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B013E5">
      <w:pPr>
        <w:contextualSpacing/>
        <w:rPr>
          <w:rFonts w:hint="default" w:ascii="Calibri Light" w:hAnsi="Calibri Light" w:cs="Calibri Light"/>
          <w:b/>
          <w:bCs/>
          <w:color w:val="405CA1"/>
          <w:sz w:val="22"/>
          <w:szCs w:val="22"/>
        </w:rPr>
      </w:pPr>
    </w:p>
    <w:p w14:paraId="179E8565">
      <w:pPr>
        <w:contextualSpacing/>
        <w:rPr>
          <w:rFonts w:hint="default" w:ascii="Calibri Light" w:hAnsi="Calibri Light" w:cs="Calibri Light"/>
          <w:b/>
          <w:bCs/>
          <w:color w:val="405CA1"/>
          <w:sz w:val="22"/>
          <w:szCs w:val="22"/>
        </w:rPr>
      </w:pPr>
      <w:r>
        <w:rPr>
          <w:rFonts w:hint="default" w:ascii="Calibri Light" w:hAnsi="Calibri Light" w:cs="Calibri Light"/>
          <w:b/>
          <w:bCs/>
          <w:color w:val="405CA1"/>
          <w:sz w:val="22"/>
          <w:szCs w:val="22"/>
        </w:rPr>
        <w:t>PREGÃO ELETRÔNICO</w:t>
      </w:r>
    </w:p>
    <w:p w14:paraId="3770310F">
      <w:pPr>
        <w:contextualSpacing/>
        <w:rPr>
          <w:rFonts w:hint="default" w:ascii="Calibri Light" w:hAnsi="Calibri Light" w:cs="Calibri Light"/>
          <w:b/>
          <w:bCs/>
          <w:color w:val="auto"/>
          <w:sz w:val="22"/>
          <w:szCs w:val="22"/>
          <w:lang w:val="pt-BR"/>
        </w:rPr>
      </w:pPr>
      <w:r>
        <w:rPr>
          <w:rFonts w:hint="default" w:ascii="Calibri Light" w:hAnsi="Calibri Light" w:cs="Calibri Light"/>
          <w:b/>
          <w:bCs/>
          <w:color w:val="auto"/>
          <w:sz w:val="22"/>
          <w:szCs w:val="22"/>
          <w:lang w:val="pt-BR"/>
        </w:rPr>
        <w:t>001</w:t>
      </w:r>
      <w:r>
        <w:rPr>
          <w:rFonts w:hint="default" w:ascii="Calibri Light" w:hAnsi="Calibri Light" w:cs="Calibri Light"/>
          <w:b/>
          <w:bCs/>
          <w:color w:val="auto"/>
          <w:sz w:val="22"/>
          <w:szCs w:val="22"/>
        </w:rPr>
        <w:t>/</w:t>
      </w:r>
      <w:r>
        <w:rPr>
          <w:rFonts w:hint="default" w:ascii="Calibri Light" w:hAnsi="Calibri Light" w:cs="Calibri Light"/>
          <w:b/>
          <w:bCs/>
          <w:color w:val="auto"/>
          <w:sz w:val="22"/>
          <w:szCs w:val="22"/>
          <w:lang w:val="pt-BR"/>
        </w:rPr>
        <w:t>2026</w:t>
      </w:r>
    </w:p>
    <w:p w14:paraId="6616DD38">
      <w:pPr>
        <w:contextualSpacing/>
        <w:rPr>
          <w:rFonts w:hint="default" w:ascii="Calibri Light" w:hAnsi="Calibri Light" w:cs="Calibri Light"/>
          <w:b/>
          <w:bCs/>
          <w:color w:val="405CA1"/>
          <w:sz w:val="22"/>
          <w:szCs w:val="22"/>
        </w:rPr>
      </w:pPr>
    </w:p>
    <w:p w14:paraId="1631A635">
      <w:pPr>
        <w:contextualSpacing/>
        <w:rPr>
          <w:rFonts w:hint="default" w:ascii="Calibri Light" w:hAnsi="Calibri Light" w:cs="Calibri Light"/>
          <w:b/>
          <w:bCs/>
          <w:color w:val="405CA1"/>
          <w:sz w:val="22"/>
          <w:szCs w:val="22"/>
        </w:rPr>
      </w:pPr>
      <w:r>
        <w:rPr>
          <w:rFonts w:hint="default" w:ascii="Calibri Light" w:hAnsi="Calibri Light" w:cs="Calibri Light"/>
          <w:b/>
          <w:bCs/>
          <w:color w:val="405CA1"/>
          <w:sz w:val="22"/>
          <w:szCs w:val="22"/>
        </w:rPr>
        <w:t xml:space="preserve">CONTRATANTE </w:t>
      </w:r>
    </w:p>
    <w:p w14:paraId="09C1F235">
      <w:pPr>
        <w:contextualSpacing/>
        <w:rPr>
          <w:rFonts w:hint="default" w:ascii="Calibri Light" w:hAnsi="Calibri Light" w:cs="Calibri Light"/>
          <w:b/>
          <w:bCs/>
          <w:color w:val="000000" w:themeColor="text1"/>
          <w:sz w:val="22"/>
          <w:szCs w:val="22"/>
          <w:lang w:val="pt-BR"/>
          <w14:textFill>
            <w14:solidFill>
              <w14:schemeClr w14:val="tx1"/>
            </w14:solidFill>
          </w14:textFill>
        </w:rPr>
      </w:pPr>
      <w:r>
        <w:rPr>
          <w:rFonts w:hint="default" w:ascii="Calibri Light" w:hAnsi="Calibri Light" w:cs="Calibri Light"/>
          <w:b/>
          <w:bCs/>
          <w:color w:val="000000" w:themeColor="text1"/>
          <w:sz w:val="22"/>
          <w:szCs w:val="22"/>
          <w14:textFill>
            <w14:solidFill>
              <w14:schemeClr w14:val="tx1"/>
            </w14:solidFill>
          </w14:textFill>
        </w:rPr>
        <w:t xml:space="preserve">– Prefeitura Municipal de </w:t>
      </w:r>
      <w:r>
        <w:rPr>
          <w:rFonts w:hint="default" w:ascii="Calibri Light" w:hAnsi="Calibri Light" w:cs="Calibri Light"/>
          <w:b/>
          <w:bCs/>
          <w:color w:val="000000" w:themeColor="text1"/>
          <w:sz w:val="22"/>
          <w:szCs w:val="22"/>
          <w:lang w:val="pt-BR"/>
          <w14:textFill>
            <w14:solidFill>
              <w14:schemeClr w14:val="tx1"/>
            </w14:solidFill>
          </w14:textFill>
        </w:rPr>
        <w:t>Cruzmaltina</w:t>
      </w:r>
    </w:p>
    <w:p w14:paraId="7075A282">
      <w:pPr>
        <w:contextualSpacing/>
        <w:rPr>
          <w:rFonts w:hint="default" w:ascii="Calibri Light" w:hAnsi="Calibri Light" w:cs="Calibri Light"/>
          <w:b/>
          <w:bCs/>
          <w:color w:val="405CA1"/>
          <w:sz w:val="22"/>
          <w:szCs w:val="22"/>
        </w:rPr>
      </w:pPr>
    </w:p>
    <w:p w14:paraId="476EF393">
      <w:pPr>
        <w:spacing w:after="0"/>
        <w:contextualSpacing/>
        <w:jc w:val="both"/>
        <w:rPr>
          <w:rFonts w:hint="default" w:ascii="Calibri Light" w:hAnsi="Calibri Light" w:eastAsia="Batang" w:cs="Calibri Light"/>
          <w:b/>
          <w:bCs/>
          <w:color w:val="auto"/>
          <w:sz w:val="22"/>
          <w:szCs w:val="22"/>
          <w:lang w:val="pt-BR"/>
        </w:rPr>
      </w:pPr>
      <w:r>
        <w:rPr>
          <w:rFonts w:hint="default" w:ascii="Calibri Light" w:hAnsi="Calibri Light" w:cs="Calibri Light"/>
          <w:b/>
          <w:bCs/>
          <w:color w:val="405CA1"/>
          <w:sz w:val="22"/>
          <w:szCs w:val="22"/>
        </w:rPr>
        <w:t>OBJETO</w:t>
      </w:r>
      <w:r>
        <w:rPr>
          <w:rFonts w:hint="default" w:ascii="Calibri Light" w:hAnsi="Calibri Light" w:cs="Calibri Light"/>
          <w:b/>
          <w:bCs/>
          <w:color w:val="5B5B5F"/>
          <w:sz w:val="22"/>
          <w:szCs w:val="22"/>
        </w:rPr>
        <w:t xml:space="preserve"> </w:t>
      </w:r>
      <w:r>
        <w:rPr>
          <w:rFonts w:hint="default" w:ascii="Calibri Light" w:hAnsi="Calibri Light" w:cs="Calibri Light"/>
          <w:b/>
          <w:bCs/>
          <w:color w:val="auto"/>
          <w:sz w:val="22"/>
          <w:szCs w:val="22"/>
          <w:lang w:val="pt-BR"/>
        </w:rPr>
        <w:t>Registro de preços para a aquisição de urnas funerárias, coroa de flores, serviços de ornamentação e serviço de translado de corpos cadavéricos em atendimento ao, em atendimento a secretaria de Assistencia Social do município de Cruzmaltina/PR</w:t>
      </w:r>
    </w:p>
    <w:p w14:paraId="0287DD79">
      <w:pPr>
        <w:contextualSpacing/>
        <w:jc w:val="both"/>
        <w:rPr>
          <w:rFonts w:hint="default" w:ascii="Calibri Light" w:hAnsi="Calibri Light" w:cs="Calibri Light"/>
          <w:b/>
          <w:bCs/>
          <w:color w:val="5B5B5F"/>
          <w:sz w:val="22"/>
          <w:szCs w:val="22"/>
        </w:rPr>
      </w:pPr>
    </w:p>
    <w:p w14:paraId="2590E52C">
      <w:pPr>
        <w:contextualSpacing/>
        <w:rPr>
          <w:rFonts w:hint="default" w:ascii="Calibri Light" w:hAnsi="Calibri Light" w:cs="Calibri Light"/>
          <w:color w:val="5B5B5F"/>
          <w:sz w:val="22"/>
          <w:szCs w:val="22"/>
        </w:rPr>
      </w:pPr>
    </w:p>
    <w:p w14:paraId="2C08DF6F">
      <w:pPr>
        <w:contextualSpacing/>
        <w:jc w:val="both"/>
        <w:rPr>
          <w:rFonts w:hint="default" w:ascii="Calibri Light" w:hAnsi="Calibri Light" w:cs="Calibri Light"/>
          <w:b/>
          <w:bCs/>
          <w:color w:val="405CA1"/>
          <w:sz w:val="22"/>
          <w:szCs w:val="22"/>
        </w:rPr>
      </w:pPr>
      <w:r>
        <w:rPr>
          <w:rFonts w:hint="default" w:ascii="Calibri Light" w:hAnsi="Calibri Light" w:cs="Calibri Light"/>
          <w:b/>
          <w:bCs/>
          <w:color w:val="405CA1"/>
          <w:sz w:val="22"/>
          <w:szCs w:val="22"/>
        </w:rPr>
        <w:t>VALOR TOTAL DA CONTRATAÇÃO (Estimado)</w:t>
      </w:r>
    </w:p>
    <w:p w14:paraId="5E82EC41">
      <w:pPr>
        <w:contextualSpacing/>
        <w:rPr>
          <w:rFonts w:hint="default" w:ascii="Calibri Light" w:hAnsi="Calibri Light" w:cs="Calibri Light"/>
          <w:b/>
          <w:bCs/>
          <w:color w:val="000000" w:themeColor="text1"/>
          <w:sz w:val="22"/>
          <w:szCs w:val="22"/>
          <w14:textFill>
            <w14:solidFill>
              <w14:schemeClr w14:val="tx1"/>
            </w14:solidFill>
          </w14:textFill>
        </w:rPr>
      </w:pPr>
    </w:p>
    <w:p w14:paraId="7F264B50">
      <w:pPr>
        <w:contextualSpacing/>
        <w:jc w:val="both"/>
        <w:rPr>
          <w:rFonts w:hint="default" w:ascii="Calibri Light" w:hAnsi="Calibri Light" w:cs="Calibri Light"/>
          <w:b/>
          <w:bCs/>
          <w:color w:val="auto"/>
          <w:sz w:val="22"/>
          <w:szCs w:val="22"/>
          <w:lang w:val="pt-BR"/>
        </w:rPr>
      </w:pPr>
      <w:r>
        <w:rPr>
          <w:rFonts w:hint="default" w:ascii="Calibri Light" w:hAnsi="Calibri Light" w:cs="Calibri Light"/>
          <w:b/>
          <w:bCs/>
          <w:color w:val="auto"/>
          <w:sz w:val="22"/>
          <w:szCs w:val="22"/>
          <w:lang w:val="pt-BR"/>
        </w:rPr>
        <w:t>R$ 212.288,70 (duzentos e doze mil, duzentos e oitenta e oito reais e setenta centavos)</w:t>
      </w:r>
    </w:p>
    <w:p w14:paraId="11FCC065">
      <w:pPr>
        <w:contextualSpacing/>
        <w:rPr>
          <w:rFonts w:hint="default" w:ascii="Calibri Light" w:hAnsi="Calibri Light" w:cs="Calibri Light"/>
          <w:color w:val="FF0000"/>
          <w:sz w:val="22"/>
          <w:szCs w:val="22"/>
        </w:rPr>
      </w:pPr>
      <w:r>
        <w:rPr>
          <w:rFonts w:hint="default" w:ascii="Calibri Light" w:hAnsi="Calibri Light" w:cs="Calibri Light"/>
          <w:b/>
          <w:bCs/>
          <w:color w:val="FF0000"/>
          <w:sz w:val="22"/>
          <w:szCs w:val="22"/>
        </w:rPr>
        <w:t xml:space="preserve"> </w:t>
      </w:r>
    </w:p>
    <w:p w14:paraId="2AB848A1">
      <w:pPr>
        <w:contextualSpacing/>
        <w:rPr>
          <w:rFonts w:hint="default" w:ascii="Calibri Light" w:hAnsi="Calibri Light" w:cs="Calibri Light"/>
          <w:b/>
          <w:bCs/>
          <w:color w:val="405CA1"/>
          <w:sz w:val="22"/>
          <w:szCs w:val="22"/>
        </w:rPr>
      </w:pPr>
      <w:r>
        <w:rPr>
          <w:rFonts w:hint="default" w:ascii="Calibri Light" w:hAnsi="Calibri Light" w:cs="Calibri Light"/>
          <w:b/>
          <w:bCs/>
          <w:color w:val="405CA1"/>
          <w:sz w:val="22"/>
          <w:szCs w:val="22"/>
        </w:rPr>
        <w:t>DATA E HORA DA SESSÃO PÚBLICA</w:t>
      </w:r>
    </w:p>
    <w:p w14:paraId="7AC70DDE">
      <w:pPr>
        <w:contextualSpacing/>
        <w:rPr>
          <w:rFonts w:hint="default" w:ascii="Calibri Light" w:hAnsi="Calibri Light" w:cs="Calibri Light"/>
          <w:b/>
          <w:bCs/>
          <w:color w:val="auto"/>
          <w:sz w:val="22"/>
          <w:szCs w:val="22"/>
          <w:highlight w:val="none"/>
        </w:rPr>
      </w:pPr>
      <w:r>
        <w:rPr>
          <w:rFonts w:hint="default" w:ascii="Calibri Light" w:hAnsi="Calibri Light" w:cs="Calibri Light"/>
          <w:b/>
          <w:color w:val="auto"/>
          <w:sz w:val="22"/>
          <w:szCs w:val="22"/>
          <w:highlight w:val="none"/>
        </w:rPr>
        <w:t xml:space="preserve">Dia </w:t>
      </w:r>
      <w:r>
        <w:rPr>
          <w:rFonts w:hint="default" w:ascii="Calibri Light" w:hAnsi="Calibri Light" w:cs="Calibri Light"/>
          <w:b/>
          <w:color w:val="auto"/>
          <w:sz w:val="22"/>
          <w:szCs w:val="22"/>
          <w:highlight w:val="none"/>
          <w:lang w:val="pt-BR"/>
        </w:rPr>
        <w:t>26/03</w:t>
      </w:r>
      <w:r>
        <w:rPr>
          <w:rFonts w:hint="default" w:ascii="Calibri Light" w:hAnsi="Calibri Light" w:cs="Calibri Light"/>
          <w:b/>
          <w:bCs/>
          <w:color w:val="auto"/>
          <w:sz w:val="22"/>
          <w:szCs w:val="22"/>
          <w:highlight w:val="none"/>
        </w:rPr>
        <w:t>/</w:t>
      </w:r>
      <w:r>
        <w:rPr>
          <w:rFonts w:hint="default" w:ascii="Calibri Light" w:hAnsi="Calibri Light" w:cs="Calibri Light"/>
          <w:b/>
          <w:bCs/>
          <w:color w:val="auto"/>
          <w:sz w:val="22"/>
          <w:szCs w:val="22"/>
          <w:highlight w:val="none"/>
          <w:lang w:val="pt-BR"/>
        </w:rPr>
        <w:t>2026</w:t>
      </w:r>
      <w:r>
        <w:rPr>
          <w:rFonts w:hint="default" w:ascii="Calibri Light" w:hAnsi="Calibri Light" w:cs="Calibri Light"/>
          <w:b/>
          <w:bCs/>
          <w:color w:val="auto"/>
          <w:sz w:val="22"/>
          <w:szCs w:val="22"/>
          <w:highlight w:val="none"/>
        </w:rPr>
        <w:t xml:space="preserve"> </w:t>
      </w:r>
      <w:r>
        <w:rPr>
          <w:rFonts w:hint="default" w:ascii="Calibri Light" w:hAnsi="Calibri Light" w:cs="Calibri Light"/>
          <w:b/>
          <w:color w:val="auto"/>
          <w:sz w:val="22"/>
          <w:szCs w:val="22"/>
          <w:highlight w:val="none"/>
        </w:rPr>
        <w:t xml:space="preserve">às </w:t>
      </w:r>
      <w:r>
        <w:rPr>
          <w:rFonts w:hint="default" w:ascii="Calibri Light" w:hAnsi="Calibri Light" w:cs="Calibri Light"/>
          <w:b/>
          <w:bCs/>
          <w:color w:val="auto"/>
          <w:sz w:val="22"/>
          <w:szCs w:val="22"/>
          <w:highlight w:val="none"/>
        </w:rPr>
        <w:t>09h00min (horário de Brasília)</w:t>
      </w:r>
    </w:p>
    <w:p w14:paraId="416C057E">
      <w:pPr>
        <w:contextualSpacing/>
        <w:rPr>
          <w:rFonts w:hint="default" w:ascii="Calibri Light" w:hAnsi="Calibri Light" w:cs="Calibri Light"/>
          <w:b/>
          <w:bCs/>
          <w:color w:val="5B5B5F"/>
          <w:sz w:val="22"/>
          <w:szCs w:val="22"/>
        </w:rPr>
      </w:pPr>
    </w:p>
    <w:p w14:paraId="681B98C0">
      <w:pPr>
        <w:contextualSpacing/>
        <w:rPr>
          <w:rFonts w:hint="default" w:ascii="Calibri Light" w:hAnsi="Calibri Light" w:cs="Calibri Light"/>
          <w:b/>
          <w:bCs/>
          <w:color w:val="405CA1"/>
          <w:sz w:val="22"/>
          <w:szCs w:val="22"/>
        </w:rPr>
      </w:pPr>
      <w:r>
        <w:rPr>
          <w:rFonts w:hint="default" w:ascii="Calibri Light" w:hAnsi="Calibri Light" w:cs="Calibri Light"/>
          <w:b/>
          <w:bCs/>
          <w:color w:val="405CA1"/>
          <w:sz w:val="22"/>
          <w:szCs w:val="22"/>
        </w:rPr>
        <w:t>LOCAL DA SESSÃO PÚBLICA</w:t>
      </w:r>
    </w:p>
    <w:p w14:paraId="2CF7DF6F">
      <w:pPr>
        <w:contextualSpacing/>
        <w:rPr>
          <w:rStyle w:val="17"/>
          <w:rFonts w:hint="default" w:ascii="Calibri Light" w:hAnsi="Calibri Light" w:cs="Calibri Light"/>
          <w:sz w:val="22"/>
          <w:szCs w:val="22"/>
        </w:rPr>
      </w:pPr>
      <w:r>
        <w:rPr>
          <w:rFonts w:hint="default" w:ascii="Calibri Light" w:hAnsi="Calibri Light" w:cs="Calibri Light"/>
          <w:b/>
          <w:bCs/>
          <w:color w:val="000000" w:themeColor="text1"/>
          <w:sz w:val="22"/>
          <w:szCs w:val="22"/>
          <w14:textFill>
            <w14:solidFill>
              <w14:schemeClr w14:val="tx1"/>
            </w14:solidFill>
          </w14:textFill>
        </w:rPr>
        <w:t>Portal Bolsa de Licitações do Brasil - BLL</w:t>
      </w:r>
      <w:r>
        <w:rPr>
          <w:rFonts w:hint="default" w:ascii="Calibri Light" w:hAnsi="Calibri Light" w:cs="Calibri Light"/>
          <w:color w:val="000000" w:themeColor="text1"/>
          <w:sz w:val="22"/>
          <w:szCs w:val="22"/>
          <w14:textFill>
            <w14:solidFill>
              <w14:schemeClr w14:val="tx1"/>
            </w14:solidFill>
          </w14:textFill>
        </w:rPr>
        <w:t xml:space="preserve"> - </w:t>
      </w:r>
      <w:r>
        <w:rPr>
          <w:rFonts w:hint="default" w:ascii="Calibri Light" w:hAnsi="Calibri Light" w:cs="Calibri Light"/>
          <w:b/>
          <w:bCs/>
          <w:color w:val="0000FF"/>
          <w:u w:val="single"/>
        </w:rPr>
        <w:t>www.bll.org.br</w:t>
      </w:r>
    </w:p>
    <w:p w14:paraId="441BACE9">
      <w:pPr>
        <w:contextualSpacing/>
        <w:rPr>
          <w:rFonts w:hint="default" w:ascii="Calibri Light" w:hAnsi="Calibri Light" w:cs="Calibri Light"/>
          <w:b/>
          <w:bCs/>
          <w:color w:val="000000" w:themeColor="text1"/>
          <w:sz w:val="22"/>
          <w:szCs w:val="22"/>
          <w14:textFill>
            <w14:solidFill>
              <w14:schemeClr w14:val="tx1"/>
            </w14:solidFill>
          </w14:textFill>
        </w:rPr>
      </w:pPr>
    </w:p>
    <w:p w14:paraId="3C436384">
      <w:pPr>
        <w:contextualSpacing/>
        <w:jc w:val="both"/>
        <w:rPr>
          <w:rFonts w:hint="default" w:ascii="Calibri Light" w:hAnsi="Calibri Light" w:cs="Calibri Light"/>
          <w:b/>
          <w:bCs/>
          <w:caps/>
          <w:color w:val="0000FF"/>
          <w:sz w:val="22"/>
          <w:szCs w:val="22"/>
        </w:rPr>
      </w:pPr>
      <w:r>
        <w:rPr>
          <w:rFonts w:hint="default" w:ascii="Calibri Light" w:hAnsi="Calibri Light" w:cs="Calibri Light"/>
          <w:b/>
          <w:bCs/>
          <w:caps/>
          <w:color w:val="405CA1"/>
          <w:sz w:val="22"/>
          <w:szCs w:val="22"/>
        </w:rPr>
        <w:t>Critério de Julgamento:</w:t>
      </w:r>
    </w:p>
    <w:p w14:paraId="004D8FA8">
      <w:pPr>
        <w:contextualSpacing/>
        <w:jc w:val="both"/>
        <w:rPr>
          <w:rFonts w:hint="default" w:ascii="Calibri Light" w:hAnsi="Calibri Light" w:cs="Calibri Light"/>
          <w:b/>
          <w:bCs/>
          <w:color w:val="000000" w:themeColor="text1"/>
          <w:sz w:val="22"/>
          <w:szCs w:val="22"/>
          <w:lang w:val="pt-BR"/>
          <w14:textFill>
            <w14:solidFill>
              <w14:schemeClr w14:val="tx1"/>
            </w14:solidFill>
          </w14:textFill>
        </w:rPr>
      </w:pPr>
      <w:r>
        <w:rPr>
          <w:rFonts w:hint="default" w:ascii="Calibri Light" w:hAnsi="Calibri Light" w:cs="Calibri Light"/>
          <w:b/>
          <w:bCs/>
          <w:color w:val="000000" w:themeColor="text1"/>
          <w:sz w:val="22"/>
          <w:szCs w:val="22"/>
          <w:lang w:val="pt-BR"/>
          <w14:textFill>
            <w14:solidFill>
              <w14:schemeClr w14:val="tx1"/>
            </w14:solidFill>
          </w14:textFill>
        </w:rPr>
        <w:t>MENOR PREÇO/</w:t>
      </w:r>
      <w:r>
        <w:rPr>
          <w:rFonts w:hint="default" w:ascii="Calibri Light" w:hAnsi="Calibri Light" w:cs="Calibri Light"/>
          <w:b/>
          <w:i w:val="0"/>
          <w:iCs w:val="0"/>
          <w:color w:val="000000" w:themeColor="text1"/>
          <w:sz w:val="22"/>
          <w:szCs w:val="22"/>
          <w:lang w:val="pt-BR"/>
          <w14:textFill>
            <w14:solidFill>
              <w14:schemeClr w14:val="tx1"/>
            </w14:solidFill>
          </w14:textFill>
        </w:rPr>
        <w:t>PREÇO POR LOTE</w:t>
      </w:r>
    </w:p>
    <w:p w14:paraId="3A8CC532">
      <w:pPr>
        <w:contextualSpacing/>
        <w:jc w:val="both"/>
        <w:rPr>
          <w:rFonts w:hint="default" w:ascii="Calibri Light" w:hAnsi="Calibri Light" w:cs="Calibri Light"/>
          <w:sz w:val="22"/>
          <w:szCs w:val="22"/>
        </w:rPr>
      </w:pPr>
    </w:p>
    <w:p w14:paraId="4575EC9A">
      <w:pPr>
        <w:contextualSpacing/>
        <w:jc w:val="both"/>
        <w:rPr>
          <w:rFonts w:hint="default" w:ascii="Calibri Light" w:hAnsi="Calibri Light" w:cs="Calibri Light"/>
          <w:caps/>
          <w:sz w:val="22"/>
          <w:szCs w:val="22"/>
        </w:rPr>
      </w:pPr>
      <w:r>
        <w:rPr>
          <w:rFonts w:hint="default" w:ascii="Calibri Light" w:hAnsi="Calibri Light" w:cs="Calibri Light"/>
          <w:b/>
          <w:bCs/>
          <w:caps/>
          <w:color w:val="405CA1"/>
          <w:sz w:val="22"/>
          <w:szCs w:val="22"/>
        </w:rPr>
        <w:t>Modo de disputa:</w:t>
      </w:r>
    </w:p>
    <w:p w14:paraId="5802A536">
      <w:pPr>
        <w:contextualSpacing/>
        <w:jc w:val="both"/>
        <w:rPr>
          <w:rFonts w:hint="default" w:ascii="Calibri Light" w:hAnsi="Calibri Light" w:cs="Calibri Light"/>
          <w:b/>
          <w:bCs/>
          <w:sz w:val="22"/>
          <w:szCs w:val="22"/>
        </w:rPr>
      </w:pPr>
      <w:r>
        <w:rPr>
          <w:rFonts w:hint="default" w:ascii="Calibri Light" w:hAnsi="Calibri Light" w:cs="Calibri Light"/>
          <w:b/>
          <w:bCs/>
          <w:color w:val="000000" w:themeColor="text1"/>
          <w:sz w:val="22"/>
          <w:szCs w:val="22"/>
          <w14:textFill>
            <w14:solidFill>
              <w14:schemeClr w14:val="tx1"/>
            </w14:solidFill>
          </w14:textFill>
        </w:rPr>
        <w:t xml:space="preserve">ABERTO </w:t>
      </w:r>
    </w:p>
    <w:p w14:paraId="7888FD94">
      <w:pPr>
        <w:contextualSpacing/>
        <w:rPr>
          <w:rFonts w:hint="default" w:ascii="Calibri Light" w:hAnsi="Calibri Light" w:cs="Calibri Light"/>
          <w:b/>
          <w:bCs/>
          <w:color w:val="405CA1"/>
          <w:sz w:val="22"/>
          <w:szCs w:val="22"/>
        </w:rPr>
      </w:pPr>
    </w:p>
    <w:p w14:paraId="42FD0098">
      <w:pPr>
        <w:spacing w:after="0"/>
        <w:contextualSpacing/>
        <w:rPr>
          <w:rFonts w:hint="default" w:ascii="Calibri Light" w:hAnsi="Calibri Light" w:cs="Calibri Light"/>
          <w:b/>
          <w:bCs/>
          <w:color w:val="405CA1"/>
        </w:rPr>
      </w:pPr>
      <w:r>
        <w:rPr>
          <w:rFonts w:hint="default" w:ascii="Calibri Light" w:hAnsi="Calibri Light" w:cs="Calibri Light"/>
          <w:b/>
          <w:bCs/>
          <w:color w:val="405CA1"/>
        </w:rPr>
        <w:t>EXCLUSIVIDADE ME/EPP/EQUIPARADAS</w:t>
      </w:r>
    </w:p>
    <w:p w14:paraId="1753CD89">
      <w:pPr>
        <w:jc w:val="both"/>
        <w:rPr>
          <w:rFonts w:hint="default" w:ascii="Calibri Light" w:hAnsi="Calibri Light" w:cs="Calibri Light"/>
          <w:b/>
          <w:iCs/>
          <w:color w:val="000000" w:themeColor="text1"/>
          <w:sz w:val="22"/>
          <w:szCs w:val="22"/>
          <w:lang w:val="pt-BR"/>
          <w14:textFill>
            <w14:solidFill>
              <w14:schemeClr w14:val="tx1"/>
            </w14:solidFill>
          </w14:textFill>
        </w:rPr>
      </w:pPr>
      <w:r>
        <w:rPr>
          <w:rFonts w:hint="default" w:ascii="Calibri Light" w:hAnsi="Calibri Light" w:cs="Calibri Light"/>
          <w:b/>
          <w:iCs/>
          <w:color w:val="000000" w:themeColor="text1"/>
          <w:sz w:val="22"/>
          <w:szCs w:val="22"/>
          <w:lang w:val="pt-BR"/>
          <w14:textFill>
            <w14:solidFill>
              <w14:schemeClr w14:val="tx1"/>
            </w14:solidFill>
          </w14:textFill>
        </w:rPr>
        <w:t>Não</w:t>
      </w:r>
    </w:p>
    <w:p w14:paraId="0500AC02">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05D374CA">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1C34155E">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15248287">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46ABB30B">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619544AF">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527E5F91">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0CCD0011">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619A1D5A">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6ACBE653">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1877A16C">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65333854">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4CF93E02">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16640F98">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5FCF5713">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7EC1907B">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7A0D40AE">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16FEE338">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4B5FA6F2">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2BB1F6FE">
      <w:pPr>
        <w:rPr>
          <w:rFonts w:hint="default" w:ascii="Calibri Light" w:hAnsi="Calibri Light" w:cs="Calibri Light"/>
          <w:b/>
          <w:iCs/>
          <w:color w:val="000000" w:themeColor="text1"/>
          <w:sz w:val="22"/>
          <w:szCs w:val="22"/>
          <w14:textFill>
            <w14:solidFill>
              <w14:schemeClr w14:val="tx1"/>
            </w14:solidFill>
          </w14:textFill>
        </w:rPr>
      </w:pPr>
    </w:p>
    <w:p w14:paraId="47174D09">
      <w:pPr>
        <w:ind w:firstLine="567"/>
        <w:jc w:val="center"/>
        <w:rPr>
          <w:rFonts w:hint="default" w:ascii="Calibri Light" w:hAnsi="Calibri Light" w:cs="Calibri Light"/>
          <w:b/>
          <w:bCs/>
          <w:iCs/>
          <w:color w:val="000000" w:themeColor="text1"/>
          <w:sz w:val="22"/>
          <w:szCs w:val="22"/>
          <w:lang w:val="pt-BR"/>
          <w14:textFill>
            <w14:solidFill>
              <w14:schemeClr w14:val="tx1"/>
            </w14:solidFill>
          </w14:textFill>
        </w:rPr>
      </w:pPr>
      <w:r>
        <w:rPr>
          <w:rFonts w:hint="default" w:ascii="Calibri Light" w:hAnsi="Calibri Light" w:cs="Calibri Light"/>
          <w:b/>
          <w:iCs/>
          <w:color w:val="000000" w:themeColor="text1"/>
          <w:sz w:val="22"/>
          <w:szCs w:val="22"/>
          <w14:textFill>
            <w14:solidFill>
              <w14:schemeClr w14:val="tx1"/>
            </w14:solidFill>
          </w14:textFill>
        </w:rPr>
        <w:t xml:space="preserve">PREFEITURA MUNICIPAL DE </w:t>
      </w:r>
      <w:r>
        <w:rPr>
          <w:rFonts w:hint="default" w:ascii="Calibri Light" w:hAnsi="Calibri Light" w:cs="Calibri Light"/>
          <w:b/>
          <w:iCs/>
          <w:color w:val="000000" w:themeColor="text1"/>
          <w:sz w:val="22"/>
          <w:szCs w:val="22"/>
          <w:lang w:val="pt-BR"/>
          <w14:textFill>
            <w14:solidFill>
              <w14:schemeClr w14:val="tx1"/>
            </w14:solidFill>
          </w14:textFill>
        </w:rPr>
        <w:t>Cruzmaltina</w:t>
      </w:r>
    </w:p>
    <w:p w14:paraId="63F32045">
      <w:pPr>
        <w:ind w:firstLine="567"/>
        <w:jc w:val="center"/>
        <w:rPr>
          <w:rFonts w:hint="default" w:ascii="Calibri Light" w:hAnsi="Calibri Light" w:cs="Calibri Light"/>
          <w:b/>
          <w:color w:val="000000"/>
          <w:sz w:val="22"/>
          <w:szCs w:val="22"/>
          <w:lang w:val="pt-BR"/>
        </w:rPr>
      </w:pPr>
      <w:r>
        <w:rPr>
          <w:rFonts w:hint="default" w:ascii="Calibri Light" w:hAnsi="Calibri Light" w:cs="Calibri Light"/>
          <w:b/>
          <w:color w:val="000000"/>
          <w:sz w:val="22"/>
          <w:szCs w:val="22"/>
        </w:rPr>
        <w:t xml:space="preserve">PREGÃO ELETRÔNICO Nº </w:t>
      </w:r>
      <w:r>
        <w:rPr>
          <w:rFonts w:hint="default" w:ascii="Calibri Light" w:hAnsi="Calibri Light" w:cs="Calibri Light"/>
          <w:b/>
          <w:color w:val="000000"/>
          <w:sz w:val="22"/>
          <w:szCs w:val="22"/>
          <w:lang w:val="pt-BR"/>
        </w:rPr>
        <w:t>001/2026</w:t>
      </w:r>
    </w:p>
    <w:p w14:paraId="0129D448">
      <w:pPr>
        <w:ind w:firstLine="567"/>
        <w:jc w:val="center"/>
        <w:rPr>
          <w:rFonts w:hint="default" w:ascii="Calibri Light" w:hAnsi="Calibri Light" w:cs="Calibri Light"/>
          <w:bCs/>
          <w:color w:val="000000"/>
          <w:sz w:val="22"/>
          <w:szCs w:val="22"/>
        </w:rPr>
      </w:pPr>
      <w:r>
        <w:rPr>
          <w:rFonts w:hint="default" w:ascii="Calibri Light" w:hAnsi="Calibri Light" w:cs="Calibri Light"/>
          <w:color w:val="000000"/>
          <w:sz w:val="22"/>
          <w:szCs w:val="22"/>
        </w:rPr>
        <w:t>(Processo Administrativo nº</w:t>
      </w:r>
      <w:r>
        <w:rPr>
          <w:rFonts w:hint="default" w:ascii="Calibri Light" w:hAnsi="Calibri Light" w:cs="Calibri Light"/>
          <w:bCs/>
          <w:color w:val="000000"/>
          <w:sz w:val="22"/>
          <w:szCs w:val="22"/>
        </w:rPr>
        <w:t xml:space="preserve"> </w:t>
      </w:r>
      <w:r>
        <w:rPr>
          <w:rFonts w:hint="default" w:ascii="Calibri Light" w:hAnsi="Calibri Light" w:cs="Calibri Light"/>
          <w:bCs/>
          <w:color w:val="FF0000"/>
          <w:sz w:val="22"/>
          <w:szCs w:val="22"/>
          <w:lang w:val="pt-BR"/>
        </w:rPr>
        <w:t>006/2026</w:t>
      </w:r>
      <w:r>
        <w:rPr>
          <w:rFonts w:hint="default" w:ascii="Calibri Light" w:hAnsi="Calibri Light" w:cs="Calibri Light"/>
          <w:bCs/>
          <w:color w:val="FF0000"/>
          <w:sz w:val="22"/>
          <w:szCs w:val="22"/>
        </w:rPr>
        <w:t>)</w:t>
      </w:r>
    </w:p>
    <w:p w14:paraId="3CC18022">
      <w:pPr>
        <w:ind w:firstLine="567"/>
        <w:jc w:val="center"/>
        <w:rPr>
          <w:rFonts w:hint="default" w:ascii="Calibri Light" w:hAnsi="Calibri Light" w:cs="Calibri Light"/>
          <w:b/>
          <w:color w:val="000000"/>
          <w:sz w:val="22"/>
          <w:szCs w:val="22"/>
        </w:rPr>
      </w:pPr>
    </w:p>
    <w:p w14:paraId="665D781C">
      <w:pPr>
        <w:pStyle w:val="91"/>
        <w:numPr>
          <w:ilvl w:val="0"/>
          <w:numId w:val="0"/>
        </w:numPr>
        <w:spacing w:before="0" w:after="0" w:line="240" w:lineRule="auto"/>
        <w:ind w:firstLine="567"/>
        <w:rPr>
          <w:rFonts w:hint="default" w:ascii="Calibri Light" w:hAnsi="Calibri Light" w:eastAsia="Times New Roman" w:cs="Calibri Light"/>
          <w:sz w:val="22"/>
          <w:szCs w:val="22"/>
        </w:rPr>
      </w:pPr>
      <w:r>
        <w:rPr>
          <w:rFonts w:hint="default" w:ascii="Calibri Light" w:hAnsi="Calibri Light" w:cs="Calibri Light"/>
          <w:sz w:val="22"/>
          <w:szCs w:val="22"/>
        </w:rPr>
        <w:t xml:space="preserve">Torna-se público que </w:t>
      </w:r>
      <w:r>
        <w:rPr>
          <w:rFonts w:hint="default" w:ascii="Calibri Light" w:hAnsi="Calibri Light" w:cs="Calibri Light"/>
          <w:b/>
          <w:bCs/>
          <w:sz w:val="22"/>
          <w:szCs w:val="22"/>
        </w:rPr>
        <w:t xml:space="preserve">O MUNICÍPIO DE </w:t>
      </w:r>
      <w:r>
        <w:rPr>
          <w:rFonts w:hint="default" w:ascii="Calibri Light" w:hAnsi="Calibri Light" w:cs="Calibri Light"/>
          <w:b/>
          <w:bCs/>
          <w:sz w:val="22"/>
          <w:szCs w:val="22"/>
          <w:lang w:val="pt-BR"/>
        </w:rPr>
        <w:t>CRUZMALTINA</w:t>
      </w:r>
      <w:r>
        <w:rPr>
          <w:rFonts w:hint="default" w:ascii="Calibri Light" w:hAnsi="Calibri Light" w:cs="Calibri Light"/>
          <w:sz w:val="22"/>
          <w:szCs w:val="22"/>
        </w:rPr>
        <w:t xml:space="preserve">, por meio </w:t>
      </w:r>
      <w:r>
        <w:rPr>
          <w:rFonts w:hint="default" w:ascii="Calibri Light" w:hAnsi="Calibri Light" w:cs="Calibri Light"/>
          <w:color w:val="000000" w:themeColor="text1"/>
          <w:sz w:val="22"/>
          <w:szCs w:val="22"/>
          <w14:textFill>
            <w14:solidFill>
              <w14:schemeClr w14:val="tx1"/>
            </w14:solidFill>
          </w14:textFill>
        </w:rPr>
        <w:t>do setor de licitações e contratos</w:t>
      </w:r>
      <w:r>
        <w:rPr>
          <w:rFonts w:hint="default" w:ascii="Calibri Light" w:hAnsi="Calibri Light" w:cs="Calibri Light"/>
          <w:sz w:val="22"/>
          <w:szCs w:val="22"/>
        </w:rPr>
        <w:t xml:space="preserve">, sediado Avenida </w:t>
      </w:r>
      <w:r>
        <w:rPr>
          <w:rFonts w:hint="default" w:ascii="Calibri Light" w:hAnsi="Calibri Light" w:cs="Calibri Light"/>
          <w:sz w:val="22"/>
          <w:szCs w:val="22"/>
          <w:lang w:val="pt-BR"/>
        </w:rPr>
        <w:t>Padre Gualter Farias Negrão</w:t>
      </w:r>
      <w:r>
        <w:rPr>
          <w:rFonts w:hint="default" w:ascii="Calibri Light" w:hAnsi="Calibri Light" w:cs="Calibri Light"/>
          <w:sz w:val="22"/>
          <w:szCs w:val="22"/>
        </w:rPr>
        <w:t xml:space="preserve">, </w:t>
      </w:r>
      <w:r>
        <w:rPr>
          <w:rFonts w:hint="default" w:ascii="Calibri Light" w:hAnsi="Calibri Light" w:cs="Calibri Light"/>
          <w:sz w:val="22"/>
          <w:szCs w:val="22"/>
          <w:lang w:val="pt-BR"/>
        </w:rPr>
        <w:t>nº 40</w:t>
      </w:r>
      <w:r>
        <w:rPr>
          <w:rFonts w:hint="default" w:ascii="Calibri Light" w:hAnsi="Calibri Light" w:cs="Calibri Light"/>
          <w:sz w:val="22"/>
          <w:szCs w:val="22"/>
        </w:rPr>
        <w:t xml:space="preserve">, realizará licitação na modalidade </w:t>
      </w:r>
      <w:r>
        <w:rPr>
          <w:rFonts w:hint="default" w:ascii="Calibri Light" w:hAnsi="Calibri Light" w:cs="Calibri Light"/>
          <w:b/>
          <w:bCs/>
          <w:sz w:val="22"/>
          <w:szCs w:val="22"/>
        </w:rPr>
        <w:t>PREGÃO, na forma ELETRÔNICA</w:t>
      </w:r>
      <w:r>
        <w:rPr>
          <w:rFonts w:hint="default" w:ascii="Calibri Light" w:hAnsi="Calibri Light" w:cs="Calibri Light"/>
          <w:b/>
          <w:sz w:val="22"/>
          <w:szCs w:val="22"/>
        </w:rPr>
        <w:t>,</w:t>
      </w:r>
      <w:r>
        <w:rPr>
          <w:rFonts w:hint="default" w:ascii="Calibri Light" w:hAnsi="Calibri Light" w:eastAsia="Times New Roman" w:cs="Calibri Light"/>
          <w:sz w:val="22"/>
          <w:szCs w:val="22"/>
        </w:rPr>
        <w:t xml:space="preserve"> </w:t>
      </w:r>
      <w:r>
        <w:rPr>
          <w:rFonts w:hint="default" w:ascii="Calibri Light" w:hAnsi="Calibri Light" w:cs="Calibri Light"/>
          <w:sz w:val="22"/>
          <w:szCs w:val="22"/>
        </w:rPr>
        <w:t xml:space="preserve">nos termos da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w:instrText>
      </w:r>
      <w:r>
        <w:rPr>
          <w:rFonts w:hint="default" w:ascii="Calibri Light" w:hAnsi="Calibri Light" w:cs="Calibri Light"/>
        </w:rPr>
        <w:fldChar w:fldCharType="separate"/>
      </w:r>
      <w:r>
        <w:rPr>
          <w:rStyle w:val="17"/>
          <w:rFonts w:hint="default" w:ascii="Calibri Light" w:hAnsi="Calibri Light" w:cs="Calibri Light"/>
          <w:color w:val="000000" w:themeColor="text1"/>
          <w:sz w:val="22"/>
          <w:szCs w:val="22"/>
          <w14:textFill>
            <w14:solidFill>
              <w14:schemeClr w14:val="tx1"/>
            </w14:solidFill>
          </w14:textFill>
        </w:rPr>
        <w:t>Lei nº 14.133 de 1º de abril de 2021</w:t>
      </w:r>
      <w:r>
        <w:rPr>
          <w:rStyle w:val="17"/>
          <w:rFonts w:hint="default" w:ascii="Calibri Light" w:hAnsi="Calibri Light" w:cs="Calibri Light"/>
          <w:color w:val="000000" w:themeColor="text1"/>
          <w:sz w:val="22"/>
          <w:szCs w:val="22"/>
          <w14:textFill>
            <w14:solidFill>
              <w14:schemeClr w14:val="tx1"/>
            </w14:solidFill>
          </w14:textFill>
        </w:rPr>
        <w:fldChar w:fldCharType="end"/>
      </w:r>
      <w:r>
        <w:rPr>
          <w:rFonts w:hint="default" w:ascii="Calibri Light" w:hAnsi="Calibri Light" w:cs="Calibri Light"/>
          <w:sz w:val="22"/>
          <w:szCs w:val="22"/>
        </w:rPr>
        <w:t xml:space="preserve"> , e demais legislações aplicáveis e, ainda, de acordo com as condições estabelecidas neste Edital, através de seu </w:t>
      </w:r>
      <w:r>
        <w:rPr>
          <w:rFonts w:hint="default" w:ascii="Calibri Light" w:hAnsi="Calibri Light" w:cs="Calibri Light"/>
          <w:b/>
          <w:sz w:val="22"/>
          <w:szCs w:val="22"/>
        </w:rPr>
        <w:t xml:space="preserve">PREGOEIRO </w:t>
      </w:r>
      <w:r>
        <w:rPr>
          <w:rFonts w:hint="default" w:ascii="Calibri Light" w:hAnsi="Calibri Light" w:cs="Calibri Light"/>
          <w:sz w:val="22"/>
          <w:szCs w:val="22"/>
        </w:rPr>
        <w:t xml:space="preserve">e equipe de apoio, nomeados pela </w:t>
      </w:r>
      <w:r>
        <w:rPr>
          <w:rFonts w:hint="default" w:ascii="Calibri Light" w:hAnsi="Calibri Light" w:cs="Calibri Light"/>
          <w:sz w:val="22"/>
          <w:szCs w:val="22"/>
          <w:lang w:val="pt-BR"/>
        </w:rPr>
        <w:t>Portaria</w:t>
      </w:r>
      <w:r>
        <w:rPr>
          <w:rFonts w:hint="default" w:ascii="Calibri Light" w:hAnsi="Calibri Light" w:cs="Calibri Light"/>
          <w:sz w:val="22"/>
          <w:szCs w:val="22"/>
        </w:rPr>
        <w:t xml:space="preserve"> de nº </w:t>
      </w:r>
      <w:r>
        <w:rPr>
          <w:rFonts w:hint="default" w:ascii="Calibri Light" w:hAnsi="Calibri Light" w:cs="Calibri Light"/>
          <w:sz w:val="22"/>
          <w:szCs w:val="22"/>
          <w:lang w:val="pt-BR"/>
        </w:rPr>
        <w:t>245</w:t>
      </w:r>
      <w:r>
        <w:rPr>
          <w:rFonts w:hint="default" w:ascii="Calibri Light" w:hAnsi="Calibri Light" w:cs="Calibri Light"/>
          <w:sz w:val="22"/>
          <w:szCs w:val="22"/>
        </w:rPr>
        <w:t>/</w:t>
      </w:r>
      <w:r>
        <w:rPr>
          <w:rFonts w:hint="default" w:ascii="Calibri Light" w:hAnsi="Calibri Light" w:cs="Calibri Light"/>
          <w:sz w:val="22"/>
          <w:szCs w:val="22"/>
          <w:lang w:val="pt-BR"/>
        </w:rPr>
        <w:t>2026</w:t>
      </w:r>
      <w:r>
        <w:rPr>
          <w:rFonts w:hint="default" w:ascii="Calibri Light" w:hAnsi="Calibri Light" w:eastAsia="Times New Roman" w:cs="Calibri Light"/>
          <w:sz w:val="22"/>
          <w:szCs w:val="22"/>
        </w:rPr>
        <w:t>.</w:t>
      </w:r>
    </w:p>
    <w:p w14:paraId="2AD5B4B9">
      <w:pPr>
        <w:pStyle w:val="91"/>
        <w:numPr>
          <w:ilvl w:val="0"/>
          <w:numId w:val="0"/>
        </w:numPr>
        <w:spacing w:before="0" w:after="0" w:line="240" w:lineRule="auto"/>
        <w:ind w:firstLine="1134"/>
        <w:rPr>
          <w:rFonts w:hint="default" w:ascii="Calibri Light" w:hAnsi="Calibri Light" w:eastAsia="Times New Roman" w:cs="Calibri Light"/>
          <w:sz w:val="22"/>
          <w:szCs w:val="22"/>
        </w:rPr>
      </w:pPr>
    </w:p>
    <w:p w14:paraId="6382DBEC">
      <w:pPr>
        <w:pStyle w:val="77"/>
        <w:pBdr>
          <w:bottom w:val="single" w:color="auto" w:sz="4" w:space="1"/>
        </w:pBdr>
        <w:spacing w:line="240" w:lineRule="auto"/>
        <w:ind w:left="400" w:leftChars="0" w:firstLineChars="0"/>
        <w:rPr>
          <w:rFonts w:hint="default" w:ascii="Calibri Light" w:hAnsi="Calibri Light" w:cs="Calibri Light"/>
          <w:sz w:val="22"/>
          <w:szCs w:val="22"/>
          <w:lang w:eastAsia="en-US"/>
        </w:rPr>
      </w:pPr>
      <w:bookmarkStart w:id="0" w:name="_Toc135469223"/>
      <w:r>
        <w:rPr>
          <w:rFonts w:hint="default" w:ascii="Calibri Light" w:hAnsi="Calibri Light" w:cs="Calibri Light"/>
          <w:sz w:val="22"/>
          <w:szCs w:val="22"/>
          <w:lang w:eastAsia="en-US"/>
        </w:rPr>
        <w:t>DO OBJETO</w:t>
      </w:r>
      <w:bookmarkEnd w:id="0"/>
    </w:p>
    <w:p w14:paraId="2E3BC7D9">
      <w:pPr>
        <w:pStyle w:val="91"/>
        <w:numPr>
          <w:ilvl w:val="0"/>
          <w:numId w:val="0"/>
        </w:numPr>
        <w:spacing w:before="0" w:after="0" w:line="240" w:lineRule="auto"/>
        <w:rPr>
          <w:rFonts w:hint="default" w:ascii="Calibri Light" w:hAnsi="Calibri Light" w:cs="Calibri Light"/>
          <w:sz w:val="22"/>
          <w:szCs w:val="22"/>
        </w:rPr>
      </w:pPr>
    </w:p>
    <w:p w14:paraId="7C28ACA4">
      <w:pPr>
        <w:spacing w:after="0"/>
        <w:contextualSpacing/>
        <w:jc w:val="both"/>
        <w:rPr>
          <w:rFonts w:hint="default" w:ascii="Calibri Light" w:hAnsi="Calibri Light" w:cs="Calibri Light"/>
        </w:rPr>
      </w:pPr>
      <w:r>
        <w:rPr>
          <w:rFonts w:hint="default" w:ascii="Calibri Light" w:hAnsi="Calibri Light" w:cs="Calibri Light"/>
          <w:sz w:val="22"/>
          <w:szCs w:val="22"/>
        </w:rPr>
        <w:t xml:space="preserve">O objeto da presente licitação é a </w:t>
      </w:r>
      <w:r>
        <w:rPr>
          <w:rFonts w:hint="default" w:ascii="Calibri Light" w:hAnsi="Calibri Light" w:cs="Calibri Light"/>
          <w:b/>
          <w:bCs/>
          <w:sz w:val="22"/>
          <w:szCs w:val="22"/>
          <w:lang w:val="pt-BR"/>
        </w:rPr>
        <w:t>Registro de preços para a aquisição de urnas funerárias, coroa de flores, serviços de ornamentação e serviço de translado de corpos cadavéricos em atendimento ao, em atendimento a secretaria de Assistencia Social do município de Cruzmaltina/PR</w:t>
      </w:r>
      <w:r>
        <w:rPr>
          <w:rFonts w:hint="default" w:ascii="Calibri Light" w:hAnsi="Calibri Light" w:cs="Calibri Light"/>
          <w:color w:val="000000"/>
          <w:sz w:val="22"/>
          <w:szCs w:val="22"/>
        </w:rPr>
        <w:t xml:space="preserve">, </w:t>
      </w:r>
      <w:r>
        <w:rPr>
          <w:rFonts w:hint="default" w:ascii="Calibri Light" w:hAnsi="Calibri Light" w:cs="Calibri Light"/>
          <w:sz w:val="22"/>
          <w:szCs w:val="22"/>
        </w:rPr>
        <w:t>conforme condições, quantidades e exigências estabelecidas neste Edital e seus anexos.</w:t>
      </w:r>
    </w:p>
    <w:p w14:paraId="2F07603D">
      <w:pPr>
        <w:spacing w:after="0"/>
        <w:jc w:val="both"/>
        <w:rPr>
          <w:rFonts w:hint="default" w:ascii="Calibri Light" w:hAnsi="Calibri Light" w:cs="Calibri Light"/>
        </w:rPr>
      </w:pPr>
    </w:p>
    <w:p w14:paraId="4903C7BF">
      <w:pPr>
        <w:pStyle w:val="134"/>
        <w:spacing w:before="0" w:after="0"/>
        <w:rPr>
          <w:rFonts w:hint="default" w:ascii="Calibri Light" w:hAnsi="Calibri Light" w:cs="Calibri Light"/>
          <w:i w:val="0"/>
          <w:color w:val="auto"/>
          <w:sz w:val="22"/>
          <w:szCs w:val="22"/>
        </w:rPr>
      </w:pPr>
      <w:r>
        <w:rPr>
          <w:rFonts w:hint="default" w:ascii="Calibri Light" w:hAnsi="Calibri Light" w:cs="Calibri Light"/>
          <w:i w:val="0"/>
          <w:color w:val="auto"/>
          <w:sz w:val="22"/>
          <w:szCs w:val="22"/>
        </w:rPr>
        <w:t>A licitação será dividida em itens, conforme tabela constante do Termo de Referência, facultando-se ao licitante a participação em quantos itens forem de seu interesse.</w:t>
      </w:r>
    </w:p>
    <w:p w14:paraId="3112BE15">
      <w:pPr>
        <w:pStyle w:val="41"/>
        <w:rPr>
          <w:rFonts w:hint="default" w:ascii="Calibri Light" w:hAnsi="Calibri Light" w:cs="Calibri Light"/>
          <w:i/>
          <w:iCs/>
          <w:color w:val="000000" w:themeColor="text1"/>
          <w:sz w:val="22"/>
          <w:szCs w:val="22"/>
          <w14:textFill>
            <w14:solidFill>
              <w14:schemeClr w14:val="tx1"/>
            </w14:solidFill>
          </w14:textFill>
        </w:rPr>
      </w:pPr>
    </w:p>
    <w:p w14:paraId="37130159">
      <w:pPr>
        <w:pStyle w:val="134"/>
        <w:spacing w:before="0" w:after="0"/>
        <w:rPr>
          <w:rFonts w:hint="default" w:ascii="Calibri Light" w:hAnsi="Calibri Light" w:cs="Calibri Light"/>
          <w:b/>
          <w:bCs/>
          <w:i w:val="0"/>
          <w:color w:val="auto"/>
          <w:sz w:val="22"/>
          <w:szCs w:val="22"/>
        </w:rPr>
      </w:pPr>
      <w:r>
        <w:rPr>
          <w:rFonts w:hint="default" w:ascii="Calibri Light" w:hAnsi="Calibri Light" w:cs="Calibri Light"/>
          <w:b/>
          <w:bCs/>
          <w:i w:val="0"/>
          <w:iCs w:val="0"/>
          <w:color w:val="000000" w:themeColor="text1"/>
          <w:sz w:val="22"/>
          <w:szCs w:val="22"/>
          <w14:textFill>
            <w14:solidFill>
              <w14:schemeClr w14:val="tx1"/>
            </w14:solidFill>
          </w14:textFill>
        </w:rPr>
        <w:t xml:space="preserve">A licitação será realizada para participação </w:t>
      </w:r>
      <w:r>
        <w:rPr>
          <w:rFonts w:hint="default" w:ascii="Calibri Light" w:hAnsi="Calibri Light" w:cs="Calibri Light"/>
          <w:b/>
          <w:bCs/>
          <w:i w:val="0"/>
          <w:iCs w:val="0"/>
          <w:color w:val="000000" w:themeColor="text1"/>
          <w:sz w:val="22"/>
          <w:szCs w:val="22"/>
          <w:lang w:val="pt-BR"/>
          <w14:textFill>
            <w14:solidFill>
              <w14:schemeClr w14:val="tx1"/>
            </w14:solidFill>
          </w14:textFill>
        </w:rPr>
        <w:t>de AMPLA CONCORRENCIA.</w:t>
      </w:r>
    </w:p>
    <w:p w14:paraId="74959841">
      <w:pPr>
        <w:pStyle w:val="134"/>
        <w:numPr>
          <w:ilvl w:val="0"/>
          <w:numId w:val="0"/>
        </w:numPr>
        <w:spacing w:before="0" w:after="0" w:line="240" w:lineRule="auto"/>
        <w:rPr>
          <w:rFonts w:hint="default" w:ascii="Calibri Light" w:hAnsi="Calibri Light" w:cs="Calibri Light"/>
          <w:i w:val="0"/>
          <w:iCs w:val="0"/>
          <w:color w:val="000000" w:themeColor="text1"/>
          <w:sz w:val="22"/>
          <w:szCs w:val="22"/>
          <w14:textFill>
            <w14:solidFill>
              <w14:schemeClr w14:val="tx1"/>
            </w14:solidFill>
          </w14:textFill>
        </w:rPr>
      </w:pPr>
    </w:p>
    <w:p w14:paraId="5A34B01B">
      <w:pPr>
        <w:pStyle w:val="77"/>
        <w:pBdr>
          <w:bottom w:val="single" w:color="auto" w:sz="4" w:space="1"/>
        </w:pBdr>
        <w:spacing w:before="0" w:line="276" w:lineRule="auto"/>
        <w:rPr>
          <w:rFonts w:hint="default" w:ascii="Calibri Light" w:hAnsi="Calibri Light" w:cs="Calibri Light"/>
          <w:sz w:val="22"/>
          <w:szCs w:val="22"/>
        </w:rPr>
      </w:pPr>
      <w:r>
        <w:rPr>
          <w:rFonts w:hint="default" w:ascii="Calibri Light" w:hAnsi="Calibri Light" w:cs="Calibri Light"/>
          <w:sz w:val="22"/>
          <w:szCs w:val="22"/>
        </w:rPr>
        <w:t>DO REGISTRO DE PREÇOS</w:t>
      </w:r>
    </w:p>
    <w:p w14:paraId="3254DBF1">
      <w:pPr>
        <w:pStyle w:val="91"/>
        <w:numPr>
          <w:ilvl w:val="0"/>
          <w:numId w:val="0"/>
        </w:numPr>
        <w:spacing w:before="0" w:after="0"/>
        <w:rPr>
          <w:rFonts w:hint="default" w:ascii="Calibri Light" w:hAnsi="Calibri Light" w:cs="Calibri Light"/>
          <w:sz w:val="22"/>
          <w:szCs w:val="22"/>
        </w:rPr>
      </w:pPr>
    </w:p>
    <w:p w14:paraId="7C86881C">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As regras referentes ao registro de preços são as que constam da minuta de Ata de Registro de Preços.</w:t>
      </w:r>
    </w:p>
    <w:p w14:paraId="5CE43050">
      <w:pPr>
        <w:pStyle w:val="91"/>
        <w:numPr>
          <w:ilvl w:val="0"/>
          <w:numId w:val="0"/>
        </w:numPr>
        <w:spacing w:before="0" w:after="0"/>
        <w:rPr>
          <w:rFonts w:hint="default" w:ascii="Calibri Light" w:hAnsi="Calibri Light" w:cs="Calibri Light"/>
          <w:sz w:val="22"/>
          <w:szCs w:val="22"/>
        </w:rPr>
      </w:pPr>
    </w:p>
    <w:p w14:paraId="50209906">
      <w:pPr>
        <w:pStyle w:val="91"/>
        <w:spacing w:before="0" w:after="0"/>
        <w:rPr>
          <w:rFonts w:hint="default" w:ascii="Calibri Light" w:hAnsi="Calibri Light" w:cs="Calibri Light"/>
          <w:sz w:val="22"/>
          <w:szCs w:val="22"/>
        </w:rPr>
      </w:pPr>
      <w:r>
        <w:rPr>
          <w:rFonts w:hint="default" w:ascii="Calibri Light" w:hAnsi="Calibri Light" w:cs="Calibri Light"/>
          <w:sz w:val="22"/>
          <w:szCs w:val="22"/>
          <w:lang w:eastAsia="en-US"/>
        </w:rPr>
        <w:t>Não será admitida a adesão à ata de registro de preços decorrente desta licitação.</w:t>
      </w:r>
    </w:p>
    <w:p w14:paraId="7C2A703C">
      <w:pPr>
        <w:pStyle w:val="134"/>
        <w:numPr>
          <w:ilvl w:val="0"/>
          <w:numId w:val="0"/>
        </w:numPr>
        <w:spacing w:before="0" w:after="0" w:line="240" w:lineRule="auto"/>
        <w:rPr>
          <w:rFonts w:hint="default" w:ascii="Calibri Light" w:hAnsi="Calibri Light" w:cs="Calibri Light"/>
          <w:i w:val="0"/>
          <w:iCs w:val="0"/>
          <w:color w:val="000000" w:themeColor="text1"/>
          <w:sz w:val="22"/>
          <w:szCs w:val="22"/>
          <w14:textFill>
            <w14:solidFill>
              <w14:schemeClr w14:val="tx1"/>
            </w14:solidFill>
          </w14:textFill>
        </w:rPr>
      </w:pPr>
    </w:p>
    <w:p w14:paraId="525F2689">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1" w:name="_Toc135469225"/>
      <w:r>
        <w:rPr>
          <w:rFonts w:hint="default" w:ascii="Calibri Light" w:hAnsi="Calibri Light" w:cs="Calibri Light"/>
          <w:sz w:val="22"/>
          <w:szCs w:val="22"/>
        </w:rPr>
        <w:t>DA PARTICIPAÇÃO NA LICITAÇÃO</w:t>
      </w:r>
      <w:bookmarkEnd w:id="1"/>
    </w:p>
    <w:p w14:paraId="27562F3C">
      <w:pPr>
        <w:pStyle w:val="91"/>
        <w:numPr>
          <w:ilvl w:val="0"/>
          <w:numId w:val="0"/>
        </w:numPr>
        <w:spacing w:before="0" w:after="0" w:line="240" w:lineRule="auto"/>
        <w:rPr>
          <w:rFonts w:hint="default" w:ascii="Calibri Light" w:hAnsi="Calibri Light" w:cs="Calibri Light"/>
          <w:sz w:val="22"/>
          <w:szCs w:val="22"/>
        </w:rPr>
      </w:pPr>
      <w:bookmarkStart w:id="2" w:name="_Hlk135302270"/>
    </w:p>
    <w:bookmarkEnd w:id="2"/>
    <w:p w14:paraId="310C22A3">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Poderão participar deste Pregão os interessados que tenham ramo de atividade compatível com o objeto da presente licitação</w:t>
      </w:r>
      <w:r>
        <w:rPr>
          <w:rFonts w:hint="default" w:ascii="Calibri Light" w:hAnsi="Calibri Light" w:cs="Calibri Light"/>
          <w:b/>
          <w:sz w:val="22"/>
          <w:szCs w:val="22"/>
        </w:rPr>
        <w:t xml:space="preserve"> </w:t>
      </w:r>
      <w:r>
        <w:rPr>
          <w:rFonts w:hint="default" w:ascii="Calibri Light" w:hAnsi="Calibri Light" w:cs="Calibri Light"/>
          <w:sz w:val="22"/>
          <w:szCs w:val="22"/>
        </w:rPr>
        <w:t xml:space="preserve">e que estiverem previamente credenciados no Sistema de Cadastramento Unificado de Fornecedores - SICAF e no </w:t>
      </w:r>
      <w:r>
        <w:rPr>
          <w:rFonts w:hint="default" w:ascii="Calibri Light" w:hAnsi="Calibri Light" w:cs="Calibri Light"/>
          <w:b/>
          <w:bCs/>
          <w:color w:val="000000" w:themeColor="text1"/>
          <w:sz w:val="22"/>
          <w:szCs w:val="22"/>
          <w14:textFill>
            <w14:solidFill>
              <w14:schemeClr w14:val="tx1"/>
            </w14:solidFill>
          </w14:textFill>
        </w:rPr>
        <w:t>Portal Bolsa de Licitações do Brasil - BLL</w:t>
      </w:r>
      <w:r>
        <w:rPr>
          <w:rFonts w:hint="default" w:ascii="Calibri Light" w:hAnsi="Calibri Light" w:cs="Calibri Light"/>
          <w:color w:val="000000" w:themeColor="text1"/>
          <w:sz w:val="22"/>
          <w:szCs w:val="22"/>
          <w14:textFill>
            <w14:solidFill>
              <w14:schemeClr w14:val="tx1"/>
            </w14:solidFill>
          </w14:textFill>
        </w:rPr>
        <w:t xml:space="preserve"> </w:t>
      </w:r>
      <w:r>
        <w:rPr>
          <w:rFonts w:hint="default" w:ascii="Calibri Light" w:hAnsi="Calibri Light" w:cs="Calibri Light"/>
          <w:sz w:val="22"/>
          <w:szCs w:val="22"/>
        </w:rPr>
        <w:t xml:space="preserve"> (</w:t>
      </w:r>
      <w:r>
        <w:rPr>
          <w:rFonts w:hint="default" w:ascii="Calibri Light" w:hAnsi="Calibri Light" w:cs="Calibri Light"/>
          <w:b/>
          <w:bCs/>
          <w:color w:val="0000FF"/>
          <w:u w:val="single"/>
        </w:rPr>
        <w:t>www.bll.org.br</w:t>
      </w:r>
      <w:r>
        <w:rPr>
          <w:rFonts w:hint="default" w:ascii="Calibri Light" w:hAnsi="Calibri Light" w:cs="Calibri Light"/>
          <w:sz w:val="22"/>
          <w:szCs w:val="22"/>
        </w:rPr>
        <w:t>)</w:t>
      </w:r>
      <w:r>
        <w:rPr>
          <w:rFonts w:hint="default" w:ascii="Calibri Light" w:hAnsi="Calibri Light" w:cs="Calibri Light"/>
          <w:bCs/>
          <w:sz w:val="22"/>
          <w:szCs w:val="22"/>
        </w:rPr>
        <w:t xml:space="preserve">. </w:t>
      </w:r>
    </w:p>
    <w:p w14:paraId="22BA94C7">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O</w:t>
      </w:r>
      <w:bookmarkStart w:id="3" w:name="_Hlk135304247"/>
      <w:r>
        <w:rPr>
          <w:rFonts w:hint="default" w:ascii="Calibri Light" w:hAnsi="Calibri Light" w:cs="Calibri Light"/>
          <w:sz w:val="22"/>
          <w:szCs w:val="22"/>
        </w:rPr>
        <w:t>s interessados deverão atender às condições exigidas no cadastramento no SICAF até o terceiro dia útil anterior à data prevista para recebimento das propostas.</w:t>
      </w:r>
    </w:p>
    <w:bookmarkEnd w:id="3"/>
    <w:p w14:paraId="6AEA5335">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A870BF2">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9E207C5">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 não observância do disposto no item anterior poderá ensejar desclassificação no momento da habilitação.</w:t>
      </w:r>
    </w:p>
    <w:p w14:paraId="1F510E00">
      <w:pPr>
        <w:pStyle w:val="134"/>
        <w:spacing w:before="0" w:after="0"/>
        <w:rPr>
          <w:rFonts w:hint="default" w:ascii="Calibri Light" w:hAnsi="Calibri Light" w:eastAsia="Times New Roman" w:cs="Calibri Light"/>
          <w:i w:val="0"/>
          <w:color w:val="auto"/>
          <w:sz w:val="22"/>
          <w:szCs w:val="22"/>
        </w:rPr>
      </w:pPr>
      <w:bookmarkStart w:id="4" w:name="_Ref117015508"/>
      <w:r>
        <w:rPr>
          <w:rFonts w:hint="default" w:ascii="Calibri Light" w:hAnsi="Calibri Light" w:cs="Calibri Light"/>
          <w:i w:val="0"/>
          <w:iCs w:val="0"/>
          <w:color w:val="000000" w:themeColor="text1"/>
          <w:sz w:val="22"/>
          <w:szCs w:val="22"/>
          <w14:textFill>
            <w14:solidFill>
              <w14:schemeClr w14:val="tx1"/>
            </w14:solidFill>
          </w14:textFill>
        </w:rPr>
        <w:t xml:space="preserve">Para os itens até R$ 80.000,00 (oitenta mil reais) a participação será exclusiva a microempresas e empresas de pequeno porte, nos termos do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"https://www.planalto.gov.br/ccivil_03/leis/lcp/lcp123.htm" \h </w:instrText>
      </w:r>
      <w:r>
        <w:rPr>
          <w:rFonts w:hint="default" w:ascii="Calibri Light" w:hAnsi="Calibri Light" w:cs="Calibri Light"/>
        </w:rPr>
        <w:fldChar w:fldCharType="separate"/>
      </w:r>
      <w:r>
        <w:rPr>
          <w:rStyle w:val="17"/>
          <w:rFonts w:hint="default" w:ascii="Calibri Light" w:hAnsi="Calibri Light" w:cs="Calibri Light"/>
          <w:i w:val="0"/>
          <w:iCs w:val="0"/>
          <w:color w:val="000000" w:themeColor="text1"/>
          <w:sz w:val="22"/>
          <w:szCs w:val="22"/>
          <w14:textFill>
            <w14:solidFill>
              <w14:schemeClr w14:val="tx1"/>
            </w14:solidFill>
          </w14:textFill>
        </w:rPr>
        <w:t>art. 48 da Lei Complementar nº 123, de 14 de dezembro de 2006</w:t>
      </w:r>
      <w:r>
        <w:rPr>
          <w:rStyle w:val="17"/>
          <w:rFonts w:hint="default" w:ascii="Calibri Light" w:hAnsi="Calibri Light" w:cs="Calibri Light"/>
          <w:i w:val="0"/>
          <w:iCs w:val="0"/>
          <w:color w:val="000000" w:themeColor="text1"/>
          <w:sz w:val="22"/>
          <w:szCs w:val="22"/>
          <w14:textFill>
            <w14:solidFill>
              <w14:schemeClr w14:val="tx1"/>
            </w14:solidFill>
          </w14:textFill>
        </w:rPr>
        <w:fldChar w:fldCharType="end"/>
      </w:r>
      <w:r>
        <w:rPr>
          <w:rFonts w:hint="default" w:ascii="Calibri Light" w:hAnsi="Calibri Light" w:cs="Calibri Light"/>
          <w:i w:val="0"/>
          <w:color w:val="auto"/>
          <w:sz w:val="22"/>
          <w:szCs w:val="22"/>
        </w:rPr>
        <w:t>, sendo concedida quota nos itens que se encontrarem acima desse valor.</w:t>
      </w:r>
    </w:p>
    <w:p w14:paraId="0392CC07">
      <w:pPr>
        <w:pStyle w:val="135"/>
        <w:spacing w:before="0" w:after="0"/>
        <w:ind w:left="1560"/>
        <w:rPr>
          <w:rFonts w:hint="default" w:ascii="Calibri Light" w:hAnsi="Calibri Light" w:cs="Calibri Light"/>
          <w:i w:val="0"/>
          <w:iCs w:val="0"/>
          <w:color w:val="000000" w:themeColor="text1"/>
          <w:sz w:val="22"/>
          <w:szCs w:val="22"/>
          <w14:textFill>
            <w14:solidFill>
              <w14:schemeClr w14:val="tx1"/>
            </w14:solidFill>
          </w14:textFill>
        </w:rPr>
      </w:pPr>
      <w:r>
        <w:rPr>
          <w:rFonts w:hint="default" w:ascii="Calibri Light" w:hAnsi="Calibri Light" w:cs="Calibri Light"/>
          <w:i w:val="0"/>
          <w:iCs w:val="0"/>
          <w:color w:val="000000" w:themeColor="text1"/>
          <w:sz w:val="22"/>
          <w:szCs w:val="22"/>
          <w14:textFill>
            <w14:solidFill>
              <w14:schemeClr w14:val="tx1"/>
            </w14:solidFill>
          </w14:textFill>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31A9DA99">
      <w:pPr>
        <w:pStyle w:val="135"/>
        <w:spacing w:before="0" w:after="0"/>
        <w:ind w:left="1560"/>
        <w:rPr>
          <w:rFonts w:hint="default" w:ascii="Calibri Light" w:hAnsi="Calibri Light" w:cs="Calibri Light"/>
          <w:i w:val="0"/>
          <w:iCs w:val="0"/>
          <w:color w:val="000000" w:themeColor="text1"/>
          <w:sz w:val="22"/>
          <w:szCs w:val="22"/>
          <w14:textFill>
            <w14:solidFill>
              <w14:schemeClr w14:val="tx1"/>
            </w14:solidFill>
          </w14:textFill>
        </w:rPr>
      </w:pPr>
      <w:r>
        <w:rPr>
          <w:rFonts w:hint="default" w:ascii="Calibri Light" w:hAnsi="Calibri Light" w:cs="Calibri Light"/>
          <w:i w:val="0"/>
          <w:iCs w:val="0"/>
          <w:color w:val="000000" w:themeColor="text1"/>
          <w:sz w:val="22"/>
          <w:szCs w:val="22"/>
          <w14:textFill>
            <w14:solidFill>
              <w14:schemeClr w14:val="tx1"/>
            </w14:solidFill>
          </w14:textFill>
        </w:rPr>
        <w:t>Não será aplicado o benefício supracitado nos casos do art. 4º, § 2º da Lei nº 14.133/2021, ou seja, nos casos em que as ME’s e EPP’s no ano calendário da licitação já tenham celebrado contrato com a Administração Pública, cujos valores somados extrapolem a receita bruta máxima admitida para fins de enquadramento como ME’s ou EPP’s.</w:t>
      </w:r>
    </w:p>
    <w:p w14:paraId="5C33DFF2">
      <w:pPr>
        <w:pStyle w:val="91"/>
        <w:spacing w:before="0" w:after="0"/>
        <w:rPr>
          <w:rFonts w:hint="default" w:ascii="Calibri Light" w:hAnsi="Calibri Light" w:cs="Calibri Light"/>
          <w:sz w:val="22"/>
          <w:szCs w:val="22"/>
        </w:rPr>
      </w:pPr>
      <w:bookmarkStart w:id="5" w:name="_Ref117000692"/>
      <w:r>
        <w:rPr>
          <w:rFonts w:hint="default" w:ascii="Calibri Light" w:hAnsi="Calibri Light" w:cs="Calibri Light"/>
          <w:sz w:val="22"/>
          <w:szCs w:val="22"/>
        </w:rPr>
        <w:t>Não poderão disputar esta licitação:</w:t>
      </w:r>
      <w:bookmarkEnd w:id="5"/>
    </w:p>
    <w:p w14:paraId="4D2321E0">
      <w:pPr>
        <w:pStyle w:val="93"/>
        <w:spacing w:before="0" w:after="0"/>
        <w:ind w:left="1560"/>
        <w:rPr>
          <w:rFonts w:hint="default" w:ascii="Calibri Light" w:hAnsi="Calibri Light" w:cs="Calibri Light"/>
          <w:sz w:val="22"/>
          <w:szCs w:val="22"/>
        </w:rPr>
      </w:pPr>
      <w:bookmarkStart w:id="6" w:name="_Ref113883338"/>
      <w:r>
        <w:rPr>
          <w:rFonts w:hint="default" w:ascii="Calibri Light" w:hAnsi="Calibri Light" w:cs="Calibri Light"/>
          <w:sz w:val="22"/>
          <w:szCs w:val="22"/>
        </w:rPr>
        <w:t>aquele que não atenda às condições deste Edital e seu(s) anexo(s);</w:t>
      </w:r>
    </w:p>
    <w:p w14:paraId="57D77BD8">
      <w:pPr>
        <w:pStyle w:val="93"/>
        <w:spacing w:before="0" w:after="0"/>
        <w:ind w:left="1560"/>
        <w:rPr>
          <w:rFonts w:hint="default" w:ascii="Calibri Light" w:hAnsi="Calibri Light" w:cs="Calibri Light"/>
          <w:sz w:val="22"/>
          <w:szCs w:val="22"/>
        </w:rPr>
      </w:pPr>
      <w:bookmarkStart w:id="7" w:name="_Ref114659912"/>
      <w:r>
        <w:rPr>
          <w:rFonts w:hint="default" w:ascii="Calibri Light" w:hAnsi="Calibri Light" w:cs="Calibri Light"/>
          <w:sz w:val="22"/>
          <w:szCs w:val="22"/>
        </w:rPr>
        <w:t>autor do anteprojeto, do projeto básico ou do projeto executivo, pessoa física ou jurídica, quando a licitação versar sobre serviços ou fornecimento de bens a ele relacionados;</w:t>
      </w:r>
      <w:bookmarkEnd w:id="6"/>
      <w:bookmarkEnd w:id="7"/>
    </w:p>
    <w:p w14:paraId="00B6F5C6">
      <w:pPr>
        <w:pStyle w:val="93"/>
        <w:spacing w:before="0" w:after="0"/>
        <w:ind w:left="1560"/>
        <w:rPr>
          <w:rFonts w:hint="default" w:ascii="Calibri Light" w:hAnsi="Calibri Light" w:cs="Calibri Light"/>
          <w:sz w:val="22"/>
          <w:szCs w:val="22"/>
        </w:rPr>
      </w:pPr>
      <w:bookmarkStart w:id="8" w:name="_Ref114659913"/>
      <w:bookmarkStart w:id="9" w:name="_Ref113883339"/>
      <w:r>
        <w:rPr>
          <w:rFonts w:hint="default" w:ascii="Calibri Light" w:hAnsi="Calibri Light" w:cs="Calibri Light"/>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Pr>
          <w:rFonts w:hint="default" w:ascii="Calibri Light" w:hAnsi="Calibri Light" w:cs="Calibri Light"/>
          <w:sz w:val="22"/>
          <w:szCs w:val="22"/>
        </w:rPr>
        <w:t xml:space="preserve"> </w:t>
      </w:r>
      <w:bookmarkEnd w:id="9"/>
    </w:p>
    <w:p w14:paraId="05FF5A6A">
      <w:pPr>
        <w:pStyle w:val="93"/>
        <w:spacing w:before="0" w:after="0"/>
        <w:ind w:left="1560"/>
        <w:rPr>
          <w:rFonts w:hint="default" w:ascii="Calibri Light" w:hAnsi="Calibri Light" w:cs="Calibri Light"/>
          <w:sz w:val="22"/>
          <w:szCs w:val="22"/>
        </w:rPr>
      </w:pPr>
      <w:bookmarkStart w:id="10" w:name="_Ref113883003"/>
      <w:r>
        <w:rPr>
          <w:rFonts w:hint="default" w:ascii="Calibri Light" w:hAnsi="Calibri Light" w:cs="Calibri Light"/>
          <w:sz w:val="22"/>
          <w:szCs w:val="22"/>
        </w:rPr>
        <w:t>pessoa física ou jurídica que se encontre, ao tempo da licitação, impossibilitada de participar da licitação em decorrência de sanção que lhe foi imposta;</w:t>
      </w:r>
      <w:bookmarkEnd w:id="10"/>
    </w:p>
    <w:p w14:paraId="303C51CD">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51AFAC7">
      <w:pPr>
        <w:pStyle w:val="93"/>
        <w:spacing w:before="0" w:after="0"/>
        <w:ind w:left="1560"/>
        <w:rPr>
          <w:rFonts w:hint="default" w:ascii="Calibri Light" w:hAnsi="Calibri Light" w:cs="Calibri Light"/>
          <w:sz w:val="22"/>
          <w:szCs w:val="22"/>
        </w:rPr>
      </w:pPr>
      <w:bookmarkStart w:id="11" w:name="_Ref113883579"/>
      <w:r>
        <w:rPr>
          <w:rFonts w:hint="default" w:ascii="Calibri Light" w:hAnsi="Calibri Light" w:cs="Calibri Light"/>
          <w:sz w:val="22"/>
          <w:szCs w:val="22"/>
        </w:rPr>
        <w:t>empresas controladoras, controladas ou coligadas, nos termos da Lei nº 6.404, de 15 de dezembro de 1976, concorrendo entre si;</w:t>
      </w:r>
      <w:bookmarkEnd w:id="11"/>
    </w:p>
    <w:p w14:paraId="47135B8D">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AC1BB5">
      <w:pPr>
        <w:pStyle w:val="93"/>
        <w:spacing w:before="0" w:after="0"/>
        <w:ind w:left="1560"/>
        <w:rPr>
          <w:rFonts w:hint="default" w:ascii="Calibri Light" w:hAnsi="Calibri Light" w:cs="Calibri Light"/>
          <w:sz w:val="22"/>
          <w:szCs w:val="22"/>
        </w:rPr>
      </w:pPr>
      <w:bookmarkStart w:id="12" w:name="_Ref113962336"/>
      <w:r>
        <w:rPr>
          <w:rFonts w:hint="default" w:ascii="Calibri Light" w:hAnsi="Calibri Light" w:cs="Calibri Light"/>
          <w:sz w:val="22"/>
          <w:szCs w:val="22"/>
        </w:rPr>
        <w:t>agente público do órgão ou entidade licitante;</w:t>
      </w:r>
      <w:bookmarkEnd w:id="12"/>
    </w:p>
    <w:p w14:paraId="01AFCB12">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Organizações da Sociedade Civil de Interesse Público - OSCIP, atuando nessa condição;</w:t>
      </w:r>
    </w:p>
    <w:p w14:paraId="500E1C9F">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"art9§1" </w:instrText>
      </w:r>
      <w:r>
        <w:rPr>
          <w:rFonts w:hint="default" w:ascii="Calibri Light" w:hAnsi="Calibri Light" w:cs="Calibri Light"/>
        </w:rPr>
        <w:fldChar w:fldCharType="separate"/>
      </w:r>
      <w:r>
        <w:rPr>
          <w:rStyle w:val="17"/>
          <w:rFonts w:hint="default" w:ascii="Calibri Light" w:hAnsi="Calibri Light" w:cs="Calibri Light"/>
          <w:sz w:val="22"/>
          <w:szCs w:val="22"/>
        </w:rPr>
        <w:t>§ 1º do art. 9º da 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486CEA9D">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5715444">
      <w:pPr>
        <w:pStyle w:val="91"/>
        <w:spacing w:before="0" w:after="0"/>
        <w:rPr>
          <w:rFonts w:hint="default" w:ascii="Calibri Light" w:hAnsi="Calibri Light" w:cs="Calibri Light"/>
          <w:sz w:val="22"/>
          <w:szCs w:val="22"/>
        </w:rPr>
      </w:pPr>
      <w:bookmarkStart w:id="13" w:name="art14§2"/>
      <w:bookmarkEnd w:id="13"/>
      <w:r>
        <w:rPr>
          <w:rFonts w:hint="default" w:ascii="Calibri Light" w:hAnsi="Calibri Light" w:cs="Calibri Light"/>
          <w:sz w:val="22"/>
          <w:szCs w:val="22"/>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37BA7644">
      <w:pPr>
        <w:pStyle w:val="91"/>
        <w:spacing w:before="0" w:after="0"/>
        <w:rPr>
          <w:rFonts w:hint="default" w:ascii="Calibri Light" w:hAnsi="Calibri Light" w:cs="Calibri Light"/>
          <w:sz w:val="22"/>
          <w:szCs w:val="22"/>
        </w:rPr>
      </w:pPr>
      <w:bookmarkStart w:id="14" w:name="art14§3"/>
      <w:bookmarkEnd w:id="14"/>
      <w:r>
        <w:rPr>
          <w:rFonts w:hint="default" w:ascii="Calibri Light" w:hAnsi="Calibri Light" w:cs="Calibri Light"/>
          <w:sz w:val="22"/>
          <w:szCs w:val="22"/>
        </w:rPr>
        <w:t>Equiparam-se aos autores do projeto as empresas integrantes do mesmo grupo econômico.</w:t>
      </w:r>
    </w:p>
    <w:p w14:paraId="0757E613">
      <w:pPr>
        <w:pStyle w:val="91"/>
        <w:spacing w:before="0" w:after="0"/>
        <w:rPr>
          <w:rFonts w:hint="default" w:ascii="Calibri Light" w:hAnsi="Calibri Light" w:cs="Calibri Light"/>
          <w:sz w:val="22"/>
          <w:szCs w:val="22"/>
        </w:rPr>
      </w:pPr>
      <w:bookmarkStart w:id="15" w:name="art14§4"/>
      <w:bookmarkEnd w:id="15"/>
      <w:r>
        <w:rPr>
          <w:rFonts w:hint="default" w:ascii="Calibri Light" w:hAnsi="Calibri Light" w:cs="Calibri Light"/>
          <w:sz w:val="22"/>
          <w:szCs w:val="22"/>
        </w:rPr>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5222126F">
      <w:pPr>
        <w:pStyle w:val="91"/>
        <w:spacing w:before="0" w:after="0"/>
        <w:rPr>
          <w:rFonts w:hint="default" w:ascii="Calibri Light" w:hAnsi="Calibri Light" w:cs="Calibri Light"/>
          <w:sz w:val="22"/>
          <w:szCs w:val="22"/>
        </w:rPr>
      </w:pPr>
      <w:bookmarkStart w:id="16" w:name="art14§5"/>
      <w:bookmarkEnd w:id="16"/>
      <w:r>
        <w:rPr>
          <w:rFonts w:hint="default" w:ascii="Calibri Light" w:hAnsi="Calibri Light" w:cs="Calibri Light"/>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\h </w:instrText>
      </w:r>
      <w:r>
        <w:rPr>
          <w:rFonts w:hint="default" w:ascii="Calibri Light" w:hAnsi="Calibri Light" w:cs="Calibri Light"/>
        </w:rPr>
        <w:fldChar w:fldCharType="separate"/>
      </w:r>
      <w:r>
        <w:rPr>
          <w:rStyle w:val="17"/>
          <w:rFonts w:hint="default" w:ascii="Calibri Light" w:hAnsi="Calibri Light" w:cs="Calibri Light"/>
          <w:sz w:val="22"/>
          <w:szCs w:val="22"/>
        </w:rPr>
        <w:t>Lei nº 14.133/2021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002A1A9F">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 vedação de que trata o item 3.6.8 estende-se a terceiro que auxilie a condução da contratação na qualidade de integrante de equipe de apoio, profissional especializado ou funcionário ou representante de empresa que preste assessoria técnica.</w:t>
      </w:r>
    </w:p>
    <w:p w14:paraId="665FD2F4">
      <w:pPr>
        <w:pStyle w:val="91"/>
        <w:numPr>
          <w:ilvl w:val="0"/>
          <w:numId w:val="0"/>
        </w:numPr>
        <w:spacing w:before="0" w:after="0" w:line="240" w:lineRule="auto"/>
        <w:rPr>
          <w:rFonts w:hint="default" w:ascii="Calibri Light" w:hAnsi="Calibri Light" w:cs="Calibri Light"/>
          <w:sz w:val="22"/>
          <w:szCs w:val="22"/>
        </w:rPr>
      </w:pPr>
    </w:p>
    <w:p w14:paraId="4BE7AA35">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17" w:name="_Toc135469226"/>
      <w:r>
        <w:rPr>
          <w:rFonts w:hint="default" w:ascii="Calibri Light" w:hAnsi="Calibri Light" w:cs="Calibri Light"/>
          <w:sz w:val="22"/>
          <w:szCs w:val="22"/>
        </w:rPr>
        <w:t>DA APRESENTAÇÃO DA PROPOSTA E DOS DOCUMENTOS DE HABILITAÇÃO</w:t>
      </w:r>
      <w:bookmarkEnd w:id="17"/>
    </w:p>
    <w:p w14:paraId="3CCFC02A">
      <w:pPr>
        <w:pStyle w:val="91"/>
        <w:numPr>
          <w:ilvl w:val="0"/>
          <w:numId w:val="0"/>
        </w:numPr>
        <w:spacing w:before="0" w:after="0"/>
        <w:rPr>
          <w:rFonts w:hint="default" w:ascii="Calibri Light" w:hAnsi="Calibri Light" w:cs="Calibri Light"/>
          <w:sz w:val="22"/>
          <w:szCs w:val="22"/>
        </w:rPr>
      </w:pPr>
      <w:bookmarkStart w:id="18" w:name="_Ref113886867"/>
    </w:p>
    <w:p w14:paraId="090BCFE6">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r>
        <w:rPr>
          <w:rFonts w:hint="default" w:ascii="Calibri Light" w:hAnsi="Calibri Light" w:cs="Calibri Light"/>
          <w:sz w:val="22"/>
          <w:szCs w:val="22"/>
        </w:rPr>
        <w:t>, quando, então, encerrar-se-á automaticamente a etapa de envio dessa documentação.</w:t>
      </w:r>
    </w:p>
    <w:p w14:paraId="25335D5C">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Não haverá previsão de apresentação de preços diferentes para os itens sob nenhuma hipótese.</w:t>
      </w:r>
    </w:p>
    <w:p w14:paraId="3E914BBE">
      <w:pPr>
        <w:pStyle w:val="91"/>
        <w:spacing w:before="0" w:after="0"/>
        <w:rPr>
          <w:rFonts w:hint="default" w:ascii="Calibri Light" w:hAnsi="Calibri Light" w:cs="Calibri Light"/>
          <w:sz w:val="22"/>
          <w:szCs w:val="22"/>
        </w:rPr>
      </w:pPr>
      <w:bookmarkStart w:id="19" w:name="_Ref113968921"/>
      <w:r>
        <w:rPr>
          <w:rFonts w:hint="default" w:ascii="Calibri Light" w:hAnsi="Calibri Light" w:cs="Calibri Light"/>
          <w:sz w:val="22"/>
          <w:szCs w:val="22"/>
        </w:rPr>
        <w:t>No cadastramento da proposta inicial, o licitante declarará, em campo próprio do sistema, que:</w:t>
      </w:r>
      <w:bookmarkEnd w:id="19"/>
    </w:p>
    <w:p w14:paraId="67139023">
      <w:pPr>
        <w:pStyle w:val="93"/>
        <w:spacing w:before="0" w:after="0"/>
        <w:ind w:left="1560"/>
        <w:rPr>
          <w:rFonts w:hint="default" w:ascii="Calibri Light" w:hAnsi="Calibri Light" w:cs="Calibri Light"/>
          <w:color w:val="auto"/>
          <w:sz w:val="22"/>
          <w:szCs w:val="22"/>
        </w:rPr>
      </w:pPr>
      <w:r>
        <w:rPr>
          <w:rFonts w:hint="default" w:ascii="Calibri Light" w:hAnsi="Calibri Light" w:cs="Calibri Light"/>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8D7FEE">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não emprega menor de 18 anos em trabalho noturno, perigoso ou insalubre e não emprega menor de 16 anos, salvo menor, a partir de 14 anos, na condição de aprendiz, nos termos do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"https://www.planalto.gov.br/ccivil_03/constituicao/constituicaocompilado.htm" \l "art7" </w:instrText>
      </w:r>
      <w:r>
        <w:rPr>
          <w:rFonts w:hint="default" w:ascii="Calibri Light" w:hAnsi="Calibri Light" w:cs="Calibri Light"/>
        </w:rPr>
        <w:fldChar w:fldCharType="separate"/>
      </w:r>
      <w:r>
        <w:rPr>
          <w:rStyle w:val="17"/>
          <w:rFonts w:hint="default" w:ascii="Calibri Light" w:hAnsi="Calibri Light" w:cs="Calibri Light"/>
          <w:sz w:val="22"/>
          <w:szCs w:val="22"/>
        </w:rPr>
        <w:t>artigo 7°, XXXIII, da Constituição</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7371B8E8">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não possui empregados executando trabalho degradante ou forçado, observando o disposto nos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"https://www.planalto.gov.br/ccivil_03/constituicao/constituicaocompilado.htm" </w:instrText>
      </w:r>
      <w:r>
        <w:rPr>
          <w:rFonts w:hint="default" w:ascii="Calibri Light" w:hAnsi="Calibri Light" w:cs="Calibri Light"/>
        </w:rPr>
        <w:fldChar w:fldCharType="separate"/>
      </w:r>
      <w:r>
        <w:rPr>
          <w:rStyle w:val="17"/>
          <w:rFonts w:hint="default" w:ascii="Calibri Light" w:hAnsi="Calibri Light" w:cs="Calibri Light"/>
          <w:sz w:val="22"/>
          <w:szCs w:val="22"/>
        </w:rPr>
        <w:t>incisos III e IV do art. 1º e no inciso III do art. 5º da Constituição Federal</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6CCF8866">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cumpre as exigências de reserva de cargos para pessoa com deficiência e para reabilitado da Previdência Social, previstas em lei e em outras normas específicas.</w:t>
      </w:r>
    </w:p>
    <w:p w14:paraId="70B0B573">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O licitante organizado em cooperativa deverá declarar, ainda, em campo próprio do sistema eletrônico, que cumpre os requisitos estabelecidos no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"art16" \h </w:instrText>
      </w:r>
      <w:r>
        <w:rPr>
          <w:rFonts w:hint="default" w:ascii="Calibri Light" w:hAnsi="Calibri Light" w:cs="Calibri Light"/>
        </w:rPr>
        <w:fldChar w:fldCharType="separate"/>
      </w:r>
      <w:r>
        <w:rPr>
          <w:rStyle w:val="17"/>
          <w:rFonts w:hint="default" w:ascii="Calibri Light" w:hAnsi="Calibri Light" w:cs="Calibri Light"/>
          <w:sz w:val="22"/>
          <w:szCs w:val="22"/>
        </w:rPr>
        <w:t>artigo 16 da 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462DFB7B">
      <w:pPr>
        <w:pStyle w:val="91"/>
        <w:spacing w:before="0" w:after="0"/>
        <w:rPr>
          <w:rFonts w:hint="default" w:ascii="Calibri Light" w:hAnsi="Calibri Light" w:cs="Calibri Light"/>
          <w:sz w:val="22"/>
          <w:szCs w:val="22"/>
        </w:rPr>
      </w:pPr>
      <w:bookmarkStart w:id="20" w:name="_Ref117000019"/>
      <w:r>
        <w:rPr>
          <w:rFonts w:hint="default" w:ascii="Calibri Light" w:hAnsi="Calibri Light" w:cs="Calibri Light"/>
          <w:sz w:val="22"/>
          <w:szCs w:val="22"/>
        </w:rPr>
        <w:t xml:space="preserve">O fornecedor enquadrado como microempresa, empresa de pequeno porte ou sociedade cooperativa deverá declarar, ainda, em campo próprio do sistema eletrônico, que cumpre os requisitos estabelecidos no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"https://www.planalto.gov.br/ccivil_03/leis/lcp/lcp123.htm" \l "art3" \h </w:instrText>
      </w:r>
      <w:r>
        <w:rPr>
          <w:rFonts w:hint="default" w:ascii="Calibri Light" w:hAnsi="Calibri Light" w:cs="Calibri Light"/>
        </w:rPr>
        <w:fldChar w:fldCharType="separate"/>
      </w:r>
      <w:r>
        <w:rPr>
          <w:rStyle w:val="17"/>
          <w:rFonts w:hint="default" w:ascii="Calibri Light" w:hAnsi="Calibri Light" w:cs="Calibri Light"/>
          <w:sz w:val="22"/>
          <w:szCs w:val="22"/>
        </w:rPr>
        <w:t>artigo 3° da Lei Complementar nº 123, de 2006</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xml:space="preserve">, estando apto a usufruir do tratamento favorecido estabelecido em seus </w:t>
      </w:r>
      <w:bookmarkEnd w:id="20"/>
      <w:r>
        <w:rPr>
          <w:rFonts w:hint="default" w:ascii="Calibri Light" w:hAnsi="Calibri Light" w:cs="Calibri Light"/>
        </w:rPr>
        <w:fldChar w:fldCharType="begin"/>
      </w:r>
      <w:r>
        <w:rPr>
          <w:rFonts w:hint="default" w:ascii="Calibri Light" w:hAnsi="Calibri Light" w:cs="Calibri Light"/>
          <w:sz w:val="22"/>
          <w:szCs w:val="22"/>
        </w:rPr>
        <w:instrText xml:space="preserve">HYPERLINK "https://www.planalto.gov.br/ccivil_03/leis/lcp/lcp123.htm" \l "art42"</w:instrText>
      </w:r>
      <w:r>
        <w:rPr>
          <w:rFonts w:hint="default" w:ascii="Calibri Light" w:hAnsi="Calibri Light" w:cs="Calibri Light"/>
        </w:rPr>
        <w:fldChar w:fldCharType="separate"/>
      </w:r>
      <w:r>
        <w:rPr>
          <w:rStyle w:val="17"/>
          <w:rFonts w:hint="default" w:ascii="Calibri Light" w:hAnsi="Calibri Light" w:cs="Calibri Light"/>
          <w:sz w:val="22"/>
          <w:szCs w:val="22"/>
        </w:rPr>
        <w:t>arts. 42 a 49</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xml:space="preserve">, observado o disposto nos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"art4§1" \h </w:instrText>
      </w:r>
      <w:r>
        <w:rPr>
          <w:rFonts w:hint="default" w:ascii="Calibri Light" w:hAnsi="Calibri Light" w:cs="Calibri Light"/>
        </w:rPr>
        <w:fldChar w:fldCharType="separate"/>
      </w:r>
      <w:r>
        <w:rPr>
          <w:rStyle w:val="17"/>
          <w:rFonts w:hint="default" w:ascii="Calibri Light" w:hAnsi="Calibri Light" w:cs="Calibri Light"/>
          <w:sz w:val="22"/>
          <w:szCs w:val="22"/>
        </w:rPr>
        <w:t>§§ 1º ao 3º do art. 4º, da Lei n.º 14.133, de 2021.</w:t>
      </w:r>
      <w:r>
        <w:rPr>
          <w:rStyle w:val="17"/>
          <w:rFonts w:hint="default" w:ascii="Calibri Light" w:hAnsi="Calibri Light" w:cs="Calibri Light"/>
          <w:sz w:val="22"/>
          <w:szCs w:val="22"/>
        </w:rPr>
        <w:fldChar w:fldCharType="end"/>
      </w:r>
    </w:p>
    <w:p w14:paraId="6D157D84">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no item exclusivo para participação de microempresas e empresas de pequeno porte, a assinalação do campo “não”, impedirá o prosseguimento no certame para aquele item;</w:t>
      </w:r>
    </w:p>
    <w:p w14:paraId="6C7D1701">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"https://www.planalto.gov.br/ccivil_03/leis/lcp/lcp123.htm" </w:instrText>
      </w:r>
      <w:r>
        <w:rPr>
          <w:rFonts w:hint="default" w:ascii="Calibri Light" w:hAnsi="Calibri Light" w:cs="Calibri Light"/>
        </w:rPr>
        <w:fldChar w:fldCharType="separate"/>
      </w:r>
      <w:r>
        <w:rPr>
          <w:rStyle w:val="17"/>
          <w:rFonts w:hint="default" w:ascii="Calibri Light" w:hAnsi="Calibri Light" w:cs="Calibri Light"/>
          <w:sz w:val="22"/>
          <w:szCs w:val="22"/>
        </w:rPr>
        <w:t>Lei Complementar nº 123, de 2006</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mesmo que microempresa, empresa de pequeno porte ou sociedade cooperativa.</w:t>
      </w:r>
    </w:p>
    <w:p w14:paraId="15E86A7E">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A falsidade da declaração de que trata os itens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_Ref113968921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4.2</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ou 4.5 sujeitará o licitante às sanções previstas na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w:instrText>
      </w:r>
      <w:r>
        <w:rPr>
          <w:rFonts w:hint="default" w:ascii="Calibri Light" w:hAnsi="Calibri Light" w:cs="Calibri Light"/>
        </w:rPr>
        <w:fldChar w:fldCharType="separate"/>
      </w:r>
      <w:r>
        <w:rPr>
          <w:rStyle w:val="17"/>
          <w:rFonts w:hint="default" w:ascii="Calibri Light" w:hAnsi="Calibri Light" w:cs="Calibri Light"/>
          <w:sz w:val="22"/>
          <w:szCs w:val="22"/>
        </w:rPr>
        <w:t>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e neste Edital.</w:t>
      </w:r>
    </w:p>
    <w:p w14:paraId="104A1142">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484CE46">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5E9F6DE">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Serão disponibilizados para acesso público os documentos que compõem a proposta dos licitantes convocados para apresentação de propostas, após a fase de envio de lances.</w:t>
      </w:r>
    </w:p>
    <w:p w14:paraId="2BB09FA1">
      <w:pPr>
        <w:pStyle w:val="91"/>
        <w:spacing w:before="0" w:after="0"/>
        <w:rPr>
          <w:rFonts w:hint="default" w:ascii="Calibri Light" w:hAnsi="Calibri Light" w:cs="Calibri Light"/>
          <w:sz w:val="22"/>
          <w:szCs w:val="22"/>
        </w:rPr>
      </w:pPr>
      <w:bookmarkStart w:id="21" w:name="_Ref116992247"/>
      <w:r>
        <w:rPr>
          <w:rFonts w:hint="default" w:ascii="Calibri Light" w:hAnsi="Calibri Light" w:cs="Calibri Light"/>
          <w:sz w:val="22"/>
          <w:szCs w:val="22"/>
        </w:rPr>
        <w:t>Desde que disponibilizada a funcionalidade no sistema, o licitante poderá parametrizar o seu valor final mínimo ou o seu percentual de desconto máximo quando do cadastramento da proposta e obedecerá às seguintes regras:</w:t>
      </w:r>
      <w:bookmarkEnd w:id="21"/>
    </w:p>
    <w:p w14:paraId="31E8BC6E">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a aplicação do intervalo mínimo de diferença de valores ou de percentuais entre os lances, que incidirá tanto em relação aos lances intermediários quanto em relação ao lance que cobrir a melhor oferta; e</w:t>
      </w:r>
    </w:p>
    <w:p w14:paraId="489192BD">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os lances serão de envio automático pelo sistema, respeitado o valor final mínimo, caso estabelecido, e o intervalo de que trata o subitem acima.</w:t>
      </w:r>
    </w:p>
    <w:p w14:paraId="13B74124">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valor final mínimo ou o percentual de desconto final máximo parametrizado no sistema poderá ser alterado pelo fornecedor durante a fase de disputa, sendo vedado:</w:t>
      </w:r>
    </w:p>
    <w:p w14:paraId="784ACBCE">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valor superior a lance já registrado pelo fornecedor no sistema, quando adotado o critério de julgamento por menor preço; e</w:t>
      </w:r>
    </w:p>
    <w:p w14:paraId="687993D9">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percentual de desconto inferior a lance já registrado pelo fornecedor no sistema, quando adotado o critério de julgamento por maior desconto.</w:t>
      </w:r>
    </w:p>
    <w:p w14:paraId="1B29C8F8">
      <w:pPr>
        <w:pStyle w:val="91"/>
        <w:spacing w:before="0" w:after="0"/>
        <w:rPr>
          <w:rFonts w:hint="default" w:ascii="Calibri Light" w:hAnsi="Calibri Light" w:eastAsia="Times New Roman" w:cs="Calibri Light"/>
          <w:sz w:val="22"/>
          <w:szCs w:val="22"/>
        </w:rPr>
      </w:pPr>
      <w:r>
        <w:rPr>
          <w:rFonts w:hint="default" w:ascii="Calibri Light" w:hAnsi="Calibri Light" w:eastAsia="Times New Roman" w:cs="Calibri Light"/>
          <w:sz w:val="22"/>
          <w:szCs w:val="22"/>
        </w:rPr>
        <w:t xml:space="preserve">Caberá ao licitante interessado em participar da licitação </w:t>
      </w:r>
      <w:r>
        <w:rPr>
          <w:rFonts w:hint="default" w:ascii="Calibri Light" w:hAnsi="Calibri Light" w:cs="Calibri Light"/>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2D0FA378">
      <w:pPr>
        <w:pStyle w:val="91"/>
        <w:spacing w:before="0" w:after="0"/>
        <w:rPr>
          <w:rFonts w:hint="default" w:ascii="Calibri Light" w:hAnsi="Calibri Light" w:cs="Calibri Light"/>
          <w:sz w:val="22"/>
          <w:szCs w:val="22"/>
        </w:rPr>
      </w:pPr>
      <w:r>
        <w:rPr>
          <w:rFonts w:hint="default" w:ascii="Calibri Light" w:hAnsi="Calibri Light" w:eastAsia="Times New Roman" w:cs="Calibri Light"/>
          <w:sz w:val="22"/>
          <w:szCs w:val="22"/>
        </w:rPr>
        <w:t xml:space="preserve">O licitante deverá </w:t>
      </w:r>
      <w:r>
        <w:rPr>
          <w:rFonts w:hint="default" w:ascii="Calibri Light" w:hAnsi="Calibri Light" w:cs="Calibri Light"/>
          <w:sz w:val="22"/>
          <w:szCs w:val="22"/>
        </w:rPr>
        <w:t>comunicar imediatamente ao provedor do sistema qualquer acontecimento que possa comprometer o sigilo ou a segurança, para imediato bloqueio de acesso.</w:t>
      </w:r>
    </w:p>
    <w:p w14:paraId="3F970083">
      <w:pPr>
        <w:pStyle w:val="91"/>
        <w:numPr>
          <w:ilvl w:val="0"/>
          <w:numId w:val="0"/>
        </w:numPr>
        <w:spacing w:before="0" w:after="0" w:line="240" w:lineRule="auto"/>
        <w:rPr>
          <w:rFonts w:hint="default" w:ascii="Calibri Light" w:hAnsi="Calibri Light" w:cs="Calibri Light"/>
          <w:sz w:val="22"/>
          <w:szCs w:val="22"/>
        </w:rPr>
      </w:pPr>
    </w:p>
    <w:p w14:paraId="4B8F4303">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22" w:name="_Toc135469227"/>
      <w:r>
        <w:rPr>
          <w:rFonts w:hint="default" w:ascii="Calibri Light" w:hAnsi="Calibri Light" w:cs="Calibri Light"/>
          <w:sz w:val="22"/>
          <w:szCs w:val="22"/>
        </w:rPr>
        <w:t>DO PREENCHIMENTO DA PROPOSTA</w:t>
      </w:r>
      <w:bookmarkEnd w:id="22"/>
    </w:p>
    <w:p w14:paraId="6B1BE85A">
      <w:pPr>
        <w:pStyle w:val="91"/>
        <w:numPr>
          <w:ilvl w:val="0"/>
          <w:numId w:val="0"/>
        </w:numPr>
        <w:spacing w:before="0" w:after="0"/>
        <w:rPr>
          <w:rFonts w:hint="default" w:ascii="Calibri Light" w:hAnsi="Calibri Light" w:eastAsia="Times New Roman" w:cs="Calibri Light"/>
          <w:sz w:val="22"/>
          <w:szCs w:val="22"/>
        </w:rPr>
      </w:pPr>
      <w:bookmarkStart w:id="23" w:name="_Toc135469228"/>
    </w:p>
    <w:p w14:paraId="28ADC520">
      <w:pPr>
        <w:pStyle w:val="91"/>
        <w:spacing w:before="0" w:after="0"/>
        <w:rPr>
          <w:rFonts w:hint="default" w:ascii="Calibri Light" w:hAnsi="Calibri Light" w:eastAsia="Times New Roman" w:cs="Calibri Light"/>
          <w:sz w:val="22"/>
          <w:szCs w:val="22"/>
        </w:rPr>
      </w:pPr>
      <w:r>
        <w:rPr>
          <w:rFonts w:hint="default" w:ascii="Calibri Light" w:hAnsi="Calibri Light" w:cs="Calibri Light"/>
          <w:sz w:val="22"/>
          <w:szCs w:val="22"/>
        </w:rPr>
        <w:t>O licitante deverá enviar sua proposta mediante o preenchimento, no sistema eletrônico, dos seguintes campos:</w:t>
      </w:r>
    </w:p>
    <w:p w14:paraId="2D701CFD">
      <w:pPr>
        <w:pStyle w:val="135"/>
        <w:spacing w:before="0" w:after="0"/>
        <w:ind w:left="1560"/>
        <w:rPr>
          <w:rFonts w:hint="default" w:ascii="Calibri Light" w:hAnsi="Calibri Light" w:cs="Calibri Light"/>
          <w:b/>
          <w:i w:val="0"/>
          <w:iCs w:val="0"/>
          <w:color w:val="000000" w:themeColor="text1"/>
          <w:sz w:val="22"/>
          <w:szCs w:val="22"/>
          <w14:textFill>
            <w14:solidFill>
              <w14:schemeClr w14:val="tx1"/>
            </w14:solidFill>
          </w14:textFill>
        </w:rPr>
      </w:pPr>
      <w:r>
        <w:rPr>
          <w:rFonts w:hint="default" w:ascii="Calibri Light" w:hAnsi="Calibri Light" w:cs="Calibri Light"/>
          <w:b/>
          <w:i w:val="0"/>
          <w:iCs w:val="0"/>
          <w:color w:val="000000" w:themeColor="text1"/>
          <w:sz w:val="22"/>
          <w:szCs w:val="22"/>
          <w14:textFill>
            <w14:solidFill>
              <w14:schemeClr w14:val="tx1"/>
            </w14:solidFill>
          </w14:textFill>
        </w:rPr>
        <w:t>Valor unitário do item</w:t>
      </w:r>
      <w:r>
        <w:rPr>
          <w:rFonts w:hint="default" w:ascii="Calibri Light" w:hAnsi="Calibri Light" w:cs="Calibri Light"/>
          <w:b/>
          <w:i w:val="0"/>
          <w:iCs w:val="0"/>
          <w:color w:val="000000" w:themeColor="text1"/>
          <w:sz w:val="22"/>
          <w:szCs w:val="22"/>
          <w:lang w:val="pt-BR"/>
          <w14:textFill>
            <w14:solidFill>
              <w14:schemeClr w14:val="tx1"/>
            </w14:solidFill>
          </w14:textFill>
        </w:rPr>
        <w:t>/preço por lote</w:t>
      </w:r>
      <w:r>
        <w:rPr>
          <w:rFonts w:hint="default" w:ascii="Calibri Light" w:hAnsi="Calibri Light" w:cs="Calibri Light"/>
          <w:b/>
          <w:i w:val="0"/>
          <w:iCs w:val="0"/>
          <w:color w:val="000000" w:themeColor="text1"/>
          <w:sz w:val="22"/>
          <w:szCs w:val="22"/>
          <w14:textFill>
            <w14:solidFill>
              <w14:schemeClr w14:val="tx1"/>
            </w14:solidFill>
          </w14:textFill>
        </w:rPr>
        <w:t>.</w:t>
      </w:r>
    </w:p>
    <w:p w14:paraId="4114F0E0">
      <w:pPr>
        <w:pStyle w:val="135"/>
        <w:spacing w:before="0" w:after="0"/>
        <w:ind w:left="1560"/>
        <w:rPr>
          <w:rFonts w:hint="default" w:ascii="Calibri Light" w:hAnsi="Calibri Light" w:cs="Calibri Light"/>
          <w:i w:val="0"/>
          <w:iCs w:val="0"/>
          <w:color w:val="000000" w:themeColor="text1"/>
          <w:sz w:val="22"/>
          <w:szCs w:val="22"/>
          <w14:textFill>
            <w14:solidFill>
              <w14:schemeClr w14:val="tx1"/>
            </w14:solidFill>
          </w14:textFill>
        </w:rPr>
      </w:pPr>
      <w:r>
        <w:rPr>
          <w:rFonts w:hint="default" w:ascii="Calibri Light" w:hAnsi="Calibri Light" w:cs="Calibri Light"/>
          <w:i w:val="0"/>
          <w:iCs w:val="0"/>
          <w:color w:val="000000" w:themeColor="text1"/>
          <w:sz w:val="22"/>
          <w:szCs w:val="22"/>
          <w14:textFill>
            <w14:solidFill>
              <w14:schemeClr w14:val="tx1"/>
            </w14:solidFill>
          </w14:textFill>
        </w:rPr>
        <w:t xml:space="preserve">Marca ou Fabricante. </w:t>
      </w:r>
    </w:p>
    <w:p w14:paraId="5B69887B">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Todas as especificações do objeto contidas na proposta vinculam o licitante.</w:t>
      </w:r>
    </w:p>
    <w:p w14:paraId="7AA5BEFB">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licitante não poderá oferecer proposta em quantitativo inferior ao máximo previsto para contratação.</w:t>
      </w:r>
    </w:p>
    <w:p w14:paraId="439C9D64">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Nos valores propostos estarão inclusos todos os custos operacionais, encargos previdenciários, trabalhistas, tributários, comerciais e quaisquer outros que incidam direta ou indiretamente na execução do objeto.</w:t>
      </w:r>
    </w:p>
    <w:p w14:paraId="6A4EE90E">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04FB538">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CE81E34">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Independentemente do percentual de tributo inserido na planilha, no pagamento serão retidos na fonte os percentuais estabelecidos na legislação vigente.</w:t>
      </w:r>
    </w:p>
    <w:p w14:paraId="2FDB8A48">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454BA62">
      <w:pPr>
        <w:pStyle w:val="93"/>
        <w:spacing w:before="0" w:after="0"/>
        <w:ind w:left="1560"/>
        <w:rPr>
          <w:rFonts w:hint="default" w:ascii="Calibri Light" w:hAnsi="Calibri Light" w:cs="Calibri Light"/>
          <w:color w:val="000000" w:themeColor="text1"/>
          <w:sz w:val="22"/>
          <w:szCs w:val="22"/>
          <w14:textFill>
            <w14:solidFill>
              <w14:schemeClr w14:val="tx1"/>
            </w14:solidFill>
          </w14:textFill>
        </w:rPr>
      </w:pPr>
      <w:r>
        <w:rPr>
          <w:rFonts w:hint="default" w:ascii="Calibri Light" w:hAnsi="Calibri Light" w:cs="Calibri Light"/>
          <w:color w:val="000000" w:themeColor="text1"/>
          <w:sz w:val="22"/>
          <w:szCs w:val="22"/>
          <w14:textFill>
            <w14:solidFill>
              <w14:schemeClr w14:val="tx1"/>
            </w14:solidFill>
          </w14:textFill>
        </w:rPr>
        <w:t>O prazo de validade da proposta não será inferior a 60 (sessenta) dias, a contar da data de sua apresentação.</w:t>
      </w:r>
    </w:p>
    <w:p w14:paraId="117F0D5B">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Os licitantes devem respeitar os preços máximos estabelecidos nas normas de regência de contratações públicas federais, quando participarem de licitações públicas.</w:t>
      </w:r>
    </w:p>
    <w:p w14:paraId="76026C68">
      <w:pPr>
        <w:pStyle w:val="93"/>
        <w:numPr>
          <w:ilvl w:val="2"/>
          <w:numId w:val="0"/>
        </w:numPr>
        <w:spacing w:before="0" w:after="0"/>
        <w:ind w:left="1560" w:leftChars="0"/>
        <w:rPr>
          <w:rFonts w:hint="default" w:ascii="Calibri Light" w:hAnsi="Calibri Light" w:cs="Calibri Light"/>
          <w:sz w:val="22"/>
          <w:szCs w:val="22"/>
        </w:rPr>
      </w:pPr>
    </w:p>
    <w:p w14:paraId="30A3A253">
      <w:pPr>
        <w:pStyle w:val="93"/>
        <w:numPr>
          <w:ilvl w:val="2"/>
          <w:numId w:val="0"/>
        </w:numPr>
        <w:spacing w:before="0" w:after="0"/>
        <w:ind w:left="1560" w:leftChars="0"/>
        <w:rPr>
          <w:rFonts w:hint="default" w:ascii="Calibri Light" w:hAnsi="Calibri Light" w:cs="Calibri Light"/>
          <w:sz w:val="22"/>
          <w:szCs w:val="22"/>
        </w:rPr>
      </w:pPr>
    </w:p>
    <w:p w14:paraId="57B9E086">
      <w:pPr>
        <w:pStyle w:val="93"/>
        <w:numPr>
          <w:ilvl w:val="2"/>
          <w:numId w:val="0"/>
        </w:numPr>
        <w:spacing w:before="0" w:after="0"/>
        <w:ind w:left="1560" w:leftChars="0"/>
        <w:rPr>
          <w:rFonts w:hint="default" w:ascii="Calibri Light" w:hAnsi="Calibri Light" w:cs="Calibri Light"/>
          <w:sz w:val="22"/>
          <w:szCs w:val="22"/>
        </w:rPr>
      </w:pPr>
    </w:p>
    <w:p w14:paraId="0057D335">
      <w:pPr>
        <w:pStyle w:val="77"/>
        <w:pBdr>
          <w:bottom w:val="single" w:color="auto" w:sz="4" w:space="1"/>
        </w:pBdr>
        <w:spacing w:line="240" w:lineRule="auto"/>
        <w:ind w:left="400" w:leftChars="0" w:firstLineChars="0"/>
        <w:rPr>
          <w:rFonts w:hint="default" w:ascii="Calibri Light" w:hAnsi="Calibri Light" w:cs="Calibri Light"/>
          <w:sz w:val="22"/>
          <w:szCs w:val="22"/>
        </w:rPr>
      </w:pPr>
      <w:r>
        <w:rPr>
          <w:rFonts w:hint="default" w:ascii="Calibri Light" w:hAnsi="Calibri Light" w:cs="Calibri Light"/>
          <w:sz w:val="22"/>
          <w:szCs w:val="22"/>
        </w:rPr>
        <w:t>DA ABERTURA DA SESSÃO, CLASSIFICAÇÃO DAS PROPOSTAS E FORMULAÇÃO DE LANCES</w:t>
      </w:r>
      <w:bookmarkEnd w:id="23"/>
    </w:p>
    <w:p w14:paraId="793126AF">
      <w:pPr>
        <w:pStyle w:val="91"/>
        <w:numPr>
          <w:ilvl w:val="0"/>
          <w:numId w:val="0"/>
        </w:numPr>
        <w:spacing w:before="0" w:after="0"/>
        <w:rPr>
          <w:rFonts w:hint="default" w:ascii="Calibri Light" w:hAnsi="Calibri Light" w:cs="Calibri Light"/>
          <w:sz w:val="22"/>
          <w:szCs w:val="22"/>
        </w:rPr>
      </w:pPr>
      <w:bookmarkStart w:id="24" w:name="_Hlk114646655"/>
    </w:p>
    <w:p w14:paraId="6DA60394">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 abertura da presente licitação dar-se-á automaticamente em sessão pública, por meio de sistema eletrônico, na data, horário e local indicados neste Edital.</w:t>
      </w:r>
    </w:p>
    <w:p w14:paraId="14E43649">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Os licitantes poderão retirar ou substituir a proposta ou os documentos de habilitação, quando for o caso, anteriormente inseridos no sistema, até a abertura da sessão pública.</w:t>
      </w:r>
    </w:p>
    <w:p w14:paraId="12034931">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sistema disponibilizará campo próprio para troca de mensagens entre o Pregoeiro e os licitantes.</w:t>
      </w:r>
    </w:p>
    <w:p w14:paraId="231B98E5">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Iniciada a etapa competitiva, os licitantes deverão encaminhar lances exclusivamente por meio de sistema eletrônico, sendo imediatamente informados do seu recebimento e do valor consignado no registro. </w:t>
      </w:r>
    </w:p>
    <w:p w14:paraId="74C55697">
      <w:pPr>
        <w:pStyle w:val="91"/>
        <w:spacing w:before="0" w:after="0"/>
        <w:rPr>
          <w:rFonts w:hint="default" w:ascii="Calibri Light" w:hAnsi="Calibri Light" w:cs="Calibri Light"/>
          <w:b/>
          <w:sz w:val="22"/>
          <w:szCs w:val="22"/>
        </w:rPr>
      </w:pPr>
      <w:r>
        <w:rPr>
          <w:rFonts w:hint="default" w:ascii="Calibri Light" w:hAnsi="Calibri Light" w:cs="Calibri Light"/>
          <w:b/>
          <w:sz w:val="22"/>
          <w:szCs w:val="22"/>
        </w:rPr>
        <w:t xml:space="preserve">O lance deverá ser ofertado pelo valor </w:t>
      </w:r>
      <w:r>
        <w:rPr>
          <w:rFonts w:hint="default" w:ascii="Calibri Light" w:hAnsi="Calibri Light" w:cs="Calibri Light"/>
          <w:b/>
          <w:i w:val="0"/>
          <w:iCs w:val="0"/>
          <w:color w:val="000000" w:themeColor="text1"/>
          <w:sz w:val="22"/>
          <w:szCs w:val="22"/>
          <w:lang w:val="pt-BR"/>
          <w14:textFill>
            <w14:solidFill>
              <w14:schemeClr w14:val="tx1"/>
            </w14:solidFill>
          </w14:textFill>
        </w:rPr>
        <w:t>preço por Lote</w:t>
      </w:r>
      <w:r>
        <w:rPr>
          <w:rFonts w:hint="default" w:ascii="Calibri Light" w:hAnsi="Calibri Light" w:cs="Calibri Light"/>
          <w:b/>
          <w:sz w:val="22"/>
          <w:szCs w:val="22"/>
        </w:rPr>
        <w:t>.</w:t>
      </w:r>
    </w:p>
    <w:p w14:paraId="5197D10C">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Os licitantes poderão oferecer lances sucessivos, observando o horário fixado para abertura da sessão e as regras estabelecidas no Edital.</w:t>
      </w:r>
    </w:p>
    <w:p w14:paraId="483B8C4E">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O licitante somente poderá oferecer lance </w:t>
      </w:r>
      <w:r>
        <w:rPr>
          <w:rFonts w:hint="default" w:ascii="Calibri Light" w:hAnsi="Calibri Light" w:cs="Calibri Light"/>
          <w:color w:val="000000" w:themeColor="text1"/>
          <w:sz w:val="22"/>
          <w:szCs w:val="22"/>
          <w14:textFill>
            <w14:solidFill>
              <w14:schemeClr w14:val="tx1"/>
            </w14:solidFill>
          </w14:textFill>
        </w:rPr>
        <w:t>de valor inferior ao último</w:t>
      </w:r>
      <w:r>
        <w:rPr>
          <w:rFonts w:hint="default" w:ascii="Calibri Light" w:hAnsi="Calibri Light" w:cs="Calibri Light"/>
          <w:sz w:val="22"/>
          <w:szCs w:val="22"/>
        </w:rPr>
        <w:t xml:space="preserve"> </w:t>
      </w:r>
      <w:r>
        <w:rPr>
          <w:rFonts w:hint="default" w:ascii="Calibri Light" w:hAnsi="Calibri Light" w:cs="Calibri Light"/>
          <w:b/>
          <w:bCs/>
          <w:sz w:val="22"/>
          <w:szCs w:val="22"/>
        </w:rPr>
        <w:t>por ele</w:t>
      </w:r>
      <w:r>
        <w:rPr>
          <w:rFonts w:hint="default" w:ascii="Calibri Light" w:hAnsi="Calibri Light" w:cs="Calibri Light"/>
          <w:sz w:val="22"/>
          <w:szCs w:val="22"/>
        </w:rPr>
        <w:t xml:space="preserve"> ofertado e registrado pelo sistema. </w:t>
      </w:r>
    </w:p>
    <w:p w14:paraId="2F826919">
      <w:pPr>
        <w:pStyle w:val="91"/>
        <w:spacing w:before="0" w:after="0"/>
        <w:rPr>
          <w:rFonts w:hint="default" w:ascii="Calibri Light" w:hAnsi="Calibri Light" w:cs="Calibri Light"/>
          <w:b/>
          <w:sz w:val="22"/>
          <w:szCs w:val="22"/>
        </w:rPr>
      </w:pPr>
      <w:r>
        <w:rPr>
          <w:rFonts w:hint="default" w:ascii="Calibri Light" w:hAnsi="Calibri Light" w:cs="Calibri Light"/>
          <w:sz w:val="22"/>
          <w:szCs w:val="22"/>
        </w:rPr>
        <w:t>O intervalo mínimo de diferença de valores ou percentuais entre os lances, que incidirá tanto em relação aos lances intermediários quanto em relação à proposta que cobrir a melhor oferta deverá ser</w:t>
      </w:r>
      <w:r>
        <w:rPr>
          <w:rFonts w:hint="default" w:ascii="Calibri Light" w:hAnsi="Calibri Light" w:cs="Calibri Light"/>
          <w:i/>
          <w:iCs/>
          <w:sz w:val="22"/>
          <w:szCs w:val="22"/>
        </w:rPr>
        <w:t xml:space="preserve"> </w:t>
      </w:r>
      <w:r>
        <w:rPr>
          <w:rFonts w:hint="default" w:ascii="Calibri Light" w:hAnsi="Calibri Light" w:cs="Calibri Light"/>
          <w:color w:val="000000" w:themeColor="text1"/>
          <w:sz w:val="22"/>
          <w:szCs w:val="22"/>
          <w14:textFill>
            <w14:solidFill>
              <w14:schemeClr w14:val="tx1"/>
            </w14:solidFill>
          </w14:textFill>
        </w:rPr>
        <w:t xml:space="preserve">de </w:t>
      </w:r>
      <w:r>
        <w:rPr>
          <w:rFonts w:hint="default" w:ascii="Calibri Light" w:hAnsi="Calibri Light" w:cs="Calibri Light"/>
          <w:b/>
          <w:color w:val="000000" w:themeColor="text1"/>
          <w:sz w:val="22"/>
          <w:szCs w:val="22"/>
          <w14:textFill>
            <w14:solidFill>
              <w14:schemeClr w14:val="tx1"/>
            </w14:solidFill>
          </w14:textFill>
        </w:rPr>
        <w:t>R$</w:t>
      </w:r>
      <w:r>
        <w:rPr>
          <w:rFonts w:hint="default" w:ascii="Calibri Light" w:hAnsi="Calibri Light" w:cs="Calibri Light"/>
          <w:color w:val="000000" w:themeColor="text1"/>
          <w:sz w:val="22"/>
          <w:szCs w:val="22"/>
          <w14:textFill>
            <w14:solidFill>
              <w14:schemeClr w14:val="tx1"/>
            </w14:solidFill>
          </w14:textFill>
        </w:rPr>
        <w:t xml:space="preserve"> </w:t>
      </w:r>
      <w:r>
        <w:rPr>
          <w:rFonts w:hint="default" w:ascii="Calibri Light" w:hAnsi="Calibri Light" w:cs="Calibri Light"/>
          <w:b/>
          <w:bCs/>
          <w:color w:val="000000" w:themeColor="text1"/>
          <w:sz w:val="22"/>
          <w:szCs w:val="22"/>
          <w14:textFill>
            <w14:solidFill>
              <w14:schemeClr w14:val="tx1"/>
            </w14:solidFill>
          </w14:textFill>
        </w:rPr>
        <w:t>0,</w:t>
      </w:r>
      <w:r>
        <w:rPr>
          <w:rFonts w:hint="default" w:ascii="Calibri Light" w:hAnsi="Calibri Light" w:cs="Calibri Light"/>
          <w:b/>
          <w:bCs/>
          <w:color w:val="000000" w:themeColor="text1"/>
          <w:sz w:val="22"/>
          <w:szCs w:val="22"/>
          <w:lang w:val="pt-BR"/>
          <w14:textFill>
            <w14:solidFill>
              <w14:schemeClr w14:val="tx1"/>
            </w14:solidFill>
          </w14:textFill>
        </w:rPr>
        <w:t>1</w:t>
      </w:r>
      <w:r>
        <w:rPr>
          <w:rFonts w:hint="default" w:ascii="Calibri Light" w:hAnsi="Calibri Light" w:cs="Calibri Light"/>
          <w:b/>
          <w:bCs/>
          <w:color w:val="000000" w:themeColor="text1"/>
          <w:sz w:val="22"/>
          <w:szCs w:val="22"/>
          <w14:textFill>
            <w14:solidFill>
              <w14:schemeClr w14:val="tx1"/>
            </w14:solidFill>
          </w14:textFill>
        </w:rPr>
        <w:t xml:space="preserve"> (</w:t>
      </w:r>
      <w:r>
        <w:rPr>
          <w:rFonts w:hint="default" w:ascii="Calibri Light" w:hAnsi="Calibri Light" w:cs="Calibri Light"/>
          <w:b/>
          <w:sz w:val="22"/>
          <w:szCs w:val="22"/>
        </w:rPr>
        <w:t xml:space="preserve">um </w:t>
      </w:r>
      <w:r>
        <w:rPr>
          <w:rFonts w:hint="default" w:ascii="Calibri Light" w:hAnsi="Calibri Light" w:cs="Calibri Light"/>
          <w:b/>
          <w:sz w:val="22"/>
          <w:szCs w:val="22"/>
          <w:lang w:val="pt-BR"/>
        </w:rPr>
        <w:t>centavo</w:t>
      </w:r>
      <w:r>
        <w:rPr>
          <w:rFonts w:hint="default" w:ascii="Calibri Light" w:hAnsi="Calibri Light" w:cs="Calibri Light"/>
          <w:b/>
          <w:sz w:val="22"/>
          <w:szCs w:val="22"/>
        </w:rPr>
        <w:t xml:space="preserve"> de real</w:t>
      </w:r>
      <w:r>
        <w:rPr>
          <w:rFonts w:hint="default" w:ascii="Calibri Light" w:hAnsi="Calibri Light" w:cs="Calibri Light"/>
          <w:b/>
          <w:bCs/>
          <w:color w:val="000000" w:themeColor="text1"/>
          <w:sz w:val="22"/>
          <w:szCs w:val="22"/>
          <w14:textFill>
            <w14:solidFill>
              <w14:schemeClr w14:val="tx1"/>
            </w14:solidFill>
          </w14:textFill>
        </w:rPr>
        <w:t>).</w:t>
      </w:r>
    </w:p>
    <w:p w14:paraId="3906B8FA">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licitante poderá, uma única vez, excluir seu último lance ofertado, no intervalo de quinze segundos após o registro no sistema, na hipótese de lance inconsistente ou inexequível.</w:t>
      </w:r>
    </w:p>
    <w:p w14:paraId="51F320F1">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procedimento seguirá de acordo com o modo de disputa adotado.</w:t>
      </w:r>
    </w:p>
    <w:p w14:paraId="77439A62">
      <w:pPr>
        <w:pStyle w:val="91"/>
        <w:spacing w:before="0" w:after="0"/>
        <w:rPr>
          <w:rFonts w:hint="default" w:ascii="Calibri Light" w:hAnsi="Calibri Light" w:cs="Calibri Light"/>
          <w:sz w:val="22"/>
          <w:szCs w:val="22"/>
        </w:rPr>
      </w:pPr>
      <w:bookmarkStart w:id="25" w:name="_Hlk113697759"/>
      <w:r>
        <w:rPr>
          <w:rFonts w:hint="default" w:ascii="Calibri Light" w:hAnsi="Calibri Light" w:cs="Calibri Light"/>
          <w:sz w:val="22"/>
          <w:szCs w:val="22"/>
        </w:rPr>
        <w:t xml:space="preserve">Caso seja adotado para o envio de lances no pregão eletrônico o modo de disputa </w:t>
      </w:r>
      <w:r>
        <w:rPr>
          <w:rFonts w:hint="default" w:ascii="Calibri Light" w:hAnsi="Calibri Light" w:cs="Calibri Light"/>
          <w:b/>
          <w:sz w:val="22"/>
          <w:szCs w:val="22"/>
        </w:rPr>
        <w:t>“ABERTO”</w:t>
      </w:r>
      <w:r>
        <w:rPr>
          <w:rFonts w:hint="default" w:ascii="Calibri Light" w:hAnsi="Calibri Light" w:cs="Calibri Light"/>
          <w:sz w:val="22"/>
          <w:szCs w:val="22"/>
        </w:rPr>
        <w:t xml:space="preserve"> os licitantes apresentarão lances públicos e sucessivos, com prorrogações.</w:t>
      </w:r>
    </w:p>
    <w:bookmarkEnd w:id="25"/>
    <w:p w14:paraId="7786A3D3">
      <w:pPr>
        <w:pStyle w:val="93"/>
        <w:spacing w:before="0" w:after="0"/>
        <w:ind w:left="1560"/>
        <w:rPr>
          <w:rFonts w:hint="default" w:ascii="Calibri Light" w:hAnsi="Calibri Light" w:cs="Calibri Light"/>
          <w:sz w:val="22"/>
          <w:szCs w:val="22"/>
        </w:rPr>
      </w:pPr>
      <w:bookmarkStart w:id="26" w:name="_Hlk113697816"/>
      <w:r>
        <w:rPr>
          <w:rFonts w:hint="default" w:ascii="Calibri Light" w:hAnsi="Calibri Light" w:cs="Calibri Light"/>
          <w:sz w:val="22"/>
          <w:szCs w:val="22"/>
        </w:rPr>
        <w:t xml:space="preserve"> A etapa de lances da sessão pública terá duração de dez minutos e, após isso, será prorrogada automaticamente pelo sistema quando houver lance ofertado nos últimos dois minutos do período de duração da sessão pública.</w:t>
      </w:r>
    </w:p>
    <w:p w14:paraId="0347CA2B">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A prorrogação automática da etapa de lances, de que trata o subitem anterior, será de dois minutos e ocorrerá sucessivamente sempre que houver lances enviados nesse período de prorrogação, inclusive no caso de lances intermediários.</w:t>
      </w:r>
    </w:p>
    <w:p w14:paraId="7423987A">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Não havendo novos lances na forma estabelecida nos itens anteriores, a sessão pública encerrar-se-á automaticamente, e o sistema ordenará e divulgará os lances conforme a ordem final de classificação.</w:t>
      </w:r>
    </w:p>
    <w:p w14:paraId="149D7DC1">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Definida a melhor proposta, se a diferença em relação à proposta classificada em segundo lugar for de pelo menos 5% (cinco por cento), o pregoeiro, auxiliado pela equipe de apoio, </w:t>
      </w:r>
      <w:r>
        <w:rPr>
          <w:rFonts w:hint="default" w:ascii="Calibri Light" w:hAnsi="Calibri Light" w:cs="Calibri Light"/>
          <w:b/>
          <w:bCs/>
          <w:sz w:val="22"/>
          <w:szCs w:val="22"/>
        </w:rPr>
        <w:t>poderá</w:t>
      </w:r>
      <w:r>
        <w:rPr>
          <w:rFonts w:hint="default" w:ascii="Calibri Light" w:hAnsi="Calibri Light" w:cs="Calibri Light"/>
          <w:sz w:val="22"/>
          <w:szCs w:val="22"/>
        </w:rPr>
        <w:t xml:space="preserve"> admitir o reinício da disputa aberta, para a definição das demais colocações.</w:t>
      </w:r>
    </w:p>
    <w:p w14:paraId="78EE2236">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Após o reinício previsto no item supra, os licitantes serão convocados para apresentar lances intermediários.</w:t>
      </w:r>
      <w:bookmarkEnd w:id="26"/>
      <w:bookmarkStart w:id="27" w:name="_Hlk113631522"/>
    </w:p>
    <w:bookmarkEnd w:id="27"/>
    <w:p w14:paraId="62A36E4C">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Após o término dos prazos estabelecidos nos subitens anteriores, o sistema ordenará e divulgará os lances segundo a ordem crescente de valores.</w:t>
      </w:r>
    </w:p>
    <w:p w14:paraId="32CB3D0A">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Não serão aceitos dois ou mais lances de mesmo valor, prevalecendo aquele que for recebido e registrado em primeiro lugar. </w:t>
      </w:r>
    </w:p>
    <w:p w14:paraId="39F183E5">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Durante o transcurso da sessão pública, os licitantes serão informados, em tempo real, do valor do menor lance registrado, vedada a identificação do licitante. </w:t>
      </w:r>
    </w:p>
    <w:p w14:paraId="015DCB2D">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No caso de desconexão com o Pregoeiro, no decorrer da etapa competitiva do Pregão, o sistema eletrônico poderá permanecer acessível aos licitantes para a recepção dos lances. </w:t>
      </w:r>
    </w:p>
    <w:p w14:paraId="06482ECE">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A3843D2">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Caso o licitante não apresente lances, concorrerá com o valor de sua proposta.</w:t>
      </w:r>
    </w:p>
    <w:p w14:paraId="7B8E89FD">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Em relação a itens não exclusivos para participação de microempresas e empresas de pequeno porte, uma vez encerrada a etapa de lances</w:t>
      </w:r>
      <w:r>
        <w:rPr>
          <w:rFonts w:hint="default" w:ascii="Calibri Light" w:hAnsi="Calibri Light" w:eastAsia="Zurich BT" w:cs="Calibri Light"/>
          <w:sz w:val="22"/>
          <w:szCs w:val="22"/>
        </w:rPr>
        <w:t xml:space="preserve">, será efetivada a verificação automática, junto à Receita Federal, do porte da entidade empresarial. O sistema identificará em coluna própria as microempresas e empresas de pequeno porte </w:t>
      </w:r>
      <w:r>
        <w:rPr>
          <w:rFonts w:hint="default" w:ascii="Calibri Light" w:hAnsi="Calibri Light" w:cs="Calibri Light"/>
          <w:sz w:val="22"/>
          <w:szCs w:val="22"/>
        </w:rPr>
        <w:t>participantes</w:t>
      </w:r>
      <w:r>
        <w:rPr>
          <w:rFonts w:hint="default" w:ascii="Calibri Light" w:hAnsi="Calibri Light" w:eastAsia="Zurich BT" w:cs="Calibri Light"/>
          <w:sz w:val="22"/>
          <w:szCs w:val="22"/>
        </w:rPr>
        <w:t xml:space="preserve">, procedendo à comparação com os valores da primeira colocada, se esta for empresa de maior porte, assim como das demais classificadas, para o fim de aplicar-se o disposto nos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"https://www.planalto.gov.br/ccivil_03/leis/lcp/lcp123.htm" \l "art44" \h </w:instrText>
      </w:r>
      <w:r>
        <w:rPr>
          <w:rFonts w:hint="default" w:ascii="Calibri Light" w:hAnsi="Calibri Light" w:cs="Calibri Light"/>
        </w:rPr>
        <w:fldChar w:fldCharType="separate"/>
      </w:r>
      <w:r>
        <w:rPr>
          <w:rStyle w:val="17"/>
          <w:rFonts w:hint="default" w:ascii="Calibri Light" w:hAnsi="Calibri Light" w:eastAsia="Zurich BT" w:cs="Calibri Light"/>
          <w:sz w:val="22"/>
          <w:szCs w:val="22"/>
        </w:rPr>
        <w:t>arts. 44 e 45 da Lei Complementar nº 123, de 2006</w:t>
      </w:r>
      <w:r>
        <w:rPr>
          <w:rStyle w:val="17"/>
          <w:rFonts w:hint="default" w:ascii="Calibri Light" w:hAnsi="Calibri Light" w:eastAsia="Zurich BT" w:cs="Calibri Light"/>
          <w:sz w:val="22"/>
          <w:szCs w:val="22"/>
        </w:rPr>
        <w:fldChar w:fldCharType="end"/>
      </w:r>
      <w:r>
        <w:rPr>
          <w:rFonts w:hint="default" w:ascii="Calibri Light" w:hAnsi="Calibri Light" w:eastAsia="Zurich BT" w:cs="Calibri Light"/>
          <w:sz w:val="22"/>
          <w:szCs w:val="22"/>
        </w:rPr>
        <w:t xml:space="preserve">, regulamentada pelo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"https://www.planalto.gov.br/ccivil_03/_ato2015-2018/2015/decreto/d8539.htm" \h </w:instrText>
      </w:r>
      <w:r>
        <w:rPr>
          <w:rFonts w:hint="default" w:ascii="Calibri Light" w:hAnsi="Calibri Light" w:cs="Calibri Light"/>
        </w:rPr>
        <w:fldChar w:fldCharType="separate"/>
      </w:r>
      <w:r>
        <w:rPr>
          <w:rStyle w:val="17"/>
          <w:rFonts w:hint="default" w:ascii="Calibri Light" w:hAnsi="Calibri Light" w:eastAsia="Zurich BT" w:cs="Calibri Light"/>
          <w:sz w:val="22"/>
          <w:szCs w:val="22"/>
        </w:rPr>
        <w:t>Decreto nº 8.538, de 2015</w:t>
      </w:r>
      <w:r>
        <w:rPr>
          <w:rStyle w:val="17"/>
          <w:rFonts w:hint="default" w:ascii="Calibri Light" w:hAnsi="Calibri Light" w:eastAsia="Zurich BT" w:cs="Calibri Light"/>
          <w:sz w:val="22"/>
          <w:szCs w:val="22"/>
        </w:rPr>
        <w:fldChar w:fldCharType="end"/>
      </w:r>
      <w:r>
        <w:rPr>
          <w:rFonts w:hint="default" w:ascii="Calibri Light" w:hAnsi="Calibri Light" w:eastAsia="Zurich BT" w:cs="Calibri Light"/>
          <w:sz w:val="22"/>
          <w:szCs w:val="22"/>
        </w:rPr>
        <w:t>.</w:t>
      </w:r>
    </w:p>
    <w:p w14:paraId="2650A069">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Nessas condições, as propostas de </w:t>
      </w:r>
      <w:r>
        <w:rPr>
          <w:rFonts w:hint="default" w:ascii="Calibri Light" w:hAnsi="Calibri Light" w:eastAsia="Zurich BT" w:cs="Calibri Light"/>
          <w:sz w:val="22"/>
          <w:szCs w:val="22"/>
        </w:rPr>
        <w:t xml:space="preserve">microempresas e empresas de pequeno porte </w:t>
      </w:r>
      <w:r>
        <w:rPr>
          <w:rFonts w:hint="default" w:ascii="Calibri Light" w:hAnsi="Calibri Light" w:cs="Calibri Light"/>
          <w:sz w:val="22"/>
          <w:szCs w:val="22"/>
        </w:rPr>
        <w:t>que se encontrarem na faixa de até 5% (cinco por cento) acima da melhor proposta ou melhor lance serão consideradas empatadas com a primeira colocada.</w:t>
      </w:r>
    </w:p>
    <w:p w14:paraId="7E269E9A">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A9F7E92">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Caso a </w:t>
      </w:r>
      <w:r>
        <w:rPr>
          <w:rFonts w:hint="default" w:ascii="Calibri Light" w:hAnsi="Calibri Light" w:eastAsia="Zurich BT" w:cs="Calibri Light"/>
          <w:sz w:val="22"/>
          <w:szCs w:val="22"/>
        </w:rPr>
        <w:t>microempresa ou a empresa de pequeno porte</w:t>
      </w:r>
      <w:r>
        <w:rPr>
          <w:rFonts w:hint="default" w:ascii="Calibri Light" w:hAnsi="Calibri Light" w:cs="Calibri Light"/>
          <w:sz w:val="22"/>
          <w:szCs w:val="22"/>
        </w:rPr>
        <w:t xml:space="preserve"> melhor classificada desista ou não se manifeste no prazo estabelecido, serão convocadas as demais licitantes </w:t>
      </w:r>
      <w:r>
        <w:rPr>
          <w:rFonts w:hint="default" w:ascii="Calibri Light" w:hAnsi="Calibri Light" w:eastAsia="Zurich BT" w:cs="Calibri Light"/>
          <w:sz w:val="22"/>
          <w:szCs w:val="22"/>
        </w:rPr>
        <w:t>microempresa e empresa de pequeno porte</w:t>
      </w:r>
      <w:r>
        <w:rPr>
          <w:rFonts w:hint="default" w:ascii="Calibri Light" w:hAnsi="Calibri Light" w:cs="Calibri Light"/>
          <w:sz w:val="22"/>
          <w:szCs w:val="22"/>
        </w:rPr>
        <w:t xml:space="preserve"> que se encontrem naquele intervalo de 5% (cinco por cento), na ordem de classificação, para o exercício do mesmo direito, no prazo estabelecido no subitem anterior.</w:t>
      </w:r>
    </w:p>
    <w:p w14:paraId="43C76DFF">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4D3AA00">
      <w:pPr>
        <w:pStyle w:val="91"/>
        <w:spacing w:before="0" w:after="0"/>
        <w:rPr>
          <w:rFonts w:hint="default" w:ascii="Calibri Light" w:hAnsi="Calibri Light" w:eastAsia="Times New Roman" w:cs="Calibri Light"/>
          <w:sz w:val="22"/>
          <w:szCs w:val="22"/>
        </w:rPr>
      </w:pPr>
      <w:r>
        <w:rPr>
          <w:rFonts w:hint="default" w:ascii="Calibri Light" w:hAnsi="Calibri Light" w:cs="Calibri Light"/>
          <w:sz w:val="22"/>
          <w:szCs w:val="22"/>
        </w:rPr>
        <w:t xml:space="preserve">Só poderá haver empate entre propostas iguais (não seguidas de lances), ou entre lances finais da fase fechada do modo de disputa aberto e fechado. </w:t>
      </w:r>
    </w:p>
    <w:p w14:paraId="572D9E16">
      <w:pPr>
        <w:pStyle w:val="93"/>
        <w:spacing w:before="0" w:after="0"/>
        <w:ind w:left="284"/>
        <w:rPr>
          <w:rFonts w:hint="default" w:ascii="Calibri Light" w:hAnsi="Calibri Light" w:cs="Calibri Light"/>
          <w:sz w:val="22"/>
          <w:szCs w:val="22"/>
        </w:rPr>
      </w:pPr>
      <w:r>
        <w:rPr>
          <w:rFonts w:hint="default" w:ascii="Calibri Light" w:hAnsi="Calibri Light" w:cs="Calibri Light"/>
          <w:sz w:val="22"/>
          <w:szCs w:val="22"/>
        </w:rPr>
        <w:t xml:space="preserve">Havendo eventual empate entre propostas ou lances, o critério de desempate será aquele previsto no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"art60" </w:instrText>
      </w:r>
      <w:r>
        <w:rPr>
          <w:rFonts w:hint="default" w:ascii="Calibri Light" w:hAnsi="Calibri Light" w:cs="Calibri Light"/>
        </w:rPr>
        <w:fldChar w:fldCharType="separate"/>
      </w:r>
      <w:r>
        <w:rPr>
          <w:rStyle w:val="17"/>
          <w:rFonts w:hint="default" w:ascii="Calibri Light" w:hAnsi="Calibri Light" w:eastAsia="Arial" w:cs="Calibri Light"/>
          <w:sz w:val="22"/>
          <w:szCs w:val="22"/>
        </w:rPr>
        <w:t>art</w:t>
      </w:r>
      <w:r>
        <w:rPr>
          <w:rStyle w:val="17"/>
          <w:rFonts w:hint="default" w:ascii="Calibri Light" w:hAnsi="Calibri Light" w:cs="Calibri Light"/>
          <w:sz w:val="22"/>
          <w:szCs w:val="22"/>
        </w:rPr>
        <w:t>. 60 da 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nesta ordem:</w:t>
      </w:r>
    </w:p>
    <w:p w14:paraId="0C1694E7">
      <w:pPr>
        <w:pStyle w:val="94"/>
        <w:spacing w:before="0" w:after="0"/>
        <w:ind w:left="1560"/>
        <w:rPr>
          <w:rFonts w:hint="default" w:ascii="Calibri Light" w:hAnsi="Calibri Light" w:cs="Calibri Light"/>
          <w:sz w:val="22"/>
          <w:szCs w:val="22"/>
        </w:rPr>
      </w:pPr>
      <w:r>
        <w:rPr>
          <w:rFonts w:hint="default" w:ascii="Calibri Light" w:hAnsi="Calibri Light" w:cs="Calibri Light"/>
          <w:sz w:val="22"/>
          <w:szCs w:val="22"/>
        </w:rPr>
        <w:t>disputa final, hipótese em que os licitantes empatados poderão apresentar nova proposta em ato contínuo à classificação;</w:t>
      </w:r>
    </w:p>
    <w:p w14:paraId="595B0C67">
      <w:pPr>
        <w:pStyle w:val="94"/>
        <w:spacing w:before="0" w:after="0"/>
        <w:ind w:left="1560"/>
        <w:rPr>
          <w:rFonts w:hint="default" w:ascii="Calibri Light" w:hAnsi="Calibri Light" w:cs="Calibri Light"/>
          <w:sz w:val="22"/>
          <w:szCs w:val="22"/>
        </w:rPr>
      </w:pPr>
      <w:r>
        <w:rPr>
          <w:rFonts w:hint="default" w:ascii="Calibri Light" w:hAnsi="Calibri Light" w:cs="Calibri Light"/>
          <w:sz w:val="22"/>
          <w:szCs w:val="22"/>
        </w:rPr>
        <w:t>avaliação do desempenho contratual prévio dos licitantes, para a qual deverão preferencialmente ser utilizados registros cadastrais para efeito de atesto de cumprimento de obrigações previstos nesta Lei;</w:t>
      </w:r>
    </w:p>
    <w:p w14:paraId="14F7A4E3">
      <w:pPr>
        <w:pStyle w:val="94"/>
        <w:spacing w:before="0" w:after="0"/>
        <w:ind w:left="1560"/>
        <w:rPr>
          <w:rFonts w:hint="default" w:ascii="Calibri Light" w:hAnsi="Calibri Light" w:cs="Calibri Light"/>
          <w:sz w:val="22"/>
          <w:szCs w:val="22"/>
        </w:rPr>
      </w:pPr>
      <w:r>
        <w:rPr>
          <w:rFonts w:hint="default" w:ascii="Calibri Light" w:hAnsi="Calibri Light" w:cs="Calibri Light"/>
          <w:sz w:val="22"/>
          <w:szCs w:val="22"/>
        </w:rPr>
        <w:t>desenvolvimento pelo licitante de ações de equidade entre homens e mulheres no ambiente de trabalho, conforme regulamento;</w:t>
      </w:r>
    </w:p>
    <w:p w14:paraId="7B7D474B">
      <w:pPr>
        <w:pStyle w:val="94"/>
        <w:spacing w:before="0" w:after="0"/>
        <w:ind w:left="1560"/>
        <w:rPr>
          <w:rFonts w:hint="default" w:ascii="Calibri Light" w:hAnsi="Calibri Light" w:cs="Calibri Light"/>
          <w:sz w:val="22"/>
          <w:szCs w:val="22"/>
        </w:rPr>
      </w:pPr>
      <w:r>
        <w:rPr>
          <w:rFonts w:hint="default" w:ascii="Calibri Light" w:hAnsi="Calibri Light" w:cs="Calibri Light"/>
          <w:sz w:val="22"/>
          <w:szCs w:val="22"/>
        </w:rPr>
        <w:t>desenvolvimento pelo licitante de programa de integridade, conforme orientações dos órgãos de controle.</w:t>
      </w:r>
    </w:p>
    <w:p w14:paraId="1024F63E">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Persistindo o empate, será assegurada preferência, sucessivamente, aos bens e serviços produzidos ou prestados por:</w:t>
      </w:r>
    </w:p>
    <w:p w14:paraId="750774DF">
      <w:pPr>
        <w:pStyle w:val="94"/>
        <w:spacing w:before="0" w:after="0"/>
        <w:ind w:left="1560"/>
        <w:rPr>
          <w:rFonts w:hint="default" w:ascii="Calibri Light" w:hAnsi="Calibri Light" w:cs="Calibri Light"/>
          <w:sz w:val="22"/>
          <w:szCs w:val="22"/>
        </w:rPr>
      </w:pPr>
      <w:bookmarkStart w:id="28" w:name="art60§1i"/>
      <w:bookmarkEnd w:id="28"/>
      <w:r>
        <w:rPr>
          <w:rFonts w:hint="default" w:ascii="Calibri Light" w:hAnsi="Calibri Light" w:cs="Calibri Light"/>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A1B92BD">
      <w:pPr>
        <w:pStyle w:val="94"/>
        <w:spacing w:before="0" w:after="0"/>
        <w:ind w:left="1560"/>
        <w:rPr>
          <w:rFonts w:hint="default" w:ascii="Calibri Light" w:hAnsi="Calibri Light" w:cs="Calibri Light"/>
          <w:sz w:val="22"/>
          <w:szCs w:val="22"/>
        </w:rPr>
      </w:pPr>
      <w:bookmarkStart w:id="29" w:name="art60§1ii"/>
      <w:bookmarkEnd w:id="29"/>
      <w:r>
        <w:rPr>
          <w:rFonts w:hint="default" w:ascii="Calibri Light" w:hAnsi="Calibri Light" w:cs="Calibri Light"/>
          <w:sz w:val="22"/>
          <w:szCs w:val="22"/>
        </w:rPr>
        <w:t>empresas brasileiras;</w:t>
      </w:r>
    </w:p>
    <w:p w14:paraId="4ED91CB9">
      <w:pPr>
        <w:pStyle w:val="94"/>
        <w:spacing w:before="0" w:after="0"/>
        <w:ind w:left="1560"/>
        <w:rPr>
          <w:rFonts w:hint="default" w:ascii="Calibri Light" w:hAnsi="Calibri Light" w:cs="Calibri Light"/>
          <w:sz w:val="22"/>
          <w:szCs w:val="22"/>
        </w:rPr>
      </w:pPr>
      <w:bookmarkStart w:id="30" w:name="art60§1iii"/>
      <w:bookmarkEnd w:id="30"/>
      <w:r>
        <w:rPr>
          <w:rFonts w:hint="default" w:ascii="Calibri Light" w:hAnsi="Calibri Light" w:cs="Calibri Light"/>
          <w:sz w:val="22"/>
          <w:szCs w:val="22"/>
        </w:rPr>
        <w:t>empresas que invistam em pesquisa e no desenvolvimento de tecnologia no País;</w:t>
      </w:r>
    </w:p>
    <w:p w14:paraId="7A2FCAA8">
      <w:pPr>
        <w:pStyle w:val="94"/>
        <w:spacing w:before="0" w:after="0"/>
        <w:ind w:left="1560"/>
        <w:rPr>
          <w:rFonts w:hint="default" w:ascii="Calibri Light" w:hAnsi="Calibri Light" w:cs="Calibri Light"/>
          <w:sz w:val="22"/>
          <w:szCs w:val="22"/>
        </w:rPr>
      </w:pPr>
      <w:bookmarkStart w:id="31" w:name="art60§1iv"/>
      <w:bookmarkEnd w:id="31"/>
      <w:r>
        <w:rPr>
          <w:rFonts w:hint="default" w:ascii="Calibri Light" w:hAnsi="Calibri Light" w:cs="Calibri Light"/>
          <w:sz w:val="22"/>
          <w:szCs w:val="22"/>
        </w:rPr>
        <w:t>empresas que comprovem a prática de mitigação, nos termos da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Calibri Light" w:hAnsi="Calibri Light" w:cs="Calibri Light"/>
        </w:rPr>
        <w:fldChar w:fldCharType="separate"/>
      </w:r>
      <w:r>
        <w:rPr>
          <w:rStyle w:val="17"/>
          <w:rFonts w:hint="default" w:ascii="Calibri Light" w:hAnsi="Calibri Light" w:cs="Calibri Light"/>
          <w:sz w:val="22"/>
          <w:szCs w:val="22"/>
        </w:rPr>
        <w:t>Lei nº 12.187, de 29 de dezembro de 2009</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167E8CFD">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FF3866D">
      <w:pPr>
        <w:pStyle w:val="135"/>
        <w:spacing w:before="0" w:after="0"/>
        <w:ind w:left="1560"/>
        <w:rPr>
          <w:rFonts w:hint="default" w:ascii="Calibri Light" w:hAnsi="Calibri Light" w:cs="Calibri Light"/>
          <w:i w:val="0"/>
          <w:iCs w:val="0"/>
          <w:color w:val="000000" w:themeColor="text1"/>
          <w:sz w:val="22"/>
          <w:szCs w:val="22"/>
          <w14:textFill>
            <w14:solidFill>
              <w14:schemeClr w14:val="tx1"/>
            </w14:solidFill>
          </w14:textFill>
        </w:rPr>
      </w:pPr>
      <w:r>
        <w:rPr>
          <w:rFonts w:hint="default" w:ascii="Calibri Light" w:hAnsi="Calibri Light" w:cs="Calibri Light"/>
          <w:i w:val="0"/>
          <w:iCs w:val="0"/>
          <w:color w:val="000000" w:themeColor="text1"/>
          <w:sz w:val="22"/>
          <w:szCs w:val="22"/>
          <w14:textFill>
            <w14:solidFill>
              <w14:schemeClr w14:val="tx1"/>
            </w14:solidFill>
          </w14:textFill>
        </w:rPr>
        <w:t xml:space="preserve"> Não será admitida a previsão de preços diferentes em razão de local de entrega ou de acondicionamento, tamanho de </w:t>
      </w:r>
      <w:r>
        <w:rPr>
          <w:rFonts w:hint="default" w:ascii="Calibri Light" w:hAnsi="Calibri Light" w:cs="Calibri Light"/>
          <w:i w:val="0"/>
          <w:iCs w:val="0"/>
          <w:color w:val="000000" w:themeColor="text1"/>
          <w:sz w:val="22"/>
          <w:szCs w:val="22"/>
          <w:lang w:val="pt-BR"/>
          <w14:textFill>
            <w14:solidFill>
              <w14:schemeClr w14:val="tx1"/>
            </w14:solidFill>
          </w14:textFill>
        </w:rPr>
        <w:t xml:space="preserve">item </w:t>
      </w:r>
      <w:r>
        <w:rPr>
          <w:rFonts w:hint="default" w:ascii="Calibri Light" w:hAnsi="Calibri Light" w:cs="Calibri Light"/>
          <w:i w:val="0"/>
          <w:iCs w:val="0"/>
          <w:color w:val="000000" w:themeColor="text1"/>
          <w:sz w:val="22"/>
          <w:szCs w:val="22"/>
          <w14:textFill>
            <w14:solidFill>
              <w14:schemeClr w14:val="tx1"/>
            </w14:solidFill>
          </w14:textFill>
        </w:rPr>
        <w:t xml:space="preserve">ou qualquer outro motivo. </w:t>
      </w:r>
    </w:p>
    <w:p w14:paraId="0C78C623">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055EB95">
      <w:pPr>
        <w:pStyle w:val="93"/>
        <w:spacing w:before="0" w:after="0"/>
        <w:ind w:left="1560"/>
        <w:rPr>
          <w:rFonts w:hint="default" w:ascii="Calibri Light" w:hAnsi="Calibri Light" w:eastAsia="Times New Roman" w:cs="Calibri Light"/>
          <w:sz w:val="22"/>
          <w:szCs w:val="22"/>
        </w:rPr>
      </w:pPr>
      <w:r>
        <w:rPr>
          <w:rFonts w:hint="default" w:ascii="Calibri Light" w:hAnsi="Calibri Light" w:eastAsia="Times New Roman" w:cs="Calibri Light"/>
          <w:sz w:val="22"/>
          <w:szCs w:val="22"/>
        </w:rPr>
        <w:t xml:space="preserve"> A </w:t>
      </w:r>
      <w:r>
        <w:rPr>
          <w:rFonts w:hint="default" w:ascii="Calibri Light" w:hAnsi="Calibri Light" w:cs="Calibri Light"/>
          <w:sz w:val="22"/>
          <w:szCs w:val="22"/>
        </w:rPr>
        <w:t>negociação será realizada por meio do sistema, podendo ser acompanhada pelos demais licitantes.</w:t>
      </w:r>
    </w:p>
    <w:p w14:paraId="4B3B75D1">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O resultado da negociação será divulgado a todos os licitantes e anexado aos autos do processo licitatório.</w:t>
      </w:r>
    </w:p>
    <w:p w14:paraId="43239FBA">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O pregoeiro solicitará ao licitante mais bem classificado que, no prazo de </w:t>
      </w:r>
      <w:r>
        <w:rPr>
          <w:rFonts w:hint="default" w:ascii="Calibri Light" w:hAnsi="Calibri Light" w:cs="Calibri Light"/>
          <w:b/>
          <w:bCs/>
          <w:color w:val="000000" w:themeColor="text1"/>
          <w:sz w:val="22"/>
          <w:szCs w:val="22"/>
          <w14:textFill>
            <w14:solidFill>
              <w14:schemeClr w14:val="tx1"/>
            </w14:solidFill>
          </w14:textFill>
        </w:rPr>
        <w:t>2 (duas) horas</w:t>
      </w:r>
      <w:r>
        <w:rPr>
          <w:rFonts w:hint="default" w:ascii="Calibri Light" w:hAnsi="Calibri Light" w:cs="Calibri Light"/>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48B38361">
      <w:pPr>
        <w:pStyle w:val="93"/>
        <w:spacing w:before="0" w:after="0"/>
        <w:ind w:left="1560"/>
        <w:rPr>
          <w:rFonts w:hint="default" w:ascii="Calibri Light" w:hAnsi="Calibri Light" w:cs="Calibri Light"/>
          <w:iCs/>
          <w:sz w:val="22"/>
          <w:szCs w:val="22"/>
        </w:rPr>
      </w:pPr>
      <w:r>
        <w:rPr>
          <w:rFonts w:hint="default" w:ascii="Calibri Light" w:hAnsi="Calibri Light" w:cs="Calibri Light"/>
          <w:sz w:val="22"/>
          <w:szCs w:val="22"/>
        </w:rPr>
        <w:t>É facultado ao pregoeiro prorrogar o prazo estabelecido, a partir de solicitação fundamentada feita no chat ou e-mail pelo licitante, antes de findo o prazo.</w:t>
      </w:r>
    </w:p>
    <w:p w14:paraId="29C3EDCA">
      <w:pPr>
        <w:pStyle w:val="91"/>
        <w:spacing w:before="0" w:after="0"/>
        <w:rPr>
          <w:rFonts w:hint="default" w:ascii="Calibri Light" w:hAnsi="Calibri Light" w:eastAsia="Times New Roman" w:cs="Calibri Light"/>
          <w:sz w:val="22"/>
          <w:szCs w:val="22"/>
        </w:rPr>
      </w:pPr>
      <w:r>
        <w:rPr>
          <w:rFonts w:hint="default" w:ascii="Calibri Light" w:hAnsi="Calibri Light" w:cs="Calibri Light"/>
          <w:sz w:val="22"/>
          <w:szCs w:val="22"/>
        </w:rPr>
        <w:t>Após a negociação do preço, o Pregoeiro iniciará a fase de aceitação e julgamento da proposta.</w:t>
      </w:r>
      <w:bookmarkEnd w:id="24"/>
    </w:p>
    <w:p w14:paraId="71F499DA">
      <w:pPr>
        <w:pStyle w:val="91"/>
        <w:numPr>
          <w:ilvl w:val="0"/>
          <w:numId w:val="0"/>
        </w:numPr>
        <w:spacing w:before="0" w:after="0" w:line="240" w:lineRule="auto"/>
        <w:rPr>
          <w:rFonts w:hint="default" w:ascii="Calibri Light" w:hAnsi="Calibri Light" w:eastAsia="Times New Roman" w:cs="Calibri Light"/>
          <w:sz w:val="22"/>
          <w:szCs w:val="22"/>
        </w:rPr>
      </w:pPr>
    </w:p>
    <w:p w14:paraId="06E290D6">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33" w:name="_Toc135469229"/>
      <w:r>
        <w:rPr>
          <w:rFonts w:hint="default" w:ascii="Calibri Light" w:hAnsi="Calibri Light" w:cs="Calibri Light"/>
          <w:sz w:val="22"/>
          <w:szCs w:val="22"/>
        </w:rPr>
        <w:t>DA FASE DE JULGAMENTO</w:t>
      </w:r>
      <w:bookmarkEnd w:id="33"/>
    </w:p>
    <w:p w14:paraId="3CDB0316">
      <w:pPr>
        <w:pStyle w:val="91"/>
        <w:numPr>
          <w:ilvl w:val="0"/>
          <w:numId w:val="0"/>
        </w:numPr>
        <w:spacing w:before="0" w:after="0" w:line="240" w:lineRule="auto"/>
        <w:rPr>
          <w:rFonts w:hint="default" w:ascii="Calibri Light" w:hAnsi="Calibri Light" w:cs="Calibri Light"/>
          <w:b/>
          <w:bCs/>
          <w:sz w:val="22"/>
          <w:szCs w:val="22"/>
          <w:lang w:eastAsia="ar-SA"/>
        </w:rPr>
      </w:pPr>
      <w:bookmarkStart w:id="34" w:name="_Ref117019424"/>
    </w:p>
    <w:p w14:paraId="154112B6">
      <w:pPr>
        <w:pStyle w:val="91"/>
        <w:spacing w:before="0" w:after="0" w:line="240" w:lineRule="auto"/>
        <w:rPr>
          <w:rFonts w:hint="default" w:ascii="Calibri Light" w:hAnsi="Calibri Light" w:cs="Calibri Light"/>
          <w:b/>
          <w:bCs/>
          <w:sz w:val="22"/>
          <w:szCs w:val="22"/>
          <w:lang w:eastAsia="ar-SA"/>
        </w:rPr>
      </w:pPr>
      <w:r>
        <w:rPr>
          <w:rFonts w:hint="default" w:ascii="Calibri Light" w:hAnsi="Calibri Light" w:cs="Calibri Light"/>
          <w:sz w:val="22"/>
          <w:szCs w:val="22"/>
        </w:rPr>
        <w:t xml:space="preserve">Encerrada a etapa de negociação, o pregoeiro verificará se o licitante provisoriamente classificado em primeiro lugar atende às condições de participação no certame, conforme previsto no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"art14" </w:instrText>
      </w:r>
      <w:r>
        <w:rPr>
          <w:rFonts w:hint="default" w:ascii="Calibri Light" w:hAnsi="Calibri Light" w:cs="Calibri Light"/>
        </w:rPr>
        <w:fldChar w:fldCharType="separate"/>
      </w:r>
      <w:r>
        <w:rPr>
          <w:rStyle w:val="17"/>
          <w:rFonts w:hint="default" w:ascii="Calibri Light" w:hAnsi="Calibri Light" w:cs="Calibri Light"/>
          <w:sz w:val="22"/>
          <w:szCs w:val="22"/>
        </w:rPr>
        <w:t>art. 14 da Lei nº 14.133/2021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xml:space="preserve">, legislação correlata e no 3.6 do edital, </w:t>
      </w:r>
      <w:bookmarkEnd w:id="34"/>
      <w:r>
        <w:rPr>
          <w:rFonts w:hint="default" w:ascii="Calibri Light" w:hAnsi="Calibri Light" w:cs="Calibri Light"/>
          <w:color w:val="auto"/>
          <w:sz w:val="22"/>
          <w:szCs w:val="22"/>
          <w:lang w:eastAsia="ar-SA"/>
        </w:rPr>
        <w:t>especialmente quanto à existência de sanção que impeça a participação no certame ou a futura contratação,</w:t>
      </w:r>
      <w:r>
        <w:rPr>
          <w:rFonts w:hint="default" w:ascii="Calibri Light" w:hAnsi="Calibri Light" w:cs="Calibri Light"/>
          <w:sz w:val="22"/>
          <w:szCs w:val="22"/>
          <w:lang w:eastAsia="ar-SA"/>
        </w:rPr>
        <w:t xml:space="preserve"> mediante a consulta aos seguintes cadastros:</w:t>
      </w:r>
    </w:p>
    <w:p w14:paraId="0ABA744E">
      <w:pPr>
        <w:pStyle w:val="93"/>
        <w:spacing w:before="0" w:after="0" w:line="240" w:lineRule="auto"/>
        <w:ind w:left="567"/>
        <w:rPr>
          <w:rFonts w:hint="default" w:ascii="Calibri Light" w:hAnsi="Calibri Light" w:cs="Calibri Light"/>
          <w:sz w:val="22"/>
          <w:szCs w:val="22"/>
          <w:lang w:eastAsia="ar-SA"/>
        </w:rPr>
      </w:pPr>
      <w:r>
        <w:rPr>
          <w:rFonts w:hint="default" w:ascii="Calibri Light" w:hAnsi="Calibri Light" w:cs="Calibri Light"/>
          <w:sz w:val="22"/>
          <w:szCs w:val="22"/>
          <w:lang w:eastAsia="ar-SA"/>
        </w:rPr>
        <w:t xml:space="preserve">SICAF </w:t>
      </w:r>
      <w:r>
        <w:rPr>
          <w:rFonts w:hint="default" w:ascii="Calibri Light" w:hAnsi="Calibri Light" w:cs="Calibri Light"/>
          <w:b/>
          <w:bCs/>
          <w:sz w:val="22"/>
          <w:szCs w:val="22"/>
          <w:u w:val="single"/>
          <w:lang w:eastAsia="ar-SA"/>
        </w:rPr>
        <w:t>ou</w:t>
      </w:r>
      <w:r>
        <w:rPr>
          <w:rFonts w:hint="default" w:ascii="Calibri Light" w:hAnsi="Calibri Light" w:cs="Calibri Light"/>
          <w:sz w:val="22"/>
          <w:szCs w:val="22"/>
          <w:lang w:eastAsia="ar-SA"/>
        </w:rPr>
        <w:t xml:space="preserve"> certidões fiscais individuais;  </w:t>
      </w:r>
    </w:p>
    <w:p w14:paraId="2E0C94A0">
      <w:pPr>
        <w:pStyle w:val="93"/>
        <w:spacing w:before="0" w:after="0" w:line="240" w:lineRule="auto"/>
        <w:ind w:left="567"/>
        <w:rPr>
          <w:rFonts w:hint="default" w:ascii="Calibri Light" w:hAnsi="Calibri Light" w:cs="Calibri Light"/>
          <w:sz w:val="22"/>
          <w:szCs w:val="22"/>
          <w:lang w:eastAsia="ar-SA"/>
        </w:rPr>
      </w:pPr>
      <w:r>
        <w:rPr>
          <w:rFonts w:hint="default" w:ascii="Calibri Light" w:hAnsi="Calibri Light" w:cs="Calibri Light"/>
          <w:sz w:val="22"/>
          <w:szCs w:val="22"/>
          <w:lang w:eastAsia="ar-SA"/>
        </w:rPr>
        <w:t>Cadastro Nacional de Empresas Inidôneas e Suspensas - CEIS, mantido pela Controladoria-Geral da União (</w:t>
      </w:r>
      <w:r>
        <w:rPr>
          <w:rFonts w:hint="default" w:ascii="Calibri Light" w:hAnsi="Calibri Light" w:cs="Calibri Light"/>
        </w:rPr>
        <w:fldChar w:fldCharType="begin"/>
      </w:r>
      <w:r>
        <w:rPr>
          <w:rFonts w:hint="default" w:ascii="Calibri Light" w:hAnsi="Calibri Light" w:cs="Calibri Light"/>
        </w:rPr>
        <w:instrText xml:space="preserve"> HYPERLINK "https://www.portaltransparencia.gov.br/sancoes/ceis" </w:instrText>
      </w:r>
      <w:r>
        <w:rPr>
          <w:rFonts w:hint="default" w:ascii="Calibri Light" w:hAnsi="Calibri Light" w:cs="Calibri Light"/>
        </w:rPr>
        <w:fldChar w:fldCharType="separate"/>
      </w:r>
      <w:r>
        <w:rPr>
          <w:rStyle w:val="17"/>
          <w:rFonts w:hint="default" w:ascii="Calibri Light" w:hAnsi="Calibri Light" w:cs="Calibri Light"/>
          <w:sz w:val="22"/>
          <w:szCs w:val="22"/>
          <w:lang w:eastAsia="ar-SA"/>
        </w:rPr>
        <w:t>https://www.portaltransparencia.gov.br/sancoes/ceis</w:t>
      </w:r>
      <w:r>
        <w:rPr>
          <w:rStyle w:val="17"/>
          <w:rFonts w:hint="default" w:ascii="Calibri Light" w:hAnsi="Calibri Light" w:cs="Calibri Light"/>
          <w:sz w:val="22"/>
          <w:szCs w:val="22"/>
          <w:lang w:eastAsia="ar-SA"/>
        </w:rPr>
        <w:fldChar w:fldCharType="end"/>
      </w:r>
      <w:r>
        <w:rPr>
          <w:rFonts w:hint="default" w:ascii="Calibri Light" w:hAnsi="Calibri Light" w:cs="Calibri Light"/>
          <w:sz w:val="22"/>
          <w:szCs w:val="22"/>
          <w:lang w:eastAsia="ar-SA"/>
        </w:rPr>
        <w:t xml:space="preserve">); e </w:t>
      </w:r>
    </w:p>
    <w:p w14:paraId="33AE921F">
      <w:pPr>
        <w:pStyle w:val="93"/>
        <w:spacing w:before="0" w:after="0" w:line="240" w:lineRule="auto"/>
        <w:ind w:left="567"/>
        <w:rPr>
          <w:rFonts w:hint="default" w:ascii="Calibri Light" w:hAnsi="Calibri Light" w:cs="Calibri Light"/>
          <w:sz w:val="22"/>
          <w:szCs w:val="22"/>
          <w:lang w:eastAsia="ar-SA"/>
        </w:rPr>
      </w:pPr>
      <w:r>
        <w:rPr>
          <w:rFonts w:hint="default" w:ascii="Calibri Light" w:hAnsi="Calibri Light" w:cs="Calibri Light"/>
          <w:sz w:val="22"/>
          <w:szCs w:val="22"/>
          <w:lang w:eastAsia="ar-SA"/>
        </w:rPr>
        <w:t>Cadastro Nacional de Empresas Punidas – CNEP, mantido pela Controladoria-Geral da União (</w:t>
      </w:r>
      <w:r>
        <w:rPr>
          <w:rFonts w:hint="default" w:ascii="Calibri Light" w:hAnsi="Calibri Light" w:cs="Calibri Light"/>
        </w:rPr>
        <w:fldChar w:fldCharType="begin"/>
      </w:r>
      <w:r>
        <w:rPr>
          <w:rFonts w:hint="default" w:ascii="Calibri Light" w:hAnsi="Calibri Light" w:cs="Calibri Light"/>
        </w:rPr>
        <w:instrText xml:space="preserve"> HYPERLINK "https://www.portaltransparencia.gov.br/sancoes/cnep" </w:instrText>
      </w:r>
      <w:r>
        <w:rPr>
          <w:rFonts w:hint="default" w:ascii="Calibri Light" w:hAnsi="Calibri Light" w:cs="Calibri Light"/>
        </w:rPr>
        <w:fldChar w:fldCharType="separate"/>
      </w:r>
      <w:r>
        <w:rPr>
          <w:rStyle w:val="17"/>
          <w:rFonts w:hint="default" w:ascii="Calibri Light" w:hAnsi="Calibri Light" w:cs="Calibri Light"/>
          <w:sz w:val="22"/>
          <w:szCs w:val="22"/>
          <w:lang w:eastAsia="ar-SA"/>
        </w:rPr>
        <w:t>https://www.portaltransparencia.gov.br/sancoes/cnep</w:t>
      </w:r>
      <w:r>
        <w:rPr>
          <w:rStyle w:val="17"/>
          <w:rFonts w:hint="default" w:ascii="Calibri Light" w:hAnsi="Calibri Light" w:cs="Calibri Light"/>
          <w:sz w:val="22"/>
          <w:szCs w:val="22"/>
          <w:lang w:eastAsia="ar-SA"/>
        </w:rPr>
        <w:fldChar w:fldCharType="end"/>
      </w:r>
      <w:r>
        <w:rPr>
          <w:rFonts w:hint="default" w:ascii="Calibri Light" w:hAnsi="Calibri Light" w:cs="Calibri Light"/>
          <w:sz w:val="22"/>
          <w:szCs w:val="22"/>
          <w:lang w:eastAsia="ar-SA"/>
        </w:rPr>
        <w:t>).</w:t>
      </w:r>
    </w:p>
    <w:p w14:paraId="475E7AB3">
      <w:pPr>
        <w:pStyle w:val="93"/>
        <w:numPr>
          <w:ilvl w:val="0"/>
          <w:numId w:val="0"/>
        </w:numPr>
        <w:spacing w:before="0" w:after="0" w:line="240" w:lineRule="auto"/>
        <w:ind w:left="1560"/>
        <w:rPr>
          <w:rFonts w:hint="default" w:ascii="Calibri Light" w:hAnsi="Calibri Light" w:cs="Calibri Light"/>
          <w:sz w:val="22"/>
          <w:szCs w:val="22"/>
          <w:lang w:eastAsia="ar-SA"/>
        </w:rPr>
      </w:pPr>
    </w:p>
    <w:p w14:paraId="4B287A7D">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 consulta aos cadastros será realizada em nome da empresa licitante e também de seu sócio majoritário, por força da vedação de que trata 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"https://www.planalto.gov.br/ccivil_03/leis/l8429.htm" \l ":~:text=%C3%A0s%20seguintes%20comina%C3%A7%C3%B5es%3A-,Art.,n%C2%BA%2012.120%2C%20de%202009)." </w:instrText>
      </w:r>
      <w:r>
        <w:rPr>
          <w:rFonts w:hint="default" w:ascii="Calibri Light" w:hAnsi="Calibri Light" w:cs="Calibri Light"/>
        </w:rPr>
        <w:fldChar w:fldCharType="separate"/>
      </w:r>
      <w:r>
        <w:rPr>
          <w:rStyle w:val="17"/>
          <w:rFonts w:hint="default" w:ascii="Calibri Light" w:hAnsi="Calibri Light" w:cs="Calibri Light"/>
          <w:sz w:val="22"/>
          <w:szCs w:val="22"/>
        </w:rPr>
        <w:t>artigo 12 da Lei n° 8.429, de 1992</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6AEFF555">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Caso conste na Consulta de Situação do l</w:t>
      </w:r>
      <w:r>
        <w:rPr>
          <w:rFonts w:hint="default" w:ascii="Calibri Light" w:hAnsi="Calibri Light" w:cs="Calibri Light"/>
          <w:color w:val="auto"/>
          <w:sz w:val="22"/>
          <w:szCs w:val="22"/>
        </w:rPr>
        <w:t xml:space="preserve">icitante </w:t>
      </w:r>
      <w:r>
        <w:rPr>
          <w:rFonts w:hint="default" w:ascii="Calibri Light" w:hAnsi="Calibri Light" w:cs="Calibri Light"/>
          <w:sz w:val="22"/>
          <w:szCs w:val="22"/>
        </w:rPr>
        <w:t xml:space="preserve">a existência de Ocorrências Impeditivas Indiretas, o </w:t>
      </w:r>
      <w:r>
        <w:rPr>
          <w:rFonts w:hint="default" w:ascii="Calibri Light" w:hAnsi="Calibri Light" w:cs="Calibri Light"/>
          <w:color w:val="auto"/>
          <w:sz w:val="22"/>
          <w:szCs w:val="22"/>
        </w:rPr>
        <w:t>Pregoeiro diligenciará para v</w:t>
      </w:r>
      <w:r>
        <w:rPr>
          <w:rFonts w:hint="default" w:ascii="Calibri Light" w:hAnsi="Calibri Light" w:cs="Calibri Light"/>
          <w:sz w:val="22"/>
          <w:szCs w:val="22"/>
        </w:rPr>
        <w:t xml:space="preserve">erificar se houve fraude por parte das empresas apontadas no Relatório de Ocorrências Impeditivas Indiretas. </w:t>
      </w:r>
    </w:p>
    <w:p w14:paraId="7CEA54FA">
      <w:pPr>
        <w:pStyle w:val="91"/>
        <w:numPr>
          <w:ilvl w:val="0"/>
          <w:numId w:val="0"/>
        </w:numPr>
        <w:spacing w:before="0" w:after="0" w:line="240" w:lineRule="auto"/>
        <w:rPr>
          <w:rFonts w:hint="default" w:ascii="Calibri Light" w:hAnsi="Calibri Light" w:cs="Calibri Light"/>
          <w:sz w:val="22"/>
          <w:szCs w:val="22"/>
        </w:rPr>
      </w:pPr>
    </w:p>
    <w:p w14:paraId="12A3BB9D">
      <w:pPr>
        <w:pStyle w:val="93"/>
        <w:tabs>
          <w:tab w:val="left" w:pos="1276"/>
        </w:tabs>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A tentativa de burla será verificada por meio dos vínculos societários, linhas de fornecimento similares, dentre outros. </w:t>
      </w:r>
    </w:p>
    <w:p w14:paraId="2E6121B8">
      <w:pPr>
        <w:pStyle w:val="93"/>
        <w:tabs>
          <w:tab w:val="left" w:pos="1276"/>
        </w:tabs>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O licitante será convocado para manifestação previamente a uma eventual desclassificação. </w:t>
      </w:r>
    </w:p>
    <w:p w14:paraId="5F5765B6">
      <w:pPr>
        <w:pStyle w:val="93"/>
        <w:tabs>
          <w:tab w:val="left" w:pos="1276"/>
        </w:tabs>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Constatada a existência de sanção, o licitante será reputado inabilitado, por falta de condição de participação.</w:t>
      </w:r>
    </w:p>
    <w:p w14:paraId="3B79F694">
      <w:pPr>
        <w:pStyle w:val="93"/>
        <w:numPr>
          <w:ilvl w:val="0"/>
          <w:numId w:val="0"/>
        </w:numPr>
        <w:spacing w:before="0" w:after="0" w:line="240" w:lineRule="auto"/>
        <w:ind w:left="1560"/>
        <w:rPr>
          <w:rFonts w:hint="default" w:ascii="Calibri Light" w:hAnsi="Calibri Light" w:cs="Calibri Light"/>
          <w:sz w:val="22"/>
          <w:szCs w:val="22"/>
        </w:rPr>
      </w:pPr>
    </w:p>
    <w:p w14:paraId="4FDC8B10">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Caso o licitante provisoriamente classificado em primeiro lugar tenha se utilizado de algum tratamento favorecido às ME/EPP’s, o pregoeiro verificará se faz jus ao benefício, em conformidade com as cláusulas anteriores deste edital.</w:t>
      </w:r>
    </w:p>
    <w:p w14:paraId="2A79CE13">
      <w:pPr>
        <w:pStyle w:val="91"/>
        <w:spacing w:before="0" w:after="0" w:line="240" w:lineRule="auto"/>
        <w:rPr>
          <w:rFonts w:hint="default" w:ascii="Calibri Light" w:hAnsi="Calibri Light" w:cs="Calibri Light"/>
          <w:b/>
          <w:sz w:val="22"/>
          <w:szCs w:val="22"/>
        </w:rPr>
      </w:pPr>
      <w:r>
        <w:rPr>
          <w:rFonts w:hint="default" w:ascii="Calibri Light" w:hAnsi="Calibri Light" w:cs="Calibri Light"/>
          <w:sz w:val="22"/>
          <w:szCs w:val="22"/>
        </w:rPr>
        <w:t>Verificadas as condições de participação e de utilização do tratamento favorecido (se for o caso), o pregoeiro examinará a proposta classificada em primeiro lugar quanto à adequação ao objeto e à compatibilidade do preço em relação ao máximo estipulado para contratação neste Edital e em seus anexos.</w:t>
      </w:r>
    </w:p>
    <w:p w14:paraId="5D9161D4">
      <w:pPr>
        <w:pStyle w:val="91"/>
        <w:spacing w:before="0" w:after="0" w:line="240" w:lineRule="auto"/>
        <w:rPr>
          <w:rFonts w:hint="default" w:ascii="Calibri Light" w:hAnsi="Calibri Light" w:cs="Calibri Light"/>
          <w:b/>
          <w:sz w:val="22"/>
          <w:szCs w:val="22"/>
        </w:rPr>
      </w:pPr>
      <w:r>
        <w:rPr>
          <w:rFonts w:hint="default" w:ascii="Calibri Light" w:hAnsi="Calibri Light" w:cs="Calibri Light"/>
          <w:sz w:val="22"/>
          <w:szCs w:val="22"/>
        </w:rPr>
        <w:t>Deverá ser apresentada a proposta final devidamente ajustada ao último lance ofertado na plataforma</w:t>
      </w:r>
      <w:r>
        <w:rPr>
          <w:rFonts w:hint="default" w:ascii="Calibri Light" w:hAnsi="Calibri Light" w:cs="Calibri Light"/>
          <w:sz w:val="22"/>
          <w:szCs w:val="22"/>
          <w:lang w:val="pt-BR"/>
        </w:rPr>
        <w:t>.</w:t>
      </w:r>
    </w:p>
    <w:p w14:paraId="5A7C77D9">
      <w:pPr>
        <w:pStyle w:val="91"/>
        <w:numPr>
          <w:ilvl w:val="0"/>
          <w:numId w:val="0"/>
        </w:numPr>
        <w:spacing w:before="0" w:after="0" w:line="240" w:lineRule="auto"/>
        <w:rPr>
          <w:rFonts w:hint="default" w:ascii="Calibri Light" w:hAnsi="Calibri Light" w:cs="Calibri Light"/>
          <w:b/>
          <w:sz w:val="22"/>
          <w:szCs w:val="22"/>
        </w:rPr>
      </w:pPr>
    </w:p>
    <w:p w14:paraId="1DE36946">
      <w:pPr>
        <w:pStyle w:val="91"/>
        <w:spacing w:before="0" w:after="0" w:line="240" w:lineRule="auto"/>
        <w:rPr>
          <w:rFonts w:hint="default" w:ascii="Calibri Light" w:hAnsi="Calibri Light" w:cs="Calibri Light"/>
          <w:b/>
          <w:sz w:val="22"/>
          <w:szCs w:val="22"/>
        </w:rPr>
      </w:pPr>
      <w:r>
        <w:rPr>
          <w:rFonts w:hint="default" w:ascii="Calibri Light" w:hAnsi="Calibri Light" w:cs="Calibri Light"/>
          <w:sz w:val="22"/>
          <w:szCs w:val="22"/>
        </w:rPr>
        <w:t xml:space="preserve">Será desclassificada a proposta vencedora que: </w:t>
      </w:r>
    </w:p>
    <w:p w14:paraId="7BE9DE15">
      <w:pPr>
        <w:pStyle w:val="91"/>
        <w:numPr>
          <w:ilvl w:val="0"/>
          <w:numId w:val="0"/>
        </w:numPr>
        <w:spacing w:before="0" w:after="0" w:line="240" w:lineRule="auto"/>
        <w:rPr>
          <w:rFonts w:hint="default" w:ascii="Calibri Light" w:hAnsi="Calibri Light" w:cs="Calibri Light"/>
          <w:b/>
          <w:sz w:val="22"/>
          <w:szCs w:val="22"/>
        </w:rPr>
      </w:pPr>
    </w:p>
    <w:p w14:paraId="384A6903">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contiver vícios insanáveis;</w:t>
      </w:r>
    </w:p>
    <w:p w14:paraId="19AB75FA">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não obedecer às especificações técnicas contidas no Termo de Referência;</w:t>
      </w:r>
    </w:p>
    <w:p w14:paraId="61D9C226">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apresentar preços inexequíveis ou permanecerem acima do preço máximo definido para a contratação;</w:t>
      </w:r>
    </w:p>
    <w:p w14:paraId="79FA0CD5">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não tiverem sua exequibilidade demonstrada, quando exigido pela Administração;</w:t>
      </w:r>
    </w:p>
    <w:p w14:paraId="08CB5034">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apresentar desconformidade com quaisquer outras exigências deste Edital ou seus anexos, desde que insanável;</w:t>
      </w:r>
    </w:p>
    <w:p w14:paraId="6B4F9939">
      <w:pPr>
        <w:pStyle w:val="93"/>
        <w:numPr>
          <w:ilvl w:val="0"/>
          <w:numId w:val="0"/>
        </w:numPr>
        <w:spacing w:before="0" w:after="0" w:line="240" w:lineRule="auto"/>
        <w:ind w:left="1560"/>
        <w:rPr>
          <w:rFonts w:hint="default" w:ascii="Calibri Light" w:hAnsi="Calibri Light" w:cs="Calibri Light"/>
          <w:sz w:val="22"/>
          <w:szCs w:val="22"/>
        </w:rPr>
      </w:pPr>
    </w:p>
    <w:p w14:paraId="7AD08213">
      <w:pPr>
        <w:pStyle w:val="91"/>
        <w:spacing w:before="0" w:after="0" w:line="240" w:lineRule="auto"/>
        <w:rPr>
          <w:rFonts w:hint="default" w:ascii="Calibri Light" w:hAnsi="Calibri Light" w:cs="Calibri Light"/>
          <w:b/>
          <w:bCs/>
          <w:sz w:val="22"/>
          <w:szCs w:val="22"/>
        </w:rPr>
      </w:pPr>
      <w:r>
        <w:rPr>
          <w:rFonts w:hint="default" w:ascii="Calibri Light" w:hAnsi="Calibri Light" w:cs="Calibri Light"/>
          <w:sz w:val="22"/>
          <w:szCs w:val="22"/>
          <w:lang w:val="pt-BR"/>
        </w:rPr>
        <w:t>Será desclassificada as propostas comprovadamente inexequivel</w:t>
      </w:r>
      <w:r>
        <w:rPr>
          <w:rFonts w:hint="default" w:ascii="Calibri Light" w:hAnsi="Calibri Light" w:cs="Calibri Light"/>
          <w:sz w:val="22"/>
          <w:szCs w:val="22"/>
        </w:rPr>
        <w:t>.</w:t>
      </w:r>
    </w:p>
    <w:p w14:paraId="11F96A06">
      <w:pPr>
        <w:pStyle w:val="91"/>
        <w:numPr>
          <w:ilvl w:val="0"/>
          <w:numId w:val="0"/>
        </w:numPr>
        <w:spacing w:before="0" w:after="0" w:line="240" w:lineRule="auto"/>
        <w:rPr>
          <w:rFonts w:hint="default" w:ascii="Calibri Light" w:hAnsi="Calibri Light" w:cs="Calibri Light"/>
          <w:b/>
          <w:bCs/>
          <w:sz w:val="22"/>
          <w:szCs w:val="22"/>
        </w:rPr>
      </w:pPr>
    </w:p>
    <w:p w14:paraId="2C1B1308">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A inexequibilidade, na hipótese de que trata o </w:t>
      </w:r>
      <w:r>
        <w:rPr>
          <w:rFonts w:hint="default" w:ascii="Calibri Light" w:hAnsi="Calibri Light" w:cs="Calibri Light"/>
          <w:b/>
          <w:bCs/>
          <w:sz w:val="22"/>
          <w:szCs w:val="22"/>
        </w:rPr>
        <w:t>caput</w:t>
      </w:r>
      <w:r>
        <w:rPr>
          <w:rFonts w:hint="default" w:ascii="Calibri Light" w:hAnsi="Calibri Light" w:cs="Calibri Light"/>
          <w:sz w:val="22"/>
          <w:szCs w:val="22"/>
        </w:rPr>
        <w:t>, só será considerada após diligência do pregoeiro, que comprove:</w:t>
      </w:r>
    </w:p>
    <w:p w14:paraId="25B5E4C3">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que o custo do licitante ultrapassa o valor da proposta; e</w:t>
      </w:r>
    </w:p>
    <w:p w14:paraId="4E15D1EC">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inexistirem custos de oportunidade capazes de justificar o vulto da oferta.</w:t>
      </w:r>
    </w:p>
    <w:p w14:paraId="4ADCE274">
      <w:pPr>
        <w:pStyle w:val="94"/>
        <w:numPr>
          <w:ilvl w:val="0"/>
          <w:numId w:val="0"/>
        </w:numPr>
        <w:spacing w:before="0" w:after="0" w:line="240" w:lineRule="auto"/>
        <w:ind w:left="1560"/>
        <w:rPr>
          <w:rFonts w:hint="default" w:ascii="Calibri Light" w:hAnsi="Calibri Light" w:cs="Calibri Light"/>
          <w:sz w:val="22"/>
          <w:szCs w:val="22"/>
        </w:rPr>
      </w:pPr>
    </w:p>
    <w:p w14:paraId="362336B5">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Se houver indícios de inexequibilidade da proposta de preço, ou em caso da necessidade de esclarecimentos complementares, poderão ser efetuadas diligências, para que a empresa comprove a exequibilidade da proposta.</w:t>
      </w:r>
    </w:p>
    <w:p w14:paraId="7FF68DC6">
      <w:pPr>
        <w:pStyle w:val="91"/>
        <w:numPr>
          <w:ilvl w:val="0"/>
          <w:numId w:val="0"/>
        </w:numPr>
        <w:spacing w:before="0" w:after="0" w:line="240" w:lineRule="auto"/>
        <w:rPr>
          <w:rFonts w:hint="default" w:ascii="Calibri Light" w:hAnsi="Calibri Light" w:cs="Calibri Light"/>
          <w:sz w:val="22"/>
          <w:szCs w:val="22"/>
        </w:rPr>
      </w:pPr>
    </w:p>
    <w:p w14:paraId="30A9E4D5">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35" w:name="_Toc135469230"/>
      <w:r>
        <w:rPr>
          <w:rFonts w:hint="default" w:ascii="Calibri Light" w:hAnsi="Calibri Light" w:cs="Calibri Light"/>
          <w:sz w:val="22"/>
          <w:szCs w:val="22"/>
        </w:rPr>
        <w:t>DA FASE DE HABILITAÇÃO</w:t>
      </w:r>
      <w:bookmarkEnd w:id="35"/>
    </w:p>
    <w:p w14:paraId="00BC9B9F">
      <w:pPr>
        <w:pStyle w:val="91"/>
        <w:numPr>
          <w:ilvl w:val="0"/>
          <w:numId w:val="0"/>
        </w:numPr>
        <w:spacing w:before="0" w:after="0" w:line="240" w:lineRule="auto"/>
        <w:rPr>
          <w:rFonts w:hint="default" w:ascii="Calibri Light" w:hAnsi="Calibri Light" w:cs="Calibri Light"/>
          <w:sz w:val="22"/>
          <w:szCs w:val="22"/>
        </w:rPr>
      </w:pPr>
    </w:p>
    <w:p w14:paraId="5EAAC6E0">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Os documentos previstos no </w:t>
      </w:r>
      <w:r>
        <w:rPr>
          <w:rFonts w:hint="default" w:ascii="Calibri Light" w:hAnsi="Calibri Light" w:cs="Calibri Light"/>
          <w:sz w:val="22"/>
          <w:szCs w:val="22"/>
          <w:lang w:val="pt-BR"/>
        </w:rPr>
        <w:t>Anexo I</w:t>
      </w:r>
      <w:r>
        <w:rPr>
          <w:rFonts w:hint="default" w:ascii="Calibri Light" w:hAnsi="Calibri Light" w:cs="Calibri Light"/>
          <w:sz w:val="22"/>
          <w:szCs w:val="22"/>
        </w:rPr>
        <w:t xml:space="preserve">, necessários e suficientes para demonstrar a capacidade do licitante de realizar o objeto da licitação, serão exigidos para fins de habilitação, nos termos dos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"art62" </w:instrText>
      </w:r>
      <w:r>
        <w:rPr>
          <w:rFonts w:hint="default" w:ascii="Calibri Light" w:hAnsi="Calibri Light" w:cs="Calibri Light"/>
        </w:rPr>
        <w:fldChar w:fldCharType="separate"/>
      </w:r>
      <w:r>
        <w:rPr>
          <w:rStyle w:val="17"/>
          <w:rFonts w:hint="default" w:ascii="Calibri Light" w:hAnsi="Calibri Light" w:cs="Calibri Light"/>
          <w:sz w:val="22"/>
          <w:szCs w:val="22"/>
        </w:rPr>
        <w:t>arts. 62 a 70 da 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211EC27B">
      <w:pPr>
        <w:pStyle w:val="91"/>
        <w:numPr>
          <w:ilvl w:val="0"/>
          <w:numId w:val="0"/>
        </w:numPr>
        <w:spacing w:before="0" w:after="0" w:line="240" w:lineRule="auto"/>
        <w:rPr>
          <w:rFonts w:hint="default" w:ascii="Calibri Light" w:hAnsi="Calibri Light" w:cs="Calibri Light"/>
          <w:sz w:val="22"/>
          <w:szCs w:val="22"/>
        </w:rPr>
      </w:pPr>
    </w:p>
    <w:p w14:paraId="589C6E58">
      <w:pPr>
        <w:pStyle w:val="93"/>
        <w:spacing w:before="0" w:after="0" w:line="240" w:lineRule="auto"/>
        <w:ind w:left="567"/>
        <w:rPr>
          <w:rFonts w:hint="default" w:ascii="Calibri Light" w:hAnsi="Calibri Light" w:cs="Calibri Light"/>
          <w:i/>
          <w:iCs/>
          <w:sz w:val="22"/>
          <w:szCs w:val="22"/>
        </w:rPr>
      </w:pPr>
      <w:bookmarkStart w:id="36" w:name="_Ref114663777"/>
      <w:r>
        <w:rPr>
          <w:rFonts w:hint="default" w:ascii="Calibri Light" w:hAnsi="Calibri Light" w:cs="Calibri Light"/>
          <w:sz w:val="22"/>
          <w:szCs w:val="22"/>
        </w:rPr>
        <w:t xml:space="preserve">A documentação exigida para fins de habilitação jurídica, fiscal, social e trabalhista e econômico-ﬁnanceira, </w:t>
      </w:r>
      <w:r>
        <w:rPr>
          <w:rFonts w:hint="default" w:ascii="Calibri Light" w:hAnsi="Calibri Light" w:cs="Calibri Light"/>
          <w:b/>
          <w:bCs/>
          <w:color w:val="auto"/>
          <w:sz w:val="22"/>
          <w:szCs w:val="22"/>
          <w:u w:val="single"/>
        </w:rPr>
        <w:t>poderá</w:t>
      </w:r>
      <w:r>
        <w:rPr>
          <w:rFonts w:hint="default" w:ascii="Calibri Light" w:hAnsi="Calibri Light" w:cs="Calibri Light"/>
          <w:color w:val="auto"/>
          <w:sz w:val="22"/>
          <w:szCs w:val="22"/>
        </w:rPr>
        <w:t xml:space="preserve"> </w:t>
      </w:r>
      <w:r>
        <w:rPr>
          <w:rFonts w:hint="default" w:ascii="Calibri Light" w:hAnsi="Calibri Light" w:cs="Calibri Light"/>
          <w:sz w:val="22"/>
          <w:szCs w:val="22"/>
        </w:rPr>
        <w:t>ser substituída pelo registro cadastral no SICAF.</w:t>
      </w:r>
      <w:bookmarkEnd w:id="36"/>
    </w:p>
    <w:p w14:paraId="12FDDA20">
      <w:pPr>
        <w:pStyle w:val="93"/>
        <w:numPr>
          <w:ilvl w:val="0"/>
          <w:numId w:val="0"/>
        </w:numPr>
        <w:spacing w:before="0" w:after="0" w:line="240" w:lineRule="auto"/>
        <w:ind w:left="1134"/>
        <w:rPr>
          <w:rFonts w:hint="default" w:ascii="Calibri Light" w:hAnsi="Calibri Light" w:cs="Calibri Light"/>
          <w:i/>
          <w:iCs/>
          <w:sz w:val="22"/>
          <w:szCs w:val="22"/>
        </w:rPr>
      </w:pPr>
    </w:p>
    <w:p w14:paraId="04420BA7">
      <w:pPr>
        <w:pStyle w:val="91"/>
        <w:spacing w:before="0" w:after="0" w:line="240" w:lineRule="auto"/>
        <w:rPr>
          <w:rFonts w:hint="default" w:ascii="Calibri Light" w:hAnsi="Calibri Light" w:cs="Calibri Light"/>
          <w:i/>
          <w:sz w:val="22"/>
          <w:szCs w:val="22"/>
        </w:rPr>
      </w:pPr>
      <w:r>
        <w:rPr>
          <w:rFonts w:hint="default" w:ascii="Calibri Light" w:hAnsi="Calibri Light" w:cs="Calibri Light"/>
          <w:color w:val="auto"/>
          <w:sz w:val="22"/>
          <w:szCs w:val="22"/>
        </w:rPr>
        <w:t xml:space="preserve">Quando </w:t>
      </w:r>
      <w:r>
        <w:rPr>
          <w:rFonts w:hint="default" w:ascii="Calibri Light" w:hAnsi="Calibri Light" w:cs="Calibri Light"/>
          <w:sz w:val="22"/>
          <w:szCs w:val="22"/>
        </w:rPr>
        <w:t>permitida</w:t>
      </w:r>
      <w:r>
        <w:rPr>
          <w:rFonts w:hint="default" w:ascii="Calibri Light" w:hAnsi="Calibri Light" w:cs="Calibri Light"/>
          <w:color w:val="auto"/>
          <w:sz w:val="22"/>
          <w:szCs w:val="22"/>
        </w:rPr>
        <w:t xml:space="preserve"> a </w:t>
      </w:r>
      <w:r>
        <w:rPr>
          <w:rFonts w:hint="default" w:ascii="Calibri Light" w:hAnsi="Calibri Light" w:cs="Calibri Light"/>
          <w:sz w:val="22"/>
          <w:szCs w:val="22"/>
        </w:rPr>
        <w:t>participação de empresas estrangeiras que não funcionem no País, as exigências de habilitação serão atendidas mediante documentos equivalentes, inicialmente apresentados em tradução livre.</w:t>
      </w:r>
    </w:p>
    <w:p w14:paraId="6F07AEB5">
      <w:pPr>
        <w:pStyle w:val="91"/>
        <w:numPr>
          <w:ilvl w:val="0"/>
          <w:numId w:val="0"/>
        </w:numPr>
        <w:spacing w:before="0" w:after="0" w:line="240" w:lineRule="auto"/>
        <w:rPr>
          <w:rFonts w:hint="default" w:ascii="Calibri Light" w:hAnsi="Calibri Light" w:cs="Calibri Light"/>
          <w:i/>
          <w:sz w:val="22"/>
          <w:szCs w:val="22"/>
        </w:rPr>
      </w:pPr>
    </w:p>
    <w:p w14:paraId="74C5A56F">
      <w:pPr>
        <w:pStyle w:val="91"/>
        <w:spacing w:before="0" w:after="0" w:line="240" w:lineRule="auto"/>
        <w:rPr>
          <w:rFonts w:hint="default" w:ascii="Calibri Light" w:hAnsi="Calibri Light" w:cs="Calibri Light"/>
          <w:i/>
          <w:iCs/>
          <w:sz w:val="22"/>
          <w:szCs w:val="22"/>
        </w:rPr>
      </w:pPr>
      <w:r>
        <w:rPr>
          <w:rFonts w:hint="default" w:ascii="Calibri Light" w:hAnsi="Calibri Light" w:cs="Calibri Light"/>
          <w:sz w:val="22"/>
          <w:szCs w:val="22"/>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"https://www.planalto.gov.br/ccivil_03/_ato2015-2018/2016/decreto/d8660.htm" </w:instrText>
      </w:r>
      <w:r>
        <w:rPr>
          <w:rFonts w:hint="default" w:ascii="Calibri Light" w:hAnsi="Calibri Light" w:cs="Calibri Light"/>
        </w:rPr>
        <w:fldChar w:fldCharType="separate"/>
      </w:r>
      <w:r>
        <w:rPr>
          <w:rStyle w:val="17"/>
          <w:rFonts w:hint="default" w:ascii="Calibri Light" w:hAnsi="Calibri Light" w:cs="Calibri Light"/>
          <w:sz w:val="22"/>
          <w:szCs w:val="22"/>
        </w:rPr>
        <w:t>Decreto nº 8.660, de 29 de janeiro de 2016</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ou de outro que venha a substituí-lo, ou consularizados pelos respectivos consulados ou embaixadas.</w:t>
      </w:r>
    </w:p>
    <w:p w14:paraId="13BA9958">
      <w:pPr>
        <w:pStyle w:val="91"/>
        <w:numPr>
          <w:ilvl w:val="0"/>
          <w:numId w:val="0"/>
        </w:numPr>
        <w:spacing w:before="0" w:after="0" w:line="240" w:lineRule="auto"/>
        <w:rPr>
          <w:rFonts w:hint="default" w:ascii="Calibri Light" w:hAnsi="Calibri Light" w:cs="Calibri Light"/>
          <w:sz w:val="22"/>
          <w:szCs w:val="22"/>
        </w:rPr>
      </w:pPr>
    </w:p>
    <w:p w14:paraId="5D689420">
      <w:pPr>
        <w:pStyle w:val="91"/>
        <w:spacing w:before="0" w:after="0" w:line="240" w:lineRule="auto"/>
        <w:rPr>
          <w:rFonts w:hint="default" w:ascii="Calibri Light" w:hAnsi="Calibri Light" w:cs="Calibri Light"/>
          <w:i/>
          <w:sz w:val="22"/>
          <w:szCs w:val="22"/>
        </w:rPr>
      </w:pPr>
      <w:r>
        <w:rPr>
          <w:rFonts w:hint="default" w:ascii="Calibri Light" w:hAnsi="Calibri Light" w:cs="Calibri Light"/>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DF9B939">
      <w:pPr>
        <w:pStyle w:val="91"/>
        <w:numPr>
          <w:ilvl w:val="0"/>
          <w:numId w:val="0"/>
        </w:numPr>
        <w:spacing w:before="0" w:after="0" w:line="240" w:lineRule="auto"/>
        <w:rPr>
          <w:rFonts w:hint="default" w:ascii="Calibri Light" w:hAnsi="Calibri Light" w:cs="Calibri Light"/>
          <w:i/>
          <w:sz w:val="22"/>
          <w:szCs w:val="22"/>
        </w:rPr>
      </w:pPr>
    </w:p>
    <w:p w14:paraId="100772C2">
      <w:pPr>
        <w:pStyle w:val="93"/>
        <w:spacing w:before="0" w:after="0" w:line="240" w:lineRule="auto"/>
        <w:ind w:left="567"/>
        <w:rPr>
          <w:rFonts w:hint="default" w:ascii="Calibri Light" w:hAnsi="Calibri Light" w:cs="Calibri Light"/>
          <w:i/>
          <w:iCs/>
          <w:sz w:val="22"/>
          <w:szCs w:val="22"/>
        </w:rPr>
      </w:pPr>
      <w:r>
        <w:rPr>
          <w:rFonts w:hint="default" w:ascii="Calibri Light" w:hAnsi="Calibri Light" w:cs="Calibri Light"/>
          <w:sz w:val="22"/>
          <w:szCs w:val="22"/>
        </w:rPr>
        <w:t xml:space="preserve">Se o consórcio não for formado integralmente por microempresas ou empresas de pequeno porte e o termo de referência exigir requisitos de habilitação econômico-financeira, haverá um acréscimo de </w:t>
      </w:r>
      <w:r>
        <w:rPr>
          <w:rFonts w:hint="default" w:ascii="Calibri Light" w:hAnsi="Calibri Light" w:cs="Calibri Light"/>
          <w:color w:val="000000" w:themeColor="text1"/>
          <w:sz w:val="22"/>
          <w:szCs w:val="22"/>
          <w14:textFill>
            <w14:solidFill>
              <w14:schemeClr w14:val="tx1"/>
            </w14:solidFill>
          </w14:textFill>
        </w:rPr>
        <w:t>30 %</w:t>
      </w:r>
      <w:r>
        <w:rPr>
          <w:rFonts w:hint="default" w:ascii="Calibri Light" w:hAnsi="Calibri Light" w:cs="Calibri Light"/>
          <w:color w:val="FF0000"/>
          <w:sz w:val="22"/>
          <w:szCs w:val="22"/>
        </w:rPr>
        <w:t xml:space="preserve"> </w:t>
      </w:r>
      <w:r>
        <w:rPr>
          <w:rFonts w:hint="default" w:ascii="Calibri Light" w:hAnsi="Calibri Light" w:cs="Calibri Light"/>
          <w:color w:val="auto"/>
          <w:sz w:val="22"/>
          <w:szCs w:val="22"/>
        </w:rPr>
        <w:t>para o consórcio em relação ao valor exigido para os licitantes individuais.</w:t>
      </w:r>
    </w:p>
    <w:p w14:paraId="0F158CF2">
      <w:pPr>
        <w:pStyle w:val="93"/>
        <w:numPr>
          <w:ilvl w:val="0"/>
          <w:numId w:val="0"/>
        </w:numPr>
        <w:spacing w:before="0" w:after="0" w:line="240" w:lineRule="auto"/>
        <w:ind w:left="1560"/>
        <w:rPr>
          <w:rFonts w:hint="default" w:ascii="Calibri Light" w:hAnsi="Calibri Light" w:cs="Calibri Light"/>
          <w:i/>
          <w:iCs/>
          <w:sz w:val="22"/>
          <w:szCs w:val="22"/>
        </w:rPr>
      </w:pPr>
    </w:p>
    <w:p w14:paraId="08CA3BDF">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Os documentos exigidos para fins de habilitação poderão ser apresentados em original ou cópia.</w:t>
      </w:r>
    </w:p>
    <w:p w14:paraId="59147945">
      <w:pPr>
        <w:pStyle w:val="91"/>
        <w:spacing w:before="0" w:after="0" w:line="240" w:lineRule="auto"/>
        <w:rPr>
          <w:rFonts w:hint="default" w:ascii="Calibri Light" w:hAnsi="Calibri Light" w:cs="Calibri Light"/>
          <w:i/>
          <w:sz w:val="22"/>
          <w:szCs w:val="22"/>
        </w:rPr>
      </w:pPr>
      <w:r>
        <w:rPr>
          <w:rFonts w:hint="default" w:ascii="Calibri Light" w:hAnsi="Calibri Light" w:cs="Calibri Light"/>
          <w:sz w:val="22"/>
          <w:szCs w:val="22"/>
        </w:rPr>
        <w:t>Os documentos exigidos para fins de habilitação poderão ser substituídos por registro cadastral emitido por órgão ou entidade pública, desde que o registro tenha sido feito em obediência ao disposto na Lei nº 14.133/2021.</w:t>
      </w:r>
    </w:p>
    <w:p w14:paraId="0AC31C12">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Será verificado se o licitante apresentou declaração de que atende aos requisitos de habilitação, e o declarante responderá pela veracidade das informações prestadas, na forma da lei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"art63" \h </w:instrText>
      </w:r>
      <w:r>
        <w:rPr>
          <w:rFonts w:hint="default" w:ascii="Calibri Light" w:hAnsi="Calibri Light" w:cs="Calibri Light"/>
        </w:rPr>
        <w:fldChar w:fldCharType="separate"/>
      </w:r>
      <w:r>
        <w:rPr>
          <w:rStyle w:val="17"/>
          <w:rFonts w:hint="default" w:ascii="Calibri Light" w:hAnsi="Calibri Light" w:cs="Calibri Light"/>
          <w:sz w:val="22"/>
          <w:szCs w:val="22"/>
        </w:rPr>
        <w:t>art. 63, I, da Lei nº 14.133/2021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7A189B9A">
      <w:pPr>
        <w:pStyle w:val="91"/>
        <w:spacing w:before="0" w:after="0" w:line="240" w:lineRule="auto"/>
        <w:rPr>
          <w:rFonts w:hint="default" w:ascii="Calibri Light" w:hAnsi="Calibri Light" w:cs="Calibri Light"/>
          <w:i/>
          <w:sz w:val="22"/>
          <w:szCs w:val="22"/>
        </w:rPr>
      </w:pPr>
      <w:r>
        <w:rPr>
          <w:rFonts w:hint="default" w:ascii="Calibri Light" w:hAnsi="Calibri Light" w:cs="Calibri Light"/>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D166493">
      <w:pPr>
        <w:pStyle w:val="91"/>
        <w:spacing w:before="0" w:after="0" w:line="240" w:lineRule="auto"/>
        <w:rPr>
          <w:rFonts w:hint="default" w:ascii="Calibri Light" w:hAnsi="Calibri Light" w:cs="Calibri Light"/>
          <w:i/>
          <w:sz w:val="22"/>
          <w:szCs w:val="22"/>
        </w:rPr>
      </w:pPr>
      <w:r>
        <w:rPr>
          <w:rFonts w:hint="default" w:ascii="Calibri Light" w:hAnsi="Calibri Light" w:cs="Calibri Light"/>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312C0EC">
      <w:pPr>
        <w:pStyle w:val="91"/>
        <w:numPr>
          <w:ilvl w:val="0"/>
          <w:numId w:val="0"/>
        </w:numPr>
        <w:spacing w:before="0" w:after="0" w:line="240" w:lineRule="auto"/>
        <w:rPr>
          <w:rFonts w:hint="default" w:ascii="Calibri Light" w:hAnsi="Calibri Light" w:cs="Calibri Light"/>
          <w:i/>
          <w:sz w:val="22"/>
          <w:szCs w:val="22"/>
        </w:rPr>
      </w:pPr>
    </w:p>
    <w:p w14:paraId="7F1D182A">
      <w:pPr>
        <w:pStyle w:val="91"/>
        <w:spacing w:before="0" w:after="0" w:line="240" w:lineRule="auto"/>
        <w:rPr>
          <w:rFonts w:hint="default" w:ascii="Calibri Light" w:hAnsi="Calibri Light" w:cs="Calibri Light"/>
          <w:i/>
          <w:sz w:val="22"/>
          <w:szCs w:val="22"/>
        </w:rPr>
      </w:pPr>
      <w:r>
        <w:rPr>
          <w:rFonts w:hint="default" w:ascii="Calibri Light" w:hAnsi="Calibri Light" w:cs="Calibri Light"/>
          <w:sz w:val="22"/>
          <w:szCs w:val="22"/>
        </w:rPr>
        <w:t>A habilitação será verificada por meio do SICAF, nos documentos por ele abrangidos.</w:t>
      </w:r>
    </w:p>
    <w:p w14:paraId="1103FFB1">
      <w:pPr>
        <w:pStyle w:val="91"/>
        <w:numPr>
          <w:ilvl w:val="0"/>
          <w:numId w:val="0"/>
        </w:numPr>
        <w:spacing w:before="0" w:after="0" w:line="240" w:lineRule="auto"/>
        <w:rPr>
          <w:rFonts w:hint="default" w:ascii="Calibri Light" w:hAnsi="Calibri Light" w:cs="Calibri Light"/>
          <w:i/>
          <w:sz w:val="22"/>
          <w:szCs w:val="22"/>
        </w:rPr>
      </w:pPr>
    </w:p>
    <w:p w14:paraId="1A350F60">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p>
    <w:p w14:paraId="2C068C78">
      <w:pPr>
        <w:pStyle w:val="93"/>
        <w:numPr>
          <w:ilvl w:val="0"/>
          <w:numId w:val="0"/>
        </w:numPr>
        <w:spacing w:before="0" w:after="0" w:line="240" w:lineRule="auto"/>
        <w:ind w:left="1134"/>
        <w:rPr>
          <w:rFonts w:hint="default" w:ascii="Calibri Light" w:hAnsi="Calibri Light" w:cs="Calibri Light"/>
          <w:sz w:val="22"/>
          <w:szCs w:val="22"/>
        </w:rPr>
      </w:pPr>
    </w:p>
    <w:p w14:paraId="009BA321">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14D70E7D">
      <w:pPr>
        <w:pStyle w:val="91"/>
        <w:numPr>
          <w:ilvl w:val="0"/>
          <w:numId w:val="0"/>
        </w:numPr>
        <w:spacing w:before="0" w:after="0" w:line="240" w:lineRule="auto"/>
        <w:rPr>
          <w:rFonts w:hint="default" w:ascii="Calibri Light" w:hAnsi="Calibri Light" w:cs="Calibri Light"/>
          <w:sz w:val="22"/>
          <w:szCs w:val="22"/>
        </w:rPr>
      </w:pPr>
    </w:p>
    <w:p w14:paraId="6DCDE6E0">
      <w:pPr>
        <w:pStyle w:val="93"/>
        <w:tabs>
          <w:tab w:val="left" w:pos="1276"/>
        </w:tabs>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 não observância do disposto no item anterior poderá ensejar desclassificação no momento da habilitação. </w:t>
      </w:r>
    </w:p>
    <w:p w14:paraId="06C63C9C">
      <w:pPr>
        <w:pStyle w:val="93"/>
        <w:numPr>
          <w:ilvl w:val="0"/>
          <w:numId w:val="0"/>
        </w:numPr>
        <w:tabs>
          <w:tab w:val="left" w:pos="1134"/>
        </w:tabs>
        <w:spacing w:before="0" w:after="0" w:line="240" w:lineRule="auto"/>
        <w:ind w:left="1134"/>
        <w:rPr>
          <w:rFonts w:hint="default" w:ascii="Calibri Light" w:hAnsi="Calibri Light" w:cs="Calibri Light"/>
          <w:sz w:val="22"/>
          <w:szCs w:val="22"/>
        </w:rPr>
      </w:pPr>
    </w:p>
    <w:p w14:paraId="0F1F20EE">
      <w:pPr>
        <w:pStyle w:val="91"/>
        <w:spacing w:before="0" w:after="0" w:line="240" w:lineRule="auto"/>
        <w:rPr>
          <w:rFonts w:hint="default" w:ascii="Calibri Light" w:hAnsi="Calibri Light" w:cs="Calibri Light"/>
          <w:i/>
          <w:iCs/>
          <w:sz w:val="22"/>
          <w:szCs w:val="22"/>
        </w:rPr>
      </w:pPr>
      <w:r>
        <w:rPr>
          <w:rFonts w:hint="default" w:ascii="Calibri Light" w:hAnsi="Calibri Light" w:cs="Calibri Light"/>
          <w:sz w:val="22"/>
          <w:szCs w:val="22"/>
        </w:rPr>
        <w:t>A verificação, pelo pregoeiro, em sítios eletrônicos oficiais de órgãos e entidades emissores de certidões constitui meio legal de prova, para fins de habilitação.</w:t>
      </w:r>
    </w:p>
    <w:p w14:paraId="4076163B">
      <w:pPr>
        <w:pStyle w:val="91"/>
        <w:numPr>
          <w:ilvl w:val="0"/>
          <w:numId w:val="0"/>
        </w:numPr>
        <w:spacing w:before="0" w:after="0" w:line="240" w:lineRule="auto"/>
        <w:rPr>
          <w:rFonts w:hint="default" w:ascii="Calibri Light" w:hAnsi="Calibri Light" w:cs="Calibri Light"/>
          <w:i/>
          <w:iCs/>
          <w:sz w:val="22"/>
          <w:szCs w:val="22"/>
        </w:rPr>
      </w:pPr>
    </w:p>
    <w:p w14:paraId="383F0BB9">
      <w:pPr>
        <w:pStyle w:val="93"/>
        <w:spacing w:before="0" w:after="0" w:line="240" w:lineRule="auto"/>
        <w:ind w:left="567"/>
        <w:rPr>
          <w:rFonts w:hint="default" w:ascii="Calibri Light" w:hAnsi="Calibri Light" w:cs="Calibri Light"/>
          <w:i/>
          <w:iCs/>
          <w:sz w:val="22"/>
          <w:szCs w:val="22"/>
        </w:rPr>
      </w:pPr>
      <w:bookmarkStart w:id="37" w:name="_Ref114663151"/>
      <w:r>
        <w:rPr>
          <w:rFonts w:hint="default" w:ascii="Calibri Light" w:hAnsi="Calibri Light" w:cs="Calibri Light"/>
          <w:sz w:val="22"/>
          <w:szCs w:val="22"/>
        </w:rPr>
        <w:t xml:space="preserve"> Os </w:t>
      </w:r>
      <w:r>
        <w:rPr>
          <w:rFonts w:hint="default" w:ascii="Calibri Light" w:hAnsi="Calibri Light" w:cs="Calibri Light"/>
          <w:b/>
          <w:bCs/>
          <w:sz w:val="22"/>
          <w:szCs w:val="22"/>
        </w:rPr>
        <w:t>documentos exigidos para habilitação serão enviados por meio do sistema, em formato digital, no prazo de 0</w:t>
      </w:r>
      <w:r>
        <w:rPr>
          <w:rFonts w:hint="default" w:ascii="Calibri Light" w:hAnsi="Calibri Light" w:cs="Calibri Light"/>
          <w:b/>
          <w:bCs/>
          <w:color w:val="000000" w:themeColor="text1"/>
          <w:sz w:val="22"/>
          <w:szCs w:val="22"/>
          <w14:textFill>
            <w14:solidFill>
              <w14:schemeClr w14:val="tx1"/>
            </w14:solidFill>
          </w14:textFill>
        </w:rPr>
        <w:t>2 (duas) horas</w:t>
      </w:r>
      <w:r>
        <w:rPr>
          <w:rFonts w:hint="default" w:ascii="Calibri Light" w:hAnsi="Calibri Light" w:cs="Calibri Light"/>
          <w:sz w:val="22"/>
          <w:szCs w:val="22"/>
        </w:rPr>
        <w:t>, prorrogável por igual período, contado da solicitação do pregoeiro.</w:t>
      </w:r>
      <w:bookmarkEnd w:id="37"/>
    </w:p>
    <w:p w14:paraId="65B19A10">
      <w:pPr>
        <w:pStyle w:val="93"/>
        <w:spacing w:before="0" w:after="0" w:line="240" w:lineRule="auto"/>
        <w:ind w:left="567"/>
        <w:rPr>
          <w:rFonts w:hint="default" w:ascii="Calibri Light" w:hAnsi="Calibri Light" w:cs="Calibri Light"/>
          <w:i/>
          <w:iCs/>
          <w:sz w:val="22"/>
          <w:szCs w:val="22"/>
        </w:rPr>
      </w:pPr>
      <w:r>
        <w:rPr>
          <w:rFonts w:hint="default" w:ascii="Calibri Light" w:hAnsi="Calibri Light" w:cs="Calibri Light"/>
          <w:sz w:val="22"/>
          <w:szCs w:val="22"/>
        </w:rPr>
        <w:t xml:space="preserve"> Na hipótese de a fase de habilitação anteceder a fase de apresentação de propostas e lances, os licitantes encaminharão, por meio do sistema, simultaneamente os documentos de habilitação e a proposta com o preço ou o percentual de desconto.</w:t>
      </w:r>
    </w:p>
    <w:p w14:paraId="5CB5BECF">
      <w:pPr>
        <w:pStyle w:val="93"/>
        <w:numPr>
          <w:ilvl w:val="0"/>
          <w:numId w:val="0"/>
        </w:numPr>
        <w:spacing w:before="0" w:after="0" w:line="240" w:lineRule="auto"/>
        <w:ind w:left="567"/>
        <w:rPr>
          <w:rFonts w:hint="default" w:ascii="Calibri Light" w:hAnsi="Calibri Light" w:cs="Calibri Light"/>
          <w:sz w:val="22"/>
          <w:szCs w:val="22"/>
        </w:rPr>
      </w:pPr>
    </w:p>
    <w:p w14:paraId="69703A31">
      <w:pPr>
        <w:pStyle w:val="91"/>
        <w:spacing w:before="0" w:after="0" w:line="240" w:lineRule="auto"/>
        <w:rPr>
          <w:rFonts w:hint="default" w:ascii="Calibri Light" w:hAnsi="Calibri Light" w:cs="Calibri Light"/>
          <w:i/>
          <w:sz w:val="22"/>
          <w:szCs w:val="22"/>
        </w:rPr>
      </w:pPr>
      <w:r>
        <w:rPr>
          <w:rFonts w:hint="default" w:ascii="Calibri Light" w:hAnsi="Calibri Light" w:cs="Calibri Light"/>
          <w:sz w:val="22"/>
          <w:szCs w:val="22"/>
        </w:rPr>
        <w:t>A verificação no SICAF ou a exigência dos documentos nele não contidos somente será feita em relação ao licitante vencedor.</w:t>
      </w:r>
    </w:p>
    <w:p w14:paraId="1321AA87">
      <w:pPr>
        <w:pStyle w:val="91"/>
        <w:numPr>
          <w:ilvl w:val="0"/>
          <w:numId w:val="0"/>
        </w:numPr>
        <w:spacing w:before="0" w:after="0" w:line="240" w:lineRule="auto"/>
        <w:rPr>
          <w:rFonts w:hint="default" w:ascii="Calibri Light" w:hAnsi="Calibri Light" w:cs="Calibri Light"/>
          <w:i/>
          <w:sz w:val="22"/>
          <w:szCs w:val="22"/>
        </w:rPr>
      </w:pPr>
    </w:p>
    <w:p w14:paraId="1175569A">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Os documentos relativos à regularidade fiscal que constem do Termo de Referência somente serão exigidos, em qualquer caso, em momento posterior ao julgamento das propostas, e apenas do licitante mais bem classificado.</w:t>
      </w:r>
    </w:p>
    <w:p w14:paraId="5D87FB87">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4CA299">
      <w:pPr>
        <w:pStyle w:val="93"/>
        <w:numPr>
          <w:ilvl w:val="0"/>
          <w:numId w:val="0"/>
        </w:numPr>
        <w:spacing w:before="0" w:after="0" w:line="240" w:lineRule="auto"/>
        <w:ind w:left="1560"/>
        <w:rPr>
          <w:rFonts w:hint="default" w:ascii="Calibri Light" w:hAnsi="Calibri Light" w:cs="Calibri Light"/>
          <w:sz w:val="22"/>
          <w:szCs w:val="22"/>
        </w:rPr>
      </w:pPr>
    </w:p>
    <w:p w14:paraId="44C962FA">
      <w:pPr>
        <w:pStyle w:val="91"/>
        <w:spacing w:before="0" w:after="0" w:line="240" w:lineRule="auto"/>
        <w:rPr>
          <w:rFonts w:hint="default" w:ascii="Calibri Light" w:hAnsi="Calibri Light" w:cs="Calibri Light"/>
          <w:i/>
          <w:sz w:val="22"/>
          <w:szCs w:val="22"/>
        </w:rPr>
      </w:pPr>
      <w:r>
        <w:rPr>
          <w:rFonts w:hint="default" w:ascii="Calibri Light" w:hAnsi="Calibri Light" w:cs="Calibri Light"/>
          <w:sz w:val="22"/>
          <w:szCs w:val="22"/>
        </w:rPr>
        <w:t>Após a entrega dos documentos para habilitação, não será permitida a substituição ou a apresentação de novos documentos, salvo em sede de diligência, para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"art64" \h </w:instrText>
      </w:r>
      <w:r>
        <w:rPr>
          <w:rFonts w:hint="default" w:ascii="Calibri Light" w:hAnsi="Calibri Light" w:cs="Calibri Light"/>
        </w:rPr>
        <w:fldChar w:fldCharType="separate"/>
      </w:r>
      <w:r>
        <w:rPr>
          <w:rStyle w:val="17"/>
          <w:rFonts w:hint="default" w:ascii="Calibri Light" w:hAnsi="Calibri Light" w:cs="Calibri Light"/>
          <w:sz w:val="22"/>
          <w:szCs w:val="22"/>
        </w:rPr>
        <w:t>Lei 14.133/21, art. 64</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6BDD3075">
      <w:pPr>
        <w:pStyle w:val="91"/>
        <w:numPr>
          <w:ilvl w:val="0"/>
          <w:numId w:val="0"/>
        </w:numPr>
        <w:spacing w:before="0" w:after="0" w:line="240" w:lineRule="auto"/>
        <w:rPr>
          <w:rFonts w:hint="default" w:ascii="Calibri Light" w:hAnsi="Calibri Light" w:cs="Calibri Light"/>
          <w:i/>
          <w:sz w:val="22"/>
          <w:szCs w:val="22"/>
        </w:rPr>
      </w:pPr>
    </w:p>
    <w:p w14:paraId="7CE6F11A">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Complementação de informações acerca dos documentos já apresentados pelos licitantes e desde que necessária para apurar fatos existentes à época da abertura do certame; e</w:t>
      </w:r>
    </w:p>
    <w:p w14:paraId="42BC5BF2">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Atualização de documentos cuja validade tenha expirado após a data de recebimento das propostas;</w:t>
      </w:r>
    </w:p>
    <w:p w14:paraId="48A71F3A">
      <w:pPr>
        <w:pStyle w:val="93"/>
        <w:numPr>
          <w:ilvl w:val="0"/>
          <w:numId w:val="0"/>
        </w:numPr>
        <w:spacing w:before="0" w:after="0" w:line="240" w:lineRule="auto"/>
        <w:ind w:left="567"/>
        <w:rPr>
          <w:rFonts w:hint="default" w:ascii="Calibri Light" w:hAnsi="Calibri Light" w:cs="Calibri Light"/>
          <w:sz w:val="22"/>
          <w:szCs w:val="22"/>
        </w:rPr>
      </w:pPr>
    </w:p>
    <w:p w14:paraId="4F202329">
      <w:pPr>
        <w:pStyle w:val="91"/>
        <w:spacing w:before="0" w:after="0" w:line="240" w:lineRule="auto"/>
        <w:rPr>
          <w:rFonts w:hint="default" w:ascii="Calibri Light" w:hAnsi="Calibri Light" w:cs="Calibri Light"/>
          <w:sz w:val="22"/>
          <w:szCs w:val="22"/>
        </w:rPr>
      </w:pPr>
      <w:bookmarkStart w:id="38" w:name="_Ref114670319"/>
      <w:r>
        <w:rPr>
          <w:rFonts w:hint="default" w:ascii="Calibri Light" w:hAnsi="Calibri Light" w:cs="Calibri Light"/>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8"/>
    </w:p>
    <w:p w14:paraId="1EF1CA57">
      <w:pPr>
        <w:pStyle w:val="91"/>
        <w:spacing w:before="0" w:after="0" w:line="240" w:lineRule="auto"/>
        <w:rPr>
          <w:rFonts w:hint="default" w:ascii="Calibri Light" w:hAnsi="Calibri Light" w:cs="Calibri Light"/>
          <w:sz w:val="22"/>
          <w:szCs w:val="22"/>
        </w:rPr>
      </w:pPr>
      <w:bookmarkStart w:id="39" w:name="_Ref114665528"/>
      <w:r>
        <w:rPr>
          <w:rFonts w:hint="default" w:ascii="Calibri Light" w:hAnsi="Calibri Light" w:cs="Calibri Light"/>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39"/>
      <w:r>
        <w:rPr>
          <w:rFonts w:hint="default" w:ascii="Calibri Light" w:hAnsi="Calibri Light" w:cs="Calibri Light"/>
          <w:sz w:val="22"/>
          <w:szCs w:val="22"/>
        </w:rPr>
        <w:t>.</w:t>
      </w:r>
    </w:p>
    <w:p w14:paraId="3CEC3B68">
      <w:pPr>
        <w:pStyle w:val="91"/>
        <w:spacing w:before="0" w:after="0" w:line="240" w:lineRule="auto"/>
        <w:rPr>
          <w:rFonts w:hint="default" w:ascii="Calibri Light" w:hAnsi="Calibri Light" w:cs="Calibri Light"/>
          <w:sz w:val="22"/>
          <w:szCs w:val="22"/>
        </w:rPr>
      </w:pPr>
      <w:bookmarkStart w:id="40" w:name="_Ref114665515"/>
      <w:r>
        <w:rPr>
          <w:rFonts w:hint="default" w:ascii="Calibri Light" w:hAnsi="Calibri Light" w:cs="Calibri Light"/>
          <w:sz w:val="22"/>
          <w:szCs w:val="22"/>
        </w:rPr>
        <w:t>Somente serão disponibilizados para acesso público os documentos de habilitação do licitante cuja proposta atenda ao edital de licitação, após concluídos os procedimentos de que trata o subitem anterior</w:t>
      </w:r>
      <w:bookmarkEnd w:id="40"/>
      <w:r>
        <w:rPr>
          <w:rFonts w:hint="default" w:ascii="Calibri Light" w:hAnsi="Calibri Light" w:cs="Calibri Light"/>
          <w:sz w:val="22"/>
          <w:szCs w:val="22"/>
        </w:rPr>
        <w:t>.</w:t>
      </w:r>
    </w:p>
    <w:p w14:paraId="4DAFC96A">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A comprovação de regularidade fiscal e trabalhista das microempresas e das empresas de pequeno porte somente será exigida para efeito de contratação, e não como condição para participação na licitação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"https://www.planalto.gov.br/ccivil_03/_ato2015-2018/2015/decreto/d8538.htm" \l "art4" \h </w:instrText>
      </w:r>
      <w:r>
        <w:rPr>
          <w:rFonts w:hint="default" w:ascii="Calibri Light" w:hAnsi="Calibri Light" w:cs="Calibri Light"/>
        </w:rPr>
        <w:fldChar w:fldCharType="separate"/>
      </w:r>
      <w:r>
        <w:rPr>
          <w:rStyle w:val="17"/>
          <w:rFonts w:hint="default" w:ascii="Calibri Light" w:hAnsi="Calibri Light" w:cs="Calibri Light"/>
          <w:sz w:val="22"/>
          <w:szCs w:val="22"/>
        </w:rPr>
        <w:t>art. 4º do Decreto nº 8.538/2015</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6BCED008">
      <w:pPr>
        <w:pStyle w:val="91"/>
        <w:numPr>
          <w:ilvl w:val="0"/>
          <w:numId w:val="0"/>
        </w:numPr>
        <w:spacing w:before="0" w:after="0" w:line="240" w:lineRule="auto"/>
        <w:rPr>
          <w:rFonts w:hint="default" w:ascii="Calibri Light" w:hAnsi="Calibri Light" w:cs="Calibri Light"/>
          <w:sz w:val="22"/>
          <w:szCs w:val="22"/>
        </w:rPr>
      </w:pPr>
    </w:p>
    <w:p w14:paraId="43C20925">
      <w:pPr>
        <w:pStyle w:val="77"/>
        <w:pBdr>
          <w:bottom w:val="single" w:color="auto" w:sz="4" w:space="1"/>
        </w:pBdr>
        <w:spacing w:before="0" w:line="276" w:lineRule="auto"/>
        <w:rPr>
          <w:rFonts w:hint="default" w:ascii="Calibri Light" w:hAnsi="Calibri Light" w:cs="Calibri Light"/>
          <w:sz w:val="22"/>
          <w:szCs w:val="22"/>
        </w:rPr>
      </w:pPr>
      <w:r>
        <w:rPr>
          <w:rFonts w:hint="default" w:ascii="Calibri Light" w:hAnsi="Calibri Light" w:cs="Calibri Light"/>
          <w:sz w:val="22"/>
          <w:szCs w:val="22"/>
          <w:lang w:val="pt-BR"/>
        </w:rPr>
        <w:t xml:space="preserve"> </w:t>
      </w:r>
      <w:r>
        <w:rPr>
          <w:rFonts w:hint="default" w:ascii="Calibri Light" w:hAnsi="Calibri Light" w:cs="Calibri Light"/>
          <w:sz w:val="22"/>
          <w:szCs w:val="22"/>
        </w:rPr>
        <w:t>DA ATA DE REGISTRO DE PREÇOS</w:t>
      </w:r>
    </w:p>
    <w:p w14:paraId="05E59E4C">
      <w:pPr>
        <w:pStyle w:val="91"/>
        <w:numPr>
          <w:ilvl w:val="0"/>
          <w:numId w:val="0"/>
        </w:numPr>
        <w:spacing w:before="0" w:after="0"/>
        <w:rPr>
          <w:rFonts w:hint="default" w:ascii="Calibri Light" w:hAnsi="Calibri Light" w:cs="Calibri Light"/>
          <w:sz w:val="22"/>
          <w:szCs w:val="22"/>
        </w:rPr>
      </w:pPr>
    </w:p>
    <w:p w14:paraId="54F67285">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Homologado o resultado da licitação, o licitante mais bem classificado terá o prazo de 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0D9438E7">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prazo de convocação poderá ser prorrogado uma vez, por igual período, mediante solicitação do licitante mais bem classificado ou do fornecedor convocado, desde que:</w:t>
      </w:r>
    </w:p>
    <w:p w14:paraId="0A57AE91">
      <w:pPr>
        <w:pStyle w:val="91"/>
        <w:numPr>
          <w:ilvl w:val="0"/>
          <w:numId w:val="0"/>
        </w:numPr>
        <w:spacing w:before="0" w:after="0"/>
        <w:ind w:left="1560"/>
        <w:rPr>
          <w:rFonts w:hint="default" w:ascii="Calibri Light" w:hAnsi="Calibri Light" w:cs="Calibri Light"/>
          <w:iCs/>
          <w:color w:val="auto"/>
          <w:sz w:val="22"/>
          <w:szCs w:val="22"/>
        </w:rPr>
      </w:pPr>
      <w:r>
        <w:rPr>
          <w:rFonts w:hint="default" w:ascii="Calibri Light" w:hAnsi="Calibri Light" w:cs="Calibri Light"/>
          <w:iCs/>
          <w:color w:val="auto"/>
          <w:sz w:val="22"/>
          <w:szCs w:val="22"/>
        </w:rPr>
        <w:t>(a) a solicitação seja devidamente justificada e apresentada dentro do prazo; e</w:t>
      </w:r>
    </w:p>
    <w:p w14:paraId="60D0B070">
      <w:pPr>
        <w:pStyle w:val="91"/>
        <w:numPr>
          <w:ilvl w:val="0"/>
          <w:numId w:val="0"/>
        </w:numPr>
        <w:spacing w:before="0" w:after="0"/>
        <w:ind w:left="1560"/>
        <w:rPr>
          <w:rFonts w:hint="default" w:ascii="Calibri Light" w:hAnsi="Calibri Light" w:cs="Calibri Light"/>
          <w:iCs/>
          <w:color w:val="auto"/>
          <w:sz w:val="22"/>
          <w:szCs w:val="22"/>
        </w:rPr>
      </w:pPr>
      <w:r>
        <w:rPr>
          <w:rFonts w:hint="default" w:ascii="Calibri Light" w:hAnsi="Calibri Light" w:cs="Calibri Light"/>
          <w:iCs/>
          <w:color w:val="auto"/>
          <w:sz w:val="22"/>
          <w:szCs w:val="22"/>
        </w:rPr>
        <w:t>(b) a justificativa apresentada seja aceita pela Administração.</w:t>
      </w:r>
    </w:p>
    <w:p w14:paraId="410DA8A1">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 Ata de Registro de Preços será assinada por meio de assinatura digital e disponibilizada no sistema de registro de preços e no Portal da Transparência.</w:t>
      </w:r>
    </w:p>
    <w:p w14:paraId="440B1090">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Serão formalizadas tantas Atas de Registro de Preços quantas forem necessárias para o registro de todos os itens constantes no Termo de Referência, com a indicação do licitante vencedor, a descrição do (s) item (ns), as respectivas quantidades, preços registrados e demais condições.</w:t>
      </w:r>
    </w:p>
    <w:p w14:paraId="7787499D">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preço registrado, com a indicação dos fornecedores, será disponibilizado no Portal da Transparência do Município durante a vigência da ata de registro de preços.</w:t>
      </w:r>
    </w:p>
    <w:p w14:paraId="1C1FFC0E">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 existência de preços registrados implicará compromisso de fornecimento nas condições estabelecidas, mas não obrigará a Administração a contratar, facultada a realização de licitação específica para a aquisição pretendida, devidamente justificada.</w:t>
      </w:r>
    </w:p>
    <w:p w14:paraId="12156DD8">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6AB0AFD">
      <w:pPr>
        <w:pStyle w:val="91"/>
        <w:numPr>
          <w:ilvl w:val="0"/>
          <w:numId w:val="0"/>
        </w:numPr>
        <w:spacing w:before="0" w:after="0" w:line="240" w:lineRule="auto"/>
        <w:rPr>
          <w:rFonts w:hint="default" w:ascii="Calibri Light" w:hAnsi="Calibri Light" w:cs="Calibri Light"/>
          <w:sz w:val="22"/>
          <w:szCs w:val="22"/>
        </w:rPr>
      </w:pPr>
    </w:p>
    <w:p w14:paraId="62206DF2">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41" w:name="_Toc135469233"/>
      <w:r>
        <w:rPr>
          <w:rFonts w:hint="default" w:ascii="Calibri Light" w:hAnsi="Calibri Light" w:cs="Calibri Light"/>
          <w:sz w:val="22"/>
          <w:szCs w:val="22"/>
        </w:rPr>
        <w:t>DOS RECURSOS</w:t>
      </w:r>
      <w:bookmarkEnd w:id="41"/>
    </w:p>
    <w:p w14:paraId="1126C059">
      <w:pPr>
        <w:pStyle w:val="91"/>
        <w:numPr>
          <w:ilvl w:val="0"/>
          <w:numId w:val="0"/>
        </w:numPr>
        <w:spacing w:before="0" w:after="0" w:line="240" w:lineRule="auto"/>
        <w:rPr>
          <w:rFonts w:hint="default" w:ascii="Calibri Light" w:hAnsi="Calibri Light" w:cs="Calibri Light"/>
          <w:sz w:val="22"/>
          <w:szCs w:val="22"/>
        </w:rPr>
      </w:pPr>
    </w:p>
    <w:p w14:paraId="16ADCB3C">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 interposição de recurso referente ao julgamento das propostas, à habilitação ou inabilitação de licitantes, à anulação ou revogação da licitação, observará o disposto no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"art165" </w:instrText>
      </w:r>
      <w:r>
        <w:rPr>
          <w:rFonts w:hint="default" w:ascii="Calibri Light" w:hAnsi="Calibri Light" w:cs="Calibri Light"/>
        </w:rPr>
        <w:fldChar w:fldCharType="separate"/>
      </w:r>
      <w:r>
        <w:rPr>
          <w:rStyle w:val="17"/>
          <w:rFonts w:hint="default" w:ascii="Calibri Light" w:hAnsi="Calibri Light" w:cs="Calibri Light"/>
          <w:sz w:val="22"/>
          <w:szCs w:val="22"/>
        </w:rPr>
        <w:t>art. 165 da 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245A796A">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 prazo recursal é de 3 (três) dias úteis, contados da data de intimação ou de lavratura da ata.</w:t>
      </w:r>
    </w:p>
    <w:p w14:paraId="3DF0AF53">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Quando o recurso apresentado impugnar o julgamento das propostas ou o ato de habilitação ou inabilitação do licitante:</w:t>
      </w:r>
    </w:p>
    <w:p w14:paraId="329B8A1E">
      <w:pPr>
        <w:pStyle w:val="91"/>
        <w:numPr>
          <w:ilvl w:val="0"/>
          <w:numId w:val="0"/>
        </w:numPr>
        <w:spacing w:before="0" w:after="0" w:line="240" w:lineRule="auto"/>
        <w:rPr>
          <w:rFonts w:hint="default" w:ascii="Calibri Light" w:hAnsi="Calibri Light" w:cs="Calibri Light"/>
          <w:sz w:val="22"/>
          <w:szCs w:val="22"/>
        </w:rPr>
      </w:pPr>
    </w:p>
    <w:p w14:paraId="5582D87F">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 intenção de recorrer deverá ser manifestada imediatamente, sob pena de preclusão;</w:t>
      </w:r>
    </w:p>
    <w:p w14:paraId="17B855B5">
      <w:pPr>
        <w:pStyle w:val="93"/>
        <w:spacing w:before="0" w:after="0" w:line="240" w:lineRule="auto"/>
        <w:ind w:left="567"/>
        <w:rPr>
          <w:rFonts w:hint="default" w:ascii="Calibri Light" w:hAnsi="Calibri Light" w:cs="Calibri Light"/>
          <w:sz w:val="22"/>
          <w:szCs w:val="22"/>
        </w:rPr>
      </w:pPr>
      <w:bookmarkStart w:id="42" w:name="_Hlk135318381"/>
      <w:bookmarkStart w:id="43" w:name="_Hlk135315794"/>
      <w:r>
        <w:rPr>
          <w:rFonts w:hint="default" w:ascii="Calibri Light" w:hAnsi="Calibri Light" w:cs="Calibri Light"/>
          <w:sz w:val="22"/>
          <w:szCs w:val="22"/>
        </w:rPr>
        <w:t xml:space="preserve"> O prazo para a manifestação da intenção de recorrer será de  30 (trinta) minutos.</w:t>
      </w:r>
      <w:bookmarkEnd w:id="42"/>
    </w:p>
    <w:bookmarkEnd w:id="43"/>
    <w:p w14:paraId="15BCC4DE">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O prazo para apresentação das razões recursais será iniciado na data de intimação ou de lavratura da ata de habilitação ou inabilitação;</w:t>
      </w:r>
    </w:p>
    <w:p w14:paraId="05D93066">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Na hipótese de adoção da inversão de fases prevista no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"art17§1" </w:instrText>
      </w:r>
      <w:r>
        <w:rPr>
          <w:rFonts w:hint="default" w:ascii="Calibri Light" w:hAnsi="Calibri Light" w:cs="Calibri Light"/>
        </w:rPr>
        <w:fldChar w:fldCharType="separate"/>
      </w:r>
      <w:r>
        <w:rPr>
          <w:rStyle w:val="17"/>
          <w:rFonts w:hint="default" w:ascii="Calibri Light" w:hAnsi="Calibri Light" w:cs="Calibri Light"/>
          <w:sz w:val="22"/>
          <w:szCs w:val="22"/>
        </w:rPr>
        <w:t>§ 1º do art. 17 da 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o prazo para apresentação das razões recursais será iniciado na data de intimação da ata de julgamento.</w:t>
      </w:r>
    </w:p>
    <w:p w14:paraId="670B6FA3">
      <w:pPr>
        <w:pStyle w:val="93"/>
        <w:numPr>
          <w:ilvl w:val="0"/>
          <w:numId w:val="0"/>
        </w:numPr>
        <w:spacing w:before="0" w:after="0" w:line="240" w:lineRule="auto"/>
        <w:ind w:left="567"/>
        <w:rPr>
          <w:rFonts w:hint="default" w:ascii="Calibri Light" w:hAnsi="Calibri Light" w:cs="Calibri Light"/>
          <w:sz w:val="22"/>
          <w:szCs w:val="22"/>
        </w:rPr>
      </w:pPr>
    </w:p>
    <w:p w14:paraId="782271EC">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Os recursos deverão ser encaminhados em campo próprio do sistema.</w:t>
      </w:r>
    </w:p>
    <w:p w14:paraId="5C7965C4">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841F3EF">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Os recursos interpostos fora do prazo não serão conhecidos. </w:t>
      </w:r>
    </w:p>
    <w:p w14:paraId="5537E899">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E30814">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O recurso e o pedido de reconsideração terão efeito suspensivo do ato ou da decisão recorrida até que sobrevenha decisão final da autoridade competente. </w:t>
      </w:r>
    </w:p>
    <w:p w14:paraId="0CB9C095">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O acolhimento do recurso invalida tão somente os atos insuscetíveis de aproveitamento. </w:t>
      </w:r>
    </w:p>
    <w:p w14:paraId="4D1DDB63">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Os autos do processo permanecerão com vista franqueada aos interessados no sítio eletrônico</w:t>
      </w:r>
      <w:r>
        <w:rPr>
          <w:rFonts w:hint="default" w:ascii="Calibri Light" w:hAnsi="Calibri Light" w:cs="Calibri Light"/>
          <w:color w:val="0070C0"/>
          <w:sz w:val="22"/>
          <w:szCs w:val="22"/>
          <w:u w:val="single"/>
        </w:rPr>
        <w:t xml:space="preserve"> </w:t>
      </w:r>
      <w:r>
        <w:rPr>
          <w:rFonts w:hint="default" w:ascii="Calibri Light" w:hAnsi="Calibri Light" w:cs="Calibri Light"/>
        </w:rPr>
        <w:fldChar w:fldCharType="begin"/>
      </w:r>
      <w:r>
        <w:rPr>
          <w:rFonts w:hint="default" w:ascii="Calibri Light" w:hAnsi="Calibri Light" w:cs="Calibri Light"/>
        </w:rPr>
        <w:instrText xml:space="preserve"> HYPERLINK "mailto:licitacao@borrazopolis.pr.gov.br." </w:instrText>
      </w:r>
      <w:r>
        <w:rPr>
          <w:rFonts w:hint="default" w:ascii="Calibri Light" w:hAnsi="Calibri Light" w:cs="Calibri Light"/>
        </w:rPr>
        <w:fldChar w:fldCharType="separate"/>
      </w:r>
      <w:r>
        <w:rPr>
          <w:rFonts w:hint="default" w:ascii="Calibri Light" w:hAnsi="Calibri Light" w:cs="Calibri Light"/>
        </w:rPr>
        <w:t xml:space="preserve">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"https://cruzmaltina.eloweb.net/portaltransparencia/licitacoes"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https://cruzmaltina.eloweb.net/portaltransparencia/licitacoes</w:t>
      </w:r>
      <w:r>
        <w:rPr>
          <w:rFonts w:hint="default" w:ascii="Calibri Light" w:hAnsi="Calibri Light" w:eastAsia="Arial" w:cs="Calibri Light"/>
          <w:color w:val="0000FF"/>
          <w:sz w:val="20"/>
          <w:szCs w:val="20"/>
          <w:highlight w:val="none"/>
          <w:u w:val="single"/>
          <w:vertAlign w:val="baseline"/>
          <w:rtl w:val="0"/>
        </w:rPr>
        <w:fldChar w:fldCharType="end"/>
      </w:r>
      <w:r>
        <w:rPr>
          <w:rFonts w:hint="default" w:ascii="Calibri Light" w:hAnsi="Calibri Light" w:eastAsia="Arial" w:cs="Calibri Light"/>
          <w:sz w:val="20"/>
          <w:szCs w:val="20"/>
          <w:highlight w:val="none"/>
          <w:vertAlign w:val="baseline"/>
          <w:rtl w:val="0"/>
        </w:rPr>
        <w:t>.</w:t>
      </w:r>
      <w:r>
        <w:rPr>
          <w:rStyle w:val="17"/>
          <w:rFonts w:hint="default" w:ascii="Calibri Light" w:hAnsi="Calibri Light" w:cs="Calibri Light"/>
          <w:color w:val="auto"/>
          <w:sz w:val="22"/>
          <w:szCs w:val="22"/>
          <w:u w:val="none"/>
        </w:rPr>
        <w:fldChar w:fldCharType="end"/>
      </w:r>
    </w:p>
    <w:p w14:paraId="0D7634D8">
      <w:pPr>
        <w:pStyle w:val="91"/>
        <w:numPr>
          <w:ilvl w:val="0"/>
          <w:numId w:val="0"/>
        </w:numPr>
        <w:spacing w:before="0" w:after="0" w:line="240" w:lineRule="auto"/>
        <w:rPr>
          <w:rFonts w:hint="default" w:ascii="Calibri Light" w:hAnsi="Calibri Light" w:cs="Calibri Light"/>
          <w:sz w:val="22"/>
          <w:szCs w:val="22"/>
        </w:rPr>
      </w:pPr>
    </w:p>
    <w:p w14:paraId="0AD5E7B6">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44" w:name="_Toc135469234"/>
      <w:r>
        <w:rPr>
          <w:rFonts w:hint="default" w:ascii="Calibri Light" w:hAnsi="Calibri Light" w:cs="Calibri Light"/>
          <w:sz w:val="22"/>
          <w:szCs w:val="22"/>
        </w:rPr>
        <w:t>DAS INFRAÇÕES ADMINISTRATIVAS E SANÇÕES</w:t>
      </w:r>
      <w:bookmarkEnd w:id="44"/>
    </w:p>
    <w:p w14:paraId="4B26EF28">
      <w:pPr>
        <w:pStyle w:val="91"/>
        <w:numPr>
          <w:ilvl w:val="0"/>
          <w:numId w:val="0"/>
        </w:numPr>
        <w:spacing w:before="0" w:after="0" w:line="240" w:lineRule="auto"/>
        <w:rPr>
          <w:rFonts w:hint="default" w:ascii="Calibri Light" w:hAnsi="Calibri Light" w:cs="Calibri Light"/>
          <w:sz w:val="22"/>
          <w:szCs w:val="22"/>
        </w:rPr>
      </w:pPr>
    </w:p>
    <w:p w14:paraId="2FB1BAA8">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Comete infração administrativa, nos termos da lei, o licitante que, com dolo ou culpa: </w:t>
      </w:r>
    </w:p>
    <w:p w14:paraId="505292CD">
      <w:pPr>
        <w:pStyle w:val="93"/>
        <w:spacing w:before="0" w:after="0" w:line="240" w:lineRule="auto"/>
        <w:ind w:left="567"/>
        <w:rPr>
          <w:rFonts w:hint="default" w:ascii="Calibri Light" w:hAnsi="Calibri Light" w:cs="Calibri Light"/>
          <w:sz w:val="22"/>
          <w:szCs w:val="22"/>
        </w:rPr>
      </w:pPr>
      <w:bookmarkStart w:id="45" w:name="_Ref114668085"/>
      <w:bookmarkStart w:id="46" w:name="_Hlk114652595"/>
      <w:r>
        <w:rPr>
          <w:rFonts w:hint="default" w:ascii="Calibri Light" w:hAnsi="Calibri Light" w:cs="Calibri Light"/>
          <w:sz w:val="22"/>
          <w:szCs w:val="22"/>
        </w:rPr>
        <w:t xml:space="preserve"> Deixar de entregar a documentação exigida para o certame ou não entregar qualquer documento que tenha sido solicitado pelo/a pregoeiro/a durante o certame;</w:t>
      </w:r>
      <w:bookmarkEnd w:id="45"/>
    </w:p>
    <w:p w14:paraId="0AD69F2A">
      <w:pPr>
        <w:pStyle w:val="93"/>
        <w:spacing w:before="0" w:after="0" w:line="240" w:lineRule="auto"/>
        <w:ind w:left="567"/>
        <w:rPr>
          <w:rFonts w:hint="default" w:ascii="Calibri Light" w:hAnsi="Calibri Light" w:cs="Calibri Light"/>
          <w:sz w:val="22"/>
          <w:szCs w:val="22"/>
        </w:rPr>
      </w:pPr>
      <w:bookmarkStart w:id="47" w:name="_Ref114668108"/>
      <w:r>
        <w:rPr>
          <w:rFonts w:hint="default" w:ascii="Calibri Light" w:hAnsi="Calibri Light" w:cs="Calibri Light"/>
          <w:sz w:val="22"/>
          <w:szCs w:val="22"/>
        </w:rPr>
        <w:t xml:space="preserve"> Salvo em decorrência de fato superveniente devidamente justificado, não mantiver a proposta em especial quando:</w:t>
      </w:r>
      <w:bookmarkEnd w:id="47"/>
    </w:p>
    <w:p w14:paraId="66A4B5D1">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Não enviar a proposta adequada ao último lance ofertado ou após a negociação; </w:t>
      </w:r>
    </w:p>
    <w:p w14:paraId="57E00F88">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Recusar-se a enviar o detalhamento da proposta quando exigível; </w:t>
      </w:r>
    </w:p>
    <w:p w14:paraId="49C0B0DE">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Pedir para ser desclassificado quando encerrada a etapa competitiva; ou </w:t>
      </w:r>
    </w:p>
    <w:p w14:paraId="004E1409">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Deixar de apresentar amostra;</w:t>
      </w:r>
    </w:p>
    <w:p w14:paraId="4E635983">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Apresentar proposta ou amostra em desacordo com as especificações do edital; </w:t>
      </w:r>
    </w:p>
    <w:p w14:paraId="546DD1EE">
      <w:pPr>
        <w:pStyle w:val="93"/>
        <w:spacing w:before="0" w:after="0" w:line="240" w:lineRule="auto"/>
        <w:ind w:left="567"/>
        <w:rPr>
          <w:rFonts w:hint="default" w:ascii="Calibri Light" w:hAnsi="Calibri Light" w:cs="Calibri Light"/>
          <w:sz w:val="22"/>
          <w:szCs w:val="22"/>
        </w:rPr>
      </w:pPr>
      <w:bookmarkStart w:id="48" w:name="_Ref114668139"/>
      <w:r>
        <w:rPr>
          <w:rFonts w:hint="default" w:ascii="Calibri Light" w:hAnsi="Calibri Light" w:cs="Calibri Light"/>
          <w:sz w:val="22"/>
          <w:szCs w:val="22"/>
        </w:rPr>
        <w:t xml:space="preserve"> Não celebrar o contrato ou não entregar a documentação exigida para a contratação, quando convocado dentro do prazo de validade de sua proposta;</w:t>
      </w:r>
      <w:bookmarkEnd w:id="48"/>
    </w:p>
    <w:p w14:paraId="141B696F">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Recusar-se, sem justificativa, a assinar o contrato ou a ata de registro de preço, ou a aceitar ou retirar o instrumento equivalente no prazo estabelecido pela Administração;</w:t>
      </w:r>
    </w:p>
    <w:p w14:paraId="7AA89638">
      <w:pPr>
        <w:pStyle w:val="93"/>
        <w:spacing w:before="0" w:after="0" w:line="240" w:lineRule="auto"/>
        <w:ind w:left="567"/>
        <w:rPr>
          <w:rFonts w:hint="default" w:ascii="Calibri Light" w:hAnsi="Calibri Light" w:cs="Calibri Light"/>
          <w:sz w:val="22"/>
          <w:szCs w:val="22"/>
        </w:rPr>
      </w:pPr>
      <w:bookmarkStart w:id="49" w:name="_Ref114668249"/>
      <w:r>
        <w:rPr>
          <w:rFonts w:hint="default" w:ascii="Calibri Light" w:hAnsi="Calibri Light" w:cs="Calibri Light"/>
          <w:sz w:val="22"/>
          <w:szCs w:val="22"/>
        </w:rPr>
        <w:t xml:space="preserve"> Apresentar declaração ou documentação falsa exigida para o certame ou prestar declaração falsa durante a licitação</w:t>
      </w:r>
      <w:bookmarkEnd w:id="49"/>
      <w:r>
        <w:rPr>
          <w:rFonts w:hint="default" w:ascii="Calibri Light" w:hAnsi="Calibri Light" w:cs="Calibri Light"/>
          <w:sz w:val="22"/>
          <w:szCs w:val="22"/>
        </w:rPr>
        <w:t>;</w:t>
      </w:r>
    </w:p>
    <w:p w14:paraId="3097ECD0">
      <w:pPr>
        <w:pStyle w:val="93"/>
        <w:spacing w:before="0" w:after="0" w:line="240" w:lineRule="auto"/>
        <w:ind w:left="567"/>
        <w:rPr>
          <w:rFonts w:hint="default" w:ascii="Calibri Light" w:hAnsi="Calibri Light" w:cs="Calibri Light"/>
          <w:sz w:val="22"/>
          <w:szCs w:val="22"/>
        </w:rPr>
      </w:pPr>
      <w:bookmarkStart w:id="50" w:name="_Ref114668245"/>
      <w:r>
        <w:rPr>
          <w:rFonts w:hint="default" w:ascii="Calibri Light" w:hAnsi="Calibri Light" w:cs="Calibri Light"/>
          <w:sz w:val="22"/>
          <w:szCs w:val="22"/>
        </w:rPr>
        <w:t xml:space="preserve"> Fraudar a licitação</w:t>
      </w:r>
      <w:bookmarkEnd w:id="50"/>
      <w:r>
        <w:rPr>
          <w:rFonts w:hint="default" w:ascii="Calibri Light" w:hAnsi="Calibri Light" w:cs="Calibri Light"/>
          <w:sz w:val="22"/>
          <w:szCs w:val="22"/>
        </w:rPr>
        <w:t>;</w:t>
      </w:r>
    </w:p>
    <w:p w14:paraId="4F64B4D0">
      <w:pPr>
        <w:pStyle w:val="93"/>
        <w:spacing w:before="0" w:after="0" w:line="240" w:lineRule="auto"/>
        <w:ind w:left="567"/>
        <w:rPr>
          <w:rFonts w:hint="default" w:ascii="Calibri Light" w:hAnsi="Calibri Light" w:cs="Calibri Light"/>
          <w:sz w:val="22"/>
          <w:szCs w:val="22"/>
        </w:rPr>
      </w:pPr>
      <w:bookmarkStart w:id="51" w:name="_Ref114668247"/>
      <w:r>
        <w:rPr>
          <w:rFonts w:hint="default" w:ascii="Calibri Light" w:hAnsi="Calibri Light" w:cs="Calibri Light"/>
          <w:sz w:val="22"/>
          <w:szCs w:val="22"/>
        </w:rPr>
        <w:t xml:space="preserve"> Comportar-se de modo inidôneo ou cometer fraude de qualquer natureza, em especial quando:</w:t>
      </w:r>
      <w:bookmarkEnd w:id="51"/>
    </w:p>
    <w:p w14:paraId="657973D1">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Agir em conluio ou em desconformidade com a lei; </w:t>
      </w:r>
    </w:p>
    <w:p w14:paraId="7F5CF41C">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Induzir deliberadamente a erro no julgamento; </w:t>
      </w:r>
    </w:p>
    <w:p w14:paraId="2C0DD88C">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Apresentar amostra falsificada ou deteriorada; </w:t>
      </w:r>
    </w:p>
    <w:p w14:paraId="2A394ECC">
      <w:pPr>
        <w:pStyle w:val="93"/>
        <w:spacing w:before="0" w:after="0" w:line="240" w:lineRule="auto"/>
        <w:ind w:left="567"/>
        <w:rPr>
          <w:rFonts w:hint="default" w:ascii="Calibri Light" w:hAnsi="Calibri Light" w:cs="Calibri Light"/>
          <w:sz w:val="22"/>
          <w:szCs w:val="22"/>
        </w:rPr>
      </w:pPr>
      <w:bookmarkStart w:id="52" w:name="_Ref114668251"/>
      <w:r>
        <w:rPr>
          <w:rFonts w:hint="default" w:ascii="Calibri Light" w:hAnsi="Calibri Light" w:cs="Calibri Light"/>
          <w:sz w:val="22"/>
          <w:szCs w:val="22"/>
        </w:rPr>
        <w:t xml:space="preserve"> Praticar atos ilícitos com vistas a frustrar os objetivos da licitação</w:t>
      </w:r>
      <w:bookmarkEnd w:id="52"/>
      <w:r>
        <w:rPr>
          <w:rFonts w:hint="default" w:ascii="Calibri Light" w:hAnsi="Calibri Light" w:cs="Calibri Light"/>
          <w:sz w:val="22"/>
          <w:szCs w:val="22"/>
        </w:rPr>
        <w:t>;</w:t>
      </w:r>
    </w:p>
    <w:p w14:paraId="7390BD13">
      <w:pPr>
        <w:pStyle w:val="93"/>
        <w:spacing w:before="0" w:after="0" w:line="240" w:lineRule="auto"/>
        <w:ind w:left="567"/>
        <w:rPr>
          <w:rFonts w:hint="default" w:ascii="Calibri Light" w:hAnsi="Calibri Light" w:cs="Calibri Light"/>
          <w:sz w:val="22"/>
          <w:szCs w:val="22"/>
        </w:rPr>
      </w:pPr>
      <w:bookmarkStart w:id="53" w:name="_Ref114668252"/>
      <w:r>
        <w:rPr>
          <w:rFonts w:hint="default" w:ascii="Calibri Light" w:hAnsi="Calibri Light" w:cs="Calibri Light"/>
          <w:sz w:val="22"/>
          <w:szCs w:val="22"/>
        </w:rPr>
        <w:t xml:space="preserve"> Praticar ato lesivo previsto no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"https://www.planalto.gov.br/ccivil_03/_ato2011-2014/2013/lei/l12846.htm" \l "art5" </w:instrText>
      </w:r>
      <w:r>
        <w:rPr>
          <w:rFonts w:hint="default" w:ascii="Calibri Light" w:hAnsi="Calibri Light" w:cs="Calibri Light"/>
        </w:rPr>
        <w:fldChar w:fldCharType="separate"/>
      </w:r>
      <w:r>
        <w:rPr>
          <w:rStyle w:val="17"/>
          <w:rFonts w:hint="default" w:ascii="Calibri Light" w:hAnsi="Calibri Light" w:cs="Calibri Light"/>
          <w:sz w:val="22"/>
          <w:szCs w:val="22"/>
        </w:rPr>
        <w:t>art. 5º da Lei n.º 12.846, de 2013</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bookmarkEnd w:id="53"/>
    </w:p>
    <w:p w14:paraId="2FF318FE">
      <w:pPr>
        <w:pStyle w:val="93"/>
        <w:numPr>
          <w:ilvl w:val="0"/>
          <w:numId w:val="0"/>
        </w:numPr>
        <w:spacing w:before="0" w:after="0" w:line="240" w:lineRule="auto"/>
        <w:ind w:left="567"/>
        <w:rPr>
          <w:rFonts w:hint="default" w:ascii="Calibri Light" w:hAnsi="Calibri Light" w:cs="Calibri Light"/>
          <w:sz w:val="22"/>
          <w:szCs w:val="22"/>
        </w:rPr>
      </w:pPr>
    </w:p>
    <w:bookmarkEnd w:id="46"/>
    <w:p w14:paraId="12B2815C">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Com fulcro na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w:instrText>
      </w:r>
      <w:r>
        <w:rPr>
          <w:rFonts w:hint="default" w:ascii="Calibri Light" w:hAnsi="Calibri Light" w:cs="Calibri Light"/>
        </w:rPr>
        <w:fldChar w:fldCharType="separate"/>
      </w:r>
      <w:r>
        <w:rPr>
          <w:rStyle w:val="17"/>
          <w:rFonts w:hint="default" w:ascii="Calibri Light" w:hAnsi="Calibri Light" w:cs="Calibri Light"/>
          <w:sz w:val="22"/>
          <w:szCs w:val="22"/>
        </w:rPr>
        <w:t>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xml:space="preserve">, a Administração poderá, garantida a prévia defesa, aplicar aos licitantes e/ou adjudicatários as seguintes sanções, sem prejuízo das responsabilidades civil e criminal: </w:t>
      </w:r>
    </w:p>
    <w:p w14:paraId="1822C48D">
      <w:pPr>
        <w:pStyle w:val="91"/>
        <w:numPr>
          <w:ilvl w:val="0"/>
          <w:numId w:val="0"/>
        </w:numPr>
        <w:spacing w:before="0" w:after="0" w:line="240" w:lineRule="auto"/>
        <w:rPr>
          <w:rFonts w:hint="default" w:ascii="Calibri Light" w:hAnsi="Calibri Light" w:cs="Calibri Light"/>
          <w:sz w:val="22"/>
          <w:szCs w:val="22"/>
        </w:rPr>
      </w:pPr>
    </w:p>
    <w:p w14:paraId="651958D9">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Advertência; </w:t>
      </w:r>
    </w:p>
    <w:p w14:paraId="1872600A">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Multa;</w:t>
      </w:r>
    </w:p>
    <w:p w14:paraId="76DB25FD">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Impedimento de licitar e contratar e</w:t>
      </w:r>
    </w:p>
    <w:p w14:paraId="504D4A41">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69DF8AFD">
      <w:pPr>
        <w:pStyle w:val="93"/>
        <w:numPr>
          <w:ilvl w:val="0"/>
          <w:numId w:val="0"/>
        </w:numPr>
        <w:spacing w:before="0" w:after="0" w:line="240" w:lineRule="auto"/>
        <w:ind w:left="567"/>
        <w:rPr>
          <w:rFonts w:hint="default" w:ascii="Calibri Light" w:hAnsi="Calibri Light" w:cs="Calibri Light"/>
          <w:sz w:val="22"/>
          <w:szCs w:val="22"/>
        </w:rPr>
      </w:pPr>
    </w:p>
    <w:p w14:paraId="2A07EDD7">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Na aplicação das sanções serão considerados:</w:t>
      </w:r>
    </w:p>
    <w:p w14:paraId="6C0E465E">
      <w:pPr>
        <w:pStyle w:val="91"/>
        <w:numPr>
          <w:ilvl w:val="0"/>
          <w:numId w:val="0"/>
        </w:numPr>
        <w:spacing w:before="0" w:after="0" w:line="240" w:lineRule="auto"/>
        <w:rPr>
          <w:rFonts w:hint="default" w:ascii="Calibri Light" w:hAnsi="Calibri Light" w:cs="Calibri Light"/>
          <w:sz w:val="22"/>
          <w:szCs w:val="22"/>
        </w:rPr>
      </w:pPr>
    </w:p>
    <w:p w14:paraId="1E9B2DFD">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 natureza e a gravidade da infração cometida.</w:t>
      </w:r>
    </w:p>
    <w:p w14:paraId="42400153">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As peculiaridades do caso concreto</w:t>
      </w:r>
    </w:p>
    <w:p w14:paraId="2C7FB2C2">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As circunstâncias agravantes ou atenuantes</w:t>
      </w:r>
    </w:p>
    <w:p w14:paraId="39F97BA4">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Os danos que dela provierem para a Administração Pública</w:t>
      </w:r>
    </w:p>
    <w:p w14:paraId="33092124">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 implantação ou o aperfeiçoamento de programa de integridade, conforme normas e orientações dos órgãos de controle.</w:t>
      </w:r>
    </w:p>
    <w:p w14:paraId="1091AB0E">
      <w:pPr>
        <w:pStyle w:val="93"/>
        <w:numPr>
          <w:ilvl w:val="0"/>
          <w:numId w:val="0"/>
        </w:numPr>
        <w:spacing w:before="0" w:after="0" w:line="240" w:lineRule="auto"/>
        <w:ind w:left="567"/>
        <w:rPr>
          <w:rFonts w:hint="default" w:ascii="Calibri Light" w:hAnsi="Calibri Light" w:cs="Calibri Light"/>
          <w:sz w:val="22"/>
          <w:szCs w:val="22"/>
        </w:rPr>
      </w:pPr>
    </w:p>
    <w:p w14:paraId="00491E66">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 multa será recolhida em percentual de 0,5% a 30% incidente sobre o valor do contrato licitado, recolhida no prazo máximo de </w:t>
      </w:r>
      <w:r>
        <w:rPr>
          <w:rFonts w:hint="default" w:ascii="Calibri Light" w:hAnsi="Calibri Light" w:cs="Calibri Light"/>
          <w:b/>
          <w:bCs/>
          <w:color w:val="000000" w:themeColor="text1"/>
          <w:sz w:val="22"/>
          <w:szCs w:val="22"/>
          <w14:textFill>
            <w14:solidFill>
              <w14:schemeClr w14:val="tx1"/>
            </w14:solidFill>
          </w14:textFill>
        </w:rPr>
        <w:t>10 (dez) dias</w:t>
      </w:r>
      <w:r>
        <w:rPr>
          <w:rFonts w:hint="default" w:ascii="Calibri Light" w:hAnsi="Calibri Light" w:cs="Calibri Light"/>
          <w:color w:val="000000" w:themeColor="text1"/>
          <w:sz w:val="22"/>
          <w:szCs w:val="22"/>
          <w14:textFill>
            <w14:solidFill>
              <w14:schemeClr w14:val="tx1"/>
            </w14:solidFill>
          </w14:textFill>
        </w:rPr>
        <w:t xml:space="preserve"> </w:t>
      </w:r>
      <w:r>
        <w:rPr>
          <w:rFonts w:hint="default" w:ascii="Calibri Light" w:hAnsi="Calibri Light" w:cs="Calibri Light"/>
          <w:sz w:val="22"/>
          <w:szCs w:val="22"/>
        </w:rPr>
        <w:t xml:space="preserve">úteis, a contar da comunicação oficial. </w:t>
      </w:r>
    </w:p>
    <w:p w14:paraId="43D90B73">
      <w:pPr>
        <w:pStyle w:val="91"/>
        <w:numPr>
          <w:ilvl w:val="0"/>
          <w:numId w:val="0"/>
        </w:numPr>
        <w:spacing w:before="0" w:after="0" w:line="240" w:lineRule="auto"/>
        <w:rPr>
          <w:rFonts w:hint="default" w:ascii="Calibri Light" w:hAnsi="Calibri Light" w:cs="Calibri Light"/>
          <w:sz w:val="22"/>
          <w:szCs w:val="22"/>
        </w:rPr>
      </w:pPr>
    </w:p>
    <w:p w14:paraId="101FEB00">
      <w:pPr>
        <w:pStyle w:val="93"/>
        <w:spacing w:before="0" w:after="0" w:line="240" w:lineRule="auto"/>
        <w:ind w:left="567"/>
        <w:rPr>
          <w:rFonts w:hint="default" w:ascii="Calibri Light" w:hAnsi="Calibri Light" w:cs="Calibri Light"/>
          <w:color w:val="000000" w:themeColor="text1"/>
          <w:sz w:val="22"/>
          <w:szCs w:val="22"/>
          <w14:textFill>
            <w14:solidFill>
              <w14:schemeClr w14:val="tx1"/>
            </w14:solidFill>
          </w14:textFill>
        </w:rPr>
      </w:pPr>
      <w:bookmarkStart w:id="54" w:name="_Hlk113876035"/>
      <w:r>
        <w:rPr>
          <w:rFonts w:hint="default" w:ascii="Calibri Light" w:hAnsi="Calibri Light" w:cs="Calibri Light"/>
          <w:sz w:val="22"/>
          <w:szCs w:val="22"/>
        </w:rPr>
        <w:t xml:space="preserve"> Para as infrações previstas nos itens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_Ref114668085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11.1.1</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_Ref114668108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11.1.2</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_Ref114668139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11.1.3</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a multa será de </w:t>
      </w:r>
      <w:r>
        <w:rPr>
          <w:rFonts w:hint="default" w:ascii="Calibri Light" w:hAnsi="Calibri Light" w:cs="Calibri Light"/>
          <w:color w:val="000000" w:themeColor="text1"/>
          <w:sz w:val="22"/>
          <w:szCs w:val="22"/>
          <w14:textFill>
            <w14:solidFill>
              <w14:schemeClr w14:val="tx1"/>
            </w14:solidFill>
          </w14:textFill>
        </w:rPr>
        <w:t>0,5% a 15% do valor do contrato licitado.</w:t>
      </w:r>
    </w:p>
    <w:bookmarkEnd w:id="54"/>
    <w:p w14:paraId="33871E78">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color w:val="000000" w:themeColor="text1"/>
          <w:sz w:val="22"/>
          <w:szCs w:val="22"/>
          <w14:textFill>
            <w14:solidFill>
              <w14:schemeClr w14:val="tx1"/>
            </w14:solidFill>
          </w14:textFill>
        </w:rPr>
        <w:t xml:space="preserve"> Para as infrações previstas nos itens </w:t>
      </w:r>
      <w:r>
        <w:rPr>
          <w:rFonts w:hint="default" w:ascii="Calibri Light" w:hAnsi="Calibri Light" w:cs="Calibri Light"/>
          <w:color w:val="000000" w:themeColor="text1"/>
          <w:sz w:val="22"/>
          <w:szCs w:val="22"/>
          <w14:textFill>
            <w14:solidFill>
              <w14:schemeClr w14:val="tx1"/>
            </w14:solidFill>
          </w14:textFill>
        </w:rPr>
        <w:fldChar w:fldCharType="begin"/>
      </w:r>
      <w:r>
        <w:rPr>
          <w:rFonts w:hint="default" w:ascii="Calibri Light" w:hAnsi="Calibri Light" w:cs="Calibri Light"/>
          <w:color w:val="000000" w:themeColor="text1"/>
          <w:sz w:val="22"/>
          <w:szCs w:val="22"/>
          <w14:textFill>
            <w14:solidFill>
              <w14:schemeClr w14:val="tx1"/>
            </w14:solidFill>
          </w14:textFill>
        </w:rPr>
        <w:instrText xml:space="preserve"> REF _Ref114668249 \r \h  \* MERGEFORMAT </w:instrText>
      </w:r>
      <w:r>
        <w:rPr>
          <w:rFonts w:hint="default" w:ascii="Calibri Light" w:hAnsi="Calibri Light" w:cs="Calibri Light"/>
          <w:color w:val="000000" w:themeColor="text1"/>
          <w:sz w:val="22"/>
          <w:szCs w:val="22"/>
          <w14:textFill>
            <w14:solidFill>
              <w14:schemeClr w14:val="tx1"/>
            </w14:solidFill>
          </w14:textFill>
        </w:rPr>
        <w:fldChar w:fldCharType="separate"/>
      </w:r>
      <w:r>
        <w:rPr>
          <w:rFonts w:hint="default" w:ascii="Calibri Light" w:hAnsi="Calibri Light" w:cs="Calibri Light"/>
          <w:color w:val="000000" w:themeColor="text1"/>
          <w:sz w:val="22"/>
          <w:szCs w:val="22"/>
          <w14:textFill>
            <w14:solidFill>
              <w14:schemeClr w14:val="tx1"/>
            </w14:solidFill>
          </w14:textFill>
        </w:rPr>
        <w:t>11.1.4</w:t>
      </w:r>
      <w:r>
        <w:rPr>
          <w:rFonts w:hint="default" w:ascii="Calibri Light" w:hAnsi="Calibri Light" w:cs="Calibri Light"/>
          <w:color w:val="000000" w:themeColor="text1"/>
          <w:sz w:val="22"/>
          <w:szCs w:val="22"/>
          <w14:textFill>
            <w14:solidFill>
              <w14:schemeClr w14:val="tx1"/>
            </w14:solidFill>
          </w14:textFill>
        </w:rPr>
        <w:fldChar w:fldCharType="end"/>
      </w:r>
      <w:r>
        <w:rPr>
          <w:rFonts w:hint="default" w:ascii="Calibri Light" w:hAnsi="Calibri Light" w:cs="Calibri Light"/>
          <w:color w:val="000000" w:themeColor="text1"/>
          <w:sz w:val="22"/>
          <w:szCs w:val="22"/>
          <w14:textFill>
            <w14:solidFill>
              <w14:schemeClr w14:val="tx1"/>
            </w14:solidFill>
          </w14:textFill>
        </w:rPr>
        <w:t xml:space="preserve">, </w:t>
      </w:r>
      <w:r>
        <w:rPr>
          <w:rFonts w:hint="default" w:ascii="Calibri Light" w:hAnsi="Calibri Light" w:cs="Calibri Light"/>
          <w:color w:val="000000" w:themeColor="text1"/>
          <w:sz w:val="22"/>
          <w:szCs w:val="22"/>
          <w14:textFill>
            <w14:solidFill>
              <w14:schemeClr w14:val="tx1"/>
            </w14:solidFill>
          </w14:textFill>
        </w:rPr>
        <w:fldChar w:fldCharType="begin"/>
      </w:r>
      <w:r>
        <w:rPr>
          <w:rFonts w:hint="default" w:ascii="Calibri Light" w:hAnsi="Calibri Light" w:cs="Calibri Light"/>
          <w:color w:val="000000" w:themeColor="text1"/>
          <w:sz w:val="22"/>
          <w:szCs w:val="22"/>
          <w14:textFill>
            <w14:solidFill>
              <w14:schemeClr w14:val="tx1"/>
            </w14:solidFill>
          </w14:textFill>
        </w:rPr>
        <w:instrText xml:space="preserve"> REF _Ref114668245 \r \h  \* MERGEFORMAT </w:instrText>
      </w:r>
      <w:r>
        <w:rPr>
          <w:rFonts w:hint="default" w:ascii="Calibri Light" w:hAnsi="Calibri Light" w:cs="Calibri Light"/>
          <w:color w:val="000000" w:themeColor="text1"/>
          <w:sz w:val="22"/>
          <w:szCs w:val="22"/>
          <w14:textFill>
            <w14:solidFill>
              <w14:schemeClr w14:val="tx1"/>
            </w14:solidFill>
          </w14:textFill>
        </w:rPr>
        <w:fldChar w:fldCharType="separate"/>
      </w:r>
      <w:r>
        <w:rPr>
          <w:rFonts w:hint="default" w:ascii="Calibri Light" w:hAnsi="Calibri Light" w:cs="Calibri Light"/>
          <w:color w:val="000000" w:themeColor="text1"/>
          <w:sz w:val="22"/>
          <w:szCs w:val="22"/>
          <w14:textFill>
            <w14:solidFill>
              <w14:schemeClr w14:val="tx1"/>
            </w14:solidFill>
          </w14:textFill>
        </w:rPr>
        <w:t>11.1.5</w:t>
      </w:r>
      <w:r>
        <w:rPr>
          <w:rFonts w:hint="default" w:ascii="Calibri Light" w:hAnsi="Calibri Light" w:cs="Calibri Light"/>
          <w:color w:val="000000" w:themeColor="text1"/>
          <w:sz w:val="22"/>
          <w:szCs w:val="22"/>
          <w14:textFill>
            <w14:solidFill>
              <w14:schemeClr w14:val="tx1"/>
            </w14:solidFill>
          </w14:textFill>
        </w:rPr>
        <w:fldChar w:fldCharType="end"/>
      </w:r>
      <w:r>
        <w:rPr>
          <w:rFonts w:hint="default" w:ascii="Calibri Light" w:hAnsi="Calibri Light" w:cs="Calibri Light"/>
          <w:color w:val="000000" w:themeColor="text1"/>
          <w:sz w:val="22"/>
          <w:szCs w:val="22"/>
          <w14:textFill>
            <w14:solidFill>
              <w14:schemeClr w14:val="tx1"/>
            </w14:solidFill>
          </w14:textFill>
        </w:rPr>
        <w:t xml:space="preserve">, </w:t>
      </w:r>
      <w:r>
        <w:rPr>
          <w:rFonts w:hint="default" w:ascii="Calibri Light" w:hAnsi="Calibri Light" w:cs="Calibri Light"/>
          <w:color w:val="000000" w:themeColor="text1"/>
          <w:sz w:val="22"/>
          <w:szCs w:val="22"/>
          <w14:textFill>
            <w14:solidFill>
              <w14:schemeClr w14:val="tx1"/>
            </w14:solidFill>
          </w14:textFill>
        </w:rPr>
        <w:fldChar w:fldCharType="begin"/>
      </w:r>
      <w:r>
        <w:rPr>
          <w:rFonts w:hint="default" w:ascii="Calibri Light" w:hAnsi="Calibri Light" w:cs="Calibri Light"/>
          <w:color w:val="000000" w:themeColor="text1"/>
          <w:sz w:val="22"/>
          <w:szCs w:val="22"/>
          <w14:textFill>
            <w14:solidFill>
              <w14:schemeClr w14:val="tx1"/>
            </w14:solidFill>
          </w14:textFill>
        </w:rPr>
        <w:instrText xml:space="preserve"> REF _Ref114668247 \r \h  \* MERGEFORMAT </w:instrText>
      </w:r>
      <w:r>
        <w:rPr>
          <w:rFonts w:hint="default" w:ascii="Calibri Light" w:hAnsi="Calibri Light" w:cs="Calibri Light"/>
          <w:color w:val="000000" w:themeColor="text1"/>
          <w:sz w:val="22"/>
          <w:szCs w:val="22"/>
          <w14:textFill>
            <w14:solidFill>
              <w14:schemeClr w14:val="tx1"/>
            </w14:solidFill>
          </w14:textFill>
        </w:rPr>
        <w:fldChar w:fldCharType="separate"/>
      </w:r>
      <w:r>
        <w:rPr>
          <w:rFonts w:hint="default" w:ascii="Calibri Light" w:hAnsi="Calibri Light" w:cs="Calibri Light"/>
          <w:color w:val="000000" w:themeColor="text1"/>
          <w:sz w:val="22"/>
          <w:szCs w:val="22"/>
          <w14:textFill>
            <w14:solidFill>
              <w14:schemeClr w14:val="tx1"/>
            </w14:solidFill>
          </w14:textFill>
        </w:rPr>
        <w:t>11.1.6</w:t>
      </w:r>
      <w:r>
        <w:rPr>
          <w:rFonts w:hint="default" w:ascii="Calibri Light" w:hAnsi="Calibri Light" w:cs="Calibri Light"/>
          <w:color w:val="000000" w:themeColor="text1"/>
          <w:sz w:val="22"/>
          <w:szCs w:val="22"/>
          <w14:textFill>
            <w14:solidFill>
              <w14:schemeClr w14:val="tx1"/>
            </w14:solidFill>
          </w14:textFill>
        </w:rPr>
        <w:fldChar w:fldCharType="end"/>
      </w:r>
      <w:r>
        <w:rPr>
          <w:rFonts w:hint="default" w:ascii="Calibri Light" w:hAnsi="Calibri Light" w:cs="Calibri Light"/>
          <w:color w:val="000000" w:themeColor="text1"/>
          <w:sz w:val="22"/>
          <w:szCs w:val="22"/>
          <w14:textFill>
            <w14:solidFill>
              <w14:schemeClr w14:val="tx1"/>
            </w14:solidFill>
          </w14:textFill>
        </w:rPr>
        <w:t xml:space="preserve">, </w:t>
      </w:r>
      <w:r>
        <w:rPr>
          <w:rFonts w:hint="default" w:ascii="Calibri Light" w:hAnsi="Calibri Light" w:cs="Calibri Light"/>
          <w:color w:val="000000" w:themeColor="text1"/>
          <w:sz w:val="22"/>
          <w:szCs w:val="22"/>
          <w14:textFill>
            <w14:solidFill>
              <w14:schemeClr w14:val="tx1"/>
            </w14:solidFill>
          </w14:textFill>
        </w:rPr>
        <w:fldChar w:fldCharType="begin"/>
      </w:r>
      <w:r>
        <w:rPr>
          <w:rFonts w:hint="default" w:ascii="Calibri Light" w:hAnsi="Calibri Light" w:cs="Calibri Light"/>
          <w:color w:val="000000" w:themeColor="text1"/>
          <w:sz w:val="22"/>
          <w:szCs w:val="22"/>
          <w14:textFill>
            <w14:solidFill>
              <w14:schemeClr w14:val="tx1"/>
            </w14:solidFill>
          </w14:textFill>
        </w:rPr>
        <w:instrText xml:space="preserve"> REF _Ref114668251 \r \h  \* MERGEFORMAT </w:instrText>
      </w:r>
      <w:r>
        <w:rPr>
          <w:rFonts w:hint="default" w:ascii="Calibri Light" w:hAnsi="Calibri Light" w:cs="Calibri Light"/>
          <w:color w:val="000000" w:themeColor="text1"/>
          <w:sz w:val="22"/>
          <w:szCs w:val="22"/>
          <w14:textFill>
            <w14:solidFill>
              <w14:schemeClr w14:val="tx1"/>
            </w14:solidFill>
          </w14:textFill>
        </w:rPr>
        <w:fldChar w:fldCharType="separate"/>
      </w:r>
      <w:r>
        <w:rPr>
          <w:rFonts w:hint="default" w:ascii="Calibri Light" w:hAnsi="Calibri Light" w:cs="Calibri Light"/>
          <w:color w:val="000000" w:themeColor="text1"/>
          <w:sz w:val="22"/>
          <w:szCs w:val="22"/>
          <w14:textFill>
            <w14:solidFill>
              <w14:schemeClr w14:val="tx1"/>
            </w14:solidFill>
          </w14:textFill>
        </w:rPr>
        <w:t>11.1.7</w:t>
      </w:r>
      <w:r>
        <w:rPr>
          <w:rFonts w:hint="default" w:ascii="Calibri Light" w:hAnsi="Calibri Light" w:cs="Calibri Light"/>
          <w:color w:val="000000" w:themeColor="text1"/>
          <w:sz w:val="22"/>
          <w:szCs w:val="22"/>
          <w14:textFill>
            <w14:solidFill>
              <w14:schemeClr w14:val="tx1"/>
            </w14:solidFill>
          </w14:textFill>
        </w:rPr>
        <w:fldChar w:fldCharType="end"/>
      </w:r>
      <w:r>
        <w:rPr>
          <w:rFonts w:hint="default" w:ascii="Calibri Light" w:hAnsi="Calibri Light" w:cs="Calibri Light"/>
          <w:color w:val="000000" w:themeColor="text1"/>
          <w:sz w:val="22"/>
          <w:szCs w:val="22"/>
          <w14:textFill>
            <w14:solidFill>
              <w14:schemeClr w14:val="tx1"/>
            </w14:solidFill>
          </w14:textFill>
        </w:rPr>
        <w:t xml:space="preserve"> e </w:t>
      </w:r>
      <w:r>
        <w:rPr>
          <w:rFonts w:hint="default" w:ascii="Calibri Light" w:hAnsi="Calibri Light" w:cs="Calibri Light"/>
          <w:color w:val="000000" w:themeColor="text1"/>
          <w:sz w:val="22"/>
          <w:szCs w:val="22"/>
          <w14:textFill>
            <w14:solidFill>
              <w14:schemeClr w14:val="tx1"/>
            </w14:solidFill>
          </w14:textFill>
        </w:rPr>
        <w:fldChar w:fldCharType="begin"/>
      </w:r>
      <w:r>
        <w:rPr>
          <w:rFonts w:hint="default" w:ascii="Calibri Light" w:hAnsi="Calibri Light" w:cs="Calibri Light"/>
          <w:color w:val="000000" w:themeColor="text1"/>
          <w:sz w:val="22"/>
          <w:szCs w:val="22"/>
          <w14:textFill>
            <w14:solidFill>
              <w14:schemeClr w14:val="tx1"/>
            </w14:solidFill>
          </w14:textFill>
        </w:rPr>
        <w:instrText xml:space="preserve"> REF _Ref114668252 \r \h  \* MERGEFORMAT </w:instrText>
      </w:r>
      <w:r>
        <w:rPr>
          <w:rFonts w:hint="default" w:ascii="Calibri Light" w:hAnsi="Calibri Light" w:cs="Calibri Light"/>
          <w:color w:val="000000" w:themeColor="text1"/>
          <w:sz w:val="22"/>
          <w:szCs w:val="22"/>
          <w14:textFill>
            <w14:solidFill>
              <w14:schemeClr w14:val="tx1"/>
            </w14:solidFill>
          </w14:textFill>
        </w:rPr>
        <w:fldChar w:fldCharType="separate"/>
      </w:r>
      <w:r>
        <w:rPr>
          <w:rFonts w:hint="default" w:ascii="Calibri Light" w:hAnsi="Calibri Light" w:cs="Calibri Light"/>
          <w:color w:val="000000" w:themeColor="text1"/>
          <w:sz w:val="22"/>
          <w:szCs w:val="22"/>
          <w14:textFill>
            <w14:solidFill>
              <w14:schemeClr w14:val="tx1"/>
            </w14:solidFill>
          </w14:textFill>
        </w:rPr>
        <w:t>11.1.8</w:t>
      </w:r>
      <w:r>
        <w:rPr>
          <w:rFonts w:hint="default" w:ascii="Calibri Light" w:hAnsi="Calibri Light" w:cs="Calibri Light"/>
          <w:color w:val="000000" w:themeColor="text1"/>
          <w:sz w:val="22"/>
          <w:szCs w:val="22"/>
          <w14:textFill>
            <w14:solidFill>
              <w14:schemeClr w14:val="tx1"/>
            </w14:solidFill>
          </w14:textFill>
        </w:rPr>
        <w:fldChar w:fldCharType="end"/>
      </w:r>
      <w:r>
        <w:rPr>
          <w:rFonts w:hint="default" w:ascii="Calibri Light" w:hAnsi="Calibri Light" w:cs="Calibri Light"/>
          <w:color w:val="000000" w:themeColor="text1"/>
          <w:sz w:val="22"/>
          <w:szCs w:val="22"/>
          <w14:textFill>
            <w14:solidFill>
              <w14:schemeClr w14:val="tx1"/>
            </w14:solidFill>
          </w14:textFill>
        </w:rPr>
        <w:t xml:space="preserve">, a multa será de 15% a 30% </w:t>
      </w:r>
      <w:r>
        <w:rPr>
          <w:rFonts w:hint="default" w:ascii="Calibri Light" w:hAnsi="Calibri Light" w:cs="Calibri Light"/>
          <w:sz w:val="22"/>
          <w:szCs w:val="22"/>
        </w:rPr>
        <w:t>do valor do contrato licitado.</w:t>
      </w:r>
    </w:p>
    <w:p w14:paraId="25C9AB47">
      <w:pPr>
        <w:pStyle w:val="93"/>
        <w:numPr>
          <w:ilvl w:val="0"/>
          <w:numId w:val="0"/>
        </w:numPr>
        <w:spacing w:before="0" w:after="0" w:line="240" w:lineRule="auto"/>
        <w:ind w:left="567"/>
        <w:rPr>
          <w:rFonts w:hint="default" w:ascii="Calibri Light" w:hAnsi="Calibri Light" w:cs="Calibri Light"/>
          <w:sz w:val="22"/>
          <w:szCs w:val="22"/>
        </w:rPr>
      </w:pPr>
    </w:p>
    <w:p w14:paraId="61A89DAA">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As sanções de advertência, impedimento de licitar e contratar e declaração de inidoneidade para licitar ou contratar poderão ser aplicadas, cumulativamente ou não, à penalidade de multa.</w:t>
      </w:r>
    </w:p>
    <w:p w14:paraId="1CB57E64">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Na aplicação da sanção de multa será facultada a defesa do interessado no prazo de 15 (quinze) dias úteis, contado da data de sua intimação.</w:t>
      </w:r>
    </w:p>
    <w:p w14:paraId="79BE90ED">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 sanção de impedimento de licitar e contratar será aplicada ao responsável em decorrência das infrações administrativas relacionadas nos itens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_Ref114668085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11.1.1</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_Ref114668108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11.1.2</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_Ref114668139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11.1.3</w:t>
      </w:r>
      <w:r>
        <w:rPr>
          <w:rFonts w:hint="default" w:ascii="Calibri Light" w:hAnsi="Calibri Light" w:cs="Calibri Light"/>
          <w:sz w:val="22"/>
          <w:szCs w:val="22"/>
        </w:rPr>
        <w:fldChar w:fldCharType="end"/>
      </w:r>
      <w:r>
        <w:rPr>
          <w:rFonts w:hint="default" w:ascii="Calibri Light" w:hAnsi="Calibri Light" w:cs="Calibri Light"/>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ECAC2B2">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Poderá ser aplicada ao responsável a sanção de declaração de inidoneidade para licitar ou contratar, em decorrência da prática das infrações dispostas nos itens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_Ref114668249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11.1.4</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_Ref114668245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11.1.5</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_Ref114668247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11.1.6</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_Ref114668251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11.1.7</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_Ref114668252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11.1.8</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bem como pelas infrações administrativas previstas nos itens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_Ref114668085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11.1.1</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_Ref114668108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11.1.2</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_Ref114668139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11.1.3</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que justifiquem a imposição de penalidade mais grave que a sanção de impedimento de licitar e contratar, cuja duração observará o prazo previsto no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"art156§5" </w:instrText>
      </w:r>
      <w:r>
        <w:rPr>
          <w:rFonts w:hint="default" w:ascii="Calibri Light" w:hAnsi="Calibri Light" w:cs="Calibri Light"/>
        </w:rPr>
        <w:fldChar w:fldCharType="separate"/>
      </w:r>
      <w:r>
        <w:rPr>
          <w:rStyle w:val="17"/>
          <w:rFonts w:hint="default" w:ascii="Calibri Light" w:hAnsi="Calibri Light" w:cs="Calibri Light"/>
          <w:sz w:val="22"/>
          <w:szCs w:val="22"/>
        </w:rPr>
        <w:t>art. 156, §5º, da Lei n.º 14.133/2021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0BFD5227">
      <w:pPr>
        <w:pStyle w:val="91"/>
        <w:numPr>
          <w:ilvl w:val="0"/>
          <w:numId w:val="0"/>
        </w:numPr>
        <w:spacing w:before="0" w:after="0" w:line="240" w:lineRule="auto"/>
        <w:rPr>
          <w:rFonts w:hint="default" w:ascii="Calibri Light" w:hAnsi="Calibri Light" w:cs="Calibri Light"/>
          <w:sz w:val="22"/>
          <w:szCs w:val="22"/>
        </w:rPr>
      </w:pPr>
    </w:p>
    <w:p w14:paraId="639BDE09">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 recusa injustificada do adjudicatário em assinar o contrato ou a ata de registro de preço, ou em aceitar ou retirar o instrumento equivalente no prazo estabelecido pela Administração, descrita no item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_Ref114668139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11.1.3</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caracterizará o descumprimento total da obrigação assumida e o sujeitará às penalidades e à imediata perda da garantia de proposta em favor do órgão ou entidade promotora da licitação. </w:t>
      </w:r>
    </w:p>
    <w:p w14:paraId="3592B70D">
      <w:pPr>
        <w:pStyle w:val="91"/>
        <w:numPr>
          <w:ilvl w:val="0"/>
          <w:numId w:val="0"/>
        </w:numPr>
        <w:spacing w:before="0" w:after="0" w:line="240" w:lineRule="auto"/>
        <w:rPr>
          <w:rFonts w:hint="default" w:ascii="Calibri Light" w:hAnsi="Calibri Light" w:cs="Calibri Light"/>
          <w:sz w:val="22"/>
          <w:szCs w:val="22"/>
        </w:rPr>
      </w:pPr>
    </w:p>
    <w:p w14:paraId="6DA1E206">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5C836D5">
      <w:pPr>
        <w:pStyle w:val="91"/>
        <w:numPr>
          <w:ilvl w:val="0"/>
          <w:numId w:val="0"/>
        </w:numPr>
        <w:spacing w:before="0" w:after="0" w:line="240" w:lineRule="auto"/>
        <w:rPr>
          <w:rFonts w:hint="default" w:ascii="Calibri Light" w:hAnsi="Calibri Light" w:cs="Calibri Light"/>
          <w:sz w:val="22"/>
          <w:szCs w:val="22"/>
        </w:rPr>
      </w:pPr>
    </w:p>
    <w:p w14:paraId="7668E973">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EB14F96">
      <w:pPr>
        <w:pStyle w:val="91"/>
        <w:numPr>
          <w:ilvl w:val="0"/>
          <w:numId w:val="0"/>
        </w:numPr>
        <w:spacing w:before="0" w:after="0" w:line="240" w:lineRule="auto"/>
        <w:rPr>
          <w:rFonts w:hint="default" w:ascii="Calibri Light" w:hAnsi="Calibri Light" w:cs="Calibri Light"/>
          <w:sz w:val="22"/>
          <w:szCs w:val="22"/>
        </w:rPr>
      </w:pPr>
    </w:p>
    <w:p w14:paraId="31D0E8EC">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1143EC">
      <w:pPr>
        <w:pStyle w:val="91"/>
        <w:numPr>
          <w:ilvl w:val="0"/>
          <w:numId w:val="0"/>
        </w:numPr>
        <w:spacing w:before="0" w:after="0" w:line="240" w:lineRule="auto"/>
        <w:rPr>
          <w:rFonts w:hint="default" w:ascii="Calibri Light" w:hAnsi="Calibri Light" w:cs="Calibri Light"/>
          <w:sz w:val="22"/>
          <w:szCs w:val="22"/>
        </w:rPr>
      </w:pPr>
    </w:p>
    <w:p w14:paraId="36848139">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 recurso e o pedido de reconsideração terão efeito suspensivo do ato ou da decisão recorrida até que sobrevenha decisão final da autoridade competente.</w:t>
      </w:r>
    </w:p>
    <w:p w14:paraId="145E393B">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A aplicação das sanções previstas neste edital não exclui, em hipótese alguma, a obrigação de reparação integral dos danos causados.</w:t>
      </w:r>
    </w:p>
    <w:p w14:paraId="7DC657E2">
      <w:pPr>
        <w:pStyle w:val="91"/>
        <w:numPr>
          <w:ilvl w:val="0"/>
          <w:numId w:val="0"/>
        </w:numPr>
        <w:spacing w:before="0" w:after="0" w:line="240" w:lineRule="auto"/>
        <w:rPr>
          <w:rFonts w:hint="default" w:ascii="Calibri Light" w:hAnsi="Calibri Light" w:cs="Calibri Light"/>
          <w:sz w:val="22"/>
          <w:szCs w:val="22"/>
        </w:rPr>
      </w:pPr>
    </w:p>
    <w:p w14:paraId="3D2675EF">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55" w:name="_Toc135469235"/>
      <w:r>
        <w:rPr>
          <w:rFonts w:hint="default" w:ascii="Calibri Light" w:hAnsi="Calibri Light" w:cs="Calibri Light"/>
          <w:sz w:val="22"/>
          <w:szCs w:val="22"/>
        </w:rPr>
        <w:t>DA IMPUGNAÇÃO AO EDITAL E DO PEDIDO DE ESCLARECIMENTO</w:t>
      </w:r>
      <w:bookmarkEnd w:id="55"/>
    </w:p>
    <w:p w14:paraId="07871CFB">
      <w:pPr>
        <w:pStyle w:val="91"/>
        <w:numPr>
          <w:ilvl w:val="0"/>
          <w:numId w:val="0"/>
        </w:numPr>
        <w:spacing w:before="0" w:after="0" w:line="240" w:lineRule="auto"/>
        <w:rPr>
          <w:rFonts w:hint="default" w:ascii="Calibri Light" w:hAnsi="Calibri Light" w:cs="Calibri Light"/>
          <w:sz w:val="22"/>
          <w:szCs w:val="22"/>
        </w:rPr>
      </w:pPr>
    </w:p>
    <w:p w14:paraId="656F83C7">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Qualquer pessoa é parte legítima para impugnar este Edital por irregularidade na aplicação da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w:instrText>
      </w:r>
      <w:r>
        <w:rPr>
          <w:rFonts w:hint="default" w:ascii="Calibri Light" w:hAnsi="Calibri Light" w:cs="Calibri Light"/>
        </w:rPr>
        <w:fldChar w:fldCharType="separate"/>
      </w:r>
      <w:r>
        <w:rPr>
          <w:rStyle w:val="17"/>
          <w:rFonts w:hint="default" w:ascii="Calibri Light" w:hAnsi="Calibri Light" w:cs="Calibri Light"/>
          <w:sz w:val="22"/>
          <w:szCs w:val="22"/>
        </w:rPr>
        <w:t>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devendo protocolar o pedido até 3 (três) dias úteis antes da data da abertura do certame.</w:t>
      </w:r>
    </w:p>
    <w:p w14:paraId="021F44C9">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A resposta à impugnação ou ao pedido de esclarecimento será divulgado em sítio eletrônico oficial no prazo de até 3 (três) dias úteis, limitado ao último dia útil anterior à data da abertura do certame.</w:t>
      </w:r>
    </w:p>
    <w:p w14:paraId="049E7E2F">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 impugnação e o pedido de esclarecimento poderão ser realizados por forma eletrônica, </w:t>
      </w:r>
      <w:r>
        <w:rPr>
          <w:rFonts w:hint="default" w:ascii="Calibri Light" w:hAnsi="Calibri Light" w:cs="Calibri Light"/>
          <w:color w:val="000000" w:themeColor="text1"/>
          <w:sz w:val="22"/>
          <w:szCs w:val="22"/>
          <w14:textFill>
            <w14:solidFill>
              <w14:schemeClr w14:val="tx1"/>
            </w14:solidFill>
          </w14:textFill>
        </w:rPr>
        <w:t xml:space="preserve">pelos seguintes meios: pela plataforma BLL em campo próprio ou e-mail eletrônico: </w:t>
      </w:r>
      <w:r>
        <w:rPr>
          <w:rFonts w:hint="default" w:ascii="Calibri Light" w:hAnsi="Calibri Light" w:cs="Calibri Light"/>
        </w:rPr>
        <w:fldChar w:fldCharType="begin"/>
      </w:r>
      <w:r>
        <w:rPr>
          <w:rFonts w:hint="default" w:ascii="Calibri Light" w:hAnsi="Calibri Light" w:cs="Calibri Light"/>
        </w:rPr>
        <w:instrText xml:space="preserve"> HYPERLINK "mailto:licitacoes@mauradaserra.pr.gov.br" </w:instrText>
      </w:r>
      <w:r>
        <w:rPr>
          <w:rFonts w:hint="default" w:ascii="Calibri Light" w:hAnsi="Calibri Light" w:cs="Calibri Light"/>
        </w:rPr>
        <w:fldChar w:fldCharType="separate"/>
      </w:r>
      <w:r>
        <w:rPr>
          <w:rStyle w:val="17"/>
          <w:rFonts w:hint="default" w:ascii="Calibri Light" w:hAnsi="Calibri Light" w:cs="Calibri Light"/>
          <w:sz w:val="22"/>
          <w:szCs w:val="22"/>
          <w:lang w:val="pt-BR"/>
        </w:rPr>
        <w:t>licita@cruzmaltina.pr.gov.br</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r>
        <w:rPr>
          <w:rFonts w:hint="default" w:ascii="Calibri Light" w:hAnsi="Calibri Light" w:cs="Calibri Light"/>
          <w:color w:val="FF0000"/>
          <w:sz w:val="22"/>
          <w:szCs w:val="22"/>
        </w:rPr>
        <w:t xml:space="preserve"> </w:t>
      </w:r>
    </w:p>
    <w:p w14:paraId="32334BB9">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As impugnações e pedidos de esclarecimentos não suspendem os prazos previstos no certame.</w:t>
      </w:r>
    </w:p>
    <w:p w14:paraId="1CFBE5DD">
      <w:pPr>
        <w:pStyle w:val="91"/>
        <w:numPr>
          <w:ilvl w:val="0"/>
          <w:numId w:val="0"/>
        </w:numPr>
        <w:spacing w:before="0" w:after="0" w:line="240" w:lineRule="auto"/>
        <w:rPr>
          <w:rFonts w:hint="default" w:ascii="Calibri Light" w:hAnsi="Calibri Light" w:cs="Calibri Light"/>
          <w:sz w:val="22"/>
          <w:szCs w:val="22"/>
        </w:rPr>
      </w:pPr>
    </w:p>
    <w:p w14:paraId="02D116B9">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A concessão de efeito suspensivo à impugnação é medida excepcional e deverá ser motivada pelo agente de contratação, nos autos do processo de licitação.</w:t>
      </w:r>
    </w:p>
    <w:p w14:paraId="5E75CFF3">
      <w:pPr>
        <w:pStyle w:val="93"/>
        <w:numPr>
          <w:ilvl w:val="0"/>
          <w:numId w:val="0"/>
        </w:numPr>
        <w:spacing w:before="0" w:after="0" w:line="240" w:lineRule="auto"/>
        <w:ind w:left="1560"/>
        <w:rPr>
          <w:rFonts w:hint="default" w:ascii="Calibri Light" w:hAnsi="Calibri Light" w:cs="Calibri Light"/>
          <w:sz w:val="22"/>
          <w:szCs w:val="22"/>
        </w:rPr>
      </w:pPr>
    </w:p>
    <w:p w14:paraId="2A6169DC">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Acolhida a impugnação, será definida e publicada nova data para a realização do certame.</w:t>
      </w:r>
    </w:p>
    <w:p w14:paraId="7626EEAB">
      <w:pPr>
        <w:pStyle w:val="91"/>
        <w:numPr>
          <w:ilvl w:val="0"/>
          <w:numId w:val="0"/>
        </w:numPr>
        <w:spacing w:before="0" w:after="0" w:line="240" w:lineRule="auto"/>
        <w:rPr>
          <w:rFonts w:hint="default" w:ascii="Calibri Light" w:hAnsi="Calibri Light" w:cs="Calibri Light"/>
          <w:sz w:val="22"/>
          <w:szCs w:val="22"/>
        </w:rPr>
      </w:pPr>
    </w:p>
    <w:p w14:paraId="46D50F29">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56" w:name="_Toc135469236"/>
      <w:r>
        <w:rPr>
          <w:rFonts w:hint="default" w:ascii="Calibri Light" w:hAnsi="Calibri Light" w:cs="Calibri Light"/>
          <w:sz w:val="22"/>
          <w:szCs w:val="22"/>
        </w:rPr>
        <w:t>DAS DISPOSIÇÕES GERAIS</w:t>
      </w:r>
      <w:bookmarkEnd w:id="56"/>
    </w:p>
    <w:p w14:paraId="76B36BD0">
      <w:pPr>
        <w:pStyle w:val="91"/>
        <w:numPr>
          <w:ilvl w:val="0"/>
          <w:numId w:val="0"/>
        </w:numPr>
        <w:spacing w:before="0" w:after="0" w:line="240" w:lineRule="auto"/>
        <w:rPr>
          <w:rFonts w:hint="default" w:ascii="Calibri Light" w:hAnsi="Calibri Light" w:cs="Calibri Light"/>
          <w:sz w:val="22"/>
          <w:szCs w:val="22"/>
        </w:rPr>
      </w:pPr>
      <w:bookmarkStart w:id="57" w:name="_Hlk82473550"/>
    </w:p>
    <w:p w14:paraId="5C3BF52F">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Será divulgada ata da sessão pública no sistema eletrônico.</w:t>
      </w:r>
    </w:p>
    <w:p w14:paraId="0339F833">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1F3741F">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Todas as referências de tempo no Edital, no aviso e durante a sessão pública observarão o horário de Brasília - DF.</w:t>
      </w:r>
    </w:p>
    <w:p w14:paraId="53BAC0EC">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A homologação do resultado desta licitação não implicará direito à contratação.</w:t>
      </w:r>
    </w:p>
    <w:p w14:paraId="3E8811A6">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519E713">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DC2683E">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Na contagem dos prazos estabelecidos neste Edital e seus Anexos, excluir-se-á o dia do início e incluir-se-á o do vencimento. Só se iniciam e vencem os prazos em dias de expediente na Administração.</w:t>
      </w:r>
    </w:p>
    <w:p w14:paraId="3625F009">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 desatendimento de exigências formais não essenciais não importará o afastamento do licitante, desde que seja possível o aproveitamento do ato, observados os princípios da isonomia e do interesse público.</w:t>
      </w:r>
    </w:p>
    <w:p w14:paraId="6876571E">
      <w:pPr>
        <w:pStyle w:val="91"/>
        <w:spacing w:before="0" w:after="0" w:line="240" w:lineRule="auto"/>
        <w:rPr>
          <w:rFonts w:hint="default" w:ascii="Calibri Light" w:hAnsi="Calibri Light" w:eastAsia="Times New Roman" w:cs="Calibri Light"/>
          <w:sz w:val="22"/>
          <w:szCs w:val="22"/>
        </w:rPr>
      </w:pPr>
      <w:r>
        <w:rPr>
          <w:rFonts w:hint="default" w:ascii="Calibri Light" w:hAnsi="Calibri Light" w:cs="Calibri Light"/>
          <w:sz w:val="22"/>
          <w:szCs w:val="22"/>
        </w:rPr>
        <w:t>Em caso de divergência entre disposições deste Edital e de seus anexos ou demais peças que compõem o processo, prevalecerá as deste Edital.</w:t>
      </w:r>
    </w:p>
    <w:p w14:paraId="1EF90F8A">
      <w:pPr>
        <w:pStyle w:val="91"/>
        <w:spacing w:before="0" w:after="0" w:line="240" w:lineRule="auto"/>
        <w:rPr>
          <w:rFonts w:hint="default" w:ascii="Calibri Light" w:hAnsi="Calibri Light" w:eastAsia="Times New Roman" w:cs="Calibri Light"/>
          <w:sz w:val="22"/>
          <w:szCs w:val="22"/>
        </w:rPr>
      </w:pPr>
      <w:r>
        <w:rPr>
          <w:rFonts w:hint="default" w:ascii="Calibri Light" w:hAnsi="Calibri Light" w:cs="Calibri Light"/>
          <w:sz w:val="22"/>
          <w:szCs w:val="22"/>
        </w:rPr>
        <w:t xml:space="preserve">O Edital e seus anexos estão disponíveis, na íntegra, no sítio eletrônico do município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"https://cruzmaltina.eloweb.net/portaltransparencia/licitacoes"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https://cruzmaltina.eloweb.net/portaltransparencia/licitacoes</w:t>
      </w:r>
      <w:r>
        <w:rPr>
          <w:rFonts w:hint="default" w:ascii="Calibri Light" w:hAnsi="Calibri Light" w:eastAsia="Arial" w:cs="Calibri Light"/>
          <w:color w:val="0000FF"/>
          <w:sz w:val="20"/>
          <w:szCs w:val="20"/>
          <w:highlight w:val="none"/>
          <w:u w:val="single"/>
          <w:vertAlign w:val="baseline"/>
          <w:rtl w:val="0"/>
        </w:rPr>
        <w:fldChar w:fldCharType="end"/>
      </w:r>
      <w:r>
        <w:rPr>
          <w:rFonts w:hint="default" w:ascii="Calibri Light" w:hAnsi="Calibri Light" w:eastAsia="Arial" w:cs="Calibri Light"/>
          <w:sz w:val="20"/>
          <w:szCs w:val="20"/>
          <w:highlight w:val="none"/>
          <w:vertAlign w:val="baseline"/>
          <w:rtl w:val="0"/>
        </w:rPr>
        <w:t>.</w:t>
      </w:r>
      <w:r>
        <w:rPr>
          <w:rFonts w:hint="default" w:ascii="Calibri Light" w:hAnsi="Calibri Light" w:eastAsia="Arial" w:cs="Calibri Light"/>
          <w:sz w:val="20"/>
          <w:szCs w:val="20"/>
          <w:highlight w:val="none"/>
          <w:vertAlign w:val="baseline"/>
          <w:rtl w:val="0"/>
          <w:lang w:val="pt-BR"/>
        </w:rPr>
        <w:t xml:space="preserve"> </w:t>
      </w:r>
      <w:r>
        <w:rPr>
          <w:rFonts w:hint="default" w:ascii="Calibri Light" w:hAnsi="Calibri Light" w:cs="Calibri Light"/>
          <w:sz w:val="22"/>
          <w:szCs w:val="22"/>
        </w:rPr>
        <w:t>e</w:t>
      </w:r>
      <w:r>
        <w:rPr>
          <w:rFonts w:hint="default" w:ascii="Calibri Light" w:hAnsi="Calibri Light" w:cs="Calibri Light"/>
          <w:sz w:val="22"/>
          <w:szCs w:val="22"/>
          <w:lang w:val="pt-BR"/>
        </w:rPr>
        <w:t xml:space="preserve"> </w:t>
      </w:r>
      <w:r>
        <w:rPr>
          <w:rFonts w:hint="default" w:ascii="Calibri Light" w:hAnsi="Calibri Light" w:cs="Calibri Light"/>
          <w:sz w:val="22"/>
          <w:szCs w:val="22"/>
        </w:rPr>
        <w:t>endereço</w:t>
      </w:r>
      <w:r>
        <w:rPr>
          <w:rFonts w:hint="default" w:ascii="Calibri Light" w:hAnsi="Calibri Light" w:cs="Calibri Light"/>
          <w:sz w:val="22"/>
          <w:szCs w:val="22"/>
          <w:lang w:val="pt-BR"/>
        </w:rPr>
        <w:t xml:space="preserve"> </w:t>
      </w:r>
      <w:r>
        <w:rPr>
          <w:rFonts w:hint="default" w:ascii="Calibri Light" w:hAnsi="Calibri Light" w:cs="Calibri Light"/>
          <w:sz w:val="22"/>
          <w:szCs w:val="22"/>
        </w:rPr>
        <w:t>eletrônico</w:t>
      </w:r>
      <w:r>
        <w:rPr>
          <w:rFonts w:hint="default" w:ascii="Calibri Light" w:hAnsi="Calibri Light" w:cs="Calibri Light"/>
          <w:sz w:val="22"/>
          <w:szCs w:val="22"/>
          <w:lang w:val="pt-BR"/>
        </w:rPr>
        <w:t xml:space="preserve">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"mailto:licitacao@grandesrios.pr.gov.br"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licita@cruzmaltina.pr.gov.br</w:t>
      </w:r>
      <w:r>
        <w:rPr>
          <w:rFonts w:hint="default" w:ascii="Calibri Light" w:hAnsi="Calibri Light" w:eastAsia="Arial" w:cs="Calibri Light"/>
          <w:color w:val="0000FF"/>
          <w:sz w:val="20"/>
          <w:szCs w:val="20"/>
          <w:highlight w:val="none"/>
          <w:u w:val="single"/>
          <w:vertAlign w:val="baseline"/>
          <w:rtl w:val="0"/>
        </w:rPr>
        <w:fldChar w:fldCharType="end"/>
      </w:r>
    </w:p>
    <w:p w14:paraId="53D5DB5A">
      <w:pPr>
        <w:pStyle w:val="91"/>
        <w:spacing w:before="0" w:after="0" w:line="240" w:lineRule="auto"/>
        <w:rPr>
          <w:rFonts w:hint="default" w:ascii="Calibri Light" w:hAnsi="Calibri Light" w:eastAsia="Times New Roman" w:cs="Calibri Light"/>
          <w:sz w:val="22"/>
          <w:szCs w:val="22"/>
        </w:rPr>
      </w:pPr>
      <w:r>
        <w:rPr>
          <w:rFonts w:hint="default" w:ascii="Calibri Light" w:hAnsi="Calibri Light" w:cs="Calibri Light"/>
          <w:sz w:val="22"/>
          <w:szCs w:val="22"/>
        </w:rPr>
        <w:t>Integram este Edital, para todos os fins e efeitos, os seguintes anexos:</w:t>
      </w:r>
    </w:p>
    <w:p w14:paraId="63032521">
      <w:pPr>
        <w:pStyle w:val="91"/>
        <w:numPr>
          <w:ilvl w:val="1"/>
          <w:numId w:val="0"/>
        </w:numPr>
        <w:spacing w:before="0" w:after="0" w:line="240" w:lineRule="auto"/>
        <w:ind w:leftChars="0"/>
        <w:rPr>
          <w:rFonts w:hint="default" w:ascii="Calibri Light" w:hAnsi="Calibri Light" w:eastAsia="Times New Roman" w:cs="Calibri Light"/>
          <w:sz w:val="22"/>
          <w:szCs w:val="22"/>
        </w:rPr>
      </w:pPr>
    </w:p>
    <w:p w14:paraId="75C55595">
      <w:pPr>
        <w:numPr>
          <w:ilvl w:val="0"/>
          <w:numId w:val="0"/>
        </w:numPr>
        <w:spacing w:before="72" w:beforeLines="30" w:after="72" w:afterLines="30" w:line="240" w:lineRule="auto"/>
        <w:ind w:right="-425" w:rightChars="0" w:firstLine="550" w:firstLineChars="250"/>
        <w:jc w:val="both"/>
        <w:rPr>
          <w:rFonts w:hint="default" w:ascii="Calibri Light" w:hAnsi="Calibri Light" w:eastAsia="Times New Roman" w:cs="Calibri Light"/>
          <w:sz w:val="22"/>
          <w:szCs w:val="22"/>
        </w:rPr>
      </w:pPr>
      <w:r>
        <w:rPr>
          <w:rFonts w:hint="default" w:ascii="Calibri Light" w:hAnsi="Calibri Light" w:cs="Calibri Light"/>
          <w:i/>
          <w:sz w:val="22"/>
          <w:szCs w:val="22"/>
        </w:rPr>
        <w:t xml:space="preserve">ANEXO I – </w:t>
      </w:r>
      <w:r>
        <w:rPr>
          <w:rFonts w:hint="default" w:ascii="Calibri Light" w:hAnsi="Calibri Light" w:cs="Calibri Light"/>
          <w:i w:val="0"/>
          <w:iCs/>
          <w:sz w:val="22"/>
          <w:szCs w:val="22"/>
        </w:rPr>
        <w:t>Documentação exigida para Habilitação;</w:t>
      </w:r>
    </w:p>
    <w:p w14:paraId="4E4CEAB4">
      <w:pPr>
        <w:pStyle w:val="93"/>
        <w:numPr>
          <w:ilvl w:val="2"/>
          <w:numId w:val="0"/>
        </w:numPr>
        <w:spacing w:before="0" w:after="0" w:line="240" w:lineRule="auto"/>
        <w:ind w:left="567" w:leftChars="0"/>
        <w:rPr>
          <w:rFonts w:hint="default" w:ascii="Calibri Light" w:hAnsi="Calibri Light" w:cs="Calibri Light"/>
          <w:sz w:val="22"/>
          <w:szCs w:val="22"/>
        </w:rPr>
      </w:pPr>
      <w:r>
        <w:rPr>
          <w:rFonts w:hint="default" w:ascii="Calibri Light" w:hAnsi="Calibri Light" w:cs="Calibri Light"/>
          <w:sz w:val="22"/>
          <w:szCs w:val="22"/>
        </w:rPr>
        <w:t>ANEXO I</w:t>
      </w:r>
      <w:r>
        <w:rPr>
          <w:rFonts w:hint="default" w:ascii="Calibri Light" w:hAnsi="Calibri Light" w:cs="Calibri Light"/>
          <w:sz w:val="22"/>
          <w:szCs w:val="22"/>
          <w:lang w:val="pt-BR"/>
        </w:rPr>
        <w:t>I</w:t>
      </w:r>
      <w:r>
        <w:rPr>
          <w:rFonts w:hint="default" w:ascii="Calibri Light" w:hAnsi="Calibri Light" w:cs="Calibri Light"/>
          <w:sz w:val="22"/>
          <w:szCs w:val="22"/>
        </w:rPr>
        <w:t xml:space="preserve"> - Termo de Referência;</w:t>
      </w:r>
    </w:p>
    <w:p w14:paraId="77D4E184">
      <w:pPr>
        <w:pStyle w:val="94"/>
        <w:numPr>
          <w:ilvl w:val="3"/>
          <w:numId w:val="0"/>
        </w:numPr>
        <w:spacing w:before="0" w:after="0" w:line="240" w:lineRule="auto"/>
        <w:ind w:left="567" w:leftChars="0"/>
        <w:rPr>
          <w:rFonts w:hint="default" w:ascii="Calibri Light" w:hAnsi="Calibri Light" w:cs="Calibri Light"/>
          <w:sz w:val="22"/>
          <w:szCs w:val="22"/>
        </w:rPr>
      </w:pPr>
      <w:r>
        <w:rPr>
          <w:rFonts w:hint="default" w:ascii="Calibri Light" w:hAnsi="Calibri Light" w:cs="Calibri Light"/>
          <w:sz w:val="22"/>
          <w:szCs w:val="22"/>
        </w:rPr>
        <w:t>Apêndice do Anexo I</w:t>
      </w:r>
      <w:r>
        <w:rPr>
          <w:rFonts w:hint="default" w:ascii="Calibri Light" w:hAnsi="Calibri Light" w:cs="Calibri Light"/>
          <w:sz w:val="22"/>
          <w:szCs w:val="22"/>
          <w:lang w:val="pt-BR"/>
        </w:rPr>
        <w:t>I</w:t>
      </w:r>
      <w:r>
        <w:rPr>
          <w:rFonts w:hint="default" w:ascii="Calibri Light" w:hAnsi="Calibri Light" w:cs="Calibri Light"/>
          <w:sz w:val="22"/>
          <w:szCs w:val="22"/>
        </w:rPr>
        <w:t xml:space="preserve"> – Estudo Técnico Preliminar.</w:t>
      </w:r>
    </w:p>
    <w:p w14:paraId="3CDC74E6">
      <w:pPr>
        <w:pStyle w:val="93"/>
        <w:numPr>
          <w:ilvl w:val="2"/>
          <w:numId w:val="0"/>
        </w:numPr>
        <w:spacing w:before="0" w:after="0" w:line="240" w:lineRule="auto"/>
        <w:ind w:left="567" w:leftChars="0"/>
        <w:rPr>
          <w:rFonts w:hint="default" w:ascii="Calibri Light" w:hAnsi="Calibri Light" w:cs="Calibri Light"/>
          <w:sz w:val="22"/>
          <w:szCs w:val="22"/>
        </w:rPr>
      </w:pPr>
      <w:r>
        <w:rPr>
          <w:rFonts w:hint="default" w:ascii="Calibri Light" w:hAnsi="Calibri Light" w:cs="Calibri Light"/>
          <w:sz w:val="22"/>
          <w:szCs w:val="22"/>
        </w:rPr>
        <w:t>ANEXO I</w:t>
      </w:r>
      <w:r>
        <w:rPr>
          <w:rFonts w:hint="default" w:ascii="Calibri Light" w:hAnsi="Calibri Light" w:cs="Calibri Light"/>
          <w:sz w:val="22"/>
          <w:szCs w:val="22"/>
          <w:lang w:val="pt-BR"/>
        </w:rPr>
        <w:t>I</w:t>
      </w:r>
      <w:r>
        <w:rPr>
          <w:rFonts w:hint="default" w:ascii="Calibri Light" w:hAnsi="Calibri Light" w:cs="Calibri Light"/>
          <w:sz w:val="22"/>
          <w:szCs w:val="22"/>
        </w:rPr>
        <w:t>I – Modelo de Proposta Comercial;</w:t>
      </w:r>
    </w:p>
    <w:p w14:paraId="7C92BBCB">
      <w:pPr>
        <w:pStyle w:val="93"/>
        <w:numPr>
          <w:ilvl w:val="2"/>
          <w:numId w:val="0"/>
        </w:numPr>
        <w:spacing w:before="0" w:after="0" w:line="240" w:lineRule="auto"/>
        <w:ind w:left="567" w:leftChars="0"/>
        <w:rPr>
          <w:rFonts w:hint="default" w:ascii="Calibri Light" w:hAnsi="Calibri Light" w:cs="Calibri Light"/>
          <w:sz w:val="22"/>
          <w:szCs w:val="22"/>
        </w:rPr>
      </w:pPr>
      <w:r>
        <w:rPr>
          <w:rFonts w:hint="default" w:ascii="Calibri Light" w:hAnsi="Calibri Light" w:cs="Calibri Light"/>
          <w:sz w:val="22"/>
          <w:szCs w:val="22"/>
        </w:rPr>
        <w:t>ANEXO I</w:t>
      </w:r>
      <w:r>
        <w:rPr>
          <w:rFonts w:hint="default" w:ascii="Calibri Light" w:hAnsi="Calibri Light" w:cs="Calibri Light"/>
          <w:sz w:val="22"/>
          <w:szCs w:val="22"/>
          <w:lang w:val="pt-BR"/>
        </w:rPr>
        <w:t>V</w:t>
      </w:r>
      <w:r>
        <w:rPr>
          <w:rFonts w:hint="default" w:ascii="Calibri Light" w:hAnsi="Calibri Light" w:cs="Calibri Light"/>
          <w:sz w:val="22"/>
          <w:szCs w:val="22"/>
        </w:rPr>
        <w:t xml:space="preserve"> – Declaração Unificada;</w:t>
      </w:r>
    </w:p>
    <w:p w14:paraId="547325D3">
      <w:pPr>
        <w:pStyle w:val="93"/>
        <w:numPr>
          <w:ilvl w:val="2"/>
          <w:numId w:val="0"/>
        </w:numPr>
        <w:spacing w:before="0" w:after="0" w:line="240" w:lineRule="auto"/>
        <w:ind w:left="567" w:leftChars="0"/>
        <w:rPr>
          <w:rFonts w:hint="default" w:ascii="Calibri Light" w:hAnsi="Calibri Light" w:cs="Calibri Light"/>
          <w:sz w:val="22"/>
          <w:szCs w:val="22"/>
        </w:rPr>
      </w:pPr>
      <w:r>
        <w:rPr>
          <w:rFonts w:hint="default" w:ascii="Calibri Light" w:hAnsi="Calibri Light" w:cs="Calibri Light"/>
          <w:sz w:val="22"/>
          <w:szCs w:val="22"/>
        </w:rPr>
        <w:t xml:space="preserve">ANEXO V – </w:t>
      </w:r>
      <w:r>
        <w:rPr>
          <w:rFonts w:hint="default" w:ascii="Calibri Light" w:hAnsi="Calibri Light" w:cs="Calibri Light"/>
          <w:sz w:val="22"/>
          <w:szCs w:val="22"/>
          <w:lang w:val="pt-BR"/>
        </w:rPr>
        <w:t>Minuta Ata de Registro de Preço</w:t>
      </w:r>
      <w:r>
        <w:rPr>
          <w:rFonts w:hint="default" w:ascii="Calibri Light" w:hAnsi="Calibri Light" w:cs="Calibri Light"/>
          <w:sz w:val="22"/>
          <w:szCs w:val="22"/>
        </w:rPr>
        <w:t>;</w:t>
      </w:r>
    </w:p>
    <w:p w14:paraId="14759EC0">
      <w:pPr>
        <w:ind w:left="567"/>
        <w:rPr>
          <w:rFonts w:hint="default" w:ascii="Calibri Light" w:hAnsi="Calibri Light" w:cs="Calibri Light"/>
          <w:sz w:val="22"/>
          <w:szCs w:val="22"/>
          <w:highlight w:val="cyan"/>
        </w:rPr>
      </w:pPr>
    </w:p>
    <w:p w14:paraId="7F57ED4F">
      <w:pPr>
        <w:pStyle w:val="91"/>
        <w:numPr>
          <w:ilvl w:val="0"/>
          <w:numId w:val="0"/>
        </w:numPr>
        <w:spacing w:before="0" w:after="0" w:line="240" w:lineRule="auto"/>
        <w:ind w:left="4969"/>
        <w:rPr>
          <w:rFonts w:hint="default" w:ascii="Calibri Light" w:hAnsi="Calibri Light" w:cs="Calibri Light"/>
          <w:color w:val="auto"/>
          <w:sz w:val="22"/>
          <w:szCs w:val="22"/>
        </w:rPr>
      </w:pPr>
    </w:p>
    <w:p w14:paraId="6B37ED6D">
      <w:pPr>
        <w:ind w:firstLine="567"/>
        <w:jc w:val="right"/>
        <w:rPr>
          <w:rFonts w:hint="default" w:ascii="Calibri Light" w:hAnsi="Calibri Light" w:eastAsia="MS Mincho" w:cs="Calibri Light"/>
          <w:color w:val="auto"/>
          <w:sz w:val="22"/>
          <w:szCs w:val="22"/>
        </w:rPr>
      </w:pPr>
      <w:r>
        <w:rPr>
          <w:rFonts w:hint="default" w:ascii="Calibri Light" w:hAnsi="Calibri Light" w:eastAsia="MS Mincho" w:cs="Calibri Light"/>
          <w:color w:val="auto"/>
          <w:sz w:val="22"/>
          <w:szCs w:val="22"/>
          <w:lang w:val="pt-BR"/>
        </w:rPr>
        <w:t>Cruzmaltina</w:t>
      </w:r>
      <w:r>
        <w:rPr>
          <w:rFonts w:hint="default" w:ascii="Calibri Light" w:hAnsi="Calibri Light" w:eastAsia="MS Mincho" w:cs="Calibri Light"/>
          <w:color w:val="auto"/>
          <w:sz w:val="22"/>
          <w:szCs w:val="22"/>
        </w:rPr>
        <w:t>/PR,</w:t>
      </w:r>
      <w:r>
        <w:rPr>
          <w:rFonts w:hint="default" w:ascii="Calibri Light" w:hAnsi="Calibri Light" w:eastAsia="MS Mincho" w:cs="Calibri Light"/>
          <w:color w:val="auto"/>
          <w:sz w:val="22"/>
          <w:szCs w:val="22"/>
          <w:lang w:val="pt-BR"/>
        </w:rPr>
        <w:t xml:space="preserve"> xxx </w:t>
      </w:r>
      <w:r>
        <w:rPr>
          <w:rFonts w:hint="default" w:ascii="Calibri Light" w:hAnsi="Calibri Light" w:eastAsia="MS Mincho" w:cs="Calibri Light"/>
          <w:color w:val="auto"/>
          <w:sz w:val="22"/>
          <w:szCs w:val="22"/>
        </w:rPr>
        <w:t>de</w:t>
      </w:r>
      <w:r>
        <w:rPr>
          <w:rFonts w:hint="default" w:ascii="Calibri Light" w:hAnsi="Calibri Light" w:eastAsia="MS Mincho" w:cs="Calibri Light"/>
          <w:color w:val="auto"/>
          <w:sz w:val="22"/>
          <w:szCs w:val="22"/>
          <w:lang w:val="pt-BR"/>
        </w:rPr>
        <w:t xml:space="preserve"> xxxx</w:t>
      </w:r>
      <w:r>
        <w:rPr>
          <w:rFonts w:hint="default" w:ascii="Calibri Light" w:hAnsi="Calibri Light" w:eastAsia="MS Mincho" w:cs="Calibri Light"/>
          <w:color w:val="auto"/>
          <w:sz w:val="22"/>
          <w:szCs w:val="22"/>
        </w:rPr>
        <w:t xml:space="preserve">de </w:t>
      </w:r>
      <w:r>
        <w:rPr>
          <w:rFonts w:hint="default" w:ascii="Calibri Light" w:hAnsi="Calibri Light" w:eastAsia="MS Mincho" w:cs="Calibri Light"/>
          <w:color w:val="auto"/>
          <w:sz w:val="22"/>
          <w:szCs w:val="22"/>
          <w:lang w:val="pt-BR"/>
        </w:rPr>
        <w:t>2026</w:t>
      </w:r>
      <w:r>
        <w:rPr>
          <w:rFonts w:hint="default" w:ascii="Calibri Light" w:hAnsi="Calibri Light" w:eastAsia="MS Mincho" w:cs="Calibri Light"/>
          <w:color w:val="auto"/>
          <w:sz w:val="22"/>
          <w:szCs w:val="22"/>
        </w:rPr>
        <w:t>.</w:t>
      </w:r>
    </w:p>
    <w:p w14:paraId="5B9C6702">
      <w:pPr>
        <w:ind w:firstLine="567"/>
        <w:rPr>
          <w:rFonts w:hint="default" w:ascii="Calibri Light" w:hAnsi="Calibri Light" w:eastAsia="MS Mincho" w:cs="Calibri Light"/>
          <w:color w:val="000000"/>
          <w:sz w:val="22"/>
          <w:szCs w:val="22"/>
        </w:rPr>
      </w:pPr>
    </w:p>
    <w:p w14:paraId="1A288DAC">
      <w:pPr>
        <w:ind w:firstLine="567"/>
        <w:rPr>
          <w:rFonts w:hint="default" w:ascii="Calibri Light" w:hAnsi="Calibri Light" w:eastAsia="MS Mincho" w:cs="Calibri Light"/>
          <w:color w:val="000000"/>
          <w:sz w:val="22"/>
          <w:szCs w:val="22"/>
        </w:rPr>
      </w:pPr>
    </w:p>
    <w:p w14:paraId="71ECF9ED">
      <w:pPr>
        <w:ind w:firstLine="567"/>
        <w:rPr>
          <w:rFonts w:hint="default" w:ascii="Calibri Light" w:hAnsi="Calibri Light" w:eastAsia="MS Mincho" w:cs="Calibri Light"/>
          <w:color w:val="000000"/>
          <w:sz w:val="22"/>
          <w:szCs w:val="22"/>
        </w:rPr>
      </w:pPr>
    </w:p>
    <w:p w14:paraId="6702870B">
      <w:pPr>
        <w:ind w:firstLine="567"/>
        <w:rPr>
          <w:rFonts w:hint="default" w:ascii="Calibri Light" w:hAnsi="Calibri Light" w:eastAsia="MS Mincho" w:cs="Calibri Light"/>
          <w:color w:val="000000"/>
          <w:sz w:val="22"/>
          <w:szCs w:val="22"/>
        </w:rPr>
      </w:pPr>
    </w:p>
    <w:p w14:paraId="299B6C68">
      <w:pPr>
        <w:ind w:firstLine="567"/>
        <w:rPr>
          <w:rFonts w:hint="default" w:ascii="Calibri Light" w:hAnsi="Calibri Light" w:eastAsia="MS Mincho" w:cs="Calibri Light"/>
          <w:color w:val="000000"/>
          <w:sz w:val="22"/>
          <w:szCs w:val="22"/>
        </w:rPr>
      </w:pPr>
    </w:p>
    <w:p w14:paraId="1719471B">
      <w:pPr>
        <w:ind w:firstLine="567"/>
        <w:rPr>
          <w:rFonts w:hint="default" w:ascii="Calibri Light" w:hAnsi="Calibri Light" w:eastAsia="MS Mincho" w:cs="Calibri Light"/>
          <w:color w:val="000000"/>
          <w:sz w:val="22"/>
          <w:szCs w:val="22"/>
        </w:rPr>
      </w:pPr>
    </w:p>
    <w:p w14:paraId="1E44D8D7">
      <w:pPr>
        <w:ind w:firstLine="567"/>
        <w:rPr>
          <w:rFonts w:hint="default" w:ascii="Calibri Light" w:hAnsi="Calibri Light" w:eastAsia="MS Mincho" w:cs="Calibri Light"/>
          <w:color w:val="000000"/>
          <w:sz w:val="22"/>
          <w:szCs w:val="22"/>
        </w:rPr>
      </w:pPr>
    </w:p>
    <w:p w14:paraId="747649C9">
      <w:pPr>
        <w:ind w:firstLine="567"/>
        <w:rPr>
          <w:rFonts w:hint="default" w:ascii="Calibri Light" w:hAnsi="Calibri Light" w:eastAsia="MS Mincho" w:cs="Calibri Light"/>
          <w:color w:val="000000"/>
          <w:sz w:val="22"/>
          <w:szCs w:val="22"/>
        </w:rPr>
      </w:pPr>
    </w:p>
    <w:p w14:paraId="51ACDE06">
      <w:pPr>
        <w:rPr>
          <w:rFonts w:hint="default" w:ascii="Calibri Light" w:hAnsi="Calibri Light" w:eastAsia="MS Mincho" w:cs="Calibri Light"/>
          <w:color w:val="000000"/>
          <w:sz w:val="22"/>
          <w:szCs w:val="22"/>
        </w:rPr>
      </w:pPr>
    </w:p>
    <w:bookmarkEnd w:id="57"/>
    <w:p w14:paraId="20CFC013">
      <w:pPr>
        <w:jc w:val="center"/>
        <w:rPr>
          <w:rFonts w:hint="default" w:ascii="Calibri Light" w:hAnsi="Calibri Light" w:eastAsia="MS Mincho" w:cs="Calibri Light"/>
          <w:bCs/>
          <w:color w:val="000000" w:themeColor="text1"/>
          <w:sz w:val="22"/>
          <w:szCs w:val="22"/>
          <w14:textFill>
            <w14:solidFill>
              <w14:schemeClr w14:val="tx1"/>
            </w14:solidFill>
          </w14:textFill>
        </w:rPr>
      </w:pPr>
      <w:r>
        <w:rPr>
          <w:rFonts w:hint="default" w:ascii="Calibri Light" w:hAnsi="Calibri Light" w:eastAsia="MS Mincho" w:cs="Calibri Light"/>
          <w:bCs/>
          <w:color w:val="000000" w:themeColor="text1"/>
          <w:sz w:val="22"/>
          <w:szCs w:val="22"/>
          <w14:textFill>
            <w14:solidFill>
              <w14:schemeClr w14:val="tx1"/>
            </w14:solidFill>
          </w14:textFill>
        </w:rPr>
        <w:t>_____________________</w:t>
      </w:r>
    </w:p>
    <w:p w14:paraId="448E5DE7">
      <w:pPr>
        <w:jc w:val="center"/>
        <w:rPr>
          <w:rFonts w:hint="default" w:ascii="Calibri Light" w:hAnsi="Calibri Light" w:eastAsia="MS Mincho" w:cs="Calibri Light"/>
          <w:b/>
          <w:color w:val="000000" w:themeColor="text1"/>
          <w:sz w:val="22"/>
          <w:szCs w:val="22"/>
          <w:lang w:val="pt-BR"/>
          <w14:textFill>
            <w14:solidFill>
              <w14:schemeClr w14:val="tx1"/>
            </w14:solidFill>
          </w14:textFill>
        </w:rPr>
      </w:pPr>
      <w:r>
        <w:rPr>
          <w:rFonts w:hint="default" w:ascii="Calibri Light" w:hAnsi="Calibri Light" w:eastAsia="MS Mincho" w:cs="Calibri Light"/>
          <w:b/>
          <w:color w:val="000000" w:themeColor="text1"/>
          <w:sz w:val="22"/>
          <w:szCs w:val="22"/>
          <w:lang w:val="pt-BR"/>
          <w14:textFill>
            <w14:solidFill>
              <w14:schemeClr w14:val="tx1"/>
            </w14:solidFill>
          </w14:textFill>
        </w:rPr>
        <w:t>MAURÍCIO BUENO DE CAMARGO</w:t>
      </w:r>
    </w:p>
    <w:p w14:paraId="6628860F">
      <w:pPr>
        <w:jc w:val="center"/>
        <w:rPr>
          <w:rFonts w:hint="default" w:ascii="Calibri Light" w:hAnsi="Calibri Light" w:cs="Calibri Light"/>
          <w:sz w:val="22"/>
          <w:szCs w:val="22"/>
          <w:lang w:val="pt-BR"/>
        </w:rPr>
      </w:pPr>
      <w:r>
        <w:rPr>
          <w:rFonts w:hint="default" w:ascii="Calibri Light" w:hAnsi="Calibri Light" w:eastAsia="MS Mincho" w:cs="Calibri Light"/>
          <w:bCs/>
          <w:color w:val="000000" w:themeColor="text1"/>
          <w:sz w:val="22"/>
          <w:szCs w:val="22"/>
          <w:lang w:val="pt-BR"/>
          <w14:textFill>
            <w14:solidFill>
              <w14:schemeClr w14:val="tx1"/>
            </w14:solidFill>
          </w14:textFill>
        </w:rPr>
        <w:t>Prefeito</w:t>
      </w:r>
    </w:p>
    <w:p w14:paraId="3BABDBBF">
      <w:pPr>
        <w:rPr>
          <w:rFonts w:hint="default" w:ascii="Calibri Light" w:hAnsi="Calibri Light" w:cs="Calibri Light"/>
          <w:sz w:val="22"/>
          <w:szCs w:val="22"/>
        </w:rPr>
      </w:pPr>
    </w:p>
    <w:p w14:paraId="2AD68EDA">
      <w:pPr>
        <w:rPr>
          <w:rFonts w:hint="default" w:ascii="Calibri Light" w:hAnsi="Calibri Light" w:cs="Calibri Light"/>
          <w:sz w:val="22"/>
          <w:szCs w:val="22"/>
        </w:rPr>
      </w:pPr>
    </w:p>
    <w:p w14:paraId="368186E0">
      <w:pPr>
        <w:rPr>
          <w:rFonts w:hint="default" w:ascii="Calibri Light" w:hAnsi="Calibri Light" w:cs="Calibri Light"/>
          <w:sz w:val="22"/>
          <w:szCs w:val="22"/>
        </w:rPr>
      </w:pPr>
    </w:p>
    <w:p w14:paraId="42E77680">
      <w:pPr>
        <w:rPr>
          <w:rFonts w:hint="default" w:ascii="Calibri Light" w:hAnsi="Calibri Light" w:cs="Calibri Light"/>
          <w:sz w:val="22"/>
          <w:szCs w:val="22"/>
        </w:rPr>
      </w:pPr>
    </w:p>
    <w:p w14:paraId="29B275B2">
      <w:pPr>
        <w:rPr>
          <w:rFonts w:hint="default" w:ascii="Calibri Light" w:hAnsi="Calibri Light" w:cs="Calibri Light"/>
          <w:sz w:val="22"/>
          <w:szCs w:val="22"/>
        </w:rPr>
      </w:pPr>
    </w:p>
    <w:p w14:paraId="1AD99FD6">
      <w:pPr>
        <w:rPr>
          <w:rFonts w:hint="default" w:ascii="Calibri Light" w:hAnsi="Calibri Light" w:cs="Calibri Light"/>
          <w:sz w:val="22"/>
          <w:szCs w:val="22"/>
        </w:rPr>
      </w:pPr>
    </w:p>
    <w:p w14:paraId="02670089">
      <w:pPr>
        <w:rPr>
          <w:rFonts w:hint="default" w:ascii="Calibri Light" w:hAnsi="Calibri Light" w:cs="Calibri Light"/>
          <w:sz w:val="22"/>
          <w:szCs w:val="22"/>
        </w:rPr>
      </w:pPr>
    </w:p>
    <w:p w14:paraId="4FE412ED">
      <w:pPr>
        <w:rPr>
          <w:rFonts w:hint="default" w:ascii="Calibri Light" w:hAnsi="Calibri Light" w:cs="Calibri Light"/>
          <w:sz w:val="22"/>
          <w:szCs w:val="22"/>
        </w:rPr>
      </w:pPr>
    </w:p>
    <w:p w14:paraId="160E98CC">
      <w:pPr>
        <w:rPr>
          <w:rFonts w:hint="default" w:ascii="Calibri Light" w:hAnsi="Calibri Light" w:cs="Calibri Light"/>
          <w:sz w:val="22"/>
          <w:szCs w:val="22"/>
        </w:rPr>
      </w:pPr>
    </w:p>
    <w:p w14:paraId="3B34F504">
      <w:pPr>
        <w:rPr>
          <w:rFonts w:hint="default" w:ascii="Calibri Light" w:hAnsi="Calibri Light" w:cs="Calibri Light"/>
          <w:sz w:val="22"/>
          <w:szCs w:val="22"/>
        </w:rPr>
      </w:pPr>
    </w:p>
    <w:p w14:paraId="0C012B5D">
      <w:pPr>
        <w:rPr>
          <w:rFonts w:hint="default" w:ascii="Calibri Light" w:hAnsi="Calibri Light" w:cs="Calibri Light"/>
          <w:sz w:val="22"/>
          <w:szCs w:val="22"/>
        </w:rPr>
      </w:pPr>
    </w:p>
    <w:p w14:paraId="7D3F2D62">
      <w:pPr>
        <w:rPr>
          <w:rFonts w:hint="default" w:ascii="Calibri Light" w:hAnsi="Calibri Light" w:cs="Calibri Light"/>
          <w:sz w:val="22"/>
          <w:szCs w:val="22"/>
        </w:rPr>
      </w:pPr>
    </w:p>
    <w:p w14:paraId="07E688A9">
      <w:pPr>
        <w:rPr>
          <w:rFonts w:hint="default" w:ascii="Calibri Light" w:hAnsi="Calibri Light" w:cs="Calibri Light"/>
          <w:sz w:val="22"/>
          <w:szCs w:val="22"/>
        </w:rPr>
      </w:pPr>
    </w:p>
    <w:p w14:paraId="7822F02A">
      <w:pPr>
        <w:rPr>
          <w:rFonts w:hint="default" w:ascii="Calibri Light" w:hAnsi="Calibri Light" w:cs="Calibri Light"/>
          <w:sz w:val="22"/>
          <w:szCs w:val="22"/>
        </w:rPr>
      </w:pPr>
    </w:p>
    <w:p w14:paraId="7DA1C705">
      <w:pPr>
        <w:rPr>
          <w:rFonts w:hint="default" w:ascii="Calibri Light" w:hAnsi="Calibri Light" w:cs="Calibri Light"/>
          <w:sz w:val="22"/>
          <w:szCs w:val="22"/>
        </w:rPr>
      </w:pPr>
    </w:p>
    <w:p w14:paraId="34AA3FD1">
      <w:pPr>
        <w:rPr>
          <w:rFonts w:hint="default" w:ascii="Calibri Light" w:hAnsi="Calibri Light" w:cs="Calibri Light"/>
          <w:sz w:val="22"/>
          <w:szCs w:val="22"/>
        </w:rPr>
      </w:pPr>
    </w:p>
    <w:p w14:paraId="0FFAB297">
      <w:pPr>
        <w:rPr>
          <w:rFonts w:hint="default" w:ascii="Calibri Light" w:hAnsi="Calibri Light" w:cs="Calibri Light"/>
          <w:sz w:val="22"/>
          <w:szCs w:val="22"/>
        </w:rPr>
      </w:pPr>
    </w:p>
    <w:p w14:paraId="265BD7E6">
      <w:pPr>
        <w:rPr>
          <w:rFonts w:hint="default" w:ascii="Calibri Light" w:hAnsi="Calibri Light" w:cs="Calibri Light"/>
          <w:sz w:val="22"/>
          <w:szCs w:val="22"/>
        </w:rPr>
      </w:pPr>
    </w:p>
    <w:p w14:paraId="7E397F5B">
      <w:pPr>
        <w:rPr>
          <w:rFonts w:hint="default" w:ascii="Calibri Light" w:hAnsi="Calibri Light" w:cs="Calibri Light"/>
          <w:sz w:val="22"/>
          <w:szCs w:val="22"/>
        </w:rPr>
      </w:pPr>
    </w:p>
    <w:p w14:paraId="7C39E5D9">
      <w:pPr>
        <w:rPr>
          <w:rFonts w:hint="default" w:ascii="Calibri Light" w:hAnsi="Calibri Light" w:cs="Calibri Light"/>
          <w:sz w:val="22"/>
          <w:szCs w:val="22"/>
        </w:rPr>
      </w:pPr>
    </w:p>
    <w:p w14:paraId="1AF2B828">
      <w:pPr>
        <w:rPr>
          <w:rFonts w:hint="default" w:ascii="Calibri Light" w:hAnsi="Calibri Light" w:cs="Calibri Light"/>
          <w:sz w:val="22"/>
          <w:szCs w:val="22"/>
        </w:rPr>
      </w:pPr>
    </w:p>
    <w:p w14:paraId="12DDCC53">
      <w:pPr>
        <w:rPr>
          <w:rFonts w:hint="default" w:ascii="Calibri Light" w:hAnsi="Calibri Light" w:cs="Calibri Light"/>
          <w:sz w:val="22"/>
          <w:szCs w:val="22"/>
        </w:rPr>
      </w:pPr>
    </w:p>
    <w:p w14:paraId="52D93683">
      <w:pPr>
        <w:rPr>
          <w:rFonts w:hint="default" w:ascii="Calibri Light" w:hAnsi="Calibri Light" w:cs="Calibri Light"/>
          <w:sz w:val="22"/>
          <w:szCs w:val="22"/>
        </w:rPr>
      </w:pPr>
    </w:p>
    <w:p w14:paraId="7F7AD5C1">
      <w:pPr>
        <w:rPr>
          <w:rFonts w:hint="default" w:ascii="Calibri Light" w:hAnsi="Calibri Light" w:cs="Calibri Light"/>
          <w:sz w:val="22"/>
          <w:szCs w:val="22"/>
        </w:rPr>
      </w:pPr>
    </w:p>
    <w:p w14:paraId="626A410D">
      <w:pPr>
        <w:rPr>
          <w:rFonts w:hint="default" w:ascii="Calibri Light" w:hAnsi="Calibri Light" w:cs="Calibri Light"/>
          <w:sz w:val="22"/>
          <w:szCs w:val="22"/>
        </w:rPr>
      </w:pPr>
    </w:p>
    <w:p w14:paraId="5D1CB278">
      <w:pPr>
        <w:rPr>
          <w:rFonts w:hint="default" w:ascii="Calibri Light" w:hAnsi="Calibri Light" w:cs="Calibri Light"/>
          <w:sz w:val="22"/>
          <w:szCs w:val="22"/>
        </w:rPr>
      </w:pPr>
    </w:p>
    <w:p w14:paraId="1A82971A">
      <w:pPr>
        <w:spacing w:before="72" w:beforeLines="30" w:after="72" w:afterLines="30" w:line="240" w:lineRule="auto"/>
        <w:jc w:val="center"/>
        <w:rPr>
          <w:rFonts w:hint="default" w:ascii="Calibri Light" w:hAnsi="Calibri Light" w:cs="Calibri Light"/>
          <w:b/>
          <w:bCs/>
          <w:sz w:val="22"/>
          <w:szCs w:val="22"/>
        </w:rPr>
      </w:pPr>
      <w:r>
        <w:rPr>
          <w:rFonts w:hint="default" w:ascii="Calibri Light" w:hAnsi="Calibri Light" w:cs="Calibri Light"/>
          <w:b/>
          <w:bCs/>
          <w:sz w:val="22"/>
          <w:szCs w:val="22"/>
        </w:rPr>
        <w:t>ANEXO I</w:t>
      </w:r>
    </w:p>
    <w:p w14:paraId="1EEB8ADA">
      <w:pPr>
        <w:spacing w:before="72" w:beforeLines="30" w:after="72" w:afterLines="30" w:line="240" w:lineRule="auto"/>
        <w:jc w:val="center"/>
        <w:rPr>
          <w:rFonts w:hint="default" w:ascii="Calibri Light" w:hAnsi="Calibri Light" w:cs="Calibri Light"/>
          <w:b/>
          <w:bCs/>
          <w:sz w:val="22"/>
          <w:szCs w:val="22"/>
        </w:rPr>
      </w:pPr>
      <w:r>
        <w:rPr>
          <w:rFonts w:hint="default" w:ascii="Calibri Light" w:hAnsi="Calibri Light" w:cs="Calibri Light"/>
          <w:b/>
          <w:bCs/>
          <w:sz w:val="22"/>
          <w:szCs w:val="22"/>
        </w:rPr>
        <w:t>DOCUMENTAÇÃO EXIGIDA PARA HABILITAÇÃO</w:t>
      </w:r>
    </w:p>
    <w:p w14:paraId="18BFE509">
      <w:pPr>
        <w:spacing w:before="72" w:beforeLines="30" w:after="72" w:afterLines="30" w:line="240" w:lineRule="auto"/>
        <w:jc w:val="center"/>
        <w:rPr>
          <w:rFonts w:hint="default" w:ascii="Calibri Light" w:hAnsi="Calibri Light" w:cs="Calibri Light"/>
          <w:b/>
          <w:bCs/>
          <w:sz w:val="22"/>
          <w:szCs w:val="22"/>
        </w:rPr>
      </w:pPr>
    </w:p>
    <w:p w14:paraId="70884C3A">
      <w:pPr>
        <w:pBdr>
          <w:bottom w:val="single" w:color="auto" w:sz="4" w:space="1"/>
        </w:pBdr>
        <w:spacing w:after="0"/>
        <w:contextualSpacing/>
        <w:jc w:val="both"/>
        <w:rPr>
          <w:rFonts w:hint="default" w:ascii="Calibri Light" w:hAnsi="Calibri Light" w:cs="Calibri Light"/>
          <w:b/>
          <w:bCs/>
        </w:rPr>
      </w:pPr>
      <w:r>
        <w:rPr>
          <w:rFonts w:hint="default" w:ascii="Calibri Light" w:hAnsi="Calibri Light" w:cs="Calibri Light"/>
          <w:b/>
          <w:bCs/>
          <w:lang w:val="pt-BR"/>
        </w:rPr>
        <w:t>1</w:t>
      </w:r>
      <w:r>
        <w:rPr>
          <w:rFonts w:hint="default" w:ascii="Calibri Light" w:hAnsi="Calibri Light" w:cs="Calibri Light"/>
          <w:b/>
          <w:bCs/>
        </w:rPr>
        <w:t>. FORMA E CRITÉRIOS DE SELEÇÃO DO FORNECEDOR (art. 6º, XXIII, alínea “h” da Lei nº 14.133/21)</w:t>
      </w:r>
    </w:p>
    <w:p w14:paraId="37E12F4D">
      <w:pPr>
        <w:spacing w:after="0"/>
        <w:contextualSpacing/>
        <w:jc w:val="both"/>
        <w:rPr>
          <w:rFonts w:hint="default" w:ascii="Calibri Light" w:hAnsi="Calibri Light" w:cs="Calibri Light"/>
          <w:b/>
          <w:bCs/>
        </w:rPr>
      </w:pPr>
    </w:p>
    <w:p w14:paraId="54E07BE8">
      <w:pPr>
        <w:spacing w:after="0"/>
        <w:contextualSpacing/>
        <w:jc w:val="both"/>
        <w:rPr>
          <w:rFonts w:hint="default" w:ascii="Calibri Light" w:hAnsi="Calibri Light" w:cs="Calibri Light"/>
          <w:b/>
          <w:bCs/>
        </w:rPr>
      </w:pPr>
      <w:r>
        <w:rPr>
          <w:rFonts w:hint="default" w:ascii="Calibri Light" w:hAnsi="Calibri Light" w:cs="Calibri Light"/>
          <w:b/>
          <w:bCs/>
        </w:rPr>
        <w:t>Da modalidade e critério de julgamento</w:t>
      </w:r>
    </w:p>
    <w:p w14:paraId="42FE5271">
      <w:pPr>
        <w:spacing w:after="0"/>
        <w:contextualSpacing/>
        <w:jc w:val="both"/>
        <w:rPr>
          <w:rFonts w:hint="default" w:ascii="Calibri Light" w:hAnsi="Calibri Light" w:cs="Calibri Light"/>
          <w:b/>
          <w:bCs/>
          <w:lang w:val="pt-BR"/>
        </w:rPr>
      </w:pPr>
      <w:r>
        <w:rPr>
          <w:rFonts w:hint="default" w:ascii="Calibri Light" w:hAnsi="Calibri Light" w:cs="Calibri Light"/>
          <w:lang w:val="pt-BR"/>
        </w:rPr>
        <w:t>1</w:t>
      </w:r>
      <w:r>
        <w:rPr>
          <w:rFonts w:hint="default" w:ascii="Calibri Light" w:hAnsi="Calibri Light" w:cs="Calibri Light"/>
        </w:rPr>
        <w:t xml:space="preserve">.1. O fornecedor será selecionado por meio da realização de procedimento de LICITAÇÃO, na modalidade PREGÃO, sob a forma ELETRÔNICA, com adoção do critério de julgamento pelo MENOR PREÇO PREÇO POR </w:t>
      </w:r>
      <w:r>
        <w:rPr>
          <w:rFonts w:hint="default" w:ascii="Calibri Light" w:hAnsi="Calibri Light" w:cs="Calibri Light"/>
          <w:lang w:val="pt-BR"/>
        </w:rPr>
        <w:t>LOTE.</w:t>
      </w:r>
    </w:p>
    <w:p w14:paraId="31AD86C1">
      <w:pPr>
        <w:spacing w:after="0"/>
        <w:contextualSpacing/>
        <w:jc w:val="both"/>
        <w:rPr>
          <w:rFonts w:hint="default" w:ascii="Calibri Light" w:hAnsi="Calibri Light" w:cs="Calibri Light"/>
        </w:rPr>
      </w:pPr>
    </w:p>
    <w:p w14:paraId="69175B73">
      <w:pPr>
        <w:spacing w:after="0"/>
        <w:contextualSpacing/>
        <w:jc w:val="both"/>
        <w:rPr>
          <w:rFonts w:hint="default" w:ascii="Calibri Light" w:hAnsi="Calibri Light" w:cs="Calibri Light"/>
          <w:b/>
          <w:bCs/>
        </w:rPr>
      </w:pPr>
      <w:r>
        <w:rPr>
          <w:rFonts w:hint="default" w:ascii="Calibri Light" w:hAnsi="Calibri Light" w:cs="Calibri Light"/>
          <w:b/>
          <w:bCs/>
        </w:rPr>
        <w:t>Exigências de habilitação</w:t>
      </w:r>
    </w:p>
    <w:p w14:paraId="401C339A">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.2. Para fins de habilitação, deverá o licitante comprovar os seguintes requisitos:</w:t>
      </w:r>
    </w:p>
    <w:p w14:paraId="14F47935">
      <w:pPr>
        <w:spacing w:after="0"/>
        <w:contextualSpacing/>
        <w:jc w:val="both"/>
        <w:rPr>
          <w:rFonts w:hint="default" w:ascii="Calibri Light" w:hAnsi="Calibri Light" w:cs="Calibri Light"/>
        </w:rPr>
      </w:pPr>
    </w:p>
    <w:p w14:paraId="01DAAD11">
      <w:pPr>
        <w:spacing w:after="0"/>
        <w:contextualSpacing/>
        <w:jc w:val="both"/>
        <w:rPr>
          <w:rFonts w:hint="default" w:ascii="Calibri Light" w:hAnsi="Calibri Light" w:cs="Calibri Light"/>
          <w:b/>
          <w:bCs/>
        </w:rPr>
      </w:pPr>
      <w:r>
        <w:rPr>
          <w:rFonts w:hint="default" w:ascii="Calibri Light" w:hAnsi="Calibri Light" w:cs="Calibri Light"/>
          <w:b/>
          <w:bCs/>
        </w:rPr>
        <w:t xml:space="preserve">Habilitação jurídica (Art. 66, Lei 14.133/21) </w:t>
      </w:r>
    </w:p>
    <w:p w14:paraId="3D2E0B3D">
      <w:pPr>
        <w:spacing w:after="0"/>
        <w:contextualSpacing/>
        <w:jc w:val="both"/>
        <w:rPr>
          <w:rFonts w:hint="default" w:ascii="Calibri Light" w:hAnsi="Calibri Light" w:cs="Calibri Light"/>
        </w:rPr>
      </w:pPr>
      <w:bookmarkStart w:id="58" w:name="_Ref115800561"/>
      <w:r>
        <w:rPr>
          <w:rFonts w:hint="default" w:ascii="Calibri Light" w:hAnsi="Calibri Light" w:cs="Calibri Light"/>
          <w:lang w:val="pt-BR"/>
        </w:rPr>
        <w:t>1</w:t>
      </w:r>
      <w:r>
        <w:rPr>
          <w:rFonts w:hint="default" w:ascii="Calibri Light" w:hAnsi="Calibri Light" w:cs="Calibri Light"/>
        </w:rPr>
        <w:t xml:space="preserve">.3. </w:t>
      </w:r>
      <w:r>
        <w:rPr>
          <w:rFonts w:hint="default" w:ascii="Calibri Light" w:hAnsi="Calibri Light" w:cs="Calibri Light"/>
          <w:b/>
          <w:bCs/>
        </w:rPr>
        <w:t>Pessoa física</w:t>
      </w:r>
      <w:r>
        <w:rPr>
          <w:rFonts w:hint="default" w:ascii="Calibri Light" w:hAnsi="Calibri Light" w:cs="Calibri Light"/>
        </w:rPr>
        <w:t>: cédula de identidade (RG) ou documento equivalente que, por força de lei, tenha validade para fins de identificação em todo o território nacional</w:t>
      </w:r>
      <w:bookmarkEnd w:id="58"/>
      <w:r>
        <w:rPr>
          <w:rFonts w:hint="default" w:ascii="Calibri Light" w:hAnsi="Calibri Light" w:cs="Calibri Light"/>
        </w:rPr>
        <w:t>.</w:t>
      </w:r>
    </w:p>
    <w:p w14:paraId="2A72077E">
      <w:pPr>
        <w:spacing w:after="0"/>
        <w:contextualSpacing/>
        <w:jc w:val="both"/>
        <w:rPr>
          <w:rFonts w:hint="default" w:ascii="Calibri Light" w:hAnsi="Calibri Light" w:cs="Calibri Light"/>
        </w:rPr>
      </w:pPr>
    </w:p>
    <w:p w14:paraId="73963F91">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.4. </w:t>
      </w:r>
      <w:r>
        <w:rPr>
          <w:rFonts w:hint="default" w:ascii="Calibri Light" w:hAnsi="Calibri Light" w:cs="Calibri Light"/>
          <w:b/>
          <w:bCs/>
        </w:rPr>
        <w:t>Empresário individual</w:t>
      </w:r>
      <w:r>
        <w:rPr>
          <w:rFonts w:hint="default" w:ascii="Calibri Light" w:hAnsi="Calibri Light" w:cs="Calibri Light"/>
        </w:rPr>
        <w:t xml:space="preserve">: inscrição no Registro Público de Empresas Mercantis, a cargo da Junta Comercial da respectiva sede. </w:t>
      </w:r>
    </w:p>
    <w:p w14:paraId="661192DD">
      <w:pPr>
        <w:spacing w:after="0"/>
        <w:contextualSpacing/>
        <w:jc w:val="both"/>
        <w:rPr>
          <w:rFonts w:hint="default" w:ascii="Calibri Light" w:hAnsi="Calibri Light" w:cs="Calibri Light"/>
        </w:rPr>
      </w:pPr>
    </w:p>
    <w:p w14:paraId="4B3C056C">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.5. </w:t>
      </w:r>
      <w:r>
        <w:rPr>
          <w:rFonts w:hint="default" w:ascii="Calibri Light" w:hAnsi="Calibri Light" w:cs="Calibri Light"/>
          <w:b/>
          <w:bCs/>
        </w:rPr>
        <w:t>Microempreendedor Individual - MEI</w:t>
      </w:r>
      <w:r>
        <w:rPr>
          <w:rFonts w:hint="default" w:ascii="Calibri Light" w:hAnsi="Calibri Light" w:cs="Calibri Light"/>
        </w:rPr>
        <w:t xml:space="preserve">: Certificado da Condição de Microempreendedor Individual - CCMEI, cuja aceitação ficará condicionada à verificação da autenticidade no sítio </w:t>
      </w:r>
      <w:r>
        <w:rPr>
          <w:rFonts w:hint="default" w:ascii="Calibri Light" w:hAnsi="Calibri Light" w:cs="Calibri Light"/>
        </w:rPr>
        <w:fldChar w:fldCharType="begin"/>
      </w:r>
      <w:r>
        <w:rPr>
          <w:rFonts w:hint="default" w:ascii="Calibri Light" w:hAnsi="Calibri Light" w:cs="Calibri Light"/>
        </w:rPr>
        <w:instrText xml:space="preserve"> HYPERLINK "https://www.gov.br/empresas-e-negocios/pt-br/empreendedor" \h </w:instrText>
      </w:r>
      <w:r>
        <w:rPr>
          <w:rFonts w:hint="default" w:ascii="Calibri Light" w:hAnsi="Calibri Light" w:cs="Calibri Light"/>
        </w:rPr>
        <w:fldChar w:fldCharType="separate"/>
      </w:r>
      <w:r>
        <w:rPr>
          <w:rStyle w:val="17"/>
          <w:rFonts w:hint="default" w:ascii="Calibri Light" w:hAnsi="Calibri Light" w:cs="Calibri Light"/>
        </w:rPr>
        <w:t>https://www.gov.br/empresas-e-negocios/pt-br/empreendedor</w:t>
      </w:r>
      <w:r>
        <w:rPr>
          <w:rStyle w:val="17"/>
          <w:rFonts w:hint="default" w:ascii="Calibri Light" w:hAnsi="Calibri Light" w:cs="Calibri Light"/>
        </w:rPr>
        <w:fldChar w:fldCharType="end"/>
      </w:r>
      <w:r>
        <w:rPr>
          <w:rFonts w:hint="default" w:ascii="Calibri Light" w:hAnsi="Calibri Light" w:cs="Calibri Light"/>
        </w:rPr>
        <w:t>.</w:t>
      </w:r>
    </w:p>
    <w:p w14:paraId="58A8D19B">
      <w:pPr>
        <w:spacing w:after="0"/>
        <w:contextualSpacing/>
        <w:jc w:val="both"/>
        <w:rPr>
          <w:rFonts w:hint="default" w:ascii="Calibri Light" w:hAnsi="Calibri Light" w:cs="Calibri Light"/>
        </w:rPr>
      </w:pPr>
    </w:p>
    <w:p w14:paraId="5F7E0B30">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.6. </w:t>
      </w:r>
      <w:r>
        <w:rPr>
          <w:rFonts w:hint="default" w:ascii="Calibri Light" w:hAnsi="Calibri Light" w:cs="Calibri Light"/>
          <w:b/>
          <w:bCs/>
        </w:rPr>
        <w:t>Sociedade empresária, sociedade limitada unipessoal – SLU</w:t>
      </w:r>
      <w:r>
        <w:rPr>
          <w:rFonts w:hint="default" w:ascii="Calibri Light" w:hAnsi="Calibri Light" w:cs="Calibri Light"/>
        </w:rPr>
        <w:t>: inscrição do ato constitutivo, estatuto ou contrato social no Registro Público de Empresas Mercantis, a cargo da Junta Comercial da respectiva sede, acompanhada de documento comprobatório de seus administradores.</w:t>
      </w:r>
    </w:p>
    <w:p w14:paraId="01800F27">
      <w:pPr>
        <w:spacing w:after="0"/>
        <w:contextualSpacing/>
        <w:jc w:val="both"/>
        <w:rPr>
          <w:rFonts w:hint="default" w:ascii="Calibri Light" w:hAnsi="Calibri Light" w:cs="Calibri Light"/>
        </w:rPr>
      </w:pPr>
    </w:p>
    <w:p w14:paraId="28D1EF0F">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.7. </w:t>
      </w:r>
      <w:r>
        <w:rPr>
          <w:rFonts w:hint="default" w:ascii="Calibri Light" w:hAnsi="Calibri Light" w:cs="Calibri Light"/>
          <w:b/>
          <w:bCs/>
        </w:rPr>
        <w:t>Sociedade empresária estrangeira</w:t>
      </w:r>
      <w:r>
        <w:rPr>
          <w:rFonts w:hint="default" w:ascii="Calibri Light" w:hAnsi="Calibri Light" w:cs="Calibri Light"/>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Pr>
          <w:rFonts w:hint="default" w:ascii="Calibri Light" w:hAnsi="Calibri Light" w:cs="Calibri Light"/>
        </w:rPr>
        <w:fldChar w:fldCharType="begin"/>
      </w:r>
      <w:r>
        <w:rPr>
          <w:rFonts w:hint="default" w:ascii="Calibri Light" w:hAnsi="Calibri Light" w:cs="Calibri Light"/>
        </w:rPr>
        <w:instrText xml:space="preserve"> HYPERLINK "https://www.gov.br/economia/pt-br/assuntos/drei/legislacao/arquivos/legislacoes-federais/indrei772020.pdf" \h </w:instrText>
      </w:r>
      <w:r>
        <w:rPr>
          <w:rFonts w:hint="default" w:ascii="Calibri Light" w:hAnsi="Calibri Light" w:cs="Calibri Light"/>
        </w:rPr>
        <w:fldChar w:fldCharType="separate"/>
      </w:r>
      <w:r>
        <w:rPr>
          <w:rStyle w:val="17"/>
          <w:rFonts w:hint="default" w:ascii="Calibri Light" w:hAnsi="Calibri Light" w:cs="Calibri Light"/>
        </w:rPr>
        <w:t>Normativa DREI/ME n.º 77, de 18 de março de 2020</w:t>
      </w:r>
      <w:r>
        <w:rPr>
          <w:rStyle w:val="17"/>
          <w:rFonts w:hint="default" w:ascii="Calibri Light" w:hAnsi="Calibri Light" w:cs="Calibri Light"/>
        </w:rPr>
        <w:fldChar w:fldCharType="end"/>
      </w:r>
      <w:r>
        <w:rPr>
          <w:rFonts w:hint="default" w:ascii="Calibri Light" w:hAnsi="Calibri Light" w:cs="Calibri Light"/>
        </w:rPr>
        <w:t>.</w:t>
      </w:r>
    </w:p>
    <w:p w14:paraId="18CCEC84">
      <w:pPr>
        <w:spacing w:after="0"/>
        <w:contextualSpacing/>
        <w:jc w:val="both"/>
        <w:rPr>
          <w:rFonts w:hint="default" w:ascii="Calibri Light" w:hAnsi="Calibri Light" w:cs="Calibri Light"/>
        </w:rPr>
      </w:pPr>
    </w:p>
    <w:p w14:paraId="089A4FAC">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.8. </w:t>
      </w:r>
      <w:r>
        <w:rPr>
          <w:rFonts w:hint="default" w:ascii="Calibri Light" w:hAnsi="Calibri Light" w:cs="Calibri Light"/>
          <w:b/>
          <w:bCs/>
        </w:rPr>
        <w:t>Sociedade simples</w:t>
      </w:r>
      <w:r>
        <w:rPr>
          <w:rFonts w:hint="default" w:ascii="Calibri Light" w:hAnsi="Calibri Light" w:cs="Calibri Light"/>
        </w:rPr>
        <w:t>: inscrição do ato constitutivo no Registro Civil de Pessoas Jurídicas do local de sua sede, acompanhada de documento comprobatório de seus administradores.</w:t>
      </w:r>
    </w:p>
    <w:p w14:paraId="22EF2ECC">
      <w:pPr>
        <w:spacing w:after="0"/>
        <w:contextualSpacing/>
        <w:jc w:val="both"/>
        <w:rPr>
          <w:rFonts w:hint="default" w:ascii="Calibri Light" w:hAnsi="Calibri Light" w:cs="Calibri Light"/>
        </w:rPr>
      </w:pPr>
    </w:p>
    <w:p w14:paraId="4CE317DF">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.9. </w:t>
      </w:r>
      <w:r>
        <w:rPr>
          <w:rFonts w:hint="default" w:ascii="Calibri Light" w:hAnsi="Calibri Light" w:cs="Calibri Light"/>
          <w:b/>
          <w:bCs/>
        </w:rPr>
        <w:t>Filial, sucursal ou agência de sociedade simples ou empresária</w:t>
      </w:r>
      <w:r>
        <w:rPr>
          <w:rFonts w:hint="default" w:ascii="Calibri Light" w:hAnsi="Calibri Light" w:cs="Calibri Light"/>
        </w:rPr>
        <w:t xml:space="preserve">: inscrição do ato constitutivo da filial, sucursal ou agência da sociedade simples ou empresária, respectivamente, no Registro Civil das Pessoas Jurídicas ou no Registro Público de Empresas </w:t>
      </w:r>
      <w:bookmarkStart w:id="59" w:name="_Int_ySfCXwr4"/>
      <w:r>
        <w:rPr>
          <w:rFonts w:hint="default" w:ascii="Calibri Light" w:hAnsi="Calibri Light" w:cs="Calibri Light"/>
        </w:rPr>
        <w:t>Mercantis onde</w:t>
      </w:r>
      <w:bookmarkEnd w:id="59"/>
      <w:r>
        <w:rPr>
          <w:rFonts w:hint="default" w:ascii="Calibri Light" w:hAnsi="Calibri Light" w:cs="Calibri Light"/>
        </w:rPr>
        <w:t xml:space="preserve"> opera, com averbação no Registro onde tem sede a matriz.</w:t>
      </w:r>
    </w:p>
    <w:p w14:paraId="3F179A58">
      <w:pPr>
        <w:spacing w:after="0"/>
        <w:contextualSpacing/>
        <w:jc w:val="both"/>
        <w:rPr>
          <w:rFonts w:hint="default" w:ascii="Calibri Light" w:hAnsi="Calibri Light" w:cs="Calibri Light"/>
        </w:rPr>
      </w:pPr>
    </w:p>
    <w:p w14:paraId="0788F957">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.10. </w:t>
      </w:r>
      <w:r>
        <w:rPr>
          <w:rFonts w:hint="default" w:ascii="Calibri Light" w:hAnsi="Calibri Light" w:cs="Calibri Light"/>
          <w:b/>
          <w:bCs/>
        </w:rPr>
        <w:t>Sociedade cooperativa</w:t>
      </w:r>
      <w:r>
        <w:rPr>
          <w:rFonts w:hint="default" w:ascii="Calibri Light" w:hAnsi="Calibri Light" w:cs="Calibri Light"/>
        </w:rPr>
        <w:t xml:space="preserve">: ata de fundação e estatuto social, com a ata da assembleia que o aprovou, devidamente arquivado na Junta Comercial ou inscrito no Registro Civil das Pessoas Jurídicas da respectiva sede, além do registro de que trata 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"https://www.planalto.gov.br/ccivil_03/leis/l5764.htm" \l "art107" \h </w:instrText>
      </w:r>
      <w:r>
        <w:rPr>
          <w:rFonts w:hint="default" w:ascii="Calibri Light" w:hAnsi="Calibri Light" w:cs="Calibri Light"/>
        </w:rPr>
        <w:fldChar w:fldCharType="separate"/>
      </w:r>
      <w:r>
        <w:rPr>
          <w:rStyle w:val="17"/>
          <w:rFonts w:hint="default" w:ascii="Calibri Light" w:hAnsi="Calibri Light" w:cs="Calibri Light"/>
        </w:rPr>
        <w:t>art. 107 da Lei nº 5.764, de 16 de dezembro 1971</w:t>
      </w:r>
      <w:r>
        <w:rPr>
          <w:rStyle w:val="17"/>
          <w:rFonts w:hint="default" w:ascii="Calibri Light" w:hAnsi="Calibri Light" w:cs="Calibri Light"/>
        </w:rPr>
        <w:fldChar w:fldCharType="end"/>
      </w:r>
      <w:r>
        <w:rPr>
          <w:rFonts w:hint="default" w:ascii="Calibri Light" w:hAnsi="Calibri Light" w:cs="Calibri Light"/>
        </w:rPr>
        <w:t>.</w:t>
      </w:r>
    </w:p>
    <w:p w14:paraId="2CD22A24">
      <w:pPr>
        <w:spacing w:after="0"/>
        <w:contextualSpacing/>
        <w:jc w:val="both"/>
        <w:rPr>
          <w:rFonts w:hint="default" w:ascii="Calibri Light" w:hAnsi="Calibri Light" w:cs="Calibri Light"/>
        </w:rPr>
      </w:pPr>
    </w:p>
    <w:p w14:paraId="15A76F03">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.11. </w:t>
      </w:r>
      <w:r>
        <w:rPr>
          <w:rFonts w:hint="default" w:ascii="Calibri Light" w:hAnsi="Calibri Light" w:cs="Calibri Light"/>
          <w:b/>
          <w:bCs/>
        </w:rPr>
        <w:t>Agricultor familiar</w:t>
      </w:r>
      <w:r>
        <w:rPr>
          <w:rFonts w:hint="default" w:ascii="Calibri Light" w:hAnsi="Calibri Light" w:cs="Calibri Light"/>
        </w:rPr>
        <w:t>: Declaração de Aptidão ao Pronaf – DAP ou DAP-P válida, ou, ainda, outros documentos definidos pela Secretaria Especial de Agricultura Familiar e do Desenvolvimento Agrário, nos termos do</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"https://www.planalto.gov.br/ccivil_03/_ato2019-2022/2021/decreto/d10880.htm" \l "art4§2" \h </w:instrText>
      </w:r>
      <w:r>
        <w:rPr>
          <w:rFonts w:hint="default" w:ascii="Calibri Light" w:hAnsi="Calibri Light" w:cs="Calibri Light"/>
        </w:rPr>
        <w:fldChar w:fldCharType="separate"/>
      </w:r>
      <w:r>
        <w:rPr>
          <w:rStyle w:val="17"/>
          <w:rFonts w:hint="default" w:ascii="Calibri Light" w:hAnsi="Calibri Light" w:cs="Calibri Light"/>
        </w:rPr>
        <w:t xml:space="preserve"> art. 4º, §2º do Decreto nº 10.880, de 2 de dezembro de 2021</w:t>
      </w:r>
      <w:r>
        <w:rPr>
          <w:rStyle w:val="17"/>
          <w:rFonts w:hint="default" w:ascii="Calibri Light" w:hAnsi="Calibri Light" w:cs="Calibri Light"/>
        </w:rPr>
        <w:fldChar w:fldCharType="end"/>
      </w:r>
      <w:r>
        <w:rPr>
          <w:rFonts w:hint="default" w:ascii="Calibri Light" w:hAnsi="Calibri Light" w:cs="Calibri Light"/>
        </w:rPr>
        <w:t>.</w:t>
      </w:r>
    </w:p>
    <w:p w14:paraId="535A87F3">
      <w:pPr>
        <w:spacing w:after="0"/>
        <w:contextualSpacing/>
        <w:jc w:val="both"/>
        <w:rPr>
          <w:rFonts w:hint="default" w:ascii="Calibri Light" w:hAnsi="Calibri Light" w:cs="Calibri Light"/>
        </w:rPr>
      </w:pPr>
    </w:p>
    <w:p w14:paraId="531E6884">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.12. </w:t>
      </w:r>
      <w:r>
        <w:rPr>
          <w:rFonts w:hint="default" w:ascii="Calibri Light" w:hAnsi="Calibri Light" w:cs="Calibri Light"/>
          <w:b/>
          <w:bCs/>
        </w:rPr>
        <w:t>Produtor Rural</w:t>
      </w:r>
      <w:r>
        <w:rPr>
          <w:rFonts w:hint="default" w:ascii="Calibri Light" w:hAnsi="Calibri Light" w:cs="Calibri Light"/>
        </w:rPr>
        <w:t xml:space="preserve">: matrícula no Cadastro Específico do INSS – CEI, que comprove a qualificação como produtor rural pessoa física, nos termos da </w:t>
      </w:r>
      <w:r>
        <w:rPr>
          <w:rFonts w:hint="default" w:ascii="Calibri Light" w:hAnsi="Calibri Light" w:cs="Calibri Light"/>
        </w:rPr>
        <w:fldChar w:fldCharType="begin"/>
      </w:r>
      <w:r>
        <w:rPr>
          <w:rFonts w:hint="default" w:ascii="Calibri Light" w:hAnsi="Calibri Light" w:cs="Calibri Light"/>
        </w:rPr>
        <w:instrText xml:space="preserve"> HYPERLINK "https://www.gov.br/trabalho-e-previdencia/pt-br/servicos/empregador/programa-de-alimentacao-do-trabalhador-pat/arquivos-legislacao/instrucoes-normativas/pat_in_971_2009.pdf" \h </w:instrText>
      </w:r>
      <w:r>
        <w:rPr>
          <w:rFonts w:hint="default" w:ascii="Calibri Light" w:hAnsi="Calibri Light" w:cs="Calibri Light"/>
        </w:rPr>
        <w:fldChar w:fldCharType="separate"/>
      </w:r>
      <w:r>
        <w:rPr>
          <w:rStyle w:val="17"/>
          <w:rFonts w:hint="default" w:ascii="Calibri Light" w:hAnsi="Calibri Light" w:cs="Calibri Light"/>
        </w:rPr>
        <w:t>Instrução Normativa RFB n. 971, de 13 de novembro de 2009</w:t>
      </w:r>
      <w:r>
        <w:rPr>
          <w:rStyle w:val="17"/>
          <w:rFonts w:hint="default" w:ascii="Calibri Light" w:hAnsi="Calibri Light" w:cs="Calibri Light"/>
        </w:rPr>
        <w:fldChar w:fldCharType="end"/>
      </w:r>
      <w:r>
        <w:rPr>
          <w:rFonts w:hint="default" w:ascii="Calibri Light" w:hAnsi="Calibri Light" w:cs="Calibri Light"/>
        </w:rPr>
        <w:t xml:space="preserve"> (arts. 17 a 19 e 165).</w:t>
      </w:r>
    </w:p>
    <w:p w14:paraId="509C77BA">
      <w:pPr>
        <w:spacing w:after="0"/>
        <w:contextualSpacing/>
        <w:jc w:val="both"/>
        <w:rPr>
          <w:rFonts w:hint="default" w:ascii="Calibri Light" w:hAnsi="Calibri Light" w:cs="Calibri Light"/>
        </w:rPr>
      </w:pPr>
    </w:p>
    <w:p w14:paraId="1DAA0A5E">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.13. Os documentos apresentados deverão estar acompanhados de todas as alterações ou da consolidação respectiva.</w:t>
      </w:r>
    </w:p>
    <w:p w14:paraId="1F5C6BED">
      <w:pPr>
        <w:spacing w:after="0"/>
        <w:contextualSpacing/>
        <w:jc w:val="both"/>
        <w:rPr>
          <w:rFonts w:hint="default" w:ascii="Calibri Light" w:hAnsi="Calibri Light" w:cs="Calibri Light"/>
        </w:rPr>
      </w:pPr>
    </w:p>
    <w:p w14:paraId="37A52A48">
      <w:pPr>
        <w:spacing w:after="0"/>
        <w:contextualSpacing/>
        <w:jc w:val="both"/>
        <w:rPr>
          <w:rFonts w:hint="default" w:ascii="Calibri Light" w:hAnsi="Calibri Light" w:cs="Calibri Light"/>
          <w:b/>
          <w:bCs/>
        </w:rPr>
      </w:pPr>
      <w:r>
        <w:rPr>
          <w:rFonts w:hint="default" w:ascii="Calibri Light" w:hAnsi="Calibri Light" w:cs="Calibri Light"/>
          <w:b/>
          <w:bCs/>
        </w:rPr>
        <w:t>Habilitação fiscal, social e trabalhista (Art. 68, Lei 14.133/21)</w:t>
      </w:r>
    </w:p>
    <w:p w14:paraId="5653D50F">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14. Prova de </w:t>
      </w:r>
      <w:r>
        <w:rPr>
          <w:rFonts w:hint="default" w:ascii="Calibri Light" w:hAnsi="Calibri Light" w:cs="Calibri Light"/>
          <w:b/>
        </w:rPr>
        <w:t>inscrição no Cadastro Nacional de Pessoas Jurídicas</w:t>
      </w:r>
      <w:r>
        <w:rPr>
          <w:rFonts w:hint="default" w:ascii="Calibri Light" w:hAnsi="Calibri Light" w:cs="Calibri Light"/>
        </w:rPr>
        <w:t xml:space="preserve"> ou no Cadastro de Pessoas Físicas, conforme o caso.</w:t>
      </w:r>
    </w:p>
    <w:p w14:paraId="69219689">
      <w:pPr>
        <w:spacing w:after="0"/>
        <w:contextualSpacing/>
        <w:jc w:val="both"/>
        <w:rPr>
          <w:rFonts w:hint="default" w:ascii="Calibri Light" w:hAnsi="Calibri Light" w:cs="Calibri Light"/>
        </w:rPr>
      </w:pPr>
    </w:p>
    <w:p w14:paraId="4898E9CC">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.15. Prova de regularidade fiscal perante a </w:t>
      </w:r>
      <w:r>
        <w:rPr>
          <w:rFonts w:hint="default" w:ascii="Calibri Light" w:hAnsi="Calibri Light" w:cs="Calibri Light"/>
          <w:b/>
        </w:rPr>
        <w:t>Fazenda Nacional</w:t>
      </w:r>
      <w:r>
        <w:rPr>
          <w:rFonts w:hint="default" w:ascii="Calibri Light" w:hAnsi="Calibri Light" w:cs="Calibri Light"/>
        </w:rPr>
        <w:t>,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D4E23C2">
      <w:pPr>
        <w:spacing w:after="0"/>
        <w:contextualSpacing/>
        <w:jc w:val="both"/>
        <w:rPr>
          <w:rFonts w:hint="default" w:ascii="Calibri Light" w:hAnsi="Calibri Light" w:cs="Calibri Light"/>
        </w:rPr>
      </w:pPr>
    </w:p>
    <w:p w14:paraId="29BE8B7D">
      <w:pPr>
        <w:spacing w:after="0"/>
        <w:contextualSpacing/>
        <w:jc w:val="both"/>
        <w:rPr>
          <w:rFonts w:hint="default" w:ascii="Calibri Light" w:hAnsi="Calibri Light" w:cs="Calibri Light"/>
          <w:b/>
        </w:rPr>
      </w:pPr>
      <w:r>
        <w:rPr>
          <w:rFonts w:hint="default" w:ascii="Calibri Light" w:hAnsi="Calibri Light" w:cs="Calibri Light"/>
          <w:lang w:val="pt-BR"/>
        </w:rPr>
        <w:t>1</w:t>
      </w:r>
      <w:r>
        <w:rPr>
          <w:rFonts w:hint="default" w:ascii="Calibri Light" w:hAnsi="Calibri Light" w:cs="Calibri Light"/>
        </w:rPr>
        <w:t xml:space="preserve">.16. Prova de regularidade com o </w:t>
      </w:r>
      <w:r>
        <w:rPr>
          <w:rFonts w:hint="default" w:ascii="Calibri Light" w:hAnsi="Calibri Light" w:cs="Calibri Light"/>
          <w:b/>
        </w:rPr>
        <w:t>Fundo de Garantia do Tempo de Serviço (FGTS).</w:t>
      </w:r>
    </w:p>
    <w:p w14:paraId="0DFA153A">
      <w:pPr>
        <w:spacing w:after="0"/>
        <w:contextualSpacing/>
        <w:jc w:val="both"/>
        <w:rPr>
          <w:rFonts w:hint="default" w:ascii="Calibri Light" w:hAnsi="Calibri Light" w:cs="Calibri Light"/>
        </w:rPr>
      </w:pPr>
    </w:p>
    <w:p w14:paraId="4E0D0B3D">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.17. Prova de </w:t>
      </w:r>
      <w:r>
        <w:rPr>
          <w:rFonts w:hint="default" w:ascii="Calibri Light" w:hAnsi="Calibri Light" w:cs="Calibri Light"/>
          <w:b/>
        </w:rPr>
        <w:t>inexistência de débitos inadimplidos perante a Justiça do Trabalho</w:t>
      </w:r>
      <w:r>
        <w:rPr>
          <w:rFonts w:hint="default" w:ascii="Calibri Light" w:hAnsi="Calibri Light" w:cs="Calibri Light"/>
        </w:rPr>
        <w:t>, mediante a apresentação de certidão negativa ou positiva com efeito de negativa, nos termos do Título VII-A da Consolidação das Leis do Trabalho, aprovada pelo Decreto-Lei nº 5.452, de 1º de maio de 1943.</w:t>
      </w:r>
    </w:p>
    <w:p w14:paraId="657513B3">
      <w:pPr>
        <w:spacing w:after="0"/>
        <w:contextualSpacing/>
        <w:jc w:val="both"/>
        <w:rPr>
          <w:rFonts w:hint="default" w:ascii="Calibri Light" w:hAnsi="Calibri Light" w:cs="Calibri Light"/>
        </w:rPr>
      </w:pPr>
    </w:p>
    <w:p w14:paraId="5781B37C">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.18. Prova de </w:t>
      </w:r>
      <w:r>
        <w:rPr>
          <w:rFonts w:hint="default" w:ascii="Calibri Light" w:hAnsi="Calibri Light" w:cs="Calibri Light"/>
          <w:b/>
        </w:rPr>
        <w:t>inscrição no cadastro de contribuintes municipal</w:t>
      </w:r>
      <w:r>
        <w:rPr>
          <w:rFonts w:hint="default" w:ascii="Calibri Light" w:hAnsi="Calibri Light" w:cs="Calibri Light"/>
        </w:rPr>
        <w:t xml:space="preserve"> </w:t>
      </w:r>
      <w:r>
        <w:rPr>
          <w:rFonts w:hint="default" w:ascii="Calibri Light" w:hAnsi="Calibri Light" w:cs="Calibri Light"/>
          <w:b/>
        </w:rPr>
        <w:t>ou Estadual</w:t>
      </w:r>
      <w:r>
        <w:rPr>
          <w:rFonts w:hint="default" w:ascii="Calibri Light" w:hAnsi="Calibri Light" w:cs="Calibri Light"/>
        </w:rPr>
        <w:t xml:space="preserve"> relativo ao domicílio ou sede do fornecedor, pertinente ao seu ramo de atividade e compatível com o objeto contratual.</w:t>
      </w:r>
    </w:p>
    <w:p w14:paraId="25CF86BF">
      <w:pPr>
        <w:spacing w:after="0"/>
        <w:contextualSpacing/>
        <w:jc w:val="both"/>
        <w:rPr>
          <w:rFonts w:hint="default" w:ascii="Calibri Light" w:hAnsi="Calibri Light" w:cs="Calibri Light"/>
        </w:rPr>
      </w:pPr>
    </w:p>
    <w:p w14:paraId="25711A0A">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.19. Prova de regularidade com a </w:t>
      </w:r>
      <w:r>
        <w:rPr>
          <w:rFonts w:hint="default" w:ascii="Calibri Light" w:hAnsi="Calibri Light" w:cs="Calibri Light"/>
          <w:b/>
        </w:rPr>
        <w:t>Fazenda Municipal</w:t>
      </w:r>
      <w:r>
        <w:rPr>
          <w:rFonts w:hint="default" w:ascii="Calibri Light" w:hAnsi="Calibri Light" w:cs="Calibri Light"/>
        </w:rPr>
        <w:t xml:space="preserve"> do domicílio ou sede do fornecedor, relativa à atividade em cujo exercício contrata ou concorre.</w:t>
      </w:r>
    </w:p>
    <w:p w14:paraId="7F00C480">
      <w:pPr>
        <w:spacing w:after="0"/>
        <w:contextualSpacing/>
        <w:jc w:val="both"/>
        <w:rPr>
          <w:rFonts w:hint="default" w:ascii="Calibri Light" w:hAnsi="Calibri Light" w:cs="Calibri Light"/>
        </w:rPr>
      </w:pPr>
    </w:p>
    <w:p w14:paraId="5B7F5EA8">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.20. Prova de regularidade com a </w:t>
      </w:r>
      <w:r>
        <w:rPr>
          <w:rFonts w:hint="default" w:ascii="Calibri Light" w:hAnsi="Calibri Light" w:cs="Calibri Light"/>
          <w:b/>
        </w:rPr>
        <w:t>Fazenda Estadual</w:t>
      </w:r>
      <w:r>
        <w:rPr>
          <w:rFonts w:hint="default" w:ascii="Calibri Light" w:hAnsi="Calibri Light" w:cs="Calibri Light"/>
        </w:rPr>
        <w:t xml:space="preserve"> do domicílio ou sede do fornecedor, relativa à atividade em cujo exercício contrata ou concorre.</w:t>
      </w:r>
    </w:p>
    <w:p w14:paraId="405F2C1F">
      <w:pPr>
        <w:spacing w:after="0"/>
        <w:contextualSpacing/>
        <w:jc w:val="both"/>
        <w:rPr>
          <w:rFonts w:hint="default" w:ascii="Calibri Light" w:hAnsi="Calibri Light" w:cs="Calibri Light"/>
        </w:rPr>
      </w:pPr>
    </w:p>
    <w:p w14:paraId="1E2C79FB">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.21. Declaração de cumprimento do disposto no inciso XXXIII do art. 7º da Constituição Federal.</w:t>
      </w:r>
    </w:p>
    <w:p w14:paraId="2B50480F">
      <w:pPr>
        <w:spacing w:after="0"/>
        <w:contextualSpacing/>
        <w:jc w:val="both"/>
        <w:rPr>
          <w:rFonts w:hint="default" w:ascii="Calibri Light" w:hAnsi="Calibri Light" w:cs="Calibri Light"/>
        </w:rPr>
      </w:pPr>
    </w:p>
    <w:p w14:paraId="41E931EE">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.22.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A2D4011">
      <w:pPr>
        <w:spacing w:after="0"/>
        <w:contextualSpacing/>
        <w:jc w:val="both"/>
        <w:rPr>
          <w:rFonts w:hint="default" w:ascii="Calibri Light" w:hAnsi="Calibri Light" w:cs="Calibri Light"/>
        </w:rPr>
      </w:pPr>
    </w:p>
    <w:p w14:paraId="24FFA664">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.23.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9F187A">
      <w:pPr>
        <w:spacing w:after="0"/>
        <w:contextualSpacing/>
        <w:jc w:val="both"/>
        <w:rPr>
          <w:rFonts w:hint="default" w:ascii="Calibri Light" w:hAnsi="Calibri Light" w:cs="Calibri Light"/>
        </w:rPr>
      </w:pPr>
    </w:p>
    <w:p w14:paraId="387AEB78">
      <w:pPr>
        <w:spacing w:after="0"/>
        <w:contextualSpacing/>
        <w:jc w:val="both"/>
        <w:rPr>
          <w:rFonts w:hint="default" w:ascii="Calibri Light" w:hAnsi="Calibri Light" w:cs="Calibri Light"/>
          <w:b/>
          <w:bCs/>
        </w:rPr>
      </w:pPr>
      <w:r>
        <w:rPr>
          <w:rFonts w:hint="default" w:ascii="Calibri Light" w:hAnsi="Calibri Light" w:cs="Calibri Light"/>
          <w:b/>
          <w:bCs/>
        </w:rPr>
        <w:t>Qualificação Econômico-Financeira (Art. 69, Lei 14.133/21)</w:t>
      </w:r>
    </w:p>
    <w:p w14:paraId="5EA82AD7">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.24. </w:t>
      </w:r>
      <w:r>
        <w:rPr>
          <w:rFonts w:hint="default" w:ascii="Calibri Light" w:hAnsi="Calibri Light" w:cs="Calibri Light"/>
          <w:b/>
        </w:rPr>
        <w:t>Certidão negativa de falência</w:t>
      </w:r>
      <w:r>
        <w:rPr>
          <w:rFonts w:hint="default" w:ascii="Calibri Light" w:hAnsi="Calibri Light" w:cs="Calibri Light"/>
        </w:rPr>
        <w:t xml:space="preserve"> expedida pelo distribuidor da sede do fornecedor -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"art69" \h </w:instrText>
      </w:r>
      <w:r>
        <w:rPr>
          <w:rFonts w:hint="default" w:ascii="Calibri Light" w:hAnsi="Calibri Light" w:cs="Calibri Light"/>
        </w:rPr>
        <w:fldChar w:fldCharType="separate"/>
      </w:r>
      <w:r>
        <w:rPr>
          <w:rStyle w:val="17"/>
          <w:rFonts w:hint="default" w:ascii="Calibri Light" w:hAnsi="Calibri Light" w:cs="Calibri Light"/>
        </w:rPr>
        <w:t>Lei nº 14.133, de 2021, art. 69, caput, inciso II</w:t>
      </w:r>
      <w:r>
        <w:rPr>
          <w:rStyle w:val="17"/>
          <w:rFonts w:hint="default" w:ascii="Calibri Light" w:hAnsi="Calibri Light" w:cs="Calibri Light"/>
        </w:rPr>
        <w:fldChar w:fldCharType="end"/>
      </w:r>
      <w:r>
        <w:rPr>
          <w:rFonts w:hint="default" w:ascii="Calibri Light" w:hAnsi="Calibri Light" w:cs="Calibri Light"/>
        </w:rPr>
        <w:t>), expedida em data não anterior a 60 (sessenta) dias da abertura da sessão pública.</w:t>
      </w:r>
    </w:p>
    <w:p w14:paraId="14EF88EA">
      <w:pPr>
        <w:spacing w:after="0"/>
        <w:contextualSpacing/>
        <w:jc w:val="both"/>
        <w:rPr>
          <w:rFonts w:hint="default" w:ascii="Calibri Light" w:hAnsi="Calibri Light" w:cs="Calibri Light"/>
        </w:rPr>
      </w:pPr>
    </w:p>
    <w:p w14:paraId="44642DE8">
      <w:pPr>
        <w:spacing w:after="0"/>
        <w:contextualSpacing/>
        <w:jc w:val="both"/>
        <w:rPr>
          <w:rFonts w:hint="default" w:ascii="Calibri Light" w:hAnsi="Calibri Light" w:cs="Calibri Light"/>
          <w:b/>
        </w:rPr>
      </w:pPr>
      <w:r>
        <w:rPr>
          <w:rFonts w:hint="default" w:ascii="Calibri Light" w:hAnsi="Calibri Light" w:cs="Calibri Light"/>
          <w:b/>
        </w:rPr>
        <w:t>Da Participação de Cooperativas</w:t>
      </w:r>
    </w:p>
    <w:p w14:paraId="52420043">
      <w:pPr>
        <w:spacing w:after="0"/>
        <w:contextualSpacing/>
        <w:jc w:val="both"/>
        <w:rPr>
          <w:rFonts w:hint="default" w:ascii="Calibri Light" w:hAnsi="Calibri Light" w:cs="Calibri Light"/>
        </w:rPr>
      </w:pPr>
      <w:r>
        <w:rPr>
          <w:rFonts w:hint="default" w:ascii="Calibri Light" w:hAnsi="Calibri Light" w:cs="Calibri Light"/>
          <w:lang w:val="pt-BR"/>
        </w:rPr>
        <w:t>1.26</w:t>
      </w:r>
      <w:r>
        <w:rPr>
          <w:rFonts w:hint="default" w:ascii="Calibri Light" w:hAnsi="Calibri Light" w:cs="Calibri Light"/>
        </w:rPr>
        <w:t>. Tratando-se de participação de cooperativas, será exigida a seguinte documentação complementar:</w:t>
      </w:r>
    </w:p>
    <w:p w14:paraId="4910E228">
      <w:pPr>
        <w:spacing w:after="0"/>
        <w:ind w:left="1134"/>
        <w:contextualSpacing/>
        <w:jc w:val="both"/>
        <w:rPr>
          <w:rFonts w:hint="default" w:ascii="Calibri Light" w:hAnsi="Calibri Light" w:cs="Calibri Light"/>
        </w:rPr>
      </w:pPr>
    </w:p>
    <w:p w14:paraId="27C0EDE0">
      <w:pPr>
        <w:spacing w:after="0"/>
        <w:ind w:left="1134"/>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26</w:t>
      </w:r>
      <w:r>
        <w:rPr>
          <w:rFonts w:hint="default" w:ascii="Calibri Light" w:hAnsi="Calibri Light" w:cs="Calibri Light"/>
        </w:rPr>
        <w:t xml:space="preserve">.1. A relação dos cooperados que atendem aos requisitos técnicos exigidos para a contratação e que executarão o contrato, com as respectivas atas de inscrição e a comprovação de que estão domiciliados na localidade da sede da cooperativa, respeitado o disposto nos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"https://www.planalto.gov.br/ccivil_03/leis/l5764.htm" \l "art4" \h </w:instrText>
      </w:r>
      <w:r>
        <w:rPr>
          <w:rFonts w:hint="default" w:ascii="Calibri Light" w:hAnsi="Calibri Light" w:cs="Calibri Light"/>
        </w:rPr>
        <w:fldChar w:fldCharType="separate"/>
      </w:r>
      <w:r>
        <w:rPr>
          <w:rStyle w:val="17"/>
          <w:rFonts w:hint="default" w:ascii="Calibri Light" w:hAnsi="Calibri Light" w:cs="Calibri Light"/>
        </w:rPr>
        <w:t>arts. 4º, inciso XI, 21, inciso I</w:t>
      </w:r>
      <w:r>
        <w:rPr>
          <w:rStyle w:val="17"/>
          <w:rFonts w:hint="default" w:ascii="Calibri Light" w:hAnsi="Calibri Light" w:cs="Calibri Light"/>
        </w:rPr>
        <w:fldChar w:fldCharType="end"/>
      </w:r>
      <w:r>
        <w:rPr>
          <w:rFonts w:hint="default" w:ascii="Calibri Light" w:hAnsi="Calibri Light" w:cs="Calibri Light"/>
        </w:rPr>
        <w:t xml:space="preserve"> e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"https://www.planalto.gov.br/ccivil_03/leis/l5764.htm" \l "art42" \h </w:instrText>
      </w:r>
      <w:r>
        <w:rPr>
          <w:rFonts w:hint="default" w:ascii="Calibri Light" w:hAnsi="Calibri Light" w:cs="Calibri Light"/>
        </w:rPr>
        <w:fldChar w:fldCharType="separate"/>
      </w:r>
      <w:r>
        <w:rPr>
          <w:rStyle w:val="17"/>
          <w:rFonts w:hint="default" w:ascii="Calibri Light" w:hAnsi="Calibri Light" w:cs="Calibri Light"/>
        </w:rPr>
        <w:t>42, §§2º a 6º da Lei n. 5.764, de 1971</w:t>
      </w:r>
      <w:r>
        <w:rPr>
          <w:rStyle w:val="17"/>
          <w:rFonts w:hint="default" w:ascii="Calibri Light" w:hAnsi="Calibri Light" w:cs="Calibri Light"/>
        </w:rPr>
        <w:fldChar w:fldCharType="end"/>
      </w:r>
      <w:r>
        <w:rPr>
          <w:rFonts w:hint="default" w:ascii="Calibri Light" w:hAnsi="Calibri Light" w:cs="Calibri Light"/>
        </w:rPr>
        <w:t>;</w:t>
      </w:r>
    </w:p>
    <w:p w14:paraId="2F727FF2">
      <w:pPr>
        <w:spacing w:after="0"/>
        <w:ind w:left="1134"/>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26</w:t>
      </w:r>
      <w:r>
        <w:rPr>
          <w:rFonts w:hint="default" w:ascii="Calibri Light" w:hAnsi="Calibri Light" w:cs="Calibri Light"/>
        </w:rPr>
        <w:t>.2. A declaração de regularidade de situação do contribuinte individual – DRSCI, para cada um dos cooperados indicados;</w:t>
      </w:r>
    </w:p>
    <w:p w14:paraId="56A32B06">
      <w:pPr>
        <w:spacing w:after="0"/>
        <w:ind w:left="1134"/>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26</w:t>
      </w:r>
      <w:r>
        <w:rPr>
          <w:rFonts w:hint="default" w:ascii="Calibri Light" w:hAnsi="Calibri Light" w:cs="Calibri Light"/>
        </w:rPr>
        <w:t xml:space="preserve">.3. A comprovação do capital social proporcional ao número de cooperados necessários à execução contratual; </w:t>
      </w:r>
    </w:p>
    <w:p w14:paraId="4CB6634A">
      <w:pPr>
        <w:spacing w:after="0"/>
        <w:ind w:left="1134"/>
        <w:contextualSpacing/>
        <w:jc w:val="both"/>
        <w:rPr>
          <w:rFonts w:hint="default" w:ascii="Calibri Light" w:hAnsi="Calibri Light" w:cs="Calibri Light"/>
        </w:rPr>
      </w:pPr>
      <w:r>
        <w:rPr>
          <w:rFonts w:hint="default" w:ascii="Calibri Light" w:hAnsi="Calibri Light" w:cs="Calibri Light"/>
          <w:lang w:val="pt-BR"/>
        </w:rPr>
        <w:t>126</w:t>
      </w:r>
      <w:r>
        <w:rPr>
          <w:rFonts w:hint="default" w:ascii="Calibri Light" w:hAnsi="Calibri Light" w:cs="Calibri Light"/>
        </w:rPr>
        <w:t xml:space="preserve">.4. O registro previsto na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"https://www.planalto.gov.br/ccivil_03/leis/l5764.htm" \l "art107" \h </w:instrText>
      </w:r>
      <w:r>
        <w:rPr>
          <w:rFonts w:hint="default" w:ascii="Calibri Light" w:hAnsi="Calibri Light" w:cs="Calibri Light"/>
        </w:rPr>
        <w:fldChar w:fldCharType="separate"/>
      </w:r>
      <w:r>
        <w:rPr>
          <w:rStyle w:val="17"/>
          <w:rFonts w:hint="default" w:ascii="Calibri Light" w:hAnsi="Calibri Light" w:cs="Calibri Light"/>
        </w:rPr>
        <w:t>Lei n. 5.764, de 1971, art. 107</w:t>
      </w:r>
      <w:r>
        <w:rPr>
          <w:rStyle w:val="17"/>
          <w:rFonts w:hint="default" w:ascii="Calibri Light" w:hAnsi="Calibri Light" w:cs="Calibri Light"/>
        </w:rPr>
        <w:fldChar w:fldCharType="end"/>
      </w:r>
      <w:r>
        <w:rPr>
          <w:rFonts w:hint="default" w:ascii="Calibri Light" w:hAnsi="Calibri Light" w:cs="Calibri Light"/>
        </w:rPr>
        <w:t>;</w:t>
      </w:r>
    </w:p>
    <w:p w14:paraId="0C0BED1F">
      <w:pPr>
        <w:spacing w:after="0"/>
        <w:ind w:left="1134"/>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26</w:t>
      </w:r>
      <w:r>
        <w:rPr>
          <w:rFonts w:hint="default" w:ascii="Calibri Light" w:hAnsi="Calibri Light" w:cs="Calibri Light"/>
        </w:rPr>
        <w:t>.5. A comprovação de integração das respectivas quotas-partes por parte dos cooperados que executarão o contrato; e</w:t>
      </w:r>
    </w:p>
    <w:p w14:paraId="40946C91">
      <w:pPr>
        <w:spacing w:after="0"/>
        <w:ind w:left="1134"/>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26</w:t>
      </w:r>
      <w:r>
        <w:rPr>
          <w:rFonts w:hint="default" w:ascii="Calibri Light" w:hAnsi="Calibri Light" w:cs="Calibri Light"/>
        </w:rPr>
        <w:t>.6.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1915DA42">
      <w:pPr>
        <w:spacing w:after="0"/>
        <w:ind w:left="1134"/>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26</w:t>
      </w:r>
      <w:r>
        <w:rPr>
          <w:rFonts w:hint="default" w:ascii="Calibri Light" w:hAnsi="Calibri Light" w:cs="Calibri Light"/>
        </w:rPr>
        <w:t xml:space="preserve">.7. A última auditoria contábil-financeira da cooperativa, conforme dispõe 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"https://www.planalto.gov.br/ccivil_03/leis/l5764.htm" \l "art112" \h </w:instrText>
      </w:r>
      <w:r>
        <w:rPr>
          <w:rFonts w:hint="default" w:ascii="Calibri Light" w:hAnsi="Calibri Light" w:cs="Calibri Light"/>
        </w:rPr>
        <w:fldChar w:fldCharType="separate"/>
      </w:r>
      <w:r>
        <w:rPr>
          <w:rStyle w:val="17"/>
          <w:rFonts w:hint="default" w:ascii="Calibri Light" w:hAnsi="Calibri Light" w:cs="Calibri Light"/>
        </w:rPr>
        <w:t>art. 112 da Lei n. 5.764, de 1971</w:t>
      </w:r>
      <w:r>
        <w:rPr>
          <w:rStyle w:val="17"/>
          <w:rFonts w:hint="default" w:ascii="Calibri Light" w:hAnsi="Calibri Light" w:cs="Calibri Light"/>
        </w:rPr>
        <w:fldChar w:fldCharType="end"/>
      </w:r>
      <w:r>
        <w:rPr>
          <w:rFonts w:hint="default" w:ascii="Calibri Light" w:hAnsi="Calibri Light" w:cs="Calibri Light"/>
        </w:rPr>
        <w:t>, ou uma declaração, sob as penas da lei, de que tal auditoria não foi exigida pelo órgão fiscalizador.</w:t>
      </w:r>
    </w:p>
    <w:p w14:paraId="60D63FD4">
      <w:pPr>
        <w:spacing w:after="0"/>
        <w:jc w:val="center"/>
        <w:rPr>
          <w:rFonts w:hint="default" w:ascii="Calibri Light" w:hAnsi="Calibri Light" w:cs="Calibri Light"/>
        </w:rPr>
      </w:pPr>
    </w:p>
    <w:p w14:paraId="21BA05DB">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Qualificação Técnica (Art. 67. Lei 14.133/21)</w:t>
      </w:r>
    </w:p>
    <w:p w14:paraId="65D516C7">
      <w:pPr>
        <w:contextualSpacing/>
        <w:jc w:val="both"/>
        <w:rPr>
          <w:rFonts w:hint="default" w:ascii="Calibri Light" w:hAnsi="Calibri Light" w:cs="Calibri Light"/>
          <w:b/>
          <w:bCs/>
          <w:sz w:val="20"/>
          <w:szCs w:val="20"/>
          <w:highlight w:val="none"/>
          <w:lang w:val="pt-BR"/>
        </w:rPr>
      </w:pPr>
      <w:r>
        <w:rPr>
          <w:rFonts w:hint="default" w:ascii="Calibri Light" w:hAnsi="Calibri Light" w:cs="Calibri Light" w:eastAsiaTheme="minorHAnsi"/>
          <w:b w:val="0"/>
          <w:bCs w:val="0"/>
          <w:color w:val="auto"/>
          <w:sz w:val="20"/>
          <w:szCs w:val="20"/>
          <w:highlight w:val="none"/>
          <w:lang w:val="pt-BR" w:eastAsia="en-US"/>
        </w:rPr>
        <w:t>1.27.</w:t>
      </w:r>
      <w:r>
        <w:rPr>
          <w:rFonts w:hint="default" w:ascii="Calibri Light" w:hAnsi="Calibri Light" w:cs="Calibri Light" w:eastAsiaTheme="minorHAnsi"/>
          <w:b/>
          <w:bCs/>
          <w:color w:val="auto"/>
          <w:sz w:val="20"/>
          <w:szCs w:val="20"/>
          <w:highlight w:val="none"/>
          <w:lang w:val="pt-BR" w:eastAsia="en-US"/>
        </w:rPr>
        <w:t xml:space="preserve"> </w:t>
      </w:r>
      <w:r>
        <w:rPr>
          <w:rFonts w:hint="default" w:ascii="Calibri Light" w:hAnsi="Calibri Light" w:cs="Calibri Light" w:eastAsiaTheme="minorHAnsi"/>
          <w:b/>
          <w:bCs/>
          <w:color w:val="auto"/>
          <w:sz w:val="20"/>
          <w:szCs w:val="20"/>
          <w:highlight w:val="none"/>
          <w:lang w:eastAsia="en-US"/>
        </w:rPr>
        <w:t>Apresentar</w:t>
      </w:r>
      <w:r>
        <w:rPr>
          <w:rFonts w:hint="default" w:ascii="Calibri Light" w:hAnsi="Calibri Light" w:cs="Calibri Light" w:eastAsiaTheme="minorHAnsi"/>
          <w:color w:val="auto"/>
          <w:sz w:val="20"/>
          <w:szCs w:val="20"/>
          <w:highlight w:val="none"/>
          <w:lang w:eastAsia="en-US"/>
        </w:rPr>
        <w:t xml:space="preserve"> </w:t>
      </w:r>
      <w:r>
        <w:rPr>
          <w:rFonts w:hint="default" w:ascii="Calibri Light" w:hAnsi="Calibri Light" w:cs="Calibri Light" w:eastAsiaTheme="minorHAnsi"/>
          <w:b/>
          <w:bCs/>
          <w:color w:val="auto"/>
          <w:sz w:val="20"/>
          <w:szCs w:val="20"/>
          <w:highlight w:val="none"/>
          <w:lang w:eastAsia="en-US"/>
        </w:rPr>
        <w:t>atestado de capacidade técnica</w:t>
      </w:r>
      <w:r>
        <w:rPr>
          <w:rFonts w:hint="default" w:ascii="Calibri Light" w:hAnsi="Calibri Light" w:cs="Calibri Light" w:eastAsiaTheme="minorHAnsi"/>
          <w:color w:val="auto"/>
          <w:sz w:val="20"/>
          <w:szCs w:val="20"/>
          <w:highlight w:val="none"/>
          <w:lang w:eastAsia="en-US"/>
        </w:rPr>
        <w:t>, firmado por pessoas jurídicas de direito público ou privado, comprovando que a licitante já forneceu</w:t>
      </w:r>
      <w:r>
        <w:rPr>
          <w:rFonts w:hint="default" w:ascii="Calibri Light" w:hAnsi="Calibri Light" w:cs="Calibri Light"/>
          <w:color w:val="auto"/>
          <w:sz w:val="20"/>
          <w:szCs w:val="20"/>
          <w:highlight w:val="none"/>
        </w:rPr>
        <w:t xml:space="preserve"> parques infantis compatíveis ao objeto licitado. No atestado deverá constar todas as informações necessárias para identificação do emissor e do proponente</w:t>
      </w:r>
    </w:p>
    <w:p w14:paraId="3AD02AD1">
      <w:pPr>
        <w:spacing w:after="0"/>
        <w:jc w:val="both"/>
        <w:rPr>
          <w:rFonts w:hint="default" w:ascii="Calibri Light" w:hAnsi="Calibri Light" w:cs="Calibri Light"/>
          <w:sz w:val="20"/>
          <w:szCs w:val="20"/>
        </w:rPr>
      </w:pPr>
    </w:p>
    <w:p w14:paraId="2C6DC20D">
      <w:pPr>
        <w:spacing w:after="0"/>
        <w:contextualSpacing/>
        <w:jc w:val="both"/>
        <w:rPr>
          <w:rFonts w:hint="default" w:ascii="Calibri Light" w:hAnsi="Calibri Light" w:cs="Calibri Light"/>
          <w:b/>
          <w:sz w:val="20"/>
          <w:szCs w:val="20"/>
        </w:rPr>
      </w:pPr>
      <w:r>
        <w:rPr>
          <w:rFonts w:hint="default" w:ascii="Calibri Light" w:hAnsi="Calibri Light" w:cs="Calibri Light"/>
          <w:b/>
          <w:sz w:val="20"/>
          <w:szCs w:val="20"/>
        </w:rPr>
        <w:t>Declarações</w:t>
      </w:r>
    </w:p>
    <w:p w14:paraId="117B0DFB">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w:t>
      </w:r>
      <w:r>
        <w:rPr>
          <w:rFonts w:hint="default" w:ascii="Calibri Light" w:hAnsi="Calibri Light" w:cs="Calibri Light"/>
          <w:sz w:val="20"/>
          <w:szCs w:val="20"/>
          <w:lang w:val="pt-BR"/>
        </w:rPr>
        <w:t>28</w:t>
      </w:r>
      <w:r>
        <w:rPr>
          <w:rFonts w:hint="default" w:ascii="Calibri Light" w:hAnsi="Calibri Light" w:cs="Calibri Light"/>
          <w:sz w:val="20"/>
          <w:szCs w:val="20"/>
        </w:rPr>
        <w:t xml:space="preserve">. Deverá apresentar a </w:t>
      </w:r>
      <w:r>
        <w:rPr>
          <w:rFonts w:hint="default" w:ascii="Calibri Light" w:hAnsi="Calibri Light" w:cs="Calibri Light"/>
          <w:b/>
          <w:sz w:val="20"/>
          <w:szCs w:val="20"/>
        </w:rPr>
        <w:t>Declaração Unificada</w:t>
      </w:r>
      <w:r>
        <w:rPr>
          <w:rFonts w:hint="default" w:ascii="Calibri Light" w:hAnsi="Calibri Light" w:cs="Calibri Light"/>
          <w:sz w:val="20"/>
          <w:szCs w:val="20"/>
        </w:rPr>
        <w:t>, conforme modelo do Anexo I</w:t>
      </w:r>
      <w:r>
        <w:rPr>
          <w:rFonts w:hint="default" w:ascii="Calibri Light" w:hAnsi="Calibri Light" w:cs="Calibri Light"/>
          <w:sz w:val="20"/>
          <w:szCs w:val="20"/>
          <w:lang w:val="pt-BR"/>
        </w:rPr>
        <w:t>V</w:t>
      </w:r>
      <w:r>
        <w:rPr>
          <w:rFonts w:hint="default" w:ascii="Calibri Light" w:hAnsi="Calibri Light" w:cs="Calibri Light"/>
          <w:sz w:val="20"/>
          <w:szCs w:val="20"/>
        </w:rPr>
        <w:t>.</w:t>
      </w:r>
    </w:p>
    <w:p w14:paraId="399B9B9A">
      <w:pPr>
        <w:spacing w:after="0"/>
        <w:contextualSpacing/>
        <w:jc w:val="both"/>
        <w:rPr>
          <w:rFonts w:hint="default" w:ascii="Calibri Light" w:hAnsi="Calibri Light" w:cs="Calibri Light"/>
          <w:b/>
          <w:bCs/>
          <w:sz w:val="20"/>
          <w:szCs w:val="20"/>
        </w:rPr>
      </w:pPr>
    </w:p>
    <w:p w14:paraId="0FE12479">
      <w:pPr>
        <w:spacing w:after="0"/>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Requisitos contratuais</w:t>
      </w:r>
    </w:p>
    <w:p w14:paraId="55B21408">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w:t>
      </w:r>
      <w:r>
        <w:rPr>
          <w:rFonts w:hint="default" w:ascii="Calibri Light" w:hAnsi="Calibri Light" w:cs="Calibri Light"/>
          <w:sz w:val="20"/>
          <w:szCs w:val="20"/>
          <w:lang w:val="pt-BR"/>
        </w:rPr>
        <w:t>29</w:t>
      </w:r>
      <w:r>
        <w:rPr>
          <w:rFonts w:hint="default" w:ascii="Calibri Light" w:hAnsi="Calibri Light" w:cs="Calibri Light"/>
          <w:sz w:val="20"/>
          <w:szCs w:val="20"/>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22625DD5">
      <w:pPr>
        <w:spacing w:after="0"/>
        <w:ind w:left="708"/>
        <w:contextualSpacing/>
        <w:jc w:val="both"/>
        <w:rPr>
          <w:rFonts w:hint="default" w:ascii="Calibri Light" w:hAnsi="Calibri Light" w:cs="Calibri Light"/>
          <w:sz w:val="20"/>
          <w:szCs w:val="20"/>
        </w:rPr>
      </w:pPr>
    </w:p>
    <w:p w14:paraId="2C1EB388">
      <w:pPr>
        <w:spacing w:after="0"/>
        <w:ind w:left="708"/>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a) SICAF;  </w:t>
      </w:r>
    </w:p>
    <w:p w14:paraId="35260820">
      <w:pPr>
        <w:spacing w:after="0"/>
        <w:ind w:left="708"/>
        <w:contextualSpacing/>
        <w:jc w:val="both"/>
        <w:rPr>
          <w:rFonts w:hint="default" w:ascii="Calibri Light" w:hAnsi="Calibri Light" w:cs="Calibri Light"/>
          <w:sz w:val="20"/>
          <w:szCs w:val="20"/>
        </w:rPr>
      </w:pPr>
      <w:r>
        <w:rPr>
          <w:rFonts w:hint="default" w:ascii="Calibri Light" w:hAnsi="Calibri Light" w:cs="Calibri Light"/>
          <w:sz w:val="20"/>
          <w:szCs w:val="20"/>
        </w:rPr>
        <w:t>b) Cadastro Nacional de Empresas Inidôneas e Suspensas - CEIS, mantido pela Controladoria-Geral da União (www.portaldatransparencia.gov.br/ceis); e</w:t>
      </w:r>
    </w:p>
    <w:p w14:paraId="3B482931">
      <w:pPr>
        <w:spacing w:after="0"/>
        <w:ind w:left="708"/>
        <w:contextualSpacing/>
        <w:jc w:val="both"/>
        <w:rPr>
          <w:rFonts w:hint="default" w:ascii="Calibri Light" w:hAnsi="Calibri Light" w:cs="Calibri Light"/>
          <w:sz w:val="20"/>
          <w:szCs w:val="20"/>
        </w:rPr>
      </w:pPr>
      <w:r>
        <w:rPr>
          <w:rFonts w:hint="default" w:ascii="Calibri Light" w:hAnsi="Calibri Light" w:cs="Calibri Light"/>
          <w:sz w:val="20"/>
          <w:szCs w:val="20"/>
        </w:rPr>
        <w:t>c) Cadastro Nacional de Empresas Punidas – CNEP, mantido pela Controladoria-Geral da União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"https://www.portaltransparencia.gov.br/sancoes/cnep"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https://www.portaltransparencia.gov.br/sancoes/cnep</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24294351">
      <w:pPr>
        <w:spacing w:after="0"/>
        <w:ind w:left="708"/>
        <w:contextualSpacing/>
        <w:jc w:val="both"/>
        <w:rPr>
          <w:rFonts w:hint="default" w:ascii="Calibri Light" w:hAnsi="Calibri Light" w:cs="Calibri Light"/>
          <w:sz w:val="20"/>
          <w:szCs w:val="20"/>
        </w:rPr>
      </w:pPr>
    </w:p>
    <w:p w14:paraId="7F6F8602">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w:t>
      </w:r>
      <w:r>
        <w:rPr>
          <w:rFonts w:hint="default" w:ascii="Calibri Light" w:hAnsi="Calibri Light" w:cs="Calibri Light"/>
          <w:sz w:val="20"/>
          <w:szCs w:val="20"/>
          <w:lang w:val="pt-BR"/>
        </w:rPr>
        <w:t>30</w:t>
      </w:r>
      <w:r>
        <w:rPr>
          <w:rFonts w:hint="default" w:ascii="Calibri Light" w:hAnsi="Calibri Light" w:cs="Calibri Light"/>
          <w:sz w:val="20"/>
          <w:szCs w:val="20"/>
        </w:rPr>
        <w:t>.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B5E5C0F">
      <w:pPr>
        <w:spacing w:after="0"/>
        <w:contextualSpacing/>
        <w:jc w:val="both"/>
        <w:rPr>
          <w:rFonts w:hint="default" w:ascii="Calibri Light" w:hAnsi="Calibri Light" w:cs="Calibri Light"/>
          <w:sz w:val="20"/>
          <w:szCs w:val="20"/>
        </w:rPr>
      </w:pPr>
    </w:p>
    <w:p w14:paraId="7A8C21D6">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.3</w:t>
      </w:r>
      <w:r>
        <w:rPr>
          <w:rFonts w:hint="default" w:ascii="Calibri Light" w:hAnsi="Calibri Light" w:cs="Calibri Light"/>
          <w:sz w:val="20"/>
          <w:szCs w:val="20"/>
          <w:lang w:val="pt-BR"/>
        </w:rPr>
        <w:t>1</w:t>
      </w:r>
      <w:r>
        <w:rPr>
          <w:rFonts w:hint="default" w:ascii="Calibri Light" w:hAnsi="Calibri Light" w:cs="Calibri Light"/>
          <w:sz w:val="20"/>
          <w:szCs w:val="20"/>
        </w:rPr>
        <w:t>. Caso conste na Consulta de Situação do Fornecedor a existência de Ocorrências Impeditivas Indiretas, o gestor diligenciará para verificar se houve fraude por parte das empresas apontadas no Relatório de Ocorrências Impeditivas Indiretas.</w:t>
      </w:r>
    </w:p>
    <w:p w14:paraId="31E70A9A">
      <w:pPr>
        <w:spacing w:after="0"/>
        <w:contextualSpacing/>
        <w:jc w:val="both"/>
        <w:rPr>
          <w:rFonts w:hint="default" w:ascii="Calibri Light" w:hAnsi="Calibri Light" w:cs="Calibri Light"/>
          <w:sz w:val="20"/>
          <w:szCs w:val="20"/>
        </w:rPr>
      </w:pPr>
    </w:p>
    <w:p w14:paraId="1619A265">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w:t>
      </w:r>
      <w:r>
        <w:rPr>
          <w:rFonts w:hint="default" w:ascii="Calibri Light" w:hAnsi="Calibri Light" w:cs="Calibri Light"/>
          <w:sz w:val="20"/>
          <w:szCs w:val="20"/>
          <w:lang w:val="pt-BR"/>
        </w:rPr>
        <w:t>32</w:t>
      </w:r>
      <w:r>
        <w:rPr>
          <w:rFonts w:hint="default" w:ascii="Calibri Light" w:hAnsi="Calibri Light" w:cs="Calibri Light"/>
          <w:sz w:val="20"/>
          <w:szCs w:val="20"/>
        </w:rPr>
        <w:t>. A tentativa de burla será verificada por meio dos vínculos societários, linhas de fornecimento similares, dentre outros.</w:t>
      </w:r>
    </w:p>
    <w:p w14:paraId="472F7D22">
      <w:pPr>
        <w:spacing w:after="0"/>
        <w:contextualSpacing/>
        <w:jc w:val="both"/>
        <w:rPr>
          <w:rFonts w:hint="default" w:ascii="Calibri Light" w:hAnsi="Calibri Light" w:cs="Calibri Light"/>
          <w:sz w:val="20"/>
          <w:szCs w:val="20"/>
        </w:rPr>
      </w:pPr>
    </w:p>
    <w:p w14:paraId="0A82BDD1">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w:t>
      </w:r>
      <w:r>
        <w:rPr>
          <w:rFonts w:hint="default" w:ascii="Calibri Light" w:hAnsi="Calibri Light" w:cs="Calibri Light"/>
          <w:sz w:val="20"/>
          <w:szCs w:val="20"/>
          <w:lang w:val="pt-BR"/>
        </w:rPr>
        <w:t>33</w:t>
      </w:r>
      <w:r>
        <w:rPr>
          <w:rFonts w:hint="default" w:ascii="Calibri Light" w:hAnsi="Calibri Light" w:cs="Calibri Light"/>
          <w:sz w:val="20"/>
          <w:szCs w:val="20"/>
        </w:rPr>
        <w:t>. Caso atendidas as condições para contratação, a habilitação do fornecedor será verificada por meio do SICAF, nos documentos por ele abrangidos.</w:t>
      </w:r>
    </w:p>
    <w:p w14:paraId="0E65ED5C">
      <w:pPr>
        <w:spacing w:after="0"/>
        <w:contextualSpacing/>
        <w:jc w:val="both"/>
        <w:rPr>
          <w:rFonts w:hint="default" w:ascii="Calibri Light" w:hAnsi="Calibri Light" w:cs="Calibri Light"/>
          <w:sz w:val="20"/>
          <w:szCs w:val="20"/>
        </w:rPr>
      </w:pPr>
    </w:p>
    <w:p w14:paraId="344C619E">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w:t>
      </w:r>
      <w:r>
        <w:rPr>
          <w:rFonts w:hint="default" w:ascii="Calibri Light" w:hAnsi="Calibri Light" w:cs="Calibri Light"/>
          <w:sz w:val="20"/>
          <w:szCs w:val="20"/>
          <w:lang w:val="pt-BR"/>
        </w:rPr>
        <w:t>34</w:t>
      </w:r>
      <w:r>
        <w:rPr>
          <w:rFonts w:hint="default" w:ascii="Calibri Light" w:hAnsi="Calibri Light" w:cs="Calibri Light"/>
          <w:sz w:val="20"/>
          <w:szCs w:val="20"/>
        </w:rPr>
        <w:t>. É dever do fornecedor manter atualizada a respectiva documentação constante do SICAF, ou encaminhar, quando solicitado pela Administração, a respectiva documentação atualizada.</w:t>
      </w:r>
    </w:p>
    <w:p w14:paraId="20A0C014">
      <w:pPr>
        <w:spacing w:after="0"/>
        <w:contextualSpacing/>
        <w:jc w:val="both"/>
        <w:rPr>
          <w:rFonts w:hint="default" w:ascii="Calibri Light" w:hAnsi="Calibri Light" w:cs="Calibri Light"/>
          <w:sz w:val="20"/>
          <w:szCs w:val="20"/>
        </w:rPr>
      </w:pPr>
    </w:p>
    <w:p w14:paraId="60D40D90">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w:t>
      </w:r>
      <w:r>
        <w:rPr>
          <w:rFonts w:hint="default" w:ascii="Calibri Light" w:hAnsi="Calibri Light" w:cs="Calibri Light"/>
          <w:sz w:val="20"/>
          <w:szCs w:val="20"/>
          <w:lang w:val="pt-BR"/>
        </w:rPr>
        <w:t>35</w:t>
      </w:r>
      <w:r>
        <w:rPr>
          <w:rFonts w:hint="default" w:ascii="Calibri Light" w:hAnsi="Calibri Light" w:cs="Calibri Light"/>
          <w:sz w:val="20"/>
          <w:szCs w:val="20"/>
        </w:rPr>
        <w:t>. Não serão aceitos documentos de habilitação com indicação de CNPJ/CPF diferentes, salvo aqueles legalmente permitidos.</w:t>
      </w:r>
    </w:p>
    <w:p w14:paraId="0F1A554E">
      <w:pPr>
        <w:spacing w:after="0"/>
        <w:contextualSpacing/>
        <w:jc w:val="both"/>
        <w:rPr>
          <w:rFonts w:hint="default" w:ascii="Calibri Light" w:hAnsi="Calibri Light" w:cs="Calibri Light"/>
          <w:sz w:val="20"/>
          <w:szCs w:val="20"/>
        </w:rPr>
      </w:pPr>
    </w:p>
    <w:p w14:paraId="3862BB20">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w:t>
      </w:r>
      <w:r>
        <w:rPr>
          <w:rFonts w:hint="default" w:ascii="Calibri Light" w:hAnsi="Calibri Light" w:cs="Calibri Light"/>
          <w:sz w:val="20"/>
          <w:szCs w:val="20"/>
          <w:lang w:val="pt-BR"/>
        </w:rPr>
        <w:t>36</w:t>
      </w:r>
      <w:r>
        <w:rPr>
          <w:rFonts w:hint="default" w:ascii="Calibri Light" w:hAnsi="Calibri Light" w:cs="Calibri Light"/>
          <w:sz w:val="20"/>
          <w:szCs w:val="20"/>
        </w:rPr>
        <w:t>.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8875E4C">
      <w:pPr>
        <w:spacing w:after="0"/>
        <w:contextualSpacing/>
        <w:jc w:val="both"/>
        <w:rPr>
          <w:rFonts w:hint="default" w:ascii="Calibri Light" w:hAnsi="Calibri Light" w:cs="Calibri Light"/>
          <w:sz w:val="20"/>
          <w:szCs w:val="20"/>
        </w:rPr>
      </w:pPr>
    </w:p>
    <w:p w14:paraId="5090D1ED">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w:t>
      </w:r>
      <w:r>
        <w:rPr>
          <w:rFonts w:hint="default" w:ascii="Calibri Light" w:hAnsi="Calibri Light" w:cs="Calibri Light"/>
          <w:sz w:val="20"/>
          <w:szCs w:val="20"/>
          <w:lang w:val="pt-BR"/>
        </w:rPr>
        <w:t>37</w:t>
      </w:r>
      <w:r>
        <w:rPr>
          <w:rFonts w:hint="default" w:ascii="Calibri Light" w:hAnsi="Calibri Light" w:cs="Calibri Light"/>
          <w:sz w:val="20"/>
          <w:szCs w:val="20"/>
        </w:rPr>
        <w:t>. Serão aceitos registros de CNPJ de fornecedor matriz e filial com diferenças de números de documentos pertinentes ao CND e ao CRF/FGTS, quando for comprovada a centralização do recolhimento dessas contribuições.</w:t>
      </w:r>
    </w:p>
    <w:p w14:paraId="421E8151">
      <w:pPr>
        <w:spacing w:after="0"/>
        <w:contextualSpacing/>
        <w:jc w:val="both"/>
        <w:rPr>
          <w:rFonts w:hint="default" w:ascii="Calibri Light" w:hAnsi="Calibri Light" w:cs="Calibri Light"/>
        </w:rPr>
      </w:pPr>
    </w:p>
    <w:p w14:paraId="53F35926">
      <w:pPr>
        <w:spacing w:before="72" w:beforeLines="30" w:after="72" w:afterLines="30" w:line="240" w:lineRule="auto"/>
        <w:jc w:val="center"/>
        <w:rPr>
          <w:rFonts w:hint="default" w:ascii="Calibri Light" w:hAnsi="Calibri Light" w:cs="Calibri Light"/>
          <w:b/>
          <w:bCs/>
          <w:sz w:val="22"/>
          <w:szCs w:val="22"/>
        </w:rPr>
      </w:pPr>
    </w:p>
    <w:p w14:paraId="66805437">
      <w:pPr>
        <w:rPr>
          <w:rFonts w:hint="default" w:ascii="Calibri Light" w:hAnsi="Calibri Light" w:cs="Calibri Light"/>
          <w:b/>
          <w:bCs/>
          <w:sz w:val="22"/>
          <w:szCs w:val="22"/>
        </w:rPr>
      </w:pPr>
      <w:r>
        <w:rPr>
          <w:rFonts w:hint="default" w:ascii="Calibri Light" w:hAnsi="Calibri Light" w:cs="Calibri Light"/>
          <w:b/>
          <w:bCs/>
          <w:sz w:val="22"/>
          <w:szCs w:val="22"/>
        </w:rPr>
        <w:br w:type="page"/>
      </w:r>
    </w:p>
    <w:p w14:paraId="1EDB73AA">
      <w:pPr>
        <w:jc w:val="center"/>
        <w:rPr>
          <w:rFonts w:hint="default" w:ascii="Calibri Light" w:hAnsi="Calibri Light" w:cs="Calibri Light"/>
          <w:b/>
          <w:bCs/>
          <w:sz w:val="22"/>
          <w:szCs w:val="22"/>
        </w:rPr>
      </w:pPr>
      <w:r>
        <w:rPr>
          <w:rFonts w:hint="default" w:ascii="Calibri Light" w:hAnsi="Calibri Light" w:cs="Calibri Light"/>
          <w:b/>
          <w:bCs/>
          <w:sz w:val="22"/>
          <w:szCs w:val="22"/>
        </w:rPr>
        <w:t>ANEXO I</w:t>
      </w:r>
      <w:r>
        <w:rPr>
          <w:rFonts w:hint="default" w:ascii="Calibri Light" w:hAnsi="Calibri Light" w:cs="Calibri Light"/>
          <w:b/>
          <w:bCs/>
          <w:sz w:val="22"/>
          <w:szCs w:val="22"/>
          <w:lang w:val="pt-BR"/>
        </w:rPr>
        <w:t>I</w:t>
      </w:r>
    </w:p>
    <w:p w14:paraId="4D979F97">
      <w:pPr>
        <w:contextualSpacing/>
        <w:jc w:val="center"/>
        <w:rPr>
          <w:rFonts w:hint="default" w:ascii="Calibri Light" w:hAnsi="Calibri Light" w:cs="Calibri Light"/>
          <w:b/>
          <w:iCs/>
          <w:color w:val="000000" w:themeColor="text1"/>
          <w:sz w:val="20"/>
          <w:szCs w:val="20"/>
          <w14:textFill>
            <w14:solidFill>
              <w14:schemeClr w14:val="tx1"/>
            </w14:solidFill>
          </w14:textFill>
        </w:rPr>
      </w:pPr>
      <w:r>
        <w:rPr>
          <w:rFonts w:hint="default" w:ascii="Calibri Light" w:hAnsi="Calibri Light" w:cs="Calibri Light"/>
          <w:b/>
          <w:iCs/>
          <w:color w:val="000000" w:themeColor="text1"/>
          <w:sz w:val="20"/>
          <w:szCs w:val="20"/>
          <w14:textFill>
            <w14:solidFill>
              <w14:schemeClr w14:val="tx1"/>
            </w14:solidFill>
          </w14:textFill>
        </w:rPr>
        <w:t>TERMO DE REFERÊNCIA</w:t>
      </w:r>
    </w:p>
    <w:p w14:paraId="08996C1A">
      <w:pPr>
        <w:contextualSpacing/>
        <w:jc w:val="center"/>
        <w:rPr>
          <w:rFonts w:hint="default" w:ascii="Calibri Light" w:hAnsi="Calibri Light" w:cs="Calibri Light"/>
          <w:bCs/>
          <w:color w:val="000000"/>
          <w:sz w:val="20"/>
          <w:szCs w:val="20"/>
        </w:rPr>
      </w:pPr>
      <w:r>
        <w:rPr>
          <w:rFonts w:hint="default" w:ascii="Calibri Light" w:hAnsi="Calibri Light" w:cs="Calibri Light"/>
          <w:b/>
          <w:color w:val="000000"/>
          <w:sz w:val="20"/>
          <w:szCs w:val="20"/>
        </w:rPr>
        <w:t>FUNDAMENTAÇÃO</w:t>
      </w:r>
      <w:r>
        <w:rPr>
          <w:rFonts w:hint="default" w:ascii="Calibri Light" w:hAnsi="Calibri Light" w:cs="Calibri Light"/>
          <w:bCs/>
          <w:color w:val="000000"/>
          <w:sz w:val="20"/>
          <w:szCs w:val="20"/>
        </w:rPr>
        <w:t>: ART. 6º, Inciso XXIII</w:t>
      </w:r>
    </w:p>
    <w:p w14:paraId="0BF3AC49">
      <w:pPr>
        <w:contextualSpacing/>
        <w:jc w:val="center"/>
        <w:rPr>
          <w:rFonts w:hint="default" w:ascii="Calibri Light" w:hAnsi="Calibri Light" w:cs="Calibri Light"/>
          <w:bCs/>
          <w:color w:val="000000"/>
          <w:sz w:val="20"/>
          <w:szCs w:val="20"/>
        </w:rPr>
      </w:pPr>
    </w:p>
    <w:p w14:paraId="0F449087">
      <w:pPr>
        <w:pBdr>
          <w:bottom w:val="single" w:color="auto" w:sz="4" w:space="1"/>
        </w:pBd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rPr>
        <w:t xml:space="preserve">1. </w:t>
      </w:r>
      <w:r>
        <w:rPr>
          <w:rFonts w:hint="default" w:ascii="Calibri Light" w:hAnsi="Calibri Light" w:cs="Calibri Light"/>
          <w:b/>
          <w:bCs/>
          <w:sz w:val="20"/>
          <w:szCs w:val="20"/>
          <w:highlight w:val="none"/>
        </w:rPr>
        <w:t>DA DEFINIÇÃO DO OBJETO, QUANTITATIVO, PRAZO DO CONTRATO E PRORROGAÇÃO E ESTIMATIVA DA CONTRATAÇÃO (Art. 6º, inciso XXIII, “a” e “i”)</w:t>
      </w:r>
    </w:p>
    <w:p w14:paraId="56FA1126">
      <w:pPr>
        <w:contextualSpacing/>
        <w:jc w:val="both"/>
        <w:rPr>
          <w:rFonts w:hint="default" w:ascii="Calibri Light" w:hAnsi="Calibri Light" w:cs="Calibri Light"/>
          <w:sz w:val="20"/>
          <w:szCs w:val="20"/>
          <w:highlight w:val="none"/>
        </w:rPr>
      </w:pPr>
    </w:p>
    <w:p w14:paraId="6D8EA3CD">
      <w:pPr>
        <w:numPr>
          <w:ilvl w:val="1"/>
          <w:numId w:val="5"/>
        </w:numPr>
        <w:spacing w:after="0" w:line="276" w:lineRule="auto"/>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lang w:val="pt-BR"/>
        </w:rPr>
        <w:t xml:space="preserve">O objeto deste termo é o </w:t>
      </w:r>
      <w:r>
        <w:rPr>
          <w:rFonts w:hint="default" w:ascii="Calibri Light" w:hAnsi="Calibri Light" w:eastAsia="Times New Roman" w:cs="Calibri Light"/>
          <w:sz w:val="20"/>
          <w:szCs w:val="20"/>
          <w:highlight w:val="none"/>
        </w:rPr>
        <w:t xml:space="preserve"> </w:t>
      </w:r>
      <w:r>
        <w:rPr>
          <w:rFonts w:hint="default" w:ascii="Calibri Light" w:hAnsi="Calibri Light" w:cs="Calibri Light"/>
          <w:b/>
          <w:bCs/>
          <w:sz w:val="20"/>
          <w:szCs w:val="20"/>
          <w:highlight w:val="none"/>
        </w:rPr>
        <w:t>Registro</w:t>
      </w:r>
      <w:r>
        <w:rPr>
          <w:rFonts w:hint="default" w:ascii="Calibri Light" w:hAnsi="Calibri Light" w:cs="Calibri Light"/>
          <w:b/>
          <w:bCs/>
          <w:spacing w:val="-6"/>
          <w:sz w:val="20"/>
          <w:szCs w:val="20"/>
          <w:highlight w:val="none"/>
        </w:rPr>
        <w:t xml:space="preserve"> </w:t>
      </w:r>
      <w:r>
        <w:rPr>
          <w:rFonts w:hint="default" w:ascii="Calibri Light" w:hAnsi="Calibri Light" w:cs="Calibri Light"/>
          <w:b/>
          <w:bCs/>
          <w:sz w:val="20"/>
          <w:szCs w:val="20"/>
          <w:highlight w:val="none"/>
        </w:rPr>
        <w:t>de</w:t>
      </w:r>
      <w:r>
        <w:rPr>
          <w:rFonts w:hint="default" w:ascii="Calibri Light" w:hAnsi="Calibri Light" w:cs="Calibri Light"/>
          <w:b/>
          <w:bCs/>
          <w:spacing w:val="-5"/>
          <w:sz w:val="20"/>
          <w:szCs w:val="20"/>
          <w:highlight w:val="none"/>
        </w:rPr>
        <w:t xml:space="preserve"> </w:t>
      </w:r>
      <w:r>
        <w:rPr>
          <w:rFonts w:hint="default" w:ascii="Calibri Light" w:hAnsi="Calibri Light" w:cs="Calibri Light"/>
          <w:b/>
          <w:bCs/>
          <w:sz w:val="20"/>
          <w:szCs w:val="20"/>
          <w:highlight w:val="none"/>
        </w:rPr>
        <w:t>preços</w:t>
      </w:r>
      <w:r>
        <w:rPr>
          <w:rFonts w:hint="default" w:ascii="Calibri Light" w:hAnsi="Calibri Light" w:cs="Calibri Light"/>
          <w:b/>
          <w:bCs/>
          <w:spacing w:val="-2"/>
          <w:sz w:val="20"/>
          <w:szCs w:val="20"/>
          <w:highlight w:val="none"/>
        </w:rPr>
        <w:t xml:space="preserve"> </w:t>
      </w:r>
      <w:r>
        <w:rPr>
          <w:rFonts w:hint="default" w:ascii="Calibri Light" w:hAnsi="Calibri Light" w:cs="Calibri Light"/>
          <w:b/>
          <w:bCs/>
          <w:sz w:val="20"/>
          <w:szCs w:val="20"/>
          <w:highlight w:val="none"/>
        </w:rPr>
        <w:t>para</w:t>
      </w:r>
      <w:r>
        <w:rPr>
          <w:rFonts w:hint="default" w:ascii="Calibri Light" w:hAnsi="Calibri Light" w:cs="Calibri Light"/>
          <w:b/>
          <w:bCs/>
          <w:spacing w:val="-6"/>
          <w:sz w:val="20"/>
          <w:szCs w:val="20"/>
          <w:highlight w:val="none"/>
        </w:rPr>
        <w:t xml:space="preserve"> </w:t>
      </w:r>
      <w:r>
        <w:rPr>
          <w:rFonts w:hint="default" w:ascii="Calibri Light" w:hAnsi="Calibri Light" w:cs="Calibri Light"/>
          <w:b/>
          <w:bCs/>
          <w:spacing w:val="-6"/>
          <w:sz w:val="20"/>
          <w:szCs w:val="20"/>
          <w:highlight w:val="none"/>
          <w:lang w:val="pt-BR"/>
        </w:rPr>
        <w:t>a aquisição de urnas funerárias, coroa de flores, serviços de ornamentação e serviço de translado de corpos cadavéricos em atendimento ao,</w:t>
      </w:r>
      <w:r>
        <w:rPr>
          <w:rStyle w:val="46"/>
          <w:rFonts w:hint="default" w:ascii="Calibri Light" w:hAnsi="Calibri Light" w:cs="Calibri Light"/>
          <w:b/>
          <w:sz w:val="20"/>
          <w:szCs w:val="20"/>
          <w:highlight w:val="none"/>
        </w:rPr>
        <w:t xml:space="preserve"> </w:t>
      </w:r>
      <w:r>
        <w:rPr>
          <w:rFonts w:hint="default" w:ascii="Calibri Light" w:hAnsi="Calibri Light" w:cs="Calibri Light"/>
          <w:sz w:val="20"/>
          <w:szCs w:val="20"/>
          <w:highlight w:val="none"/>
        </w:rPr>
        <w:t>em atendimento a</w:t>
      </w:r>
      <w:r>
        <w:rPr>
          <w:rFonts w:hint="default" w:ascii="Calibri Light" w:hAnsi="Calibri Light" w:cs="Calibri Light"/>
          <w:sz w:val="20"/>
          <w:szCs w:val="20"/>
          <w:highlight w:val="none"/>
          <w:lang w:val="pt-BR"/>
        </w:rPr>
        <w:t xml:space="preserve"> secretaria de Assistencia Social</w:t>
      </w:r>
      <w:r>
        <w:rPr>
          <w:rFonts w:hint="default" w:ascii="Calibri Light" w:hAnsi="Calibri Light" w:cs="Calibri Light"/>
          <w:sz w:val="20"/>
          <w:szCs w:val="20"/>
          <w:highlight w:val="none"/>
        </w:rPr>
        <w:t xml:space="preserve"> do município de </w:t>
      </w:r>
      <w:r>
        <w:rPr>
          <w:rFonts w:hint="default" w:ascii="Calibri Light" w:hAnsi="Calibri Light" w:cs="Calibri Light"/>
          <w:b/>
          <w:bCs/>
          <w:sz w:val="20"/>
          <w:szCs w:val="20"/>
          <w:highlight w:val="none"/>
          <w:lang w:val="pt-BR"/>
        </w:rPr>
        <w:t>Cruzmaltina</w:t>
      </w:r>
      <w:r>
        <w:rPr>
          <w:rFonts w:hint="default" w:ascii="Calibri Light" w:hAnsi="Calibri Light" w:cs="Calibri Light"/>
          <w:b/>
          <w:bCs/>
          <w:sz w:val="20"/>
          <w:szCs w:val="20"/>
          <w:highlight w:val="none"/>
        </w:rPr>
        <w:t>/PR</w:t>
      </w:r>
      <w:r>
        <w:rPr>
          <w:rFonts w:hint="default" w:ascii="Calibri Light" w:hAnsi="Calibri Light" w:cs="Calibri Light"/>
          <w:sz w:val="20"/>
          <w:szCs w:val="20"/>
          <w:highlight w:val="none"/>
        </w:rPr>
        <w:t>, nos termos da tabela abaixo, conforme condições e exigências estabelecidas neste instrumento.</w:t>
      </w:r>
    </w:p>
    <w:p w14:paraId="6A7CCFB5">
      <w:pPr>
        <w:numPr>
          <w:ilvl w:val="0"/>
          <w:numId w:val="0"/>
        </w:numPr>
        <w:spacing w:after="0" w:line="276" w:lineRule="auto"/>
        <w:jc w:val="both"/>
        <w:rPr>
          <w:rFonts w:hint="default" w:ascii="Calibri Light" w:hAnsi="Calibri Light" w:cs="Calibri Light"/>
          <w:sz w:val="20"/>
          <w:szCs w:val="20"/>
        </w:rPr>
      </w:pPr>
    </w:p>
    <w:p w14:paraId="0BA73E6F">
      <w:pPr>
        <w:spacing w:after="0" w:line="240" w:lineRule="auto"/>
        <w:rPr>
          <w:rFonts w:hint="default" w:ascii="Calibri Light" w:hAnsi="Calibri Light" w:cs="Calibri Light"/>
          <w:sz w:val="20"/>
          <w:szCs w:val="20"/>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1163"/>
        <w:gridCol w:w="893"/>
        <w:gridCol w:w="4949"/>
        <w:gridCol w:w="1003"/>
        <w:gridCol w:w="975"/>
      </w:tblGrid>
      <w:tr w14:paraId="61398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723395E">
            <w:pPr>
              <w:jc w:val="center"/>
              <w:rPr>
                <w:rFonts w:hint="default" w:ascii="Calibri Light" w:hAnsi="Calibri Light" w:cs="Calibri Light"/>
                <w:b/>
              </w:rPr>
            </w:pPr>
            <w:r>
              <w:rPr>
                <w:rFonts w:hint="default" w:ascii="Calibri Light" w:hAnsi="Calibri Light" w:cs="Calibri Light"/>
                <w:b/>
              </w:rPr>
              <w:t>Item</w:t>
            </w:r>
          </w:p>
        </w:tc>
        <w:tc>
          <w:tcPr>
            <w:tcW w:w="0" w:type="auto"/>
            <w:noWrap w:val="0"/>
            <w:vAlign w:val="top"/>
          </w:tcPr>
          <w:p w14:paraId="299DF493">
            <w:pPr>
              <w:jc w:val="center"/>
              <w:rPr>
                <w:rFonts w:hint="default" w:ascii="Calibri Light" w:hAnsi="Calibri Light" w:cs="Calibri Light"/>
                <w:b/>
              </w:rPr>
            </w:pPr>
            <w:r>
              <w:rPr>
                <w:rFonts w:hint="default" w:ascii="Calibri Light" w:hAnsi="Calibri Light" w:cs="Calibri Light"/>
                <w:b/>
              </w:rPr>
              <w:t>Quantidade</w:t>
            </w:r>
          </w:p>
        </w:tc>
        <w:tc>
          <w:tcPr>
            <w:tcW w:w="0" w:type="auto"/>
            <w:noWrap w:val="0"/>
            <w:vAlign w:val="top"/>
          </w:tcPr>
          <w:p w14:paraId="52273430">
            <w:pPr>
              <w:jc w:val="center"/>
              <w:rPr>
                <w:rFonts w:hint="default" w:ascii="Calibri Light" w:hAnsi="Calibri Light" w:cs="Calibri Light"/>
                <w:b/>
              </w:rPr>
            </w:pPr>
            <w:r>
              <w:rPr>
                <w:rFonts w:hint="default" w:ascii="Calibri Light" w:hAnsi="Calibri Light" w:cs="Calibri Light"/>
                <w:b/>
              </w:rPr>
              <w:t>Unidade</w:t>
            </w:r>
          </w:p>
        </w:tc>
        <w:tc>
          <w:tcPr>
            <w:tcW w:w="0" w:type="auto"/>
            <w:noWrap w:val="0"/>
            <w:vAlign w:val="top"/>
          </w:tcPr>
          <w:p w14:paraId="58F7C4FA">
            <w:pPr>
              <w:jc w:val="center"/>
              <w:rPr>
                <w:rFonts w:hint="default" w:ascii="Calibri Light" w:hAnsi="Calibri Light" w:cs="Calibri Light"/>
                <w:b/>
              </w:rPr>
            </w:pPr>
            <w:r>
              <w:rPr>
                <w:rFonts w:hint="default" w:ascii="Calibri Light" w:hAnsi="Calibri Light" w:cs="Calibri Light"/>
                <w:b/>
              </w:rPr>
              <w:t>Descrição</w:t>
            </w:r>
          </w:p>
        </w:tc>
        <w:tc>
          <w:tcPr>
            <w:tcW w:w="0" w:type="auto"/>
            <w:noWrap w:val="0"/>
            <w:vAlign w:val="top"/>
          </w:tcPr>
          <w:p w14:paraId="1125E4E6">
            <w:pPr>
              <w:jc w:val="center"/>
              <w:rPr>
                <w:rFonts w:hint="default" w:ascii="Calibri Light" w:hAnsi="Calibri Light" w:cs="Calibri Light"/>
                <w:b/>
              </w:rPr>
            </w:pPr>
            <w:r>
              <w:rPr>
                <w:rFonts w:hint="default" w:ascii="Calibri Light" w:hAnsi="Calibri Light" w:cs="Calibri Light"/>
                <w:b/>
              </w:rPr>
              <w:t>Valor Máximo Unitário</w:t>
            </w:r>
          </w:p>
        </w:tc>
        <w:tc>
          <w:tcPr>
            <w:tcW w:w="0" w:type="auto"/>
            <w:noWrap w:val="0"/>
            <w:vAlign w:val="top"/>
          </w:tcPr>
          <w:p w14:paraId="792B7A92">
            <w:pPr>
              <w:jc w:val="center"/>
              <w:rPr>
                <w:rFonts w:hint="default" w:ascii="Calibri Light" w:hAnsi="Calibri Light" w:cs="Calibri Light"/>
                <w:b/>
              </w:rPr>
            </w:pPr>
            <w:r>
              <w:rPr>
                <w:rFonts w:hint="default" w:ascii="Calibri Light" w:hAnsi="Calibri Light" w:cs="Calibri Light"/>
                <w:b/>
              </w:rPr>
              <w:t>Valor Máximo Total</w:t>
            </w:r>
          </w:p>
        </w:tc>
      </w:tr>
      <w:tr w14:paraId="2D370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A614A58">
            <w:pPr>
              <w:jc w:val="center"/>
              <w:rPr>
                <w:rFonts w:hint="default" w:ascii="Calibri Light" w:hAnsi="Calibri Light" w:cs="Calibri Light"/>
                <w:b/>
              </w:rPr>
            </w:pPr>
            <w:r>
              <w:rPr>
                <w:rFonts w:hint="default" w:ascii="Calibri Light" w:hAnsi="Calibri Light" w:cs="Calibri Light"/>
                <w:b/>
              </w:rPr>
              <w:t>1</w:t>
            </w:r>
          </w:p>
        </w:tc>
        <w:tc>
          <w:tcPr>
            <w:tcW w:w="0" w:type="auto"/>
            <w:noWrap w:val="0"/>
            <w:vAlign w:val="top"/>
          </w:tcPr>
          <w:p w14:paraId="027EF84E">
            <w:pPr>
              <w:jc w:val="center"/>
              <w:rPr>
                <w:rFonts w:hint="default" w:ascii="Calibri Light" w:hAnsi="Calibri Light" w:cs="Calibri Light"/>
                <w:b/>
              </w:rPr>
            </w:pPr>
            <w:r>
              <w:rPr>
                <w:rFonts w:hint="default" w:ascii="Calibri Light" w:hAnsi="Calibri Light" w:cs="Calibri Light"/>
                <w:b/>
              </w:rPr>
              <w:t>30</w:t>
            </w:r>
          </w:p>
        </w:tc>
        <w:tc>
          <w:tcPr>
            <w:tcW w:w="0" w:type="auto"/>
            <w:noWrap w:val="0"/>
            <w:vAlign w:val="top"/>
          </w:tcPr>
          <w:p w14:paraId="2C89A290">
            <w:pPr>
              <w:jc w:val="center"/>
              <w:rPr>
                <w:rFonts w:hint="default" w:ascii="Calibri Light" w:hAnsi="Calibri Light" w:cs="Calibri Light"/>
                <w:b/>
              </w:rPr>
            </w:pPr>
            <w:r>
              <w:rPr>
                <w:rFonts w:hint="default" w:ascii="Calibri Light" w:hAnsi="Calibri Light" w:cs="Calibri Light"/>
                <w:b/>
              </w:rPr>
              <w:t>UN</w:t>
            </w:r>
          </w:p>
        </w:tc>
        <w:tc>
          <w:tcPr>
            <w:tcW w:w="0" w:type="auto"/>
            <w:noWrap w:val="0"/>
            <w:vAlign w:val="top"/>
          </w:tcPr>
          <w:p w14:paraId="2D3EE315">
            <w:pPr>
              <w:jc w:val="center"/>
              <w:rPr>
                <w:rFonts w:hint="default" w:ascii="Calibri Light" w:hAnsi="Calibri Light" w:cs="Calibri Light"/>
                <w:b/>
              </w:rPr>
            </w:pPr>
            <w:r>
              <w:rPr>
                <w:rFonts w:hint="default" w:ascii="Calibri Light" w:hAnsi="Calibri Light" w:cs="Calibri Light"/>
                <w:b/>
              </w:rPr>
              <w:t>Urna sextavada, com visor, seis alças de metal cromado, quatro chavetas, forração na caixa e tampa em papel nevado, travesseiro solto, babado e acabamento externo em verniz alto brilho na cor (pinhão), sem bíblia e cruz. (padrão popular). TAMANHO ADULTO PARA PESSOAS ATÉ 120 KG.</w:t>
            </w:r>
          </w:p>
        </w:tc>
        <w:tc>
          <w:tcPr>
            <w:tcW w:w="0" w:type="auto"/>
            <w:noWrap w:val="0"/>
            <w:vAlign w:val="top"/>
          </w:tcPr>
          <w:p w14:paraId="6287B85E">
            <w:pPr>
              <w:jc w:val="center"/>
              <w:rPr>
                <w:rFonts w:hint="default" w:ascii="Calibri Light" w:hAnsi="Calibri Light" w:cs="Calibri Light"/>
                <w:b/>
              </w:rPr>
            </w:pPr>
          </w:p>
        </w:tc>
        <w:tc>
          <w:tcPr>
            <w:tcW w:w="0" w:type="auto"/>
            <w:noWrap w:val="0"/>
            <w:vAlign w:val="top"/>
          </w:tcPr>
          <w:p w14:paraId="432BE0CF">
            <w:pPr>
              <w:jc w:val="center"/>
              <w:rPr>
                <w:rFonts w:hint="default" w:ascii="Calibri Light" w:hAnsi="Calibri Light" w:cs="Calibri Light"/>
                <w:b/>
              </w:rPr>
            </w:pPr>
          </w:p>
        </w:tc>
      </w:tr>
      <w:tr w14:paraId="548CE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ADA65D9">
            <w:pPr>
              <w:jc w:val="center"/>
              <w:rPr>
                <w:rFonts w:hint="default" w:ascii="Calibri Light" w:hAnsi="Calibri Light" w:cs="Calibri Light"/>
                <w:b/>
              </w:rPr>
            </w:pPr>
            <w:r>
              <w:rPr>
                <w:rFonts w:hint="default" w:ascii="Calibri Light" w:hAnsi="Calibri Light" w:cs="Calibri Light"/>
                <w:b/>
              </w:rPr>
              <w:t>2</w:t>
            </w:r>
          </w:p>
        </w:tc>
        <w:tc>
          <w:tcPr>
            <w:tcW w:w="0" w:type="auto"/>
            <w:noWrap w:val="0"/>
            <w:vAlign w:val="top"/>
          </w:tcPr>
          <w:p w14:paraId="706FF981">
            <w:pPr>
              <w:jc w:val="center"/>
              <w:rPr>
                <w:rFonts w:hint="default" w:ascii="Calibri Light" w:hAnsi="Calibri Light" w:cs="Calibri Light"/>
                <w:b/>
              </w:rPr>
            </w:pPr>
            <w:r>
              <w:rPr>
                <w:rFonts w:hint="default" w:ascii="Calibri Light" w:hAnsi="Calibri Light" w:cs="Calibri Light"/>
                <w:b/>
              </w:rPr>
              <w:t>15</w:t>
            </w:r>
          </w:p>
        </w:tc>
        <w:tc>
          <w:tcPr>
            <w:tcW w:w="0" w:type="auto"/>
            <w:noWrap w:val="0"/>
            <w:vAlign w:val="top"/>
          </w:tcPr>
          <w:p w14:paraId="2D2280A6">
            <w:pPr>
              <w:jc w:val="center"/>
              <w:rPr>
                <w:rFonts w:hint="default" w:ascii="Calibri Light" w:hAnsi="Calibri Light" w:cs="Calibri Light"/>
                <w:b/>
              </w:rPr>
            </w:pPr>
            <w:r>
              <w:rPr>
                <w:rFonts w:hint="default" w:ascii="Calibri Light" w:hAnsi="Calibri Light" w:cs="Calibri Light"/>
                <w:b/>
              </w:rPr>
              <w:t>UN</w:t>
            </w:r>
          </w:p>
        </w:tc>
        <w:tc>
          <w:tcPr>
            <w:tcW w:w="0" w:type="auto"/>
            <w:noWrap w:val="0"/>
            <w:vAlign w:val="top"/>
          </w:tcPr>
          <w:p w14:paraId="2B6B2580">
            <w:pPr>
              <w:jc w:val="center"/>
              <w:rPr>
                <w:rFonts w:hint="default" w:ascii="Calibri Light" w:hAnsi="Calibri Light" w:cs="Calibri Light"/>
                <w:b/>
              </w:rPr>
            </w:pPr>
            <w:r>
              <w:rPr>
                <w:rFonts w:hint="default" w:ascii="Calibri Light" w:hAnsi="Calibri Light" w:cs="Calibri Light"/>
                <w:b/>
              </w:rPr>
              <w:t>Urna sextavada, com visor, seis alças de metal cromado, quatro chavetas, forração na caixa e tampa em papel nevado, travesseiro solto, babado e acabamento externo em verniz alto brilho na cor (pinhão), sem bíblia e cruz. (padrão popular). TAMANHO ADULTO PARA PESSOAS ACIMA DE 120 KG.</w:t>
            </w:r>
          </w:p>
        </w:tc>
        <w:tc>
          <w:tcPr>
            <w:tcW w:w="0" w:type="auto"/>
            <w:noWrap w:val="0"/>
            <w:vAlign w:val="top"/>
          </w:tcPr>
          <w:p w14:paraId="63240516">
            <w:pPr>
              <w:jc w:val="center"/>
              <w:rPr>
                <w:rFonts w:hint="default" w:ascii="Calibri Light" w:hAnsi="Calibri Light" w:cs="Calibri Light"/>
                <w:b/>
              </w:rPr>
            </w:pPr>
          </w:p>
        </w:tc>
        <w:tc>
          <w:tcPr>
            <w:tcW w:w="0" w:type="auto"/>
            <w:noWrap w:val="0"/>
            <w:vAlign w:val="top"/>
          </w:tcPr>
          <w:p w14:paraId="1C4765A6">
            <w:pPr>
              <w:jc w:val="center"/>
              <w:rPr>
                <w:rFonts w:hint="default" w:ascii="Calibri Light" w:hAnsi="Calibri Light" w:cs="Calibri Light"/>
                <w:b/>
              </w:rPr>
            </w:pPr>
          </w:p>
        </w:tc>
      </w:tr>
      <w:tr w14:paraId="6280B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A564231">
            <w:pPr>
              <w:jc w:val="center"/>
              <w:rPr>
                <w:rFonts w:hint="default" w:ascii="Calibri Light" w:hAnsi="Calibri Light" w:cs="Calibri Light"/>
                <w:b/>
              </w:rPr>
            </w:pPr>
            <w:r>
              <w:rPr>
                <w:rFonts w:hint="default" w:ascii="Calibri Light" w:hAnsi="Calibri Light" w:cs="Calibri Light"/>
                <w:b/>
              </w:rPr>
              <w:t>3</w:t>
            </w:r>
          </w:p>
        </w:tc>
        <w:tc>
          <w:tcPr>
            <w:tcW w:w="0" w:type="auto"/>
            <w:noWrap w:val="0"/>
            <w:vAlign w:val="top"/>
          </w:tcPr>
          <w:p w14:paraId="313753BA">
            <w:pPr>
              <w:jc w:val="center"/>
              <w:rPr>
                <w:rFonts w:hint="default" w:ascii="Calibri Light" w:hAnsi="Calibri Light" w:cs="Calibri Light"/>
                <w:b/>
              </w:rPr>
            </w:pPr>
            <w:r>
              <w:rPr>
                <w:rFonts w:hint="default" w:ascii="Calibri Light" w:hAnsi="Calibri Light" w:cs="Calibri Light"/>
                <w:b/>
              </w:rPr>
              <w:t>5</w:t>
            </w:r>
          </w:p>
        </w:tc>
        <w:tc>
          <w:tcPr>
            <w:tcW w:w="0" w:type="auto"/>
            <w:noWrap w:val="0"/>
            <w:vAlign w:val="top"/>
          </w:tcPr>
          <w:p w14:paraId="4A53E1F2">
            <w:pPr>
              <w:jc w:val="center"/>
              <w:rPr>
                <w:rFonts w:hint="default" w:ascii="Calibri Light" w:hAnsi="Calibri Light" w:cs="Calibri Light"/>
                <w:b/>
              </w:rPr>
            </w:pPr>
            <w:r>
              <w:rPr>
                <w:rFonts w:hint="default" w:ascii="Calibri Light" w:hAnsi="Calibri Light" w:cs="Calibri Light"/>
                <w:b/>
              </w:rPr>
              <w:t>UN</w:t>
            </w:r>
          </w:p>
        </w:tc>
        <w:tc>
          <w:tcPr>
            <w:tcW w:w="0" w:type="auto"/>
            <w:noWrap w:val="0"/>
            <w:vAlign w:val="top"/>
          </w:tcPr>
          <w:p w14:paraId="257021EC">
            <w:pPr>
              <w:jc w:val="center"/>
              <w:rPr>
                <w:rFonts w:hint="default" w:ascii="Calibri Light" w:hAnsi="Calibri Light" w:cs="Calibri Light"/>
                <w:b/>
              </w:rPr>
            </w:pPr>
            <w:r>
              <w:rPr>
                <w:rFonts w:hint="default" w:ascii="Calibri Light" w:hAnsi="Calibri Light" w:cs="Calibri Light"/>
                <w:b/>
              </w:rPr>
              <w:t>Urna sextavada, com visor, quatro alças de metal cromado, quatro chavetas, forração na caixa e tampa em papel nevado, travesseiro solto, babado e acabamento externo em verniz alto brilho na cor (pinhão), sem bíblia e cruz. (padrão popular). TAMANHO INFANTIL.</w:t>
            </w:r>
          </w:p>
        </w:tc>
        <w:tc>
          <w:tcPr>
            <w:tcW w:w="0" w:type="auto"/>
            <w:noWrap w:val="0"/>
            <w:vAlign w:val="top"/>
          </w:tcPr>
          <w:p w14:paraId="06E9AB5F">
            <w:pPr>
              <w:jc w:val="center"/>
              <w:rPr>
                <w:rFonts w:hint="default" w:ascii="Calibri Light" w:hAnsi="Calibri Light" w:cs="Calibri Light"/>
                <w:b/>
              </w:rPr>
            </w:pPr>
          </w:p>
        </w:tc>
        <w:tc>
          <w:tcPr>
            <w:tcW w:w="0" w:type="auto"/>
            <w:noWrap w:val="0"/>
            <w:vAlign w:val="top"/>
          </w:tcPr>
          <w:p w14:paraId="0CCDBD2A">
            <w:pPr>
              <w:jc w:val="center"/>
              <w:rPr>
                <w:rFonts w:hint="default" w:ascii="Calibri Light" w:hAnsi="Calibri Light" w:cs="Calibri Light"/>
                <w:b/>
              </w:rPr>
            </w:pPr>
          </w:p>
        </w:tc>
      </w:tr>
      <w:tr w14:paraId="06EA1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noWrap w:val="0"/>
            <w:vAlign w:val="top"/>
          </w:tcPr>
          <w:p w14:paraId="1A975BF5">
            <w:pPr>
              <w:jc w:val="center"/>
              <w:rPr>
                <w:rFonts w:hint="default" w:ascii="Calibri Light" w:hAnsi="Calibri Light" w:cs="Calibri Light"/>
                <w:b/>
              </w:rPr>
            </w:pPr>
            <w:r>
              <w:rPr>
                <w:rFonts w:hint="default" w:ascii="Calibri Light" w:hAnsi="Calibri Light" w:cs="Calibri Light"/>
                <w:b/>
              </w:rPr>
              <w:t>4</w:t>
            </w:r>
          </w:p>
        </w:tc>
        <w:tc>
          <w:tcPr>
            <w:tcW w:w="0" w:type="auto"/>
            <w:noWrap w:val="0"/>
            <w:vAlign w:val="top"/>
          </w:tcPr>
          <w:p w14:paraId="1E359ECE">
            <w:pPr>
              <w:jc w:val="center"/>
              <w:rPr>
                <w:rFonts w:hint="default" w:ascii="Calibri Light" w:hAnsi="Calibri Light" w:cs="Calibri Light"/>
                <w:b/>
              </w:rPr>
            </w:pPr>
            <w:r>
              <w:rPr>
                <w:rFonts w:hint="default" w:ascii="Calibri Light" w:hAnsi="Calibri Light" w:cs="Calibri Light"/>
                <w:b/>
              </w:rPr>
              <w:t>50</w:t>
            </w:r>
          </w:p>
        </w:tc>
        <w:tc>
          <w:tcPr>
            <w:tcW w:w="0" w:type="auto"/>
            <w:noWrap w:val="0"/>
            <w:vAlign w:val="top"/>
          </w:tcPr>
          <w:p w14:paraId="4D796155">
            <w:pPr>
              <w:jc w:val="center"/>
              <w:rPr>
                <w:rFonts w:hint="default" w:ascii="Calibri Light" w:hAnsi="Calibri Light" w:cs="Calibri Light"/>
                <w:b/>
              </w:rPr>
            </w:pPr>
            <w:r>
              <w:rPr>
                <w:rFonts w:hint="default" w:ascii="Calibri Light" w:hAnsi="Calibri Light" w:cs="Calibri Light"/>
                <w:b/>
              </w:rPr>
              <w:t>UN</w:t>
            </w:r>
          </w:p>
        </w:tc>
        <w:tc>
          <w:tcPr>
            <w:tcW w:w="0" w:type="auto"/>
            <w:noWrap w:val="0"/>
            <w:vAlign w:val="top"/>
          </w:tcPr>
          <w:p w14:paraId="07C1E6D5">
            <w:pPr>
              <w:jc w:val="center"/>
              <w:rPr>
                <w:rFonts w:hint="default" w:ascii="Calibri Light" w:hAnsi="Calibri Light" w:cs="Calibri Light"/>
                <w:b/>
              </w:rPr>
            </w:pPr>
            <w:r>
              <w:rPr>
                <w:rFonts w:hint="default" w:ascii="Calibri Light" w:hAnsi="Calibri Light" w:cs="Calibri Light"/>
                <w:b/>
              </w:rPr>
              <w:t>Serviços de Ornamentação e higienização: colocação de flores, véus e adornos decorativos e/ou religiosos e processo de limpeza superficial para o velório, que retira impurezas existentes e melhora a salubridade. A técnica é realizada através de banhos que utilizam produtos desenvolvidos especificamente para essa finalidade.</w:t>
            </w:r>
          </w:p>
        </w:tc>
        <w:tc>
          <w:tcPr>
            <w:tcW w:w="0" w:type="auto"/>
            <w:noWrap w:val="0"/>
            <w:vAlign w:val="top"/>
          </w:tcPr>
          <w:p w14:paraId="0BA62E75">
            <w:pPr>
              <w:jc w:val="center"/>
              <w:rPr>
                <w:rFonts w:hint="default" w:ascii="Calibri Light" w:hAnsi="Calibri Light" w:cs="Calibri Light"/>
                <w:b/>
              </w:rPr>
            </w:pPr>
          </w:p>
        </w:tc>
        <w:tc>
          <w:tcPr>
            <w:tcW w:w="0" w:type="auto"/>
            <w:noWrap w:val="0"/>
            <w:vAlign w:val="top"/>
          </w:tcPr>
          <w:p w14:paraId="5F47755E">
            <w:pPr>
              <w:jc w:val="center"/>
              <w:rPr>
                <w:rFonts w:hint="default" w:ascii="Calibri Light" w:hAnsi="Calibri Light" w:cs="Calibri Light"/>
                <w:b/>
              </w:rPr>
            </w:pPr>
          </w:p>
        </w:tc>
      </w:tr>
      <w:tr w14:paraId="71E64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F98141B">
            <w:pPr>
              <w:jc w:val="center"/>
              <w:rPr>
                <w:rFonts w:hint="default" w:ascii="Calibri Light" w:hAnsi="Calibri Light" w:cs="Calibri Light"/>
                <w:b/>
              </w:rPr>
            </w:pPr>
            <w:r>
              <w:rPr>
                <w:rFonts w:hint="default" w:ascii="Calibri Light" w:hAnsi="Calibri Light" w:cs="Calibri Light"/>
                <w:b/>
              </w:rPr>
              <w:t>5</w:t>
            </w:r>
          </w:p>
        </w:tc>
        <w:tc>
          <w:tcPr>
            <w:tcW w:w="0" w:type="auto"/>
            <w:noWrap w:val="0"/>
            <w:vAlign w:val="top"/>
          </w:tcPr>
          <w:p w14:paraId="5A046A92">
            <w:pPr>
              <w:jc w:val="center"/>
              <w:rPr>
                <w:rFonts w:hint="default" w:ascii="Calibri Light" w:hAnsi="Calibri Light" w:cs="Calibri Light"/>
                <w:b/>
              </w:rPr>
            </w:pPr>
            <w:r>
              <w:rPr>
                <w:rFonts w:hint="default" w:ascii="Calibri Light" w:hAnsi="Calibri Light" w:cs="Calibri Light"/>
                <w:b/>
              </w:rPr>
              <w:t>15</w:t>
            </w:r>
          </w:p>
        </w:tc>
        <w:tc>
          <w:tcPr>
            <w:tcW w:w="0" w:type="auto"/>
            <w:noWrap w:val="0"/>
            <w:vAlign w:val="top"/>
          </w:tcPr>
          <w:p w14:paraId="513ED38E">
            <w:pPr>
              <w:jc w:val="center"/>
              <w:rPr>
                <w:rFonts w:hint="default" w:ascii="Calibri Light" w:hAnsi="Calibri Light" w:cs="Calibri Light"/>
                <w:b/>
              </w:rPr>
            </w:pPr>
            <w:r>
              <w:rPr>
                <w:rFonts w:hint="default" w:ascii="Calibri Light" w:hAnsi="Calibri Light" w:cs="Calibri Light"/>
                <w:b/>
              </w:rPr>
              <w:t>UN</w:t>
            </w:r>
          </w:p>
        </w:tc>
        <w:tc>
          <w:tcPr>
            <w:tcW w:w="0" w:type="auto"/>
            <w:noWrap w:val="0"/>
            <w:vAlign w:val="top"/>
          </w:tcPr>
          <w:p w14:paraId="1143A352">
            <w:pPr>
              <w:jc w:val="center"/>
              <w:rPr>
                <w:rFonts w:hint="default" w:ascii="Calibri Light" w:hAnsi="Calibri Light" w:cs="Calibri Light"/>
                <w:b/>
              </w:rPr>
            </w:pPr>
            <w:r>
              <w:rPr>
                <w:rFonts w:hint="default" w:ascii="Calibri Light" w:hAnsi="Calibri Light" w:cs="Calibri Light"/>
                <w:b/>
              </w:rPr>
              <w:t>Serviço funeral de preparo do corpo -  processo utilizado para preservar e conservar o cadáver, a fim de possibilitar o transporte a grandes distâncias e por espaço de tempo prolongado, sendo:  Formolização – “método de conservação de restos mortais humanos com o objetivo de promover sua conservação de forma temporária”- ANVISA;</w:t>
            </w:r>
          </w:p>
        </w:tc>
        <w:tc>
          <w:tcPr>
            <w:tcW w:w="0" w:type="auto"/>
            <w:noWrap w:val="0"/>
            <w:vAlign w:val="top"/>
          </w:tcPr>
          <w:p w14:paraId="0290D399">
            <w:pPr>
              <w:jc w:val="center"/>
              <w:rPr>
                <w:rFonts w:hint="default" w:ascii="Calibri Light" w:hAnsi="Calibri Light" w:cs="Calibri Light"/>
                <w:b/>
              </w:rPr>
            </w:pPr>
          </w:p>
        </w:tc>
        <w:tc>
          <w:tcPr>
            <w:tcW w:w="0" w:type="auto"/>
            <w:noWrap w:val="0"/>
            <w:vAlign w:val="top"/>
          </w:tcPr>
          <w:p w14:paraId="48C63984">
            <w:pPr>
              <w:jc w:val="center"/>
              <w:rPr>
                <w:rFonts w:hint="default" w:ascii="Calibri Light" w:hAnsi="Calibri Light" w:cs="Calibri Light"/>
                <w:b/>
              </w:rPr>
            </w:pPr>
          </w:p>
        </w:tc>
      </w:tr>
      <w:tr w14:paraId="66159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842C8AA">
            <w:pPr>
              <w:jc w:val="center"/>
              <w:rPr>
                <w:rFonts w:hint="default" w:ascii="Calibri Light" w:hAnsi="Calibri Light" w:cs="Calibri Light"/>
                <w:b/>
              </w:rPr>
            </w:pPr>
            <w:r>
              <w:rPr>
                <w:rFonts w:hint="default" w:ascii="Calibri Light" w:hAnsi="Calibri Light" w:cs="Calibri Light"/>
                <w:b/>
              </w:rPr>
              <w:t>6</w:t>
            </w:r>
          </w:p>
        </w:tc>
        <w:tc>
          <w:tcPr>
            <w:tcW w:w="0" w:type="auto"/>
            <w:noWrap w:val="0"/>
            <w:vAlign w:val="top"/>
          </w:tcPr>
          <w:p w14:paraId="53F3E7AA">
            <w:pPr>
              <w:jc w:val="center"/>
              <w:rPr>
                <w:rFonts w:hint="default" w:ascii="Calibri Light" w:hAnsi="Calibri Light" w:cs="Calibri Light"/>
                <w:b/>
              </w:rPr>
            </w:pPr>
            <w:r>
              <w:rPr>
                <w:rFonts w:hint="default" w:ascii="Calibri Light" w:hAnsi="Calibri Light" w:cs="Calibri Light"/>
                <w:b/>
              </w:rPr>
              <w:t>15</w:t>
            </w:r>
          </w:p>
        </w:tc>
        <w:tc>
          <w:tcPr>
            <w:tcW w:w="0" w:type="auto"/>
            <w:noWrap w:val="0"/>
            <w:vAlign w:val="top"/>
          </w:tcPr>
          <w:p w14:paraId="6F2C3506">
            <w:pPr>
              <w:jc w:val="center"/>
              <w:rPr>
                <w:rFonts w:hint="default" w:ascii="Calibri Light" w:hAnsi="Calibri Light" w:cs="Calibri Light"/>
                <w:b/>
              </w:rPr>
            </w:pPr>
            <w:r>
              <w:rPr>
                <w:rFonts w:hint="default" w:ascii="Calibri Light" w:hAnsi="Calibri Light" w:cs="Calibri Light"/>
                <w:b/>
              </w:rPr>
              <w:t>UN</w:t>
            </w:r>
          </w:p>
        </w:tc>
        <w:tc>
          <w:tcPr>
            <w:tcW w:w="0" w:type="auto"/>
            <w:noWrap w:val="0"/>
            <w:vAlign w:val="top"/>
          </w:tcPr>
          <w:p w14:paraId="14A18177">
            <w:pPr>
              <w:jc w:val="center"/>
              <w:rPr>
                <w:rFonts w:hint="default" w:ascii="Calibri Light" w:hAnsi="Calibri Light" w:cs="Calibri Light"/>
                <w:b/>
              </w:rPr>
            </w:pPr>
            <w:r>
              <w:rPr>
                <w:rFonts w:hint="default" w:ascii="Calibri Light" w:hAnsi="Calibri Light" w:cs="Calibri Light"/>
                <w:b/>
              </w:rPr>
              <w:t>Serviço funeral de preparo do corpo -  processo utilizado para preservar e conservar o cadáver, a fim de possibilitar o transporte a grandes distâncias e por espaço de tempo prolongado, sendo: Embalsamento – “método de conservação de restos mortais humanos com o objetivo de promover sua conservação total e permanente”- ANVISA.</w:t>
            </w:r>
          </w:p>
        </w:tc>
        <w:tc>
          <w:tcPr>
            <w:tcW w:w="0" w:type="auto"/>
            <w:noWrap w:val="0"/>
            <w:vAlign w:val="top"/>
          </w:tcPr>
          <w:p w14:paraId="5052821F">
            <w:pPr>
              <w:jc w:val="center"/>
              <w:rPr>
                <w:rFonts w:hint="default" w:ascii="Calibri Light" w:hAnsi="Calibri Light" w:cs="Calibri Light"/>
                <w:b/>
              </w:rPr>
            </w:pPr>
          </w:p>
        </w:tc>
        <w:tc>
          <w:tcPr>
            <w:tcW w:w="0" w:type="auto"/>
            <w:noWrap w:val="0"/>
            <w:vAlign w:val="top"/>
          </w:tcPr>
          <w:p w14:paraId="26422395">
            <w:pPr>
              <w:jc w:val="center"/>
              <w:rPr>
                <w:rFonts w:hint="default" w:ascii="Calibri Light" w:hAnsi="Calibri Light" w:cs="Calibri Light"/>
                <w:b/>
              </w:rPr>
            </w:pPr>
          </w:p>
        </w:tc>
      </w:tr>
      <w:tr w14:paraId="1C8D8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D12C0EF">
            <w:pPr>
              <w:jc w:val="center"/>
              <w:rPr>
                <w:rFonts w:hint="default" w:ascii="Calibri Light" w:hAnsi="Calibri Light" w:cs="Calibri Light"/>
                <w:b/>
              </w:rPr>
            </w:pPr>
            <w:r>
              <w:rPr>
                <w:rFonts w:hint="default" w:ascii="Calibri Light" w:hAnsi="Calibri Light" w:cs="Calibri Light"/>
                <w:b/>
              </w:rPr>
              <w:t>7</w:t>
            </w:r>
          </w:p>
        </w:tc>
        <w:tc>
          <w:tcPr>
            <w:tcW w:w="0" w:type="auto"/>
            <w:noWrap w:val="0"/>
            <w:vAlign w:val="top"/>
          </w:tcPr>
          <w:p w14:paraId="0CD1601F">
            <w:pPr>
              <w:jc w:val="center"/>
              <w:rPr>
                <w:rFonts w:hint="default" w:ascii="Calibri Light" w:hAnsi="Calibri Light" w:cs="Calibri Light"/>
                <w:b/>
              </w:rPr>
            </w:pPr>
            <w:r>
              <w:rPr>
                <w:rFonts w:hint="default" w:ascii="Calibri Light" w:hAnsi="Calibri Light" w:cs="Calibri Light"/>
                <w:b/>
              </w:rPr>
              <w:t>5000</w:t>
            </w:r>
          </w:p>
        </w:tc>
        <w:tc>
          <w:tcPr>
            <w:tcW w:w="0" w:type="auto"/>
            <w:noWrap w:val="0"/>
            <w:vAlign w:val="top"/>
          </w:tcPr>
          <w:p w14:paraId="3D6843B8">
            <w:pPr>
              <w:jc w:val="center"/>
              <w:rPr>
                <w:rFonts w:hint="default" w:ascii="Calibri Light" w:hAnsi="Calibri Light" w:cs="Calibri Light"/>
                <w:b/>
              </w:rPr>
            </w:pPr>
            <w:r>
              <w:rPr>
                <w:rFonts w:hint="default" w:ascii="Calibri Light" w:hAnsi="Calibri Light" w:cs="Calibri Light"/>
                <w:b/>
              </w:rPr>
              <w:t>KM</w:t>
            </w:r>
          </w:p>
        </w:tc>
        <w:tc>
          <w:tcPr>
            <w:tcW w:w="0" w:type="auto"/>
            <w:noWrap w:val="0"/>
            <w:vAlign w:val="top"/>
          </w:tcPr>
          <w:p w14:paraId="07CA8542">
            <w:pPr>
              <w:jc w:val="center"/>
              <w:rPr>
                <w:rFonts w:hint="default" w:ascii="Calibri Light" w:hAnsi="Calibri Light" w:cs="Calibri Light"/>
                <w:b/>
              </w:rPr>
            </w:pPr>
            <w:r>
              <w:rPr>
                <w:rFonts w:hint="default" w:ascii="Calibri Light" w:hAnsi="Calibri Light" w:cs="Calibri Light"/>
                <w:b/>
              </w:rPr>
              <w:t>Translado: O transporte deve ser realizado em veículo tipo carro funerário, devidamente equipado para garantir a estabilidade e a segurança do corpo durante todo o trajeto. O veículo deve ser climatizado, desinfetado regularmente e possuir compartimento isolado do motorista. O corpo será transportado até o destino final indicado pela família ou pela autoridade competente (IML, cemitério, crematório), com pontualidade e respeito aos protocolos do local. Os profissionais envolvidos no traslado devem ser treinados e qualificados para lidar com a situação de maneira empática e profissional, garantindo a dignidade do falecido e prestando o devido suporte à família.</w:t>
            </w:r>
          </w:p>
        </w:tc>
        <w:tc>
          <w:tcPr>
            <w:tcW w:w="0" w:type="auto"/>
            <w:noWrap w:val="0"/>
            <w:vAlign w:val="top"/>
          </w:tcPr>
          <w:p w14:paraId="3DE3ACDE">
            <w:pPr>
              <w:jc w:val="center"/>
              <w:rPr>
                <w:rFonts w:hint="default" w:ascii="Calibri Light" w:hAnsi="Calibri Light" w:cs="Calibri Light"/>
                <w:b/>
              </w:rPr>
            </w:pPr>
          </w:p>
        </w:tc>
        <w:tc>
          <w:tcPr>
            <w:tcW w:w="0" w:type="auto"/>
            <w:noWrap w:val="0"/>
            <w:vAlign w:val="top"/>
          </w:tcPr>
          <w:p w14:paraId="7F4F437A">
            <w:pPr>
              <w:jc w:val="center"/>
              <w:rPr>
                <w:rFonts w:hint="default" w:ascii="Calibri Light" w:hAnsi="Calibri Light" w:cs="Calibri Light"/>
                <w:b/>
              </w:rPr>
            </w:pPr>
          </w:p>
        </w:tc>
      </w:tr>
      <w:tr w14:paraId="55831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9ADF9CA">
            <w:pPr>
              <w:jc w:val="center"/>
              <w:rPr>
                <w:rFonts w:hint="default" w:ascii="Calibri Light" w:hAnsi="Calibri Light" w:cs="Calibri Light"/>
                <w:b/>
              </w:rPr>
            </w:pPr>
            <w:r>
              <w:rPr>
                <w:rFonts w:hint="default" w:ascii="Calibri Light" w:hAnsi="Calibri Light" w:cs="Calibri Light"/>
                <w:b/>
              </w:rPr>
              <w:t>8</w:t>
            </w:r>
          </w:p>
        </w:tc>
        <w:tc>
          <w:tcPr>
            <w:tcW w:w="0" w:type="auto"/>
            <w:noWrap w:val="0"/>
            <w:vAlign w:val="top"/>
          </w:tcPr>
          <w:p w14:paraId="35C9A3DA">
            <w:pPr>
              <w:jc w:val="center"/>
              <w:rPr>
                <w:rFonts w:hint="default" w:ascii="Calibri Light" w:hAnsi="Calibri Light" w:cs="Calibri Light"/>
                <w:b/>
              </w:rPr>
            </w:pPr>
            <w:r>
              <w:rPr>
                <w:rFonts w:hint="default" w:ascii="Calibri Light" w:hAnsi="Calibri Light" w:cs="Calibri Light"/>
                <w:b/>
              </w:rPr>
              <w:t>5</w:t>
            </w:r>
          </w:p>
        </w:tc>
        <w:tc>
          <w:tcPr>
            <w:tcW w:w="0" w:type="auto"/>
            <w:noWrap w:val="0"/>
            <w:vAlign w:val="top"/>
          </w:tcPr>
          <w:p w14:paraId="41BADE18">
            <w:pPr>
              <w:jc w:val="center"/>
              <w:rPr>
                <w:rFonts w:hint="default" w:ascii="Calibri Light" w:hAnsi="Calibri Light" w:cs="Calibri Light"/>
                <w:b/>
              </w:rPr>
            </w:pPr>
            <w:r>
              <w:rPr>
                <w:rFonts w:hint="default" w:ascii="Calibri Light" w:hAnsi="Calibri Light" w:cs="Calibri Light"/>
                <w:b/>
              </w:rPr>
              <w:t>UN </w:t>
            </w:r>
          </w:p>
        </w:tc>
        <w:tc>
          <w:tcPr>
            <w:tcW w:w="0" w:type="auto"/>
            <w:noWrap w:val="0"/>
            <w:vAlign w:val="top"/>
          </w:tcPr>
          <w:p w14:paraId="53CFFA76">
            <w:pPr>
              <w:jc w:val="center"/>
              <w:rPr>
                <w:rFonts w:hint="default" w:ascii="Calibri Light" w:hAnsi="Calibri Light" w:cs="Calibri Light"/>
                <w:b/>
              </w:rPr>
            </w:pPr>
            <w:r>
              <w:rPr>
                <w:rFonts w:hint="default" w:ascii="Calibri Light" w:hAnsi="Calibri Light" w:cs="Calibri Light"/>
                <w:b/>
              </w:rPr>
              <w:t>Vestimenta Básica (para adultos)</w:t>
            </w:r>
          </w:p>
          <w:p w14:paraId="3E789E30">
            <w:pPr>
              <w:jc w:val="center"/>
              <w:rPr>
                <w:rFonts w:hint="default" w:ascii="Calibri Light" w:hAnsi="Calibri Light" w:cs="Calibri Light"/>
                <w:b/>
              </w:rPr>
            </w:pPr>
            <w:r>
              <w:rPr>
                <w:rFonts w:hint="default" w:ascii="Calibri Light" w:hAnsi="Calibri Light" w:cs="Calibri Light"/>
                <w:b/>
              </w:rPr>
              <w:t>Terno Social: Terno completo, composto por paletó e calça social. O corte deve ser clássico e formal. Tecido: Poliéster, gabardine ou misturas de lã fria. O material deve ser de fácil manuseio e resistente. Cores: Preto, cinza-chumbo ou azul-marinho. Cores discretas e sóbrias são preferenciais. Tamanho: tamanhos variados.</w:t>
            </w:r>
          </w:p>
          <w:p w14:paraId="78C88D5F">
            <w:pPr>
              <w:jc w:val="center"/>
              <w:rPr>
                <w:rFonts w:hint="default" w:ascii="Calibri Light" w:hAnsi="Calibri Light" w:cs="Calibri Light"/>
                <w:b/>
              </w:rPr>
            </w:pPr>
          </w:p>
          <w:p w14:paraId="233FBA24">
            <w:pPr>
              <w:jc w:val="center"/>
              <w:rPr>
                <w:rFonts w:hint="default" w:ascii="Calibri Light" w:hAnsi="Calibri Light" w:cs="Calibri Light"/>
                <w:b/>
              </w:rPr>
            </w:pPr>
          </w:p>
        </w:tc>
        <w:tc>
          <w:tcPr>
            <w:tcW w:w="0" w:type="auto"/>
            <w:noWrap w:val="0"/>
            <w:vAlign w:val="top"/>
          </w:tcPr>
          <w:p w14:paraId="097AB724">
            <w:pPr>
              <w:jc w:val="center"/>
              <w:rPr>
                <w:rFonts w:hint="default" w:ascii="Calibri Light" w:hAnsi="Calibri Light" w:cs="Calibri Light"/>
                <w:b/>
              </w:rPr>
            </w:pPr>
          </w:p>
        </w:tc>
        <w:tc>
          <w:tcPr>
            <w:tcW w:w="0" w:type="auto"/>
            <w:noWrap w:val="0"/>
            <w:vAlign w:val="top"/>
          </w:tcPr>
          <w:p w14:paraId="60D7DF5D">
            <w:pPr>
              <w:jc w:val="center"/>
              <w:rPr>
                <w:rFonts w:hint="default" w:ascii="Calibri Light" w:hAnsi="Calibri Light" w:cs="Calibri Light"/>
                <w:b/>
              </w:rPr>
            </w:pPr>
          </w:p>
        </w:tc>
      </w:tr>
      <w:tr w14:paraId="154F3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C06882C">
            <w:pPr>
              <w:jc w:val="center"/>
              <w:rPr>
                <w:rFonts w:hint="default" w:ascii="Calibri Light" w:hAnsi="Calibri Light" w:cs="Calibri Light"/>
                <w:b/>
              </w:rPr>
            </w:pPr>
            <w:r>
              <w:rPr>
                <w:rFonts w:hint="default" w:ascii="Calibri Light" w:hAnsi="Calibri Light" w:cs="Calibri Light"/>
                <w:b/>
              </w:rPr>
              <w:t>9</w:t>
            </w:r>
          </w:p>
        </w:tc>
        <w:tc>
          <w:tcPr>
            <w:tcW w:w="0" w:type="auto"/>
            <w:noWrap w:val="0"/>
            <w:vAlign w:val="top"/>
          </w:tcPr>
          <w:p w14:paraId="2A27A86C">
            <w:pPr>
              <w:jc w:val="center"/>
              <w:rPr>
                <w:rFonts w:hint="default" w:ascii="Calibri Light" w:hAnsi="Calibri Light" w:cs="Calibri Light"/>
                <w:b/>
              </w:rPr>
            </w:pPr>
            <w:r>
              <w:rPr>
                <w:rFonts w:hint="default" w:ascii="Calibri Light" w:hAnsi="Calibri Light" w:cs="Calibri Light"/>
                <w:b/>
              </w:rPr>
              <w:t>5</w:t>
            </w:r>
          </w:p>
        </w:tc>
        <w:tc>
          <w:tcPr>
            <w:tcW w:w="0" w:type="auto"/>
            <w:noWrap w:val="0"/>
            <w:vAlign w:val="top"/>
          </w:tcPr>
          <w:p w14:paraId="1B583390">
            <w:pPr>
              <w:jc w:val="center"/>
              <w:rPr>
                <w:rFonts w:hint="default" w:ascii="Calibri Light" w:hAnsi="Calibri Light" w:cs="Calibri Light"/>
                <w:b/>
              </w:rPr>
            </w:pPr>
            <w:r>
              <w:rPr>
                <w:rFonts w:hint="default" w:ascii="Calibri Light" w:hAnsi="Calibri Light" w:cs="Calibri Light"/>
                <w:b/>
              </w:rPr>
              <w:t>UN </w:t>
            </w:r>
          </w:p>
        </w:tc>
        <w:tc>
          <w:tcPr>
            <w:tcW w:w="0" w:type="auto"/>
            <w:noWrap w:val="0"/>
            <w:vAlign w:val="top"/>
          </w:tcPr>
          <w:p w14:paraId="3A292579">
            <w:pPr>
              <w:jc w:val="center"/>
              <w:rPr>
                <w:rFonts w:hint="default" w:ascii="Calibri Light" w:hAnsi="Calibri Light" w:cs="Calibri Light"/>
                <w:b/>
              </w:rPr>
            </w:pPr>
            <w:r>
              <w:rPr>
                <w:rFonts w:hint="default" w:ascii="Calibri Light" w:hAnsi="Calibri Light" w:cs="Calibri Light"/>
                <w:b/>
              </w:rPr>
              <w:t>Vestido Social ou Conjunto Social (para mulheres): Vestido de comprimento médio ou longo. O modelo deve ser discreto, sem decotes profundos ou fendas. Tecido: Crepe ou poliéster. O material deve ter um bom caimento e ser de fácil colocação. Conjunto de duas peças, composto por blazer e calça social ou blazer e saia social. Mesmo tecido e cores do vestido social, como crepe, poliéster ou misturas de tecidos que proporcionem um caimento elegante. Cores: cores claras. Tamanho: tamanhos variados.</w:t>
            </w:r>
          </w:p>
        </w:tc>
        <w:tc>
          <w:tcPr>
            <w:tcW w:w="0" w:type="auto"/>
            <w:noWrap w:val="0"/>
            <w:vAlign w:val="top"/>
          </w:tcPr>
          <w:p w14:paraId="0C0DA5F4">
            <w:pPr>
              <w:jc w:val="center"/>
              <w:rPr>
                <w:rFonts w:hint="default" w:ascii="Calibri Light" w:hAnsi="Calibri Light" w:cs="Calibri Light"/>
                <w:b/>
              </w:rPr>
            </w:pPr>
          </w:p>
        </w:tc>
        <w:tc>
          <w:tcPr>
            <w:tcW w:w="0" w:type="auto"/>
            <w:noWrap w:val="0"/>
            <w:vAlign w:val="top"/>
          </w:tcPr>
          <w:p w14:paraId="7C546478">
            <w:pPr>
              <w:jc w:val="center"/>
              <w:rPr>
                <w:rFonts w:hint="default" w:ascii="Calibri Light" w:hAnsi="Calibri Light" w:cs="Calibri Light"/>
                <w:b/>
              </w:rPr>
            </w:pPr>
          </w:p>
        </w:tc>
      </w:tr>
      <w:tr w14:paraId="22836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1F4184D">
            <w:pPr>
              <w:jc w:val="center"/>
              <w:rPr>
                <w:rFonts w:hint="default" w:ascii="Calibri Light" w:hAnsi="Calibri Light" w:cs="Calibri Light"/>
                <w:b/>
              </w:rPr>
            </w:pPr>
            <w:r>
              <w:rPr>
                <w:rFonts w:hint="default" w:ascii="Calibri Light" w:hAnsi="Calibri Light" w:cs="Calibri Light"/>
                <w:b/>
              </w:rPr>
              <w:t>10</w:t>
            </w:r>
          </w:p>
        </w:tc>
        <w:tc>
          <w:tcPr>
            <w:tcW w:w="0" w:type="auto"/>
            <w:noWrap w:val="0"/>
            <w:vAlign w:val="top"/>
          </w:tcPr>
          <w:p w14:paraId="6B559E7C">
            <w:pPr>
              <w:jc w:val="center"/>
              <w:rPr>
                <w:rFonts w:hint="default" w:ascii="Calibri Light" w:hAnsi="Calibri Light" w:cs="Calibri Light"/>
                <w:b/>
              </w:rPr>
            </w:pPr>
            <w:r>
              <w:rPr>
                <w:rFonts w:hint="default" w:ascii="Calibri Light" w:hAnsi="Calibri Light" w:cs="Calibri Light"/>
                <w:b/>
              </w:rPr>
              <w:t>5</w:t>
            </w:r>
          </w:p>
        </w:tc>
        <w:tc>
          <w:tcPr>
            <w:tcW w:w="0" w:type="auto"/>
            <w:noWrap w:val="0"/>
            <w:vAlign w:val="top"/>
          </w:tcPr>
          <w:p w14:paraId="762535F6">
            <w:pPr>
              <w:jc w:val="center"/>
              <w:rPr>
                <w:rFonts w:hint="default" w:ascii="Calibri Light" w:hAnsi="Calibri Light" w:cs="Calibri Light"/>
                <w:b/>
              </w:rPr>
            </w:pPr>
            <w:r>
              <w:rPr>
                <w:rFonts w:hint="default" w:ascii="Calibri Light" w:hAnsi="Calibri Light" w:cs="Calibri Light"/>
                <w:b/>
              </w:rPr>
              <w:t>UN </w:t>
            </w:r>
          </w:p>
        </w:tc>
        <w:tc>
          <w:tcPr>
            <w:tcW w:w="0" w:type="auto"/>
            <w:noWrap w:val="0"/>
            <w:vAlign w:val="top"/>
          </w:tcPr>
          <w:p w14:paraId="3F24AD75">
            <w:pPr>
              <w:jc w:val="center"/>
              <w:rPr>
                <w:rFonts w:hint="default" w:ascii="Calibri Light" w:hAnsi="Calibri Light" w:cs="Calibri Light"/>
                <w:b/>
              </w:rPr>
            </w:pPr>
            <w:r>
              <w:rPr>
                <w:rFonts w:hint="default" w:ascii="Calibri Light" w:hAnsi="Calibri Light" w:cs="Calibri Light"/>
                <w:b/>
              </w:rPr>
              <w:t>Camisa Social: Camisa de manga longa ou blusa de manga comprida. Tecido: Tricoline (para camisas) Cores: Branca ou tons claros (cinza-claro, azul-claro). Tamanho: tamanhos variados.</w:t>
            </w:r>
          </w:p>
        </w:tc>
        <w:tc>
          <w:tcPr>
            <w:tcW w:w="0" w:type="auto"/>
            <w:noWrap w:val="0"/>
            <w:vAlign w:val="top"/>
          </w:tcPr>
          <w:p w14:paraId="14A4AB0E">
            <w:pPr>
              <w:jc w:val="center"/>
              <w:rPr>
                <w:rFonts w:hint="default" w:ascii="Calibri Light" w:hAnsi="Calibri Light" w:cs="Calibri Light"/>
                <w:b/>
              </w:rPr>
            </w:pPr>
          </w:p>
        </w:tc>
        <w:tc>
          <w:tcPr>
            <w:tcW w:w="0" w:type="auto"/>
            <w:noWrap w:val="0"/>
            <w:vAlign w:val="top"/>
          </w:tcPr>
          <w:p w14:paraId="1FCFC560">
            <w:pPr>
              <w:jc w:val="center"/>
              <w:rPr>
                <w:rFonts w:hint="default" w:ascii="Calibri Light" w:hAnsi="Calibri Light" w:cs="Calibri Light"/>
                <w:b/>
              </w:rPr>
            </w:pPr>
          </w:p>
        </w:tc>
      </w:tr>
      <w:tr w14:paraId="39004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E1EBAC0">
            <w:pPr>
              <w:jc w:val="center"/>
              <w:rPr>
                <w:rFonts w:hint="default" w:ascii="Calibri Light" w:hAnsi="Calibri Light" w:cs="Calibri Light"/>
                <w:b/>
              </w:rPr>
            </w:pPr>
            <w:r>
              <w:rPr>
                <w:rFonts w:hint="default" w:ascii="Calibri Light" w:hAnsi="Calibri Light" w:cs="Calibri Light"/>
                <w:b/>
              </w:rPr>
              <w:t>11</w:t>
            </w:r>
          </w:p>
        </w:tc>
        <w:tc>
          <w:tcPr>
            <w:tcW w:w="0" w:type="auto"/>
            <w:noWrap w:val="0"/>
            <w:vAlign w:val="top"/>
          </w:tcPr>
          <w:p w14:paraId="6A3C32E1">
            <w:pPr>
              <w:jc w:val="center"/>
              <w:rPr>
                <w:rFonts w:hint="default" w:ascii="Calibri Light" w:hAnsi="Calibri Light" w:cs="Calibri Light"/>
                <w:b/>
              </w:rPr>
            </w:pPr>
            <w:r>
              <w:rPr>
                <w:rFonts w:hint="default" w:ascii="Calibri Light" w:hAnsi="Calibri Light" w:cs="Calibri Light"/>
                <w:b/>
              </w:rPr>
              <w:t>5</w:t>
            </w:r>
          </w:p>
        </w:tc>
        <w:tc>
          <w:tcPr>
            <w:tcW w:w="0" w:type="auto"/>
            <w:noWrap w:val="0"/>
            <w:vAlign w:val="top"/>
          </w:tcPr>
          <w:p w14:paraId="0406D716">
            <w:pPr>
              <w:jc w:val="center"/>
              <w:rPr>
                <w:rFonts w:hint="default" w:ascii="Calibri Light" w:hAnsi="Calibri Light" w:cs="Calibri Light"/>
                <w:b/>
              </w:rPr>
            </w:pPr>
            <w:r>
              <w:rPr>
                <w:rFonts w:hint="default" w:ascii="Calibri Light" w:hAnsi="Calibri Light" w:cs="Calibri Light"/>
                <w:b/>
              </w:rPr>
              <w:t>UN </w:t>
            </w:r>
          </w:p>
        </w:tc>
        <w:tc>
          <w:tcPr>
            <w:tcW w:w="0" w:type="auto"/>
            <w:noWrap w:val="0"/>
            <w:vAlign w:val="top"/>
          </w:tcPr>
          <w:p w14:paraId="7379E540">
            <w:pPr>
              <w:jc w:val="center"/>
              <w:rPr>
                <w:rFonts w:hint="default" w:ascii="Calibri Light" w:hAnsi="Calibri Light" w:cs="Calibri Light"/>
                <w:b/>
              </w:rPr>
            </w:pPr>
            <w:r>
              <w:rPr>
                <w:rFonts w:hint="default" w:ascii="Calibri Light" w:hAnsi="Calibri Light" w:cs="Calibri Light"/>
                <w:b/>
              </w:rPr>
              <w:t>Blusa: Viscose (para blusas).Cores: Branca ou tons claros (cinza-claro, rosa, azul-claro). Tamanho: tamanhos variados.</w:t>
            </w:r>
          </w:p>
          <w:p w14:paraId="12099CF7">
            <w:pPr>
              <w:jc w:val="center"/>
              <w:rPr>
                <w:rFonts w:hint="default" w:ascii="Calibri Light" w:hAnsi="Calibri Light" w:cs="Calibri Light"/>
                <w:b/>
              </w:rPr>
            </w:pPr>
          </w:p>
          <w:p w14:paraId="577A67E1">
            <w:pPr>
              <w:jc w:val="center"/>
              <w:rPr>
                <w:rFonts w:hint="default" w:ascii="Calibri Light" w:hAnsi="Calibri Light" w:cs="Calibri Light"/>
                <w:b/>
              </w:rPr>
            </w:pPr>
          </w:p>
        </w:tc>
        <w:tc>
          <w:tcPr>
            <w:tcW w:w="0" w:type="auto"/>
            <w:noWrap w:val="0"/>
            <w:vAlign w:val="top"/>
          </w:tcPr>
          <w:p w14:paraId="7373349B">
            <w:pPr>
              <w:jc w:val="center"/>
              <w:rPr>
                <w:rFonts w:hint="default" w:ascii="Calibri Light" w:hAnsi="Calibri Light" w:cs="Calibri Light"/>
                <w:b/>
              </w:rPr>
            </w:pPr>
          </w:p>
        </w:tc>
        <w:tc>
          <w:tcPr>
            <w:tcW w:w="0" w:type="auto"/>
            <w:noWrap w:val="0"/>
            <w:vAlign w:val="top"/>
          </w:tcPr>
          <w:p w14:paraId="7D765498">
            <w:pPr>
              <w:jc w:val="center"/>
              <w:rPr>
                <w:rFonts w:hint="default" w:ascii="Calibri Light" w:hAnsi="Calibri Light" w:cs="Calibri Light"/>
                <w:b/>
              </w:rPr>
            </w:pPr>
          </w:p>
        </w:tc>
      </w:tr>
      <w:tr w14:paraId="0A740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3AF8019">
            <w:pPr>
              <w:jc w:val="center"/>
              <w:rPr>
                <w:rFonts w:hint="default" w:ascii="Calibri Light" w:hAnsi="Calibri Light" w:cs="Calibri Light"/>
                <w:b/>
              </w:rPr>
            </w:pPr>
            <w:r>
              <w:rPr>
                <w:rFonts w:hint="default" w:ascii="Calibri Light" w:hAnsi="Calibri Light" w:cs="Calibri Light"/>
                <w:b/>
              </w:rPr>
              <w:t>12</w:t>
            </w:r>
          </w:p>
        </w:tc>
        <w:tc>
          <w:tcPr>
            <w:tcW w:w="0" w:type="auto"/>
            <w:noWrap w:val="0"/>
            <w:vAlign w:val="top"/>
          </w:tcPr>
          <w:p w14:paraId="3796EA73">
            <w:pPr>
              <w:jc w:val="center"/>
              <w:rPr>
                <w:rFonts w:hint="default" w:ascii="Calibri Light" w:hAnsi="Calibri Light" w:cs="Calibri Light"/>
                <w:b/>
              </w:rPr>
            </w:pPr>
            <w:r>
              <w:rPr>
                <w:rFonts w:hint="default" w:ascii="Calibri Light" w:hAnsi="Calibri Light" w:cs="Calibri Light"/>
                <w:b/>
              </w:rPr>
              <w:t>5</w:t>
            </w:r>
          </w:p>
        </w:tc>
        <w:tc>
          <w:tcPr>
            <w:tcW w:w="0" w:type="auto"/>
            <w:noWrap w:val="0"/>
            <w:vAlign w:val="top"/>
          </w:tcPr>
          <w:p w14:paraId="11A65817">
            <w:pPr>
              <w:jc w:val="center"/>
              <w:rPr>
                <w:rFonts w:hint="default" w:ascii="Calibri Light" w:hAnsi="Calibri Light" w:cs="Calibri Light"/>
                <w:b/>
              </w:rPr>
            </w:pPr>
            <w:r>
              <w:rPr>
                <w:rFonts w:hint="default" w:ascii="Calibri Light" w:hAnsi="Calibri Light" w:cs="Calibri Light"/>
                <w:b/>
              </w:rPr>
              <w:t>UN </w:t>
            </w:r>
          </w:p>
        </w:tc>
        <w:tc>
          <w:tcPr>
            <w:tcW w:w="0" w:type="auto"/>
            <w:noWrap w:val="0"/>
            <w:vAlign w:val="top"/>
          </w:tcPr>
          <w:p w14:paraId="6D97C43A">
            <w:pPr>
              <w:jc w:val="center"/>
              <w:rPr>
                <w:rFonts w:hint="default" w:ascii="Calibri Light" w:hAnsi="Calibri Light" w:cs="Calibri Light"/>
                <w:b/>
              </w:rPr>
            </w:pPr>
            <w:r>
              <w:rPr>
                <w:rFonts w:hint="default" w:ascii="Calibri Light" w:hAnsi="Calibri Light" w:cs="Calibri Light"/>
                <w:b/>
              </w:rPr>
              <w:t>Meias: par de meias brancas. Tamanhos a definir.</w:t>
            </w:r>
          </w:p>
          <w:p w14:paraId="08079C81">
            <w:pPr>
              <w:jc w:val="center"/>
              <w:rPr>
                <w:rFonts w:hint="default" w:ascii="Calibri Light" w:hAnsi="Calibri Light" w:cs="Calibri Light"/>
                <w:b/>
              </w:rPr>
            </w:pPr>
          </w:p>
          <w:p w14:paraId="00BCA453">
            <w:pPr>
              <w:jc w:val="center"/>
              <w:rPr>
                <w:rFonts w:hint="default" w:ascii="Calibri Light" w:hAnsi="Calibri Light" w:cs="Calibri Light"/>
                <w:b/>
              </w:rPr>
            </w:pPr>
          </w:p>
        </w:tc>
        <w:tc>
          <w:tcPr>
            <w:tcW w:w="0" w:type="auto"/>
            <w:noWrap w:val="0"/>
            <w:vAlign w:val="top"/>
          </w:tcPr>
          <w:p w14:paraId="548E11C6">
            <w:pPr>
              <w:jc w:val="center"/>
              <w:rPr>
                <w:rFonts w:hint="default" w:ascii="Calibri Light" w:hAnsi="Calibri Light" w:cs="Calibri Light"/>
                <w:b/>
              </w:rPr>
            </w:pPr>
          </w:p>
        </w:tc>
        <w:tc>
          <w:tcPr>
            <w:tcW w:w="0" w:type="auto"/>
            <w:noWrap w:val="0"/>
            <w:vAlign w:val="top"/>
          </w:tcPr>
          <w:p w14:paraId="478497FF">
            <w:pPr>
              <w:jc w:val="center"/>
              <w:rPr>
                <w:rFonts w:hint="default" w:ascii="Calibri Light" w:hAnsi="Calibri Light" w:cs="Calibri Light"/>
                <w:b/>
              </w:rPr>
            </w:pPr>
          </w:p>
        </w:tc>
      </w:tr>
    </w:tbl>
    <w:p w14:paraId="6439E434">
      <w:pPr>
        <w:jc w:val="center"/>
        <w:rPr>
          <w:rFonts w:hint="default" w:ascii="Calibri Light" w:hAnsi="Calibri Light" w:cs="Calibri Light"/>
          <w:b/>
          <w:sz w:val="20"/>
          <w:szCs w:val="20"/>
        </w:rPr>
      </w:pPr>
    </w:p>
    <w:p w14:paraId="2E8D46EA">
      <w:pPr>
        <w:autoSpaceDE w:val="0"/>
        <w:autoSpaceDN w:val="0"/>
        <w:adjustRightInd w:val="0"/>
        <w:spacing w:line="276" w:lineRule="auto"/>
        <w:ind w:left="3402"/>
        <w:jc w:val="both"/>
        <w:rPr>
          <w:rFonts w:hint="default" w:ascii="Calibri Light" w:hAnsi="Calibri Light" w:cs="Calibri Light"/>
          <w:b/>
          <w:bCs/>
          <w:sz w:val="20"/>
          <w:szCs w:val="20"/>
        </w:rPr>
      </w:pPr>
      <w:r>
        <w:rPr>
          <w:rFonts w:hint="default" w:ascii="Calibri Light" w:hAnsi="Calibri Light" w:cs="Calibri Light"/>
          <w:b/>
          <w:bCs/>
          <w:sz w:val="20"/>
          <w:szCs w:val="20"/>
        </w:rPr>
        <w:t xml:space="preserve">OBS: </w:t>
      </w:r>
      <w:r>
        <w:rPr>
          <w:rFonts w:hint="default" w:ascii="Calibri Light" w:hAnsi="Calibri Light" w:cs="Calibri Light"/>
          <w:b/>
          <w:bCs/>
          <w:sz w:val="20"/>
          <w:szCs w:val="20"/>
          <w:u w:val="single"/>
        </w:rPr>
        <w:t>Havendo qualquer discordância entre a descrição dos itens na plataforma e a do Edital, prevalecerá a descrição constante no Edital.</w:t>
      </w:r>
    </w:p>
    <w:p w14:paraId="7CE6515A">
      <w:pPr>
        <w:autoSpaceDE w:val="0"/>
        <w:autoSpaceDN w:val="0"/>
        <w:adjustRightInd w:val="0"/>
        <w:spacing w:before="10"/>
        <w:ind w:firstLine="709"/>
        <w:jc w:val="both"/>
        <w:rPr>
          <w:rFonts w:hint="default" w:ascii="Calibri Light" w:hAnsi="Calibri Light" w:cs="Calibri Light"/>
          <w:sz w:val="20"/>
          <w:szCs w:val="20"/>
        </w:rPr>
      </w:pPr>
    </w:p>
    <w:p w14:paraId="2ED72044">
      <w:pPr>
        <w:contextualSpacing/>
        <w:jc w:val="both"/>
        <w:rPr>
          <w:rFonts w:hint="default" w:ascii="Calibri Light" w:hAnsi="Calibri Light" w:cs="Calibri Light"/>
          <w:sz w:val="20"/>
          <w:szCs w:val="20"/>
        </w:rPr>
      </w:pPr>
      <w:r>
        <w:rPr>
          <w:rFonts w:hint="default" w:ascii="Calibri Light" w:hAnsi="Calibri Light" w:cs="Calibri Light"/>
          <w:sz w:val="20"/>
          <w:szCs w:val="20"/>
        </w:rPr>
        <w:t>1.2. Os bens objeto desta contratação são caracterizados como comuns, conforme justificativa constante do Estudo Técnico Preliminar.</w:t>
      </w:r>
    </w:p>
    <w:p w14:paraId="0DFDAA8C">
      <w:pPr>
        <w:contextualSpacing/>
        <w:jc w:val="both"/>
        <w:rPr>
          <w:rFonts w:hint="default" w:ascii="Calibri Light" w:hAnsi="Calibri Light" w:cs="Calibri Light"/>
          <w:sz w:val="20"/>
          <w:szCs w:val="20"/>
        </w:rPr>
      </w:pPr>
    </w:p>
    <w:p w14:paraId="5784682B">
      <w:pPr>
        <w:contextualSpacing/>
        <w:jc w:val="both"/>
        <w:rPr>
          <w:rFonts w:hint="default" w:ascii="Calibri Light" w:hAnsi="Calibri Light" w:cs="Calibri Light"/>
          <w:sz w:val="20"/>
          <w:szCs w:val="20"/>
        </w:rPr>
      </w:pPr>
      <w:r>
        <w:rPr>
          <w:rFonts w:hint="default" w:ascii="Calibri Light" w:hAnsi="Calibri Light" w:cs="Calibri Light"/>
          <w:sz w:val="20"/>
          <w:szCs w:val="20"/>
        </w:rPr>
        <w:t>1.3. O objeto desta contratação não se enquadra como sendo de bem de luxo.</w:t>
      </w:r>
    </w:p>
    <w:p w14:paraId="0D9D1304">
      <w:pPr>
        <w:contextualSpacing/>
        <w:jc w:val="both"/>
        <w:rPr>
          <w:rFonts w:hint="default" w:ascii="Calibri Light" w:hAnsi="Calibri Light" w:cs="Calibri Light"/>
          <w:sz w:val="20"/>
          <w:szCs w:val="20"/>
        </w:rPr>
      </w:pPr>
    </w:p>
    <w:p w14:paraId="3AEA772E">
      <w:pPr>
        <w:contextualSpacing/>
        <w:jc w:val="both"/>
        <w:rPr>
          <w:rFonts w:hint="default" w:ascii="Calibri Light" w:hAnsi="Calibri Light" w:cs="Calibri Light"/>
          <w:sz w:val="20"/>
          <w:szCs w:val="20"/>
        </w:rPr>
      </w:pPr>
    </w:p>
    <w:p w14:paraId="4F76398D">
      <w:pPr>
        <w:contextualSpacing/>
        <w:jc w:val="both"/>
        <w:rPr>
          <w:rFonts w:hint="default" w:ascii="Calibri Light" w:hAnsi="Calibri Light" w:cs="Calibri Light"/>
          <w:sz w:val="20"/>
          <w:szCs w:val="20"/>
        </w:rPr>
      </w:pPr>
      <w:r>
        <w:rPr>
          <w:rFonts w:hint="default" w:ascii="Calibri Light" w:hAnsi="Calibri Light" w:cs="Calibri Light"/>
          <w:sz w:val="20"/>
          <w:szCs w:val="20"/>
        </w:rPr>
        <w:t>1.</w:t>
      </w:r>
      <w:r>
        <w:rPr>
          <w:rFonts w:hint="default" w:ascii="Calibri Light" w:hAnsi="Calibri Light" w:cs="Calibri Light"/>
          <w:sz w:val="20"/>
          <w:szCs w:val="20"/>
          <w:lang w:val="pt-BR"/>
        </w:rPr>
        <w:t>4</w:t>
      </w:r>
      <w:r>
        <w:rPr>
          <w:rFonts w:hint="default" w:ascii="Calibri Light" w:hAnsi="Calibri Light" w:cs="Calibri Light"/>
          <w:sz w:val="20"/>
          <w:szCs w:val="20"/>
        </w:rPr>
        <w:t xml:space="preserve">. O prazo de vigência do </w:t>
      </w:r>
      <w:r>
        <w:rPr>
          <w:rFonts w:hint="default" w:ascii="Calibri Light" w:hAnsi="Calibri Light" w:cs="Calibri Light"/>
          <w:sz w:val="20"/>
          <w:szCs w:val="20"/>
          <w:lang w:val="pt-BR"/>
        </w:rPr>
        <w:t>Ata/</w:t>
      </w:r>
      <w:r>
        <w:rPr>
          <w:rFonts w:hint="default" w:ascii="Calibri Light" w:hAnsi="Calibri Light" w:cs="Calibri Light"/>
          <w:sz w:val="20"/>
          <w:szCs w:val="20"/>
        </w:rPr>
        <w:t>Contrato é de 01 (um) ano contados da publicação do contrato</w:t>
      </w:r>
      <w:r>
        <w:rPr>
          <w:rFonts w:hint="default" w:ascii="Calibri Light" w:hAnsi="Calibri Light" w:cs="Calibri Light"/>
          <w:sz w:val="20"/>
          <w:szCs w:val="20"/>
          <w:lang w:val="pt-BR"/>
        </w:rPr>
        <w:t>, podendo ser prorrogado conforme lei 14.133/21</w:t>
      </w:r>
      <w:r>
        <w:rPr>
          <w:rFonts w:hint="default" w:ascii="Calibri Light" w:hAnsi="Calibri Light" w:cs="Calibri Light"/>
          <w:sz w:val="20"/>
          <w:szCs w:val="20"/>
        </w:rPr>
        <w:t>.</w:t>
      </w:r>
    </w:p>
    <w:p w14:paraId="058AA726">
      <w:pPr>
        <w:contextualSpacing/>
        <w:jc w:val="both"/>
        <w:rPr>
          <w:rFonts w:hint="default" w:ascii="Calibri Light" w:hAnsi="Calibri Light" w:cs="Calibri Light"/>
          <w:sz w:val="20"/>
          <w:szCs w:val="20"/>
        </w:rPr>
      </w:pPr>
    </w:p>
    <w:p w14:paraId="72F642C1">
      <w:pPr>
        <w:contextualSpacing/>
        <w:jc w:val="both"/>
        <w:rPr>
          <w:rFonts w:hint="default" w:ascii="Calibri Light" w:hAnsi="Calibri Light" w:cs="Calibri Light"/>
          <w:sz w:val="20"/>
          <w:szCs w:val="20"/>
          <w:lang w:val="pt-BR"/>
        </w:rPr>
      </w:pPr>
      <w:r>
        <w:rPr>
          <w:rFonts w:hint="default" w:ascii="Calibri Light" w:hAnsi="Calibri Light" w:cs="Calibri Light"/>
          <w:sz w:val="20"/>
          <w:szCs w:val="20"/>
        </w:rPr>
        <w:t xml:space="preserve">1.6. O valor estimado do contrato é de </w:t>
      </w:r>
      <w:r>
        <w:rPr>
          <w:rStyle w:val="46"/>
          <w:rFonts w:hint="default" w:ascii="Calibri Light" w:hAnsi="Calibri Light" w:cs="Calibri Light" w:eastAsiaTheme="minorHAnsi"/>
          <w:b/>
          <w:sz w:val="20"/>
          <w:szCs w:val="20"/>
          <w:lang w:eastAsia="en-US"/>
        </w:rPr>
        <w:t>R$ 212.288,70 (duzentos e doze mil, duzentos e oitenta e oito reais e setenta centavos)</w:t>
      </w:r>
    </w:p>
    <w:p w14:paraId="7CE96072">
      <w:pPr>
        <w:contextualSpacing/>
        <w:jc w:val="both"/>
        <w:rPr>
          <w:rFonts w:hint="default" w:ascii="Calibri Light" w:hAnsi="Calibri Light" w:cs="Calibri Light"/>
          <w:sz w:val="20"/>
          <w:szCs w:val="20"/>
        </w:rPr>
      </w:pPr>
    </w:p>
    <w:p w14:paraId="2025E3C9">
      <w:pPr>
        <w:pBdr>
          <w:bottom w:val="single" w:color="auto" w:sz="4" w:space="1"/>
        </w:pBdr>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2. FUNDAMENTAÇÃO DA CONTRATAÇÃO (Art. 6º, inciso XXIII, “b”)</w:t>
      </w:r>
    </w:p>
    <w:p w14:paraId="68A05EEC">
      <w:pPr>
        <w:contextualSpacing/>
        <w:jc w:val="both"/>
        <w:rPr>
          <w:rFonts w:hint="default" w:ascii="Calibri Light" w:hAnsi="Calibri Light" w:cs="Calibri Light"/>
          <w:sz w:val="20"/>
          <w:szCs w:val="20"/>
        </w:rPr>
      </w:pPr>
    </w:p>
    <w:p w14:paraId="6B6679D2">
      <w:pPr>
        <w:contextualSpacing/>
        <w:jc w:val="both"/>
        <w:rPr>
          <w:rFonts w:hint="default" w:ascii="Calibri Light" w:hAnsi="Calibri Light" w:cs="Calibri Light"/>
          <w:sz w:val="20"/>
          <w:szCs w:val="20"/>
        </w:rPr>
      </w:pPr>
      <w:r>
        <w:rPr>
          <w:rFonts w:hint="default" w:ascii="Calibri Light" w:hAnsi="Calibri Light" w:cs="Calibri Light"/>
          <w:sz w:val="20"/>
          <w:szCs w:val="20"/>
        </w:rPr>
        <w:t>2.1. A Fundamentação da Contratação e de seus quantitativos encontra-se pormenorizada em Tópico específico do Estudo Técnico Preliminar, apêndice deste Termo de Referência.</w:t>
      </w:r>
    </w:p>
    <w:p w14:paraId="555C5151">
      <w:pPr>
        <w:contextualSpacing/>
        <w:jc w:val="both"/>
        <w:rPr>
          <w:rFonts w:hint="default" w:ascii="Calibri Light" w:hAnsi="Calibri Light" w:cs="Calibri Light"/>
          <w:sz w:val="20"/>
          <w:szCs w:val="20"/>
        </w:rPr>
      </w:pPr>
    </w:p>
    <w:p w14:paraId="51A87D25">
      <w:pPr>
        <w:contextualSpacing/>
        <w:jc w:val="both"/>
        <w:rPr>
          <w:rFonts w:hint="default" w:ascii="Calibri Light" w:hAnsi="Calibri Light" w:cs="Calibri Light"/>
          <w:sz w:val="20"/>
          <w:szCs w:val="20"/>
        </w:rPr>
      </w:pPr>
      <w:r>
        <w:rPr>
          <w:rFonts w:hint="default" w:ascii="Calibri Light" w:hAnsi="Calibri Light" w:cs="Calibri Light"/>
          <w:sz w:val="20"/>
          <w:szCs w:val="20"/>
        </w:rPr>
        <w:t>2.2. O objeto da contratação não está previsto no Plano de Contratações Anual, conforme consta das informações básicas desse termo de referência.</w:t>
      </w:r>
    </w:p>
    <w:p w14:paraId="47D5E3C9">
      <w:pPr>
        <w:contextualSpacing/>
        <w:jc w:val="both"/>
        <w:rPr>
          <w:rFonts w:hint="default" w:ascii="Calibri Light" w:hAnsi="Calibri Light" w:cs="Calibri Light"/>
          <w:sz w:val="20"/>
          <w:szCs w:val="20"/>
        </w:rPr>
      </w:pPr>
    </w:p>
    <w:p w14:paraId="06A76207">
      <w:pPr>
        <w:pStyle w:val="77"/>
        <w:numPr>
          <w:ilvl w:val="0"/>
          <w:numId w:val="0"/>
        </w:numPr>
        <w:pBdr>
          <w:bottom w:val="single" w:color="auto" w:sz="4" w:space="1"/>
        </w:pBdr>
        <w:jc w:val="both"/>
        <w:rPr>
          <w:rFonts w:hint="default" w:ascii="Calibri Light" w:hAnsi="Calibri Light" w:cs="Calibri Light"/>
          <w:sz w:val="20"/>
          <w:szCs w:val="20"/>
        </w:rPr>
      </w:pPr>
      <w:r>
        <w:rPr>
          <w:rFonts w:hint="default" w:ascii="Calibri Light" w:hAnsi="Calibri Light" w:cs="Calibri Light"/>
          <w:sz w:val="20"/>
          <w:szCs w:val="20"/>
        </w:rPr>
        <w:t>3. DESCRIÇÃO DA SOLUÇÃO COMO UM TODO (art. 6º, inciso XXIII, alínea ‘c’)</w:t>
      </w:r>
    </w:p>
    <w:p w14:paraId="5E686D33">
      <w:pPr>
        <w:contextualSpacing/>
        <w:jc w:val="both"/>
        <w:rPr>
          <w:rFonts w:hint="default" w:ascii="Calibri Light" w:hAnsi="Calibri Light" w:cs="Calibri Light"/>
          <w:sz w:val="20"/>
          <w:szCs w:val="20"/>
        </w:rPr>
      </w:pPr>
    </w:p>
    <w:p w14:paraId="25429E4D">
      <w:pPr>
        <w:spacing w:line="276" w:lineRule="auto"/>
        <w:jc w:val="both"/>
        <w:rPr>
          <w:rFonts w:hint="default" w:ascii="Calibri Light" w:hAnsi="Calibri Light" w:cs="Calibri Light"/>
          <w:sz w:val="20"/>
          <w:szCs w:val="20"/>
        </w:rPr>
      </w:pPr>
      <w:r>
        <w:rPr>
          <w:rFonts w:hint="default" w:ascii="Calibri Light" w:hAnsi="Calibri Light" w:cs="Calibri Light"/>
          <w:sz w:val="20"/>
          <w:szCs w:val="20"/>
        </w:rPr>
        <w:t xml:space="preserve">3.1. A descrição da solução como um todo, encontra-se pormenorizada em tópico específico dos Estudos Técnicos Preliminares, apêndice deste Termo de Referência e compreende </w:t>
      </w:r>
      <w:r>
        <w:rPr>
          <w:rFonts w:hint="default" w:ascii="Calibri Light" w:hAnsi="Calibri Light" w:cs="Calibri Light"/>
          <w:sz w:val="20"/>
          <w:szCs w:val="20"/>
          <w:lang w:val="pt-BR"/>
        </w:rPr>
        <w:t>o</w:t>
      </w:r>
      <w:r>
        <w:rPr>
          <w:rFonts w:hint="default" w:ascii="Calibri Light" w:hAnsi="Calibri Light" w:cs="Calibri Light"/>
          <w:sz w:val="20"/>
          <w:szCs w:val="20"/>
        </w:rPr>
        <w:t xml:space="preserve"> </w:t>
      </w:r>
      <w:r>
        <w:rPr>
          <w:rFonts w:hint="default" w:ascii="Calibri Light" w:hAnsi="Calibri Light" w:cs="Calibri Light"/>
          <w:b/>
          <w:bCs/>
          <w:sz w:val="20"/>
          <w:szCs w:val="20"/>
          <w:highlight w:val="none"/>
        </w:rPr>
        <w:t>Registro</w:t>
      </w:r>
      <w:r>
        <w:rPr>
          <w:rFonts w:hint="default" w:ascii="Calibri Light" w:hAnsi="Calibri Light" w:cs="Calibri Light"/>
          <w:b/>
          <w:bCs/>
          <w:spacing w:val="-6"/>
          <w:sz w:val="20"/>
          <w:szCs w:val="20"/>
          <w:highlight w:val="none"/>
        </w:rPr>
        <w:t xml:space="preserve"> </w:t>
      </w:r>
      <w:r>
        <w:rPr>
          <w:rFonts w:hint="default" w:ascii="Calibri Light" w:hAnsi="Calibri Light" w:cs="Calibri Light"/>
          <w:b/>
          <w:bCs/>
          <w:sz w:val="20"/>
          <w:szCs w:val="20"/>
          <w:highlight w:val="none"/>
        </w:rPr>
        <w:t>de</w:t>
      </w:r>
      <w:r>
        <w:rPr>
          <w:rFonts w:hint="default" w:ascii="Calibri Light" w:hAnsi="Calibri Light" w:cs="Calibri Light"/>
          <w:b/>
          <w:bCs/>
          <w:spacing w:val="-5"/>
          <w:sz w:val="20"/>
          <w:szCs w:val="20"/>
          <w:highlight w:val="none"/>
        </w:rPr>
        <w:t xml:space="preserve"> </w:t>
      </w:r>
      <w:r>
        <w:rPr>
          <w:rFonts w:hint="default" w:ascii="Calibri Light" w:hAnsi="Calibri Light" w:cs="Calibri Light"/>
          <w:b/>
          <w:bCs/>
          <w:sz w:val="20"/>
          <w:szCs w:val="20"/>
          <w:highlight w:val="none"/>
        </w:rPr>
        <w:t>preços</w:t>
      </w:r>
      <w:r>
        <w:rPr>
          <w:rFonts w:hint="default" w:ascii="Calibri Light" w:hAnsi="Calibri Light" w:cs="Calibri Light"/>
          <w:b/>
          <w:bCs/>
          <w:spacing w:val="-2"/>
          <w:sz w:val="20"/>
          <w:szCs w:val="20"/>
          <w:highlight w:val="none"/>
        </w:rPr>
        <w:t xml:space="preserve"> </w:t>
      </w:r>
      <w:r>
        <w:rPr>
          <w:rFonts w:hint="default" w:ascii="Calibri Light" w:hAnsi="Calibri Light" w:cs="Calibri Light"/>
          <w:b/>
          <w:bCs/>
          <w:sz w:val="20"/>
          <w:szCs w:val="20"/>
          <w:highlight w:val="none"/>
        </w:rPr>
        <w:t>para</w:t>
      </w:r>
      <w:r>
        <w:rPr>
          <w:rFonts w:hint="default" w:ascii="Calibri Light" w:hAnsi="Calibri Light" w:cs="Calibri Light"/>
          <w:b/>
          <w:bCs/>
          <w:spacing w:val="-6"/>
          <w:sz w:val="20"/>
          <w:szCs w:val="20"/>
          <w:highlight w:val="none"/>
        </w:rPr>
        <w:t xml:space="preserve"> </w:t>
      </w:r>
      <w:r>
        <w:rPr>
          <w:rFonts w:hint="default" w:ascii="Calibri Light" w:hAnsi="Calibri Light" w:cs="Calibri Light"/>
          <w:b/>
          <w:bCs/>
          <w:spacing w:val="-6"/>
          <w:sz w:val="20"/>
          <w:szCs w:val="20"/>
          <w:highlight w:val="none"/>
          <w:lang w:val="pt-BR"/>
        </w:rPr>
        <w:t>a aquisição de urnas funerárias, coroa de flores, serviços de ornamentação e serviço de translado de corpos cadavéricos em atendimento ao,</w:t>
      </w:r>
      <w:r>
        <w:rPr>
          <w:rStyle w:val="46"/>
          <w:rFonts w:hint="default" w:ascii="Calibri Light" w:hAnsi="Calibri Light" w:cs="Calibri Light"/>
          <w:b/>
          <w:sz w:val="20"/>
          <w:szCs w:val="20"/>
          <w:highlight w:val="none"/>
        </w:rPr>
        <w:t xml:space="preserve"> </w:t>
      </w:r>
      <w:r>
        <w:rPr>
          <w:rFonts w:hint="default" w:ascii="Calibri Light" w:hAnsi="Calibri Light" w:cs="Calibri Light"/>
          <w:sz w:val="20"/>
          <w:szCs w:val="20"/>
          <w:highlight w:val="none"/>
        </w:rPr>
        <w:t>em atendimento a</w:t>
      </w:r>
      <w:r>
        <w:rPr>
          <w:rFonts w:hint="default" w:ascii="Calibri Light" w:hAnsi="Calibri Light" w:cs="Calibri Light"/>
          <w:sz w:val="20"/>
          <w:szCs w:val="20"/>
          <w:highlight w:val="none"/>
          <w:lang w:val="pt-BR"/>
        </w:rPr>
        <w:t xml:space="preserve"> secretaria de Assistencia Social</w:t>
      </w:r>
      <w:r>
        <w:rPr>
          <w:rFonts w:hint="default" w:ascii="Calibri Light" w:hAnsi="Calibri Light" w:cs="Calibri Light"/>
          <w:sz w:val="20"/>
          <w:szCs w:val="20"/>
          <w:highlight w:val="none"/>
        </w:rPr>
        <w:t xml:space="preserve"> do município de </w:t>
      </w:r>
      <w:r>
        <w:rPr>
          <w:rFonts w:hint="default" w:ascii="Calibri Light" w:hAnsi="Calibri Light" w:cs="Calibri Light"/>
          <w:b/>
          <w:bCs/>
          <w:sz w:val="20"/>
          <w:szCs w:val="20"/>
          <w:highlight w:val="none"/>
          <w:lang w:val="pt-BR"/>
        </w:rPr>
        <w:t>Cruzmaltina</w:t>
      </w:r>
      <w:r>
        <w:rPr>
          <w:rFonts w:hint="default" w:ascii="Calibri Light" w:hAnsi="Calibri Light" w:cs="Calibri Light"/>
          <w:b/>
          <w:bCs/>
          <w:sz w:val="20"/>
          <w:szCs w:val="20"/>
          <w:highlight w:val="none"/>
        </w:rPr>
        <w:t>/PR</w:t>
      </w:r>
    </w:p>
    <w:p w14:paraId="3EEFCCFD">
      <w:pPr>
        <w:spacing w:line="276" w:lineRule="auto"/>
        <w:jc w:val="both"/>
        <w:rPr>
          <w:rFonts w:hint="default" w:ascii="Calibri Light" w:hAnsi="Calibri Light" w:cs="Calibri Light"/>
          <w:sz w:val="20"/>
          <w:szCs w:val="20"/>
        </w:rPr>
      </w:pPr>
    </w:p>
    <w:p w14:paraId="2FF53955">
      <w:pPr>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Do ciclo de vida do objeto e garantia de qualidade do objeto</w:t>
      </w:r>
    </w:p>
    <w:p w14:paraId="765FC5A8">
      <w:pPr>
        <w:contextualSpacing/>
        <w:jc w:val="both"/>
        <w:rPr>
          <w:rFonts w:hint="default" w:ascii="Calibri Light" w:hAnsi="Calibri Light" w:cs="Calibri Light"/>
          <w:sz w:val="20"/>
          <w:szCs w:val="20"/>
        </w:rPr>
      </w:pPr>
    </w:p>
    <w:p w14:paraId="532EA55B">
      <w:pPr>
        <w:contextualSpacing/>
        <w:jc w:val="both"/>
        <w:rPr>
          <w:rFonts w:hint="default" w:ascii="Calibri Light" w:hAnsi="Calibri Light" w:cs="Calibri Light"/>
          <w:sz w:val="20"/>
          <w:szCs w:val="20"/>
        </w:rPr>
      </w:pPr>
      <w:r>
        <w:rPr>
          <w:rFonts w:hint="default" w:ascii="Calibri Light" w:hAnsi="Calibri Light" w:cs="Calibri Light"/>
          <w:sz w:val="20"/>
          <w:szCs w:val="20"/>
        </w:rPr>
        <w:t>3.</w:t>
      </w:r>
      <w:r>
        <w:rPr>
          <w:rFonts w:hint="default" w:ascii="Calibri Light" w:hAnsi="Calibri Light" w:cs="Calibri Light"/>
          <w:sz w:val="20"/>
          <w:szCs w:val="20"/>
          <w:lang w:val="pt-BR"/>
        </w:rPr>
        <w:t>3</w:t>
      </w:r>
      <w:r>
        <w:rPr>
          <w:rFonts w:hint="default" w:ascii="Calibri Light" w:hAnsi="Calibri Light" w:cs="Calibri Light"/>
          <w:sz w:val="20"/>
          <w:szCs w:val="20"/>
        </w:rPr>
        <w:t>. Não serão aceitos objetos/serviços em desacordo com as especificações técnicas, com a legislação vigente aplicável ou com descritivo divergente do constante neste Termo de Referência.</w:t>
      </w:r>
    </w:p>
    <w:p w14:paraId="1EBE5557">
      <w:pPr>
        <w:contextualSpacing/>
        <w:jc w:val="both"/>
        <w:rPr>
          <w:rFonts w:hint="default" w:ascii="Calibri Light" w:hAnsi="Calibri Light" w:cs="Calibri Light"/>
          <w:sz w:val="20"/>
          <w:szCs w:val="20"/>
        </w:rPr>
      </w:pPr>
    </w:p>
    <w:p w14:paraId="3F8A807B">
      <w:pPr>
        <w:contextualSpacing/>
        <w:jc w:val="both"/>
        <w:rPr>
          <w:rFonts w:hint="default" w:ascii="Calibri Light" w:hAnsi="Calibri Light" w:cs="Calibri Light"/>
          <w:sz w:val="20"/>
          <w:szCs w:val="20"/>
        </w:rPr>
      </w:pPr>
      <w:r>
        <w:rPr>
          <w:rFonts w:hint="default" w:ascii="Calibri Light" w:hAnsi="Calibri Light" w:cs="Calibri Light"/>
          <w:sz w:val="20"/>
          <w:szCs w:val="20"/>
        </w:rPr>
        <w:t>3.</w:t>
      </w:r>
      <w:r>
        <w:rPr>
          <w:rFonts w:hint="default" w:ascii="Calibri Light" w:hAnsi="Calibri Light" w:cs="Calibri Light"/>
          <w:sz w:val="20"/>
          <w:szCs w:val="20"/>
          <w:lang w:val="pt-BR"/>
        </w:rPr>
        <w:t>4</w:t>
      </w:r>
      <w:r>
        <w:rPr>
          <w:rFonts w:hint="default" w:ascii="Calibri Light" w:hAnsi="Calibri Light" w:cs="Calibri Light"/>
          <w:sz w:val="20"/>
          <w:szCs w:val="20"/>
        </w:rPr>
        <w:t>. O objeto deverá ser entregue (ou executado) em perfeitas condições de uso/funcionamento, em estrita observância às normas de qualidade e segurança pertinentes.</w:t>
      </w:r>
    </w:p>
    <w:p w14:paraId="7391C703">
      <w:pPr>
        <w:contextualSpacing/>
        <w:jc w:val="both"/>
        <w:rPr>
          <w:rFonts w:hint="default" w:ascii="Calibri Light" w:hAnsi="Calibri Light" w:cs="Calibri Light"/>
          <w:sz w:val="20"/>
          <w:szCs w:val="20"/>
        </w:rPr>
      </w:pPr>
    </w:p>
    <w:p w14:paraId="3F6FC227">
      <w:pPr>
        <w:contextualSpacing/>
        <w:jc w:val="both"/>
        <w:rPr>
          <w:rFonts w:hint="default" w:ascii="Calibri Light" w:hAnsi="Calibri Light" w:cs="Calibri Light"/>
          <w:sz w:val="20"/>
          <w:szCs w:val="20"/>
        </w:rPr>
      </w:pPr>
    </w:p>
    <w:p w14:paraId="3D783958">
      <w:pPr>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Da Padronização dos produtos que integram o objeto</w:t>
      </w:r>
    </w:p>
    <w:p w14:paraId="7D2EE09E">
      <w:pPr>
        <w:contextualSpacing/>
        <w:jc w:val="both"/>
        <w:rPr>
          <w:rFonts w:hint="default" w:ascii="Calibri Light" w:hAnsi="Calibri Light" w:cs="Calibri Light"/>
          <w:sz w:val="20"/>
          <w:szCs w:val="20"/>
        </w:rPr>
      </w:pPr>
      <w:r>
        <w:rPr>
          <w:rFonts w:hint="default" w:ascii="Calibri Light" w:hAnsi="Calibri Light" w:cs="Calibri Light"/>
          <w:sz w:val="20"/>
          <w:szCs w:val="20"/>
        </w:rPr>
        <w:t>3.</w:t>
      </w:r>
      <w:r>
        <w:rPr>
          <w:rFonts w:hint="default" w:ascii="Calibri Light" w:hAnsi="Calibri Light" w:cs="Calibri Light"/>
          <w:sz w:val="20"/>
          <w:szCs w:val="20"/>
          <w:lang w:val="pt-BR"/>
        </w:rPr>
        <w:t>5</w:t>
      </w:r>
      <w:r>
        <w:rPr>
          <w:rFonts w:hint="default" w:ascii="Calibri Light" w:hAnsi="Calibri Light" w:cs="Calibri Light"/>
          <w:sz w:val="20"/>
          <w:szCs w:val="20"/>
        </w:rPr>
        <w:t>. Os itens não compreendem o catálogo de Padronização inseridos na Portaria SEGES nº 938/2022.</w:t>
      </w:r>
    </w:p>
    <w:p w14:paraId="24AD730E">
      <w:pPr>
        <w:pStyle w:val="91"/>
        <w:numPr>
          <w:ilvl w:val="0"/>
          <w:numId w:val="0"/>
        </w:numPr>
        <w:spacing w:before="0" w:after="0" w:line="240" w:lineRule="auto"/>
        <w:rPr>
          <w:rFonts w:hint="default" w:ascii="Calibri Light" w:hAnsi="Calibri Light" w:cs="Calibri Light"/>
          <w:bCs/>
          <w:sz w:val="20"/>
          <w:szCs w:val="20"/>
        </w:rPr>
      </w:pPr>
    </w:p>
    <w:p w14:paraId="0A6BF939">
      <w:pPr>
        <w:pStyle w:val="91"/>
        <w:numPr>
          <w:ilvl w:val="0"/>
          <w:numId w:val="0"/>
        </w:numPr>
        <w:spacing w:before="0" w:after="0" w:line="240" w:lineRule="auto"/>
        <w:rPr>
          <w:rFonts w:hint="default" w:ascii="Calibri Light" w:hAnsi="Calibri Light" w:cs="Calibri Light"/>
          <w:sz w:val="20"/>
          <w:szCs w:val="20"/>
        </w:rPr>
      </w:pPr>
      <w:r>
        <w:rPr>
          <w:rFonts w:hint="default" w:ascii="Calibri Light" w:hAnsi="Calibri Light" w:cs="Calibri Light"/>
          <w:bCs/>
          <w:sz w:val="20"/>
          <w:szCs w:val="20"/>
        </w:rPr>
        <w:t>3.</w:t>
      </w:r>
      <w:r>
        <w:rPr>
          <w:rFonts w:hint="default" w:ascii="Calibri Light" w:hAnsi="Calibri Light" w:cs="Calibri Light"/>
          <w:bCs/>
          <w:sz w:val="20"/>
          <w:szCs w:val="20"/>
          <w:lang w:val="pt-BR"/>
        </w:rPr>
        <w:t>6</w:t>
      </w:r>
      <w:r>
        <w:rPr>
          <w:rFonts w:hint="default" w:ascii="Calibri Light" w:hAnsi="Calibri Light" w:cs="Calibri Light"/>
          <w:bCs/>
          <w:sz w:val="20"/>
          <w:szCs w:val="20"/>
        </w:rPr>
        <w:t>.</w:t>
      </w:r>
      <w:r>
        <w:rPr>
          <w:rFonts w:hint="default" w:ascii="Calibri Light" w:hAnsi="Calibri Light" w:cs="Calibri Light"/>
          <w:b/>
          <w:bCs/>
          <w:sz w:val="20"/>
          <w:szCs w:val="20"/>
        </w:rPr>
        <w:t xml:space="preserve"> </w:t>
      </w:r>
      <w:r>
        <w:rPr>
          <w:rFonts w:hint="default" w:ascii="Calibri Light" w:hAnsi="Calibri Light" w:cs="Calibri Light"/>
          <w:sz w:val="20"/>
          <w:szCs w:val="20"/>
        </w:rPr>
        <w:t>Conforme estabelece o inciso II do art. 19 da Lei nº 14.133, de 1º de abril de 2021, este item poderá ser adotado conforme descrição apresentada.</w:t>
      </w:r>
    </w:p>
    <w:p w14:paraId="6B44C1DE">
      <w:pPr>
        <w:pStyle w:val="91"/>
        <w:numPr>
          <w:ilvl w:val="0"/>
          <w:numId w:val="0"/>
        </w:numPr>
        <w:spacing w:after="0" w:line="240" w:lineRule="auto"/>
        <w:rPr>
          <w:rFonts w:hint="default" w:ascii="Calibri Light" w:hAnsi="Calibri Light" w:cs="Calibri Light"/>
          <w:b/>
          <w:bCs/>
          <w:sz w:val="20"/>
          <w:szCs w:val="20"/>
        </w:rPr>
      </w:pPr>
    </w:p>
    <w:p w14:paraId="47CE4A66">
      <w:pPr>
        <w:pBdr>
          <w:bottom w:val="single" w:color="auto" w:sz="4" w:space="1"/>
        </w:pBdr>
        <w:rPr>
          <w:rFonts w:hint="default" w:ascii="Calibri Light" w:hAnsi="Calibri Light" w:cs="Calibri Light"/>
          <w:b/>
          <w:bCs/>
          <w:sz w:val="20"/>
          <w:szCs w:val="20"/>
        </w:rPr>
      </w:pPr>
      <w:r>
        <w:rPr>
          <w:rFonts w:hint="default" w:ascii="Calibri Light" w:hAnsi="Calibri Light" w:cs="Calibri Light"/>
          <w:b/>
          <w:bCs/>
          <w:sz w:val="20"/>
          <w:szCs w:val="20"/>
        </w:rPr>
        <w:t>4. REQUISITOS DA CONTRATAÇÃO (art. 6º, XXIII, alínea ‘d’ da Lei nº 14.133/21)</w:t>
      </w:r>
    </w:p>
    <w:p w14:paraId="5009027F">
      <w:pPr>
        <w:rPr>
          <w:rFonts w:hint="default" w:ascii="Calibri Light" w:hAnsi="Calibri Light" w:cs="Calibri Light"/>
          <w:b/>
          <w:bCs/>
          <w:sz w:val="20"/>
          <w:szCs w:val="20"/>
        </w:rPr>
      </w:pPr>
    </w:p>
    <w:p w14:paraId="6949D78E">
      <w:pPr>
        <w:contextualSpacing/>
        <w:jc w:val="both"/>
        <w:rPr>
          <w:rFonts w:hint="default" w:ascii="Calibri Light" w:hAnsi="Calibri Light" w:cs="Calibri Light"/>
          <w:sz w:val="20"/>
          <w:szCs w:val="20"/>
        </w:rPr>
      </w:pPr>
    </w:p>
    <w:p w14:paraId="750F8DAA">
      <w:pPr>
        <w:rPr>
          <w:rFonts w:hint="default" w:ascii="Calibri Light" w:hAnsi="Calibri Light" w:cs="Calibri Light"/>
          <w:b/>
          <w:bCs/>
          <w:sz w:val="20"/>
          <w:szCs w:val="20"/>
        </w:rPr>
      </w:pPr>
      <w:r>
        <w:rPr>
          <w:rFonts w:hint="default" w:ascii="Calibri Light" w:hAnsi="Calibri Light" w:cs="Calibri Light"/>
          <w:b/>
          <w:bCs/>
          <w:sz w:val="20"/>
          <w:szCs w:val="20"/>
        </w:rPr>
        <w:t>Da Indicação de marcas ou modelos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"art41" </w:instrText>
      </w:r>
      <w:r>
        <w:rPr>
          <w:rFonts w:hint="default" w:ascii="Calibri Light" w:hAnsi="Calibri Light" w:cs="Calibri Light"/>
          <w:sz w:val="20"/>
          <w:szCs w:val="20"/>
        </w:rPr>
        <w:fldChar w:fldCharType="separate"/>
      </w:r>
      <w:r>
        <w:rPr>
          <w:rStyle w:val="17"/>
          <w:rFonts w:hint="default" w:ascii="Calibri Light" w:hAnsi="Calibri Light" w:cs="Calibri Light"/>
          <w:b/>
          <w:bCs/>
          <w:color w:val="auto"/>
          <w:sz w:val="20"/>
          <w:szCs w:val="20"/>
        </w:rPr>
        <w:t>Art. 41, inciso I, “d”, da Lei nº 14.133, de 2021</w:t>
      </w:r>
      <w:r>
        <w:rPr>
          <w:rStyle w:val="17"/>
          <w:rFonts w:hint="default" w:ascii="Calibri Light" w:hAnsi="Calibri Light" w:cs="Calibri Light"/>
          <w:b/>
          <w:bCs/>
          <w:color w:val="auto"/>
          <w:sz w:val="20"/>
          <w:szCs w:val="20"/>
        </w:rPr>
        <w:fldChar w:fldCharType="end"/>
      </w:r>
      <w:r>
        <w:rPr>
          <w:rFonts w:hint="default" w:ascii="Calibri Light" w:hAnsi="Calibri Light" w:cs="Calibri Light"/>
          <w:b/>
          <w:bCs/>
          <w:sz w:val="20"/>
          <w:szCs w:val="20"/>
        </w:rPr>
        <w:t>):</w:t>
      </w:r>
    </w:p>
    <w:p w14:paraId="51A46DAD">
      <w:pPr>
        <w:jc w:val="both"/>
        <w:rPr>
          <w:rFonts w:hint="default" w:ascii="Calibri Light" w:hAnsi="Calibri Light" w:cs="Calibri Light"/>
          <w:sz w:val="20"/>
          <w:szCs w:val="20"/>
        </w:rPr>
      </w:pPr>
      <w:r>
        <w:rPr>
          <w:rFonts w:hint="default" w:ascii="Calibri Light" w:hAnsi="Calibri Light" w:cs="Calibri Light"/>
          <w:sz w:val="20"/>
          <w:szCs w:val="20"/>
        </w:rPr>
        <w:t>4.</w:t>
      </w:r>
      <w:r>
        <w:rPr>
          <w:rFonts w:hint="default" w:ascii="Calibri Light" w:hAnsi="Calibri Light" w:cs="Calibri Light"/>
          <w:sz w:val="20"/>
          <w:szCs w:val="20"/>
          <w:lang w:val="pt-BR"/>
        </w:rPr>
        <w:t>1</w:t>
      </w:r>
      <w:r>
        <w:rPr>
          <w:rFonts w:hint="default" w:ascii="Calibri Light" w:hAnsi="Calibri Light" w:cs="Calibri Light"/>
          <w:sz w:val="20"/>
          <w:szCs w:val="20"/>
        </w:rPr>
        <w:t>. Na presente contratação não será admitida a indicação de marca(s) como referência, característica(s) ou modelo(s), de acordo com as justificativas contidas nos Estudos Técnicos Preliminares.</w:t>
      </w:r>
    </w:p>
    <w:p w14:paraId="3C614BF9">
      <w:pPr>
        <w:jc w:val="both"/>
        <w:rPr>
          <w:rFonts w:hint="default" w:ascii="Calibri Light" w:hAnsi="Calibri Light" w:cs="Calibri Light"/>
          <w:sz w:val="20"/>
          <w:szCs w:val="20"/>
        </w:rPr>
      </w:pPr>
      <w:r>
        <w:rPr>
          <w:rFonts w:hint="default" w:ascii="Calibri Light" w:hAnsi="Calibri Light" w:cs="Calibri Light"/>
          <w:sz w:val="20"/>
          <w:szCs w:val="20"/>
        </w:rPr>
        <w:t xml:space="preserve"> </w:t>
      </w:r>
    </w:p>
    <w:p w14:paraId="7BAC6CAA">
      <w:pPr>
        <w:rPr>
          <w:rFonts w:hint="default" w:ascii="Calibri Light" w:hAnsi="Calibri Light" w:cs="Calibri Light"/>
          <w:b/>
          <w:bCs/>
          <w:sz w:val="20"/>
          <w:szCs w:val="20"/>
        </w:rPr>
      </w:pPr>
      <w:r>
        <w:rPr>
          <w:rFonts w:hint="default" w:ascii="Calibri Light" w:hAnsi="Calibri Light" w:cs="Calibri Light"/>
          <w:b/>
          <w:bCs/>
          <w:sz w:val="20"/>
          <w:szCs w:val="20"/>
        </w:rPr>
        <w:t>Da Subcontratação</w:t>
      </w:r>
    </w:p>
    <w:p w14:paraId="20D1B477">
      <w:pPr>
        <w:rPr>
          <w:rFonts w:hint="default" w:ascii="Calibri Light" w:hAnsi="Calibri Light" w:cs="Calibri Light"/>
          <w:sz w:val="20"/>
          <w:szCs w:val="20"/>
        </w:rPr>
      </w:pPr>
      <w:r>
        <w:rPr>
          <w:rFonts w:hint="default" w:ascii="Calibri Light" w:hAnsi="Calibri Light" w:cs="Calibri Light"/>
          <w:sz w:val="20"/>
          <w:szCs w:val="20"/>
        </w:rPr>
        <w:t>4.</w:t>
      </w:r>
      <w:r>
        <w:rPr>
          <w:rFonts w:hint="default" w:ascii="Calibri Light" w:hAnsi="Calibri Light" w:cs="Calibri Light"/>
          <w:sz w:val="20"/>
          <w:szCs w:val="20"/>
          <w:lang w:val="pt-BR"/>
        </w:rPr>
        <w:t>2</w:t>
      </w:r>
      <w:r>
        <w:rPr>
          <w:rFonts w:hint="default" w:ascii="Calibri Light" w:hAnsi="Calibri Light" w:cs="Calibri Light"/>
          <w:sz w:val="20"/>
          <w:szCs w:val="20"/>
        </w:rPr>
        <w:t>. É vedada a subcontratação do objeto contratual.</w:t>
      </w:r>
    </w:p>
    <w:p w14:paraId="2804F2B4">
      <w:pPr>
        <w:rPr>
          <w:rFonts w:hint="default" w:ascii="Calibri Light" w:hAnsi="Calibri Light" w:cs="Calibri Light"/>
          <w:sz w:val="20"/>
          <w:szCs w:val="20"/>
        </w:rPr>
      </w:pPr>
    </w:p>
    <w:p w14:paraId="60DFA314">
      <w:pPr>
        <w:rPr>
          <w:rFonts w:hint="default" w:ascii="Calibri Light" w:hAnsi="Calibri Light" w:cs="Calibri Light"/>
          <w:b/>
          <w:bCs/>
          <w:sz w:val="20"/>
          <w:szCs w:val="20"/>
        </w:rPr>
      </w:pPr>
      <w:r>
        <w:rPr>
          <w:rFonts w:hint="default" w:ascii="Calibri Light" w:hAnsi="Calibri Light" w:cs="Calibri Light"/>
          <w:b/>
          <w:bCs/>
          <w:sz w:val="20"/>
          <w:szCs w:val="20"/>
        </w:rPr>
        <w:t>Do Parcelamento</w:t>
      </w:r>
    </w:p>
    <w:p w14:paraId="7E801F3D">
      <w:pPr>
        <w:rPr>
          <w:rFonts w:hint="default" w:ascii="Calibri Light" w:hAnsi="Calibri Light" w:cs="Calibri Light"/>
          <w:sz w:val="20"/>
          <w:szCs w:val="20"/>
        </w:rPr>
      </w:pPr>
      <w:r>
        <w:rPr>
          <w:rFonts w:hint="default" w:ascii="Calibri Light" w:hAnsi="Calibri Light" w:cs="Calibri Light"/>
          <w:sz w:val="20"/>
          <w:szCs w:val="20"/>
        </w:rPr>
        <w:t>4.</w:t>
      </w:r>
      <w:r>
        <w:rPr>
          <w:rFonts w:hint="default" w:ascii="Calibri Light" w:hAnsi="Calibri Light" w:cs="Calibri Light"/>
          <w:sz w:val="20"/>
          <w:szCs w:val="20"/>
          <w:lang w:val="pt-BR"/>
        </w:rPr>
        <w:t>3</w:t>
      </w:r>
      <w:r>
        <w:rPr>
          <w:rFonts w:hint="default" w:ascii="Calibri Light" w:hAnsi="Calibri Light" w:cs="Calibri Light"/>
          <w:sz w:val="20"/>
          <w:szCs w:val="20"/>
        </w:rPr>
        <w:t>. O objeto será licitado</w:t>
      </w:r>
      <w:r>
        <w:rPr>
          <w:rFonts w:hint="default" w:ascii="Calibri Light" w:hAnsi="Calibri Light" w:cs="Calibri Light"/>
          <w:sz w:val="20"/>
          <w:szCs w:val="20"/>
          <w:highlight w:val="yellow"/>
        </w:rPr>
        <w:t xml:space="preserve"> </w:t>
      </w:r>
      <w:r>
        <w:rPr>
          <w:rFonts w:hint="default" w:ascii="Calibri Light" w:hAnsi="Calibri Light" w:cs="Calibri Light"/>
          <w:b/>
          <w:bCs/>
          <w:i w:val="0"/>
          <w:iCs w:val="0"/>
          <w:sz w:val="20"/>
          <w:szCs w:val="20"/>
          <w:highlight w:val="yellow"/>
          <w:lang w:val="pt-BR"/>
        </w:rPr>
        <w:t>GLOBAL</w:t>
      </w:r>
      <w:r>
        <w:rPr>
          <w:rFonts w:hint="default" w:ascii="Calibri Light" w:hAnsi="Calibri Light" w:cs="Calibri Light"/>
          <w:b/>
          <w:bCs/>
          <w:i w:val="0"/>
          <w:iCs w:val="0"/>
          <w:sz w:val="20"/>
          <w:szCs w:val="20"/>
          <w:highlight w:val="yellow"/>
        </w:rPr>
        <w:t>.</w:t>
      </w:r>
    </w:p>
    <w:p w14:paraId="7FBAED15">
      <w:pPr>
        <w:rPr>
          <w:rFonts w:hint="default" w:ascii="Calibri Light" w:hAnsi="Calibri Light" w:cs="Calibri Light"/>
          <w:sz w:val="20"/>
          <w:szCs w:val="20"/>
        </w:rPr>
      </w:pPr>
    </w:p>
    <w:p w14:paraId="41264247">
      <w:pPr>
        <w:rPr>
          <w:rFonts w:hint="default" w:ascii="Calibri Light" w:hAnsi="Calibri Light" w:cs="Calibri Light"/>
          <w:b/>
          <w:bCs/>
          <w:sz w:val="20"/>
          <w:szCs w:val="20"/>
        </w:rPr>
      </w:pPr>
      <w:r>
        <w:rPr>
          <w:rFonts w:hint="default" w:ascii="Calibri Light" w:hAnsi="Calibri Light" w:cs="Calibri Light"/>
          <w:b/>
          <w:bCs/>
          <w:sz w:val="20"/>
          <w:szCs w:val="20"/>
        </w:rPr>
        <w:t>Do orçamento Sigiloso</w:t>
      </w:r>
    </w:p>
    <w:p w14:paraId="73C97D2D">
      <w:pPr>
        <w:rPr>
          <w:rFonts w:hint="default" w:ascii="Calibri Light" w:hAnsi="Calibri Light" w:cs="Calibri Light"/>
          <w:sz w:val="20"/>
          <w:szCs w:val="20"/>
        </w:rPr>
      </w:pPr>
      <w:r>
        <w:rPr>
          <w:rFonts w:hint="default" w:ascii="Calibri Light" w:hAnsi="Calibri Light" w:cs="Calibri Light"/>
          <w:sz w:val="20"/>
          <w:szCs w:val="20"/>
        </w:rPr>
        <w:t>4.</w:t>
      </w:r>
      <w:r>
        <w:rPr>
          <w:rFonts w:hint="default" w:ascii="Calibri Light" w:hAnsi="Calibri Light" w:cs="Calibri Light"/>
          <w:sz w:val="20"/>
          <w:szCs w:val="20"/>
          <w:lang w:val="pt-BR"/>
        </w:rPr>
        <w:t>4</w:t>
      </w:r>
      <w:r>
        <w:rPr>
          <w:rFonts w:hint="default" w:ascii="Calibri Light" w:hAnsi="Calibri Light" w:cs="Calibri Light"/>
          <w:sz w:val="20"/>
          <w:szCs w:val="20"/>
        </w:rPr>
        <w:t>. Não será adotado o orçamento sigiloso.</w:t>
      </w:r>
    </w:p>
    <w:p w14:paraId="13D409F5">
      <w:pPr>
        <w:rPr>
          <w:rFonts w:hint="default" w:ascii="Calibri Light" w:hAnsi="Calibri Light" w:cs="Calibri Light"/>
          <w:sz w:val="20"/>
          <w:szCs w:val="20"/>
        </w:rPr>
      </w:pPr>
    </w:p>
    <w:p w14:paraId="488EB0FA">
      <w:pPr>
        <w:rPr>
          <w:rFonts w:hint="default" w:ascii="Calibri Light" w:hAnsi="Calibri Light" w:cs="Calibri Light"/>
          <w:b/>
          <w:bCs/>
          <w:sz w:val="20"/>
          <w:szCs w:val="20"/>
        </w:rPr>
      </w:pPr>
      <w:r>
        <w:rPr>
          <w:rFonts w:hint="default" w:ascii="Calibri Light" w:hAnsi="Calibri Light" w:cs="Calibri Light"/>
          <w:b/>
          <w:bCs/>
          <w:sz w:val="20"/>
          <w:szCs w:val="20"/>
        </w:rPr>
        <w:t>Da exigência de amostra</w:t>
      </w:r>
    </w:p>
    <w:p w14:paraId="252850C5">
      <w:pPr>
        <w:jc w:val="both"/>
        <w:rPr>
          <w:rFonts w:hint="default" w:ascii="Calibri Light" w:hAnsi="Calibri Light" w:cs="Calibri Light"/>
          <w:sz w:val="20"/>
          <w:szCs w:val="20"/>
        </w:rPr>
      </w:pPr>
      <w:r>
        <w:rPr>
          <w:rFonts w:hint="default" w:ascii="Calibri Light" w:hAnsi="Calibri Light" w:cs="Calibri Light"/>
          <w:sz w:val="20"/>
          <w:szCs w:val="20"/>
        </w:rPr>
        <w:t>4.</w:t>
      </w:r>
      <w:r>
        <w:rPr>
          <w:rFonts w:hint="default" w:ascii="Calibri Light" w:hAnsi="Calibri Light" w:cs="Calibri Light"/>
          <w:sz w:val="20"/>
          <w:szCs w:val="20"/>
          <w:lang w:val="pt-BR"/>
        </w:rPr>
        <w:t>5</w:t>
      </w:r>
      <w:r>
        <w:rPr>
          <w:rFonts w:hint="default" w:ascii="Calibri Light" w:hAnsi="Calibri Light" w:cs="Calibri Light"/>
          <w:sz w:val="20"/>
          <w:szCs w:val="20"/>
        </w:rPr>
        <w:t xml:space="preserve">. </w:t>
      </w:r>
      <w:r>
        <w:rPr>
          <w:rFonts w:hint="default" w:ascii="Calibri Light" w:hAnsi="Calibri Light" w:cs="Calibri Light"/>
          <w:color w:val="auto"/>
          <w:sz w:val="20"/>
          <w:szCs w:val="28"/>
          <w:highlight w:val="none"/>
        </w:rPr>
        <w:t>A Administração poderá solicitar amostra na fase de classificação em caso de dúvida, apenas ao licitante que se apresenta provisoriamente em primeiro lugar, consiste na apresentação, por parte do licitante, de uma amostra do produto ofertados, o promotor da licitação fara a averiguação do material de fabricação. Dessa forma, a aceitação da amostra constitui condição necessária para adjudicação do objeto do certame, de maneira que, caso a unidade amostrada não seja aprovada mediante as condições pré-estabelecidas no edital compatível com o termo de referência, o licitante é desclassificado</w:t>
      </w:r>
      <w:r>
        <w:rPr>
          <w:rFonts w:hint="default" w:ascii="Calibri Light" w:hAnsi="Calibri Light" w:cs="Calibri Light"/>
          <w:color w:val="auto"/>
          <w:sz w:val="20"/>
          <w:szCs w:val="28"/>
          <w:highlight w:val="none"/>
          <w:lang w:val="pt-BR"/>
        </w:rPr>
        <w:t>.</w:t>
      </w:r>
    </w:p>
    <w:p w14:paraId="7EDCE27E">
      <w:pPr>
        <w:rPr>
          <w:rFonts w:hint="default" w:ascii="Calibri Light" w:hAnsi="Calibri Light" w:cs="Calibri Light"/>
          <w:sz w:val="20"/>
          <w:szCs w:val="20"/>
        </w:rPr>
      </w:pPr>
    </w:p>
    <w:p w14:paraId="7AE9F800">
      <w:pPr>
        <w:rPr>
          <w:rFonts w:hint="default" w:ascii="Calibri Light" w:hAnsi="Calibri Light" w:cs="Calibri Light"/>
          <w:sz w:val="20"/>
          <w:szCs w:val="20"/>
        </w:rPr>
      </w:pPr>
    </w:p>
    <w:p w14:paraId="7CDC1E7E">
      <w:pPr>
        <w:pBdr>
          <w:bottom w:val="single" w:color="auto" w:sz="4" w:space="1"/>
        </w:pBdr>
        <w:rPr>
          <w:rFonts w:hint="default" w:ascii="Calibri Light" w:hAnsi="Calibri Light" w:cs="Calibri Light"/>
          <w:b/>
          <w:bCs/>
          <w:sz w:val="20"/>
          <w:szCs w:val="20"/>
        </w:rPr>
      </w:pPr>
      <w:r>
        <w:rPr>
          <w:rFonts w:hint="default" w:ascii="Calibri Light" w:hAnsi="Calibri Light" w:cs="Calibri Light"/>
          <w:b/>
          <w:bCs/>
          <w:sz w:val="20"/>
          <w:szCs w:val="20"/>
        </w:rPr>
        <w:t>5. EXECUÇÃO CONTRATUAL (arts. 6º, XXIII, alínea “e” da Lei n. 14.133/2021)</w:t>
      </w:r>
    </w:p>
    <w:p w14:paraId="238AC9C7">
      <w:pPr>
        <w:jc w:val="both"/>
        <w:rPr>
          <w:rFonts w:hint="default" w:ascii="Calibri Light" w:hAnsi="Calibri Light" w:cs="Calibri Light"/>
          <w:sz w:val="20"/>
          <w:szCs w:val="20"/>
        </w:rPr>
      </w:pPr>
    </w:p>
    <w:p w14:paraId="1E6B9077">
      <w:pPr>
        <w:jc w:val="both"/>
        <w:rPr>
          <w:rFonts w:hint="default" w:ascii="Calibri Light" w:hAnsi="Calibri Light" w:cs="Calibri Light"/>
          <w:sz w:val="20"/>
          <w:szCs w:val="20"/>
        </w:rPr>
      </w:pPr>
      <w:r>
        <w:rPr>
          <w:rFonts w:hint="default" w:ascii="Calibri Light" w:hAnsi="Calibri Light" w:cs="Calibri Light"/>
          <w:sz w:val="20"/>
          <w:szCs w:val="20"/>
          <w:lang w:val="pt-BR"/>
        </w:rPr>
        <w:t>5</w:t>
      </w:r>
      <w:r>
        <w:rPr>
          <w:rFonts w:hint="default" w:ascii="Calibri Light" w:hAnsi="Calibri Light" w:cs="Calibri Light"/>
          <w:sz w:val="20"/>
          <w:szCs w:val="20"/>
        </w:rPr>
        <w:t>.</w:t>
      </w:r>
      <w:r>
        <w:rPr>
          <w:rFonts w:hint="default" w:ascii="Calibri Light" w:hAnsi="Calibri Light" w:cs="Calibri Light"/>
          <w:sz w:val="20"/>
          <w:szCs w:val="20"/>
          <w:lang w:val="pt-BR"/>
        </w:rPr>
        <w:t>1</w:t>
      </w:r>
      <w:r>
        <w:rPr>
          <w:rFonts w:hint="default" w:ascii="Calibri Light" w:hAnsi="Calibri Light" w:cs="Calibri Light"/>
          <w:sz w:val="20"/>
          <w:szCs w:val="20"/>
        </w:rPr>
        <w:t>. O contrato</w:t>
      </w:r>
      <w:r>
        <w:rPr>
          <w:rFonts w:hint="default" w:ascii="Calibri Light" w:hAnsi="Calibri Light" w:cs="Calibri Light"/>
          <w:sz w:val="20"/>
          <w:szCs w:val="20"/>
          <w:lang w:val="pt-BR"/>
        </w:rPr>
        <w:t>/ARP</w:t>
      </w:r>
      <w:r>
        <w:rPr>
          <w:rFonts w:hint="default" w:ascii="Calibri Light" w:hAnsi="Calibri Light" w:cs="Calibri Light"/>
          <w:sz w:val="20"/>
          <w:szCs w:val="20"/>
        </w:rPr>
        <w:t xml:space="preserve"> deverá ser executado fielmente pelas partes, de acordo com as cláusulas avençadas e as normas da Lei nº 14.133, de 2021, e cada parte responderá pelas consequências de sua inexecução total ou parcial..</w:t>
      </w:r>
    </w:p>
    <w:p w14:paraId="0082492B">
      <w:pPr>
        <w:jc w:val="both"/>
        <w:rPr>
          <w:rFonts w:hint="default" w:ascii="Calibri Light" w:hAnsi="Calibri Light" w:cs="Calibri Light"/>
          <w:sz w:val="20"/>
          <w:szCs w:val="20"/>
        </w:rPr>
      </w:pPr>
    </w:p>
    <w:p w14:paraId="3C9A623E">
      <w:pPr>
        <w:jc w:val="both"/>
        <w:rPr>
          <w:rFonts w:hint="default" w:ascii="Calibri Light" w:hAnsi="Calibri Light" w:cs="Calibri Light"/>
          <w:sz w:val="20"/>
          <w:szCs w:val="20"/>
        </w:rPr>
      </w:pPr>
      <w:r>
        <w:rPr>
          <w:rFonts w:hint="default" w:ascii="Calibri Light" w:hAnsi="Calibri Light" w:cs="Calibri Light"/>
          <w:sz w:val="20"/>
          <w:szCs w:val="20"/>
          <w:lang w:val="pt-BR"/>
        </w:rPr>
        <w:t>5.2</w:t>
      </w:r>
      <w:r>
        <w:rPr>
          <w:rFonts w:hint="default" w:ascii="Calibri Light" w:hAnsi="Calibri Light" w:cs="Calibri Light"/>
          <w:sz w:val="20"/>
          <w:szCs w:val="20"/>
        </w:rPr>
        <w:t>.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rFonts w:hint="default" w:ascii="Calibri Light" w:hAnsi="Calibri Light" w:cs="Calibri Light"/>
          <w:sz w:val="22"/>
          <w:szCs w:val="22"/>
        </w:rPr>
        <w:t>.</w:t>
      </w:r>
    </w:p>
    <w:p w14:paraId="09B7A8DD">
      <w:pPr>
        <w:rPr>
          <w:rFonts w:hint="default" w:ascii="Calibri Light" w:hAnsi="Calibri Light" w:cs="Calibri Light"/>
          <w:sz w:val="20"/>
          <w:szCs w:val="20"/>
        </w:rPr>
      </w:pPr>
    </w:p>
    <w:p w14:paraId="6C7FCFB2">
      <w:pPr>
        <w:contextualSpacing/>
        <w:jc w:val="both"/>
        <w:rPr>
          <w:rFonts w:hint="default" w:ascii="Calibri Light" w:hAnsi="Calibri Light" w:cs="Calibri Light"/>
          <w:sz w:val="20"/>
          <w:szCs w:val="20"/>
        </w:rPr>
      </w:pPr>
    </w:p>
    <w:p w14:paraId="0D0CCD2E">
      <w:pPr>
        <w:pBdr>
          <w:bottom w:val="single" w:color="auto" w:sz="4" w:space="1"/>
        </w:pBdr>
        <w:rPr>
          <w:rFonts w:hint="default" w:ascii="Calibri Light" w:hAnsi="Calibri Light" w:cs="Calibri Light"/>
          <w:b/>
          <w:bCs/>
          <w:sz w:val="20"/>
          <w:szCs w:val="20"/>
        </w:rPr>
      </w:pPr>
      <w:r>
        <w:rPr>
          <w:rFonts w:hint="default" w:ascii="Calibri Light" w:hAnsi="Calibri Light" w:cs="Calibri Light"/>
          <w:b/>
          <w:bCs/>
          <w:sz w:val="20"/>
          <w:szCs w:val="20"/>
        </w:rPr>
        <w:t>6. MODELO DE GESTÃO DO CONTRATO (art. 6º, XXIII, alínea “f” da Lei nº 14.133/21)</w:t>
      </w:r>
    </w:p>
    <w:p w14:paraId="1163B16B">
      <w:pPr>
        <w:jc w:val="both"/>
        <w:rPr>
          <w:rFonts w:hint="default" w:ascii="Calibri Light" w:hAnsi="Calibri Light" w:cs="Calibri Light"/>
          <w:sz w:val="20"/>
          <w:szCs w:val="20"/>
        </w:rPr>
      </w:pPr>
    </w:p>
    <w:p w14:paraId="2D9AC912">
      <w:pPr>
        <w:jc w:val="both"/>
        <w:rPr>
          <w:rFonts w:hint="default" w:ascii="Calibri Light" w:hAnsi="Calibri Light" w:cs="Calibri Light"/>
          <w:sz w:val="20"/>
          <w:szCs w:val="20"/>
        </w:rPr>
      </w:pPr>
    </w:p>
    <w:p w14:paraId="4D1C3E99">
      <w:pPr>
        <w:jc w:val="both"/>
        <w:rPr>
          <w:rFonts w:hint="default" w:ascii="Calibri Light" w:hAnsi="Calibri Light" w:cs="Calibri Light"/>
          <w:sz w:val="20"/>
          <w:szCs w:val="20"/>
        </w:rPr>
      </w:pPr>
      <w:r>
        <w:rPr>
          <w:rFonts w:hint="default" w:ascii="Calibri Light" w:hAnsi="Calibri Light" w:cs="Calibri Light"/>
          <w:sz w:val="20"/>
          <w:szCs w:val="20"/>
        </w:rPr>
        <w:t>6.</w:t>
      </w:r>
      <w:r>
        <w:rPr>
          <w:rFonts w:hint="default" w:ascii="Calibri Light" w:hAnsi="Calibri Light" w:cs="Calibri Light"/>
          <w:sz w:val="20"/>
          <w:szCs w:val="20"/>
          <w:lang w:val="pt-BR"/>
        </w:rPr>
        <w:t>1</w:t>
      </w:r>
      <w:r>
        <w:rPr>
          <w:rFonts w:hint="default" w:ascii="Calibri Light" w:hAnsi="Calibri Light" w:cs="Calibri Light"/>
          <w:sz w:val="20"/>
          <w:szCs w:val="20"/>
        </w:rPr>
        <w:t>. As comunicações entre o órgão ou entidade e a contratada devem ser realizadas por escrito sempre que o ato exigir tal formalidade, admitindo-se o uso de mensagem eletrônica para esse fim.</w:t>
      </w:r>
    </w:p>
    <w:p w14:paraId="7F27678E">
      <w:pPr>
        <w:jc w:val="both"/>
        <w:rPr>
          <w:rFonts w:hint="default" w:ascii="Calibri Light" w:hAnsi="Calibri Light" w:cs="Calibri Light"/>
          <w:sz w:val="20"/>
          <w:szCs w:val="20"/>
        </w:rPr>
      </w:pPr>
    </w:p>
    <w:p w14:paraId="311C0829">
      <w:pPr>
        <w:jc w:val="both"/>
        <w:rPr>
          <w:rFonts w:hint="default" w:ascii="Calibri Light" w:hAnsi="Calibri Light" w:cs="Calibri Light"/>
          <w:sz w:val="20"/>
          <w:szCs w:val="20"/>
        </w:rPr>
      </w:pPr>
      <w:r>
        <w:rPr>
          <w:rFonts w:hint="default" w:ascii="Calibri Light" w:hAnsi="Calibri Light" w:cs="Calibri Light"/>
          <w:sz w:val="20"/>
          <w:szCs w:val="20"/>
        </w:rPr>
        <w:t>6.</w:t>
      </w:r>
      <w:r>
        <w:rPr>
          <w:rFonts w:hint="default" w:ascii="Calibri Light" w:hAnsi="Calibri Light" w:cs="Calibri Light"/>
          <w:sz w:val="20"/>
          <w:szCs w:val="20"/>
          <w:lang w:val="pt-BR"/>
        </w:rPr>
        <w:t>2</w:t>
      </w:r>
      <w:r>
        <w:rPr>
          <w:rFonts w:hint="default" w:ascii="Calibri Light" w:hAnsi="Calibri Light" w:cs="Calibri Light"/>
          <w:sz w:val="20"/>
          <w:szCs w:val="20"/>
        </w:rPr>
        <w:t>. O órgão ou entidade poderá convocar representante da empresa para adoção de providências que devam ser cumpridas de imediato.</w:t>
      </w:r>
    </w:p>
    <w:p w14:paraId="5281921A">
      <w:pPr>
        <w:jc w:val="both"/>
        <w:rPr>
          <w:rFonts w:hint="default" w:ascii="Calibri Light" w:hAnsi="Calibri Light" w:cs="Calibri Light"/>
          <w:sz w:val="20"/>
          <w:szCs w:val="20"/>
        </w:rPr>
      </w:pPr>
    </w:p>
    <w:p w14:paraId="6DFBF214">
      <w:pPr>
        <w:jc w:val="both"/>
        <w:rPr>
          <w:rFonts w:hint="default" w:ascii="Calibri Light" w:hAnsi="Calibri Light" w:cs="Calibri Light"/>
          <w:sz w:val="20"/>
          <w:szCs w:val="20"/>
        </w:rPr>
      </w:pPr>
    </w:p>
    <w:p w14:paraId="3118FDA1">
      <w:pPr>
        <w:jc w:val="both"/>
        <w:rPr>
          <w:rFonts w:hint="default" w:ascii="Calibri Light" w:hAnsi="Calibri Light" w:cs="Calibri Light"/>
          <w:b/>
          <w:bCs/>
          <w:sz w:val="20"/>
          <w:szCs w:val="20"/>
        </w:rPr>
      </w:pPr>
      <w:r>
        <w:rPr>
          <w:rFonts w:hint="default" w:ascii="Calibri Light" w:hAnsi="Calibri Light" w:cs="Calibri Light"/>
          <w:b/>
          <w:bCs/>
          <w:sz w:val="20"/>
          <w:szCs w:val="20"/>
        </w:rPr>
        <w:t>Da Fiscalização</w:t>
      </w:r>
    </w:p>
    <w:p w14:paraId="00A1F3E5">
      <w:pPr>
        <w:jc w:val="both"/>
        <w:rPr>
          <w:rFonts w:hint="default" w:ascii="Calibri Light" w:hAnsi="Calibri Light" w:cs="Calibri Light"/>
          <w:sz w:val="20"/>
          <w:szCs w:val="20"/>
        </w:rPr>
      </w:pPr>
      <w:r>
        <w:rPr>
          <w:rFonts w:hint="default" w:ascii="Calibri Light" w:hAnsi="Calibri Light" w:cs="Calibri Light"/>
          <w:sz w:val="20"/>
          <w:szCs w:val="20"/>
        </w:rPr>
        <w:t>6.</w:t>
      </w:r>
      <w:r>
        <w:rPr>
          <w:rFonts w:hint="default" w:ascii="Calibri Light" w:hAnsi="Calibri Light" w:cs="Calibri Light"/>
          <w:sz w:val="20"/>
          <w:szCs w:val="20"/>
          <w:lang w:val="pt-BR"/>
        </w:rPr>
        <w:t>3</w:t>
      </w:r>
      <w:r>
        <w:rPr>
          <w:rFonts w:hint="default" w:ascii="Calibri Light" w:hAnsi="Calibri Light" w:cs="Calibri Light"/>
          <w:sz w:val="20"/>
          <w:szCs w:val="20"/>
        </w:rPr>
        <w:t>. A execução do contrato deverá ser acompanhada e fiscalizada pelo(s) fiscal(is) do contrato, ou pelos respectivos substitutos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"art117"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Lei nº 14.133, de 2021, art. 117, caput</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735DF4B0">
      <w:pPr>
        <w:jc w:val="both"/>
        <w:rPr>
          <w:rFonts w:hint="default" w:ascii="Calibri Light" w:hAnsi="Calibri Light" w:cs="Calibri Light"/>
          <w:sz w:val="20"/>
          <w:szCs w:val="20"/>
        </w:rPr>
      </w:pPr>
    </w:p>
    <w:p w14:paraId="7F30DC20">
      <w:pPr>
        <w:rPr>
          <w:rFonts w:hint="default" w:ascii="Calibri Light" w:hAnsi="Calibri Light" w:cs="Calibri Light"/>
          <w:b/>
          <w:bCs/>
          <w:sz w:val="20"/>
          <w:szCs w:val="20"/>
        </w:rPr>
      </w:pPr>
      <w:r>
        <w:rPr>
          <w:rFonts w:hint="default" w:ascii="Calibri Light" w:hAnsi="Calibri Light" w:cs="Calibri Light"/>
          <w:b/>
          <w:bCs/>
          <w:sz w:val="20"/>
          <w:szCs w:val="20"/>
        </w:rPr>
        <w:t>Fiscalização Técnica</w:t>
      </w:r>
    </w:p>
    <w:p w14:paraId="66AF1D6A">
      <w:pPr>
        <w:jc w:val="both"/>
        <w:rPr>
          <w:rFonts w:hint="default" w:ascii="Calibri Light" w:hAnsi="Calibri Light" w:cs="Calibri Light"/>
          <w:sz w:val="20"/>
          <w:szCs w:val="20"/>
        </w:rPr>
      </w:pPr>
      <w:r>
        <w:rPr>
          <w:rFonts w:hint="default" w:ascii="Calibri Light" w:hAnsi="Calibri Light" w:cs="Calibri Light"/>
          <w:sz w:val="20"/>
          <w:szCs w:val="20"/>
        </w:rPr>
        <w:t>6</w:t>
      </w:r>
      <w:r>
        <w:rPr>
          <w:rFonts w:hint="default" w:ascii="Calibri Light" w:hAnsi="Calibri Light" w:cs="Calibri Light"/>
          <w:sz w:val="20"/>
          <w:szCs w:val="20"/>
          <w:lang w:val="pt-BR"/>
        </w:rPr>
        <w:t>.4</w:t>
      </w:r>
      <w:r>
        <w:rPr>
          <w:rFonts w:hint="default" w:ascii="Calibri Light" w:hAnsi="Calibri Light" w:cs="Calibri Light"/>
          <w:sz w:val="20"/>
          <w:szCs w:val="20"/>
        </w:rPr>
        <w:t xml:space="preserve">. O fiscal técnico do contrato acompanhará a execução do contrato, para que sejam cumpridas todas as condições estabelecidas no contrato, de modo a assegurar os melhores resultados para a Administração. </w:t>
      </w:r>
    </w:p>
    <w:p w14:paraId="17AC759A">
      <w:pPr>
        <w:jc w:val="both"/>
        <w:rPr>
          <w:rFonts w:hint="default" w:ascii="Calibri Light" w:hAnsi="Calibri Light" w:cs="Calibri Light"/>
          <w:sz w:val="20"/>
          <w:szCs w:val="20"/>
        </w:rPr>
      </w:pPr>
    </w:p>
    <w:p w14:paraId="3B29085A">
      <w:pPr>
        <w:jc w:val="both"/>
        <w:rPr>
          <w:rFonts w:hint="default" w:ascii="Calibri Light" w:hAnsi="Calibri Light" w:cs="Calibri Light"/>
          <w:sz w:val="20"/>
          <w:szCs w:val="20"/>
        </w:rPr>
      </w:pPr>
      <w:r>
        <w:rPr>
          <w:rFonts w:hint="default" w:ascii="Calibri Light" w:hAnsi="Calibri Light" w:cs="Calibri Light"/>
          <w:sz w:val="20"/>
          <w:szCs w:val="20"/>
        </w:rPr>
        <w:t>6.</w:t>
      </w:r>
      <w:r>
        <w:rPr>
          <w:rFonts w:hint="default" w:ascii="Calibri Light" w:hAnsi="Calibri Light" w:cs="Calibri Light"/>
          <w:sz w:val="20"/>
          <w:szCs w:val="20"/>
          <w:lang w:val="pt-BR"/>
        </w:rPr>
        <w:t>5</w:t>
      </w:r>
      <w:r>
        <w:rPr>
          <w:rFonts w:hint="default" w:ascii="Calibri Light" w:hAnsi="Calibri Light" w:cs="Calibri Light"/>
          <w:sz w:val="20"/>
          <w:szCs w:val="20"/>
        </w:rPr>
        <w:t>. O fiscal técnico do contrato anotará no histórico de gerenciamento do contrato todas as ocorrências relacionadas à execução do contrato, com a descrição do que for necessário para a regularização das faltas ou dos defeitos observados.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"art117§1"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Lei nº 14.133, de 2021, art. 117, §1º</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xml:space="preserve">) </w:t>
      </w:r>
    </w:p>
    <w:p w14:paraId="7215BCBD">
      <w:pPr>
        <w:jc w:val="both"/>
        <w:rPr>
          <w:rFonts w:hint="default" w:ascii="Calibri Light" w:hAnsi="Calibri Light" w:cs="Calibri Light"/>
          <w:sz w:val="20"/>
          <w:szCs w:val="20"/>
        </w:rPr>
      </w:pPr>
    </w:p>
    <w:p w14:paraId="3F8EEC4A">
      <w:pPr>
        <w:jc w:val="both"/>
        <w:rPr>
          <w:rFonts w:hint="default" w:ascii="Calibri Light" w:hAnsi="Calibri Light" w:cs="Calibri Light"/>
          <w:sz w:val="20"/>
          <w:szCs w:val="20"/>
        </w:rPr>
      </w:pPr>
      <w:r>
        <w:rPr>
          <w:rFonts w:hint="default" w:ascii="Calibri Light" w:hAnsi="Calibri Light" w:cs="Calibri Light"/>
          <w:sz w:val="20"/>
          <w:szCs w:val="20"/>
        </w:rPr>
        <w:t>6.</w:t>
      </w:r>
      <w:r>
        <w:rPr>
          <w:rFonts w:hint="default" w:ascii="Calibri Light" w:hAnsi="Calibri Light" w:cs="Calibri Light"/>
          <w:sz w:val="20"/>
          <w:szCs w:val="20"/>
          <w:lang w:val="pt-BR"/>
        </w:rPr>
        <w:t>6</w:t>
      </w:r>
      <w:r>
        <w:rPr>
          <w:rFonts w:hint="default" w:ascii="Calibri Light" w:hAnsi="Calibri Light" w:cs="Calibri Light"/>
          <w:sz w:val="20"/>
          <w:szCs w:val="20"/>
        </w:rPr>
        <w:t xml:space="preserve">. Identificada qualquer inexatidão ou irregularidade, o fiscal técnico do contrato emitirá notificações para a correção da execução do contrato, determinando prazo para a correção. </w:t>
      </w:r>
    </w:p>
    <w:p w14:paraId="610BDD74">
      <w:pPr>
        <w:jc w:val="both"/>
        <w:rPr>
          <w:rFonts w:hint="default" w:ascii="Calibri Light" w:hAnsi="Calibri Light" w:cs="Calibri Light"/>
          <w:sz w:val="20"/>
          <w:szCs w:val="20"/>
        </w:rPr>
      </w:pPr>
    </w:p>
    <w:p w14:paraId="04B3F9F4">
      <w:pPr>
        <w:jc w:val="both"/>
        <w:rPr>
          <w:rFonts w:hint="default" w:ascii="Calibri Light" w:hAnsi="Calibri Light" w:cs="Calibri Light"/>
          <w:sz w:val="20"/>
          <w:szCs w:val="20"/>
        </w:rPr>
      </w:pPr>
      <w:r>
        <w:rPr>
          <w:rFonts w:hint="default" w:ascii="Calibri Light" w:hAnsi="Calibri Light" w:cs="Calibri Light"/>
          <w:sz w:val="20"/>
          <w:szCs w:val="20"/>
        </w:rPr>
        <w:t>6.</w:t>
      </w:r>
      <w:r>
        <w:rPr>
          <w:rFonts w:hint="default" w:ascii="Calibri Light" w:hAnsi="Calibri Light" w:cs="Calibri Light"/>
          <w:sz w:val="20"/>
          <w:szCs w:val="20"/>
          <w:lang w:val="pt-BR"/>
        </w:rPr>
        <w:t>7</w:t>
      </w:r>
      <w:r>
        <w:rPr>
          <w:rFonts w:hint="default" w:ascii="Calibri Light" w:hAnsi="Calibri Light" w:cs="Calibri Light"/>
          <w:sz w:val="20"/>
          <w:szCs w:val="20"/>
        </w:rPr>
        <w:t xml:space="preserve">. O fiscal técnico do contrato informará ao gestor do contato, em tempo hábil, a situação que demandar decisão ou adoção de medidas que ultrapassem sua competência, para que adote as medidas necessárias e saneadoras, se for o caso. </w:t>
      </w:r>
    </w:p>
    <w:p w14:paraId="5F641407">
      <w:pPr>
        <w:jc w:val="both"/>
        <w:rPr>
          <w:rFonts w:hint="default" w:ascii="Calibri Light" w:hAnsi="Calibri Light" w:cs="Calibri Light"/>
          <w:sz w:val="20"/>
          <w:szCs w:val="20"/>
        </w:rPr>
      </w:pPr>
    </w:p>
    <w:p w14:paraId="41A6F3A1">
      <w:pPr>
        <w:jc w:val="both"/>
        <w:rPr>
          <w:rFonts w:hint="default" w:ascii="Calibri Light" w:hAnsi="Calibri Light" w:cs="Calibri Light"/>
          <w:sz w:val="20"/>
          <w:szCs w:val="20"/>
        </w:rPr>
      </w:pPr>
      <w:r>
        <w:rPr>
          <w:rFonts w:hint="default" w:ascii="Calibri Light" w:hAnsi="Calibri Light" w:cs="Calibri Light"/>
          <w:sz w:val="20"/>
          <w:szCs w:val="20"/>
        </w:rPr>
        <w:t>6.</w:t>
      </w:r>
      <w:r>
        <w:rPr>
          <w:rFonts w:hint="default" w:ascii="Calibri Light" w:hAnsi="Calibri Light" w:cs="Calibri Light"/>
          <w:sz w:val="20"/>
          <w:szCs w:val="20"/>
          <w:lang w:val="pt-BR"/>
        </w:rPr>
        <w:t>8</w:t>
      </w:r>
      <w:r>
        <w:rPr>
          <w:rFonts w:hint="default" w:ascii="Calibri Light" w:hAnsi="Calibri Light" w:cs="Calibri Light"/>
          <w:sz w:val="20"/>
          <w:szCs w:val="20"/>
        </w:rPr>
        <w:t xml:space="preserve">. No caso de ocorrências que possam inviabilizar a execução do contrato nas datas aprazadas, o fiscal técnico do contrato comunicará o fato imediatamente ao gestor do contrato. </w:t>
      </w:r>
    </w:p>
    <w:p w14:paraId="5EF8FF27">
      <w:pPr>
        <w:jc w:val="both"/>
        <w:rPr>
          <w:rFonts w:hint="default" w:ascii="Calibri Light" w:hAnsi="Calibri Light" w:cs="Calibri Light"/>
          <w:sz w:val="20"/>
          <w:szCs w:val="20"/>
        </w:rPr>
      </w:pPr>
    </w:p>
    <w:p w14:paraId="64D994E0">
      <w:pPr>
        <w:jc w:val="both"/>
        <w:rPr>
          <w:rFonts w:hint="default" w:ascii="Calibri Light" w:hAnsi="Calibri Light" w:cs="Calibri Light"/>
          <w:sz w:val="20"/>
          <w:szCs w:val="20"/>
        </w:rPr>
      </w:pPr>
      <w:r>
        <w:rPr>
          <w:rFonts w:hint="default" w:ascii="Calibri Light" w:hAnsi="Calibri Light" w:cs="Calibri Light"/>
          <w:sz w:val="20"/>
          <w:szCs w:val="20"/>
        </w:rPr>
        <w:t>6.</w:t>
      </w:r>
      <w:r>
        <w:rPr>
          <w:rFonts w:hint="default" w:ascii="Calibri Light" w:hAnsi="Calibri Light" w:cs="Calibri Light"/>
          <w:sz w:val="20"/>
          <w:szCs w:val="20"/>
          <w:lang w:val="pt-BR"/>
        </w:rPr>
        <w:t>9</w:t>
      </w:r>
      <w:r>
        <w:rPr>
          <w:rFonts w:hint="default" w:ascii="Calibri Light" w:hAnsi="Calibri Light" w:cs="Calibri Light"/>
          <w:sz w:val="20"/>
          <w:szCs w:val="20"/>
        </w:rPr>
        <w:t>. O fiscal técnico do contrato comunicará ao gestor do contrato, em tempo hábil, o término do contrato sob sua responsabilidade, com vistas à renovação tempestiva ou à prorrogação contratual.</w:t>
      </w:r>
    </w:p>
    <w:p w14:paraId="4DCF768B">
      <w:pPr>
        <w:rPr>
          <w:rFonts w:hint="default" w:ascii="Calibri Light" w:hAnsi="Calibri Light" w:cs="Calibri Light"/>
          <w:sz w:val="20"/>
          <w:szCs w:val="20"/>
        </w:rPr>
      </w:pPr>
    </w:p>
    <w:p w14:paraId="745ECD9D">
      <w:pPr>
        <w:rPr>
          <w:rFonts w:hint="default" w:ascii="Calibri Light" w:hAnsi="Calibri Light" w:cs="Calibri Light"/>
          <w:b/>
          <w:bCs/>
          <w:sz w:val="20"/>
          <w:szCs w:val="20"/>
        </w:rPr>
      </w:pPr>
      <w:r>
        <w:rPr>
          <w:rFonts w:hint="default" w:ascii="Calibri Light" w:hAnsi="Calibri Light" w:cs="Calibri Light"/>
          <w:b/>
          <w:bCs/>
          <w:sz w:val="20"/>
          <w:szCs w:val="20"/>
        </w:rPr>
        <w:t>Fiscalização Administrativa</w:t>
      </w:r>
    </w:p>
    <w:p w14:paraId="6F7A22EA">
      <w:pPr>
        <w:jc w:val="both"/>
        <w:rPr>
          <w:rFonts w:hint="default" w:ascii="Calibri Light" w:hAnsi="Calibri Light" w:cs="Calibri Light"/>
          <w:sz w:val="20"/>
          <w:szCs w:val="20"/>
        </w:rPr>
      </w:pPr>
      <w:r>
        <w:rPr>
          <w:rFonts w:hint="default" w:ascii="Calibri Light" w:hAnsi="Calibri Light" w:cs="Calibri Light"/>
          <w:sz w:val="20"/>
          <w:szCs w:val="20"/>
        </w:rPr>
        <w:t>6.1</w:t>
      </w:r>
      <w:r>
        <w:rPr>
          <w:rFonts w:hint="default" w:ascii="Calibri Light" w:hAnsi="Calibri Light" w:cs="Calibri Light"/>
          <w:sz w:val="20"/>
          <w:szCs w:val="20"/>
          <w:lang w:val="pt-BR"/>
        </w:rPr>
        <w:t>0</w:t>
      </w:r>
      <w:r>
        <w:rPr>
          <w:rFonts w:hint="default" w:ascii="Calibri Light" w:hAnsi="Calibri Light" w:cs="Calibri Light"/>
          <w:sz w:val="20"/>
          <w:szCs w:val="20"/>
        </w:rPr>
        <w:t xml:space="preserve">.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21A4F2CA">
      <w:pPr>
        <w:jc w:val="both"/>
        <w:rPr>
          <w:rFonts w:hint="default" w:ascii="Calibri Light" w:hAnsi="Calibri Light" w:cs="Calibri Light"/>
          <w:sz w:val="20"/>
          <w:szCs w:val="20"/>
        </w:rPr>
      </w:pPr>
    </w:p>
    <w:p w14:paraId="03A45169">
      <w:pPr>
        <w:jc w:val="both"/>
        <w:rPr>
          <w:rFonts w:hint="default" w:ascii="Calibri Light" w:hAnsi="Calibri Light" w:cs="Calibri Light"/>
          <w:sz w:val="20"/>
          <w:szCs w:val="20"/>
        </w:rPr>
      </w:pPr>
      <w:r>
        <w:rPr>
          <w:rFonts w:hint="default" w:ascii="Calibri Light" w:hAnsi="Calibri Light" w:cs="Calibri Light"/>
          <w:sz w:val="20"/>
          <w:szCs w:val="20"/>
        </w:rPr>
        <w:t>6.1</w:t>
      </w:r>
      <w:r>
        <w:rPr>
          <w:rFonts w:hint="default" w:ascii="Calibri Light" w:hAnsi="Calibri Light" w:cs="Calibri Light"/>
          <w:sz w:val="20"/>
          <w:szCs w:val="20"/>
          <w:lang w:val="pt-BR"/>
        </w:rPr>
        <w:t>1</w:t>
      </w:r>
      <w:r>
        <w:rPr>
          <w:rFonts w:hint="default" w:ascii="Calibri Light" w:hAnsi="Calibri Light" w:cs="Calibri Light"/>
          <w:sz w:val="20"/>
          <w:szCs w:val="20"/>
        </w:rPr>
        <w:t xml:space="preserve">. Caso ocorra descumprimento das obrigações contratuais, o fiscal administrativo do contrato atuará tempestivamente na solução do problema, reportando ao gestor do contrato para que tome as providências cabíveis, quando ultrapassar a sua competência; </w:t>
      </w:r>
    </w:p>
    <w:p w14:paraId="657DBA44">
      <w:pPr>
        <w:jc w:val="both"/>
        <w:rPr>
          <w:rFonts w:hint="default" w:ascii="Calibri Light" w:hAnsi="Calibri Light" w:cs="Calibri Light"/>
          <w:sz w:val="20"/>
          <w:szCs w:val="20"/>
        </w:rPr>
      </w:pPr>
    </w:p>
    <w:p w14:paraId="7BEA5FCE">
      <w:pPr>
        <w:jc w:val="both"/>
        <w:rPr>
          <w:rFonts w:hint="default" w:ascii="Calibri Light" w:hAnsi="Calibri Light" w:cs="Calibri Light"/>
          <w:b/>
          <w:bCs/>
          <w:sz w:val="20"/>
          <w:szCs w:val="20"/>
        </w:rPr>
      </w:pPr>
      <w:r>
        <w:rPr>
          <w:rFonts w:hint="default" w:ascii="Calibri Light" w:hAnsi="Calibri Light" w:cs="Calibri Light"/>
          <w:b/>
          <w:bCs/>
          <w:sz w:val="20"/>
          <w:szCs w:val="20"/>
        </w:rPr>
        <w:t>Gestor do Contrato</w:t>
      </w:r>
    </w:p>
    <w:p w14:paraId="66074EC2">
      <w:pPr>
        <w:jc w:val="both"/>
        <w:rPr>
          <w:rFonts w:hint="default" w:ascii="Calibri Light" w:hAnsi="Calibri Light" w:cs="Calibri Light"/>
          <w:sz w:val="20"/>
          <w:szCs w:val="20"/>
        </w:rPr>
      </w:pPr>
      <w:r>
        <w:rPr>
          <w:rFonts w:hint="default" w:ascii="Calibri Light" w:hAnsi="Calibri Light" w:cs="Calibri Light"/>
          <w:sz w:val="20"/>
          <w:szCs w:val="20"/>
        </w:rPr>
        <w:t>6.1</w:t>
      </w:r>
      <w:r>
        <w:rPr>
          <w:rFonts w:hint="default" w:ascii="Calibri Light" w:hAnsi="Calibri Light" w:cs="Calibri Light"/>
          <w:sz w:val="20"/>
          <w:szCs w:val="20"/>
          <w:lang w:val="pt-BR"/>
        </w:rPr>
        <w:t>2</w:t>
      </w:r>
      <w:r>
        <w:rPr>
          <w:rFonts w:hint="default" w:ascii="Calibri Light" w:hAnsi="Calibri Light" w:cs="Calibri Light"/>
          <w:sz w:val="20"/>
          <w:szCs w:val="20"/>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FA4F2E8">
      <w:pPr>
        <w:jc w:val="both"/>
        <w:rPr>
          <w:rFonts w:hint="default" w:ascii="Calibri Light" w:hAnsi="Calibri Light" w:cs="Calibri Light"/>
          <w:sz w:val="20"/>
          <w:szCs w:val="20"/>
        </w:rPr>
      </w:pPr>
    </w:p>
    <w:p w14:paraId="74BC46B6">
      <w:pPr>
        <w:jc w:val="both"/>
        <w:rPr>
          <w:rFonts w:hint="default" w:ascii="Calibri Light" w:hAnsi="Calibri Light" w:cs="Calibri Light"/>
          <w:sz w:val="20"/>
          <w:szCs w:val="20"/>
        </w:rPr>
      </w:pPr>
      <w:r>
        <w:rPr>
          <w:rFonts w:hint="default" w:ascii="Calibri Light" w:hAnsi="Calibri Light" w:cs="Calibri Light"/>
          <w:sz w:val="20"/>
          <w:szCs w:val="20"/>
        </w:rPr>
        <w:t>6.1</w:t>
      </w:r>
      <w:r>
        <w:rPr>
          <w:rFonts w:hint="default" w:ascii="Calibri Light" w:hAnsi="Calibri Light" w:cs="Calibri Light"/>
          <w:sz w:val="20"/>
          <w:szCs w:val="20"/>
          <w:lang w:val="pt-BR"/>
        </w:rPr>
        <w:t>3</w:t>
      </w:r>
      <w:r>
        <w:rPr>
          <w:rFonts w:hint="default" w:ascii="Calibri Light" w:hAnsi="Calibri Light" w:cs="Calibri Light"/>
          <w:sz w:val="20"/>
          <w:szCs w:val="20"/>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7B9322B">
      <w:pPr>
        <w:jc w:val="both"/>
        <w:rPr>
          <w:rFonts w:hint="default" w:ascii="Calibri Light" w:hAnsi="Calibri Light" w:cs="Calibri Light"/>
          <w:sz w:val="20"/>
          <w:szCs w:val="20"/>
        </w:rPr>
      </w:pPr>
    </w:p>
    <w:p w14:paraId="208854AA">
      <w:pPr>
        <w:jc w:val="both"/>
        <w:rPr>
          <w:rFonts w:hint="default" w:ascii="Calibri Light" w:hAnsi="Calibri Light" w:cs="Calibri Light"/>
          <w:sz w:val="20"/>
          <w:szCs w:val="20"/>
        </w:rPr>
      </w:pPr>
      <w:r>
        <w:rPr>
          <w:rFonts w:hint="default" w:ascii="Calibri Light" w:hAnsi="Calibri Light" w:cs="Calibri Light"/>
          <w:sz w:val="20"/>
          <w:szCs w:val="20"/>
        </w:rPr>
        <w:t>6.1</w:t>
      </w:r>
      <w:r>
        <w:rPr>
          <w:rFonts w:hint="default" w:ascii="Calibri Light" w:hAnsi="Calibri Light" w:cs="Calibri Light"/>
          <w:sz w:val="20"/>
          <w:szCs w:val="20"/>
          <w:lang w:val="pt-BR"/>
        </w:rPr>
        <w:t>3</w:t>
      </w:r>
      <w:r>
        <w:rPr>
          <w:rFonts w:hint="default" w:ascii="Calibri Light" w:hAnsi="Calibri Light" w:cs="Calibri Light"/>
          <w:sz w:val="20"/>
          <w:szCs w:val="20"/>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D5C1F48">
      <w:pPr>
        <w:jc w:val="both"/>
        <w:rPr>
          <w:rFonts w:hint="default" w:ascii="Calibri Light" w:hAnsi="Calibri Light" w:cs="Calibri Light"/>
          <w:sz w:val="20"/>
          <w:szCs w:val="20"/>
        </w:rPr>
      </w:pPr>
    </w:p>
    <w:p w14:paraId="2621F9DE">
      <w:pPr>
        <w:jc w:val="both"/>
        <w:rPr>
          <w:rFonts w:hint="default" w:ascii="Calibri Light" w:hAnsi="Calibri Light" w:cs="Calibri Light"/>
          <w:sz w:val="20"/>
          <w:szCs w:val="20"/>
        </w:rPr>
      </w:pPr>
      <w:r>
        <w:rPr>
          <w:rFonts w:hint="default" w:ascii="Calibri Light" w:hAnsi="Calibri Light" w:cs="Calibri Light"/>
          <w:sz w:val="20"/>
          <w:szCs w:val="20"/>
        </w:rPr>
        <w:t>6.1</w:t>
      </w:r>
      <w:r>
        <w:rPr>
          <w:rFonts w:hint="default" w:ascii="Calibri Light" w:hAnsi="Calibri Light" w:cs="Calibri Light"/>
          <w:sz w:val="20"/>
          <w:szCs w:val="20"/>
          <w:lang w:val="pt-BR"/>
        </w:rPr>
        <w:t>4</w:t>
      </w:r>
      <w:r>
        <w:rPr>
          <w:rFonts w:hint="default" w:ascii="Calibri Light" w:hAnsi="Calibri Light" w:cs="Calibri Light"/>
          <w:sz w:val="20"/>
          <w:szCs w:val="20"/>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3C99D39">
      <w:pPr>
        <w:jc w:val="both"/>
        <w:rPr>
          <w:rFonts w:hint="default" w:ascii="Calibri Light" w:hAnsi="Calibri Light" w:cs="Calibri Light"/>
          <w:sz w:val="20"/>
          <w:szCs w:val="20"/>
        </w:rPr>
      </w:pPr>
    </w:p>
    <w:p w14:paraId="0EF55CDC">
      <w:pPr>
        <w:jc w:val="both"/>
        <w:rPr>
          <w:rFonts w:hint="default" w:ascii="Calibri Light" w:hAnsi="Calibri Light" w:cs="Calibri Light"/>
          <w:sz w:val="20"/>
          <w:szCs w:val="20"/>
        </w:rPr>
      </w:pPr>
      <w:r>
        <w:rPr>
          <w:rFonts w:hint="default" w:ascii="Calibri Light" w:hAnsi="Calibri Light" w:cs="Calibri Light"/>
          <w:sz w:val="20"/>
          <w:szCs w:val="20"/>
        </w:rPr>
        <w:t>6.1</w:t>
      </w:r>
      <w:r>
        <w:rPr>
          <w:rFonts w:hint="default" w:ascii="Calibri Light" w:hAnsi="Calibri Light" w:cs="Calibri Light"/>
          <w:sz w:val="20"/>
          <w:szCs w:val="20"/>
          <w:lang w:val="pt-BR"/>
        </w:rPr>
        <w:t>5</w:t>
      </w:r>
      <w:r>
        <w:rPr>
          <w:rFonts w:hint="default" w:ascii="Calibri Light" w:hAnsi="Calibri Light" w:cs="Calibri Light"/>
          <w:sz w:val="20"/>
          <w:szCs w:val="20"/>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A383267">
      <w:pPr>
        <w:jc w:val="both"/>
        <w:rPr>
          <w:rFonts w:hint="default" w:ascii="Calibri Light" w:hAnsi="Calibri Light" w:cs="Calibri Light"/>
          <w:sz w:val="20"/>
          <w:szCs w:val="20"/>
        </w:rPr>
      </w:pPr>
    </w:p>
    <w:p w14:paraId="27AAEF06">
      <w:pPr>
        <w:jc w:val="both"/>
        <w:rPr>
          <w:rFonts w:hint="default" w:ascii="Calibri Light" w:hAnsi="Calibri Light" w:cs="Calibri Light"/>
          <w:sz w:val="20"/>
          <w:szCs w:val="20"/>
        </w:rPr>
      </w:pPr>
      <w:r>
        <w:rPr>
          <w:rFonts w:hint="default" w:ascii="Calibri Light" w:hAnsi="Calibri Light" w:cs="Calibri Light"/>
          <w:sz w:val="20"/>
          <w:szCs w:val="20"/>
        </w:rPr>
        <w:t>6.</w:t>
      </w:r>
      <w:r>
        <w:rPr>
          <w:rFonts w:hint="default" w:ascii="Calibri Light" w:hAnsi="Calibri Light" w:cs="Calibri Light"/>
          <w:sz w:val="20"/>
          <w:szCs w:val="20"/>
          <w:lang w:val="pt-BR"/>
        </w:rPr>
        <w:t>16</w:t>
      </w:r>
      <w:r>
        <w:rPr>
          <w:rFonts w:hint="default" w:ascii="Calibri Light" w:hAnsi="Calibri Light" w:cs="Calibri Light"/>
          <w:sz w:val="20"/>
          <w:szCs w:val="20"/>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547ABC2B">
      <w:pPr>
        <w:jc w:val="both"/>
        <w:rPr>
          <w:rFonts w:hint="default" w:ascii="Calibri Light" w:hAnsi="Calibri Light" w:cs="Calibri Light"/>
          <w:sz w:val="20"/>
          <w:szCs w:val="20"/>
        </w:rPr>
      </w:pPr>
    </w:p>
    <w:p w14:paraId="7D1E88B5">
      <w:pPr>
        <w:jc w:val="both"/>
        <w:rPr>
          <w:rFonts w:hint="default" w:ascii="Calibri Light" w:hAnsi="Calibri Light" w:cs="Calibri Light"/>
          <w:sz w:val="20"/>
          <w:szCs w:val="20"/>
        </w:rPr>
      </w:pPr>
      <w:r>
        <w:rPr>
          <w:rFonts w:hint="default" w:ascii="Calibri Light" w:hAnsi="Calibri Light" w:cs="Calibri Light"/>
          <w:sz w:val="20"/>
          <w:szCs w:val="20"/>
        </w:rPr>
        <w:t>6.</w:t>
      </w:r>
      <w:r>
        <w:rPr>
          <w:rFonts w:hint="default" w:ascii="Calibri Light" w:hAnsi="Calibri Light" w:cs="Calibri Light"/>
          <w:sz w:val="20"/>
          <w:szCs w:val="20"/>
          <w:lang w:val="pt-BR"/>
        </w:rPr>
        <w:t>17</w:t>
      </w:r>
      <w:r>
        <w:rPr>
          <w:rFonts w:hint="default" w:ascii="Calibri Light" w:hAnsi="Calibri Light" w:cs="Calibri Light"/>
          <w:sz w:val="20"/>
          <w:szCs w:val="20"/>
        </w:rPr>
        <w:t>. O gestor do contrato deverá enviar a documentação pertinente ao setor de contratos para a formalização dos procedimentos de liquidação e pagamento, no valor dimensionado pela fiscalização e gestão nos termos do contrato.</w:t>
      </w:r>
    </w:p>
    <w:p w14:paraId="4FE8597A">
      <w:pPr>
        <w:rPr>
          <w:rFonts w:hint="default" w:ascii="Calibri Light" w:hAnsi="Calibri Light" w:cs="Calibri Light"/>
          <w:sz w:val="20"/>
          <w:szCs w:val="20"/>
        </w:rPr>
      </w:pPr>
    </w:p>
    <w:p w14:paraId="0D569927">
      <w:pPr>
        <w:pBdr>
          <w:bottom w:val="single" w:color="auto" w:sz="4" w:space="1"/>
        </w:pBdr>
        <w:jc w:val="both"/>
        <w:rPr>
          <w:rFonts w:hint="default" w:ascii="Calibri Light" w:hAnsi="Calibri Light" w:cs="Calibri Light"/>
          <w:b/>
          <w:bCs/>
          <w:sz w:val="20"/>
          <w:szCs w:val="20"/>
        </w:rPr>
      </w:pPr>
      <w:r>
        <w:rPr>
          <w:rFonts w:hint="default" w:ascii="Calibri Light" w:hAnsi="Calibri Light" w:cs="Calibri Light"/>
          <w:b/>
          <w:bCs/>
          <w:sz w:val="20"/>
          <w:szCs w:val="20"/>
        </w:rPr>
        <w:t>7. CRITÉRIOS DE MEDIÇÃO E DE PAGAMENTO (art. 6º, XXIII, alínea “g” da Lei nº 14.133/21)</w:t>
      </w:r>
    </w:p>
    <w:p w14:paraId="0F313AD7">
      <w:pPr>
        <w:jc w:val="both"/>
        <w:rPr>
          <w:rFonts w:hint="default" w:ascii="Calibri Light" w:hAnsi="Calibri Light" w:cs="Calibri Light"/>
          <w:sz w:val="20"/>
          <w:szCs w:val="20"/>
        </w:rPr>
      </w:pPr>
    </w:p>
    <w:p w14:paraId="2D99E1A8">
      <w:pPr>
        <w:jc w:val="both"/>
        <w:rPr>
          <w:rFonts w:hint="default" w:ascii="Calibri Light" w:hAnsi="Calibri Light" w:cs="Calibri Light"/>
          <w:b/>
          <w:bCs/>
          <w:sz w:val="20"/>
          <w:szCs w:val="20"/>
        </w:rPr>
      </w:pPr>
      <w:r>
        <w:rPr>
          <w:rFonts w:hint="default" w:ascii="Calibri Light" w:hAnsi="Calibri Light" w:cs="Calibri Light"/>
          <w:b/>
          <w:bCs/>
          <w:sz w:val="20"/>
          <w:szCs w:val="20"/>
        </w:rPr>
        <w:t>Do Recebimento</w:t>
      </w:r>
    </w:p>
    <w:p w14:paraId="1D67EC71">
      <w:pPr>
        <w:jc w:val="both"/>
        <w:rPr>
          <w:rFonts w:hint="default" w:ascii="Calibri Light" w:hAnsi="Calibri Light" w:cs="Calibri Light"/>
          <w:sz w:val="20"/>
          <w:szCs w:val="20"/>
        </w:rPr>
      </w:pPr>
      <w:r>
        <w:rPr>
          <w:rFonts w:hint="default" w:ascii="Calibri Light" w:hAnsi="Calibri Light" w:cs="Calibri Light"/>
          <w:sz w:val="20"/>
          <w:szCs w:val="20"/>
        </w:rPr>
        <w:t xml:space="preserve">7.1. Os </w:t>
      </w:r>
      <w:r>
        <w:rPr>
          <w:rFonts w:hint="default" w:ascii="Calibri Light" w:hAnsi="Calibri Light" w:cs="Calibri Light"/>
          <w:sz w:val="20"/>
          <w:szCs w:val="20"/>
          <w:lang w:val="pt-BR"/>
        </w:rPr>
        <w:t xml:space="preserve">serviços </w:t>
      </w:r>
      <w:r>
        <w:rPr>
          <w:rFonts w:hint="default" w:ascii="Calibri Light" w:hAnsi="Calibri Light" w:cs="Calibri Light"/>
          <w:sz w:val="20"/>
          <w:szCs w:val="20"/>
        </w:rPr>
        <w:t>serão recebidos provisoriamente, de forma sumária, no ato da e</w:t>
      </w:r>
      <w:r>
        <w:rPr>
          <w:rFonts w:hint="default" w:ascii="Calibri Light" w:hAnsi="Calibri Light" w:cs="Calibri Light"/>
          <w:sz w:val="20"/>
          <w:szCs w:val="20"/>
          <w:lang w:val="pt-BR"/>
        </w:rPr>
        <w:t>xecução</w:t>
      </w:r>
      <w:r>
        <w:rPr>
          <w:rFonts w:hint="default" w:ascii="Calibri Light" w:hAnsi="Calibri Light" w:cs="Calibri Light"/>
          <w:sz w:val="20"/>
          <w:szCs w:val="20"/>
        </w:rPr>
        <w:t>,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F617CCC">
      <w:pPr>
        <w:jc w:val="both"/>
        <w:rPr>
          <w:rFonts w:hint="default" w:ascii="Calibri Light" w:hAnsi="Calibri Light" w:cs="Calibri Light"/>
          <w:sz w:val="20"/>
          <w:szCs w:val="20"/>
        </w:rPr>
      </w:pPr>
    </w:p>
    <w:p w14:paraId="180ECA1B">
      <w:pPr>
        <w:jc w:val="both"/>
        <w:rPr>
          <w:rFonts w:hint="default" w:ascii="Calibri Light" w:hAnsi="Calibri Light" w:cs="Calibri Light"/>
          <w:sz w:val="20"/>
          <w:szCs w:val="20"/>
        </w:rPr>
      </w:pPr>
      <w:r>
        <w:rPr>
          <w:rFonts w:hint="default" w:ascii="Calibri Light" w:hAnsi="Calibri Light" w:cs="Calibri Light"/>
          <w:sz w:val="20"/>
          <w:szCs w:val="20"/>
        </w:rPr>
        <w:t xml:space="preserve">7.2. Os </w:t>
      </w:r>
      <w:r>
        <w:rPr>
          <w:rFonts w:hint="default" w:ascii="Calibri Light" w:hAnsi="Calibri Light" w:cs="Calibri Light"/>
          <w:sz w:val="20"/>
          <w:szCs w:val="20"/>
          <w:lang w:val="pt-BR"/>
        </w:rPr>
        <w:t>mesmos</w:t>
      </w:r>
      <w:r>
        <w:rPr>
          <w:rFonts w:hint="default" w:ascii="Calibri Light" w:hAnsi="Calibri Light" w:cs="Calibri Light"/>
          <w:sz w:val="20"/>
          <w:szCs w:val="20"/>
        </w:rPr>
        <w:t xml:space="preserve"> ser rejeitados, no todo ou em parte, inclusive antes do recebimento provisório, quando em desacordo com as especificações constantes no Termo de Referência e na proposta, devendo ser substituídos no prazo de até </w:t>
      </w:r>
      <w:r>
        <w:rPr>
          <w:rFonts w:hint="default" w:ascii="Calibri Light" w:hAnsi="Calibri Light" w:cs="Calibri Light"/>
          <w:sz w:val="20"/>
          <w:szCs w:val="20"/>
          <w:lang w:val="pt-BR"/>
        </w:rPr>
        <w:t>48</w:t>
      </w:r>
      <w:r>
        <w:rPr>
          <w:rFonts w:hint="default" w:ascii="Calibri Light" w:hAnsi="Calibri Light" w:cs="Calibri Light"/>
          <w:sz w:val="20"/>
          <w:szCs w:val="20"/>
        </w:rPr>
        <w:t xml:space="preserve"> (</w:t>
      </w:r>
      <w:r>
        <w:rPr>
          <w:rFonts w:hint="default" w:ascii="Calibri Light" w:hAnsi="Calibri Light" w:cs="Calibri Light"/>
          <w:sz w:val="20"/>
          <w:szCs w:val="20"/>
          <w:lang w:val="pt-BR"/>
        </w:rPr>
        <w:t>quarenta</w:t>
      </w:r>
      <w:r>
        <w:rPr>
          <w:rFonts w:hint="default" w:ascii="Calibri Light" w:hAnsi="Calibri Light" w:cs="Calibri Light"/>
          <w:sz w:val="20"/>
          <w:szCs w:val="20"/>
        </w:rPr>
        <w:t xml:space="preserve">) </w:t>
      </w:r>
      <w:r>
        <w:rPr>
          <w:rFonts w:hint="default" w:ascii="Calibri Light" w:hAnsi="Calibri Light" w:cs="Calibri Light"/>
          <w:sz w:val="20"/>
          <w:szCs w:val="20"/>
          <w:lang w:val="pt-BR"/>
        </w:rPr>
        <w:t>horas</w:t>
      </w:r>
      <w:r>
        <w:rPr>
          <w:rFonts w:hint="default" w:ascii="Calibri Light" w:hAnsi="Calibri Light" w:cs="Calibri Light"/>
          <w:sz w:val="20"/>
          <w:szCs w:val="20"/>
        </w:rPr>
        <w:t>, a contar da notificação da contratada, às suas custas, sem prejuízo da aplicação das penalidades.</w:t>
      </w:r>
    </w:p>
    <w:p w14:paraId="7778554C">
      <w:pPr>
        <w:jc w:val="both"/>
        <w:rPr>
          <w:rFonts w:hint="default" w:ascii="Calibri Light" w:hAnsi="Calibri Light" w:cs="Calibri Light"/>
          <w:sz w:val="20"/>
          <w:szCs w:val="20"/>
        </w:rPr>
      </w:pPr>
    </w:p>
    <w:p w14:paraId="6A72B938">
      <w:pPr>
        <w:jc w:val="both"/>
        <w:rPr>
          <w:rFonts w:hint="default" w:ascii="Calibri Light" w:hAnsi="Calibri Light" w:cs="Calibri Light"/>
          <w:sz w:val="20"/>
          <w:szCs w:val="20"/>
        </w:rPr>
      </w:pPr>
      <w:r>
        <w:rPr>
          <w:rFonts w:hint="default" w:ascii="Calibri Light" w:hAnsi="Calibri Light" w:cs="Calibri Light"/>
          <w:sz w:val="20"/>
          <w:szCs w:val="20"/>
        </w:rPr>
        <w:t>7.</w:t>
      </w:r>
      <w:r>
        <w:rPr>
          <w:rFonts w:hint="default" w:ascii="Calibri Light" w:hAnsi="Calibri Light" w:cs="Calibri Light"/>
          <w:sz w:val="20"/>
          <w:szCs w:val="20"/>
          <w:lang w:val="pt-BR"/>
        </w:rPr>
        <w:t>3</w:t>
      </w:r>
      <w:r>
        <w:rPr>
          <w:rFonts w:hint="default" w:ascii="Calibri Light" w:hAnsi="Calibri Light" w:cs="Calibri Light"/>
          <w:sz w:val="20"/>
          <w:szCs w:val="20"/>
        </w:rPr>
        <w:t xml:space="preserve">. No caso de controvérsia sobre a execução do objeto, quanto à dimensão, qualidade e quantidade, deverá ser observado o teor do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"art143"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143 da Lei nº 14.133,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comunicando-se à empresa para emissão de Nota Fiscal no que pertine à parcela incontroversa da execução do objeto, para efeito de liquidação e pagamento.</w:t>
      </w:r>
    </w:p>
    <w:p w14:paraId="13929E1B">
      <w:pPr>
        <w:jc w:val="both"/>
        <w:rPr>
          <w:rFonts w:hint="default" w:ascii="Calibri Light" w:hAnsi="Calibri Light" w:cs="Calibri Light"/>
          <w:sz w:val="20"/>
          <w:szCs w:val="20"/>
        </w:rPr>
      </w:pPr>
    </w:p>
    <w:p w14:paraId="6205FD5B">
      <w:pPr>
        <w:jc w:val="both"/>
        <w:rPr>
          <w:rFonts w:hint="default" w:ascii="Calibri Light" w:hAnsi="Calibri Light" w:cs="Calibri Light"/>
          <w:sz w:val="20"/>
          <w:szCs w:val="20"/>
        </w:rPr>
      </w:pPr>
      <w:r>
        <w:rPr>
          <w:rFonts w:hint="default" w:ascii="Calibri Light" w:hAnsi="Calibri Light" w:cs="Calibri Light"/>
          <w:sz w:val="20"/>
          <w:szCs w:val="20"/>
        </w:rPr>
        <w:t>7.</w:t>
      </w:r>
      <w:r>
        <w:rPr>
          <w:rFonts w:hint="default" w:ascii="Calibri Light" w:hAnsi="Calibri Light" w:cs="Calibri Light"/>
          <w:sz w:val="20"/>
          <w:szCs w:val="20"/>
          <w:lang w:val="pt-BR"/>
        </w:rPr>
        <w:t>4</w:t>
      </w:r>
      <w:r>
        <w:rPr>
          <w:rFonts w:hint="default" w:ascii="Calibri Light" w:hAnsi="Calibri Light" w:cs="Calibri Light"/>
          <w:sz w:val="20"/>
          <w:szCs w:val="20"/>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38A8092">
      <w:pPr>
        <w:jc w:val="both"/>
        <w:rPr>
          <w:rFonts w:hint="default" w:ascii="Calibri Light" w:hAnsi="Calibri Light" w:cs="Calibri Light"/>
          <w:sz w:val="20"/>
          <w:szCs w:val="20"/>
        </w:rPr>
      </w:pPr>
    </w:p>
    <w:p w14:paraId="04FB42DE">
      <w:pPr>
        <w:jc w:val="both"/>
        <w:rPr>
          <w:rFonts w:hint="default" w:ascii="Calibri Light" w:hAnsi="Calibri Light" w:cs="Calibri Light"/>
          <w:sz w:val="20"/>
          <w:szCs w:val="20"/>
        </w:rPr>
      </w:pPr>
      <w:r>
        <w:rPr>
          <w:rFonts w:hint="default" w:ascii="Calibri Light" w:hAnsi="Calibri Light" w:cs="Calibri Light"/>
          <w:sz w:val="20"/>
          <w:szCs w:val="20"/>
        </w:rPr>
        <w:t>7.</w:t>
      </w:r>
      <w:r>
        <w:rPr>
          <w:rFonts w:hint="default" w:ascii="Calibri Light" w:hAnsi="Calibri Light" w:cs="Calibri Light"/>
          <w:sz w:val="20"/>
          <w:szCs w:val="20"/>
          <w:lang w:val="pt-BR"/>
        </w:rPr>
        <w:t>5</w:t>
      </w:r>
      <w:r>
        <w:rPr>
          <w:rFonts w:hint="default" w:ascii="Calibri Light" w:hAnsi="Calibri Light" w:cs="Calibri Light"/>
          <w:sz w:val="20"/>
          <w:szCs w:val="20"/>
        </w:rPr>
        <w:t>. O recebimento provisório ou definitivo não excluirá a responsabilidade civil pela solidez e pela segurança dos bens nem a responsabilidade ético-profissional pela perfeita execução do contrato.</w:t>
      </w:r>
    </w:p>
    <w:p w14:paraId="536975C9">
      <w:pPr>
        <w:jc w:val="both"/>
        <w:rPr>
          <w:rFonts w:hint="default" w:ascii="Calibri Light" w:hAnsi="Calibri Light" w:cs="Calibri Light"/>
          <w:sz w:val="20"/>
          <w:szCs w:val="20"/>
        </w:rPr>
      </w:pPr>
    </w:p>
    <w:p w14:paraId="577AD11E">
      <w:pPr>
        <w:rPr>
          <w:rFonts w:hint="default" w:ascii="Calibri Light" w:hAnsi="Calibri Light" w:cs="Calibri Light"/>
          <w:b/>
          <w:bCs/>
          <w:sz w:val="20"/>
          <w:szCs w:val="20"/>
        </w:rPr>
      </w:pPr>
      <w:r>
        <w:rPr>
          <w:rFonts w:hint="default" w:ascii="Calibri Light" w:hAnsi="Calibri Light" w:cs="Calibri Light"/>
          <w:b/>
          <w:bCs/>
          <w:sz w:val="20"/>
          <w:szCs w:val="20"/>
        </w:rPr>
        <w:t>Dos Requisitos para aceitação dos produtos:</w:t>
      </w:r>
    </w:p>
    <w:p w14:paraId="386FD3C8">
      <w:pPr>
        <w:contextualSpacing/>
        <w:jc w:val="both"/>
        <w:rPr>
          <w:rFonts w:hint="default" w:ascii="Calibri Light" w:hAnsi="Calibri Light" w:cs="Calibri Light"/>
          <w:sz w:val="20"/>
          <w:szCs w:val="20"/>
          <w:lang w:val="pt-BR"/>
        </w:rPr>
      </w:pPr>
      <w:r>
        <w:rPr>
          <w:rFonts w:hint="default" w:ascii="Calibri Light" w:hAnsi="Calibri Light" w:cs="Calibri Light"/>
          <w:sz w:val="20"/>
          <w:szCs w:val="20"/>
        </w:rPr>
        <w:t xml:space="preserve">7.8. Os </w:t>
      </w:r>
      <w:r>
        <w:rPr>
          <w:rFonts w:hint="default" w:ascii="Calibri Light" w:hAnsi="Calibri Light" w:cs="Calibri Light"/>
          <w:sz w:val="20"/>
          <w:szCs w:val="20"/>
          <w:lang w:val="pt-BR"/>
        </w:rPr>
        <w:t>serviços</w:t>
      </w:r>
      <w:r>
        <w:rPr>
          <w:rFonts w:hint="default" w:ascii="Calibri Light" w:hAnsi="Calibri Light" w:cs="Calibri Light"/>
          <w:sz w:val="20"/>
          <w:szCs w:val="20"/>
        </w:rPr>
        <w:t xml:space="preserve"> devem atender a todas as exigências e características descritas no termo de referência</w:t>
      </w:r>
      <w:r>
        <w:rPr>
          <w:rFonts w:hint="default" w:ascii="Calibri Light" w:hAnsi="Calibri Light" w:cs="Calibri Light"/>
          <w:sz w:val="20"/>
          <w:szCs w:val="20"/>
          <w:lang w:val="pt-BR"/>
        </w:rPr>
        <w:t>.</w:t>
      </w:r>
    </w:p>
    <w:p w14:paraId="34530A9B">
      <w:pPr>
        <w:jc w:val="both"/>
        <w:rPr>
          <w:rFonts w:hint="default" w:ascii="Calibri Light" w:hAnsi="Calibri Light" w:cs="Calibri Light"/>
          <w:b/>
          <w:bCs/>
          <w:sz w:val="20"/>
          <w:szCs w:val="20"/>
        </w:rPr>
      </w:pPr>
    </w:p>
    <w:p w14:paraId="6E9C6648">
      <w:pPr>
        <w:jc w:val="both"/>
        <w:rPr>
          <w:rFonts w:hint="default" w:ascii="Calibri Light" w:hAnsi="Calibri Light" w:cs="Calibri Light"/>
          <w:b/>
          <w:bCs/>
          <w:sz w:val="20"/>
          <w:szCs w:val="20"/>
        </w:rPr>
      </w:pPr>
      <w:r>
        <w:rPr>
          <w:rFonts w:hint="default" w:ascii="Calibri Light" w:hAnsi="Calibri Light" w:cs="Calibri Light"/>
          <w:b/>
          <w:bCs/>
          <w:sz w:val="20"/>
          <w:szCs w:val="20"/>
        </w:rPr>
        <w:t>Liquidação</w:t>
      </w:r>
    </w:p>
    <w:p w14:paraId="6B8228E8">
      <w:pPr>
        <w:jc w:val="both"/>
        <w:rPr>
          <w:rFonts w:hint="default" w:ascii="Calibri Light" w:hAnsi="Calibri Light" w:cs="Calibri Light"/>
          <w:sz w:val="20"/>
          <w:szCs w:val="20"/>
        </w:rPr>
      </w:pPr>
      <w:r>
        <w:rPr>
          <w:rFonts w:hint="default" w:ascii="Calibri Light" w:hAnsi="Calibri Light" w:cs="Calibri Light"/>
          <w:sz w:val="20"/>
          <w:szCs w:val="20"/>
        </w:rPr>
        <w:t>7.9. Recebida a Nota Fiscal ou documento de cobrança equivalente, correrá o prazo de 10 (dez) dias úteis para fins de liquidação, na forma desta seção, prorrogáveis por igual período, nos termos do art. 7º, §3º da Instrução Normativa SEGES/ME nº 77/2022.</w:t>
      </w:r>
    </w:p>
    <w:p w14:paraId="32A84CE1">
      <w:pPr>
        <w:jc w:val="both"/>
        <w:rPr>
          <w:rFonts w:hint="default" w:ascii="Calibri Light" w:hAnsi="Calibri Light" w:cs="Calibri Light"/>
          <w:sz w:val="20"/>
          <w:szCs w:val="20"/>
        </w:rPr>
      </w:pPr>
    </w:p>
    <w:p w14:paraId="57F294C5">
      <w:pPr>
        <w:jc w:val="both"/>
        <w:rPr>
          <w:rFonts w:hint="default" w:ascii="Calibri Light" w:hAnsi="Calibri Light" w:cs="Calibri Light"/>
          <w:sz w:val="20"/>
          <w:szCs w:val="20"/>
        </w:rPr>
      </w:pPr>
      <w:r>
        <w:rPr>
          <w:rFonts w:hint="default" w:ascii="Calibri Light" w:hAnsi="Calibri Light" w:cs="Calibri Light"/>
          <w:sz w:val="20"/>
          <w:szCs w:val="20"/>
        </w:rPr>
        <w:t xml:space="preserve">7.10. O prazo de que trata o item anterior será reduzido à metade, mantendo-se a possibilidade de prorrogação, no caso de contratações decorrentes de despesas cujos valores não ultrapassem o limite de que trata 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"art75"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inciso II do art. 75 da Lei nº 14.133,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1CD97DF5">
      <w:pPr>
        <w:jc w:val="both"/>
        <w:rPr>
          <w:rFonts w:hint="default" w:ascii="Calibri Light" w:hAnsi="Calibri Light" w:cs="Calibri Light"/>
          <w:sz w:val="20"/>
          <w:szCs w:val="20"/>
        </w:rPr>
      </w:pPr>
    </w:p>
    <w:p w14:paraId="33E106B2">
      <w:pPr>
        <w:jc w:val="both"/>
        <w:rPr>
          <w:rFonts w:hint="default" w:ascii="Calibri Light" w:hAnsi="Calibri Light" w:cs="Calibri Light"/>
          <w:sz w:val="20"/>
          <w:szCs w:val="20"/>
        </w:rPr>
      </w:pPr>
      <w:r>
        <w:rPr>
          <w:rFonts w:hint="default" w:ascii="Calibri Light" w:hAnsi="Calibri Light" w:cs="Calibri Light"/>
          <w:sz w:val="20"/>
          <w:szCs w:val="20"/>
        </w:rPr>
        <w:t xml:space="preserve">7.11. Para fins de liquidação, o setor competente deverá verificar se a nota fiscal ou instrumento de cobrança equivalente apresentado expressa os elementos necessários e essenciais do documento, tais como: </w:t>
      </w:r>
    </w:p>
    <w:p w14:paraId="25BA2998">
      <w:pPr>
        <w:ind w:left="708"/>
        <w:jc w:val="both"/>
        <w:rPr>
          <w:rFonts w:hint="default" w:ascii="Calibri Light" w:hAnsi="Calibri Light" w:cs="Calibri Light"/>
          <w:sz w:val="20"/>
          <w:szCs w:val="20"/>
        </w:rPr>
      </w:pPr>
      <w:r>
        <w:rPr>
          <w:rFonts w:hint="default" w:ascii="Calibri Light" w:hAnsi="Calibri Light" w:cs="Calibri Light"/>
          <w:sz w:val="20"/>
          <w:szCs w:val="20"/>
        </w:rPr>
        <w:t>a) o prazo de validade;</w:t>
      </w:r>
    </w:p>
    <w:p w14:paraId="4BD2FD71">
      <w:pPr>
        <w:ind w:left="708"/>
        <w:jc w:val="both"/>
        <w:rPr>
          <w:rFonts w:hint="default" w:ascii="Calibri Light" w:hAnsi="Calibri Light" w:cs="Calibri Light"/>
          <w:sz w:val="20"/>
          <w:szCs w:val="20"/>
        </w:rPr>
      </w:pPr>
      <w:r>
        <w:rPr>
          <w:rFonts w:hint="default" w:ascii="Calibri Light" w:hAnsi="Calibri Light" w:cs="Calibri Light"/>
          <w:sz w:val="20"/>
          <w:szCs w:val="20"/>
        </w:rPr>
        <w:t xml:space="preserve">b) a data da emissão; </w:t>
      </w:r>
    </w:p>
    <w:p w14:paraId="538007D9">
      <w:pPr>
        <w:ind w:left="708"/>
        <w:jc w:val="both"/>
        <w:rPr>
          <w:rFonts w:hint="default" w:ascii="Calibri Light" w:hAnsi="Calibri Light" w:cs="Calibri Light"/>
          <w:sz w:val="20"/>
          <w:szCs w:val="20"/>
        </w:rPr>
      </w:pPr>
      <w:r>
        <w:rPr>
          <w:rFonts w:hint="default" w:ascii="Calibri Light" w:hAnsi="Calibri Light" w:cs="Calibri Light"/>
          <w:sz w:val="20"/>
          <w:szCs w:val="20"/>
        </w:rPr>
        <w:t xml:space="preserve">c) os dados do contrato e do órgão contratante; </w:t>
      </w:r>
    </w:p>
    <w:p w14:paraId="3EB031C4">
      <w:pPr>
        <w:ind w:left="708"/>
        <w:jc w:val="both"/>
        <w:rPr>
          <w:rFonts w:hint="default" w:ascii="Calibri Light" w:hAnsi="Calibri Light" w:cs="Calibri Light"/>
          <w:sz w:val="20"/>
          <w:szCs w:val="20"/>
        </w:rPr>
      </w:pPr>
      <w:r>
        <w:rPr>
          <w:rFonts w:hint="default" w:ascii="Calibri Light" w:hAnsi="Calibri Light" w:cs="Calibri Light"/>
          <w:sz w:val="20"/>
          <w:szCs w:val="20"/>
        </w:rPr>
        <w:t xml:space="preserve">d) o período respectivo de execução do contrato; </w:t>
      </w:r>
    </w:p>
    <w:p w14:paraId="20DBBF74">
      <w:pPr>
        <w:ind w:left="708"/>
        <w:jc w:val="both"/>
        <w:rPr>
          <w:rFonts w:hint="default" w:ascii="Calibri Light" w:hAnsi="Calibri Light" w:cs="Calibri Light"/>
          <w:sz w:val="20"/>
          <w:szCs w:val="20"/>
        </w:rPr>
      </w:pPr>
      <w:r>
        <w:rPr>
          <w:rFonts w:hint="default" w:ascii="Calibri Light" w:hAnsi="Calibri Light" w:cs="Calibri Light"/>
          <w:sz w:val="20"/>
          <w:szCs w:val="20"/>
        </w:rPr>
        <w:t xml:space="preserve">e) o valor a pagar; e </w:t>
      </w:r>
    </w:p>
    <w:p w14:paraId="50817F18">
      <w:pPr>
        <w:ind w:left="708"/>
        <w:jc w:val="both"/>
        <w:rPr>
          <w:rFonts w:hint="default" w:ascii="Calibri Light" w:hAnsi="Calibri Light" w:cs="Calibri Light"/>
          <w:sz w:val="20"/>
          <w:szCs w:val="20"/>
        </w:rPr>
      </w:pPr>
      <w:r>
        <w:rPr>
          <w:rFonts w:hint="default" w:ascii="Calibri Light" w:hAnsi="Calibri Light" w:cs="Calibri Light"/>
          <w:sz w:val="20"/>
          <w:szCs w:val="20"/>
        </w:rPr>
        <w:t>f) eventual destaque do valor de retenções tributárias cabíveis.</w:t>
      </w:r>
    </w:p>
    <w:p w14:paraId="3D0047F8">
      <w:pPr>
        <w:jc w:val="both"/>
        <w:rPr>
          <w:rFonts w:hint="default" w:ascii="Calibri Light" w:hAnsi="Calibri Light" w:cs="Calibri Light"/>
          <w:sz w:val="20"/>
          <w:szCs w:val="20"/>
        </w:rPr>
      </w:pPr>
    </w:p>
    <w:p w14:paraId="2A9B24AF">
      <w:pPr>
        <w:jc w:val="both"/>
        <w:rPr>
          <w:rFonts w:hint="default" w:ascii="Calibri Light" w:hAnsi="Calibri Light" w:cs="Calibri Light"/>
          <w:sz w:val="20"/>
          <w:szCs w:val="20"/>
        </w:rPr>
      </w:pPr>
      <w:r>
        <w:rPr>
          <w:rFonts w:hint="default" w:ascii="Calibri Light" w:hAnsi="Calibri Light" w:cs="Calibri Light"/>
          <w:sz w:val="20"/>
          <w:szCs w:val="20"/>
        </w:rPr>
        <w:t>7.12.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B0ED71C">
      <w:pPr>
        <w:jc w:val="both"/>
        <w:rPr>
          <w:rFonts w:hint="default" w:ascii="Calibri Light" w:hAnsi="Calibri Light" w:cs="Calibri Light"/>
          <w:sz w:val="20"/>
          <w:szCs w:val="20"/>
        </w:rPr>
      </w:pPr>
    </w:p>
    <w:p w14:paraId="5291FF7B">
      <w:pPr>
        <w:jc w:val="both"/>
        <w:rPr>
          <w:rFonts w:hint="default" w:ascii="Calibri Light" w:hAnsi="Calibri Light" w:cs="Calibri Light"/>
          <w:sz w:val="20"/>
          <w:szCs w:val="20"/>
        </w:rPr>
      </w:pPr>
      <w:r>
        <w:rPr>
          <w:rFonts w:hint="default" w:ascii="Calibri Light" w:hAnsi="Calibri Light" w:cs="Calibri Light"/>
          <w:sz w:val="20"/>
          <w:szCs w:val="20"/>
        </w:rPr>
        <w:t xml:space="preserve">7.13.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"art68"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 xml:space="preserve">art. 68 da Lei nº 14.133, de 2021.  </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xml:space="preserve"> </w:t>
      </w:r>
    </w:p>
    <w:p w14:paraId="230B5AAA">
      <w:pPr>
        <w:jc w:val="both"/>
        <w:rPr>
          <w:rFonts w:hint="default" w:ascii="Calibri Light" w:hAnsi="Calibri Light" w:cs="Calibri Light"/>
          <w:sz w:val="20"/>
          <w:szCs w:val="20"/>
        </w:rPr>
      </w:pPr>
    </w:p>
    <w:p w14:paraId="01A33294">
      <w:pPr>
        <w:jc w:val="both"/>
        <w:rPr>
          <w:rFonts w:hint="default" w:ascii="Calibri Light" w:hAnsi="Calibri Light" w:cs="Calibri Light"/>
          <w:sz w:val="20"/>
          <w:szCs w:val="20"/>
        </w:rPr>
      </w:pPr>
      <w:r>
        <w:rPr>
          <w:rFonts w:hint="default" w:ascii="Calibri Light" w:hAnsi="Calibri Light" w:cs="Calibri Light"/>
          <w:sz w:val="20"/>
          <w:szCs w:val="20"/>
        </w:rPr>
        <w:t>7.14.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458BDC66">
      <w:pPr>
        <w:jc w:val="both"/>
        <w:rPr>
          <w:rFonts w:hint="default" w:ascii="Calibri Light" w:hAnsi="Calibri Light" w:cs="Calibri Light"/>
          <w:sz w:val="20"/>
          <w:szCs w:val="20"/>
        </w:rPr>
      </w:pPr>
    </w:p>
    <w:p w14:paraId="4CE641C8">
      <w:pPr>
        <w:jc w:val="both"/>
        <w:rPr>
          <w:rFonts w:hint="default" w:ascii="Calibri Light" w:hAnsi="Calibri Light" w:cs="Calibri Light"/>
          <w:sz w:val="20"/>
          <w:szCs w:val="20"/>
        </w:rPr>
      </w:pPr>
      <w:r>
        <w:rPr>
          <w:rFonts w:hint="default" w:ascii="Calibri Light" w:hAnsi="Calibri Light" w:cs="Calibri Light"/>
          <w:sz w:val="20"/>
          <w:szCs w:val="20"/>
        </w:rPr>
        <w:t>7.15.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930C1A1">
      <w:pPr>
        <w:jc w:val="both"/>
        <w:rPr>
          <w:rFonts w:hint="default" w:ascii="Calibri Light" w:hAnsi="Calibri Light" w:cs="Calibri Light"/>
          <w:sz w:val="20"/>
          <w:szCs w:val="20"/>
        </w:rPr>
      </w:pPr>
    </w:p>
    <w:p w14:paraId="771C1584">
      <w:pPr>
        <w:jc w:val="both"/>
        <w:rPr>
          <w:rFonts w:hint="default" w:ascii="Calibri Light" w:hAnsi="Calibri Light" w:cs="Calibri Light"/>
          <w:sz w:val="20"/>
          <w:szCs w:val="20"/>
        </w:rPr>
      </w:pPr>
      <w:r>
        <w:rPr>
          <w:rFonts w:hint="default" w:ascii="Calibri Light" w:hAnsi="Calibri Light" w:cs="Calibri Light"/>
          <w:sz w:val="20"/>
          <w:szCs w:val="20"/>
        </w:rPr>
        <w:t xml:space="preserve">7.16.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B2C03BD">
      <w:pPr>
        <w:jc w:val="both"/>
        <w:rPr>
          <w:rFonts w:hint="default" w:ascii="Calibri Light" w:hAnsi="Calibri Light" w:cs="Calibri Light"/>
          <w:sz w:val="20"/>
          <w:szCs w:val="20"/>
        </w:rPr>
      </w:pPr>
    </w:p>
    <w:p w14:paraId="2C687BF4">
      <w:pPr>
        <w:jc w:val="both"/>
        <w:rPr>
          <w:rFonts w:hint="default" w:ascii="Calibri Light" w:hAnsi="Calibri Light" w:cs="Calibri Light"/>
          <w:sz w:val="20"/>
          <w:szCs w:val="20"/>
        </w:rPr>
      </w:pPr>
      <w:r>
        <w:rPr>
          <w:rFonts w:hint="default" w:ascii="Calibri Light" w:hAnsi="Calibri Light" w:cs="Calibri Light"/>
          <w:sz w:val="20"/>
          <w:szCs w:val="20"/>
        </w:rPr>
        <w:t xml:space="preserve">7.17. Persistindo a irregularidade, o contratante deverá adotar as medidas necessárias à rescisão contratual nos autos do processo administrativo correspondente, assegurada ao contratado a ampla defesa. </w:t>
      </w:r>
    </w:p>
    <w:p w14:paraId="60D46290">
      <w:pPr>
        <w:jc w:val="both"/>
        <w:rPr>
          <w:rFonts w:hint="default" w:ascii="Calibri Light" w:hAnsi="Calibri Light" w:cs="Calibri Light"/>
          <w:sz w:val="20"/>
          <w:szCs w:val="20"/>
        </w:rPr>
      </w:pPr>
    </w:p>
    <w:p w14:paraId="274488CB">
      <w:pPr>
        <w:jc w:val="both"/>
        <w:rPr>
          <w:rFonts w:hint="default" w:ascii="Calibri Light" w:hAnsi="Calibri Light" w:cs="Calibri Light"/>
          <w:sz w:val="20"/>
          <w:szCs w:val="20"/>
        </w:rPr>
      </w:pPr>
      <w:r>
        <w:rPr>
          <w:rFonts w:hint="default" w:ascii="Calibri Light" w:hAnsi="Calibri Light" w:cs="Calibri Light"/>
          <w:sz w:val="20"/>
          <w:szCs w:val="20"/>
        </w:rPr>
        <w:t xml:space="preserve">7.18. Havendo a efetiva execução do objeto, os pagamentos serão realizados normalmente, até que se decida pela rescisão do contrato, caso o contratado não regularize sua situação junto ao SICAF.  </w:t>
      </w:r>
    </w:p>
    <w:p w14:paraId="5EEEDBD4">
      <w:pPr>
        <w:jc w:val="both"/>
        <w:rPr>
          <w:rFonts w:hint="default" w:ascii="Calibri Light" w:hAnsi="Calibri Light" w:cs="Calibri Light"/>
          <w:sz w:val="20"/>
          <w:szCs w:val="20"/>
        </w:rPr>
      </w:pPr>
    </w:p>
    <w:p w14:paraId="53C5413B">
      <w:pPr>
        <w:jc w:val="both"/>
        <w:rPr>
          <w:rFonts w:hint="default" w:ascii="Calibri Light" w:hAnsi="Calibri Light" w:cs="Calibri Light"/>
          <w:b/>
          <w:bCs/>
          <w:sz w:val="20"/>
          <w:szCs w:val="20"/>
        </w:rPr>
      </w:pPr>
      <w:r>
        <w:rPr>
          <w:rFonts w:hint="default" w:ascii="Calibri Light" w:hAnsi="Calibri Light" w:cs="Calibri Light"/>
          <w:b/>
          <w:bCs/>
          <w:sz w:val="20"/>
          <w:szCs w:val="20"/>
        </w:rPr>
        <w:t>Prazo de pagamento</w:t>
      </w:r>
    </w:p>
    <w:tbl>
      <w:tblPr>
        <w:tblStyle w:val="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3"/>
        <w:gridCol w:w="3860"/>
      </w:tblGrid>
      <w:tr w14:paraId="7EC82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3ED2CA86">
            <w:pPr>
              <w:spacing w:after="0" w:line="240" w:lineRule="auto"/>
              <w:jc w:val="center"/>
              <w:rPr>
                <w:rFonts w:hint="default" w:ascii="Calibri Light" w:hAnsi="Calibri Light" w:cs="Calibri Light" w:eastAsiaTheme="minorHAnsi"/>
                <w:b/>
                <w:bCs/>
                <w:sz w:val="20"/>
                <w:szCs w:val="20"/>
                <w:lang w:eastAsia="en-US"/>
              </w:rPr>
            </w:pPr>
            <w:r>
              <w:rPr>
                <w:rFonts w:hint="default" w:ascii="Calibri Light" w:hAnsi="Calibri Light" w:cs="Calibri Light" w:eastAsiaTheme="minorHAnsi"/>
                <w:b/>
                <w:bCs/>
                <w:sz w:val="20"/>
                <w:szCs w:val="20"/>
                <w:lang w:eastAsia="en-US"/>
              </w:rPr>
              <w:t>Data Missão Notas Fiscais</w:t>
            </w:r>
          </w:p>
        </w:tc>
        <w:tc>
          <w:tcPr>
            <w:tcW w:w="3860" w:type="dxa"/>
          </w:tcPr>
          <w:p w14:paraId="214FE611">
            <w:pPr>
              <w:spacing w:after="0" w:line="240" w:lineRule="auto"/>
              <w:jc w:val="center"/>
              <w:rPr>
                <w:rFonts w:hint="default" w:ascii="Calibri Light" w:hAnsi="Calibri Light" w:cs="Calibri Light" w:eastAsiaTheme="minorHAnsi"/>
                <w:b/>
                <w:bCs/>
                <w:sz w:val="20"/>
                <w:szCs w:val="20"/>
                <w:lang w:eastAsia="en-US"/>
              </w:rPr>
            </w:pPr>
            <w:r>
              <w:rPr>
                <w:rFonts w:hint="default" w:ascii="Calibri Light" w:hAnsi="Calibri Light" w:cs="Calibri Light" w:eastAsiaTheme="minorHAnsi"/>
                <w:b/>
                <w:bCs/>
                <w:sz w:val="20"/>
                <w:szCs w:val="20"/>
                <w:lang w:eastAsia="en-US"/>
              </w:rPr>
              <w:t>Data Pagamentos</w:t>
            </w:r>
          </w:p>
        </w:tc>
      </w:tr>
      <w:tr w14:paraId="1C11D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4623437F">
            <w:pPr>
              <w:spacing w:after="0" w:line="240" w:lineRule="auto"/>
              <w:rPr>
                <w:rFonts w:hint="default" w:ascii="Calibri Light" w:hAnsi="Calibri Light" w:cs="Calibri Light" w:eastAsiaTheme="minorHAnsi"/>
                <w:sz w:val="20"/>
                <w:szCs w:val="20"/>
                <w:lang w:eastAsia="en-US"/>
              </w:rPr>
            </w:pPr>
            <w:r>
              <w:rPr>
                <w:rFonts w:hint="default" w:ascii="Calibri Light" w:hAnsi="Calibri Light" w:cs="Calibri Light" w:eastAsiaTheme="minorHAnsi"/>
                <w:sz w:val="20"/>
                <w:szCs w:val="20"/>
                <w:lang w:eastAsia="en-US"/>
              </w:rPr>
              <w:t>NF EMITIDAS DO DIA 01 A 15</w:t>
            </w:r>
          </w:p>
        </w:tc>
        <w:tc>
          <w:tcPr>
            <w:tcW w:w="3860" w:type="dxa"/>
          </w:tcPr>
          <w:p w14:paraId="28D83B85">
            <w:pPr>
              <w:spacing w:after="0" w:line="240" w:lineRule="auto"/>
              <w:jc w:val="center"/>
              <w:rPr>
                <w:rFonts w:hint="default" w:ascii="Calibri Light" w:hAnsi="Calibri Light" w:cs="Calibri Light" w:eastAsiaTheme="minorHAnsi"/>
                <w:sz w:val="20"/>
                <w:szCs w:val="20"/>
                <w:highlight w:val="yellow"/>
                <w:lang w:eastAsia="en-US"/>
              </w:rPr>
            </w:pPr>
            <w:r>
              <w:rPr>
                <w:rFonts w:hint="default" w:ascii="Calibri Light" w:hAnsi="Calibri Light" w:cs="Calibri Light" w:eastAsiaTheme="minorHAnsi"/>
                <w:sz w:val="20"/>
                <w:szCs w:val="20"/>
                <w:highlight w:val="yellow"/>
                <w:lang w:eastAsia="en-US"/>
              </w:rPr>
              <w:t>Dia 21</w:t>
            </w:r>
          </w:p>
        </w:tc>
      </w:tr>
      <w:tr w14:paraId="0C0F4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57135482">
            <w:pPr>
              <w:spacing w:after="0" w:line="240" w:lineRule="auto"/>
              <w:rPr>
                <w:rFonts w:hint="default" w:ascii="Calibri Light" w:hAnsi="Calibri Light" w:cs="Calibri Light" w:eastAsiaTheme="minorHAnsi"/>
                <w:sz w:val="20"/>
                <w:szCs w:val="20"/>
                <w:lang w:eastAsia="en-US"/>
              </w:rPr>
            </w:pPr>
            <w:r>
              <w:rPr>
                <w:rFonts w:hint="default" w:ascii="Calibri Light" w:hAnsi="Calibri Light" w:cs="Calibri Light" w:eastAsiaTheme="minorHAnsi"/>
                <w:sz w:val="20"/>
                <w:szCs w:val="20"/>
                <w:lang w:eastAsia="en-US"/>
              </w:rPr>
              <w:t>NF EMITIDA DO DIA 16 A 30 (31 QUANDO HOUVER)</w:t>
            </w:r>
          </w:p>
        </w:tc>
        <w:tc>
          <w:tcPr>
            <w:tcW w:w="3860" w:type="dxa"/>
          </w:tcPr>
          <w:p w14:paraId="253A52F9">
            <w:pPr>
              <w:spacing w:after="0" w:line="240" w:lineRule="auto"/>
              <w:jc w:val="center"/>
              <w:rPr>
                <w:rFonts w:hint="default" w:ascii="Calibri Light" w:hAnsi="Calibri Light" w:cs="Calibri Light" w:eastAsiaTheme="minorHAnsi"/>
                <w:sz w:val="20"/>
                <w:szCs w:val="20"/>
                <w:highlight w:val="yellow"/>
                <w:lang w:eastAsia="en-US"/>
              </w:rPr>
            </w:pPr>
            <w:r>
              <w:rPr>
                <w:rFonts w:hint="default" w:ascii="Calibri Light" w:hAnsi="Calibri Light" w:cs="Calibri Light" w:eastAsiaTheme="minorHAnsi"/>
                <w:sz w:val="20"/>
                <w:szCs w:val="20"/>
                <w:highlight w:val="yellow"/>
                <w:lang w:eastAsia="en-US"/>
              </w:rPr>
              <w:t>Dia 11</w:t>
            </w:r>
          </w:p>
        </w:tc>
      </w:tr>
    </w:tbl>
    <w:p w14:paraId="4574C2C7">
      <w:pPr>
        <w:jc w:val="both"/>
        <w:rPr>
          <w:rFonts w:hint="default" w:ascii="Calibri Light" w:hAnsi="Calibri Light" w:cs="Calibri Light"/>
          <w:sz w:val="20"/>
          <w:szCs w:val="20"/>
        </w:rPr>
      </w:pPr>
    </w:p>
    <w:p w14:paraId="274D42BC">
      <w:pPr>
        <w:jc w:val="both"/>
        <w:rPr>
          <w:rFonts w:hint="default" w:ascii="Calibri Light" w:hAnsi="Calibri Light" w:cs="Calibri Light"/>
          <w:b/>
          <w:bCs/>
          <w:sz w:val="20"/>
          <w:szCs w:val="20"/>
        </w:rPr>
      </w:pPr>
      <w:r>
        <w:rPr>
          <w:rFonts w:hint="default" w:ascii="Calibri Light" w:hAnsi="Calibri Light" w:cs="Calibri Light"/>
          <w:b/>
          <w:bCs/>
          <w:sz w:val="20"/>
          <w:szCs w:val="20"/>
        </w:rPr>
        <w:t>Forma de pagamento</w:t>
      </w:r>
    </w:p>
    <w:p w14:paraId="730CEAB1">
      <w:pPr>
        <w:jc w:val="both"/>
        <w:rPr>
          <w:rFonts w:hint="default" w:ascii="Calibri Light" w:hAnsi="Calibri Light" w:cs="Calibri Light"/>
          <w:sz w:val="20"/>
          <w:szCs w:val="20"/>
        </w:rPr>
      </w:pPr>
      <w:r>
        <w:rPr>
          <w:rFonts w:hint="default" w:ascii="Calibri Light" w:hAnsi="Calibri Light" w:cs="Calibri Light"/>
          <w:sz w:val="20"/>
          <w:szCs w:val="20"/>
        </w:rPr>
        <w:t>7.19. O pagamento será realizado por meio de ordem bancária, para crédito em banco, agência e conta corrente indicados pelo contratado ou PIX.</w:t>
      </w:r>
    </w:p>
    <w:p w14:paraId="5AAF091C">
      <w:pPr>
        <w:jc w:val="both"/>
        <w:rPr>
          <w:rFonts w:hint="default" w:ascii="Calibri Light" w:hAnsi="Calibri Light" w:cs="Calibri Light"/>
          <w:sz w:val="20"/>
          <w:szCs w:val="20"/>
        </w:rPr>
      </w:pPr>
    </w:p>
    <w:p w14:paraId="698111EB">
      <w:pPr>
        <w:jc w:val="both"/>
        <w:rPr>
          <w:rFonts w:hint="default" w:ascii="Calibri Light" w:hAnsi="Calibri Light" w:cs="Calibri Light"/>
          <w:sz w:val="20"/>
          <w:szCs w:val="20"/>
        </w:rPr>
      </w:pPr>
      <w:r>
        <w:rPr>
          <w:rFonts w:hint="default" w:ascii="Calibri Light" w:hAnsi="Calibri Light" w:cs="Calibri Light"/>
          <w:sz w:val="20"/>
          <w:szCs w:val="20"/>
        </w:rPr>
        <w:t>7.20. Será considerada data do pagamento o dia em que constar como emitida a ordem bancária para pagamento.</w:t>
      </w:r>
    </w:p>
    <w:p w14:paraId="791CA90E">
      <w:pPr>
        <w:jc w:val="both"/>
        <w:rPr>
          <w:rFonts w:hint="default" w:ascii="Calibri Light" w:hAnsi="Calibri Light" w:cs="Calibri Light"/>
          <w:sz w:val="20"/>
          <w:szCs w:val="20"/>
        </w:rPr>
      </w:pPr>
    </w:p>
    <w:p w14:paraId="0FCE4D8C">
      <w:pPr>
        <w:jc w:val="both"/>
        <w:rPr>
          <w:rFonts w:hint="default" w:ascii="Calibri Light" w:hAnsi="Calibri Light" w:cs="Calibri Light"/>
          <w:sz w:val="20"/>
          <w:szCs w:val="20"/>
        </w:rPr>
      </w:pPr>
      <w:r>
        <w:rPr>
          <w:rFonts w:hint="default" w:ascii="Calibri Light" w:hAnsi="Calibri Light" w:cs="Calibri Light"/>
          <w:sz w:val="20"/>
          <w:szCs w:val="20"/>
        </w:rPr>
        <w:t>7.21.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3F212E98">
      <w:pPr>
        <w:jc w:val="both"/>
        <w:rPr>
          <w:rFonts w:hint="default" w:ascii="Calibri Light" w:hAnsi="Calibri Light" w:cs="Calibri Light"/>
          <w:sz w:val="20"/>
          <w:szCs w:val="20"/>
        </w:rPr>
      </w:pPr>
    </w:p>
    <w:p w14:paraId="46736C04">
      <w:pPr>
        <w:jc w:val="both"/>
        <w:rPr>
          <w:rFonts w:hint="default" w:ascii="Calibri Light" w:hAnsi="Calibri Light" w:cs="Calibri Light"/>
          <w:sz w:val="20"/>
          <w:szCs w:val="20"/>
        </w:rPr>
      </w:pPr>
      <w:r>
        <w:rPr>
          <w:rFonts w:hint="default" w:ascii="Calibri Light" w:hAnsi="Calibri Light" w:cs="Calibri Light"/>
          <w:sz w:val="20"/>
          <w:szCs w:val="20"/>
        </w:rPr>
        <w:t xml:space="preserve">7.22. O contratado regularmente optante pelo Simples Nacional, nos termos da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"https://www.planalto.gov.br/ccivil_03/leis/lcp/lcp123.htm"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Lei Complementar nº 123, de 2006</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C7A4AB">
      <w:pPr>
        <w:rPr>
          <w:rFonts w:hint="default" w:ascii="Calibri Light" w:hAnsi="Calibri Light" w:cs="Calibri Light"/>
          <w:sz w:val="20"/>
          <w:szCs w:val="20"/>
        </w:rPr>
      </w:pPr>
    </w:p>
    <w:p w14:paraId="30E25FEC">
      <w:pPr>
        <w:pBdr>
          <w:bottom w:val="single" w:color="auto" w:sz="4" w:space="1"/>
        </w:pBdr>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8. FORMA E CRITÉRIOS DE SELEÇÃO DO FORNECEDOR (art. 6º, XXIII, alínea “h” da Lei nº 14.133/21)</w:t>
      </w:r>
    </w:p>
    <w:p w14:paraId="3376496B">
      <w:pPr>
        <w:contextualSpacing/>
        <w:jc w:val="both"/>
        <w:rPr>
          <w:rFonts w:hint="default" w:ascii="Calibri Light" w:hAnsi="Calibri Light" w:cs="Calibri Light"/>
          <w:b/>
          <w:bCs/>
          <w:sz w:val="20"/>
          <w:szCs w:val="20"/>
        </w:rPr>
      </w:pPr>
    </w:p>
    <w:p w14:paraId="0F3F0BF9">
      <w:pPr>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Da modalidade e critério de julgamento</w:t>
      </w:r>
    </w:p>
    <w:p w14:paraId="522EF300">
      <w:pPr>
        <w:contextualSpacing/>
        <w:jc w:val="both"/>
        <w:rPr>
          <w:rFonts w:hint="default" w:ascii="Calibri Light" w:hAnsi="Calibri Light" w:cs="Calibri Light"/>
          <w:b/>
          <w:bCs/>
          <w:sz w:val="20"/>
          <w:szCs w:val="20"/>
        </w:rPr>
      </w:pPr>
      <w:r>
        <w:rPr>
          <w:rFonts w:hint="default" w:ascii="Calibri Light" w:hAnsi="Calibri Light" w:cs="Calibri Light"/>
          <w:sz w:val="20"/>
          <w:szCs w:val="20"/>
        </w:rPr>
        <w:t>8.1. O fornecedor será selecionado por meio da realização de procedimento de LICITAÇÃO, na mod</w:t>
      </w:r>
      <w:r>
        <w:rPr>
          <w:rFonts w:hint="default" w:ascii="Calibri Light" w:hAnsi="Calibri Light" w:cs="Calibri Light"/>
          <w:sz w:val="20"/>
          <w:szCs w:val="20"/>
          <w:highlight w:val="none"/>
        </w:rPr>
        <w:t>alidade PREGÃO, sob a forma ELETRÔNICA, com adoção do critério de julgamento pelo MENOR PREÇO.</w:t>
      </w:r>
    </w:p>
    <w:p w14:paraId="71C976E8">
      <w:pPr>
        <w:contextualSpacing/>
        <w:jc w:val="both"/>
        <w:rPr>
          <w:rFonts w:hint="default" w:ascii="Calibri Light" w:hAnsi="Calibri Light" w:cs="Calibri Light"/>
          <w:sz w:val="20"/>
          <w:szCs w:val="20"/>
        </w:rPr>
      </w:pPr>
    </w:p>
    <w:p w14:paraId="1CECB600">
      <w:pPr>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Exigências de habilitação</w:t>
      </w:r>
    </w:p>
    <w:p w14:paraId="423BA827">
      <w:pPr>
        <w:contextualSpacing/>
        <w:jc w:val="both"/>
        <w:rPr>
          <w:rFonts w:hint="default" w:ascii="Calibri Light" w:hAnsi="Calibri Light" w:cs="Calibri Light"/>
          <w:sz w:val="20"/>
          <w:szCs w:val="20"/>
        </w:rPr>
      </w:pPr>
      <w:r>
        <w:rPr>
          <w:rFonts w:hint="default" w:ascii="Calibri Light" w:hAnsi="Calibri Light" w:cs="Calibri Light"/>
          <w:sz w:val="20"/>
          <w:szCs w:val="20"/>
        </w:rPr>
        <w:t>8.2. Para fins de habilitação, deverá o licitante comprovar os seguintes requisitos:</w:t>
      </w:r>
    </w:p>
    <w:p w14:paraId="132AD453">
      <w:pPr>
        <w:contextualSpacing/>
        <w:jc w:val="both"/>
        <w:rPr>
          <w:rFonts w:hint="default" w:ascii="Calibri Light" w:hAnsi="Calibri Light" w:cs="Calibri Light"/>
          <w:sz w:val="20"/>
          <w:szCs w:val="20"/>
        </w:rPr>
      </w:pPr>
    </w:p>
    <w:p w14:paraId="5DA3A7F7">
      <w:pPr>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 xml:space="preserve">Habilitação jurídica (Art. 66, Lei 14.133/21) </w:t>
      </w:r>
    </w:p>
    <w:p w14:paraId="4B2EB7D4">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8.3. </w:t>
      </w:r>
      <w:r>
        <w:rPr>
          <w:rFonts w:hint="default" w:ascii="Calibri Light" w:hAnsi="Calibri Light" w:cs="Calibri Light"/>
          <w:b/>
          <w:bCs/>
          <w:sz w:val="20"/>
          <w:szCs w:val="20"/>
        </w:rPr>
        <w:t>Pessoa física</w:t>
      </w:r>
      <w:r>
        <w:rPr>
          <w:rFonts w:hint="default" w:ascii="Calibri Light" w:hAnsi="Calibri Light" w:cs="Calibri Light"/>
          <w:sz w:val="20"/>
          <w:szCs w:val="20"/>
        </w:rPr>
        <w:t>: cédula de identidade (RG) ou documento equivalente que, por força de lei, tenha validade para fins de identificação em todo o território nacional;</w:t>
      </w:r>
    </w:p>
    <w:p w14:paraId="24A1719D">
      <w:pPr>
        <w:contextualSpacing/>
        <w:jc w:val="both"/>
        <w:rPr>
          <w:rFonts w:hint="default" w:ascii="Calibri Light" w:hAnsi="Calibri Light" w:cs="Calibri Light"/>
          <w:sz w:val="20"/>
          <w:szCs w:val="20"/>
        </w:rPr>
      </w:pPr>
    </w:p>
    <w:p w14:paraId="11130C5E">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8.4. </w:t>
      </w:r>
      <w:r>
        <w:rPr>
          <w:rFonts w:hint="default" w:ascii="Calibri Light" w:hAnsi="Calibri Light" w:cs="Calibri Light"/>
          <w:b/>
          <w:bCs/>
          <w:sz w:val="20"/>
          <w:szCs w:val="20"/>
        </w:rPr>
        <w:t>Empresário individual</w:t>
      </w:r>
      <w:r>
        <w:rPr>
          <w:rFonts w:hint="default" w:ascii="Calibri Light" w:hAnsi="Calibri Light" w:cs="Calibri Light"/>
          <w:sz w:val="20"/>
          <w:szCs w:val="20"/>
        </w:rPr>
        <w:t xml:space="preserve">: inscrição no Registro Público de Empresas Mercantis, a cargo da Junta Comercial da respectiva sede; </w:t>
      </w:r>
    </w:p>
    <w:p w14:paraId="30CF7762">
      <w:pPr>
        <w:contextualSpacing/>
        <w:jc w:val="both"/>
        <w:rPr>
          <w:rFonts w:hint="default" w:ascii="Calibri Light" w:hAnsi="Calibri Light" w:cs="Calibri Light"/>
          <w:sz w:val="20"/>
          <w:szCs w:val="20"/>
        </w:rPr>
      </w:pPr>
    </w:p>
    <w:p w14:paraId="28F2F97C">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8.5. </w:t>
      </w:r>
      <w:r>
        <w:rPr>
          <w:rFonts w:hint="default" w:ascii="Calibri Light" w:hAnsi="Calibri Light" w:cs="Calibri Light"/>
          <w:b/>
          <w:bCs/>
          <w:sz w:val="20"/>
          <w:szCs w:val="20"/>
        </w:rPr>
        <w:t>Microempreendedor Individual - MEI</w:t>
      </w:r>
      <w:r>
        <w:rPr>
          <w:rFonts w:hint="default" w:ascii="Calibri Light" w:hAnsi="Calibri Light" w:cs="Calibri Light"/>
          <w:sz w:val="20"/>
          <w:szCs w:val="20"/>
        </w:rPr>
        <w:t xml:space="preserve">: Certificado da Condição de Microempreendedor Individual - CCMEI, cuja aceitação ficará condicionada à verificação da autenticidade no sítio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"https://www.gov.br/empresas-e-negocios/pt-br/empreendedor"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https://www.gov.br/empresas-e-negocios/pt-br/empreendedor</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xml:space="preserve">; </w:t>
      </w:r>
    </w:p>
    <w:p w14:paraId="5416F2FE">
      <w:pPr>
        <w:contextualSpacing/>
        <w:jc w:val="both"/>
        <w:rPr>
          <w:rFonts w:hint="default" w:ascii="Calibri Light" w:hAnsi="Calibri Light" w:cs="Calibri Light"/>
          <w:sz w:val="20"/>
          <w:szCs w:val="20"/>
        </w:rPr>
      </w:pPr>
    </w:p>
    <w:p w14:paraId="2C4E8631">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8.6. </w:t>
      </w:r>
      <w:r>
        <w:rPr>
          <w:rFonts w:hint="default" w:ascii="Calibri Light" w:hAnsi="Calibri Light" w:cs="Calibri Light"/>
          <w:b/>
          <w:bCs/>
          <w:sz w:val="20"/>
          <w:szCs w:val="20"/>
        </w:rPr>
        <w:t>Sociedade empresária, sociedade limitada unipessoal – SLU</w:t>
      </w:r>
      <w:r>
        <w:rPr>
          <w:rFonts w:hint="default" w:ascii="Calibri Light" w:hAnsi="Calibri Light" w:cs="Calibri Light"/>
          <w:sz w:val="20"/>
          <w:szCs w:val="20"/>
        </w:rPr>
        <w:t>: inscrição do ato constitutivo, estatuto ou contrato social no Registro Público de Empresas Mercantis, a cargo da Junta Comercial da respectiva sede, acompanhada de documento comprobatório de seus administradores;</w:t>
      </w:r>
    </w:p>
    <w:p w14:paraId="59E5D946">
      <w:pPr>
        <w:contextualSpacing/>
        <w:jc w:val="both"/>
        <w:rPr>
          <w:rFonts w:hint="default" w:ascii="Calibri Light" w:hAnsi="Calibri Light" w:cs="Calibri Light"/>
          <w:sz w:val="20"/>
          <w:szCs w:val="20"/>
        </w:rPr>
      </w:pPr>
    </w:p>
    <w:p w14:paraId="71D5BB40">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8.7. </w:t>
      </w:r>
      <w:r>
        <w:rPr>
          <w:rFonts w:hint="default" w:ascii="Calibri Light" w:hAnsi="Calibri Light" w:cs="Calibri Light"/>
          <w:b/>
          <w:bCs/>
          <w:sz w:val="20"/>
          <w:szCs w:val="20"/>
        </w:rPr>
        <w:t>Sociedade empresária estrangeira</w:t>
      </w:r>
      <w:r>
        <w:rPr>
          <w:rFonts w:hint="default" w:ascii="Calibri Light" w:hAnsi="Calibri Light" w:cs="Calibri Light"/>
          <w:sz w:val="2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"https://www.gov.br/economia/pt-br/assuntos/drei/legislacao/arquivos/legislacoes-federais/indrei772020.pdf"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Normativa DREI/ME n.º 77, de 18 de março de 2020</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220AF9C5">
      <w:pPr>
        <w:contextualSpacing/>
        <w:jc w:val="both"/>
        <w:rPr>
          <w:rFonts w:hint="default" w:ascii="Calibri Light" w:hAnsi="Calibri Light" w:cs="Calibri Light"/>
          <w:sz w:val="20"/>
          <w:szCs w:val="20"/>
        </w:rPr>
      </w:pPr>
    </w:p>
    <w:p w14:paraId="31E5CF39">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8.8. </w:t>
      </w:r>
      <w:r>
        <w:rPr>
          <w:rFonts w:hint="default" w:ascii="Calibri Light" w:hAnsi="Calibri Light" w:cs="Calibri Light"/>
          <w:b/>
          <w:bCs/>
          <w:sz w:val="20"/>
          <w:szCs w:val="20"/>
        </w:rPr>
        <w:t>Sociedade simples</w:t>
      </w:r>
      <w:r>
        <w:rPr>
          <w:rFonts w:hint="default" w:ascii="Calibri Light" w:hAnsi="Calibri Light" w:cs="Calibri Light"/>
          <w:sz w:val="20"/>
          <w:szCs w:val="20"/>
        </w:rPr>
        <w:t>: inscrição do ato constitutivo no Registro Civil de Pessoas Jurídicas do local de sua sede, acompanhada de documento comprobatório de seus administradores;</w:t>
      </w:r>
    </w:p>
    <w:p w14:paraId="6450794C">
      <w:pPr>
        <w:contextualSpacing/>
        <w:jc w:val="both"/>
        <w:rPr>
          <w:rFonts w:hint="default" w:ascii="Calibri Light" w:hAnsi="Calibri Light" w:cs="Calibri Light"/>
          <w:sz w:val="20"/>
          <w:szCs w:val="20"/>
        </w:rPr>
      </w:pPr>
    </w:p>
    <w:p w14:paraId="7ECD33F8">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8.9. </w:t>
      </w:r>
      <w:r>
        <w:rPr>
          <w:rFonts w:hint="default" w:ascii="Calibri Light" w:hAnsi="Calibri Light" w:cs="Calibri Light"/>
          <w:b/>
          <w:bCs/>
          <w:sz w:val="20"/>
          <w:szCs w:val="20"/>
        </w:rPr>
        <w:t>Filial, sucursal ou agência de sociedade simples ou empresária</w:t>
      </w:r>
      <w:r>
        <w:rPr>
          <w:rFonts w:hint="default" w:ascii="Calibri Light" w:hAnsi="Calibri Light" w:cs="Calibri Light"/>
          <w:sz w:val="20"/>
          <w:szCs w:val="2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8BA21A1">
      <w:pPr>
        <w:contextualSpacing/>
        <w:jc w:val="both"/>
        <w:rPr>
          <w:rFonts w:hint="default" w:ascii="Calibri Light" w:hAnsi="Calibri Light" w:cs="Calibri Light"/>
          <w:sz w:val="20"/>
          <w:szCs w:val="20"/>
        </w:rPr>
      </w:pPr>
    </w:p>
    <w:p w14:paraId="21FC23FF">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8.10. </w:t>
      </w:r>
      <w:r>
        <w:rPr>
          <w:rFonts w:hint="default" w:ascii="Calibri Light" w:hAnsi="Calibri Light" w:cs="Calibri Light"/>
          <w:b/>
          <w:bCs/>
          <w:sz w:val="20"/>
          <w:szCs w:val="20"/>
        </w:rPr>
        <w:t>Sociedade cooperativa</w:t>
      </w:r>
      <w:r>
        <w:rPr>
          <w:rFonts w:hint="default" w:ascii="Calibri Light" w:hAnsi="Calibri Light" w:cs="Calibri Light"/>
          <w:sz w:val="20"/>
          <w:szCs w:val="20"/>
        </w:rPr>
        <w:t xml:space="preserve">: ata de fundação e estatuto social, com a ata da assembleia que o aprovou, devidamente arquivado na Junta Comercial ou inscrito no Registro Civil das Pessoas Jurídicas da respectiva sede, além do registro de que trata 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"https://www.planalto.gov.br/ccivil_03/leis/l5764.htm" \l "art107"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107 da Lei nº 5.764, de 16 de dezembro 1971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0E7FBD9D">
      <w:pPr>
        <w:contextualSpacing/>
        <w:jc w:val="both"/>
        <w:rPr>
          <w:rFonts w:hint="default" w:ascii="Calibri Light" w:hAnsi="Calibri Light" w:cs="Calibri Light"/>
          <w:sz w:val="20"/>
          <w:szCs w:val="20"/>
        </w:rPr>
      </w:pPr>
    </w:p>
    <w:p w14:paraId="006B65BF">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8.11. </w:t>
      </w:r>
      <w:r>
        <w:rPr>
          <w:rFonts w:hint="default" w:ascii="Calibri Light" w:hAnsi="Calibri Light" w:cs="Calibri Light"/>
          <w:b/>
          <w:bCs/>
          <w:sz w:val="20"/>
          <w:szCs w:val="20"/>
        </w:rPr>
        <w:t>Agricultor familiar</w:t>
      </w:r>
      <w:r>
        <w:rPr>
          <w:rFonts w:hint="default" w:ascii="Calibri Light" w:hAnsi="Calibri Light" w:cs="Calibri Light"/>
          <w:sz w:val="20"/>
          <w:szCs w:val="20"/>
        </w:rPr>
        <w:t>: Declaração de Aptidão ao Pronaf – DAP ou DAP-P válida, ou, ainda, outros documentos definidos pela Secretaria Especial de Agricultura Familiar e do Desenvolvimento Agrário, nos termos do</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"https://www.planalto.gov.br/ccivil_03/_ato2019-2022/2021/decreto/d10880.htm" \l "art4§2"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 xml:space="preserve"> art. 4º, §2º do Decreto nº 10.880, de 2 de dezembro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3D08CC97">
      <w:pPr>
        <w:contextualSpacing/>
        <w:jc w:val="both"/>
        <w:rPr>
          <w:rFonts w:hint="default" w:ascii="Calibri Light" w:hAnsi="Calibri Light" w:cs="Calibri Light"/>
          <w:sz w:val="20"/>
          <w:szCs w:val="20"/>
        </w:rPr>
      </w:pPr>
    </w:p>
    <w:p w14:paraId="6CE2D69A">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8.12. </w:t>
      </w:r>
      <w:r>
        <w:rPr>
          <w:rFonts w:hint="default" w:ascii="Calibri Light" w:hAnsi="Calibri Light" w:cs="Calibri Light"/>
          <w:b/>
          <w:bCs/>
          <w:sz w:val="20"/>
          <w:szCs w:val="20"/>
        </w:rPr>
        <w:t>Produtor Rural</w:t>
      </w:r>
      <w:r>
        <w:rPr>
          <w:rFonts w:hint="default" w:ascii="Calibri Light" w:hAnsi="Calibri Light" w:cs="Calibri Light"/>
          <w:sz w:val="20"/>
          <w:szCs w:val="20"/>
        </w:rPr>
        <w:t xml:space="preserve">: matrícula no Cadastro Específico do INSS – CEI, que comprove a qualificação como produtor rural pessoa física, nos termos da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"https://www.gov.br/trabalho-e-previdencia/pt-br/servicos/empregador/programa-de-alimentacao-do-trabalhador-pat/arquivos-legislacao/instrucoes-normativas/pat_in_971_2009.pdf"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Instrução Normativa RFB n. 971, de 13 de novembro de 2009</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xml:space="preserve"> (arts. 17 a 19 e 165).</w:t>
      </w:r>
    </w:p>
    <w:p w14:paraId="4BBF61B6">
      <w:pPr>
        <w:contextualSpacing/>
        <w:jc w:val="both"/>
        <w:rPr>
          <w:rFonts w:hint="default" w:ascii="Calibri Light" w:hAnsi="Calibri Light" w:cs="Calibri Light"/>
          <w:sz w:val="20"/>
          <w:szCs w:val="20"/>
        </w:rPr>
      </w:pPr>
    </w:p>
    <w:p w14:paraId="657664BA">
      <w:pPr>
        <w:contextualSpacing/>
        <w:jc w:val="both"/>
        <w:rPr>
          <w:rFonts w:hint="default" w:ascii="Calibri Light" w:hAnsi="Calibri Light" w:cs="Calibri Light"/>
          <w:sz w:val="20"/>
          <w:szCs w:val="20"/>
        </w:rPr>
      </w:pPr>
      <w:r>
        <w:rPr>
          <w:rFonts w:hint="default" w:ascii="Calibri Light" w:hAnsi="Calibri Light" w:cs="Calibri Light"/>
          <w:sz w:val="20"/>
          <w:szCs w:val="20"/>
        </w:rPr>
        <w:t>8.13. Os documentos apresentados deverão estar acompanhados de todas as alterações ou da consolidação respectiva.</w:t>
      </w:r>
    </w:p>
    <w:p w14:paraId="47A882EC">
      <w:pPr>
        <w:contextualSpacing/>
        <w:jc w:val="both"/>
        <w:rPr>
          <w:rFonts w:hint="default" w:ascii="Calibri Light" w:hAnsi="Calibri Light" w:cs="Calibri Light"/>
          <w:sz w:val="20"/>
          <w:szCs w:val="20"/>
        </w:rPr>
      </w:pPr>
    </w:p>
    <w:p w14:paraId="01179768">
      <w:pPr>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Habilitação fiscal, social e trabalhista (Art. 68, Lei 14.133/21)</w:t>
      </w:r>
    </w:p>
    <w:p w14:paraId="00CD04A4">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8.14. </w:t>
      </w:r>
      <w:r>
        <w:rPr>
          <w:rFonts w:hint="default" w:ascii="Calibri Light" w:hAnsi="Calibri Light" w:cs="Calibri Light"/>
          <w:b/>
          <w:bCs/>
          <w:sz w:val="20"/>
          <w:szCs w:val="20"/>
        </w:rPr>
        <w:t>Prova de inscrição no Cadastro Nacional de Pessoas Jurídicas</w:t>
      </w:r>
      <w:r>
        <w:rPr>
          <w:rFonts w:hint="default" w:ascii="Calibri Light" w:hAnsi="Calibri Light" w:cs="Calibri Light"/>
          <w:sz w:val="20"/>
          <w:szCs w:val="20"/>
        </w:rPr>
        <w:t xml:space="preserve"> ou no Cadastro de Pessoas Físicas, conforme o caso;</w:t>
      </w:r>
    </w:p>
    <w:p w14:paraId="4E9A39D8">
      <w:pPr>
        <w:contextualSpacing/>
        <w:jc w:val="both"/>
        <w:rPr>
          <w:rFonts w:hint="default" w:ascii="Calibri Light" w:hAnsi="Calibri Light" w:cs="Calibri Light"/>
          <w:sz w:val="20"/>
          <w:szCs w:val="20"/>
        </w:rPr>
      </w:pPr>
    </w:p>
    <w:p w14:paraId="04998D0C">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8.15. </w:t>
      </w:r>
      <w:r>
        <w:rPr>
          <w:rFonts w:hint="default" w:ascii="Calibri Light" w:hAnsi="Calibri Light" w:cs="Calibri Light"/>
          <w:b/>
          <w:bCs/>
          <w:sz w:val="20"/>
          <w:szCs w:val="20"/>
        </w:rPr>
        <w:t>Prova de regularidade fiscal perante a Fazenda Nacional</w:t>
      </w:r>
      <w:r>
        <w:rPr>
          <w:rFonts w:hint="default" w:ascii="Calibri Light" w:hAnsi="Calibri Light" w:cs="Calibri Light"/>
          <w:sz w:val="20"/>
          <w:szCs w:val="20"/>
        </w:rPr>
        <w:t>,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387B333">
      <w:pPr>
        <w:contextualSpacing/>
        <w:jc w:val="both"/>
        <w:rPr>
          <w:rFonts w:hint="default" w:ascii="Calibri Light" w:hAnsi="Calibri Light" w:cs="Calibri Light"/>
          <w:sz w:val="20"/>
          <w:szCs w:val="20"/>
        </w:rPr>
      </w:pPr>
    </w:p>
    <w:p w14:paraId="0503770C">
      <w:pPr>
        <w:contextualSpacing/>
        <w:jc w:val="both"/>
        <w:rPr>
          <w:rFonts w:hint="default" w:ascii="Calibri Light" w:hAnsi="Calibri Light" w:cs="Calibri Light"/>
          <w:b/>
          <w:bCs/>
          <w:sz w:val="20"/>
          <w:szCs w:val="20"/>
        </w:rPr>
      </w:pPr>
      <w:r>
        <w:rPr>
          <w:rFonts w:hint="default" w:ascii="Calibri Light" w:hAnsi="Calibri Light" w:cs="Calibri Light"/>
          <w:sz w:val="20"/>
          <w:szCs w:val="20"/>
        </w:rPr>
        <w:t>8.16.</w:t>
      </w:r>
      <w:r>
        <w:rPr>
          <w:rFonts w:hint="default" w:ascii="Calibri Light" w:hAnsi="Calibri Light" w:cs="Calibri Light"/>
          <w:b/>
          <w:bCs/>
          <w:sz w:val="20"/>
          <w:szCs w:val="20"/>
        </w:rPr>
        <w:t xml:space="preserve"> Prova de regularidade com o Fundo de Garantia do Tempo de Serviço (FGTS);</w:t>
      </w:r>
    </w:p>
    <w:p w14:paraId="1E42D116">
      <w:pPr>
        <w:contextualSpacing/>
        <w:jc w:val="both"/>
        <w:rPr>
          <w:rFonts w:hint="default" w:ascii="Calibri Light" w:hAnsi="Calibri Light" w:cs="Calibri Light"/>
          <w:sz w:val="20"/>
          <w:szCs w:val="20"/>
        </w:rPr>
      </w:pPr>
    </w:p>
    <w:p w14:paraId="50DFE9D0">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8.17. </w:t>
      </w:r>
      <w:r>
        <w:rPr>
          <w:rFonts w:hint="default" w:ascii="Calibri Light" w:hAnsi="Calibri Light" w:cs="Calibri Light"/>
          <w:b/>
          <w:bCs/>
          <w:sz w:val="20"/>
          <w:szCs w:val="20"/>
        </w:rPr>
        <w:t>Prova de inexistência de débitos inadimplidos perante a Justiça do Trabalho</w:t>
      </w:r>
      <w:r>
        <w:rPr>
          <w:rFonts w:hint="default" w:ascii="Calibri Light" w:hAnsi="Calibri Light" w:cs="Calibri Light"/>
          <w:sz w:val="20"/>
          <w:szCs w:val="20"/>
        </w:rPr>
        <w:t>, mediante a apresentação de certidão negativa ou positiva com efeito de negativa, nos termos do Título VII-A da Consolidação das Leis do Trabalho, aprovada pelo Decreto-Lei nº 5.452, de 1º de maio de 1943;</w:t>
      </w:r>
    </w:p>
    <w:p w14:paraId="39359C7C">
      <w:pPr>
        <w:contextualSpacing/>
        <w:jc w:val="both"/>
        <w:rPr>
          <w:rFonts w:hint="default" w:ascii="Calibri Light" w:hAnsi="Calibri Light" w:cs="Calibri Light"/>
          <w:sz w:val="20"/>
          <w:szCs w:val="20"/>
        </w:rPr>
      </w:pPr>
    </w:p>
    <w:p w14:paraId="12E6CA41">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8.18. </w:t>
      </w:r>
      <w:r>
        <w:rPr>
          <w:rFonts w:hint="default" w:ascii="Calibri Light" w:hAnsi="Calibri Light" w:cs="Calibri Light"/>
          <w:b/>
          <w:bCs/>
          <w:sz w:val="20"/>
          <w:szCs w:val="20"/>
        </w:rPr>
        <w:t>Prova de inscrição no cadastro de contribuintes municipal relativo ao domicílio ou sede do fornecedor,</w:t>
      </w:r>
      <w:r>
        <w:rPr>
          <w:rFonts w:hint="default" w:ascii="Calibri Light" w:hAnsi="Calibri Light" w:cs="Calibri Light"/>
          <w:sz w:val="20"/>
          <w:szCs w:val="20"/>
        </w:rPr>
        <w:t xml:space="preserve"> pertinente ao seu ramo de atividade e compatível com o objeto contratual; </w:t>
      </w:r>
    </w:p>
    <w:p w14:paraId="5CBE2243">
      <w:pPr>
        <w:contextualSpacing/>
        <w:jc w:val="both"/>
        <w:rPr>
          <w:rFonts w:hint="default" w:ascii="Calibri Light" w:hAnsi="Calibri Light" w:cs="Calibri Light"/>
          <w:sz w:val="20"/>
          <w:szCs w:val="20"/>
        </w:rPr>
      </w:pPr>
    </w:p>
    <w:p w14:paraId="1ECB847C">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8.19. </w:t>
      </w:r>
      <w:r>
        <w:rPr>
          <w:rFonts w:hint="default" w:ascii="Calibri Light" w:hAnsi="Calibri Light" w:cs="Calibri Light"/>
          <w:b/>
          <w:bCs/>
          <w:sz w:val="20"/>
          <w:szCs w:val="20"/>
        </w:rPr>
        <w:t xml:space="preserve">Prova de regularidade com a Fazenda Municipal do domicílio ou sede do fornecedor, </w:t>
      </w:r>
      <w:r>
        <w:rPr>
          <w:rFonts w:hint="default" w:ascii="Calibri Light" w:hAnsi="Calibri Light" w:cs="Calibri Light"/>
          <w:sz w:val="20"/>
          <w:szCs w:val="20"/>
        </w:rPr>
        <w:t>relativa à atividade em cujo exercício contrata ou concorre;</w:t>
      </w:r>
    </w:p>
    <w:p w14:paraId="6BEE5DC8">
      <w:pPr>
        <w:contextualSpacing/>
        <w:jc w:val="both"/>
        <w:rPr>
          <w:rFonts w:hint="default" w:ascii="Calibri Light" w:hAnsi="Calibri Light" w:cs="Calibri Light"/>
          <w:sz w:val="20"/>
          <w:szCs w:val="20"/>
        </w:rPr>
      </w:pPr>
    </w:p>
    <w:p w14:paraId="2DFE979E">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8.20. </w:t>
      </w:r>
      <w:r>
        <w:rPr>
          <w:rFonts w:hint="default" w:ascii="Calibri Light" w:hAnsi="Calibri Light" w:cs="Calibri Light"/>
          <w:b/>
          <w:bCs/>
          <w:sz w:val="20"/>
          <w:szCs w:val="20"/>
        </w:rPr>
        <w:t>Prova de regularidade com a Fazenda Estadual do domicílio ou sede do fornecedor,</w:t>
      </w:r>
      <w:r>
        <w:rPr>
          <w:rFonts w:hint="default" w:ascii="Calibri Light" w:hAnsi="Calibri Light" w:cs="Calibri Light"/>
          <w:sz w:val="20"/>
          <w:szCs w:val="20"/>
        </w:rPr>
        <w:t xml:space="preserve"> relativa à atividade em cujo exercício contrata ou concorre.</w:t>
      </w:r>
    </w:p>
    <w:p w14:paraId="09EB10A0">
      <w:pPr>
        <w:contextualSpacing/>
        <w:jc w:val="both"/>
        <w:rPr>
          <w:rFonts w:hint="default" w:ascii="Calibri Light" w:hAnsi="Calibri Light" w:cs="Calibri Light"/>
          <w:sz w:val="20"/>
          <w:szCs w:val="20"/>
        </w:rPr>
      </w:pPr>
    </w:p>
    <w:p w14:paraId="22C14886">
      <w:pPr>
        <w:contextualSpacing/>
        <w:jc w:val="both"/>
        <w:rPr>
          <w:rFonts w:hint="default" w:ascii="Calibri Light" w:hAnsi="Calibri Light" w:cs="Calibri Light"/>
          <w:sz w:val="20"/>
          <w:szCs w:val="20"/>
        </w:rPr>
      </w:pPr>
      <w:r>
        <w:rPr>
          <w:rFonts w:hint="default" w:ascii="Calibri Light" w:hAnsi="Calibri Light" w:cs="Calibri Light"/>
          <w:sz w:val="20"/>
          <w:szCs w:val="20"/>
        </w:rPr>
        <w:t>8.21. Declaração de cumprimento do disposto ﻿no inciso XXXIII do art. 7º da Constituição Federal.</w:t>
      </w:r>
    </w:p>
    <w:p w14:paraId="5393E86F">
      <w:pPr>
        <w:contextualSpacing/>
        <w:jc w:val="both"/>
        <w:rPr>
          <w:rFonts w:hint="default" w:ascii="Calibri Light" w:hAnsi="Calibri Light" w:cs="Calibri Light"/>
          <w:sz w:val="20"/>
          <w:szCs w:val="20"/>
        </w:rPr>
      </w:pPr>
    </w:p>
    <w:p w14:paraId="11F42B58">
      <w:pPr>
        <w:contextualSpacing/>
        <w:jc w:val="both"/>
        <w:rPr>
          <w:rFonts w:hint="default" w:ascii="Calibri Light" w:hAnsi="Calibri Light" w:cs="Calibri Light"/>
          <w:sz w:val="20"/>
          <w:szCs w:val="20"/>
        </w:rPr>
      </w:pPr>
      <w:r>
        <w:rPr>
          <w:rFonts w:hint="default" w:ascii="Calibri Light" w:hAnsi="Calibri Light" w:cs="Calibri Light"/>
          <w:sz w:val="20"/>
          <w:szCs w:val="20"/>
        </w:rPr>
        <w:t>8.22.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39975C8C">
      <w:pPr>
        <w:contextualSpacing/>
        <w:jc w:val="both"/>
        <w:rPr>
          <w:rFonts w:hint="default" w:ascii="Calibri Light" w:hAnsi="Calibri Light" w:cs="Calibri Light"/>
          <w:sz w:val="20"/>
          <w:szCs w:val="20"/>
        </w:rPr>
      </w:pPr>
    </w:p>
    <w:p w14:paraId="5837FF56">
      <w:pPr>
        <w:contextualSpacing/>
        <w:jc w:val="both"/>
        <w:rPr>
          <w:rFonts w:hint="default" w:ascii="Calibri Light" w:hAnsi="Calibri Light" w:cs="Calibri Light"/>
          <w:sz w:val="20"/>
          <w:szCs w:val="20"/>
        </w:rPr>
      </w:pPr>
      <w:r>
        <w:rPr>
          <w:rFonts w:hint="default" w:ascii="Calibri Light" w:hAnsi="Calibri Light" w:cs="Calibri Light"/>
          <w:sz w:val="20"/>
          <w:szCs w:val="20"/>
        </w:rPr>
        <w:t>8.23.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0720B8D">
      <w:pPr>
        <w:contextualSpacing/>
        <w:jc w:val="both"/>
        <w:rPr>
          <w:rFonts w:hint="default" w:ascii="Calibri Light" w:hAnsi="Calibri Light" w:cs="Calibri Light"/>
          <w:sz w:val="20"/>
          <w:szCs w:val="20"/>
        </w:rPr>
      </w:pPr>
    </w:p>
    <w:p w14:paraId="22A56186">
      <w:pPr>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Qualificação Econômico-Financeira (Art. 69, Lei 14.133/21)</w:t>
      </w:r>
    </w:p>
    <w:p w14:paraId="1ED12723">
      <w:pPr>
        <w:contextualSpacing/>
        <w:jc w:val="both"/>
        <w:rPr>
          <w:rFonts w:hint="default" w:ascii="Calibri Light" w:hAnsi="Calibri Light" w:cs="Calibri Light"/>
          <w:b/>
          <w:bCs/>
          <w:sz w:val="20"/>
          <w:szCs w:val="20"/>
        </w:rPr>
      </w:pPr>
    </w:p>
    <w:p w14:paraId="2EB3A0EF">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8.24. </w:t>
      </w:r>
      <w:r>
        <w:rPr>
          <w:rFonts w:hint="default" w:ascii="Calibri Light" w:hAnsi="Calibri Light" w:cs="Calibri Light"/>
          <w:b/>
          <w:bCs/>
          <w:sz w:val="20"/>
          <w:szCs w:val="20"/>
        </w:rPr>
        <w:t>Certidão negativa de falência expedida pelo distribuidor da sede do fornecedor</w:t>
      </w:r>
      <w:r>
        <w:rPr>
          <w:rFonts w:hint="default" w:ascii="Calibri Light" w:hAnsi="Calibri Light" w:cs="Calibri Light"/>
          <w:sz w:val="20"/>
          <w:szCs w:val="20"/>
        </w:rPr>
        <w:t xml:space="preserve"> -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"art69"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Lei nº 14.133, de 2021, art. 69, caput, inciso II</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expedida em data não anterior a 60 (sessenta) dias da abertura da sessão pública;</w:t>
      </w:r>
    </w:p>
    <w:p w14:paraId="24B1B68C">
      <w:pPr>
        <w:contextualSpacing/>
        <w:jc w:val="both"/>
        <w:rPr>
          <w:rFonts w:hint="default" w:ascii="Calibri Light" w:hAnsi="Calibri Light" w:cs="Calibri Light"/>
          <w:sz w:val="20"/>
          <w:szCs w:val="20"/>
        </w:rPr>
      </w:pPr>
    </w:p>
    <w:p w14:paraId="364BEDD3">
      <w:pPr>
        <w:contextualSpacing/>
        <w:jc w:val="both"/>
        <w:rPr>
          <w:rFonts w:hint="default" w:ascii="Calibri Light" w:hAnsi="Calibri Light" w:cs="Calibri Light"/>
          <w:sz w:val="20"/>
          <w:szCs w:val="20"/>
        </w:rPr>
      </w:pPr>
    </w:p>
    <w:p w14:paraId="0F81410B">
      <w:pPr>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Qualificação Técnica (Art. 67. Lei 14.133/21)</w:t>
      </w:r>
    </w:p>
    <w:p w14:paraId="1D09462E">
      <w:pPr>
        <w:contextualSpacing/>
        <w:jc w:val="both"/>
        <w:rPr>
          <w:rFonts w:hint="default" w:ascii="Calibri Light" w:hAnsi="Calibri Light" w:cs="Calibri Light"/>
          <w:b/>
          <w:bCs/>
          <w:sz w:val="20"/>
          <w:szCs w:val="20"/>
        </w:rPr>
      </w:pPr>
    </w:p>
    <w:p w14:paraId="09DE3679">
      <w:pPr>
        <w:pStyle w:val="177"/>
        <w:jc w:val="both"/>
        <w:rPr>
          <w:rFonts w:hint="default" w:ascii="Calibri Light" w:hAnsi="Calibri Light" w:cs="Calibri Light"/>
          <w:color w:val="auto"/>
          <w:sz w:val="20"/>
          <w:szCs w:val="28"/>
        </w:rPr>
      </w:pPr>
    </w:p>
    <w:p w14:paraId="4360FC9B">
      <w:pPr>
        <w:spacing w:after="0" w:line="240" w:lineRule="auto"/>
        <w:jc w:val="both"/>
        <w:rPr>
          <w:rFonts w:hint="default" w:ascii="Calibri Light" w:hAnsi="Calibri Light" w:cs="Calibri Light" w:eastAsiaTheme="minorHAnsi"/>
          <w:sz w:val="20"/>
          <w:szCs w:val="20"/>
          <w:lang w:eastAsia="en-US"/>
        </w:rPr>
      </w:pPr>
      <w:r>
        <w:rPr>
          <w:rFonts w:hint="default" w:ascii="Calibri Light" w:hAnsi="Calibri Light" w:cs="Calibri Light" w:eastAsiaTheme="minorHAnsi"/>
          <w:sz w:val="20"/>
          <w:szCs w:val="20"/>
          <w:lang w:val="pt-BR" w:eastAsia="en-US"/>
        </w:rPr>
        <w:t>8</w:t>
      </w:r>
      <w:r>
        <w:rPr>
          <w:rFonts w:hint="default" w:ascii="Calibri Light" w:hAnsi="Calibri Light" w:cs="Calibri Light" w:eastAsiaTheme="minorHAnsi"/>
          <w:sz w:val="20"/>
          <w:szCs w:val="20"/>
          <w:lang w:eastAsia="en-US"/>
        </w:rPr>
        <w:t>.</w:t>
      </w:r>
      <w:r>
        <w:rPr>
          <w:rFonts w:hint="default" w:ascii="Calibri Light" w:hAnsi="Calibri Light" w:cs="Calibri Light" w:eastAsiaTheme="minorHAnsi"/>
          <w:sz w:val="20"/>
          <w:szCs w:val="20"/>
          <w:lang w:val="pt-BR" w:eastAsia="en-US"/>
        </w:rPr>
        <w:t>25</w:t>
      </w:r>
      <w:r>
        <w:rPr>
          <w:rFonts w:hint="default" w:ascii="Calibri Light" w:hAnsi="Calibri Light" w:cs="Calibri Light" w:eastAsiaTheme="minorHAnsi"/>
          <w:sz w:val="20"/>
          <w:szCs w:val="20"/>
          <w:lang w:eastAsia="en-US"/>
        </w:rPr>
        <w:t xml:space="preserve">. </w:t>
      </w:r>
      <w:r>
        <w:rPr>
          <w:rFonts w:hint="default" w:ascii="Calibri Light" w:hAnsi="Calibri Light" w:cs="Calibri Light" w:eastAsiaTheme="minorHAnsi"/>
          <w:b/>
          <w:bCs/>
          <w:sz w:val="20"/>
          <w:szCs w:val="20"/>
          <w:lang w:eastAsia="en-US"/>
        </w:rPr>
        <w:t>Aptidão Operacional:</w:t>
      </w:r>
      <w:r>
        <w:rPr>
          <w:rFonts w:hint="default" w:ascii="Calibri Light" w:hAnsi="Calibri Light" w:cs="Calibri Light" w:eastAsiaTheme="minorHAnsi"/>
          <w:sz w:val="20"/>
          <w:szCs w:val="20"/>
          <w:lang w:eastAsia="en-US"/>
        </w:rPr>
        <w:t xml:space="preserve"> Apresentação de atestado de capacidade técnica, fornecido por pessoa jurídica de direito público ou privado, que comprove a execução de objeto compatível em características com o item licitado.</w:t>
      </w:r>
    </w:p>
    <w:p w14:paraId="00973B23">
      <w:pPr>
        <w:spacing w:after="0" w:line="240" w:lineRule="auto"/>
        <w:ind w:left="1723"/>
        <w:jc w:val="both"/>
        <w:rPr>
          <w:rFonts w:hint="default" w:ascii="Calibri Light" w:hAnsi="Calibri Light" w:cs="Calibri Light" w:eastAsiaTheme="minorHAnsi"/>
          <w:sz w:val="20"/>
          <w:szCs w:val="20"/>
          <w:lang w:eastAsia="en-US"/>
        </w:rPr>
      </w:pPr>
    </w:p>
    <w:p w14:paraId="6C547873">
      <w:pPr>
        <w:spacing w:after="0" w:line="240" w:lineRule="auto"/>
        <w:jc w:val="both"/>
        <w:rPr>
          <w:rFonts w:hint="default" w:ascii="Calibri Light" w:hAnsi="Calibri Light" w:cs="Calibri Light" w:eastAsiaTheme="minorHAnsi"/>
          <w:sz w:val="20"/>
          <w:szCs w:val="20"/>
          <w:lang w:eastAsia="en-US"/>
        </w:rPr>
      </w:pPr>
      <w:r>
        <w:rPr>
          <w:rFonts w:hint="default" w:ascii="Calibri Light" w:hAnsi="Calibri Light" w:cs="Calibri Light" w:eastAsiaTheme="minorHAnsi"/>
          <w:sz w:val="20"/>
          <w:szCs w:val="20"/>
          <w:lang w:val="pt-BR" w:eastAsia="en-US"/>
        </w:rPr>
        <w:t>8.26</w:t>
      </w:r>
      <w:r>
        <w:rPr>
          <w:rFonts w:hint="default" w:ascii="Calibri Light" w:hAnsi="Calibri Light" w:cs="Calibri Light" w:eastAsiaTheme="minorHAnsi"/>
          <w:sz w:val="20"/>
          <w:szCs w:val="20"/>
          <w:lang w:eastAsia="en-US"/>
        </w:rPr>
        <w:t>.</w:t>
      </w:r>
      <w:r>
        <w:rPr>
          <w:rFonts w:hint="default" w:ascii="Calibri Light" w:hAnsi="Calibri Light" w:cs="Calibri Light" w:eastAsiaTheme="minorHAnsi"/>
          <w:b/>
          <w:bCs/>
          <w:sz w:val="20"/>
          <w:szCs w:val="20"/>
          <w:lang w:eastAsia="en-US"/>
        </w:rPr>
        <w:t xml:space="preserve"> Registro Profissional (Se aplicável):</w:t>
      </w:r>
      <w:r>
        <w:rPr>
          <w:rFonts w:hint="default" w:ascii="Calibri Light" w:hAnsi="Calibri Light" w:cs="Calibri Light" w:eastAsiaTheme="minorHAnsi"/>
          <w:sz w:val="20"/>
          <w:szCs w:val="20"/>
          <w:lang w:eastAsia="en-US"/>
        </w:rPr>
        <w:t xml:space="preserve"> Comprovação de registro ou inscrição da empresa licitante e de seus responsáveis técnicos na entidade profissional competente, quando o objeto assim o exigir por força de lei.</w:t>
      </w:r>
    </w:p>
    <w:p w14:paraId="3AFC9D59">
      <w:pPr>
        <w:spacing w:after="0" w:line="240" w:lineRule="auto"/>
        <w:ind w:left="1723"/>
        <w:jc w:val="both"/>
        <w:rPr>
          <w:rFonts w:hint="default" w:ascii="Calibri Light" w:hAnsi="Calibri Light" w:cs="Calibri Light" w:eastAsiaTheme="minorHAnsi"/>
          <w:sz w:val="20"/>
          <w:szCs w:val="20"/>
          <w:lang w:eastAsia="en-US"/>
        </w:rPr>
      </w:pPr>
    </w:p>
    <w:p w14:paraId="410E19B6">
      <w:pPr>
        <w:spacing w:after="0" w:line="240" w:lineRule="auto"/>
        <w:jc w:val="both"/>
        <w:rPr>
          <w:rFonts w:hint="default" w:ascii="Calibri Light" w:hAnsi="Calibri Light" w:cs="Calibri Light" w:eastAsiaTheme="minorHAnsi"/>
          <w:b/>
          <w:bCs/>
          <w:sz w:val="20"/>
          <w:szCs w:val="20"/>
          <w:lang w:eastAsia="en-US"/>
        </w:rPr>
      </w:pPr>
      <w:r>
        <w:rPr>
          <w:rFonts w:hint="default" w:ascii="Calibri Light" w:hAnsi="Calibri Light" w:cs="Calibri Light" w:eastAsiaTheme="minorHAnsi"/>
          <w:b/>
          <w:bCs/>
          <w:sz w:val="20"/>
          <w:szCs w:val="20"/>
          <w:lang w:val="pt-BR" w:eastAsia="en-US"/>
        </w:rPr>
        <w:t>8.27</w:t>
      </w:r>
      <w:r>
        <w:rPr>
          <w:rFonts w:hint="default" w:ascii="Calibri Light" w:hAnsi="Calibri Light" w:cs="Calibri Light" w:eastAsiaTheme="minorHAnsi"/>
          <w:b/>
          <w:bCs/>
          <w:sz w:val="20"/>
          <w:szCs w:val="20"/>
          <w:lang w:eastAsia="en-US"/>
        </w:rPr>
        <w:t xml:space="preserve"> Documentação Complementar (Amostras/Catálogos):</w:t>
      </w:r>
    </w:p>
    <w:p w14:paraId="1E1BFD60">
      <w:pPr>
        <w:spacing w:after="0" w:line="240" w:lineRule="auto"/>
        <w:ind w:left="1723"/>
        <w:jc w:val="both"/>
        <w:rPr>
          <w:rFonts w:hint="default" w:ascii="Calibri Light" w:hAnsi="Calibri Light" w:cs="Calibri Light" w:eastAsiaTheme="minorHAnsi"/>
          <w:sz w:val="20"/>
          <w:szCs w:val="20"/>
          <w:lang w:eastAsia="en-US"/>
        </w:rPr>
      </w:pPr>
    </w:p>
    <w:p w14:paraId="23D12080">
      <w:pPr>
        <w:spacing w:after="0" w:line="240" w:lineRule="auto"/>
        <w:ind w:firstLine="708" w:firstLineChars="0"/>
        <w:jc w:val="both"/>
        <w:rPr>
          <w:rFonts w:hint="default" w:ascii="Calibri Light" w:hAnsi="Calibri Light" w:cs="Calibri Light" w:eastAsiaTheme="minorHAnsi"/>
          <w:sz w:val="20"/>
          <w:szCs w:val="20"/>
          <w:lang w:eastAsia="en-US"/>
        </w:rPr>
      </w:pPr>
      <w:r>
        <w:rPr>
          <w:rFonts w:hint="default" w:ascii="Calibri Light" w:hAnsi="Calibri Light" w:cs="Calibri Light" w:eastAsiaTheme="minorHAnsi"/>
          <w:sz w:val="20"/>
          <w:szCs w:val="20"/>
          <w:lang w:eastAsia="en-US"/>
        </w:rPr>
        <w:t xml:space="preserve"> </w:t>
      </w:r>
      <w:r>
        <w:rPr>
          <w:rFonts w:hint="default" w:ascii="Calibri Light" w:hAnsi="Calibri Light" w:cs="Calibri Light" w:eastAsiaTheme="minorHAnsi"/>
          <w:sz w:val="20"/>
          <w:szCs w:val="20"/>
          <w:lang w:val="pt-BR" w:eastAsia="en-US"/>
        </w:rPr>
        <w:t>8.27</w:t>
      </w:r>
      <w:r>
        <w:rPr>
          <w:rFonts w:hint="default" w:ascii="Calibri Light" w:hAnsi="Calibri Light" w:cs="Calibri Light" w:eastAsiaTheme="minorHAnsi"/>
          <w:sz w:val="20"/>
          <w:szCs w:val="20"/>
          <w:lang w:eastAsia="en-US"/>
        </w:rPr>
        <w:t>.1. A Administração poderá exigir, na fase de julgamento das propostas, a apresentação de catálogos, prospectos ou fichas técnicas do fabricante para conferência das especificações ofertadas.</w:t>
      </w:r>
    </w:p>
    <w:p w14:paraId="432F2498">
      <w:pPr>
        <w:spacing w:after="0" w:line="240" w:lineRule="auto"/>
        <w:ind w:left="1723"/>
        <w:jc w:val="both"/>
        <w:rPr>
          <w:rFonts w:hint="default" w:ascii="Calibri Light" w:hAnsi="Calibri Light" w:cs="Calibri Light" w:eastAsiaTheme="minorHAnsi"/>
          <w:sz w:val="20"/>
          <w:szCs w:val="20"/>
          <w:lang w:eastAsia="en-US"/>
        </w:rPr>
      </w:pPr>
    </w:p>
    <w:p w14:paraId="245ECC31">
      <w:pPr>
        <w:spacing w:after="0" w:line="240" w:lineRule="auto"/>
        <w:ind w:firstLine="708" w:firstLineChars="0"/>
        <w:jc w:val="both"/>
        <w:rPr>
          <w:rFonts w:hint="default" w:ascii="Calibri Light" w:hAnsi="Calibri Light" w:cs="Calibri Light" w:eastAsiaTheme="minorHAnsi"/>
          <w:sz w:val="20"/>
          <w:szCs w:val="20"/>
          <w:lang w:eastAsia="en-US"/>
        </w:rPr>
      </w:pPr>
      <w:r>
        <w:rPr>
          <w:rFonts w:hint="default" w:ascii="Calibri Light" w:hAnsi="Calibri Light" w:cs="Calibri Light" w:eastAsiaTheme="minorHAnsi"/>
          <w:sz w:val="20"/>
          <w:szCs w:val="20"/>
          <w:lang w:val="pt-BR" w:eastAsia="en-US"/>
        </w:rPr>
        <w:t>8.27</w:t>
      </w:r>
      <w:r>
        <w:rPr>
          <w:rFonts w:hint="default" w:ascii="Calibri Light" w:hAnsi="Calibri Light" w:cs="Calibri Light" w:eastAsiaTheme="minorHAnsi"/>
          <w:sz w:val="20"/>
          <w:szCs w:val="20"/>
          <w:lang w:eastAsia="en-US"/>
        </w:rPr>
        <w:t>.2. Havendo necessidade de sanar dúvidas quanto à qualidade ou conformidade do objeto, poderá ser solicitada a apresentação de amostra ao licitante provisoriamente classificado em primeiro lugar, sob pena de desclassificação em caso de não atendimento ou reprovação fundamentada.</w:t>
      </w:r>
    </w:p>
    <w:p w14:paraId="411B7A80">
      <w:pPr>
        <w:spacing w:after="0" w:line="240" w:lineRule="auto"/>
        <w:jc w:val="both"/>
        <w:rPr>
          <w:rFonts w:hint="default" w:ascii="Calibri Light" w:hAnsi="Calibri Light" w:cs="Calibri Light" w:eastAsiaTheme="minorHAnsi"/>
          <w:sz w:val="20"/>
          <w:szCs w:val="20"/>
          <w:lang w:eastAsia="en-US"/>
        </w:rPr>
      </w:pPr>
    </w:p>
    <w:p w14:paraId="54B90193">
      <w:pPr>
        <w:contextualSpacing/>
        <w:jc w:val="both"/>
        <w:rPr>
          <w:rFonts w:hint="default" w:ascii="Calibri Light" w:hAnsi="Calibri Light" w:cs="Calibri Light"/>
          <w:b/>
          <w:sz w:val="20"/>
          <w:szCs w:val="20"/>
        </w:rPr>
      </w:pPr>
      <w:r>
        <w:rPr>
          <w:rFonts w:hint="default" w:ascii="Calibri Light" w:hAnsi="Calibri Light" w:cs="Calibri Light"/>
          <w:b/>
          <w:sz w:val="20"/>
          <w:szCs w:val="20"/>
        </w:rPr>
        <w:t>Declarações</w:t>
      </w:r>
    </w:p>
    <w:p w14:paraId="3560489C">
      <w:pPr>
        <w:contextualSpacing/>
        <w:jc w:val="both"/>
        <w:rPr>
          <w:rFonts w:hint="default" w:ascii="Calibri Light" w:hAnsi="Calibri Light" w:cs="Calibri Light"/>
          <w:sz w:val="20"/>
          <w:szCs w:val="20"/>
        </w:rPr>
      </w:pPr>
      <w:r>
        <w:rPr>
          <w:rFonts w:hint="default" w:ascii="Calibri Light" w:hAnsi="Calibri Light" w:cs="Calibri Light"/>
          <w:sz w:val="20"/>
          <w:szCs w:val="20"/>
        </w:rPr>
        <w:t>8.</w:t>
      </w:r>
      <w:r>
        <w:rPr>
          <w:rFonts w:hint="default" w:ascii="Calibri Light" w:hAnsi="Calibri Light" w:cs="Calibri Light"/>
          <w:sz w:val="20"/>
          <w:szCs w:val="20"/>
          <w:lang w:val="pt-BR"/>
        </w:rPr>
        <w:t>28</w:t>
      </w:r>
      <w:r>
        <w:rPr>
          <w:rFonts w:hint="default" w:ascii="Calibri Light" w:hAnsi="Calibri Light" w:cs="Calibri Light"/>
          <w:sz w:val="20"/>
          <w:szCs w:val="20"/>
        </w:rPr>
        <w:t>. Deverá apresentar a Declaração Unificada, conforme modelo do Anexo III.</w:t>
      </w:r>
    </w:p>
    <w:p w14:paraId="7CE86DFD">
      <w:pPr>
        <w:contextualSpacing/>
        <w:jc w:val="both"/>
        <w:rPr>
          <w:rFonts w:hint="default" w:ascii="Calibri Light" w:hAnsi="Calibri Light" w:cs="Calibri Light"/>
          <w:sz w:val="20"/>
          <w:szCs w:val="20"/>
        </w:rPr>
      </w:pPr>
    </w:p>
    <w:p w14:paraId="261E4355">
      <w:pPr>
        <w:contextualSpacing/>
        <w:jc w:val="both"/>
        <w:rPr>
          <w:rFonts w:hint="default" w:ascii="Calibri Light" w:hAnsi="Calibri Light" w:cs="Calibri Light"/>
          <w:b/>
          <w:bCs/>
          <w:sz w:val="20"/>
          <w:szCs w:val="20"/>
        </w:rPr>
      </w:pPr>
    </w:p>
    <w:p w14:paraId="72B4548C">
      <w:pPr>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Requisitos contratuais</w:t>
      </w:r>
    </w:p>
    <w:p w14:paraId="33EEEC70">
      <w:pPr>
        <w:contextualSpacing/>
        <w:jc w:val="both"/>
        <w:rPr>
          <w:rFonts w:hint="default" w:ascii="Calibri Light" w:hAnsi="Calibri Light" w:cs="Calibri Light"/>
          <w:sz w:val="20"/>
          <w:szCs w:val="20"/>
        </w:rPr>
      </w:pPr>
      <w:r>
        <w:rPr>
          <w:rFonts w:hint="default" w:ascii="Calibri Light" w:hAnsi="Calibri Light" w:cs="Calibri Light"/>
          <w:sz w:val="20"/>
          <w:szCs w:val="20"/>
        </w:rPr>
        <w:t>8.</w:t>
      </w:r>
      <w:r>
        <w:rPr>
          <w:rFonts w:hint="default" w:ascii="Calibri Light" w:hAnsi="Calibri Light" w:cs="Calibri Light"/>
          <w:sz w:val="20"/>
          <w:szCs w:val="20"/>
          <w:lang w:val="pt-BR"/>
        </w:rPr>
        <w:t>29</w:t>
      </w:r>
      <w:r>
        <w:rPr>
          <w:rFonts w:hint="default" w:ascii="Calibri Light" w:hAnsi="Calibri Light" w:cs="Calibri Light"/>
          <w:sz w:val="20"/>
          <w:szCs w:val="20"/>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3E8CEB65">
      <w:pPr>
        <w:ind w:left="708"/>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a) SICAF;  </w:t>
      </w:r>
    </w:p>
    <w:p w14:paraId="5D262129">
      <w:pPr>
        <w:ind w:left="708"/>
        <w:contextualSpacing/>
        <w:jc w:val="both"/>
        <w:rPr>
          <w:rFonts w:hint="default" w:ascii="Calibri Light" w:hAnsi="Calibri Light" w:cs="Calibri Light"/>
          <w:sz w:val="20"/>
          <w:szCs w:val="20"/>
        </w:rPr>
      </w:pPr>
      <w:r>
        <w:rPr>
          <w:rFonts w:hint="default" w:ascii="Calibri Light" w:hAnsi="Calibri Light" w:cs="Calibri Light"/>
          <w:sz w:val="20"/>
          <w:szCs w:val="20"/>
        </w:rPr>
        <w:t>b) Cadastro Nacional de Empresas Inidôneas e Suspensas - CEIS, mantido pela Controladoria-Geral da União (www.portaldatransparencia.gov.br/ceis); e</w:t>
      </w:r>
    </w:p>
    <w:p w14:paraId="668AF4BB">
      <w:pPr>
        <w:ind w:left="708"/>
        <w:contextualSpacing/>
        <w:jc w:val="both"/>
        <w:rPr>
          <w:rFonts w:hint="default" w:ascii="Calibri Light" w:hAnsi="Calibri Light" w:cs="Calibri Light"/>
          <w:sz w:val="20"/>
          <w:szCs w:val="20"/>
        </w:rPr>
      </w:pPr>
      <w:r>
        <w:rPr>
          <w:rFonts w:hint="default" w:ascii="Calibri Light" w:hAnsi="Calibri Light" w:cs="Calibri Light"/>
          <w:sz w:val="20"/>
          <w:szCs w:val="20"/>
        </w:rPr>
        <w:t>c) Cadastro Nacional de Empresas Punidas – CNEP, mantido pela Controladoria-Geral da União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"https://www.portaltransparencia.gov.br/sancoes/cnep"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https://www.portaltransparencia.gov.br/sancoes/cnep</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6520869D">
      <w:pPr>
        <w:ind w:left="708"/>
        <w:contextualSpacing/>
        <w:jc w:val="both"/>
        <w:rPr>
          <w:rFonts w:hint="default" w:ascii="Calibri Light" w:hAnsi="Calibri Light" w:cs="Calibri Light"/>
          <w:sz w:val="20"/>
          <w:szCs w:val="20"/>
        </w:rPr>
      </w:pPr>
    </w:p>
    <w:p w14:paraId="6623EDC6">
      <w:pPr>
        <w:contextualSpacing/>
        <w:jc w:val="both"/>
        <w:rPr>
          <w:rFonts w:hint="default" w:ascii="Calibri Light" w:hAnsi="Calibri Light" w:cs="Calibri Light"/>
          <w:sz w:val="20"/>
          <w:szCs w:val="20"/>
        </w:rPr>
      </w:pPr>
      <w:r>
        <w:rPr>
          <w:rFonts w:hint="default" w:ascii="Calibri Light" w:hAnsi="Calibri Light" w:cs="Calibri Light"/>
          <w:sz w:val="20"/>
          <w:szCs w:val="20"/>
        </w:rPr>
        <w:t>8.3</w:t>
      </w:r>
      <w:r>
        <w:rPr>
          <w:rFonts w:hint="default" w:ascii="Calibri Light" w:hAnsi="Calibri Light" w:cs="Calibri Light"/>
          <w:sz w:val="20"/>
          <w:szCs w:val="20"/>
          <w:lang w:val="pt-BR"/>
        </w:rPr>
        <w:t>0</w:t>
      </w:r>
      <w:r>
        <w:rPr>
          <w:rFonts w:hint="default" w:ascii="Calibri Light" w:hAnsi="Calibri Light" w:cs="Calibri Light"/>
          <w:sz w:val="20"/>
          <w:szCs w:val="20"/>
        </w:rPr>
        <w:t>.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34DBB66">
      <w:pPr>
        <w:contextualSpacing/>
        <w:jc w:val="both"/>
        <w:rPr>
          <w:rFonts w:hint="default" w:ascii="Calibri Light" w:hAnsi="Calibri Light" w:cs="Calibri Light"/>
          <w:sz w:val="20"/>
          <w:szCs w:val="20"/>
        </w:rPr>
      </w:pPr>
    </w:p>
    <w:p w14:paraId="18A6197A">
      <w:pPr>
        <w:contextualSpacing/>
        <w:jc w:val="both"/>
        <w:rPr>
          <w:rFonts w:hint="default" w:ascii="Calibri Light" w:hAnsi="Calibri Light" w:cs="Calibri Light"/>
          <w:sz w:val="20"/>
          <w:szCs w:val="20"/>
        </w:rPr>
      </w:pPr>
      <w:r>
        <w:rPr>
          <w:rFonts w:hint="default" w:ascii="Calibri Light" w:hAnsi="Calibri Light" w:cs="Calibri Light"/>
          <w:sz w:val="20"/>
          <w:szCs w:val="20"/>
        </w:rPr>
        <w:t>8.3</w:t>
      </w:r>
      <w:r>
        <w:rPr>
          <w:rFonts w:hint="default" w:ascii="Calibri Light" w:hAnsi="Calibri Light" w:cs="Calibri Light"/>
          <w:sz w:val="20"/>
          <w:szCs w:val="20"/>
          <w:lang w:val="pt-BR"/>
        </w:rPr>
        <w:t>1</w:t>
      </w:r>
      <w:r>
        <w:rPr>
          <w:rFonts w:hint="default" w:ascii="Calibri Light" w:hAnsi="Calibri Light" w:cs="Calibri Light"/>
          <w:sz w:val="20"/>
          <w:szCs w:val="20"/>
        </w:rPr>
        <w:t>. Caso conste na Consulta de Situação do Fornecedor a existência de Ocorrências Impeditivas Indiretas, o gestor diligenciará para verificar se houve fraude por parte das empresas apontadas no Relatório de Ocorrências Impeditivas Indiretas.</w:t>
      </w:r>
    </w:p>
    <w:p w14:paraId="6124187E">
      <w:pPr>
        <w:contextualSpacing/>
        <w:jc w:val="both"/>
        <w:rPr>
          <w:rFonts w:hint="default" w:ascii="Calibri Light" w:hAnsi="Calibri Light" w:cs="Calibri Light"/>
          <w:sz w:val="20"/>
          <w:szCs w:val="20"/>
        </w:rPr>
      </w:pPr>
    </w:p>
    <w:p w14:paraId="36148CC1">
      <w:pPr>
        <w:contextualSpacing/>
        <w:jc w:val="both"/>
        <w:rPr>
          <w:rFonts w:hint="default" w:ascii="Calibri Light" w:hAnsi="Calibri Light" w:cs="Calibri Light"/>
          <w:sz w:val="20"/>
          <w:szCs w:val="20"/>
        </w:rPr>
      </w:pPr>
      <w:r>
        <w:rPr>
          <w:rFonts w:hint="default" w:ascii="Calibri Light" w:hAnsi="Calibri Light" w:cs="Calibri Light"/>
          <w:sz w:val="20"/>
          <w:szCs w:val="20"/>
        </w:rPr>
        <w:t>8.3</w:t>
      </w:r>
      <w:r>
        <w:rPr>
          <w:rFonts w:hint="default" w:ascii="Calibri Light" w:hAnsi="Calibri Light" w:cs="Calibri Light"/>
          <w:sz w:val="20"/>
          <w:szCs w:val="20"/>
          <w:lang w:val="pt-BR"/>
        </w:rPr>
        <w:t>2</w:t>
      </w:r>
      <w:r>
        <w:rPr>
          <w:rFonts w:hint="default" w:ascii="Calibri Light" w:hAnsi="Calibri Light" w:cs="Calibri Light"/>
          <w:sz w:val="20"/>
          <w:szCs w:val="20"/>
        </w:rPr>
        <w:t>. A tentativa de burla será verificada por meio dos vínculos societários, linhas de fornecimento similares, dentre outros.</w:t>
      </w:r>
    </w:p>
    <w:p w14:paraId="69B162E4">
      <w:pPr>
        <w:contextualSpacing/>
        <w:jc w:val="both"/>
        <w:rPr>
          <w:rFonts w:hint="default" w:ascii="Calibri Light" w:hAnsi="Calibri Light" w:cs="Calibri Light"/>
          <w:sz w:val="20"/>
          <w:szCs w:val="20"/>
        </w:rPr>
      </w:pPr>
    </w:p>
    <w:p w14:paraId="40882EF5">
      <w:pPr>
        <w:contextualSpacing/>
        <w:jc w:val="both"/>
        <w:rPr>
          <w:rFonts w:hint="default" w:ascii="Calibri Light" w:hAnsi="Calibri Light" w:cs="Calibri Light"/>
          <w:sz w:val="20"/>
          <w:szCs w:val="20"/>
        </w:rPr>
      </w:pPr>
      <w:r>
        <w:rPr>
          <w:rFonts w:hint="default" w:ascii="Calibri Light" w:hAnsi="Calibri Light" w:cs="Calibri Light"/>
          <w:sz w:val="20"/>
          <w:szCs w:val="20"/>
        </w:rPr>
        <w:t>8.</w:t>
      </w:r>
      <w:r>
        <w:rPr>
          <w:rFonts w:hint="default" w:ascii="Calibri Light" w:hAnsi="Calibri Light" w:cs="Calibri Light"/>
          <w:sz w:val="20"/>
          <w:szCs w:val="20"/>
          <w:lang w:val="pt-BR"/>
        </w:rPr>
        <w:t>33</w:t>
      </w:r>
      <w:r>
        <w:rPr>
          <w:rFonts w:hint="default" w:ascii="Calibri Light" w:hAnsi="Calibri Light" w:cs="Calibri Light"/>
          <w:sz w:val="20"/>
          <w:szCs w:val="20"/>
        </w:rPr>
        <w:t>. Caso atendidas as condições para contratação, a habilitação do fornecedor será verificada por meio do SICAF, nos documentos por ele abrangidos.</w:t>
      </w:r>
    </w:p>
    <w:p w14:paraId="23CA3482">
      <w:pPr>
        <w:contextualSpacing/>
        <w:jc w:val="both"/>
        <w:rPr>
          <w:rFonts w:hint="default" w:ascii="Calibri Light" w:hAnsi="Calibri Light" w:cs="Calibri Light"/>
          <w:sz w:val="20"/>
          <w:szCs w:val="20"/>
        </w:rPr>
      </w:pPr>
    </w:p>
    <w:p w14:paraId="69420142">
      <w:pPr>
        <w:contextualSpacing/>
        <w:jc w:val="both"/>
        <w:rPr>
          <w:rFonts w:hint="default" w:ascii="Calibri Light" w:hAnsi="Calibri Light" w:cs="Calibri Light"/>
          <w:sz w:val="20"/>
          <w:szCs w:val="20"/>
        </w:rPr>
      </w:pPr>
      <w:r>
        <w:rPr>
          <w:rFonts w:hint="default" w:ascii="Calibri Light" w:hAnsi="Calibri Light" w:cs="Calibri Light"/>
          <w:sz w:val="20"/>
          <w:szCs w:val="20"/>
        </w:rPr>
        <w:t>8.</w:t>
      </w:r>
      <w:r>
        <w:rPr>
          <w:rFonts w:hint="default" w:ascii="Calibri Light" w:hAnsi="Calibri Light" w:cs="Calibri Light"/>
          <w:sz w:val="20"/>
          <w:szCs w:val="20"/>
          <w:lang w:val="pt-BR"/>
        </w:rPr>
        <w:t>34</w:t>
      </w:r>
      <w:r>
        <w:rPr>
          <w:rFonts w:hint="default" w:ascii="Calibri Light" w:hAnsi="Calibri Light" w:cs="Calibri Light"/>
          <w:sz w:val="20"/>
          <w:szCs w:val="20"/>
        </w:rPr>
        <w:t>. É dever do fornecedor manter atualizada a respectiva documentação constante do SICAF, ou encaminhar, quando solicitado pela Administração, a respectiva documentação atualizada.</w:t>
      </w:r>
    </w:p>
    <w:p w14:paraId="78A9B31D">
      <w:pPr>
        <w:contextualSpacing/>
        <w:jc w:val="both"/>
        <w:rPr>
          <w:rFonts w:hint="default" w:ascii="Calibri Light" w:hAnsi="Calibri Light" w:cs="Calibri Light"/>
          <w:sz w:val="20"/>
          <w:szCs w:val="20"/>
        </w:rPr>
      </w:pPr>
    </w:p>
    <w:p w14:paraId="29C4D8F5">
      <w:pPr>
        <w:contextualSpacing/>
        <w:jc w:val="both"/>
        <w:rPr>
          <w:rFonts w:hint="default" w:ascii="Calibri Light" w:hAnsi="Calibri Light" w:cs="Calibri Light"/>
          <w:sz w:val="20"/>
          <w:szCs w:val="20"/>
        </w:rPr>
      </w:pPr>
      <w:r>
        <w:rPr>
          <w:rFonts w:hint="default" w:ascii="Calibri Light" w:hAnsi="Calibri Light" w:cs="Calibri Light"/>
          <w:sz w:val="20"/>
          <w:szCs w:val="20"/>
        </w:rPr>
        <w:t>8.</w:t>
      </w:r>
      <w:r>
        <w:rPr>
          <w:rFonts w:hint="default" w:ascii="Calibri Light" w:hAnsi="Calibri Light" w:cs="Calibri Light"/>
          <w:sz w:val="20"/>
          <w:szCs w:val="20"/>
          <w:lang w:val="pt-BR"/>
        </w:rPr>
        <w:t>35</w:t>
      </w:r>
      <w:r>
        <w:rPr>
          <w:rFonts w:hint="default" w:ascii="Calibri Light" w:hAnsi="Calibri Light" w:cs="Calibri Light"/>
          <w:sz w:val="20"/>
          <w:szCs w:val="20"/>
        </w:rPr>
        <w:t>. Não serão aceitos documentos de habilitação com indicação de CNPJ/CPF diferentes, salvo aqueles legalmente permitidos.</w:t>
      </w:r>
    </w:p>
    <w:p w14:paraId="046881CD">
      <w:pPr>
        <w:contextualSpacing/>
        <w:jc w:val="both"/>
        <w:rPr>
          <w:rFonts w:hint="default" w:ascii="Calibri Light" w:hAnsi="Calibri Light" w:cs="Calibri Light"/>
          <w:sz w:val="20"/>
          <w:szCs w:val="20"/>
        </w:rPr>
      </w:pPr>
    </w:p>
    <w:p w14:paraId="048E9BD9">
      <w:pPr>
        <w:contextualSpacing/>
        <w:jc w:val="both"/>
        <w:rPr>
          <w:rFonts w:hint="default" w:ascii="Calibri Light" w:hAnsi="Calibri Light" w:cs="Calibri Light"/>
          <w:sz w:val="20"/>
          <w:szCs w:val="20"/>
        </w:rPr>
      </w:pPr>
      <w:r>
        <w:rPr>
          <w:rFonts w:hint="default" w:ascii="Calibri Light" w:hAnsi="Calibri Light" w:cs="Calibri Light"/>
          <w:sz w:val="20"/>
          <w:szCs w:val="20"/>
        </w:rPr>
        <w:t>8.</w:t>
      </w:r>
      <w:r>
        <w:rPr>
          <w:rFonts w:hint="default" w:ascii="Calibri Light" w:hAnsi="Calibri Light" w:cs="Calibri Light"/>
          <w:sz w:val="20"/>
          <w:szCs w:val="20"/>
          <w:lang w:val="pt-BR"/>
        </w:rPr>
        <w:t>36</w:t>
      </w:r>
      <w:r>
        <w:rPr>
          <w:rFonts w:hint="default" w:ascii="Calibri Light" w:hAnsi="Calibri Light" w:cs="Calibri Light"/>
          <w:sz w:val="20"/>
          <w:szCs w:val="20"/>
        </w:rPr>
        <w:t>.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50A32DF">
      <w:pPr>
        <w:contextualSpacing/>
        <w:jc w:val="both"/>
        <w:rPr>
          <w:rFonts w:hint="default" w:ascii="Calibri Light" w:hAnsi="Calibri Light" w:cs="Calibri Light"/>
          <w:sz w:val="20"/>
          <w:szCs w:val="20"/>
        </w:rPr>
      </w:pPr>
    </w:p>
    <w:p w14:paraId="0F182616">
      <w:pPr>
        <w:contextualSpacing/>
        <w:jc w:val="both"/>
        <w:rPr>
          <w:rFonts w:hint="default" w:ascii="Calibri Light" w:hAnsi="Calibri Light" w:cs="Calibri Light"/>
          <w:sz w:val="20"/>
          <w:szCs w:val="20"/>
        </w:rPr>
      </w:pPr>
      <w:r>
        <w:rPr>
          <w:rFonts w:hint="default" w:ascii="Calibri Light" w:hAnsi="Calibri Light" w:cs="Calibri Light"/>
          <w:sz w:val="20"/>
          <w:szCs w:val="20"/>
        </w:rPr>
        <w:t>8.</w:t>
      </w:r>
      <w:r>
        <w:rPr>
          <w:rFonts w:hint="default" w:ascii="Calibri Light" w:hAnsi="Calibri Light" w:cs="Calibri Light"/>
          <w:sz w:val="20"/>
          <w:szCs w:val="20"/>
          <w:lang w:val="pt-BR"/>
        </w:rPr>
        <w:t>37</w:t>
      </w:r>
      <w:r>
        <w:rPr>
          <w:rFonts w:hint="default" w:ascii="Calibri Light" w:hAnsi="Calibri Light" w:cs="Calibri Light"/>
          <w:sz w:val="20"/>
          <w:szCs w:val="20"/>
        </w:rPr>
        <w:t>. Serão aceitos registros de CNPJ de fornecedor matriz e filial com diferenças de números de documentos pertinentes ao CND e ao CRF/FGTS, quando for comprovada a centralização do recolhimento dessas contribuições.</w:t>
      </w:r>
    </w:p>
    <w:p w14:paraId="7AC3E832">
      <w:pPr>
        <w:contextualSpacing/>
        <w:jc w:val="both"/>
        <w:rPr>
          <w:rFonts w:hint="default" w:ascii="Calibri Light" w:hAnsi="Calibri Light" w:cs="Calibri Light"/>
          <w:sz w:val="20"/>
          <w:szCs w:val="20"/>
        </w:rPr>
      </w:pPr>
    </w:p>
    <w:p w14:paraId="4EF9DCFA">
      <w:pPr>
        <w:shd w:val="clear" w:color="auto" w:fill="D8D8D8" w:themeFill="background1" w:themeFillShade="D9"/>
        <w:contextualSpacing/>
        <w:rPr>
          <w:rFonts w:hint="default" w:ascii="Calibri Light" w:hAnsi="Calibri Light" w:cs="Calibri Light"/>
          <w:b/>
          <w:bCs/>
          <w:sz w:val="20"/>
          <w:szCs w:val="20"/>
        </w:rPr>
      </w:pPr>
      <w:r>
        <w:rPr>
          <w:rFonts w:hint="default" w:ascii="Calibri Light" w:hAnsi="Calibri Light" w:cs="Calibri Light"/>
          <w:b/>
          <w:bCs/>
          <w:sz w:val="20"/>
          <w:szCs w:val="20"/>
        </w:rPr>
        <w:t>9. ADEQUAÇÃO ORÇAMENTÁRIA (art. 6º, XXIII, alínea “j” da Lei nº 14.133/21)</w:t>
      </w:r>
    </w:p>
    <w:p w14:paraId="1B0013AD">
      <w:pPr>
        <w:spacing w:before="1"/>
        <w:jc w:val="both"/>
        <w:rPr>
          <w:rFonts w:hint="default" w:ascii="Calibri Light" w:hAnsi="Calibri Light" w:cs="Calibri Light"/>
          <w:b/>
          <w:bCs/>
          <w:sz w:val="20"/>
          <w:szCs w:val="20"/>
        </w:rPr>
      </w:pPr>
      <w:r>
        <w:rPr>
          <w:rFonts w:hint="default" w:ascii="Calibri Light" w:hAnsi="Calibri Light" w:cs="Calibri Light"/>
          <w:sz w:val="20"/>
          <w:szCs w:val="20"/>
        </w:rPr>
        <w:t xml:space="preserve">9.1. As despesas decorrentes da presente contratação correrão à conta de recursos </w:t>
      </w:r>
      <w:r>
        <w:rPr>
          <w:rFonts w:hint="default" w:ascii="Calibri Light" w:hAnsi="Calibri Light" w:cs="Calibri Light"/>
          <w:sz w:val="20"/>
          <w:szCs w:val="20"/>
          <w:lang w:val="pt-BR"/>
        </w:rPr>
        <w:t>da receita própria do Município, a ser indicada pela secretaria de Finanças.</w:t>
      </w:r>
    </w:p>
    <w:p w14:paraId="1784164A">
      <w:pPr>
        <w:spacing w:before="1"/>
        <w:jc w:val="both"/>
        <w:rPr>
          <w:rFonts w:hint="default" w:ascii="Calibri Light" w:hAnsi="Calibri Light" w:cs="Calibri Light"/>
          <w:b/>
          <w:bCs/>
          <w:sz w:val="20"/>
          <w:szCs w:val="20"/>
        </w:rPr>
      </w:pPr>
    </w:p>
    <w:p w14:paraId="6E8DB544">
      <w:pPr>
        <w:contextualSpacing/>
        <w:jc w:val="both"/>
        <w:rPr>
          <w:rFonts w:hint="default" w:ascii="Calibri Light" w:hAnsi="Calibri Light" w:cs="Calibri Light"/>
          <w:sz w:val="20"/>
          <w:szCs w:val="20"/>
        </w:rPr>
      </w:pPr>
      <w:r>
        <w:rPr>
          <w:rFonts w:hint="default" w:ascii="Calibri Light" w:hAnsi="Calibri Light" w:cs="Calibri Light"/>
          <w:sz w:val="20"/>
          <w:szCs w:val="20"/>
        </w:rPr>
        <w:t>9.</w:t>
      </w:r>
      <w:r>
        <w:rPr>
          <w:rFonts w:hint="default" w:ascii="Calibri Light" w:hAnsi="Calibri Light" w:cs="Calibri Light"/>
          <w:sz w:val="20"/>
          <w:szCs w:val="20"/>
          <w:lang w:val="pt-BR"/>
        </w:rPr>
        <w:t>2</w:t>
      </w:r>
      <w:r>
        <w:rPr>
          <w:rFonts w:hint="default" w:ascii="Calibri Light" w:hAnsi="Calibri Light" w:cs="Calibri Light"/>
          <w:sz w:val="20"/>
          <w:szCs w:val="20"/>
        </w:rPr>
        <w:t>. Declaramos que as informações constantes deste documento ao departamento de licitação são suficientes a emissão do edital de licitações e a respectiva contratação, e que não os contém nenhuma exigência que possa comprometer, restringir ou frustrar o caráter competitivo da licitação.</w:t>
      </w:r>
    </w:p>
    <w:p w14:paraId="7CAB1764">
      <w:pPr>
        <w:contextualSpacing/>
        <w:jc w:val="both"/>
        <w:rPr>
          <w:rFonts w:hint="default" w:ascii="Calibri Light" w:hAnsi="Calibri Light" w:cs="Calibri Light"/>
          <w:sz w:val="20"/>
          <w:szCs w:val="20"/>
        </w:rPr>
      </w:pPr>
    </w:p>
    <w:p w14:paraId="130154C3">
      <w:pPr>
        <w:contextualSpacing/>
        <w:rPr>
          <w:rFonts w:hint="default" w:ascii="Calibri Light" w:hAnsi="Calibri Light" w:cs="Calibri Light"/>
          <w:sz w:val="20"/>
          <w:szCs w:val="20"/>
        </w:rPr>
      </w:pPr>
    </w:p>
    <w:p w14:paraId="03BB7829">
      <w:pPr>
        <w:contextualSpacing/>
        <w:rPr>
          <w:rFonts w:hint="default" w:ascii="Calibri Light" w:hAnsi="Calibri Light" w:cs="Calibri Light"/>
          <w:sz w:val="20"/>
          <w:szCs w:val="20"/>
        </w:rPr>
      </w:pPr>
    </w:p>
    <w:p w14:paraId="04B23579">
      <w:pPr>
        <w:contextualSpacing/>
        <w:jc w:val="center"/>
        <w:rPr>
          <w:rFonts w:hint="default" w:ascii="Calibri Light" w:hAnsi="Calibri Light" w:cs="Calibri Light"/>
          <w:sz w:val="20"/>
          <w:szCs w:val="20"/>
        </w:rPr>
      </w:pPr>
      <w:r>
        <w:rPr>
          <w:rFonts w:hint="default" w:ascii="Calibri Light" w:hAnsi="Calibri Light" w:cs="Calibri Light"/>
          <w:sz w:val="20"/>
          <w:szCs w:val="20"/>
          <w:lang w:val="pt-BR"/>
        </w:rPr>
        <w:t>C</w:t>
      </w:r>
      <w:r>
        <w:rPr>
          <w:rFonts w:hint="default" w:ascii="Calibri Light" w:hAnsi="Calibri Light" w:cs="Calibri Light"/>
          <w:sz w:val="20"/>
          <w:szCs w:val="20"/>
        </w:rPr>
        <w:t xml:space="preserve">ruzmaltina, </w:t>
      </w:r>
      <w:r>
        <w:rPr>
          <w:rFonts w:hint="default" w:ascii="Calibri Light" w:hAnsi="Calibri Light" w:cs="Calibri Light"/>
          <w:sz w:val="20"/>
          <w:szCs w:val="20"/>
          <w:lang w:val="pt-BR"/>
        </w:rPr>
        <w:t>12</w:t>
      </w:r>
      <w:r>
        <w:rPr>
          <w:rFonts w:hint="default" w:ascii="Calibri Light" w:hAnsi="Calibri Light" w:cs="Calibri Light"/>
          <w:sz w:val="20"/>
          <w:szCs w:val="20"/>
        </w:rPr>
        <w:t xml:space="preserve"> de </w:t>
      </w:r>
      <w:r>
        <w:rPr>
          <w:rFonts w:hint="default" w:ascii="Calibri Light" w:hAnsi="Calibri Light" w:cs="Calibri Light"/>
          <w:sz w:val="20"/>
          <w:szCs w:val="20"/>
          <w:lang w:val="pt-BR"/>
        </w:rPr>
        <w:t xml:space="preserve">Novembro </w:t>
      </w:r>
      <w:r>
        <w:rPr>
          <w:rFonts w:hint="default" w:ascii="Calibri Light" w:hAnsi="Calibri Light" w:cs="Calibri Light"/>
          <w:sz w:val="20"/>
          <w:szCs w:val="20"/>
        </w:rPr>
        <w:t>de 2025</w:t>
      </w:r>
    </w:p>
    <w:p w14:paraId="503D2766">
      <w:pPr>
        <w:contextualSpacing/>
        <w:jc w:val="center"/>
        <w:rPr>
          <w:rFonts w:hint="default" w:ascii="Calibri Light" w:hAnsi="Calibri Light" w:cs="Calibri Light"/>
          <w:sz w:val="20"/>
          <w:szCs w:val="20"/>
        </w:rPr>
      </w:pPr>
    </w:p>
    <w:p w14:paraId="551D4DE5">
      <w:pPr>
        <w:contextualSpacing/>
        <w:jc w:val="center"/>
        <w:rPr>
          <w:rFonts w:hint="default" w:ascii="Calibri Light" w:hAnsi="Calibri Light" w:cs="Calibri Light"/>
          <w:sz w:val="20"/>
          <w:szCs w:val="20"/>
        </w:rPr>
      </w:pPr>
    </w:p>
    <w:p w14:paraId="60D48BB3">
      <w:pPr>
        <w:ind w:left="357"/>
        <w:contextualSpacing/>
        <w:jc w:val="center"/>
        <w:rPr>
          <w:rFonts w:hint="default" w:ascii="Calibri Light" w:hAnsi="Calibri Light" w:eastAsia="Arial" w:cs="Calibri Light"/>
          <w:sz w:val="20"/>
          <w:szCs w:val="20"/>
        </w:rPr>
      </w:pPr>
    </w:p>
    <w:p w14:paraId="01AD8A93">
      <w:pPr>
        <w:ind w:left="357"/>
        <w:contextualSpacing/>
        <w:jc w:val="center"/>
        <w:rPr>
          <w:rFonts w:hint="default" w:ascii="Calibri Light" w:hAnsi="Calibri Light" w:eastAsia="Arial" w:cs="Calibri Light"/>
          <w:sz w:val="20"/>
          <w:szCs w:val="20"/>
        </w:rPr>
      </w:pPr>
    </w:p>
    <w:p w14:paraId="493BB01E">
      <w:pPr>
        <w:pStyle w:val="19"/>
        <w:spacing w:before="3"/>
        <w:jc w:val="center"/>
        <w:rPr>
          <w:rFonts w:hint="default" w:ascii="Calibri Light" w:hAnsi="Calibri Light" w:cs="Calibri Light"/>
          <w:b/>
          <w:bCs/>
          <w:sz w:val="20"/>
          <w:szCs w:val="20"/>
          <w:lang w:val="pt-BR"/>
        </w:rPr>
      </w:pPr>
      <w:r>
        <w:rPr>
          <w:rFonts w:hint="default" w:ascii="Calibri Light" w:hAnsi="Calibri Light" w:cs="Calibri Light"/>
          <w:b/>
          <w:bCs/>
          <w:sz w:val="20"/>
          <w:szCs w:val="20"/>
          <w:lang w:val="pt-BR"/>
        </w:rPr>
        <w:t>Matheus Henrique da Silva Leite</w:t>
      </w:r>
    </w:p>
    <w:p w14:paraId="02A940F8">
      <w:pPr>
        <w:pStyle w:val="19"/>
        <w:spacing w:before="3"/>
        <w:jc w:val="center"/>
        <w:rPr>
          <w:rFonts w:hint="default" w:ascii="Calibri Light" w:hAnsi="Calibri Light" w:cs="Calibri Light"/>
          <w:b/>
          <w:bCs/>
          <w:sz w:val="20"/>
          <w:szCs w:val="20"/>
          <w:lang w:val="pt-BR"/>
        </w:rPr>
      </w:pPr>
      <w:r>
        <w:rPr>
          <w:rFonts w:hint="default" w:ascii="Calibri Light" w:hAnsi="Calibri Light" w:cs="Calibri Light"/>
          <w:b/>
          <w:bCs/>
          <w:sz w:val="20"/>
          <w:szCs w:val="20"/>
          <w:lang w:val="pt-BR"/>
        </w:rPr>
        <w:t>Agente de Contratações</w:t>
      </w:r>
    </w:p>
    <w:p w14:paraId="5FA21ACC">
      <w:pPr>
        <w:pStyle w:val="19"/>
        <w:spacing w:before="3"/>
        <w:jc w:val="center"/>
        <w:rPr>
          <w:rFonts w:hint="default" w:ascii="Calibri Light" w:hAnsi="Calibri Light" w:cs="Calibri Light"/>
          <w:b/>
          <w:bCs/>
          <w:sz w:val="22"/>
          <w:szCs w:val="22"/>
        </w:rPr>
      </w:pPr>
    </w:p>
    <w:p w14:paraId="6ACEEF62">
      <w:pPr>
        <w:pStyle w:val="19"/>
        <w:spacing w:before="3"/>
        <w:jc w:val="center"/>
        <w:rPr>
          <w:rFonts w:hint="default" w:ascii="Calibri Light" w:hAnsi="Calibri Light" w:cs="Calibri Light"/>
          <w:b/>
          <w:bCs/>
          <w:sz w:val="22"/>
          <w:szCs w:val="22"/>
        </w:rPr>
      </w:pPr>
    </w:p>
    <w:p w14:paraId="66D00EC4">
      <w:pPr>
        <w:pStyle w:val="19"/>
        <w:spacing w:before="3"/>
        <w:jc w:val="center"/>
        <w:rPr>
          <w:rFonts w:hint="default" w:ascii="Calibri Light" w:hAnsi="Calibri Light" w:cs="Calibri Light"/>
          <w:b/>
          <w:bCs/>
          <w:sz w:val="22"/>
          <w:szCs w:val="22"/>
        </w:rPr>
      </w:pPr>
    </w:p>
    <w:p w14:paraId="37F5B591">
      <w:pPr>
        <w:pStyle w:val="19"/>
        <w:spacing w:before="3"/>
        <w:jc w:val="center"/>
        <w:rPr>
          <w:rFonts w:hint="default" w:ascii="Calibri Light" w:hAnsi="Calibri Light" w:cs="Calibri Light"/>
          <w:b/>
          <w:bCs/>
          <w:sz w:val="22"/>
          <w:szCs w:val="22"/>
        </w:rPr>
      </w:pPr>
    </w:p>
    <w:p w14:paraId="08E2E2D6">
      <w:pPr>
        <w:pStyle w:val="19"/>
        <w:spacing w:before="3"/>
        <w:jc w:val="center"/>
        <w:rPr>
          <w:rFonts w:hint="default" w:ascii="Calibri Light" w:hAnsi="Calibri Light" w:cs="Calibri Light"/>
          <w:b/>
          <w:bCs/>
          <w:sz w:val="22"/>
          <w:szCs w:val="22"/>
        </w:rPr>
      </w:pPr>
    </w:p>
    <w:p w14:paraId="462E1375">
      <w:pPr>
        <w:pStyle w:val="19"/>
        <w:spacing w:before="3"/>
        <w:jc w:val="center"/>
        <w:rPr>
          <w:rFonts w:hint="default" w:ascii="Calibri Light" w:hAnsi="Calibri Light" w:cs="Calibri Light"/>
          <w:b/>
          <w:bCs/>
          <w:sz w:val="22"/>
          <w:szCs w:val="22"/>
        </w:rPr>
      </w:pPr>
    </w:p>
    <w:p w14:paraId="18DE0A4B">
      <w:pPr>
        <w:pStyle w:val="19"/>
        <w:spacing w:before="3"/>
        <w:jc w:val="center"/>
        <w:rPr>
          <w:rFonts w:hint="default" w:ascii="Calibri Light" w:hAnsi="Calibri Light" w:cs="Calibri Light"/>
          <w:b/>
          <w:bCs/>
          <w:sz w:val="22"/>
          <w:szCs w:val="22"/>
        </w:rPr>
      </w:pPr>
    </w:p>
    <w:p w14:paraId="501A0205">
      <w:pPr>
        <w:pStyle w:val="19"/>
        <w:spacing w:before="3"/>
        <w:jc w:val="center"/>
        <w:rPr>
          <w:rFonts w:hint="default" w:ascii="Calibri Light" w:hAnsi="Calibri Light" w:cs="Calibri Light"/>
          <w:b/>
          <w:bCs/>
          <w:sz w:val="22"/>
          <w:szCs w:val="22"/>
        </w:rPr>
      </w:pPr>
    </w:p>
    <w:p w14:paraId="1EE99263">
      <w:pPr>
        <w:tabs>
          <w:tab w:val="left" w:pos="2826"/>
        </w:tabs>
        <w:spacing w:after="0"/>
        <w:rPr>
          <w:rFonts w:hint="default" w:ascii="Calibri Light" w:hAnsi="Calibri Light" w:cs="Calibri Light"/>
          <w:b/>
          <w:highlight w:val="none"/>
        </w:rPr>
      </w:pPr>
    </w:p>
    <w:p w14:paraId="26FF961F">
      <w:pPr>
        <w:rPr>
          <w:rFonts w:hint="default" w:ascii="Calibri Light" w:hAnsi="Calibri Light" w:cs="Calibri Light"/>
          <w:b/>
          <w:highlight w:val="none"/>
        </w:rPr>
      </w:pPr>
      <w:r>
        <w:rPr>
          <w:rFonts w:hint="default" w:ascii="Calibri Light" w:hAnsi="Calibri Light" w:cs="Calibri Light"/>
          <w:b/>
          <w:highlight w:val="none"/>
        </w:rPr>
        <w:br w:type="page"/>
      </w:r>
    </w:p>
    <w:p w14:paraId="5076542D">
      <w:pPr>
        <w:tabs>
          <w:tab w:val="left" w:pos="2826"/>
        </w:tabs>
        <w:spacing w:after="0"/>
        <w:rPr>
          <w:rFonts w:hint="default" w:ascii="Calibri Light" w:hAnsi="Calibri Light" w:cs="Calibri Light"/>
          <w:highlight w:val="none"/>
        </w:rPr>
      </w:pPr>
      <w:r>
        <w:rPr>
          <w:rFonts w:hint="default" w:ascii="Calibri Light" w:hAnsi="Calibri Light" w:cs="Calibri Light"/>
          <w:b/>
          <w:highlight w:val="none"/>
        </w:rPr>
        <w:t>PROCESSO ADMINISTRATIVO N</w:t>
      </w:r>
      <w:r>
        <w:rPr>
          <w:rFonts w:hint="default" w:ascii="Calibri Light" w:hAnsi="Calibri Light" w:cs="Calibri Light"/>
          <w:b/>
          <w:bCs/>
          <w:highlight w:val="none"/>
        </w:rPr>
        <w:t xml:space="preserve">º </w:t>
      </w:r>
      <w:r>
        <w:rPr>
          <w:rFonts w:hint="default" w:ascii="Calibri Light" w:hAnsi="Calibri Light" w:cs="Calibri Light"/>
          <w:b/>
          <w:bCs/>
          <w:highlight w:val="none"/>
          <w:lang w:val="pt-BR"/>
        </w:rPr>
        <w:t>006/2026</w:t>
      </w:r>
    </w:p>
    <w:p w14:paraId="668822EE">
      <w:pPr>
        <w:spacing w:after="0"/>
        <w:rPr>
          <w:rFonts w:hint="default" w:ascii="Calibri Light" w:hAnsi="Calibri Light" w:cs="Calibri Light"/>
          <w:highlight w:val="none"/>
        </w:rPr>
      </w:pPr>
      <w:r>
        <w:rPr>
          <w:rFonts w:hint="default" w:ascii="Calibri Light" w:hAnsi="Calibri Light" w:cs="Calibri Light"/>
          <w:b/>
          <w:highlight w:val="none"/>
        </w:rPr>
        <w:t xml:space="preserve">EDITAL DE PREGÃO Nº </w:t>
      </w:r>
      <w:r>
        <w:rPr>
          <w:rFonts w:hint="default" w:ascii="Calibri Light" w:hAnsi="Calibri Light" w:cs="Calibri Light"/>
          <w:b/>
          <w:highlight w:val="none"/>
          <w:lang w:val="pt-BR"/>
        </w:rPr>
        <w:t>001/2026</w:t>
      </w:r>
    </w:p>
    <w:p w14:paraId="0FB0E379">
      <w:pPr>
        <w:spacing w:after="0"/>
        <w:rPr>
          <w:rFonts w:hint="default" w:ascii="Calibri Light" w:hAnsi="Calibri Light" w:cs="Calibri Light"/>
          <w:b/>
          <w:highlight w:val="none"/>
        </w:rPr>
      </w:pPr>
      <w:r>
        <w:rPr>
          <w:rFonts w:hint="default" w:ascii="Calibri Light" w:hAnsi="Calibri Light" w:cs="Calibri Light"/>
          <w:b/>
          <w:highlight w:val="none"/>
        </w:rPr>
        <w:t xml:space="preserve">MODALIDADE: </w:t>
      </w:r>
      <w:r>
        <w:rPr>
          <w:rFonts w:hint="default" w:ascii="Calibri Light" w:hAnsi="Calibri Light" w:cs="Calibri Light"/>
          <w:highlight w:val="none"/>
        </w:rPr>
        <w:t>PREGÃO ELETRÔNICO</w:t>
      </w:r>
    </w:p>
    <w:p w14:paraId="101358B9">
      <w:pPr>
        <w:spacing w:after="0"/>
        <w:rPr>
          <w:rFonts w:hint="default" w:ascii="Calibri Light" w:hAnsi="Calibri Light" w:cs="Calibri Light"/>
          <w:b/>
          <w:bCs/>
          <w:highlight w:val="none"/>
          <w:lang w:val="pt-BR"/>
        </w:rPr>
      </w:pPr>
      <w:r>
        <w:rPr>
          <w:rFonts w:hint="default" w:ascii="Calibri Light" w:hAnsi="Calibri Light" w:cs="Calibri Light"/>
          <w:b/>
          <w:highlight w:val="none"/>
        </w:rPr>
        <w:t>TIPO</w:t>
      </w:r>
      <w:r>
        <w:rPr>
          <w:rFonts w:hint="default" w:ascii="Calibri Light" w:hAnsi="Calibri Light" w:cs="Calibri Light"/>
          <w:b/>
          <w:bCs/>
          <w:highlight w:val="none"/>
        </w:rPr>
        <w:t xml:space="preserve">: </w:t>
      </w:r>
      <w:r>
        <w:rPr>
          <w:rFonts w:hint="default" w:ascii="Calibri Light" w:hAnsi="Calibri Light" w:cs="Calibri Light"/>
          <w:bCs/>
          <w:highlight w:val="none"/>
        </w:rPr>
        <w:t>MENOR PREÇO</w:t>
      </w:r>
      <w:r>
        <w:rPr>
          <w:rFonts w:hint="default" w:ascii="Calibri Light" w:hAnsi="Calibri Light" w:cs="Calibri Light"/>
          <w:bCs/>
          <w:highlight w:val="none"/>
          <w:lang w:val="pt-BR"/>
        </w:rPr>
        <w:t>/PREÇO POR LOTE</w:t>
      </w:r>
    </w:p>
    <w:p w14:paraId="513F7AC9">
      <w:pPr>
        <w:spacing w:after="0"/>
        <w:jc w:val="center"/>
        <w:rPr>
          <w:rFonts w:hint="default" w:ascii="Calibri Light" w:hAnsi="Calibri Light" w:cs="Calibri Light"/>
          <w:b/>
          <w:bCs/>
        </w:rPr>
      </w:pPr>
    </w:p>
    <w:p w14:paraId="0B565919">
      <w:pPr>
        <w:spacing w:after="0"/>
        <w:jc w:val="center"/>
        <w:rPr>
          <w:rFonts w:hint="default" w:ascii="Calibri Light" w:hAnsi="Calibri Light" w:cs="Calibri Light"/>
          <w:b/>
          <w:bCs/>
          <w:u w:val="single"/>
        </w:rPr>
      </w:pPr>
      <w:r>
        <w:rPr>
          <w:rFonts w:hint="default" w:ascii="Calibri Light" w:hAnsi="Calibri Light" w:cs="Calibri Light"/>
          <w:b/>
          <w:bCs/>
          <w:u w:val="single"/>
        </w:rPr>
        <w:t>ANEXO II – MODELO DE PROPOSTA COMERCIAL</w:t>
      </w:r>
    </w:p>
    <w:p w14:paraId="0AA4D306">
      <w:pPr>
        <w:spacing w:after="0"/>
        <w:ind w:left="283"/>
        <w:jc w:val="center"/>
        <w:rPr>
          <w:rFonts w:hint="default" w:ascii="Calibri Light" w:hAnsi="Calibri Light" w:cs="Calibri Light"/>
          <w:b/>
        </w:rPr>
      </w:pPr>
      <w:r>
        <w:rPr>
          <w:rFonts w:hint="default" w:ascii="Calibri Light" w:hAnsi="Calibri Light" w:cs="Calibri Light"/>
          <w:b/>
        </w:rPr>
        <w:t xml:space="preserve"> (uso obrigatório por todas as licitantes)</w:t>
      </w:r>
    </w:p>
    <w:p w14:paraId="704056D5">
      <w:pPr>
        <w:spacing w:after="0"/>
        <w:ind w:left="283"/>
        <w:jc w:val="center"/>
        <w:rPr>
          <w:rFonts w:hint="default" w:ascii="Calibri Light" w:hAnsi="Calibri Light" w:eastAsia="Arial Unicode MS" w:cs="Calibri Light"/>
        </w:rPr>
      </w:pPr>
      <w:r>
        <w:rPr>
          <w:rFonts w:hint="default" w:ascii="Calibri Light" w:hAnsi="Calibri Light" w:cs="Calibri Light"/>
        </w:rPr>
        <w:t>(papel timbrado da licitante)</w:t>
      </w:r>
    </w:p>
    <w:p w14:paraId="6F50186C">
      <w:pPr>
        <w:spacing w:after="0"/>
        <w:jc w:val="center"/>
        <w:rPr>
          <w:rFonts w:hint="default" w:ascii="Calibri Light" w:hAnsi="Calibri Light" w:cs="Calibri Light"/>
          <w:bCs/>
        </w:rPr>
      </w:pPr>
    </w:p>
    <w:p w14:paraId="6EC5C890">
      <w:pPr>
        <w:spacing w:after="0"/>
        <w:jc w:val="center"/>
        <w:rPr>
          <w:rFonts w:hint="default" w:ascii="Calibri Light" w:hAnsi="Calibri Light" w:cs="Calibri Light"/>
          <w:bCs/>
        </w:rPr>
      </w:pPr>
    </w:p>
    <w:p w14:paraId="34AC3AB8">
      <w:pPr>
        <w:spacing w:after="0"/>
        <w:jc w:val="both"/>
        <w:rPr>
          <w:rFonts w:hint="default" w:ascii="Calibri Light" w:hAnsi="Calibri Light" w:cs="Calibri Light"/>
        </w:rPr>
      </w:pPr>
      <w:r>
        <w:rPr>
          <w:rFonts w:hint="default" w:ascii="Calibri Light" w:hAnsi="Calibri Light" w:cs="Calibri Light"/>
        </w:rPr>
        <w:t xml:space="preserve">A empresa ..............................., estabelecida na (endereço completo, telefone, fax e endereço eletrônico, se houver), inscrita no CNPJ sob nº ......................., neste ato representada por ............................., </w:t>
      </w:r>
      <w:r>
        <w:rPr>
          <w:rFonts w:hint="default" w:ascii="Calibri Light" w:hAnsi="Calibri Light" w:cs="Calibri Light"/>
          <w:u w:val="single"/>
        </w:rPr>
        <w:t>cargo</w:t>
      </w:r>
      <w:r>
        <w:rPr>
          <w:rFonts w:hint="default" w:ascii="Calibri Light" w:hAnsi="Calibri Light" w:cs="Calibri Light"/>
        </w:rPr>
        <w:t xml:space="preserve">, RG.................., CPF.................., </w:t>
      </w:r>
      <w:r>
        <w:rPr>
          <w:rFonts w:hint="default" w:ascii="Calibri Light" w:hAnsi="Calibri Light" w:cs="Calibri Light"/>
          <w:u w:val="single"/>
        </w:rPr>
        <w:t>(endereço)</w:t>
      </w:r>
      <w:r>
        <w:rPr>
          <w:rFonts w:hint="default" w:ascii="Calibri Light" w:hAnsi="Calibri Light" w:cs="Calibri Light"/>
        </w:rPr>
        <w:t xml:space="preserve">, vem por meio desta, apresentar Proposta de Preços ao Edital de Pregão Eletrônico </w:t>
      </w:r>
      <w:r>
        <w:rPr>
          <w:rFonts w:hint="default" w:ascii="Calibri Light" w:hAnsi="Calibri Light" w:cs="Calibri Light"/>
          <w:b/>
          <w:bCs/>
        </w:rPr>
        <w:t>nº XX/</w:t>
      </w:r>
      <w:r>
        <w:rPr>
          <w:rFonts w:hint="default" w:ascii="Calibri Light" w:hAnsi="Calibri Light" w:cs="Calibri Light"/>
          <w:b/>
          <w:bCs/>
          <w:lang w:val="pt-BR"/>
        </w:rPr>
        <w:t>2026</w:t>
      </w:r>
      <w:r>
        <w:rPr>
          <w:rFonts w:hint="default" w:ascii="Calibri Light" w:hAnsi="Calibri Light" w:cs="Calibri Light"/>
        </w:rPr>
        <w:t xml:space="preserve"> em epigrafe que tem por objeto o </w:t>
      </w:r>
      <w:r>
        <w:rPr>
          <w:rFonts w:hint="default" w:ascii="Calibri Light" w:hAnsi="Calibri Light" w:cs="Calibri Light"/>
          <w:b/>
          <w:bCs/>
        </w:rPr>
        <w:t>Registro de preços para a aquisição de urnas funerárias, coroa de flores, serviços de ornamentação e serviço de translado de corpos cadavéricos em atendimento ao, em atendimento a secretaria de Assistencia Social do município de Cruzmaltina/PR</w:t>
      </w:r>
      <w:r>
        <w:rPr>
          <w:rFonts w:hint="default" w:ascii="Calibri Light" w:hAnsi="Calibri Light" w:cs="Calibri Light"/>
        </w:rPr>
        <w:t xml:space="preserve">, conforme condições e especificações constantes no </w:t>
      </w:r>
      <w:r>
        <w:rPr>
          <w:rFonts w:hint="default" w:ascii="Calibri Light" w:hAnsi="Calibri Light" w:cs="Calibri Light"/>
          <w:b/>
          <w:bCs/>
        </w:rPr>
        <w:t>Termo de Referência</w:t>
      </w:r>
      <w:r>
        <w:rPr>
          <w:rFonts w:hint="default" w:ascii="Calibri Light" w:hAnsi="Calibri Light" w:cs="Calibri Light"/>
        </w:rPr>
        <w:t>, e conforme segue:</w:t>
      </w:r>
    </w:p>
    <w:p w14:paraId="4E5568CE">
      <w:pPr>
        <w:spacing w:after="0"/>
        <w:jc w:val="both"/>
        <w:rPr>
          <w:rFonts w:hint="default" w:ascii="Calibri Light" w:hAnsi="Calibri Light" w:cs="Calibri Light"/>
        </w:rPr>
      </w:pPr>
    </w:p>
    <w:tbl>
      <w:tblPr>
        <w:tblStyle w:val="37"/>
        <w:tblW w:w="9039" w:type="dxa"/>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2545"/>
        <w:gridCol w:w="1884"/>
        <w:gridCol w:w="850"/>
        <w:gridCol w:w="851"/>
        <w:gridCol w:w="1134"/>
        <w:gridCol w:w="1134"/>
      </w:tblGrid>
      <w:tr w14:paraId="48A65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tcPr>
          <w:p w14:paraId="3DA27702">
            <w:pPr>
              <w:spacing w:after="0"/>
              <w:jc w:val="center"/>
              <w:rPr>
                <w:rFonts w:hint="default" w:ascii="Calibri Light" w:hAnsi="Calibri Light" w:cs="Calibri Light"/>
                <w:b/>
                <w:bCs/>
                <w:sz w:val="22"/>
                <w:szCs w:val="22"/>
              </w:rPr>
            </w:pPr>
            <w:r>
              <w:rPr>
                <w:rFonts w:hint="default" w:ascii="Calibri Light" w:hAnsi="Calibri Light" w:cs="Calibri Light"/>
                <w:b/>
                <w:bCs/>
                <w:sz w:val="22"/>
                <w:szCs w:val="22"/>
              </w:rPr>
              <w:t>Item</w:t>
            </w:r>
          </w:p>
        </w:tc>
        <w:tc>
          <w:tcPr>
            <w:tcW w:w="2545" w:type="dxa"/>
          </w:tcPr>
          <w:p w14:paraId="1CBC6F34">
            <w:pPr>
              <w:spacing w:after="0"/>
              <w:jc w:val="center"/>
              <w:rPr>
                <w:rFonts w:hint="default" w:ascii="Calibri Light" w:hAnsi="Calibri Light" w:cs="Calibri Light"/>
                <w:b/>
                <w:bCs/>
                <w:sz w:val="22"/>
                <w:szCs w:val="22"/>
              </w:rPr>
            </w:pPr>
            <w:r>
              <w:rPr>
                <w:rFonts w:hint="default" w:ascii="Calibri Light" w:hAnsi="Calibri Light" w:cs="Calibri Light"/>
                <w:b/>
                <w:bCs/>
                <w:sz w:val="22"/>
                <w:szCs w:val="22"/>
              </w:rPr>
              <w:t>Descrição</w:t>
            </w:r>
          </w:p>
        </w:tc>
        <w:tc>
          <w:tcPr>
            <w:tcW w:w="1884" w:type="dxa"/>
          </w:tcPr>
          <w:p w14:paraId="0402F1D0">
            <w:pPr>
              <w:spacing w:after="0"/>
              <w:jc w:val="center"/>
              <w:rPr>
                <w:rFonts w:hint="default" w:ascii="Calibri Light" w:hAnsi="Calibri Light" w:cs="Calibri Light"/>
                <w:b/>
                <w:bCs/>
                <w:sz w:val="22"/>
                <w:szCs w:val="22"/>
              </w:rPr>
            </w:pPr>
            <w:r>
              <w:rPr>
                <w:rFonts w:hint="default" w:ascii="Calibri Light" w:hAnsi="Calibri Light" w:cs="Calibri Light"/>
                <w:b/>
                <w:bCs/>
                <w:sz w:val="22"/>
                <w:szCs w:val="22"/>
              </w:rPr>
              <w:t>Marca/Fabricante</w:t>
            </w:r>
          </w:p>
        </w:tc>
        <w:tc>
          <w:tcPr>
            <w:tcW w:w="850" w:type="dxa"/>
          </w:tcPr>
          <w:p w14:paraId="00037CD4">
            <w:pPr>
              <w:spacing w:after="0"/>
              <w:jc w:val="center"/>
              <w:rPr>
                <w:rFonts w:hint="default" w:ascii="Calibri Light" w:hAnsi="Calibri Light" w:cs="Calibri Light"/>
                <w:b/>
                <w:bCs/>
                <w:sz w:val="22"/>
                <w:szCs w:val="22"/>
              </w:rPr>
            </w:pPr>
            <w:r>
              <w:rPr>
                <w:rFonts w:hint="default" w:ascii="Calibri Light" w:hAnsi="Calibri Light" w:cs="Calibri Light"/>
                <w:b/>
                <w:bCs/>
                <w:sz w:val="22"/>
                <w:szCs w:val="22"/>
              </w:rPr>
              <w:t>Unid.</w:t>
            </w:r>
          </w:p>
        </w:tc>
        <w:tc>
          <w:tcPr>
            <w:tcW w:w="851" w:type="dxa"/>
          </w:tcPr>
          <w:p w14:paraId="20D87056">
            <w:pPr>
              <w:spacing w:after="0"/>
              <w:jc w:val="center"/>
              <w:rPr>
                <w:rFonts w:hint="default" w:ascii="Calibri Light" w:hAnsi="Calibri Light" w:cs="Calibri Light"/>
                <w:b/>
                <w:bCs/>
                <w:sz w:val="22"/>
                <w:szCs w:val="22"/>
              </w:rPr>
            </w:pPr>
            <w:r>
              <w:rPr>
                <w:rFonts w:hint="default" w:ascii="Calibri Light" w:hAnsi="Calibri Light" w:cs="Calibri Light"/>
                <w:b/>
                <w:bCs/>
                <w:sz w:val="22"/>
                <w:szCs w:val="22"/>
              </w:rPr>
              <w:t>Qtd.</w:t>
            </w:r>
          </w:p>
        </w:tc>
        <w:tc>
          <w:tcPr>
            <w:tcW w:w="1134" w:type="dxa"/>
          </w:tcPr>
          <w:p w14:paraId="2A5A6A3D">
            <w:pPr>
              <w:spacing w:after="0"/>
              <w:jc w:val="center"/>
              <w:rPr>
                <w:rFonts w:hint="default" w:ascii="Calibri Light" w:hAnsi="Calibri Light" w:cs="Calibri Light"/>
                <w:b/>
                <w:bCs/>
                <w:sz w:val="22"/>
                <w:szCs w:val="22"/>
              </w:rPr>
            </w:pPr>
            <w:r>
              <w:rPr>
                <w:rFonts w:hint="default" w:ascii="Calibri Light" w:hAnsi="Calibri Light" w:cs="Calibri Light"/>
                <w:b/>
                <w:bCs/>
                <w:sz w:val="22"/>
                <w:szCs w:val="22"/>
              </w:rPr>
              <w:t>Valor Por Item</w:t>
            </w:r>
          </w:p>
        </w:tc>
        <w:tc>
          <w:tcPr>
            <w:tcW w:w="1134" w:type="dxa"/>
          </w:tcPr>
          <w:p w14:paraId="69AA630A">
            <w:pPr>
              <w:spacing w:after="0"/>
              <w:jc w:val="center"/>
              <w:rPr>
                <w:rFonts w:hint="default" w:ascii="Calibri Light" w:hAnsi="Calibri Light" w:cs="Calibri Light"/>
                <w:b/>
                <w:bCs/>
                <w:sz w:val="22"/>
                <w:szCs w:val="22"/>
              </w:rPr>
            </w:pPr>
            <w:r>
              <w:rPr>
                <w:rFonts w:hint="default" w:ascii="Calibri Light" w:hAnsi="Calibri Light" w:cs="Calibri Light"/>
                <w:b/>
                <w:bCs/>
                <w:sz w:val="22"/>
                <w:szCs w:val="22"/>
              </w:rPr>
              <w:t>Valor Total</w:t>
            </w:r>
          </w:p>
        </w:tc>
      </w:tr>
      <w:tr w14:paraId="397EC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tcPr>
          <w:p w14:paraId="2FE42E19">
            <w:pPr>
              <w:spacing w:after="0"/>
              <w:rPr>
                <w:rFonts w:hint="default" w:ascii="Calibri Light" w:hAnsi="Calibri Light" w:cs="Calibri Light"/>
                <w:sz w:val="22"/>
                <w:szCs w:val="22"/>
              </w:rPr>
            </w:pPr>
          </w:p>
        </w:tc>
        <w:tc>
          <w:tcPr>
            <w:tcW w:w="2545" w:type="dxa"/>
          </w:tcPr>
          <w:p w14:paraId="5FC9354B">
            <w:pPr>
              <w:autoSpaceDE w:val="0"/>
              <w:autoSpaceDN w:val="0"/>
              <w:adjustRightInd w:val="0"/>
              <w:spacing w:after="0"/>
              <w:jc w:val="both"/>
              <w:rPr>
                <w:rFonts w:hint="default" w:ascii="Calibri Light" w:hAnsi="Calibri Light" w:cs="Calibri Light"/>
                <w:sz w:val="22"/>
                <w:szCs w:val="22"/>
              </w:rPr>
            </w:pPr>
          </w:p>
        </w:tc>
        <w:tc>
          <w:tcPr>
            <w:tcW w:w="1884" w:type="dxa"/>
          </w:tcPr>
          <w:p w14:paraId="450E71A3">
            <w:pPr>
              <w:spacing w:after="0"/>
              <w:jc w:val="center"/>
              <w:rPr>
                <w:rFonts w:hint="default" w:ascii="Calibri Light" w:hAnsi="Calibri Light" w:cs="Calibri Light"/>
                <w:sz w:val="22"/>
                <w:szCs w:val="22"/>
              </w:rPr>
            </w:pPr>
          </w:p>
        </w:tc>
        <w:tc>
          <w:tcPr>
            <w:tcW w:w="850" w:type="dxa"/>
          </w:tcPr>
          <w:p w14:paraId="562A4990">
            <w:pPr>
              <w:spacing w:after="0"/>
              <w:jc w:val="center"/>
              <w:rPr>
                <w:rFonts w:hint="default" w:ascii="Calibri Light" w:hAnsi="Calibri Light" w:cs="Calibri Light"/>
                <w:sz w:val="22"/>
                <w:szCs w:val="22"/>
              </w:rPr>
            </w:pPr>
          </w:p>
        </w:tc>
        <w:tc>
          <w:tcPr>
            <w:tcW w:w="851" w:type="dxa"/>
          </w:tcPr>
          <w:p w14:paraId="2F5500DD">
            <w:pPr>
              <w:spacing w:after="0"/>
              <w:jc w:val="center"/>
              <w:rPr>
                <w:rFonts w:hint="default" w:ascii="Calibri Light" w:hAnsi="Calibri Light" w:cs="Calibri Light"/>
                <w:sz w:val="22"/>
                <w:szCs w:val="22"/>
              </w:rPr>
            </w:pPr>
          </w:p>
        </w:tc>
        <w:tc>
          <w:tcPr>
            <w:tcW w:w="1134" w:type="dxa"/>
          </w:tcPr>
          <w:p w14:paraId="6B0EF92C">
            <w:pPr>
              <w:spacing w:after="0"/>
              <w:jc w:val="center"/>
              <w:rPr>
                <w:rFonts w:hint="default" w:ascii="Calibri Light" w:hAnsi="Calibri Light" w:cs="Calibri Light"/>
                <w:sz w:val="22"/>
                <w:szCs w:val="22"/>
              </w:rPr>
            </w:pPr>
            <w:r>
              <w:rPr>
                <w:rFonts w:hint="default" w:ascii="Calibri Light" w:hAnsi="Calibri Light" w:cs="Calibri Light"/>
                <w:sz w:val="22"/>
                <w:szCs w:val="22"/>
              </w:rPr>
              <w:t>R$</w:t>
            </w:r>
          </w:p>
        </w:tc>
        <w:tc>
          <w:tcPr>
            <w:tcW w:w="1134" w:type="dxa"/>
          </w:tcPr>
          <w:p w14:paraId="3879F37D">
            <w:pPr>
              <w:spacing w:after="0"/>
              <w:jc w:val="center"/>
              <w:rPr>
                <w:rFonts w:hint="default" w:ascii="Calibri Light" w:hAnsi="Calibri Light" w:cs="Calibri Light"/>
                <w:sz w:val="22"/>
                <w:szCs w:val="22"/>
              </w:rPr>
            </w:pPr>
            <w:r>
              <w:rPr>
                <w:rFonts w:hint="default" w:ascii="Calibri Light" w:hAnsi="Calibri Light" w:cs="Calibri Light"/>
                <w:sz w:val="22"/>
                <w:szCs w:val="22"/>
              </w:rPr>
              <w:t>R$</w:t>
            </w:r>
          </w:p>
        </w:tc>
      </w:tr>
    </w:tbl>
    <w:p w14:paraId="4FDD7710">
      <w:pPr>
        <w:spacing w:after="0"/>
        <w:jc w:val="both"/>
        <w:rPr>
          <w:rFonts w:hint="default" w:ascii="Calibri Light" w:hAnsi="Calibri Light" w:cs="Calibri Light"/>
        </w:rPr>
      </w:pPr>
    </w:p>
    <w:p w14:paraId="7E2D87FC">
      <w:pPr>
        <w:spacing w:after="0"/>
        <w:jc w:val="both"/>
        <w:rPr>
          <w:rFonts w:hint="default" w:ascii="Calibri Light" w:hAnsi="Calibri Light" w:cs="Calibri Light"/>
        </w:rPr>
      </w:pPr>
      <w:r>
        <w:rPr>
          <w:rFonts w:hint="default" w:ascii="Calibri Light" w:hAnsi="Calibri Light" w:cs="Calibri Light"/>
        </w:rPr>
        <w:t>Valor total:</w:t>
      </w:r>
    </w:p>
    <w:p w14:paraId="33C6D352">
      <w:pPr>
        <w:pStyle w:val="19"/>
        <w:spacing w:after="0"/>
        <w:contextualSpacing/>
        <w:rPr>
          <w:rFonts w:hint="default" w:ascii="Calibri Light" w:hAnsi="Calibri Light" w:cs="Calibri Light"/>
        </w:rPr>
      </w:pPr>
    </w:p>
    <w:p w14:paraId="6DA5C588">
      <w:pPr>
        <w:pStyle w:val="19"/>
        <w:spacing w:after="0"/>
        <w:contextualSpacing/>
        <w:rPr>
          <w:rFonts w:hint="default" w:ascii="Calibri Light" w:hAnsi="Calibri Light" w:cs="Calibri Light"/>
        </w:rPr>
      </w:pPr>
    </w:p>
    <w:p w14:paraId="0B97DCF5">
      <w:pPr>
        <w:pStyle w:val="19"/>
        <w:spacing w:after="0"/>
        <w:contextualSpacing/>
        <w:rPr>
          <w:rFonts w:hint="default" w:ascii="Calibri Light" w:hAnsi="Calibri Light" w:cs="Calibri Light"/>
        </w:rPr>
      </w:pPr>
      <w:r>
        <w:rPr>
          <w:rFonts w:hint="default" w:ascii="Calibri Light" w:hAnsi="Calibri Light" w:cs="Calibri Light"/>
        </w:rPr>
        <w:t xml:space="preserve">A validade desta proposta é de </w:t>
      </w:r>
      <w:r>
        <w:rPr>
          <w:rFonts w:hint="default" w:ascii="Calibri Light" w:hAnsi="Calibri Light" w:cs="Calibri Light"/>
          <w:b/>
        </w:rPr>
        <w:t>60 (sessenta) dias</w:t>
      </w:r>
      <w:r>
        <w:rPr>
          <w:rFonts w:hint="default" w:ascii="Calibri Light" w:hAnsi="Calibri Light" w:cs="Calibri Light"/>
        </w:rPr>
        <w:t xml:space="preserve">, contados da data da abertura da sessão pública de </w:t>
      </w:r>
      <w:r>
        <w:rPr>
          <w:rFonts w:hint="default" w:ascii="Calibri Light" w:hAnsi="Calibri Light" w:cs="Calibri Light"/>
          <w:b/>
        </w:rPr>
        <w:t>PREGÃO ELETRÔNICO</w:t>
      </w:r>
      <w:r>
        <w:rPr>
          <w:rFonts w:hint="default" w:ascii="Calibri Light" w:hAnsi="Calibri Light" w:cs="Calibri Light"/>
        </w:rPr>
        <w:t>.</w:t>
      </w:r>
    </w:p>
    <w:p w14:paraId="5C0461DE">
      <w:pPr>
        <w:pStyle w:val="19"/>
        <w:spacing w:after="0"/>
        <w:contextualSpacing/>
        <w:rPr>
          <w:rFonts w:hint="default" w:ascii="Calibri Light" w:hAnsi="Calibri Light" w:cs="Calibri Light"/>
        </w:rPr>
      </w:pPr>
    </w:p>
    <w:p w14:paraId="2F2B6AB3">
      <w:pPr>
        <w:pStyle w:val="19"/>
        <w:spacing w:after="0"/>
        <w:contextualSpacing/>
        <w:rPr>
          <w:rFonts w:hint="default" w:ascii="Calibri Light" w:hAnsi="Calibri Light" w:eastAsia="Calibri" w:cs="Calibri Light"/>
          <w:b/>
          <w:bCs/>
        </w:rPr>
      </w:pPr>
      <w:r>
        <w:rPr>
          <w:rFonts w:hint="default" w:ascii="Calibri Light" w:hAnsi="Calibri Light" w:eastAsia="Calibri" w:cs="Calibri Light"/>
          <w:bCs/>
        </w:rPr>
        <w:t>A apresentação da proposta implicará na plena aceitação das condições estabelecidas neste edital e seus anexos</w:t>
      </w:r>
      <w:r>
        <w:rPr>
          <w:rFonts w:hint="default" w:ascii="Calibri Light" w:hAnsi="Calibri Light" w:eastAsia="Calibri" w:cs="Calibri Light"/>
          <w:b/>
          <w:bCs/>
        </w:rPr>
        <w:t>.</w:t>
      </w:r>
    </w:p>
    <w:p w14:paraId="2FA921D5">
      <w:pPr>
        <w:spacing w:after="0"/>
        <w:contextualSpacing/>
        <w:jc w:val="center"/>
        <w:rPr>
          <w:rFonts w:hint="default" w:ascii="Calibri Light" w:hAnsi="Calibri Light" w:cs="Calibri Light"/>
        </w:rPr>
      </w:pPr>
    </w:p>
    <w:p w14:paraId="0683A2D4">
      <w:pPr>
        <w:spacing w:after="0"/>
        <w:contextualSpacing/>
        <w:jc w:val="center"/>
        <w:rPr>
          <w:rFonts w:hint="default" w:ascii="Calibri Light" w:hAnsi="Calibri Light" w:cs="Calibri Light"/>
        </w:rPr>
      </w:pPr>
      <w:r>
        <w:rPr>
          <w:rFonts w:hint="default" w:ascii="Calibri Light" w:hAnsi="Calibri Light" w:cs="Calibri Light"/>
        </w:rPr>
        <w:t xml:space="preserve">.............................................................................., ........, ................................... de </w:t>
      </w:r>
      <w:r>
        <w:rPr>
          <w:rFonts w:hint="default" w:ascii="Calibri Light" w:hAnsi="Calibri Light" w:cs="Calibri Light"/>
          <w:lang w:val="pt-BR"/>
        </w:rPr>
        <w:t>2026</w:t>
      </w:r>
      <w:r>
        <w:rPr>
          <w:rFonts w:hint="default" w:ascii="Calibri Light" w:hAnsi="Calibri Light" w:cs="Calibri Light"/>
        </w:rPr>
        <w:t>.</w:t>
      </w:r>
    </w:p>
    <w:p w14:paraId="030A4635">
      <w:pPr>
        <w:spacing w:after="0"/>
        <w:contextualSpacing/>
        <w:jc w:val="center"/>
        <w:rPr>
          <w:rFonts w:hint="default" w:ascii="Calibri Light" w:hAnsi="Calibri Light" w:cs="Calibri Light"/>
        </w:rPr>
      </w:pPr>
      <w:r>
        <w:rPr>
          <w:rFonts w:hint="default" w:ascii="Calibri Light" w:hAnsi="Calibri Light" w:cs="Calibri Light"/>
        </w:rPr>
        <w:t>Local e Data</w:t>
      </w:r>
    </w:p>
    <w:p w14:paraId="3C3412A8">
      <w:pPr>
        <w:spacing w:after="0"/>
        <w:contextualSpacing/>
        <w:jc w:val="center"/>
        <w:rPr>
          <w:rFonts w:hint="default" w:ascii="Calibri Light" w:hAnsi="Calibri Light" w:cs="Calibri Light"/>
        </w:rPr>
      </w:pPr>
    </w:p>
    <w:p w14:paraId="34BC81BD">
      <w:pPr>
        <w:pStyle w:val="19"/>
        <w:spacing w:after="0"/>
        <w:contextualSpacing/>
        <w:jc w:val="center"/>
        <w:rPr>
          <w:rFonts w:hint="default" w:ascii="Calibri Light" w:hAnsi="Calibri Light" w:cs="Calibri Light"/>
        </w:rPr>
      </w:pPr>
    </w:p>
    <w:p w14:paraId="3EC9FDD0">
      <w:pPr>
        <w:pStyle w:val="19"/>
        <w:spacing w:after="0"/>
        <w:contextualSpacing/>
        <w:jc w:val="center"/>
        <w:rPr>
          <w:rFonts w:hint="default" w:ascii="Calibri Light" w:hAnsi="Calibri Light" w:cs="Calibri Light"/>
        </w:rPr>
      </w:pPr>
      <w:r>
        <w:rPr>
          <w:rFonts w:hint="default" w:ascii="Calibri Light" w:hAnsi="Calibri Light" w:cs="Calibri Light"/>
        </w:rPr>
        <w:t>Assinatura do Responsável pela Empresa</w:t>
      </w:r>
    </w:p>
    <w:p w14:paraId="661AD958">
      <w:pPr>
        <w:spacing w:after="0"/>
        <w:contextualSpacing/>
        <w:jc w:val="center"/>
        <w:rPr>
          <w:rFonts w:hint="default" w:ascii="Calibri Light" w:hAnsi="Calibri Light" w:cs="Calibri Light"/>
        </w:rPr>
      </w:pPr>
      <w:r>
        <w:rPr>
          <w:rFonts w:hint="default" w:ascii="Calibri Light" w:hAnsi="Calibri Light" w:cs="Calibri Light"/>
        </w:rPr>
        <w:t>(Nome Legível/Cargo)</w:t>
      </w:r>
    </w:p>
    <w:p w14:paraId="2F10FB6F">
      <w:pPr>
        <w:spacing w:after="0"/>
        <w:jc w:val="center"/>
        <w:rPr>
          <w:rFonts w:hint="default" w:ascii="Calibri Light" w:hAnsi="Calibri Light" w:cs="Calibri Light"/>
        </w:rPr>
      </w:pPr>
    </w:p>
    <w:p w14:paraId="69BE9C12">
      <w:pPr>
        <w:spacing w:after="0"/>
        <w:jc w:val="center"/>
        <w:rPr>
          <w:rFonts w:hint="default" w:ascii="Calibri Light" w:hAnsi="Calibri Light" w:cs="Calibri Light"/>
        </w:rPr>
      </w:pPr>
    </w:p>
    <w:p w14:paraId="4702D911">
      <w:pPr>
        <w:spacing w:after="0"/>
        <w:jc w:val="center"/>
        <w:rPr>
          <w:rFonts w:hint="default" w:ascii="Calibri Light" w:hAnsi="Calibri Light" w:cs="Calibri Light"/>
        </w:rPr>
      </w:pPr>
    </w:p>
    <w:p w14:paraId="489CE54E">
      <w:pPr>
        <w:contextualSpacing/>
        <w:jc w:val="center"/>
        <w:rPr>
          <w:rFonts w:hint="default" w:ascii="Calibri Light" w:hAnsi="Calibri Light" w:cs="Calibri Light"/>
          <w:sz w:val="22"/>
          <w:szCs w:val="22"/>
        </w:rPr>
      </w:pPr>
    </w:p>
    <w:p w14:paraId="3F0DB348">
      <w:pPr>
        <w:contextualSpacing/>
        <w:jc w:val="center"/>
        <w:rPr>
          <w:rFonts w:hint="default" w:ascii="Calibri Light" w:hAnsi="Calibri Light" w:cs="Calibri Light"/>
          <w:sz w:val="22"/>
          <w:szCs w:val="22"/>
        </w:rPr>
      </w:pPr>
    </w:p>
    <w:p w14:paraId="00C56BE9">
      <w:pPr>
        <w:contextualSpacing/>
        <w:jc w:val="center"/>
        <w:rPr>
          <w:rFonts w:hint="default" w:ascii="Calibri Light" w:hAnsi="Calibri Light" w:cs="Calibri Light"/>
          <w:sz w:val="22"/>
          <w:szCs w:val="22"/>
        </w:rPr>
      </w:pPr>
    </w:p>
    <w:p w14:paraId="653A1E3C">
      <w:pPr>
        <w:contextualSpacing/>
        <w:jc w:val="center"/>
        <w:rPr>
          <w:rFonts w:hint="default" w:ascii="Calibri Light" w:hAnsi="Calibri Light" w:cs="Calibri Light"/>
          <w:sz w:val="22"/>
          <w:szCs w:val="22"/>
        </w:rPr>
      </w:pPr>
    </w:p>
    <w:p w14:paraId="39535F3D">
      <w:pPr>
        <w:contextualSpacing/>
        <w:jc w:val="center"/>
        <w:rPr>
          <w:rFonts w:hint="default" w:ascii="Calibri Light" w:hAnsi="Calibri Light" w:cs="Calibri Light"/>
          <w:sz w:val="22"/>
          <w:szCs w:val="22"/>
        </w:rPr>
      </w:pPr>
    </w:p>
    <w:p w14:paraId="71743674">
      <w:pPr>
        <w:contextualSpacing/>
        <w:jc w:val="center"/>
        <w:rPr>
          <w:rFonts w:hint="default" w:ascii="Calibri Light" w:hAnsi="Calibri Light" w:cs="Calibri Light"/>
          <w:sz w:val="22"/>
          <w:szCs w:val="22"/>
        </w:rPr>
      </w:pPr>
    </w:p>
    <w:p w14:paraId="4D9147AE">
      <w:pPr>
        <w:contextualSpacing/>
        <w:jc w:val="center"/>
        <w:rPr>
          <w:rFonts w:hint="default" w:ascii="Calibri Light" w:hAnsi="Calibri Light" w:cs="Calibri Light"/>
          <w:sz w:val="22"/>
          <w:szCs w:val="22"/>
        </w:rPr>
      </w:pPr>
    </w:p>
    <w:p w14:paraId="73F78028">
      <w:pPr>
        <w:contextualSpacing/>
        <w:jc w:val="center"/>
        <w:rPr>
          <w:rFonts w:hint="default" w:ascii="Calibri Light" w:hAnsi="Calibri Light" w:cs="Calibri Light"/>
          <w:sz w:val="22"/>
          <w:szCs w:val="22"/>
        </w:rPr>
      </w:pPr>
    </w:p>
    <w:p w14:paraId="0760DBEB">
      <w:pPr>
        <w:contextualSpacing/>
        <w:jc w:val="center"/>
        <w:rPr>
          <w:rFonts w:hint="default" w:ascii="Calibri Light" w:hAnsi="Calibri Light" w:cs="Calibri Light"/>
          <w:sz w:val="22"/>
          <w:szCs w:val="22"/>
        </w:rPr>
      </w:pPr>
    </w:p>
    <w:p w14:paraId="1C5EE4C4">
      <w:pPr>
        <w:contextualSpacing/>
        <w:jc w:val="center"/>
        <w:rPr>
          <w:rFonts w:hint="default" w:ascii="Calibri Light" w:hAnsi="Calibri Light" w:cs="Calibri Light"/>
          <w:sz w:val="22"/>
          <w:szCs w:val="22"/>
        </w:rPr>
      </w:pPr>
    </w:p>
    <w:p w14:paraId="0359D8F5">
      <w:pPr>
        <w:contextualSpacing/>
        <w:jc w:val="center"/>
        <w:rPr>
          <w:rFonts w:hint="default" w:ascii="Calibri Light" w:hAnsi="Calibri Light" w:cs="Calibri Light"/>
          <w:sz w:val="22"/>
          <w:szCs w:val="22"/>
        </w:rPr>
      </w:pPr>
    </w:p>
    <w:p w14:paraId="0343F972">
      <w:pPr>
        <w:contextualSpacing/>
        <w:jc w:val="center"/>
        <w:rPr>
          <w:rFonts w:hint="default" w:ascii="Calibri Light" w:hAnsi="Calibri Light" w:cs="Calibri Light"/>
          <w:sz w:val="22"/>
          <w:szCs w:val="22"/>
        </w:rPr>
      </w:pPr>
    </w:p>
    <w:p w14:paraId="0B2D504D">
      <w:pPr>
        <w:contextualSpacing/>
        <w:jc w:val="center"/>
        <w:rPr>
          <w:rFonts w:hint="default" w:ascii="Calibri Light" w:hAnsi="Calibri Light" w:cs="Calibri Light"/>
          <w:sz w:val="22"/>
          <w:szCs w:val="22"/>
        </w:rPr>
      </w:pPr>
    </w:p>
    <w:p w14:paraId="409E6F7A">
      <w:pPr>
        <w:contextualSpacing/>
        <w:jc w:val="center"/>
        <w:rPr>
          <w:rFonts w:hint="default" w:ascii="Calibri Light" w:hAnsi="Calibri Light" w:cs="Calibri Light"/>
          <w:sz w:val="22"/>
          <w:szCs w:val="22"/>
        </w:rPr>
      </w:pPr>
    </w:p>
    <w:p w14:paraId="1526DD0F">
      <w:pPr>
        <w:rPr>
          <w:rFonts w:hint="default" w:ascii="Calibri Light" w:hAnsi="Calibri Light" w:cs="Calibri Light"/>
          <w:sz w:val="22"/>
          <w:szCs w:val="22"/>
          <w:lang w:val="pt-BR"/>
        </w:rPr>
      </w:pPr>
      <w:r>
        <w:rPr>
          <w:rFonts w:hint="default" w:ascii="Calibri Light" w:hAnsi="Calibri Light" w:cs="Calibri Light"/>
          <w:b/>
          <w:sz w:val="22"/>
          <w:szCs w:val="22"/>
        </w:rPr>
        <w:t>PROCESSO ADMINISTRATIVO N</w:t>
      </w:r>
      <w:r>
        <w:rPr>
          <w:rFonts w:hint="default" w:ascii="Calibri Light" w:hAnsi="Calibri Light" w:cs="Calibri Light"/>
          <w:b/>
          <w:bCs/>
          <w:sz w:val="22"/>
          <w:szCs w:val="22"/>
        </w:rPr>
        <w:t xml:space="preserve">º </w:t>
      </w:r>
      <w:r>
        <w:rPr>
          <w:rFonts w:hint="default" w:ascii="Calibri Light" w:hAnsi="Calibri Light" w:cs="Calibri Light"/>
          <w:b/>
          <w:bCs/>
          <w:sz w:val="22"/>
          <w:szCs w:val="22"/>
          <w:lang w:val="pt-BR"/>
        </w:rPr>
        <w:t>006/2026</w:t>
      </w:r>
    </w:p>
    <w:p w14:paraId="0EFB5794">
      <w:pPr>
        <w:rPr>
          <w:rFonts w:hint="default" w:ascii="Calibri Light" w:hAnsi="Calibri Light" w:cs="Calibri Light"/>
          <w:sz w:val="22"/>
          <w:szCs w:val="22"/>
          <w:lang w:val="pt-BR"/>
        </w:rPr>
      </w:pPr>
      <w:r>
        <w:rPr>
          <w:rFonts w:hint="default" w:ascii="Calibri Light" w:hAnsi="Calibri Light" w:cs="Calibri Light"/>
          <w:b/>
          <w:sz w:val="22"/>
          <w:szCs w:val="22"/>
        </w:rPr>
        <w:t xml:space="preserve">EDITAL DE PREGÃO Nº </w:t>
      </w:r>
      <w:r>
        <w:rPr>
          <w:rFonts w:hint="default" w:ascii="Calibri Light" w:hAnsi="Calibri Light" w:cs="Calibri Light"/>
          <w:b/>
          <w:sz w:val="22"/>
          <w:szCs w:val="22"/>
          <w:lang w:val="pt-BR"/>
        </w:rPr>
        <w:t>001/2026</w:t>
      </w:r>
    </w:p>
    <w:p w14:paraId="5B5B750C">
      <w:pPr>
        <w:rPr>
          <w:rFonts w:hint="default" w:ascii="Calibri Light" w:hAnsi="Calibri Light" w:cs="Calibri Light"/>
          <w:b/>
          <w:sz w:val="22"/>
          <w:szCs w:val="22"/>
        </w:rPr>
      </w:pPr>
      <w:r>
        <w:rPr>
          <w:rFonts w:hint="default" w:ascii="Calibri Light" w:hAnsi="Calibri Light" w:cs="Calibri Light"/>
          <w:b/>
          <w:sz w:val="22"/>
          <w:szCs w:val="22"/>
        </w:rPr>
        <w:t xml:space="preserve">MODALIDADE: </w:t>
      </w:r>
      <w:r>
        <w:rPr>
          <w:rFonts w:hint="default" w:ascii="Calibri Light" w:hAnsi="Calibri Light" w:cs="Calibri Light"/>
          <w:sz w:val="22"/>
          <w:szCs w:val="22"/>
        </w:rPr>
        <w:t>PREGÃO ELETRÔNICO</w:t>
      </w:r>
    </w:p>
    <w:p w14:paraId="5EA6349C">
      <w:pPr>
        <w:rPr>
          <w:rFonts w:hint="default" w:ascii="Calibri Light" w:hAnsi="Calibri Light" w:cs="Calibri Light"/>
          <w:b/>
          <w:bCs/>
          <w:sz w:val="22"/>
          <w:szCs w:val="22"/>
          <w:lang w:val="pt-BR"/>
        </w:rPr>
      </w:pPr>
      <w:r>
        <w:rPr>
          <w:rFonts w:hint="default" w:ascii="Calibri Light" w:hAnsi="Calibri Light" w:cs="Calibri Light"/>
          <w:b/>
          <w:sz w:val="22"/>
          <w:szCs w:val="22"/>
        </w:rPr>
        <w:t>TIPO</w:t>
      </w:r>
      <w:r>
        <w:rPr>
          <w:rFonts w:hint="default" w:ascii="Calibri Light" w:hAnsi="Calibri Light" w:cs="Calibri Light"/>
          <w:b/>
          <w:bCs/>
          <w:sz w:val="22"/>
          <w:szCs w:val="22"/>
        </w:rPr>
        <w:t xml:space="preserve">: </w:t>
      </w:r>
      <w:r>
        <w:rPr>
          <w:rFonts w:hint="default" w:ascii="Calibri Light" w:hAnsi="Calibri Light" w:cs="Calibri Light"/>
          <w:b w:val="0"/>
          <w:bCs w:val="0"/>
          <w:sz w:val="22"/>
          <w:szCs w:val="22"/>
          <w:lang w:val="pt-BR"/>
        </w:rPr>
        <w:t>MENOR PREÇO/POR LOTE</w:t>
      </w:r>
    </w:p>
    <w:p w14:paraId="293D2A0D">
      <w:pPr>
        <w:jc w:val="center"/>
        <w:rPr>
          <w:rFonts w:hint="default" w:ascii="Calibri Light" w:hAnsi="Calibri Light" w:cs="Calibri Light"/>
          <w:b/>
          <w:bCs/>
          <w:sz w:val="22"/>
          <w:szCs w:val="22"/>
        </w:rPr>
      </w:pPr>
    </w:p>
    <w:p w14:paraId="2A830559">
      <w:pPr>
        <w:jc w:val="center"/>
        <w:rPr>
          <w:rFonts w:hint="default" w:ascii="Calibri Light" w:hAnsi="Calibri Light" w:cs="Calibri Light"/>
          <w:b/>
          <w:bCs/>
          <w:sz w:val="22"/>
          <w:szCs w:val="22"/>
          <w:u w:val="single"/>
        </w:rPr>
      </w:pPr>
      <w:r>
        <w:rPr>
          <w:rFonts w:hint="default" w:ascii="Calibri Light" w:hAnsi="Calibri Light" w:cs="Calibri Light"/>
          <w:b/>
          <w:bCs/>
          <w:sz w:val="22"/>
          <w:szCs w:val="22"/>
          <w:u w:val="single"/>
        </w:rPr>
        <w:t>ANEXO III – MODELO DE DECLARAÇÃO UNIFICADA</w:t>
      </w:r>
    </w:p>
    <w:p w14:paraId="55FCBE6E">
      <w:pPr>
        <w:ind w:left="283"/>
        <w:jc w:val="center"/>
        <w:rPr>
          <w:rFonts w:hint="default" w:ascii="Calibri Light" w:hAnsi="Calibri Light" w:cs="Calibri Light"/>
          <w:b/>
          <w:sz w:val="22"/>
          <w:szCs w:val="22"/>
        </w:rPr>
      </w:pPr>
      <w:r>
        <w:rPr>
          <w:rFonts w:hint="default" w:ascii="Calibri Light" w:hAnsi="Calibri Light" w:cs="Calibri Light"/>
          <w:b/>
          <w:sz w:val="22"/>
          <w:szCs w:val="22"/>
        </w:rPr>
        <w:t>(uso obrigatório por todas as licitantes)</w:t>
      </w:r>
    </w:p>
    <w:p w14:paraId="5C22695C">
      <w:pPr>
        <w:ind w:left="283"/>
        <w:jc w:val="center"/>
        <w:rPr>
          <w:rFonts w:hint="default" w:ascii="Calibri Light" w:hAnsi="Calibri Light" w:eastAsia="Arial Unicode MS" w:cs="Calibri Light"/>
          <w:sz w:val="22"/>
          <w:szCs w:val="22"/>
        </w:rPr>
      </w:pPr>
      <w:r>
        <w:rPr>
          <w:rFonts w:hint="default" w:ascii="Calibri Light" w:hAnsi="Calibri Light" w:cs="Calibri Light"/>
          <w:sz w:val="22"/>
          <w:szCs w:val="22"/>
        </w:rPr>
        <w:t>(papel timbrado da licitante)</w:t>
      </w:r>
    </w:p>
    <w:p w14:paraId="2F30E1BD">
      <w:pPr>
        <w:tabs>
          <w:tab w:val="left" w:pos="1701"/>
          <w:tab w:val="left" w:pos="1843"/>
        </w:tabs>
        <w:rPr>
          <w:rFonts w:hint="default" w:ascii="Calibri Light" w:hAnsi="Calibri Light" w:cs="Calibri Light"/>
          <w:b/>
          <w:sz w:val="22"/>
          <w:szCs w:val="22"/>
        </w:rPr>
      </w:pPr>
    </w:p>
    <w:p w14:paraId="01BAB032">
      <w:pPr>
        <w:tabs>
          <w:tab w:val="left" w:pos="1701"/>
          <w:tab w:val="left" w:pos="1843"/>
        </w:tabs>
        <w:rPr>
          <w:rFonts w:hint="default" w:ascii="Calibri Light" w:hAnsi="Calibri Light" w:cs="Calibri Light"/>
          <w:b/>
          <w:sz w:val="22"/>
          <w:szCs w:val="22"/>
        </w:rPr>
      </w:pPr>
      <w:r>
        <w:rPr>
          <w:rFonts w:hint="default" w:ascii="Calibri Light" w:hAnsi="Calibri Light" w:cs="Calibri Light"/>
          <w:b/>
          <w:sz w:val="22"/>
          <w:szCs w:val="22"/>
        </w:rPr>
        <w:t>Ao Pregoeiro e equipe de apoio,</w:t>
      </w:r>
    </w:p>
    <w:p w14:paraId="72060DEE">
      <w:pPr>
        <w:tabs>
          <w:tab w:val="left" w:pos="1701"/>
          <w:tab w:val="left" w:pos="1843"/>
        </w:tabs>
        <w:rPr>
          <w:rFonts w:hint="default" w:ascii="Calibri Light" w:hAnsi="Calibri Light" w:cs="Calibri Light"/>
          <w:sz w:val="22"/>
          <w:szCs w:val="22"/>
        </w:rPr>
      </w:pPr>
      <w:r>
        <w:rPr>
          <w:rFonts w:hint="default" w:ascii="Calibri Light" w:hAnsi="Calibri Light" w:cs="Calibri Light"/>
          <w:sz w:val="22"/>
          <w:szCs w:val="22"/>
        </w:rPr>
        <w:t xml:space="preserve">Prefeitura Municipal de </w:t>
      </w:r>
      <w:r>
        <w:rPr>
          <w:rFonts w:hint="default" w:ascii="Calibri Light" w:hAnsi="Calibri Light" w:cs="Calibri Light"/>
          <w:sz w:val="22"/>
          <w:szCs w:val="22"/>
          <w:lang w:val="pt-BR"/>
        </w:rPr>
        <w:t>Cruzmaltina</w:t>
      </w:r>
      <w:r>
        <w:rPr>
          <w:rFonts w:hint="default" w:ascii="Calibri Light" w:hAnsi="Calibri Light" w:cs="Calibri Light"/>
          <w:sz w:val="22"/>
          <w:szCs w:val="22"/>
        </w:rPr>
        <w:t>, Estado do Paraná</w:t>
      </w:r>
    </w:p>
    <w:p w14:paraId="6D516443">
      <w:pPr>
        <w:rPr>
          <w:rFonts w:hint="default" w:ascii="Calibri Light" w:hAnsi="Calibri Light" w:cs="Calibri Light"/>
          <w:color w:val="000000"/>
          <w:sz w:val="22"/>
          <w:szCs w:val="22"/>
        </w:rPr>
      </w:pPr>
    </w:p>
    <w:p w14:paraId="66805865">
      <w:pPr>
        <w:rPr>
          <w:rFonts w:hint="default" w:ascii="Calibri Light" w:hAnsi="Calibri Light" w:cs="Calibri Light"/>
          <w:color w:val="000000"/>
          <w:sz w:val="22"/>
          <w:szCs w:val="22"/>
        </w:rPr>
      </w:pPr>
    </w:p>
    <w:p w14:paraId="64CC16D8">
      <w:pPr>
        <w:ind w:firstLine="567"/>
        <w:jc w:val="both"/>
        <w:rPr>
          <w:rFonts w:hint="default" w:ascii="Calibri Light" w:hAnsi="Calibri Light" w:cs="Calibri Light"/>
          <w:color w:val="000000"/>
          <w:sz w:val="22"/>
          <w:szCs w:val="22"/>
        </w:rPr>
      </w:pPr>
      <w:r>
        <w:rPr>
          <w:rFonts w:hint="default" w:ascii="Calibri Light" w:hAnsi="Calibri Light" w:cs="Calibri Light"/>
          <w:sz w:val="22"/>
          <w:szCs w:val="22"/>
        </w:rPr>
        <w:t xml:space="preserve">Pelo presente instrumento, a empresa ........................., CNPJ nº ......................, com sede na ............................................, através de seu representante legal infra-assinado, </w:t>
      </w:r>
      <w:r>
        <w:rPr>
          <w:rFonts w:hint="default" w:ascii="Calibri Light" w:hAnsi="Calibri Light" w:cs="Calibri Light"/>
          <w:color w:val="000000"/>
          <w:sz w:val="22"/>
          <w:szCs w:val="22"/>
        </w:rPr>
        <w:t xml:space="preserve">que: </w:t>
      </w:r>
    </w:p>
    <w:p w14:paraId="04955BDA">
      <w:pPr>
        <w:jc w:val="both"/>
        <w:rPr>
          <w:rFonts w:hint="default" w:ascii="Calibri Light" w:hAnsi="Calibri Light" w:cs="Calibri Light"/>
          <w:color w:val="000000"/>
          <w:sz w:val="22"/>
          <w:szCs w:val="22"/>
        </w:rPr>
      </w:pPr>
    </w:p>
    <w:p w14:paraId="70F16593">
      <w:pPr>
        <w:pStyle w:val="41"/>
        <w:ind w:left="0"/>
        <w:jc w:val="both"/>
        <w:rPr>
          <w:rFonts w:hint="default" w:ascii="Calibri Light" w:hAnsi="Calibri Light" w:cs="Calibri Light"/>
          <w:color w:val="000000"/>
          <w:sz w:val="22"/>
          <w:szCs w:val="22"/>
        </w:rPr>
      </w:pPr>
      <w:r>
        <w:rPr>
          <w:rFonts w:hint="default" w:ascii="Calibri Light" w:hAnsi="Calibri Light" w:cs="Calibri Light"/>
          <w:sz w:val="22"/>
          <w:szCs w:val="22"/>
        </w:rPr>
        <w:t xml:space="preserve">(     ) Declara, sob as penas do artigo 299 do Código Penal, que se </w:t>
      </w:r>
      <w:r>
        <w:rPr>
          <w:rFonts w:hint="default" w:ascii="Calibri Light" w:hAnsi="Calibri Light" w:cs="Calibri Light"/>
          <w:b/>
          <w:sz w:val="22"/>
          <w:szCs w:val="22"/>
        </w:rPr>
        <w:t>enquadra na situação de microempresa, empresa de pequeno porte ou cooperativa, nos termos da Lei Complementar nº 123/06, alterada pela Lei Complementar nº 147/14</w:t>
      </w:r>
      <w:r>
        <w:rPr>
          <w:rFonts w:hint="default" w:ascii="Calibri Light" w:hAnsi="Calibri Light" w:cs="Calibri Light"/>
          <w:sz w:val="22"/>
          <w:szCs w:val="22"/>
        </w:rPr>
        <w:t>, bem assim que inexistem fatos supervenientes que conduzam ao seu desenquadramento desta situação.</w:t>
      </w:r>
    </w:p>
    <w:p w14:paraId="77D2BF1F">
      <w:pPr>
        <w:jc w:val="both"/>
        <w:rPr>
          <w:rFonts w:hint="default" w:ascii="Calibri Light" w:hAnsi="Calibri Light" w:cs="Calibri Light"/>
          <w:color w:val="000000"/>
          <w:sz w:val="22"/>
          <w:szCs w:val="22"/>
        </w:rPr>
      </w:pPr>
    </w:p>
    <w:p w14:paraId="6AFAF8E0">
      <w:pPr>
        <w:jc w:val="both"/>
        <w:rPr>
          <w:rFonts w:hint="default" w:ascii="Calibri Light" w:hAnsi="Calibri Light" w:cs="Calibri Light"/>
          <w:sz w:val="22"/>
          <w:szCs w:val="22"/>
          <w:u w:val="single"/>
        </w:rPr>
      </w:pPr>
      <w:r>
        <w:rPr>
          <w:rFonts w:hint="default" w:ascii="Calibri Light" w:hAnsi="Calibri Light" w:cs="Calibri Light"/>
          <w:sz w:val="22"/>
          <w:szCs w:val="22"/>
          <w:u w:val="single"/>
        </w:rPr>
        <w:t>*Marcar este item caso se enquadre na situação de microempresa, empresa de pequeno porte ou cooperativa.</w:t>
      </w:r>
    </w:p>
    <w:p w14:paraId="392AA9E1">
      <w:pPr>
        <w:jc w:val="both"/>
        <w:rPr>
          <w:rFonts w:hint="default" w:ascii="Calibri Light" w:hAnsi="Calibri Light" w:cs="Calibri Light"/>
          <w:color w:val="000000"/>
          <w:sz w:val="22"/>
          <w:szCs w:val="22"/>
        </w:rPr>
      </w:pPr>
    </w:p>
    <w:p w14:paraId="69A91998">
      <w:pPr>
        <w:pStyle w:val="93"/>
        <w:numPr>
          <w:ilvl w:val="0"/>
          <w:numId w:val="6"/>
        </w:numPr>
        <w:spacing w:before="0" w:after="0" w:line="240" w:lineRule="auto"/>
        <w:ind w:left="0" w:firstLine="0"/>
        <w:rPr>
          <w:rFonts w:hint="default" w:ascii="Calibri Light" w:hAnsi="Calibri Light" w:cs="Calibri Light"/>
          <w:color w:val="0070C0"/>
          <w:sz w:val="22"/>
          <w:szCs w:val="22"/>
          <w:u w:val="single"/>
        </w:rPr>
      </w:pPr>
      <w:r>
        <w:rPr>
          <w:rFonts w:hint="default" w:ascii="Calibri Light" w:hAnsi="Calibri Light" w:cs="Calibri Light"/>
          <w:color w:val="auto"/>
          <w:sz w:val="22"/>
          <w:szCs w:val="22"/>
        </w:rPr>
        <w:t xml:space="preserve">Declaramos estarmos cientes e concordarmos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respondendo pela veracidade das informações prestadas na forma da lei, conforme </w:t>
      </w:r>
      <w:r>
        <w:rPr>
          <w:rFonts w:hint="default" w:ascii="Calibri Light" w:hAnsi="Calibri Light" w:cs="Calibri Light"/>
          <w:color w:val="0070C0"/>
          <w:sz w:val="22"/>
          <w:szCs w:val="22"/>
          <w:u w:val="single"/>
        </w:rPr>
        <w:t>art. 63, inciso I e §1º da Lei n° 14.133/21.</w:t>
      </w:r>
    </w:p>
    <w:p w14:paraId="3C5D7D9F">
      <w:pPr>
        <w:pStyle w:val="41"/>
        <w:ind w:left="0"/>
        <w:contextualSpacing w:val="0"/>
        <w:jc w:val="both"/>
        <w:rPr>
          <w:rFonts w:hint="default" w:ascii="Calibri Light" w:hAnsi="Calibri Light" w:cs="Calibri Light"/>
          <w:color w:val="000000"/>
          <w:sz w:val="22"/>
          <w:szCs w:val="22"/>
        </w:rPr>
      </w:pPr>
    </w:p>
    <w:p w14:paraId="34C3E3FF">
      <w:pPr>
        <w:pStyle w:val="41"/>
        <w:numPr>
          <w:ilvl w:val="0"/>
          <w:numId w:val="6"/>
        </w:numPr>
        <w:ind w:left="0" w:firstLine="0"/>
        <w:contextualSpacing w:val="0"/>
        <w:jc w:val="both"/>
        <w:rPr>
          <w:rFonts w:hint="default" w:ascii="Calibri Light" w:hAnsi="Calibri Light" w:cs="Calibri Light"/>
          <w:color w:val="000000"/>
          <w:sz w:val="22"/>
          <w:szCs w:val="22"/>
        </w:rPr>
      </w:pPr>
      <w:r>
        <w:rPr>
          <w:rFonts w:hint="default" w:ascii="Calibri Light" w:hAnsi="Calibri Light" w:cs="Calibri Light"/>
          <w:sz w:val="22"/>
          <w:szCs w:val="22"/>
        </w:rPr>
        <w:t xml:space="preserve">Declaramos, para os fins do disposto no inciso VI do art. 68 da Lei nº 14.133/21, que não empregamos menores de 18 (dezoito) anos em trabalho noturno, perigoso ou insalubre e não empregamos menores de 16 (dezesseis) anos, salvo menor, a partir de 14 anos, na condição de aprendiz, nos termos do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"https://www.planalto.gov.br/ccivil_03/constituicao/constituicaocompilado.htm" \l "art7" </w:instrText>
      </w:r>
      <w:r>
        <w:rPr>
          <w:rFonts w:hint="default" w:ascii="Calibri Light" w:hAnsi="Calibri Light" w:cs="Calibri Light"/>
        </w:rPr>
        <w:fldChar w:fldCharType="separate"/>
      </w:r>
      <w:r>
        <w:rPr>
          <w:rStyle w:val="17"/>
          <w:rFonts w:hint="default" w:ascii="Calibri Light" w:hAnsi="Calibri Light" w:cs="Calibri Light"/>
          <w:sz w:val="22"/>
          <w:szCs w:val="22"/>
        </w:rPr>
        <w:t>artigo 7°, XXXIII, da Constituição</w:t>
      </w:r>
      <w:r>
        <w:rPr>
          <w:rStyle w:val="17"/>
          <w:rFonts w:hint="default" w:ascii="Calibri Light" w:hAnsi="Calibri Light" w:cs="Calibri Light"/>
          <w:sz w:val="22"/>
          <w:szCs w:val="22"/>
        </w:rPr>
        <w:fldChar w:fldCharType="end"/>
      </w:r>
      <w:r>
        <w:rPr>
          <w:rStyle w:val="17"/>
          <w:rFonts w:hint="default" w:ascii="Calibri Light" w:hAnsi="Calibri Light" w:cs="Calibri Light"/>
          <w:sz w:val="22"/>
          <w:szCs w:val="22"/>
        </w:rPr>
        <w:t>.</w:t>
      </w:r>
    </w:p>
    <w:p w14:paraId="24AE549B">
      <w:pPr>
        <w:jc w:val="both"/>
        <w:rPr>
          <w:rFonts w:hint="default" w:ascii="Calibri Light" w:hAnsi="Calibri Light" w:cs="Calibri Light"/>
          <w:color w:val="000000"/>
          <w:sz w:val="22"/>
          <w:szCs w:val="22"/>
        </w:rPr>
      </w:pPr>
    </w:p>
    <w:p w14:paraId="270BA6E1">
      <w:pPr>
        <w:pStyle w:val="93"/>
        <w:numPr>
          <w:ilvl w:val="0"/>
          <w:numId w:val="0"/>
        </w:numPr>
        <w:spacing w:before="0" w:after="0" w:line="240" w:lineRule="auto"/>
        <w:rPr>
          <w:rFonts w:hint="default" w:ascii="Calibri Light" w:hAnsi="Calibri Light" w:cs="Calibri Light"/>
          <w:sz w:val="22"/>
          <w:szCs w:val="22"/>
        </w:rPr>
      </w:pPr>
      <w:r>
        <w:rPr>
          <w:rFonts w:hint="default" w:ascii="Calibri Light" w:hAnsi="Calibri Light" w:eastAsia="Times New Roman" w:cs="Calibri Light"/>
          <w:sz w:val="22"/>
          <w:szCs w:val="22"/>
        </w:rPr>
        <w:t>3)</w:t>
      </w:r>
      <w:r>
        <w:rPr>
          <w:rFonts w:hint="default" w:ascii="Calibri Light" w:hAnsi="Calibri Light" w:eastAsia="Times New Roman" w:cs="Calibri Light"/>
          <w:sz w:val="22"/>
          <w:szCs w:val="22"/>
        </w:rPr>
        <w:tab/>
      </w:r>
      <w:r>
        <w:rPr>
          <w:rFonts w:hint="default" w:ascii="Calibri Light" w:hAnsi="Calibri Light" w:eastAsia="Times New Roman" w:cs="Calibri Light"/>
          <w:sz w:val="22"/>
          <w:szCs w:val="22"/>
        </w:rPr>
        <w:t xml:space="preserve">Declaramos não </w:t>
      </w:r>
      <w:r>
        <w:rPr>
          <w:rFonts w:hint="default" w:ascii="Calibri Light" w:hAnsi="Calibri Light" w:cs="Calibri Light"/>
          <w:sz w:val="22"/>
          <w:szCs w:val="22"/>
        </w:rPr>
        <w:t xml:space="preserve">possuir empregados executando trabalho degradante ou forçado, observando o disposto nos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"https://www.planalto.gov.br/ccivil_03/constituicao/constituicaocompilado.htm" </w:instrText>
      </w:r>
      <w:r>
        <w:rPr>
          <w:rFonts w:hint="default" w:ascii="Calibri Light" w:hAnsi="Calibri Light" w:cs="Calibri Light"/>
        </w:rPr>
        <w:fldChar w:fldCharType="separate"/>
      </w:r>
      <w:r>
        <w:rPr>
          <w:rStyle w:val="17"/>
          <w:rFonts w:hint="default" w:ascii="Calibri Light" w:hAnsi="Calibri Light" w:cs="Calibri Light"/>
          <w:sz w:val="22"/>
          <w:szCs w:val="22"/>
        </w:rPr>
        <w:t>incisos III e IV do art. 1º e no inciso III do art. 5º da Constituição Federal</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625954CE">
      <w:pPr>
        <w:pStyle w:val="93"/>
        <w:numPr>
          <w:ilvl w:val="0"/>
          <w:numId w:val="0"/>
        </w:numPr>
        <w:spacing w:before="0" w:after="0" w:line="240" w:lineRule="auto"/>
        <w:rPr>
          <w:rFonts w:hint="default" w:ascii="Calibri Light" w:hAnsi="Calibri Light" w:cs="Calibri Light"/>
          <w:sz w:val="22"/>
          <w:szCs w:val="22"/>
        </w:rPr>
      </w:pPr>
    </w:p>
    <w:p w14:paraId="050DCDAC">
      <w:pPr>
        <w:pStyle w:val="93"/>
        <w:numPr>
          <w:ilvl w:val="0"/>
          <w:numId w:val="0"/>
        </w:numPr>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4) </w:t>
      </w:r>
      <w:r>
        <w:rPr>
          <w:rFonts w:hint="default" w:ascii="Calibri Light" w:hAnsi="Calibri Light" w:cs="Calibri Light"/>
          <w:sz w:val="22"/>
          <w:szCs w:val="22"/>
        </w:rPr>
        <w:tab/>
      </w:r>
      <w:r>
        <w:rPr>
          <w:rFonts w:hint="default" w:ascii="Calibri Light" w:hAnsi="Calibri Light" w:cs="Calibri Light"/>
          <w:sz w:val="22"/>
          <w:szCs w:val="22"/>
        </w:rPr>
        <w:t>Declaramos cumprir as exigências de reserva de cargos para pessoa com deficiência e para reabilitado da Previdência Social, previstas em lei e em outras normas específicas.</w:t>
      </w:r>
    </w:p>
    <w:p w14:paraId="5A0E7D82">
      <w:pPr>
        <w:pStyle w:val="41"/>
        <w:ind w:left="0"/>
        <w:jc w:val="both"/>
        <w:rPr>
          <w:rFonts w:hint="default" w:ascii="Calibri Light" w:hAnsi="Calibri Light" w:cs="Calibri Light"/>
          <w:color w:val="000000"/>
          <w:sz w:val="22"/>
          <w:szCs w:val="22"/>
        </w:rPr>
      </w:pPr>
    </w:p>
    <w:p w14:paraId="78F1D630">
      <w:pPr>
        <w:pStyle w:val="41"/>
        <w:ind w:left="0"/>
        <w:contextualSpacing w:val="0"/>
        <w:jc w:val="both"/>
        <w:rPr>
          <w:rFonts w:hint="default" w:ascii="Calibri Light" w:hAnsi="Calibri Light" w:cs="Calibri Light"/>
          <w:color w:val="000000"/>
          <w:sz w:val="22"/>
          <w:szCs w:val="22"/>
        </w:rPr>
      </w:pPr>
      <w:r>
        <w:rPr>
          <w:rFonts w:hint="default" w:ascii="Calibri Light" w:hAnsi="Calibri Light" w:cs="Calibri Light"/>
          <w:sz w:val="22"/>
          <w:szCs w:val="22"/>
        </w:rPr>
        <w:t>5)</w:t>
      </w:r>
      <w:r>
        <w:rPr>
          <w:rFonts w:hint="default" w:ascii="Calibri Light" w:hAnsi="Calibri Light" w:cs="Calibri Light"/>
          <w:sz w:val="22"/>
          <w:szCs w:val="22"/>
        </w:rPr>
        <w:tab/>
      </w:r>
      <w:r>
        <w:rPr>
          <w:rFonts w:hint="default" w:ascii="Calibri Light" w:hAnsi="Calibri Light" w:cs="Calibri Light"/>
          <w:sz w:val="22"/>
          <w:szCs w:val="22"/>
        </w:rPr>
        <w:t>Declaramos, sob as penas da lei, que a empresa não foi declarada inidônea para licitar ou contratar com a Administração Pública.</w:t>
      </w:r>
    </w:p>
    <w:p w14:paraId="70B2FA34">
      <w:pPr>
        <w:pStyle w:val="41"/>
        <w:jc w:val="both"/>
        <w:rPr>
          <w:rFonts w:hint="default" w:ascii="Calibri Light" w:hAnsi="Calibri Light" w:cs="Calibri Light"/>
          <w:color w:val="000000"/>
          <w:sz w:val="22"/>
          <w:szCs w:val="22"/>
        </w:rPr>
      </w:pPr>
    </w:p>
    <w:p w14:paraId="1D358604">
      <w:pPr>
        <w:jc w:val="both"/>
        <w:rPr>
          <w:rFonts w:hint="default" w:ascii="Calibri Light" w:hAnsi="Calibri Light" w:cs="Calibri Light"/>
          <w:color w:val="000000"/>
          <w:sz w:val="22"/>
          <w:szCs w:val="22"/>
        </w:rPr>
      </w:pPr>
      <w:r>
        <w:rPr>
          <w:rFonts w:hint="default" w:ascii="Calibri Light" w:hAnsi="Calibri Light" w:cs="Calibri Light"/>
          <w:sz w:val="22"/>
          <w:szCs w:val="22"/>
        </w:rPr>
        <w:t>6)</w:t>
      </w:r>
      <w:r>
        <w:rPr>
          <w:rFonts w:hint="default" w:ascii="Calibri Light" w:hAnsi="Calibri Light" w:cs="Calibri Light"/>
          <w:sz w:val="22"/>
          <w:szCs w:val="22"/>
        </w:rPr>
        <w:tab/>
      </w:r>
      <w:r>
        <w:rPr>
          <w:rFonts w:hint="default" w:ascii="Calibri Light" w:hAnsi="Calibri Light" w:cs="Calibri Light"/>
          <w:sz w:val="22"/>
          <w:szCs w:val="22"/>
        </w:rPr>
        <w:t xml:space="preserve">Declaramos para os devidos fins que não possuímos em nosso quadro societário e de empregados, servidor ou dirigente de órgão ou entidade contratante ou responsável pela licitação, nos termos do §1º, do artigo 9º da Lei nº 14.133 de 1º de abril de 2021. </w:t>
      </w:r>
    </w:p>
    <w:p w14:paraId="29631B4D">
      <w:pPr>
        <w:jc w:val="both"/>
        <w:rPr>
          <w:rFonts w:hint="default" w:ascii="Calibri Light" w:hAnsi="Calibri Light" w:cs="Calibri Light"/>
          <w:color w:val="000000"/>
          <w:sz w:val="22"/>
          <w:szCs w:val="22"/>
        </w:rPr>
      </w:pPr>
    </w:p>
    <w:p w14:paraId="5CC0439A">
      <w:pPr>
        <w:jc w:val="both"/>
        <w:rPr>
          <w:rFonts w:hint="default" w:ascii="Calibri Light" w:hAnsi="Calibri Light" w:cs="Calibri Light"/>
          <w:sz w:val="22"/>
          <w:szCs w:val="22"/>
        </w:rPr>
      </w:pPr>
      <w:r>
        <w:rPr>
          <w:rFonts w:hint="default" w:ascii="Calibri Light" w:hAnsi="Calibri Light" w:cs="Calibri Light"/>
          <w:sz w:val="22"/>
          <w:szCs w:val="22"/>
        </w:rPr>
        <w:t>7)</w:t>
      </w:r>
      <w:r>
        <w:rPr>
          <w:rFonts w:hint="default" w:ascii="Calibri Light" w:hAnsi="Calibri Light" w:cs="Calibri Light"/>
          <w:sz w:val="22"/>
          <w:szCs w:val="22"/>
        </w:rPr>
        <w:tab/>
      </w:r>
      <w:r>
        <w:rPr>
          <w:rFonts w:hint="default" w:ascii="Calibri Light" w:hAnsi="Calibri Light" w:cs="Calibri Light"/>
          <w:sz w:val="22"/>
          <w:szCs w:val="22"/>
        </w:rPr>
        <w:t>Declaramos para os devidos fins de direito, que nos comprometemos a atender a todos os termos da Lei n° 13.709/2018, Lei Geral de Proteção de Dados – LGPD e suas atualizações, realizando o tratamento dos dados pessoais, tanto em meio físico como digital, seja de pessoas físicas ou jurídicas de direito público ou privado.</w:t>
      </w:r>
    </w:p>
    <w:p w14:paraId="4D438F7C">
      <w:pPr>
        <w:jc w:val="both"/>
        <w:rPr>
          <w:rFonts w:hint="default" w:ascii="Calibri Light" w:hAnsi="Calibri Light" w:cs="Calibri Light"/>
          <w:sz w:val="22"/>
          <w:szCs w:val="22"/>
        </w:rPr>
      </w:pPr>
    </w:p>
    <w:p w14:paraId="5A1B1643">
      <w:pPr>
        <w:jc w:val="both"/>
        <w:rPr>
          <w:rFonts w:hint="default" w:ascii="Calibri Light" w:hAnsi="Calibri Light" w:cs="Calibri Light"/>
          <w:color w:val="000000"/>
          <w:sz w:val="22"/>
          <w:szCs w:val="22"/>
        </w:rPr>
      </w:pPr>
      <w:r>
        <w:rPr>
          <w:rFonts w:hint="default" w:ascii="Calibri Light" w:hAnsi="Calibri Light" w:cs="Calibri Light"/>
          <w:sz w:val="22"/>
          <w:szCs w:val="22"/>
        </w:rPr>
        <w:t>8)</w:t>
      </w:r>
      <w:r>
        <w:rPr>
          <w:rFonts w:hint="default" w:ascii="Calibri Light" w:hAnsi="Calibri Light" w:cs="Calibri Light"/>
          <w:sz w:val="22"/>
          <w:szCs w:val="22"/>
        </w:rPr>
        <w:tab/>
      </w:r>
      <w:r>
        <w:rPr>
          <w:rFonts w:hint="default" w:ascii="Calibri Light" w:hAnsi="Calibri Light" w:cs="Calibri Light"/>
          <w:sz w:val="22"/>
          <w:szCs w:val="22"/>
        </w:rPr>
        <w:t>Declaramos para os devidos fins de direito, na qualidade de Proponente dos procedimentos licitatórios, instaurados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este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Município,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o(a)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responsável</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legal</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empresa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é</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o(a)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 xml:space="preserve">Sr.(a)............................................................., Portador(a) do RG sob nº ................................................. e CPF nº ........................................................, cuja função/cargo é..................................................(sócio administrador/procurador/diretor/etc), </w:t>
      </w:r>
      <w:r>
        <w:rPr>
          <w:rFonts w:hint="default" w:ascii="Calibri Light" w:hAnsi="Calibri Light" w:cs="Calibri Light"/>
          <w:b/>
          <w:sz w:val="22"/>
          <w:szCs w:val="22"/>
        </w:rPr>
        <w:t>responsável pela assinatura da Ata de Registro de Preços/Contrato.</w:t>
      </w:r>
    </w:p>
    <w:p w14:paraId="5C31F882">
      <w:pPr>
        <w:pStyle w:val="41"/>
        <w:ind w:left="0"/>
        <w:jc w:val="both"/>
        <w:rPr>
          <w:rFonts w:hint="default" w:ascii="Calibri Light" w:hAnsi="Calibri Light" w:cs="Calibri Light"/>
          <w:color w:val="000000"/>
          <w:sz w:val="22"/>
          <w:szCs w:val="22"/>
        </w:rPr>
      </w:pPr>
    </w:p>
    <w:p w14:paraId="041769D9">
      <w:pPr>
        <w:pStyle w:val="41"/>
        <w:ind w:left="0"/>
        <w:contextualSpacing w:val="0"/>
        <w:jc w:val="both"/>
        <w:rPr>
          <w:rFonts w:hint="default" w:ascii="Calibri Light" w:hAnsi="Calibri Light" w:cs="Calibri Light"/>
          <w:color w:val="000000"/>
          <w:sz w:val="22"/>
          <w:szCs w:val="22"/>
        </w:rPr>
      </w:pPr>
      <w:r>
        <w:rPr>
          <w:rFonts w:hint="default" w:ascii="Calibri Light" w:hAnsi="Calibri Light" w:cs="Calibri Light"/>
          <w:sz w:val="22"/>
          <w:szCs w:val="22"/>
        </w:rPr>
        <w:t>9)</w:t>
      </w:r>
      <w:r>
        <w:rPr>
          <w:rFonts w:hint="default" w:ascii="Calibri Light" w:hAnsi="Calibri Light" w:cs="Calibri Light"/>
          <w:sz w:val="22"/>
          <w:szCs w:val="22"/>
        </w:rPr>
        <w:tab/>
      </w:r>
      <w:r>
        <w:rPr>
          <w:rFonts w:hint="default" w:ascii="Calibri Light" w:hAnsi="Calibri Light" w:cs="Calibri Light"/>
          <w:sz w:val="22"/>
          <w:szCs w:val="22"/>
        </w:rPr>
        <w:t xml:space="preserve">Declaramos para os devidos fins que em caso de qualquer comunicação futura referente e este processo licitatório, bem como em caso de eventual contratação, </w:t>
      </w:r>
      <w:r>
        <w:rPr>
          <w:rFonts w:hint="default" w:ascii="Calibri Light" w:hAnsi="Calibri Light" w:cs="Calibri Light"/>
          <w:b/>
          <w:sz w:val="22"/>
          <w:szCs w:val="22"/>
        </w:rPr>
        <w:t>concordo que a Ata de Registro de Preços/Contrato</w:t>
      </w:r>
      <w:r>
        <w:rPr>
          <w:rFonts w:hint="default" w:ascii="Calibri Light" w:hAnsi="Calibri Light" w:cs="Calibri Light"/>
          <w:sz w:val="22"/>
          <w:szCs w:val="22"/>
        </w:rPr>
        <w:t xml:space="preserve"> seja encaminhado para o seguinte</w:t>
      </w:r>
      <w:r>
        <w:rPr>
          <w:rFonts w:hint="default" w:ascii="Calibri Light" w:hAnsi="Calibri Light" w:cs="Calibri Light"/>
          <w:spacing w:val="-17"/>
          <w:sz w:val="22"/>
          <w:szCs w:val="22"/>
        </w:rPr>
        <w:t xml:space="preserve"> endereço</w:t>
      </w:r>
      <w:r>
        <w:rPr>
          <w:rFonts w:hint="default" w:ascii="Calibri Light" w:hAnsi="Calibri Light" w:cs="Calibri Light"/>
          <w:sz w:val="22"/>
          <w:szCs w:val="22"/>
        </w:rPr>
        <w:t>:</w:t>
      </w:r>
    </w:p>
    <w:p w14:paraId="11445C69">
      <w:pPr>
        <w:pStyle w:val="41"/>
        <w:jc w:val="both"/>
        <w:rPr>
          <w:rFonts w:hint="default" w:ascii="Calibri Light" w:hAnsi="Calibri Light" w:cs="Calibri Light"/>
          <w:color w:val="000000"/>
          <w:sz w:val="22"/>
          <w:szCs w:val="22"/>
        </w:rPr>
      </w:pPr>
    </w:p>
    <w:p w14:paraId="0699F2ED">
      <w:pPr>
        <w:pStyle w:val="41"/>
        <w:jc w:val="both"/>
        <w:rPr>
          <w:rFonts w:hint="default" w:ascii="Calibri Light" w:hAnsi="Calibri Light" w:cs="Calibri Light"/>
          <w:b/>
          <w:color w:val="000000"/>
          <w:sz w:val="22"/>
          <w:szCs w:val="22"/>
        </w:rPr>
      </w:pPr>
      <w:r>
        <w:rPr>
          <w:rFonts w:hint="default" w:ascii="Calibri Light" w:hAnsi="Calibri Light" w:cs="Calibri Light"/>
          <w:b/>
          <w:color w:val="000000"/>
          <w:sz w:val="22"/>
          <w:szCs w:val="22"/>
        </w:rPr>
        <w:t>E-mail:</w:t>
      </w:r>
    </w:p>
    <w:p w14:paraId="5B092C36">
      <w:pPr>
        <w:pStyle w:val="41"/>
        <w:jc w:val="both"/>
        <w:rPr>
          <w:rFonts w:hint="default" w:ascii="Calibri Light" w:hAnsi="Calibri Light" w:cs="Calibri Light"/>
          <w:b/>
          <w:color w:val="000000"/>
          <w:sz w:val="22"/>
          <w:szCs w:val="22"/>
        </w:rPr>
      </w:pPr>
      <w:r>
        <w:rPr>
          <w:rFonts w:hint="default" w:ascii="Calibri Light" w:hAnsi="Calibri Light" w:cs="Calibri Light"/>
          <w:b/>
          <w:color w:val="000000"/>
          <w:sz w:val="22"/>
          <w:szCs w:val="22"/>
        </w:rPr>
        <w:t>Telefone: ()</w:t>
      </w:r>
    </w:p>
    <w:p w14:paraId="09F203B7">
      <w:pPr>
        <w:jc w:val="both"/>
        <w:rPr>
          <w:rFonts w:hint="default" w:ascii="Calibri Light" w:hAnsi="Calibri Light" w:cs="Calibri Light"/>
          <w:b/>
          <w:color w:val="000000"/>
          <w:sz w:val="22"/>
          <w:szCs w:val="22"/>
          <w:u w:val="single"/>
        </w:rPr>
      </w:pPr>
    </w:p>
    <w:p w14:paraId="24852CC5">
      <w:pPr>
        <w:pStyle w:val="41"/>
        <w:ind w:left="0"/>
        <w:contextualSpacing w:val="0"/>
        <w:jc w:val="both"/>
        <w:rPr>
          <w:rFonts w:hint="default" w:ascii="Calibri Light" w:hAnsi="Calibri Light" w:cs="Calibri Light"/>
          <w:color w:val="000000"/>
          <w:sz w:val="22"/>
          <w:szCs w:val="22"/>
        </w:rPr>
      </w:pPr>
      <w:r>
        <w:rPr>
          <w:rFonts w:hint="default" w:ascii="Calibri Light" w:hAnsi="Calibri Light" w:cs="Calibri Light"/>
          <w:sz w:val="22"/>
          <w:szCs w:val="22"/>
        </w:rPr>
        <w:t>10)</w:t>
      </w:r>
      <w:r>
        <w:rPr>
          <w:rFonts w:hint="default" w:ascii="Calibri Light" w:hAnsi="Calibri Light" w:cs="Calibri Light"/>
          <w:sz w:val="22"/>
          <w:szCs w:val="22"/>
        </w:rPr>
        <w:tab/>
      </w:r>
      <w:r>
        <w:rPr>
          <w:rFonts w:hint="default" w:ascii="Calibri Light" w:hAnsi="Calibri Light" w:cs="Calibri Light"/>
          <w:sz w:val="22"/>
          <w:szCs w:val="22"/>
        </w:rPr>
        <w:t>Caso altere o citado e-mail ou telefone comprometo-me em protocolizar pedido de alteração junto ao Sistema de Protocolo deste Município, sob pena de ser considerado como intimado nos dados anteriormente fornecidos.</w:t>
      </w:r>
    </w:p>
    <w:p w14:paraId="24133844">
      <w:pPr>
        <w:pStyle w:val="41"/>
        <w:ind w:left="0"/>
        <w:jc w:val="both"/>
        <w:rPr>
          <w:rFonts w:hint="default" w:ascii="Calibri Light" w:hAnsi="Calibri Light" w:cs="Calibri Light"/>
          <w:color w:val="000000"/>
          <w:sz w:val="22"/>
          <w:szCs w:val="22"/>
        </w:rPr>
      </w:pPr>
    </w:p>
    <w:p w14:paraId="1062531C">
      <w:pPr>
        <w:jc w:val="both"/>
        <w:rPr>
          <w:rFonts w:hint="default" w:ascii="Calibri Light" w:hAnsi="Calibri Light" w:cs="Calibri Light"/>
          <w:color w:val="000000"/>
          <w:sz w:val="22"/>
          <w:szCs w:val="22"/>
        </w:rPr>
      </w:pPr>
      <w:r>
        <w:rPr>
          <w:rFonts w:hint="default" w:ascii="Calibri Light" w:hAnsi="Calibri Light" w:cs="Calibri Light"/>
          <w:sz w:val="22"/>
          <w:szCs w:val="22"/>
        </w:rPr>
        <w:t>11)</w:t>
      </w:r>
      <w:r>
        <w:rPr>
          <w:rFonts w:hint="default" w:ascii="Calibri Light" w:hAnsi="Calibri Light" w:cs="Calibri Light"/>
          <w:sz w:val="22"/>
          <w:szCs w:val="22"/>
        </w:rPr>
        <w:tab/>
      </w:r>
      <w:r>
        <w:rPr>
          <w:rFonts w:hint="default" w:ascii="Calibri Light" w:hAnsi="Calibri Light" w:cs="Calibri Light"/>
          <w:sz w:val="22"/>
          <w:szCs w:val="22"/>
        </w:rPr>
        <w:t>Nomeamos e constituímos</w:t>
      </w:r>
      <w:r>
        <w:rPr>
          <w:rFonts w:hint="default" w:ascii="Calibri Light" w:hAnsi="Calibri Light" w:cs="Calibri Light"/>
          <w:spacing w:val="37"/>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senhor(a)........................................., portador(a) do CPF/MF sob</w:t>
      </w:r>
      <w:r>
        <w:rPr>
          <w:rFonts w:hint="default" w:ascii="Calibri Light" w:hAnsi="Calibri Light" w:cs="Calibri Light"/>
          <w:spacing w:val="16"/>
          <w:sz w:val="22"/>
          <w:szCs w:val="22"/>
        </w:rPr>
        <w:t xml:space="preserve"> </w:t>
      </w:r>
      <w:r>
        <w:rPr>
          <w:rFonts w:hint="default" w:ascii="Calibri Light" w:hAnsi="Calibri Light" w:cs="Calibri Light"/>
          <w:sz w:val="22"/>
          <w:szCs w:val="22"/>
        </w:rPr>
        <w:t xml:space="preserve">n.º..................................., para ser o(a) responsável para acompanhar a execução da </w:t>
      </w:r>
      <w:r>
        <w:rPr>
          <w:rFonts w:hint="default" w:ascii="Calibri Light" w:hAnsi="Calibri Light" w:cs="Calibri Light"/>
          <w:b/>
          <w:sz w:val="22"/>
          <w:szCs w:val="22"/>
        </w:rPr>
        <w:t>Ata de Registro de Preços/Contrato</w:t>
      </w:r>
      <w:r>
        <w:rPr>
          <w:rFonts w:hint="default" w:ascii="Calibri Light" w:hAnsi="Calibri Light" w:cs="Calibri Light"/>
          <w:sz w:val="22"/>
          <w:szCs w:val="22"/>
        </w:rPr>
        <w:t xml:space="preserve">, referente ao </w:t>
      </w:r>
      <w:r>
        <w:rPr>
          <w:rFonts w:hint="default" w:ascii="Calibri Light" w:hAnsi="Calibri Light" w:cs="Calibri Light"/>
          <w:b/>
          <w:bCs/>
          <w:sz w:val="22"/>
          <w:szCs w:val="22"/>
        </w:rPr>
        <w:t>Pregão Eletrônico Nº xx/</w:t>
      </w:r>
      <w:r>
        <w:rPr>
          <w:rFonts w:hint="default" w:ascii="Calibri Light" w:hAnsi="Calibri Light" w:cs="Calibri Light"/>
          <w:b/>
          <w:bCs/>
          <w:sz w:val="22"/>
          <w:szCs w:val="22"/>
          <w:lang w:val="pt-BR"/>
        </w:rPr>
        <w:t>2026</w:t>
      </w:r>
      <w:r>
        <w:rPr>
          <w:rFonts w:hint="default" w:ascii="Calibri Light" w:hAnsi="Calibri Light" w:cs="Calibri Light"/>
          <w:b/>
          <w:bCs/>
          <w:sz w:val="22"/>
          <w:szCs w:val="22"/>
        </w:rPr>
        <w:t xml:space="preserve"> </w:t>
      </w:r>
      <w:r>
        <w:rPr>
          <w:rFonts w:hint="default" w:ascii="Calibri Light" w:hAnsi="Calibri Light" w:cs="Calibri Light"/>
          <w:sz w:val="22"/>
          <w:szCs w:val="22"/>
        </w:rPr>
        <w:t>e todos os atos necessários ao cumprimento das obrigações contidas no instrumento convocatório, seus Anexos e na Ata de Registro de Preços/Contrato.</w:t>
      </w:r>
    </w:p>
    <w:p w14:paraId="271B1AD0">
      <w:pPr>
        <w:pStyle w:val="41"/>
        <w:rPr>
          <w:rFonts w:hint="default" w:ascii="Calibri Light" w:hAnsi="Calibri Light" w:cs="Calibri Light"/>
          <w:color w:val="000000"/>
          <w:sz w:val="22"/>
          <w:szCs w:val="22"/>
        </w:rPr>
      </w:pPr>
    </w:p>
    <w:p w14:paraId="55E05588">
      <w:pPr>
        <w:pStyle w:val="41"/>
        <w:rPr>
          <w:rFonts w:hint="default" w:ascii="Calibri Light" w:hAnsi="Calibri Light" w:cs="Calibri Light"/>
          <w:color w:val="000000"/>
          <w:sz w:val="22"/>
          <w:szCs w:val="22"/>
        </w:rPr>
      </w:pPr>
    </w:p>
    <w:p w14:paraId="1A3E368C">
      <w:pPr>
        <w:pStyle w:val="41"/>
        <w:rPr>
          <w:rFonts w:hint="default" w:ascii="Calibri Light" w:hAnsi="Calibri Light" w:cs="Calibri Light"/>
          <w:color w:val="000000"/>
          <w:sz w:val="22"/>
          <w:szCs w:val="22"/>
        </w:rPr>
      </w:pPr>
    </w:p>
    <w:p w14:paraId="5FBF612A">
      <w:pPr>
        <w:jc w:val="center"/>
        <w:rPr>
          <w:rFonts w:hint="default" w:ascii="Calibri Light" w:hAnsi="Calibri Light" w:cs="Calibri Light"/>
          <w:b/>
          <w:color w:val="000000"/>
          <w:sz w:val="22"/>
          <w:szCs w:val="22"/>
          <w:u w:val="single"/>
        </w:rPr>
      </w:pPr>
    </w:p>
    <w:p w14:paraId="4BFF6CF6">
      <w:pPr>
        <w:jc w:val="center"/>
        <w:rPr>
          <w:rFonts w:hint="default" w:ascii="Calibri Light" w:hAnsi="Calibri Light" w:cs="Calibri Light"/>
          <w:b/>
          <w:color w:val="000000"/>
          <w:sz w:val="22"/>
          <w:szCs w:val="22"/>
          <w:u w:val="single"/>
        </w:rPr>
      </w:pPr>
    </w:p>
    <w:p w14:paraId="2103F801">
      <w:pPr>
        <w:jc w:val="center"/>
        <w:rPr>
          <w:rFonts w:hint="default" w:ascii="Calibri Light" w:hAnsi="Calibri Light" w:cs="Calibri Light"/>
          <w:sz w:val="22"/>
          <w:szCs w:val="22"/>
        </w:rPr>
      </w:pPr>
      <w:r>
        <w:rPr>
          <w:rFonts w:hint="default" w:ascii="Calibri Light" w:hAnsi="Calibri Light" w:cs="Calibri Light"/>
          <w:sz w:val="22"/>
          <w:szCs w:val="22"/>
        </w:rPr>
        <w:t xml:space="preserve">.............................................................................., ........, ................................... de </w:t>
      </w:r>
      <w:r>
        <w:rPr>
          <w:rFonts w:hint="default" w:ascii="Calibri Light" w:hAnsi="Calibri Light" w:cs="Calibri Light"/>
          <w:sz w:val="22"/>
          <w:szCs w:val="22"/>
          <w:lang w:val="pt-BR"/>
        </w:rPr>
        <w:t>2026</w:t>
      </w:r>
      <w:r>
        <w:rPr>
          <w:rFonts w:hint="default" w:ascii="Calibri Light" w:hAnsi="Calibri Light" w:cs="Calibri Light"/>
          <w:sz w:val="22"/>
          <w:szCs w:val="22"/>
        </w:rPr>
        <w:t>.</w:t>
      </w:r>
    </w:p>
    <w:p w14:paraId="304E01A6">
      <w:pPr>
        <w:jc w:val="center"/>
        <w:rPr>
          <w:rFonts w:hint="default" w:ascii="Calibri Light" w:hAnsi="Calibri Light" w:cs="Calibri Light"/>
          <w:sz w:val="22"/>
          <w:szCs w:val="22"/>
        </w:rPr>
      </w:pPr>
      <w:r>
        <w:rPr>
          <w:rFonts w:hint="default" w:ascii="Calibri Light" w:hAnsi="Calibri Light" w:cs="Calibri Light"/>
          <w:sz w:val="22"/>
          <w:szCs w:val="22"/>
        </w:rPr>
        <w:t>Local e Data</w:t>
      </w:r>
    </w:p>
    <w:p w14:paraId="3BA21B7D">
      <w:pPr>
        <w:rPr>
          <w:rFonts w:hint="default" w:ascii="Calibri Light" w:hAnsi="Calibri Light" w:cs="Calibri Light"/>
          <w:sz w:val="22"/>
          <w:szCs w:val="22"/>
        </w:rPr>
      </w:pPr>
    </w:p>
    <w:p w14:paraId="5505709D">
      <w:pPr>
        <w:rPr>
          <w:rFonts w:hint="default" w:ascii="Calibri Light" w:hAnsi="Calibri Light" w:cs="Calibri Light"/>
          <w:sz w:val="22"/>
          <w:szCs w:val="22"/>
        </w:rPr>
      </w:pPr>
    </w:p>
    <w:p w14:paraId="4CBE0795">
      <w:pPr>
        <w:rPr>
          <w:rFonts w:hint="default" w:ascii="Calibri Light" w:hAnsi="Calibri Light" w:cs="Calibri Light"/>
          <w:sz w:val="22"/>
          <w:szCs w:val="22"/>
        </w:rPr>
      </w:pPr>
    </w:p>
    <w:p w14:paraId="3135C316">
      <w:pPr>
        <w:pStyle w:val="19"/>
        <w:jc w:val="center"/>
        <w:rPr>
          <w:rFonts w:hint="default" w:ascii="Calibri Light" w:hAnsi="Calibri Light" w:cs="Calibri Light"/>
          <w:sz w:val="22"/>
          <w:szCs w:val="22"/>
        </w:rPr>
      </w:pPr>
      <w:r>
        <w:rPr>
          <w:rFonts w:hint="default" w:ascii="Calibri Light" w:hAnsi="Calibri Light" w:cs="Calibri Light"/>
          <w:sz w:val="22"/>
          <w:szCs w:val="22"/>
        </w:rPr>
        <w:t>Assinatura do Responsável pela Empresa</w:t>
      </w:r>
    </w:p>
    <w:p w14:paraId="7689E24E">
      <w:pPr>
        <w:jc w:val="center"/>
        <w:rPr>
          <w:rFonts w:hint="default" w:ascii="Calibri Light" w:hAnsi="Calibri Light" w:cs="Calibri Light"/>
          <w:sz w:val="22"/>
          <w:szCs w:val="22"/>
        </w:rPr>
      </w:pPr>
      <w:r>
        <w:rPr>
          <w:rFonts w:hint="default" w:ascii="Calibri Light" w:hAnsi="Calibri Light" w:cs="Calibri Light"/>
          <w:sz w:val="22"/>
          <w:szCs w:val="22"/>
        </w:rPr>
        <w:t>(Nome Legível/Cargo)</w:t>
      </w:r>
    </w:p>
    <w:p w14:paraId="7710B666">
      <w:pPr>
        <w:jc w:val="center"/>
        <w:rPr>
          <w:rFonts w:hint="default" w:ascii="Calibri Light" w:hAnsi="Calibri Light" w:cs="Calibri Light"/>
          <w:sz w:val="22"/>
          <w:szCs w:val="22"/>
        </w:rPr>
      </w:pPr>
    </w:p>
    <w:p w14:paraId="43953D3E">
      <w:pPr>
        <w:jc w:val="center"/>
        <w:rPr>
          <w:rFonts w:hint="default" w:ascii="Calibri Light" w:hAnsi="Calibri Light" w:cs="Calibri Light"/>
          <w:sz w:val="22"/>
          <w:szCs w:val="22"/>
        </w:rPr>
      </w:pPr>
    </w:p>
    <w:p w14:paraId="7BB3E5F7">
      <w:pPr>
        <w:jc w:val="center"/>
        <w:rPr>
          <w:rFonts w:hint="default" w:ascii="Calibri Light" w:hAnsi="Calibri Light" w:cs="Calibri Light"/>
          <w:sz w:val="22"/>
          <w:szCs w:val="22"/>
        </w:rPr>
      </w:pPr>
    </w:p>
    <w:p w14:paraId="3185845F">
      <w:pPr>
        <w:jc w:val="center"/>
        <w:rPr>
          <w:rFonts w:hint="default" w:ascii="Calibri Light" w:hAnsi="Calibri Light" w:cs="Calibri Light"/>
          <w:sz w:val="22"/>
          <w:szCs w:val="22"/>
        </w:rPr>
      </w:pPr>
    </w:p>
    <w:p w14:paraId="7F2EC322">
      <w:pPr>
        <w:rPr>
          <w:rFonts w:hint="default" w:ascii="Calibri Light" w:hAnsi="Calibri Light" w:cs="Calibri Light"/>
          <w:b/>
          <w:sz w:val="22"/>
          <w:szCs w:val="22"/>
        </w:rPr>
      </w:pPr>
      <w:r>
        <w:rPr>
          <w:rFonts w:hint="default" w:ascii="Calibri Light" w:hAnsi="Calibri Light" w:cs="Calibri Light"/>
          <w:b/>
          <w:sz w:val="22"/>
          <w:szCs w:val="22"/>
        </w:rPr>
        <w:br w:type="page"/>
      </w:r>
    </w:p>
    <w:p w14:paraId="485CD622">
      <w:pPr>
        <w:tabs>
          <w:tab w:val="left" w:pos="2826"/>
        </w:tabs>
        <w:rPr>
          <w:rFonts w:hint="default" w:ascii="Calibri Light" w:hAnsi="Calibri Light" w:cs="Calibri Light"/>
          <w:sz w:val="22"/>
          <w:szCs w:val="22"/>
          <w:lang w:val="pt-BR"/>
        </w:rPr>
      </w:pPr>
      <w:r>
        <w:rPr>
          <w:rFonts w:hint="default" w:ascii="Calibri Light" w:hAnsi="Calibri Light" w:cs="Calibri Light"/>
          <w:b/>
          <w:sz w:val="22"/>
          <w:szCs w:val="22"/>
        </w:rPr>
        <w:t>PROCESSO ADMINISTRATIVO N</w:t>
      </w:r>
      <w:r>
        <w:rPr>
          <w:rFonts w:hint="default" w:ascii="Calibri Light" w:hAnsi="Calibri Light" w:cs="Calibri Light"/>
          <w:b/>
          <w:bCs/>
          <w:sz w:val="22"/>
          <w:szCs w:val="22"/>
        </w:rPr>
        <w:t xml:space="preserve">º </w:t>
      </w:r>
      <w:r>
        <w:rPr>
          <w:rFonts w:hint="default" w:ascii="Calibri Light" w:hAnsi="Calibri Light" w:cs="Calibri Light"/>
          <w:b/>
          <w:bCs/>
          <w:sz w:val="22"/>
          <w:szCs w:val="22"/>
          <w:lang w:val="pt-BR"/>
        </w:rPr>
        <w:t>004/2026</w:t>
      </w:r>
    </w:p>
    <w:p w14:paraId="2C8FA9F9">
      <w:pPr>
        <w:rPr>
          <w:rFonts w:hint="default" w:ascii="Calibri Light" w:hAnsi="Calibri Light" w:cs="Calibri Light"/>
          <w:sz w:val="22"/>
          <w:szCs w:val="22"/>
          <w:lang w:val="pt-BR"/>
        </w:rPr>
      </w:pPr>
      <w:r>
        <w:rPr>
          <w:rFonts w:hint="default" w:ascii="Calibri Light" w:hAnsi="Calibri Light" w:cs="Calibri Light"/>
          <w:b/>
          <w:sz w:val="22"/>
          <w:szCs w:val="22"/>
        </w:rPr>
        <w:t>EDITAL DE PREGÃO Nº</w:t>
      </w:r>
      <w:r>
        <w:rPr>
          <w:rFonts w:hint="default" w:ascii="Calibri Light" w:hAnsi="Calibri Light" w:cs="Calibri Light"/>
          <w:b/>
          <w:sz w:val="22"/>
          <w:szCs w:val="22"/>
          <w:lang w:val="pt-BR"/>
        </w:rPr>
        <w:t xml:space="preserve"> 001</w:t>
      </w:r>
      <w:bookmarkStart w:id="72" w:name="_GoBack"/>
      <w:bookmarkEnd w:id="72"/>
      <w:r>
        <w:rPr>
          <w:rFonts w:hint="default" w:ascii="Calibri Light" w:hAnsi="Calibri Light" w:cs="Calibri Light"/>
          <w:b/>
          <w:sz w:val="22"/>
          <w:szCs w:val="22"/>
          <w:lang w:val="pt-BR"/>
        </w:rPr>
        <w:t>/2026</w:t>
      </w:r>
    </w:p>
    <w:p w14:paraId="1E788436">
      <w:pPr>
        <w:rPr>
          <w:rFonts w:hint="default" w:ascii="Calibri Light" w:hAnsi="Calibri Light" w:cs="Calibri Light"/>
          <w:b/>
          <w:sz w:val="22"/>
          <w:szCs w:val="22"/>
        </w:rPr>
      </w:pPr>
      <w:r>
        <w:rPr>
          <w:rFonts w:hint="default" w:ascii="Calibri Light" w:hAnsi="Calibri Light" w:cs="Calibri Light"/>
          <w:b/>
          <w:sz w:val="22"/>
          <w:szCs w:val="22"/>
        </w:rPr>
        <w:t xml:space="preserve">MODALIDADE: </w:t>
      </w:r>
      <w:r>
        <w:rPr>
          <w:rFonts w:hint="default" w:ascii="Calibri Light" w:hAnsi="Calibri Light" w:cs="Calibri Light"/>
          <w:sz w:val="22"/>
          <w:szCs w:val="22"/>
        </w:rPr>
        <w:t>PREGÃO ELETRÔNICO</w:t>
      </w:r>
    </w:p>
    <w:p w14:paraId="1074BB6D">
      <w:pPr>
        <w:rPr>
          <w:rFonts w:hint="default" w:ascii="Calibri Light" w:hAnsi="Calibri Light" w:cs="Calibri Light"/>
          <w:b/>
          <w:bCs/>
          <w:sz w:val="22"/>
          <w:szCs w:val="22"/>
          <w:lang w:val="pt-BR"/>
        </w:rPr>
      </w:pPr>
      <w:r>
        <w:rPr>
          <w:rFonts w:hint="default" w:ascii="Calibri Light" w:hAnsi="Calibri Light" w:cs="Calibri Light"/>
          <w:b/>
          <w:sz w:val="22"/>
          <w:szCs w:val="22"/>
        </w:rPr>
        <w:t>TIPO</w:t>
      </w:r>
      <w:r>
        <w:rPr>
          <w:rFonts w:hint="default" w:ascii="Calibri Light" w:hAnsi="Calibri Light" w:cs="Calibri Light"/>
          <w:b/>
          <w:bCs/>
          <w:sz w:val="22"/>
          <w:szCs w:val="22"/>
        </w:rPr>
        <w:t xml:space="preserve">: </w:t>
      </w:r>
      <w:r>
        <w:rPr>
          <w:rFonts w:hint="default" w:ascii="Calibri Light" w:hAnsi="Calibri Light" w:cs="Calibri Light"/>
          <w:bCs/>
          <w:sz w:val="22"/>
          <w:szCs w:val="22"/>
          <w:lang w:val="pt-BR"/>
        </w:rPr>
        <w:t>MENOR PREÇO/POR LOTE</w:t>
      </w:r>
    </w:p>
    <w:p w14:paraId="6F576077">
      <w:pPr>
        <w:jc w:val="center"/>
        <w:rPr>
          <w:rFonts w:hint="default" w:ascii="Calibri Light" w:hAnsi="Calibri Light" w:cs="Calibri Light"/>
          <w:sz w:val="22"/>
          <w:szCs w:val="22"/>
        </w:rPr>
      </w:pPr>
    </w:p>
    <w:p w14:paraId="72DDE7EB">
      <w:pPr>
        <w:jc w:val="center"/>
        <w:rPr>
          <w:rFonts w:hint="default" w:ascii="Calibri Light" w:hAnsi="Calibri Light" w:cs="Calibri Light"/>
          <w:b/>
          <w:bCs/>
          <w:color w:val="000000"/>
          <w:sz w:val="22"/>
          <w:szCs w:val="22"/>
        </w:rPr>
      </w:pPr>
      <w:r>
        <w:rPr>
          <w:rFonts w:hint="default" w:ascii="Calibri Light" w:hAnsi="Calibri Light" w:cs="Calibri Light"/>
          <w:b/>
          <w:bCs/>
          <w:color w:val="000000"/>
          <w:sz w:val="22"/>
          <w:szCs w:val="22"/>
        </w:rPr>
        <w:t>ANEXO IV – MINUTA DE ATA DE REGISTRO DE PREÇOS</w:t>
      </w:r>
    </w:p>
    <w:p w14:paraId="46171589">
      <w:pPr>
        <w:pStyle w:val="145"/>
        <w:spacing w:before="0" w:after="0" w:line="240" w:lineRule="auto"/>
        <w:rPr>
          <w:rFonts w:hint="default" w:ascii="Calibri Light" w:hAnsi="Calibri Light" w:cs="Calibri Light"/>
          <w:bCs w:val="0"/>
          <w:sz w:val="22"/>
          <w:szCs w:val="22"/>
        </w:rPr>
      </w:pPr>
    </w:p>
    <w:p w14:paraId="7EA209A6">
      <w:pPr>
        <w:pStyle w:val="145"/>
        <w:spacing w:before="0" w:after="0" w:line="240" w:lineRule="auto"/>
        <w:rPr>
          <w:rFonts w:hint="default" w:ascii="Calibri Light" w:hAnsi="Calibri Light" w:cs="Calibri Light"/>
          <w:bCs w:val="0"/>
          <w:sz w:val="22"/>
          <w:szCs w:val="22"/>
        </w:rPr>
      </w:pPr>
    </w:p>
    <w:p w14:paraId="29592030">
      <w:pPr>
        <w:pStyle w:val="145"/>
        <w:spacing w:before="0" w:after="0" w:line="240" w:lineRule="auto"/>
        <w:ind w:left="0"/>
        <w:jc w:val="center"/>
        <w:rPr>
          <w:rFonts w:hint="default" w:ascii="Calibri Light" w:hAnsi="Calibri Light" w:cs="Calibri Light"/>
          <w:b/>
          <w:bCs w:val="0"/>
          <w:sz w:val="22"/>
          <w:szCs w:val="22"/>
          <w:lang w:val="pt-BR"/>
        </w:rPr>
      </w:pPr>
      <w:r>
        <w:rPr>
          <w:rFonts w:hint="default" w:ascii="Calibri Light" w:hAnsi="Calibri Light" w:cs="Calibri Light"/>
          <w:b/>
          <w:bCs w:val="0"/>
          <w:sz w:val="22"/>
          <w:szCs w:val="22"/>
        </w:rPr>
        <w:t>ATA DE REGISTRO DE PREÇOS N° XX/</w:t>
      </w:r>
      <w:r>
        <w:rPr>
          <w:rFonts w:hint="default" w:ascii="Calibri Light" w:hAnsi="Calibri Light" w:cs="Calibri Light"/>
          <w:b/>
          <w:bCs w:val="0"/>
          <w:sz w:val="22"/>
          <w:szCs w:val="22"/>
          <w:lang w:val="pt-BR"/>
        </w:rPr>
        <w:t>2026</w:t>
      </w:r>
    </w:p>
    <w:p w14:paraId="5B34A714">
      <w:pPr>
        <w:pStyle w:val="145"/>
        <w:spacing w:before="0" w:after="0" w:line="240" w:lineRule="auto"/>
        <w:rPr>
          <w:rFonts w:hint="default" w:ascii="Calibri Light" w:hAnsi="Calibri Light" w:cs="Calibri Light"/>
          <w:bCs w:val="0"/>
          <w:sz w:val="22"/>
          <w:szCs w:val="22"/>
        </w:rPr>
      </w:pPr>
    </w:p>
    <w:p w14:paraId="0DFA9BB6">
      <w:pPr>
        <w:pStyle w:val="145"/>
        <w:spacing w:before="0" w:after="0" w:line="240" w:lineRule="auto"/>
        <w:rPr>
          <w:rFonts w:hint="default" w:ascii="Calibri Light" w:hAnsi="Calibri Light" w:cs="Calibri Light"/>
          <w:bCs w:val="0"/>
          <w:sz w:val="22"/>
          <w:szCs w:val="22"/>
        </w:rPr>
      </w:pPr>
    </w:p>
    <w:p w14:paraId="623448BE">
      <w:pPr>
        <w:ind w:firstLine="1418"/>
        <w:jc w:val="both"/>
        <w:rPr>
          <w:rFonts w:hint="default" w:ascii="Calibri Light" w:hAnsi="Calibri Light" w:cs="Calibri Light"/>
          <w:sz w:val="22"/>
          <w:szCs w:val="22"/>
        </w:rPr>
      </w:pPr>
      <w:r>
        <w:rPr>
          <w:rFonts w:hint="default" w:ascii="Calibri Light" w:hAnsi="Calibri Light" w:eastAsia="Arial" w:cs="Calibri Light"/>
          <w:bCs/>
          <w:color w:val="000000" w:themeColor="text1"/>
          <w:sz w:val="22"/>
          <w:szCs w:val="22"/>
          <w14:textFill>
            <w14:solidFill>
              <w14:schemeClr w14:val="tx1"/>
            </w14:solidFill>
          </w14:textFill>
        </w:rPr>
        <w:t xml:space="preserve">A </w:t>
      </w:r>
      <w:r>
        <w:rPr>
          <w:rFonts w:hint="default" w:ascii="Calibri Light" w:hAnsi="Calibri Light" w:eastAsia="Arial" w:cs="Calibri Light"/>
          <w:b/>
          <w:bCs/>
          <w:color w:val="000000" w:themeColor="text1"/>
          <w:sz w:val="22"/>
          <w:szCs w:val="22"/>
          <w14:textFill>
            <w14:solidFill>
              <w14:schemeClr w14:val="tx1"/>
            </w14:solidFill>
          </w14:textFill>
        </w:rPr>
        <w:t xml:space="preserve">PREFEITURA MUNICIPAL DE </w:t>
      </w:r>
      <w:r>
        <w:rPr>
          <w:rFonts w:hint="default" w:ascii="Calibri Light" w:hAnsi="Calibri Light" w:eastAsia="Arial" w:cs="Calibri Light"/>
          <w:b/>
          <w:bCs/>
          <w:color w:val="000000" w:themeColor="text1"/>
          <w:sz w:val="22"/>
          <w:szCs w:val="22"/>
          <w:lang w:val="pt-BR"/>
          <w14:textFill>
            <w14:solidFill>
              <w14:schemeClr w14:val="tx1"/>
            </w14:solidFill>
          </w14:textFill>
        </w:rPr>
        <w:t>CRUZMALTINA</w:t>
      </w:r>
      <w:r>
        <w:rPr>
          <w:rFonts w:hint="default" w:ascii="Calibri Light" w:hAnsi="Calibri Light" w:eastAsia="Arial" w:cs="Calibri Light"/>
          <w:sz w:val="22"/>
          <w:szCs w:val="22"/>
        </w:rPr>
        <w:t>, com sede XXXXXXXXXXXX</w:t>
      </w:r>
      <w:r>
        <w:rPr>
          <w:rFonts w:hint="default" w:ascii="Calibri Light" w:hAnsi="Calibri Light" w:eastAsia="Arial" w:cs="Calibri Light"/>
          <w:color w:val="000000" w:themeColor="text1"/>
          <w:sz w:val="22"/>
          <w:szCs w:val="22"/>
          <w14:textFill>
            <w14:solidFill>
              <w14:schemeClr w14:val="tx1"/>
            </w14:solidFill>
          </w14:textFill>
        </w:rPr>
        <w:t xml:space="preserve">, </w:t>
      </w:r>
      <w:r>
        <w:rPr>
          <w:rFonts w:hint="default" w:ascii="Calibri Light" w:hAnsi="Calibri Light" w:eastAsia="Arial" w:cs="Calibri Light"/>
          <w:sz w:val="22"/>
          <w:szCs w:val="22"/>
        </w:rPr>
        <w:t xml:space="preserve">na cidade de </w:t>
      </w:r>
      <w:r>
        <w:rPr>
          <w:rFonts w:hint="default" w:ascii="Calibri Light" w:hAnsi="Calibri Light" w:eastAsia="Arial" w:cs="Calibri Light"/>
          <w:color w:val="000000" w:themeColor="text1"/>
          <w:sz w:val="22"/>
          <w:szCs w:val="22"/>
          <w:lang w:val="pt-BR"/>
          <w14:textFill>
            <w14:solidFill>
              <w14:schemeClr w14:val="tx1"/>
            </w14:solidFill>
          </w14:textFill>
        </w:rPr>
        <w:t>Cruzmaltina</w:t>
      </w:r>
      <w:r>
        <w:rPr>
          <w:rFonts w:hint="default" w:ascii="Calibri Light" w:hAnsi="Calibri Light" w:eastAsia="Arial" w:cs="Calibri Light"/>
          <w:color w:val="000000" w:themeColor="text1"/>
          <w:sz w:val="22"/>
          <w:szCs w:val="22"/>
          <w14:textFill>
            <w14:solidFill>
              <w14:schemeClr w14:val="tx1"/>
            </w14:solidFill>
          </w14:textFill>
        </w:rPr>
        <w:t>, E</w:t>
      </w:r>
      <w:r>
        <w:rPr>
          <w:rFonts w:hint="default" w:ascii="Calibri Light" w:hAnsi="Calibri Light" w:eastAsia="Arial" w:cs="Calibri Light"/>
          <w:sz w:val="22"/>
          <w:szCs w:val="22"/>
        </w:rPr>
        <w:t xml:space="preserve">stado do Paraná, inscrito no CNPJ sob o nº xxxxxxxxxx, neste ato representado(a) pelo </w:t>
      </w:r>
      <w:r>
        <w:rPr>
          <w:rFonts w:hint="default" w:ascii="Calibri Light" w:hAnsi="Calibri Light" w:eastAsia="Arial" w:cs="Calibri Light"/>
          <w:b/>
          <w:sz w:val="22"/>
          <w:szCs w:val="22"/>
        </w:rPr>
        <w:t xml:space="preserve">xxxxxxxxxxxxxxxxxxx, </w:t>
      </w:r>
      <w:r>
        <w:rPr>
          <w:rFonts w:hint="default" w:ascii="Calibri Light" w:hAnsi="Calibri Light" w:eastAsia="Arial" w:cs="Calibri Light"/>
          <w:sz w:val="22"/>
          <w:szCs w:val="22"/>
        </w:rPr>
        <w:t xml:space="preserve">inscrito no CPF sob n° ................, </w:t>
      </w:r>
      <w:r>
        <w:rPr>
          <w:rFonts w:hint="default" w:ascii="Calibri Light" w:hAnsi="Calibri Light" w:cs="Calibri Light"/>
          <w:sz w:val="22"/>
          <w:szCs w:val="22"/>
        </w:rPr>
        <w:t>considerando o julgamento da licitação na modalidade de pregão, na forma eletrônica, para REGISTRO DE PREÇOS nº ......./</w:t>
      </w:r>
      <w:r>
        <w:rPr>
          <w:rFonts w:hint="default" w:ascii="Calibri Light" w:hAnsi="Calibri Light" w:cs="Calibri Light"/>
          <w:sz w:val="22"/>
          <w:szCs w:val="22"/>
          <w:lang w:val="pt-BR"/>
        </w:rPr>
        <w:t>2026</w:t>
      </w:r>
      <w:r>
        <w:rPr>
          <w:rFonts w:hint="default" w:ascii="Calibri Light" w:hAnsi="Calibri Light" w:cs="Calibri Light"/>
          <w:sz w:val="22"/>
          <w:szCs w:val="22"/>
        </w:rPr>
        <w:t>, publicada no ...... de ...../...../</w:t>
      </w:r>
      <w:r>
        <w:rPr>
          <w:rFonts w:hint="default" w:ascii="Calibri Light" w:hAnsi="Calibri Light" w:cs="Calibri Light"/>
          <w:sz w:val="22"/>
          <w:szCs w:val="22"/>
          <w:lang w:val="pt-BR"/>
        </w:rPr>
        <w:t>2026</w:t>
      </w:r>
      <w:r>
        <w:rPr>
          <w:rFonts w:hint="default" w:ascii="Calibri Light" w:hAnsi="Calibri Light" w:cs="Calibri Light"/>
          <w:sz w:val="22"/>
          <w:szCs w:val="22"/>
        </w:rPr>
        <w:t>, processo administrativo nº ........, RESOLVE registrar os preços da(s)  empresa(s) indicada(s) e qualificada(s) nesta ATA, de acordo com a classificação por ela(s) alcançada(s) e na(s)  quantidade(s)  cotada(s), atendendo as condições previstas no Edital de licitação Pregão Eletrônico nº....../</w:t>
      </w:r>
      <w:r>
        <w:rPr>
          <w:rFonts w:hint="default" w:ascii="Calibri Light" w:hAnsi="Calibri Light" w:cs="Calibri Light"/>
          <w:sz w:val="22"/>
          <w:szCs w:val="22"/>
          <w:lang w:val="pt-BR"/>
        </w:rPr>
        <w:t>2026</w:t>
      </w:r>
      <w:r>
        <w:rPr>
          <w:rFonts w:hint="default" w:ascii="Calibri Light" w:hAnsi="Calibri Light" w:cs="Calibri Light"/>
          <w:sz w:val="22"/>
          <w:szCs w:val="22"/>
        </w:rPr>
        <w:t>, sujeitando-se as partes às normas constantes na Lei nº 14.133, de 1º de abril de 2021, no Decreto nº 11.462 de 31 de março de 2023, e em conformidade com as disposições a seguir</w:t>
      </w:r>
    </w:p>
    <w:p w14:paraId="0AD780A3">
      <w:pPr>
        <w:ind w:firstLine="1418"/>
        <w:jc w:val="both"/>
        <w:rPr>
          <w:rFonts w:hint="default" w:ascii="Calibri Light" w:hAnsi="Calibri Light" w:eastAsia="Arial" w:cs="Calibri Light"/>
          <w:sz w:val="22"/>
          <w:szCs w:val="22"/>
        </w:rPr>
      </w:pPr>
    </w:p>
    <w:p w14:paraId="086E9801">
      <w:pPr>
        <w:pStyle w:val="77"/>
        <w:numPr>
          <w:ilvl w:val="0"/>
          <w:numId w:val="0"/>
        </w:numPr>
        <w:ind w:leftChars="0"/>
        <w:rPr>
          <w:rFonts w:hint="default" w:ascii="Calibri Light" w:hAnsi="Calibri Light" w:cs="Calibri Light"/>
          <w:sz w:val="22"/>
          <w:szCs w:val="22"/>
        </w:rPr>
      </w:pPr>
      <w:r>
        <w:rPr>
          <w:rFonts w:hint="default" w:ascii="Calibri Light" w:hAnsi="Calibri Light" w:cs="Calibri Light"/>
          <w:sz w:val="22"/>
          <w:szCs w:val="22"/>
        </w:rPr>
        <w:t>1.</w:t>
      </w:r>
      <w:r>
        <w:rPr>
          <w:rFonts w:hint="default" w:ascii="Calibri Light" w:hAnsi="Calibri Light" w:cs="Calibri Light"/>
          <w:sz w:val="22"/>
          <w:szCs w:val="22"/>
        </w:rPr>
        <w:tab/>
      </w:r>
      <w:r>
        <w:rPr>
          <w:rFonts w:hint="default" w:ascii="Calibri Light" w:hAnsi="Calibri Light" w:cs="Calibri Light"/>
          <w:sz w:val="22"/>
          <w:szCs w:val="22"/>
        </w:rPr>
        <w:t>DO OBJETO</w:t>
      </w:r>
    </w:p>
    <w:p w14:paraId="15CA06FA">
      <w:pPr>
        <w:keepNext w:val="0"/>
        <w:keepLines w:val="0"/>
        <w:widowControl/>
        <w:suppressLineNumbers w:val="0"/>
        <w:spacing w:before="0" w:beforeAutospacing="0" w:after="0" w:afterAutospacing="0"/>
        <w:ind w:left="0" w:right="0"/>
        <w:jc w:val="left"/>
        <w:rPr>
          <w:rFonts w:hint="default" w:ascii="Calibri Light" w:hAnsi="Calibri Light" w:cs="Calibri Light"/>
          <w:sz w:val="22"/>
          <w:szCs w:val="22"/>
        </w:rPr>
      </w:pPr>
      <w:r>
        <w:rPr>
          <w:rFonts w:hint="default" w:ascii="Calibri Light" w:hAnsi="Calibri Light" w:cs="Calibri Light"/>
          <w:sz w:val="22"/>
          <w:szCs w:val="22"/>
        </w:rPr>
        <w:t>1.1.</w:t>
      </w:r>
      <w:r>
        <w:rPr>
          <w:rFonts w:hint="default" w:ascii="Calibri Light" w:hAnsi="Calibri Light" w:cs="Calibri Light"/>
          <w:sz w:val="22"/>
          <w:szCs w:val="22"/>
        </w:rPr>
        <w:tab/>
      </w:r>
      <w:r>
        <w:rPr>
          <w:rFonts w:hint="default" w:ascii="Calibri Light" w:hAnsi="Calibri Light" w:cs="Calibri Light"/>
          <w:sz w:val="22"/>
          <w:szCs w:val="22"/>
        </w:rPr>
        <w:t xml:space="preserve">A presente Ata tem por objeto o </w:t>
      </w:r>
      <w:r>
        <w:rPr>
          <w:rFonts w:hint="default" w:ascii="Calibri Light" w:hAnsi="Calibri Light"/>
          <w:b/>
          <w:bCs/>
          <w:sz w:val="22"/>
          <w:szCs w:val="22"/>
          <w:lang w:val="pt-BR"/>
        </w:rPr>
        <w:t>Registro de preços para a aquisição de urnas funerárias, coroa de flores, serviços de ornamentação e serviço de translado de corpos cadavéricos em atendimento ao, em atendimento a secretaria de Assistencia Social do município de Cruzmaltina/PR</w:t>
      </w:r>
      <w:r>
        <w:rPr>
          <w:rStyle w:val="176"/>
          <w:rFonts w:hint="default" w:ascii="Calibri Light" w:hAnsi="Calibri Light" w:eastAsia="Times New Roman" w:cs="Calibri Light"/>
          <w:b/>
          <w:bCs w:val="0"/>
          <w:sz w:val="24"/>
          <w:szCs w:val="24"/>
          <w:lang w:val="en-US" w:eastAsia="zh-CN" w:bidi="ar"/>
        </w:rPr>
        <w:t>,</w:t>
      </w:r>
      <w:r>
        <w:rPr>
          <w:rFonts w:hint="default" w:ascii="Calibri Light" w:hAnsi="Calibri Light" w:cs="Calibri Light"/>
          <w:sz w:val="22"/>
          <w:szCs w:val="22"/>
        </w:rPr>
        <w:t xml:space="preserve"> especificados nos itens constantes do Termo de Referência, anexo I</w:t>
      </w:r>
      <w:r>
        <w:rPr>
          <w:rFonts w:hint="default" w:ascii="Calibri Light" w:hAnsi="Calibri Light" w:cs="Calibri Light"/>
          <w:sz w:val="22"/>
          <w:szCs w:val="22"/>
          <w:lang w:val="pt-BR"/>
        </w:rPr>
        <w:t>I</w:t>
      </w:r>
      <w:r>
        <w:rPr>
          <w:rFonts w:hint="default" w:ascii="Calibri Light" w:hAnsi="Calibri Light" w:cs="Calibri Light"/>
          <w:i/>
          <w:color w:val="FF0000"/>
          <w:sz w:val="22"/>
          <w:szCs w:val="22"/>
        </w:rPr>
        <w:t xml:space="preserve"> </w:t>
      </w:r>
      <w:r>
        <w:rPr>
          <w:rFonts w:hint="default" w:ascii="Calibri Light" w:hAnsi="Calibri Light" w:cs="Calibri Light"/>
          <w:sz w:val="22"/>
          <w:szCs w:val="22"/>
        </w:rPr>
        <w:t>do edital de Licitação nº xx/</w:t>
      </w:r>
      <w:r>
        <w:rPr>
          <w:rFonts w:hint="default" w:ascii="Calibri Light" w:hAnsi="Calibri Light" w:cs="Calibri Light"/>
          <w:sz w:val="22"/>
          <w:szCs w:val="22"/>
          <w:lang w:val="pt-BR"/>
        </w:rPr>
        <w:t>2026</w:t>
      </w:r>
      <w:r>
        <w:rPr>
          <w:rFonts w:hint="default" w:ascii="Calibri Light" w:hAnsi="Calibri Light" w:cs="Calibri Light"/>
          <w:sz w:val="22"/>
          <w:szCs w:val="22"/>
        </w:rPr>
        <w:t>, que são partes integrantes desta Ata, assim como as propostas cujos preços tenham sido registrados, independentemente de transcrição.</w:t>
      </w:r>
    </w:p>
    <w:p w14:paraId="027A6989">
      <w:pPr>
        <w:pStyle w:val="91"/>
        <w:numPr>
          <w:ilvl w:val="0"/>
          <w:numId w:val="0"/>
        </w:numPr>
        <w:spacing w:before="0" w:after="0" w:line="240" w:lineRule="auto"/>
        <w:rPr>
          <w:rFonts w:hint="default" w:ascii="Calibri Light" w:hAnsi="Calibri Light" w:cs="Calibri Light"/>
          <w:sz w:val="22"/>
          <w:szCs w:val="22"/>
        </w:rPr>
      </w:pPr>
    </w:p>
    <w:p w14:paraId="2D2F4F8A">
      <w:pPr>
        <w:pStyle w:val="91"/>
        <w:numPr>
          <w:ilvl w:val="0"/>
          <w:numId w:val="0"/>
        </w:numPr>
        <w:spacing w:before="0" w:after="0" w:line="240" w:lineRule="auto"/>
        <w:rPr>
          <w:rFonts w:hint="default" w:ascii="Calibri Light" w:hAnsi="Calibri Light" w:cs="Calibri Light"/>
          <w:b/>
          <w:sz w:val="22"/>
          <w:szCs w:val="22"/>
        </w:rPr>
      </w:pPr>
      <w:r>
        <w:rPr>
          <w:rFonts w:hint="default" w:ascii="Calibri Light" w:hAnsi="Calibri Light" w:cs="Calibri Light"/>
          <w:b/>
          <w:sz w:val="22"/>
          <w:szCs w:val="22"/>
        </w:rPr>
        <w:t>2.</w:t>
      </w:r>
      <w:r>
        <w:rPr>
          <w:rFonts w:hint="default" w:ascii="Calibri Light" w:hAnsi="Calibri Light" w:cs="Calibri Light"/>
          <w:b/>
          <w:sz w:val="22"/>
          <w:szCs w:val="22"/>
        </w:rPr>
        <w:tab/>
      </w:r>
      <w:r>
        <w:rPr>
          <w:rFonts w:hint="default" w:ascii="Calibri Light" w:hAnsi="Calibri Light" w:cs="Calibri Light"/>
          <w:b/>
          <w:sz w:val="22"/>
          <w:szCs w:val="22"/>
        </w:rPr>
        <w:t>DOS PREÇOS, ESPECIFICAÇÕES E QUANTITAIVOS</w:t>
      </w:r>
    </w:p>
    <w:p w14:paraId="0B0B1F67">
      <w:pPr>
        <w:pStyle w:val="91"/>
        <w:numPr>
          <w:ilvl w:val="0"/>
          <w:numId w:val="0"/>
        </w:numPr>
        <w:autoSpaceDE w:val="0"/>
        <w:autoSpaceDN w:val="0"/>
        <w:adjustRightInd w:val="0"/>
        <w:spacing w:before="0" w:after="0"/>
        <w:rPr>
          <w:rFonts w:hint="default" w:ascii="Calibri Light" w:hAnsi="Calibri Light" w:cs="Calibri Light"/>
          <w:sz w:val="22"/>
          <w:szCs w:val="22"/>
        </w:rPr>
      </w:pPr>
      <w:r>
        <w:rPr>
          <w:rFonts w:hint="default" w:ascii="Calibri Light" w:hAnsi="Calibri Light" w:cs="Calibri Light"/>
          <w:sz w:val="22"/>
          <w:szCs w:val="22"/>
        </w:rPr>
        <w:t>2.1.</w:t>
      </w:r>
      <w:r>
        <w:rPr>
          <w:rFonts w:hint="default" w:ascii="Calibri Light" w:hAnsi="Calibri Light" w:cs="Calibri Light"/>
          <w:sz w:val="22"/>
          <w:szCs w:val="22"/>
        </w:rPr>
        <w:tab/>
      </w:r>
      <w:r>
        <w:rPr>
          <w:rFonts w:hint="default" w:ascii="Calibri Light" w:hAnsi="Calibri Light" w:cs="Calibri Light"/>
          <w:sz w:val="22"/>
          <w:szCs w:val="22"/>
        </w:rPr>
        <w:t xml:space="preserve">Os preços registrados, as especificações do objeto, as quantidades mínimas e máximas de cada item, fornecedor(es) e as demais condições ofertadas na(s) proposta(s) são as que seguem: </w:t>
      </w:r>
    </w:p>
    <w:p w14:paraId="42D99CF8">
      <w:pPr>
        <w:pStyle w:val="91"/>
        <w:numPr>
          <w:ilvl w:val="0"/>
          <w:numId w:val="0"/>
        </w:numPr>
        <w:autoSpaceDE w:val="0"/>
        <w:autoSpaceDN w:val="0"/>
        <w:adjustRightInd w:val="0"/>
        <w:spacing w:before="0" w:after="0"/>
        <w:rPr>
          <w:rFonts w:hint="default" w:ascii="Calibri Light" w:hAnsi="Calibri Light" w:cs="Calibri Light"/>
          <w:sz w:val="22"/>
          <w:szCs w:val="22"/>
        </w:rPr>
      </w:pP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6"/>
        <w:gridCol w:w="2200"/>
        <w:gridCol w:w="1963"/>
        <w:gridCol w:w="829"/>
        <w:gridCol w:w="1331"/>
        <w:gridCol w:w="1296"/>
        <w:gridCol w:w="1296"/>
      </w:tblGrid>
      <w:tr w14:paraId="0016F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gridSpan w:val="7"/>
          </w:tcPr>
          <w:p w14:paraId="3167A764">
            <w:pPr>
              <w:pStyle w:val="91"/>
              <w:numPr>
                <w:ilvl w:val="0"/>
                <w:numId w:val="0"/>
              </w:numPr>
              <w:spacing w:before="0" w:after="0" w:line="240" w:lineRule="auto"/>
              <w:jc w:val="left"/>
              <w:rPr>
                <w:rFonts w:hint="default" w:ascii="Calibri Light" w:hAnsi="Calibri Light" w:cs="Calibri Light"/>
                <w:i/>
                <w:sz w:val="22"/>
                <w:szCs w:val="22"/>
              </w:rPr>
            </w:pPr>
            <w:r>
              <w:rPr>
                <w:rFonts w:hint="default" w:ascii="Calibri Light" w:hAnsi="Calibri Light" w:cs="Calibri Light"/>
                <w:b/>
                <w:sz w:val="22"/>
                <w:szCs w:val="22"/>
              </w:rPr>
              <w:t xml:space="preserve">FORNECEDOR:                               </w:t>
            </w:r>
            <w:r>
              <w:rPr>
                <w:rFonts w:hint="default" w:ascii="Calibri Light" w:hAnsi="Calibri Light" w:cs="Calibri Light"/>
                <w:i/>
                <w:sz w:val="22"/>
                <w:szCs w:val="22"/>
              </w:rPr>
              <w:t>(razão social, CNPJ/MF, endereço, representante legal)</w:t>
            </w:r>
          </w:p>
          <w:p w14:paraId="708D843D">
            <w:pPr>
              <w:pStyle w:val="91"/>
              <w:numPr>
                <w:ilvl w:val="0"/>
                <w:numId w:val="0"/>
              </w:numPr>
              <w:spacing w:before="0" w:after="0" w:line="240" w:lineRule="auto"/>
              <w:jc w:val="left"/>
              <w:rPr>
                <w:rFonts w:hint="default" w:ascii="Calibri Light" w:hAnsi="Calibri Light" w:cs="Calibri Light"/>
                <w:b/>
                <w:sz w:val="22"/>
                <w:szCs w:val="22"/>
              </w:rPr>
            </w:pPr>
          </w:p>
        </w:tc>
      </w:tr>
      <w:tr w14:paraId="5B3E6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0CA7AC3B">
            <w:pPr>
              <w:pStyle w:val="91"/>
              <w:numPr>
                <w:ilvl w:val="0"/>
                <w:numId w:val="0"/>
              </w:numPr>
              <w:spacing w:before="0" w:after="0" w:line="240" w:lineRule="auto"/>
              <w:jc w:val="center"/>
              <w:rPr>
                <w:rFonts w:hint="default" w:ascii="Calibri Light" w:hAnsi="Calibri Light" w:cs="Calibri Light"/>
                <w:b/>
                <w:sz w:val="22"/>
                <w:szCs w:val="22"/>
              </w:rPr>
            </w:pPr>
            <w:r>
              <w:rPr>
                <w:rFonts w:hint="default" w:ascii="Calibri Light" w:hAnsi="Calibri Light" w:cs="Calibri Light"/>
                <w:b/>
                <w:sz w:val="22"/>
                <w:szCs w:val="22"/>
              </w:rPr>
              <w:t>Item</w:t>
            </w:r>
          </w:p>
        </w:tc>
        <w:tc>
          <w:tcPr>
            <w:tcW w:w="2200" w:type="dxa"/>
          </w:tcPr>
          <w:p w14:paraId="178711A1">
            <w:pPr>
              <w:pStyle w:val="91"/>
              <w:numPr>
                <w:ilvl w:val="0"/>
                <w:numId w:val="0"/>
              </w:numPr>
              <w:spacing w:before="0" w:after="0" w:line="240" w:lineRule="auto"/>
              <w:jc w:val="center"/>
              <w:rPr>
                <w:rFonts w:hint="default" w:ascii="Calibri Light" w:hAnsi="Calibri Light" w:cs="Calibri Light"/>
                <w:b/>
                <w:sz w:val="22"/>
                <w:szCs w:val="22"/>
              </w:rPr>
            </w:pPr>
            <w:r>
              <w:rPr>
                <w:rFonts w:hint="default" w:ascii="Calibri Light" w:hAnsi="Calibri Light" w:cs="Calibri Light"/>
                <w:b/>
                <w:sz w:val="22"/>
                <w:szCs w:val="22"/>
              </w:rPr>
              <w:t>Especificação</w:t>
            </w:r>
          </w:p>
        </w:tc>
        <w:tc>
          <w:tcPr>
            <w:tcW w:w="1963" w:type="dxa"/>
          </w:tcPr>
          <w:p w14:paraId="33BC057B">
            <w:pPr>
              <w:pStyle w:val="91"/>
              <w:numPr>
                <w:ilvl w:val="0"/>
                <w:numId w:val="0"/>
              </w:numPr>
              <w:spacing w:before="0" w:after="0" w:line="240" w:lineRule="auto"/>
              <w:jc w:val="center"/>
              <w:rPr>
                <w:rFonts w:hint="default" w:ascii="Calibri Light" w:hAnsi="Calibri Light" w:cs="Calibri Light"/>
                <w:b/>
                <w:sz w:val="22"/>
                <w:szCs w:val="22"/>
              </w:rPr>
            </w:pPr>
            <w:r>
              <w:rPr>
                <w:rFonts w:hint="default" w:ascii="Calibri Light" w:hAnsi="Calibri Light" w:cs="Calibri Light"/>
                <w:b/>
                <w:bCs/>
                <w:sz w:val="22"/>
                <w:szCs w:val="22"/>
              </w:rPr>
              <w:t>Marca/ Fabricante</w:t>
            </w:r>
          </w:p>
        </w:tc>
        <w:tc>
          <w:tcPr>
            <w:tcW w:w="829" w:type="dxa"/>
          </w:tcPr>
          <w:p w14:paraId="4F2B059C">
            <w:pPr>
              <w:pStyle w:val="91"/>
              <w:numPr>
                <w:ilvl w:val="0"/>
                <w:numId w:val="0"/>
              </w:numPr>
              <w:spacing w:before="0" w:after="0" w:line="240" w:lineRule="auto"/>
              <w:jc w:val="center"/>
              <w:rPr>
                <w:rFonts w:hint="default" w:ascii="Calibri Light" w:hAnsi="Calibri Light" w:cs="Calibri Light"/>
                <w:b/>
                <w:sz w:val="22"/>
                <w:szCs w:val="22"/>
              </w:rPr>
            </w:pPr>
            <w:r>
              <w:rPr>
                <w:rFonts w:hint="default" w:ascii="Calibri Light" w:hAnsi="Calibri Light" w:cs="Calibri Light"/>
                <w:b/>
                <w:bCs/>
                <w:sz w:val="22"/>
                <w:szCs w:val="22"/>
              </w:rPr>
              <w:t>Unid.</w:t>
            </w:r>
          </w:p>
        </w:tc>
        <w:tc>
          <w:tcPr>
            <w:tcW w:w="1331" w:type="dxa"/>
          </w:tcPr>
          <w:p w14:paraId="408315B4">
            <w:pPr>
              <w:pStyle w:val="91"/>
              <w:numPr>
                <w:ilvl w:val="0"/>
                <w:numId w:val="0"/>
              </w:numPr>
              <w:spacing w:before="0" w:after="0" w:line="240" w:lineRule="auto"/>
              <w:jc w:val="center"/>
              <w:rPr>
                <w:rFonts w:hint="default" w:ascii="Calibri Light" w:hAnsi="Calibri Light" w:cs="Calibri Light"/>
                <w:b/>
                <w:sz w:val="22"/>
                <w:szCs w:val="22"/>
              </w:rPr>
            </w:pPr>
            <w:r>
              <w:rPr>
                <w:rFonts w:hint="default" w:ascii="Calibri Light" w:hAnsi="Calibri Light" w:cs="Calibri Light"/>
                <w:b/>
                <w:bCs/>
                <w:sz w:val="22"/>
                <w:szCs w:val="22"/>
              </w:rPr>
              <w:t>Qtd.</w:t>
            </w:r>
          </w:p>
        </w:tc>
        <w:tc>
          <w:tcPr>
            <w:tcW w:w="1296" w:type="dxa"/>
          </w:tcPr>
          <w:p w14:paraId="7FE460AB">
            <w:pPr>
              <w:pStyle w:val="91"/>
              <w:numPr>
                <w:ilvl w:val="0"/>
                <w:numId w:val="0"/>
              </w:numPr>
              <w:spacing w:before="0" w:after="0" w:line="240" w:lineRule="auto"/>
              <w:jc w:val="center"/>
              <w:rPr>
                <w:rFonts w:hint="default" w:ascii="Calibri Light" w:hAnsi="Calibri Light" w:cs="Calibri Light"/>
                <w:b/>
                <w:bCs/>
                <w:sz w:val="22"/>
                <w:szCs w:val="22"/>
              </w:rPr>
            </w:pPr>
            <w:r>
              <w:rPr>
                <w:rFonts w:hint="default" w:ascii="Calibri Light" w:hAnsi="Calibri Light" w:cs="Calibri Light"/>
                <w:b/>
                <w:bCs/>
                <w:sz w:val="22"/>
                <w:szCs w:val="22"/>
              </w:rPr>
              <w:t>Valor Unitário</w:t>
            </w:r>
          </w:p>
        </w:tc>
        <w:tc>
          <w:tcPr>
            <w:tcW w:w="1296" w:type="dxa"/>
          </w:tcPr>
          <w:p w14:paraId="775D8EDB">
            <w:pPr>
              <w:pStyle w:val="91"/>
              <w:numPr>
                <w:ilvl w:val="0"/>
                <w:numId w:val="0"/>
              </w:numPr>
              <w:spacing w:before="0" w:after="0" w:line="240" w:lineRule="auto"/>
              <w:jc w:val="center"/>
              <w:rPr>
                <w:rFonts w:hint="default" w:ascii="Calibri Light" w:hAnsi="Calibri Light" w:cs="Calibri Light"/>
                <w:b/>
                <w:bCs/>
                <w:sz w:val="22"/>
                <w:szCs w:val="22"/>
              </w:rPr>
            </w:pPr>
            <w:r>
              <w:rPr>
                <w:rFonts w:hint="default" w:ascii="Calibri Light" w:hAnsi="Calibri Light" w:cs="Calibri Light"/>
                <w:b/>
                <w:bCs/>
                <w:sz w:val="22"/>
                <w:szCs w:val="22"/>
              </w:rPr>
              <w:t>Valor Total</w:t>
            </w:r>
          </w:p>
        </w:tc>
      </w:tr>
      <w:tr w14:paraId="0A35D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0447B3C8">
            <w:pPr>
              <w:pStyle w:val="91"/>
              <w:numPr>
                <w:ilvl w:val="0"/>
                <w:numId w:val="0"/>
              </w:numPr>
              <w:spacing w:before="0" w:after="0" w:line="240" w:lineRule="auto"/>
              <w:rPr>
                <w:rFonts w:hint="default" w:ascii="Calibri Light" w:hAnsi="Calibri Light" w:cs="Calibri Light"/>
                <w:sz w:val="22"/>
                <w:szCs w:val="22"/>
              </w:rPr>
            </w:pPr>
          </w:p>
        </w:tc>
        <w:tc>
          <w:tcPr>
            <w:tcW w:w="2200" w:type="dxa"/>
          </w:tcPr>
          <w:p w14:paraId="4DC8A652">
            <w:pPr>
              <w:pStyle w:val="91"/>
              <w:numPr>
                <w:ilvl w:val="0"/>
                <w:numId w:val="0"/>
              </w:numPr>
              <w:spacing w:before="0" w:after="0" w:line="240" w:lineRule="auto"/>
              <w:rPr>
                <w:rFonts w:hint="default" w:ascii="Calibri Light" w:hAnsi="Calibri Light" w:cs="Calibri Light"/>
                <w:sz w:val="22"/>
                <w:szCs w:val="22"/>
              </w:rPr>
            </w:pPr>
          </w:p>
        </w:tc>
        <w:tc>
          <w:tcPr>
            <w:tcW w:w="1963" w:type="dxa"/>
          </w:tcPr>
          <w:p w14:paraId="25A16724">
            <w:pPr>
              <w:pStyle w:val="91"/>
              <w:numPr>
                <w:ilvl w:val="0"/>
                <w:numId w:val="0"/>
              </w:numPr>
              <w:spacing w:before="0" w:after="0" w:line="240" w:lineRule="auto"/>
              <w:rPr>
                <w:rFonts w:hint="default" w:ascii="Calibri Light" w:hAnsi="Calibri Light" w:cs="Calibri Light"/>
                <w:sz w:val="22"/>
                <w:szCs w:val="22"/>
              </w:rPr>
            </w:pPr>
          </w:p>
        </w:tc>
        <w:tc>
          <w:tcPr>
            <w:tcW w:w="829" w:type="dxa"/>
          </w:tcPr>
          <w:p w14:paraId="3BFE9144">
            <w:pPr>
              <w:pStyle w:val="91"/>
              <w:numPr>
                <w:ilvl w:val="0"/>
                <w:numId w:val="0"/>
              </w:numPr>
              <w:spacing w:before="0" w:after="0" w:line="240" w:lineRule="auto"/>
              <w:rPr>
                <w:rFonts w:hint="default" w:ascii="Calibri Light" w:hAnsi="Calibri Light" w:cs="Calibri Light"/>
                <w:sz w:val="22"/>
                <w:szCs w:val="22"/>
              </w:rPr>
            </w:pPr>
          </w:p>
        </w:tc>
        <w:tc>
          <w:tcPr>
            <w:tcW w:w="1331" w:type="dxa"/>
          </w:tcPr>
          <w:p w14:paraId="3017B898">
            <w:pPr>
              <w:pStyle w:val="91"/>
              <w:numPr>
                <w:ilvl w:val="0"/>
                <w:numId w:val="0"/>
              </w:numPr>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          </w:t>
            </w:r>
          </w:p>
          <w:p w14:paraId="19115F5C">
            <w:pPr>
              <w:pStyle w:val="91"/>
              <w:numPr>
                <w:ilvl w:val="0"/>
                <w:numId w:val="0"/>
              </w:numPr>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                 </w:t>
            </w:r>
          </w:p>
        </w:tc>
        <w:tc>
          <w:tcPr>
            <w:tcW w:w="1296" w:type="dxa"/>
          </w:tcPr>
          <w:p w14:paraId="4A84127B">
            <w:pPr>
              <w:pStyle w:val="91"/>
              <w:numPr>
                <w:ilvl w:val="0"/>
                <w:numId w:val="0"/>
              </w:numPr>
              <w:spacing w:before="0" w:after="0" w:line="240" w:lineRule="auto"/>
              <w:rPr>
                <w:rFonts w:hint="default" w:ascii="Calibri Light" w:hAnsi="Calibri Light" w:cs="Calibri Light"/>
                <w:sz w:val="22"/>
                <w:szCs w:val="22"/>
              </w:rPr>
            </w:pPr>
          </w:p>
        </w:tc>
        <w:tc>
          <w:tcPr>
            <w:tcW w:w="1296" w:type="dxa"/>
          </w:tcPr>
          <w:p w14:paraId="47C5CC27">
            <w:pPr>
              <w:pStyle w:val="91"/>
              <w:numPr>
                <w:ilvl w:val="0"/>
                <w:numId w:val="0"/>
              </w:numPr>
              <w:spacing w:before="0" w:after="0" w:line="240" w:lineRule="auto"/>
              <w:rPr>
                <w:rFonts w:hint="default" w:ascii="Calibri Light" w:hAnsi="Calibri Light" w:cs="Calibri Light"/>
                <w:sz w:val="22"/>
                <w:szCs w:val="22"/>
              </w:rPr>
            </w:pPr>
          </w:p>
        </w:tc>
      </w:tr>
      <w:tr w14:paraId="1A3E7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4F2C9D61">
            <w:pPr>
              <w:pStyle w:val="91"/>
              <w:numPr>
                <w:ilvl w:val="0"/>
                <w:numId w:val="0"/>
              </w:numPr>
              <w:spacing w:before="0" w:after="0" w:line="240" w:lineRule="auto"/>
              <w:rPr>
                <w:rFonts w:hint="default" w:ascii="Calibri Light" w:hAnsi="Calibri Light" w:cs="Calibri Light"/>
                <w:sz w:val="22"/>
                <w:szCs w:val="22"/>
              </w:rPr>
            </w:pPr>
          </w:p>
        </w:tc>
        <w:tc>
          <w:tcPr>
            <w:tcW w:w="2200" w:type="dxa"/>
          </w:tcPr>
          <w:p w14:paraId="7D9E66FB">
            <w:pPr>
              <w:pStyle w:val="91"/>
              <w:numPr>
                <w:ilvl w:val="0"/>
                <w:numId w:val="0"/>
              </w:numPr>
              <w:spacing w:before="0" w:after="0" w:line="240" w:lineRule="auto"/>
              <w:rPr>
                <w:rFonts w:hint="default" w:ascii="Calibri Light" w:hAnsi="Calibri Light" w:cs="Calibri Light"/>
                <w:sz w:val="22"/>
                <w:szCs w:val="22"/>
              </w:rPr>
            </w:pPr>
          </w:p>
        </w:tc>
        <w:tc>
          <w:tcPr>
            <w:tcW w:w="1963" w:type="dxa"/>
          </w:tcPr>
          <w:p w14:paraId="40E195BB">
            <w:pPr>
              <w:pStyle w:val="91"/>
              <w:numPr>
                <w:ilvl w:val="0"/>
                <w:numId w:val="0"/>
              </w:numPr>
              <w:spacing w:before="0" w:after="0" w:line="240" w:lineRule="auto"/>
              <w:rPr>
                <w:rFonts w:hint="default" w:ascii="Calibri Light" w:hAnsi="Calibri Light" w:cs="Calibri Light"/>
                <w:sz w:val="22"/>
                <w:szCs w:val="22"/>
              </w:rPr>
            </w:pPr>
          </w:p>
        </w:tc>
        <w:tc>
          <w:tcPr>
            <w:tcW w:w="829" w:type="dxa"/>
          </w:tcPr>
          <w:p w14:paraId="293A0C2A">
            <w:pPr>
              <w:pStyle w:val="91"/>
              <w:numPr>
                <w:ilvl w:val="0"/>
                <w:numId w:val="0"/>
              </w:numPr>
              <w:spacing w:before="0" w:after="0" w:line="240" w:lineRule="auto"/>
              <w:rPr>
                <w:rFonts w:hint="default" w:ascii="Calibri Light" w:hAnsi="Calibri Light" w:cs="Calibri Light"/>
                <w:sz w:val="22"/>
                <w:szCs w:val="22"/>
              </w:rPr>
            </w:pPr>
          </w:p>
        </w:tc>
        <w:tc>
          <w:tcPr>
            <w:tcW w:w="1331" w:type="dxa"/>
          </w:tcPr>
          <w:p w14:paraId="32F169F2">
            <w:pPr>
              <w:pStyle w:val="91"/>
              <w:numPr>
                <w:ilvl w:val="0"/>
                <w:numId w:val="0"/>
              </w:numPr>
              <w:spacing w:before="0" w:after="0" w:line="240" w:lineRule="auto"/>
              <w:rPr>
                <w:rFonts w:hint="default" w:ascii="Calibri Light" w:hAnsi="Calibri Light" w:cs="Calibri Light"/>
                <w:sz w:val="22"/>
                <w:szCs w:val="22"/>
              </w:rPr>
            </w:pPr>
          </w:p>
        </w:tc>
        <w:tc>
          <w:tcPr>
            <w:tcW w:w="1296" w:type="dxa"/>
          </w:tcPr>
          <w:p w14:paraId="727A35B6">
            <w:pPr>
              <w:pStyle w:val="91"/>
              <w:numPr>
                <w:ilvl w:val="0"/>
                <w:numId w:val="0"/>
              </w:numPr>
              <w:spacing w:before="0" w:after="0" w:line="240" w:lineRule="auto"/>
              <w:rPr>
                <w:rFonts w:hint="default" w:ascii="Calibri Light" w:hAnsi="Calibri Light" w:cs="Calibri Light"/>
                <w:sz w:val="22"/>
                <w:szCs w:val="22"/>
              </w:rPr>
            </w:pPr>
          </w:p>
        </w:tc>
        <w:tc>
          <w:tcPr>
            <w:tcW w:w="1296" w:type="dxa"/>
          </w:tcPr>
          <w:p w14:paraId="556B8E49">
            <w:pPr>
              <w:pStyle w:val="91"/>
              <w:numPr>
                <w:ilvl w:val="0"/>
                <w:numId w:val="0"/>
              </w:numPr>
              <w:spacing w:before="0" w:after="0" w:line="240" w:lineRule="auto"/>
              <w:rPr>
                <w:rFonts w:hint="default" w:ascii="Calibri Light" w:hAnsi="Calibri Light" w:cs="Calibri Light"/>
                <w:sz w:val="22"/>
                <w:szCs w:val="22"/>
              </w:rPr>
            </w:pPr>
          </w:p>
        </w:tc>
      </w:tr>
      <w:tr w14:paraId="4C3E0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5" w:type="dxa"/>
            <w:gridSpan w:val="6"/>
          </w:tcPr>
          <w:p w14:paraId="69EBCE16">
            <w:pPr>
              <w:pStyle w:val="91"/>
              <w:numPr>
                <w:ilvl w:val="0"/>
                <w:numId w:val="0"/>
              </w:numPr>
              <w:spacing w:before="0" w:after="0" w:line="240" w:lineRule="auto"/>
              <w:jc w:val="right"/>
              <w:rPr>
                <w:rFonts w:hint="default" w:ascii="Calibri Light" w:hAnsi="Calibri Light" w:cs="Calibri Light"/>
                <w:sz w:val="22"/>
                <w:szCs w:val="22"/>
              </w:rPr>
            </w:pPr>
            <w:r>
              <w:rPr>
                <w:rFonts w:hint="default" w:ascii="Calibri Light" w:hAnsi="Calibri Light" w:cs="Calibri Light"/>
                <w:b/>
                <w:sz w:val="22"/>
                <w:szCs w:val="22"/>
              </w:rPr>
              <w:t>TOTAL:</w:t>
            </w:r>
          </w:p>
        </w:tc>
        <w:tc>
          <w:tcPr>
            <w:tcW w:w="1296" w:type="dxa"/>
          </w:tcPr>
          <w:p w14:paraId="164E1310">
            <w:pPr>
              <w:pStyle w:val="91"/>
              <w:numPr>
                <w:ilvl w:val="0"/>
                <w:numId w:val="0"/>
              </w:numPr>
              <w:spacing w:before="0" w:after="0" w:line="240" w:lineRule="auto"/>
              <w:rPr>
                <w:rFonts w:hint="default" w:ascii="Calibri Light" w:hAnsi="Calibri Light" w:cs="Calibri Light"/>
                <w:sz w:val="22"/>
                <w:szCs w:val="22"/>
              </w:rPr>
            </w:pPr>
          </w:p>
        </w:tc>
      </w:tr>
    </w:tbl>
    <w:p w14:paraId="022AC239">
      <w:pPr>
        <w:pStyle w:val="91"/>
        <w:numPr>
          <w:ilvl w:val="0"/>
          <w:numId w:val="0"/>
        </w:numPr>
        <w:spacing w:before="0" w:after="0" w:line="240" w:lineRule="auto"/>
        <w:rPr>
          <w:rFonts w:hint="default" w:ascii="Calibri Light" w:hAnsi="Calibri Light" w:cs="Calibri Light"/>
          <w:sz w:val="22"/>
          <w:szCs w:val="22"/>
        </w:rPr>
      </w:pPr>
    </w:p>
    <w:p w14:paraId="1860A578">
      <w:pPr>
        <w:pStyle w:val="91"/>
        <w:numPr>
          <w:ilvl w:val="0"/>
          <w:numId w:val="0"/>
        </w:numPr>
        <w:autoSpaceDE w:val="0"/>
        <w:autoSpaceDN w:val="0"/>
        <w:adjustRightInd w:val="0"/>
        <w:spacing w:before="0" w:after="0"/>
        <w:rPr>
          <w:rFonts w:hint="default" w:ascii="Calibri Light" w:hAnsi="Calibri Light" w:cs="Calibri Light"/>
          <w:sz w:val="22"/>
          <w:szCs w:val="22"/>
          <w:lang w:eastAsia="en-US"/>
        </w:rPr>
      </w:pPr>
      <w:r>
        <w:rPr>
          <w:rFonts w:hint="default" w:ascii="Calibri Light" w:hAnsi="Calibri Light" w:cs="Calibri Light"/>
          <w:sz w:val="22"/>
          <w:szCs w:val="22"/>
          <w:lang w:eastAsia="en-US"/>
        </w:rPr>
        <w:t>2.2.</w:t>
      </w:r>
      <w:r>
        <w:rPr>
          <w:rFonts w:hint="default" w:ascii="Calibri Light" w:hAnsi="Calibri Light" w:cs="Calibri Light"/>
          <w:sz w:val="22"/>
          <w:szCs w:val="22"/>
          <w:lang w:eastAsia="en-US"/>
        </w:rPr>
        <w:tab/>
      </w:r>
      <w:r>
        <w:rPr>
          <w:rFonts w:hint="default" w:ascii="Calibri Light" w:hAnsi="Calibri Light" w:cs="Calibri Light"/>
          <w:sz w:val="22"/>
          <w:szCs w:val="22"/>
          <w:lang w:eastAsia="en-US"/>
        </w:rPr>
        <w:t>A listagem do cadastro de reserva referente ao presente registro de preços consta como anexo a esta Ata.</w:t>
      </w:r>
    </w:p>
    <w:p w14:paraId="4EB8A77D">
      <w:pPr>
        <w:pStyle w:val="91"/>
        <w:numPr>
          <w:ilvl w:val="0"/>
          <w:numId w:val="0"/>
        </w:numPr>
        <w:spacing w:before="0" w:after="0" w:line="240" w:lineRule="auto"/>
        <w:rPr>
          <w:rFonts w:hint="default" w:ascii="Calibri Light" w:hAnsi="Calibri Light" w:cs="Calibri Light"/>
          <w:sz w:val="22"/>
          <w:szCs w:val="22"/>
        </w:rPr>
      </w:pPr>
    </w:p>
    <w:p w14:paraId="1CFE3769">
      <w:pPr>
        <w:pStyle w:val="91"/>
        <w:numPr>
          <w:ilvl w:val="0"/>
          <w:numId w:val="0"/>
        </w:numPr>
        <w:spacing w:before="0" w:after="0" w:line="240" w:lineRule="auto"/>
        <w:rPr>
          <w:rFonts w:hint="default" w:ascii="Calibri Light" w:hAnsi="Calibri Light" w:cs="Calibri Light"/>
          <w:b/>
          <w:sz w:val="22"/>
          <w:szCs w:val="22"/>
        </w:rPr>
      </w:pPr>
      <w:r>
        <w:rPr>
          <w:rFonts w:hint="default" w:ascii="Calibri Light" w:hAnsi="Calibri Light" w:cs="Calibri Light"/>
          <w:b/>
          <w:sz w:val="22"/>
          <w:szCs w:val="22"/>
        </w:rPr>
        <w:t>3.</w:t>
      </w:r>
      <w:r>
        <w:rPr>
          <w:rFonts w:hint="default" w:ascii="Calibri Light" w:hAnsi="Calibri Light" w:cs="Calibri Light"/>
          <w:b/>
          <w:sz w:val="22"/>
          <w:szCs w:val="22"/>
        </w:rPr>
        <w:tab/>
      </w:r>
      <w:r>
        <w:rPr>
          <w:rFonts w:hint="default" w:ascii="Calibri Light" w:hAnsi="Calibri Light" w:cs="Calibri Light"/>
          <w:b/>
          <w:sz w:val="22"/>
          <w:szCs w:val="22"/>
        </w:rPr>
        <w:t>ÓRGÃO GERENCIADOR E PARTICIPANTES</w:t>
      </w:r>
    </w:p>
    <w:p w14:paraId="5FA0782E">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3.1.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órgão gerenciador será a Prefeitura Municipal de</w:t>
      </w:r>
      <w:r>
        <w:rPr>
          <w:rFonts w:hint="default" w:ascii="Calibri Light" w:hAnsi="Calibri Light" w:cs="Calibri Light"/>
          <w:color w:val="auto"/>
          <w:sz w:val="22"/>
          <w:szCs w:val="22"/>
          <w:lang w:val="pt-BR"/>
        </w:rPr>
        <w:t xml:space="preserve"> Cruzmaltina</w:t>
      </w:r>
      <w:r>
        <w:rPr>
          <w:rFonts w:hint="default" w:ascii="Calibri Light" w:hAnsi="Calibri Light" w:cs="Calibri Light"/>
          <w:color w:val="auto"/>
          <w:sz w:val="22"/>
          <w:szCs w:val="22"/>
        </w:rPr>
        <w:t>.</w:t>
      </w:r>
    </w:p>
    <w:p w14:paraId="2A2F7007">
      <w:pPr>
        <w:pStyle w:val="134"/>
        <w:numPr>
          <w:ilvl w:val="0"/>
          <w:numId w:val="0"/>
        </w:numPr>
        <w:autoSpaceDE w:val="0"/>
        <w:autoSpaceDN w:val="0"/>
        <w:adjustRightInd w:val="0"/>
        <w:spacing w:before="0" w:after="0"/>
        <w:rPr>
          <w:rFonts w:hint="default" w:ascii="Calibri Light" w:hAnsi="Calibri Light" w:cs="Calibri Light"/>
          <w:i w:val="0"/>
          <w:color w:val="auto"/>
          <w:sz w:val="22"/>
          <w:szCs w:val="22"/>
        </w:rPr>
      </w:pPr>
      <w:r>
        <w:rPr>
          <w:rFonts w:hint="default" w:ascii="Calibri Light" w:hAnsi="Calibri Light" w:cs="Calibri Light"/>
          <w:i w:val="0"/>
          <w:color w:val="auto"/>
          <w:sz w:val="22"/>
          <w:szCs w:val="22"/>
        </w:rPr>
        <w:t>3.2.</w:t>
      </w:r>
      <w:r>
        <w:rPr>
          <w:rFonts w:hint="default" w:ascii="Calibri Light" w:hAnsi="Calibri Light" w:cs="Calibri Light"/>
          <w:i w:val="0"/>
          <w:color w:val="auto"/>
          <w:sz w:val="22"/>
          <w:szCs w:val="22"/>
        </w:rPr>
        <w:tab/>
      </w:r>
      <w:r>
        <w:rPr>
          <w:rFonts w:hint="default" w:ascii="Calibri Light" w:hAnsi="Calibri Light" w:cs="Calibri Light"/>
          <w:i w:val="0"/>
          <w:color w:val="auto"/>
          <w:sz w:val="22"/>
          <w:szCs w:val="22"/>
        </w:rPr>
        <w:t>Além do gerenciador, não há outros órgãos e entidades públicas participantes do registro de preços.</w:t>
      </w:r>
    </w:p>
    <w:p w14:paraId="78E984EC">
      <w:pPr>
        <w:pStyle w:val="91"/>
        <w:numPr>
          <w:ilvl w:val="0"/>
          <w:numId w:val="0"/>
        </w:numPr>
        <w:spacing w:before="0" w:after="0" w:line="240" w:lineRule="auto"/>
        <w:rPr>
          <w:rFonts w:hint="default" w:ascii="Calibri Light" w:hAnsi="Calibri Light" w:cs="Calibri Light"/>
          <w:b/>
          <w:sz w:val="22"/>
          <w:szCs w:val="22"/>
        </w:rPr>
      </w:pPr>
    </w:p>
    <w:p w14:paraId="319D3D68">
      <w:pPr>
        <w:pStyle w:val="91"/>
        <w:numPr>
          <w:ilvl w:val="0"/>
          <w:numId w:val="0"/>
        </w:numPr>
        <w:spacing w:before="0" w:after="0" w:line="240" w:lineRule="auto"/>
        <w:rPr>
          <w:rFonts w:hint="default" w:ascii="Calibri Light" w:hAnsi="Calibri Light" w:cs="Calibri Light"/>
          <w:b/>
          <w:sz w:val="22"/>
          <w:szCs w:val="22"/>
        </w:rPr>
      </w:pPr>
      <w:r>
        <w:rPr>
          <w:rFonts w:hint="default" w:ascii="Calibri Light" w:hAnsi="Calibri Light" w:cs="Calibri Light"/>
          <w:b/>
          <w:sz w:val="22"/>
          <w:szCs w:val="22"/>
        </w:rPr>
        <w:t>4.</w:t>
      </w:r>
      <w:r>
        <w:rPr>
          <w:rFonts w:hint="default" w:ascii="Calibri Light" w:hAnsi="Calibri Light" w:cs="Calibri Light"/>
          <w:b/>
          <w:sz w:val="22"/>
          <w:szCs w:val="22"/>
        </w:rPr>
        <w:tab/>
      </w:r>
      <w:r>
        <w:rPr>
          <w:rFonts w:hint="default" w:ascii="Calibri Light" w:hAnsi="Calibri Light" w:cs="Calibri Light"/>
          <w:b/>
          <w:sz w:val="22"/>
          <w:szCs w:val="22"/>
        </w:rPr>
        <w:t>DA ADESÃO À ATA DE REGISTRO DE PREÇOS</w:t>
      </w:r>
    </w:p>
    <w:p w14:paraId="7849995E">
      <w:pPr>
        <w:pStyle w:val="91"/>
        <w:numPr>
          <w:ilvl w:val="0"/>
          <w:numId w:val="0"/>
        </w:numPr>
        <w:spacing w:before="0" w:after="0" w:line="240" w:lineRule="auto"/>
        <w:rPr>
          <w:rFonts w:hint="default" w:ascii="Calibri Light" w:hAnsi="Calibri Light" w:cs="Calibri Light"/>
          <w:sz w:val="22"/>
          <w:szCs w:val="22"/>
          <w:lang w:eastAsia="en-US"/>
        </w:rPr>
      </w:pPr>
      <w:r>
        <w:rPr>
          <w:rFonts w:hint="default" w:ascii="Calibri Light" w:hAnsi="Calibri Light" w:cs="Calibri Light"/>
          <w:sz w:val="22"/>
          <w:szCs w:val="22"/>
          <w:lang w:eastAsia="en-US"/>
        </w:rPr>
        <w:t>4.1.</w:t>
      </w:r>
      <w:r>
        <w:rPr>
          <w:rFonts w:hint="default" w:ascii="Calibri Light" w:hAnsi="Calibri Light" w:cs="Calibri Light"/>
          <w:sz w:val="22"/>
          <w:szCs w:val="22"/>
          <w:lang w:eastAsia="en-US"/>
        </w:rPr>
        <w:tab/>
      </w:r>
      <w:r>
        <w:rPr>
          <w:rFonts w:hint="default" w:ascii="Calibri Light" w:hAnsi="Calibri Light" w:cs="Calibri Light"/>
          <w:sz w:val="22"/>
          <w:szCs w:val="22"/>
          <w:lang w:eastAsia="en-US"/>
        </w:rPr>
        <w:t>Não será admitida a adesão à ata de registro de preços decorrente desta licitação, conforme justificativa apresentada nos estudos técnicos preliminares.</w:t>
      </w:r>
    </w:p>
    <w:p w14:paraId="3A8D9C24">
      <w:pPr>
        <w:pStyle w:val="91"/>
        <w:numPr>
          <w:ilvl w:val="0"/>
          <w:numId w:val="0"/>
        </w:numPr>
        <w:spacing w:before="0" w:after="0" w:line="240" w:lineRule="auto"/>
        <w:rPr>
          <w:rFonts w:hint="default" w:ascii="Calibri Light" w:hAnsi="Calibri Light" w:cs="Calibri Light"/>
          <w:sz w:val="22"/>
          <w:szCs w:val="22"/>
          <w:lang w:eastAsia="en-US"/>
        </w:rPr>
      </w:pPr>
    </w:p>
    <w:p w14:paraId="65ABE79E">
      <w:pPr>
        <w:pStyle w:val="91"/>
        <w:numPr>
          <w:ilvl w:val="0"/>
          <w:numId w:val="0"/>
        </w:numPr>
        <w:spacing w:before="0" w:after="0"/>
        <w:rPr>
          <w:rFonts w:hint="default" w:ascii="Calibri Light" w:hAnsi="Calibri Light" w:cs="Calibri Light"/>
          <w:b/>
          <w:sz w:val="22"/>
          <w:szCs w:val="22"/>
          <w:lang w:eastAsia="en-US"/>
        </w:rPr>
      </w:pPr>
      <w:r>
        <w:rPr>
          <w:rFonts w:hint="default" w:ascii="Calibri Light" w:hAnsi="Calibri Light" w:cs="Calibri Light"/>
          <w:b/>
          <w:sz w:val="22"/>
          <w:szCs w:val="22"/>
          <w:lang w:eastAsia="en-US"/>
        </w:rPr>
        <w:t>5.</w:t>
      </w:r>
      <w:r>
        <w:rPr>
          <w:rFonts w:hint="default" w:ascii="Calibri Light" w:hAnsi="Calibri Light" w:cs="Calibri Light"/>
          <w:b/>
          <w:sz w:val="22"/>
          <w:szCs w:val="22"/>
          <w:lang w:eastAsia="en-US"/>
        </w:rPr>
        <w:tab/>
      </w:r>
      <w:r>
        <w:rPr>
          <w:rFonts w:hint="default" w:ascii="Calibri Light" w:hAnsi="Calibri Light" w:cs="Calibri Light"/>
          <w:b/>
          <w:sz w:val="22"/>
          <w:szCs w:val="22"/>
          <w:lang w:eastAsia="en-US"/>
        </w:rPr>
        <w:t>DA VEDAÇÃO A ACRÉSCIMO DE QUANTITATIVOS</w:t>
      </w:r>
    </w:p>
    <w:p w14:paraId="0EE190BD">
      <w:pPr>
        <w:pStyle w:val="91"/>
        <w:numPr>
          <w:ilvl w:val="0"/>
          <w:numId w:val="0"/>
        </w:numPr>
        <w:autoSpaceDE w:val="0"/>
        <w:autoSpaceDN w:val="0"/>
        <w:adjustRightInd w:val="0"/>
        <w:spacing w:before="0" w:after="0"/>
        <w:rPr>
          <w:rFonts w:hint="default" w:ascii="Calibri Light" w:hAnsi="Calibri Light" w:cs="Calibri Light"/>
          <w:sz w:val="22"/>
          <w:szCs w:val="22"/>
        </w:rPr>
      </w:pPr>
      <w:r>
        <w:rPr>
          <w:rFonts w:hint="default" w:ascii="Calibri Light" w:hAnsi="Calibri Light" w:cs="Calibri Light"/>
          <w:sz w:val="22"/>
          <w:szCs w:val="22"/>
          <w:lang w:eastAsia="en-US"/>
        </w:rPr>
        <w:t>5.1.</w:t>
      </w:r>
      <w:r>
        <w:rPr>
          <w:rFonts w:hint="default" w:ascii="Calibri Light" w:hAnsi="Calibri Light" w:cs="Calibri Light"/>
          <w:sz w:val="22"/>
          <w:szCs w:val="22"/>
          <w:lang w:eastAsia="en-US"/>
        </w:rPr>
        <w:tab/>
      </w:r>
      <w:r>
        <w:rPr>
          <w:rFonts w:hint="default" w:ascii="Calibri Light" w:hAnsi="Calibri Light" w:cs="Calibri Light"/>
          <w:sz w:val="22"/>
          <w:szCs w:val="22"/>
        </w:rPr>
        <w:t>É vedado efetuar acréscimos nos quantitativos fixados na ata de registro de preços.</w:t>
      </w:r>
    </w:p>
    <w:p w14:paraId="7E7A4B31">
      <w:pPr>
        <w:pStyle w:val="91"/>
        <w:numPr>
          <w:ilvl w:val="0"/>
          <w:numId w:val="0"/>
        </w:numPr>
        <w:spacing w:before="0" w:after="0" w:line="240" w:lineRule="auto"/>
        <w:rPr>
          <w:rFonts w:hint="default" w:ascii="Calibri Light" w:hAnsi="Calibri Light" w:cs="Calibri Light"/>
          <w:b/>
          <w:sz w:val="22"/>
          <w:szCs w:val="22"/>
        </w:rPr>
      </w:pPr>
    </w:p>
    <w:p w14:paraId="34A3A145">
      <w:pPr>
        <w:pStyle w:val="91"/>
        <w:numPr>
          <w:ilvl w:val="0"/>
          <w:numId w:val="0"/>
        </w:numPr>
        <w:spacing w:before="0" w:after="0"/>
        <w:rPr>
          <w:rFonts w:hint="default" w:ascii="Calibri Light" w:hAnsi="Calibri Light" w:cs="Calibri Light"/>
          <w:b/>
          <w:sz w:val="22"/>
          <w:szCs w:val="22"/>
        </w:rPr>
      </w:pPr>
      <w:r>
        <w:rPr>
          <w:rFonts w:hint="default" w:ascii="Calibri Light" w:hAnsi="Calibri Light" w:cs="Calibri Light"/>
          <w:b/>
          <w:sz w:val="22"/>
          <w:szCs w:val="22"/>
        </w:rPr>
        <w:t>6.</w:t>
      </w:r>
      <w:r>
        <w:rPr>
          <w:rFonts w:hint="default" w:ascii="Calibri Light" w:hAnsi="Calibri Light" w:cs="Calibri Light"/>
          <w:b/>
          <w:sz w:val="22"/>
          <w:szCs w:val="22"/>
        </w:rPr>
        <w:tab/>
      </w:r>
      <w:r>
        <w:rPr>
          <w:rFonts w:hint="default" w:ascii="Calibri Light" w:hAnsi="Calibri Light" w:cs="Calibri Light"/>
          <w:b/>
          <w:sz w:val="22"/>
          <w:szCs w:val="22"/>
        </w:rPr>
        <w:t>DA VALIDADE E FORMALIZAÇÃO DA ATA DE REGISTRO DE PREÇOS E CADASTRO DE RESERVA</w:t>
      </w:r>
    </w:p>
    <w:p w14:paraId="046EA152">
      <w:pPr>
        <w:pStyle w:val="91"/>
        <w:numPr>
          <w:ilvl w:val="0"/>
          <w:numId w:val="0"/>
        </w:numPr>
        <w:autoSpaceDE w:val="0"/>
        <w:autoSpaceDN w:val="0"/>
        <w:adjustRightInd w:val="0"/>
        <w:spacing w:before="0" w:after="0"/>
        <w:rPr>
          <w:rFonts w:hint="default" w:ascii="Calibri Light" w:hAnsi="Calibri Light" w:cs="Calibri Light"/>
          <w:iCs/>
          <w:color w:val="auto"/>
          <w:sz w:val="22"/>
          <w:szCs w:val="22"/>
        </w:rPr>
      </w:pPr>
      <w:r>
        <w:rPr>
          <w:rFonts w:hint="default" w:ascii="Calibri Light" w:hAnsi="Calibri Light" w:cs="Calibri Light"/>
          <w:color w:val="auto"/>
          <w:sz w:val="22"/>
          <w:szCs w:val="22"/>
        </w:rPr>
        <w:t>6.1.</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validade da Ata de Registro de Preços será de 1 (um) ano, contado a partir do primeiro dia útil subsequente à data de divulgação no Órgão Oficial do Município, podendo ser prorrogada por igual período, mediante a anuência do fornecedor, desde que comprovado o preço vantajoso, conforme art. 84 da Lei n° 14.133/21.</w:t>
      </w:r>
    </w:p>
    <w:p w14:paraId="232F84AF">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101E265">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formalização do contrato ou do instrumento substituto deverá haver a indicação da disponibilidade dos créditos orçamentários respectivos.</w:t>
      </w:r>
    </w:p>
    <w:p w14:paraId="70573F10">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6.2.</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contratação com os fornecedores registrados na ata será formalizada pelo órgão ou pela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interessada por intermédio de instrumento contratual, emissão de nota de empenho de despesa, autorização de compra ou outro instrumento hábil, conforme o art. 95 da Lei nº 14.133 de 1º de abril de 2021.</w:t>
      </w:r>
    </w:p>
    <w:p w14:paraId="5E1B4B1C">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instrumento contratual de que trata o item 6.2. deverá ser assinado no prazo de validade da ata de registro de preços.</w:t>
      </w:r>
    </w:p>
    <w:p w14:paraId="581D6C9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6.3.</w:t>
      </w:r>
      <w:r>
        <w:rPr>
          <w:rFonts w:hint="default" w:ascii="Calibri Light" w:hAnsi="Calibri Light" w:cs="Calibri Light"/>
          <w:color w:val="auto"/>
          <w:sz w:val="22"/>
          <w:szCs w:val="22"/>
        </w:rPr>
        <w:tab/>
      </w:r>
      <w:r>
        <w:rPr>
          <w:rFonts w:hint="default" w:ascii="Calibri Light" w:hAnsi="Calibri Light" w:cs="Calibri Light"/>
          <w:color w:val="auto"/>
          <w:sz w:val="22"/>
          <w:szCs w:val="22"/>
        </w:rPr>
        <w:t>Os contratos decorrentes do sistema de registro de preços poderão ser alterados, observado o art. 124 da Lei nº 14.133 de 2021.</w:t>
      </w:r>
    </w:p>
    <w:p w14:paraId="7BDB49D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6.4.</w:t>
      </w:r>
      <w:r>
        <w:rPr>
          <w:rFonts w:hint="default" w:ascii="Calibri Light" w:hAnsi="Calibri Light" w:cs="Calibri Light"/>
          <w:color w:val="auto"/>
          <w:sz w:val="22"/>
          <w:szCs w:val="22"/>
        </w:rPr>
        <w:tab/>
      </w:r>
      <w:r>
        <w:rPr>
          <w:rFonts w:hint="default" w:ascii="Calibri Light" w:hAnsi="Calibri Light" w:cs="Calibri Light"/>
          <w:color w:val="auto"/>
          <w:sz w:val="22"/>
          <w:szCs w:val="22"/>
        </w:rPr>
        <w:t>Após a homologação da licitação ou da contratação direta, deverão ser observadas as seguintes condições para formalização da ata de registro de preços:</w:t>
      </w:r>
    </w:p>
    <w:p w14:paraId="26ABF840">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6.4.1.</w:t>
      </w:r>
      <w:r>
        <w:rPr>
          <w:rFonts w:hint="default" w:ascii="Calibri Light" w:hAnsi="Calibri Light" w:cs="Calibri Light"/>
          <w:color w:val="auto"/>
          <w:sz w:val="22"/>
          <w:szCs w:val="22"/>
        </w:rPr>
        <w:tab/>
      </w:r>
      <w:r>
        <w:rPr>
          <w:rFonts w:hint="default" w:ascii="Calibri Light" w:hAnsi="Calibri Light" w:cs="Calibri Light"/>
          <w:color w:val="auto"/>
          <w:sz w:val="22"/>
          <w:szCs w:val="22"/>
        </w:rPr>
        <w:t>Serão registrados na ata os preços e os quantita</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 xml:space="preserve">vos do adjudicatário, devendo ser observada a possibilidade de o licitante oferecer ou não proposta em quantitativo inferior ao máximo previsto </w:t>
      </w:r>
      <w:r>
        <w:rPr>
          <w:rFonts w:hint="default" w:ascii="Calibri Light" w:hAnsi="Calibri Light" w:cs="Calibri Light"/>
          <w:iCs/>
          <w:color w:val="auto"/>
          <w:sz w:val="22"/>
          <w:szCs w:val="22"/>
        </w:rPr>
        <w:t xml:space="preserve">no edital </w:t>
      </w:r>
      <w:r>
        <w:rPr>
          <w:rFonts w:hint="default" w:ascii="Calibri Light" w:hAnsi="Calibri Light" w:cs="Calibri Light"/>
          <w:color w:val="auto"/>
          <w:sz w:val="22"/>
          <w:szCs w:val="22"/>
        </w:rPr>
        <w:t>e se obrigar nos limites dela;</w:t>
      </w:r>
    </w:p>
    <w:p w14:paraId="2E5F659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6.4.2.</w:t>
      </w:r>
      <w:r>
        <w:rPr>
          <w:rFonts w:hint="default" w:ascii="Calibri Light" w:hAnsi="Calibri Light" w:cs="Calibri Light"/>
          <w:color w:val="auto"/>
          <w:sz w:val="22"/>
          <w:szCs w:val="22"/>
        </w:rPr>
        <w:tab/>
      </w:r>
      <w:r>
        <w:rPr>
          <w:rFonts w:hint="default" w:ascii="Calibri Light" w:hAnsi="Calibri Light" w:cs="Calibri Light"/>
          <w:color w:val="auto"/>
          <w:sz w:val="22"/>
          <w:szCs w:val="22"/>
        </w:rPr>
        <w:t>Será incluído na ata, na forma de anexo, o registro dos licitantes ou dos fornecedores que:</w:t>
      </w:r>
    </w:p>
    <w:p w14:paraId="1CC88655">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6.4.2.1.</w:t>
      </w:r>
      <w:r>
        <w:rPr>
          <w:rFonts w:hint="default" w:ascii="Calibri Light" w:hAnsi="Calibri Light" w:cs="Calibri Light"/>
          <w:sz w:val="22"/>
          <w:szCs w:val="22"/>
        </w:rPr>
        <w:tab/>
      </w:r>
      <w:r>
        <w:rPr>
          <w:rFonts w:hint="default" w:ascii="Calibri Light" w:hAnsi="Calibri Light" w:cs="Calibri Light"/>
          <w:sz w:val="22"/>
          <w:szCs w:val="22"/>
        </w:rPr>
        <w:t xml:space="preserve">Aceitarem cotar os bens, as obras ou os serviços com preços iguais aos do adjudicatário, observada a classificação da licitação; e </w:t>
      </w:r>
    </w:p>
    <w:p w14:paraId="53D61AC2">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6.4.2.2.</w:t>
      </w:r>
      <w:r>
        <w:rPr>
          <w:rFonts w:hint="default" w:ascii="Calibri Light" w:hAnsi="Calibri Light" w:cs="Calibri Light"/>
          <w:sz w:val="22"/>
          <w:szCs w:val="22"/>
        </w:rPr>
        <w:tab/>
      </w:r>
      <w:r>
        <w:rPr>
          <w:rFonts w:hint="default" w:ascii="Calibri Light" w:hAnsi="Calibri Light" w:cs="Calibri Light"/>
          <w:sz w:val="22"/>
          <w:szCs w:val="22"/>
        </w:rPr>
        <w:t xml:space="preserve">Mantiverem sua proposta original. </w:t>
      </w:r>
      <w:bookmarkStart w:id="60" w:name="cadastro_reserva"/>
      <w:bookmarkEnd w:id="60"/>
    </w:p>
    <w:p w14:paraId="57CD60F0">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6.4.3.</w:t>
      </w:r>
      <w:r>
        <w:rPr>
          <w:rFonts w:hint="default" w:ascii="Calibri Light" w:hAnsi="Calibri Light" w:cs="Calibri Light"/>
          <w:color w:val="auto"/>
          <w:sz w:val="22"/>
          <w:szCs w:val="22"/>
        </w:rPr>
        <w:tab/>
      </w:r>
      <w:r>
        <w:rPr>
          <w:rFonts w:hint="default" w:ascii="Calibri Light" w:hAnsi="Calibri Light" w:cs="Calibri Light"/>
          <w:color w:val="auto"/>
          <w:sz w:val="22"/>
          <w:szCs w:val="22"/>
        </w:rPr>
        <w:t>Será respeitada, nas contratações, a ordem de classificação dos licitantes ou dos fornecedores registrados na ata.</w:t>
      </w:r>
    </w:p>
    <w:p w14:paraId="7D0CB69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6.5.</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registro a que se refere o item 6.4.2</w:t>
      </w:r>
      <w:r>
        <w:rPr>
          <w:rFonts w:hint="default" w:ascii="Calibri Light" w:hAnsi="Calibri Light" w:cs="Calibri Light"/>
          <w:b/>
          <w:bCs/>
          <w:color w:val="auto"/>
          <w:sz w:val="22"/>
          <w:szCs w:val="22"/>
        </w:rPr>
        <w:t xml:space="preserve"> </w:t>
      </w:r>
      <w:r>
        <w:rPr>
          <w:rFonts w:hint="default" w:ascii="Calibri Light" w:hAnsi="Calibri Light" w:cs="Calibri Light"/>
          <w:color w:val="auto"/>
          <w:sz w:val="22"/>
          <w:szCs w:val="22"/>
        </w:rPr>
        <w:t>tem por obje</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vo a formação de cadastro de reserva para o caso de impossibilidade de atendimento pelo signatário da ata.</w:t>
      </w:r>
    </w:p>
    <w:p w14:paraId="6BC4E1A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6.6.</w:t>
      </w:r>
      <w:r>
        <w:rPr>
          <w:rFonts w:hint="default" w:ascii="Calibri Light" w:hAnsi="Calibri Light" w:cs="Calibri Light"/>
          <w:color w:val="auto"/>
          <w:sz w:val="22"/>
          <w:szCs w:val="22"/>
        </w:rPr>
        <w:tab/>
      </w:r>
      <w:r>
        <w:rPr>
          <w:rFonts w:hint="default" w:ascii="Calibri Light" w:hAnsi="Calibri Light" w:cs="Calibri Light"/>
          <w:color w:val="auto"/>
          <w:sz w:val="22"/>
          <w:szCs w:val="22"/>
        </w:rPr>
        <w:t>Para fins da ordem de classificação, os licitantes ou fornecedores que aceitarem reduzir suas propostas para o preço do adjudicatário antecederão aqueles que mantiverem sua proposta original.</w:t>
      </w:r>
    </w:p>
    <w:p w14:paraId="7B115247">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6.7.</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A habilitação dos licitantes que comporão o cadastro de reserva a que se refere 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cadastro_reserva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6.4.2</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xml:space="preserve"> somente será efetuada quando houver necessidade de contratação dos licitantes remanescentes, nas seguintes hipóteses:</w:t>
      </w:r>
      <w:bookmarkStart w:id="61" w:name="habilitacao_reserva"/>
      <w:bookmarkEnd w:id="61"/>
    </w:p>
    <w:p w14:paraId="628E57D1">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6.7.1.</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Quando o licitante vencedor não assinar a ata de registro de preços, no prazo e nas condições estabelecidos </w:t>
      </w:r>
      <w:r>
        <w:rPr>
          <w:rFonts w:hint="default" w:ascii="Calibri Light" w:hAnsi="Calibri Light" w:cs="Calibri Light"/>
          <w:iCs/>
          <w:color w:val="auto"/>
          <w:sz w:val="22"/>
          <w:szCs w:val="22"/>
        </w:rPr>
        <w:t>no edital</w:t>
      </w:r>
      <w:r>
        <w:rPr>
          <w:rFonts w:hint="default" w:ascii="Calibri Light" w:hAnsi="Calibri Light" w:cs="Calibri Light"/>
          <w:i/>
          <w:iCs/>
          <w:color w:val="auto"/>
          <w:sz w:val="22"/>
          <w:szCs w:val="22"/>
        </w:rPr>
        <w:t>;</w:t>
      </w:r>
      <w:r>
        <w:rPr>
          <w:rFonts w:hint="default" w:ascii="Calibri Light" w:hAnsi="Calibri Light" w:cs="Calibri Light"/>
          <w:color w:val="auto"/>
          <w:sz w:val="22"/>
          <w:szCs w:val="22"/>
        </w:rPr>
        <w:t xml:space="preserve"> e</w:t>
      </w:r>
    </w:p>
    <w:p w14:paraId="09CBC7AB">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6.7.2.</w:t>
      </w:r>
      <w:r>
        <w:rPr>
          <w:rFonts w:hint="default" w:ascii="Calibri Light" w:hAnsi="Calibri Light" w:cs="Calibri Light"/>
          <w:color w:val="auto"/>
          <w:sz w:val="22"/>
          <w:szCs w:val="22"/>
        </w:rPr>
        <w:tab/>
      </w:r>
      <w:r>
        <w:rPr>
          <w:rFonts w:hint="default" w:ascii="Calibri Light" w:hAnsi="Calibri Light" w:cs="Calibri Light"/>
          <w:color w:val="auto"/>
          <w:sz w:val="22"/>
          <w:szCs w:val="22"/>
        </w:rPr>
        <w:t>Quando houver o cancelamento do registro do licitante ou do registro de preços nas hipóteses previstas no item 10.</w:t>
      </w:r>
    </w:p>
    <w:p w14:paraId="69B79D5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6.8.</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preço registrado com indicação dos licitantes e fornecedores será divulgado no PNCP e ficará disponibilizado durante a vigência da ata de registro de preços.</w:t>
      </w:r>
    </w:p>
    <w:p w14:paraId="441B477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6.9.</w:t>
      </w:r>
      <w:r>
        <w:rPr>
          <w:rFonts w:hint="default" w:ascii="Calibri Light" w:hAnsi="Calibri Light" w:cs="Calibri Light"/>
          <w:color w:val="auto"/>
          <w:sz w:val="22"/>
          <w:szCs w:val="22"/>
        </w:rPr>
        <w:tab/>
      </w:r>
      <w:r>
        <w:rPr>
          <w:rFonts w:hint="default" w:ascii="Calibri Light" w:hAnsi="Calibri Light" w:cs="Calibri Light"/>
          <w:color w:val="auto"/>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590FFDC">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6.9.1.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6B4892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6.10.</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ata de registro de preços será assinada por meio de assinatura digital e disponibilizada no Sistema de Registro de Preços.</w:t>
      </w:r>
    </w:p>
    <w:p w14:paraId="56FE0B5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Quando o convocado não assinar a ata de registro de preços no prazo e nas condições estabelecidos no edital ou no aviso de contratação, e observado o disposto no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habilitacao_reserva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6.7</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xml:space="preserve"> e subitens, fica facultado à Administração convocar os licitantes remanescentes do cadastro de reserva, na ordem de classificação, para fazê-lo em igual prazo e nas condições propostas pelo primeiro classificado.</w:t>
      </w:r>
      <w:bookmarkStart w:id="62" w:name="recusa_dos_que_baixaram_preco"/>
      <w:bookmarkEnd w:id="62"/>
    </w:p>
    <w:p w14:paraId="6B05B33D">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nenhum dos licitantes que trata o item 6.4.2.1, aceitar a contratação nos termos do item anterior, a Administração, observados o valor es</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 xml:space="preserve">mado e sua eventual atualização nos termos </w:t>
      </w:r>
      <w:r>
        <w:rPr>
          <w:rFonts w:hint="default" w:ascii="Calibri Light" w:hAnsi="Calibri Light" w:cs="Calibri Light"/>
          <w:iCs/>
          <w:color w:val="auto"/>
          <w:sz w:val="22"/>
          <w:szCs w:val="22"/>
        </w:rPr>
        <w:t>do edital</w:t>
      </w:r>
      <w:r>
        <w:rPr>
          <w:rFonts w:hint="default" w:ascii="Calibri Light" w:hAnsi="Calibri Light" w:cs="Calibri Light"/>
          <w:color w:val="auto"/>
          <w:sz w:val="22"/>
          <w:szCs w:val="22"/>
        </w:rPr>
        <w:t>, poderá:</w:t>
      </w:r>
    </w:p>
    <w:p w14:paraId="54BA128F">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6.12.1.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0166EB45">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6.12.2.</w:t>
      </w:r>
      <w:r>
        <w:rPr>
          <w:rFonts w:hint="default" w:ascii="Calibri Light" w:hAnsi="Calibri Light" w:cs="Calibri Light"/>
          <w:color w:val="auto"/>
          <w:sz w:val="22"/>
          <w:szCs w:val="22"/>
        </w:rPr>
        <w:tab/>
      </w:r>
      <w:r>
        <w:rPr>
          <w:rFonts w:hint="default" w:ascii="Calibri Light" w:hAnsi="Calibri Light" w:cs="Calibri Light"/>
          <w:color w:val="auto"/>
          <w:sz w:val="22"/>
          <w:szCs w:val="22"/>
        </w:rPr>
        <w:t>Adjudicar e firmar o contrato nas condições ofertadas pelos licitantes ou fornecedores remanescentes, atendida a ordem classificatória, quando frustrada a negociação de melhor condição.</w:t>
      </w:r>
    </w:p>
    <w:p w14:paraId="645C581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6.13.</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5AC094D">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p>
    <w:p w14:paraId="73EDB4F2">
      <w:pPr>
        <w:pStyle w:val="91"/>
        <w:numPr>
          <w:ilvl w:val="0"/>
          <w:numId w:val="0"/>
        </w:numPr>
        <w:autoSpaceDE w:val="0"/>
        <w:autoSpaceDN w:val="0"/>
        <w:adjustRightInd w:val="0"/>
        <w:spacing w:before="0" w:after="0"/>
        <w:rPr>
          <w:rFonts w:hint="default" w:ascii="Calibri Light" w:hAnsi="Calibri Light" w:cs="Calibri Light"/>
          <w:b/>
          <w:color w:val="auto"/>
          <w:sz w:val="22"/>
          <w:szCs w:val="22"/>
        </w:rPr>
      </w:pPr>
      <w:r>
        <w:rPr>
          <w:rFonts w:hint="default" w:ascii="Calibri Light" w:hAnsi="Calibri Light" w:cs="Calibri Light"/>
          <w:b/>
          <w:color w:val="auto"/>
          <w:sz w:val="22"/>
          <w:szCs w:val="22"/>
        </w:rPr>
        <w:t>7.</w:t>
      </w:r>
      <w:r>
        <w:rPr>
          <w:rFonts w:hint="default" w:ascii="Calibri Light" w:hAnsi="Calibri Light" w:cs="Calibri Light"/>
          <w:b/>
          <w:color w:val="auto"/>
          <w:sz w:val="22"/>
          <w:szCs w:val="22"/>
        </w:rPr>
        <w:tab/>
      </w:r>
      <w:r>
        <w:rPr>
          <w:rFonts w:hint="default" w:ascii="Calibri Light" w:hAnsi="Calibri Light" w:cs="Calibri Light"/>
          <w:b/>
          <w:color w:val="auto"/>
          <w:sz w:val="22"/>
          <w:szCs w:val="22"/>
        </w:rPr>
        <w:t>DA ALTERAÇÃO OU ATUALIZAÇÃO DOS PREÇOS REGISTRADOS</w:t>
      </w:r>
    </w:p>
    <w:p w14:paraId="0143B04A">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7.1.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Os preços registrados poderão ser alterados ou atualizados em decorrência de eventual redução dos preços pra</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cados no mercado ou de fato que eleve o custo dos bens, das obras ou dos serviços registrados, nas seguintes situações:</w:t>
      </w:r>
    </w:p>
    <w:p w14:paraId="1CCEAA7A">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7.1.1.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F6EC88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7.1.2.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Em caso de criação, alteração ou ex</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 xml:space="preserve">nção de quaisquer tributos ou encargos legais ou a superveniência de disposições legais, com comprovada repercussão sobre os preços registrados; </w:t>
      </w:r>
    </w:p>
    <w:p w14:paraId="180F25CB">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7.1.3.</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previsão no edital ou no aviso de contratação direta de cláusula de reajustamento ou repactuação sobre os preços registrados, nos termos da Lei nº 14.133, de 2021.</w:t>
      </w:r>
    </w:p>
    <w:p w14:paraId="18299099">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7.1.3.1.</w:t>
      </w:r>
      <w:r>
        <w:rPr>
          <w:rFonts w:hint="default" w:ascii="Calibri Light" w:hAnsi="Calibri Light" w:cs="Calibri Light"/>
          <w:sz w:val="22"/>
          <w:szCs w:val="22"/>
        </w:rPr>
        <w:tab/>
      </w:r>
      <w:r>
        <w:rPr>
          <w:rFonts w:hint="default" w:ascii="Calibri Light" w:hAnsi="Calibri Light" w:cs="Calibri Light"/>
          <w:sz w:val="22"/>
          <w:szCs w:val="22"/>
        </w:rPr>
        <w:t xml:space="preserve">No caso do reajustamento, deverá ser respeitada a contagem da anualidade e o índice previstos para a contratação;  </w:t>
      </w:r>
    </w:p>
    <w:p w14:paraId="0D9D0BBC">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7.1.3.2.</w:t>
      </w:r>
      <w:r>
        <w:rPr>
          <w:rFonts w:hint="default" w:ascii="Calibri Light" w:hAnsi="Calibri Light" w:cs="Calibri Light"/>
          <w:sz w:val="22"/>
          <w:szCs w:val="22"/>
        </w:rPr>
        <w:tab/>
      </w:r>
      <w:r>
        <w:rPr>
          <w:rFonts w:hint="default" w:ascii="Calibri Light" w:hAnsi="Calibri Light" w:cs="Calibri Light"/>
          <w:sz w:val="22"/>
          <w:szCs w:val="22"/>
        </w:rPr>
        <w:t>No caso da repactuação, poderá ser a pedido do interessado, conforme critérios definidos para a contratação.</w:t>
      </w:r>
    </w:p>
    <w:p w14:paraId="5CD7F014">
      <w:pPr>
        <w:pStyle w:val="91"/>
        <w:numPr>
          <w:ilvl w:val="0"/>
          <w:numId w:val="0"/>
        </w:numPr>
        <w:autoSpaceDE w:val="0"/>
        <w:autoSpaceDN w:val="0"/>
        <w:adjustRightInd w:val="0"/>
        <w:spacing w:before="0" w:after="0"/>
        <w:rPr>
          <w:rFonts w:hint="default" w:ascii="Calibri Light" w:hAnsi="Calibri Light" w:cs="Calibri Light"/>
          <w:b/>
          <w:color w:val="auto"/>
          <w:sz w:val="22"/>
          <w:szCs w:val="22"/>
        </w:rPr>
      </w:pPr>
    </w:p>
    <w:p w14:paraId="632225BA">
      <w:pPr>
        <w:pStyle w:val="91"/>
        <w:numPr>
          <w:ilvl w:val="0"/>
          <w:numId w:val="0"/>
        </w:numPr>
        <w:spacing w:before="0" w:after="0"/>
        <w:rPr>
          <w:rFonts w:hint="default" w:ascii="Calibri Light" w:hAnsi="Calibri Light" w:cs="Calibri Light"/>
          <w:b/>
          <w:bCs w:val="0"/>
          <w:sz w:val="22"/>
          <w:szCs w:val="22"/>
        </w:rPr>
      </w:pPr>
      <w:r>
        <w:rPr>
          <w:rFonts w:hint="default" w:ascii="Calibri Light" w:hAnsi="Calibri Light" w:cs="Calibri Light"/>
          <w:b/>
          <w:bCs w:val="0"/>
          <w:sz w:val="22"/>
          <w:szCs w:val="22"/>
        </w:rPr>
        <w:t>8.</w:t>
      </w:r>
      <w:r>
        <w:rPr>
          <w:rFonts w:hint="default" w:ascii="Calibri Light" w:hAnsi="Calibri Light" w:cs="Calibri Light"/>
          <w:b/>
          <w:bCs w:val="0"/>
          <w:sz w:val="22"/>
          <w:szCs w:val="22"/>
        </w:rPr>
        <w:tab/>
      </w:r>
      <w:r>
        <w:rPr>
          <w:rFonts w:hint="default" w:ascii="Calibri Light" w:hAnsi="Calibri Light" w:cs="Calibri Light"/>
          <w:b/>
          <w:bCs w:val="0"/>
          <w:sz w:val="22"/>
          <w:szCs w:val="22"/>
        </w:rPr>
        <w:t>DA NEGOCIAÇÃO DE PREÇOS REGISTRADOS</w:t>
      </w:r>
    </w:p>
    <w:p w14:paraId="300E311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8.1.</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o preço registrado tornar-se superior ao preço pra</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cado no mercado por mo</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vo superveniente, o órgão ou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dade gerenciadora convocará o fornecedor para negociar a redução do preço registrado.</w:t>
      </w:r>
    </w:p>
    <w:p w14:paraId="2B7DA44F">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Caso não aceite reduzir seu preço aos valores pra</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cados pelo mercado, o fornecedor será liberado do compromisso assumido quanto ao item registrado, sem aplicação de penalidades administrativas.</w:t>
      </w:r>
    </w:p>
    <w:p w14:paraId="0E152E96">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DA8F9B2">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8.1.3.</w:t>
      </w:r>
      <w:r>
        <w:rPr>
          <w:rFonts w:hint="default" w:ascii="Calibri Light" w:hAnsi="Calibri Light" w:cs="Calibri Light"/>
          <w:color w:val="auto"/>
          <w:sz w:val="22"/>
          <w:szCs w:val="22"/>
        </w:rPr>
        <w:tab/>
      </w:r>
      <w:r>
        <w:rPr>
          <w:rFonts w:hint="default" w:ascii="Calibri Light" w:hAnsi="Calibri Light" w:cs="Calibri Light"/>
          <w:color w:val="auto"/>
          <w:sz w:val="22"/>
          <w:szCs w:val="22"/>
        </w:rPr>
        <w:t>Se não obtiver êxito nas negociações, o órgão ou en</w:t>
      </w:r>
      <w:r>
        <w:rPr>
          <w:rFonts w:hint="default" w:ascii="Calibri Light" w:hAnsi="Calibri Light" w:eastAsia="Calibri" w:cs="Calibri Light"/>
          <w:color w:val="auto"/>
          <w:sz w:val="22"/>
          <w:szCs w:val="22"/>
        </w:rPr>
        <w:t>tid</w:t>
      </w:r>
      <w:r>
        <w:rPr>
          <w:rFonts w:hint="default" w:ascii="Calibri Light" w:hAnsi="Calibri Light" w:cs="Calibri Light"/>
          <w:color w:val="auto"/>
          <w:sz w:val="22"/>
          <w:szCs w:val="22"/>
        </w:rPr>
        <w:t>ade gerenciadora procederá ao cancelamento da ata de registro de preços, adotando as medidas cabíveis para obtenção de contratação mais vantajosa.</w:t>
      </w:r>
      <w:bookmarkStart w:id="63" w:name="reducao_preco_mercado_negociacao_frustra"/>
      <w:bookmarkEnd w:id="63"/>
    </w:p>
    <w:p w14:paraId="36800D4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8.1.4.</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redução do preço registrado, o gerenciador comunicará aos órgãos e às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 xml:space="preserve">dades que </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698996E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8.2.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4" w:name="hipotese_preco_mercado_maior"/>
      <w:bookmarkEnd w:id="64"/>
    </w:p>
    <w:p w14:paraId="5E6E4A3F">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65" w:name="prova_preco_mercado_maior"/>
      <w:bookmarkEnd w:id="65"/>
    </w:p>
    <w:p w14:paraId="48232D2D">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Não hipótese de não comprovação da existência de fato superveniente que inviabilize o preço registrado, o pedido será indeferido pelo órgão ou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 xml:space="preserve">dade gerenciadora e o fornecedor deverá cumprir as obrigações estabelecidas na ata, sob pena de cancelamento do seu registro, nos termos do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cancelamento_do_fornecedor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10.1</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sem prejuízo das sanções previstas na Lei nº 14.133, de 2021, e na legislação aplicável.</w:t>
      </w:r>
      <w:bookmarkStart w:id="66" w:name="nao_comprovacao_majoracao_mercado"/>
      <w:bookmarkEnd w:id="66"/>
    </w:p>
    <w:p w14:paraId="0888EC78">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8.2.3.</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6.7.</w:t>
      </w:r>
    </w:p>
    <w:p w14:paraId="07E4784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8.2.4.</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Se não obtiver êxito nas negociações, o órgão ou entidade gerenciadora procederá ao cancelamento da ata de registro de preços, nos termos do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cancelamento_da_ata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10.4</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e adotará as medidas cabíveis para a obtenção da contratação mais vantajosa.</w:t>
      </w:r>
      <w:bookmarkStart w:id="67" w:name="majora_preco_mercado_negociacao_frustra"/>
      <w:bookmarkEnd w:id="67"/>
    </w:p>
    <w:p w14:paraId="62E64C7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8.2.5.</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Na hipótese de comprovação da majoração do preço de mercado que inviabilize o preço registrado, conforme previsto no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hipotese_preco_mercado_maior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8.2</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xml:space="preserve"> e no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prova_preco_mercado_maior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8.2.1</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o órgão ou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dade gerenciadora atualizará o preço registrado, de acordo com a realidade dos valores praticados pelo mercado.</w:t>
      </w:r>
    </w:p>
    <w:p w14:paraId="380FB4C4">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8.2.6.</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órgão ou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dade gerenciadora comunicará aos órgãos e às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 xml:space="preserve">dades que </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verem firmado contratos decorrentes da ata de registro de preços sobre a efe</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va alteração do preço registrado, para que avaliem a necessidade de alteração contratual, observado o disposto no art. 124 da Lei nº 14.133, de 2021.</w:t>
      </w:r>
    </w:p>
    <w:p w14:paraId="4D9686A3">
      <w:pPr>
        <w:pStyle w:val="158"/>
        <w:numPr>
          <w:ilvl w:val="0"/>
          <w:numId w:val="0"/>
        </w:numPr>
        <w:spacing w:before="0" w:after="0"/>
        <w:ind w:left="1134"/>
        <w:rPr>
          <w:rFonts w:hint="default" w:ascii="Calibri Light" w:hAnsi="Calibri Light" w:cs="Calibri Light"/>
          <w:color w:val="auto"/>
          <w:sz w:val="22"/>
          <w:szCs w:val="22"/>
        </w:rPr>
      </w:pPr>
    </w:p>
    <w:p w14:paraId="22B80757">
      <w:pPr>
        <w:pStyle w:val="77"/>
        <w:numPr>
          <w:ilvl w:val="0"/>
          <w:numId w:val="0"/>
        </w:numPr>
        <w:ind w:leftChars="0"/>
        <w:rPr>
          <w:rFonts w:hint="default" w:ascii="Calibri Light" w:hAnsi="Calibri Light" w:cs="Calibri Light"/>
          <w:sz w:val="22"/>
          <w:szCs w:val="22"/>
        </w:rPr>
      </w:pPr>
      <w:r>
        <w:rPr>
          <w:rFonts w:hint="default" w:ascii="Calibri Light" w:hAnsi="Calibri Light" w:cs="Calibri Light"/>
          <w:sz w:val="22"/>
          <w:szCs w:val="22"/>
        </w:rPr>
        <w:t>9.</w:t>
      </w:r>
      <w:r>
        <w:rPr>
          <w:rFonts w:hint="default" w:ascii="Calibri Light" w:hAnsi="Calibri Light" w:cs="Calibri Light"/>
          <w:sz w:val="22"/>
          <w:szCs w:val="22"/>
        </w:rPr>
        <w:tab/>
      </w:r>
      <w:r>
        <w:rPr>
          <w:rFonts w:hint="default" w:ascii="Calibri Light" w:hAnsi="Calibri Light" w:cs="Calibri Light"/>
          <w:sz w:val="22"/>
          <w:szCs w:val="22"/>
        </w:rPr>
        <w:t>DO REMANEJAMENTO DAS QUANTIDADES REGISTRADAS NA ATA DE REGISTRO DE PREÇOS</w:t>
      </w:r>
    </w:p>
    <w:p w14:paraId="08FE4C3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9.1.</w:t>
      </w:r>
      <w:r>
        <w:rPr>
          <w:rFonts w:hint="default" w:ascii="Calibri Light" w:hAnsi="Calibri Light" w:cs="Calibri Light"/>
          <w:color w:val="auto"/>
          <w:sz w:val="22"/>
          <w:szCs w:val="22"/>
        </w:rPr>
        <w:tab/>
      </w:r>
      <w:r>
        <w:rPr>
          <w:rFonts w:hint="default" w:ascii="Calibri Light" w:hAnsi="Calibri Light" w:cs="Calibri Light"/>
          <w:color w:val="auto"/>
          <w:sz w:val="22"/>
          <w:szCs w:val="22"/>
        </w:rPr>
        <w:t>As quan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dades previstas para os itens com preços registrados nas atas de registro de preços poderão ser remanejadas pelo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gerenciadora entre os órgãos ou as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dades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cipantes e não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cipantes do registro de preços.</w:t>
      </w:r>
    </w:p>
    <w:p w14:paraId="1EBE383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9.2.</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remanejamento somente poderá ser feito:</w:t>
      </w:r>
    </w:p>
    <w:p w14:paraId="027E665A">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9.2.1.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De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para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ou</w:t>
      </w:r>
    </w:p>
    <w:p w14:paraId="4629472A">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9.2.2.</w:t>
      </w:r>
      <w:r>
        <w:rPr>
          <w:rFonts w:hint="default" w:ascii="Calibri Light" w:hAnsi="Calibri Light" w:cs="Calibri Light"/>
          <w:color w:val="auto"/>
          <w:sz w:val="22"/>
          <w:szCs w:val="22"/>
        </w:rPr>
        <w:tab/>
      </w:r>
      <w:r>
        <w:rPr>
          <w:rFonts w:hint="default" w:ascii="Calibri Light" w:hAnsi="Calibri Light" w:cs="Calibri Light"/>
          <w:color w:val="auto"/>
          <w:sz w:val="22"/>
          <w:szCs w:val="22"/>
        </w:rPr>
        <w:t>De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para órgão ou entidade não participante.</w:t>
      </w:r>
    </w:p>
    <w:p w14:paraId="389BE02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9.3.</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gerenciadora que tiver es</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mado as quan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dades que pretende contratar será considerado participante para efeito do remanejamento.</w:t>
      </w:r>
      <w:bookmarkStart w:id="68" w:name="gerenciador_estimador_é_partic_em_remane"/>
      <w:bookmarkEnd w:id="68"/>
    </w:p>
    <w:p w14:paraId="4EF2934D">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9.4.</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remanejamento de órgão ou entidade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para órgão ou entidade não participante, serão observados os limites previstos no art. 32 do Decreto nº 11.462, de 2023.</w:t>
      </w:r>
    </w:p>
    <w:p w14:paraId="4B09E317">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9.5.</w:t>
      </w:r>
      <w:r>
        <w:rPr>
          <w:rFonts w:hint="default" w:ascii="Calibri Light" w:hAnsi="Calibri Light" w:cs="Calibri Light"/>
          <w:color w:val="auto"/>
          <w:sz w:val="22"/>
          <w:szCs w:val="22"/>
        </w:rPr>
        <w:tab/>
      </w:r>
      <w:r>
        <w:rPr>
          <w:rFonts w:hint="default" w:ascii="Calibri Light" w:hAnsi="Calibri Light" w:cs="Calibri Light"/>
          <w:color w:val="auto"/>
          <w:sz w:val="22"/>
          <w:szCs w:val="22"/>
        </w:rPr>
        <w:t>Competirá ao órgão ou à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gerenciadora autorizar o remanejamento solicitado, com a redução do quan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ta</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vo inicialmente informado pelo órgão ou pela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desde que haja prévia anuência do órgão ou da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que sofrer redução dos quantitativos informados.</w:t>
      </w:r>
    </w:p>
    <w:p w14:paraId="5559B55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9.6.</w:t>
      </w:r>
      <w:r>
        <w:rPr>
          <w:rFonts w:hint="default" w:ascii="Calibri Light" w:hAnsi="Calibri Light" w:cs="Calibri Light"/>
          <w:color w:val="auto"/>
          <w:sz w:val="22"/>
          <w:szCs w:val="22"/>
        </w:rPr>
        <w:tab/>
      </w:r>
      <w:r>
        <w:rPr>
          <w:rFonts w:hint="default" w:ascii="Calibri Light" w:hAnsi="Calibri Light" w:cs="Calibri Light"/>
          <w:color w:val="auto"/>
          <w:sz w:val="22"/>
          <w:szCs w:val="22"/>
        </w:rPr>
        <w:t>Caso o remanejamento seja feito entre órgãos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dades dos Estados, do Distrito Federal ou de Municípios dis</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ntos, caberá ao fornecedor beneficiário da ata de registro de preços, observadas as condições nela estabelecidas, optar pela aceitação ou não do fornecimento decorrente do remanejamento dos itens.</w:t>
      </w:r>
    </w:p>
    <w:p w14:paraId="6D8E5EC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9.7.</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da compra centralizada, não havendo indicação pelo órgão ou pela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gerenciadora, dos quan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ta</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vos dos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 xml:space="preserve">cipantes da compra centralizada, nos termos do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gerenciador_estimador_é_partic_em_remane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9.3</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a distribuição das quantidades para a execução descentralizada será por meio do remanejamento.</w:t>
      </w:r>
    </w:p>
    <w:p w14:paraId="09D6335D">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p>
    <w:p w14:paraId="797D2610">
      <w:pPr>
        <w:pStyle w:val="77"/>
        <w:numPr>
          <w:ilvl w:val="0"/>
          <w:numId w:val="0"/>
        </w:numPr>
        <w:rPr>
          <w:rFonts w:hint="default" w:ascii="Calibri Light" w:hAnsi="Calibri Light" w:cs="Calibri Light"/>
          <w:iCs/>
          <w:sz w:val="22"/>
          <w:szCs w:val="22"/>
        </w:rPr>
      </w:pPr>
      <w:r>
        <w:rPr>
          <w:rFonts w:hint="default" w:ascii="Calibri Light" w:hAnsi="Calibri Light" w:cs="Calibri Light"/>
          <w:sz w:val="22"/>
          <w:szCs w:val="22"/>
        </w:rPr>
        <w:t>10.</w:t>
      </w:r>
      <w:r>
        <w:rPr>
          <w:rFonts w:hint="default" w:ascii="Calibri Light" w:hAnsi="Calibri Light" w:cs="Calibri Light"/>
          <w:sz w:val="22"/>
          <w:szCs w:val="22"/>
        </w:rPr>
        <w:tab/>
      </w:r>
      <w:r>
        <w:rPr>
          <w:rFonts w:hint="default" w:ascii="Calibri Light" w:hAnsi="Calibri Light" w:cs="Calibri Light"/>
          <w:sz w:val="22"/>
          <w:szCs w:val="22"/>
        </w:rPr>
        <w:t>DO CANCELAMENTO DO REGISTRO DO LICITANTE VENCEDOR E DOS PREÇOS REGISTRADOS</w:t>
      </w:r>
      <w:bookmarkStart w:id="69" w:name="cancelamento"/>
      <w:bookmarkEnd w:id="69"/>
    </w:p>
    <w:p w14:paraId="512A254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10.1.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registro do fornecedor será cancelado pelo gerenciador, quando o fornecedor:</w:t>
      </w:r>
      <w:bookmarkStart w:id="70" w:name="cancelamento_do_fornecedor"/>
      <w:bookmarkEnd w:id="70"/>
    </w:p>
    <w:p w14:paraId="58E408C0">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10.1.</w:t>
      </w:r>
      <w:r>
        <w:rPr>
          <w:rFonts w:hint="default" w:ascii="Calibri Light" w:hAnsi="Calibri Light" w:cs="Calibri Light"/>
          <w:color w:val="auto"/>
          <w:sz w:val="22"/>
          <w:szCs w:val="22"/>
        </w:rPr>
        <w:tab/>
      </w:r>
      <w:r>
        <w:rPr>
          <w:rFonts w:hint="default" w:ascii="Calibri Light" w:hAnsi="Calibri Light" w:cs="Calibri Light"/>
          <w:color w:val="auto"/>
          <w:sz w:val="22"/>
          <w:szCs w:val="22"/>
        </w:rPr>
        <w:t>Descumprir as condições da ata de registro de preços, sem motivo justificado;</w:t>
      </w:r>
    </w:p>
    <w:p w14:paraId="3F309B4C">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Não re</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rar a nota de empenho, ou instrumento equivalente, no prazo estabelecido pela Administração sem justificativa razoável;</w:t>
      </w:r>
    </w:p>
    <w:p w14:paraId="46C27B84">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10.3.</w:t>
      </w:r>
      <w:r>
        <w:rPr>
          <w:rFonts w:hint="default" w:ascii="Calibri Light" w:hAnsi="Calibri Light" w:cs="Calibri Light"/>
          <w:color w:val="auto"/>
          <w:sz w:val="22"/>
          <w:szCs w:val="22"/>
        </w:rPr>
        <w:tab/>
      </w:r>
      <w:r>
        <w:rPr>
          <w:rFonts w:hint="default" w:ascii="Calibri Light" w:hAnsi="Calibri Light" w:cs="Calibri Light"/>
          <w:color w:val="auto"/>
          <w:sz w:val="22"/>
          <w:szCs w:val="22"/>
        </w:rPr>
        <w:t>Não aceitar manter seu preço registrado, na hipótese prevista no artigo 27, § 2º, do Decreto nº 11.462 de 2023; ou</w:t>
      </w:r>
    </w:p>
    <w:p w14:paraId="2E0946AE">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10.4.</w:t>
      </w:r>
      <w:r>
        <w:rPr>
          <w:rFonts w:hint="default" w:ascii="Calibri Light" w:hAnsi="Calibri Light" w:cs="Calibri Light"/>
          <w:color w:val="auto"/>
          <w:sz w:val="22"/>
          <w:szCs w:val="22"/>
        </w:rPr>
        <w:tab/>
      </w:r>
      <w:r>
        <w:rPr>
          <w:rFonts w:hint="default" w:ascii="Calibri Light" w:hAnsi="Calibri Light" w:cs="Calibri Light"/>
          <w:color w:val="auto"/>
          <w:sz w:val="22"/>
          <w:szCs w:val="22"/>
        </w:rPr>
        <w:t>Sofrer sanção prevista nos incisos III ou IV do caput do art. 156 da Lei nº 14.133 de 2021.</w:t>
      </w:r>
    </w:p>
    <w:p w14:paraId="34E93EE1">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10.4.1.</w:t>
      </w:r>
      <w:r>
        <w:rPr>
          <w:rFonts w:hint="default" w:ascii="Calibri Light" w:hAnsi="Calibri Light" w:cs="Calibri Light"/>
          <w:sz w:val="22"/>
          <w:szCs w:val="22"/>
        </w:rPr>
        <w:tab/>
      </w:r>
      <w:r>
        <w:rPr>
          <w:rFonts w:hint="default" w:ascii="Calibri Light" w:hAnsi="Calibri Light" w:cs="Calibri Light"/>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31E040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10.2.</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O cancelamento de registros nas hipóteses previstas no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cancelamento_do_fornecedor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10.1</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xml:space="preserve"> será formalizado por despacho do órgão ou da entidade gerenciadora, garantidos os princípios do contraditório e da ampla defesa.</w:t>
      </w:r>
    </w:p>
    <w:p w14:paraId="618D1C3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10.3.</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cancelamento do registro do fornecedor, o órgão ou a entidade gerenciadora poderá convocar os licitantes que compõem o cadastro de reserva, observada a ordem de classificação.</w:t>
      </w:r>
    </w:p>
    <w:p w14:paraId="7D7F5EAF">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10.4.</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cancelamento dos preços registrados poderá ser realizado pelo gerenciador, em determinada ata de registro de preços, total ou parcialmente, nas seguintes hipóteses, desde que devidamente comprovadas e justificadas:</w:t>
      </w:r>
      <w:bookmarkStart w:id="71" w:name="cancelamento_da_ata"/>
      <w:bookmarkEnd w:id="71"/>
      <w:r>
        <w:rPr>
          <w:rFonts w:hint="default" w:ascii="Calibri Light" w:hAnsi="Calibri Light" w:cs="Calibri Light"/>
          <w:color w:val="auto"/>
          <w:sz w:val="22"/>
          <w:szCs w:val="22"/>
        </w:rPr>
        <w:t xml:space="preserve"> </w:t>
      </w:r>
    </w:p>
    <w:p w14:paraId="1A606C71">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10.4.1.</w:t>
      </w:r>
      <w:r>
        <w:rPr>
          <w:rFonts w:hint="default" w:ascii="Calibri Light" w:hAnsi="Calibri Light" w:cs="Calibri Light"/>
          <w:color w:val="auto"/>
          <w:sz w:val="22"/>
          <w:szCs w:val="22"/>
        </w:rPr>
        <w:tab/>
      </w:r>
      <w:r>
        <w:rPr>
          <w:rFonts w:hint="default" w:ascii="Calibri Light" w:hAnsi="Calibri Light" w:cs="Calibri Light"/>
          <w:color w:val="auto"/>
          <w:sz w:val="22"/>
          <w:szCs w:val="22"/>
        </w:rPr>
        <w:t>Por razão de interesse público;</w:t>
      </w:r>
    </w:p>
    <w:p w14:paraId="002CF11D">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10.4.2.</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pedido do fornecedor, decorrente de caso fortuito ou força maior; ou</w:t>
      </w:r>
    </w:p>
    <w:p w14:paraId="572A92A4">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10.4.3.</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Se não houver êxito nas negociações, nas hipóteses em que o preço de mercado tornar-se superior ou inferior ao preço registrado, nos termos dos artigos 26, § 3º e 27, § 4º, ambos do Decreto nº 11.462 de 2023. </w:t>
      </w:r>
    </w:p>
    <w:p w14:paraId="174884C2">
      <w:pPr>
        <w:pStyle w:val="158"/>
        <w:numPr>
          <w:ilvl w:val="0"/>
          <w:numId w:val="0"/>
        </w:numPr>
        <w:spacing w:before="0" w:after="0"/>
        <w:rPr>
          <w:rFonts w:hint="default" w:ascii="Calibri Light" w:hAnsi="Calibri Light" w:cs="Calibri Light"/>
          <w:color w:val="auto"/>
          <w:sz w:val="22"/>
          <w:szCs w:val="22"/>
        </w:rPr>
      </w:pPr>
    </w:p>
    <w:p w14:paraId="5419CCE9">
      <w:pPr>
        <w:pStyle w:val="158"/>
        <w:numPr>
          <w:ilvl w:val="0"/>
          <w:numId w:val="0"/>
        </w:numPr>
        <w:spacing w:before="0" w:after="0"/>
        <w:rPr>
          <w:rFonts w:hint="default" w:ascii="Calibri Light" w:hAnsi="Calibri Light" w:cs="Calibri Light"/>
          <w:b/>
          <w:color w:val="auto"/>
          <w:sz w:val="22"/>
          <w:szCs w:val="22"/>
        </w:rPr>
      </w:pPr>
      <w:r>
        <w:rPr>
          <w:rFonts w:hint="default" w:ascii="Calibri Light" w:hAnsi="Calibri Light" w:cs="Calibri Light"/>
          <w:b/>
          <w:color w:val="auto"/>
          <w:sz w:val="22"/>
          <w:szCs w:val="22"/>
        </w:rPr>
        <w:t>11.</w:t>
      </w:r>
      <w:r>
        <w:rPr>
          <w:rFonts w:hint="default" w:ascii="Calibri Light" w:hAnsi="Calibri Light" w:cs="Calibri Light"/>
          <w:b/>
          <w:color w:val="auto"/>
          <w:sz w:val="22"/>
          <w:szCs w:val="22"/>
        </w:rPr>
        <w:tab/>
      </w:r>
      <w:r>
        <w:rPr>
          <w:rFonts w:hint="default" w:ascii="Calibri Light" w:hAnsi="Calibri Light" w:cs="Calibri Light"/>
          <w:b/>
          <w:color w:val="auto"/>
          <w:sz w:val="22"/>
          <w:szCs w:val="22"/>
        </w:rPr>
        <w:t>DAS PENALIDADES</w:t>
      </w:r>
    </w:p>
    <w:p w14:paraId="7CD6D697">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descumprimento da Ata de Registro de Preços ensejará aplicação das penalidades estabelecidas no item 12 do edital</w:t>
      </w:r>
      <w:r>
        <w:rPr>
          <w:rFonts w:hint="default" w:ascii="Calibri Light" w:hAnsi="Calibri Light" w:cs="Calibri Light"/>
          <w:i/>
          <w:color w:val="auto"/>
          <w:sz w:val="22"/>
          <w:szCs w:val="22"/>
        </w:rPr>
        <w:t>.</w:t>
      </w:r>
    </w:p>
    <w:p w14:paraId="58F357CA">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As sanções também se aplicam aos integrantes do cadastro de reserva no registro de preços que, convocados, não honrarem o compromisso assumido injustificadamente após terem assinado a ata. </w:t>
      </w:r>
    </w:p>
    <w:p w14:paraId="0A7BC0D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8A0E2FF">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11.3.</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órgão ou entidade participante deverá comunicar ao órgão gerenciador qualquer das ocorrências previstas no item 10.1, dada a necessidade de instauração de procedimento para cancelamento do registro do fornecedor.</w:t>
      </w:r>
    </w:p>
    <w:p w14:paraId="5F313F0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p>
    <w:p w14:paraId="7F4AF88E">
      <w:pPr>
        <w:pStyle w:val="91"/>
        <w:numPr>
          <w:ilvl w:val="0"/>
          <w:numId w:val="0"/>
        </w:numPr>
        <w:autoSpaceDE w:val="0"/>
        <w:autoSpaceDN w:val="0"/>
        <w:adjustRightInd w:val="0"/>
        <w:spacing w:before="0" w:after="0"/>
        <w:rPr>
          <w:rFonts w:hint="default" w:ascii="Calibri Light" w:hAnsi="Calibri Light" w:cs="Calibri Light"/>
          <w:b/>
          <w:color w:val="auto"/>
          <w:sz w:val="22"/>
          <w:szCs w:val="22"/>
        </w:rPr>
      </w:pPr>
      <w:r>
        <w:rPr>
          <w:rFonts w:hint="default" w:ascii="Calibri Light" w:hAnsi="Calibri Light" w:cs="Calibri Light"/>
          <w:b/>
          <w:color w:val="auto"/>
          <w:sz w:val="22"/>
          <w:szCs w:val="22"/>
        </w:rPr>
        <w:t>12.</w:t>
      </w:r>
      <w:r>
        <w:rPr>
          <w:rFonts w:hint="default" w:ascii="Calibri Light" w:hAnsi="Calibri Light" w:cs="Calibri Light"/>
          <w:b/>
          <w:color w:val="auto"/>
          <w:sz w:val="22"/>
          <w:szCs w:val="22"/>
        </w:rPr>
        <w:tab/>
      </w:r>
      <w:r>
        <w:rPr>
          <w:rFonts w:hint="default" w:ascii="Calibri Light" w:hAnsi="Calibri Light" w:cs="Calibri Light"/>
          <w:b/>
          <w:color w:val="auto"/>
          <w:sz w:val="22"/>
          <w:szCs w:val="22"/>
        </w:rPr>
        <w:t>DAS CONDIÇÕES GERAIS</w:t>
      </w:r>
    </w:p>
    <w:p w14:paraId="7A2E4EB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As condições gerais de execução do objeto, tais como os prazos para entrega e recebimento, as obrigações da Administração e do fornecedor registrado, penalidades e demais condições do ajuste, encontram-se definidos no Edital, Termo de Referência e Estudo Técnico Preliminar anexos ao edital.</w:t>
      </w:r>
    </w:p>
    <w:p w14:paraId="5D8E379D">
      <w:pPr>
        <w:widowControl w:val="0"/>
        <w:autoSpaceDE w:val="0"/>
        <w:autoSpaceDN w:val="0"/>
        <w:adjustRightInd w:val="0"/>
        <w:spacing w:line="276" w:lineRule="auto"/>
        <w:jc w:val="both"/>
        <w:rPr>
          <w:rFonts w:hint="default" w:ascii="Calibri Light" w:hAnsi="Calibri Light" w:cs="Calibri Light"/>
          <w:sz w:val="22"/>
          <w:szCs w:val="22"/>
        </w:rPr>
      </w:pPr>
    </w:p>
    <w:p w14:paraId="33F8755A">
      <w:pPr>
        <w:widowControl w:val="0"/>
        <w:autoSpaceDE w:val="0"/>
        <w:autoSpaceDN w:val="0"/>
        <w:adjustRightInd w:val="0"/>
        <w:spacing w:line="276" w:lineRule="auto"/>
        <w:jc w:val="both"/>
        <w:rPr>
          <w:rFonts w:hint="default" w:ascii="Calibri Light" w:hAnsi="Calibri Light" w:cs="Calibri Light"/>
          <w:sz w:val="22"/>
          <w:szCs w:val="22"/>
        </w:rPr>
      </w:pPr>
      <w:r>
        <w:rPr>
          <w:rFonts w:hint="default" w:ascii="Calibri Light" w:hAnsi="Calibri Light" w:cs="Calibri Light"/>
          <w:sz w:val="22"/>
          <w:szCs w:val="22"/>
        </w:rPr>
        <w:t>Para firmeza e validade do pactuado, a presente Ata foi lavrada em 02 (duas) vias de igual teor, que, depois de lida e achada em ordem, vai assinada pelas partes.</w:t>
      </w:r>
    </w:p>
    <w:p w14:paraId="5DBAC613">
      <w:pPr>
        <w:widowControl w:val="0"/>
        <w:autoSpaceDE w:val="0"/>
        <w:autoSpaceDN w:val="0"/>
        <w:adjustRightInd w:val="0"/>
        <w:spacing w:line="276" w:lineRule="auto"/>
        <w:jc w:val="both"/>
        <w:rPr>
          <w:rFonts w:hint="default" w:ascii="Calibri Light" w:hAnsi="Calibri Light" w:cs="Calibri Light"/>
          <w:sz w:val="22"/>
          <w:szCs w:val="22"/>
        </w:rPr>
      </w:pPr>
    </w:p>
    <w:p w14:paraId="614DB293">
      <w:pPr>
        <w:widowControl w:val="0"/>
        <w:autoSpaceDE w:val="0"/>
        <w:autoSpaceDN w:val="0"/>
        <w:adjustRightInd w:val="0"/>
        <w:spacing w:line="276" w:lineRule="auto"/>
        <w:jc w:val="right"/>
        <w:rPr>
          <w:rFonts w:hint="default" w:ascii="Calibri Light" w:hAnsi="Calibri Light" w:cs="Calibri Light"/>
          <w:iCs/>
          <w:sz w:val="22"/>
          <w:szCs w:val="22"/>
        </w:rPr>
      </w:pPr>
      <w:r>
        <w:rPr>
          <w:rFonts w:hint="default" w:ascii="Calibri Light" w:hAnsi="Calibri Light" w:cs="Calibri Light"/>
          <w:sz w:val="22"/>
          <w:szCs w:val="22"/>
          <w:lang w:val="pt-BR"/>
        </w:rPr>
        <w:t>Cruzmaltina</w:t>
      </w:r>
      <w:r>
        <w:rPr>
          <w:rFonts w:hint="default" w:ascii="Calibri Light" w:hAnsi="Calibri Light" w:cs="Calibri Light"/>
          <w:sz w:val="22"/>
          <w:szCs w:val="22"/>
        </w:rPr>
        <w:t xml:space="preserve">/PR ...... de ................. de </w:t>
      </w:r>
      <w:r>
        <w:rPr>
          <w:rFonts w:hint="default" w:ascii="Calibri Light" w:hAnsi="Calibri Light" w:cs="Calibri Light"/>
          <w:sz w:val="22"/>
          <w:szCs w:val="22"/>
          <w:lang w:val="pt-BR"/>
        </w:rPr>
        <w:t>2026</w:t>
      </w:r>
      <w:r>
        <w:rPr>
          <w:rFonts w:hint="default" w:ascii="Calibri Light" w:hAnsi="Calibri Light" w:cs="Calibri Light"/>
          <w:sz w:val="22"/>
          <w:szCs w:val="22"/>
        </w:rPr>
        <w:t>.</w:t>
      </w:r>
    </w:p>
    <w:p w14:paraId="34AC7A08">
      <w:pPr>
        <w:pStyle w:val="91"/>
        <w:numPr>
          <w:ilvl w:val="0"/>
          <w:numId w:val="0"/>
        </w:numPr>
        <w:spacing w:before="0" w:after="0"/>
        <w:rPr>
          <w:rFonts w:hint="default" w:ascii="Calibri Light" w:hAnsi="Calibri Light" w:cs="Calibri Light"/>
          <w:sz w:val="22"/>
          <w:szCs w:val="22"/>
        </w:rPr>
      </w:pPr>
      <w:r>
        <w:rPr>
          <w:rFonts w:hint="default" w:ascii="Calibri Light" w:hAnsi="Calibri Light" w:cs="Calibri Light"/>
          <w:sz w:val="22"/>
          <w:szCs w:val="22"/>
        </w:rPr>
        <w:t>........................</w:t>
      </w:r>
    </w:p>
    <w:p w14:paraId="57D25FA5">
      <w:pPr>
        <w:pStyle w:val="91"/>
        <w:numPr>
          <w:ilvl w:val="0"/>
          <w:numId w:val="0"/>
        </w:numPr>
        <w:spacing w:before="0" w:after="0"/>
        <w:rPr>
          <w:rFonts w:hint="default" w:ascii="Calibri Light" w:hAnsi="Calibri Light" w:cs="Calibri Light"/>
          <w:sz w:val="22"/>
          <w:szCs w:val="22"/>
        </w:rPr>
      </w:pPr>
      <w:r>
        <w:rPr>
          <w:rFonts w:hint="default" w:ascii="Calibri Light" w:hAnsi="Calibri Light" w:cs="Calibri Light"/>
          <w:sz w:val="22"/>
          <w:szCs w:val="22"/>
        </w:rPr>
        <w:t xml:space="preserve">Município de </w:t>
      </w:r>
    </w:p>
    <w:p w14:paraId="30C1EA87">
      <w:pPr>
        <w:pStyle w:val="91"/>
        <w:numPr>
          <w:ilvl w:val="0"/>
          <w:numId w:val="0"/>
        </w:numPr>
        <w:spacing w:before="0" w:after="0"/>
        <w:rPr>
          <w:rFonts w:hint="default" w:ascii="Calibri Light" w:hAnsi="Calibri Light" w:cs="Calibri Light"/>
          <w:sz w:val="22"/>
          <w:szCs w:val="22"/>
        </w:rPr>
      </w:pPr>
      <w:r>
        <w:rPr>
          <w:rFonts w:hint="default" w:ascii="Calibri Light" w:hAnsi="Calibri Light" w:cs="Calibri Light"/>
          <w:sz w:val="22"/>
          <w:szCs w:val="22"/>
        </w:rPr>
        <w:t>........................</w:t>
      </w:r>
    </w:p>
    <w:p w14:paraId="1A4F0FC4">
      <w:pPr>
        <w:pStyle w:val="91"/>
        <w:numPr>
          <w:ilvl w:val="0"/>
          <w:numId w:val="0"/>
        </w:numPr>
        <w:spacing w:before="0" w:after="0"/>
        <w:rPr>
          <w:rFonts w:hint="default" w:ascii="Calibri Light" w:hAnsi="Calibri Light" w:cs="Calibri Light"/>
          <w:sz w:val="22"/>
          <w:szCs w:val="22"/>
        </w:rPr>
      </w:pPr>
      <w:r>
        <w:rPr>
          <w:rFonts w:hint="default" w:ascii="Calibri Light" w:hAnsi="Calibri Light" w:cs="Calibri Light"/>
          <w:sz w:val="22"/>
          <w:szCs w:val="22"/>
        </w:rPr>
        <w:t>Representante Legal do Licitante</w:t>
      </w:r>
    </w:p>
    <w:p w14:paraId="661C9A0F">
      <w:pPr>
        <w:pStyle w:val="91"/>
        <w:numPr>
          <w:ilvl w:val="0"/>
          <w:numId w:val="0"/>
        </w:numPr>
        <w:spacing w:before="0" w:after="0"/>
        <w:rPr>
          <w:rFonts w:hint="default" w:ascii="Calibri Light" w:hAnsi="Calibri Light" w:cs="Calibri Light"/>
          <w:sz w:val="22"/>
          <w:szCs w:val="22"/>
        </w:rPr>
      </w:pPr>
    </w:p>
    <w:p w14:paraId="724F12B4">
      <w:pPr>
        <w:pStyle w:val="91"/>
        <w:numPr>
          <w:ilvl w:val="0"/>
          <w:numId w:val="0"/>
        </w:numPr>
        <w:spacing w:before="0" w:after="0"/>
        <w:rPr>
          <w:rFonts w:hint="default" w:ascii="Calibri Light" w:hAnsi="Calibri Light" w:cs="Calibri Light"/>
          <w:sz w:val="22"/>
          <w:szCs w:val="22"/>
        </w:rPr>
      </w:pPr>
    </w:p>
    <w:p w14:paraId="4ABC200E">
      <w:pPr>
        <w:jc w:val="center"/>
        <w:rPr>
          <w:rFonts w:hint="default" w:ascii="Calibri Light" w:hAnsi="Calibri Light" w:cs="Calibri Light"/>
          <w:sz w:val="22"/>
          <w:szCs w:val="22"/>
        </w:rPr>
      </w:pPr>
    </w:p>
    <w:sectPr>
      <w:headerReference r:id="rId3" w:type="default"/>
      <w:footerReference r:id="rId4" w:type="default"/>
      <w:footerReference r:id="rId5" w:type="even"/>
      <w:type w:val="continuous"/>
      <w:pgSz w:w="11907" w:h="16840"/>
      <w:pgMar w:top="1966" w:right="1134" w:bottom="907" w:left="1418" w:header="137" w:footer="0"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Ecofont_Spranq_eco_Sans">
    <w:altName w:val="Malgun Gothic"/>
    <w:panose1 w:val="00000000000000000000"/>
    <w:charset w:val="00"/>
    <w:family w:val="swiss"/>
    <w:pitch w:val="default"/>
    <w:sig w:usb0="00000000" w:usb1="00000000" w:usb2="00000000" w:usb3="00000000" w:csb0="00000001" w:csb1="00000000"/>
  </w:font>
  <w:font w:name="等线">
    <w:altName w:val="Microsoft YaHei"/>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Liberation Serif">
    <w:altName w:val="Times New Roman"/>
    <w:panose1 w:val="00000000000000000000"/>
    <w:charset w:val="00"/>
    <w:family w:val="roman"/>
    <w:pitch w:val="default"/>
    <w:sig w:usb0="00000000" w:usb1="00000000" w:usb2="00000021" w:usb3="00000000" w:csb0="000001BF" w:csb1="00000000"/>
  </w:font>
  <w:font w:name="NSimSun">
    <w:panose1 w:val="02010609030101010101"/>
    <w:charset w:val="86"/>
    <w:family w:val="modern"/>
    <w:pitch w:val="default"/>
    <w:sig w:usb0="00000203" w:usb1="288F0000" w:usb2="00000006" w:usb3="00000000" w:csb0="00040001" w:csb1="00000000"/>
  </w:font>
  <w:font w:name="WenQuanYi Micro Hei">
    <w:altName w:val="Segoe Print"/>
    <w:panose1 w:val="00000000000000000000"/>
    <w:charset w:val="00"/>
    <w:family w:val="roman"/>
    <w:pitch w:val="default"/>
    <w:sig w:usb0="00000000" w:usb1="00000000" w:usb2="00000000" w:usb3="00000000" w:csb0="00000000" w:csb1="00000000"/>
  </w:font>
  <w:font w:name="Lohit Hindi">
    <w:altName w:val="Times New Roman"/>
    <w:panose1 w:val="00000000000000000000"/>
    <w:charset w:val="00"/>
    <w:family w:val="roman"/>
    <w:pitch w:val="default"/>
    <w:sig w:usb0="00000000" w:usb1="00000000" w:usb2="00000000" w:usb3="00000000" w:csb0="00000000" w:csb1="00000000"/>
  </w:font>
  <w:font w:name="Lucida Sans">
    <w:altName w:val="Lucida Sans Unicode"/>
    <w:panose1 w:val="020B0602030504020204"/>
    <w:charset w:val="00"/>
    <w:family w:val="swiss"/>
    <w:pitch w:val="default"/>
    <w:sig w:usb0="00000000" w:usb1="00000000" w:usb2="00000000" w:usb3="00000000" w:csb0="20000001" w:csb1="00000000"/>
  </w:font>
  <w:font w:name="TimesNewRomanPSMT">
    <w:altName w:val="Times New Roman"/>
    <w:panose1 w:val="00000000000000000000"/>
    <w:charset w:val="00"/>
    <w:family w:val="roman"/>
    <w:pitch w:val="default"/>
    <w:sig w:usb0="00000000" w:usb1="00000000" w:usb2="00000000" w:usb3="00000000" w:csb0="00000000" w:csb1="00000000"/>
  </w:font>
  <w:font w:name="Frutiger LT Std">
    <w:altName w:val="Segoe Print"/>
    <w:panose1 w:val="00000000000000000000"/>
    <w:charset w:val="00"/>
    <w:family w:val="swiss"/>
    <w:pitch w:val="default"/>
    <w:sig w:usb0="00000000" w:usb1="00000000" w:usb2="00000000" w:usb3="00000000" w:csb0="00000001" w:csb1="00000000"/>
  </w:font>
  <w:font w:name="Batang">
    <w:altName w:val="Malgun Gothic"/>
    <w:panose1 w:val="02030600000101010101"/>
    <w:charset w:val="81"/>
    <w:family w:val="auto"/>
    <w:pitch w:val="default"/>
    <w:sig w:usb0="00000000" w:usb1="00000000" w:usb2="00000010" w:usb3="00000000" w:csb0="00080000" w:csb1="00000000"/>
  </w:font>
  <w:font w:name="Zurich BT">
    <w:altName w:val="Segoe Print"/>
    <w:panose1 w:val="00000000000000000000"/>
    <w:charset w:val="00"/>
    <w:family w:val="roman"/>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Arial Unicode MS">
    <w:altName w:val="Arial"/>
    <w:panose1 w:val="020B0604020202020204"/>
    <w:charset w:val="80"/>
    <w:family w:val="swiss"/>
    <w:pitch w:val="default"/>
    <w:sig w:usb0="00000000" w:usb1="00000000"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339B3">
    <w:pPr>
      <w:pStyle w:val="30"/>
      <w:ind w:left="-1418" w:right="-113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8C450">
    <w:pPr>
      <w:pStyle w:val="30"/>
      <w:framePr w:wrap="around" w:vAnchor="text" w:hAnchor="margin" w:xAlign="right" w:y="1"/>
      <w:rPr>
        <w:rStyle w:val="18"/>
      </w:rPr>
    </w:pPr>
    <w:r>
      <w:rPr>
        <w:rStyle w:val="18"/>
      </w:rPr>
      <w:fldChar w:fldCharType="begin"/>
    </w:r>
    <w:r>
      <w:rPr>
        <w:rStyle w:val="18"/>
      </w:rPr>
      <w:instrText xml:space="preserve">PAGE  </w:instrText>
    </w:r>
    <w:r>
      <w:rPr>
        <w:rStyle w:val="18"/>
      </w:rPr>
      <w:fldChar w:fldCharType="end"/>
    </w:r>
  </w:p>
  <w:p w14:paraId="50EFEA62">
    <w:pPr>
      <w:pStyle w:val="30"/>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A4814">
    <w:pPr>
      <w:ind w:left="-709" w:right="-1"/>
      <w:jc w:val="right"/>
    </w:pPr>
    <w:sdt>
      <w:sdtPr>
        <w:id w:val="1734657886"/>
        <w:docPartObj>
          <w:docPartGallery w:val="autotext"/>
        </w:docPartObj>
      </w:sdtPr>
      <w:sdtContent>
        <w:r>
          <w:drawing>
            <wp:inline distT="114300" distB="114300" distL="114300" distR="114300">
              <wp:extent cx="5705475" cy="1518920"/>
              <wp:effectExtent l="0" t="0" r="9525" b="5080"/>
              <wp:docPr id="1" name="image1.jpg"/>
              <wp:cNvGraphicFramePr/>
              <a:graphic xmlns:a="http://schemas.openxmlformats.org/drawingml/2006/main">
                <a:graphicData uri="http://schemas.openxmlformats.org/drawingml/2006/picture">
                  <pic:pic xmlns:pic="http://schemas.openxmlformats.org/drawingml/2006/picture">
                    <pic:nvPicPr>
                      <pic:cNvPr id="1" name="image1.jpg"/>
                      <pic:cNvPicPr preferRelativeResize="0"/>
                    </pic:nvPicPr>
                    <pic:blipFill>
                      <a:blip r:embed="rId1"/>
                      <a:srcRect/>
                      <a:stretch>
                        <a:fillRect/>
                      </a:stretch>
                    </pic:blipFill>
                    <pic:spPr>
                      <a:xfrm>
                        <a:off x="0" y="0"/>
                        <a:ext cx="5705475" cy="1519238"/>
                      </a:xfrm>
                      <a:prstGeom prst="rect">
                        <a:avLst/>
                      </a:prstGeom>
                    </pic:spPr>
                  </pic:pic>
                </a:graphicData>
              </a:graphic>
            </wp:inline>
          </w:drawing>
        </w:r>
        <w:r>
          <mc:AlternateContent>
            <mc:Choice Requires="wps">
              <w:drawing>
                <wp:anchor distT="0" distB="0" distL="114300" distR="114300" simplePos="0" relativeHeight="251659264" behindDoc="0" locked="0" layoutInCell="0" allowOverlap="1">
                  <wp:simplePos x="0" y="0"/>
                  <wp:positionH relativeFrom="leftMargin">
                    <wp:align>center</wp:align>
                  </wp:positionH>
                  <wp:positionV relativeFrom="margin">
                    <wp:align>bottom</wp:align>
                  </wp:positionV>
                  <wp:extent cx="532765" cy="2183130"/>
                  <wp:effectExtent l="0" t="0" r="3810" b="0"/>
                  <wp:wrapNone/>
                  <wp:docPr id="23439307" name="Rectangle 1"/>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wps:spPr>
                        <wps:txbx>
                          <w:txbxContent>
                            <w:p w14:paraId="26AC321A">
                              <w:pPr>
                                <w:pStyle w:val="30"/>
                                <w:rPr>
                                  <w:rFonts w:asciiTheme="majorHAnsi" w:hAnsiTheme="majorHAnsi" w:eastAsiaTheme="majorEastAsia" w:cstheme="majorBidi"/>
                                  <w:sz w:val="44"/>
                                  <w:szCs w:val="44"/>
                                </w:rPr>
                              </w:pPr>
                              <w:r>
                                <w:rPr>
                                  <w:rFonts w:asciiTheme="majorHAnsi" w:hAnsiTheme="majorHAnsi" w:eastAsiaTheme="majorEastAsia" w:cstheme="majorBidi"/>
                                </w:rPr>
                                <w:t>Página</w:t>
                              </w:r>
                              <w:r>
                                <w:rPr>
                                  <w:rFonts w:asciiTheme="minorHAnsi" w:hAnsiTheme="minorHAnsi" w:eastAsiaTheme="minorEastAsia"/>
                                  <w:sz w:val="22"/>
                                  <w:szCs w:val="22"/>
                                </w:rPr>
                                <w:fldChar w:fldCharType="begin"/>
                              </w:r>
                              <w:r>
                                <w:instrText xml:space="preserve">PAGE    \* MERGEFORMAT</w:instrText>
                              </w:r>
                              <w:r>
                                <w:rPr>
                                  <w:rFonts w:asciiTheme="minorHAnsi" w:hAnsiTheme="minorHAnsi" w:eastAsiaTheme="minorEastAsia"/>
                                  <w:sz w:val="22"/>
                                  <w:szCs w:val="22"/>
                                </w:rPr>
                                <w:fldChar w:fldCharType="separate"/>
                              </w:r>
                              <w:r>
                                <w:rPr>
                                  <w:rFonts w:asciiTheme="majorHAnsi" w:hAnsiTheme="majorHAnsi" w:eastAsiaTheme="majorEastAsia" w:cstheme="majorBidi"/>
                                  <w:sz w:val="44"/>
                                  <w:szCs w:val="44"/>
                                </w:rPr>
                                <w:t>2</w:t>
                              </w:r>
                              <w:r>
                                <w:rPr>
                                  <w:rFonts w:asciiTheme="majorHAnsi" w:hAnsiTheme="majorHAnsi" w:eastAsiaTheme="majorEastAsia" w:cstheme="majorBidi"/>
                                  <w:sz w:val="44"/>
                                  <w:szCs w:val="44"/>
                                </w:rPr>
                                <w:fldChar w:fldCharType="end"/>
                              </w:r>
                            </w:p>
                          </w:txbxContent>
                        </wps:txbx>
                        <wps:bodyPr rot="0" vert="vert270" wrap="square" lIns="91440" tIns="45720" rIns="91440" bIns="45720" anchor="ctr" anchorCtr="0" upright="1">
                          <a:spAutoFit/>
                        </wps:bodyPr>
                      </wps:wsp>
                    </a:graphicData>
                  </a:graphic>
                </wp:anchor>
              </w:drawing>
            </mc:Choice>
            <mc:Fallback>
              <w:pict>
                <v:rect id="Rectangle 1" o:spid="_x0000_s1026" o:spt="1" style="position:absolute;left:0pt;margin-left:14.65pt;margin-top:624.75pt;height:171.9pt;width:41.95pt;mso-position-horizontal-relative:page;mso-position-vertical-relative:page;z-index:251659264;v-text-anchor:middle;mso-width-relative:page;mso-height-relative:page;" filled="f" stroked="f" coordsize="21600,21600" o:allowincell="f" o:gfxdata="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6lx40wAAAAQBAAAPAAAAAAAAAAEAIAAAACIAAABk&#10;cnMvZG93bnJldi54bWxQSwECFAAUAAAACACHTuJA9Pka/AsCAAAXBAAADgAAAAAAAAABACAAAAAi&#10;AQAAZHJzL2Uyb0RvYy54bWxQSwUGAAAAAAYABgBZAQAAnwUAAAAA&#10;">
                  <v:fill on="f" focussize="0,0"/>
                  <v:stroke on="f"/>
                  <v:imagedata o:title=""/>
                  <o:lock v:ext="edit" aspectratio="f"/>
                  <v:textbox style="layout-flow:vertical;mso-fit-shape-to-text:t;mso-layout-flow-alt:bottom-to-top;">
                    <w:txbxContent>
                      <w:p w14:paraId="26AC321A">
                        <w:pPr>
                          <w:pStyle w:val="30"/>
                          <w:rPr>
                            <w:rFonts w:asciiTheme="majorHAnsi" w:hAnsiTheme="majorHAnsi" w:eastAsiaTheme="majorEastAsia" w:cstheme="majorBidi"/>
                            <w:sz w:val="44"/>
                            <w:szCs w:val="44"/>
                          </w:rPr>
                        </w:pPr>
                        <w:r>
                          <w:rPr>
                            <w:rFonts w:asciiTheme="majorHAnsi" w:hAnsiTheme="majorHAnsi" w:eastAsiaTheme="majorEastAsia" w:cstheme="majorBidi"/>
                          </w:rPr>
                          <w:t>Página</w:t>
                        </w:r>
                        <w:r>
                          <w:rPr>
                            <w:rFonts w:asciiTheme="minorHAnsi" w:hAnsiTheme="minorHAnsi" w:eastAsiaTheme="minorEastAsia"/>
                            <w:sz w:val="22"/>
                            <w:szCs w:val="22"/>
                          </w:rPr>
                          <w:fldChar w:fldCharType="begin"/>
                        </w:r>
                        <w:r>
                          <w:instrText xml:space="preserve">PAGE    \* MERGEFORMAT</w:instrText>
                        </w:r>
                        <w:r>
                          <w:rPr>
                            <w:rFonts w:asciiTheme="minorHAnsi" w:hAnsiTheme="minorHAnsi" w:eastAsiaTheme="minorEastAsia"/>
                            <w:sz w:val="22"/>
                            <w:szCs w:val="22"/>
                          </w:rPr>
                          <w:fldChar w:fldCharType="separate"/>
                        </w:r>
                        <w:r>
                          <w:rPr>
                            <w:rFonts w:asciiTheme="majorHAnsi" w:hAnsiTheme="majorHAnsi" w:eastAsiaTheme="majorEastAsia" w:cstheme="majorBidi"/>
                            <w:sz w:val="44"/>
                            <w:szCs w:val="44"/>
                          </w:rPr>
                          <w:t>2</w:t>
                        </w:r>
                        <w:r>
                          <w:rPr>
                            <w:rFonts w:asciiTheme="majorHAnsi" w:hAnsiTheme="majorHAnsi" w:eastAsiaTheme="majorEastAsia" w:cstheme="majorBidi"/>
                            <w:sz w:val="44"/>
                            <w:szCs w:val="44"/>
                          </w:rPr>
                          <w:fldChar w:fldCharType="end"/>
                        </w:r>
                      </w:p>
                    </w:txbxContent>
                  </v:textbox>
                </v:rect>
              </w:pict>
            </mc:Fallback>
          </mc:AlternateConten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0"/>
    <w:multiLevelType w:val="singleLevel"/>
    <w:tmpl w:val="FFFFFF80"/>
    <w:lvl w:ilvl="0" w:tentative="0">
      <w:start w:val="1"/>
      <w:numFmt w:val="bullet"/>
      <w:pStyle w:val="24"/>
      <w:lvlText w:val=""/>
      <w:lvlJc w:val="left"/>
      <w:pPr>
        <w:tabs>
          <w:tab w:val="left" w:pos="1492"/>
        </w:tabs>
        <w:ind w:left="1492" w:hanging="360"/>
      </w:pPr>
      <w:rPr>
        <w:rFonts w:hint="default" w:ascii="Symbol" w:hAnsi="Symbol"/>
      </w:rPr>
    </w:lvl>
  </w:abstractNum>
  <w:abstractNum w:abstractNumId="1">
    <w:nsid w:val="00000001"/>
    <w:multiLevelType w:val="multilevel"/>
    <w:tmpl w:val="00000001"/>
    <w:lvl w:ilvl="0" w:tentative="0">
      <w:start w:val="1"/>
      <w:numFmt w:val="none"/>
      <w:pStyle w:val="171"/>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2">
    <w:nsid w:val="1D5C100D"/>
    <w:multiLevelType w:val="multilevel"/>
    <w:tmpl w:val="1D5C100D"/>
    <w:lvl w:ilvl="0" w:tentative="0">
      <w:start w:val="1"/>
      <w:numFmt w:val="decimal"/>
      <w:pStyle w:val="77"/>
      <w:lvlText w:val="%1."/>
      <w:lvlJc w:val="left"/>
      <w:pPr>
        <w:ind w:left="760" w:hanging="360"/>
      </w:pPr>
      <w:rPr>
        <w:b/>
      </w:rPr>
    </w:lvl>
    <w:lvl w:ilvl="1" w:tentative="0">
      <w:start w:val="1"/>
      <w:numFmt w:val="decimal"/>
      <w:pStyle w:val="91"/>
      <w:lvlText w:val="%1.%2."/>
      <w:lvlJc w:val="left"/>
      <w:pPr>
        <w:ind w:left="7095" w:hanging="432"/>
      </w:pPr>
      <w:rPr>
        <w:rFonts w:hint="default" w:asciiTheme="majorHAnsi" w:hAnsiTheme="majorHAnsi" w:cstheme="majorHAnsi"/>
        <w:b w:val="0"/>
        <w:i w:val="0"/>
        <w:strike w:val="0"/>
        <w:color w:val="auto"/>
        <w:sz w:val="20"/>
        <w:szCs w:val="20"/>
        <w:u w:val="none"/>
      </w:rPr>
    </w:lvl>
    <w:lvl w:ilvl="2" w:tentative="0">
      <w:start w:val="1"/>
      <w:numFmt w:val="decimal"/>
      <w:pStyle w:val="93"/>
      <w:lvlText w:val="%1.%2.%3."/>
      <w:lvlJc w:val="left"/>
      <w:pPr>
        <w:ind w:left="2206" w:hanging="504"/>
      </w:pPr>
      <w:rPr>
        <w:rFonts w:hint="default" w:asciiTheme="majorHAnsi" w:hAnsiTheme="majorHAnsi" w:cstheme="majorHAnsi"/>
        <w:b w:val="0"/>
        <w:i w:val="0"/>
        <w:strike w:val="0"/>
        <w:color w:val="auto"/>
        <w:sz w:val="20"/>
        <w:szCs w:val="20"/>
      </w:rPr>
    </w:lvl>
    <w:lvl w:ilvl="3" w:tentative="0">
      <w:start w:val="1"/>
      <w:numFmt w:val="decimal"/>
      <w:pStyle w:val="94"/>
      <w:lvlText w:val="%1.%2.%3.%4."/>
      <w:lvlJc w:val="left"/>
      <w:pPr>
        <w:ind w:left="2633" w:hanging="648"/>
      </w:pPr>
      <w:rPr>
        <w:sz w:val="20"/>
        <w:szCs w:val="20"/>
      </w:rPr>
    </w:lvl>
    <w:lvl w:ilvl="4" w:tentative="0">
      <w:start w:val="1"/>
      <w:numFmt w:val="decimal"/>
      <w:pStyle w:val="95"/>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3">
    <w:nsid w:val="37DD5E4A"/>
    <w:multiLevelType w:val="multilevel"/>
    <w:tmpl w:val="37DD5E4A"/>
    <w:lvl w:ilvl="0" w:tentative="0">
      <w:start w:val="1"/>
      <w:numFmt w:val="decimal"/>
      <w:lvlText w:val="%1)"/>
      <w:lvlJc w:val="left"/>
      <w:pPr>
        <w:ind w:left="720" w:hanging="360"/>
      </w:pPr>
      <w:rPr>
        <w:rFonts w:hint="default"/>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5B894EE7"/>
    <w:multiLevelType w:val="multilevel"/>
    <w:tmpl w:val="5B894EE7"/>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pStyle w:val="158"/>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5">
    <w:nsid w:val="60B1C3C0"/>
    <w:multiLevelType w:val="multilevel"/>
    <w:tmpl w:val="60B1C3C0"/>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 w:numId="2">
    <w:abstractNumId w:val="2"/>
  </w:num>
  <w:num w:numId="3">
    <w:abstractNumId w:val="4"/>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compat>
    <w:balanceSingleByteDoubleByteWidth/>
    <w:doNotExpandShiftReturn/>
    <w:adjustLineHeightInTable/>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1A1"/>
    <w:rsid w:val="000066F5"/>
    <w:rsid w:val="000126B9"/>
    <w:rsid w:val="000126DE"/>
    <w:rsid w:val="00012D2C"/>
    <w:rsid w:val="0001400A"/>
    <w:rsid w:val="00015CAA"/>
    <w:rsid w:val="0002160B"/>
    <w:rsid w:val="0002168A"/>
    <w:rsid w:val="00023EE7"/>
    <w:rsid w:val="00031424"/>
    <w:rsid w:val="000321A5"/>
    <w:rsid w:val="0003737A"/>
    <w:rsid w:val="0003794A"/>
    <w:rsid w:val="00037E52"/>
    <w:rsid w:val="00041CCD"/>
    <w:rsid w:val="000436BC"/>
    <w:rsid w:val="0004394B"/>
    <w:rsid w:val="00044764"/>
    <w:rsid w:val="000448D2"/>
    <w:rsid w:val="00045881"/>
    <w:rsid w:val="00047C43"/>
    <w:rsid w:val="00050748"/>
    <w:rsid w:val="000512FE"/>
    <w:rsid w:val="00052712"/>
    <w:rsid w:val="000557E9"/>
    <w:rsid w:val="0005653D"/>
    <w:rsid w:val="00056F56"/>
    <w:rsid w:val="0005727A"/>
    <w:rsid w:val="00057549"/>
    <w:rsid w:val="0006094F"/>
    <w:rsid w:val="00061EB5"/>
    <w:rsid w:val="00063370"/>
    <w:rsid w:val="000634D1"/>
    <w:rsid w:val="00064B22"/>
    <w:rsid w:val="00064E75"/>
    <w:rsid w:val="00064EBC"/>
    <w:rsid w:val="00073214"/>
    <w:rsid w:val="00073BFA"/>
    <w:rsid w:val="00073FF9"/>
    <w:rsid w:val="00080C6F"/>
    <w:rsid w:val="00084EF6"/>
    <w:rsid w:val="00085CCB"/>
    <w:rsid w:val="00093C9B"/>
    <w:rsid w:val="00094D7E"/>
    <w:rsid w:val="000A64AC"/>
    <w:rsid w:val="000B1ECE"/>
    <w:rsid w:val="000B2DB3"/>
    <w:rsid w:val="000B3846"/>
    <w:rsid w:val="000B6EBA"/>
    <w:rsid w:val="000C2EDA"/>
    <w:rsid w:val="000C52DB"/>
    <w:rsid w:val="000C67A9"/>
    <w:rsid w:val="000D1CB8"/>
    <w:rsid w:val="000D63D5"/>
    <w:rsid w:val="000D7780"/>
    <w:rsid w:val="000E02B8"/>
    <w:rsid w:val="000E0E51"/>
    <w:rsid w:val="000E5F93"/>
    <w:rsid w:val="000F46C6"/>
    <w:rsid w:val="000F7A88"/>
    <w:rsid w:val="001043B4"/>
    <w:rsid w:val="00105854"/>
    <w:rsid w:val="00105EC0"/>
    <w:rsid w:val="00105F74"/>
    <w:rsid w:val="00107426"/>
    <w:rsid w:val="001122D7"/>
    <w:rsid w:val="0011308A"/>
    <w:rsid w:val="001140C4"/>
    <w:rsid w:val="00114899"/>
    <w:rsid w:val="001168F2"/>
    <w:rsid w:val="00130173"/>
    <w:rsid w:val="00131EB1"/>
    <w:rsid w:val="001341E0"/>
    <w:rsid w:val="00144270"/>
    <w:rsid w:val="001446E8"/>
    <w:rsid w:val="00146323"/>
    <w:rsid w:val="00147157"/>
    <w:rsid w:val="001574D5"/>
    <w:rsid w:val="0016008C"/>
    <w:rsid w:val="0016599F"/>
    <w:rsid w:val="001733B4"/>
    <w:rsid w:val="00174E28"/>
    <w:rsid w:val="0018524C"/>
    <w:rsid w:val="00191E0C"/>
    <w:rsid w:val="00194A6F"/>
    <w:rsid w:val="00195733"/>
    <w:rsid w:val="001A065E"/>
    <w:rsid w:val="001A521F"/>
    <w:rsid w:val="001A7675"/>
    <w:rsid w:val="001B35C2"/>
    <w:rsid w:val="001B41CC"/>
    <w:rsid w:val="001B42CE"/>
    <w:rsid w:val="001B5C0F"/>
    <w:rsid w:val="001C0EE0"/>
    <w:rsid w:val="001C394E"/>
    <w:rsid w:val="001C77A3"/>
    <w:rsid w:val="001C7BE8"/>
    <w:rsid w:val="001D16AA"/>
    <w:rsid w:val="001D4F56"/>
    <w:rsid w:val="001D4FA6"/>
    <w:rsid w:val="001E0C57"/>
    <w:rsid w:val="001E1EB8"/>
    <w:rsid w:val="001E28BA"/>
    <w:rsid w:val="001E55CA"/>
    <w:rsid w:val="001E79B5"/>
    <w:rsid w:val="001F2F06"/>
    <w:rsid w:val="001F72A4"/>
    <w:rsid w:val="00204B67"/>
    <w:rsid w:val="00205553"/>
    <w:rsid w:val="002066CA"/>
    <w:rsid w:val="002105D7"/>
    <w:rsid w:val="0021325C"/>
    <w:rsid w:val="0021341F"/>
    <w:rsid w:val="00213E3B"/>
    <w:rsid w:val="00217929"/>
    <w:rsid w:val="00217972"/>
    <w:rsid w:val="00221F39"/>
    <w:rsid w:val="002227FD"/>
    <w:rsid w:val="00230260"/>
    <w:rsid w:val="00233B9C"/>
    <w:rsid w:val="00234B57"/>
    <w:rsid w:val="00236F50"/>
    <w:rsid w:val="00243419"/>
    <w:rsid w:val="002438FE"/>
    <w:rsid w:val="002471DC"/>
    <w:rsid w:val="002504E6"/>
    <w:rsid w:val="00250E82"/>
    <w:rsid w:val="0026490A"/>
    <w:rsid w:val="00265B2E"/>
    <w:rsid w:val="00267B93"/>
    <w:rsid w:val="00280CAD"/>
    <w:rsid w:val="00282FB4"/>
    <w:rsid w:val="0028480D"/>
    <w:rsid w:val="00285F4F"/>
    <w:rsid w:val="00290977"/>
    <w:rsid w:val="00290F60"/>
    <w:rsid w:val="00294A4A"/>
    <w:rsid w:val="00297859"/>
    <w:rsid w:val="002A011D"/>
    <w:rsid w:val="002A1E41"/>
    <w:rsid w:val="002A344B"/>
    <w:rsid w:val="002A5F1D"/>
    <w:rsid w:val="002A610D"/>
    <w:rsid w:val="002B03AF"/>
    <w:rsid w:val="002B5098"/>
    <w:rsid w:val="002C54A0"/>
    <w:rsid w:val="002C61BF"/>
    <w:rsid w:val="002D1E39"/>
    <w:rsid w:val="002D33D0"/>
    <w:rsid w:val="002D5B6E"/>
    <w:rsid w:val="002D6AB4"/>
    <w:rsid w:val="002D78DC"/>
    <w:rsid w:val="002E2F49"/>
    <w:rsid w:val="002E35C9"/>
    <w:rsid w:val="002E37DD"/>
    <w:rsid w:val="002E5D45"/>
    <w:rsid w:val="002F2037"/>
    <w:rsid w:val="002F23D2"/>
    <w:rsid w:val="002F4DF1"/>
    <w:rsid w:val="00307180"/>
    <w:rsid w:val="0031001D"/>
    <w:rsid w:val="003108F4"/>
    <w:rsid w:val="003110D1"/>
    <w:rsid w:val="00312BCC"/>
    <w:rsid w:val="00314F9B"/>
    <w:rsid w:val="003152AF"/>
    <w:rsid w:val="0032009C"/>
    <w:rsid w:val="0032051E"/>
    <w:rsid w:val="00324161"/>
    <w:rsid w:val="0032791D"/>
    <w:rsid w:val="0033005C"/>
    <w:rsid w:val="003320A8"/>
    <w:rsid w:val="00334B64"/>
    <w:rsid w:val="00341023"/>
    <w:rsid w:val="00346791"/>
    <w:rsid w:val="0034686D"/>
    <w:rsid w:val="003500C7"/>
    <w:rsid w:val="00351354"/>
    <w:rsid w:val="003514BB"/>
    <w:rsid w:val="00351F63"/>
    <w:rsid w:val="003555A4"/>
    <w:rsid w:val="0035688B"/>
    <w:rsid w:val="003601BA"/>
    <w:rsid w:val="00361304"/>
    <w:rsid w:val="003630C0"/>
    <w:rsid w:val="003638F8"/>
    <w:rsid w:val="00364283"/>
    <w:rsid w:val="003651DD"/>
    <w:rsid w:val="00374559"/>
    <w:rsid w:val="003768CA"/>
    <w:rsid w:val="00376F2C"/>
    <w:rsid w:val="00377BD2"/>
    <w:rsid w:val="003801C7"/>
    <w:rsid w:val="00380A2A"/>
    <w:rsid w:val="00382506"/>
    <w:rsid w:val="003834DC"/>
    <w:rsid w:val="00392FD4"/>
    <w:rsid w:val="0039379D"/>
    <w:rsid w:val="00397B4C"/>
    <w:rsid w:val="003A077E"/>
    <w:rsid w:val="003A0974"/>
    <w:rsid w:val="003A355A"/>
    <w:rsid w:val="003A3A56"/>
    <w:rsid w:val="003B0755"/>
    <w:rsid w:val="003B4E2E"/>
    <w:rsid w:val="003C20F5"/>
    <w:rsid w:val="003C2475"/>
    <w:rsid w:val="003C6904"/>
    <w:rsid w:val="003D17B2"/>
    <w:rsid w:val="003D4C02"/>
    <w:rsid w:val="003D4EDE"/>
    <w:rsid w:val="003E34E5"/>
    <w:rsid w:val="003E3BC1"/>
    <w:rsid w:val="003E4849"/>
    <w:rsid w:val="003F65CF"/>
    <w:rsid w:val="003F6F6C"/>
    <w:rsid w:val="00401FE1"/>
    <w:rsid w:val="0040267A"/>
    <w:rsid w:val="00406F6E"/>
    <w:rsid w:val="00411F76"/>
    <w:rsid w:val="0042343F"/>
    <w:rsid w:val="00424233"/>
    <w:rsid w:val="00424B08"/>
    <w:rsid w:val="004276BF"/>
    <w:rsid w:val="0043279C"/>
    <w:rsid w:val="00432C23"/>
    <w:rsid w:val="0043387A"/>
    <w:rsid w:val="00433A1E"/>
    <w:rsid w:val="00433B78"/>
    <w:rsid w:val="00440E1D"/>
    <w:rsid w:val="004410E1"/>
    <w:rsid w:val="004415FA"/>
    <w:rsid w:val="004451BC"/>
    <w:rsid w:val="00456277"/>
    <w:rsid w:val="00461A09"/>
    <w:rsid w:val="00462502"/>
    <w:rsid w:val="0046255E"/>
    <w:rsid w:val="004639BB"/>
    <w:rsid w:val="00464702"/>
    <w:rsid w:val="004652B0"/>
    <w:rsid w:val="00465F01"/>
    <w:rsid w:val="00466BAC"/>
    <w:rsid w:val="004701D7"/>
    <w:rsid w:val="004736A0"/>
    <w:rsid w:val="004757D3"/>
    <w:rsid w:val="0048163D"/>
    <w:rsid w:val="0048401C"/>
    <w:rsid w:val="004902E7"/>
    <w:rsid w:val="004905B8"/>
    <w:rsid w:val="00490728"/>
    <w:rsid w:val="00494694"/>
    <w:rsid w:val="004A0B23"/>
    <w:rsid w:val="004A2251"/>
    <w:rsid w:val="004A29C0"/>
    <w:rsid w:val="004A381B"/>
    <w:rsid w:val="004A41A1"/>
    <w:rsid w:val="004A58E2"/>
    <w:rsid w:val="004B14A9"/>
    <w:rsid w:val="004B23AB"/>
    <w:rsid w:val="004B2B91"/>
    <w:rsid w:val="004B6144"/>
    <w:rsid w:val="004B7C41"/>
    <w:rsid w:val="004C0133"/>
    <w:rsid w:val="004C046B"/>
    <w:rsid w:val="004C07B2"/>
    <w:rsid w:val="004C251F"/>
    <w:rsid w:val="004C5131"/>
    <w:rsid w:val="004D7E89"/>
    <w:rsid w:val="004E4338"/>
    <w:rsid w:val="004E4438"/>
    <w:rsid w:val="004E5CFA"/>
    <w:rsid w:val="004E6AD5"/>
    <w:rsid w:val="004E6E7A"/>
    <w:rsid w:val="004E717C"/>
    <w:rsid w:val="004F010D"/>
    <w:rsid w:val="004F3593"/>
    <w:rsid w:val="004F3E54"/>
    <w:rsid w:val="004F48A5"/>
    <w:rsid w:val="004F56E9"/>
    <w:rsid w:val="004F5E8B"/>
    <w:rsid w:val="004F616A"/>
    <w:rsid w:val="005023CB"/>
    <w:rsid w:val="00503B65"/>
    <w:rsid w:val="00504AA6"/>
    <w:rsid w:val="005075B6"/>
    <w:rsid w:val="00507F86"/>
    <w:rsid w:val="00517289"/>
    <w:rsid w:val="00520033"/>
    <w:rsid w:val="005203BF"/>
    <w:rsid w:val="00521D18"/>
    <w:rsid w:val="005251D3"/>
    <w:rsid w:val="005252B1"/>
    <w:rsid w:val="0053002C"/>
    <w:rsid w:val="005328A5"/>
    <w:rsid w:val="00542353"/>
    <w:rsid w:val="00551D35"/>
    <w:rsid w:val="00554813"/>
    <w:rsid w:val="005557B2"/>
    <w:rsid w:val="00555A9E"/>
    <w:rsid w:val="00556A2E"/>
    <w:rsid w:val="00562070"/>
    <w:rsid w:val="00564459"/>
    <w:rsid w:val="00564A4C"/>
    <w:rsid w:val="00565C7C"/>
    <w:rsid w:val="0057138A"/>
    <w:rsid w:val="00573EE7"/>
    <w:rsid w:val="0057407D"/>
    <w:rsid w:val="00575397"/>
    <w:rsid w:val="00576D09"/>
    <w:rsid w:val="00582BB0"/>
    <w:rsid w:val="00583E75"/>
    <w:rsid w:val="005914F7"/>
    <w:rsid w:val="005A3682"/>
    <w:rsid w:val="005A4E96"/>
    <w:rsid w:val="005B316C"/>
    <w:rsid w:val="005C2DAB"/>
    <w:rsid w:val="005C34E5"/>
    <w:rsid w:val="005D2773"/>
    <w:rsid w:val="005D5A78"/>
    <w:rsid w:val="005E3090"/>
    <w:rsid w:val="005E5DFF"/>
    <w:rsid w:val="005E6C22"/>
    <w:rsid w:val="005E72B2"/>
    <w:rsid w:val="005F0B38"/>
    <w:rsid w:val="005F5574"/>
    <w:rsid w:val="005F60CA"/>
    <w:rsid w:val="005F7C00"/>
    <w:rsid w:val="0060175C"/>
    <w:rsid w:val="006045E0"/>
    <w:rsid w:val="00606B17"/>
    <w:rsid w:val="00606D00"/>
    <w:rsid w:val="00613B00"/>
    <w:rsid w:val="0061404F"/>
    <w:rsid w:val="00615A8F"/>
    <w:rsid w:val="0062093E"/>
    <w:rsid w:val="006221E5"/>
    <w:rsid w:val="00622BE3"/>
    <w:rsid w:val="00623630"/>
    <w:rsid w:val="00623EDD"/>
    <w:rsid w:val="00625767"/>
    <w:rsid w:val="00626CC1"/>
    <w:rsid w:val="00627EA6"/>
    <w:rsid w:val="00632346"/>
    <w:rsid w:val="00636386"/>
    <w:rsid w:val="006422E4"/>
    <w:rsid w:val="00643C23"/>
    <w:rsid w:val="0064751E"/>
    <w:rsid w:val="00652891"/>
    <w:rsid w:val="0065566D"/>
    <w:rsid w:val="00663DE9"/>
    <w:rsid w:val="006641BF"/>
    <w:rsid w:val="00664B7F"/>
    <w:rsid w:val="00665F68"/>
    <w:rsid w:val="006710E0"/>
    <w:rsid w:val="006755E9"/>
    <w:rsid w:val="0067685A"/>
    <w:rsid w:val="00681361"/>
    <w:rsid w:val="0068142C"/>
    <w:rsid w:val="00683F94"/>
    <w:rsid w:val="006848C7"/>
    <w:rsid w:val="0068697C"/>
    <w:rsid w:val="0068774E"/>
    <w:rsid w:val="00687DC9"/>
    <w:rsid w:val="006908DC"/>
    <w:rsid w:val="006914CA"/>
    <w:rsid w:val="006944BE"/>
    <w:rsid w:val="00695AC3"/>
    <w:rsid w:val="006A0B7D"/>
    <w:rsid w:val="006A1132"/>
    <w:rsid w:val="006B3E57"/>
    <w:rsid w:val="006C0441"/>
    <w:rsid w:val="006C2968"/>
    <w:rsid w:val="006C449C"/>
    <w:rsid w:val="006C5B89"/>
    <w:rsid w:val="006C5C31"/>
    <w:rsid w:val="006D0496"/>
    <w:rsid w:val="006D0A33"/>
    <w:rsid w:val="006D1BF4"/>
    <w:rsid w:val="006D24C8"/>
    <w:rsid w:val="006E190A"/>
    <w:rsid w:val="006E3FA0"/>
    <w:rsid w:val="006E3FEC"/>
    <w:rsid w:val="006E539E"/>
    <w:rsid w:val="006E55F0"/>
    <w:rsid w:val="006E5E46"/>
    <w:rsid w:val="006F6626"/>
    <w:rsid w:val="00701949"/>
    <w:rsid w:val="00703A54"/>
    <w:rsid w:val="0070407E"/>
    <w:rsid w:val="007052C3"/>
    <w:rsid w:val="00707D7A"/>
    <w:rsid w:val="00721BC9"/>
    <w:rsid w:val="007220E4"/>
    <w:rsid w:val="00725486"/>
    <w:rsid w:val="0072555A"/>
    <w:rsid w:val="00726D21"/>
    <w:rsid w:val="007420DF"/>
    <w:rsid w:val="00744DE5"/>
    <w:rsid w:val="00753A7C"/>
    <w:rsid w:val="007552A5"/>
    <w:rsid w:val="0075677F"/>
    <w:rsid w:val="00756A5D"/>
    <w:rsid w:val="007657B2"/>
    <w:rsid w:val="0076771B"/>
    <w:rsid w:val="00771054"/>
    <w:rsid w:val="0077107D"/>
    <w:rsid w:val="00775E7F"/>
    <w:rsid w:val="0077637C"/>
    <w:rsid w:val="0078096A"/>
    <w:rsid w:val="00782CEC"/>
    <w:rsid w:val="007904D7"/>
    <w:rsid w:val="0079344D"/>
    <w:rsid w:val="00794EE2"/>
    <w:rsid w:val="007951D8"/>
    <w:rsid w:val="0079796A"/>
    <w:rsid w:val="007A6025"/>
    <w:rsid w:val="007B1211"/>
    <w:rsid w:val="007B391E"/>
    <w:rsid w:val="007B503E"/>
    <w:rsid w:val="007B572C"/>
    <w:rsid w:val="007C1B47"/>
    <w:rsid w:val="007C34DC"/>
    <w:rsid w:val="007C4E95"/>
    <w:rsid w:val="007D0249"/>
    <w:rsid w:val="007D1828"/>
    <w:rsid w:val="007D487F"/>
    <w:rsid w:val="007D55B8"/>
    <w:rsid w:val="007E17A9"/>
    <w:rsid w:val="007E3B2B"/>
    <w:rsid w:val="007E536B"/>
    <w:rsid w:val="007E650D"/>
    <w:rsid w:val="007F4D60"/>
    <w:rsid w:val="007F5A09"/>
    <w:rsid w:val="007F5B93"/>
    <w:rsid w:val="008045E5"/>
    <w:rsid w:val="00810BC2"/>
    <w:rsid w:val="00815BFA"/>
    <w:rsid w:val="00820895"/>
    <w:rsid w:val="008243A1"/>
    <w:rsid w:val="00827B9C"/>
    <w:rsid w:val="00837073"/>
    <w:rsid w:val="008376FB"/>
    <w:rsid w:val="00844A53"/>
    <w:rsid w:val="008477B3"/>
    <w:rsid w:val="008517D8"/>
    <w:rsid w:val="0085192C"/>
    <w:rsid w:val="008635E3"/>
    <w:rsid w:val="00866CCD"/>
    <w:rsid w:val="00867469"/>
    <w:rsid w:val="0086796E"/>
    <w:rsid w:val="00870DD5"/>
    <w:rsid w:val="00872906"/>
    <w:rsid w:val="00883EE6"/>
    <w:rsid w:val="00886DA9"/>
    <w:rsid w:val="00891098"/>
    <w:rsid w:val="00892C4E"/>
    <w:rsid w:val="008967F4"/>
    <w:rsid w:val="00897EDB"/>
    <w:rsid w:val="008A00A7"/>
    <w:rsid w:val="008A1EE7"/>
    <w:rsid w:val="008A68B4"/>
    <w:rsid w:val="008A6B36"/>
    <w:rsid w:val="008B1490"/>
    <w:rsid w:val="008B19D9"/>
    <w:rsid w:val="008B1C19"/>
    <w:rsid w:val="008B38A6"/>
    <w:rsid w:val="008B57FB"/>
    <w:rsid w:val="008B6857"/>
    <w:rsid w:val="008B6D1A"/>
    <w:rsid w:val="008B7483"/>
    <w:rsid w:val="008C1C1F"/>
    <w:rsid w:val="008C48F0"/>
    <w:rsid w:val="008D48DD"/>
    <w:rsid w:val="008D5220"/>
    <w:rsid w:val="008E0747"/>
    <w:rsid w:val="008E213A"/>
    <w:rsid w:val="008E2227"/>
    <w:rsid w:val="008E56C0"/>
    <w:rsid w:val="008E7B51"/>
    <w:rsid w:val="008F169A"/>
    <w:rsid w:val="008F4AA9"/>
    <w:rsid w:val="008F5C2E"/>
    <w:rsid w:val="008F76E6"/>
    <w:rsid w:val="009009BA"/>
    <w:rsid w:val="00900CC5"/>
    <w:rsid w:val="00902FD5"/>
    <w:rsid w:val="00903E5E"/>
    <w:rsid w:val="009066F2"/>
    <w:rsid w:val="00911845"/>
    <w:rsid w:val="00913925"/>
    <w:rsid w:val="00914CF9"/>
    <w:rsid w:val="00914EFF"/>
    <w:rsid w:val="00922E79"/>
    <w:rsid w:val="009252EB"/>
    <w:rsid w:val="00933B60"/>
    <w:rsid w:val="009406E9"/>
    <w:rsid w:val="009460FB"/>
    <w:rsid w:val="00946307"/>
    <w:rsid w:val="00952AD4"/>
    <w:rsid w:val="00954181"/>
    <w:rsid w:val="009561F9"/>
    <w:rsid w:val="00964B8D"/>
    <w:rsid w:val="00965358"/>
    <w:rsid w:val="00967CE9"/>
    <w:rsid w:val="00971C52"/>
    <w:rsid w:val="00972204"/>
    <w:rsid w:val="009747D1"/>
    <w:rsid w:val="00975654"/>
    <w:rsid w:val="0097624F"/>
    <w:rsid w:val="0098090B"/>
    <w:rsid w:val="00982256"/>
    <w:rsid w:val="00982F89"/>
    <w:rsid w:val="0098547D"/>
    <w:rsid w:val="0098772E"/>
    <w:rsid w:val="00992705"/>
    <w:rsid w:val="009949C9"/>
    <w:rsid w:val="00994E1A"/>
    <w:rsid w:val="00995E6D"/>
    <w:rsid w:val="009A0B83"/>
    <w:rsid w:val="009A280B"/>
    <w:rsid w:val="009A566B"/>
    <w:rsid w:val="009A6E90"/>
    <w:rsid w:val="009B26B2"/>
    <w:rsid w:val="009B5760"/>
    <w:rsid w:val="009C5859"/>
    <w:rsid w:val="009C7998"/>
    <w:rsid w:val="009D3124"/>
    <w:rsid w:val="009D5C40"/>
    <w:rsid w:val="009D625E"/>
    <w:rsid w:val="009D7849"/>
    <w:rsid w:val="009E4038"/>
    <w:rsid w:val="009E53F3"/>
    <w:rsid w:val="009F0EBD"/>
    <w:rsid w:val="009F5A27"/>
    <w:rsid w:val="009F61B8"/>
    <w:rsid w:val="00A00F8C"/>
    <w:rsid w:val="00A01A63"/>
    <w:rsid w:val="00A030F7"/>
    <w:rsid w:val="00A12025"/>
    <w:rsid w:val="00A12552"/>
    <w:rsid w:val="00A1362A"/>
    <w:rsid w:val="00A1618A"/>
    <w:rsid w:val="00A17630"/>
    <w:rsid w:val="00A17E03"/>
    <w:rsid w:val="00A22D16"/>
    <w:rsid w:val="00A2303B"/>
    <w:rsid w:val="00A271D5"/>
    <w:rsid w:val="00A30CE4"/>
    <w:rsid w:val="00A3393B"/>
    <w:rsid w:val="00A35204"/>
    <w:rsid w:val="00A354B5"/>
    <w:rsid w:val="00A36715"/>
    <w:rsid w:val="00A36F20"/>
    <w:rsid w:val="00A4032A"/>
    <w:rsid w:val="00A403EE"/>
    <w:rsid w:val="00A40B82"/>
    <w:rsid w:val="00A4167D"/>
    <w:rsid w:val="00A4595C"/>
    <w:rsid w:val="00A4617D"/>
    <w:rsid w:val="00A57E1D"/>
    <w:rsid w:val="00A675DA"/>
    <w:rsid w:val="00A67E54"/>
    <w:rsid w:val="00A71C92"/>
    <w:rsid w:val="00A76ED7"/>
    <w:rsid w:val="00A77BBC"/>
    <w:rsid w:val="00A81BEA"/>
    <w:rsid w:val="00A8640B"/>
    <w:rsid w:val="00A9460F"/>
    <w:rsid w:val="00A953DA"/>
    <w:rsid w:val="00A974CA"/>
    <w:rsid w:val="00AA0A6E"/>
    <w:rsid w:val="00AA480B"/>
    <w:rsid w:val="00AA6021"/>
    <w:rsid w:val="00AB0708"/>
    <w:rsid w:val="00AB5C6C"/>
    <w:rsid w:val="00AB6C2C"/>
    <w:rsid w:val="00AC06C7"/>
    <w:rsid w:val="00AC23EE"/>
    <w:rsid w:val="00AC56AB"/>
    <w:rsid w:val="00AC636B"/>
    <w:rsid w:val="00AD0753"/>
    <w:rsid w:val="00AD2DD9"/>
    <w:rsid w:val="00AD5CD8"/>
    <w:rsid w:val="00AD7C0A"/>
    <w:rsid w:val="00AE1751"/>
    <w:rsid w:val="00AE1AD7"/>
    <w:rsid w:val="00AE20D2"/>
    <w:rsid w:val="00AE302A"/>
    <w:rsid w:val="00AE6478"/>
    <w:rsid w:val="00AE65C3"/>
    <w:rsid w:val="00AF0C9F"/>
    <w:rsid w:val="00B00B39"/>
    <w:rsid w:val="00B00BEA"/>
    <w:rsid w:val="00B0507A"/>
    <w:rsid w:val="00B11091"/>
    <w:rsid w:val="00B12B7D"/>
    <w:rsid w:val="00B16097"/>
    <w:rsid w:val="00B169FE"/>
    <w:rsid w:val="00B1795F"/>
    <w:rsid w:val="00B17C2B"/>
    <w:rsid w:val="00B228E0"/>
    <w:rsid w:val="00B247D6"/>
    <w:rsid w:val="00B27DCE"/>
    <w:rsid w:val="00B3247B"/>
    <w:rsid w:val="00B33F70"/>
    <w:rsid w:val="00B40CBB"/>
    <w:rsid w:val="00B41246"/>
    <w:rsid w:val="00B4172D"/>
    <w:rsid w:val="00B4269F"/>
    <w:rsid w:val="00B45155"/>
    <w:rsid w:val="00B46A29"/>
    <w:rsid w:val="00B4731A"/>
    <w:rsid w:val="00B50CF2"/>
    <w:rsid w:val="00B51C90"/>
    <w:rsid w:val="00B54EBF"/>
    <w:rsid w:val="00B559F1"/>
    <w:rsid w:val="00B6094F"/>
    <w:rsid w:val="00B63576"/>
    <w:rsid w:val="00B654AB"/>
    <w:rsid w:val="00B66915"/>
    <w:rsid w:val="00B66D70"/>
    <w:rsid w:val="00B71FC8"/>
    <w:rsid w:val="00B75812"/>
    <w:rsid w:val="00B767FE"/>
    <w:rsid w:val="00B80AA4"/>
    <w:rsid w:val="00B80F3D"/>
    <w:rsid w:val="00B82EB3"/>
    <w:rsid w:val="00B87186"/>
    <w:rsid w:val="00B8757D"/>
    <w:rsid w:val="00B87D5D"/>
    <w:rsid w:val="00B9109A"/>
    <w:rsid w:val="00B92D31"/>
    <w:rsid w:val="00B9568A"/>
    <w:rsid w:val="00B96422"/>
    <w:rsid w:val="00BA01D4"/>
    <w:rsid w:val="00BA04CB"/>
    <w:rsid w:val="00BA51BD"/>
    <w:rsid w:val="00BA5231"/>
    <w:rsid w:val="00BA5DC4"/>
    <w:rsid w:val="00BA71BA"/>
    <w:rsid w:val="00BB05D8"/>
    <w:rsid w:val="00BB477D"/>
    <w:rsid w:val="00BB484B"/>
    <w:rsid w:val="00BB73A1"/>
    <w:rsid w:val="00BC1FB7"/>
    <w:rsid w:val="00BC5056"/>
    <w:rsid w:val="00BC5BA8"/>
    <w:rsid w:val="00BD11ED"/>
    <w:rsid w:val="00BD1673"/>
    <w:rsid w:val="00BD5C95"/>
    <w:rsid w:val="00BD7892"/>
    <w:rsid w:val="00BE00FA"/>
    <w:rsid w:val="00BE0383"/>
    <w:rsid w:val="00BE1C8D"/>
    <w:rsid w:val="00BF006A"/>
    <w:rsid w:val="00BF3AF7"/>
    <w:rsid w:val="00C04686"/>
    <w:rsid w:val="00C0759D"/>
    <w:rsid w:val="00C2118E"/>
    <w:rsid w:val="00C21C47"/>
    <w:rsid w:val="00C230E1"/>
    <w:rsid w:val="00C32D30"/>
    <w:rsid w:val="00C35205"/>
    <w:rsid w:val="00C42BC8"/>
    <w:rsid w:val="00C441B7"/>
    <w:rsid w:val="00C461AA"/>
    <w:rsid w:val="00C54374"/>
    <w:rsid w:val="00C60E52"/>
    <w:rsid w:val="00C63925"/>
    <w:rsid w:val="00C6423B"/>
    <w:rsid w:val="00C648FA"/>
    <w:rsid w:val="00C66FF3"/>
    <w:rsid w:val="00C67917"/>
    <w:rsid w:val="00C723C1"/>
    <w:rsid w:val="00C7286C"/>
    <w:rsid w:val="00C73A40"/>
    <w:rsid w:val="00C74998"/>
    <w:rsid w:val="00C92C4B"/>
    <w:rsid w:val="00C95502"/>
    <w:rsid w:val="00CA20B4"/>
    <w:rsid w:val="00CB2D5F"/>
    <w:rsid w:val="00CC19CE"/>
    <w:rsid w:val="00CC468B"/>
    <w:rsid w:val="00CC6BA3"/>
    <w:rsid w:val="00CC7695"/>
    <w:rsid w:val="00CD004B"/>
    <w:rsid w:val="00CD0B85"/>
    <w:rsid w:val="00CD1DE0"/>
    <w:rsid w:val="00CD2B44"/>
    <w:rsid w:val="00CD3BB3"/>
    <w:rsid w:val="00CE0232"/>
    <w:rsid w:val="00CE109C"/>
    <w:rsid w:val="00CE4809"/>
    <w:rsid w:val="00CE7A78"/>
    <w:rsid w:val="00CF56BF"/>
    <w:rsid w:val="00D02006"/>
    <w:rsid w:val="00D1052C"/>
    <w:rsid w:val="00D108E1"/>
    <w:rsid w:val="00D10A79"/>
    <w:rsid w:val="00D133D1"/>
    <w:rsid w:val="00D20498"/>
    <w:rsid w:val="00D2523C"/>
    <w:rsid w:val="00D26AF7"/>
    <w:rsid w:val="00D2703C"/>
    <w:rsid w:val="00D30313"/>
    <w:rsid w:val="00D3116D"/>
    <w:rsid w:val="00D33E77"/>
    <w:rsid w:val="00D4022E"/>
    <w:rsid w:val="00D40C11"/>
    <w:rsid w:val="00D41796"/>
    <w:rsid w:val="00D42680"/>
    <w:rsid w:val="00D4338B"/>
    <w:rsid w:val="00D4346A"/>
    <w:rsid w:val="00D44571"/>
    <w:rsid w:val="00D45ED3"/>
    <w:rsid w:val="00D52C2C"/>
    <w:rsid w:val="00D5568B"/>
    <w:rsid w:val="00D57E54"/>
    <w:rsid w:val="00D60F98"/>
    <w:rsid w:val="00D61B44"/>
    <w:rsid w:val="00D620A9"/>
    <w:rsid w:val="00D6324A"/>
    <w:rsid w:val="00D64981"/>
    <w:rsid w:val="00D65BB2"/>
    <w:rsid w:val="00D67470"/>
    <w:rsid w:val="00D67A14"/>
    <w:rsid w:val="00D738E0"/>
    <w:rsid w:val="00D756F4"/>
    <w:rsid w:val="00D7754F"/>
    <w:rsid w:val="00D82605"/>
    <w:rsid w:val="00D83985"/>
    <w:rsid w:val="00D83FEA"/>
    <w:rsid w:val="00D8649E"/>
    <w:rsid w:val="00D87525"/>
    <w:rsid w:val="00D877F2"/>
    <w:rsid w:val="00D918BB"/>
    <w:rsid w:val="00D95FD6"/>
    <w:rsid w:val="00DA40F4"/>
    <w:rsid w:val="00DA7D98"/>
    <w:rsid w:val="00DB324A"/>
    <w:rsid w:val="00DB3A44"/>
    <w:rsid w:val="00DB6C6F"/>
    <w:rsid w:val="00DC6A82"/>
    <w:rsid w:val="00DC7C35"/>
    <w:rsid w:val="00DD14A9"/>
    <w:rsid w:val="00DD4E0E"/>
    <w:rsid w:val="00DD5B5A"/>
    <w:rsid w:val="00DD7E7F"/>
    <w:rsid w:val="00DE1596"/>
    <w:rsid w:val="00DE1E3D"/>
    <w:rsid w:val="00DF0FB8"/>
    <w:rsid w:val="00DF3967"/>
    <w:rsid w:val="00E01754"/>
    <w:rsid w:val="00E02EFA"/>
    <w:rsid w:val="00E165B9"/>
    <w:rsid w:val="00E17DB1"/>
    <w:rsid w:val="00E22E01"/>
    <w:rsid w:val="00E43FCD"/>
    <w:rsid w:val="00E44028"/>
    <w:rsid w:val="00E47A53"/>
    <w:rsid w:val="00E522AD"/>
    <w:rsid w:val="00E55BF4"/>
    <w:rsid w:val="00E63D65"/>
    <w:rsid w:val="00E655FC"/>
    <w:rsid w:val="00E730F5"/>
    <w:rsid w:val="00E7318B"/>
    <w:rsid w:val="00E75C9A"/>
    <w:rsid w:val="00E7606B"/>
    <w:rsid w:val="00E81B1D"/>
    <w:rsid w:val="00E836D3"/>
    <w:rsid w:val="00E83742"/>
    <w:rsid w:val="00E83B26"/>
    <w:rsid w:val="00E87688"/>
    <w:rsid w:val="00E90077"/>
    <w:rsid w:val="00E90907"/>
    <w:rsid w:val="00E9166A"/>
    <w:rsid w:val="00E921D8"/>
    <w:rsid w:val="00E936DC"/>
    <w:rsid w:val="00E957DC"/>
    <w:rsid w:val="00EA09F8"/>
    <w:rsid w:val="00EA45E5"/>
    <w:rsid w:val="00EA7AEF"/>
    <w:rsid w:val="00EB3332"/>
    <w:rsid w:val="00EC3698"/>
    <w:rsid w:val="00EC4E8D"/>
    <w:rsid w:val="00EC5874"/>
    <w:rsid w:val="00EC7C12"/>
    <w:rsid w:val="00ED6077"/>
    <w:rsid w:val="00ED6BF7"/>
    <w:rsid w:val="00ED7E6C"/>
    <w:rsid w:val="00EE16B7"/>
    <w:rsid w:val="00EE308A"/>
    <w:rsid w:val="00EE40CA"/>
    <w:rsid w:val="00EE561A"/>
    <w:rsid w:val="00EE5A14"/>
    <w:rsid w:val="00EE6277"/>
    <w:rsid w:val="00EF0251"/>
    <w:rsid w:val="00EF0A84"/>
    <w:rsid w:val="00EF2B98"/>
    <w:rsid w:val="00EF2FCF"/>
    <w:rsid w:val="00EF4C34"/>
    <w:rsid w:val="00EF799E"/>
    <w:rsid w:val="00F00848"/>
    <w:rsid w:val="00F02683"/>
    <w:rsid w:val="00F04A86"/>
    <w:rsid w:val="00F06751"/>
    <w:rsid w:val="00F06DE5"/>
    <w:rsid w:val="00F13C11"/>
    <w:rsid w:val="00F1495B"/>
    <w:rsid w:val="00F15010"/>
    <w:rsid w:val="00F16819"/>
    <w:rsid w:val="00F21C6C"/>
    <w:rsid w:val="00F2246B"/>
    <w:rsid w:val="00F23363"/>
    <w:rsid w:val="00F23711"/>
    <w:rsid w:val="00F27FBE"/>
    <w:rsid w:val="00F30342"/>
    <w:rsid w:val="00F328ED"/>
    <w:rsid w:val="00F35208"/>
    <w:rsid w:val="00F3602F"/>
    <w:rsid w:val="00F36EFA"/>
    <w:rsid w:val="00F37923"/>
    <w:rsid w:val="00F43CF8"/>
    <w:rsid w:val="00F45269"/>
    <w:rsid w:val="00F50970"/>
    <w:rsid w:val="00F50B5B"/>
    <w:rsid w:val="00F53235"/>
    <w:rsid w:val="00F53F03"/>
    <w:rsid w:val="00F5497D"/>
    <w:rsid w:val="00F573D8"/>
    <w:rsid w:val="00F62144"/>
    <w:rsid w:val="00F667F1"/>
    <w:rsid w:val="00F671E8"/>
    <w:rsid w:val="00F708B7"/>
    <w:rsid w:val="00F73387"/>
    <w:rsid w:val="00F735C6"/>
    <w:rsid w:val="00F73D7D"/>
    <w:rsid w:val="00F74517"/>
    <w:rsid w:val="00F7570B"/>
    <w:rsid w:val="00F8223A"/>
    <w:rsid w:val="00F82F39"/>
    <w:rsid w:val="00F837A9"/>
    <w:rsid w:val="00F83F1F"/>
    <w:rsid w:val="00F941DF"/>
    <w:rsid w:val="00F95F1D"/>
    <w:rsid w:val="00FA00FA"/>
    <w:rsid w:val="00FA3A38"/>
    <w:rsid w:val="00FA49DE"/>
    <w:rsid w:val="00FA6156"/>
    <w:rsid w:val="00FA6A57"/>
    <w:rsid w:val="00FB07DF"/>
    <w:rsid w:val="00FB0F4E"/>
    <w:rsid w:val="00FB333D"/>
    <w:rsid w:val="00FB4CDB"/>
    <w:rsid w:val="00FB69D1"/>
    <w:rsid w:val="00FB7373"/>
    <w:rsid w:val="00FC1971"/>
    <w:rsid w:val="00FC27E5"/>
    <w:rsid w:val="00FC2D0E"/>
    <w:rsid w:val="00FC3A7E"/>
    <w:rsid w:val="00FC3FD8"/>
    <w:rsid w:val="00FD07E1"/>
    <w:rsid w:val="00FD0A7F"/>
    <w:rsid w:val="00FD20C7"/>
    <w:rsid w:val="00FD2BE1"/>
    <w:rsid w:val="00FD4547"/>
    <w:rsid w:val="00FD5569"/>
    <w:rsid w:val="00FE30B8"/>
    <w:rsid w:val="00FE7AB2"/>
    <w:rsid w:val="00FF24DB"/>
    <w:rsid w:val="00FF42E2"/>
    <w:rsid w:val="00FF7128"/>
    <w:rsid w:val="036761A6"/>
    <w:rsid w:val="04335DA6"/>
    <w:rsid w:val="04477BEB"/>
    <w:rsid w:val="076B16A1"/>
    <w:rsid w:val="07B30762"/>
    <w:rsid w:val="09CB5366"/>
    <w:rsid w:val="0C033C7D"/>
    <w:rsid w:val="0D2B137E"/>
    <w:rsid w:val="14640F91"/>
    <w:rsid w:val="153A6815"/>
    <w:rsid w:val="190F018B"/>
    <w:rsid w:val="1AD939DA"/>
    <w:rsid w:val="1BC539C6"/>
    <w:rsid w:val="1D98362A"/>
    <w:rsid w:val="21BC71F4"/>
    <w:rsid w:val="24F66B51"/>
    <w:rsid w:val="28A55D5D"/>
    <w:rsid w:val="2B9D06FA"/>
    <w:rsid w:val="32BC013E"/>
    <w:rsid w:val="332F0CE5"/>
    <w:rsid w:val="37F41412"/>
    <w:rsid w:val="38E27079"/>
    <w:rsid w:val="3E9773E4"/>
    <w:rsid w:val="3F212CB0"/>
    <w:rsid w:val="3F661A90"/>
    <w:rsid w:val="424D40EB"/>
    <w:rsid w:val="43B84912"/>
    <w:rsid w:val="463F2FEC"/>
    <w:rsid w:val="476E6E3E"/>
    <w:rsid w:val="496732F4"/>
    <w:rsid w:val="4C0C0C9F"/>
    <w:rsid w:val="4C2B4E0D"/>
    <w:rsid w:val="4E0E7F9C"/>
    <w:rsid w:val="4F0A3F73"/>
    <w:rsid w:val="4FAE2855"/>
    <w:rsid w:val="514A7502"/>
    <w:rsid w:val="52E51B6D"/>
    <w:rsid w:val="53C90097"/>
    <w:rsid w:val="54004E01"/>
    <w:rsid w:val="55792B01"/>
    <w:rsid w:val="58D95C2E"/>
    <w:rsid w:val="59861649"/>
    <w:rsid w:val="5D594364"/>
    <w:rsid w:val="63A20B19"/>
    <w:rsid w:val="65EB11B2"/>
    <w:rsid w:val="66CA2B2C"/>
    <w:rsid w:val="68531ADB"/>
    <w:rsid w:val="6A197F6A"/>
    <w:rsid w:val="6AD97F5A"/>
    <w:rsid w:val="6EC136D6"/>
    <w:rsid w:val="6F100F00"/>
    <w:rsid w:val="7136790A"/>
    <w:rsid w:val="73607959"/>
    <w:rsid w:val="74404A23"/>
    <w:rsid w:val="75DE640F"/>
    <w:rsid w:val="795D581B"/>
    <w:rsid w:val="7967615D"/>
    <w:rsid w:val="7BB54443"/>
    <w:rsid w:val="7CB825A1"/>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nhideWhenUsed="0" w:uiPriority="0" w:semiHidden="0" w:name="heading 4"/>
    <w:lsdException w:qFormat="1" w:unhideWhenUsed="0" w:uiPriority="0" w:semiHidden="0" w:name="heading 5"/>
    <w:lsdException w:qFormat="1" w:uiPriority="9" w:name="heading 6"/>
    <w:lsdException w:qFormat="1" w:uiPriority="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iPriority="0" w:semiHidden="0" w:name="footnote text"/>
    <w:lsdException w:qFormat="1"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iPriority="0" w:semiHidden="0" w:name="footnote reference"/>
    <w:lsdException w:qFormat="1"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qFormat="1" w:unhideWhenUsed="0"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qFormat="1" w:unhideWhenUsed="0" w:uiPriority="0" w:semiHidden="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59" w:semiHidden="0" w:name="Table Grid"/>
    <w:lsdException w:uiPriority="0" w:name="Table Theme"/>
    <w:lsdException w:qFormat="1" w:unhideWhenUsed="0" w:uiPriority="67" w:name="Placeholder Text"/>
    <w:lsdException w:qFormat="1" w:unhideWhenUsed="0" w:uiPriority="1" w:semiHidden="0" w:name="No Spacing"/>
    <w:lsdException w:qFormat="1" w:unhideWhenUsed="0" w:uiPriority="34" w:semiHidden="0" w:name="List Paragraph"/>
    <w:lsdException w:qFormat="1" w:unhideWhenUsed="0" w:uiPriority="0" w:semiHidden="0" w:name="Quote"/>
  </w:latentStyles>
  <w:style w:type="paragraph" w:default="1" w:styleId="1">
    <w:name w:val="Normal"/>
    <w:qFormat/>
    <w:uiPriority w:val="0"/>
    <w:rPr>
      <w:rFonts w:ascii="Times New Roman" w:hAnsi="Times New Roman" w:eastAsia="Times New Roman" w:cs="Times New Roman"/>
      <w:lang w:val="pt-BR" w:eastAsia="pt-BR" w:bidi="ar-SA"/>
    </w:rPr>
  </w:style>
  <w:style w:type="paragraph" w:styleId="2">
    <w:name w:val="heading 1"/>
    <w:basedOn w:val="1"/>
    <w:next w:val="1"/>
    <w:link w:val="47"/>
    <w:qFormat/>
    <w:uiPriority w:val="0"/>
    <w:pPr>
      <w:keepNext/>
      <w:jc w:val="both"/>
      <w:outlineLvl w:val="0"/>
    </w:pPr>
    <w:rPr>
      <w:sz w:val="28"/>
    </w:rPr>
  </w:style>
  <w:style w:type="paragraph" w:styleId="3">
    <w:name w:val="heading 2"/>
    <w:basedOn w:val="1"/>
    <w:next w:val="1"/>
    <w:link w:val="48"/>
    <w:qFormat/>
    <w:uiPriority w:val="0"/>
    <w:pPr>
      <w:keepNext/>
      <w:spacing w:before="240" w:after="60"/>
      <w:outlineLvl w:val="1"/>
    </w:pPr>
    <w:rPr>
      <w:rFonts w:ascii="Arial" w:hAnsi="Arial" w:cs="Arial"/>
      <w:b/>
      <w:bCs/>
      <w:i/>
      <w:iCs/>
      <w:sz w:val="28"/>
      <w:szCs w:val="28"/>
    </w:rPr>
  </w:style>
  <w:style w:type="paragraph" w:styleId="4">
    <w:name w:val="heading 3"/>
    <w:basedOn w:val="1"/>
    <w:next w:val="1"/>
    <w:link w:val="65"/>
    <w:semiHidden/>
    <w:unhideWhenUsed/>
    <w:qFormat/>
    <w:uiPriority w:val="9"/>
    <w:pPr>
      <w:keepNext/>
      <w:keepLines/>
      <w:spacing w:before="40" w:line="259" w:lineRule="auto"/>
      <w:outlineLvl w:val="2"/>
    </w:pPr>
    <w:rPr>
      <w:rFonts w:asciiTheme="majorHAnsi" w:hAnsiTheme="majorHAnsi" w:eastAsiaTheme="majorEastAsia" w:cstheme="majorBidi"/>
      <w:color w:val="203864" w:themeColor="accent1" w:themeShade="80"/>
      <w:sz w:val="24"/>
      <w:szCs w:val="24"/>
      <w:lang w:eastAsia="en-US"/>
    </w:rPr>
  </w:style>
  <w:style w:type="paragraph" w:styleId="5">
    <w:name w:val="heading 4"/>
    <w:basedOn w:val="1"/>
    <w:next w:val="1"/>
    <w:link w:val="49"/>
    <w:qFormat/>
    <w:uiPriority w:val="0"/>
    <w:pPr>
      <w:keepNext/>
      <w:ind w:left="57" w:right="113"/>
      <w:jc w:val="center"/>
      <w:outlineLvl w:val="3"/>
    </w:pPr>
    <w:rPr>
      <w:b/>
      <w:bCs/>
    </w:rPr>
  </w:style>
  <w:style w:type="paragraph" w:styleId="6">
    <w:name w:val="heading 5"/>
    <w:basedOn w:val="1"/>
    <w:next w:val="1"/>
    <w:link w:val="50"/>
    <w:qFormat/>
    <w:uiPriority w:val="0"/>
    <w:pPr>
      <w:keepNext/>
      <w:jc w:val="center"/>
      <w:outlineLvl w:val="4"/>
    </w:pPr>
    <w:rPr>
      <w:b/>
      <w:bCs/>
    </w:rPr>
  </w:style>
  <w:style w:type="paragraph" w:styleId="7">
    <w:name w:val="heading 6"/>
    <w:basedOn w:val="1"/>
    <w:next w:val="1"/>
    <w:link w:val="66"/>
    <w:semiHidden/>
    <w:unhideWhenUsed/>
    <w:qFormat/>
    <w:uiPriority w:val="9"/>
    <w:pPr>
      <w:keepNext/>
      <w:keepLines/>
      <w:spacing w:before="40" w:line="259" w:lineRule="auto"/>
      <w:outlineLvl w:val="5"/>
    </w:pPr>
    <w:rPr>
      <w:rFonts w:asciiTheme="majorHAnsi" w:hAnsiTheme="majorHAnsi" w:eastAsiaTheme="majorEastAsia" w:cstheme="majorBidi"/>
      <w:color w:val="203864" w:themeColor="accent1" w:themeShade="80"/>
      <w:sz w:val="22"/>
      <w:szCs w:val="22"/>
      <w:lang w:eastAsia="en-US"/>
    </w:rPr>
  </w:style>
  <w:style w:type="paragraph" w:styleId="8">
    <w:name w:val="heading 8"/>
    <w:basedOn w:val="1"/>
    <w:next w:val="1"/>
    <w:link w:val="51"/>
    <w:qFormat/>
    <w:uiPriority w:val="0"/>
    <w:pPr>
      <w:keepNext/>
      <w:ind w:left="1416"/>
      <w:jc w:val="both"/>
      <w:outlineLvl w:val="7"/>
    </w:pPr>
    <w:rPr>
      <w:b/>
      <w:bCs/>
    </w:rPr>
  </w:style>
  <w:style w:type="paragraph" w:styleId="9">
    <w:name w:val="heading 9"/>
    <w:basedOn w:val="1"/>
    <w:next w:val="1"/>
    <w:link w:val="52"/>
    <w:qFormat/>
    <w:uiPriority w:val="0"/>
    <w:pPr>
      <w:spacing w:before="240" w:after="60"/>
      <w:outlineLvl w:val="8"/>
    </w:pPr>
    <w:rPr>
      <w:rFonts w:ascii="Arial" w:hAnsi="Arial" w:cs="Arial"/>
      <w:sz w:val="22"/>
      <w:szCs w:val="22"/>
    </w:rPr>
  </w:style>
  <w:style w:type="character" w:default="1" w:styleId="10">
    <w:name w:val="Default Paragraph Font"/>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character" w:styleId="12">
    <w:name w:val="Strong"/>
    <w:qFormat/>
    <w:uiPriority w:val="22"/>
    <w:rPr>
      <w:b/>
      <w:bCs/>
    </w:rPr>
  </w:style>
  <w:style w:type="character" w:styleId="13">
    <w:name w:val="annotation reference"/>
    <w:basedOn w:val="10"/>
    <w:unhideWhenUsed/>
    <w:qFormat/>
    <w:uiPriority w:val="0"/>
    <w:rPr>
      <w:sz w:val="16"/>
      <w:szCs w:val="16"/>
    </w:rPr>
  </w:style>
  <w:style w:type="character" w:styleId="14">
    <w:name w:val="FollowedHyperlink"/>
    <w:basedOn w:val="10"/>
    <w:qFormat/>
    <w:uiPriority w:val="0"/>
    <w:rPr>
      <w:color w:val="954F72" w:themeColor="followedHyperlink"/>
      <w:u w:val="single"/>
      <w14:textFill>
        <w14:solidFill>
          <w14:schemeClr w14:val="folHlink"/>
        </w14:solidFill>
      </w14:textFill>
    </w:rPr>
  </w:style>
  <w:style w:type="character" w:styleId="15">
    <w:name w:val="Emphasis"/>
    <w:basedOn w:val="10"/>
    <w:qFormat/>
    <w:uiPriority w:val="0"/>
    <w:rPr>
      <w:i/>
      <w:iCs/>
    </w:rPr>
  </w:style>
  <w:style w:type="character" w:styleId="16">
    <w:name w:val="footnote reference"/>
    <w:basedOn w:val="10"/>
    <w:unhideWhenUsed/>
    <w:qFormat/>
    <w:uiPriority w:val="0"/>
    <w:rPr>
      <w:vertAlign w:val="superscript"/>
    </w:rPr>
  </w:style>
  <w:style w:type="character" w:styleId="17">
    <w:name w:val="Hyperlink"/>
    <w:basedOn w:val="10"/>
    <w:qFormat/>
    <w:uiPriority w:val="99"/>
    <w:rPr>
      <w:color w:val="0563C1" w:themeColor="hyperlink"/>
      <w:u w:val="single"/>
      <w14:textFill>
        <w14:solidFill>
          <w14:schemeClr w14:val="hlink"/>
        </w14:solidFill>
      </w14:textFill>
    </w:rPr>
  </w:style>
  <w:style w:type="character" w:styleId="18">
    <w:name w:val="page number"/>
    <w:basedOn w:val="10"/>
    <w:qFormat/>
    <w:uiPriority w:val="0"/>
  </w:style>
  <w:style w:type="paragraph" w:styleId="19">
    <w:name w:val="Body Text"/>
    <w:basedOn w:val="1"/>
    <w:link w:val="55"/>
    <w:qFormat/>
    <w:uiPriority w:val="0"/>
    <w:pPr>
      <w:jc w:val="both"/>
    </w:pPr>
  </w:style>
  <w:style w:type="paragraph" w:styleId="20">
    <w:name w:val="Block Text"/>
    <w:basedOn w:val="1"/>
    <w:qFormat/>
    <w:uiPriority w:val="0"/>
    <w:pPr>
      <w:ind w:left="900" w:right="-522" w:hanging="840"/>
    </w:pPr>
  </w:style>
  <w:style w:type="paragraph" w:styleId="21">
    <w:name w:val="annotation text"/>
    <w:basedOn w:val="1"/>
    <w:link w:val="75"/>
    <w:unhideWhenUsed/>
    <w:qFormat/>
    <w:uiPriority w:val="0"/>
    <w:rPr>
      <w:rFonts w:ascii="Ecofont_Spranq_eco_Sans" w:hAnsi="Ecofont_Spranq_eco_Sans" w:cs="Tahoma" w:eastAsiaTheme="minorEastAsia"/>
    </w:rPr>
  </w:style>
  <w:style w:type="paragraph" w:styleId="22">
    <w:name w:val="Body Text Indent 2"/>
    <w:basedOn w:val="1"/>
    <w:link w:val="57"/>
    <w:qFormat/>
    <w:uiPriority w:val="0"/>
    <w:pPr>
      <w:ind w:left="708" w:firstLine="708"/>
      <w:jc w:val="both"/>
    </w:pPr>
    <w:rPr>
      <w:rFonts w:ascii="Arial" w:hAnsi="Arial" w:cs="Arial"/>
      <w:sz w:val="26"/>
    </w:rPr>
  </w:style>
  <w:style w:type="paragraph" w:styleId="23">
    <w:name w:val="Title"/>
    <w:basedOn w:val="1"/>
    <w:link w:val="60"/>
    <w:qFormat/>
    <w:uiPriority w:val="0"/>
    <w:pPr>
      <w:spacing w:line="360" w:lineRule="auto"/>
      <w:jc w:val="center"/>
    </w:pPr>
    <w:rPr>
      <w:sz w:val="28"/>
    </w:rPr>
  </w:style>
  <w:style w:type="paragraph" w:styleId="24">
    <w:name w:val="List Bullet 5"/>
    <w:basedOn w:val="1"/>
    <w:qFormat/>
    <w:uiPriority w:val="0"/>
    <w:pPr>
      <w:numPr>
        <w:ilvl w:val="0"/>
        <w:numId w:val="1"/>
      </w:numPr>
      <w:contextualSpacing/>
    </w:pPr>
    <w:rPr>
      <w:rFonts w:ascii="Ecofont_Spranq_eco_Sans" w:hAnsi="Ecofont_Spranq_eco_Sans" w:cs="Tahoma" w:eastAsiaTheme="minorEastAsia"/>
      <w:sz w:val="24"/>
      <w:szCs w:val="24"/>
    </w:rPr>
  </w:style>
  <w:style w:type="paragraph" w:styleId="25">
    <w:name w:val="Normal (Web)"/>
    <w:basedOn w:val="1"/>
    <w:qFormat/>
    <w:uiPriority w:val="99"/>
    <w:pPr>
      <w:spacing w:before="100" w:beforeAutospacing="1" w:after="100" w:afterAutospacing="1"/>
    </w:pPr>
    <w:rPr>
      <w:rFonts w:eastAsiaTheme="minorEastAsia"/>
      <w:sz w:val="24"/>
      <w:szCs w:val="24"/>
    </w:rPr>
  </w:style>
  <w:style w:type="paragraph" w:styleId="26">
    <w:name w:val="Body Text 2"/>
    <w:basedOn w:val="1"/>
    <w:link w:val="58"/>
    <w:qFormat/>
    <w:uiPriority w:val="0"/>
    <w:pPr>
      <w:jc w:val="both"/>
    </w:pPr>
  </w:style>
  <w:style w:type="paragraph" w:styleId="27">
    <w:name w:val="header"/>
    <w:basedOn w:val="28"/>
    <w:link w:val="53"/>
    <w:qFormat/>
    <w:uiPriority w:val="0"/>
    <w:pPr>
      <w:tabs>
        <w:tab w:val="center" w:pos="4419"/>
        <w:tab w:val="right" w:pos="8838"/>
      </w:tabs>
    </w:pPr>
  </w:style>
  <w:style w:type="paragraph" w:customStyle="1" w:styleId="28">
    <w:name w:val="Standard"/>
    <w:qFormat/>
    <w:uiPriority w:val="0"/>
    <w:pPr>
      <w:suppressAutoHyphens/>
      <w:autoSpaceDN w:val="0"/>
      <w:textAlignment w:val="baseline"/>
    </w:pPr>
    <w:rPr>
      <w:rFonts w:ascii="Liberation Serif" w:hAnsi="Liberation Serif" w:eastAsia="NSimSun" w:cs="Arial"/>
      <w:kern w:val="3"/>
      <w:sz w:val="24"/>
      <w:szCs w:val="24"/>
      <w:lang w:val="pt-BR" w:eastAsia="zh-CN" w:bidi="hi-IN"/>
    </w:rPr>
  </w:style>
  <w:style w:type="paragraph" w:styleId="29">
    <w:name w:val="annotation subject"/>
    <w:basedOn w:val="21"/>
    <w:next w:val="21"/>
    <w:link w:val="76"/>
    <w:semiHidden/>
    <w:unhideWhenUsed/>
    <w:qFormat/>
    <w:uiPriority w:val="0"/>
    <w:rPr>
      <w:b/>
      <w:bCs/>
    </w:rPr>
  </w:style>
  <w:style w:type="paragraph" w:styleId="30">
    <w:name w:val="footer"/>
    <w:basedOn w:val="1"/>
    <w:link w:val="54"/>
    <w:qFormat/>
    <w:uiPriority w:val="99"/>
    <w:pPr>
      <w:tabs>
        <w:tab w:val="center" w:pos="4419"/>
        <w:tab w:val="right" w:pos="8838"/>
      </w:tabs>
    </w:pPr>
  </w:style>
  <w:style w:type="paragraph" w:styleId="31">
    <w:name w:val="caption"/>
    <w:basedOn w:val="1"/>
    <w:next w:val="1"/>
    <w:qFormat/>
    <w:uiPriority w:val="0"/>
    <w:pPr>
      <w:jc w:val="center"/>
      <w:outlineLvl w:val="0"/>
    </w:pPr>
    <w:rPr>
      <w:b/>
    </w:rPr>
  </w:style>
  <w:style w:type="paragraph" w:styleId="32">
    <w:name w:val="Body Text Indent 3"/>
    <w:basedOn w:val="1"/>
    <w:link w:val="59"/>
    <w:qFormat/>
    <w:uiPriority w:val="0"/>
    <w:pPr>
      <w:ind w:left="426" w:hanging="426"/>
      <w:jc w:val="both"/>
    </w:pPr>
  </w:style>
  <w:style w:type="paragraph" w:styleId="33">
    <w:name w:val="Balloon Text"/>
    <w:basedOn w:val="1"/>
    <w:link w:val="38"/>
    <w:unhideWhenUsed/>
    <w:qFormat/>
    <w:uiPriority w:val="99"/>
    <w:rPr>
      <w:rFonts w:ascii="Tahoma" w:hAnsi="Tahoma" w:cs="Tahoma"/>
      <w:sz w:val="16"/>
      <w:szCs w:val="16"/>
    </w:rPr>
  </w:style>
  <w:style w:type="paragraph" w:styleId="34">
    <w:name w:val="footnote text"/>
    <w:basedOn w:val="1"/>
    <w:link w:val="45"/>
    <w:unhideWhenUsed/>
    <w:qFormat/>
    <w:uiPriority w:val="0"/>
  </w:style>
  <w:style w:type="paragraph" w:styleId="35">
    <w:name w:val="toc 1"/>
    <w:basedOn w:val="1"/>
    <w:next w:val="1"/>
    <w:autoRedefine/>
    <w:unhideWhenUsed/>
    <w:qFormat/>
    <w:uiPriority w:val="39"/>
    <w:pPr>
      <w:tabs>
        <w:tab w:val="left" w:pos="426"/>
        <w:tab w:val="right" w:leader="dot" w:pos="9628"/>
      </w:tabs>
      <w:spacing w:after="100"/>
    </w:pPr>
    <w:rPr>
      <w:rFonts w:ascii="Arial" w:hAnsi="Arial" w:cs="Tahoma"/>
      <w:szCs w:val="24"/>
    </w:rPr>
  </w:style>
  <w:style w:type="paragraph" w:styleId="36">
    <w:name w:val="Body Text Indent"/>
    <w:basedOn w:val="1"/>
    <w:link w:val="56"/>
    <w:qFormat/>
    <w:uiPriority w:val="0"/>
    <w:pPr>
      <w:ind w:left="1134" w:hanging="283"/>
      <w:jc w:val="both"/>
    </w:pPr>
    <w:rPr>
      <w:rFonts w:ascii="Arial" w:hAnsi="Arial" w:cs="Arial"/>
      <w:sz w:val="28"/>
    </w:rPr>
  </w:style>
  <w:style w:type="table" w:styleId="37">
    <w:name w:val="Table Grid"/>
    <w:basedOn w:val="11"/>
    <w:qFormat/>
    <w:uiPriority w:val="5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8">
    <w:name w:val="Texto de balão Char"/>
    <w:basedOn w:val="10"/>
    <w:link w:val="33"/>
    <w:qFormat/>
    <w:uiPriority w:val="99"/>
    <w:rPr>
      <w:rFonts w:ascii="Tahoma" w:hAnsi="Tahoma" w:cs="Tahoma"/>
      <w:sz w:val="16"/>
      <w:szCs w:val="16"/>
    </w:rPr>
  </w:style>
  <w:style w:type="paragraph" w:styleId="39">
    <w:name w:val="No Spacing"/>
    <w:qFormat/>
    <w:uiPriority w:val="1"/>
    <w:rPr>
      <w:rFonts w:ascii="Times New Roman" w:hAnsi="Times New Roman" w:eastAsia="Times New Roman" w:cs="Times New Roman"/>
      <w:lang w:val="pt-BR" w:eastAsia="pt-BR" w:bidi="ar-SA"/>
    </w:rPr>
  </w:style>
  <w:style w:type="paragraph" w:customStyle="1" w:styleId="40">
    <w:name w:val="ui-pdp-list__text"/>
    <w:basedOn w:val="1"/>
    <w:qFormat/>
    <w:uiPriority w:val="0"/>
    <w:pPr>
      <w:spacing w:before="100" w:beforeAutospacing="1" w:after="100" w:afterAutospacing="1"/>
    </w:pPr>
    <w:rPr>
      <w:sz w:val="24"/>
      <w:szCs w:val="24"/>
    </w:rPr>
  </w:style>
  <w:style w:type="paragraph" w:styleId="41">
    <w:name w:val="List Paragraph"/>
    <w:basedOn w:val="1"/>
    <w:link w:val="122"/>
    <w:qFormat/>
    <w:uiPriority w:val="34"/>
    <w:pPr>
      <w:ind w:left="720"/>
      <w:contextualSpacing/>
    </w:pPr>
    <w:rPr>
      <w:sz w:val="24"/>
      <w:szCs w:val="24"/>
    </w:rPr>
  </w:style>
  <w:style w:type="table" w:customStyle="1" w:styleId="42">
    <w:name w:val="Table Normal"/>
    <w:semiHidden/>
    <w:unhideWhenUsed/>
    <w:qFormat/>
    <w:uiPriority w:val="2"/>
    <w:pPr>
      <w:widowControl w:val="0"/>
      <w:autoSpaceDE w:val="0"/>
      <w:autoSpaceDN w:val="0"/>
    </w:pPr>
    <w:rPr>
      <w:rFonts w:asciiTheme="minorHAnsi" w:hAnsiTheme="minorHAnsi" w:eastAsiaTheme="minorHAnsi" w:cstheme="minorBidi"/>
      <w:sz w:val="22"/>
      <w:szCs w:val="22"/>
      <w:lang w:val="en-US" w:eastAsia="en-US"/>
    </w:rPr>
    <w:tblPr>
      <w:tblCellMar>
        <w:top w:w="0" w:type="dxa"/>
        <w:left w:w="0" w:type="dxa"/>
        <w:bottom w:w="0" w:type="dxa"/>
        <w:right w:w="0" w:type="dxa"/>
      </w:tblCellMar>
    </w:tblPr>
  </w:style>
  <w:style w:type="paragraph" w:customStyle="1" w:styleId="43">
    <w:name w:val="Table Paragraph"/>
    <w:basedOn w:val="1"/>
    <w:qFormat/>
    <w:uiPriority w:val="1"/>
    <w:pPr>
      <w:widowControl w:val="0"/>
      <w:autoSpaceDE w:val="0"/>
      <w:autoSpaceDN w:val="0"/>
    </w:pPr>
    <w:rPr>
      <w:sz w:val="22"/>
      <w:szCs w:val="22"/>
      <w:lang w:val="pt-PT" w:eastAsia="en-US"/>
    </w:rPr>
  </w:style>
  <w:style w:type="paragraph" w:customStyle="1" w:styleId="44">
    <w:name w:val="dou-paragraph"/>
    <w:basedOn w:val="1"/>
    <w:qFormat/>
    <w:uiPriority w:val="0"/>
    <w:pPr>
      <w:spacing w:before="100" w:beforeAutospacing="1" w:after="100" w:afterAutospacing="1"/>
    </w:pPr>
    <w:rPr>
      <w:sz w:val="24"/>
      <w:szCs w:val="24"/>
    </w:rPr>
  </w:style>
  <w:style w:type="character" w:customStyle="1" w:styleId="45">
    <w:name w:val="Texto de nota de rodapé Char"/>
    <w:basedOn w:val="10"/>
    <w:link w:val="34"/>
    <w:qFormat/>
    <w:uiPriority w:val="0"/>
  </w:style>
  <w:style w:type="character" w:customStyle="1" w:styleId="46">
    <w:name w:val="Fonte parág. padrão1"/>
    <w:qFormat/>
    <w:uiPriority w:val="0"/>
  </w:style>
  <w:style w:type="character" w:customStyle="1" w:styleId="47">
    <w:name w:val="Título 1 Char"/>
    <w:basedOn w:val="10"/>
    <w:link w:val="2"/>
    <w:qFormat/>
    <w:uiPriority w:val="0"/>
    <w:rPr>
      <w:sz w:val="28"/>
    </w:rPr>
  </w:style>
  <w:style w:type="character" w:customStyle="1" w:styleId="48">
    <w:name w:val="Título 2 Char"/>
    <w:basedOn w:val="10"/>
    <w:link w:val="3"/>
    <w:qFormat/>
    <w:uiPriority w:val="0"/>
    <w:rPr>
      <w:rFonts w:ascii="Arial" w:hAnsi="Arial" w:cs="Arial"/>
      <w:b/>
      <w:bCs/>
      <w:i/>
      <w:iCs/>
      <w:sz w:val="28"/>
      <w:szCs w:val="28"/>
    </w:rPr>
  </w:style>
  <w:style w:type="character" w:customStyle="1" w:styleId="49">
    <w:name w:val="Título 4 Char"/>
    <w:basedOn w:val="10"/>
    <w:link w:val="5"/>
    <w:qFormat/>
    <w:uiPriority w:val="0"/>
    <w:rPr>
      <w:b/>
      <w:bCs/>
    </w:rPr>
  </w:style>
  <w:style w:type="character" w:customStyle="1" w:styleId="50">
    <w:name w:val="Título 5 Char"/>
    <w:basedOn w:val="10"/>
    <w:link w:val="6"/>
    <w:qFormat/>
    <w:uiPriority w:val="0"/>
    <w:rPr>
      <w:b/>
      <w:bCs/>
    </w:rPr>
  </w:style>
  <w:style w:type="character" w:customStyle="1" w:styleId="51">
    <w:name w:val="Título 8 Char"/>
    <w:basedOn w:val="10"/>
    <w:link w:val="8"/>
    <w:qFormat/>
    <w:uiPriority w:val="0"/>
    <w:rPr>
      <w:b/>
      <w:bCs/>
    </w:rPr>
  </w:style>
  <w:style w:type="character" w:customStyle="1" w:styleId="52">
    <w:name w:val="Título 9 Char"/>
    <w:basedOn w:val="10"/>
    <w:link w:val="9"/>
    <w:qFormat/>
    <w:uiPriority w:val="0"/>
    <w:rPr>
      <w:rFonts w:ascii="Arial" w:hAnsi="Arial" w:cs="Arial"/>
      <w:sz w:val="22"/>
      <w:szCs w:val="22"/>
    </w:rPr>
  </w:style>
  <w:style w:type="character" w:customStyle="1" w:styleId="53">
    <w:name w:val="Cabeçalho Char"/>
    <w:basedOn w:val="10"/>
    <w:link w:val="27"/>
    <w:qFormat/>
    <w:uiPriority w:val="0"/>
  </w:style>
  <w:style w:type="character" w:customStyle="1" w:styleId="54">
    <w:name w:val="Rodapé Char"/>
    <w:basedOn w:val="10"/>
    <w:link w:val="30"/>
    <w:qFormat/>
    <w:uiPriority w:val="99"/>
  </w:style>
  <w:style w:type="character" w:customStyle="1" w:styleId="55">
    <w:name w:val="Corpo de texto Char"/>
    <w:basedOn w:val="10"/>
    <w:link w:val="19"/>
    <w:qFormat/>
    <w:uiPriority w:val="0"/>
  </w:style>
  <w:style w:type="character" w:customStyle="1" w:styleId="56">
    <w:name w:val="Recuo de corpo de texto Char"/>
    <w:basedOn w:val="10"/>
    <w:link w:val="36"/>
    <w:qFormat/>
    <w:uiPriority w:val="0"/>
    <w:rPr>
      <w:rFonts w:ascii="Arial" w:hAnsi="Arial" w:cs="Arial"/>
      <w:sz w:val="28"/>
    </w:rPr>
  </w:style>
  <w:style w:type="character" w:customStyle="1" w:styleId="57">
    <w:name w:val="Recuo de corpo de texto 2 Char"/>
    <w:basedOn w:val="10"/>
    <w:link w:val="22"/>
    <w:qFormat/>
    <w:uiPriority w:val="0"/>
    <w:rPr>
      <w:rFonts w:ascii="Arial" w:hAnsi="Arial" w:cs="Arial"/>
      <w:sz w:val="26"/>
    </w:rPr>
  </w:style>
  <w:style w:type="character" w:customStyle="1" w:styleId="58">
    <w:name w:val="Corpo de texto 2 Char"/>
    <w:basedOn w:val="10"/>
    <w:link w:val="26"/>
    <w:qFormat/>
    <w:uiPriority w:val="0"/>
  </w:style>
  <w:style w:type="character" w:customStyle="1" w:styleId="59">
    <w:name w:val="Recuo de corpo de texto 3 Char"/>
    <w:basedOn w:val="10"/>
    <w:link w:val="32"/>
    <w:qFormat/>
    <w:uiPriority w:val="0"/>
  </w:style>
  <w:style w:type="character" w:customStyle="1" w:styleId="60">
    <w:name w:val="Título Char"/>
    <w:basedOn w:val="10"/>
    <w:link w:val="23"/>
    <w:qFormat/>
    <w:uiPriority w:val="0"/>
    <w:rPr>
      <w:sz w:val="28"/>
    </w:rPr>
  </w:style>
  <w:style w:type="character" w:customStyle="1" w:styleId="61">
    <w:name w:val="fontstyle01"/>
    <w:basedOn w:val="10"/>
    <w:qFormat/>
    <w:uiPriority w:val="0"/>
    <w:rPr>
      <w:rFonts w:hint="default" w:ascii="Calibri" w:hAnsi="Calibri" w:cs="Calibri"/>
      <w:color w:val="000000"/>
      <w:sz w:val="18"/>
      <w:szCs w:val="18"/>
    </w:rPr>
  </w:style>
  <w:style w:type="paragraph" w:customStyle="1" w:styleId="62">
    <w:name w:val="ui-pdp-family--regular"/>
    <w:basedOn w:val="1"/>
    <w:qFormat/>
    <w:uiPriority w:val="0"/>
    <w:pPr>
      <w:spacing w:before="100" w:beforeAutospacing="1" w:after="100" w:afterAutospacing="1"/>
    </w:pPr>
    <w:rPr>
      <w:sz w:val="24"/>
      <w:szCs w:val="24"/>
    </w:rPr>
  </w:style>
  <w:style w:type="character" w:customStyle="1" w:styleId="63">
    <w:name w:val="ui-pdp-color--black"/>
    <w:basedOn w:val="10"/>
    <w:qFormat/>
    <w:uiPriority w:val="0"/>
  </w:style>
  <w:style w:type="paragraph" w:customStyle="1" w:styleId="64">
    <w:name w:val="Corpo de edital padrão"/>
    <w:basedOn w:val="1"/>
    <w:qFormat/>
    <w:uiPriority w:val="99"/>
    <w:pPr>
      <w:tabs>
        <w:tab w:val="left" w:pos="850"/>
      </w:tabs>
      <w:suppressAutoHyphens/>
      <w:spacing w:after="170" w:line="100" w:lineRule="atLeast"/>
      <w:ind w:left="709" w:hanging="709"/>
      <w:jc w:val="both"/>
    </w:pPr>
    <w:rPr>
      <w:rFonts w:ascii="Arial" w:hAnsi="Arial" w:cs="Arial"/>
      <w:sz w:val="22"/>
      <w:szCs w:val="22"/>
      <w:lang w:eastAsia="ar-SA"/>
    </w:rPr>
  </w:style>
  <w:style w:type="character" w:customStyle="1" w:styleId="65">
    <w:name w:val="Título 3 Char"/>
    <w:basedOn w:val="10"/>
    <w:link w:val="4"/>
    <w:semiHidden/>
    <w:qFormat/>
    <w:uiPriority w:val="9"/>
    <w:rPr>
      <w:rFonts w:asciiTheme="majorHAnsi" w:hAnsiTheme="majorHAnsi" w:eastAsiaTheme="majorEastAsia" w:cstheme="majorBidi"/>
      <w:color w:val="203864" w:themeColor="accent1" w:themeShade="80"/>
      <w:sz w:val="24"/>
      <w:szCs w:val="24"/>
      <w:lang w:eastAsia="en-US"/>
    </w:rPr>
  </w:style>
  <w:style w:type="character" w:customStyle="1" w:styleId="66">
    <w:name w:val="Título 6 Char"/>
    <w:basedOn w:val="10"/>
    <w:link w:val="7"/>
    <w:semiHidden/>
    <w:qFormat/>
    <w:uiPriority w:val="9"/>
    <w:rPr>
      <w:rFonts w:asciiTheme="majorHAnsi" w:hAnsiTheme="majorHAnsi" w:eastAsiaTheme="majorEastAsia" w:cstheme="majorBidi"/>
      <w:color w:val="203864" w:themeColor="accent1" w:themeShade="80"/>
      <w:sz w:val="22"/>
      <w:szCs w:val="22"/>
      <w:lang w:eastAsia="en-US"/>
    </w:rPr>
  </w:style>
  <w:style w:type="paragraph" w:customStyle="1" w:styleId="67">
    <w:name w:val="Nível 2"/>
    <w:basedOn w:val="1"/>
    <w:next w:val="1"/>
    <w:qFormat/>
    <w:uiPriority w:val="0"/>
    <w:pPr>
      <w:spacing w:after="120"/>
      <w:jc w:val="both"/>
    </w:pPr>
    <w:rPr>
      <w:rFonts w:ascii="Arial" w:hAnsi="Arial" w:eastAsiaTheme="minorEastAsia"/>
      <w:b/>
      <w:sz w:val="24"/>
    </w:rPr>
  </w:style>
  <w:style w:type="character" w:customStyle="1" w:styleId="68">
    <w:name w:val="normal__char1"/>
    <w:qFormat/>
    <w:uiPriority w:val="0"/>
    <w:rPr>
      <w:rFonts w:hint="default" w:ascii="Arial" w:hAnsi="Arial" w:cs="Arial"/>
      <w:sz w:val="24"/>
      <w:szCs w:val="24"/>
      <w:u w:val="none"/>
    </w:rPr>
  </w:style>
  <w:style w:type="character" w:customStyle="1" w:styleId="69">
    <w:name w:val="apple-style-span"/>
    <w:basedOn w:val="70"/>
    <w:qFormat/>
    <w:uiPriority w:val="0"/>
  </w:style>
  <w:style w:type="character" w:customStyle="1" w:styleId="70">
    <w:name w:val="Default Paragraph Font"/>
    <w:qFormat/>
    <w:uiPriority w:val="6"/>
  </w:style>
  <w:style w:type="paragraph" w:styleId="71">
    <w:name w:val="Quote"/>
    <w:basedOn w:val="1"/>
    <w:next w:val="1"/>
    <w:link w:val="72"/>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cs="Tahoma"/>
      <w:i/>
      <w:iCs/>
      <w:color w:val="000000"/>
      <w:szCs w:val="24"/>
      <w:lang w:eastAsia="en-US"/>
    </w:rPr>
  </w:style>
  <w:style w:type="character" w:customStyle="1" w:styleId="72">
    <w:name w:val="Citação Char"/>
    <w:basedOn w:val="10"/>
    <w:link w:val="71"/>
    <w:qFormat/>
    <w:uiPriority w:val="0"/>
    <w:rPr>
      <w:rFonts w:ascii="Arial" w:hAnsi="Arial" w:eastAsia="Calibri" w:cs="Tahoma"/>
      <w:i/>
      <w:iCs/>
      <w:color w:val="000000"/>
      <w:szCs w:val="24"/>
      <w:shd w:val="clear" w:color="auto" w:fill="FFFFCC"/>
      <w:lang w:eastAsia="en-US"/>
    </w:rPr>
  </w:style>
  <w:style w:type="paragraph" w:customStyle="1" w:styleId="73">
    <w:name w:val="Nota explicativa"/>
    <w:basedOn w:val="71"/>
    <w:link w:val="74"/>
    <w:qFormat/>
    <w:uiPriority w:val="0"/>
  </w:style>
  <w:style w:type="character" w:customStyle="1" w:styleId="74">
    <w:name w:val="Nota explicativa Char"/>
    <w:basedOn w:val="72"/>
    <w:link w:val="73"/>
    <w:qFormat/>
    <w:uiPriority w:val="0"/>
    <w:rPr>
      <w:rFonts w:ascii="Arial" w:hAnsi="Arial" w:eastAsia="Calibri" w:cs="Tahoma"/>
      <w:color w:val="000000"/>
      <w:szCs w:val="24"/>
      <w:shd w:val="clear" w:color="auto" w:fill="FFFFCC"/>
      <w:lang w:eastAsia="en-US"/>
    </w:rPr>
  </w:style>
  <w:style w:type="character" w:customStyle="1" w:styleId="75">
    <w:name w:val="Texto de comentário Char"/>
    <w:basedOn w:val="10"/>
    <w:link w:val="21"/>
    <w:qFormat/>
    <w:uiPriority w:val="0"/>
    <w:rPr>
      <w:rFonts w:ascii="Ecofont_Spranq_eco_Sans" w:hAnsi="Ecofont_Spranq_eco_Sans" w:cs="Tahoma" w:eastAsiaTheme="minorEastAsia"/>
    </w:rPr>
  </w:style>
  <w:style w:type="character" w:customStyle="1" w:styleId="76">
    <w:name w:val="Assunto do comentário Char"/>
    <w:basedOn w:val="75"/>
    <w:link w:val="29"/>
    <w:semiHidden/>
    <w:qFormat/>
    <w:uiPriority w:val="0"/>
    <w:rPr>
      <w:rFonts w:ascii="Ecofont_Spranq_eco_Sans" w:hAnsi="Ecofont_Spranq_eco_Sans" w:cs="Tahoma" w:eastAsiaTheme="minorEastAsia"/>
      <w:b/>
      <w:bCs/>
    </w:rPr>
  </w:style>
  <w:style w:type="paragraph" w:customStyle="1" w:styleId="77">
    <w:name w:val="Nivel 01"/>
    <w:basedOn w:val="2"/>
    <w:next w:val="1"/>
    <w:link w:val="79"/>
    <w:autoRedefine/>
    <w:qFormat/>
    <w:uiPriority w:val="0"/>
    <w:pPr>
      <w:keepLines/>
      <w:numPr>
        <w:ilvl w:val="0"/>
        <w:numId w:val="2"/>
      </w:numPr>
      <w:tabs>
        <w:tab w:val="left" w:pos="567"/>
      </w:tabs>
      <w:spacing w:line="276" w:lineRule="auto"/>
      <w:ind w:left="0" w:firstLine="0"/>
    </w:pPr>
    <w:rPr>
      <w:rFonts w:ascii="Arial" w:hAnsi="Arial" w:cs="Arial" w:eastAsiaTheme="majorEastAsia"/>
      <w:b/>
      <w:bCs/>
    </w:rPr>
  </w:style>
  <w:style w:type="paragraph" w:customStyle="1" w:styleId="78">
    <w:name w:val="Nivel_01_Titulo"/>
    <w:basedOn w:val="77"/>
    <w:link w:val="80"/>
    <w:qFormat/>
    <w:uiPriority w:val="0"/>
    <w:pPr>
      <w:jc w:val="left"/>
    </w:pPr>
    <w:rPr>
      <w:rFonts w:cstheme="majorBidi"/>
      <w:color w:val="000000" w:themeColor="text1"/>
      <w:spacing w:val="5"/>
      <w:kern w:val="28"/>
      <w:sz w:val="52"/>
      <w:szCs w:val="52"/>
      <w14:textFill>
        <w14:solidFill>
          <w14:schemeClr w14:val="tx1"/>
        </w14:solidFill>
      </w14:textFill>
    </w:rPr>
  </w:style>
  <w:style w:type="character" w:customStyle="1" w:styleId="79">
    <w:name w:val="Nivel 01 Char"/>
    <w:basedOn w:val="60"/>
    <w:link w:val="77"/>
    <w:qFormat/>
    <w:uiPriority w:val="0"/>
    <w:rPr>
      <w:rFonts w:ascii="Arial" w:hAnsi="Arial" w:cs="Arial" w:eastAsiaTheme="majorEastAsia"/>
      <w:b/>
      <w:bCs/>
      <w:sz w:val="28"/>
    </w:rPr>
  </w:style>
  <w:style w:type="character" w:customStyle="1" w:styleId="80">
    <w:name w:val="Nivel_01_Titulo Char"/>
    <w:basedOn w:val="79"/>
    <w:link w:val="78"/>
    <w:qFormat/>
    <w:uiPriority w:val="0"/>
    <w:rPr>
      <w:rFonts w:ascii="Arial" w:hAnsi="Arial" w:eastAsiaTheme="majorEastAsia" w:cstheme="majorBidi"/>
      <w:color w:val="000000" w:themeColor="text1"/>
      <w:spacing w:val="5"/>
      <w:kern w:val="28"/>
      <w:sz w:val="52"/>
      <w:szCs w:val="52"/>
      <w14:textFill>
        <w14:solidFill>
          <w14:schemeClr w14:val="tx1"/>
        </w14:solidFill>
      </w14:textFill>
    </w:rPr>
  </w:style>
  <w:style w:type="paragraph" w:customStyle="1" w:styleId="8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character" w:customStyle="1" w:styleId="82">
    <w:name w:val="Quote Char"/>
    <w:basedOn w:val="10"/>
    <w:link w:val="83"/>
    <w:qFormat/>
    <w:uiPriority w:val="0"/>
    <w:rPr>
      <w:rFonts w:ascii="Ecofont_Spranq_eco_Sans" w:hAnsi="Ecofont_Spranq_eco_Sans" w:eastAsia="Calibri" w:cs="Tahoma"/>
      <w:i/>
      <w:iCs/>
      <w:color w:val="000000"/>
      <w:shd w:val="clear" w:color="auto" w:fill="FFFFCC"/>
    </w:rPr>
  </w:style>
  <w:style w:type="paragraph" w:customStyle="1" w:styleId="83">
    <w:name w:val="Citação1"/>
    <w:basedOn w:val="1"/>
    <w:next w:val="1"/>
    <w:link w:val="82"/>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Ecofont_Spranq_eco_Sans" w:hAnsi="Ecofont_Spranq_eco_Sans" w:eastAsia="Calibri" w:cs="Tahoma"/>
      <w:i/>
      <w:iCs/>
      <w:color w:val="000000"/>
    </w:rPr>
  </w:style>
  <w:style w:type="paragraph" w:customStyle="1" w:styleId="84">
    <w:name w:val="paragraph"/>
    <w:basedOn w:val="1"/>
    <w:qFormat/>
    <w:uiPriority w:val="0"/>
    <w:pPr>
      <w:spacing w:before="100" w:beforeAutospacing="1" w:after="100" w:afterAutospacing="1"/>
    </w:pPr>
    <w:rPr>
      <w:sz w:val="24"/>
      <w:szCs w:val="24"/>
    </w:rPr>
  </w:style>
  <w:style w:type="character" w:customStyle="1" w:styleId="85">
    <w:name w:val="normaltextrun"/>
    <w:basedOn w:val="10"/>
    <w:qFormat/>
    <w:uiPriority w:val="0"/>
  </w:style>
  <w:style w:type="character" w:customStyle="1" w:styleId="86">
    <w:name w:val="eop"/>
    <w:basedOn w:val="10"/>
    <w:qFormat/>
    <w:uiPriority w:val="0"/>
  </w:style>
  <w:style w:type="character" w:customStyle="1" w:styleId="87">
    <w:name w:val="spellingerror"/>
    <w:basedOn w:val="10"/>
    <w:qFormat/>
    <w:uiPriority w:val="0"/>
  </w:style>
  <w:style w:type="paragraph" w:customStyle="1" w:styleId="88">
    <w:name w:val="Nivel1"/>
    <w:basedOn w:val="2"/>
    <w:link w:val="89"/>
    <w:qFormat/>
    <w:uiPriority w:val="0"/>
    <w:pPr>
      <w:keepLines/>
      <w:spacing w:before="480" w:line="276" w:lineRule="auto"/>
      <w:ind w:left="357" w:hanging="357"/>
    </w:pPr>
    <w:rPr>
      <w:rFonts w:ascii="Arial" w:hAnsi="Arial" w:cs="Arial" w:eastAsiaTheme="majorEastAsia"/>
      <w:b/>
      <w:color w:val="000000"/>
      <w:szCs w:val="28"/>
    </w:rPr>
  </w:style>
  <w:style w:type="character" w:customStyle="1" w:styleId="89">
    <w:name w:val="Nivel1 Char"/>
    <w:basedOn w:val="47"/>
    <w:link w:val="88"/>
    <w:qFormat/>
    <w:uiPriority w:val="0"/>
    <w:rPr>
      <w:rFonts w:ascii="Arial" w:hAnsi="Arial" w:cs="Arial" w:eastAsiaTheme="majorEastAsia"/>
      <w:b/>
      <w:color w:val="000000"/>
      <w:sz w:val="28"/>
      <w:szCs w:val="28"/>
    </w:rPr>
  </w:style>
  <w:style w:type="paragraph" w:customStyle="1" w:styleId="90">
    <w:name w:val="Parágrafo da Lista1"/>
    <w:basedOn w:val="1"/>
    <w:qFormat/>
    <w:uiPriority w:val="0"/>
    <w:pPr>
      <w:ind w:left="720"/>
    </w:pPr>
    <w:rPr>
      <w:rFonts w:ascii="Ecofont_Spranq_eco_Sans" w:hAnsi="Ecofont_Spranq_eco_Sans" w:cs="Ecofont_Spranq_eco_Sans"/>
      <w:sz w:val="24"/>
      <w:szCs w:val="24"/>
    </w:rPr>
  </w:style>
  <w:style w:type="paragraph" w:customStyle="1" w:styleId="91">
    <w:name w:val="Nivel 2"/>
    <w:basedOn w:val="1"/>
    <w:link w:val="116"/>
    <w:qFormat/>
    <w:uiPriority w:val="0"/>
    <w:pPr>
      <w:numPr>
        <w:ilvl w:val="1"/>
        <w:numId w:val="2"/>
      </w:numPr>
      <w:spacing w:before="120" w:after="120" w:line="276" w:lineRule="auto"/>
      <w:ind w:left="0" w:firstLine="0"/>
      <w:jc w:val="both"/>
    </w:pPr>
    <w:rPr>
      <w:rFonts w:ascii="Arial" w:hAnsi="Arial" w:cs="Arial" w:eastAsiaTheme="minorEastAsia"/>
      <w:color w:val="000000"/>
    </w:rPr>
  </w:style>
  <w:style w:type="paragraph" w:customStyle="1" w:styleId="92">
    <w:name w:val="Nivel 1"/>
    <w:basedOn w:val="91"/>
    <w:next w:val="91"/>
    <w:qFormat/>
    <w:uiPriority w:val="0"/>
    <w:pPr>
      <w:numPr>
        <w:ilvl w:val="0"/>
        <w:numId w:val="0"/>
      </w:numPr>
      <w:ind w:left="360" w:hanging="360"/>
    </w:pPr>
    <w:rPr>
      <w:b/>
    </w:rPr>
  </w:style>
  <w:style w:type="paragraph" w:customStyle="1" w:styleId="93">
    <w:name w:val="Nivel 3"/>
    <w:basedOn w:val="1"/>
    <w:link w:val="138"/>
    <w:qFormat/>
    <w:uiPriority w:val="0"/>
    <w:pPr>
      <w:numPr>
        <w:ilvl w:val="2"/>
        <w:numId w:val="2"/>
      </w:numPr>
      <w:spacing w:before="120" w:after="120" w:line="276" w:lineRule="auto"/>
      <w:ind w:left="284" w:firstLine="0"/>
      <w:jc w:val="both"/>
    </w:pPr>
    <w:rPr>
      <w:rFonts w:ascii="Arial" w:hAnsi="Arial" w:cs="Arial" w:eastAsiaTheme="minorEastAsia"/>
      <w:color w:val="000000"/>
    </w:rPr>
  </w:style>
  <w:style w:type="paragraph" w:customStyle="1" w:styleId="94">
    <w:name w:val="Nivel 4"/>
    <w:basedOn w:val="93"/>
    <w:link w:val="96"/>
    <w:qFormat/>
    <w:uiPriority w:val="0"/>
    <w:pPr>
      <w:numPr>
        <w:ilvl w:val="3"/>
      </w:numPr>
      <w:ind w:left="567" w:firstLine="0"/>
    </w:pPr>
    <w:rPr>
      <w:color w:val="auto"/>
    </w:rPr>
  </w:style>
  <w:style w:type="paragraph" w:customStyle="1" w:styleId="95">
    <w:name w:val="Nivel 5"/>
    <w:basedOn w:val="94"/>
    <w:qFormat/>
    <w:uiPriority w:val="0"/>
    <w:pPr>
      <w:numPr>
        <w:ilvl w:val="4"/>
      </w:numPr>
      <w:tabs>
        <w:tab w:val="left" w:pos="3600"/>
      </w:tabs>
      <w:ind w:left="851" w:firstLine="0"/>
    </w:pPr>
  </w:style>
  <w:style w:type="character" w:customStyle="1" w:styleId="96">
    <w:name w:val="Nivel 4 Char"/>
    <w:basedOn w:val="10"/>
    <w:link w:val="94"/>
    <w:qFormat/>
    <w:uiPriority w:val="0"/>
    <w:rPr>
      <w:rFonts w:ascii="Arial" w:hAnsi="Arial" w:cs="Arial" w:eastAsiaTheme="minorEastAsia"/>
    </w:rPr>
  </w:style>
  <w:style w:type="paragraph" w:customStyle="1" w:styleId="97">
    <w:name w:val="textbody"/>
    <w:basedOn w:val="1"/>
    <w:qFormat/>
    <w:uiPriority w:val="0"/>
    <w:pPr>
      <w:spacing w:before="100" w:beforeAutospacing="1" w:after="100" w:afterAutospacing="1"/>
    </w:pPr>
    <w:rPr>
      <w:sz w:val="24"/>
      <w:szCs w:val="24"/>
    </w:rPr>
  </w:style>
  <w:style w:type="paragraph" w:customStyle="1" w:styleId="98">
    <w:name w:val="em_0020ementa"/>
    <w:basedOn w:val="1"/>
    <w:qFormat/>
    <w:uiPriority w:val="0"/>
    <w:pPr>
      <w:ind w:left="4160"/>
      <w:jc w:val="both"/>
    </w:pPr>
    <w:rPr>
      <w:sz w:val="28"/>
      <w:szCs w:val="28"/>
    </w:rPr>
  </w:style>
  <w:style w:type="character" w:customStyle="1" w:styleId="99">
    <w:name w:val="cp_0020corpodespacho__char1"/>
    <w:qFormat/>
    <w:uiPriority w:val="0"/>
    <w:rPr>
      <w:rFonts w:hint="default" w:ascii="Times New Roman" w:hAnsi="Times New Roman" w:cs="Times New Roman"/>
      <w:sz w:val="26"/>
      <w:szCs w:val="26"/>
      <w:u w:val="none"/>
    </w:rPr>
  </w:style>
  <w:style w:type="character" w:customStyle="1" w:styleId="100">
    <w:name w:val="em_0020ementa__char1"/>
    <w:qFormat/>
    <w:uiPriority w:val="0"/>
    <w:rPr>
      <w:rFonts w:hint="default" w:ascii="Times New Roman" w:hAnsi="Times New Roman" w:cs="Times New Roman"/>
      <w:sz w:val="28"/>
      <w:szCs w:val="28"/>
      <w:u w:val="none"/>
    </w:rPr>
  </w:style>
  <w:style w:type="paragraph" w:customStyle="1" w:styleId="101">
    <w:name w:val="Revision"/>
    <w:hidden/>
    <w:semiHidden/>
    <w:qFormat/>
    <w:uiPriority w:val="99"/>
    <w:rPr>
      <w:rFonts w:ascii="Ecofont_Spranq_eco_Sans" w:hAnsi="Ecofont_Spranq_eco_Sans" w:eastAsia="Times New Roman" w:cs="Tahoma"/>
      <w:sz w:val="24"/>
      <w:szCs w:val="24"/>
      <w:lang w:val="pt-BR" w:eastAsia="pt-BR" w:bidi="ar-SA"/>
    </w:rPr>
  </w:style>
  <w:style w:type="character" w:customStyle="1" w:styleId="102">
    <w:name w:val="Manoel"/>
    <w:qFormat/>
    <w:uiPriority w:val="0"/>
    <w:rPr>
      <w:rFonts w:ascii="Arial" w:hAnsi="Arial" w:cs="Arial"/>
      <w:color w:val="7030A0"/>
      <w:sz w:val="20"/>
    </w:rPr>
  </w:style>
  <w:style w:type="character" w:customStyle="1" w:styleId="103">
    <w:name w:val="ListLabel 12"/>
    <w:qFormat/>
    <w:uiPriority w:val="0"/>
    <w:rPr>
      <w:b/>
    </w:rPr>
  </w:style>
  <w:style w:type="paragraph" w:customStyle="1" w:styleId="104">
    <w:name w:val="texto1"/>
    <w:basedOn w:val="1"/>
    <w:qFormat/>
    <w:uiPriority w:val="0"/>
    <w:pPr>
      <w:spacing w:before="100" w:beforeAutospacing="1" w:after="100" w:afterAutospacing="1"/>
    </w:pPr>
    <w:rPr>
      <w:sz w:val="24"/>
      <w:szCs w:val="24"/>
    </w:rPr>
  </w:style>
  <w:style w:type="paragraph" w:customStyle="1" w:styleId="105">
    <w:name w:val="Grade Colorida - Ênfase 11"/>
    <w:basedOn w:val="1"/>
    <w:next w:val="1"/>
    <w:link w:val="106"/>
    <w:qFormat/>
    <w:uiPriority w:val="29"/>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i/>
      <w:iCs/>
      <w:color w:val="000000"/>
      <w:szCs w:val="24"/>
      <w:lang w:eastAsia="en-US"/>
    </w:rPr>
  </w:style>
  <w:style w:type="character" w:customStyle="1" w:styleId="106">
    <w:name w:val="Grade Colorida - Ênfase 1 Char"/>
    <w:link w:val="105"/>
    <w:qFormat/>
    <w:uiPriority w:val="29"/>
    <w:rPr>
      <w:rFonts w:ascii="Arial" w:hAnsi="Arial" w:eastAsia="Calibri"/>
      <w:i/>
      <w:iCs/>
      <w:color w:val="000000"/>
      <w:szCs w:val="24"/>
      <w:shd w:val="clear" w:color="auto" w:fill="FFFFCC"/>
      <w:lang w:eastAsia="en-US"/>
    </w:rPr>
  </w:style>
  <w:style w:type="paragraph" w:customStyle="1" w:styleId="107">
    <w:name w:val="x_western"/>
    <w:basedOn w:val="1"/>
    <w:qFormat/>
    <w:uiPriority w:val="0"/>
    <w:pPr>
      <w:spacing w:before="100" w:beforeAutospacing="1" w:after="100" w:afterAutospacing="1"/>
    </w:pPr>
    <w:rPr>
      <w:sz w:val="24"/>
      <w:szCs w:val="24"/>
    </w:rPr>
  </w:style>
  <w:style w:type="paragraph" w:customStyle="1" w:styleId="108">
    <w:name w:val="TCU - Ac - item 9 - §§_0"/>
    <w:basedOn w:val="1"/>
    <w:qFormat/>
    <w:uiPriority w:val="0"/>
    <w:pPr>
      <w:ind w:firstLine="1134"/>
      <w:jc w:val="both"/>
    </w:pPr>
    <w:rPr>
      <w:sz w:val="24"/>
      <w:szCs w:val="22"/>
      <w:lang w:eastAsia="en-US"/>
    </w:rPr>
  </w:style>
  <w:style w:type="paragraph" w:customStyle="1" w:styleId="109">
    <w:name w:val="Normal_1"/>
    <w:qFormat/>
    <w:uiPriority w:val="0"/>
    <w:rPr>
      <w:rFonts w:ascii="Times New Roman" w:hAnsi="Times New Roman" w:eastAsia="Times New Roman" w:cs="Times New Roman"/>
      <w:sz w:val="24"/>
      <w:szCs w:val="22"/>
      <w:lang w:val="pt-BR" w:eastAsia="en-US" w:bidi="ar-SA"/>
    </w:rPr>
  </w:style>
  <w:style w:type="paragraph" w:customStyle="1" w:styleId="110">
    <w:name w:val="tcu_-__ac_-_item_9_-_1ª_linha"/>
    <w:basedOn w:val="1"/>
    <w:qFormat/>
    <w:uiPriority w:val="0"/>
    <w:pPr>
      <w:spacing w:before="100" w:beforeAutospacing="1" w:after="100" w:afterAutospacing="1"/>
    </w:pPr>
    <w:rPr>
      <w:sz w:val="24"/>
      <w:szCs w:val="24"/>
    </w:rPr>
  </w:style>
  <w:style w:type="paragraph" w:customStyle="1" w:styleId="111">
    <w:name w:val="texto_justificado_recuo_primeira_linha"/>
    <w:basedOn w:val="1"/>
    <w:qFormat/>
    <w:uiPriority w:val="0"/>
    <w:pPr>
      <w:spacing w:before="100" w:beforeAutospacing="1" w:after="100" w:afterAutospacing="1"/>
    </w:pPr>
    <w:rPr>
      <w:sz w:val="24"/>
      <w:szCs w:val="24"/>
    </w:rPr>
  </w:style>
  <w:style w:type="character" w:customStyle="1" w:styleId="112">
    <w:name w:val="highlight"/>
    <w:basedOn w:val="10"/>
    <w:qFormat/>
    <w:uiPriority w:val="0"/>
  </w:style>
  <w:style w:type="paragraph" w:customStyle="1" w:styleId="113">
    <w:name w:val="texto_justificado"/>
    <w:basedOn w:val="1"/>
    <w:qFormat/>
    <w:uiPriority w:val="0"/>
    <w:pPr>
      <w:spacing w:before="100" w:beforeAutospacing="1" w:after="100" w:afterAutospacing="1"/>
    </w:pPr>
    <w:rPr>
      <w:sz w:val="24"/>
      <w:szCs w:val="24"/>
    </w:rPr>
  </w:style>
  <w:style w:type="character" w:customStyle="1" w:styleId="114">
    <w:name w:val="Menção Pendente1"/>
    <w:basedOn w:val="10"/>
    <w:semiHidden/>
    <w:unhideWhenUsed/>
    <w:qFormat/>
    <w:uiPriority w:val="99"/>
    <w:rPr>
      <w:color w:val="605E5C"/>
      <w:shd w:val="clear" w:color="auto" w:fill="E1DFDD"/>
    </w:rPr>
  </w:style>
  <w:style w:type="character" w:customStyle="1" w:styleId="115">
    <w:name w:val="Menção Pendente2"/>
    <w:basedOn w:val="10"/>
    <w:semiHidden/>
    <w:unhideWhenUsed/>
    <w:qFormat/>
    <w:uiPriority w:val="99"/>
    <w:rPr>
      <w:color w:val="605E5C"/>
      <w:shd w:val="clear" w:color="auto" w:fill="E1DFDD"/>
    </w:rPr>
  </w:style>
  <w:style w:type="character" w:customStyle="1" w:styleId="116">
    <w:name w:val="Nivel 2 Char"/>
    <w:basedOn w:val="10"/>
    <w:link w:val="91"/>
    <w:qFormat/>
    <w:locked/>
    <w:uiPriority w:val="0"/>
    <w:rPr>
      <w:rFonts w:ascii="Arial" w:hAnsi="Arial" w:cs="Arial" w:eastAsiaTheme="minorEastAsia"/>
      <w:color w:val="000000"/>
    </w:rPr>
  </w:style>
  <w:style w:type="paragraph" w:customStyle="1" w:styleId="117">
    <w:name w:val="Nível 2 Opcional"/>
    <w:basedOn w:val="91"/>
    <w:link w:val="119"/>
    <w:qFormat/>
    <w:uiPriority w:val="0"/>
    <w:pPr>
      <w:numPr>
        <w:ilvl w:val="0"/>
        <w:numId w:val="0"/>
      </w:numPr>
      <w:ind w:left="432" w:hanging="432"/>
    </w:pPr>
    <w:rPr>
      <w:rFonts w:eastAsia="Times New Roman"/>
      <w:i/>
      <w:color w:val="FF0000"/>
    </w:rPr>
  </w:style>
  <w:style w:type="paragraph" w:customStyle="1" w:styleId="118">
    <w:name w:val="Nível 3 Opcional"/>
    <w:basedOn w:val="93"/>
    <w:link w:val="120"/>
    <w:qFormat/>
    <w:uiPriority w:val="0"/>
    <w:pPr>
      <w:numPr>
        <w:ilvl w:val="0"/>
        <w:numId w:val="0"/>
      </w:numPr>
      <w:ind w:left="1072" w:hanging="504"/>
    </w:pPr>
    <w:rPr>
      <w:rFonts w:eastAsia="Times New Roman"/>
      <w:i/>
      <w:iCs/>
      <w:color w:val="FF0000"/>
    </w:rPr>
  </w:style>
  <w:style w:type="character" w:customStyle="1" w:styleId="119">
    <w:name w:val="Nível 2 Opcional Char"/>
    <w:basedOn w:val="10"/>
    <w:link w:val="117"/>
    <w:qFormat/>
    <w:uiPriority w:val="0"/>
    <w:rPr>
      <w:rFonts w:ascii="Arial" w:hAnsi="Arial" w:cs="Arial"/>
      <w:i/>
      <w:color w:val="FF0000"/>
    </w:rPr>
  </w:style>
  <w:style w:type="character" w:customStyle="1" w:styleId="120">
    <w:name w:val="Nível 3 Opcional Char"/>
    <w:basedOn w:val="10"/>
    <w:link w:val="118"/>
    <w:qFormat/>
    <w:uiPriority w:val="0"/>
    <w:rPr>
      <w:rFonts w:ascii="Arial" w:hAnsi="Arial" w:cs="Arial"/>
      <w:i/>
      <w:iCs/>
      <w:color w:val="FF0000"/>
    </w:rPr>
  </w:style>
  <w:style w:type="character" w:styleId="121">
    <w:name w:val="Placeholder Text"/>
    <w:basedOn w:val="10"/>
    <w:semiHidden/>
    <w:qFormat/>
    <w:uiPriority w:val="67"/>
    <w:rPr>
      <w:color w:val="808080"/>
    </w:rPr>
  </w:style>
  <w:style w:type="character" w:customStyle="1" w:styleId="122">
    <w:name w:val="Parágrafo da Lista Char"/>
    <w:basedOn w:val="10"/>
    <w:link w:val="41"/>
    <w:qFormat/>
    <w:uiPriority w:val="34"/>
    <w:rPr>
      <w:sz w:val="24"/>
      <w:szCs w:val="24"/>
    </w:rPr>
  </w:style>
  <w:style w:type="paragraph" w:customStyle="1" w:styleId="123">
    <w:name w:val="Sombreamento Médio 1 - Ênfase 31"/>
    <w:basedOn w:val="1"/>
    <w:next w:val="1"/>
    <w:qFormat/>
    <w:uiPriority w:val="0"/>
    <w:pPr>
      <w:pBdr>
        <w:top w:val="single" w:color="000080" w:sz="4" w:space="1"/>
        <w:left w:val="single" w:color="000080" w:sz="4" w:space="4"/>
        <w:bottom w:val="single" w:color="000080" w:sz="4" w:space="1"/>
        <w:right w:val="single" w:color="000080" w:sz="4" w:space="4"/>
      </w:pBdr>
      <w:shd w:val="clear" w:color="auto" w:fill="FFFFCC"/>
      <w:suppressAutoHyphens/>
      <w:spacing w:before="120"/>
      <w:jc w:val="both"/>
    </w:pPr>
    <w:rPr>
      <w:rFonts w:ascii="Ecofont_Spranq_eco_Sans" w:hAnsi="Ecofont_Spranq_eco_Sans" w:eastAsia="Calibri" w:cs="Tahoma"/>
      <w:i/>
      <w:iCs/>
      <w:color w:val="000000"/>
      <w:szCs w:val="24"/>
      <w:lang w:eastAsia="zh-CN"/>
    </w:rPr>
  </w:style>
  <w:style w:type="paragraph" w:customStyle="1" w:styleId="124">
    <w:name w:val="corpo"/>
    <w:basedOn w:val="1"/>
    <w:qFormat/>
    <w:uiPriority w:val="0"/>
    <w:pPr>
      <w:spacing w:before="100" w:beforeAutospacing="1" w:after="100" w:afterAutospacing="1"/>
    </w:pPr>
    <w:rPr>
      <w:sz w:val="24"/>
      <w:szCs w:val="24"/>
    </w:rPr>
  </w:style>
  <w:style w:type="paragraph" w:customStyle="1" w:styleId="125">
    <w:name w:val="item_nivel2"/>
    <w:basedOn w:val="1"/>
    <w:qFormat/>
    <w:uiPriority w:val="0"/>
    <w:pPr>
      <w:spacing w:before="100" w:beforeAutospacing="1" w:after="100" w:afterAutospacing="1"/>
    </w:pPr>
    <w:rPr>
      <w:sz w:val="24"/>
      <w:szCs w:val="24"/>
    </w:rPr>
  </w:style>
  <w:style w:type="paragraph" w:customStyle="1" w:styleId="126">
    <w:name w:val="item_nivel1"/>
    <w:basedOn w:val="1"/>
    <w:qFormat/>
    <w:uiPriority w:val="0"/>
    <w:pPr>
      <w:spacing w:before="100" w:beforeAutospacing="1" w:after="100" w:afterAutospacing="1"/>
    </w:pPr>
    <w:rPr>
      <w:sz w:val="24"/>
      <w:szCs w:val="24"/>
    </w:rPr>
  </w:style>
  <w:style w:type="paragraph" w:customStyle="1" w:styleId="127">
    <w:name w:val="item_alinea_letra"/>
    <w:basedOn w:val="1"/>
    <w:qFormat/>
    <w:uiPriority w:val="0"/>
    <w:pPr>
      <w:spacing w:before="100" w:beforeAutospacing="1" w:after="100" w:afterAutospacing="1"/>
    </w:pPr>
    <w:rPr>
      <w:sz w:val="24"/>
      <w:szCs w:val="24"/>
    </w:rPr>
  </w:style>
  <w:style w:type="character" w:customStyle="1" w:styleId="128">
    <w:name w:val="markedcontent"/>
    <w:basedOn w:val="10"/>
    <w:qFormat/>
    <w:uiPriority w:val="0"/>
  </w:style>
  <w:style w:type="paragraph" w:customStyle="1" w:styleId="129">
    <w:name w:val="Text body"/>
    <w:basedOn w:val="28"/>
    <w:qFormat/>
    <w:uiPriority w:val="0"/>
    <w:pPr>
      <w:spacing w:after="140" w:line="276" w:lineRule="auto"/>
      <w:textAlignment w:val="auto"/>
    </w:pPr>
    <w:rPr>
      <w:rFonts w:cs="Lucida Sans"/>
    </w:rPr>
  </w:style>
  <w:style w:type="character" w:customStyle="1" w:styleId="130">
    <w:name w:val="Menção Pendente3"/>
    <w:basedOn w:val="10"/>
    <w:semiHidden/>
    <w:unhideWhenUsed/>
    <w:qFormat/>
    <w:uiPriority w:val="99"/>
    <w:rPr>
      <w:color w:val="605E5C"/>
      <w:shd w:val="clear" w:color="auto" w:fill="E1DFDD"/>
    </w:rPr>
  </w:style>
  <w:style w:type="character" w:customStyle="1" w:styleId="131">
    <w:name w:val="Menção Pendente4"/>
    <w:basedOn w:val="10"/>
    <w:semiHidden/>
    <w:unhideWhenUsed/>
    <w:qFormat/>
    <w:uiPriority w:val="99"/>
    <w:rPr>
      <w:color w:val="605E5C"/>
      <w:shd w:val="clear" w:color="auto" w:fill="E1DFDD"/>
    </w:rPr>
  </w:style>
  <w:style w:type="paragraph" w:customStyle="1" w:styleId="132">
    <w:name w:val="ou"/>
    <w:basedOn w:val="41"/>
    <w:link w:val="133"/>
    <w:qFormat/>
    <w:uiPriority w:val="0"/>
    <w:pPr>
      <w:spacing w:before="60" w:after="60" w:line="259" w:lineRule="auto"/>
      <w:ind w:left="0"/>
      <w:contextualSpacing w:val="0"/>
      <w:jc w:val="center"/>
    </w:pPr>
    <w:rPr>
      <w:rFonts w:ascii="Arial" w:hAnsi="Arial" w:cs="Arial" w:eastAsiaTheme="minorHAnsi"/>
      <w:b/>
      <w:bCs/>
      <w:i/>
      <w:iCs/>
      <w:color w:val="FF0000"/>
      <w:u w:val="single"/>
    </w:rPr>
  </w:style>
  <w:style w:type="character" w:customStyle="1" w:styleId="133">
    <w:name w:val="ou Char"/>
    <w:basedOn w:val="122"/>
    <w:link w:val="132"/>
    <w:qFormat/>
    <w:uiPriority w:val="0"/>
    <w:rPr>
      <w:rFonts w:ascii="Arial" w:hAnsi="Arial" w:cs="Arial" w:eastAsiaTheme="minorHAnsi"/>
      <w:b/>
      <w:bCs/>
      <w:i/>
      <w:iCs/>
      <w:color w:val="FF0000"/>
      <w:sz w:val="24"/>
      <w:szCs w:val="24"/>
      <w:u w:val="single"/>
    </w:rPr>
  </w:style>
  <w:style w:type="paragraph" w:customStyle="1" w:styleId="134">
    <w:name w:val="Nível 2 -Red"/>
    <w:basedOn w:val="91"/>
    <w:link w:val="136"/>
    <w:qFormat/>
    <w:uiPriority w:val="0"/>
    <w:rPr>
      <w:i/>
      <w:iCs/>
      <w:color w:val="FF0000"/>
    </w:rPr>
  </w:style>
  <w:style w:type="paragraph" w:customStyle="1" w:styleId="135">
    <w:name w:val="Nível 3-R"/>
    <w:basedOn w:val="93"/>
    <w:link w:val="139"/>
    <w:qFormat/>
    <w:uiPriority w:val="0"/>
    <w:rPr>
      <w:i/>
      <w:iCs/>
      <w:color w:val="FF0000"/>
    </w:rPr>
  </w:style>
  <w:style w:type="character" w:customStyle="1" w:styleId="136">
    <w:name w:val="Nível 2 -Red Char"/>
    <w:basedOn w:val="116"/>
    <w:link w:val="134"/>
    <w:qFormat/>
    <w:uiPriority w:val="0"/>
    <w:rPr>
      <w:rFonts w:ascii="Arial" w:hAnsi="Arial" w:cs="Arial" w:eastAsiaTheme="minorEastAsia"/>
      <w:i/>
      <w:iCs/>
      <w:color w:val="FF0000"/>
    </w:rPr>
  </w:style>
  <w:style w:type="paragraph" w:customStyle="1" w:styleId="137">
    <w:name w:val="Nível 4-R"/>
    <w:basedOn w:val="94"/>
    <w:link w:val="141"/>
    <w:qFormat/>
    <w:uiPriority w:val="0"/>
    <w:rPr>
      <w:i/>
      <w:iCs/>
      <w:color w:val="FF0000"/>
    </w:rPr>
  </w:style>
  <w:style w:type="character" w:customStyle="1" w:styleId="138">
    <w:name w:val="Nivel 3 Char"/>
    <w:basedOn w:val="10"/>
    <w:link w:val="93"/>
    <w:qFormat/>
    <w:uiPriority w:val="0"/>
    <w:rPr>
      <w:rFonts w:ascii="Arial" w:hAnsi="Arial" w:cs="Arial" w:eastAsiaTheme="minorEastAsia"/>
      <w:color w:val="000000"/>
    </w:rPr>
  </w:style>
  <w:style w:type="character" w:customStyle="1" w:styleId="139">
    <w:name w:val="Nível 3-R Char"/>
    <w:basedOn w:val="138"/>
    <w:link w:val="135"/>
    <w:qFormat/>
    <w:uiPriority w:val="0"/>
    <w:rPr>
      <w:rFonts w:ascii="Arial" w:hAnsi="Arial" w:cs="Arial" w:eastAsiaTheme="minorEastAsia"/>
      <w:i/>
      <w:iCs/>
      <w:color w:val="FF0000"/>
    </w:rPr>
  </w:style>
  <w:style w:type="paragraph" w:customStyle="1" w:styleId="140">
    <w:name w:val="Nível 1-Sem Num"/>
    <w:basedOn w:val="77"/>
    <w:link w:val="143"/>
    <w:qFormat/>
    <w:uiPriority w:val="0"/>
    <w:pPr>
      <w:numPr>
        <w:numId w:val="0"/>
      </w:numPr>
      <w:outlineLvl w:val="1"/>
    </w:pPr>
    <w:rPr>
      <w:color w:val="FF0000"/>
    </w:rPr>
  </w:style>
  <w:style w:type="character" w:customStyle="1" w:styleId="141">
    <w:name w:val="Nível 4-R Char"/>
    <w:basedOn w:val="96"/>
    <w:link w:val="137"/>
    <w:qFormat/>
    <w:uiPriority w:val="0"/>
    <w:rPr>
      <w:rFonts w:ascii="Arial" w:hAnsi="Arial" w:cs="Arial" w:eastAsiaTheme="minorEastAsia"/>
      <w:i/>
      <w:iCs/>
      <w:color w:val="FF0000"/>
    </w:rPr>
  </w:style>
  <w:style w:type="character" w:customStyle="1" w:styleId="142">
    <w:name w:val="Link da Internet"/>
    <w:basedOn w:val="10"/>
    <w:unhideWhenUsed/>
    <w:qFormat/>
    <w:uiPriority w:val="99"/>
    <w:rPr>
      <w:color w:val="0563C1" w:themeColor="hyperlink"/>
      <w:u w:val="single"/>
      <w14:textFill>
        <w14:solidFill>
          <w14:schemeClr w14:val="hlink"/>
        </w14:solidFill>
      </w14:textFill>
    </w:rPr>
  </w:style>
  <w:style w:type="character" w:customStyle="1" w:styleId="143">
    <w:name w:val="Nível 1-Sem Num Char"/>
    <w:basedOn w:val="79"/>
    <w:link w:val="140"/>
    <w:qFormat/>
    <w:uiPriority w:val="0"/>
    <w:rPr>
      <w:rFonts w:ascii="Arial" w:hAnsi="Arial" w:cs="Arial" w:eastAsiaTheme="majorEastAsia"/>
      <w:color w:val="FF0000"/>
      <w:sz w:val="28"/>
    </w:rPr>
  </w:style>
  <w:style w:type="paragraph" w:customStyle="1" w:styleId="144">
    <w:name w:val="citação 2"/>
    <w:basedOn w:val="71"/>
    <w:link w:val="148"/>
    <w:qFormat/>
    <w:uiPriority w:val="0"/>
    <w:pPr>
      <w:overflowPunct w:val="0"/>
    </w:pPr>
  </w:style>
  <w:style w:type="paragraph" w:customStyle="1" w:styleId="145">
    <w:name w:val="Preâmbulo"/>
    <w:basedOn w:val="1"/>
    <w:link w:val="146"/>
    <w:qFormat/>
    <w:uiPriority w:val="0"/>
    <w:pPr>
      <w:spacing w:before="480" w:after="120" w:line="360" w:lineRule="auto"/>
      <w:ind w:left="4253" w:right="-17"/>
      <w:jc w:val="both"/>
    </w:pPr>
    <w:rPr>
      <w:rFonts w:ascii="Arial" w:hAnsi="Arial" w:eastAsia="Arial" w:cs="Arial"/>
      <w:bCs/>
    </w:rPr>
  </w:style>
  <w:style w:type="character" w:customStyle="1" w:styleId="146">
    <w:name w:val="Preâmbulo Char"/>
    <w:basedOn w:val="10"/>
    <w:link w:val="145"/>
    <w:qFormat/>
    <w:uiPriority w:val="0"/>
    <w:rPr>
      <w:rFonts w:ascii="Arial" w:hAnsi="Arial" w:eastAsia="Arial" w:cs="Arial"/>
      <w:bCs/>
    </w:rPr>
  </w:style>
  <w:style w:type="character" w:customStyle="1" w:styleId="147">
    <w:name w:val="Menção Pendente5"/>
    <w:basedOn w:val="10"/>
    <w:semiHidden/>
    <w:unhideWhenUsed/>
    <w:qFormat/>
    <w:uiPriority w:val="99"/>
    <w:rPr>
      <w:color w:val="605E5C"/>
      <w:shd w:val="clear" w:color="auto" w:fill="E1DFDD"/>
    </w:rPr>
  </w:style>
  <w:style w:type="character" w:customStyle="1" w:styleId="148">
    <w:name w:val="citação 2 Char"/>
    <w:basedOn w:val="72"/>
    <w:link w:val="144"/>
    <w:qFormat/>
    <w:uiPriority w:val="0"/>
    <w:rPr>
      <w:rFonts w:ascii="Arial" w:hAnsi="Arial" w:eastAsia="Calibri" w:cs="Tahoma"/>
      <w:color w:val="000000"/>
      <w:szCs w:val="24"/>
      <w:shd w:val="clear" w:color="auto" w:fill="FFFFCC"/>
      <w:lang w:eastAsia="en-US"/>
    </w:rPr>
  </w:style>
  <w:style w:type="paragraph" w:customStyle="1" w:styleId="149">
    <w:name w:val="TOC Heading"/>
    <w:basedOn w:val="2"/>
    <w:next w:val="1"/>
    <w:unhideWhenUsed/>
    <w:qFormat/>
    <w:uiPriority w:val="39"/>
    <w:pPr>
      <w:keepLines/>
      <w:spacing w:before="240" w:line="259" w:lineRule="auto"/>
      <w:jc w:val="left"/>
      <w:outlineLvl w:val="9"/>
    </w:pPr>
    <w:rPr>
      <w:rFonts w:asciiTheme="majorHAnsi" w:hAnsiTheme="majorHAnsi" w:eastAsiaTheme="majorEastAsia" w:cstheme="majorBidi"/>
      <w:color w:val="2F5597" w:themeColor="accent1" w:themeShade="BF"/>
      <w:sz w:val="32"/>
      <w:szCs w:val="32"/>
    </w:rPr>
  </w:style>
  <w:style w:type="character" w:customStyle="1" w:styleId="150">
    <w:name w:val="Menção Pendente6"/>
    <w:basedOn w:val="10"/>
    <w:semiHidden/>
    <w:unhideWhenUsed/>
    <w:qFormat/>
    <w:uiPriority w:val="99"/>
    <w:rPr>
      <w:color w:val="605E5C"/>
      <w:shd w:val="clear" w:color="auto" w:fill="E1DFDD"/>
    </w:rPr>
  </w:style>
  <w:style w:type="character" w:customStyle="1" w:styleId="151">
    <w:name w:val="Mention non résolue1"/>
    <w:basedOn w:val="10"/>
    <w:semiHidden/>
    <w:unhideWhenUsed/>
    <w:qFormat/>
    <w:uiPriority w:val="99"/>
    <w:rPr>
      <w:color w:val="605E5C"/>
      <w:shd w:val="clear" w:color="auto" w:fill="E1DFDD"/>
    </w:rPr>
  </w:style>
  <w:style w:type="character" w:customStyle="1" w:styleId="152">
    <w:name w:val="findhit"/>
    <w:basedOn w:val="10"/>
    <w:qFormat/>
    <w:uiPriority w:val="0"/>
  </w:style>
  <w:style w:type="paragraph" w:customStyle="1" w:styleId="153">
    <w:name w:val="Nível 1-Sem Num Preto"/>
    <w:basedOn w:val="140"/>
    <w:link w:val="154"/>
    <w:qFormat/>
    <w:uiPriority w:val="0"/>
    <w:pPr>
      <w:spacing w:before="240" w:after="120"/>
    </w:pPr>
    <w:rPr>
      <w:spacing w:val="5"/>
      <w:kern w:val="28"/>
      <w:sz w:val="52"/>
      <w:szCs w:val="52"/>
      <w:lang w:eastAsia="zh-CN" w:bidi="hi-IN"/>
    </w:rPr>
  </w:style>
  <w:style w:type="character" w:customStyle="1" w:styleId="154">
    <w:name w:val="Nível 1-Sem Num Preto Char"/>
    <w:basedOn w:val="143"/>
    <w:link w:val="153"/>
    <w:qFormat/>
    <w:uiPriority w:val="0"/>
    <w:rPr>
      <w:rFonts w:ascii="Arial" w:hAnsi="Arial" w:cs="Arial" w:eastAsiaTheme="majorEastAsia"/>
      <w:color w:val="FF0000"/>
      <w:spacing w:val="5"/>
      <w:kern w:val="28"/>
      <w:sz w:val="52"/>
      <w:szCs w:val="52"/>
      <w:lang w:eastAsia="zh-CN" w:bidi="hi-IN"/>
    </w:rPr>
  </w:style>
  <w:style w:type="character" w:customStyle="1" w:styleId="155">
    <w:name w:val="Menção Pendente7"/>
    <w:basedOn w:val="10"/>
    <w:semiHidden/>
    <w:unhideWhenUsed/>
    <w:qFormat/>
    <w:uiPriority w:val="99"/>
    <w:rPr>
      <w:color w:val="605E5C"/>
      <w:shd w:val="clear" w:color="auto" w:fill="E1DFDD"/>
    </w:rPr>
  </w:style>
  <w:style w:type="character" w:customStyle="1" w:styleId="156">
    <w:name w:val="fontstyle21"/>
    <w:qFormat/>
    <w:uiPriority w:val="0"/>
    <w:rPr>
      <w:rFonts w:hint="default" w:ascii="TimesNewRomanPSMT" w:hAnsi="TimesNewRomanPSMT"/>
      <w:color w:val="000000"/>
      <w:sz w:val="22"/>
      <w:szCs w:val="22"/>
    </w:rPr>
  </w:style>
  <w:style w:type="paragraph" w:customStyle="1" w:styleId="157">
    <w:name w:val="Nível 4"/>
    <w:basedOn w:val="1"/>
    <w:link w:val="160"/>
    <w:qFormat/>
    <w:uiPriority w:val="0"/>
    <w:pPr>
      <w:spacing w:before="120" w:after="120" w:line="276" w:lineRule="auto"/>
      <w:ind w:left="567"/>
      <w:jc w:val="both"/>
    </w:pPr>
    <w:rPr>
      <w:rFonts w:ascii="Arial" w:hAnsi="Arial" w:cs="Arial"/>
    </w:rPr>
  </w:style>
  <w:style w:type="paragraph" w:customStyle="1" w:styleId="158">
    <w:name w:val="Nível 3"/>
    <w:basedOn w:val="135"/>
    <w:link w:val="159"/>
    <w:qFormat/>
    <w:uiPriority w:val="0"/>
    <w:pPr>
      <w:numPr>
        <w:numId w:val="3"/>
      </w:numPr>
      <w:tabs>
        <w:tab w:val="left" w:pos="2160"/>
      </w:tabs>
      <w:ind w:left="284" w:firstLine="0"/>
    </w:pPr>
    <w:rPr>
      <w:i w:val="0"/>
      <w:iCs w:val="0"/>
    </w:rPr>
  </w:style>
  <w:style w:type="character" w:customStyle="1" w:styleId="159">
    <w:name w:val="Nível 3 Char"/>
    <w:basedOn w:val="139"/>
    <w:link w:val="158"/>
    <w:qFormat/>
    <w:uiPriority w:val="0"/>
    <w:rPr>
      <w:rFonts w:ascii="Arial" w:hAnsi="Arial" w:cs="Arial" w:eastAsiaTheme="minorEastAsia"/>
      <w:i w:val="0"/>
      <w:iCs w:val="0"/>
      <w:color w:val="FF0000"/>
    </w:rPr>
  </w:style>
  <w:style w:type="character" w:customStyle="1" w:styleId="160">
    <w:name w:val="Nível 4 Char"/>
    <w:basedOn w:val="159"/>
    <w:link w:val="157"/>
    <w:qFormat/>
    <w:uiPriority w:val="0"/>
    <w:rPr>
      <w:rFonts w:ascii="Arial" w:hAnsi="Arial" w:cs="Arial" w:eastAsiaTheme="minorEastAsia"/>
      <w:color w:val="FF0000"/>
    </w:rPr>
  </w:style>
  <w:style w:type="character" w:customStyle="1" w:styleId="161">
    <w:name w:val="Unresolved Mention"/>
    <w:basedOn w:val="10"/>
    <w:semiHidden/>
    <w:unhideWhenUsed/>
    <w:qFormat/>
    <w:uiPriority w:val="99"/>
    <w:rPr>
      <w:color w:val="605E5C"/>
      <w:shd w:val="clear" w:color="auto" w:fill="E1DFDD"/>
    </w:rPr>
  </w:style>
  <w:style w:type="paragraph" w:customStyle="1" w:styleId="162">
    <w:name w:val="Default"/>
    <w:qFormat/>
    <w:uiPriority w:val="0"/>
    <w:pPr>
      <w:autoSpaceDE w:val="0"/>
      <w:autoSpaceDN w:val="0"/>
      <w:adjustRightInd w:val="0"/>
    </w:pPr>
    <w:rPr>
      <w:rFonts w:ascii="Arial" w:hAnsi="Arial" w:eastAsia="Times New Roman" w:cs="Arial"/>
      <w:color w:val="000000"/>
      <w:sz w:val="24"/>
      <w:szCs w:val="24"/>
      <w:lang w:val="pt-BR" w:eastAsia="pt-BR" w:bidi="ar-SA"/>
    </w:rPr>
  </w:style>
  <w:style w:type="table" w:customStyle="1" w:styleId="163">
    <w:name w:val="Tabela com grade1"/>
    <w:basedOn w:val="11"/>
    <w:qFormat/>
    <w:uiPriority w:val="59"/>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164">
    <w:name w:val="_Style 10"/>
    <w:basedOn w:val="42"/>
    <w:qFormat/>
    <w:uiPriority w:val="0"/>
    <w:tblPr>
      <w:tblCellMar>
        <w:left w:w="70" w:type="dxa"/>
        <w:right w:w="70" w:type="dxa"/>
      </w:tblCellMar>
    </w:tblPr>
  </w:style>
  <w:style w:type="paragraph" w:customStyle="1" w:styleId="165">
    <w:name w:val="Pa23"/>
    <w:basedOn w:val="1"/>
    <w:next w:val="1"/>
    <w:unhideWhenUsed/>
    <w:qFormat/>
    <w:uiPriority w:val="99"/>
    <w:pPr>
      <w:autoSpaceDE w:val="0"/>
      <w:autoSpaceDN w:val="0"/>
      <w:adjustRightInd w:val="0"/>
      <w:spacing w:beforeLines="0" w:afterLines="0" w:line="201" w:lineRule="atLeast"/>
    </w:pPr>
    <w:rPr>
      <w:rFonts w:hint="default" w:ascii="Frutiger LT Std" w:hAnsi="Frutiger LT Std" w:eastAsia="SimSun"/>
      <w:sz w:val="24"/>
      <w:szCs w:val="24"/>
    </w:rPr>
  </w:style>
  <w:style w:type="paragraph" w:customStyle="1" w:styleId="166">
    <w:name w:val="Pa24"/>
    <w:basedOn w:val="1"/>
    <w:next w:val="1"/>
    <w:unhideWhenUsed/>
    <w:qFormat/>
    <w:uiPriority w:val="99"/>
    <w:pPr>
      <w:autoSpaceDE w:val="0"/>
      <w:autoSpaceDN w:val="0"/>
      <w:adjustRightInd w:val="0"/>
      <w:spacing w:beforeLines="0" w:afterLines="0" w:line="201" w:lineRule="atLeast"/>
    </w:pPr>
    <w:rPr>
      <w:rFonts w:hint="default" w:ascii="Frutiger LT Std" w:hAnsi="Frutiger LT Std" w:eastAsia="SimSun"/>
      <w:sz w:val="24"/>
      <w:szCs w:val="24"/>
    </w:rPr>
  </w:style>
  <w:style w:type="paragraph" w:customStyle="1" w:styleId="167">
    <w:name w:val="Normal (Web)1"/>
    <w:basedOn w:val="1"/>
    <w:qFormat/>
    <w:uiPriority w:val="7"/>
    <w:pPr>
      <w:spacing w:before="280" w:after="280" w:line="100" w:lineRule="atLeast"/>
      <w:ind w:left="0" w:right="0" w:firstLine="0"/>
      <w:jc w:val="left"/>
    </w:pPr>
    <w:rPr>
      <w:rFonts w:ascii="Times New Roman" w:hAnsi="Times New Roman" w:eastAsia="Times New Roman" w:cs="Times New Roman"/>
      <w:color w:val="auto"/>
      <w:szCs w:val="24"/>
    </w:rPr>
  </w:style>
  <w:style w:type="paragraph" w:customStyle="1" w:styleId="168">
    <w:name w:val="Table Contents"/>
    <w:basedOn w:val="28"/>
    <w:qFormat/>
    <w:uiPriority w:val="6"/>
    <w:pPr>
      <w:suppressLineNumbers/>
    </w:pPr>
  </w:style>
  <w:style w:type="paragraph" w:customStyle="1" w:styleId="169">
    <w:name w:val="Parágrafo da Lista"/>
    <w:basedOn w:val="1"/>
    <w:qFormat/>
    <w:uiPriority w:val="7"/>
    <w:pPr>
      <w:spacing w:before="0" w:after="0"/>
      <w:ind w:left="720" w:right="0" w:firstLine="0"/>
    </w:pPr>
    <w:rPr>
      <w:rFonts w:ascii="Times New Roman" w:hAnsi="Times New Roman" w:cs="Times New Roman"/>
    </w:rPr>
  </w:style>
  <w:style w:type="character" w:customStyle="1" w:styleId="170">
    <w:name w:val="morecontent"/>
    <w:basedOn w:val="70"/>
    <w:qFormat/>
    <w:uiPriority w:val="7"/>
  </w:style>
  <w:style w:type="paragraph" w:customStyle="1" w:styleId="171">
    <w:name w:val="Título 11"/>
    <w:basedOn w:val="1"/>
    <w:next w:val="1"/>
    <w:qFormat/>
    <w:uiPriority w:val="7"/>
    <w:pPr>
      <w:keepNext/>
      <w:numPr>
        <w:ilvl w:val="0"/>
        <w:numId w:val="4"/>
      </w:numPr>
      <w:suppressAutoHyphens/>
      <w:jc w:val="center"/>
      <w:outlineLvl w:val="0"/>
    </w:pPr>
    <w:rPr>
      <w:b/>
    </w:rPr>
  </w:style>
  <w:style w:type="paragraph" w:customStyle="1" w:styleId="172">
    <w:name w:val="Cabeçalho1"/>
    <w:basedOn w:val="28"/>
    <w:qFormat/>
    <w:uiPriority w:val="6"/>
    <w:pPr>
      <w:tabs>
        <w:tab w:val="center" w:pos="4252"/>
        <w:tab w:val="right" w:pos="8504"/>
      </w:tabs>
      <w:suppressAutoHyphens/>
    </w:pPr>
    <w:rPr>
      <w:rFonts w:ascii="Calibri" w:hAnsi="Calibri" w:eastAsia="Calibri" w:cs="Times New Roman"/>
      <w:sz w:val="22"/>
      <w:szCs w:val="22"/>
      <w:lang w:eastAsia="en-US"/>
    </w:rPr>
  </w:style>
  <w:style w:type="paragraph" w:customStyle="1" w:styleId="173">
    <w:name w:val="Frame contents"/>
    <w:basedOn w:val="1"/>
    <w:qFormat/>
    <w:uiPriority w:val="6"/>
  </w:style>
  <w:style w:type="character" w:customStyle="1" w:styleId="174">
    <w:name w:val="10"/>
    <w:qFormat/>
    <w:uiPriority w:val="0"/>
    <w:rPr>
      <w:rFonts w:hint="default" w:ascii="Times New Roman" w:hAnsi="Times New Roman" w:cs="Times New Roman"/>
    </w:rPr>
  </w:style>
  <w:style w:type="character" w:customStyle="1" w:styleId="175">
    <w:name w:val="16"/>
    <w:qFormat/>
    <w:uiPriority w:val="0"/>
    <w:rPr>
      <w:rFonts w:hint="default" w:ascii="Times New Roman" w:hAnsi="Times New Roman" w:cs="Times New Roman"/>
    </w:rPr>
  </w:style>
  <w:style w:type="character" w:customStyle="1" w:styleId="176">
    <w:name w:val="15"/>
    <w:qFormat/>
    <w:uiPriority w:val="0"/>
    <w:rPr>
      <w:rFonts w:hint="default" w:ascii="Times New Roman" w:hAnsi="Times New Roman" w:cs="Times New Roman"/>
    </w:rPr>
  </w:style>
  <w:style w:type="paragraph" w:customStyle="1" w:styleId="177">
    <w:name w:val="Elemento Gráfico de Âncora"/>
    <w:basedOn w:val="1"/>
    <w:qFormat/>
    <w:uiPriority w:val="0"/>
    <w:rPr>
      <w:sz w:val="16"/>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FE6658-9F8C-405C-B33A-E88FFE9B5BC9}">
  <ds:schemaRefs/>
</ds:datastoreItem>
</file>

<file path=docProps/app.xml><?xml version="1.0" encoding="utf-8"?>
<Properties xmlns="http://schemas.openxmlformats.org/officeDocument/2006/extended-properties" xmlns:vt="http://schemas.openxmlformats.org/officeDocument/2006/docPropsVTypes">
  <Template>Normal</Template>
  <Company>Ciamaquinas</Company>
  <Pages>41</Pages>
  <Words>20693</Words>
  <Characters>111743</Characters>
  <Lines>1</Lines>
  <Paragraphs>1</Paragraphs>
  <TotalTime>4</TotalTime>
  <ScaleCrop>false</ScaleCrop>
  <LinksUpToDate>false</LinksUpToDate>
  <CharactersWithSpaces>132172</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2024-02-21T16:51:00Z</dcterms:created>
  <dc:creator>Luis Carlos Favarin Junior</dc:creator>
  <cp:lastModifiedBy>Licitação</cp:lastModifiedBy>
  <cp:lastPrinted>2025-06-27T15:54:00Z</cp:lastPrinted>
  <dcterms:modified xsi:type="dcterms:W3CDTF">2026-03-10T19:22:27Z</dcterms:modified>
  <dc:title>DECRETO N</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EDBF959C901143C88653D2A796FB8F2B_12</vt:lpwstr>
  </property>
</Properties>
</file>