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83B58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MEMORIAL EXPLICATIVO DE ATUALIZAÇÃO DO LOCAL DE ACESSO AOS ARQUIVOS COMPLEMENTARES DO PROCESSO</w:t>
      </w:r>
    </w:p>
    <w:p w14:paraId="6AA9F84C" w14:textId="77777777" w:rsidR="00DB3F03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969164F" w14:textId="77777777" w:rsidR="00307A0D" w:rsidRDefault="00307A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891BF5E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foi anteriormente elaborado Memorial Explicativo para acesso aos arquivos complementares do procedimento referente à obra de modernização e ampliação do sistema de esgotamento sanitário do Município de Vermelho Novo/MG;</w:t>
      </w:r>
    </w:p>
    <w:p w14:paraId="1A675649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965FFE5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os referidos arquivos complementares, em razão de seu volume e tamanho, foram disponibilizados por meio de link externo, tendo em vista a limitação técnica da plataforma de publicação, disponibilização ou anexação eletrônica;</w:t>
      </w:r>
    </w:p>
    <w:p w14:paraId="2916B1B6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6AC4B76" w14:textId="14289BDE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 link anteriormente indicado para acesso aos arquivos expirou, impossibilitando, </w:t>
      </w:r>
      <w:r w:rsidR="00EE2E7B">
        <w:rPr>
          <w:rFonts w:ascii="Verdana" w:hAnsi="Verdana"/>
          <w:sz w:val="20"/>
          <w:szCs w:val="20"/>
        </w:rPr>
        <w:t xml:space="preserve">totalmente </w:t>
      </w:r>
      <w:r w:rsidRPr="00307A0D">
        <w:rPr>
          <w:rFonts w:ascii="Verdana" w:hAnsi="Verdana"/>
          <w:sz w:val="20"/>
          <w:szCs w:val="20"/>
        </w:rPr>
        <w:t>o acesso direto aos documentos pelas empresas interessadas;</w:t>
      </w:r>
    </w:p>
    <w:p w14:paraId="7AD7DE7B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67F151C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a expiração do link não altera o conteúdo dos arquivos, não modifica as condições do procedimento e não representa qualquer supressão, restrição ou prejuízo ao acesso das informações necessárias à participação dos interessados;</w:t>
      </w:r>
    </w:p>
    <w:p w14:paraId="1459B9E7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13D8784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a necessidade de assegurar a ampla publicidade, a transparência, a isonomia, a competitividade e o pleno acesso aos documentos técnicos, projetos, planilhas, memoriais, especificações, quantitativos e demais elementos complementares indispensáveis à adequada formulação das propostas;</w:t>
      </w:r>
    </w:p>
    <w:p w14:paraId="4084C06C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3FD6D789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os arquivos complementares integram o procedimento para todos os fins legais, administrativos e </w:t>
      </w:r>
      <w:r w:rsidRPr="00C338B1">
        <w:rPr>
          <w:rFonts w:ascii="Verdana" w:hAnsi="Verdana"/>
          <w:sz w:val="20"/>
          <w:szCs w:val="20"/>
        </w:rPr>
        <w:t>licitatórios, devendo ser considerados pelas licitantes na análise do objeto, na elaboração das propostas e na futura execução contratual;</w:t>
      </w:r>
    </w:p>
    <w:p w14:paraId="3017769E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F2E48B1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C338B1">
        <w:rPr>
          <w:rFonts w:ascii="Verdana" w:hAnsi="Verdana"/>
          <w:b/>
          <w:bCs/>
          <w:sz w:val="20"/>
          <w:szCs w:val="20"/>
        </w:rPr>
        <w:t>ESCLARECE-SE:</w:t>
      </w:r>
    </w:p>
    <w:p w14:paraId="7DA7781A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B37A7B0" w14:textId="77777777" w:rsidR="00C338B1" w:rsidRPr="005718ED" w:rsidRDefault="00307A0D" w:rsidP="00C338B1">
      <w:pPr>
        <w:spacing w:after="0"/>
        <w:jc w:val="both"/>
        <w:rPr>
          <w:rFonts w:ascii="Verdana" w:hAnsi="Verdana"/>
          <w:sz w:val="20"/>
          <w:szCs w:val="20"/>
        </w:rPr>
      </w:pPr>
      <w:r w:rsidRPr="005718ED">
        <w:rPr>
          <w:rFonts w:ascii="Verdana" w:hAnsi="Verdana"/>
          <w:sz w:val="20"/>
          <w:szCs w:val="20"/>
        </w:rPr>
        <w:t>Fica atualizado o local de acesso aos arquivos complementares do presente procedimento, devendo as empresas interessadas acessar, consultar e realizar o download integral dos documentos por meio do seguinte link:</w:t>
      </w:r>
    </w:p>
    <w:p w14:paraId="1C2A0641" w14:textId="040AA1E4" w:rsidR="00C338B1" w:rsidRPr="005718ED" w:rsidRDefault="00C338B1" w:rsidP="00C338B1">
      <w:pPr>
        <w:spacing w:after="0"/>
        <w:jc w:val="both"/>
        <w:rPr>
          <w:rFonts w:ascii="Verdana" w:hAnsi="Verdana"/>
          <w:sz w:val="20"/>
          <w:szCs w:val="20"/>
        </w:rPr>
      </w:pPr>
      <w:hyperlink r:id="rId6" w:history="1">
        <w:r w:rsidRPr="005718ED">
          <w:rPr>
            <w:rStyle w:val="Hyperlink"/>
            <w:rFonts w:ascii="Verdana" w:hAnsi="Verdana"/>
            <w:sz w:val="20"/>
            <w:szCs w:val="20"/>
          </w:rPr>
          <w:t>https://1drv.ms/u/c/911328ffd6252232/IQDHgkh3sAdiSpeZM3OsUvu4ARVdyTOFPfkh1oFbFwG8drg?e=oYTKZ8</w:t>
        </w:r>
      </w:hyperlink>
    </w:p>
    <w:p w14:paraId="1CB77A6E" w14:textId="133EA024" w:rsidR="00307A0D" w:rsidRPr="005718E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5E0808A" w14:textId="66C73841" w:rsidR="00307A0D" w:rsidRPr="005718ED" w:rsidRDefault="00866A64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5718ED">
        <w:rPr>
          <w:rFonts w:ascii="Verdana" w:hAnsi="Verdana"/>
          <w:sz w:val="20"/>
          <w:szCs w:val="20"/>
        </w:rPr>
        <w:t xml:space="preserve">OU </w:t>
      </w:r>
    </w:p>
    <w:p w14:paraId="5C158016" w14:textId="77777777" w:rsidR="00866A64" w:rsidRPr="005718ED" w:rsidRDefault="00866A64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439D36A" w14:textId="7AD0C88B" w:rsidR="00866A64" w:rsidRPr="005718ED" w:rsidRDefault="005718E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hyperlink r:id="rId7" w:history="1">
        <w:r w:rsidRPr="005718ED">
          <w:rPr>
            <w:rStyle w:val="Hyperlink"/>
            <w:rFonts w:ascii="Verdana" w:hAnsi="Verdana"/>
            <w:sz w:val="20"/>
            <w:szCs w:val="20"/>
          </w:rPr>
          <w:t xml:space="preserve">PAC 0036 </w:t>
        </w:r>
        <w:r w:rsidRPr="005718ED">
          <w:rPr>
            <w:rStyle w:val="Hyperlink"/>
            <w:rFonts w:ascii="Verdana" w:hAnsi="Verdana"/>
            <w:sz w:val="20"/>
            <w:szCs w:val="20"/>
          </w:rPr>
          <w:t>O</w:t>
        </w:r>
        <w:r w:rsidRPr="005718ED">
          <w:rPr>
            <w:rStyle w:val="Hyperlink"/>
            <w:rFonts w:ascii="Verdana" w:hAnsi="Verdana"/>
            <w:sz w:val="20"/>
            <w:szCs w:val="20"/>
          </w:rPr>
          <w:t>B</w:t>
        </w:r>
        <w:r w:rsidRPr="005718ED">
          <w:rPr>
            <w:rStyle w:val="Hyperlink"/>
            <w:rFonts w:ascii="Verdana" w:hAnsi="Verdana"/>
            <w:sz w:val="20"/>
            <w:szCs w:val="20"/>
          </w:rPr>
          <w:t>R</w:t>
        </w:r>
        <w:r w:rsidRPr="005718ED">
          <w:rPr>
            <w:rStyle w:val="Hyperlink"/>
            <w:rFonts w:ascii="Verdana" w:hAnsi="Verdana"/>
            <w:sz w:val="20"/>
            <w:szCs w:val="20"/>
          </w:rPr>
          <w:t xml:space="preserve">A </w:t>
        </w:r>
        <w:proofErr w:type="spellStart"/>
        <w:r w:rsidRPr="005718ED">
          <w:rPr>
            <w:rStyle w:val="Hyperlink"/>
            <w:rFonts w:ascii="Verdana" w:hAnsi="Verdana"/>
            <w:sz w:val="20"/>
            <w:szCs w:val="20"/>
          </w:rPr>
          <w:t>ETE.rar</w:t>
        </w:r>
        <w:proofErr w:type="spellEnd"/>
      </w:hyperlink>
      <w:r>
        <w:rPr>
          <w:rFonts w:ascii="Verdana" w:hAnsi="Verdana"/>
          <w:sz w:val="20"/>
          <w:szCs w:val="20"/>
        </w:rPr>
        <w:t xml:space="preserve"> (nesta opção, basta segurar a tecla </w:t>
      </w:r>
      <w:r w:rsidR="006C2E64">
        <w:rPr>
          <w:rFonts w:ascii="Verdana" w:hAnsi="Verdana"/>
          <w:sz w:val="20"/>
          <w:szCs w:val="20"/>
        </w:rPr>
        <w:t>Ctrl e clicar</w:t>
      </w:r>
      <w:r w:rsidR="00330668">
        <w:rPr>
          <w:rFonts w:ascii="Verdana" w:hAnsi="Verdana"/>
          <w:sz w:val="20"/>
          <w:szCs w:val="20"/>
        </w:rPr>
        <w:t xml:space="preserve">) </w:t>
      </w:r>
      <w:r w:rsidR="006C2E64">
        <w:rPr>
          <w:rFonts w:ascii="Verdana" w:hAnsi="Verdana"/>
          <w:sz w:val="20"/>
          <w:szCs w:val="20"/>
        </w:rPr>
        <w:t xml:space="preserve">  </w:t>
      </w:r>
    </w:p>
    <w:p w14:paraId="6BADCCBE" w14:textId="77777777" w:rsidR="005718ED" w:rsidRDefault="005718E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4AB0BB2" w14:textId="75A929A7" w:rsidR="005718ED" w:rsidRPr="005718ED" w:rsidRDefault="005718E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06B805A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As empresas interessadas deverão acessar o link acima indicado, realizar o download completo dos arquivos disponibilizados e proceder à análise integral dos documentos, sendo de sua exclusiva responsabilidade verificar todas as informações, condições, especificações técnicas, quantitativos, projetos, memoriais, exigências e demais elementos necessários à elaboração da proposta e ao fiel cumprimento das obrigações decorrentes da futura contratação.</w:t>
      </w:r>
    </w:p>
    <w:p w14:paraId="1727F2B6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296E6D0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Fica consignado que a presente atualização decorre exclusivamente da expiração do link anteriormente disponibilizado, não havendo alteração do conteúdo técnico dos arquivos, modificação do objeto, mudança das condições de participação ou qualquer prejuízo à competitividade do certame.</w:t>
      </w:r>
    </w:p>
    <w:p w14:paraId="2221AA55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0904098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O novo link ora informado substitui, para todos os efeitos, o link anteriormente constante do Memorial Explicativo, devendo ser utilizado pelas empresas interessadas como meio oficial de acesso aos arquivos complementares da obra de modernização e ampliação do sistema de esgotamento sanitário do Município de Vermelho Novo/MG.</w:t>
      </w:r>
    </w:p>
    <w:p w14:paraId="390AC629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D60DC8C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Caso alguma empresa interessada encontre dificuldade de acesso ao novo link ou de download dos arquivos, deverá comunicar formalmente a Administração Municipal, por meio do e-mail licitacaopmvn@yahoo.com ou pelo telefone (33) 3351-8000, em tempo hábil, para que sejam adotadas as providências necessárias ao restabelecimento do acesso ou ao encaminhamento dos documentos por meio adequado.</w:t>
      </w:r>
    </w:p>
    <w:p w14:paraId="37F9E15E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959C21C" w14:textId="0847AC64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Assim, os arquivos disponibilizados no novo link possuem caráter complementar e integrante do processo, devendo ser considerados pelas licitantes para todos os efeitos de participação, elaboração de proposta, julgamento, contratação e execução do objeto.</w:t>
      </w:r>
    </w:p>
    <w:p w14:paraId="52462EC3" w14:textId="77777777" w:rsidR="00DB3F03" w:rsidRPr="00307A0D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sectPr w:rsidR="00DB3F03" w:rsidRPr="00307A0D" w:rsidSect="001139C2">
      <w:headerReference w:type="default" r:id="rId8"/>
      <w:pgSz w:w="11906" w:h="16838"/>
      <w:pgMar w:top="2410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E6A55" w14:textId="77777777" w:rsidR="00880783" w:rsidRDefault="00880783" w:rsidP="00B70B38">
      <w:pPr>
        <w:spacing w:after="0" w:line="240" w:lineRule="auto"/>
      </w:pPr>
      <w:r>
        <w:separator/>
      </w:r>
    </w:p>
  </w:endnote>
  <w:endnote w:type="continuationSeparator" w:id="0">
    <w:p w14:paraId="71F9FE65" w14:textId="77777777" w:rsidR="00880783" w:rsidRDefault="00880783" w:rsidP="00B7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C8C4B" w14:textId="77777777" w:rsidR="00880783" w:rsidRDefault="00880783" w:rsidP="00B70B38">
      <w:pPr>
        <w:spacing w:after="0" w:line="240" w:lineRule="auto"/>
      </w:pPr>
      <w:r>
        <w:separator/>
      </w:r>
    </w:p>
  </w:footnote>
  <w:footnote w:type="continuationSeparator" w:id="0">
    <w:p w14:paraId="0A6767E2" w14:textId="77777777" w:rsidR="00880783" w:rsidRDefault="00880783" w:rsidP="00B70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EF6D0" w14:textId="16717C16" w:rsidR="00B70B38" w:rsidRPr="007E555F" w:rsidRDefault="00880783" w:rsidP="001139C2">
    <w:pPr>
      <w:tabs>
        <w:tab w:val="center" w:pos="4419"/>
        <w:tab w:val="right" w:pos="8838"/>
      </w:tabs>
      <w:spacing w:after="0"/>
      <w:jc w:val="center"/>
      <w:rPr>
        <w:rFonts w:ascii="Impact" w:eastAsia="Impact" w:hAnsi="Impact" w:cs="Impact"/>
        <w:color w:val="333333"/>
        <w:sz w:val="40"/>
        <w:szCs w:val="40"/>
      </w:rPr>
    </w:pPr>
    <w:r>
      <w:rPr>
        <w:rFonts w:ascii="Times New Roman" w:eastAsia="Times New Roman" w:hAnsi="Times New Roman" w:cs="Times New Roman"/>
        <w:sz w:val="20"/>
        <w:szCs w:val="20"/>
      </w:rPr>
      <w:object w:dxaOrig="1440" w:dyaOrig="1440" w14:anchorId="102952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6.8pt;margin-top:-23.95pt;width:67.7pt;height:95.9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0616096" r:id="rId2"/>
      </w:object>
    </w:r>
    <w:r w:rsidR="00B70B38" w:rsidRPr="007E555F">
      <w:rPr>
        <w:rFonts w:ascii="Impact" w:eastAsia="Impact" w:hAnsi="Impact" w:cs="Impact"/>
        <w:color w:val="333333"/>
        <w:sz w:val="40"/>
        <w:szCs w:val="40"/>
      </w:rPr>
      <w:t>PREFEITURA MUNICIPAL DE VERMELHO NOVO</w:t>
    </w:r>
  </w:p>
  <w:p w14:paraId="278F5684" w14:textId="1AB2034E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eastAsia="Century Gothic" w:hAnsi="Century Gothic" w:cs="Century Gothic"/>
        <w:color w:val="333333"/>
      </w:rPr>
    </w:pPr>
    <w:r w:rsidRPr="007E555F">
      <w:rPr>
        <w:rFonts w:ascii="Century Gothic" w:eastAsia="Century Gothic" w:hAnsi="Century Gothic" w:cs="Century Gothic"/>
        <w:color w:val="333333"/>
      </w:rPr>
      <w:t>Rua Prefeito Wilson Damião, 48 A, CEP 35359-000</w:t>
    </w:r>
  </w:p>
  <w:p w14:paraId="40F6CE56" w14:textId="77777777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</w:rPr>
    </w:pPr>
    <w:r w:rsidRPr="007E555F">
      <w:rPr>
        <w:rFonts w:ascii="Century Gothic" w:eastAsia="Century Gothic" w:hAnsi="Century Gothic" w:cs="Century Gothic"/>
        <w:color w:val="333333"/>
      </w:rPr>
      <w:t xml:space="preserve">Vermelho Novo-MG, </w:t>
    </w:r>
    <w:r w:rsidRPr="007E555F">
      <w:rPr>
        <w:rFonts w:ascii="Century Gothic" w:eastAsia="Impact" w:hAnsi="Century Gothic" w:cs="Impact"/>
        <w:color w:val="333333"/>
      </w:rPr>
      <w:t>CNPJ 01.620.744/0001-71</w:t>
    </w:r>
  </w:p>
  <w:p w14:paraId="57567E8D" w14:textId="3A357A5D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8"/>
        <w:szCs w:val="28"/>
      </w:rPr>
    </w:pPr>
    <w:r w:rsidRPr="007E555F">
      <w:rPr>
        <w:rFonts w:ascii="Century Gothic" w:eastAsia="Impact" w:hAnsi="Century Gothic" w:cs="Impact"/>
        <w:color w:val="333333"/>
      </w:rPr>
      <w:t xml:space="preserve">E-MAIL: </w:t>
    </w:r>
    <w:hyperlink r:id="rId3" w:history="1">
      <w:r w:rsidR="00931C5E" w:rsidRPr="00C06DA0">
        <w:rPr>
          <w:rStyle w:val="Hyperlink"/>
          <w:rFonts w:ascii="Century Gothic" w:eastAsia="Impact" w:hAnsi="Century Gothic" w:cs="Impact"/>
        </w:rPr>
        <w:t>licitacaopmvn@yahoo.com</w:t>
      </w:r>
    </w:hyperlink>
  </w:p>
  <w:p w14:paraId="2C41C1BD" w14:textId="77777777" w:rsidR="00B70B38" w:rsidRDefault="00B70B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38"/>
    <w:rsid w:val="0005776B"/>
    <w:rsid w:val="00087B93"/>
    <w:rsid w:val="001139C2"/>
    <w:rsid w:val="00160601"/>
    <w:rsid w:val="002B6B81"/>
    <w:rsid w:val="00307A0D"/>
    <w:rsid w:val="00330668"/>
    <w:rsid w:val="00424834"/>
    <w:rsid w:val="005718ED"/>
    <w:rsid w:val="00596CC5"/>
    <w:rsid w:val="006C2E64"/>
    <w:rsid w:val="006E7DEF"/>
    <w:rsid w:val="007B28D5"/>
    <w:rsid w:val="00866A64"/>
    <w:rsid w:val="0087310D"/>
    <w:rsid w:val="00880783"/>
    <w:rsid w:val="00931C5E"/>
    <w:rsid w:val="009E0CD5"/>
    <w:rsid w:val="00A33722"/>
    <w:rsid w:val="00AD67CB"/>
    <w:rsid w:val="00B70B38"/>
    <w:rsid w:val="00BC7D57"/>
    <w:rsid w:val="00BE301D"/>
    <w:rsid w:val="00BF3A6A"/>
    <w:rsid w:val="00C119AB"/>
    <w:rsid w:val="00C338B1"/>
    <w:rsid w:val="00DB3F03"/>
    <w:rsid w:val="00E30808"/>
    <w:rsid w:val="00EE2E7B"/>
    <w:rsid w:val="00EE7B31"/>
    <w:rsid w:val="00F22982"/>
    <w:rsid w:val="00F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6658C"/>
  <w15:chartTrackingRefBased/>
  <w15:docId w15:val="{F915C0E5-0002-4DB3-AB82-61FAB15E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0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0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0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0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0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0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0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0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0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0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0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0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0B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0B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0B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0B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0B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0B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0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0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0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0B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0B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0B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0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0B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0B3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B38"/>
  </w:style>
  <w:style w:type="paragraph" w:styleId="Rodap">
    <w:name w:val="footer"/>
    <w:basedOn w:val="Normal"/>
    <w:link w:val="Rodap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B38"/>
  </w:style>
  <w:style w:type="character" w:styleId="Hyperlink">
    <w:name w:val="Hyperlink"/>
    <w:rsid w:val="00B70B38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31C5E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718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1drv.ms/u/c/911328ffd6252232/IQDHgkh3sAdiSpeZM3OsUvu4ARVdyTOFPfkh1oFbFwG8drg?e=gLlcZ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u/c/911328ffd6252232/IQDHgkh3sAdiSpeZM3OsUvu4ARVdyTOFPfkh1oFbFwG8drg?e=oYTKZ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3403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Silmar Costa</dc:creator>
  <cp:keywords/>
  <dc:description/>
  <cp:lastModifiedBy>Silmar Costa</cp:lastModifiedBy>
  <cp:revision>2</cp:revision>
  <dcterms:created xsi:type="dcterms:W3CDTF">2026-05-18T16:28:00Z</dcterms:created>
  <dcterms:modified xsi:type="dcterms:W3CDTF">2026-05-18T16:28:00Z</dcterms:modified>
</cp:coreProperties>
</file>