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51621" w14:textId="1C3E8351" w:rsidR="00CF64E0" w:rsidRPr="00F438E2" w:rsidRDefault="00CF64E0" w:rsidP="00822A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38E2">
        <w:rPr>
          <w:rFonts w:cstheme="minorHAnsi"/>
          <w:b/>
          <w:bCs/>
          <w:sz w:val="24"/>
          <w:szCs w:val="24"/>
        </w:rPr>
        <w:t xml:space="preserve">Processo Administrativo nº </w:t>
      </w:r>
      <w:r w:rsidR="00075E7E">
        <w:rPr>
          <w:rFonts w:cstheme="minorHAnsi"/>
          <w:b/>
          <w:bCs/>
          <w:sz w:val="24"/>
          <w:szCs w:val="24"/>
        </w:rPr>
        <w:t>1956</w:t>
      </w:r>
      <w:r w:rsidR="00AB2078" w:rsidRPr="00F438E2">
        <w:rPr>
          <w:rFonts w:cstheme="minorHAnsi"/>
          <w:b/>
          <w:bCs/>
          <w:sz w:val="24"/>
          <w:szCs w:val="24"/>
        </w:rPr>
        <w:t>/</w:t>
      </w:r>
      <w:r w:rsidR="00075E7E">
        <w:rPr>
          <w:rFonts w:cstheme="minorHAnsi"/>
          <w:b/>
          <w:bCs/>
          <w:sz w:val="24"/>
          <w:szCs w:val="24"/>
        </w:rPr>
        <w:t>2024</w:t>
      </w:r>
    </w:p>
    <w:p w14:paraId="5BE669CE" w14:textId="77777777" w:rsidR="00075E7E" w:rsidRDefault="00CF64E0" w:rsidP="00822A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38E2">
        <w:rPr>
          <w:rFonts w:cstheme="minorHAnsi"/>
          <w:b/>
          <w:bCs/>
          <w:sz w:val="24"/>
          <w:szCs w:val="24"/>
        </w:rPr>
        <w:t xml:space="preserve">Assunto: </w:t>
      </w:r>
      <w:r w:rsidRPr="00F438E2">
        <w:rPr>
          <w:rFonts w:cstheme="minorHAnsi"/>
          <w:sz w:val="24"/>
          <w:szCs w:val="24"/>
        </w:rPr>
        <w:t>IMPUGNAÇÃO AO ED</w:t>
      </w:r>
      <w:r w:rsidR="00075E7E">
        <w:rPr>
          <w:rFonts w:cstheme="minorHAnsi"/>
          <w:sz w:val="24"/>
          <w:szCs w:val="24"/>
        </w:rPr>
        <w:t xml:space="preserve">ITAL </w:t>
      </w:r>
    </w:p>
    <w:p w14:paraId="25408222" w14:textId="6099A857" w:rsidR="00075E7E" w:rsidRDefault="00075E7E" w:rsidP="00822A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Concorrência Pública n. 004/2024</w:t>
      </w:r>
    </w:p>
    <w:p w14:paraId="01C2331C" w14:textId="18B1B766" w:rsidR="00F438E2" w:rsidRPr="00F438E2" w:rsidRDefault="00CF64E0" w:rsidP="00822AE3">
      <w:pPr>
        <w:jc w:val="both"/>
        <w:rPr>
          <w:rFonts w:cstheme="minorHAnsi"/>
          <w:b/>
          <w:bCs/>
          <w:sz w:val="24"/>
          <w:szCs w:val="24"/>
        </w:rPr>
      </w:pPr>
      <w:r w:rsidRPr="00F438E2">
        <w:rPr>
          <w:rFonts w:cstheme="minorHAnsi"/>
          <w:b/>
          <w:bCs/>
          <w:sz w:val="24"/>
          <w:szCs w:val="24"/>
        </w:rPr>
        <w:t>Impugnante</w:t>
      </w:r>
      <w:r w:rsidRPr="00F438E2">
        <w:rPr>
          <w:rFonts w:cstheme="minorHAnsi"/>
          <w:sz w:val="24"/>
          <w:szCs w:val="24"/>
        </w:rPr>
        <w:t xml:space="preserve">: </w:t>
      </w:r>
      <w:proofErr w:type="spellStart"/>
      <w:r w:rsidR="00075E7E" w:rsidRPr="00D56789">
        <w:rPr>
          <w:rFonts w:cstheme="minorHAnsi"/>
          <w:bCs/>
          <w:sz w:val="24"/>
          <w:szCs w:val="24"/>
        </w:rPr>
        <w:t>Opportunity</w:t>
      </w:r>
      <w:proofErr w:type="spellEnd"/>
      <w:r w:rsidR="00075E7E" w:rsidRPr="00D56789">
        <w:rPr>
          <w:rFonts w:cstheme="minorHAnsi"/>
          <w:bCs/>
          <w:sz w:val="24"/>
          <w:szCs w:val="24"/>
        </w:rPr>
        <w:t xml:space="preserve"> Construções e Empreendimentos</w:t>
      </w:r>
      <w:r w:rsidR="00075E7E">
        <w:rPr>
          <w:rFonts w:cstheme="minorHAnsi"/>
          <w:b/>
          <w:bCs/>
          <w:sz w:val="24"/>
          <w:szCs w:val="24"/>
        </w:rPr>
        <w:t xml:space="preserve"> </w:t>
      </w:r>
    </w:p>
    <w:p w14:paraId="58F7794C" w14:textId="77777777" w:rsidR="00F438E2" w:rsidRPr="00F438E2" w:rsidRDefault="00F438E2" w:rsidP="00822AE3">
      <w:pPr>
        <w:jc w:val="both"/>
        <w:rPr>
          <w:rFonts w:cstheme="minorHAnsi"/>
          <w:b/>
          <w:bCs/>
          <w:sz w:val="24"/>
          <w:szCs w:val="24"/>
        </w:rPr>
      </w:pPr>
    </w:p>
    <w:p w14:paraId="18190156" w14:textId="5FE8852B" w:rsidR="00CF64E0" w:rsidRPr="00F438E2" w:rsidRDefault="00CF64E0" w:rsidP="00822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F438E2">
        <w:rPr>
          <w:rFonts w:cstheme="minorHAnsi"/>
          <w:sz w:val="24"/>
          <w:szCs w:val="24"/>
        </w:rPr>
        <w:t xml:space="preserve">A </w:t>
      </w:r>
      <w:r w:rsidR="00B40A8B">
        <w:rPr>
          <w:rFonts w:cstheme="minorHAnsi"/>
          <w:b/>
          <w:bCs/>
          <w:sz w:val="24"/>
          <w:szCs w:val="24"/>
        </w:rPr>
        <w:t>impugnante</w:t>
      </w:r>
      <w:r w:rsidRPr="00F438E2">
        <w:rPr>
          <w:rFonts w:cstheme="minorHAnsi"/>
          <w:sz w:val="24"/>
          <w:szCs w:val="24"/>
        </w:rPr>
        <w:t xml:space="preserve">, </w:t>
      </w:r>
      <w:r w:rsidR="007B0FCA" w:rsidRPr="00F438E2">
        <w:rPr>
          <w:rFonts w:cstheme="minorHAnsi"/>
          <w:sz w:val="24"/>
          <w:szCs w:val="24"/>
        </w:rPr>
        <w:t>qualificada em documento anexo</w:t>
      </w:r>
      <w:r w:rsidR="00AB2078" w:rsidRPr="00F438E2">
        <w:rPr>
          <w:rFonts w:cstheme="minorHAnsi"/>
          <w:sz w:val="24"/>
          <w:szCs w:val="24"/>
        </w:rPr>
        <w:t xml:space="preserve">, </w:t>
      </w:r>
      <w:r w:rsidRPr="00F438E2">
        <w:rPr>
          <w:rFonts w:cstheme="minorHAnsi"/>
          <w:sz w:val="24"/>
          <w:szCs w:val="24"/>
        </w:rPr>
        <w:t xml:space="preserve">apresentou IMPUGNAÇÃO AO EDITAL </w:t>
      </w:r>
      <w:r w:rsidR="00075E7E">
        <w:rPr>
          <w:rFonts w:cstheme="minorHAnsi"/>
          <w:sz w:val="24"/>
          <w:szCs w:val="24"/>
        </w:rPr>
        <w:t>DA CONCORRÊNCIA PÚBLICA</w:t>
      </w:r>
      <w:r w:rsidRPr="00F438E2">
        <w:rPr>
          <w:rFonts w:cstheme="minorHAnsi"/>
          <w:b/>
          <w:sz w:val="24"/>
          <w:szCs w:val="24"/>
        </w:rPr>
        <w:t xml:space="preserve"> </w:t>
      </w:r>
      <w:r w:rsidR="00075E7E" w:rsidRPr="00075E7E">
        <w:rPr>
          <w:rFonts w:cstheme="minorHAnsi"/>
          <w:sz w:val="24"/>
          <w:szCs w:val="24"/>
        </w:rPr>
        <w:t>n. 004/2024</w:t>
      </w:r>
      <w:r w:rsidRPr="00F438E2">
        <w:rPr>
          <w:rFonts w:cstheme="minorHAnsi"/>
          <w:sz w:val="24"/>
          <w:szCs w:val="24"/>
        </w:rPr>
        <w:t>, cujo objeto é</w:t>
      </w:r>
      <w:r w:rsidR="007B0FCA" w:rsidRPr="00F438E2">
        <w:rPr>
          <w:rFonts w:cstheme="minorHAnsi"/>
          <w:sz w:val="24"/>
          <w:szCs w:val="24"/>
        </w:rPr>
        <w:t xml:space="preserve"> </w:t>
      </w:r>
      <w:r w:rsidR="00075E7E">
        <w:rPr>
          <w:rFonts w:cstheme="minorHAnsi"/>
          <w:sz w:val="24"/>
          <w:szCs w:val="24"/>
        </w:rPr>
        <w:t>c</w:t>
      </w:r>
      <w:r w:rsidR="00075E7E" w:rsidRPr="00075E7E">
        <w:rPr>
          <w:rFonts w:cstheme="minorHAnsi"/>
          <w:sz w:val="24"/>
          <w:szCs w:val="24"/>
        </w:rPr>
        <w:t>ontratação de empresa especializada para realização de serviços de coleta de resíduos sólidos urbanos – RSU, com transporte até o aterro sanitário licenciado.</w:t>
      </w:r>
    </w:p>
    <w:p w14:paraId="60D462FA" w14:textId="3C4E44AB" w:rsidR="00CF64E0" w:rsidRPr="00F438E2" w:rsidRDefault="00CF64E0" w:rsidP="0057538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EE60D20" w14:textId="77777777" w:rsidR="00CF64E0" w:rsidRPr="00F438E2" w:rsidRDefault="00CF64E0" w:rsidP="00822A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0C1E1D" w14:textId="0A3375DB" w:rsidR="00075E7E" w:rsidRDefault="005076F1" w:rsidP="007238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F438E2">
        <w:rPr>
          <w:rFonts w:cstheme="minorHAnsi"/>
          <w:sz w:val="24"/>
          <w:szCs w:val="24"/>
        </w:rPr>
        <w:t>Em síntese, a</w:t>
      </w:r>
      <w:r w:rsidR="00CF64E0" w:rsidRPr="00F438E2">
        <w:rPr>
          <w:rFonts w:cstheme="minorHAnsi"/>
          <w:sz w:val="24"/>
          <w:szCs w:val="24"/>
        </w:rPr>
        <w:t xml:space="preserve">lega </w:t>
      </w:r>
      <w:r w:rsidR="00575381" w:rsidRPr="00F438E2">
        <w:rPr>
          <w:rFonts w:cstheme="minorHAnsi"/>
          <w:sz w:val="24"/>
          <w:szCs w:val="24"/>
        </w:rPr>
        <w:t xml:space="preserve">a </w:t>
      </w:r>
      <w:r w:rsidR="006565B3" w:rsidRPr="00F438E2">
        <w:rPr>
          <w:rFonts w:cstheme="minorHAnsi"/>
          <w:sz w:val="24"/>
          <w:szCs w:val="24"/>
        </w:rPr>
        <w:t>impugnante</w:t>
      </w:r>
      <w:r w:rsidR="00723895">
        <w:rPr>
          <w:rFonts w:cstheme="minorHAnsi"/>
          <w:sz w:val="24"/>
          <w:szCs w:val="24"/>
        </w:rPr>
        <w:t xml:space="preserve"> que o edital</w:t>
      </w:r>
      <w:r w:rsidR="00075E7E">
        <w:rPr>
          <w:rFonts w:cstheme="minorHAnsi"/>
          <w:sz w:val="24"/>
          <w:szCs w:val="24"/>
        </w:rPr>
        <w:t xml:space="preserve"> contém erros e ilegalidades. Vejamos:</w:t>
      </w:r>
    </w:p>
    <w:p w14:paraId="44A1A3AD" w14:textId="77777777" w:rsidR="00075E7E" w:rsidRDefault="00075E7E" w:rsidP="007238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0811093B" w14:textId="7619C056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 – Alega que no</w:t>
      </w:r>
      <w:r w:rsidRPr="00075E7E">
        <w:rPr>
          <w:rFonts w:cstheme="minorHAnsi"/>
          <w:sz w:val="24"/>
          <w:szCs w:val="24"/>
        </w:rPr>
        <w:t xml:space="preserve"> item 13-B.1.b e 13-B.1.c, nã</w:t>
      </w:r>
      <w:r>
        <w:rPr>
          <w:rFonts w:cstheme="minorHAnsi"/>
          <w:sz w:val="24"/>
          <w:szCs w:val="24"/>
        </w:rPr>
        <w:t xml:space="preserve">o há a indicação dos índices de </w:t>
      </w:r>
      <w:r w:rsidRPr="00075E7E">
        <w:rPr>
          <w:rFonts w:cstheme="minorHAnsi"/>
          <w:sz w:val="24"/>
          <w:szCs w:val="24"/>
        </w:rPr>
        <w:t>Liquidez Corrente e de Endividamento</w:t>
      </w:r>
      <w:r>
        <w:rPr>
          <w:rFonts w:cstheme="minorHAnsi"/>
          <w:sz w:val="24"/>
          <w:szCs w:val="24"/>
        </w:rPr>
        <w:t>;</w:t>
      </w:r>
    </w:p>
    <w:p w14:paraId="071B479C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4C8C9933" w14:textId="76725D0F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 – Alega que a exigência de certificado no IBAMA (item E.4.5.3.1) é ilegal conforme precedente do </w:t>
      </w:r>
      <w:r w:rsidRPr="00075E7E">
        <w:rPr>
          <w:rFonts w:cstheme="minorHAnsi"/>
          <w:sz w:val="24"/>
          <w:szCs w:val="24"/>
        </w:rPr>
        <w:t xml:space="preserve">TCE-RJ </w:t>
      </w:r>
      <w:r>
        <w:rPr>
          <w:rFonts w:cstheme="minorHAnsi"/>
          <w:sz w:val="24"/>
          <w:szCs w:val="24"/>
        </w:rPr>
        <w:t xml:space="preserve">no processo </w:t>
      </w:r>
      <w:r w:rsidRPr="00075E7E">
        <w:rPr>
          <w:rFonts w:cstheme="minorHAnsi"/>
          <w:sz w:val="24"/>
          <w:szCs w:val="24"/>
        </w:rPr>
        <w:t>nº 216.840-9/19</w:t>
      </w:r>
      <w:r>
        <w:rPr>
          <w:rFonts w:cstheme="minorHAnsi"/>
          <w:sz w:val="24"/>
          <w:szCs w:val="24"/>
        </w:rPr>
        <w:t>.</w:t>
      </w:r>
    </w:p>
    <w:p w14:paraId="3C96E524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7C63E6F6" w14:textId="22155138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 – Alega que a exigência de </w:t>
      </w:r>
      <w:r w:rsidRPr="00075E7E">
        <w:rPr>
          <w:rFonts w:cstheme="minorHAnsi"/>
          <w:sz w:val="24"/>
          <w:szCs w:val="24"/>
        </w:rPr>
        <w:t>certidão negativa de débitos junto ao INEA</w:t>
      </w:r>
      <w:r>
        <w:rPr>
          <w:rFonts w:cstheme="minorHAnsi"/>
          <w:sz w:val="24"/>
          <w:szCs w:val="24"/>
        </w:rPr>
        <w:t xml:space="preserve"> é ilegal, </w:t>
      </w:r>
      <w:r w:rsidRPr="00075E7E">
        <w:rPr>
          <w:rFonts w:cstheme="minorHAnsi"/>
          <w:sz w:val="24"/>
          <w:szCs w:val="24"/>
        </w:rPr>
        <w:t>conforme precedente do TCE-RJ no processo nº 216.840-9/19.</w:t>
      </w:r>
    </w:p>
    <w:p w14:paraId="58F812E4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26D9989A" w14:textId="40D39420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 – Alega divergência na da</w:t>
      </w:r>
      <w:r w:rsidR="00D56789">
        <w:rPr>
          <w:rFonts w:cstheme="minorHAnsi"/>
          <w:sz w:val="24"/>
          <w:szCs w:val="24"/>
        </w:rPr>
        <w:t xml:space="preserve">ta do certame, quando o </w:t>
      </w:r>
      <w:r>
        <w:rPr>
          <w:rFonts w:cstheme="minorHAnsi"/>
          <w:sz w:val="24"/>
          <w:szCs w:val="24"/>
        </w:rPr>
        <w:t>Item 3.1</w:t>
      </w:r>
      <w:r w:rsidR="00D56789">
        <w:rPr>
          <w:rFonts w:cstheme="minorHAnsi"/>
          <w:sz w:val="24"/>
          <w:szCs w:val="24"/>
        </w:rPr>
        <w:t xml:space="preserve"> estabelece que</w:t>
      </w:r>
      <w:r w:rsidRPr="00075E7E">
        <w:rPr>
          <w:rFonts w:cstheme="minorHAnsi"/>
          <w:sz w:val="24"/>
          <w:szCs w:val="24"/>
        </w:rPr>
        <w:t xml:space="preserve"> a licitação será realizada</w:t>
      </w:r>
      <w:r w:rsidR="00D56789">
        <w:rPr>
          <w:rFonts w:cstheme="minorHAnsi"/>
          <w:sz w:val="24"/>
          <w:szCs w:val="24"/>
        </w:rPr>
        <w:t xml:space="preserve"> no dia 29 de junho de 2024, mas no</w:t>
      </w:r>
      <w:r w:rsidRPr="00075E7E">
        <w:rPr>
          <w:rFonts w:cstheme="minorHAnsi"/>
          <w:sz w:val="24"/>
          <w:szCs w:val="24"/>
        </w:rPr>
        <w:t xml:space="preserve"> Preâmbulo </w:t>
      </w:r>
      <w:r w:rsidR="00D56789">
        <w:rPr>
          <w:rFonts w:cstheme="minorHAnsi"/>
          <w:sz w:val="24"/>
          <w:szCs w:val="24"/>
        </w:rPr>
        <w:t>estabelece</w:t>
      </w:r>
      <w:r w:rsidRPr="00075E7E">
        <w:rPr>
          <w:rFonts w:cstheme="minorHAnsi"/>
          <w:sz w:val="24"/>
          <w:szCs w:val="24"/>
        </w:rPr>
        <w:t xml:space="preserve"> </w:t>
      </w:r>
      <w:r w:rsidR="00D56789">
        <w:rPr>
          <w:rFonts w:cstheme="minorHAnsi"/>
          <w:sz w:val="24"/>
          <w:szCs w:val="24"/>
        </w:rPr>
        <w:t xml:space="preserve">erroneamente </w:t>
      </w:r>
      <w:r w:rsidRPr="00075E7E">
        <w:rPr>
          <w:rFonts w:cstheme="minorHAnsi"/>
          <w:sz w:val="24"/>
          <w:szCs w:val="24"/>
        </w:rPr>
        <w:t>a data de 29/07/2024</w:t>
      </w:r>
      <w:r>
        <w:rPr>
          <w:rFonts w:cstheme="minorHAnsi"/>
          <w:sz w:val="24"/>
          <w:szCs w:val="24"/>
        </w:rPr>
        <w:t>.</w:t>
      </w:r>
    </w:p>
    <w:p w14:paraId="08CE4208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77396E3E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 – Alega divergência no percentual do item </w:t>
      </w:r>
      <w:r w:rsidRPr="00075E7E">
        <w:rPr>
          <w:rFonts w:cstheme="minorHAnsi"/>
          <w:sz w:val="24"/>
          <w:szCs w:val="24"/>
        </w:rPr>
        <w:t>11.3.4</w:t>
      </w:r>
      <w:r>
        <w:rPr>
          <w:rFonts w:cstheme="minorHAnsi"/>
          <w:sz w:val="24"/>
          <w:szCs w:val="24"/>
        </w:rPr>
        <w:t xml:space="preserve">, na qual </w:t>
      </w:r>
      <w:r w:rsidRPr="00075E7E">
        <w:rPr>
          <w:rFonts w:cstheme="minorHAnsi"/>
          <w:sz w:val="24"/>
          <w:szCs w:val="24"/>
        </w:rPr>
        <w:t>a porcentagem representada em</w:t>
      </w:r>
      <w:r>
        <w:rPr>
          <w:rFonts w:cstheme="minorHAnsi"/>
          <w:sz w:val="24"/>
          <w:szCs w:val="24"/>
        </w:rPr>
        <w:t xml:space="preserve"> numerais é distinta da escrita </w:t>
      </w:r>
      <w:r w:rsidRPr="00075E7E">
        <w:rPr>
          <w:rFonts w:cstheme="minorHAnsi"/>
          <w:sz w:val="24"/>
          <w:szCs w:val="24"/>
        </w:rPr>
        <w:t xml:space="preserve">por extenso. </w:t>
      </w:r>
    </w:p>
    <w:p w14:paraId="542C4118" w14:textId="77777777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40CA1A33" w14:textId="7D77CD3E" w:rsidR="00075E7E" w:rsidRDefault="00075E7E" w:rsidP="00075E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 – Alega que a garantia de proposta do item </w:t>
      </w:r>
      <w:r w:rsidR="00D56789">
        <w:rPr>
          <w:rFonts w:cstheme="minorHAnsi"/>
          <w:sz w:val="24"/>
          <w:szCs w:val="24"/>
        </w:rPr>
        <w:t xml:space="preserve">11.3.4. </w:t>
      </w:r>
      <w:proofErr w:type="gramStart"/>
      <w:r w:rsidR="00D56789">
        <w:rPr>
          <w:rFonts w:cstheme="minorHAnsi"/>
          <w:sz w:val="24"/>
          <w:szCs w:val="24"/>
        </w:rPr>
        <w:t>é</w:t>
      </w:r>
      <w:proofErr w:type="gramEnd"/>
      <w:r w:rsidR="00D56789">
        <w:rPr>
          <w:rFonts w:cstheme="minorHAnsi"/>
          <w:sz w:val="24"/>
          <w:szCs w:val="24"/>
        </w:rPr>
        <w:t xml:space="preserve"> obrigatória e não opcional. </w:t>
      </w:r>
    </w:p>
    <w:p w14:paraId="63EB2DC5" w14:textId="23923A26" w:rsidR="005076F1" w:rsidRPr="00F438E2" w:rsidRDefault="005076F1" w:rsidP="005076F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953CC70" w14:textId="7ED6D992" w:rsidR="005076F1" w:rsidRPr="00F438E2" w:rsidRDefault="005076F1" w:rsidP="00822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3FBA315E" w14:textId="77777777" w:rsidR="005076F1" w:rsidRPr="00F438E2" w:rsidRDefault="005076F1" w:rsidP="005076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bCs/>
          <w:sz w:val="24"/>
          <w:szCs w:val="24"/>
          <w:u w:val="single"/>
        </w:rPr>
      </w:pPr>
      <w:r w:rsidRPr="00F438E2">
        <w:rPr>
          <w:rFonts w:cstheme="minorHAnsi"/>
          <w:bCs/>
          <w:sz w:val="24"/>
          <w:szCs w:val="24"/>
          <w:u w:val="single"/>
        </w:rPr>
        <w:t>É o relatório.</w:t>
      </w:r>
    </w:p>
    <w:p w14:paraId="6AEC04AC" w14:textId="7B7C39DC" w:rsidR="005076F1" w:rsidRPr="00F438E2" w:rsidRDefault="005076F1" w:rsidP="00822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5BFAB4BC" w14:textId="76BD4805" w:rsidR="00CA0074" w:rsidRPr="00D56789" w:rsidRDefault="00816B4B" w:rsidP="00D56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Arial Unicode MS" w:cstheme="minorHAnsi"/>
          <w:sz w:val="24"/>
          <w:szCs w:val="24"/>
        </w:rPr>
      </w:pPr>
      <w:r w:rsidRPr="00F438E2">
        <w:rPr>
          <w:rFonts w:cstheme="minorHAnsi"/>
          <w:sz w:val="24"/>
          <w:szCs w:val="24"/>
        </w:rPr>
        <w:t xml:space="preserve">A presente impugnação </w:t>
      </w:r>
      <w:r w:rsidRPr="00F438E2">
        <w:rPr>
          <w:rFonts w:cstheme="minorHAnsi"/>
          <w:b/>
          <w:bCs/>
          <w:sz w:val="24"/>
          <w:szCs w:val="24"/>
        </w:rPr>
        <w:t>é tempestiva</w:t>
      </w:r>
      <w:r w:rsidRPr="00F438E2">
        <w:rPr>
          <w:rFonts w:cstheme="minorHAnsi"/>
          <w:sz w:val="24"/>
          <w:szCs w:val="24"/>
        </w:rPr>
        <w:t xml:space="preserve">, haja vista ter sido </w:t>
      </w:r>
      <w:r w:rsidR="00072BFE" w:rsidRPr="00F438E2">
        <w:rPr>
          <w:rFonts w:cstheme="minorHAnsi"/>
          <w:sz w:val="24"/>
          <w:szCs w:val="24"/>
        </w:rPr>
        <w:t>protocolada</w:t>
      </w:r>
      <w:r w:rsidR="00D56789">
        <w:rPr>
          <w:rFonts w:cstheme="minorHAnsi"/>
          <w:sz w:val="24"/>
          <w:szCs w:val="24"/>
        </w:rPr>
        <w:t xml:space="preserve"> no prazo de 3</w:t>
      </w:r>
      <w:r w:rsidRPr="00F438E2">
        <w:rPr>
          <w:rFonts w:cstheme="minorHAnsi"/>
          <w:sz w:val="24"/>
          <w:szCs w:val="24"/>
        </w:rPr>
        <w:t xml:space="preserve"> (</w:t>
      </w:r>
      <w:r w:rsidR="00D56789">
        <w:rPr>
          <w:rFonts w:cstheme="minorHAnsi"/>
          <w:sz w:val="24"/>
          <w:szCs w:val="24"/>
        </w:rPr>
        <w:t>três</w:t>
      </w:r>
      <w:r w:rsidRPr="00F438E2">
        <w:rPr>
          <w:rFonts w:cstheme="minorHAnsi"/>
          <w:sz w:val="24"/>
          <w:szCs w:val="24"/>
        </w:rPr>
        <w:t xml:space="preserve">) dias úteis </w:t>
      </w:r>
      <w:r w:rsidRPr="00F438E2">
        <w:rPr>
          <w:rFonts w:eastAsia="Arial Unicode MS" w:cstheme="minorHAnsi"/>
          <w:sz w:val="24"/>
          <w:szCs w:val="24"/>
        </w:rPr>
        <w:t>anteriores à data fixada para o recebimento das propostas</w:t>
      </w:r>
      <w:r w:rsidR="00072BFE" w:rsidRPr="00F438E2">
        <w:rPr>
          <w:rFonts w:eastAsia="Arial Unicode MS" w:cstheme="minorHAnsi"/>
          <w:sz w:val="24"/>
          <w:szCs w:val="24"/>
        </w:rPr>
        <w:t xml:space="preserve">, consoante o disposto </w:t>
      </w:r>
      <w:r w:rsidR="00D56789">
        <w:rPr>
          <w:rFonts w:eastAsia="Arial Unicode MS" w:cstheme="minorHAnsi"/>
          <w:sz w:val="24"/>
          <w:szCs w:val="24"/>
        </w:rPr>
        <w:t>no Art. 164 da Lei 14.133/21.</w:t>
      </w:r>
    </w:p>
    <w:p w14:paraId="3BF48902" w14:textId="77777777" w:rsidR="00CA0074" w:rsidRDefault="00CA0074" w:rsidP="004335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599CCF60" w14:textId="51ACBAF9" w:rsidR="00D56789" w:rsidRDefault="00D56789" w:rsidP="00424A0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impugnação</w:t>
      </w:r>
      <w:r w:rsidR="00CA0074">
        <w:rPr>
          <w:rFonts w:cstheme="minorHAnsi"/>
          <w:sz w:val="24"/>
          <w:szCs w:val="24"/>
        </w:rPr>
        <w:t xml:space="preserve"> da empresa impugnante</w:t>
      </w:r>
      <w:r>
        <w:rPr>
          <w:rFonts w:cstheme="minorHAnsi"/>
          <w:sz w:val="24"/>
          <w:szCs w:val="24"/>
        </w:rPr>
        <w:t xml:space="preserve"> é pertinente. </w:t>
      </w:r>
    </w:p>
    <w:p w14:paraId="13F46DFB" w14:textId="77777777" w:rsidR="00D56789" w:rsidRDefault="00D56789" w:rsidP="00424A0C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2F38DD1B" w14:textId="145C17D6" w:rsidR="00CA0074" w:rsidRPr="00F438E2" w:rsidRDefault="00D56789" w:rsidP="00424A0C">
      <w:pPr>
        <w:spacing w:after="0" w:line="240" w:lineRule="auto"/>
        <w:ind w:firstLine="708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certidão do INEA e o registro do IBAMA discutidos na impugnação são presumidamente ilegais conforme precedente do TCERJ no processo n. 240.047-3/19, em que pese entendimento contrário do TCU no informativo n. 257. </w:t>
      </w:r>
    </w:p>
    <w:p w14:paraId="160FB27B" w14:textId="77777777" w:rsidR="00045B4C" w:rsidRDefault="00045B4C" w:rsidP="00045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733ED107" w14:textId="39FFBCAD" w:rsidR="00045B4C" w:rsidRDefault="00495955" w:rsidP="00045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Quanto</w:t>
      </w:r>
      <w:r w:rsidR="00B54084">
        <w:rPr>
          <w:rFonts w:cstheme="minorHAnsi"/>
          <w:sz w:val="24"/>
          <w:szCs w:val="24"/>
        </w:rPr>
        <w:t xml:space="preserve"> aos demais questionamentos</w:t>
      </w:r>
      <w:r>
        <w:rPr>
          <w:rFonts w:cstheme="minorHAnsi"/>
          <w:sz w:val="24"/>
          <w:szCs w:val="24"/>
        </w:rPr>
        <w:t xml:space="preserve"> suscitados por divergência e/ou erro material no edital, podemos concluir que houve erro de digitação na elaboração do instrumento convocatório, na qual carece de correção imediata.</w:t>
      </w:r>
    </w:p>
    <w:p w14:paraId="39F87220" w14:textId="77777777" w:rsidR="00CA0074" w:rsidRPr="00F438E2" w:rsidRDefault="00CA0074" w:rsidP="00CA007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B3F0414" w14:textId="77777777" w:rsidR="00CA0074" w:rsidRPr="00F438E2" w:rsidRDefault="00CA0074" w:rsidP="00CA00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b/>
          <w:sz w:val="24"/>
          <w:szCs w:val="24"/>
          <w:u w:val="single"/>
        </w:rPr>
      </w:pPr>
      <w:r w:rsidRPr="00F438E2">
        <w:rPr>
          <w:rFonts w:cstheme="minorHAnsi"/>
          <w:sz w:val="24"/>
          <w:szCs w:val="24"/>
        </w:rPr>
        <w:tab/>
      </w:r>
      <w:r w:rsidRPr="00F438E2">
        <w:rPr>
          <w:rFonts w:cstheme="minorHAnsi"/>
          <w:b/>
          <w:sz w:val="24"/>
          <w:szCs w:val="24"/>
          <w:u w:val="single"/>
        </w:rPr>
        <w:t>Conclusão</w:t>
      </w:r>
    </w:p>
    <w:p w14:paraId="0B8C2D90" w14:textId="77777777" w:rsidR="00CA0074" w:rsidRPr="00F438E2" w:rsidRDefault="00CA0074" w:rsidP="00CA00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b/>
          <w:sz w:val="24"/>
          <w:szCs w:val="24"/>
          <w:u w:val="single"/>
        </w:rPr>
      </w:pPr>
    </w:p>
    <w:p w14:paraId="10A4B8CA" w14:textId="2EDCEAF9" w:rsidR="0096542A" w:rsidRPr="00495955" w:rsidRDefault="00CA0074" w:rsidP="003C2A38">
      <w:pPr>
        <w:jc w:val="both"/>
        <w:rPr>
          <w:rFonts w:cstheme="minorHAnsi"/>
          <w:sz w:val="24"/>
          <w:szCs w:val="24"/>
        </w:rPr>
      </w:pPr>
      <w:r w:rsidRPr="00F438E2">
        <w:rPr>
          <w:rFonts w:cstheme="minorHAnsi"/>
          <w:b/>
          <w:sz w:val="24"/>
          <w:szCs w:val="24"/>
        </w:rPr>
        <w:t xml:space="preserve">              </w:t>
      </w:r>
      <w:r w:rsidRPr="00F438E2">
        <w:rPr>
          <w:rFonts w:cstheme="minorHAnsi"/>
          <w:sz w:val="24"/>
          <w:szCs w:val="24"/>
        </w:rPr>
        <w:t xml:space="preserve">Diante do exposto, recebo a impugnação interposta pela empresa </w:t>
      </w:r>
      <w:proofErr w:type="spellStart"/>
      <w:r w:rsidR="00495955" w:rsidRPr="00495955">
        <w:rPr>
          <w:rFonts w:cstheme="minorHAnsi"/>
          <w:b/>
          <w:bCs/>
          <w:sz w:val="24"/>
          <w:szCs w:val="24"/>
        </w:rPr>
        <w:t>Opportunity</w:t>
      </w:r>
      <w:proofErr w:type="spellEnd"/>
      <w:r w:rsidR="00495955" w:rsidRPr="00495955">
        <w:rPr>
          <w:rFonts w:cstheme="minorHAnsi"/>
          <w:b/>
          <w:bCs/>
          <w:sz w:val="24"/>
          <w:szCs w:val="24"/>
        </w:rPr>
        <w:t xml:space="preserve"> Construções e Empreendimentos</w:t>
      </w:r>
      <w:r w:rsidR="003C2A38">
        <w:rPr>
          <w:rFonts w:cstheme="minorHAnsi"/>
          <w:b/>
          <w:bCs/>
          <w:sz w:val="24"/>
          <w:szCs w:val="24"/>
        </w:rPr>
        <w:t xml:space="preserve"> </w:t>
      </w:r>
      <w:r w:rsidRPr="00F438E2">
        <w:rPr>
          <w:rFonts w:cstheme="minorHAnsi"/>
          <w:sz w:val="24"/>
          <w:szCs w:val="24"/>
        </w:rPr>
        <w:t xml:space="preserve">e com base no acima exposto, decido pela </w:t>
      </w:r>
      <w:r w:rsidR="003C2A38">
        <w:rPr>
          <w:rFonts w:cstheme="minorHAnsi"/>
          <w:sz w:val="24"/>
          <w:szCs w:val="24"/>
        </w:rPr>
        <w:t>procedência</w:t>
      </w:r>
      <w:r>
        <w:rPr>
          <w:rFonts w:cstheme="minorHAnsi"/>
          <w:sz w:val="24"/>
          <w:szCs w:val="24"/>
        </w:rPr>
        <w:t xml:space="preserve"> </w:t>
      </w:r>
      <w:r w:rsidRPr="00F438E2">
        <w:rPr>
          <w:rFonts w:cstheme="minorHAnsi"/>
          <w:sz w:val="24"/>
          <w:szCs w:val="24"/>
        </w:rPr>
        <w:t>dos pedidos formulados</w:t>
      </w:r>
      <w:r w:rsidR="00495955">
        <w:rPr>
          <w:rFonts w:cstheme="minorHAnsi"/>
          <w:sz w:val="24"/>
          <w:szCs w:val="24"/>
        </w:rPr>
        <w:t>, bem como, pelo adiamento da sessão pública para o dia 15 de agosto de</w:t>
      </w:r>
      <w:r w:rsidR="00226393">
        <w:rPr>
          <w:rFonts w:cstheme="minorHAnsi"/>
          <w:sz w:val="24"/>
          <w:szCs w:val="24"/>
        </w:rPr>
        <w:t xml:space="preserve"> 2024 às 14h. S</w:t>
      </w:r>
      <w:r w:rsidR="00495955">
        <w:rPr>
          <w:rFonts w:cstheme="minorHAnsi"/>
          <w:sz w:val="24"/>
          <w:szCs w:val="24"/>
        </w:rPr>
        <w:t>endo certo que o edital corrigido poderá ser obtido no portal oficial da Prefeitura “</w:t>
      </w:r>
      <w:r w:rsidR="00495955" w:rsidRPr="00495955">
        <w:rPr>
          <w:rFonts w:cstheme="minorHAnsi"/>
          <w:sz w:val="24"/>
          <w:szCs w:val="24"/>
        </w:rPr>
        <w:t>https://www.pmsfi.rj.gov.br/</w:t>
      </w:r>
      <w:r w:rsidR="00495955">
        <w:rPr>
          <w:rFonts w:cstheme="minorHAnsi"/>
          <w:sz w:val="24"/>
          <w:szCs w:val="24"/>
        </w:rPr>
        <w:t>”</w:t>
      </w:r>
      <w:r w:rsidR="00495955" w:rsidRPr="00495955">
        <w:rPr>
          <w:rFonts w:cstheme="minorHAnsi"/>
          <w:sz w:val="24"/>
          <w:szCs w:val="24"/>
        </w:rPr>
        <w:t xml:space="preserve"> </w:t>
      </w:r>
      <w:r w:rsidR="00495955">
        <w:rPr>
          <w:rFonts w:cstheme="minorHAnsi"/>
          <w:sz w:val="24"/>
          <w:szCs w:val="24"/>
        </w:rPr>
        <w:t xml:space="preserve">ou no portal do sistema eletrônico </w:t>
      </w:r>
      <w:hyperlink r:id="rId7" w:history="1">
        <w:r w:rsidR="00495955" w:rsidRPr="00226393">
          <w:rPr>
            <w:rStyle w:val="Hyperlink"/>
            <w:rFonts w:cstheme="minorHAnsi"/>
            <w:color w:val="000000" w:themeColor="text1"/>
            <w:sz w:val="24"/>
            <w:szCs w:val="24"/>
            <w:u w:val="none"/>
          </w:rPr>
          <w:t>https://bnc.org.br/</w:t>
        </w:r>
      </w:hyperlink>
      <w:r w:rsidR="00495955" w:rsidRPr="00226393">
        <w:rPr>
          <w:rFonts w:cstheme="minorHAnsi"/>
          <w:color w:val="000000" w:themeColor="text1"/>
          <w:sz w:val="24"/>
          <w:szCs w:val="24"/>
        </w:rPr>
        <w:t>.</w:t>
      </w:r>
    </w:p>
    <w:p w14:paraId="1A51CB8B" w14:textId="77777777" w:rsidR="0096542A" w:rsidRPr="00F438E2" w:rsidRDefault="0096542A" w:rsidP="004B062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cstheme="minorHAnsi"/>
          <w:sz w:val="24"/>
          <w:szCs w:val="24"/>
        </w:rPr>
      </w:pPr>
    </w:p>
    <w:p w14:paraId="4EFA42C6" w14:textId="3BC16521" w:rsidR="004B062A" w:rsidRPr="00F438E2" w:rsidRDefault="0096265C" w:rsidP="004B062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cstheme="minorHAnsi"/>
          <w:sz w:val="24"/>
          <w:szCs w:val="24"/>
        </w:rPr>
      </w:pPr>
      <w:r w:rsidRPr="00F438E2">
        <w:rPr>
          <w:rFonts w:cstheme="minorHAnsi"/>
          <w:sz w:val="24"/>
          <w:szCs w:val="24"/>
        </w:rPr>
        <w:t xml:space="preserve">São Francisco de Itabapoana/RJ, </w:t>
      </w:r>
      <w:r w:rsidR="00226393">
        <w:rPr>
          <w:rFonts w:cstheme="minorHAnsi"/>
          <w:sz w:val="24"/>
          <w:szCs w:val="24"/>
        </w:rPr>
        <w:t>25</w:t>
      </w:r>
      <w:r w:rsidR="009C706A" w:rsidRPr="00F438E2">
        <w:rPr>
          <w:rFonts w:cstheme="minorHAnsi"/>
          <w:sz w:val="24"/>
          <w:szCs w:val="24"/>
        </w:rPr>
        <w:t xml:space="preserve"> de </w:t>
      </w:r>
      <w:r w:rsidR="00226393">
        <w:rPr>
          <w:rFonts w:cstheme="minorHAnsi"/>
          <w:sz w:val="24"/>
          <w:szCs w:val="24"/>
        </w:rPr>
        <w:t>julho</w:t>
      </w:r>
      <w:r w:rsidR="009C706A" w:rsidRPr="00F438E2">
        <w:rPr>
          <w:rFonts w:cstheme="minorHAnsi"/>
          <w:sz w:val="24"/>
          <w:szCs w:val="24"/>
        </w:rPr>
        <w:t xml:space="preserve"> de </w:t>
      </w:r>
      <w:r w:rsidR="00226393">
        <w:rPr>
          <w:rFonts w:cstheme="minorHAnsi"/>
          <w:sz w:val="24"/>
          <w:szCs w:val="24"/>
        </w:rPr>
        <w:t>2024</w:t>
      </w:r>
      <w:r w:rsidR="004B062A" w:rsidRPr="00F438E2">
        <w:rPr>
          <w:rFonts w:cstheme="minorHAnsi"/>
          <w:sz w:val="24"/>
          <w:szCs w:val="24"/>
        </w:rPr>
        <w:t>.</w:t>
      </w:r>
    </w:p>
    <w:p w14:paraId="71E0975E" w14:textId="77777777" w:rsidR="0096265C" w:rsidRPr="00F438E2" w:rsidRDefault="0096265C" w:rsidP="004B062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cstheme="minorHAnsi"/>
          <w:sz w:val="24"/>
          <w:szCs w:val="24"/>
        </w:rPr>
      </w:pPr>
    </w:p>
    <w:p w14:paraId="501BF180" w14:textId="77777777" w:rsidR="0096265C" w:rsidRPr="00F438E2" w:rsidRDefault="0096265C" w:rsidP="004B062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cstheme="minorHAnsi"/>
          <w:sz w:val="24"/>
          <w:szCs w:val="24"/>
        </w:rPr>
      </w:pPr>
    </w:p>
    <w:p w14:paraId="5B0C9B2F" w14:textId="77777777" w:rsidR="0096265C" w:rsidRPr="00F438E2" w:rsidRDefault="0096265C" w:rsidP="0022639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14:paraId="0DAA3231" w14:textId="77777777" w:rsidR="0096265C" w:rsidRPr="00F438E2" w:rsidRDefault="0096265C" w:rsidP="004B062A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cstheme="minorHAnsi"/>
          <w:sz w:val="24"/>
          <w:szCs w:val="24"/>
        </w:rPr>
      </w:pPr>
    </w:p>
    <w:p w14:paraId="4CCBD47E" w14:textId="77777777" w:rsidR="00226393" w:rsidRPr="00226393" w:rsidRDefault="00226393" w:rsidP="0022639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sz w:val="24"/>
          <w:szCs w:val="24"/>
        </w:rPr>
      </w:pPr>
      <w:r w:rsidRPr="00226393">
        <w:rPr>
          <w:rFonts w:cstheme="minorHAnsi"/>
          <w:sz w:val="24"/>
          <w:szCs w:val="24"/>
        </w:rPr>
        <w:t>Maria de Fátima Rodrigues de Azevedo</w:t>
      </w:r>
    </w:p>
    <w:p w14:paraId="42A3B4F9" w14:textId="77777777" w:rsidR="00226393" w:rsidRPr="00226393" w:rsidRDefault="00226393" w:rsidP="0022639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sz w:val="24"/>
          <w:szCs w:val="24"/>
        </w:rPr>
      </w:pPr>
      <w:r w:rsidRPr="00226393">
        <w:rPr>
          <w:rFonts w:cstheme="minorHAnsi"/>
          <w:sz w:val="24"/>
          <w:szCs w:val="24"/>
        </w:rPr>
        <w:t xml:space="preserve">Matrícula n. 1019-7 </w:t>
      </w:r>
    </w:p>
    <w:p w14:paraId="1E0D8E1E" w14:textId="1D628E13" w:rsidR="004B062A" w:rsidRPr="00F438E2" w:rsidRDefault="00226393" w:rsidP="0022639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b/>
          <w:sz w:val="24"/>
          <w:szCs w:val="24"/>
        </w:rPr>
      </w:pPr>
      <w:r w:rsidRPr="00226393">
        <w:rPr>
          <w:rFonts w:cstheme="minorHAnsi"/>
          <w:sz w:val="24"/>
          <w:szCs w:val="24"/>
        </w:rPr>
        <w:t>Pregoeira</w:t>
      </w:r>
    </w:p>
    <w:p w14:paraId="0911DA83" w14:textId="77777777" w:rsidR="00822AE3" w:rsidRPr="00F438E2" w:rsidRDefault="00822AE3" w:rsidP="00822AE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F87D41" w14:textId="77777777" w:rsidR="00822AE3" w:rsidRPr="00AB2078" w:rsidRDefault="00822AE3" w:rsidP="00822A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3E9D9CA" w14:textId="77777777" w:rsidR="00822AE3" w:rsidRPr="00AB2078" w:rsidRDefault="00822AE3" w:rsidP="00822A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2D54F68C" w14:textId="77777777" w:rsidR="00822AE3" w:rsidRPr="00AB2078" w:rsidRDefault="00822AE3" w:rsidP="00822A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2F831C5F" w14:textId="77777777" w:rsidR="00822AE3" w:rsidRPr="00AB2078" w:rsidRDefault="00822AE3" w:rsidP="00822A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53E4353D" w14:textId="77777777" w:rsidR="0058054C" w:rsidRPr="00AB2078" w:rsidRDefault="0058054C" w:rsidP="00822AE3">
      <w:pPr>
        <w:tabs>
          <w:tab w:val="left" w:pos="3345"/>
        </w:tabs>
        <w:jc w:val="both"/>
      </w:pPr>
    </w:p>
    <w:sectPr w:rsidR="0058054C" w:rsidRPr="00AB2078" w:rsidSect="00C83E1C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3891A0" w14:textId="77777777" w:rsidR="00CD5E7A" w:rsidRDefault="00CD5E7A" w:rsidP="00CF64E0">
      <w:pPr>
        <w:spacing w:after="0" w:line="240" w:lineRule="auto"/>
      </w:pPr>
      <w:r>
        <w:separator/>
      </w:r>
    </w:p>
  </w:endnote>
  <w:endnote w:type="continuationSeparator" w:id="0">
    <w:p w14:paraId="5D3AB1EA" w14:textId="77777777" w:rsidR="00CD5E7A" w:rsidRDefault="00CD5E7A" w:rsidP="00CF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C7D84" w14:textId="77777777" w:rsidR="00CF64E0" w:rsidRPr="0096265C" w:rsidRDefault="00CF64E0" w:rsidP="00CF64E0">
    <w:pPr>
      <w:autoSpaceDE w:val="0"/>
      <w:autoSpaceDN w:val="0"/>
      <w:adjustRightInd w:val="0"/>
      <w:spacing w:after="0" w:line="240" w:lineRule="auto"/>
      <w:jc w:val="center"/>
      <w:rPr>
        <w:rFonts w:cs="Times New Roman"/>
        <w:sz w:val="19"/>
        <w:szCs w:val="19"/>
      </w:rPr>
    </w:pPr>
    <w:r w:rsidRPr="0096265C">
      <w:rPr>
        <w:rFonts w:cs="Times New Roman"/>
        <w:sz w:val="19"/>
        <w:szCs w:val="19"/>
      </w:rPr>
      <w:t>Praça dos Três Poderes, s/nº. CEP 28.230-000, Centro – São Francisco de Itabapoana/RJ.</w:t>
    </w:r>
  </w:p>
  <w:p w14:paraId="6318144E" w14:textId="77777777" w:rsidR="00CF64E0" w:rsidRPr="0096265C" w:rsidRDefault="00CF64E0" w:rsidP="00CF64E0">
    <w:pPr>
      <w:pStyle w:val="Rodap"/>
      <w:jc w:val="center"/>
    </w:pPr>
    <w:r w:rsidRPr="0096265C">
      <w:rPr>
        <w:rFonts w:cs="Times New Roman"/>
        <w:sz w:val="19"/>
        <w:szCs w:val="19"/>
      </w:rPr>
      <w:t>Tel. (022) 2789-1717 – ramal 219, E-mail: licitacao@pmsfi.rj.gov.br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DB3EFF" w14:textId="77777777" w:rsidR="00CD5E7A" w:rsidRDefault="00CD5E7A" w:rsidP="00CF64E0">
      <w:pPr>
        <w:spacing w:after="0" w:line="240" w:lineRule="auto"/>
      </w:pPr>
      <w:r>
        <w:separator/>
      </w:r>
    </w:p>
  </w:footnote>
  <w:footnote w:type="continuationSeparator" w:id="0">
    <w:p w14:paraId="747C0405" w14:textId="77777777" w:rsidR="00CD5E7A" w:rsidRDefault="00CD5E7A" w:rsidP="00CF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D6641" w14:textId="77777777" w:rsidR="00CF64E0" w:rsidRPr="00CF64E0" w:rsidRDefault="00CF64E0" w:rsidP="00CF64E0">
    <w:pPr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A40D352" wp14:editId="43F7A34A">
          <wp:simplePos x="0" y="0"/>
          <wp:positionH relativeFrom="column">
            <wp:posOffset>2406650</wp:posOffset>
          </wp:positionH>
          <wp:positionV relativeFrom="paragraph">
            <wp:posOffset>-241935</wp:posOffset>
          </wp:positionV>
          <wp:extent cx="469900" cy="510540"/>
          <wp:effectExtent l="0" t="0" r="6350" b="3810"/>
          <wp:wrapNone/>
          <wp:docPr id="1" name="Imagem 1" descr="Brasão Le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Leg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900" cy="510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1897BE" w14:textId="77777777" w:rsidR="00CF64E0" w:rsidRDefault="00CF64E0" w:rsidP="00CF64E0">
    <w:pPr>
      <w:pStyle w:val="Ttulo3"/>
      <w:numPr>
        <w:ilvl w:val="0"/>
        <w:numId w:val="0"/>
      </w:numPr>
      <w:rPr>
        <w:rFonts w:cs="Arial"/>
        <w:bCs w:val="0"/>
        <w:sz w:val="18"/>
        <w:szCs w:val="18"/>
      </w:rPr>
    </w:pPr>
    <w:r>
      <w:rPr>
        <w:rFonts w:cs="Arial"/>
        <w:bCs w:val="0"/>
        <w:sz w:val="18"/>
        <w:szCs w:val="18"/>
      </w:rPr>
      <w:t>ESTADO DO RIO DE JANEIRO</w:t>
    </w:r>
  </w:p>
  <w:p w14:paraId="03821C7C" w14:textId="77777777" w:rsidR="00CF64E0" w:rsidRDefault="00CF64E0" w:rsidP="00CF64E0">
    <w:pPr>
      <w:pStyle w:val="Ttulo1"/>
      <w:numPr>
        <w:ilvl w:val="0"/>
        <w:numId w:val="0"/>
      </w:numPr>
      <w:tabs>
        <w:tab w:val="left" w:pos="708"/>
      </w:tabs>
      <w:rPr>
        <w:rFonts w:cs="Arial"/>
        <w:bCs w:val="0"/>
        <w:sz w:val="18"/>
        <w:szCs w:val="18"/>
      </w:rPr>
    </w:pPr>
    <w:r>
      <w:rPr>
        <w:rFonts w:cs="Arial"/>
        <w:bCs w:val="0"/>
        <w:sz w:val="18"/>
        <w:szCs w:val="18"/>
      </w:rPr>
      <w:t>PREFEITURA MUNICIPAL DE SÃO FRANCISCO DE ITABAPOANA</w:t>
    </w:r>
  </w:p>
  <w:p w14:paraId="318B66F6" w14:textId="77777777" w:rsidR="00CF64E0" w:rsidRPr="00AB2078" w:rsidRDefault="00AB2078" w:rsidP="00CF64E0">
    <w:pPr>
      <w:pStyle w:val="Ttulo"/>
      <w:rPr>
        <w:rFonts w:cs="Arial"/>
        <w:sz w:val="18"/>
        <w:szCs w:val="18"/>
        <w:lang w:val="pt-BR"/>
      </w:rPr>
    </w:pPr>
    <w:r>
      <w:rPr>
        <w:rFonts w:cs="Arial"/>
        <w:sz w:val="18"/>
        <w:szCs w:val="18"/>
        <w:lang w:val="pt-BR"/>
      </w:rPr>
      <w:t>DEPARTAMENTO DE LICITAÇÕES</w:t>
    </w:r>
  </w:p>
  <w:p w14:paraId="4BF9C1C2" w14:textId="77777777" w:rsidR="00CF64E0" w:rsidRDefault="00CF64E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942B3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DF26175"/>
    <w:multiLevelType w:val="hybridMultilevel"/>
    <w:tmpl w:val="FF96E626"/>
    <w:lvl w:ilvl="0" w:tplc="A730719C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E0"/>
    <w:rsid w:val="00003440"/>
    <w:rsid w:val="000076E2"/>
    <w:rsid w:val="000355B1"/>
    <w:rsid w:val="000364D9"/>
    <w:rsid w:val="00045B4C"/>
    <w:rsid w:val="00072BFE"/>
    <w:rsid w:val="00075E7E"/>
    <w:rsid w:val="00117019"/>
    <w:rsid w:val="00134F32"/>
    <w:rsid w:val="001845C3"/>
    <w:rsid w:val="00191C4F"/>
    <w:rsid w:val="001E3CDA"/>
    <w:rsid w:val="0022086E"/>
    <w:rsid w:val="00226393"/>
    <w:rsid w:val="00245C92"/>
    <w:rsid w:val="002F2880"/>
    <w:rsid w:val="003139B2"/>
    <w:rsid w:val="003150B7"/>
    <w:rsid w:val="00323ADC"/>
    <w:rsid w:val="00331DBA"/>
    <w:rsid w:val="003A3E4A"/>
    <w:rsid w:val="003B54B4"/>
    <w:rsid w:val="003C2A38"/>
    <w:rsid w:val="003F6D78"/>
    <w:rsid w:val="0041303C"/>
    <w:rsid w:val="00422046"/>
    <w:rsid w:val="00424A0C"/>
    <w:rsid w:val="0043351C"/>
    <w:rsid w:val="00482473"/>
    <w:rsid w:val="00495955"/>
    <w:rsid w:val="004B062A"/>
    <w:rsid w:val="004D6537"/>
    <w:rsid w:val="005076F1"/>
    <w:rsid w:val="00522F92"/>
    <w:rsid w:val="005726AF"/>
    <w:rsid w:val="00575381"/>
    <w:rsid w:val="0058054C"/>
    <w:rsid w:val="005B3766"/>
    <w:rsid w:val="005B6F4D"/>
    <w:rsid w:val="005E1AC2"/>
    <w:rsid w:val="006050EE"/>
    <w:rsid w:val="006565B3"/>
    <w:rsid w:val="00695998"/>
    <w:rsid w:val="006D3C1B"/>
    <w:rsid w:val="006F2BC9"/>
    <w:rsid w:val="00707A9A"/>
    <w:rsid w:val="00723895"/>
    <w:rsid w:val="007B0FCA"/>
    <w:rsid w:val="007B30DB"/>
    <w:rsid w:val="007B318D"/>
    <w:rsid w:val="00806F7B"/>
    <w:rsid w:val="0081287E"/>
    <w:rsid w:val="00816B4B"/>
    <w:rsid w:val="00822AE3"/>
    <w:rsid w:val="008C5FC4"/>
    <w:rsid w:val="0090172E"/>
    <w:rsid w:val="009266BD"/>
    <w:rsid w:val="0096265C"/>
    <w:rsid w:val="0096542A"/>
    <w:rsid w:val="009C706A"/>
    <w:rsid w:val="009F2660"/>
    <w:rsid w:val="00AB2078"/>
    <w:rsid w:val="00B40A8B"/>
    <w:rsid w:val="00B431BC"/>
    <w:rsid w:val="00B54084"/>
    <w:rsid w:val="00BC5E94"/>
    <w:rsid w:val="00C22FFE"/>
    <w:rsid w:val="00C619C0"/>
    <w:rsid w:val="00C83E1C"/>
    <w:rsid w:val="00C926DD"/>
    <w:rsid w:val="00CA0074"/>
    <w:rsid w:val="00CD5691"/>
    <w:rsid w:val="00CD5E7A"/>
    <w:rsid w:val="00CF64E0"/>
    <w:rsid w:val="00D45497"/>
    <w:rsid w:val="00D56789"/>
    <w:rsid w:val="00D71FB7"/>
    <w:rsid w:val="00DE657D"/>
    <w:rsid w:val="00E408E9"/>
    <w:rsid w:val="00E56F7A"/>
    <w:rsid w:val="00E865B5"/>
    <w:rsid w:val="00ED74F9"/>
    <w:rsid w:val="00EF7480"/>
    <w:rsid w:val="00F12AE2"/>
    <w:rsid w:val="00F438E2"/>
    <w:rsid w:val="00F45964"/>
    <w:rsid w:val="00F92023"/>
    <w:rsid w:val="00F93FF2"/>
    <w:rsid w:val="00FC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B359AF"/>
  <w15:docId w15:val="{4E0C469D-66BD-4C37-BCE1-E9CF8E0E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019"/>
  </w:style>
  <w:style w:type="paragraph" w:styleId="Ttulo1">
    <w:name w:val="heading 1"/>
    <w:basedOn w:val="Normal"/>
    <w:next w:val="Normal"/>
    <w:link w:val="Ttulo1Char"/>
    <w:qFormat/>
    <w:rsid w:val="00CF64E0"/>
    <w:pPr>
      <w:keepNext/>
      <w:numPr>
        <w:numId w:val="1"/>
      </w:numPr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 w:val="36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F64E0"/>
    <w:pPr>
      <w:keepNext/>
      <w:numPr>
        <w:ilvl w:val="1"/>
        <w:numId w:val="1"/>
      </w:numPr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 w:val="2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F64E0"/>
    <w:pPr>
      <w:keepNext/>
      <w:numPr>
        <w:ilvl w:val="2"/>
        <w:numId w:val="1"/>
      </w:numPr>
      <w:tabs>
        <w:tab w:val="left" w:pos="3665"/>
      </w:tabs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64E0"/>
    <w:pPr>
      <w:keepNext/>
      <w:numPr>
        <w:ilvl w:val="3"/>
        <w:numId w:val="1"/>
      </w:numPr>
      <w:spacing w:after="0" w:line="240" w:lineRule="auto"/>
      <w:outlineLvl w:val="3"/>
    </w:pPr>
    <w:rPr>
      <w:rFonts w:ascii="Arial" w:eastAsia="Times New Roman" w:hAnsi="Arial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F64E0"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F64E0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Arial" w:eastAsia="Times New Roman" w:hAnsi="Arial" w:cs="Times New Roman"/>
      <w:sz w:val="30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CF64E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CF64E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F64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64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64E0"/>
  </w:style>
  <w:style w:type="paragraph" w:styleId="Rodap">
    <w:name w:val="footer"/>
    <w:basedOn w:val="Normal"/>
    <w:link w:val="RodapChar"/>
    <w:uiPriority w:val="99"/>
    <w:unhideWhenUsed/>
    <w:rsid w:val="00CF64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64E0"/>
  </w:style>
  <w:style w:type="character" w:customStyle="1" w:styleId="Ttulo1Char">
    <w:name w:val="Título 1 Char"/>
    <w:basedOn w:val="Fontepargpadro"/>
    <w:link w:val="Ttulo1"/>
    <w:rsid w:val="00CF64E0"/>
    <w:rPr>
      <w:rFonts w:ascii="Arial" w:eastAsia="Times New Roman" w:hAnsi="Arial" w:cs="Times New Roman"/>
      <w:b/>
      <w:bCs/>
      <w:sz w:val="36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CF64E0"/>
    <w:rPr>
      <w:rFonts w:ascii="Arial" w:eastAsia="Times New Roman" w:hAnsi="Arial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CF64E0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64E0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CF64E0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CF64E0"/>
    <w:rPr>
      <w:rFonts w:ascii="Arial" w:eastAsia="Times New Roman" w:hAnsi="Arial" w:cs="Times New Roman"/>
      <w:sz w:val="30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F64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CF64E0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CF64E0"/>
    <w:rPr>
      <w:rFonts w:ascii="Arial" w:eastAsia="Times New Roman" w:hAnsi="Arial" w:cs="Arial"/>
      <w:lang w:eastAsia="pt-BR"/>
    </w:rPr>
  </w:style>
  <w:style w:type="paragraph" w:styleId="Ttulo">
    <w:name w:val="Title"/>
    <w:basedOn w:val="Normal"/>
    <w:link w:val="TtuloChar"/>
    <w:qFormat/>
    <w:rsid w:val="00CF64E0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6"/>
      <w:szCs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CF64E0"/>
    <w:rPr>
      <w:rFonts w:ascii="Arial" w:eastAsia="Times New Roman" w:hAnsi="Arial" w:cs="Times New Roman"/>
      <w:b/>
      <w:bCs/>
      <w:sz w:val="36"/>
      <w:szCs w:val="24"/>
      <w:lang w:val="x-none" w:eastAsia="x-none"/>
    </w:rPr>
  </w:style>
  <w:style w:type="paragraph" w:styleId="PargrafodaLista">
    <w:name w:val="List Paragraph"/>
    <w:basedOn w:val="Normal"/>
    <w:uiPriority w:val="34"/>
    <w:qFormat/>
    <w:rsid w:val="00B431B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95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nc.or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LICITACAO03</cp:lastModifiedBy>
  <cp:revision>2</cp:revision>
  <cp:lastPrinted>2022-08-03T18:43:00Z</cp:lastPrinted>
  <dcterms:created xsi:type="dcterms:W3CDTF">2024-07-25T20:46:00Z</dcterms:created>
  <dcterms:modified xsi:type="dcterms:W3CDTF">2024-07-25T20:46:00Z</dcterms:modified>
</cp:coreProperties>
</file>