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03FC2" w14:textId="77777777" w:rsidR="003E2D25" w:rsidRDefault="003E2D25">
      <w:pPr>
        <w:pStyle w:val="Corpodetexto"/>
        <w:spacing w:before="166"/>
        <w:ind w:left="0"/>
        <w:rPr>
          <w:rFonts w:ascii="Times New Roman"/>
          <w:sz w:val="20"/>
        </w:rPr>
      </w:pPr>
    </w:p>
    <w:tbl>
      <w:tblPr>
        <w:tblStyle w:val="TableNormal"/>
        <w:tblW w:w="0" w:type="auto"/>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6"/>
      </w:tblGrid>
      <w:tr w:rsidR="003E2D25" w14:paraId="7311FA67" w14:textId="77777777">
        <w:trPr>
          <w:trHeight w:val="335"/>
        </w:trPr>
        <w:tc>
          <w:tcPr>
            <w:tcW w:w="9216" w:type="dxa"/>
            <w:shd w:val="clear" w:color="auto" w:fill="FFD966"/>
          </w:tcPr>
          <w:p w14:paraId="797AB22A" w14:textId="77777777" w:rsidR="003E2D25" w:rsidRDefault="00000000">
            <w:pPr>
              <w:pStyle w:val="TableParagraph"/>
              <w:spacing w:line="278" w:lineRule="exact"/>
              <w:ind w:left="0" w:right="26"/>
              <w:jc w:val="center"/>
              <w:rPr>
                <w:b/>
                <w:sz w:val="26"/>
              </w:rPr>
            </w:pPr>
            <w:r>
              <w:rPr>
                <w:b/>
                <w:w w:val="80"/>
                <w:sz w:val="26"/>
              </w:rPr>
              <w:t>EDITAL</w:t>
            </w:r>
            <w:r>
              <w:rPr>
                <w:b/>
                <w:spacing w:val="-10"/>
                <w:sz w:val="26"/>
              </w:rPr>
              <w:t xml:space="preserve"> </w:t>
            </w:r>
            <w:r>
              <w:rPr>
                <w:b/>
                <w:w w:val="80"/>
                <w:sz w:val="26"/>
              </w:rPr>
              <w:t>DE</w:t>
            </w:r>
            <w:r>
              <w:rPr>
                <w:b/>
                <w:spacing w:val="-2"/>
                <w:sz w:val="26"/>
              </w:rPr>
              <w:t xml:space="preserve"> </w:t>
            </w:r>
            <w:r>
              <w:rPr>
                <w:b/>
                <w:spacing w:val="-2"/>
                <w:w w:val="80"/>
                <w:sz w:val="26"/>
              </w:rPr>
              <w:t>LICITAÇÃO</w:t>
            </w:r>
          </w:p>
        </w:tc>
      </w:tr>
    </w:tbl>
    <w:p w14:paraId="13C03915" w14:textId="77777777" w:rsidR="003E2D25" w:rsidRDefault="003E2D25">
      <w:pPr>
        <w:pStyle w:val="Corpodetexto"/>
        <w:spacing w:before="274"/>
        <w:ind w:left="0"/>
        <w:rPr>
          <w:rFonts w:ascii="Times New Roman"/>
        </w:rPr>
      </w:pPr>
    </w:p>
    <w:p w14:paraId="505A9140" w14:textId="6368394D" w:rsidR="003E2D25" w:rsidRDefault="00000000" w:rsidP="00F55BF7">
      <w:pPr>
        <w:pStyle w:val="Ttulo2"/>
        <w:ind w:right="4819"/>
      </w:pPr>
      <w:r>
        <w:rPr>
          <w:w w:val="85"/>
        </w:rPr>
        <w:t>PREGÃO</w:t>
      </w:r>
      <w:r>
        <w:rPr>
          <w:spacing w:val="-7"/>
          <w:w w:val="85"/>
        </w:rPr>
        <w:t xml:space="preserve"> </w:t>
      </w:r>
      <w:r>
        <w:rPr>
          <w:w w:val="85"/>
        </w:rPr>
        <w:t>ELETRÔNICO</w:t>
      </w:r>
      <w:r w:rsidR="00127EFB">
        <w:rPr>
          <w:w w:val="85"/>
        </w:rPr>
        <w:t>SRP</w:t>
      </w:r>
      <w:r>
        <w:rPr>
          <w:spacing w:val="-5"/>
          <w:w w:val="85"/>
        </w:rPr>
        <w:t xml:space="preserve"> </w:t>
      </w:r>
      <w:r>
        <w:rPr>
          <w:w w:val="85"/>
        </w:rPr>
        <w:t>Nº</w:t>
      </w:r>
      <w:r>
        <w:rPr>
          <w:spacing w:val="-5"/>
          <w:w w:val="85"/>
        </w:rPr>
        <w:t xml:space="preserve"> </w:t>
      </w:r>
      <w:r>
        <w:rPr>
          <w:w w:val="85"/>
        </w:rPr>
        <w:t>0</w:t>
      </w:r>
      <w:r w:rsidR="005007CA">
        <w:rPr>
          <w:w w:val="85"/>
        </w:rPr>
        <w:t>0</w:t>
      </w:r>
      <w:r w:rsidR="00E654EB">
        <w:rPr>
          <w:w w:val="85"/>
        </w:rPr>
        <w:t>4</w:t>
      </w:r>
      <w:r>
        <w:rPr>
          <w:w w:val="85"/>
        </w:rPr>
        <w:t>/</w:t>
      </w:r>
      <w:r w:rsidR="00E54CDC">
        <w:rPr>
          <w:w w:val="85"/>
        </w:rPr>
        <w:t>202</w:t>
      </w:r>
      <w:r w:rsidR="00A36704">
        <w:rPr>
          <w:w w:val="85"/>
        </w:rPr>
        <w:t>6</w:t>
      </w:r>
      <w:r>
        <w:rPr>
          <w:w w:val="85"/>
        </w:rPr>
        <w:t xml:space="preserve"> </w:t>
      </w:r>
      <w:r>
        <w:rPr>
          <w:w w:val="80"/>
        </w:rPr>
        <w:t>PROCESSO</w:t>
      </w:r>
      <w:r>
        <w:t xml:space="preserve"> </w:t>
      </w:r>
      <w:r>
        <w:rPr>
          <w:w w:val="80"/>
        </w:rPr>
        <w:t>ADMINISTRATIVO</w:t>
      </w:r>
      <w:r>
        <w:t xml:space="preserve"> </w:t>
      </w:r>
      <w:r>
        <w:rPr>
          <w:w w:val="80"/>
        </w:rPr>
        <w:t xml:space="preserve">Nº </w:t>
      </w:r>
      <w:r w:rsidR="005007CA">
        <w:rPr>
          <w:w w:val="80"/>
        </w:rPr>
        <w:t>0</w:t>
      </w:r>
      <w:r w:rsidR="00E654EB">
        <w:rPr>
          <w:w w:val="80"/>
        </w:rPr>
        <w:t>27</w:t>
      </w:r>
      <w:r>
        <w:rPr>
          <w:w w:val="80"/>
        </w:rPr>
        <w:t>/202</w:t>
      </w:r>
      <w:r w:rsidR="00A36704">
        <w:rPr>
          <w:w w:val="80"/>
        </w:rPr>
        <w:t>6</w:t>
      </w:r>
    </w:p>
    <w:p w14:paraId="3D832E0D" w14:textId="404BA3FE" w:rsidR="003E2D25" w:rsidRDefault="00E2213B" w:rsidP="00F55BF7">
      <w:pPr>
        <w:pStyle w:val="Corpodetexto"/>
        <w:tabs>
          <w:tab w:val="left" w:pos="4348"/>
          <w:tab w:val="left" w:pos="6825"/>
        </w:tabs>
        <w:spacing w:before="273"/>
        <w:ind w:left="0"/>
        <w:rPr>
          <w:rFonts w:ascii="Arial"/>
          <w:b/>
        </w:rPr>
      </w:pPr>
      <w:r>
        <w:rPr>
          <w:rFonts w:ascii="Arial"/>
          <w:b/>
        </w:rPr>
        <w:tab/>
      </w:r>
    </w:p>
    <w:p w14:paraId="6C8A6E7A" w14:textId="10913C17" w:rsidR="003E2D25" w:rsidRDefault="00000000" w:rsidP="00F55BF7">
      <w:pPr>
        <w:tabs>
          <w:tab w:val="left" w:pos="4348"/>
        </w:tabs>
        <w:spacing w:before="1"/>
        <w:ind w:left="527" w:right="-142"/>
        <w:jc w:val="both"/>
        <w:rPr>
          <w:sz w:val="24"/>
        </w:rPr>
      </w:pPr>
      <w:r>
        <w:rPr>
          <w:w w:val="80"/>
          <w:sz w:val="24"/>
        </w:rPr>
        <w:t>Torna-se público, para conhecimento dos interessados, que</w:t>
      </w:r>
      <w:r>
        <w:rPr>
          <w:sz w:val="24"/>
        </w:rPr>
        <w:t xml:space="preserve"> </w:t>
      </w:r>
      <w:r>
        <w:rPr>
          <w:w w:val="80"/>
          <w:sz w:val="24"/>
        </w:rPr>
        <w:t xml:space="preserve">a </w:t>
      </w:r>
      <w:r>
        <w:rPr>
          <w:rFonts w:ascii="Arial" w:hAnsi="Arial"/>
          <w:b/>
          <w:w w:val="80"/>
          <w:sz w:val="24"/>
        </w:rPr>
        <w:t xml:space="preserve">CÂMARA MUNICIPAL DE SÃO </w:t>
      </w:r>
      <w:r>
        <w:rPr>
          <w:rFonts w:ascii="Arial" w:hAnsi="Arial"/>
          <w:b/>
          <w:w w:val="85"/>
          <w:sz w:val="24"/>
        </w:rPr>
        <w:t>FRANCISCO</w:t>
      </w:r>
      <w:r>
        <w:rPr>
          <w:rFonts w:ascii="Arial" w:hAnsi="Arial"/>
          <w:b/>
          <w:spacing w:val="-7"/>
          <w:w w:val="85"/>
          <w:sz w:val="24"/>
        </w:rPr>
        <w:t xml:space="preserve"> </w:t>
      </w:r>
      <w:r>
        <w:rPr>
          <w:rFonts w:ascii="Arial" w:hAnsi="Arial"/>
          <w:b/>
          <w:w w:val="85"/>
          <w:sz w:val="24"/>
        </w:rPr>
        <w:t>DE</w:t>
      </w:r>
      <w:r>
        <w:rPr>
          <w:rFonts w:ascii="Arial" w:hAnsi="Arial"/>
          <w:b/>
          <w:spacing w:val="-7"/>
          <w:w w:val="85"/>
          <w:sz w:val="24"/>
        </w:rPr>
        <w:t xml:space="preserve"> </w:t>
      </w:r>
      <w:r>
        <w:rPr>
          <w:rFonts w:ascii="Arial" w:hAnsi="Arial"/>
          <w:b/>
          <w:w w:val="85"/>
          <w:sz w:val="24"/>
        </w:rPr>
        <w:t>ITABAPOANA/RJ,</w:t>
      </w:r>
      <w:r>
        <w:rPr>
          <w:rFonts w:ascii="Arial" w:hAnsi="Arial"/>
          <w:b/>
          <w:spacing w:val="34"/>
          <w:sz w:val="24"/>
        </w:rPr>
        <w:t xml:space="preserve"> </w:t>
      </w:r>
      <w:r>
        <w:rPr>
          <w:w w:val="85"/>
          <w:sz w:val="24"/>
        </w:rPr>
        <w:t>realizará</w:t>
      </w:r>
      <w:r>
        <w:rPr>
          <w:spacing w:val="-6"/>
          <w:w w:val="85"/>
          <w:sz w:val="24"/>
        </w:rPr>
        <w:t xml:space="preserve"> </w:t>
      </w:r>
      <w:r>
        <w:rPr>
          <w:w w:val="85"/>
          <w:sz w:val="24"/>
        </w:rPr>
        <w:t>licitação,</w:t>
      </w:r>
      <w:r>
        <w:rPr>
          <w:spacing w:val="-5"/>
          <w:w w:val="85"/>
          <w:sz w:val="24"/>
        </w:rPr>
        <w:t xml:space="preserve"> </w:t>
      </w:r>
      <w:r>
        <w:rPr>
          <w:w w:val="85"/>
          <w:sz w:val="24"/>
        </w:rPr>
        <w:t>na</w:t>
      </w:r>
      <w:r>
        <w:rPr>
          <w:spacing w:val="-4"/>
          <w:w w:val="85"/>
          <w:sz w:val="24"/>
        </w:rPr>
        <w:t xml:space="preserve"> </w:t>
      </w:r>
      <w:r>
        <w:rPr>
          <w:w w:val="85"/>
          <w:sz w:val="24"/>
        </w:rPr>
        <w:t>modalidade</w:t>
      </w:r>
      <w:r>
        <w:rPr>
          <w:spacing w:val="-3"/>
          <w:w w:val="85"/>
          <w:sz w:val="24"/>
        </w:rPr>
        <w:t xml:space="preserve"> </w:t>
      </w:r>
      <w:r>
        <w:rPr>
          <w:rFonts w:ascii="Arial" w:hAnsi="Arial"/>
          <w:b/>
          <w:w w:val="85"/>
          <w:sz w:val="24"/>
        </w:rPr>
        <w:t>PREGÃO</w:t>
      </w:r>
      <w:r w:rsidR="00127EFB">
        <w:rPr>
          <w:rFonts w:ascii="Arial" w:hAnsi="Arial"/>
          <w:b/>
          <w:w w:val="85"/>
          <w:sz w:val="24"/>
        </w:rPr>
        <w:t>SRP</w:t>
      </w:r>
      <w:r>
        <w:rPr>
          <w:rFonts w:ascii="Arial" w:hAnsi="Arial"/>
          <w:b/>
          <w:spacing w:val="-4"/>
          <w:w w:val="85"/>
          <w:sz w:val="24"/>
        </w:rPr>
        <w:t xml:space="preserve"> </w:t>
      </w:r>
      <w:r>
        <w:rPr>
          <w:w w:val="85"/>
          <w:sz w:val="24"/>
        </w:rPr>
        <w:t>na</w:t>
      </w:r>
      <w:r>
        <w:rPr>
          <w:spacing w:val="-6"/>
          <w:w w:val="85"/>
          <w:sz w:val="24"/>
        </w:rPr>
        <w:t xml:space="preserve"> </w:t>
      </w:r>
      <w:r>
        <w:rPr>
          <w:w w:val="85"/>
          <w:sz w:val="24"/>
        </w:rPr>
        <w:t xml:space="preserve">forma </w:t>
      </w:r>
      <w:r>
        <w:rPr>
          <w:rFonts w:ascii="Arial" w:hAnsi="Arial"/>
          <w:b/>
          <w:w w:val="90"/>
          <w:sz w:val="24"/>
        </w:rPr>
        <w:t>ELETRÔNICA</w:t>
      </w:r>
      <w:r>
        <w:rPr>
          <w:w w:val="90"/>
          <w:sz w:val="24"/>
        </w:rPr>
        <w:t xml:space="preserve">, com critério de julgamento </w:t>
      </w:r>
      <w:r w:rsidR="00F40D47">
        <w:rPr>
          <w:rFonts w:ascii="Arial" w:hAnsi="Arial"/>
          <w:b/>
          <w:w w:val="90"/>
          <w:sz w:val="24"/>
        </w:rPr>
        <w:t xml:space="preserve">MENOR </w:t>
      </w:r>
      <w:r w:rsidR="00E654EB">
        <w:rPr>
          <w:rFonts w:ascii="Arial" w:hAnsi="Arial"/>
          <w:b/>
          <w:w w:val="90"/>
          <w:sz w:val="24"/>
        </w:rPr>
        <w:t>PREÇO POR ITEM</w:t>
      </w:r>
      <w:r>
        <w:rPr>
          <w:w w:val="90"/>
          <w:sz w:val="24"/>
        </w:rPr>
        <w:t xml:space="preserve">, nos </w:t>
      </w:r>
      <w:r>
        <w:rPr>
          <w:w w:val="85"/>
          <w:sz w:val="24"/>
        </w:rPr>
        <w:t xml:space="preserve">termos </w:t>
      </w:r>
      <w:r w:rsidR="00127EFB">
        <w:rPr>
          <w:w w:val="85"/>
          <w:sz w:val="24"/>
        </w:rPr>
        <w:t>d</w:t>
      </w:r>
      <w:r>
        <w:rPr>
          <w:w w:val="85"/>
          <w:sz w:val="24"/>
        </w:rPr>
        <w:t xml:space="preserve">a Lei nº 14.133, de 01 de abril de </w:t>
      </w:r>
      <w:r>
        <w:rPr>
          <w:w w:val="90"/>
          <w:sz w:val="24"/>
        </w:rPr>
        <w:t>2021,</w:t>
      </w:r>
      <w:r>
        <w:rPr>
          <w:spacing w:val="-4"/>
          <w:w w:val="90"/>
          <w:sz w:val="24"/>
        </w:rPr>
        <w:t xml:space="preserve"> </w:t>
      </w:r>
      <w:r>
        <w:rPr>
          <w:w w:val="90"/>
          <w:sz w:val="24"/>
        </w:rPr>
        <w:t>e</w:t>
      </w:r>
      <w:r>
        <w:rPr>
          <w:spacing w:val="-2"/>
          <w:w w:val="90"/>
          <w:sz w:val="24"/>
        </w:rPr>
        <w:t xml:space="preserve"> </w:t>
      </w:r>
      <w:r>
        <w:rPr>
          <w:w w:val="90"/>
          <w:sz w:val="24"/>
        </w:rPr>
        <w:t>as</w:t>
      </w:r>
      <w:r>
        <w:rPr>
          <w:spacing w:val="-2"/>
          <w:w w:val="90"/>
          <w:sz w:val="24"/>
        </w:rPr>
        <w:t xml:space="preserve"> </w:t>
      </w:r>
      <w:r>
        <w:rPr>
          <w:w w:val="90"/>
          <w:sz w:val="24"/>
        </w:rPr>
        <w:t>exigências</w:t>
      </w:r>
      <w:r>
        <w:rPr>
          <w:spacing w:val="-5"/>
          <w:w w:val="90"/>
          <w:sz w:val="24"/>
        </w:rPr>
        <w:t xml:space="preserve"> </w:t>
      </w:r>
      <w:r>
        <w:rPr>
          <w:w w:val="90"/>
          <w:sz w:val="24"/>
        </w:rPr>
        <w:t>estabelecidas</w:t>
      </w:r>
      <w:r>
        <w:rPr>
          <w:spacing w:val="-5"/>
          <w:w w:val="90"/>
          <w:sz w:val="24"/>
        </w:rPr>
        <w:t xml:space="preserve"> </w:t>
      </w:r>
      <w:r>
        <w:rPr>
          <w:w w:val="90"/>
          <w:sz w:val="24"/>
        </w:rPr>
        <w:t>neste Edital.</w:t>
      </w:r>
    </w:p>
    <w:p w14:paraId="15BD42A6" w14:textId="18171F19" w:rsidR="003E2D25" w:rsidRDefault="00000000" w:rsidP="00F55BF7">
      <w:pPr>
        <w:tabs>
          <w:tab w:val="left" w:pos="4348"/>
        </w:tabs>
        <w:spacing w:before="272"/>
        <w:ind w:left="527"/>
        <w:rPr>
          <w:rFonts w:ascii="Arial" w:hAnsi="Arial"/>
          <w:i/>
          <w:sz w:val="24"/>
        </w:rPr>
      </w:pPr>
      <w:r>
        <w:rPr>
          <w:rFonts w:ascii="Arial" w:hAnsi="Arial"/>
          <w:b/>
          <w:i/>
          <w:w w:val="80"/>
          <w:sz w:val="24"/>
        </w:rPr>
        <w:t>Fim</w:t>
      </w:r>
      <w:r>
        <w:rPr>
          <w:rFonts w:ascii="Arial" w:hAnsi="Arial"/>
          <w:b/>
          <w:i/>
          <w:spacing w:val="-5"/>
          <w:sz w:val="24"/>
        </w:rPr>
        <w:t xml:space="preserve"> </w:t>
      </w:r>
      <w:r>
        <w:rPr>
          <w:rFonts w:ascii="Arial" w:hAnsi="Arial"/>
          <w:b/>
          <w:i/>
          <w:w w:val="80"/>
          <w:sz w:val="24"/>
        </w:rPr>
        <w:t>do</w:t>
      </w:r>
      <w:r>
        <w:rPr>
          <w:rFonts w:ascii="Arial" w:hAnsi="Arial"/>
          <w:b/>
          <w:i/>
          <w:spacing w:val="-7"/>
          <w:sz w:val="24"/>
        </w:rPr>
        <w:t xml:space="preserve"> </w:t>
      </w:r>
      <w:r>
        <w:rPr>
          <w:rFonts w:ascii="Arial" w:hAnsi="Arial"/>
          <w:b/>
          <w:i/>
          <w:w w:val="80"/>
          <w:sz w:val="24"/>
        </w:rPr>
        <w:t>recebimento</w:t>
      </w:r>
      <w:r>
        <w:rPr>
          <w:rFonts w:ascii="Arial" w:hAnsi="Arial"/>
          <w:b/>
          <w:i/>
          <w:spacing w:val="-3"/>
          <w:sz w:val="24"/>
        </w:rPr>
        <w:t xml:space="preserve"> </w:t>
      </w:r>
      <w:r>
        <w:rPr>
          <w:rFonts w:ascii="Arial" w:hAnsi="Arial"/>
          <w:b/>
          <w:i/>
          <w:w w:val="80"/>
          <w:sz w:val="24"/>
        </w:rPr>
        <w:t>de</w:t>
      </w:r>
      <w:r>
        <w:rPr>
          <w:rFonts w:ascii="Arial" w:hAnsi="Arial"/>
          <w:b/>
          <w:i/>
          <w:spacing w:val="-4"/>
          <w:sz w:val="24"/>
        </w:rPr>
        <w:t xml:space="preserve"> </w:t>
      </w:r>
      <w:r>
        <w:rPr>
          <w:rFonts w:ascii="Arial" w:hAnsi="Arial"/>
          <w:b/>
          <w:i/>
          <w:w w:val="80"/>
          <w:sz w:val="24"/>
        </w:rPr>
        <w:t>propostas</w:t>
      </w:r>
      <w:r>
        <w:rPr>
          <w:rFonts w:ascii="Arial" w:hAnsi="Arial"/>
          <w:i/>
          <w:w w:val="80"/>
          <w:sz w:val="24"/>
        </w:rPr>
        <w:t>:</w:t>
      </w:r>
      <w:r>
        <w:rPr>
          <w:rFonts w:ascii="Arial" w:hAnsi="Arial"/>
          <w:i/>
          <w:spacing w:val="-7"/>
          <w:sz w:val="24"/>
        </w:rPr>
        <w:t xml:space="preserve"> </w:t>
      </w:r>
      <w:r>
        <w:rPr>
          <w:rFonts w:ascii="Arial" w:hAnsi="Arial"/>
          <w:i/>
          <w:w w:val="80"/>
          <w:sz w:val="24"/>
        </w:rPr>
        <w:t>até</w:t>
      </w:r>
      <w:r>
        <w:rPr>
          <w:rFonts w:ascii="Arial" w:hAnsi="Arial"/>
          <w:i/>
          <w:spacing w:val="-7"/>
          <w:sz w:val="24"/>
        </w:rPr>
        <w:t xml:space="preserve"> </w:t>
      </w:r>
      <w:r>
        <w:rPr>
          <w:rFonts w:ascii="Arial" w:hAnsi="Arial"/>
          <w:i/>
          <w:w w:val="80"/>
          <w:sz w:val="24"/>
        </w:rPr>
        <w:t>as</w:t>
      </w:r>
      <w:r>
        <w:rPr>
          <w:rFonts w:ascii="Arial" w:hAnsi="Arial"/>
          <w:i/>
          <w:spacing w:val="-8"/>
          <w:sz w:val="24"/>
        </w:rPr>
        <w:t xml:space="preserve"> </w:t>
      </w:r>
      <w:r>
        <w:rPr>
          <w:rFonts w:ascii="Arial" w:hAnsi="Arial"/>
          <w:i/>
          <w:w w:val="80"/>
          <w:sz w:val="24"/>
        </w:rPr>
        <w:t>09h</w:t>
      </w:r>
      <w:r w:rsidR="00FE1B65">
        <w:rPr>
          <w:rFonts w:ascii="Arial" w:hAnsi="Arial"/>
          <w:i/>
          <w:w w:val="80"/>
          <w:sz w:val="24"/>
        </w:rPr>
        <w:t>00</w:t>
      </w:r>
      <w:r>
        <w:rPr>
          <w:rFonts w:ascii="Arial" w:hAnsi="Arial"/>
          <w:i/>
          <w:w w:val="80"/>
          <w:sz w:val="24"/>
        </w:rPr>
        <w:t>min</w:t>
      </w:r>
      <w:r>
        <w:rPr>
          <w:rFonts w:ascii="Arial" w:hAnsi="Arial"/>
          <w:i/>
          <w:spacing w:val="-8"/>
          <w:sz w:val="24"/>
        </w:rPr>
        <w:t xml:space="preserve"> </w:t>
      </w:r>
      <w:r>
        <w:rPr>
          <w:rFonts w:ascii="Arial" w:hAnsi="Arial"/>
          <w:i/>
          <w:w w:val="80"/>
          <w:sz w:val="24"/>
        </w:rPr>
        <w:t>do</w:t>
      </w:r>
      <w:r>
        <w:rPr>
          <w:rFonts w:ascii="Arial" w:hAnsi="Arial"/>
          <w:i/>
          <w:spacing w:val="-5"/>
          <w:sz w:val="24"/>
        </w:rPr>
        <w:t xml:space="preserve"> </w:t>
      </w:r>
      <w:r>
        <w:rPr>
          <w:rFonts w:ascii="Arial" w:hAnsi="Arial"/>
          <w:i/>
          <w:w w:val="80"/>
          <w:sz w:val="24"/>
        </w:rPr>
        <w:t>dia</w:t>
      </w:r>
      <w:r>
        <w:rPr>
          <w:rFonts w:ascii="Arial" w:hAnsi="Arial"/>
          <w:i/>
          <w:spacing w:val="-7"/>
          <w:sz w:val="24"/>
        </w:rPr>
        <w:t xml:space="preserve"> </w:t>
      </w:r>
      <w:r>
        <w:rPr>
          <w:rFonts w:ascii="Arial" w:hAnsi="Arial"/>
          <w:i/>
          <w:w w:val="80"/>
          <w:sz w:val="24"/>
        </w:rPr>
        <w:t>da</w:t>
      </w:r>
      <w:r>
        <w:rPr>
          <w:rFonts w:ascii="Arial" w:hAnsi="Arial"/>
          <w:i/>
          <w:spacing w:val="-5"/>
          <w:sz w:val="24"/>
        </w:rPr>
        <w:t xml:space="preserve"> </w:t>
      </w:r>
      <w:r>
        <w:rPr>
          <w:rFonts w:ascii="Arial" w:hAnsi="Arial"/>
          <w:i/>
          <w:spacing w:val="-2"/>
          <w:w w:val="80"/>
          <w:sz w:val="24"/>
        </w:rPr>
        <w:t>sessão.</w:t>
      </w:r>
    </w:p>
    <w:p w14:paraId="18B28564" w14:textId="7C0C7FB1" w:rsidR="003E2D25" w:rsidRDefault="00000000" w:rsidP="00F55BF7">
      <w:pPr>
        <w:pStyle w:val="Ttulo4"/>
        <w:tabs>
          <w:tab w:val="left" w:pos="4348"/>
        </w:tabs>
        <w:spacing w:before="2"/>
      </w:pPr>
      <w:r>
        <w:rPr>
          <w:w w:val="80"/>
        </w:rPr>
        <w:t>Data</w:t>
      </w:r>
      <w:r>
        <w:rPr>
          <w:spacing w:val="-3"/>
        </w:rPr>
        <w:t xml:space="preserve"> </w:t>
      </w:r>
      <w:r>
        <w:rPr>
          <w:w w:val="80"/>
        </w:rPr>
        <w:t>da</w:t>
      </w:r>
      <w:r>
        <w:rPr>
          <w:spacing w:val="-4"/>
        </w:rPr>
        <w:t xml:space="preserve"> </w:t>
      </w:r>
      <w:r>
        <w:rPr>
          <w:w w:val="80"/>
        </w:rPr>
        <w:t>sessão:</w:t>
      </w:r>
      <w:r>
        <w:rPr>
          <w:spacing w:val="-5"/>
        </w:rPr>
        <w:t xml:space="preserve"> </w:t>
      </w:r>
      <w:r w:rsidR="00127EFB">
        <w:rPr>
          <w:spacing w:val="-5"/>
        </w:rPr>
        <w:t>1</w:t>
      </w:r>
      <w:r w:rsidR="006C753D">
        <w:rPr>
          <w:spacing w:val="-5"/>
        </w:rPr>
        <w:t>4</w:t>
      </w:r>
      <w:r>
        <w:rPr>
          <w:spacing w:val="-2"/>
          <w:w w:val="80"/>
        </w:rPr>
        <w:t>/</w:t>
      </w:r>
      <w:r w:rsidR="00E54CDC">
        <w:rPr>
          <w:spacing w:val="-2"/>
          <w:w w:val="80"/>
        </w:rPr>
        <w:t>0</w:t>
      </w:r>
      <w:r w:rsidR="00127EFB">
        <w:rPr>
          <w:spacing w:val="-2"/>
          <w:w w:val="80"/>
        </w:rPr>
        <w:t>8</w:t>
      </w:r>
      <w:r>
        <w:rPr>
          <w:spacing w:val="-2"/>
          <w:w w:val="80"/>
        </w:rPr>
        <w:t>//202</w:t>
      </w:r>
      <w:r w:rsidR="00FA10B6">
        <w:rPr>
          <w:spacing w:val="-2"/>
          <w:w w:val="80"/>
        </w:rPr>
        <w:t>6</w:t>
      </w:r>
    </w:p>
    <w:p w14:paraId="13B411D1" w14:textId="77777777" w:rsidR="003E2D25" w:rsidRDefault="00000000" w:rsidP="00F55BF7">
      <w:pPr>
        <w:tabs>
          <w:tab w:val="left" w:pos="4348"/>
        </w:tabs>
        <w:spacing w:line="272" w:lineRule="exact"/>
        <w:ind w:left="527"/>
        <w:rPr>
          <w:rFonts w:ascii="Arial" w:hAnsi="Arial"/>
          <w:i/>
          <w:sz w:val="24"/>
        </w:rPr>
      </w:pPr>
      <w:r>
        <w:rPr>
          <w:rFonts w:ascii="Arial" w:hAnsi="Arial"/>
          <w:b/>
          <w:i/>
          <w:w w:val="80"/>
          <w:sz w:val="24"/>
        </w:rPr>
        <w:t>Horário:</w:t>
      </w:r>
      <w:r>
        <w:rPr>
          <w:rFonts w:ascii="Arial" w:hAnsi="Arial"/>
          <w:b/>
          <w:i/>
          <w:spacing w:val="-11"/>
          <w:sz w:val="24"/>
        </w:rPr>
        <w:t xml:space="preserve"> </w:t>
      </w:r>
      <w:r>
        <w:rPr>
          <w:rFonts w:ascii="Arial" w:hAnsi="Arial"/>
          <w:i/>
          <w:w w:val="80"/>
          <w:sz w:val="24"/>
        </w:rPr>
        <w:t>10h00min</w:t>
      </w:r>
      <w:r>
        <w:rPr>
          <w:rFonts w:ascii="Arial" w:hAnsi="Arial"/>
          <w:i/>
          <w:spacing w:val="-6"/>
          <w:sz w:val="24"/>
        </w:rPr>
        <w:t xml:space="preserve"> </w:t>
      </w:r>
      <w:r>
        <w:rPr>
          <w:rFonts w:ascii="Arial" w:hAnsi="Arial"/>
          <w:i/>
          <w:w w:val="80"/>
          <w:sz w:val="24"/>
        </w:rPr>
        <w:t>(Horário</w:t>
      </w:r>
      <w:r>
        <w:rPr>
          <w:rFonts w:ascii="Arial" w:hAnsi="Arial"/>
          <w:i/>
          <w:spacing w:val="-10"/>
          <w:sz w:val="24"/>
        </w:rPr>
        <w:t xml:space="preserve"> </w:t>
      </w:r>
      <w:r>
        <w:rPr>
          <w:rFonts w:ascii="Arial" w:hAnsi="Arial"/>
          <w:i/>
          <w:w w:val="80"/>
          <w:sz w:val="24"/>
        </w:rPr>
        <w:t>de</w:t>
      </w:r>
      <w:r>
        <w:rPr>
          <w:rFonts w:ascii="Arial" w:hAnsi="Arial"/>
          <w:i/>
          <w:spacing w:val="-9"/>
          <w:sz w:val="24"/>
        </w:rPr>
        <w:t xml:space="preserve"> </w:t>
      </w:r>
      <w:r>
        <w:rPr>
          <w:rFonts w:ascii="Arial" w:hAnsi="Arial"/>
          <w:i/>
          <w:spacing w:val="-2"/>
          <w:w w:val="80"/>
          <w:sz w:val="24"/>
        </w:rPr>
        <w:t>Brasília)</w:t>
      </w:r>
    </w:p>
    <w:p w14:paraId="7E1C3326" w14:textId="7D7D7CB7" w:rsidR="003E2D25" w:rsidRDefault="00000000" w:rsidP="00F55BF7">
      <w:pPr>
        <w:tabs>
          <w:tab w:val="left" w:pos="4348"/>
          <w:tab w:val="left" w:pos="5634"/>
        </w:tabs>
        <w:spacing w:line="242" w:lineRule="auto"/>
        <w:ind w:left="527" w:right="3118"/>
        <w:rPr>
          <w:rFonts w:ascii="Arial" w:hAnsi="Arial"/>
          <w:i/>
          <w:sz w:val="24"/>
        </w:rPr>
      </w:pPr>
      <w:r>
        <w:rPr>
          <w:rFonts w:ascii="Arial" w:hAnsi="Arial"/>
          <w:b/>
          <w:i/>
          <w:w w:val="80"/>
          <w:sz w:val="24"/>
        </w:rPr>
        <w:t xml:space="preserve">Local: </w:t>
      </w:r>
      <w:r>
        <w:rPr>
          <w:rFonts w:ascii="Arial" w:hAnsi="Arial"/>
          <w:i/>
          <w:w w:val="80"/>
          <w:sz w:val="24"/>
        </w:rPr>
        <w:t xml:space="preserve">Portal de Licitações da Bolsa Nacional de Compras (BNC) </w:t>
      </w:r>
      <w:r>
        <w:rPr>
          <w:rFonts w:ascii="Arial" w:hAnsi="Arial"/>
          <w:b/>
          <w:i/>
          <w:w w:val="80"/>
          <w:sz w:val="24"/>
        </w:rPr>
        <w:t>Informações</w:t>
      </w:r>
      <w:r>
        <w:rPr>
          <w:rFonts w:ascii="Arial" w:hAnsi="Arial"/>
          <w:i/>
          <w:w w:val="80"/>
          <w:sz w:val="24"/>
        </w:rPr>
        <w:t>:</w:t>
      </w:r>
      <w:r>
        <w:rPr>
          <w:rFonts w:ascii="Arial" w:hAnsi="Arial"/>
          <w:i/>
          <w:spacing w:val="31"/>
          <w:sz w:val="24"/>
        </w:rPr>
        <w:t xml:space="preserve"> </w:t>
      </w:r>
      <w:hyperlink r:id="rId7">
        <w:r w:rsidR="003E2D25" w:rsidRPr="00FA10B6">
          <w:rPr>
            <w:rFonts w:ascii="Arial" w:hAnsi="Arial"/>
            <w:i/>
            <w:color w:val="0000FF"/>
            <w:w w:val="80"/>
            <w:sz w:val="24"/>
          </w:rPr>
          <w:t>d</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e</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p</w:t>
        </w:r>
        <w:r w:rsidR="00E654EB">
          <w:rPr>
            <w:rFonts w:ascii="Arial" w:hAnsi="Arial"/>
            <w:i/>
            <w:color w:val="0000FF"/>
            <w:w w:val="80"/>
            <w:sz w:val="24"/>
          </w:rPr>
          <w:t>.</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c</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o</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m</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p</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r</w:t>
        </w:r>
        <w:r w:rsidR="003E2D25" w:rsidRPr="00FA10B6">
          <w:rPr>
            <w:rFonts w:ascii="Arial" w:hAnsi="Arial"/>
            <w:i/>
            <w:color w:val="0000FF"/>
            <w:spacing w:val="-16"/>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s</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c</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m</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r</w:t>
        </w:r>
        <w:r w:rsidR="003E2D25" w:rsidRPr="00FA10B6">
          <w:rPr>
            <w:rFonts w:ascii="Arial" w:hAnsi="Arial"/>
            <w:i/>
            <w:color w:val="0000FF"/>
            <w:spacing w:val="-16"/>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s</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f</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i</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r</w:t>
        </w:r>
        <w:r w:rsidR="003E2D25" w:rsidRPr="00FA10B6">
          <w:rPr>
            <w:rFonts w:ascii="Arial" w:hAnsi="Arial"/>
            <w:i/>
            <w:color w:val="0000FF"/>
            <w:spacing w:val="-16"/>
            <w:w w:val="80"/>
            <w:sz w:val="24"/>
          </w:rPr>
          <w:t xml:space="preserve"> </w:t>
        </w:r>
        <w:r w:rsidR="003E2D25" w:rsidRPr="00FA10B6">
          <w:rPr>
            <w:rFonts w:ascii="Arial" w:hAnsi="Arial"/>
            <w:i/>
            <w:color w:val="0000FF"/>
            <w:w w:val="80"/>
            <w:sz w:val="24"/>
          </w:rPr>
          <w:t>j</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g</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o</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v</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b</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r</w:t>
        </w:r>
      </w:hyperlink>
      <w:r w:rsidRPr="00FA10B6">
        <w:rPr>
          <w:rFonts w:ascii="Arial" w:hAnsi="Arial"/>
          <w:i/>
          <w:color w:val="0000FF"/>
          <w:w w:val="80"/>
          <w:sz w:val="24"/>
        </w:rPr>
        <w:t xml:space="preserve"> </w:t>
      </w:r>
      <w:r>
        <w:rPr>
          <w:rFonts w:ascii="Arial" w:hAnsi="Arial"/>
          <w:b/>
          <w:i/>
          <w:w w:val="80"/>
          <w:sz w:val="24"/>
        </w:rPr>
        <w:t>Contato</w:t>
      </w:r>
      <w:r>
        <w:rPr>
          <w:rFonts w:ascii="Arial" w:hAnsi="Arial"/>
          <w:i/>
          <w:w w:val="80"/>
          <w:sz w:val="24"/>
        </w:rPr>
        <w:t>: Departamento de Licitações – 08h30min às 16h00min</w:t>
      </w:r>
    </w:p>
    <w:p w14:paraId="1AE329CD" w14:textId="77777777" w:rsidR="003E2D25" w:rsidRDefault="003E2D25" w:rsidP="00F55BF7">
      <w:pPr>
        <w:pStyle w:val="Corpodetexto"/>
        <w:tabs>
          <w:tab w:val="left" w:pos="4348"/>
        </w:tabs>
        <w:spacing w:before="38" w:after="1"/>
        <w:ind w:left="0"/>
        <w:rPr>
          <w:rFonts w:ascii="Arial"/>
          <w:i/>
          <w:sz w:val="20"/>
        </w:rPr>
      </w:pPr>
    </w:p>
    <w:p w14:paraId="01D4FB21" w14:textId="77777777" w:rsidR="00E654EB" w:rsidRDefault="00E654EB">
      <w:pPr>
        <w:pStyle w:val="Corpodetexto"/>
        <w:spacing w:before="38" w:after="1"/>
        <w:ind w:left="0"/>
        <w:rPr>
          <w:rFonts w:ascii="Arial"/>
          <w:i/>
          <w:sz w:val="20"/>
        </w:rPr>
      </w:pPr>
    </w:p>
    <w:p w14:paraId="3708A5C1" w14:textId="77777777" w:rsidR="00E654EB" w:rsidRPr="00E654EB" w:rsidRDefault="00E654EB" w:rsidP="00E654EB">
      <w:pPr>
        <w:keepNext/>
        <w:keepLines/>
        <w:widowControl/>
        <w:tabs>
          <w:tab w:val="center" w:pos="4957"/>
        </w:tabs>
        <w:autoSpaceDE/>
        <w:autoSpaceDN/>
        <w:ind w:right="-285"/>
        <w:jc w:val="both"/>
        <w:outlineLvl w:val="0"/>
        <w:rPr>
          <w:rFonts w:ascii="Arial Narrow" w:eastAsia="Times New Roman" w:hAnsi="Arial Narrow" w:cs="Arial"/>
          <w:b/>
          <w:sz w:val="24"/>
          <w:szCs w:val="24"/>
          <w:lang w:val="pt-BR"/>
        </w:rPr>
      </w:pPr>
      <w:r w:rsidRPr="00E654EB">
        <w:rPr>
          <w:rFonts w:ascii="Arial Narrow" w:eastAsia="Times New Roman" w:hAnsi="Arial Narrow" w:cs="Arial"/>
          <w:b/>
          <w:sz w:val="24"/>
          <w:szCs w:val="24"/>
          <w:lang w:val="pt-BR"/>
        </w:rPr>
        <w:t xml:space="preserve">1. </w:t>
      </w:r>
      <w:r w:rsidRPr="00E654EB">
        <w:rPr>
          <w:rFonts w:ascii="Arial Narrow" w:eastAsia="Times New Roman" w:hAnsi="Arial Narrow" w:cs="Arial"/>
          <w:b/>
          <w:sz w:val="24"/>
          <w:szCs w:val="24"/>
          <w:u w:val="single"/>
          <w:lang w:val="pt-BR"/>
        </w:rPr>
        <w:t>INTRODUÇÃO</w:t>
      </w:r>
    </w:p>
    <w:p w14:paraId="61CBAF3C" w14:textId="77777777" w:rsidR="00E654EB" w:rsidRPr="00E654EB" w:rsidRDefault="00E654EB" w:rsidP="00E654EB">
      <w:pPr>
        <w:widowControl/>
        <w:autoSpaceDE/>
        <w:autoSpaceDN/>
        <w:ind w:right="-285"/>
        <w:jc w:val="both"/>
        <w:rPr>
          <w:rFonts w:ascii="Arial Narrow" w:eastAsia="Calibri" w:hAnsi="Arial Narrow" w:cs="Arial"/>
          <w:sz w:val="24"/>
          <w:szCs w:val="24"/>
          <w:lang w:val="pt-BR"/>
        </w:rPr>
      </w:pPr>
    </w:p>
    <w:p w14:paraId="5E0E6DA2" w14:textId="39408FA6"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1.1 – O </w:t>
      </w:r>
      <w:r w:rsidR="00F55BF7">
        <w:rPr>
          <w:rFonts w:ascii="Arial Narrow" w:eastAsia="ArialMT" w:hAnsi="Arial Narrow" w:cs="Arial"/>
          <w:sz w:val="24"/>
          <w:szCs w:val="24"/>
          <w:lang w:val="pt-BR" w:eastAsia="pt-BR"/>
        </w:rPr>
        <w:t xml:space="preserve">CAMARA MUNICIPAL </w:t>
      </w:r>
      <w:r w:rsidRPr="00E654EB">
        <w:rPr>
          <w:rFonts w:ascii="Arial Narrow" w:eastAsia="ArialMT" w:hAnsi="Arial Narrow" w:cs="Arial"/>
          <w:sz w:val="24"/>
          <w:szCs w:val="24"/>
          <w:lang w:val="pt-BR" w:eastAsia="pt-BR"/>
        </w:rPr>
        <w:t xml:space="preserve">DE SÃO FRANCISCO DE ITABAPOANA R/J, por meio da, </w:t>
      </w:r>
      <w:r w:rsidR="00F55BF7" w:rsidRPr="00F55BF7">
        <w:rPr>
          <w:rFonts w:ascii="Arial Narrow" w:eastAsia="ArialMT" w:hAnsi="Arial Narrow" w:cs="Arial"/>
          <w:b/>
          <w:bCs/>
          <w:sz w:val="24"/>
          <w:szCs w:val="24"/>
          <w:lang w:val="pt-BR" w:eastAsia="pt-BR"/>
        </w:rPr>
        <w:t>PRESIDENCIA DA CASA e</w:t>
      </w:r>
      <w:r w:rsidR="00F55BF7">
        <w:rPr>
          <w:rFonts w:ascii="Arial Narrow" w:eastAsia="ArialMT" w:hAnsi="Arial Narrow" w:cs="Arial"/>
          <w:sz w:val="24"/>
          <w:szCs w:val="24"/>
          <w:lang w:val="pt-BR" w:eastAsia="pt-BR"/>
        </w:rPr>
        <w:t xml:space="preserve"> </w:t>
      </w:r>
      <w:r w:rsidR="00F55BF7">
        <w:rPr>
          <w:rFonts w:ascii="Arial Narrow" w:eastAsia="ArialMT" w:hAnsi="Arial Narrow" w:cs="Arial"/>
          <w:b/>
          <w:sz w:val="24"/>
          <w:szCs w:val="24"/>
          <w:lang w:val="pt-BR" w:eastAsia="pt-BR"/>
        </w:rPr>
        <w:t>DIRETORIA GERAL</w:t>
      </w:r>
      <w:r w:rsidRPr="00E654EB">
        <w:rPr>
          <w:rFonts w:ascii="Arial Narrow" w:eastAsia="ArialMT" w:hAnsi="Arial Narrow" w:cs="Arial"/>
          <w:sz w:val="24"/>
          <w:szCs w:val="24"/>
          <w:lang w:val="pt-BR" w:eastAsia="pt-BR"/>
        </w:rPr>
        <w:t>, torna público que fará realizar licitação, sob a modalidade PREGÃO</w:t>
      </w:r>
      <w:r w:rsidR="00127EFB">
        <w:rPr>
          <w:rFonts w:ascii="Arial Narrow" w:eastAsia="ArialMT" w:hAnsi="Arial Narrow" w:cs="Arial"/>
          <w:sz w:val="24"/>
          <w:szCs w:val="24"/>
          <w:lang w:val="pt-BR" w:eastAsia="pt-BR"/>
        </w:rPr>
        <w:t xml:space="preserve"> SISTEMA DE REGISTRO DE PREÇOS</w:t>
      </w:r>
      <w:r w:rsidRPr="00E654EB">
        <w:rPr>
          <w:rFonts w:ascii="Arial Narrow" w:eastAsia="ArialMT" w:hAnsi="Arial Narrow" w:cs="Arial"/>
          <w:sz w:val="24"/>
          <w:szCs w:val="24"/>
          <w:lang w:val="pt-BR" w:eastAsia="pt-BR"/>
        </w:rPr>
        <w:t xml:space="preserve">, por meio eletrônico, pelo critério de julgamento </w:t>
      </w:r>
      <w:r w:rsidRPr="00E654EB">
        <w:rPr>
          <w:rFonts w:ascii="Arial Narrow" w:eastAsia="ArialMT" w:hAnsi="Arial Narrow" w:cs="Arial"/>
          <w:i/>
          <w:sz w:val="24"/>
          <w:szCs w:val="24"/>
          <w:lang w:val="pt-BR" w:eastAsia="pt-BR"/>
        </w:rPr>
        <w:t xml:space="preserve">MENOR PREÇO POR ITEM, </w:t>
      </w:r>
      <w:r w:rsidRPr="00E654EB">
        <w:rPr>
          <w:rFonts w:ascii="Arial Narrow" w:eastAsia="ArialMT" w:hAnsi="Arial Narrow" w:cs="Arial"/>
          <w:sz w:val="24"/>
          <w:szCs w:val="24"/>
          <w:lang w:val="pt-BR" w:eastAsia="pt-BR"/>
        </w:rPr>
        <w:t>para Registro de Preços, visando</w:t>
      </w:r>
      <w:r w:rsidR="00455B24">
        <w:rPr>
          <w:rFonts w:ascii="Arial Narrow" w:eastAsia="ArialMT" w:hAnsi="Arial Narrow" w:cs="Arial"/>
          <w:sz w:val="24"/>
          <w:szCs w:val="24"/>
          <w:lang w:val="pt-BR" w:eastAsia="pt-BR"/>
        </w:rPr>
        <w:t xml:space="preserve"> </w:t>
      </w:r>
      <w:r w:rsidRPr="00E654EB">
        <w:rPr>
          <w:rFonts w:ascii="Arial Narrow" w:eastAsia="ArialMT" w:hAnsi="Arial Narrow" w:cs="Arial"/>
          <w:sz w:val="24"/>
          <w:szCs w:val="24"/>
          <w:lang w:val="pt-BR" w:eastAsia="pt-BR"/>
        </w:rPr>
        <w:t>Contratação de empresa, para</w:t>
      </w:r>
      <w:r w:rsidR="00455B24" w:rsidRPr="00455B24">
        <w:rPr>
          <w:rFonts w:ascii="Arial Narrow" w:eastAsia="ArialMT" w:hAnsi="Arial Narrow" w:cs="Arial"/>
          <w:sz w:val="24"/>
          <w:szCs w:val="24"/>
          <w:lang w:val="pt-BR" w:eastAsia="pt-BR"/>
        </w:rPr>
        <w:t xml:space="preserve"> </w:t>
      </w:r>
      <w:r w:rsidR="00455B24" w:rsidRPr="00E654EB">
        <w:rPr>
          <w:rFonts w:ascii="Arial Narrow" w:eastAsia="ArialMT" w:hAnsi="Arial Narrow" w:cs="Arial"/>
          <w:sz w:val="24"/>
          <w:szCs w:val="24"/>
          <w:lang w:val="pt-BR" w:eastAsia="pt-BR"/>
        </w:rPr>
        <w:t xml:space="preserve">futura </w:t>
      </w:r>
      <w:r w:rsidR="00455B24">
        <w:rPr>
          <w:rFonts w:ascii="Arial Narrow" w:eastAsia="ArialMT" w:hAnsi="Arial Narrow" w:cs="Arial"/>
          <w:sz w:val="24"/>
          <w:szCs w:val="24"/>
          <w:lang w:val="pt-BR" w:eastAsia="pt-BR"/>
        </w:rPr>
        <w:t>e eventual</w:t>
      </w:r>
      <w:r w:rsidRPr="00E654EB">
        <w:rPr>
          <w:rFonts w:ascii="Arial Narrow" w:eastAsia="ArialMT" w:hAnsi="Arial Narrow" w:cs="Arial"/>
          <w:sz w:val="24"/>
          <w:szCs w:val="24"/>
          <w:lang w:val="pt-BR" w:eastAsia="pt-BR"/>
        </w:rPr>
        <w:t xml:space="preserve"> </w:t>
      </w:r>
      <w:bookmarkStart w:id="0" w:name="_Hlk235440296"/>
      <w:r w:rsidRPr="00E654EB">
        <w:rPr>
          <w:rFonts w:ascii="Arial Narrow" w:eastAsia="ArialMT" w:hAnsi="Arial Narrow" w:cs="Arial"/>
          <w:sz w:val="24"/>
          <w:szCs w:val="24"/>
          <w:lang w:val="pt-BR" w:eastAsia="pt-BR"/>
        </w:rPr>
        <w:t xml:space="preserve">fornecimento de </w:t>
      </w:r>
      <w:r w:rsidR="00F55BF7">
        <w:rPr>
          <w:rFonts w:ascii="Arial Narrow" w:eastAsia="ArialMT" w:hAnsi="Arial Narrow" w:cs="Arial"/>
          <w:b/>
          <w:bCs/>
          <w:sz w:val="24"/>
          <w:szCs w:val="24"/>
          <w:lang w:val="pt-BR" w:eastAsia="pt-BR"/>
        </w:rPr>
        <w:t>CADEIRA PRESIDENTE E POLTRONA DE AUDITÓRIO COM PRANCHETA</w:t>
      </w:r>
      <w:r w:rsidRPr="00E654EB">
        <w:rPr>
          <w:rFonts w:ascii="Arial Narrow" w:eastAsia="ArialMT" w:hAnsi="Arial Narrow" w:cs="Arial"/>
          <w:b/>
          <w:bCs/>
          <w:sz w:val="24"/>
          <w:szCs w:val="24"/>
          <w:lang w:val="pt-BR" w:eastAsia="pt-BR"/>
        </w:rPr>
        <w:t xml:space="preserve"> </w:t>
      </w:r>
      <w:r w:rsidR="00F55BF7">
        <w:rPr>
          <w:rFonts w:ascii="Arial Narrow" w:eastAsia="ArialMT" w:hAnsi="Arial Narrow" w:cs="Arial"/>
          <w:b/>
          <w:bCs/>
          <w:sz w:val="24"/>
          <w:szCs w:val="24"/>
          <w:u w:val="single"/>
          <w:lang w:val="pt-BR" w:eastAsia="pt-BR"/>
        </w:rPr>
        <w:t>INCLUINDO MONTAGEM E</w:t>
      </w:r>
      <w:r w:rsidRPr="00E654EB">
        <w:rPr>
          <w:rFonts w:ascii="Arial Narrow" w:eastAsia="ArialMT" w:hAnsi="Arial Narrow" w:cs="Arial"/>
          <w:b/>
          <w:bCs/>
          <w:sz w:val="24"/>
          <w:szCs w:val="24"/>
          <w:u w:val="single"/>
          <w:lang w:val="pt-BR" w:eastAsia="pt-BR"/>
        </w:rPr>
        <w:t xml:space="preserve"> INSTALAÇÃO</w:t>
      </w:r>
      <w:r w:rsidRPr="00E654EB">
        <w:rPr>
          <w:rFonts w:ascii="Arial Narrow" w:eastAsia="ArialMT" w:hAnsi="Arial Narrow" w:cs="Arial"/>
          <w:sz w:val="24"/>
          <w:szCs w:val="24"/>
          <w:lang w:val="pt-BR" w:eastAsia="pt-BR"/>
        </w:rPr>
        <w:t xml:space="preserve"> </w:t>
      </w:r>
      <w:bookmarkEnd w:id="0"/>
      <w:r w:rsidRPr="00E654EB">
        <w:rPr>
          <w:rFonts w:ascii="Arial Narrow" w:eastAsia="ArialMT" w:hAnsi="Arial Narrow" w:cs="Arial"/>
          <w:sz w:val="24"/>
          <w:szCs w:val="24"/>
          <w:lang w:val="pt-BR" w:eastAsia="pt-BR"/>
        </w:rPr>
        <w:t xml:space="preserve">para atender as necessidades </w:t>
      </w:r>
      <w:r w:rsidR="00F55BF7">
        <w:rPr>
          <w:rFonts w:ascii="Arial Narrow" w:eastAsia="ArialMT" w:hAnsi="Arial Narrow" w:cs="Arial"/>
          <w:sz w:val="24"/>
          <w:szCs w:val="24"/>
          <w:lang w:val="pt-BR" w:eastAsia="pt-BR"/>
        </w:rPr>
        <w:t>desta Casa de Leis</w:t>
      </w:r>
      <w:r w:rsidRPr="00E654EB">
        <w:rPr>
          <w:rFonts w:ascii="Arial Narrow" w:eastAsia="ArialMT" w:hAnsi="Arial Narrow" w:cs="Arial"/>
          <w:sz w:val="24"/>
          <w:szCs w:val="24"/>
          <w:lang w:val="pt-BR" w:eastAsia="pt-BR"/>
        </w:rPr>
        <w:t>, devidamente descritos, caracterizados e especificados neste Edital e no Termo de Referência em anexo, na forma da lei.</w:t>
      </w:r>
    </w:p>
    <w:p w14:paraId="6A90BBB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D7E297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C0A30E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E029989" w14:textId="77777777" w:rsidR="00E654EB" w:rsidRPr="00E654EB" w:rsidRDefault="00E654EB" w:rsidP="00E654EB">
      <w:pPr>
        <w:tabs>
          <w:tab w:val="left" w:pos="518"/>
        </w:tabs>
        <w:ind w:right="-293"/>
        <w:jc w:val="both"/>
        <w:rPr>
          <w:rFonts w:ascii="Arial Narrow" w:eastAsia="Arial" w:hAnsi="Arial Narrow" w:cs="Arial"/>
          <w:sz w:val="24"/>
          <w:szCs w:val="24"/>
        </w:rPr>
      </w:pPr>
      <w:r w:rsidRPr="00E654EB">
        <w:rPr>
          <w:rFonts w:ascii="Arial Narrow" w:eastAsia="Arial" w:hAnsi="Arial Narrow" w:cs="Arial"/>
          <w:sz w:val="24"/>
          <w:szCs w:val="24"/>
        </w:rPr>
        <w:t xml:space="preserve">1.3 – A presente licitação será processada exclusivamente por meio eletrônico, sendo utilizado o Sistema Bolsa Nacional de Compras, disponibilizado e processado no endereço eletrônico </w:t>
      </w:r>
      <w:r w:rsidRPr="00E654EB">
        <w:rPr>
          <w:rFonts w:ascii="Arial" w:eastAsia="Arial" w:hAnsi="Arial" w:cs="Arial"/>
        </w:rPr>
        <w:fldChar w:fldCharType="begin"/>
      </w:r>
      <w:r w:rsidRPr="00E654EB">
        <w:rPr>
          <w:rFonts w:ascii="Arial" w:eastAsia="Arial" w:hAnsi="Arial" w:cs="Arial"/>
        </w:rPr>
        <w:instrText>HYPERLINK "https://www.bnc.org.br/"</w:instrText>
      </w:r>
      <w:r w:rsidRPr="00E654EB">
        <w:rPr>
          <w:rFonts w:ascii="Arial" w:eastAsia="Arial" w:hAnsi="Arial" w:cs="Arial"/>
        </w:rPr>
      </w:r>
      <w:r w:rsidRPr="00E654EB">
        <w:rPr>
          <w:rFonts w:ascii="Arial" w:eastAsia="Arial" w:hAnsi="Arial" w:cs="Arial"/>
        </w:rPr>
        <w:fldChar w:fldCharType="separate"/>
      </w:r>
      <w:r w:rsidRPr="00E654EB">
        <w:rPr>
          <w:rFonts w:ascii="Arial Narrow" w:eastAsia="Arial" w:hAnsi="Arial Narrow" w:cs="Arial"/>
          <w:color w:val="0000FF"/>
          <w:sz w:val="24"/>
          <w:szCs w:val="24"/>
          <w:u w:val="single"/>
        </w:rPr>
        <w:t>https://www.bnc.org.br/</w:t>
      </w:r>
      <w:r w:rsidRPr="00E654EB">
        <w:rPr>
          <w:rFonts w:ascii="Arial" w:eastAsia="Arial" w:hAnsi="Arial" w:cs="Arial"/>
        </w:rPr>
        <w:fldChar w:fldCharType="end"/>
      </w:r>
      <w:r w:rsidRPr="00E654EB">
        <w:rPr>
          <w:rFonts w:ascii="Arial Narrow" w:eastAsia="Arial" w:hAnsi="Arial Narrow" w:cs="Arial"/>
          <w:spacing w:val="1"/>
          <w:sz w:val="24"/>
          <w:szCs w:val="24"/>
        </w:rPr>
        <w:t xml:space="preserve">, </w:t>
      </w:r>
      <w:r w:rsidRPr="00E654EB">
        <w:rPr>
          <w:rFonts w:ascii="Arial Narrow" w:eastAsia="Arial" w:hAnsi="Arial Narrow" w:cs="Arial"/>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34C8D63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7CFC83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 – As retificações do Edital obrigarão todas as licitantes e serão divulgadas pelos mesmos meios de divulgação do Edital.</w:t>
      </w:r>
    </w:p>
    <w:p w14:paraId="1940A89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090950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5B2F8A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DF9EBD8" w14:textId="50CFF79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1.6 – As licitantes interessadas poderão obter o presente Edital e seus anexos no endereço eletrônico </w:t>
      </w:r>
      <w:hyperlink r:id="rId8" w:history="1">
        <w:r w:rsidR="000170B7" w:rsidRPr="00954449">
          <w:rPr>
            <w:rStyle w:val="Hyperlink"/>
            <w:rFonts w:ascii="Arial Narrow" w:eastAsia="ArialMT" w:hAnsi="Arial Narrow" w:cs="Arial"/>
            <w:sz w:val="24"/>
            <w:szCs w:val="24"/>
            <w:lang w:val="pt-BR" w:eastAsia="pt-BR"/>
          </w:rPr>
          <w:t>https://www.camarasfi.rj.gov.br/</w:t>
        </w:r>
      </w:hyperlink>
      <w:r w:rsidRPr="00E654EB">
        <w:rPr>
          <w:rFonts w:ascii="Arial Narrow" w:eastAsia="ArialMT" w:hAnsi="Arial Narrow" w:cs="Arial"/>
          <w:sz w:val="24"/>
          <w:szCs w:val="24"/>
          <w:lang w:val="pt-BR" w:eastAsia="pt-BR"/>
        </w:rPr>
        <w:t xml:space="preserve"> ou </w:t>
      </w:r>
      <w:hyperlink r:id="rId9" w:history="1">
        <w:r w:rsidRPr="00E654EB">
          <w:rPr>
            <w:rFonts w:ascii="Arial Narrow" w:eastAsia="ArialMT" w:hAnsi="Arial Narrow" w:cs="Arial"/>
            <w:color w:val="0000FF"/>
            <w:sz w:val="24"/>
            <w:szCs w:val="24"/>
            <w:u w:val="single"/>
            <w:lang w:val="pt-BR" w:eastAsia="pt-BR"/>
          </w:rPr>
          <w:t>https://www.bnc.org.br/</w:t>
        </w:r>
      </w:hyperlink>
      <w:r w:rsidRPr="00E654EB">
        <w:rPr>
          <w:rFonts w:ascii="Arial Narrow" w:eastAsia="ArialMT" w:hAnsi="Arial Narrow" w:cs="Arial"/>
          <w:color w:val="0000FF"/>
          <w:sz w:val="24"/>
          <w:szCs w:val="24"/>
          <w:u w:val="single"/>
          <w:lang w:val="pt-BR" w:eastAsia="pt-BR"/>
        </w:rPr>
        <w:t>.</w:t>
      </w:r>
    </w:p>
    <w:p w14:paraId="57D99AC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212BD6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1.7 –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0" w:history="1">
        <w:r w:rsidRPr="00E654EB">
          <w:rPr>
            <w:rFonts w:ascii="Arial Narrow" w:eastAsia="ArialMT" w:hAnsi="Arial Narrow" w:cs="Arial"/>
            <w:color w:val="0000FF"/>
            <w:sz w:val="24"/>
            <w:szCs w:val="24"/>
            <w:u w:val="single"/>
            <w:lang w:val="pt-BR" w:eastAsia="pt-BR"/>
          </w:rPr>
          <w:t>https://www.bnc.org.br/</w:t>
        </w:r>
      </w:hyperlink>
      <w:r w:rsidRPr="00E654EB">
        <w:rPr>
          <w:rFonts w:ascii="Arial Narrow" w:eastAsia="ArialMT" w:hAnsi="Arial Narrow" w:cs="Arial"/>
          <w:color w:val="0000FF"/>
          <w:sz w:val="24"/>
          <w:szCs w:val="24"/>
          <w:u w:val="single"/>
          <w:lang w:val="pt-BR" w:eastAsia="pt-BR"/>
        </w:rPr>
        <w:t>.</w:t>
      </w:r>
    </w:p>
    <w:p w14:paraId="33F9B3D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D76517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1.7.1 – 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0F20522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5FD12D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 –</w:t>
      </w:r>
      <w:r w:rsidRPr="00E654EB">
        <w:rPr>
          <w:rFonts w:ascii="Arial Narrow" w:eastAsia="ArialMT" w:hAnsi="Arial Narrow" w:cs="Arial"/>
          <w:sz w:val="24"/>
          <w:szCs w:val="24"/>
          <w:lang w:val="pt-BR" w:eastAsia="pt-BR"/>
        </w:rPr>
        <w:tab/>
        <w:t xml:space="preserve">Os interessados poderão formular impugnações até 3 (três) dias úteis anteriores à data fixada para abertura da sessão pública, diretamente pela plataforma em que se dará a licitação, no endereço </w:t>
      </w:r>
      <w:hyperlink r:id="rId11" w:history="1">
        <w:r w:rsidRPr="00E654EB">
          <w:rPr>
            <w:rFonts w:ascii="Arial Narrow" w:eastAsia="ArialMT" w:hAnsi="Arial Narrow" w:cs="Arial"/>
            <w:color w:val="0000FF"/>
            <w:sz w:val="24"/>
            <w:szCs w:val="24"/>
            <w:u w:val="single"/>
            <w:lang w:val="pt-BR" w:eastAsia="pt-BR"/>
          </w:rPr>
          <w:t>https://www.bnc.org.br/</w:t>
        </w:r>
      </w:hyperlink>
      <w:r w:rsidRPr="00E654EB">
        <w:rPr>
          <w:rFonts w:ascii="Arial Narrow" w:eastAsia="ArialMT" w:hAnsi="Arial Narrow" w:cs="Arial"/>
          <w:color w:val="0000FF"/>
          <w:sz w:val="24"/>
          <w:szCs w:val="24"/>
          <w:u w:val="single"/>
          <w:lang w:val="pt-BR" w:eastAsia="pt-BR"/>
        </w:rPr>
        <w:t>.</w:t>
      </w:r>
    </w:p>
    <w:p w14:paraId="560EEC7A" w14:textId="77777777" w:rsidR="00F55BF7" w:rsidRDefault="00F55BF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8C88611" w14:textId="288A2089"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1.8.1 –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7FCC0A5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1B5DFCF" w14:textId="77777777" w:rsidR="00E654EB" w:rsidRPr="00E654EB" w:rsidRDefault="00E654EB" w:rsidP="00E654EB">
      <w:pPr>
        <w:widowControl/>
        <w:autoSpaceDE/>
        <w:autoSpaceDN/>
        <w:ind w:right="-285"/>
        <w:jc w:val="both"/>
        <w:rPr>
          <w:rFonts w:ascii="Arial Narrow" w:eastAsia="Calibri" w:hAnsi="Arial Narrow" w:cs="Arial"/>
          <w:color w:val="000000"/>
          <w:sz w:val="24"/>
          <w:szCs w:val="24"/>
          <w:lang w:val="pt-BR"/>
        </w:rPr>
      </w:pPr>
      <w:r w:rsidRPr="00E654EB">
        <w:rPr>
          <w:rFonts w:ascii="Arial Narrow" w:eastAsia="Calibri" w:hAnsi="Arial Narrow" w:cs="Arial"/>
          <w:color w:val="000000"/>
          <w:sz w:val="24"/>
          <w:szCs w:val="24"/>
          <w:lang w:val="pt-BR"/>
        </w:rPr>
        <w:t xml:space="preserve">1.8.2 – A impugnação possui efeito suspensivo até que sobrevenha decisão final da autoridade competente. </w:t>
      </w:r>
    </w:p>
    <w:p w14:paraId="4957DC3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AA7356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1.8.3 – Acolhida a impugnação contra o edital, será definida e publicada nova data para realização do certame, salvo nas hipóteses em que a correção dos termos do edital não afete diretamente à elaboração das propostas. </w:t>
      </w:r>
    </w:p>
    <w:p w14:paraId="0BB8254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27A05F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 –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0E44401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B5B2D8F" w14:textId="37A30EE9" w:rsidR="00E654EB" w:rsidRPr="00E654EB" w:rsidRDefault="00E654EB" w:rsidP="00E654EB">
      <w:pPr>
        <w:keepNext/>
        <w:keepLines/>
        <w:widowControl/>
        <w:autoSpaceDE/>
        <w:autoSpaceDN/>
        <w:ind w:right="-285"/>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 xml:space="preserve">2. </w:t>
      </w:r>
      <w:r w:rsidR="00B0621C">
        <w:rPr>
          <w:rFonts w:ascii="Arial Narrow" w:eastAsia="Times New Roman" w:hAnsi="Arial Narrow" w:cs="Arial"/>
          <w:b/>
          <w:sz w:val="24"/>
          <w:szCs w:val="24"/>
          <w:u w:val="single"/>
          <w:lang w:val="pt-BR"/>
        </w:rPr>
        <w:t>DOS DEPARTAMENTOS INTERESSADOS</w:t>
      </w:r>
    </w:p>
    <w:p w14:paraId="121C24A6" w14:textId="77777777" w:rsidR="00B0621C" w:rsidRDefault="00B0621C"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3EFAF2D" w14:textId="1EC2BA24"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2.1 – A presente licitação fora proposta por ato </w:t>
      </w:r>
      <w:r w:rsidR="00B0621C">
        <w:rPr>
          <w:rFonts w:ascii="Arial Narrow" w:eastAsia="ArialMT" w:hAnsi="Arial Narrow" w:cs="Arial"/>
          <w:sz w:val="24"/>
          <w:szCs w:val="24"/>
          <w:lang w:val="pt-BR" w:eastAsia="pt-BR"/>
        </w:rPr>
        <w:t xml:space="preserve">do Diretor Geral </w:t>
      </w:r>
      <w:r w:rsidRPr="00E654EB">
        <w:rPr>
          <w:rFonts w:ascii="Arial Narrow" w:eastAsia="ArialMT" w:hAnsi="Arial Narrow" w:cs="Arial"/>
          <w:sz w:val="24"/>
          <w:szCs w:val="24"/>
          <w:lang w:val="pt-BR" w:eastAsia="pt-BR"/>
        </w:rPr>
        <w:t>da</w:t>
      </w:r>
      <w:r w:rsidRPr="00E654EB">
        <w:rPr>
          <w:rFonts w:ascii="Arial Narrow" w:eastAsia="ArialMT" w:hAnsi="Arial Narrow" w:cs="Arial"/>
          <w:color w:val="FF0000"/>
          <w:sz w:val="24"/>
          <w:szCs w:val="24"/>
          <w:lang w:val="pt-BR" w:eastAsia="pt-BR"/>
        </w:rPr>
        <w:t xml:space="preserve"> </w:t>
      </w:r>
      <w:r w:rsidR="00B0621C">
        <w:rPr>
          <w:rFonts w:ascii="Arial Narrow" w:eastAsia="ArialMT" w:hAnsi="Arial Narrow" w:cs="Arial"/>
          <w:b/>
          <w:sz w:val="24"/>
          <w:szCs w:val="24"/>
          <w:lang w:val="pt-BR" w:eastAsia="pt-BR"/>
        </w:rPr>
        <w:t>DIRETORIA GERAL E PRESIDENCIA DA CAMARA MUNICIPAL DE SÃO FRANCISCO DE ITABAPOANA – RJ</w:t>
      </w:r>
      <w:r w:rsidRPr="00E654EB">
        <w:rPr>
          <w:rFonts w:ascii="Arial Narrow" w:eastAsia="ArialMT" w:hAnsi="Arial Narrow" w:cs="Arial"/>
          <w:sz w:val="24"/>
          <w:szCs w:val="24"/>
          <w:lang w:val="pt-BR" w:eastAsia="pt-BR"/>
        </w:rPr>
        <w:t>, tendo colhido as devidas autorizações, conforme constante no processo administrativo em epígrafe, esta que figurará como órgão gerenciador da Ata de Registro de Preços a ser firmada.</w:t>
      </w:r>
    </w:p>
    <w:p w14:paraId="3D201E4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437385B"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3. </w:t>
      </w:r>
      <w:r w:rsidRPr="00E654EB">
        <w:rPr>
          <w:rFonts w:ascii="Arial Narrow" w:eastAsia="Times New Roman" w:hAnsi="Arial Narrow" w:cs="Arial"/>
          <w:b/>
          <w:sz w:val="24"/>
          <w:szCs w:val="24"/>
          <w:u w:val="single"/>
          <w:lang w:val="pt-BR"/>
        </w:rPr>
        <w:t>DO DIA, HORÁRIO E LOCAL DA ABERTURA DA LICITAÇÃO</w:t>
      </w:r>
    </w:p>
    <w:p w14:paraId="2579C05F" w14:textId="77777777" w:rsidR="00E654EB" w:rsidRPr="00E654EB" w:rsidRDefault="00E654EB" w:rsidP="00E654EB">
      <w:pPr>
        <w:widowControl/>
        <w:autoSpaceDE/>
        <w:autoSpaceDN/>
        <w:ind w:right="-285"/>
        <w:jc w:val="both"/>
        <w:rPr>
          <w:rFonts w:ascii="Arial Narrow" w:eastAsia="Calibri" w:hAnsi="Arial Narrow" w:cs="Arial"/>
          <w:sz w:val="24"/>
          <w:szCs w:val="24"/>
          <w:lang w:val="pt-BR"/>
        </w:rPr>
      </w:pPr>
    </w:p>
    <w:p w14:paraId="4AD5B0A9" w14:textId="43C98A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 xml:space="preserve">3.1 – No dia </w:t>
      </w:r>
      <w:r w:rsidR="00201875">
        <w:rPr>
          <w:rFonts w:ascii="Arial Narrow" w:eastAsia="ArialMT" w:hAnsi="Arial Narrow" w:cs="Arial"/>
          <w:sz w:val="24"/>
          <w:szCs w:val="24"/>
          <w:lang w:val="pt-BR" w:eastAsia="pt-BR"/>
        </w:rPr>
        <w:t>1</w:t>
      </w:r>
      <w:r w:rsidR="006C753D">
        <w:rPr>
          <w:rFonts w:ascii="Arial Narrow" w:eastAsia="ArialMT" w:hAnsi="Arial Narrow" w:cs="Arial"/>
          <w:sz w:val="24"/>
          <w:szCs w:val="24"/>
          <w:lang w:val="pt-BR" w:eastAsia="pt-BR"/>
        </w:rPr>
        <w:t>4</w:t>
      </w:r>
      <w:r w:rsidRPr="00E654EB">
        <w:rPr>
          <w:rFonts w:ascii="Arial Narrow" w:eastAsia="ArialMT" w:hAnsi="Arial Narrow" w:cs="Arial"/>
          <w:sz w:val="24"/>
          <w:szCs w:val="24"/>
          <w:lang w:val="pt-BR" w:eastAsia="pt-BR"/>
        </w:rPr>
        <w:t xml:space="preserve"> de </w:t>
      </w:r>
      <w:r w:rsidR="00201875">
        <w:rPr>
          <w:rFonts w:ascii="Arial Narrow" w:eastAsia="ArialMT" w:hAnsi="Arial Narrow" w:cs="Arial"/>
          <w:sz w:val="24"/>
          <w:szCs w:val="24"/>
          <w:lang w:val="pt-BR" w:eastAsia="pt-BR"/>
        </w:rPr>
        <w:t>agost</w:t>
      </w:r>
      <w:r w:rsidRPr="00E654EB">
        <w:rPr>
          <w:rFonts w:ascii="Arial Narrow" w:eastAsia="ArialMT" w:hAnsi="Arial Narrow" w:cs="Arial"/>
          <w:sz w:val="24"/>
          <w:szCs w:val="24"/>
          <w:lang w:val="pt-BR" w:eastAsia="pt-BR"/>
        </w:rPr>
        <w:t>o de 202</w:t>
      </w:r>
      <w:r w:rsidR="000D083B">
        <w:rPr>
          <w:rFonts w:ascii="Arial Narrow" w:eastAsia="ArialMT" w:hAnsi="Arial Narrow" w:cs="Arial"/>
          <w:sz w:val="24"/>
          <w:szCs w:val="24"/>
          <w:lang w:val="pt-BR" w:eastAsia="pt-BR"/>
        </w:rPr>
        <w:t>6</w:t>
      </w:r>
      <w:r w:rsidRPr="00E654EB">
        <w:rPr>
          <w:rFonts w:ascii="Arial Narrow" w:eastAsia="ArialMT" w:hAnsi="Arial Narrow" w:cs="Arial"/>
          <w:sz w:val="24"/>
          <w:szCs w:val="24"/>
          <w:lang w:val="pt-BR" w:eastAsia="pt-BR"/>
        </w:rPr>
        <w:t xml:space="preserve"> às 10h, o Pregoeiro iniciará a sessão pública do PREGÃO ELETRÔNICO </w:t>
      </w:r>
      <w:r w:rsidR="00127EFB">
        <w:rPr>
          <w:rFonts w:ascii="Arial Narrow" w:eastAsia="ArialMT" w:hAnsi="Arial Narrow" w:cs="Arial"/>
          <w:sz w:val="24"/>
          <w:szCs w:val="24"/>
          <w:lang w:val="pt-BR" w:eastAsia="pt-BR"/>
        </w:rPr>
        <w:t xml:space="preserve">SRP </w:t>
      </w:r>
      <w:r w:rsidRPr="00E654EB">
        <w:rPr>
          <w:rFonts w:ascii="Arial Narrow" w:eastAsia="ArialMT" w:hAnsi="Arial Narrow" w:cs="Arial"/>
          <w:sz w:val="24"/>
          <w:szCs w:val="24"/>
          <w:lang w:val="pt-BR" w:eastAsia="pt-BR"/>
        </w:rPr>
        <w:t>Nº 0</w:t>
      </w:r>
      <w:r w:rsidR="000D083B">
        <w:rPr>
          <w:rFonts w:ascii="Arial Narrow" w:eastAsia="ArialMT" w:hAnsi="Arial Narrow" w:cs="Arial"/>
          <w:sz w:val="24"/>
          <w:szCs w:val="24"/>
          <w:lang w:val="pt-BR" w:eastAsia="pt-BR"/>
        </w:rPr>
        <w:t>04</w:t>
      </w:r>
      <w:r w:rsidRPr="00E654EB">
        <w:rPr>
          <w:rFonts w:ascii="Arial Narrow" w:eastAsia="ArialMT" w:hAnsi="Arial Narrow" w:cs="Arial"/>
          <w:sz w:val="24"/>
          <w:szCs w:val="24"/>
          <w:lang w:val="pt-BR" w:eastAsia="pt-BR"/>
        </w:rPr>
        <w:t>/202</w:t>
      </w:r>
      <w:r w:rsidR="000D083B">
        <w:rPr>
          <w:rFonts w:ascii="Arial Narrow" w:eastAsia="ArialMT" w:hAnsi="Arial Narrow" w:cs="Arial"/>
          <w:sz w:val="24"/>
          <w:szCs w:val="24"/>
          <w:lang w:val="pt-BR" w:eastAsia="pt-BR"/>
        </w:rPr>
        <w:t>6</w:t>
      </w:r>
      <w:r w:rsidRPr="00E654EB">
        <w:rPr>
          <w:rFonts w:ascii="Arial Narrow" w:eastAsia="ArialMT" w:hAnsi="Arial Narrow" w:cs="Arial"/>
          <w:sz w:val="24"/>
          <w:szCs w:val="24"/>
          <w:lang w:val="pt-BR" w:eastAsia="pt-BR"/>
        </w:rPr>
        <w:t xml:space="preserve"> no endereço eletrônico </w:t>
      </w:r>
      <w:hyperlink r:id="rId12" w:history="1">
        <w:r w:rsidRPr="00E654EB">
          <w:rPr>
            <w:rFonts w:ascii="Arial Narrow" w:eastAsia="ArialMT" w:hAnsi="Arial Narrow" w:cs="Arial"/>
            <w:color w:val="FF0000"/>
            <w:sz w:val="24"/>
            <w:szCs w:val="24"/>
            <w:u w:val="single"/>
            <w:lang w:val="pt-BR" w:eastAsia="pt-BR"/>
          </w:rPr>
          <w:t>https://www.bnc.org.br/</w:t>
        </w:r>
      </w:hyperlink>
      <w:r w:rsidRPr="00E654EB">
        <w:rPr>
          <w:rFonts w:ascii="Arial Narrow" w:eastAsia="ArialMT" w:hAnsi="Arial Narrow" w:cs="Arial"/>
          <w:sz w:val="24"/>
          <w:szCs w:val="24"/>
          <w:lang w:val="pt-BR" w:eastAsia="pt-BR"/>
        </w:rPr>
        <w:t>.</w:t>
      </w:r>
    </w:p>
    <w:p w14:paraId="02E72D6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9C63C8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450D255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45F7093"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4. </w:t>
      </w:r>
      <w:r w:rsidRPr="00E654EB">
        <w:rPr>
          <w:rFonts w:ascii="Arial Narrow" w:eastAsia="Times New Roman" w:hAnsi="Arial Narrow" w:cs="Arial"/>
          <w:b/>
          <w:sz w:val="24"/>
          <w:szCs w:val="24"/>
          <w:u w:val="single"/>
          <w:lang w:val="pt-BR"/>
        </w:rPr>
        <w:t>DO OBJETO</w:t>
      </w:r>
    </w:p>
    <w:p w14:paraId="7C6E80AE" w14:textId="77777777" w:rsidR="00E654EB" w:rsidRPr="00E654EB" w:rsidRDefault="00E654EB" w:rsidP="00E654EB">
      <w:pPr>
        <w:widowControl/>
        <w:autoSpaceDE/>
        <w:autoSpaceDN/>
        <w:ind w:right="-285"/>
        <w:jc w:val="both"/>
        <w:rPr>
          <w:rFonts w:ascii="Arial Narrow" w:eastAsia="Calibri" w:hAnsi="Arial Narrow" w:cs="Arial"/>
          <w:sz w:val="24"/>
          <w:szCs w:val="24"/>
          <w:lang w:val="pt-BR"/>
        </w:rPr>
      </w:pPr>
    </w:p>
    <w:p w14:paraId="364B85C7" w14:textId="1C4DA04B"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4.1 – O objeto da presente licitação é registro de preços para futura e eventual contratação de empresa para </w:t>
      </w:r>
      <w:r w:rsidR="0080799B" w:rsidRPr="00E654EB">
        <w:rPr>
          <w:rFonts w:ascii="Arial Narrow" w:eastAsia="ArialMT" w:hAnsi="Arial Narrow" w:cs="Arial"/>
          <w:sz w:val="24"/>
          <w:szCs w:val="24"/>
          <w:lang w:val="pt-BR" w:eastAsia="pt-BR"/>
        </w:rPr>
        <w:t xml:space="preserve">futura </w:t>
      </w:r>
      <w:r w:rsidR="0080799B">
        <w:rPr>
          <w:rFonts w:ascii="Arial Narrow" w:eastAsia="ArialMT" w:hAnsi="Arial Narrow" w:cs="Arial"/>
          <w:sz w:val="24"/>
          <w:szCs w:val="24"/>
          <w:lang w:val="pt-BR" w:eastAsia="pt-BR"/>
        </w:rPr>
        <w:t xml:space="preserve">e eventual </w:t>
      </w:r>
      <w:r w:rsidR="0080799B" w:rsidRPr="00E654EB">
        <w:rPr>
          <w:rFonts w:ascii="Arial Narrow" w:eastAsia="ArialMT" w:hAnsi="Arial Narrow" w:cs="Arial"/>
          <w:sz w:val="24"/>
          <w:szCs w:val="24"/>
          <w:lang w:val="pt-BR" w:eastAsia="pt-BR"/>
        </w:rPr>
        <w:t xml:space="preserve">Contratação de empresa, para fornecimento de </w:t>
      </w:r>
      <w:r w:rsidR="0080799B">
        <w:rPr>
          <w:rFonts w:ascii="Arial Narrow" w:eastAsia="ArialMT" w:hAnsi="Arial Narrow" w:cs="Arial"/>
          <w:b/>
          <w:bCs/>
          <w:sz w:val="24"/>
          <w:szCs w:val="24"/>
          <w:lang w:val="pt-BR" w:eastAsia="pt-BR"/>
        </w:rPr>
        <w:t>CADEIRA PRESIDENTE E POLTRONA DE AUDITÓRIO COM PRANCHETA</w:t>
      </w:r>
      <w:r w:rsidR="0080799B" w:rsidRPr="00E654EB">
        <w:rPr>
          <w:rFonts w:ascii="Arial Narrow" w:eastAsia="ArialMT" w:hAnsi="Arial Narrow" w:cs="Arial"/>
          <w:b/>
          <w:bCs/>
          <w:sz w:val="24"/>
          <w:szCs w:val="24"/>
          <w:lang w:val="pt-BR" w:eastAsia="pt-BR"/>
        </w:rPr>
        <w:t xml:space="preserve"> </w:t>
      </w:r>
      <w:r w:rsidR="0080799B">
        <w:rPr>
          <w:rFonts w:ascii="Arial Narrow" w:eastAsia="ArialMT" w:hAnsi="Arial Narrow" w:cs="Arial"/>
          <w:b/>
          <w:bCs/>
          <w:sz w:val="24"/>
          <w:szCs w:val="24"/>
          <w:u w:val="single"/>
          <w:lang w:val="pt-BR" w:eastAsia="pt-BR"/>
        </w:rPr>
        <w:t>INCLUINDO MONTAGEM E</w:t>
      </w:r>
      <w:r w:rsidR="0080799B" w:rsidRPr="00E654EB">
        <w:rPr>
          <w:rFonts w:ascii="Arial Narrow" w:eastAsia="ArialMT" w:hAnsi="Arial Narrow" w:cs="Arial"/>
          <w:b/>
          <w:bCs/>
          <w:sz w:val="24"/>
          <w:szCs w:val="24"/>
          <w:u w:val="single"/>
          <w:lang w:val="pt-BR" w:eastAsia="pt-BR"/>
        </w:rPr>
        <w:t xml:space="preserve"> INSTALAÇÃO</w:t>
      </w:r>
      <w:r w:rsidR="0080799B" w:rsidRPr="00E654EB">
        <w:rPr>
          <w:rFonts w:ascii="Arial Narrow" w:eastAsia="ArialMT" w:hAnsi="Arial Narrow" w:cs="Arial"/>
          <w:sz w:val="24"/>
          <w:szCs w:val="24"/>
          <w:lang w:val="pt-BR" w:eastAsia="pt-BR"/>
        </w:rPr>
        <w:t xml:space="preserve"> </w:t>
      </w:r>
      <w:r w:rsidRPr="00E654EB">
        <w:rPr>
          <w:rFonts w:ascii="Arial Narrow" w:eastAsia="ArialMT" w:hAnsi="Arial Narrow" w:cs="Arial"/>
          <w:sz w:val="24"/>
          <w:szCs w:val="24"/>
          <w:lang w:val="pt-BR" w:eastAsia="pt-BR"/>
        </w:rPr>
        <w:t xml:space="preserve">destinado às atividades </w:t>
      </w:r>
      <w:r w:rsidR="00E725F0">
        <w:rPr>
          <w:rFonts w:ascii="Arial Narrow" w:eastAsia="ArialMT" w:hAnsi="Arial Narrow" w:cs="Arial"/>
          <w:sz w:val="24"/>
          <w:szCs w:val="24"/>
          <w:lang w:val="pt-BR" w:eastAsia="pt-BR"/>
        </w:rPr>
        <w:t xml:space="preserve">da sala do plenário </w:t>
      </w:r>
      <w:r w:rsidRPr="00E654EB">
        <w:rPr>
          <w:rFonts w:ascii="Arial Narrow" w:eastAsia="ArialMT" w:hAnsi="Arial Narrow" w:cs="Arial"/>
          <w:sz w:val="24"/>
          <w:szCs w:val="24"/>
          <w:lang w:val="pt-BR" w:eastAsia="pt-BR"/>
        </w:rPr>
        <w:t>discriminadas no item 02 deste edital, conforme as especificações constantes deste Edital e do Termo de Referência.</w:t>
      </w:r>
    </w:p>
    <w:p w14:paraId="0A57F2C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B0A24DE"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5. </w:t>
      </w:r>
      <w:r w:rsidRPr="00E654EB">
        <w:rPr>
          <w:rFonts w:ascii="Arial Narrow" w:eastAsia="Times New Roman" w:hAnsi="Arial Narrow" w:cs="Arial"/>
          <w:b/>
          <w:sz w:val="24"/>
          <w:szCs w:val="24"/>
          <w:u w:val="single"/>
          <w:lang w:val="pt-BR"/>
        </w:rPr>
        <w:t>DO VALOR E DOS RECURSOS ORÇAMENTÁRIOS</w:t>
      </w:r>
    </w:p>
    <w:p w14:paraId="7F3551A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B8A815C" w14:textId="77777777" w:rsidR="00E654EB" w:rsidRPr="00E654EB" w:rsidRDefault="00E654EB" w:rsidP="00E654EB">
      <w:pPr>
        <w:tabs>
          <w:tab w:val="left" w:pos="3536"/>
          <w:tab w:val="left" w:pos="4708"/>
          <w:tab w:val="left" w:pos="6943"/>
          <w:tab w:val="left" w:pos="8804"/>
        </w:tabs>
        <w:suppressAutoHyphens/>
        <w:autoSpaceDE/>
        <w:autoSpaceDN/>
        <w:jc w:val="both"/>
        <w:rPr>
          <w:rFonts w:ascii="Arial Narrow" w:eastAsia="Arial" w:hAnsi="Arial Narrow" w:cs="Arial"/>
          <w:sz w:val="24"/>
          <w:szCs w:val="24"/>
          <w:lang w:val="pt-BR"/>
        </w:rPr>
      </w:pPr>
      <w:r w:rsidRPr="00E654EB">
        <w:rPr>
          <w:rFonts w:ascii="Arial Narrow" w:eastAsia="Arial" w:hAnsi="Arial Narrow" w:cs="Arial"/>
          <w:sz w:val="24"/>
          <w:szCs w:val="24"/>
        </w:rPr>
        <w:t xml:space="preserve">5.1 – </w:t>
      </w:r>
      <w:r w:rsidRPr="00E654EB">
        <w:rPr>
          <w:rFonts w:ascii="Arial Narrow" w:eastAsia="Arial" w:hAnsi="Arial Narrow" w:cs="Arial"/>
          <w:sz w:val="24"/>
          <w:szCs w:val="24"/>
          <w:lang w:val="pt-BR"/>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4B916C7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4FB7E28"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sz w:val="24"/>
          <w:szCs w:val="24"/>
          <w:u w:val="single"/>
          <w:lang w:val="pt-BR"/>
        </w:rPr>
        <w:t xml:space="preserve">6. </w:t>
      </w:r>
      <w:r w:rsidRPr="00E654EB">
        <w:rPr>
          <w:rFonts w:ascii="Arial Narrow" w:eastAsia="Times New Roman" w:hAnsi="Arial Narrow" w:cs="Arial"/>
          <w:b/>
          <w:sz w:val="24"/>
          <w:szCs w:val="24"/>
          <w:u w:val="single"/>
          <w:lang w:val="pt-BR"/>
        </w:rPr>
        <w:t>DO CRITÉRIO DE JULGAMENTO</w:t>
      </w:r>
    </w:p>
    <w:p w14:paraId="5F238558"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70BF5F6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6.1 – O critério de julgamento da presente licitação é o </w:t>
      </w:r>
      <w:r w:rsidRPr="00E654EB">
        <w:rPr>
          <w:rFonts w:ascii="Arial Narrow" w:eastAsia="ArialMT" w:hAnsi="Arial Narrow" w:cs="Arial"/>
          <w:i/>
          <w:sz w:val="24"/>
          <w:szCs w:val="24"/>
          <w:shd w:val="clear" w:color="auto" w:fill="FFFFFF"/>
          <w:lang w:val="pt-BR" w:eastAsia="pt-BR"/>
        </w:rPr>
        <w:t>MENOR PREÇO POR ITEM.</w:t>
      </w:r>
    </w:p>
    <w:p w14:paraId="78BAE0FB"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p>
    <w:p w14:paraId="3455E7CF"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sz w:val="24"/>
          <w:szCs w:val="24"/>
          <w:u w:val="single"/>
          <w:lang w:val="pt-BR"/>
        </w:rPr>
        <w:t xml:space="preserve">7. </w:t>
      </w:r>
      <w:r w:rsidRPr="00E654EB">
        <w:rPr>
          <w:rFonts w:ascii="Arial Narrow" w:eastAsia="Times New Roman" w:hAnsi="Arial Narrow" w:cs="Arial"/>
          <w:b/>
          <w:sz w:val="24"/>
          <w:szCs w:val="24"/>
          <w:u w:val="single"/>
          <w:lang w:val="pt-BR"/>
        </w:rPr>
        <w:t>DOS PRAZOS</w:t>
      </w:r>
    </w:p>
    <w:p w14:paraId="289A5C1B" w14:textId="77777777" w:rsidR="00922A87" w:rsidRDefault="00922A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EAAB5F5" w14:textId="43E0F81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7.1 – O Contrato vigorará a partir da assinatura até </w:t>
      </w:r>
      <w:r w:rsidRPr="00E654EB">
        <w:rPr>
          <w:rFonts w:ascii="Arial Narrow" w:eastAsia="ArialMT" w:hAnsi="Arial Narrow" w:cs="Arial"/>
          <w:sz w:val="24"/>
          <w:szCs w:val="24"/>
          <w:shd w:val="clear" w:color="auto" w:fill="FFFFFF"/>
          <w:lang w:val="pt-BR" w:eastAsia="pt-BR"/>
        </w:rPr>
        <w:t>12 (doze) meses.</w:t>
      </w:r>
      <w:r w:rsidRPr="00E654EB">
        <w:rPr>
          <w:rFonts w:ascii="Arial Narrow" w:eastAsia="ArialMT" w:hAnsi="Arial Narrow" w:cs="Arial"/>
          <w:sz w:val="24"/>
          <w:szCs w:val="24"/>
          <w:lang w:val="pt-BR" w:eastAsia="pt-BR"/>
        </w:rPr>
        <w:t xml:space="preserve"> </w:t>
      </w:r>
    </w:p>
    <w:p w14:paraId="561355F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ED5B60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7.2 – O prazo de vigência do contrato poderá ser prorrogado ou alterado nos termos da Lei Federal nº 14.133/2021.</w:t>
      </w:r>
    </w:p>
    <w:p w14:paraId="27B5077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6EBCFF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7.3 – A entrega dos objetos, objeto do presente Edital deverá ocorrer no prazo e nas condições previstas no Termo de Referência ou em documento próprio de autorização de fornecimento a ser expedido pelo setor competente. </w:t>
      </w:r>
    </w:p>
    <w:p w14:paraId="7F964D5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421B9D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7.4 – As Atas de Registro de Preços vigorarão pelo prazo de 12 (doze) meses, contados a partir de sua assinatura, podendo ser prorrogada, por igual período, desde que comprovada </w:t>
      </w:r>
      <w:proofErr w:type="gramStart"/>
      <w:r w:rsidRPr="00E654EB">
        <w:rPr>
          <w:rFonts w:ascii="Arial Narrow" w:eastAsia="ArialMT" w:hAnsi="Arial Narrow" w:cs="Arial"/>
          <w:sz w:val="24"/>
          <w:szCs w:val="24"/>
          <w:lang w:val="pt-BR" w:eastAsia="pt-BR"/>
        </w:rPr>
        <w:t>a  vantajosidade</w:t>
      </w:r>
      <w:proofErr w:type="gramEnd"/>
      <w:r w:rsidRPr="00E654EB">
        <w:rPr>
          <w:rFonts w:ascii="Arial Narrow" w:eastAsia="ArialMT" w:hAnsi="Arial Narrow" w:cs="Arial"/>
          <w:sz w:val="24"/>
          <w:szCs w:val="24"/>
          <w:lang w:val="pt-BR" w:eastAsia="pt-BR"/>
        </w:rPr>
        <w:t xml:space="preserve">  dos preços registrados.</w:t>
      </w:r>
    </w:p>
    <w:p w14:paraId="5CE2CEE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42892C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7.4.1 – No ato de prorrogação da vigência da ata de registro de preços poderá haver a renovação dos quantitativos registrados, até o limite do quantitativo original.</w:t>
      </w:r>
    </w:p>
    <w:p w14:paraId="2393460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3F2C97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7.4.2 – 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7428DB2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E6BAAE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7.4.3 – A prorrogação do prazo da Ata de Registro de Preços deverá considerar, além do preço, o desempenho das empresas na execução das obrigações anteriormente assumidas.</w:t>
      </w:r>
    </w:p>
    <w:p w14:paraId="63891E7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E618E73"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lastRenderedPageBreak/>
        <w:t xml:space="preserve">8. </w:t>
      </w:r>
      <w:r w:rsidRPr="00E654EB">
        <w:rPr>
          <w:rFonts w:ascii="Arial Narrow" w:eastAsia="Times New Roman" w:hAnsi="Arial Narrow" w:cs="Arial"/>
          <w:b/>
          <w:sz w:val="24"/>
          <w:szCs w:val="24"/>
          <w:u w:val="single"/>
          <w:lang w:val="pt-BR"/>
        </w:rPr>
        <w:t>DAS CONDIÇÕES DE PARTICIPAÇÃO</w:t>
      </w:r>
    </w:p>
    <w:p w14:paraId="689F75F0" w14:textId="77777777" w:rsidR="00922A87" w:rsidRDefault="00922A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FA28A80" w14:textId="44CC31CE"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8.1 – Para a participação nesta licitação é necessário que o interessado esteja credenciado junto ao provedor do sistema, através do sítio eletrônico </w:t>
      </w:r>
      <w:hyperlink r:id="rId13" w:history="1">
        <w:r w:rsidRPr="00E654EB">
          <w:rPr>
            <w:rFonts w:ascii="Arial Narrow" w:eastAsia="ArialMT" w:hAnsi="Arial Narrow" w:cs="Arial"/>
            <w:color w:val="0000FF"/>
            <w:sz w:val="24"/>
            <w:szCs w:val="24"/>
            <w:u w:val="single"/>
            <w:lang w:val="pt-BR" w:eastAsia="pt-BR"/>
          </w:rPr>
          <w:t>https://www.bnc.gov.br</w:t>
        </w:r>
      </w:hyperlink>
      <w:r w:rsidRPr="00E654EB">
        <w:rPr>
          <w:rFonts w:ascii="Arial Narrow" w:eastAsia="ArialMT" w:hAnsi="Arial Narrow" w:cs="Arial"/>
          <w:sz w:val="24"/>
          <w:szCs w:val="24"/>
          <w:lang w:val="pt-BR" w:eastAsia="pt-BR"/>
        </w:rPr>
        <w:t>.</w:t>
      </w:r>
    </w:p>
    <w:p w14:paraId="39A8173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0901E4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8.2 – Para participação no Pregão Eletrônico, a licitante deverá manifestar, em campo próprio do sistema eletrônico, que cumpre plenamente os requisitos de habilitação e que sua proposta está em conformidade com as exigências do instrumento convocatório.</w:t>
      </w:r>
    </w:p>
    <w:p w14:paraId="68155DAA" w14:textId="77777777" w:rsidR="00922A87" w:rsidRDefault="00922A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3E58C10" w14:textId="487C6AAE"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083B239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FD1652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7F21A28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865F19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8.5 – Cada representante credenciado poderá representar apenas uma licitante, em cada licitação.</w:t>
      </w:r>
    </w:p>
    <w:p w14:paraId="09F2C73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1D13EC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8.6 – O envio da proposta vinculará a licitante ao cumprimento de todas as condições e obrigações inerentes ao certame.</w:t>
      </w:r>
    </w:p>
    <w:p w14:paraId="1362422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B91385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D2B882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A13D1A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8.8– 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055EF36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6AD447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8.9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60282E9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09155B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8.10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6293148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F87ED0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8.11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C9C938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DD5BE5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8.12 –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0BF5322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891F4E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8.13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6C5F7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2971825"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9. </w:t>
      </w:r>
      <w:r w:rsidRPr="00E654EB">
        <w:rPr>
          <w:rFonts w:ascii="Arial Narrow" w:eastAsia="Times New Roman" w:hAnsi="Arial Narrow" w:cs="Arial"/>
          <w:b/>
          <w:sz w:val="24"/>
          <w:szCs w:val="24"/>
          <w:u w:val="single"/>
          <w:lang w:val="pt-BR"/>
        </w:rPr>
        <w:t>DO CREDENCIAMENTO</w:t>
      </w:r>
    </w:p>
    <w:p w14:paraId="0D886073" w14:textId="77777777" w:rsidR="00922A87" w:rsidRDefault="00922A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9861B09" w14:textId="16B7356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9.1 – O credenciamento dar–se–á pela atribuição de chave de identificação e senha, pessoal e intransferível, para acesso ao Sistema Banco Nacional de Compras, através do sítio eletrônico </w:t>
      </w:r>
      <w:hyperlink r:id="rId14" w:history="1">
        <w:r w:rsidRPr="00E654EB">
          <w:rPr>
            <w:rFonts w:ascii="Arial Narrow" w:eastAsia="ArialMT" w:hAnsi="Arial Narrow" w:cs="Arial"/>
            <w:color w:val="0000FF"/>
            <w:sz w:val="24"/>
            <w:szCs w:val="24"/>
            <w:u w:val="single"/>
            <w:lang w:val="pt-BR" w:eastAsia="pt-BR"/>
          </w:rPr>
          <w:t>https://www.bnc.gov.br</w:t>
        </w:r>
      </w:hyperlink>
      <w:r w:rsidRPr="00E654EB">
        <w:rPr>
          <w:rFonts w:ascii="Arial Narrow" w:eastAsia="ArialMT" w:hAnsi="Arial Narrow" w:cs="Arial"/>
          <w:sz w:val="24"/>
          <w:szCs w:val="24"/>
          <w:lang w:val="pt-BR" w:eastAsia="pt-BR"/>
        </w:rPr>
        <w:t>.</w:t>
      </w:r>
    </w:p>
    <w:p w14:paraId="68C7E8B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9.1.1 – O referido credenciamento depende de registro cadastral atualizado no Sistema Banco Nacional de Compras, através do sítio eletrônico </w:t>
      </w:r>
      <w:hyperlink r:id="rId15" w:history="1">
        <w:r w:rsidRPr="00E654EB">
          <w:rPr>
            <w:rFonts w:ascii="Arial Narrow" w:eastAsia="ArialMT" w:hAnsi="Arial Narrow" w:cs="Arial"/>
            <w:color w:val="0000FF"/>
            <w:sz w:val="24"/>
            <w:szCs w:val="24"/>
            <w:u w:val="single"/>
            <w:lang w:val="pt-BR" w:eastAsia="pt-BR"/>
          </w:rPr>
          <w:t>https://www.bnc.gov.br</w:t>
        </w:r>
      </w:hyperlink>
      <w:r w:rsidRPr="00E654EB">
        <w:rPr>
          <w:rFonts w:ascii="Arial Narrow" w:eastAsia="ArialMT" w:hAnsi="Arial Narrow" w:cs="Arial"/>
          <w:sz w:val="24"/>
          <w:szCs w:val="24"/>
          <w:lang w:val="pt-BR" w:eastAsia="pt-BR"/>
        </w:rPr>
        <w:t>.</w:t>
      </w:r>
    </w:p>
    <w:p w14:paraId="583749A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C12A7E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9.1.2 – O credenciamento junto ao provedor do sistema implica a responsabilização legal da licitante e do seu representante legal, além da presunção de sua capacidade técnica para realizar transações inerentes à licitação.</w:t>
      </w:r>
    </w:p>
    <w:p w14:paraId="52C0F16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EFA197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9.1.3 –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6BAFDF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523889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9.1.4 – A perda da senha ou a quebra do sigilo deverão ser comunicadas imediatamente ao provedor do sistema para imediato bloqueio do acesso.</w:t>
      </w:r>
    </w:p>
    <w:p w14:paraId="4F3D00E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2592A4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9.2.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1B90AF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E67FB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9.2.1 – A falta da declaração de enquadramento da licitante como microempresa ou empresa de pequeno porte não conduzirá ao seu afastamento da licitação, mas tão somente dos benefícios da Lei Complementar Federal nº 123/2006.</w:t>
      </w:r>
    </w:p>
    <w:p w14:paraId="2FBE957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D78544A"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10. </w:t>
      </w:r>
      <w:r w:rsidRPr="00E654EB">
        <w:rPr>
          <w:rFonts w:ascii="Arial Narrow" w:eastAsia="Times New Roman" w:hAnsi="Arial Narrow" w:cs="Arial"/>
          <w:b/>
          <w:sz w:val="24"/>
          <w:szCs w:val="24"/>
          <w:u w:val="single"/>
          <w:lang w:val="pt-BR"/>
        </w:rPr>
        <w:t>DA APRESENTAÇÃO DAS PROPOSTAS DE PREÇO E DA DOCUMENTAÇÃO</w:t>
      </w:r>
    </w:p>
    <w:p w14:paraId="4C4669D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457E1A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10.1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7A77CCF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w:t>
      </w:r>
    </w:p>
    <w:p w14:paraId="60FF9DD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10.1.1 – A etapa de que trata esse item será encerrada com a abertura da sessão pública.</w:t>
      </w:r>
    </w:p>
    <w:p w14:paraId="49560C4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522DAB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10.1.2 – As propostas de preço serão ofertadas com base no </w:t>
      </w:r>
      <w:r w:rsidRPr="00E654EB">
        <w:rPr>
          <w:rFonts w:ascii="Arial Narrow" w:eastAsia="ArialMT" w:hAnsi="Arial Narrow" w:cs="Arial"/>
          <w:sz w:val="24"/>
          <w:szCs w:val="24"/>
          <w:shd w:val="clear" w:color="auto" w:fill="FFFFFF"/>
          <w:lang w:val="pt-BR" w:eastAsia="pt-BR"/>
        </w:rPr>
        <w:t>menor preço</w:t>
      </w:r>
      <w:r w:rsidRPr="00E654EB">
        <w:rPr>
          <w:rFonts w:ascii="Arial Narrow" w:eastAsia="ArialMT" w:hAnsi="Arial Narrow" w:cs="Arial"/>
          <w:i/>
          <w:sz w:val="24"/>
          <w:szCs w:val="24"/>
          <w:lang w:val="pt-BR" w:eastAsia="pt-BR"/>
        </w:rPr>
        <w:t xml:space="preserve"> </w:t>
      </w:r>
      <w:r w:rsidRPr="00E654EB">
        <w:rPr>
          <w:rFonts w:ascii="Arial Narrow" w:eastAsia="ArialMT" w:hAnsi="Arial Narrow" w:cs="Arial"/>
          <w:sz w:val="24"/>
          <w:szCs w:val="24"/>
          <w:lang w:val="pt-BR" w:eastAsia="pt-BR"/>
        </w:rPr>
        <w:t>do objeto licitado, sempre discriminando os valores unitários de cada item, necessários para composição do montante final da proposta.</w:t>
      </w:r>
    </w:p>
    <w:p w14:paraId="47481B43" w14:textId="77777777" w:rsidR="009D1852" w:rsidRDefault="009D1852"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52D51CF" w14:textId="43A25FF5"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10.1.3 – As propostas não poderão impor condições ou conter opções, somente sendo admitidas as que contenham a descrição do objeto, valor e eventuais anexos.</w:t>
      </w:r>
    </w:p>
    <w:p w14:paraId="56A835E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E29F37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10.2 – As licitantes poderão retirar ou substituir suas propostas inseridos no sistema, até a abertura da sessão pública da presente licitação, no dia e horário previstos no item 3.1. </w:t>
      </w:r>
    </w:p>
    <w:p w14:paraId="7A6D9CF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A2C1BF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10.2.1 – Os documentos que compõem a proposta do licitante melhor classificado somente serão disponibilizados para avaliação do Pregoeiro e para acesso público após o encerramento do envio de lances.</w:t>
      </w:r>
    </w:p>
    <w:p w14:paraId="693A3B1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9F978B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10.2.2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7299918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8718C3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10.2.3 –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071BEFA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5C651F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10.2.4 –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3443E26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B504EB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10.3 – No preço proposto serão computadas todas as despesas para a entrega do(s) bem(</w:t>
      </w:r>
      <w:proofErr w:type="spellStart"/>
      <w:r w:rsidRPr="00E654EB">
        <w:rPr>
          <w:rFonts w:ascii="Arial Narrow" w:eastAsia="ArialMT" w:hAnsi="Arial Narrow" w:cs="Arial"/>
          <w:sz w:val="24"/>
          <w:szCs w:val="24"/>
          <w:lang w:val="pt-BR" w:eastAsia="pt-BR"/>
        </w:rPr>
        <w:t>ns</w:t>
      </w:r>
      <w:proofErr w:type="spellEnd"/>
      <w:r w:rsidRPr="00E654EB">
        <w:rPr>
          <w:rFonts w:ascii="Arial Narrow" w:eastAsia="ArialMT" w:hAnsi="Arial Narrow" w:cs="Arial"/>
          <w:sz w:val="24"/>
          <w:szCs w:val="24"/>
          <w:lang w:val="pt-BR" w:eastAsia="pt-BR"/>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2E7E9F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6087B4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10.4 – Nenhuma reivindicação para pagamento adicional será considerada se decorrer de erro ou má interpretação do objeto licitado ou deste Edital. Considerar–se–á que os preços propostos são completos e suficientes para pagar todos os bens.</w:t>
      </w:r>
    </w:p>
    <w:p w14:paraId="1E6D5F7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4F4B69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10.5 – A licitante deverá remeter a proposta de preços devidamente adequada aos preços ofertados na fase competitiva em arquivo único compactado, no curso da sessão pública, quando solicitada a fazê-lo pelo Pregoeiro, sob pena de desclassificação.</w:t>
      </w:r>
    </w:p>
    <w:p w14:paraId="1B0EA97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C86DF9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10.6 – As licitantes arcarão com todos os custos relativos à apresentação das suas propostas. A Secretaria interessada, em nenhuma hipótese, será responsável por tais custos, quaisquer que sejam os procedimentos seguidos na licitação ou os seus resultados.</w:t>
      </w:r>
    </w:p>
    <w:p w14:paraId="7D3C7C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486A92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10.7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0D13DD2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E185D3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10.8 – Os licitantes ficam obrigados a manter a validade da proposta por 60 (sessenta) dias contados da data de abertura da sessão.</w:t>
      </w:r>
    </w:p>
    <w:p w14:paraId="17BDC3DB" w14:textId="77777777" w:rsidR="00E654EB" w:rsidRPr="00E654EB" w:rsidRDefault="00E654EB" w:rsidP="00E654EB">
      <w:pPr>
        <w:widowControl/>
        <w:autoSpaceDE/>
        <w:autoSpaceDN/>
        <w:ind w:right="-285"/>
        <w:jc w:val="both"/>
        <w:rPr>
          <w:rFonts w:ascii="Arial Narrow" w:eastAsia="ArialMT" w:hAnsi="Arial Narrow" w:cs="Arial"/>
          <w:bCs/>
          <w:sz w:val="24"/>
          <w:szCs w:val="24"/>
          <w:lang w:val="pt-BR" w:eastAsia="pt-BR"/>
        </w:rPr>
      </w:pPr>
    </w:p>
    <w:p w14:paraId="660F621A" w14:textId="77777777" w:rsidR="00E654EB" w:rsidRPr="00E654EB" w:rsidRDefault="00E654EB" w:rsidP="00E654EB">
      <w:pPr>
        <w:widowControl/>
        <w:autoSpaceDE/>
        <w:autoSpaceDN/>
        <w:ind w:right="-285"/>
        <w:jc w:val="both"/>
        <w:rPr>
          <w:rFonts w:ascii="Arial Narrow" w:eastAsia="Calibri" w:hAnsi="Arial Narrow" w:cs="Arial"/>
          <w:sz w:val="24"/>
          <w:szCs w:val="24"/>
          <w:lang w:val="pt-BR"/>
        </w:rPr>
      </w:pPr>
      <w:r w:rsidRPr="00E654EB">
        <w:rPr>
          <w:rFonts w:ascii="Arial Narrow" w:eastAsia="Calibri" w:hAnsi="Arial Narrow" w:cs="Arial"/>
          <w:bCs/>
          <w:sz w:val="24"/>
          <w:szCs w:val="24"/>
          <w:lang w:val="pt-BR"/>
        </w:rPr>
        <w:t xml:space="preserve">10.8.1. </w:t>
      </w:r>
      <w:r w:rsidRPr="00E654EB">
        <w:rPr>
          <w:rFonts w:ascii="Arial Narrow" w:eastAsia="Calibri" w:hAnsi="Arial Narrow" w:cs="Arial"/>
          <w:sz w:val="24"/>
          <w:szCs w:val="24"/>
          <w:lang w:val="pt-BR"/>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77336C77" w14:textId="77777777" w:rsidR="00E654EB" w:rsidRPr="00E654EB" w:rsidRDefault="00E654EB" w:rsidP="00E654EB">
      <w:pPr>
        <w:widowControl/>
        <w:autoSpaceDE/>
        <w:autoSpaceDN/>
        <w:ind w:left="1134"/>
        <w:jc w:val="both"/>
        <w:rPr>
          <w:rFonts w:ascii="Arial Narrow" w:eastAsia="MS Gothic" w:hAnsi="Arial Narrow" w:cs="Arial"/>
          <w:sz w:val="24"/>
          <w:szCs w:val="24"/>
          <w:lang w:val="pt-BR"/>
        </w:rPr>
      </w:pPr>
    </w:p>
    <w:p w14:paraId="0AD4F616" w14:textId="77777777" w:rsidR="00E654EB" w:rsidRPr="00E654EB" w:rsidRDefault="00E654EB" w:rsidP="00E654EB">
      <w:pPr>
        <w:keepNext/>
        <w:keepLines/>
        <w:widowControl/>
        <w:autoSpaceDE/>
        <w:autoSpaceDN/>
        <w:ind w:right="-285"/>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11. </w:t>
      </w:r>
      <w:r w:rsidRPr="00E654EB">
        <w:rPr>
          <w:rFonts w:ascii="Arial Narrow" w:eastAsia="Times New Roman" w:hAnsi="Arial Narrow" w:cs="Arial"/>
          <w:b/>
          <w:sz w:val="24"/>
          <w:szCs w:val="24"/>
          <w:u w:val="single"/>
          <w:lang w:val="pt-BR"/>
        </w:rPr>
        <w:t>DA ABERTURA DAS PROPOSTAS E FORMULAÇÃO DE LANCES</w:t>
      </w:r>
    </w:p>
    <w:p w14:paraId="26F1705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76FF5A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11.1 – A partir do horário previsto no edital, a sessão pública na internet será aberta pelo Pregoeiro com a utilização de sua chave de acesso e senha.</w:t>
      </w:r>
    </w:p>
    <w:p w14:paraId="3D30C48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F0C20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11.1.1 – Os licitantes poderão participar da sessão pública na internet, mediante a utilização de sua chave de acesso e senha.</w:t>
      </w:r>
    </w:p>
    <w:p w14:paraId="3950E6A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FAD798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11.1.2 – O sistema disponibilizará campo próprio para troca de mensagens entre o Pregoeiro e os licitantes.</w:t>
      </w:r>
    </w:p>
    <w:p w14:paraId="6D1BCFE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F0318F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bookmarkStart w:id="1" w:name="art28"/>
      <w:bookmarkEnd w:id="1"/>
      <w:r w:rsidRPr="00E654EB">
        <w:rPr>
          <w:rFonts w:ascii="Arial Narrow" w:eastAsia="ArialMT" w:hAnsi="Arial Narrow" w:cs="Arial"/>
          <w:sz w:val="24"/>
          <w:szCs w:val="24"/>
          <w:lang w:val="pt-BR" w:eastAsia="pt-BR"/>
        </w:rPr>
        <w:t xml:space="preserve">11.2 – O Pregoeiro verificará as propostas apresentadas e desclassificará aquelas que não estejam em conformidade com os requisitos estabelecidos no edital. </w:t>
      </w:r>
    </w:p>
    <w:p w14:paraId="14E0E1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46C9D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11.3 – Serão desclassificadas as propostas:</w:t>
      </w:r>
    </w:p>
    <w:p w14:paraId="40B9E0B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5EDF13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cujo objeto não atenda as especificações, prazos e condições fixados no Edital;</w:t>
      </w:r>
    </w:p>
    <w:p w14:paraId="044BC20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b) que contiverem vícios insanáveis; </w:t>
      </w:r>
    </w:p>
    <w:p w14:paraId="695FEB8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que apresentarem preços inexequíveis ou permanecerem acima do orçamento estimado para a contratação;</w:t>
      </w:r>
    </w:p>
    <w:p w14:paraId="1FDB511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que não tiverem sua exequibilidade demonstrada, quando exigido;</w:t>
      </w:r>
    </w:p>
    <w:p w14:paraId="3BC3B2C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que apresentarem desconformidade insanável com quaisquer outras exigências do Edital;</w:t>
      </w:r>
    </w:p>
    <w:p w14:paraId="5DAE760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f) que contiverem qualquer limitação ou condição divergente do presente Edital;</w:t>
      </w:r>
    </w:p>
    <w:p w14:paraId="08F3B0E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g) que apresentem preço baseado exclusivamente em proposta das demais licitantes;</w:t>
      </w:r>
    </w:p>
    <w:p w14:paraId="07D77CF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h) que por ação da licitante ofertante contenha elementos que permitam a sua identificação;</w:t>
      </w:r>
    </w:p>
    <w:p w14:paraId="70E2F0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i) que não tenha indicado a marca dos produtos cotados, se for o caso;</w:t>
      </w:r>
    </w:p>
    <w:p w14:paraId="4D36B1A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j) cujo objeto esteja desacompanhado da documentação técnica/certificação exigida no Termo de Referência, quando for o caso.</w:t>
      </w:r>
    </w:p>
    <w:p w14:paraId="464A00B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009B33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11.3.1 – A desclassificação da proposta será fundamentada e registrada no sistema, acompanhado em tempo real por todos os participantes.</w:t>
      </w:r>
    </w:p>
    <w:p w14:paraId="2F2DE75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F1055E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11.4 – Após a análise das propostas de preço será divulgada nova grade ordenatória pelo sistema contendo a relação com as propostas classificadas e aquelas desclassificadas mediante decisão motivada do Pregoeiro.</w:t>
      </w:r>
    </w:p>
    <w:p w14:paraId="00BBAD2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AEF444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11.5 – O sistema ordenará, automaticamente, as propostas classificadas pelo Pregoeiro, sendo que somente estas participarão da etapa de lances.</w:t>
      </w:r>
    </w:p>
    <w:p w14:paraId="081C3D9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E73228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11.6 – A etapa de lances será realizada exclusivamente por meio do sistema eletrônico para os autores das propostas classificadas.</w:t>
      </w:r>
    </w:p>
    <w:p w14:paraId="6200144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817622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i/>
          <w:sz w:val="24"/>
          <w:szCs w:val="24"/>
          <w:lang w:val="pt-BR" w:eastAsia="pt-BR"/>
        </w:rPr>
      </w:pPr>
      <w:r w:rsidRPr="00E654EB">
        <w:rPr>
          <w:rFonts w:ascii="Arial Narrow" w:eastAsia="ArialMT" w:hAnsi="Arial Narrow" w:cs="Arial"/>
          <w:sz w:val="24"/>
          <w:szCs w:val="24"/>
          <w:lang w:val="pt-BR" w:eastAsia="pt-BR"/>
        </w:rPr>
        <w:t xml:space="preserve">11.7 – Para a etapa de lances neste pregão eletrônico será adotado o modo de disputa </w:t>
      </w:r>
      <w:r w:rsidRPr="00E654EB">
        <w:rPr>
          <w:rFonts w:ascii="Arial Narrow" w:eastAsia="ArialMT" w:hAnsi="Arial Narrow" w:cs="Arial"/>
          <w:i/>
          <w:sz w:val="24"/>
          <w:szCs w:val="24"/>
          <w:lang w:val="pt-BR" w:eastAsia="pt-BR"/>
        </w:rPr>
        <w:t>aberto.</w:t>
      </w:r>
      <w:r w:rsidRPr="00E654EB">
        <w:rPr>
          <w:rFonts w:ascii="Arial Narrow" w:eastAsia="ArialMT" w:hAnsi="Arial Narrow" w:cs="Arial"/>
          <w:i/>
          <w:sz w:val="24"/>
          <w:szCs w:val="24"/>
          <w:highlight w:val="yellow"/>
          <w:lang w:val="pt-BR" w:eastAsia="pt-BR"/>
        </w:rPr>
        <w:t xml:space="preserve"> </w:t>
      </w:r>
    </w:p>
    <w:p w14:paraId="741C608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FAF30D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11.8 – Aberta a etapa de lances, as licitantes classificadas deverão encaminhar lances exclusivamente por meio do sistema eletrônico, sendo a licitante imediatamente informada do recebimento do seu lance e do valor consignado no registro.</w:t>
      </w:r>
    </w:p>
    <w:p w14:paraId="7EF2A62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DDD7A4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11.9 – As licitantes poderão oferecer lances sucessivos, observado o horário fixado e as regras de aceitação pertinentes.</w:t>
      </w:r>
    </w:p>
    <w:p w14:paraId="74A94B69" w14:textId="77777777" w:rsidR="00E654EB" w:rsidRPr="00E654EB" w:rsidRDefault="00E654EB" w:rsidP="00E654EB">
      <w:pPr>
        <w:widowControl/>
        <w:autoSpaceDE/>
        <w:autoSpaceDN/>
        <w:ind w:right="-285"/>
        <w:jc w:val="both"/>
        <w:rPr>
          <w:rFonts w:ascii="Arial Narrow" w:eastAsia="Calibri" w:hAnsi="Arial Narrow" w:cs="Arial"/>
          <w:sz w:val="24"/>
          <w:szCs w:val="24"/>
          <w:lang w:val="pt-BR" w:eastAsia="ar-SA"/>
        </w:rPr>
      </w:pPr>
    </w:p>
    <w:p w14:paraId="1DBEF5E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11.9.1 – O licitante somente poderá oferecer lance de </w:t>
      </w:r>
      <w:r w:rsidRPr="00E654EB">
        <w:rPr>
          <w:rFonts w:ascii="Arial Narrow" w:eastAsia="ArialMT" w:hAnsi="Arial Narrow" w:cs="Arial"/>
          <w:i/>
          <w:sz w:val="24"/>
          <w:szCs w:val="24"/>
          <w:lang w:val="pt-BR" w:eastAsia="pt-BR"/>
        </w:rPr>
        <w:t>menor preço</w:t>
      </w:r>
      <w:r w:rsidRPr="00E654EB">
        <w:rPr>
          <w:rFonts w:ascii="Arial Narrow" w:eastAsia="ArialMT" w:hAnsi="Arial Narrow" w:cs="Arial"/>
          <w:sz w:val="24"/>
          <w:szCs w:val="24"/>
          <w:lang w:val="pt-BR"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41EB8098" w14:textId="77777777" w:rsidR="00E654EB" w:rsidRPr="00E654EB" w:rsidRDefault="00E654EB" w:rsidP="00E654EB">
      <w:pPr>
        <w:widowControl/>
        <w:autoSpaceDE/>
        <w:autoSpaceDN/>
        <w:ind w:left="1134" w:right="-285"/>
        <w:jc w:val="both"/>
        <w:rPr>
          <w:rFonts w:ascii="Arial Narrow" w:eastAsia="Calibri" w:hAnsi="Arial Narrow" w:cs="Arial"/>
          <w:color w:val="FF0000"/>
          <w:sz w:val="24"/>
          <w:szCs w:val="24"/>
          <w:lang w:val="pt-BR" w:eastAsia="ar-SA"/>
        </w:rPr>
      </w:pPr>
    </w:p>
    <w:p w14:paraId="02B1287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11.9.2 – Não serão aceitos dois ou mais lances do mesmo valor, prevalecendo aquele que for recebido e registrado em primeiro lugar.</w:t>
      </w:r>
    </w:p>
    <w:p w14:paraId="616AA15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2BB87D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11.9.3 – Durante o transcurso da etapa de lances, as licitantes serão informadas, em tempo real, do valor do menor preço registrado, vedada a identificação da detentora do lance.</w:t>
      </w:r>
    </w:p>
    <w:p w14:paraId="7F56B3F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C4316C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11.9.4 – Sendo efetuado lance manifestamente inexequível, o Pregoeiro poderá alertar o proponente sobre o valor cotado para o respectivo item, através do sistema, o excluirá, podendo este ser confirmado ou reformulado pelo proponente.</w:t>
      </w:r>
    </w:p>
    <w:p w14:paraId="74CD702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853D02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11.9.5 – Não poderá haver desistência dos lances ofertados, a não ser em situação devidamente justificada e aceita pelo Pregoeiro, sujeitando–se a licitante às penalidades previstas no item 23 deste edital.</w:t>
      </w:r>
    </w:p>
    <w:p w14:paraId="1264143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467A15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11.10 – A etapa de envio de lances na sessão pública durará dez minutos e, após isso, será prorrogada automaticamente pelo sistema quando houver lance ofertado nos dois últimos minutos do período de duração da sessão pública.</w:t>
      </w:r>
    </w:p>
    <w:p w14:paraId="36A4BAD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8A124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11.10.1 – A prorrogação automática da etapa de envio de lances será de dois minutos e ocorrerá sucessivamente sempre que houver lances enviados nesse período de prorrogação, inclusive quando se tratar de lances intermediários.</w:t>
      </w:r>
    </w:p>
    <w:p w14:paraId="09114E0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7EACDB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11.10.2 – Na hipótese de não haver novos lances, a sessão pública será encerrada automaticamente.</w:t>
      </w:r>
    </w:p>
    <w:p w14:paraId="05E2AC4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3F85F62"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12. </w:t>
      </w:r>
      <w:r w:rsidRPr="00E654EB">
        <w:rPr>
          <w:rFonts w:ascii="Arial Narrow" w:eastAsia="Times New Roman" w:hAnsi="Arial Narrow" w:cs="Arial"/>
          <w:b/>
          <w:sz w:val="24"/>
          <w:szCs w:val="24"/>
          <w:u w:val="single"/>
          <w:lang w:val="pt-BR"/>
        </w:rPr>
        <w:t>DO JULGAMENTO DAS PROPOSTAS E DIREITO DE PREFERÊNCIA</w:t>
      </w:r>
    </w:p>
    <w:p w14:paraId="4A701DE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A37DE9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12.1 –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Pr="00E654EB">
        <w:rPr>
          <w:rFonts w:ascii="Arial Narrow" w:eastAsia="ArialMT" w:hAnsi="Arial Narrow" w:cs="Arial"/>
          <w:sz w:val="24"/>
          <w:szCs w:val="24"/>
          <w:lang w:val="pt-BR" w:eastAsia="pt-BR"/>
        </w:rPr>
        <w:t>is</w:t>
      </w:r>
      <w:proofErr w:type="spellEnd"/>
      <w:r w:rsidRPr="00E654EB">
        <w:rPr>
          <w:rFonts w:ascii="Arial Narrow" w:eastAsia="ArialMT" w:hAnsi="Arial Narrow" w:cs="Arial"/>
          <w:sz w:val="24"/>
          <w:szCs w:val="24"/>
          <w:lang w:val="pt-BR" w:eastAsia="pt-BR"/>
        </w:rPr>
        <w:t>) ou inferior(es) ao(s) previsto(s) para cada item na estimativa orçamentária (Anexo II).</w:t>
      </w:r>
    </w:p>
    <w:p w14:paraId="5C631F1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1ADC10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12.2 – Será assegurada, como critério de desempate, a preferência de contratação para as microempresas e empresas de pequeno porte em relação àquelas empresas que não detenham essa condição.</w:t>
      </w:r>
    </w:p>
    <w:p w14:paraId="61D3F2E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B1B5AD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12.2.1 – Serão consideradas em situação de empate as propostas apresentadas pelas microempresas e empresas de pequeno porte iguais ou superiores em até 5% (cinco por cento) àquela considerada mais bem classificada.</w:t>
      </w:r>
    </w:p>
    <w:p w14:paraId="0377F34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BBC74C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12.2.2 – Ocorrendo o empate, na forma do item anterior, proceder–se–á da seguinte forma:</w:t>
      </w:r>
    </w:p>
    <w:p w14:paraId="77D8166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7DF9AA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183BAAB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410157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Caso a microempresa ou empresa de pequeno porte convocada apresente proposta de preço (menor preço), esta será considerada a melhor oferta;</w:t>
      </w:r>
    </w:p>
    <w:p w14:paraId="3814C69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014079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Caso a microempresa ou empresa de pequeno porte convocada não apresente proposta de (menor preço), serão convocadas, na ordem classificatória, as demais microempresas ou empresas de pequeno porte que se enquadrem na situação de empate antes prevista, para o exercício de igual direito;</w:t>
      </w:r>
    </w:p>
    <w:p w14:paraId="6B75140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58E7CB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4653D54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92A836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12.2.3 – Caso nenhuma microempresa ou empresa de pequeno porte venha a ter sua proposta considerada a mais bem classificada pelo critério de desempate, o objeto licitado será adjudicado em favor da proposta originalmente mais bem classificada do certame.</w:t>
      </w:r>
    </w:p>
    <w:p w14:paraId="0EFFC22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4C789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12.2.4– Somente haverá aplicação do disposto nos itens acima quando a proposta originalmente mais bem classificada do certame não tiver sido apresentada por microempresa ou empresa de pequeno porte.</w:t>
      </w:r>
    </w:p>
    <w:p w14:paraId="75F812A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8F03B6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4322C06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73BB97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12.3.1 – Na hipótese de o disposto no item 12.3 não ser suficiente para solucionar o empate, serão observados, quanto às propostas em situação de empate, os demais critérios e preferências previstos no art. 60 da Lei Federal nº 14.133/2021. </w:t>
      </w:r>
    </w:p>
    <w:p w14:paraId="3946A46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61D062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12.4 –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028151F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12.4.1 – A negociação será realizada por meio do sistema e poderá ser acompanhada pelos demais licitantes.</w:t>
      </w:r>
    </w:p>
    <w:p w14:paraId="3631739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22CA7C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12.4.2 – – Haverá um prazo de mínimo de (duas) horas, contado da solicitação do Pregoeiro no sistema, para envio da proposta, e se necessário, dos documentos complementares, conforme o item 10.2.2, adequada ao último lance ofertado após a negociação.</w:t>
      </w:r>
    </w:p>
    <w:p w14:paraId="262C423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AF4630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12.5 – 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5C8744A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C6291D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12.6 – Nas hipóteses em que se configurarem preços inexequíveis, o Pregoeiro e sua Equipe de Apoio, por meio de diligência, poderão averiguar se a oferta da licitante é viável, dando–lhe a oportunidade de comprovar, </w:t>
      </w:r>
      <w:r w:rsidRPr="00E654EB">
        <w:rPr>
          <w:rFonts w:ascii="Arial Narrow" w:eastAsia="ArialMT" w:hAnsi="Arial Narrow" w:cs="Arial"/>
          <w:sz w:val="24"/>
          <w:szCs w:val="24"/>
          <w:lang w:val="pt-BR" w:eastAsia="pt-BR"/>
        </w:rPr>
        <w:lastRenderedPageBreak/>
        <w:t>documentalmente, serem os custos dos insumos coerentes com os de mercado e os coeficientes de produtividade compatíveis com a execução do objeto licitado.</w:t>
      </w:r>
    </w:p>
    <w:p w14:paraId="7C81BBA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808A147" w14:textId="5B18F348" w:rsidR="00E654EB" w:rsidRPr="001112C2" w:rsidRDefault="00E654EB" w:rsidP="00E654EB">
      <w:pPr>
        <w:widowControl/>
        <w:shd w:val="clear" w:color="auto" w:fill="FFFFFF"/>
        <w:suppressAutoHyphens/>
        <w:autoSpaceDE/>
        <w:autoSpaceDN/>
        <w:ind w:right="-285"/>
        <w:jc w:val="both"/>
        <w:rPr>
          <w:rFonts w:ascii="Arial Narrow" w:eastAsia="ArialMT" w:hAnsi="Arial Narrow" w:cs="Arial"/>
          <w:b/>
          <w:bCs/>
          <w:color w:val="EE0000"/>
          <w:sz w:val="24"/>
          <w:szCs w:val="24"/>
          <w:lang w:val="pt-BR" w:eastAsia="pt-BR"/>
        </w:rPr>
      </w:pPr>
      <w:r w:rsidRPr="001112C2">
        <w:rPr>
          <w:rFonts w:ascii="Arial Narrow" w:eastAsia="ArialMT" w:hAnsi="Arial Narrow" w:cs="Arial"/>
          <w:b/>
          <w:bCs/>
          <w:color w:val="EE0000"/>
          <w:sz w:val="24"/>
          <w:szCs w:val="24"/>
          <w:lang w:val="pt-BR" w:eastAsia="pt-BR"/>
        </w:rPr>
        <w:t xml:space="preserve">12.7 – A empresa declarada vencedora </w:t>
      </w:r>
      <w:r w:rsidR="001112C2">
        <w:rPr>
          <w:rFonts w:ascii="Arial Narrow" w:eastAsia="ArialMT" w:hAnsi="Arial Narrow" w:cs="Arial"/>
          <w:b/>
          <w:bCs/>
          <w:color w:val="EE0000"/>
          <w:sz w:val="24"/>
          <w:szCs w:val="24"/>
          <w:lang w:val="pt-BR" w:eastAsia="pt-BR"/>
        </w:rPr>
        <w:t>será</w:t>
      </w:r>
      <w:r w:rsidRPr="001112C2">
        <w:rPr>
          <w:rFonts w:ascii="Arial Narrow" w:eastAsia="ArialMT" w:hAnsi="Arial Narrow" w:cs="Arial"/>
          <w:b/>
          <w:bCs/>
          <w:color w:val="EE0000"/>
          <w:sz w:val="24"/>
          <w:szCs w:val="24"/>
          <w:lang w:val="pt-BR" w:eastAsia="pt-BR"/>
        </w:rPr>
        <w:t xml:space="preserve"> convocada para, no prazo de 48 (quarenta e oito) horas, contadas da notificação efetuada por meio do sistema BNC, apresentar amostras físicas dos produtos licitados à </w:t>
      </w:r>
      <w:proofErr w:type="spellStart"/>
      <w:r w:rsidR="001112C2">
        <w:rPr>
          <w:rFonts w:ascii="Arial Narrow" w:eastAsia="ArialMT" w:hAnsi="Arial Narrow" w:cs="Arial"/>
          <w:b/>
          <w:bCs/>
          <w:color w:val="EE0000"/>
          <w:sz w:val="24"/>
          <w:szCs w:val="24"/>
          <w:lang w:val="pt-BR" w:eastAsia="pt-BR"/>
        </w:rPr>
        <w:t>Camara</w:t>
      </w:r>
      <w:proofErr w:type="spellEnd"/>
      <w:r w:rsidR="001112C2">
        <w:rPr>
          <w:rFonts w:ascii="Arial Narrow" w:eastAsia="ArialMT" w:hAnsi="Arial Narrow" w:cs="Arial"/>
          <w:b/>
          <w:bCs/>
          <w:color w:val="EE0000"/>
          <w:sz w:val="24"/>
          <w:szCs w:val="24"/>
          <w:lang w:val="pt-BR" w:eastAsia="pt-BR"/>
        </w:rPr>
        <w:t xml:space="preserve"> Municipal de São Francisco de </w:t>
      </w:r>
      <w:proofErr w:type="spellStart"/>
      <w:r w:rsidR="001112C2">
        <w:rPr>
          <w:rFonts w:ascii="Arial Narrow" w:eastAsia="ArialMT" w:hAnsi="Arial Narrow" w:cs="Arial"/>
          <w:b/>
          <w:bCs/>
          <w:color w:val="EE0000"/>
          <w:sz w:val="24"/>
          <w:szCs w:val="24"/>
          <w:lang w:val="pt-BR" w:eastAsia="pt-BR"/>
        </w:rPr>
        <w:t>Itabnapoana</w:t>
      </w:r>
      <w:proofErr w:type="spellEnd"/>
      <w:r w:rsidR="001112C2">
        <w:rPr>
          <w:rFonts w:ascii="Arial Narrow" w:eastAsia="ArialMT" w:hAnsi="Arial Narrow" w:cs="Arial"/>
          <w:b/>
          <w:bCs/>
          <w:color w:val="EE0000"/>
          <w:sz w:val="24"/>
          <w:szCs w:val="24"/>
          <w:lang w:val="pt-BR" w:eastAsia="pt-BR"/>
        </w:rPr>
        <w:t xml:space="preserve"> – RJ</w:t>
      </w:r>
      <w:r w:rsidRPr="001112C2">
        <w:rPr>
          <w:rFonts w:ascii="Arial Narrow" w:eastAsia="ArialMT" w:hAnsi="Arial Narrow" w:cs="Arial"/>
          <w:b/>
          <w:bCs/>
          <w:color w:val="EE0000"/>
          <w:sz w:val="24"/>
          <w:szCs w:val="24"/>
          <w:lang w:val="pt-BR" w:eastAsia="pt-BR"/>
        </w:rPr>
        <w:t>, com finalidade de viabilizar a análise de conformidade e a verificação da aderência às especificações técnicas ofertadas.</w:t>
      </w:r>
      <w:r w:rsidR="001112C2">
        <w:rPr>
          <w:rFonts w:ascii="Arial Narrow" w:eastAsia="ArialMT" w:hAnsi="Arial Narrow" w:cs="Arial"/>
          <w:b/>
          <w:bCs/>
          <w:color w:val="EE0000"/>
          <w:sz w:val="24"/>
          <w:szCs w:val="24"/>
          <w:lang w:val="pt-BR" w:eastAsia="pt-BR"/>
        </w:rPr>
        <w:t xml:space="preserve"> E a apresentação de todos os certificados solicitados na descrição das propostas</w:t>
      </w:r>
      <w:r w:rsidR="009D0F6D">
        <w:rPr>
          <w:rFonts w:ascii="Arial Narrow" w:eastAsia="ArialMT" w:hAnsi="Arial Narrow" w:cs="Arial"/>
          <w:b/>
          <w:bCs/>
          <w:color w:val="EE0000"/>
          <w:sz w:val="24"/>
          <w:szCs w:val="24"/>
          <w:lang w:val="pt-BR" w:eastAsia="pt-BR"/>
        </w:rPr>
        <w:t xml:space="preserve"> – Anexo I</w:t>
      </w:r>
      <w:r w:rsidR="00514377">
        <w:rPr>
          <w:rFonts w:ascii="Arial Narrow" w:eastAsia="ArialMT" w:hAnsi="Arial Narrow" w:cs="Arial"/>
          <w:b/>
          <w:bCs/>
          <w:color w:val="EE0000"/>
          <w:sz w:val="24"/>
          <w:szCs w:val="24"/>
          <w:lang w:val="pt-BR" w:eastAsia="pt-BR"/>
        </w:rPr>
        <w:t xml:space="preserve"> TERMO DE REFERENCIA </w:t>
      </w:r>
      <w:r w:rsidR="009D0F6D">
        <w:rPr>
          <w:rFonts w:ascii="Arial Narrow" w:eastAsia="ArialMT" w:hAnsi="Arial Narrow" w:cs="Arial"/>
          <w:b/>
          <w:bCs/>
          <w:color w:val="EE0000"/>
          <w:sz w:val="24"/>
          <w:szCs w:val="24"/>
          <w:lang w:val="pt-BR" w:eastAsia="pt-BR"/>
        </w:rPr>
        <w:t>do Edital</w:t>
      </w:r>
      <w:r w:rsidR="001112C2">
        <w:rPr>
          <w:rFonts w:ascii="Arial Narrow" w:eastAsia="ArialMT" w:hAnsi="Arial Narrow" w:cs="Arial"/>
          <w:b/>
          <w:bCs/>
          <w:color w:val="EE0000"/>
          <w:sz w:val="24"/>
          <w:szCs w:val="24"/>
          <w:lang w:val="pt-BR" w:eastAsia="pt-BR"/>
        </w:rPr>
        <w:t>.</w:t>
      </w:r>
    </w:p>
    <w:p w14:paraId="1E1FEFD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A40FD2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12.8 –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3A3C5FD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934939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12.9 – Encerradas as negociações e considerada aceitável a oferta de </w:t>
      </w:r>
      <w:r w:rsidRPr="00E654EB">
        <w:rPr>
          <w:rFonts w:ascii="Arial Narrow" w:eastAsia="ArialMT" w:hAnsi="Arial Narrow" w:cs="Arial"/>
          <w:i/>
          <w:sz w:val="24"/>
          <w:szCs w:val="24"/>
          <w:lang w:val="pt-BR" w:eastAsia="pt-BR"/>
        </w:rPr>
        <w:t>menor preço unitário,</w:t>
      </w:r>
      <w:r w:rsidRPr="00E654EB">
        <w:rPr>
          <w:rFonts w:ascii="Arial Narrow" w:eastAsia="ArialMT" w:hAnsi="Arial Narrow" w:cs="Arial"/>
          <w:sz w:val="24"/>
          <w:szCs w:val="24"/>
          <w:lang w:val="pt-BR" w:eastAsia="pt-BR"/>
        </w:rPr>
        <w:t xml:space="preserve"> passará o Pregoeiro ao julgamento da habilitação observando as seguintes diretrizes:</w:t>
      </w:r>
    </w:p>
    <w:p w14:paraId="310DF5D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F9C527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2B140BD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B1675D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b) O Pregoeiro verificará o atendimento das condições de habilitação da licitante detentora da oferta de menor preço, por meio de consulta </w:t>
      </w:r>
      <w:r w:rsidRPr="00E654EB">
        <w:rPr>
          <w:rFonts w:ascii="Arial Narrow" w:eastAsia="ArialMT" w:hAnsi="Arial Narrow" w:cs="Arial"/>
          <w:i/>
          <w:sz w:val="24"/>
          <w:szCs w:val="24"/>
          <w:lang w:val="pt-BR" w:eastAsia="pt-BR"/>
        </w:rPr>
        <w:t xml:space="preserve">à </w:t>
      </w:r>
      <w:r w:rsidRPr="00E654EB">
        <w:rPr>
          <w:rFonts w:ascii="Arial Narrow" w:eastAsia="ArialMT" w:hAnsi="Arial Narrow" w:cs="Arial"/>
          <w:sz w:val="24"/>
          <w:szCs w:val="24"/>
          <w:lang w:val="pt-BR" w:eastAsia="pt-BR"/>
        </w:rPr>
        <w:t>documentação descrita no item 13 deste edital;</w:t>
      </w:r>
    </w:p>
    <w:p w14:paraId="67B3B14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3A54B3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A (s) licitante(s) deverá(</w:t>
      </w:r>
      <w:proofErr w:type="spellStart"/>
      <w:r w:rsidRPr="00E654EB">
        <w:rPr>
          <w:rFonts w:ascii="Arial Narrow" w:eastAsia="ArialMT" w:hAnsi="Arial Narrow" w:cs="Arial"/>
          <w:sz w:val="24"/>
          <w:szCs w:val="24"/>
          <w:lang w:val="pt-BR" w:eastAsia="pt-BR"/>
        </w:rPr>
        <w:t>ão</w:t>
      </w:r>
      <w:proofErr w:type="spellEnd"/>
      <w:r w:rsidRPr="00E654EB">
        <w:rPr>
          <w:rFonts w:ascii="Arial Narrow" w:eastAsia="ArialMT" w:hAnsi="Arial Narrow" w:cs="Arial"/>
          <w:sz w:val="24"/>
          <w:szCs w:val="24"/>
          <w:lang w:val="pt-BR" w:eastAsia="pt-BR"/>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Pr="00E654EB">
          <w:rPr>
            <w:rFonts w:ascii="Arial Narrow" w:eastAsia="ArialMT" w:hAnsi="Arial Narrow" w:cs="Arial"/>
            <w:sz w:val="24"/>
            <w:szCs w:val="24"/>
            <w:u w:val="single"/>
            <w:lang w:val="pt-BR" w:eastAsia="pt-BR"/>
          </w:rPr>
          <w:t>https://www.bnc.gov.br</w:t>
        </w:r>
      </w:hyperlink>
      <w:r w:rsidRPr="00E654EB">
        <w:rPr>
          <w:rFonts w:ascii="Arial Narrow" w:eastAsia="ArialMT" w:hAnsi="Arial Narrow" w:cs="Arial"/>
          <w:sz w:val="24"/>
          <w:szCs w:val="24"/>
          <w:lang w:val="pt-BR" w:eastAsia="pt-BR"/>
        </w:rPr>
        <w:t>, observado o item 12.4.2.</w:t>
      </w:r>
    </w:p>
    <w:p w14:paraId="27431C9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4AD0C9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d)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DC91C7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75563E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21E7A0D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E1229D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f) Constatado o cumprimento dos requisitos e condições estabelecidos no Edital, a licitante será habilitada e declarada vencedora do certame. </w:t>
      </w:r>
    </w:p>
    <w:p w14:paraId="29DC708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8D6C1B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12.10 – Se a oferta não for aceitável, permanecendo acima do máximo estipulado para a contratação no item 5.1,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1D16F6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AAC976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12.10.1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5A39B02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227783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12.11 – Na hipótese de inabilitação de todas as licitantes, o Pregoeiro poderá fixar o prazo de 8 (oito) dias úteis para apresentação de nova documentação, corrigida das causas de suas inabilitações.</w:t>
      </w:r>
    </w:p>
    <w:p w14:paraId="6F3B008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5916B7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12.12 – Da sessão, o sistema gerará ata circunstanciada em que estarão registrados todos os atos e ocorrências do procedimento, a qual será disponibilizada para consulta no endereço eletrônico </w:t>
      </w:r>
      <w:hyperlink r:id="rId17" w:history="1">
        <w:r w:rsidRPr="00E654EB">
          <w:rPr>
            <w:rFonts w:ascii="Arial Narrow" w:eastAsia="ArialMT" w:hAnsi="Arial Narrow" w:cs="Arial"/>
            <w:color w:val="0000FF"/>
            <w:sz w:val="24"/>
            <w:szCs w:val="24"/>
            <w:u w:val="single"/>
            <w:lang w:val="pt-BR" w:eastAsia="pt-BR"/>
          </w:rPr>
          <w:t>https://www.bnc.gov.br</w:t>
        </w:r>
      </w:hyperlink>
      <w:r w:rsidRPr="00E654EB">
        <w:rPr>
          <w:rFonts w:ascii="Arial Narrow" w:eastAsia="ArialMT" w:hAnsi="Arial Narrow" w:cs="Arial"/>
          <w:sz w:val="24"/>
          <w:szCs w:val="24"/>
          <w:lang w:val="pt-BR" w:eastAsia="pt-BR"/>
        </w:rPr>
        <w:t>.</w:t>
      </w:r>
    </w:p>
    <w:p w14:paraId="76D4249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38BD04D"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13. </w:t>
      </w:r>
      <w:r w:rsidRPr="00E654EB">
        <w:rPr>
          <w:rFonts w:ascii="Arial Narrow" w:eastAsia="Times New Roman" w:hAnsi="Arial Narrow" w:cs="Arial"/>
          <w:b/>
          <w:sz w:val="24"/>
          <w:szCs w:val="24"/>
          <w:u w:val="single"/>
          <w:lang w:val="pt-BR"/>
        </w:rPr>
        <w:t>DA HABILITAÇÃO</w:t>
      </w:r>
    </w:p>
    <w:p w14:paraId="65C2FD1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474B43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13.1 – O julgamento da habilitação se processará na forma prevista no item 12.9 deste Edital, mediante o exame dos documentos a seguir relacionados, os quais dizem respeito à:</w:t>
      </w:r>
    </w:p>
    <w:p w14:paraId="0C31D5A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EDD57C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Documentação relativa à habilitação jurídica;</w:t>
      </w:r>
    </w:p>
    <w:p w14:paraId="3C7E5D4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Documentação relativa à habilitação econômico–financeira;</w:t>
      </w:r>
    </w:p>
    <w:p w14:paraId="56CCD50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Documentação relativa à habilitação fiscal;</w:t>
      </w:r>
    </w:p>
    <w:p w14:paraId="0B15CA9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Documentação relativa à habilitação social e trabalhista;</w:t>
      </w:r>
    </w:p>
    <w:p w14:paraId="5E0989D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Documentação relativa à qualificação técnica.</w:t>
      </w:r>
    </w:p>
    <w:p w14:paraId="2EF9395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A1AC38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13.2 – Não serão aceitos como documentação hábil a suprir exigências deste Edital pedidos de inscrição, protocolos, cartas ou qualquer outro documento que visem a substituir os exigidos, exceto nos casos admitidos pela legislação.</w:t>
      </w:r>
    </w:p>
    <w:p w14:paraId="5FCD1AD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A8AA3E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13BEEF4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EEE0AC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13.4–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D21210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AFDF3F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13.4.1 –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2B8561C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7053D0D" w14:textId="3ABE95AC"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13.4.2–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w:t>
      </w:r>
      <w:proofErr w:type="spellStart"/>
      <w:r w:rsidR="00ED2D11">
        <w:rPr>
          <w:rFonts w:ascii="Arial Narrow" w:eastAsia="ArialMT" w:hAnsi="Arial Narrow" w:cs="Arial"/>
          <w:sz w:val="24"/>
          <w:szCs w:val="24"/>
          <w:lang w:val="pt-BR" w:eastAsia="pt-BR"/>
        </w:rPr>
        <w:t>Camara</w:t>
      </w:r>
      <w:proofErr w:type="spellEnd"/>
      <w:r w:rsidRPr="00E654EB">
        <w:rPr>
          <w:rFonts w:ascii="Arial Narrow" w:eastAsia="ArialMT" w:hAnsi="Arial Narrow" w:cs="Arial"/>
          <w:sz w:val="24"/>
          <w:szCs w:val="24"/>
          <w:lang w:val="pt-BR" w:eastAsia="pt-BR"/>
        </w:rPr>
        <w:t xml:space="preserve"> Municipal de São Francisco de Itabapoana/RJ. O não atendimento injustificado a esta exigência poderá ensejar a inabilitação da licitante, sem prejuízo das demais sanções cabíveis.</w:t>
      </w:r>
    </w:p>
    <w:p w14:paraId="5F03FE2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E25C61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13.5. Para habilitação neste certame, os interessados deverão apresentar a seguinte documentação:</w:t>
      </w:r>
    </w:p>
    <w:p w14:paraId="1A2DD9A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C034EA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 Da Habilitação Jurídica</w:t>
      </w:r>
    </w:p>
    <w:p w14:paraId="55EC5F7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8171E2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(A.1) Registro comercial, no caso de empresário individual;</w:t>
      </w:r>
    </w:p>
    <w:p w14:paraId="59EC109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046201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D49F00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889A53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(A.3) Inscrição do ato constitutivo, no caso de sociedade simples, acompanhada da prova da composição da diretoria em exercício;</w:t>
      </w:r>
    </w:p>
    <w:p w14:paraId="2395028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68FE2E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(A.4) A prova da investidura dos administradores da sociedade limitada eventualmente designados em ato separado do Contrato Social, mediante termo de posse no livro de atas da Administração e averbação no registro competente;</w:t>
      </w:r>
    </w:p>
    <w:p w14:paraId="7901295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C9BAB8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(A.5) Na hipótese de existir alteração nos documentos citados acima posteriormente à constituição da sociedade, os referidos documentos deverão ser apresentados de forma consolidada, contendo todas as cláusulas em vigor;</w:t>
      </w:r>
    </w:p>
    <w:p w14:paraId="3B10011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0064E7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(A.6) Em se tratando de micro empreendedor individual – MEI: Certificado da Condição de Micro empreendedor Individual - CCMEI, cuja aceitação ficará condicionada à verificação da autenticidade no sítio </w:t>
      </w:r>
      <w:hyperlink r:id="rId18" w:history="1">
        <w:r w:rsidRPr="00E654EB">
          <w:rPr>
            <w:rFonts w:ascii="Arial Narrow" w:eastAsia="ArialMT" w:hAnsi="Arial Narrow" w:cs="Arial"/>
            <w:sz w:val="24"/>
            <w:szCs w:val="24"/>
            <w:u w:val="single"/>
            <w:lang w:val="pt-BR" w:eastAsia="pt-BR"/>
          </w:rPr>
          <w:t>www.portaldoempreendedor.gov.br</w:t>
        </w:r>
      </w:hyperlink>
      <w:r w:rsidRPr="00E654EB">
        <w:rPr>
          <w:rFonts w:ascii="Arial Narrow" w:eastAsia="ArialMT" w:hAnsi="Arial Narrow" w:cs="Arial"/>
          <w:sz w:val="24"/>
          <w:szCs w:val="24"/>
          <w:lang w:val="pt-BR" w:eastAsia="pt-BR"/>
        </w:rPr>
        <w:t>;</w:t>
      </w:r>
    </w:p>
    <w:p w14:paraId="3CFCB17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eastAsia="pt-BR"/>
        </w:rPr>
      </w:pPr>
    </w:p>
    <w:p w14:paraId="4530659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(A.7) Declaração formal de que cumpre com os requisitos do artigo 9º, §1º da Lei 14.133/2021, conforme anexo III deste edital;</w:t>
      </w:r>
    </w:p>
    <w:p w14:paraId="6CB713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(A.8) Declaração formal de pleno atendimento aos requisitos de habilitação e condições de participação da licitação, conforme anexo IV deste edital.</w:t>
      </w:r>
    </w:p>
    <w:p w14:paraId="46832C8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b/>
      </w:r>
    </w:p>
    <w:p w14:paraId="315120D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 Da Habilitação Econômico–Financeira</w:t>
      </w:r>
    </w:p>
    <w:p w14:paraId="1066EA5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738276D" w14:textId="77777777" w:rsidR="00E654EB" w:rsidRPr="00E654EB" w:rsidRDefault="00E654EB" w:rsidP="00E654EB">
      <w:pPr>
        <w:widowControl/>
        <w:tabs>
          <w:tab w:val="left" w:pos="142"/>
        </w:tabs>
        <w:autoSpaceDE/>
        <w:autoSpaceDN/>
        <w:jc w:val="both"/>
        <w:rPr>
          <w:rFonts w:ascii="Arial Narrow" w:eastAsia="Arial" w:hAnsi="Arial Narrow" w:cs="Arial"/>
          <w:sz w:val="24"/>
          <w:szCs w:val="24"/>
        </w:rPr>
      </w:pPr>
      <w:r w:rsidRPr="00E654EB">
        <w:rPr>
          <w:rFonts w:ascii="Arial Narrow" w:eastAsia="Arial" w:hAnsi="Arial Narrow" w:cs="Arial"/>
          <w:b/>
          <w:bCs/>
          <w:sz w:val="24"/>
          <w:szCs w:val="24"/>
        </w:rPr>
        <w:t>(</w:t>
      </w:r>
      <w:r w:rsidRPr="00E654EB">
        <w:rPr>
          <w:rFonts w:ascii="Arial Narrow" w:eastAsia="Arial" w:hAnsi="Arial Narrow" w:cs="Arial"/>
          <w:bCs/>
          <w:sz w:val="24"/>
          <w:szCs w:val="24"/>
        </w:rPr>
        <w:t>B.1)</w:t>
      </w:r>
      <w:r w:rsidRPr="00E654EB">
        <w:rPr>
          <w:rFonts w:ascii="Arial Narrow" w:eastAsia="Arial" w:hAnsi="Arial Narrow" w:cs="Arial"/>
          <w:sz w:val="24"/>
          <w:szCs w:val="24"/>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E654EB">
        <w:rPr>
          <w:rFonts w:ascii="Arial Narrow" w:eastAsia="Arial" w:hAnsi="Arial Narrow" w:cs="Arial"/>
          <w:color w:val="000000"/>
          <w:sz w:val="24"/>
          <w:szCs w:val="24"/>
        </w:rPr>
        <w:t>acompanhado com uma Declaração assinada pelo contador com o cálculo do índice de Liquidez Geral, cujo valor não poderá ser inferior a 01 (um), calculado pela</w:t>
      </w:r>
      <w:r w:rsidRPr="00E654EB">
        <w:rPr>
          <w:rFonts w:ascii="Arial Narrow" w:eastAsia="Arial" w:hAnsi="Arial Narrow" w:cs="Arial"/>
          <w:sz w:val="24"/>
          <w:szCs w:val="24"/>
        </w:rPr>
        <w:t xml:space="preserve"> fórmula a seguir:</w:t>
      </w:r>
    </w:p>
    <w:p w14:paraId="204D600F" w14:textId="77777777" w:rsidR="00E654EB" w:rsidRPr="00E654EB" w:rsidRDefault="00E654EB" w:rsidP="00E654EB">
      <w:pPr>
        <w:widowControl/>
        <w:tabs>
          <w:tab w:val="left" w:pos="142"/>
        </w:tabs>
        <w:autoSpaceDE/>
        <w:autoSpaceDN/>
        <w:ind w:left="1134"/>
        <w:jc w:val="both"/>
        <w:rPr>
          <w:rFonts w:ascii="Arial Narrow" w:eastAsia="Calibri" w:hAnsi="Arial Narrow" w:cs="Arial"/>
          <w:sz w:val="24"/>
          <w:szCs w:val="24"/>
          <w:lang w:val="pt-BR"/>
        </w:rPr>
      </w:pPr>
    </w:p>
    <w:p w14:paraId="536AE2A9" w14:textId="77777777" w:rsidR="00E654EB" w:rsidRPr="00E654EB" w:rsidRDefault="00E654EB" w:rsidP="00E654EB">
      <w:pPr>
        <w:tabs>
          <w:tab w:val="left" w:pos="142"/>
        </w:tabs>
        <w:suppressAutoHyphens/>
        <w:autoSpaceDE/>
        <w:autoSpaceDN/>
        <w:ind w:left="1134"/>
        <w:jc w:val="center"/>
        <w:rPr>
          <w:rFonts w:ascii="Arial Narrow" w:eastAsia="Arial" w:hAnsi="Arial Narrow" w:cs="Arial"/>
          <w:sz w:val="24"/>
          <w:szCs w:val="24"/>
        </w:rPr>
      </w:pPr>
      <w:bookmarkStart w:id="2" w:name="page8"/>
      <w:bookmarkEnd w:id="2"/>
      <w:r w:rsidRPr="00E654EB">
        <w:rPr>
          <w:rFonts w:ascii="Arial Narrow" w:eastAsia="Arial" w:hAnsi="Arial Narrow" w:cs="Arial"/>
          <w:sz w:val="24"/>
          <w:szCs w:val="24"/>
        </w:rPr>
        <w:t>ILG = (AC + RLP)/PE, onde</w:t>
      </w:r>
    </w:p>
    <w:p w14:paraId="4686449C" w14:textId="77777777" w:rsidR="00E654EB" w:rsidRPr="00E654EB" w:rsidRDefault="00E654EB" w:rsidP="00E654EB">
      <w:pPr>
        <w:widowControl/>
        <w:numPr>
          <w:ilvl w:val="2"/>
          <w:numId w:val="48"/>
        </w:numPr>
        <w:tabs>
          <w:tab w:val="left" w:pos="142"/>
        </w:tabs>
        <w:autoSpaceDE/>
        <w:autoSpaceDN/>
        <w:spacing w:after="160" w:line="259" w:lineRule="auto"/>
        <w:ind w:left="1134"/>
        <w:jc w:val="center"/>
        <w:rPr>
          <w:rFonts w:ascii="Arial Narrow" w:eastAsia="Arial" w:hAnsi="Arial Narrow" w:cs="Arial"/>
          <w:sz w:val="24"/>
          <w:szCs w:val="24"/>
        </w:rPr>
      </w:pPr>
      <w:r w:rsidRPr="00E654EB">
        <w:rPr>
          <w:rFonts w:ascii="Arial Narrow" w:eastAsia="Arial" w:hAnsi="Arial Narrow" w:cs="Arial"/>
          <w:sz w:val="24"/>
          <w:szCs w:val="24"/>
        </w:rPr>
        <w:t>AC = Ativo circulante</w:t>
      </w:r>
    </w:p>
    <w:p w14:paraId="2802FEFF" w14:textId="77777777" w:rsidR="00E654EB" w:rsidRPr="00E654EB" w:rsidRDefault="00E654EB" w:rsidP="00E654EB">
      <w:pPr>
        <w:widowControl/>
        <w:numPr>
          <w:ilvl w:val="0"/>
          <w:numId w:val="48"/>
        </w:numPr>
        <w:tabs>
          <w:tab w:val="left" w:pos="142"/>
        </w:tabs>
        <w:autoSpaceDE/>
        <w:autoSpaceDN/>
        <w:spacing w:after="160" w:line="259" w:lineRule="auto"/>
        <w:ind w:left="1134"/>
        <w:jc w:val="center"/>
        <w:rPr>
          <w:rFonts w:ascii="Arial Narrow" w:eastAsia="Arial" w:hAnsi="Arial Narrow" w:cs="Arial"/>
          <w:sz w:val="24"/>
          <w:szCs w:val="24"/>
        </w:rPr>
      </w:pPr>
      <w:r w:rsidRPr="00E654EB">
        <w:rPr>
          <w:rFonts w:ascii="Arial Narrow" w:eastAsia="Arial" w:hAnsi="Arial Narrow" w:cs="Arial"/>
          <w:sz w:val="24"/>
          <w:szCs w:val="24"/>
        </w:rPr>
        <w:t>RLP = Realizável a Longo Prazo</w:t>
      </w:r>
    </w:p>
    <w:p w14:paraId="15FD4CD0" w14:textId="77777777" w:rsidR="00E654EB" w:rsidRPr="00E654EB" w:rsidRDefault="00E654EB" w:rsidP="00E654EB">
      <w:pPr>
        <w:widowControl/>
        <w:numPr>
          <w:ilvl w:val="0"/>
          <w:numId w:val="48"/>
        </w:numPr>
        <w:tabs>
          <w:tab w:val="left" w:pos="142"/>
        </w:tabs>
        <w:autoSpaceDE/>
        <w:autoSpaceDN/>
        <w:spacing w:after="160" w:line="259" w:lineRule="auto"/>
        <w:ind w:left="1134"/>
        <w:jc w:val="center"/>
        <w:rPr>
          <w:rFonts w:ascii="Arial Narrow" w:eastAsia="Arial" w:hAnsi="Arial Narrow" w:cs="Arial"/>
          <w:sz w:val="24"/>
          <w:szCs w:val="24"/>
        </w:rPr>
      </w:pPr>
      <w:r w:rsidRPr="00E654EB">
        <w:rPr>
          <w:rFonts w:ascii="Arial Narrow" w:eastAsia="Arial" w:hAnsi="Arial Narrow" w:cs="Arial"/>
          <w:sz w:val="24"/>
          <w:szCs w:val="24"/>
        </w:rPr>
        <w:t>PE = Passível Exigível = Passivo Circulante + Exigível a Longo Prazo</w:t>
      </w:r>
    </w:p>
    <w:p w14:paraId="317888AD" w14:textId="77777777" w:rsidR="00E654EB" w:rsidRPr="00E654EB" w:rsidRDefault="00E654EB" w:rsidP="00E654EB">
      <w:pPr>
        <w:widowControl/>
        <w:numPr>
          <w:ilvl w:val="0"/>
          <w:numId w:val="48"/>
        </w:numPr>
        <w:tabs>
          <w:tab w:val="left" w:pos="142"/>
        </w:tabs>
        <w:autoSpaceDE/>
        <w:autoSpaceDN/>
        <w:spacing w:after="160" w:line="259" w:lineRule="auto"/>
        <w:ind w:left="1134"/>
        <w:rPr>
          <w:rFonts w:ascii="Arial Narrow" w:eastAsia="Arial" w:hAnsi="Arial Narrow" w:cs="Arial"/>
          <w:sz w:val="24"/>
          <w:szCs w:val="24"/>
        </w:rPr>
      </w:pPr>
    </w:p>
    <w:p w14:paraId="782028C4" w14:textId="77777777" w:rsidR="00E654EB" w:rsidRPr="00E654EB" w:rsidRDefault="00E654EB" w:rsidP="00E654EB">
      <w:pPr>
        <w:tabs>
          <w:tab w:val="left" w:pos="142"/>
        </w:tabs>
        <w:suppressAutoHyphens/>
        <w:autoSpaceDE/>
        <w:autoSpaceDN/>
        <w:rPr>
          <w:rFonts w:ascii="Arial Narrow" w:eastAsia="Arial" w:hAnsi="Arial Narrow" w:cs="Arial"/>
          <w:sz w:val="24"/>
          <w:szCs w:val="24"/>
        </w:rPr>
      </w:pPr>
      <w:r w:rsidRPr="00E654EB">
        <w:rPr>
          <w:rFonts w:ascii="Arial Narrow" w:eastAsia="Arial" w:hAnsi="Arial Narrow" w:cs="Arial"/>
          <w:sz w:val="24"/>
          <w:szCs w:val="24"/>
        </w:rPr>
        <w:t>É vedada a sua substituição por balancetes ou balanços provisórios.</w:t>
      </w:r>
    </w:p>
    <w:p w14:paraId="04C8D1D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eastAsia="pt-BR"/>
        </w:rPr>
      </w:pPr>
    </w:p>
    <w:p w14:paraId="272677C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14:paraId="09CDC4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607302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(B.1.2) Serão considerados e aceitos como na forma da lei os balanços patrimoniais e demonstrações contábeis que contenham as seguintes exigências:</w:t>
      </w:r>
    </w:p>
    <w:p w14:paraId="4CCE188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990229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498C37D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346773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615933F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62BEF5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E89973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F7A5B0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(B.1.2.2.2) Quando se tratar de sociedade constituída há menos de dois anos, os documentos referidos no item B.1 limitar-se-ão ao último exercício.</w:t>
      </w:r>
    </w:p>
    <w:p w14:paraId="640279F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E0E374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(B.2) A licitante que não alcançar o índice acima exigido deverá comprovar que possui patrimônio líquido mínimo igual ou superior a 10% </w:t>
      </w:r>
      <w:r w:rsidRPr="00E654EB">
        <w:rPr>
          <w:rFonts w:ascii="Arial Narrow" w:eastAsia="ArialMT" w:hAnsi="Arial Narrow" w:cs="Arial"/>
          <w:i/>
          <w:sz w:val="24"/>
          <w:szCs w:val="24"/>
          <w:lang w:val="pt-BR" w:eastAsia="pt-BR"/>
        </w:rPr>
        <w:t>(dez por cento), nos termos do § 4º do art. 69 da Lei Federal nº 14.133/2021</w:t>
      </w:r>
      <w:r w:rsidRPr="00E654EB">
        <w:rPr>
          <w:rFonts w:ascii="Arial Narrow" w:eastAsia="ArialMT" w:hAnsi="Arial Narrow" w:cs="Arial"/>
          <w:sz w:val="24"/>
          <w:szCs w:val="24"/>
          <w:lang w:val="pt-BR" w:eastAsia="pt-BR"/>
        </w:rPr>
        <w:t>] do valor estimado para a contratação. A comprovação será obrigatoriamente feita pelo balanço patrimonial e demonstrações contábeis do último exercício social, já exigíveis e apresentados na forma da lei.</w:t>
      </w:r>
    </w:p>
    <w:p w14:paraId="126B4EE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9BE988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w:t>
      </w:r>
    </w:p>
    <w:p w14:paraId="5FEF78F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100A5D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10E6606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10E081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(B.3.2) 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4259658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A990EB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(B.4)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5CD6431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b/>
      </w:r>
    </w:p>
    <w:p w14:paraId="22D7D33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 Da Habilitação Fiscal</w:t>
      </w:r>
    </w:p>
    <w:p w14:paraId="4CCDEDD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32A58A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(C.1) Prova de inscrição no Cadastro Nacional de Pessoas Jurídicas – CNPJ ou no Cadastro de Pessoas Físicas – CPF.</w:t>
      </w:r>
    </w:p>
    <w:p w14:paraId="5A97C8B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BFB403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(C.2) Prova de inscrição no cadastro de contribuintes estadual ou municipal, se houver, relativo ao domicílio ou sede da licitante, pertinente à atividade empresarial objeto desta licitação.</w:t>
      </w:r>
    </w:p>
    <w:p w14:paraId="40DA3E0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F89EB5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(C.3) Prova de regularidade com as Fazendas Federal, Estadual e Municipal mediante a apresentação dos seguintes documentos:</w:t>
      </w:r>
    </w:p>
    <w:p w14:paraId="3916DBF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D01B81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06006C5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949874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74D836D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5BCB3D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534C21E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ABEBE1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(C.4) Prova de Regularidade perante o Fundo de Garantia por Tempo de Serviço – CRF–FGTS.</w:t>
      </w:r>
    </w:p>
    <w:p w14:paraId="728E6FC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D6260A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(C.5) As microempresas e empresas de pequeno porte deverão apresentar toda a documentação exigida para efeito de comprovação de regularidade fiscal, mesmo que esta apresente alguma restrição.</w:t>
      </w:r>
    </w:p>
    <w:p w14:paraId="2222FE8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38C21D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(C.5.1)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21FA2A6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539F60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(C.5.2) O prazo acima poderá ser prorrogado por igual período, mediante requerimento do interessado, ressalvadas as hipóteses de urgência na contratação ou prazo insuficiente para o empenho.</w:t>
      </w:r>
    </w:p>
    <w:p w14:paraId="6BA05C5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2040B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(C.5.3) A não regularização da documentação no prazo estipulado implicará a decadência do direito à contratação, sem prejuízo do disposto no art. 90, § 5º, da Lei Federal nº 14.133/2021.</w:t>
      </w:r>
    </w:p>
    <w:p w14:paraId="7048F4FB" w14:textId="77777777" w:rsidR="00E654EB" w:rsidRPr="00E654EB" w:rsidRDefault="00E654EB" w:rsidP="00E654EB">
      <w:pPr>
        <w:widowControl/>
        <w:autoSpaceDE/>
        <w:autoSpaceDN/>
        <w:spacing w:after="160"/>
        <w:rPr>
          <w:rFonts w:ascii="Arial Narrow" w:eastAsia="Calibri" w:hAnsi="Arial Narrow" w:cs="Arial"/>
          <w:sz w:val="24"/>
          <w:szCs w:val="24"/>
          <w:lang w:val="pt-BR"/>
        </w:rPr>
      </w:pPr>
    </w:p>
    <w:p w14:paraId="39EB2225" w14:textId="77777777" w:rsidR="00E654EB" w:rsidRPr="00E654EB" w:rsidRDefault="00E654EB" w:rsidP="00E654EB">
      <w:pPr>
        <w:widowControl/>
        <w:autoSpaceDE/>
        <w:autoSpaceDN/>
        <w:spacing w:after="160"/>
        <w:rPr>
          <w:rFonts w:ascii="Arial Narrow" w:eastAsia="Calibri" w:hAnsi="Arial Narrow" w:cs="Arial"/>
          <w:sz w:val="24"/>
          <w:szCs w:val="24"/>
          <w:lang w:val="pt-BR"/>
        </w:rPr>
      </w:pPr>
      <w:r w:rsidRPr="00E654EB">
        <w:rPr>
          <w:rFonts w:ascii="Arial Narrow" w:eastAsia="Calibri" w:hAnsi="Arial Narrow" w:cs="Arial"/>
          <w:sz w:val="24"/>
          <w:szCs w:val="24"/>
          <w:lang w:val="pt-BR"/>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E654EB">
          <w:rPr>
            <w:rFonts w:ascii="Arial Narrow" w:eastAsia="Calibri" w:hAnsi="Arial Narrow" w:cs="Arial"/>
            <w:color w:val="0000FF"/>
            <w:sz w:val="24"/>
            <w:szCs w:val="24"/>
            <w:u w:val="single"/>
            <w:lang w:val="pt-BR"/>
          </w:rPr>
          <w:t>https://www.tcu.gov.br</w:t>
        </w:r>
      </w:hyperlink>
      <w:r w:rsidRPr="00E654EB">
        <w:rPr>
          <w:rFonts w:ascii="Arial Narrow" w:eastAsia="Calibri" w:hAnsi="Arial Narrow" w:cs="Arial"/>
          <w:sz w:val="24"/>
          <w:szCs w:val="24"/>
          <w:lang w:val="pt-BR"/>
        </w:rPr>
        <w:t>.</w:t>
      </w:r>
    </w:p>
    <w:p w14:paraId="0C89B1A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 (D) – Da Documentação Relativa à Habilitação Social e Trabalhista</w:t>
      </w:r>
    </w:p>
    <w:p w14:paraId="1970D65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8DC9C4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(D.1)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6265331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F66535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(D.2) Certidão Negativa de Débitos Trabalhistas – CNDT ou Certidão Positiva de Débitos Trabalhistas com efeito negativo.</w:t>
      </w:r>
    </w:p>
    <w:p w14:paraId="739759B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0589A2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color w:val="ED7D31"/>
          <w:sz w:val="24"/>
          <w:szCs w:val="24"/>
          <w:lang w:val="pt-BR" w:eastAsia="pt-BR"/>
        </w:rPr>
      </w:pPr>
      <w:bookmarkStart w:id="3" w:name="_Hlk79226271"/>
      <w:r w:rsidRPr="00E654EB">
        <w:rPr>
          <w:rFonts w:ascii="Arial Narrow" w:eastAsia="ArialMT" w:hAnsi="Arial Narrow" w:cs="Arial"/>
          <w:sz w:val="24"/>
          <w:szCs w:val="24"/>
          <w:lang w:val="pt-BR" w:eastAsia="pt-BR"/>
        </w:rPr>
        <w:t>(D.3) Declaração de Reserva de cargos para pessoa com deficiência e para reabilitado da Previdência Social, Anexo VI;</w:t>
      </w:r>
    </w:p>
    <w:bookmarkEnd w:id="3"/>
    <w:p w14:paraId="321F266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010515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(E) – Da Qualificação Técnica </w:t>
      </w:r>
    </w:p>
    <w:p w14:paraId="3D0E863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13F2086" w14:textId="6EBE1A05" w:rsidR="00E654EB" w:rsidRPr="00E654EB" w:rsidRDefault="00E654EB" w:rsidP="00E654EB">
      <w:pPr>
        <w:widowControl/>
        <w:suppressAutoHyphens/>
        <w:autoSpaceDE/>
        <w:autoSpaceDN/>
        <w:ind w:right="-285"/>
        <w:jc w:val="both"/>
        <w:rPr>
          <w:rFonts w:ascii="Arial Narrow" w:eastAsia="ArialMT" w:hAnsi="Arial Narrow" w:cs="Arial"/>
          <w:bCs/>
          <w:sz w:val="24"/>
          <w:szCs w:val="24"/>
          <w:lang w:val="pt-BR" w:eastAsia="pt-BR"/>
        </w:rPr>
      </w:pPr>
      <w:r w:rsidRPr="00E654EB">
        <w:rPr>
          <w:rFonts w:ascii="Arial Narrow" w:eastAsia="ArialMT" w:hAnsi="Arial Narrow" w:cs="Arial"/>
          <w:bCs/>
          <w:sz w:val="24"/>
          <w:szCs w:val="24"/>
          <w:lang w:val="pt-BR" w:eastAsia="pt-BR"/>
        </w:rPr>
        <w:t>(E.1) - Prova de aptidão da empresa licitante para desempenho de atividade pertinente e compatível com o objeto da licitação, por meio de certidão(</w:t>
      </w:r>
      <w:proofErr w:type="spellStart"/>
      <w:r w:rsidRPr="00E654EB">
        <w:rPr>
          <w:rFonts w:ascii="Arial Narrow" w:eastAsia="ArialMT" w:hAnsi="Arial Narrow" w:cs="Arial"/>
          <w:bCs/>
          <w:sz w:val="24"/>
          <w:szCs w:val="24"/>
          <w:lang w:val="pt-BR" w:eastAsia="pt-BR"/>
        </w:rPr>
        <w:t>ões</w:t>
      </w:r>
      <w:proofErr w:type="spellEnd"/>
      <w:r w:rsidRPr="00E654EB">
        <w:rPr>
          <w:rFonts w:ascii="Arial Narrow" w:eastAsia="ArialMT" w:hAnsi="Arial Narrow" w:cs="Arial"/>
          <w:bCs/>
          <w:sz w:val="24"/>
          <w:szCs w:val="24"/>
          <w:lang w:val="pt-BR" w:eastAsia="pt-BR"/>
        </w:rPr>
        <w:t>) ou atestado(s), fornecido(s) por pessoa jurídica de direito público ou privado</w:t>
      </w:r>
      <w:r w:rsidR="000E68F8">
        <w:rPr>
          <w:rFonts w:ascii="Arial Narrow" w:eastAsia="ArialMT" w:hAnsi="Arial Narrow" w:cs="Arial"/>
          <w:bCs/>
          <w:sz w:val="24"/>
          <w:szCs w:val="24"/>
          <w:lang w:val="pt-BR" w:eastAsia="pt-BR"/>
        </w:rPr>
        <w:t xml:space="preserve"> (este </w:t>
      </w:r>
      <w:proofErr w:type="spellStart"/>
      <w:r w:rsidR="000E68F8">
        <w:rPr>
          <w:rFonts w:ascii="Arial Narrow" w:eastAsia="ArialMT" w:hAnsi="Arial Narrow" w:cs="Arial"/>
          <w:bCs/>
          <w:sz w:val="24"/>
          <w:szCs w:val="24"/>
          <w:lang w:val="pt-BR" w:eastAsia="pt-BR"/>
        </w:rPr>
        <w:t>ultimo</w:t>
      </w:r>
      <w:proofErr w:type="spellEnd"/>
      <w:r w:rsidR="000E68F8">
        <w:rPr>
          <w:rFonts w:ascii="Arial Narrow" w:eastAsia="ArialMT" w:hAnsi="Arial Narrow" w:cs="Arial"/>
          <w:bCs/>
          <w:sz w:val="24"/>
          <w:szCs w:val="24"/>
          <w:lang w:val="pt-BR" w:eastAsia="pt-BR"/>
        </w:rPr>
        <w:t xml:space="preserve"> com firma reconhecida em cartório)</w:t>
      </w:r>
      <w:r w:rsidRPr="00E654EB">
        <w:rPr>
          <w:rFonts w:ascii="Arial Narrow" w:eastAsia="ArialMT" w:hAnsi="Arial Narrow" w:cs="Arial"/>
          <w:bCs/>
          <w:sz w:val="24"/>
          <w:szCs w:val="24"/>
          <w:lang w:val="pt-BR" w:eastAsia="pt-BR"/>
        </w:rPr>
        <w:t xml:space="preserve">, registrados, quando for o caso, perante o órgão técnico competente. </w:t>
      </w:r>
    </w:p>
    <w:p w14:paraId="1DCFB842" w14:textId="77777777" w:rsidR="00E654EB" w:rsidRPr="00E654EB" w:rsidRDefault="00E654EB" w:rsidP="00E654EB">
      <w:pPr>
        <w:widowControl/>
        <w:suppressAutoHyphens/>
        <w:autoSpaceDE/>
        <w:autoSpaceDN/>
        <w:ind w:right="-285"/>
        <w:jc w:val="both"/>
        <w:rPr>
          <w:rFonts w:ascii="Arial Narrow" w:eastAsia="ArialMT" w:hAnsi="Arial Narrow" w:cs="Arial"/>
          <w:bCs/>
          <w:sz w:val="24"/>
          <w:szCs w:val="24"/>
          <w:lang w:val="pt-BR" w:eastAsia="pt-BR"/>
        </w:rPr>
      </w:pPr>
    </w:p>
    <w:p w14:paraId="44DC6DF4" w14:textId="77777777" w:rsidR="00E654EB" w:rsidRPr="00E654EB" w:rsidRDefault="00E654EB" w:rsidP="00E654EB">
      <w:pPr>
        <w:widowControl/>
        <w:suppressAutoHyphens/>
        <w:autoSpaceDE/>
        <w:autoSpaceDN/>
        <w:ind w:right="-285"/>
        <w:jc w:val="both"/>
        <w:rPr>
          <w:rFonts w:ascii="Arial Narrow" w:eastAsia="ArialMT" w:hAnsi="Arial Narrow" w:cs="Arial"/>
          <w:bCs/>
          <w:sz w:val="24"/>
          <w:szCs w:val="24"/>
          <w:lang w:val="pt-BR" w:eastAsia="pt-BR"/>
        </w:rPr>
      </w:pPr>
      <w:r w:rsidRPr="00E654EB">
        <w:rPr>
          <w:rFonts w:ascii="Arial Narrow" w:eastAsia="ArialMT" w:hAnsi="Arial Narrow" w:cs="Arial"/>
          <w:bCs/>
          <w:sz w:val="24"/>
          <w:szCs w:val="24"/>
          <w:lang w:val="pt-BR" w:eastAsia="pt-BR"/>
        </w:rPr>
        <w:t>(E.2). Não será admitida a apresentação de atestado de capacidade técnica emitido por empresa ou empresas do mesmo grupo econômico em favor da licitante participante, no caso desta também pertencer ao grupo econômico.</w:t>
      </w:r>
    </w:p>
    <w:p w14:paraId="57730966" w14:textId="77777777" w:rsidR="00E654EB" w:rsidRPr="00E654EB" w:rsidRDefault="00E654EB" w:rsidP="00E654EB">
      <w:pPr>
        <w:widowControl/>
        <w:suppressAutoHyphens/>
        <w:autoSpaceDE/>
        <w:autoSpaceDN/>
        <w:ind w:right="-285"/>
        <w:jc w:val="both"/>
        <w:rPr>
          <w:rFonts w:ascii="Arial Narrow" w:eastAsia="ArialMT" w:hAnsi="Arial Narrow" w:cs="Arial"/>
          <w:bCs/>
          <w:sz w:val="24"/>
          <w:szCs w:val="24"/>
          <w:lang w:val="pt-BR" w:eastAsia="pt-BR"/>
        </w:rPr>
      </w:pPr>
    </w:p>
    <w:p w14:paraId="733C6D23" w14:textId="77777777" w:rsidR="00E654EB" w:rsidRPr="00E654EB" w:rsidRDefault="00E654EB" w:rsidP="00E654EB">
      <w:pPr>
        <w:widowControl/>
        <w:suppressAutoHyphens/>
        <w:autoSpaceDE/>
        <w:autoSpaceDN/>
        <w:ind w:right="-285"/>
        <w:jc w:val="both"/>
        <w:rPr>
          <w:rFonts w:ascii="Arial Narrow" w:eastAsia="ArialMT" w:hAnsi="Arial Narrow" w:cs="Arial"/>
          <w:bCs/>
          <w:sz w:val="24"/>
          <w:szCs w:val="24"/>
          <w:lang w:val="pt-BR" w:eastAsia="pt-BR"/>
        </w:rPr>
      </w:pPr>
      <w:r w:rsidRPr="00E654EB">
        <w:rPr>
          <w:rFonts w:ascii="Arial Narrow" w:eastAsia="ArialMT" w:hAnsi="Arial Narrow" w:cs="Arial"/>
          <w:bCs/>
          <w:sz w:val="24"/>
          <w:szCs w:val="24"/>
          <w:lang w:val="pt-BR" w:eastAsia="pt-BR"/>
        </w:rPr>
        <w:t xml:space="preserve">(E.3). Os atestados ou </w:t>
      </w:r>
      <w:proofErr w:type="gramStart"/>
      <w:r w:rsidRPr="00E654EB">
        <w:rPr>
          <w:rFonts w:ascii="Arial Narrow" w:eastAsia="ArialMT" w:hAnsi="Arial Narrow" w:cs="Arial"/>
          <w:bCs/>
          <w:sz w:val="24"/>
          <w:szCs w:val="24"/>
          <w:lang w:val="pt-BR" w:eastAsia="pt-BR"/>
        </w:rPr>
        <w:t>certidões recebidos</w:t>
      </w:r>
      <w:proofErr w:type="gramEnd"/>
      <w:r w:rsidRPr="00E654EB">
        <w:rPr>
          <w:rFonts w:ascii="Arial Narrow" w:eastAsia="ArialMT" w:hAnsi="Arial Narrow" w:cs="Arial"/>
          <w:bCs/>
          <w:sz w:val="24"/>
          <w:szCs w:val="24"/>
          <w:lang w:val="pt-BR"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7033C4CF" w14:textId="77777777" w:rsidR="00E654EB" w:rsidRPr="00E654EB" w:rsidRDefault="00E654EB" w:rsidP="00E654EB">
      <w:pPr>
        <w:widowControl/>
        <w:suppressAutoHyphens/>
        <w:autoSpaceDE/>
        <w:autoSpaceDN/>
        <w:ind w:right="-285"/>
        <w:jc w:val="both"/>
        <w:rPr>
          <w:rFonts w:ascii="Arial Narrow" w:eastAsia="ArialMT" w:hAnsi="Arial Narrow" w:cs="Arial"/>
          <w:bCs/>
          <w:sz w:val="24"/>
          <w:szCs w:val="24"/>
          <w:lang w:val="pt-BR" w:eastAsia="pt-BR"/>
        </w:rPr>
      </w:pPr>
    </w:p>
    <w:p w14:paraId="0D122506"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14. </w:t>
      </w:r>
      <w:r w:rsidRPr="00E654EB">
        <w:rPr>
          <w:rFonts w:ascii="Arial Narrow" w:eastAsia="Times New Roman" w:hAnsi="Arial Narrow" w:cs="Arial"/>
          <w:b/>
          <w:sz w:val="24"/>
          <w:szCs w:val="24"/>
          <w:u w:val="single"/>
          <w:lang w:val="pt-BR"/>
        </w:rPr>
        <w:t>DOS RECURSOS</w:t>
      </w:r>
    </w:p>
    <w:p w14:paraId="0C23195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990075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E654EB">
        <w:rPr>
          <w:rFonts w:ascii="Arial Narrow" w:eastAsia="ArialMT" w:hAnsi="Arial Narrow" w:cs="Arial"/>
          <w:color w:val="FF0000"/>
          <w:sz w:val="24"/>
          <w:szCs w:val="24"/>
          <w:lang w:val="pt-BR" w:eastAsia="pt-BR"/>
        </w:rPr>
        <w:t>.</w:t>
      </w:r>
    </w:p>
    <w:p w14:paraId="6577055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21518A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14.2 – A falta de manifestação imediata e motivada da licitante importará a decadência do direito de recurso.</w:t>
      </w:r>
    </w:p>
    <w:p w14:paraId="1E5E7E2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A1B6C3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7912B0E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14.4 – A apresentação das razões e das contrarrazões dos recursos deverá ser realizada, única e exclusivamente, em campo próprio do sistema eletrônico, observados os prazos estabelecidos no item anterior.</w:t>
      </w:r>
    </w:p>
    <w:p w14:paraId="5D1A4A1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49A287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14.5 – A não apresentação das razões escritas mencionadas acima acarretará, como consequência, a análise do recurso pela síntese das razões apresentadas na sessão pública.</w:t>
      </w:r>
    </w:p>
    <w:p w14:paraId="390ED5E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93046F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14.6 –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1C1E97D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CB307F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14.7 – O recurso terá efeito suspensivo e o seu acolhimento importará a invalidação dos atos insuscetíveis de aproveitamento.</w:t>
      </w:r>
    </w:p>
    <w:p w14:paraId="5B455CC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F062F0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14.8 – Decididos os recursos e constatada a regularidade dos atos praticados, a autoridade competente adjudicará o objeto da licitação à licitante vencedora e homologará o procedimento licitatório.</w:t>
      </w:r>
    </w:p>
    <w:p w14:paraId="7B4680A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AC3269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14.9 – Os recursos relativos às sanções administrativas estão previstos na minuta de contrato (Anexo XI), observadas as disposições dos </w:t>
      </w:r>
      <w:proofErr w:type="spellStart"/>
      <w:r w:rsidRPr="00E654EB">
        <w:rPr>
          <w:rFonts w:ascii="Arial Narrow" w:eastAsia="ArialMT" w:hAnsi="Arial Narrow" w:cs="Arial"/>
          <w:sz w:val="24"/>
          <w:szCs w:val="24"/>
          <w:lang w:val="pt-BR" w:eastAsia="pt-BR"/>
        </w:rPr>
        <w:t>arts</w:t>
      </w:r>
      <w:proofErr w:type="spellEnd"/>
      <w:r w:rsidRPr="00E654EB">
        <w:rPr>
          <w:rFonts w:ascii="Arial Narrow" w:eastAsia="ArialMT" w:hAnsi="Arial Narrow" w:cs="Arial"/>
          <w:sz w:val="24"/>
          <w:szCs w:val="24"/>
          <w:lang w:val="pt-BR" w:eastAsia="pt-BR"/>
        </w:rPr>
        <w:t xml:space="preserve">. 165 a 168 da Lei Federal nº 14.133/2021.  </w:t>
      </w:r>
    </w:p>
    <w:p w14:paraId="0BAD570A" w14:textId="77777777" w:rsidR="00E654EB" w:rsidRPr="00E654EB" w:rsidRDefault="00E654EB" w:rsidP="00E654EB">
      <w:pPr>
        <w:widowControl/>
        <w:autoSpaceDE/>
        <w:autoSpaceDN/>
        <w:ind w:right="-285"/>
        <w:jc w:val="both"/>
        <w:rPr>
          <w:rFonts w:ascii="Arial Narrow" w:eastAsia="Calibri" w:hAnsi="Arial Narrow" w:cs="Arial"/>
          <w:sz w:val="24"/>
          <w:szCs w:val="24"/>
          <w:lang w:val="pt-BR"/>
        </w:rPr>
      </w:pPr>
    </w:p>
    <w:p w14:paraId="13F0D3BB"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15. </w:t>
      </w:r>
      <w:r w:rsidRPr="00E654EB">
        <w:rPr>
          <w:rFonts w:ascii="Arial Narrow" w:eastAsia="Times New Roman" w:hAnsi="Arial Narrow" w:cs="Arial"/>
          <w:b/>
          <w:sz w:val="24"/>
          <w:szCs w:val="24"/>
          <w:u w:val="single"/>
          <w:lang w:val="pt-BR"/>
        </w:rPr>
        <w:t>DA CONEXÃO COM O SISTEMA ELETRÔNICO</w:t>
      </w:r>
    </w:p>
    <w:p w14:paraId="18F7702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79612A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15.1 – As licitantes, como responsáveis por todas as transações que forem efetuadas em seu nome no sistema eletrônico, assumem como firmes e verdadeiras suas propostas e lances.</w:t>
      </w:r>
    </w:p>
    <w:p w14:paraId="0356A15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D78F03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15.2 –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E654EB">
          <w:rPr>
            <w:rFonts w:ascii="Arial Narrow" w:eastAsia="ArialMT" w:hAnsi="Arial Narrow" w:cs="Arial"/>
            <w:color w:val="0000FF"/>
            <w:sz w:val="24"/>
            <w:szCs w:val="24"/>
            <w:u w:val="single"/>
            <w:lang w:val="pt-BR" w:eastAsia="pt-BR"/>
          </w:rPr>
          <w:t>https://www.bnc.gov.br</w:t>
        </w:r>
      </w:hyperlink>
      <w:r w:rsidRPr="00E654EB">
        <w:rPr>
          <w:rFonts w:ascii="Arial Narrow" w:eastAsia="ArialMT" w:hAnsi="Arial Narrow" w:cs="Arial"/>
          <w:sz w:val="24"/>
          <w:szCs w:val="24"/>
          <w:lang w:val="pt-BR" w:eastAsia="pt-BR"/>
        </w:rPr>
        <w:t>.</w:t>
      </w:r>
    </w:p>
    <w:p w14:paraId="13A4EEE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96E349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53E362E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55756D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0F62F532" w14:textId="77777777" w:rsidR="009E78B1" w:rsidRDefault="009E78B1"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AC8002" w14:textId="706936A9"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15.3.1 –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E654EB">
          <w:rPr>
            <w:rFonts w:ascii="Arial Narrow" w:eastAsia="ArialMT" w:hAnsi="Arial Narrow" w:cs="Arial"/>
            <w:color w:val="0000FF"/>
            <w:sz w:val="24"/>
            <w:szCs w:val="24"/>
            <w:u w:val="single"/>
            <w:lang w:val="pt-BR" w:eastAsia="pt-BR"/>
          </w:rPr>
          <w:t>https://www.bnc.gov.br</w:t>
        </w:r>
      </w:hyperlink>
      <w:r w:rsidRPr="00E654EB">
        <w:rPr>
          <w:rFonts w:ascii="Arial Narrow" w:eastAsia="ArialMT" w:hAnsi="Arial Narrow" w:cs="Arial"/>
          <w:sz w:val="24"/>
          <w:szCs w:val="24"/>
          <w:lang w:val="pt-BR" w:eastAsia="pt-BR"/>
        </w:rPr>
        <w:t>.</w:t>
      </w:r>
    </w:p>
    <w:p w14:paraId="7EB77BC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014843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 DO SISTEMA DE REGISTRO DE PREÇOS</w:t>
      </w:r>
    </w:p>
    <w:p w14:paraId="0E20323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433C08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16.1 – Constatada a regularidade dos atos praticados e decididos os recursos eventualmente interpostos, a autoridade competente adjudicará o objeto da licitação à licitante vencedora e homologará o procedimento licitatório. Após a homologação do certame será lavrada a Ata de Registro de Preços, assinada pela autoridade competente e pelas licitantes vencedoras.</w:t>
      </w:r>
    </w:p>
    <w:p w14:paraId="506DAC4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A76B9D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57C55B9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957261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F5E0F3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67A5AF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16.1.3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5EFF9E9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F7445A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16.1.4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7A9FD02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0008D5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16.1.5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23FEDA0" w14:textId="77777777" w:rsidR="009E78B1" w:rsidRDefault="009E78B1"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03BB035" w14:textId="6265461F"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16.1.6 – Não será concedida nova adesão ao órgão ou entidade que não tenha consumido ou contratado o quantitativo autorizado anteriormente.</w:t>
      </w:r>
    </w:p>
    <w:p w14:paraId="5CE3940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1B3BCC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16.2 – A CONTRATANTE formalizará seu pedido de fornecimento por meio de contrato ou instrumento equivalente.</w:t>
      </w:r>
    </w:p>
    <w:p w14:paraId="1864CD86" w14:textId="77777777" w:rsidR="009E78B1" w:rsidRDefault="009E78B1"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75DA9B0" w14:textId="498BEF36"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2F43696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830660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03C79FF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C50BD1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16.5 – As empresas beneficiárias que tiverem seus preços registrados se obrigam a manter, durante o prazo de vigência da Ata de Registro de Preços, todas as condições de habilitação exigidas neste Edital.</w:t>
      </w:r>
    </w:p>
    <w:p w14:paraId="6074017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D6801D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16.6 – O Órgão Gerenciador acompanhará a evolução das condições de mercado dos preços registrados.</w:t>
      </w:r>
    </w:p>
    <w:p w14:paraId="7A1BCBB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762AB7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16.7 – Os preços registrados serão considerados compatíveis com os de mercado se forem iguais ou inferiores à média daqueles apurada em pesquisa.</w:t>
      </w:r>
    </w:p>
    <w:p w14:paraId="3F59678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3E5515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16.8 – Sendo o preço registrado na Ata de Registro de Preços superior à média de preços do mercado, o Órgão Gerenciador solicitará, mediante correspondência, novas propostas de preço às empresas beneficiárias do registro. </w:t>
      </w:r>
    </w:p>
    <w:p w14:paraId="6F6EC31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73EF13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14B8BD1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E3B341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 DA ATA DE REGISTRO DE PREÇOS</w:t>
      </w:r>
    </w:p>
    <w:p w14:paraId="1049045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C380566" w14:textId="1268D11C"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17.1 – O registro de preços será formalizado pela Ata de Registro de Preços, a ser firmada entre a </w:t>
      </w:r>
      <w:r w:rsidR="009E78B1">
        <w:rPr>
          <w:rFonts w:ascii="Arial Narrow" w:eastAsia="ArialMT" w:hAnsi="Arial Narrow" w:cs="Arial"/>
          <w:sz w:val="24"/>
          <w:szCs w:val="24"/>
          <w:lang w:val="pt-BR" w:eastAsia="pt-BR"/>
        </w:rPr>
        <w:t xml:space="preserve">CAMARA MUNICIPAL </w:t>
      </w:r>
      <w:r w:rsidRPr="00E654EB">
        <w:rPr>
          <w:rFonts w:ascii="Arial Narrow" w:eastAsia="ArialMT" w:hAnsi="Arial Narrow" w:cs="Arial"/>
          <w:sz w:val="24"/>
          <w:szCs w:val="24"/>
          <w:lang w:val="pt-BR" w:eastAsia="pt-BR"/>
        </w:rPr>
        <w:t>e as licitantes vencedoras, na forma do Anexo X deste Edital.</w:t>
      </w:r>
    </w:p>
    <w:p w14:paraId="6C33EFB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F7F711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17.1.1 – A ata de registro de preços poderá ser formalizada com mais de um fornecedor, desde que aceitem cotar o objeto em preço igual ao do licitante vencedor, assegurada a preferência de contratação de acordo com a ordem de classificação.</w:t>
      </w:r>
    </w:p>
    <w:p w14:paraId="7722F2F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CF1B7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17.2 – Serão celebradas tantas Atas de Registro de Preços quantas necessárias para o objeto deste pregão, quando for o caso.</w:t>
      </w:r>
    </w:p>
    <w:p w14:paraId="3841B795" w14:textId="77777777" w:rsidR="009E78B1" w:rsidRDefault="009E78B1"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E5D46EC" w14:textId="5A2AD532"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17.3 – As licitantes vencedoras terão o prazo de 05 (cinco) dias úteis, contados a partir da convocação, para assinar a Ata de Registro de Preços.</w:t>
      </w:r>
    </w:p>
    <w:p w14:paraId="4B76A96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24D637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17.4 –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DEE2CB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53649D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17.5 – As licitantes remanescentes convocadas na forma do item 17.4, que não concordarem em assinar a Ata de Registro de Preços, não estarão sujeitas às penalidades mencionadas no item 23 deste edital.</w:t>
      </w:r>
    </w:p>
    <w:p w14:paraId="0EBA888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514865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17.6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F71EB7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063928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17.6.1 – A admissão de novas empresas tratada pelo item 17.6 deve ser publicada no Portal Nacional de Contratações Públicas e no Diário Oficial do Município, e será permitida nas seguintes hipóteses: </w:t>
      </w:r>
    </w:p>
    <w:p w14:paraId="36F9B59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4B731D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quando, por peculiaridades de mercado, o quantitativo total estimado não for atingido no momento da licitação;</w:t>
      </w:r>
    </w:p>
    <w:p w14:paraId="2300383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A78418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quando o quantitativo total estimado sofrer acréscimo decorrente da ocorrência de fato superveniente devidamente justificado pela autoridade competente do órgão gerenciador.</w:t>
      </w:r>
    </w:p>
    <w:p w14:paraId="5277E6A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CD8C7D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17.6.2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E654EB">
        <w:rPr>
          <w:rFonts w:ascii="Arial Narrow" w:eastAsia="ArialMT" w:hAnsi="Arial Narrow" w:cs="Arial"/>
          <w:i/>
          <w:iCs/>
          <w:sz w:val="24"/>
          <w:szCs w:val="24"/>
          <w:lang w:val="pt-BR" w:eastAsia="pt-BR"/>
        </w:rPr>
        <w:t>ad judicia</w:t>
      </w:r>
      <w:r w:rsidRPr="00E654EB">
        <w:rPr>
          <w:rFonts w:ascii="Arial Narrow" w:eastAsia="ArialMT" w:hAnsi="Arial Narrow" w:cs="Arial"/>
          <w:sz w:val="24"/>
          <w:szCs w:val="24"/>
          <w:lang w:val="pt-BR" w:eastAsia="pt-BR"/>
        </w:rPr>
        <w:t>” e “</w:t>
      </w:r>
      <w:r w:rsidRPr="00E654EB">
        <w:rPr>
          <w:rFonts w:ascii="Arial Narrow" w:eastAsia="ArialMT" w:hAnsi="Arial Narrow" w:cs="Arial"/>
          <w:i/>
          <w:iCs/>
          <w:sz w:val="24"/>
          <w:szCs w:val="24"/>
          <w:lang w:val="pt-BR" w:eastAsia="pt-BR"/>
        </w:rPr>
        <w:t>ad negocia</w:t>
      </w:r>
      <w:r w:rsidRPr="00E654EB">
        <w:rPr>
          <w:rFonts w:ascii="Arial Narrow" w:eastAsia="ArialMT" w:hAnsi="Arial Narrow" w:cs="Arial"/>
          <w:sz w:val="24"/>
          <w:szCs w:val="24"/>
          <w:lang w:val="pt-BR" w:eastAsia="pt-BR"/>
        </w:rPr>
        <w:t>”.</w:t>
      </w:r>
    </w:p>
    <w:p w14:paraId="0376A8B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A34589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 DA ALTERAÇÃO DOS PREÇOS REGISTRADOS E CANCELAMENTO DA ATA E DO PREÇO REGISTRADO</w:t>
      </w:r>
    </w:p>
    <w:p w14:paraId="453865D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FA7A4A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18.1 – Os preços registrados poderão ser alterados por ocasião de sua atualização periódica, voltada à manutenção da conformidade dos valores com a realidade de mercado dos respectivos insumos.</w:t>
      </w:r>
    </w:p>
    <w:p w14:paraId="7D6543D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0E82B0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5C8887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928D31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18.2.1 – Observado o disposto no item 18.2, quando o preço inicialmente registrado, por motivos adversos e imprevistos, tornar–se superior ao preço praticado no mercado o órgão gerenciador poderá:</w:t>
      </w:r>
    </w:p>
    <w:p w14:paraId="7E35FAB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7E0C3A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liberar o fornecedor do compromisso assumido, caso a comunicação ocorra antes do pedido de fornecimento, e sem aplicação da penalidade se confirmada a veracidade dos motivos e comprovantes apresentados; e</w:t>
      </w:r>
    </w:p>
    <w:p w14:paraId="04BFCBD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CFBEB0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convocar os demais fornecedores para assegurar igual oportunidade de negociação.</w:t>
      </w:r>
    </w:p>
    <w:p w14:paraId="7773F89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71436D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18.2.2 – Não havendo êxito nas negociações, o órgão gerenciador deverá proceder ao cancelamento da Ata de Registro de Preços para aquele(s) item(</w:t>
      </w:r>
      <w:proofErr w:type="spellStart"/>
      <w:r w:rsidRPr="00E654EB">
        <w:rPr>
          <w:rFonts w:ascii="Arial Narrow" w:eastAsia="ArialMT" w:hAnsi="Arial Narrow" w:cs="Arial"/>
          <w:sz w:val="24"/>
          <w:szCs w:val="24"/>
          <w:lang w:val="pt-BR" w:eastAsia="pt-BR"/>
        </w:rPr>
        <w:t>ns</w:t>
      </w:r>
      <w:proofErr w:type="spellEnd"/>
      <w:r w:rsidRPr="00E654EB">
        <w:rPr>
          <w:rFonts w:ascii="Arial Narrow" w:eastAsia="ArialMT" w:hAnsi="Arial Narrow" w:cs="Arial"/>
          <w:sz w:val="24"/>
          <w:szCs w:val="24"/>
          <w:lang w:val="pt-BR" w:eastAsia="pt-BR"/>
        </w:rPr>
        <w:t>) específico(s), adotando as medidas cabíveis para obtenção de contratação mais vantajosa.</w:t>
      </w:r>
    </w:p>
    <w:p w14:paraId="1D8866F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4E2E68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18.3 – A Ata de Registro de Preços será cancelada, total ou parcialmente, pelo órgão gerenciador:</w:t>
      </w:r>
    </w:p>
    <w:p w14:paraId="5FB37A6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36A95D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pelo decurso do prazo de vigência;</w:t>
      </w:r>
    </w:p>
    <w:p w14:paraId="2B02E7D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986012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pelo cancelamento de todos os preços registrados;</w:t>
      </w:r>
    </w:p>
    <w:p w14:paraId="14E7C07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9CE5F2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D254C8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AF5F6C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por razões de interesse público, devidamente justificadas;</w:t>
      </w:r>
    </w:p>
    <w:p w14:paraId="0909871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D91344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no caso de substancial alteração das condições de mercado.</w:t>
      </w:r>
    </w:p>
    <w:p w14:paraId="56908D3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285907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18.4 – O preço registrado será cancelado nos seguintes casos:</w:t>
      </w:r>
    </w:p>
    <w:p w14:paraId="590485F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D933E6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18.4.1– Por iniciativa da Administração:</w:t>
      </w:r>
    </w:p>
    <w:p w14:paraId="6489AFBC" w14:textId="77777777" w:rsidR="009E78B1" w:rsidRDefault="009E78B1"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4CEBE34" w14:textId="4C2C8F7E"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quando a empresa beneficiária do registro não assinar o contrato de prestação de serviços no prazo estabelecido pela Administração, sem justificativa aceitável.</w:t>
      </w:r>
    </w:p>
    <w:p w14:paraId="7A63AC3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CD3170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em qualquer das hipóteses de inexecução total ou parcial do contrato;</w:t>
      </w:r>
    </w:p>
    <w:p w14:paraId="2926EEA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59EAD0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quando a empresa beneficiária do registro for liberada das obrigações;</w:t>
      </w:r>
    </w:p>
    <w:p w14:paraId="4361958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1B232A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quando a empresa beneficiária do registro descumprir as condições da ata de registro de preços, sem justificativa aceitável;</w:t>
      </w:r>
    </w:p>
    <w:p w14:paraId="7C4E565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452EC0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quando a empresa beneficiária do registro não aceitar reduzir o seu preço registrado, na hipótese desse se tornar superior àqueles praticados no mercado;</w:t>
      </w:r>
    </w:p>
    <w:p w14:paraId="5C35607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6C1CD1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f) quando a empresa beneficiária do registro sofrer a sanção prevista no inciso IV do art. 156 da Lei Federal nº 14.133/2021;</w:t>
      </w:r>
    </w:p>
    <w:p w14:paraId="53E5660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288451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g) quando a empresa beneficiária do registro não aceitar o preço revisado pela Administração;</w:t>
      </w:r>
    </w:p>
    <w:p w14:paraId="60CEF9F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F59440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18.4.2 – Por iniciativa da empresa beneficiária do registro, mediante solicitação formal, comprovando a impossibilidade de cumprir as obrigações decorrentes da Ata de Registro de Preços, devidamente aceita pela Administração.</w:t>
      </w:r>
    </w:p>
    <w:p w14:paraId="1E94FB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490513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18.5 – No caso de cancelamento da ata ou do registro do preço por iniciativa da Administração Pública Municipal, será assegurado o contraditório e a ampla defesa.</w:t>
      </w:r>
    </w:p>
    <w:p w14:paraId="3F8785D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D26560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18.5.1 – Na hipótese prevista no subitem 18.5, o prestador será notificado por meio eletrônico para apresentar defesa no prazo de 5 (cinco) dias, a contar do recebimento da comunicação.</w:t>
      </w:r>
    </w:p>
    <w:p w14:paraId="52C045D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543C1B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18.6 –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36A577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1A9C0C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18.7 – Será utilizado o valor anual do contrato para definição e aplicação dos percentuais previstos neste item.</w:t>
      </w:r>
    </w:p>
    <w:p w14:paraId="0856532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2C0374F"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19. </w:t>
      </w:r>
      <w:r w:rsidRPr="00E654EB">
        <w:rPr>
          <w:rFonts w:ascii="Arial Narrow" w:eastAsia="Times New Roman" w:hAnsi="Arial Narrow" w:cs="Arial"/>
          <w:b/>
          <w:sz w:val="24"/>
          <w:szCs w:val="24"/>
          <w:u w:val="single"/>
          <w:lang w:val="pt-BR"/>
        </w:rPr>
        <w:t>DA CONTRATAÇÃO</w:t>
      </w:r>
    </w:p>
    <w:p w14:paraId="5316CA7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C62C96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19.1 – Integra o presente Edital, sob a forma de Anexo XI, a minuta do Contrato cujas disposições disciplinarão as relações entre a CONTRATANTE e a ADJUDICATÁRIA.</w:t>
      </w:r>
    </w:p>
    <w:p w14:paraId="64D4F31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87DC90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19.1.1 – 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6C9653C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E180C1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19.2 – 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5B95E89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108AED7" w14:textId="5481967F"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19.2.1 – O prazo de convocação poderá ser prorrogado 1 (uma) vez, por igual período, mediante solicitação da parte durante seu transcurso, devidamente justificada, e desde que o motivo apresentado seja aceito pela </w:t>
      </w:r>
      <w:r w:rsidR="009E78B1">
        <w:rPr>
          <w:rFonts w:ascii="Arial Narrow" w:eastAsia="ArialMT" w:hAnsi="Arial Narrow" w:cs="Arial"/>
          <w:sz w:val="24"/>
          <w:szCs w:val="24"/>
          <w:lang w:val="pt-BR" w:eastAsia="pt-BR"/>
        </w:rPr>
        <w:t>CAMARA MUNICIPAL</w:t>
      </w:r>
      <w:r w:rsidRPr="00E654EB">
        <w:rPr>
          <w:rFonts w:ascii="Arial Narrow" w:eastAsia="ArialMT" w:hAnsi="Arial Narrow" w:cs="Arial"/>
          <w:sz w:val="24"/>
          <w:szCs w:val="24"/>
          <w:lang w:val="pt-BR" w:eastAsia="pt-BR"/>
        </w:rPr>
        <w:t>.</w:t>
      </w:r>
    </w:p>
    <w:p w14:paraId="65283A9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35D379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19.3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A2B135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191EF3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19.3.1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w:t>
      </w:r>
      <w:r w:rsidRPr="00E654EB">
        <w:rPr>
          <w:rFonts w:ascii="Arial Narrow" w:eastAsia="ArialMT" w:hAnsi="Arial Narrow" w:cs="Arial"/>
          <w:sz w:val="24"/>
          <w:szCs w:val="24"/>
          <w:lang w:val="pt-BR" w:eastAsia="pt-BR"/>
        </w:rPr>
        <w:lastRenderedPageBreak/>
        <w:t>de pequeno porte, até a apuração de uma que atenda ao contido neste Edital, sendo a respectiva licitante declarada vencedora.</w:t>
      </w:r>
    </w:p>
    <w:p w14:paraId="7693A99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9DDC2B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19.4 – A ADJUDICATÁRIA deverá comprovar, no momento da assinatura do Contrato ou da retirada do instrumento equivalente, a manutenção das condições demonstradas para habilitação no Edital.</w:t>
      </w:r>
    </w:p>
    <w:p w14:paraId="6B83136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E8B85F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19.5 – A CONTRATADA será responsável, na forma do Contrato, pela qualidade dos itens que são objeto desta licitação, em conformidade com as especificações do termo de referência e/ou do projeto, a ser atestada pelo </w:t>
      </w:r>
      <w:r w:rsidRPr="00E654EB">
        <w:rPr>
          <w:rFonts w:ascii="Arial Narrow" w:eastAsia="ArialMT" w:hAnsi="Arial Narrow" w:cs="Arial"/>
          <w:iCs/>
          <w:sz w:val="24"/>
          <w:szCs w:val="24"/>
          <w:lang w:val="pt-BR" w:eastAsia="pt-BR"/>
        </w:rPr>
        <w:t>responsável pela fiscalização da execução do contrato</w:t>
      </w:r>
      <w:r w:rsidRPr="00E654EB">
        <w:rPr>
          <w:rFonts w:ascii="Arial Narrow" w:eastAsia="ArialMT" w:hAnsi="Arial Narrow" w:cs="Arial"/>
          <w:sz w:val="24"/>
          <w:szCs w:val="24"/>
          <w:lang w:val="pt-BR" w:eastAsia="pt-BR"/>
        </w:rPr>
        <w:t>. A ocorrência de desconformidade implicará a substituição dos objetos recusados, por não atender às especificações contidas no Termo de Referência que integra este Edital, sem ônus para a CONTRATANTE e sem prejuízo da aplicação das sanções cabíveis.</w:t>
      </w:r>
    </w:p>
    <w:p w14:paraId="699E6BC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D98B8F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19.6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Pr="00E654EB">
        <w:rPr>
          <w:rFonts w:ascii="Arial Narrow" w:eastAsia="ArialMT" w:hAnsi="Arial Narrow" w:cs="Arial"/>
          <w:sz w:val="24"/>
          <w:szCs w:val="24"/>
          <w:lang w:val="pt-BR" w:eastAsia="pt-BR"/>
        </w:rPr>
        <w:t>, em especial,</w:t>
      </w:r>
      <w:proofErr w:type="gramEnd"/>
      <w:r w:rsidRPr="00E654EB">
        <w:rPr>
          <w:rFonts w:ascii="Arial Narrow" w:eastAsia="ArialMT" w:hAnsi="Arial Narrow" w:cs="Arial"/>
          <w:sz w:val="24"/>
          <w:szCs w:val="24"/>
          <w:lang w:val="pt-BR" w:eastAsia="pt-BR"/>
        </w:rPr>
        <w:t xml:space="preserve"> mas não limitado, aos concessionários de serviços públicos, em virtude da execução do objeto contratado, respondendo por si, seus empregados, prepostos e sucessores.</w:t>
      </w:r>
    </w:p>
    <w:p w14:paraId="66FC73C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DF2A55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19.7 – O ato de recebimento do objeto da licitação não implica a sua aceitação definitiva e não eximirá a contratada de sua responsabilidade no que concerne à qualidade dos bens fornecidos.</w:t>
      </w:r>
    </w:p>
    <w:p w14:paraId="60BD9A6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4D82F5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19.8– A licitante vencedora, sem ônus para o CONTRATANTE, compromete–se a:</w:t>
      </w:r>
    </w:p>
    <w:p w14:paraId="549BF31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DCAA4A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atender às solicitações da CONTRATANTE em até</w:t>
      </w:r>
      <w:r w:rsidRPr="00E654EB">
        <w:rPr>
          <w:rFonts w:ascii="Arial Narrow" w:eastAsia="ArialMT" w:hAnsi="Arial Narrow" w:cs="Arial"/>
          <w:color w:val="FF0000"/>
          <w:sz w:val="24"/>
          <w:szCs w:val="24"/>
          <w:lang w:val="pt-BR" w:eastAsia="pt-BR"/>
        </w:rPr>
        <w:t xml:space="preserve"> </w:t>
      </w:r>
      <w:r w:rsidRPr="00E654EB">
        <w:rPr>
          <w:rFonts w:ascii="Arial Narrow" w:eastAsia="ArialMT" w:hAnsi="Arial Narrow" w:cs="Arial"/>
          <w:sz w:val="24"/>
          <w:szCs w:val="24"/>
          <w:lang w:val="pt-BR" w:eastAsia="pt-BR"/>
        </w:rPr>
        <w:t>10 (dez) dias úteis após recebimento da solicitação de entrega;</w:t>
      </w:r>
    </w:p>
    <w:p w14:paraId="621C9EC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F04CE0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19.9 – A Fiscalização da execução do objeto contratado caberá à(ao) setor do órgão ou entidade licitante responsável pela fiscalização do contrato.</w:t>
      </w:r>
    </w:p>
    <w:p w14:paraId="7661AFAC"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p>
    <w:p w14:paraId="1C9D4981"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20. </w:t>
      </w:r>
      <w:r w:rsidRPr="00E654EB">
        <w:rPr>
          <w:rFonts w:ascii="Arial Narrow" w:eastAsia="Times New Roman" w:hAnsi="Arial Narrow" w:cs="Arial"/>
          <w:b/>
          <w:sz w:val="24"/>
          <w:szCs w:val="24"/>
          <w:u w:val="single"/>
          <w:lang w:val="pt-BR"/>
        </w:rPr>
        <w:t>DAS CONDIÇÕES DE PAGAMENTO</w:t>
      </w:r>
    </w:p>
    <w:p w14:paraId="5919A29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7806F8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20.1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25443A2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576EFE3" w14:textId="2184DB90"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20.1.1 – O documento de cobrança será apresentado à Fiscalização, para atestação, e, após, protocolado no </w:t>
      </w:r>
      <w:r w:rsidRPr="00E654EB">
        <w:rPr>
          <w:rFonts w:ascii="Arial Narrow" w:eastAsia="ArialMT" w:hAnsi="Arial Narrow" w:cs="Arial"/>
          <w:i/>
          <w:sz w:val="24"/>
          <w:szCs w:val="24"/>
          <w:lang w:val="pt-BR" w:eastAsia="pt-BR"/>
        </w:rPr>
        <w:t xml:space="preserve">Setor de Protocolo Geral da </w:t>
      </w:r>
      <w:proofErr w:type="spellStart"/>
      <w:r w:rsidR="00ED2D11">
        <w:rPr>
          <w:rFonts w:ascii="Arial Narrow" w:eastAsia="ArialMT" w:hAnsi="Arial Narrow" w:cs="Arial"/>
          <w:i/>
          <w:sz w:val="24"/>
          <w:szCs w:val="24"/>
          <w:lang w:val="pt-BR" w:eastAsia="pt-BR"/>
        </w:rPr>
        <w:t>Camara</w:t>
      </w:r>
      <w:proofErr w:type="spellEnd"/>
      <w:r w:rsidR="00ED2D11">
        <w:rPr>
          <w:rFonts w:ascii="Arial Narrow" w:eastAsia="ArialMT" w:hAnsi="Arial Narrow" w:cs="Arial"/>
          <w:i/>
          <w:sz w:val="24"/>
          <w:szCs w:val="24"/>
          <w:lang w:val="pt-BR" w:eastAsia="pt-BR"/>
        </w:rPr>
        <w:t xml:space="preserve"> Municipal</w:t>
      </w:r>
      <w:r w:rsidRPr="00E654EB">
        <w:rPr>
          <w:rFonts w:ascii="Arial Narrow" w:eastAsia="ArialMT" w:hAnsi="Arial Narrow" w:cs="Arial"/>
          <w:i/>
          <w:sz w:val="24"/>
          <w:szCs w:val="24"/>
          <w:lang w:val="pt-BR" w:eastAsia="pt-BR"/>
        </w:rPr>
        <w:t>.</w:t>
      </w:r>
    </w:p>
    <w:p w14:paraId="7EDDA08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763EBF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20.2 – O pagamento à CONTRATADA será realizado em razão do efetivo fornecimento realizado e aceito, sem que o </w:t>
      </w:r>
      <w:r w:rsidRPr="00E654EB">
        <w:rPr>
          <w:rFonts w:ascii="Arial Narrow" w:eastAsia="ArialMT" w:hAnsi="Arial Narrow" w:cs="Arial"/>
          <w:iCs/>
          <w:sz w:val="24"/>
          <w:szCs w:val="24"/>
          <w:lang w:val="pt-BR" w:eastAsia="pt-BR"/>
        </w:rPr>
        <w:t>CONTRATANTE</w:t>
      </w:r>
      <w:r w:rsidRPr="00E654EB">
        <w:rPr>
          <w:rFonts w:ascii="Arial Narrow" w:eastAsia="ArialMT" w:hAnsi="Arial Narrow" w:cs="Arial"/>
          <w:sz w:val="24"/>
          <w:szCs w:val="24"/>
          <w:lang w:val="pt-BR" w:eastAsia="pt-BR"/>
        </w:rPr>
        <w:t xml:space="preserve"> esteja obrigado a pagar o valor total do contrato caso todo o quantitativo do objeto não tenha sido regularmente entregue e aceito.</w:t>
      </w:r>
    </w:p>
    <w:p w14:paraId="6F60B1C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B90347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20.3 – No caso de erro nos documentos de faturamento ou cobrança, estes serão devolvidos à CONTRATADA para retificação ou substituição, passando o prazo de pagamento a fluir, então, a partir da reapresentação válida desses documentos.</w:t>
      </w:r>
    </w:p>
    <w:p w14:paraId="1638D2A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CF6376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 xml:space="preserve">20.4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E654EB">
        <w:rPr>
          <w:rFonts w:ascii="Arial Narrow" w:eastAsia="ArialMT" w:hAnsi="Arial Narrow" w:cs="Arial"/>
          <w:i/>
          <w:sz w:val="24"/>
          <w:szCs w:val="24"/>
          <w:lang w:val="pt-BR" w:eastAsia="pt-BR"/>
        </w:rPr>
        <w:t>pro rata die</w:t>
      </w:r>
      <w:r w:rsidRPr="00E654EB">
        <w:rPr>
          <w:rFonts w:ascii="Arial Narrow" w:eastAsia="ArialMT" w:hAnsi="Arial Narrow" w:cs="Arial"/>
          <w:sz w:val="24"/>
          <w:szCs w:val="24"/>
          <w:lang w:val="pt-BR" w:eastAsia="pt-BR"/>
        </w:rPr>
        <w:t xml:space="preserve"> entre o 31º (trigésimo primeiro) dia da data do protocolo do documento de cobrança junto à CONTRATANTE e a data do efetivo pagamento, limitados a 12% ao ano.</w:t>
      </w:r>
    </w:p>
    <w:p w14:paraId="2CB7F8A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8CB0C2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20.5 – O valor dos pagamentos eventualmente antecipados será descontado à taxa de 1% (um por cento) ao mês, calculada </w:t>
      </w:r>
      <w:r w:rsidRPr="00E654EB">
        <w:rPr>
          <w:rFonts w:ascii="Arial Narrow" w:eastAsia="ArialMT" w:hAnsi="Arial Narrow" w:cs="Arial"/>
          <w:i/>
          <w:sz w:val="24"/>
          <w:szCs w:val="24"/>
          <w:lang w:val="pt-BR" w:eastAsia="pt-BR"/>
        </w:rPr>
        <w:t>pro rata die</w:t>
      </w:r>
      <w:r w:rsidRPr="00E654EB">
        <w:rPr>
          <w:rFonts w:ascii="Arial Narrow" w:eastAsia="ArialMT" w:hAnsi="Arial Narrow" w:cs="Arial"/>
          <w:sz w:val="24"/>
          <w:szCs w:val="24"/>
          <w:lang w:val="pt-BR" w:eastAsia="pt-BR"/>
        </w:rPr>
        <w:t>, entre o dia do pagamento e o 30º (trigésimo) dia da data do protocolo do documento de cobrança na CONTRATANTE.</w:t>
      </w:r>
    </w:p>
    <w:p w14:paraId="38F3EC87" w14:textId="77777777" w:rsidR="00650A5B" w:rsidRDefault="00650A5B" w:rsidP="00E654EB">
      <w:pPr>
        <w:keepNext/>
        <w:keepLines/>
        <w:widowControl/>
        <w:autoSpaceDE/>
        <w:autoSpaceDN/>
        <w:jc w:val="both"/>
        <w:outlineLvl w:val="0"/>
        <w:rPr>
          <w:rFonts w:ascii="Arial Narrow" w:eastAsia="Times New Roman" w:hAnsi="Arial Narrow" w:cs="Arial"/>
          <w:sz w:val="24"/>
          <w:szCs w:val="24"/>
          <w:u w:val="single"/>
          <w:lang w:val="pt-BR"/>
        </w:rPr>
      </w:pPr>
    </w:p>
    <w:p w14:paraId="109D8305" w14:textId="03CBB539"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21. </w:t>
      </w:r>
      <w:r w:rsidRPr="00E654EB">
        <w:rPr>
          <w:rFonts w:ascii="Arial Narrow" w:eastAsia="Times New Roman" w:hAnsi="Arial Narrow" w:cs="Arial"/>
          <w:b/>
          <w:sz w:val="24"/>
          <w:szCs w:val="24"/>
          <w:u w:val="single"/>
          <w:lang w:val="pt-BR"/>
        </w:rPr>
        <w:t>DO REAJUSTE</w:t>
      </w:r>
    </w:p>
    <w:p w14:paraId="3D619D00" w14:textId="77777777" w:rsidR="00650A5B" w:rsidRDefault="00650A5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5B8044D" w14:textId="00C5BFF4"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21.1 – Somente ocorrerá reajustamento do Contrato decorrido o prazo de 12 (doze) meses contados da data do orçamento estimado, observada a Lei Federal nº 10.192, de 14 de fevereiro de 2001.</w:t>
      </w:r>
    </w:p>
    <w:p w14:paraId="7F89BB43" w14:textId="77777777" w:rsidR="00E654EB" w:rsidRPr="00E654EB" w:rsidRDefault="00E654EB" w:rsidP="00E654EB">
      <w:pPr>
        <w:suppressAutoHyphens/>
        <w:autoSpaceDE/>
        <w:autoSpaceDN/>
        <w:spacing w:line="276" w:lineRule="auto"/>
        <w:jc w:val="both"/>
        <w:rPr>
          <w:rFonts w:ascii="Arial Narrow" w:eastAsia="Arial" w:hAnsi="Arial Narrow" w:cs="Arial"/>
          <w:sz w:val="24"/>
          <w:szCs w:val="24"/>
        </w:rPr>
      </w:pPr>
    </w:p>
    <w:p w14:paraId="61E1E98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21.2 – Os preços serão reajustados de acordo com a variação do Índice de Preços ao Consumidor Amplo Especial – IPCA–E do Instituto Brasileiro de Geografia e Estatística – IBGE, calculado por meio da seguinte fórmula:</w:t>
      </w:r>
    </w:p>
    <w:p w14:paraId="32C7F6E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C58754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R = </w:t>
      </w:r>
      <w:proofErr w:type="spellStart"/>
      <w:r w:rsidRPr="00E654EB">
        <w:rPr>
          <w:rFonts w:ascii="Arial Narrow" w:eastAsia="ArialMT" w:hAnsi="Arial Narrow" w:cs="Arial"/>
          <w:sz w:val="24"/>
          <w:szCs w:val="24"/>
          <w:lang w:val="pt-BR" w:eastAsia="pt-BR"/>
        </w:rPr>
        <w:t>Po</w:t>
      </w:r>
      <w:proofErr w:type="spellEnd"/>
      <w:r w:rsidRPr="00E654EB">
        <w:rPr>
          <w:rFonts w:ascii="Arial Narrow" w:eastAsia="ArialMT" w:hAnsi="Arial Narrow" w:cs="Arial"/>
          <w:sz w:val="24"/>
          <w:szCs w:val="24"/>
          <w:lang w:val="pt-BR" w:eastAsia="pt-BR"/>
        </w:rPr>
        <w:t>[(I–</w:t>
      </w:r>
      <w:proofErr w:type="gramStart"/>
      <w:r w:rsidRPr="00E654EB">
        <w:rPr>
          <w:rFonts w:ascii="Arial Narrow" w:eastAsia="ArialMT" w:hAnsi="Arial Narrow" w:cs="Arial"/>
          <w:sz w:val="24"/>
          <w:szCs w:val="24"/>
          <w:lang w:val="pt-BR" w:eastAsia="pt-BR"/>
        </w:rPr>
        <w:t>Io)/</w:t>
      </w:r>
      <w:proofErr w:type="gramEnd"/>
      <w:r w:rsidRPr="00E654EB">
        <w:rPr>
          <w:rFonts w:ascii="Arial Narrow" w:eastAsia="ArialMT" w:hAnsi="Arial Narrow" w:cs="Arial"/>
          <w:sz w:val="24"/>
          <w:szCs w:val="24"/>
          <w:lang w:val="pt-BR" w:eastAsia="pt-BR"/>
        </w:rPr>
        <w:t>Io]</w:t>
      </w:r>
    </w:p>
    <w:p w14:paraId="289811D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Onde:</w:t>
      </w:r>
    </w:p>
    <w:p w14:paraId="6CF03D6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R = valor do reajuste;</w:t>
      </w:r>
    </w:p>
    <w:p w14:paraId="5770F81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I = índice IPCA–E mensal relativo ao mês anterior ao de aniversário do Contrato;</w:t>
      </w:r>
    </w:p>
    <w:p w14:paraId="23E9F8C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Io = índice do IPCA–E mensal relativo ao mês anterior ao da apresentação da Proposta; </w:t>
      </w:r>
    </w:p>
    <w:p w14:paraId="61F89D4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roofErr w:type="spellStart"/>
      <w:r w:rsidRPr="00E654EB">
        <w:rPr>
          <w:rFonts w:ascii="Arial Narrow" w:eastAsia="ArialMT" w:hAnsi="Arial Narrow" w:cs="Arial"/>
          <w:sz w:val="24"/>
          <w:szCs w:val="24"/>
          <w:lang w:val="pt-BR" w:eastAsia="pt-BR"/>
        </w:rPr>
        <w:t>Po</w:t>
      </w:r>
      <w:proofErr w:type="spellEnd"/>
      <w:r w:rsidRPr="00E654EB">
        <w:rPr>
          <w:rFonts w:ascii="Arial Narrow" w:eastAsia="ArialMT" w:hAnsi="Arial Narrow" w:cs="Arial"/>
          <w:sz w:val="24"/>
          <w:szCs w:val="24"/>
          <w:lang w:val="pt-BR" w:eastAsia="pt-BR"/>
        </w:rPr>
        <w:t xml:space="preserve"> = preço unitário contratual, objeto do reajustamento.</w:t>
      </w:r>
    </w:p>
    <w:p w14:paraId="19B6FAEC" w14:textId="77777777" w:rsidR="00E654EB" w:rsidRPr="00E654EB" w:rsidRDefault="00E654EB" w:rsidP="00E654EB">
      <w:pPr>
        <w:widowControl/>
        <w:suppressAutoHyphens/>
        <w:autoSpaceDE/>
        <w:autoSpaceDN/>
        <w:ind w:right="-285"/>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BC4FDD0" w14:textId="77777777" w:rsidR="00E654EB" w:rsidRPr="00E654EB" w:rsidRDefault="00E654EB" w:rsidP="00E654EB">
      <w:pPr>
        <w:widowControl/>
        <w:suppressAutoHyphens/>
        <w:autoSpaceDE/>
        <w:autoSpaceDN/>
        <w:ind w:right="-285"/>
        <w:jc w:val="both"/>
        <w:rPr>
          <w:rFonts w:ascii="Arial Narrow" w:eastAsia="ArialMT" w:hAnsi="Arial Narrow" w:cs="Arial"/>
          <w:bCs/>
          <w:sz w:val="24"/>
          <w:szCs w:val="24"/>
          <w:lang w:val="pt-BR" w:eastAsia="pt-BR"/>
        </w:rPr>
      </w:pPr>
    </w:p>
    <w:p w14:paraId="6F49D260"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22. </w:t>
      </w:r>
      <w:r w:rsidRPr="00E654EB">
        <w:rPr>
          <w:rFonts w:ascii="Arial Narrow" w:eastAsia="Times New Roman" w:hAnsi="Arial Narrow" w:cs="Arial"/>
          <w:b/>
          <w:sz w:val="24"/>
          <w:szCs w:val="24"/>
          <w:u w:val="single"/>
          <w:lang w:val="pt-BR"/>
        </w:rPr>
        <w:t>DAS SANÇÕES ADMINISTRATIVAS</w:t>
      </w:r>
    </w:p>
    <w:p w14:paraId="7E18A77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DD13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22.1 – A recusa da ADJUDICATÁRIA em assinar o termo de contrato ou em retirar o instrumento equivalente dentro do prazo estabelecido caracteriza o descumprimento total das obrigações assumidas, sujeitando–a às penalidades previstas no subitem 22.2.</w:t>
      </w:r>
    </w:p>
    <w:p w14:paraId="46472FD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4039DA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22.2 –Em razão das condutas previstas no art. 155 da Lei Federal n° 14.133/2021, o(a) CONTRATANTE poderá, sem prejuízo responsabilidade civil e criminal que couber, aplicar as seguintes sanções, previstas no art. 156 Lei nº 14.133/2021:</w:t>
      </w:r>
    </w:p>
    <w:p w14:paraId="09C3F93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E3D96B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Advertência;</w:t>
      </w:r>
    </w:p>
    <w:p w14:paraId="5BCCBAF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Multa de mora de até 1% (um por cento) por dia útil sobre o valor do Contrato ou saldo não atendido do Contrato;</w:t>
      </w:r>
    </w:p>
    <w:p w14:paraId="582E25B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Multa de até 20% (vinte por cento) sobre o valor do Contrato ou do saldo não atendido do Contrato, conforme o caso e respectivamente, nas hipóteses de inadimplemento total ou parcial da obrigação, inclusive nos casos de extinção por culpa da CONTRATADA;</w:t>
      </w:r>
    </w:p>
    <w:p w14:paraId="7D69EB5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Impedimento de licitar e contratar, pelo prazo de até 3 (três) anos;</w:t>
      </w:r>
    </w:p>
    <w:p w14:paraId="63757CB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Declaração de inidoneidade para licitar ou contratar</w:t>
      </w:r>
      <w:r w:rsidRPr="00E654EB">
        <w:rPr>
          <w:rFonts w:ascii="Arial Narrow" w:eastAsia="ArialMT" w:hAnsi="Arial Narrow" w:cs="Arial"/>
          <w:sz w:val="24"/>
          <w:szCs w:val="24"/>
          <w:lang w:eastAsia="pt-BR"/>
        </w:rPr>
        <w:t>no âmbito da Administração Pública direta e indireta de todos os entes federativos, pelo prazo mínimo de 3 (três) anos e máximo de 6 (seis) anos</w:t>
      </w:r>
      <w:r w:rsidRPr="00E654EB">
        <w:rPr>
          <w:rFonts w:ascii="Arial Narrow" w:eastAsia="ArialMT" w:hAnsi="Arial Narrow" w:cs="Arial"/>
          <w:sz w:val="24"/>
          <w:szCs w:val="24"/>
          <w:lang w:val="pt-BR" w:eastAsia="pt-BR"/>
        </w:rPr>
        <w:t>.</w:t>
      </w:r>
    </w:p>
    <w:p w14:paraId="2D3E1661" w14:textId="77777777" w:rsidR="00E654EB" w:rsidRPr="00E654EB" w:rsidRDefault="00E654EB" w:rsidP="00E654EB">
      <w:pPr>
        <w:widowControl/>
        <w:tabs>
          <w:tab w:val="left" w:pos="616"/>
        </w:tabs>
        <w:suppressAutoHyphens/>
        <w:autoSpaceDE/>
        <w:autoSpaceDN/>
        <w:ind w:right="179"/>
        <w:jc w:val="both"/>
        <w:rPr>
          <w:rFonts w:ascii="Arial Narrow" w:eastAsia="Times New Roman" w:hAnsi="Arial Narrow" w:cs="Arial"/>
          <w:color w:val="000000"/>
          <w:sz w:val="24"/>
          <w:szCs w:val="24"/>
          <w:lang w:val="pt-BR" w:eastAsia="pt-BR"/>
        </w:rPr>
      </w:pPr>
    </w:p>
    <w:p w14:paraId="41ED4CE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22.3 – A aplicação das sanções previstas nas alíneas “b” e “c” observará os seguintes parâmetros:</w:t>
      </w:r>
    </w:p>
    <w:p w14:paraId="47ACD0B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22.3.1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BD044F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FF37A7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22.3.2 – 10% (dez por cento) até 15% (quinze por cento) sobre o valor da parcela em atraso do Contrato, em caso de atraso no fornecimento por período superior ao previsto no subitem anterior ou de inadimplemento parcial da obrigação assumida;</w:t>
      </w:r>
    </w:p>
    <w:p w14:paraId="0AAD4DC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58D36B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22.3.3 – 15% (quinze por cento) até 20% (vinte por cento) sobre o valor do Contrato ou do saldo não atendido do Contrato, em caso de inadimplemento total da obrigação, inclusive nos casos de extinção por culpa da CONTRATADA; e</w:t>
      </w:r>
    </w:p>
    <w:p w14:paraId="0577D9A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1E59BB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22.3.4 – As penalidades de multa decorrentes de fatos diversos serão consideradas independentes entre si.</w:t>
      </w:r>
    </w:p>
    <w:p w14:paraId="40943A63"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1190BF8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22.4 –As sanções somente serão aplicadas após o decurso do prazo para apresentação de defesa prévia do interessado no respectivo processo, no prazo de 15 (quinze) dias úteis, observadas as demais formalidades legais.</w:t>
      </w:r>
    </w:p>
    <w:p w14:paraId="7911916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20364E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22.5 – As sanções previstas nas alíneas “a”, “d” e “e” do caput desta Cláusula poderão ser aplicadas juntamente com aquelas previstas nas alíneas “b” e “c”, e não excluem a possibilidade de rescisão unilateral do Contrato.</w:t>
      </w:r>
    </w:p>
    <w:p w14:paraId="47428E9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F660CA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22.6 – As multas previstas nas alíneas “b” e “c” do item 20.2 não possuem caráter compensatório, e, assim, o pagamento delas não eximirá a CONTRATADA de responsabilidade pelas perdas e danos decorrentes das infrações cometidas.</w:t>
      </w:r>
    </w:p>
    <w:p w14:paraId="69013B6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F5120E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22.7 – As multas aplicadas poderão ser compensadas com valores devidos à CONTRATADA mediante requerimento expresso nesse sentido.</w:t>
      </w:r>
    </w:p>
    <w:p w14:paraId="166938F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DBBCC0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22.8 – A aplicação das sanções previstas no item 22.2 não exclui, em hipótese alguma, a obrigação de reparação integral do dano causado à Administração Pública.</w:t>
      </w:r>
    </w:p>
    <w:p w14:paraId="088EF00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E9AFAF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22.9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640D28F" w14:textId="77777777" w:rsidR="008A2A3E" w:rsidRDefault="008A2A3E" w:rsidP="00E654EB">
      <w:pPr>
        <w:keepNext/>
        <w:keepLines/>
        <w:widowControl/>
        <w:autoSpaceDE/>
        <w:autoSpaceDN/>
        <w:jc w:val="both"/>
        <w:outlineLvl w:val="0"/>
        <w:rPr>
          <w:rFonts w:ascii="Arial Narrow" w:eastAsia="Times New Roman" w:hAnsi="Arial Narrow" w:cs="Arial"/>
          <w:sz w:val="24"/>
          <w:szCs w:val="24"/>
          <w:u w:val="single"/>
          <w:lang w:val="pt-BR"/>
        </w:rPr>
      </w:pPr>
    </w:p>
    <w:p w14:paraId="4A9A6E9B" w14:textId="43051D46"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23. </w:t>
      </w:r>
      <w:r w:rsidRPr="00E654EB">
        <w:rPr>
          <w:rFonts w:ascii="Arial Narrow" w:eastAsia="Times New Roman" w:hAnsi="Arial Narrow" w:cs="Arial"/>
          <w:b/>
          <w:sz w:val="24"/>
          <w:szCs w:val="24"/>
          <w:u w:val="single"/>
          <w:lang w:val="pt-BR"/>
        </w:rPr>
        <w:t>DO FORO</w:t>
      </w:r>
    </w:p>
    <w:p w14:paraId="219215D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C5C914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23.1 – Fica eleito o Foro da Comarca de SÃO FRANCISCO DE ITABAPOANA R/J para dirimir quaisquer dúvidas oriundas do presente Edital, renunciando as partes desde já a qualquer outro, por mais especial ou privilegiado que seja.</w:t>
      </w:r>
    </w:p>
    <w:p w14:paraId="063F19A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DC7FE0D"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lastRenderedPageBreak/>
        <w:t xml:space="preserve">24. </w:t>
      </w:r>
      <w:r w:rsidRPr="00E654EB">
        <w:rPr>
          <w:rFonts w:ascii="Arial Narrow" w:eastAsia="Times New Roman" w:hAnsi="Arial Narrow" w:cs="Arial"/>
          <w:b/>
          <w:sz w:val="24"/>
          <w:szCs w:val="24"/>
          <w:u w:val="single"/>
          <w:lang w:val="pt-BR"/>
        </w:rPr>
        <w:t>DAS DISPOSIÇÕES FINAIS</w:t>
      </w:r>
    </w:p>
    <w:p w14:paraId="3C69FF2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96E717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24.1 – Ficam as licitantes sujeitas às sanções administrativas, cíveis e penais cabíveis caso apresentem, na licitação, qualquer declaração falsa ou que não corresponda à realidade dos fatos.</w:t>
      </w:r>
    </w:p>
    <w:p w14:paraId="2D044E4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93AF3E6" w14:textId="37D4649D"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24.2 – Na contagem dos prazos, é excluído o dia de início e incluído o do vencimento, e considerar-se-ão os dias consecutivos, salvo disposição em contrário. Os prazos somente se iniciam e vencem em dias de expediente na </w:t>
      </w:r>
      <w:r w:rsidR="00ED2D11">
        <w:rPr>
          <w:rFonts w:ascii="Arial Narrow" w:eastAsia="ArialMT" w:hAnsi="Arial Narrow" w:cs="Arial"/>
          <w:sz w:val="24"/>
          <w:szCs w:val="24"/>
          <w:lang w:val="pt-BR" w:eastAsia="pt-BR"/>
        </w:rPr>
        <w:t>CAMARA</w:t>
      </w:r>
      <w:r w:rsidRPr="00E654EB">
        <w:rPr>
          <w:rFonts w:ascii="Arial Narrow" w:eastAsia="ArialMT" w:hAnsi="Arial Narrow" w:cs="Arial"/>
          <w:sz w:val="24"/>
          <w:szCs w:val="24"/>
          <w:lang w:val="pt-BR" w:eastAsia="pt-BR"/>
        </w:rPr>
        <w:t xml:space="preserve"> MUNICIPAL DE SÃO FRANCISCO DE ITABAPOANA R/J.</w:t>
      </w:r>
    </w:p>
    <w:p w14:paraId="05AB81B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F9B338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24.3 – As referências de horário correspondem ao horário oficial de Brasília – DF.</w:t>
      </w:r>
    </w:p>
    <w:p w14:paraId="2015704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182302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24.4 – O ETP (estudo técnico preliminar) estará disponível para consulta a qualquer tempo, mediante solicitação prévia do interessado.</w:t>
      </w:r>
    </w:p>
    <w:p w14:paraId="2A7D735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9BF05D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24.5 – Os casos omissos serão resolvidos pela Autoridade Superior, com auxílio do Pregoeiro.</w:t>
      </w:r>
    </w:p>
    <w:p w14:paraId="20508B5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CFD2CF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24.6 – Fazem parte integrante deste Edital:</w:t>
      </w:r>
    </w:p>
    <w:p w14:paraId="27B3D73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953B1F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I – TERMO DE REFERÊNCIA;</w:t>
      </w:r>
    </w:p>
    <w:p w14:paraId="5ADE526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I – A – ESTUDO TÉCNICO PRELIMINAR (ETP)</w:t>
      </w:r>
    </w:p>
    <w:p w14:paraId="1E0C09D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II – PLANILHA ORÇAMENTÁRIA;</w:t>
      </w:r>
    </w:p>
    <w:p w14:paraId="4EE16CF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III - DECLARAÇÃO DE CUMPRIMENTO DOS REQUISITOS DO ART. 9º §1º DA LEI 14.133/21;</w:t>
      </w:r>
    </w:p>
    <w:p w14:paraId="391D477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IV – DECLARAÇÃO DE PLENO ATENDIMENTO AOS REQUISITOS DE HABILITAÇÃO E CONDIÇÕES DE PARTICIPAÇÃO;</w:t>
      </w:r>
    </w:p>
    <w:p w14:paraId="334BB25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V – DECLARAÇÃO DE QUE A EMPRESA NÃO POSSUI MENORES DE IDADE NO SEU QUADRO FUNCIONAL</w:t>
      </w:r>
    </w:p>
    <w:p w14:paraId="7A05951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VI –DECLARAÇÃO DE CUMPRIMENTO DE RESERVA DE CARGOS DO ART. 63, IV, DA LEI FEDERAL Nº 14.133/2021</w:t>
      </w:r>
    </w:p>
    <w:p w14:paraId="433552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VII –DECLARAÇÃO DE CUMPRIMENTO DO ART. 63 § 1º DA LEI FEDERAL Nº 14.133/2021</w:t>
      </w:r>
    </w:p>
    <w:p w14:paraId="6FB9F63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VIII –DECLARAÇÃO DE MICROEMPRESA OU EMPRESA DE PEQUENO PORTE;</w:t>
      </w:r>
    </w:p>
    <w:p w14:paraId="4C28038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IX – MODELO DA PROPOSTA DE PREÇOS</w:t>
      </w:r>
    </w:p>
    <w:p w14:paraId="361B768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X – MINUTA DA ATA DE REGISTRO DE PREÇOS</w:t>
      </w:r>
    </w:p>
    <w:p w14:paraId="56A007B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ANEXO XI – MINUTA DO CONTRATO.</w:t>
      </w:r>
    </w:p>
    <w:p w14:paraId="5455DBE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CE27C5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7C8273D" w14:textId="475112E3" w:rsidR="00E654EB" w:rsidRPr="00E654EB" w:rsidRDefault="00E654EB" w:rsidP="00E654EB">
      <w:pPr>
        <w:widowControl/>
        <w:autoSpaceDE/>
        <w:autoSpaceDN/>
        <w:jc w:val="center"/>
        <w:rPr>
          <w:rFonts w:ascii="Arial Narrow" w:eastAsia="Calibri" w:hAnsi="Arial Narrow" w:cs="Arial"/>
          <w:b/>
          <w:sz w:val="24"/>
          <w:szCs w:val="24"/>
          <w:lang w:val="pt-BR"/>
        </w:rPr>
      </w:pPr>
      <w:r w:rsidRPr="00E654EB">
        <w:rPr>
          <w:rFonts w:ascii="Arial Narrow" w:eastAsia="Calibri" w:hAnsi="Arial Narrow" w:cs="Arial"/>
          <w:b/>
          <w:sz w:val="24"/>
          <w:szCs w:val="24"/>
          <w:lang w:val="pt-BR"/>
        </w:rPr>
        <w:t xml:space="preserve">SÃO FRANCISCO DE ITABAPOANA R/J, </w:t>
      </w:r>
      <w:r w:rsidR="00D87170">
        <w:rPr>
          <w:rFonts w:ascii="Arial Narrow" w:eastAsia="Calibri" w:hAnsi="Arial Narrow" w:cs="Arial"/>
          <w:b/>
          <w:sz w:val="24"/>
          <w:szCs w:val="24"/>
          <w:lang w:val="pt-BR"/>
        </w:rPr>
        <w:t>15</w:t>
      </w:r>
      <w:r w:rsidRPr="00E654EB">
        <w:rPr>
          <w:rFonts w:ascii="Arial Narrow" w:eastAsia="Calibri" w:hAnsi="Arial Narrow" w:cs="Arial"/>
          <w:b/>
          <w:sz w:val="24"/>
          <w:szCs w:val="24"/>
          <w:lang w:val="pt-BR"/>
        </w:rPr>
        <w:t xml:space="preserve"> de </w:t>
      </w:r>
      <w:r w:rsidR="00D87170">
        <w:rPr>
          <w:rFonts w:ascii="Arial Narrow" w:eastAsia="Calibri" w:hAnsi="Arial Narrow" w:cs="Arial"/>
          <w:b/>
          <w:sz w:val="24"/>
          <w:szCs w:val="24"/>
          <w:lang w:val="pt-BR"/>
        </w:rPr>
        <w:t xml:space="preserve">julho </w:t>
      </w:r>
      <w:r w:rsidRPr="00E654EB">
        <w:rPr>
          <w:rFonts w:ascii="Arial Narrow" w:eastAsia="Calibri" w:hAnsi="Arial Narrow" w:cs="Arial"/>
          <w:b/>
          <w:sz w:val="24"/>
          <w:szCs w:val="24"/>
          <w:lang w:val="pt-BR"/>
        </w:rPr>
        <w:t>de 202</w:t>
      </w:r>
      <w:r w:rsidR="008A2A3E">
        <w:rPr>
          <w:rFonts w:ascii="Arial Narrow" w:eastAsia="Calibri" w:hAnsi="Arial Narrow" w:cs="Arial"/>
          <w:b/>
          <w:sz w:val="24"/>
          <w:szCs w:val="24"/>
          <w:lang w:val="pt-BR"/>
        </w:rPr>
        <w:t>6</w:t>
      </w:r>
      <w:r w:rsidRPr="00E654EB">
        <w:rPr>
          <w:rFonts w:ascii="Arial Narrow" w:eastAsia="Calibri" w:hAnsi="Arial Narrow" w:cs="Arial"/>
          <w:b/>
          <w:sz w:val="24"/>
          <w:szCs w:val="24"/>
          <w:lang w:val="pt-BR"/>
        </w:rPr>
        <w:t>.</w:t>
      </w:r>
    </w:p>
    <w:p w14:paraId="749613B7" w14:textId="77777777" w:rsidR="00E654EB" w:rsidRPr="00E654EB" w:rsidRDefault="00E654EB" w:rsidP="00E654EB">
      <w:pPr>
        <w:widowControl/>
        <w:autoSpaceDE/>
        <w:autoSpaceDN/>
        <w:jc w:val="center"/>
        <w:rPr>
          <w:rFonts w:ascii="Arial Narrow" w:eastAsia="Calibri" w:hAnsi="Arial Narrow" w:cs="Arial"/>
          <w:b/>
          <w:sz w:val="24"/>
          <w:szCs w:val="24"/>
          <w:lang w:val="pt-BR"/>
        </w:rPr>
      </w:pPr>
    </w:p>
    <w:p w14:paraId="3C7F5B67" w14:textId="77777777" w:rsidR="00E654EB" w:rsidRPr="00E654EB" w:rsidRDefault="00E654EB" w:rsidP="00E654EB">
      <w:pPr>
        <w:widowControl/>
        <w:autoSpaceDE/>
        <w:autoSpaceDN/>
        <w:jc w:val="center"/>
        <w:rPr>
          <w:rFonts w:ascii="Arial Narrow" w:eastAsia="Calibri" w:hAnsi="Arial Narrow" w:cs="Arial"/>
          <w:b/>
          <w:sz w:val="24"/>
          <w:szCs w:val="24"/>
          <w:lang w:val="pt-BR"/>
        </w:rPr>
      </w:pPr>
    </w:p>
    <w:p w14:paraId="6582357D" w14:textId="77777777" w:rsidR="008A2A3E" w:rsidRDefault="008A2A3E" w:rsidP="008A2A3E">
      <w:pPr>
        <w:pStyle w:val="PargrafodaLista"/>
        <w:jc w:val="center"/>
      </w:pPr>
      <w:r>
        <w:t>CÂMARA</w:t>
      </w:r>
      <w:r>
        <w:rPr>
          <w:spacing w:val="-10"/>
        </w:rPr>
        <w:t xml:space="preserve"> </w:t>
      </w:r>
      <w:r>
        <w:t>MUNICIPAL</w:t>
      </w:r>
      <w:r>
        <w:rPr>
          <w:spacing w:val="-8"/>
        </w:rPr>
        <w:t xml:space="preserve"> </w:t>
      </w:r>
      <w:r>
        <w:t>DE</w:t>
      </w:r>
      <w:r>
        <w:rPr>
          <w:spacing w:val="-12"/>
        </w:rPr>
        <w:t xml:space="preserve"> </w:t>
      </w:r>
      <w:r>
        <w:t>SÃO FRANCISCO DE ITABAPOANA</w:t>
      </w:r>
    </w:p>
    <w:p w14:paraId="4F4AE0D0" w14:textId="77777777" w:rsidR="008A2A3E" w:rsidRDefault="008A2A3E" w:rsidP="008A2A3E">
      <w:pPr>
        <w:pStyle w:val="PargrafodaLista"/>
        <w:jc w:val="center"/>
      </w:pPr>
      <w:r>
        <w:rPr>
          <w:spacing w:val="-2"/>
        </w:rPr>
        <w:t>CONTRATANTE</w:t>
      </w:r>
    </w:p>
    <w:p w14:paraId="069F74B1" w14:textId="77777777" w:rsidR="008A2A3E" w:rsidRDefault="008A2A3E" w:rsidP="008A2A3E">
      <w:pPr>
        <w:pStyle w:val="PargrafodaLista"/>
        <w:jc w:val="center"/>
        <w:rPr>
          <w:b/>
        </w:rPr>
      </w:pPr>
      <w:r>
        <w:rPr>
          <w:b/>
        </w:rPr>
        <w:t>Ricardo Alexandre da Silva Santos</w:t>
      </w:r>
    </w:p>
    <w:p w14:paraId="2E4C57B5" w14:textId="77777777" w:rsidR="008A2A3E" w:rsidRDefault="008A2A3E" w:rsidP="008A2A3E">
      <w:pPr>
        <w:pStyle w:val="PargrafodaLista"/>
        <w:jc w:val="center"/>
        <w:rPr>
          <w:b/>
        </w:rPr>
      </w:pPr>
    </w:p>
    <w:p w14:paraId="3121DAFE"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7ADAFE96"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3E65C929"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61E30FB8"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5EDF0046"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006642B3"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6E1977CF" w14:textId="77777777" w:rsidR="00E654EB" w:rsidRPr="00E654EB" w:rsidRDefault="00E654EB" w:rsidP="00E654EB">
      <w:pPr>
        <w:widowControl/>
        <w:autoSpaceDE/>
        <w:autoSpaceDN/>
        <w:jc w:val="center"/>
        <w:rPr>
          <w:rFonts w:ascii="Arial Narrow" w:eastAsia="Times New Roman" w:hAnsi="Arial Narrow" w:cs="Arial"/>
          <w:color w:val="000000"/>
          <w:sz w:val="24"/>
          <w:szCs w:val="24"/>
          <w:lang w:val="pt-BR" w:eastAsia="pt-BR"/>
        </w:rPr>
      </w:pPr>
      <w:r w:rsidRPr="00E654EB">
        <w:rPr>
          <w:rFonts w:ascii="Arial Narrow" w:eastAsia="Calibri" w:hAnsi="Arial Narrow" w:cs="Arial"/>
          <w:b/>
          <w:sz w:val="24"/>
          <w:szCs w:val="24"/>
          <w:u w:val="single"/>
          <w:lang w:val="pt-BR"/>
        </w:rPr>
        <w:t>ANEXO I – TERMO DE REFERÊNCIA</w:t>
      </w:r>
    </w:p>
    <w:p w14:paraId="62163589" w14:textId="77777777" w:rsidR="00E654EB" w:rsidRPr="00E654EB" w:rsidRDefault="00E654EB" w:rsidP="00E654EB">
      <w:pPr>
        <w:widowControl/>
        <w:tabs>
          <w:tab w:val="left" w:pos="2291"/>
          <w:tab w:val="center" w:pos="4252"/>
        </w:tabs>
        <w:autoSpaceDE/>
        <w:autoSpaceDN/>
        <w:rPr>
          <w:rFonts w:ascii="Arial Narrow" w:eastAsia="Times New Roman" w:hAnsi="Arial Narrow" w:cs="Arial"/>
          <w:b/>
          <w:color w:val="000000"/>
          <w:sz w:val="24"/>
          <w:szCs w:val="24"/>
          <w:lang w:val="pt-BR" w:eastAsia="pt-BR"/>
        </w:rPr>
      </w:pPr>
      <w:r w:rsidRPr="00E654EB">
        <w:rPr>
          <w:rFonts w:ascii="Arial Narrow" w:eastAsia="Times New Roman" w:hAnsi="Arial Narrow" w:cs="Arial"/>
          <w:b/>
          <w:color w:val="000000"/>
          <w:sz w:val="24"/>
          <w:szCs w:val="24"/>
          <w:lang w:val="pt-BR" w:eastAsia="pt-BR"/>
        </w:rPr>
        <w:tab/>
      </w:r>
    </w:p>
    <w:p w14:paraId="0910C23B"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1. OBJETO</w:t>
      </w:r>
    </w:p>
    <w:p w14:paraId="62F815C4" w14:textId="77777777" w:rsidR="00E654EB" w:rsidRPr="00E654EB" w:rsidRDefault="00E654EB" w:rsidP="00E654EB">
      <w:pPr>
        <w:widowControl/>
        <w:autoSpaceDE/>
        <w:autoSpaceDN/>
        <w:rPr>
          <w:rFonts w:ascii="Arial Narrow" w:eastAsia="Times New Roman" w:hAnsi="Arial Narrow" w:cs="Arial"/>
          <w:sz w:val="24"/>
          <w:szCs w:val="24"/>
          <w:lang w:val="pt-BR" w:eastAsia="ar-SA"/>
        </w:rPr>
      </w:pPr>
    </w:p>
    <w:p w14:paraId="6267F337" w14:textId="45B9BB94" w:rsidR="00E654EB" w:rsidRPr="00E654EB" w:rsidRDefault="00E654EB" w:rsidP="00E654EB">
      <w:pPr>
        <w:widowControl/>
        <w:numPr>
          <w:ilvl w:val="1"/>
          <w:numId w:val="60"/>
        </w:numPr>
        <w:suppressAutoHyphens/>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color w:val="000000"/>
          <w:sz w:val="24"/>
          <w:szCs w:val="24"/>
          <w:lang w:val="pt-BR" w:eastAsia="pt-BR"/>
        </w:rPr>
        <w:t xml:space="preserve">Registro de Preço para futura </w:t>
      </w:r>
      <w:r w:rsidR="000E68F8">
        <w:rPr>
          <w:rFonts w:ascii="Arial Narrow" w:eastAsia="Times New Roman" w:hAnsi="Arial Narrow" w:cs="Arial"/>
          <w:color w:val="000000"/>
          <w:sz w:val="24"/>
          <w:szCs w:val="24"/>
          <w:lang w:val="pt-BR" w:eastAsia="pt-BR"/>
        </w:rPr>
        <w:t xml:space="preserve">e eventual </w:t>
      </w:r>
      <w:r w:rsidR="00147497" w:rsidRPr="00E654EB">
        <w:rPr>
          <w:rFonts w:ascii="Arial Narrow" w:eastAsia="Times New Roman" w:hAnsi="Arial Narrow" w:cs="Arial"/>
          <w:color w:val="000000"/>
          <w:sz w:val="24"/>
          <w:szCs w:val="24"/>
          <w:lang w:val="pt-BR" w:eastAsia="pt-BR"/>
        </w:rPr>
        <w:t xml:space="preserve">fornecimento de </w:t>
      </w:r>
      <w:r w:rsidR="00147497" w:rsidRPr="00147497">
        <w:rPr>
          <w:rFonts w:ascii="Arial Narrow" w:eastAsia="Times New Roman" w:hAnsi="Arial Narrow" w:cs="Arial"/>
          <w:b/>
          <w:bCs/>
          <w:color w:val="000000"/>
          <w:sz w:val="24"/>
          <w:szCs w:val="24"/>
          <w:lang w:val="pt-BR" w:eastAsia="pt-BR"/>
        </w:rPr>
        <w:t>CADEIRA PRESIDENTE E POLTRONA DE AUDITÓRIO COM PRANCHETA</w:t>
      </w:r>
      <w:r w:rsidR="00147497" w:rsidRPr="00E654EB">
        <w:rPr>
          <w:rFonts w:ascii="Arial Narrow" w:eastAsia="Times New Roman" w:hAnsi="Arial Narrow" w:cs="Arial"/>
          <w:b/>
          <w:bCs/>
          <w:color w:val="000000"/>
          <w:sz w:val="24"/>
          <w:szCs w:val="24"/>
          <w:lang w:val="pt-BR" w:eastAsia="pt-BR"/>
        </w:rPr>
        <w:t xml:space="preserve"> </w:t>
      </w:r>
      <w:r w:rsidR="00147497" w:rsidRPr="00147497">
        <w:rPr>
          <w:rFonts w:ascii="Arial Narrow" w:eastAsia="Times New Roman" w:hAnsi="Arial Narrow" w:cs="Arial"/>
          <w:b/>
          <w:bCs/>
          <w:color w:val="000000"/>
          <w:sz w:val="24"/>
          <w:szCs w:val="24"/>
          <w:u w:val="single"/>
          <w:lang w:val="pt-BR" w:eastAsia="pt-BR"/>
        </w:rPr>
        <w:t>INCLUINDO MONTAGEM E</w:t>
      </w:r>
      <w:r w:rsidR="00147497" w:rsidRPr="00E654EB">
        <w:rPr>
          <w:rFonts w:ascii="Arial Narrow" w:eastAsia="Times New Roman" w:hAnsi="Arial Narrow" w:cs="Arial"/>
          <w:b/>
          <w:bCs/>
          <w:color w:val="000000"/>
          <w:sz w:val="24"/>
          <w:szCs w:val="24"/>
          <w:u w:val="single"/>
          <w:lang w:val="pt-BR" w:eastAsia="pt-BR"/>
        </w:rPr>
        <w:t xml:space="preserve"> INSTALAÇÃO</w:t>
      </w:r>
      <w:r w:rsidR="00147497" w:rsidRPr="00E654EB">
        <w:rPr>
          <w:rFonts w:ascii="Arial Narrow" w:eastAsia="Times New Roman" w:hAnsi="Arial Narrow" w:cs="Arial"/>
          <w:color w:val="000000"/>
          <w:sz w:val="24"/>
          <w:szCs w:val="24"/>
          <w:lang w:val="pt-BR" w:eastAsia="pt-BR"/>
        </w:rPr>
        <w:t xml:space="preserve"> </w:t>
      </w:r>
      <w:r w:rsidRPr="00E654EB">
        <w:rPr>
          <w:rFonts w:ascii="Arial Narrow" w:eastAsia="Times New Roman" w:hAnsi="Arial Narrow" w:cs="Arial"/>
          <w:sz w:val="24"/>
          <w:szCs w:val="24"/>
          <w:lang w:val="pt-BR" w:eastAsia="pt-BR"/>
        </w:rPr>
        <w:t>para atender às necessidades da</w:t>
      </w:r>
      <w:r w:rsidRPr="00E654EB">
        <w:rPr>
          <w:rFonts w:ascii="Arial Narrow" w:eastAsia="Times New Roman" w:hAnsi="Arial Narrow" w:cs="Arial"/>
          <w:b/>
          <w:color w:val="FF0000"/>
          <w:sz w:val="24"/>
          <w:szCs w:val="24"/>
          <w:lang w:val="pt-BR" w:eastAsia="pt-BR"/>
        </w:rPr>
        <w:t xml:space="preserve"> </w:t>
      </w:r>
      <w:r w:rsidR="00147497">
        <w:rPr>
          <w:rFonts w:ascii="Arial Narrow" w:eastAsia="Times New Roman" w:hAnsi="Arial Narrow" w:cs="Arial"/>
          <w:b/>
          <w:sz w:val="24"/>
          <w:szCs w:val="24"/>
          <w:lang w:val="pt-BR" w:eastAsia="pt-BR"/>
        </w:rPr>
        <w:t>CAMARA MUNICIPAL DE SÃO FRANCISCO DE ITABAPOANA – RJ</w:t>
      </w:r>
      <w:r w:rsidRPr="00E654EB">
        <w:rPr>
          <w:rFonts w:ascii="Arial Narrow" w:eastAsia="Times New Roman" w:hAnsi="Arial Narrow" w:cs="Arial"/>
          <w:sz w:val="24"/>
          <w:szCs w:val="24"/>
          <w:lang w:val="pt-BR" w:eastAsia="pt-BR"/>
        </w:rPr>
        <w:t xml:space="preserve"> conforme especificações e quantidades estabelecidas abaixo:</w:t>
      </w:r>
    </w:p>
    <w:p w14:paraId="1E8E85FF" w14:textId="2B2FF378" w:rsidR="00E654EB" w:rsidRPr="00E654EB" w:rsidRDefault="00E654EB" w:rsidP="00E654EB">
      <w:pPr>
        <w:suppressAutoHyphens/>
        <w:autoSpaceDE/>
        <w:autoSpaceDN/>
        <w:spacing w:after="120"/>
        <w:jc w:val="center"/>
        <w:rPr>
          <w:rFonts w:ascii="Arial Narrow" w:eastAsia="Times New Roman" w:hAnsi="Arial Narrow" w:cs="Arial"/>
          <w:b/>
          <w:sz w:val="24"/>
          <w:szCs w:val="24"/>
          <w:lang w:val="pt-BR" w:eastAsia="pt-BR"/>
        </w:rPr>
      </w:pPr>
      <w:proofErr w:type="gramStart"/>
      <w:r w:rsidRPr="00E654EB">
        <w:rPr>
          <w:rFonts w:ascii="Arial Narrow" w:eastAsia="Times New Roman" w:hAnsi="Arial Narrow" w:cs="Arial"/>
          <w:b/>
          <w:sz w:val="24"/>
          <w:szCs w:val="24"/>
          <w:lang w:val="pt-BR" w:eastAsia="pt-BR"/>
        </w:rPr>
        <w:t>( Aquisição</w:t>
      </w:r>
      <w:proofErr w:type="gramEnd"/>
      <w:r w:rsidRPr="00E654EB">
        <w:rPr>
          <w:rFonts w:ascii="Arial Narrow" w:eastAsia="Times New Roman" w:hAnsi="Arial Narrow" w:cs="Arial"/>
          <w:b/>
          <w:sz w:val="24"/>
          <w:szCs w:val="24"/>
          <w:lang w:val="pt-BR" w:eastAsia="pt-BR"/>
        </w:rPr>
        <w:t xml:space="preserve"> com </w:t>
      </w:r>
      <w:proofErr w:type="gramStart"/>
      <w:r w:rsidRPr="00E654EB">
        <w:rPr>
          <w:rFonts w:ascii="Arial Narrow" w:eastAsia="Times New Roman" w:hAnsi="Arial Narrow" w:cs="Arial"/>
          <w:b/>
          <w:sz w:val="24"/>
          <w:szCs w:val="24"/>
          <w:lang w:val="pt-BR" w:eastAsia="pt-BR"/>
        </w:rPr>
        <w:t>Instalação )</w:t>
      </w:r>
      <w:proofErr w:type="gramEnd"/>
    </w:p>
    <w:tbl>
      <w:tblPr>
        <w:tblStyle w:val="Tabelacomgrade2"/>
        <w:tblW w:w="9777" w:type="dxa"/>
        <w:tblLayout w:type="fixed"/>
        <w:tblLook w:val="04A0" w:firstRow="1" w:lastRow="0" w:firstColumn="1" w:lastColumn="0" w:noHBand="0" w:noVBand="1"/>
      </w:tblPr>
      <w:tblGrid>
        <w:gridCol w:w="710"/>
        <w:gridCol w:w="7365"/>
        <w:gridCol w:w="851"/>
        <w:gridCol w:w="851"/>
      </w:tblGrid>
      <w:tr w:rsidR="00260E09" w:rsidRPr="00E654EB" w14:paraId="6BC0A7F0" w14:textId="77777777" w:rsidTr="00260E09">
        <w:tc>
          <w:tcPr>
            <w:tcW w:w="710" w:type="dxa"/>
          </w:tcPr>
          <w:p w14:paraId="5CB743BA" w14:textId="77777777"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bookmarkStart w:id="4" w:name="_Hlk236644388"/>
            <w:r w:rsidRPr="00E654EB">
              <w:rPr>
                <w:rFonts w:ascii="Arial Narrow" w:eastAsia="Times New Roman" w:hAnsi="Arial Narrow" w:cs="Arial"/>
                <w:b/>
                <w:sz w:val="24"/>
                <w:szCs w:val="24"/>
                <w:lang w:val="pt-BR" w:eastAsia="pt-BR"/>
              </w:rPr>
              <w:t>Item</w:t>
            </w:r>
          </w:p>
        </w:tc>
        <w:tc>
          <w:tcPr>
            <w:tcW w:w="7365" w:type="dxa"/>
          </w:tcPr>
          <w:p w14:paraId="7DAE2A55" w14:textId="77777777" w:rsidR="00260E09" w:rsidRPr="00E654EB" w:rsidRDefault="00260E09" w:rsidP="00E654EB">
            <w:pPr>
              <w:suppressAutoHyphens/>
              <w:spacing w:after="120"/>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Descrição</w:t>
            </w:r>
          </w:p>
        </w:tc>
        <w:tc>
          <w:tcPr>
            <w:tcW w:w="851" w:type="dxa"/>
          </w:tcPr>
          <w:p w14:paraId="5C1F127C" w14:textId="05FD05EC"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UNID.</w:t>
            </w:r>
          </w:p>
        </w:tc>
        <w:tc>
          <w:tcPr>
            <w:tcW w:w="851" w:type="dxa"/>
          </w:tcPr>
          <w:p w14:paraId="2F14FBCF" w14:textId="5349AE24"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QDE.</w:t>
            </w:r>
          </w:p>
        </w:tc>
      </w:tr>
      <w:tr w:rsidR="00260E09" w:rsidRPr="00E654EB" w14:paraId="4563275C" w14:textId="77777777" w:rsidTr="00260E09">
        <w:trPr>
          <w:trHeight w:val="2129"/>
        </w:trPr>
        <w:tc>
          <w:tcPr>
            <w:tcW w:w="710" w:type="dxa"/>
          </w:tcPr>
          <w:p w14:paraId="58F7A469" w14:textId="77777777"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p>
          <w:p w14:paraId="2F6B44A9" w14:textId="77777777"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p>
          <w:p w14:paraId="4135CC2E" w14:textId="569ECCE5"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01</w:t>
            </w:r>
          </w:p>
        </w:tc>
        <w:tc>
          <w:tcPr>
            <w:tcW w:w="7365" w:type="dxa"/>
          </w:tcPr>
          <w:p w14:paraId="11AB900A" w14:textId="77777777" w:rsidR="00EC1FA6" w:rsidRPr="00EC1FA6" w:rsidRDefault="00EC1FA6" w:rsidP="00EC1FA6">
            <w:pPr>
              <w:suppressAutoHyphens/>
              <w:spacing w:after="120"/>
              <w:jc w:val="both"/>
              <w:rPr>
                <w:rFonts w:ascii="Arial Narrow" w:eastAsia="Times New Roman" w:hAnsi="Arial Narrow" w:cs="Arial"/>
                <w:b/>
                <w:sz w:val="16"/>
                <w:szCs w:val="16"/>
                <w:lang w:val="pt-BR" w:eastAsia="pt-BR"/>
              </w:rPr>
            </w:pPr>
            <w:r w:rsidRPr="00EC1FA6">
              <w:rPr>
                <w:rFonts w:ascii="Arial Narrow" w:eastAsia="Times New Roman" w:hAnsi="Arial Narrow" w:cs="Arial"/>
                <w:b/>
                <w:sz w:val="16"/>
                <w:szCs w:val="16"/>
                <w:lang w:val="pt-BR" w:eastAsia="pt-BR"/>
              </w:rPr>
              <w:t xml:space="preserve">CADEIRA PRESIDENTE ASSENTO ENCOSTO EM TELA COM APOIO DE CABEÇA </w:t>
            </w:r>
          </w:p>
          <w:p w14:paraId="7CE575B4" w14:textId="7057079F" w:rsidR="00260E09" w:rsidRPr="00E654EB" w:rsidRDefault="00EC1FA6" w:rsidP="00EC1FA6">
            <w:pPr>
              <w:suppressAutoHyphens/>
              <w:spacing w:after="120"/>
              <w:jc w:val="both"/>
              <w:rPr>
                <w:rFonts w:ascii="Arial Narrow" w:eastAsia="Times New Roman" w:hAnsi="Arial Narrow" w:cs="Arial"/>
                <w:b/>
                <w:sz w:val="16"/>
                <w:szCs w:val="16"/>
                <w:lang w:val="pt-BR" w:eastAsia="pt-BR"/>
              </w:rPr>
            </w:pPr>
            <w:r w:rsidRPr="00EC1FA6">
              <w:rPr>
                <w:rFonts w:ascii="Arial Narrow" w:eastAsia="Times New Roman" w:hAnsi="Arial Narrow" w:cs="Arial"/>
                <w:b/>
                <w:sz w:val="16"/>
                <w:szCs w:val="16"/>
                <w:lang w:val="pt-BR" w:eastAsia="pt-BR"/>
              </w:rPr>
              <w:t xml:space="preserve">Componente utilizado para manter a estabilidade, o apoio ao piso e a mobilidade </w:t>
            </w:r>
            <w:proofErr w:type="gramStart"/>
            <w:r w:rsidRPr="00EC1FA6">
              <w:rPr>
                <w:rFonts w:ascii="Arial Narrow" w:eastAsia="Times New Roman" w:hAnsi="Arial Narrow" w:cs="Arial"/>
                <w:b/>
                <w:sz w:val="16"/>
                <w:szCs w:val="16"/>
                <w:lang w:val="pt-BR" w:eastAsia="pt-BR"/>
              </w:rPr>
              <w:t>da  cadeira,  através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deslocamentos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giratórios  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lineares  conforme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manuseio  do</w:t>
            </w:r>
            <w:proofErr w:type="gramEnd"/>
            <w:r w:rsidRPr="00EC1FA6">
              <w:rPr>
                <w:rFonts w:ascii="Arial Narrow" w:eastAsia="Times New Roman" w:hAnsi="Arial Narrow" w:cs="Arial"/>
                <w:b/>
                <w:sz w:val="16"/>
                <w:szCs w:val="16"/>
                <w:lang w:val="pt-BR" w:eastAsia="pt-BR"/>
              </w:rPr>
              <w:t xml:space="preserve"> usuário. Rodízio </w:t>
            </w:r>
            <w:proofErr w:type="gramStart"/>
            <w:r w:rsidRPr="00EC1FA6">
              <w:rPr>
                <w:rFonts w:ascii="Arial Narrow" w:eastAsia="Times New Roman" w:hAnsi="Arial Narrow" w:cs="Arial"/>
                <w:b/>
                <w:sz w:val="16"/>
                <w:szCs w:val="16"/>
                <w:lang w:val="pt-BR" w:eastAsia="pt-BR"/>
              </w:rPr>
              <w:t>de  PU</w:t>
            </w:r>
            <w:proofErr w:type="gramEnd"/>
            <w:r w:rsidRPr="00EC1FA6">
              <w:rPr>
                <w:rFonts w:ascii="Arial Narrow" w:eastAsia="Times New Roman" w:hAnsi="Arial Narrow" w:cs="Arial"/>
                <w:b/>
                <w:sz w:val="16"/>
                <w:szCs w:val="16"/>
                <w:lang w:val="pt-BR" w:eastAsia="pt-BR"/>
              </w:rPr>
              <w:t xml:space="preserve">: Constituído de duas roldanas circulares na dimensão de 50 ou65mm   de   </w:t>
            </w:r>
            <w:proofErr w:type="gramStart"/>
            <w:r w:rsidRPr="00EC1FA6">
              <w:rPr>
                <w:rFonts w:ascii="Arial Narrow" w:eastAsia="Times New Roman" w:hAnsi="Arial Narrow" w:cs="Arial"/>
                <w:b/>
                <w:sz w:val="16"/>
                <w:szCs w:val="16"/>
                <w:lang w:val="pt-BR" w:eastAsia="pt-BR"/>
              </w:rPr>
              <w:t xml:space="preserve">diâmetro,   </w:t>
            </w:r>
            <w:proofErr w:type="gramEnd"/>
            <w:r w:rsidRPr="00EC1FA6">
              <w:rPr>
                <w:rFonts w:ascii="Arial Narrow" w:eastAsia="Times New Roman" w:hAnsi="Arial Narrow" w:cs="Arial"/>
                <w:b/>
                <w:sz w:val="16"/>
                <w:szCs w:val="16"/>
                <w:lang w:val="pt-BR" w:eastAsia="pt-BR"/>
              </w:rPr>
              <w:t xml:space="preserve">com   corpo   fabricado   em   termoplástico   denominado   de </w:t>
            </w:r>
            <w:proofErr w:type="gramStart"/>
            <w:r w:rsidRPr="00EC1FA6">
              <w:rPr>
                <w:rFonts w:ascii="Arial Narrow" w:eastAsia="Times New Roman" w:hAnsi="Arial Narrow" w:cs="Arial"/>
                <w:b/>
                <w:sz w:val="16"/>
                <w:szCs w:val="16"/>
                <w:lang w:val="pt-BR" w:eastAsia="pt-BR"/>
              </w:rPr>
              <w:t>poliamida  (</w:t>
            </w:r>
            <w:proofErr w:type="gramEnd"/>
            <w:r w:rsidRPr="00EC1FA6">
              <w:rPr>
                <w:rFonts w:ascii="Arial Narrow" w:eastAsia="Times New Roman" w:hAnsi="Arial Narrow" w:cs="Arial"/>
                <w:b/>
                <w:sz w:val="16"/>
                <w:szCs w:val="16"/>
                <w:lang w:val="pt-BR" w:eastAsia="pt-BR"/>
              </w:rPr>
              <w:t>PA  6,6</w:t>
            </w:r>
            <w:proofErr w:type="gramStart"/>
            <w:r w:rsidRPr="00EC1FA6">
              <w:rPr>
                <w:rFonts w:ascii="Arial Narrow" w:eastAsia="Times New Roman" w:hAnsi="Arial Narrow" w:cs="Arial"/>
                <w:b/>
                <w:sz w:val="16"/>
                <w:szCs w:val="16"/>
                <w:lang w:val="pt-BR" w:eastAsia="pt-BR"/>
              </w:rPr>
              <w:t>)  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banda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rodagem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PU,  dedicados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assim  para</w:t>
            </w:r>
            <w:proofErr w:type="gramEnd"/>
            <w:r w:rsidRPr="00EC1FA6">
              <w:rPr>
                <w:rFonts w:ascii="Arial Narrow" w:eastAsia="Times New Roman" w:hAnsi="Arial Narrow" w:cs="Arial"/>
                <w:b/>
                <w:sz w:val="16"/>
                <w:szCs w:val="16"/>
                <w:lang w:val="pt-BR" w:eastAsia="pt-BR"/>
              </w:rPr>
              <w:t xml:space="preserve">  serem </w:t>
            </w:r>
            <w:proofErr w:type="gramStart"/>
            <w:r w:rsidRPr="00EC1FA6">
              <w:rPr>
                <w:rFonts w:ascii="Arial Narrow" w:eastAsia="Times New Roman" w:hAnsi="Arial Narrow" w:cs="Arial"/>
                <w:b/>
                <w:sz w:val="16"/>
                <w:szCs w:val="16"/>
                <w:lang w:val="pt-BR" w:eastAsia="pt-BR"/>
              </w:rPr>
              <w:t>utilizadas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pisos  rígidos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As  roldanas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são  fixadas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ao  corpo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através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um  eixo</w:t>
            </w:r>
            <w:proofErr w:type="gramEnd"/>
            <w:r w:rsidRPr="00EC1FA6">
              <w:rPr>
                <w:rFonts w:ascii="Arial Narrow" w:eastAsia="Times New Roman" w:hAnsi="Arial Narrow" w:cs="Arial"/>
                <w:b/>
                <w:sz w:val="16"/>
                <w:szCs w:val="16"/>
                <w:lang w:val="pt-BR" w:eastAsia="pt-BR"/>
              </w:rPr>
              <w:t xml:space="preserve"> horizontal de aço carbono ABNT 1005/10 na dimensão de 6 mm que é submetido a </w:t>
            </w:r>
            <w:proofErr w:type="gramStart"/>
            <w:r w:rsidRPr="00EC1FA6">
              <w:rPr>
                <w:rFonts w:ascii="Arial Narrow" w:eastAsia="Times New Roman" w:hAnsi="Arial Narrow" w:cs="Arial"/>
                <w:b/>
                <w:sz w:val="16"/>
                <w:szCs w:val="16"/>
                <w:lang w:val="pt-BR" w:eastAsia="pt-BR"/>
              </w:rPr>
              <w:t>um  processo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lubrificação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através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graxa  específica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para  redução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atrito</w:t>
            </w:r>
            <w:proofErr w:type="gramEnd"/>
            <w:r w:rsidRPr="00EC1FA6">
              <w:rPr>
                <w:rFonts w:ascii="Arial Narrow" w:eastAsia="Times New Roman" w:hAnsi="Arial Narrow" w:cs="Arial"/>
                <w:b/>
                <w:sz w:val="16"/>
                <w:szCs w:val="16"/>
                <w:lang w:val="pt-BR" w:eastAsia="pt-BR"/>
              </w:rPr>
              <w:t xml:space="preserve">  na </w:t>
            </w:r>
            <w:proofErr w:type="gramStart"/>
            <w:r w:rsidRPr="00EC1FA6">
              <w:rPr>
                <w:rFonts w:ascii="Arial Narrow" w:eastAsia="Times New Roman" w:hAnsi="Arial Narrow" w:cs="Arial"/>
                <w:b/>
                <w:sz w:val="16"/>
                <w:szCs w:val="16"/>
                <w:lang w:val="pt-BR" w:eastAsia="pt-BR"/>
              </w:rPr>
              <w:t>operação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rolamento  sob</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piso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corpo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do  rodízio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é  constituído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por  um</w:t>
            </w:r>
            <w:proofErr w:type="gramEnd"/>
            <w:r w:rsidRPr="00EC1FA6">
              <w:rPr>
                <w:rFonts w:ascii="Arial Narrow" w:eastAsia="Times New Roman" w:hAnsi="Arial Narrow" w:cs="Arial"/>
                <w:b/>
                <w:sz w:val="16"/>
                <w:szCs w:val="16"/>
                <w:lang w:val="pt-BR" w:eastAsia="pt-BR"/>
              </w:rPr>
              <w:t xml:space="preserve">  eixo </w:t>
            </w:r>
            <w:proofErr w:type="gramStart"/>
            <w:r w:rsidRPr="00EC1FA6">
              <w:rPr>
                <w:rFonts w:ascii="Arial Narrow" w:eastAsia="Times New Roman" w:hAnsi="Arial Narrow" w:cs="Arial"/>
                <w:b/>
                <w:sz w:val="16"/>
                <w:szCs w:val="16"/>
                <w:lang w:val="pt-BR" w:eastAsia="pt-BR"/>
              </w:rPr>
              <w:t>vertical  (perpendicular  ao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piso)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aço  carbono</w:t>
            </w:r>
            <w:proofErr w:type="gramEnd"/>
            <w:r w:rsidRPr="00EC1FA6">
              <w:rPr>
                <w:rFonts w:ascii="Arial Narrow" w:eastAsia="Times New Roman" w:hAnsi="Arial Narrow" w:cs="Arial"/>
                <w:b/>
                <w:sz w:val="16"/>
                <w:szCs w:val="16"/>
                <w:lang w:val="pt-BR" w:eastAsia="pt-BR"/>
              </w:rPr>
              <w:t xml:space="preserve">  ABNT  1008/</w:t>
            </w:r>
            <w:proofErr w:type="gramStart"/>
            <w:r w:rsidRPr="00EC1FA6">
              <w:rPr>
                <w:rFonts w:ascii="Arial Narrow" w:eastAsia="Times New Roman" w:hAnsi="Arial Narrow" w:cs="Arial"/>
                <w:b/>
                <w:sz w:val="16"/>
                <w:szCs w:val="16"/>
                <w:lang w:val="pt-BR" w:eastAsia="pt-BR"/>
              </w:rPr>
              <w:t>10,  protegido</w:t>
            </w:r>
            <w:proofErr w:type="gramEnd"/>
            <w:r w:rsidRPr="00EC1FA6">
              <w:rPr>
                <w:rFonts w:ascii="Arial Narrow" w:eastAsia="Times New Roman" w:hAnsi="Arial Narrow" w:cs="Arial"/>
                <w:b/>
                <w:sz w:val="16"/>
                <w:szCs w:val="16"/>
                <w:lang w:val="pt-BR" w:eastAsia="pt-BR"/>
              </w:rPr>
              <w:t xml:space="preserve">  contra corrosão pelo processo de eletrodeposição a zinco, na dimensão de 11 mm, o qual é encaixado na base através de um anel elástico sob pressão. Base Giratória Componente utilizado para manter a estabilidade da cadeira, em todas as suas funcionalidades, e nivelamento sobre o piso. Base </w:t>
            </w:r>
            <w:proofErr w:type="spellStart"/>
            <w:r w:rsidRPr="00EC1FA6">
              <w:rPr>
                <w:rFonts w:ascii="Arial Narrow" w:eastAsia="Times New Roman" w:hAnsi="Arial Narrow" w:cs="Arial"/>
                <w:b/>
                <w:sz w:val="16"/>
                <w:szCs w:val="16"/>
                <w:lang w:val="pt-BR" w:eastAsia="pt-BR"/>
              </w:rPr>
              <w:t>Italia</w:t>
            </w:r>
            <w:proofErr w:type="spell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Conjunto  definido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por  uma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configuração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forma  de</w:t>
            </w:r>
            <w:proofErr w:type="gramEnd"/>
            <w:r w:rsidRPr="00EC1FA6">
              <w:rPr>
                <w:rFonts w:ascii="Arial Narrow" w:eastAsia="Times New Roman" w:hAnsi="Arial Narrow" w:cs="Arial"/>
                <w:b/>
                <w:sz w:val="16"/>
                <w:szCs w:val="16"/>
                <w:lang w:val="pt-BR" w:eastAsia="pt-BR"/>
              </w:rPr>
              <w:t xml:space="preserve"> pentágono, obtendo um diâmetro na ordem de 706mm e constituída com cinco pás de apoio para fixação </w:t>
            </w:r>
            <w:proofErr w:type="gramStart"/>
            <w:r w:rsidRPr="00EC1FA6">
              <w:rPr>
                <w:rFonts w:ascii="Arial Narrow" w:eastAsia="Times New Roman" w:hAnsi="Arial Narrow" w:cs="Arial"/>
                <w:b/>
                <w:sz w:val="16"/>
                <w:szCs w:val="16"/>
                <w:lang w:val="pt-BR" w:eastAsia="pt-BR"/>
              </w:rPr>
              <w:t>dos rodízio</w:t>
            </w:r>
            <w:proofErr w:type="gramEnd"/>
            <w:r w:rsidRPr="00EC1FA6">
              <w:rPr>
                <w:rFonts w:ascii="Arial Narrow" w:eastAsia="Times New Roman" w:hAnsi="Arial Narrow" w:cs="Arial"/>
                <w:b/>
                <w:sz w:val="16"/>
                <w:szCs w:val="16"/>
                <w:lang w:val="pt-BR" w:eastAsia="pt-BR"/>
              </w:rPr>
              <w:t xml:space="preserve"> e um furação central </w:t>
            </w:r>
            <w:proofErr w:type="spellStart"/>
            <w:r w:rsidRPr="00EC1FA6">
              <w:rPr>
                <w:rFonts w:ascii="Arial Narrow" w:eastAsia="Times New Roman" w:hAnsi="Arial Narrow" w:cs="Arial"/>
                <w:b/>
                <w:sz w:val="16"/>
                <w:szCs w:val="16"/>
                <w:lang w:val="pt-BR" w:eastAsia="pt-BR"/>
              </w:rPr>
              <w:t>conificada</w:t>
            </w:r>
            <w:proofErr w:type="spellEnd"/>
            <w:r w:rsidRPr="00EC1FA6">
              <w:rPr>
                <w:rFonts w:ascii="Arial Narrow" w:eastAsia="Times New Roman" w:hAnsi="Arial Narrow" w:cs="Arial"/>
                <w:b/>
                <w:sz w:val="16"/>
                <w:szCs w:val="16"/>
                <w:lang w:val="pt-BR" w:eastAsia="pt-BR"/>
              </w:rPr>
              <w:t xml:space="preserve">   para acoplamento da coluna a gás. </w:t>
            </w:r>
            <w:proofErr w:type="gramStart"/>
            <w:r w:rsidRPr="00EC1FA6">
              <w:rPr>
                <w:rFonts w:ascii="Arial Narrow" w:eastAsia="Times New Roman" w:hAnsi="Arial Narrow" w:cs="Arial"/>
                <w:b/>
                <w:sz w:val="16"/>
                <w:szCs w:val="16"/>
                <w:lang w:val="pt-BR" w:eastAsia="pt-BR"/>
              </w:rPr>
              <w:t>O  conjunto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é  fabricado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em  material</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liga</w:t>
            </w:r>
            <w:proofErr w:type="gramEnd"/>
            <w:r w:rsidRPr="00EC1FA6">
              <w:rPr>
                <w:rFonts w:ascii="Arial Narrow" w:eastAsia="Times New Roman" w:hAnsi="Arial Narrow" w:cs="Arial"/>
                <w:b/>
                <w:sz w:val="16"/>
                <w:szCs w:val="16"/>
                <w:lang w:val="pt-BR" w:eastAsia="pt-BR"/>
              </w:rPr>
              <w:t xml:space="preserve">  de alumínio pelo processo de injeção sob pressão. Possui na extremidade de cada pá um alojamento para o encaixe dos rodízios. Coluna a Gás </w:t>
            </w:r>
            <w:proofErr w:type="gramStart"/>
            <w:r w:rsidRPr="00EC1FA6">
              <w:rPr>
                <w:rFonts w:ascii="Arial Narrow" w:eastAsia="Times New Roman" w:hAnsi="Arial Narrow" w:cs="Arial"/>
                <w:b/>
                <w:sz w:val="16"/>
                <w:szCs w:val="16"/>
                <w:lang w:val="pt-BR" w:eastAsia="pt-BR"/>
              </w:rPr>
              <w:t>Conjunto  mecânico</w:t>
            </w:r>
            <w:proofErr w:type="gramEnd"/>
            <w:r w:rsidRPr="00EC1FA6">
              <w:rPr>
                <w:rFonts w:ascii="Arial Narrow" w:eastAsia="Times New Roman" w:hAnsi="Arial Narrow" w:cs="Arial"/>
                <w:b/>
                <w:sz w:val="16"/>
                <w:szCs w:val="16"/>
                <w:lang w:val="pt-BR" w:eastAsia="pt-BR"/>
              </w:rPr>
              <w:t>/</w:t>
            </w:r>
            <w:proofErr w:type="gramStart"/>
            <w:r w:rsidRPr="00EC1FA6">
              <w:rPr>
                <w:rFonts w:ascii="Arial Narrow" w:eastAsia="Times New Roman" w:hAnsi="Arial Narrow" w:cs="Arial"/>
                <w:b/>
                <w:sz w:val="16"/>
                <w:szCs w:val="16"/>
                <w:lang w:val="pt-BR" w:eastAsia="pt-BR"/>
              </w:rPr>
              <w:t>pneumático  utilizado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para  conectar</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  base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ao  mecanismo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  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função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regulagem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altura  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assento  com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referência  ao</w:t>
            </w:r>
            <w:proofErr w:type="gramEnd"/>
            <w:r w:rsidRPr="00EC1FA6">
              <w:rPr>
                <w:rFonts w:ascii="Arial Narrow" w:eastAsia="Times New Roman" w:hAnsi="Arial Narrow" w:cs="Arial"/>
                <w:b/>
                <w:sz w:val="16"/>
                <w:szCs w:val="16"/>
                <w:lang w:val="pt-BR" w:eastAsia="pt-BR"/>
              </w:rPr>
              <w:t xml:space="preserve">  piso.  Permite </w:t>
            </w:r>
            <w:proofErr w:type="gramStart"/>
            <w:r w:rsidRPr="00EC1FA6">
              <w:rPr>
                <w:rFonts w:ascii="Arial Narrow" w:eastAsia="Times New Roman" w:hAnsi="Arial Narrow" w:cs="Arial"/>
                <w:b/>
                <w:sz w:val="16"/>
                <w:szCs w:val="16"/>
                <w:lang w:val="pt-BR" w:eastAsia="pt-BR"/>
              </w:rPr>
              <w:t>também  movimentos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circulares  da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cadeira  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possui  um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sistema  de</w:t>
            </w:r>
            <w:proofErr w:type="gramEnd"/>
            <w:r w:rsidRPr="00EC1FA6">
              <w:rPr>
                <w:rFonts w:ascii="Arial Narrow" w:eastAsia="Times New Roman" w:hAnsi="Arial Narrow" w:cs="Arial"/>
                <w:b/>
                <w:sz w:val="16"/>
                <w:szCs w:val="16"/>
                <w:lang w:val="pt-BR" w:eastAsia="pt-BR"/>
              </w:rPr>
              <w:t xml:space="preserve">  amortecimento de impacto pela ação do gás sob pressão no cartucho e mola de compressão, que atua sobre qualquer condição de altura. É constituída de um corpo cilíndrico denominado câmara, fabricado com tubo de construção mecânica de precisão de aço carbono 1008/1020 na medida externa de </w:t>
            </w:r>
            <w:proofErr w:type="gramStart"/>
            <w:r w:rsidRPr="00EC1FA6">
              <w:rPr>
                <w:rFonts w:ascii="Arial Narrow" w:eastAsia="Times New Roman" w:hAnsi="Arial Narrow" w:cs="Arial"/>
                <w:b/>
                <w:sz w:val="16"/>
                <w:szCs w:val="16"/>
                <w:lang w:val="pt-BR" w:eastAsia="pt-BR"/>
              </w:rPr>
              <w:t>50  mm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conformado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uma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suas  extremidades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pelo  processo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 xml:space="preserve">de  </w:t>
            </w:r>
            <w:proofErr w:type="spellStart"/>
            <w:r w:rsidRPr="00EC1FA6">
              <w:rPr>
                <w:rFonts w:ascii="Arial Narrow" w:eastAsia="Times New Roman" w:hAnsi="Arial Narrow" w:cs="Arial"/>
                <w:b/>
                <w:sz w:val="16"/>
                <w:szCs w:val="16"/>
                <w:lang w:val="pt-BR" w:eastAsia="pt-BR"/>
              </w:rPr>
              <w:t>conificação</w:t>
            </w:r>
            <w:proofErr w:type="spellEnd"/>
            <w:proofErr w:type="gramEnd"/>
            <w:r w:rsidRPr="00EC1FA6">
              <w:rPr>
                <w:rFonts w:ascii="Arial Narrow" w:eastAsia="Times New Roman" w:hAnsi="Arial Narrow" w:cs="Arial"/>
                <w:b/>
                <w:sz w:val="16"/>
                <w:szCs w:val="16"/>
                <w:lang w:val="pt-BR" w:eastAsia="pt-BR"/>
              </w:rPr>
              <w:t xml:space="preserve"> para perfeita fixação na base. A coluna possui curso de 115 mm. </w:t>
            </w:r>
            <w:proofErr w:type="gramStart"/>
            <w:r w:rsidRPr="00EC1FA6">
              <w:rPr>
                <w:rFonts w:ascii="Arial Narrow" w:eastAsia="Times New Roman" w:hAnsi="Arial Narrow" w:cs="Arial"/>
                <w:b/>
                <w:sz w:val="16"/>
                <w:szCs w:val="16"/>
                <w:lang w:val="pt-BR" w:eastAsia="pt-BR"/>
              </w:rPr>
              <w:t>O  conjunto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câmara  pode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receber  uma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proteção  contra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corrosão  através</w:t>
            </w:r>
            <w:proofErr w:type="gramEnd"/>
            <w:r w:rsidRPr="00EC1FA6">
              <w:rPr>
                <w:rFonts w:ascii="Arial Narrow" w:eastAsia="Times New Roman" w:hAnsi="Arial Narrow" w:cs="Arial"/>
                <w:b/>
                <w:sz w:val="16"/>
                <w:szCs w:val="16"/>
                <w:lang w:val="pt-BR" w:eastAsia="pt-BR"/>
              </w:rPr>
              <w:t xml:space="preserve">  de </w:t>
            </w:r>
            <w:proofErr w:type="gramStart"/>
            <w:r w:rsidRPr="00EC1FA6">
              <w:rPr>
                <w:rFonts w:ascii="Arial Narrow" w:eastAsia="Times New Roman" w:hAnsi="Arial Narrow" w:cs="Arial"/>
                <w:b/>
                <w:sz w:val="16"/>
                <w:szCs w:val="16"/>
                <w:lang w:val="pt-BR" w:eastAsia="pt-BR"/>
              </w:rPr>
              <w:t>pintura  eletrostática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epóxi  ou</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através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eletrodeposição  de</w:t>
            </w:r>
            <w:proofErr w:type="gramEnd"/>
            <w:r w:rsidRPr="00EC1FA6">
              <w:rPr>
                <w:rFonts w:ascii="Arial Narrow" w:eastAsia="Times New Roman" w:hAnsi="Arial Narrow" w:cs="Arial"/>
                <w:b/>
                <w:sz w:val="16"/>
                <w:szCs w:val="16"/>
                <w:lang w:val="pt-BR" w:eastAsia="pt-BR"/>
              </w:rPr>
              <w:t xml:space="preserve">  cromo (</w:t>
            </w:r>
            <w:proofErr w:type="spellStart"/>
            <w:r w:rsidRPr="00EC1FA6">
              <w:rPr>
                <w:rFonts w:ascii="Arial Narrow" w:eastAsia="Times New Roman" w:hAnsi="Arial Narrow" w:cs="Arial"/>
                <w:b/>
                <w:sz w:val="16"/>
                <w:szCs w:val="16"/>
                <w:lang w:val="pt-BR" w:eastAsia="pt-BR"/>
              </w:rPr>
              <w:t>Cromeação</w:t>
            </w:r>
            <w:proofErr w:type="spellEnd"/>
            <w:r w:rsidRPr="00EC1FA6">
              <w:rPr>
                <w:rFonts w:ascii="Arial Narrow" w:eastAsia="Times New Roman" w:hAnsi="Arial Narrow" w:cs="Arial"/>
                <w:b/>
                <w:sz w:val="16"/>
                <w:szCs w:val="16"/>
                <w:lang w:val="pt-BR" w:eastAsia="pt-BR"/>
              </w:rPr>
              <w:t xml:space="preserve">), dependendo da configuração disponível para o produto. Mecanismo Conjunto </w:t>
            </w:r>
            <w:proofErr w:type="gramStart"/>
            <w:r w:rsidRPr="00EC1FA6">
              <w:rPr>
                <w:rFonts w:ascii="Arial Narrow" w:eastAsia="Times New Roman" w:hAnsi="Arial Narrow" w:cs="Arial"/>
                <w:b/>
                <w:sz w:val="16"/>
                <w:szCs w:val="16"/>
                <w:lang w:val="pt-BR" w:eastAsia="pt-BR"/>
              </w:rPr>
              <w:t>mecânico  que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possui  funcionalidades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recursos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regulagens</w:t>
            </w:r>
            <w:proofErr w:type="gramEnd"/>
            <w:r w:rsidRPr="00EC1FA6">
              <w:rPr>
                <w:rFonts w:ascii="Arial Narrow" w:eastAsia="Times New Roman" w:hAnsi="Arial Narrow" w:cs="Arial"/>
                <w:b/>
                <w:sz w:val="16"/>
                <w:szCs w:val="16"/>
                <w:lang w:val="pt-BR" w:eastAsia="pt-BR"/>
              </w:rPr>
              <w:t xml:space="preserve">  para manter o conforto do usuário dentro dos padrões ergonômicos. Mecanismo </w:t>
            </w:r>
            <w:proofErr w:type="spellStart"/>
            <w:r w:rsidRPr="00EC1FA6">
              <w:rPr>
                <w:rFonts w:ascii="Arial Narrow" w:eastAsia="Times New Roman" w:hAnsi="Arial Narrow" w:cs="Arial"/>
                <w:b/>
                <w:sz w:val="16"/>
                <w:szCs w:val="16"/>
                <w:lang w:val="pt-BR" w:eastAsia="pt-BR"/>
              </w:rPr>
              <w:t>Slider</w:t>
            </w:r>
            <w:proofErr w:type="spellEnd"/>
            <w:r w:rsidRPr="00EC1FA6">
              <w:rPr>
                <w:rFonts w:ascii="Arial Narrow" w:eastAsia="Times New Roman" w:hAnsi="Arial Narrow" w:cs="Arial"/>
                <w:b/>
                <w:sz w:val="16"/>
                <w:szCs w:val="16"/>
                <w:lang w:val="pt-BR" w:eastAsia="pt-BR"/>
              </w:rPr>
              <w:t xml:space="preserve"> Fabricado    em    aço    1010/1020    com    corpo    predominantemente </w:t>
            </w:r>
            <w:proofErr w:type="gramStart"/>
            <w:r w:rsidRPr="00EC1FA6">
              <w:rPr>
                <w:rFonts w:ascii="Arial Narrow" w:eastAsia="Times New Roman" w:hAnsi="Arial Narrow" w:cs="Arial"/>
                <w:b/>
                <w:sz w:val="16"/>
                <w:szCs w:val="16"/>
                <w:lang w:val="pt-BR" w:eastAsia="pt-BR"/>
              </w:rPr>
              <w:t>desenvolvido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chapas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3  mm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espessura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mecanismo</w:t>
            </w:r>
            <w:proofErr w:type="gramEnd"/>
            <w:r w:rsidRPr="00EC1FA6">
              <w:rPr>
                <w:rFonts w:ascii="Arial Narrow" w:eastAsia="Times New Roman" w:hAnsi="Arial Narrow" w:cs="Arial"/>
                <w:b/>
                <w:sz w:val="16"/>
                <w:szCs w:val="16"/>
                <w:lang w:val="pt-BR" w:eastAsia="pt-BR"/>
              </w:rPr>
              <w:t xml:space="preserve">  recebe uma </w:t>
            </w:r>
            <w:proofErr w:type="gramStart"/>
            <w:r w:rsidRPr="00EC1FA6">
              <w:rPr>
                <w:rFonts w:ascii="Arial Narrow" w:eastAsia="Times New Roman" w:hAnsi="Arial Narrow" w:cs="Arial"/>
                <w:b/>
                <w:sz w:val="16"/>
                <w:szCs w:val="16"/>
                <w:lang w:val="pt-BR" w:eastAsia="pt-BR"/>
              </w:rPr>
              <w:t>proteção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preparação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superfície  metálica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revestimento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eletroestático  epóxi</w:t>
            </w:r>
            <w:proofErr w:type="gramEnd"/>
            <w:r w:rsidRPr="00EC1FA6">
              <w:rPr>
                <w:rFonts w:ascii="Arial Narrow" w:eastAsia="Times New Roman" w:hAnsi="Arial Narrow" w:cs="Arial"/>
                <w:b/>
                <w:sz w:val="16"/>
                <w:szCs w:val="16"/>
                <w:lang w:val="pt-BR" w:eastAsia="pt-BR"/>
              </w:rPr>
              <w:t xml:space="preserve"> em pó, que garante proteção e maior vida útil ao produto. </w:t>
            </w:r>
            <w:proofErr w:type="gramStart"/>
            <w:r w:rsidRPr="00EC1FA6">
              <w:rPr>
                <w:rFonts w:ascii="Arial Narrow" w:eastAsia="Times New Roman" w:hAnsi="Arial Narrow" w:cs="Arial"/>
                <w:b/>
                <w:sz w:val="16"/>
                <w:szCs w:val="16"/>
                <w:lang w:val="pt-BR" w:eastAsia="pt-BR"/>
              </w:rPr>
              <w:t>Possui  três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alavancas  sendo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que  duas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delas  funcionam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por  meio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giro,  uma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localizada  no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lado  direito,  que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comanda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acionamento  da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coluna  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gás,  para</w:t>
            </w:r>
            <w:proofErr w:type="gramEnd"/>
            <w:r w:rsidRPr="00EC1FA6">
              <w:rPr>
                <w:rFonts w:ascii="Arial Narrow" w:eastAsia="Times New Roman" w:hAnsi="Arial Narrow" w:cs="Arial"/>
                <w:b/>
                <w:sz w:val="16"/>
                <w:szCs w:val="16"/>
                <w:lang w:val="pt-BR" w:eastAsia="pt-BR"/>
              </w:rPr>
              <w:t xml:space="preserve"> regulagem de altura da cadeira, e a </w:t>
            </w:r>
            <w:proofErr w:type="gramStart"/>
            <w:r w:rsidRPr="00EC1FA6">
              <w:rPr>
                <w:rFonts w:ascii="Arial Narrow" w:eastAsia="Times New Roman" w:hAnsi="Arial Narrow" w:cs="Arial"/>
                <w:b/>
                <w:sz w:val="16"/>
                <w:szCs w:val="16"/>
                <w:lang w:val="pt-BR" w:eastAsia="pt-BR"/>
              </w:rPr>
              <w:t>outra  localizada</w:t>
            </w:r>
            <w:proofErr w:type="gramEnd"/>
            <w:r w:rsidRPr="00EC1FA6">
              <w:rPr>
                <w:rFonts w:ascii="Arial Narrow" w:eastAsia="Times New Roman" w:hAnsi="Arial Narrow" w:cs="Arial"/>
                <w:b/>
                <w:sz w:val="16"/>
                <w:szCs w:val="16"/>
                <w:lang w:val="pt-BR" w:eastAsia="pt-BR"/>
              </w:rPr>
              <w:t xml:space="preserve"> no lado esquerdo, que trava e </w:t>
            </w:r>
            <w:proofErr w:type="gramStart"/>
            <w:r w:rsidRPr="00EC1FA6">
              <w:rPr>
                <w:rFonts w:ascii="Arial Narrow" w:eastAsia="Times New Roman" w:hAnsi="Arial Narrow" w:cs="Arial"/>
                <w:b/>
                <w:sz w:val="16"/>
                <w:szCs w:val="16"/>
                <w:lang w:val="pt-BR" w:eastAsia="pt-BR"/>
              </w:rPr>
              <w:t>destrava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movimento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reclinação  do</w:t>
            </w:r>
            <w:proofErr w:type="gramEnd"/>
            <w:r w:rsidRPr="00EC1FA6">
              <w:rPr>
                <w:rFonts w:ascii="Arial Narrow" w:eastAsia="Times New Roman" w:hAnsi="Arial Narrow" w:cs="Arial"/>
                <w:b/>
                <w:sz w:val="16"/>
                <w:szCs w:val="16"/>
                <w:lang w:val="pt-BR" w:eastAsia="pt-BR"/>
              </w:rPr>
              <w:t xml:space="preserve">  encosto.  </w:t>
            </w:r>
            <w:proofErr w:type="gramStart"/>
            <w:r w:rsidRPr="00EC1FA6">
              <w:rPr>
                <w:rFonts w:ascii="Arial Narrow" w:eastAsia="Times New Roman" w:hAnsi="Arial Narrow" w:cs="Arial"/>
                <w:b/>
                <w:sz w:val="16"/>
                <w:szCs w:val="16"/>
                <w:lang w:val="pt-BR" w:eastAsia="pt-BR"/>
              </w:rPr>
              <w:t>A  terceira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alavanca  localiza</w:t>
            </w:r>
            <w:proofErr w:type="gramEnd"/>
            <w:r w:rsidRPr="00EC1FA6">
              <w:rPr>
                <w:rFonts w:ascii="Arial Narrow" w:eastAsia="Times New Roman" w:hAnsi="Arial Narrow" w:cs="Arial"/>
                <w:b/>
                <w:sz w:val="16"/>
                <w:szCs w:val="16"/>
                <w:lang w:val="pt-BR" w:eastAsia="pt-BR"/>
              </w:rPr>
              <w:t xml:space="preserve">-se também no lado direito, porém localizada um pouco mais à frente, que libera e trava o mecanismo de </w:t>
            </w:r>
            <w:proofErr w:type="spellStart"/>
            <w:r w:rsidRPr="00EC1FA6">
              <w:rPr>
                <w:rFonts w:ascii="Arial Narrow" w:eastAsia="Times New Roman" w:hAnsi="Arial Narrow" w:cs="Arial"/>
                <w:b/>
                <w:sz w:val="16"/>
                <w:szCs w:val="16"/>
                <w:lang w:val="pt-BR" w:eastAsia="pt-BR"/>
              </w:rPr>
              <w:t>slider</w:t>
            </w:r>
            <w:proofErr w:type="spellEnd"/>
            <w:r w:rsidRPr="00EC1FA6">
              <w:rPr>
                <w:rFonts w:ascii="Arial Narrow" w:eastAsia="Times New Roman" w:hAnsi="Arial Narrow" w:cs="Arial"/>
                <w:b/>
                <w:sz w:val="16"/>
                <w:szCs w:val="16"/>
                <w:lang w:val="pt-BR" w:eastAsia="pt-BR"/>
              </w:rPr>
              <w:t xml:space="preserve"> Movimento sincronizado de reclinação do encosto/assento com cinco posições de travamento, e relação de inclinação de 2:1. -</w:t>
            </w:r>
            <w:proofErr w:type="gramStart"/>
            <w:r w:rsidRPr="00EC1FA6">
              <w:rPr>
                <w:rFonts w:ascii="Arial Narrow" w:eastAsia="Times New Roman" w:hAnsi="Arial Narrow" w:cs="Arial"/>
                <w:b/>
                <w:sz w:val="16"/>
                <w:szCs w:val="16"/>
                <w:lang w:val="pt-BR" w:eastAsia="pt-BR"/>
              </w:rPr>
              <w:t>Sistema  de</w:t>
            </w:r>
            <w:proofErr w:type="gramEnd"/>
            <w:r w:rsidRPr="00EC1FA6">
              <w:rPr>
                <w:rFonts w:ascii="Arial Narrow" w:eastAsia="Times New Roman" w:hAnsi="Arial Narrow" w:cs="Arial"/>
                <w:b/>
                <w:sz w:val="16"/>
                <w:szCs w:val="16"/>
                <w:lang w:val="pt-BR" w:eastAsia="pt-BR"/>
              </w:rPr>
              <w:t xml:space="preserve">  </w:t>
            </w:r>
            <w:proofErr w:type="spellStart"/>
            <w:r w:rsidRPr="00EC1FA6">
              <w:rPr>
                <w:rFonts w:ascii="Arial Narrow" w:eastAsia="Times New Roman" w:hAnsi="Arial Narrow" w:cs="Arial"/>
                <w:b/>
                <w:sz w:val="16"/>
                <w:szCs w:val="16"/>
                <w:lang w:val="pt-BR" w:eastAsia="pt-BR"/>
              </w:rPr>
              <w:t>anti-</w:t>
            </w:r>
            <w:proofErr w:type="gramStart"/>
            <w:r w:rsidRPr="00EC1FA6">
              <w:rPr>
                <w:rFonts w:ascii="Arial Narrow" w:eastAsia="Times New Roman" w:hAnsi="Arial Narrow" w:cs="Arial"/>
                <w:b/>
                <w:sz w:val="16"/>
                <w:szCs w:val="16"/>
                <w:lang w:val="pt-BR" w:eastAsia="pt-BR"/>
              </w:rPr>
              <w:t>impacto</w:t>
            </w:r>
            <w:proofErr w:type="spellEnd"/>
            <w:r w:rsidRPr="00EC1FA6">
              <w:rPr>
                <w:rFonts w:ascii="Arial Narrow" w:eastAsia="Times New Roman" w:hAnsi="Arial Narrow" w:cs="Arial"/>
                <w:b/>
                <w:sz w:val="16"/>
                <w:szCs w:val="16"/>
                <w:lang w:val="pt-BR" w:eastAsia="pt-BR"/>
              </w:rPr>
              <w:t xml:space="preserve">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todas  as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posições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travamento  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encosto,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qual  não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libera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movimento  apenas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acionamento  da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alavanca,  evitando</w:t>
            </w:r>
            <w:proofErr w:type="gramEnd"/>
            <w:r w:rsidRPr="00EC1FA6">
              <w:rPr>
                <w:rFonts w:ascii="Arial Narrow" w:eastAsia="Times New Roman" w:hAnsi="Arial Narrow" w:cs="Arial"/>
                <w:b/>
                <w:sz w:val="16"/>
                <w:szCs w:val="16"/>
                <w:lang w:val="pt-BR" w:eastAsia="pt-BR"/>
              </w:rPr>
              <w:t xml:space="preserve"> assim o impacto repentino do encosto no usuário. Para que o sistema seja liberado, deve-se submeter o encosto a uma leve pressão para trás aliado ao acionamento da alavanca. Opção de livre flutuação, onde o encosto encontra-se livre para movimentação, </w:t>
            </w:r>
            <w:proofErr w:type="gramStart"/>
            <w:r w:rsidRPr="00EC1FA6">
              <w:rPr>
                <w:rFonts w:ascii="Arial Narrow" w:eastAsia="Times New Roman" w:hAnsi="Arial Narrow" w:cs="Arial"/>
                <w:b/>
                <w:sz w:val="16"/>
                <w:szCs w:val="16"/>
                <w:lang w:val="pt-BR" w:eastAsia="pt-BR"/>
              </w:rPr>
              <w:t>mantendo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mesmo  sempre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em  contato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sob</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pressão  com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as  costas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do  usuário</w:t>
            </w:r>
            <w:proofErr w:type="gramEnd"/>
            <w:r w:rsidRPr="00EC1FA6">
              <w:rPr>
                <w:rFonts w:ascii="Arial Narrow" w:eastAsia="Times New Roman" w:hAnsi="Arial Narrow" w:cs="Arial"/>
                <w:b/>
                <w:sz w:val="16"/>
                <w:szCs w:val="16"/>
                <w:lang w:val="pt-BR" w:eastAsia="pt-BR"/>
              </w:rPr>
              <w:t xml:space="preserve">. Essa pressão pode ser ajustada através de um knob na parte frontal do mecanismo. </w:t>
            </w:r>
            <w:proofErr w:type="spellStart"/>
            <w:r w:rsidRPr="00EC1FA6">
              <w:rPr>
                <w:rFonts w:ascii="Arial Narrow" w:eastAsia="Times New Roman" w:hAnsi="Arial Narrow" w:cs="Arial"/>
                <w:b/>
                <w:sz w:val="16"/>
                <w:szCs w:val="16"/>
                <w:lang w:val="pt-BR" w:eastAsia="pt-BR"/>
              </w:rPr>
              <w:t>Slider</w:t>
            </w:r>
            <w:proofErr w:type="spellEnd"/>
            <w:r w:rsidRPr="00EC1FA6">
              <w:rPr>
                <w:rFonts w:ascii="Arial Narrow" w:eastAsia="Times New Roman" w:hAnsi="Arial Narrow" w:cs="Arial"/>
                <w:b/>
                <w:sz w:val="16"/>
                <w:szCs w:val="16"/>
                <w:lang w:val="pt-BR" w:eastAsia="pt-BR"/>
              </w:rPr>
              <w:t xml:space="preserve">, que permite regular horizontalmente o avanço e recuo do assento em 50 mm, dispostos em cinco posições distintas. Assento Possui a funcionalidade de acomodar o usuário de forma ergonômica e com alto grau de liberdade para movimentação. Assento em Tela. O assento é composto por uma tela fabricada utilizando uma </w:t>
            </w:r>
            <w:proofErr w:type="gramStart"/>
            <w:r w:rsidRPr="00EC1FA6">
              <w:rPr>
                <w:rFonts w:ascii="Arial Narrow" w:eastAsia="Times New Roman" w:hAnsi="Arial Narrow" w:cs="Arial"/>
                <w:b/>
                <w:sz w:val="16"/>
                <w:szCs w:val="16"/>
                <w:lang w:val="pt-BR" w:eastAsia="pt-BR"/>
              </w:rPr>
              <w:t>malha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nylon  com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elevada  elasticidade,  permitindo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que  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mesma  absorva</w:t>
            </w:r>
            <w:proofErr w:type="gramEnd"/>
            <w:r w:rsidRPr="00EC1FA6">
              <w:rPr>
                <w:rFonts w:ascii="Arial Narrow" w:eastAsia="Times New Roman" w:hAnsi="Arial Narrow" w:cs="Arial"/>
                <w:b/>
                <w:sz w:val="16"/>
                <w:szCs w:val="16"/>
                <w:lang w:val="pt-BR" w:eastAsia="pt-BR"/>
              </w:rPr>
              <w:t xml:space="preserve">  de </w:t>
            </w:r>
            <w:proofErr w:type="gramStart"/>
            <w:r w:rsidRPr="00EC1FA6">
              <w:rPr>
                <w:rFonts w:ascii="Arial Narrow" w:eastAsia="Times New Roman" w:hAnsi="Arial Narrow" w:cs="Arial"/>
                <w:b/>
                <w:sz w:val="16"/>
                <w:szCs w:val="16"/>
                <w:lang w:val="pt-BR" w:eastAsia="pt-BR"/>
              </w:rPr>
              <w:t>forma  uniforme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  energia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contato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das  diferentes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concordâncias  dos</w:t>
            </w:r>
            <w:proofErr w:type="gramEnd"/>
            <w:r w:rsidRPr="00EC1FA6">
              <w:rPr>
                <w:rFonts w:ascii="Arial Narrow" w:eastAsia="Times New Roman" w:hAnsi="Arial Narrow" w:cs="Arial"/>
                <w:b/>
                <w:sz w:val="16"/>
                <w:szCs w:val="16"/>
                <w:lang w:val="pt-BR" w:eastAsia="pt-BR"/>
              </w:rPr>
              <w:t xml:space="preserve">  biótipos, </w:t>
            </w:r>
            <w:proofErr w:type="spellStart"/>
            <w:r w:rsidRPr="00EC1FA6">
              <w:rPr>
                <w:rFonts w:ascii="Arial Narrow" w:eastAsia="Times New Roman" w:hAnsi="Arial Narrow" w:cs="Arial"/>
                <w:b/>
                <w:sz w:val="16"/>
                <w:szCs w:val="16"/>
                <w:lang w:val="pt-BR" w:eastAsia="pt-BR"/>
              </w:rPr>
              <w:t>lexionando</w:t>
            </w:r>
            <w:proofErr w:type="spellEnd"/>
            <w:r w:rsidRPr="00EC1FA6">
              <w:rPr>
                <w:rFonts w:ascii="Arial Narrow" w:eastAsia="Times New Roman" w:hAnsi="Arial Narrow" w:cs="Arial"/>
                <w:b/>
                <w:sz w:val="16"/>
                <w:szCs w:val="16"/>
                <w:lang w:val="pt-BR" w:eastAsia="pt-BR"/>
              </w:rPr>
              <w:t xml:space="preserve">   de   forma   dinâmica   e   sem   apresentar   deformação   permanente.  A </w:t>
            </w:r>
            <w:proofErr w:type="gramStart"/>
            <w:r w:rsidRPr="00EC1FA6">
              <w:rPr>
                <w:rFonts w:ascii="Arial Narrow" w:eastAsia="Times New Roman" w:hAnsi="Arial Narrow" w:cs="Arial"/>
                <w:b/>
                <w:sz w:val="16"/>
                <w:szCs w:val="16"/>
                <w:lang w:val="pt-BR" w:eastAsia="pt-BR"/>
              </w:rPr>
              <w:t>estrutura  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assento  é</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fabricada  utilizando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dois  materiais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poliméricos,  sendo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eles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polipropileno  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poliuretano,  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apresenta  geometria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anatômica  para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que  a</w:t>
            </w:r>
            <w:proofErr w:type="gramEnd"/>
            <w:r w:rsidRPr="00EC1FA6">
              <w:rPr>
                <w:rFonts w:ascii="Arial Narrow" w:eastAsia="Times New Roman" w:hAnsi="Arial Narrow" w:cs="Arial"/>
                <w:b/>
                <w:sz w:val="16"/>
                <w:szCs w:val="16"/>
                <w:lang w:val="pt-BR" w:eastAsia="pt-BR"/>
              </w:rPr>
              <w:t xml:space="preserve">  tela possa assumir uma forma mais confortável e suave. </w:t>
            </w:r>
            <w:proofErr w:type="gramStart"/>
            <w:r w:rsidRPr="00EC1FA6">
              <w:rPr>
                <w:rFonts w:ascii="Arial Narrow" w:eastAsia="Times New Roman" w:hAnsi="Arial Narrow" w:cs="Arial"/>
                <w:b/>
                <w:sz w:val="16"/>
                <w:szCs w:val="16"/>
                <w:lang w:val="pt-BR" w:eastAsia="pt-BR"/>
              </w:rPr>
              <w:t>Suas  dimensões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são  aproximadamente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536  mm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largura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507</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mm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profundidade,  apresentando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cantos  arredondados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uma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faixa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espuma  em</w:t>
            </w:r>
            <w:proofErr w:type="gramEnd"/>
            <w:r w:rsidRPr="00EC1FA6">
              <w:rPr>
                <w:rFonts w:ascii="Arial Narrow" w:eastAsia="Times New Roman" w:hAnsi="Arial Narrow" w:cs="Arial"/>
                <w:b/>
                <w:sz w:val="16"/>
                <w:szCs w:val="16"/>
                <w:lang w:val="pt-BR" w:eastAsia="pt-BR"/>
              </w:rPr>
              <w:t xml:space="preserve">  sua borda frontal. Para essa opção de assento está disponível apenas o apoia braço 3D Apoia Braços Conjunto mecânico de apoio e posicionamento dos braços de forma ergonômica e confortável. </w:t>
            </w:r>
            <w:proofErr w:type="gramStart"/>
            <w:r w:rsidRPr="00EC1FA6">
              <w:rPr>
                <w:rFonts w:ascii="Arial Narrow" w:eastAsia="Times New Roman" w:hAnsi="Arial Narrow" w:cs="Arial"/>
                <w:b/>
                <w:sz w:val="16"/>
                <w:szCs w:val="16"/>
                <w:lang w:val="pt-BR" w:eastAsia="pt-BR"/>
              </w:rPr>
              <w:t>Braço  3</w:t>
            </w:r>
            <w:proofErr w:type="gramEnd"/>
            <w:r w:rsidRPr="00EC1FA6">
              <w:rPr>
                <w:rFonts w:ascii="Arial Narrow" w:eastAsia="Times New Roman" w:hAnsi="Arial Narrow" w:cs="Arial"/>
                <w:b/>
                <w:sz w:val="16"/>
                <w:szCs w:val="16"/>
                <w:lang w:val="pt-BR" w:eastAsia="pt-BR"/>
              </w:rPr>
              <w:t xml:space="preserve">D: </w:t>
            </w:r>
            <w:proofErr w:type="gramStart"/>
            <w:r w:rsidRPr="00EC1FA6">
              <w:rPr>
                <w:rFonts w:ascii="Arial Narrow" w:eastAsia="Times New Roman" w:hAnsi="Arial Narrow" w:cs="Arial"/>
                <w:b/>
                <w:sz w:val="16"/>
                <w:szCs w:val="16"/>
                <w:lang w:val="pt-BR" w:eastAsia="pt-BR"/>
              </w:rPr>
              <w:t>Apoio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braço  com</w:t>
            </w:r>
            <w:proofErr w:type="gramEnd"/>
            <w:r w:rsidRPr="00EC1FA6">
              <w:rPr>
                <w:rFonts w:ascii="Arial Narrow" w:eastAsia="Times New Roman" w:hAnsi="Arial Narrow" w:cs="Arial"/>
                <w:b/>
                <w:sz w:val="16"/>
                <w:szCs w:val="16"/>
                <w:lang w:val="pt-BR" w:eastAsia="pt-BR"/>
              </w:rPr>
              <w:t xml:space="preserve">  três </w:t>
            </w:r>
            <w:proofErr w:type="gramStart"/>
            <w:r w:rsidRPr="00EC1FA6">
              <w:rPr>
                <w:rFonts w:ascii="Arial Narrow" w:eastAsia="Times New Roman" w:hAnsi="Arial Narrow" w:cs="Arial"/>
                <w:b/>
                <w:sz w:val="16"/>
                <w:szCs w:val="16"/>
                <w:lang w:val="pt-BR" w:eastAsia="pt-BR"/>
              </w:rPr>
              <w:t>tipos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regulagem,  sendo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altura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avanço  horizontal</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giro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sobre  seu</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próprio  eixo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  regulagem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altura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se  dá</w:t>
            </w:r>
            <w:proofErr w:type="gramEnd"/>
            <w:r w:rsidRPr="00EC1FA6">
              <w:rPr>
                <w:rFonts w:ascii="Arial Narrow" w:eastAsia="Times New Roman" w:hAnsi="Arial Narrow" w:cs="Arial"/>
                <w:b/>
                <w:sz w:val="16"/>
                <w:szCs w:val="16"/>
                <w:lang w:val="pt-BR" w:eastAsia="pt-BR"/>
              </w:rPr>
              <w:t xml:space="preserve">  pelo </w:t>
            </w:r>
            <w:proofErr w:type="gramStart"/>
            <w:r w:rsidRPr="00EC1FA6">
              <w:rPr>
                <w:rFonts w:ascii="Arial Narrow" w:eastAsia="Times New Roman" w:hAnsi="Arial Narrow" w:cs="Arial"/>
                <w:b/>
                <w:sz w:val="16"/>
                <w:szCs w:val="16"/>
                <w:lang w:val="pt-BR" w:eastAsia="pt-BR"/>
              </w:rPr>
              <w:t>pressionamento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um  botão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lastRenderedPageBreak/>
              <w:t>na  lateral</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externa  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apoio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braço,  já</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avanço</w:t>
            </w:r>
            <w:proofErr w:type="gramEnd"/>
            <w:r w:rsidRPr="00EC1FA6">
              <w:rPr>
                <w:rFonts w:ascii="Arial Narrow" w:eastAsia="Times New Roman" w:hAnsi="Arial Narrow" w:cs="Arial"/>
                <w:b/>
                <w:sz w:val="16"/>
                <w:szCs w:val="16"/>
                <w:lang w:val="pt-BR" w:eastAsia="pt-BR"/>
              </w:rPr>
              <w:t xml:space="preserve"> horizontal e o giro se dão de maneira simples, bastando que o usuário exerça força sobre o mesmo e o posicione na posição desejada. Possui 60 mm de curso para a regulagem de altura, dispostos em sete posições definidas, 22 mm de regulagem horizontal para cada sentido e a regulagem de giro permite 24° de rotação para cada sentido. A alma do apoio de braço é fabricada em chapa de aço 1008/1020 com 6,35 mm </w:t>
            </w:r>
            <w:proofErr w:type="gramStart"/>
            <w:r w:rsidRPr="00EC1FA6">
              <w:rPr>
                <w:rFonts w:ascii="Arial Narrow" w:eastAsia="Times New Roman" w:hAnsi="Arial Narrow" w:cs="Arial"/>
                <w:b/>
                <w:sz w:val="16"/>
                <w:szCs w:val="16"/>
                <w:lang w:val="pt-BR" w:eastAsia="pt-BR"/>
              </w:rPr>
              <w:t>de  espessura,  já</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os  componentes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mecanismos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estruturais  são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fabricados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poliamida  aditivada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  30%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fibra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vidro,  com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peças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acabamento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copolímero  de</w:t>
            </w:r>
            <w:proofErr w:type="gramEnd"/>
            <w:r w:rsidRPr="00EC1FA6">
              <w:rPr>
                <w:rFonts w:ascii="Arial Narrow" w:eastAsia="Times New Roman" w:hAnsi="Arial Narrow" w:cs="Arial"/>
                <w:b/>
                <w:sz w:val="16"/>
                <w:szCs w:val="16"/>
                <w:lang w:val="pt-BR" w:eastAsia="pt-BR"/>
              </w:rPr>
              <w:t xml:space="preserve"> polipropileno.  </w:t>
            </w:r>
            <w:proofErr w:type="gramStart"/>
            <w:r w:rsidRPr="00EC1FA6">
              <w:rPr>
                <w:rFonts w:ascii="Arial Narrow" w:eastAsia="Times New Roman" w:hAnsi="Arial Narrow" w:cs="Arial"/>
                <w:b/>
                <w:sz w:val="16"/>
                <w:szCs w:val="16"/>
                <w:lang w:val="pt-BR" w:eastAsia="pt-BR"/>
              </w:rPr>
              <w:t>Para  montar</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braço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no  assento,  são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utilizados  dois</w:t>
            </w:r>
            <w:proofErr w:type="gramEnd"/>
            <w:r w:rsidRPr="00EC1FA6">
              <w:rPr>
                <w:rFonts w:ascii="Arial Narrow" w:eastAsia="Times New Roman" w:hAnsi="Arial Narrow" w:cs="Arial"/>
                <w:b/>
                <w:sz w:val="16"/>
                <w:szCs w:val="16"/>
                <w:lang w:val="pt-BR" w:eastAsia="pt-BR"/>
              </w:rPr>
              <w:t xml:space="preserve"> parafusos sextavados para cada braço. Encosto Componente utilizado como sustentação da região do apoio lombar e que possui </w:t>
            </w:r>
            <w:proofErr w:type="gramStart"/>
            <w:r w:rsidRPr="00EC1FA6">
              <w:rPr>
                <w:rFonts w:ascii="Arial Narrow" w:eastAsia="Times New Roman" w:hAnsi="Arial Narrow" w:cs="Arial"/>
                <w:b/>
                <w:sz w:val="16"/>
                <w:szCs w:val="16"/>
                <w:lang w:val="pt-BR" w:eastAsia="pt-BR"/>
              </w:rPr>
              <w:t>a  funcionalidade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acomodar</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confortavelmente  as</w:t>
            </w:r>
            <w:proofErr w:type="gramEnd"/>
            <w:r w:rsidRPr="00EC1FA6">
              <w:rPr>
                <w:rFonts w:ascii="Arial Narrow" w:eastAsia="Times New Roman" w:hAnsi="Arial Narrow" w:cs="Arial"/>
                <w:b/>
                <w:sz w:val="16"/>
                <w:szCs w:val="16"/>
                <w:lang w:val="pt-BR" w:eastAsia="pt-BR"/>
              </w:rPr>
              <w:t xml:space="preserve">  costas </w:t>
            </w:r>
            <w:proofErr w:type="gramStart"/>
            <w:r w:rsidRPr="00EC1FA6">
              <w:rPr>
                <w:rFonts w:ascii="Arial Narrow" w:eastAsia="Times New Roman" w:hAnsi="Arial Narrow" w:cs="Arial"/>
                <w:b/>
                <w:sz w:val="16"/>
                <w:szCs w:val="16"/>
                <w:lang w:val="pt-BR" w:eastAsia="pt-BR"/>
              </w:rPr>
              <w:t>em  um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desenho  com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concordâncias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raios  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curvas  ergonômicas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que  modelam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forma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agradável  e</w:t>
            </w:r>
            <w:proofErr w:type="gramEnd"/>
            <w:r w:rsidRPr="00EC1FA6">
              <w:rPr>
                <w:rFonts w:ascii="Arial Narrow" w:eastAsia="Times New Roman" w:hAnsi="Arial Narrow" w:cs="Arial"/>
                <w:b/>
                <w:sz w:val="16"/>
                <w:szCs w:val="16"/>
                <w:lang w:val="pt-BR" w:eastAsia="pt-BR"/>
              </w:rPr>
              <w:t xml:space="preserve"> anatômica aos diversos biótipos de usuário. </w:t>
            </w:r>
            <w:proofErr w:type="gramStart"/>
            <w:r w:rsidRPr="00EC1FA6">
              <w:rPr>
                <w:rFonts w:ascii="Arial Narrow" w:eastAsia="Times New Roman" w:hAnsi="Arial Narrow" w:cs="Arial"/>
                <w:b/>
                <w:sz w:val="16"/>
                <w:szCs w:val="16"/>
                <w:lang w:val="pt-BR" w:eastAsia="pt-BR"/>
              </w:rPr>
              <w:t>O  encosto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é  constituído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por  uma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estrutura  fabricada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em  termoplástico</w:t>
            </w:r>
            <w:proofErr w:type="gramEnd"/>
            <w:r w:rsidRPr="00EC1FA6">
              <w:rPr>
                <w:rFonts w:ascii="Arial Narrow" w:eastAsia="Times New Roman" w:hAnsi="Arial Narrow" w:cs="Arial"/>
                <w:b/>
                <w:sz w:val="16"/>
                <w:szCs w:val="16"/>
                <w:lang w:val="pt-BR" w:eastAsia="pt-BR"/>
              </w:rPr>
              <w:t xml:space="preserve">  de </w:t>
            </w:r>
            <w:proofErr w:type="gramStart"/>
            <w:r w:rsidRPr="00EC1FA6">
              <w:rPr>
                <w:rFonts w:ascii="Arial Narrow" w:eastAsia="Times New Roman" w:hAnsi="Arial Narrow" w:cs="Arial"/>
                <w:b/>
                <w:sz w:val="16"/>
                <w:szCs w:val="16"/>
                <w:lang w:val="pt-BR" w:eastAsia="pt-BR"/>
              </w:rPr>
              <w:t>engenharia  (Copolímero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Polipropileno)  reforçado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  fibra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pelo  processo</w:t>
            </w:r>
            <w:proofErr w:type="gramEnd"/>
            <w:r w:rsidRPr="00EC1FA6">
              <w:rPr>
                <w:rFonts w:ascii="Arial Narrow" w:eastAsia="Times New Roman" w:hAnsi="Arial Narrow" w:cs="Arial"/>
                <w:b/>
                <w:sz w:val="16"/>
                <w:szCs w:val="16"/>
                <w:lang w:val="pt-BR" w:eastAsia="pt-BR"/>
              </w:rPr>
              <w:t xml:space="preserve">  de injeção.  </w:t>
            </w:r>
            <w:proofErr w:type="gramStart"/>
            <w:r w:rsidRPr="00EC1FA6">
              <w:rPr>
                <w:rFonts w:ascii="Arial Narrow" w:eastAsia="Times New Roman" w:hAnsi="Arial Narrow" w:cs="Arial"/>
                <w:b/>
                <w:sz w:val="16"/>
                <w:szCs w:val="16"/>
                <w:lang w:val="pt-BR" w:eastAsia="pt-BR"/>
              </w:rPr>
              <w:t>Possui  dimensões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aproximadas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517  mm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largura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por  600</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mm  de</w:t>
            </w:r>
            <w:proofErr w:type="gramEnd"/>
            <w:r w:rsidRPr="00EC1FA6">
              <w:rPr>
                <w:rFonts w:ascii="Arial Narrow" w:eastAsia="Times New Roman" w:hAnsi="Arial Narrow" w:cs="Arial"/>
                <w:b/>
                <w:sz w:val="16"/>
                <w:szCs w:val="16"/>
                <w:lang w:val="pt-BR" w:eastAsia="pt-BR"/>
              </w:rPr>
              <w:t xml:space="preserve"> altura. </w:t>
            </w:r>
            <w:proofErr w:type="gramStart"/>
            <w:r w:rsidRPr="00EC1FA6">
              <w:rPr>
                <w:rFonts w:ascii="Arial Narrow" w:eastAsia="Times New Roman" w:hAnsi="Arial Narrow" w:cs="Arial"/>
                <w:b/>
                <w:sz w:val="16"/>
                <w:szCs w:val="16"/>
                <w:lang w:val="pt-BR" w:eastAsia="pt-BR"/>
              </w:rPr>
              <w:t>A  superfície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contato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usuário  é</w:t>
            </w:r>
            <w:proofErr w:type="gramEnd"/>
            <w:r w:rsidRPr="00EC1FA6">
              <w:rPr>
                <w:rFonts w:ascii="Arial Narrow" w:eastAsia="Times New Roman" w:hAnsi="Arial Narrow" w:cs="Arial"/>
                <w:b/>
                <w:sz w:val="16"/>
                <w:szCs w:val="16"/>
                <w:lang w:val="pt-BR" w:eastAsia="pt-BR"/>
              </w:rPr>
              <w:t xml:space="preserve">  formada </w:t>
            </w:r>
            <w:proofErr w:type="gramStart"/>
            <w:r w:rsidRPr="00EC1FA6">
              <w:rPr>
                <w:rFonts w:ascii="Arial Narrow" w:eastAsia="Times New Roman" w:hAnsi="Arial Narrow" w:cs="Arial"/>
                <w:b/>
                <w:sz w:val="16"/>
                <w:szCs w:val="16"/>
                <w:lang w:val="pt-BR" w:eastAsia="pt-BR"/>
              </w:rPr>
              <w:t>pela  mesma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tela  utilizada</w:t>
            </w:r>
            <w:proofErr w:type="gramEnd"/>
            <w:r w:rsidRPr="00EC1FA6">
              <w:rPr>
                <w:rFonts w:ascii="Arial Narrow" w:eastAsia="Times New Roman" w:hAnsi="Arial Narrow" w:cs="Arial"/>
                <w:b/>
                <w:sz w:val="16"/>
                <w:szCs w:val="16"/>
                <w:lang w:val="pt-BR" w:eastAsia="pt-BR"/>
              </w:rPr>
              <w:t xml:space="preserve">  no assento, que é fixada a moldura. Esse conjunto é fixado a uma lâmina metálica que faz a ligação do encosto com o mecanismo da cadeira. A lâmina que conecta o conjunto do encosto ao mecanismo possui uma catraca fabricada em material metálico e poliamida, possibilitando a regulagem de altura do encosto.  </w:t>
            </w:r>
            <w:proofErr w:type="gramStart"/>
            <w:r w:rsidRPr="00EC1FA6">
              <w:rPr>
                <w:rFonts w:ascii="Arial Narrow" w:eastAsia="Times New Roman" w:hAnsi="Arial Narrow" w:cs="Arial"/>
                <w:b/>
                <w:sz w:val="16"/>
                <w:szCs w:val="16"/>
                <w:lang w:val="pt-BR" w:eastAsia="pt-BR"/>
              </w:rPr>
              <w:t>Esse  mecanismo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é  automático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ou  seja,  é</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regulado  sem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  utilização</w:t>
            </w:r>
            <w:proofErr w:type="gramEnd"/>
            <w:r w:rsidRPr="00EC1FA6">
              <w:rPr>
                <w:rFonts w:ascii="Arial Narrow" w:eastAsia="Times New Roman" w:hAnsi="Arial Narrow" w:cs="Arial"/>
                <w:b/>
                <w:sz w:val="16"/>
                <w:szCs w:val="16"/>
                <w:lang w:val="pt-BR" w:eastAsia="pt-BR"/>
              </w:rPr>
              <w:t xml:space="preserve">  de </w:t>
            </w:r>
            <w:proofErr w:type="gramStart"/>
            <w:r w:rsidRPr="00EC1FA6">
              <w:rPr>
                <w:rFonts w:ascii="Arial Narrow" w:eastAsia="Times New Roman" w:hAnsi="Arial Narrow" w:cs="Arial"/>
                <w:b/>
                <w:sz w:val="16"/>
                <w:szCs w:val="16"/>
                <w:lang w:val="pt-BR" w:eastAsia="pt-BR"/>
              </w:rPr>
              <w:t>alavancas  ou</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qualquer  tipo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manípulos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bastando  puxar</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  mover</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encosto</w:t>
            </w:r>
            <w:proofErr w:type="gramEnd"/>
            <w:r w:rsidRPr="00EC1FA6">
              <w:rPr>
                <w:rFonts w:ascii="Arial Narrow" w:eastAsia="Times New Roman" w:hAnsi="Arial Narrow" w:cs="Arial"/>
                <w:b/>
                <w:sz w:val="16"/>
                <w:szCs w:val="16"/>
                <w:lang w:val="pt-BR" w:eastAsia="pt-BR"/>
              </w:rPr>
              <w:t xml:space="preserve">  para cima e o posicionar na posição desejada. Para baixá-lo basta elevar o encosto até a </w:t>
            </w:r>
            <w:proofErr w:type="gramStart"/>
            <w:r w:rsidRPr="00EC1FA6">
              <w:rPr>
                <w:rFonts w:ascii="Arial Narrow" w:eastAsia="Times New Roman" w:hAnsi="Arial Narrow" w:cs="Arial"/>
                <w:b/>
                <w:sz w:val="16"/>
                <w:szCs w:val="16"/>
                <w:lang w:val="pt-BR" w:eastAsia="pt-BR"/>
              </w:rPr>
              <w:t>altura  máxima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que  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mecanismo  se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desarma  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o  libera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até  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posição  mais</w:t>
            </w:r>
            <w:proofErr w:type="gramEnd"/>
            <w:r w:rsidRPr="00EC1FA6">
              <w:rPr>
                <w:rFonts w:ascii="Arial Narrow" w:eastAsia="Times New Roman" w:hAnsi="Arial Narrow" w:cs="Arial"/>
                <w:b/>
                <w:sz w:val="16"/>
                <w:szCs w:val="16"/>
                <w:lang w:val="pt-BR" w:eastAsia="pt-BR"/>
              </w:rPr>
              <w:t xml:space="preserve">  baixa. </w:t>
            </w:r>
            <w:proofErr w:type="gramStart"/>
            <w:r w:rsidRPr="00EC1FA6">
              <w:rPr>
                <w:rFonts w:ascii="Arial Narrow" w:eastAsia="Times New Roman" w:hAnsi="Arial Narrow" w:cs="Arial"/>
                <w:b/>
                <w:sz w:val="16"/>
                <w:szCs w:val="16"/>
                <w:lang w:val="pt-BR" w:eastAsia="pt-BR"/>
              </w:rPr>
              <w:t>Possui  75</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mm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curso  para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  regulagem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altura,  dispostos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em  oito</w:t>
            </w:r>
            <w:proofErr w:type="gramEnd"/>
            <w:r w:rsidRPr="00EC1FA6">
              <w:rPr>
                <w:rFonts w:ascii="Arial Narrow" w:eastAsia="Times New Roman" w:hAnsi="Arial Narrow" w:cs="Arial"/>
                <w:b/>
                <w:sz w:val="16"/>
                <w:szCs w:val="16"/>
                <w:lang w:val="pt-BR" w:eastAsia="pt-BR"/>
              </w:rPr>
              <w:t xml:space="preserve">  posições definidas. </w:t>
            </w:r>
            <w:proofErr w:type="gramStart"/>
            <w:r w:rsidRPr="00EC1FA6">
              <w:rPr>
                <w:rFonts w:ascii="Arial Narrow" w:eastAsia="Times New Roman" w:hAnsi="Arial Narrow" w:cs="Arial"/>
                <w:b/>
                <w:sz w:val="16"/>
                <w:szCs w:val="16"/>
                <w:lang w:val="pt-BR" w:eastAsia="pt-BR"/>
              </w:rPr>
              <w:t>A  cadeira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possui  apoio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cabeça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fabricado  em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poliamida  reforçada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  fibra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através  do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processo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injeção  de</w:t>
            </w:r>
            <w:proofErr w:type="gramEnd"/>
            <w:r w:rsidRPr="00EC1FA6">
              <w:rPr>
                <w:rFonts w:ascii="Arial Narrow" w:eastAsia="Times New Roman" w:hAnsi="Arial Narrow" w:cs="Arial"/>
                <w:b/>
                <w:sz w:val="16"/>
                <w:szCs w:val="16"/>
                <w:lang w:val="pt-BR" w:eastAsia="pt-BR"/>
              </w:rPr>
              <w:t xml:space="preserve">  termoplásticos. A </w:t>
            </w:r>
            <w:proofErr w:type="gramStart"/>
            <w:r w:rsidRPr="00EC1FA6">
              <w:rPr>
                <w:rFonts w:ascii="Arial Narrow" w:eastAsia="Times New Roman" w:hAnsi="Arial Narrow" w:cs="Arial"/>
                <w:b/>
                <w:sz w:val="16"/>
                <w:szCs w:val="16"/>
                <w:lang w:val="pt-BR" w:eastAsia="pt-BR"/>
              </w:rPr>
              <w:t>superfície  de</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contato  com</w:t>
            </w:r>
            <w:proofErr w:type="gramEnd"/>
            <w:r w:rsidRPr="00EC1FA6">
              <w:rPr>
                <w:rFonts w:ascii="Arial Narrow" w:eastAsia="Times New Roman" w:hAnsi="Arial Narrow" w:cs="Arial"/>
                <w:b/>
                <w:sz w:val="16"/>
                <w:szCs w:val="16"/>
                <w:lang w:val="pt-BR" w:eastAsia="pt-BR"/>
              </w:rPr>
              <w:t xml:space="preserve">  o </w:t>
            </w:r>
            <w:proofErr w:type="gramStart"/>
            <w:r w:rsidRPr="00EC1FA6">
              <w:rPr>
                <w:rFonts w:ascii="Arial Narrow" w:eastAsia="Times New Roman" w:hAnsi="Arial Narrow" w:cs="Arial"/>
                <w:b/>
                <w:sz w:val="16"/>
                <w:szCs w:val="16"/>
                <w:lang w:val="pt-BR" w:eastAsia="pt-BR"/>
              </w:rPr>
              <w:t>usuário  é</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composta  pela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mesma  configuração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tela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dos  demais</w:t>
            </w:r>
            <w:proofErr w:type="gramEnd"/>
            <w:r w:rsidRPr="00EC1FA6">
              <w:rPr>
                <w:rFonts w:ascii="Arial Narrow" w:eastAsia="Times New Roman" w:hAnsi="Arial Narrow" w:cs="Arial"/>
                <w:b/>
                <w:sz w:val="16"/>
                <w:szCs w:val="16"/>
                <w:lang w:val="pt-BR" w:eastAsia="pt-BR"/>
              </w:rPr>
              <w:t xml:space="preserve">  componentes.  O </w:t>
            </w:r>
            <w:proofErr w:type="gramStart"/>
            <w:r w:rsidRPr="00EC1FA6">
              <w:rPr>
                <w:rFonts w:ascii="Arial Narrow" w:eastAsia="Times New Roman" w:hAnsi="Arial Narrow" w:cs="Arial"/>
                <w:b/>
                <w:sz w:val="16"/>
                <w:szCs w:val="16"/>
                <w:lang w:val="pt-BR" w:eastAsia="pt-BR"/>
              </w:rPr>
              <w:t>mesmo  possui</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regulagem  de</w:t>
            </w:r>
            <w:proofErr w:type="gramEnd"/>
            <w:r w:rsidRPr="00EC1FA6">
              <w:rPr>
                <w:rFonts w:ascii="Arial Narrow" w:eastAsia="Times New Roman" w:hAnsi="Arial Narrow" w:cs="Arial"/>
                <w:b/>
                <w:sz w:val="16"/>
                <w:szCs w:val="16"/>
                <w:lang w:val="pt-BR" w:eastAsia="pt-BR"/>
              </w:rPr>
              <w:t xml:space="preserve">  angulação de até 130</w:t>
            </w:r>
            <w:proofErr w:type="gramStart"/>
            <w:r w:rsidRPr="00EC1FA6">
              <w:rPr>
                <w:rFonts w:ascii="Arial Narrow" w:eastAsia="Times New Roman" w:hAnsi="Arial Narrow" w:cs="Arial"/>
                <w:b/>
                <w:sz w:val="16"/>
                <w:szCs w:val="16"/>
                <w:lang w:val="pt-BR" w:eastAsia="pt-BR"/>
              </w:rPr>
              <w:t>°,de</w:t>
            </w:r>
            <w:proofErr w:type="gramEnd"/>
            <w:r w:rsidRPr="00EC1FA6">
              <w:rPr>
                <w:rFonts w:ascii="Arial Narrow" w:eastAsia="Times New Roman" w:hAnsi="Arial Narrow" w:cs="Arial"/>
                <w:b/>
                <w:sz w:val="16"/>
                <w:szCs w:val="16"/>
                <w:lang w:val="pt-BR" w:eastAsia="pt-BR"/>
              </w:rPr>
              <w:t xml:space="preserve">  altura </w:t>
            </w:r>
            <w:proofErr w:type="gramStart"/>
            <w:r w:rsidRPr="00EC1FA6">
              <w:rPr>
                <w:rFonts w:ascii="Arial Narrow" w:eastAsia="Times New Roman" w:hAnsi="Arial Narrow" w:cs="Arial"/>
                <w:b/>
                <w:sz w:val="16"/>
                <w:szCs w:val="16"/>
                <w:lang w:val="pt-BR" w:eastAsia="pt-BR"/>
              </w:rPr>
              <w:t>abrangendo  uma</w:t>
            </w:r>
            <w:proofErr w:type="gramEnd"/>
            <w:r w:rsidRPr="00EC1FA6">
              <w:rPr>
                <w:rFonts w:ascii="Arial Narrow" w:eastAsia="Times New Roman" w:hAnsi="Arial Narrow" w:cs="Arial"/>
                <w:b/>
                <w:sz w:val="16"/>
                <w:szCs w:val="16"/>
                <w:lang w:val="pt-BR" w:eastAsia="pt-BR"/>
              </w:rPr>
              <w:t xml:space="preserve"> faixa aproximada </w:t>
            </w:r>
            <w:proofErr w:type="gramStart"/>
            <w:r w:rsidRPr="00EC1FA6">
              <w:rPr>
                <w:rFonts w:ascii="Arial Narrow" w:eastAsia="Times New Roman" w:hAnsi="Arial Narrow" w:cs="Arial"/>
                <w:b/>
                <w:sz w:val="16"/>
                <w:szCs w:val="16"/>
                <w:lang w:val="pt-BR" w:eastAsia="pt-BR"/>
              </w:rPr>
              <w:t>de  70</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mm  e</w:t>
            </w:r>
            <w:proofErr w:type="gramEnd"/>
            <w:r w:rsidRPr="00EC1FA6">
              <w:rPr>
                <w:rFonts w:ascii="Arial Narrow" w:eastAsia="Times New Roman" w:hAnsi="Arial Narrow" w:cs="Arial"/>
                <w:b/>
                <w:sz w:val="16"/>
                <w:szCs w:val="16"/>
                <w:lang w:val="pt-BR" w:eastAsia="pt-BR"/>
              </w:rPr>
              <w:t xml:space="preserve">  de </w:t>
            </w:r>
            <w:proofErr w:type="gramStart"/>
            <w:r w:rsidRPr="00EC1FA6">
              <w:rPr>
                <w:rFonts w:ascii="Arial Narrow" w:eastAsia="Times New Roman" w:hAnsi="Arial Narrow" w:cs="Arial"/>
                <w:b/>
                <w:sz w:val="16"/>
                <w:szCs w:val="16"/>
                <w:lang w:val="pt-BR" w:eastAsia="pt-BR"/>
              </w:rPr>
              <w:t>avanço  abrangendo</w:t>
            </w:r>
            <w:proofErr w:type="gramEnd"/>
            <w:r w:rsidRPr="00EC1FA6">
              <w:rPr>
                <w:rFonts w:ascii="Arial Narrow" w:eastAsia="Times New Roman" w:hAnsi="Arial Narrow" w:cs="Arial"/>
                <w:b/>
                <w:sz w:val="16"/>
                <w:szCs w:val="16"/>
                <w:lang w:val="pt-BR" w:eastAsia="pt-BR"/>
              </w:rPr>
              <w:t xml:space="preserve"> uma </w:t>
            </w:r>
            <w:proofErr w:type="gramStart"/>
            <w:r w:rsidRPr="00EC1FA6">
              <w:rPr>
                <w:rFonts w:ascii="Arial Narrow" w:eastAsia="Times New Roman" w:hAnsi="Arial Narrow" w:cs="Arial"/>
                <w:b/>
                <w:sz w:val="16"/>
                <w:szCs w:val="16"/>
                <w:lang w:val="pt-BR" w:eastAsia="pt-BR"/>
              </w:rPr>
              <w:t>faixa  aproximada</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50</w:t>
            </w:r>
            <w:proofErr w:type="gramEnd"/>
            <w:r w:rsidRPr="00EC1FA6">
              <w:rPr>
                <w:rFonts w:ascii="Arial Narrow" w:eastAsia="Times New Roman" w:hAnsi="Arial Narrow" w:cs="Arial"/>
                <w:b/>
                <w:sz w:val="16"/>
                <w:szCs w:val="16"/>
                <w:lang w:val="pt-BR" w:eastAsia="pt-BR"/>
              </w:rPr>
              <w:t xml:space="preserve">mm, permitindo que sejam realizados diferentes ajustes de acordo com o biótipo do usuário.  </w:t>
            </w:r>
            <w:proofErr w:type="gramStart"/>
            <w:r w:rsidRPr="00EC1FA6">
              <w:rPr>
                <w:rFonts w:ascii="Arial Narrow" w:eastAsia="Times New Roman" w:hAnsi="Arial Narrow" w:cs="Arial"/>
                <w:b/>
                <w:sz w:val="16"/>
                <w:szCs w:val="16"/>
                <w:lang w:val="pt-BR" w:eastAsia="pt-BR"/>
              </w:rPr>
              <w:t>O  apoio</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cabeça</w:t>
            </w:r>
            <w:proofErr w:type="gramEnd"/>
            <w:r w:rsidRPr="00EC1FA6">
              <w:rPr>
                <w:rFonts w:ascii="Arial Narrow" w:eastAsia="Times New Roman" w:hAnsi="Arial Narrow" w:cs="Arial"/>
                <w:b/>
                <w:sz w:val="16"/>
                <w:szCs w:val="16"/>
                <w:lang w:val="pt-BR" w:eastAsia="pt-BR"/>
              </w:rPr>
              <w:t xml:space="preserve">  é fixado ao </w:t>
            </w:r>
            <w:proofErr w:type="gramStart"/>
            <w:r w:rsidRPr="00EC1FA6">
              <w:rPr>
                <w:rFonts w:ascii="Arial Narrow" w:eastAsia="Times New Roman" w:hAnsi="Arial Narrow" w:cs="Arial"/>
                <w:b/>
                <w:sz w:val="16"/>
                <w:szCs w:val="16"/>
                <w:lang w:val="pt-BR" w:eastAsia="pt-BR"/>
              </w:rPr>
              <w:t>encosto  através</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de  um</w:t>
            </w:r>
            <w:proofErr w:type="gramEnd"/>
            <w:r w:rsidRPr="00EC1FA6">
              <w:rPr>
                <w:rFonts w:ascii="Arial Narrow" w:eastAsia="Times New Roman" w:hAnsi="Arial Narrow" w:cs="Arial"/>
                <w:b/>
                <w:sz w:val="16"/>
                <w:szCs w:val="16"/>
                <w:lang w:val="pt-BR" w:eastAsia="pt-BR"/>
              </w:rPr>
              <w:t xml:space="preserve"> </w:t>
            </w:r>
            <w:proofErr w:type="gramStart"/>
            <w:r w:rsidRPr="00EC1FA6">
              <w:rPr>
                <w:rFonts w:ascii="Arial Narrow" w:eastAsia="Times New Roman" w:hAnsi="Arial Narrow" w:cs="Arial"/>
                <w:b/>
                <w:sz w:val="16"/>
                <w:szCs w:val="16"/>
                <w:lang w:val="pt-BR" w:eastAsia="pt-BR"/>
              </w:rPr>
              <w:t>parafuso  localizado</w:t>
            </w:r>
            <w:proofErr w:type="gramEnd"/>
            <w:r w:rsidRPr="00EC1FA6">
              <w:rPr>
                <w:rFonts w:ascii="Arial Narrow" w:eastAsia="Times New Roman" w:hAnsi="Arial Narrow" w:cs="Arial"/>
                <w:b/>
                <w:sz w:val="16"/>
                <w:szCs w:val="16"/>
                <w:lang w:val="pt-BR" w:eastAsia="pt-BR"/>
              </w:rPr>
              <w:t xml:space="preserve"> na região inferior de forma a garantir que o mesmo não fique tão visível. </w:t>
            </w:r>
            <w:r w:rsidR="00BF5499" w:rsidRPr="00BF5499">
              <w:rPr>
                <w:rFonts w:ascii="Arial Narrow" w:eastAsia="Times New Roman" w:hAnsi="Arial Narrow" w:cs="Arial"/>
                <w:b/>
                <w:sz w:val="20"/>
                <w:szCs w:val="20"/>
                <w:u w:val="single"/>
                <w:lang w:val="pt-BR" w:eastAsia="pt-BR"/>
              </w:rPr>
              <w:t>APRESENTAR JUNTAMENTE COM A PROPOSTA AJUSTADA OS DOCUMENTOS LISTADOS ABAIXO:</w:t>
            </w:r>
            <w:r w:rsidR="00BF5499" w:rsidRPr="00635DC6">
              <w:rPr>
                <w:rFonts w:ascii="Arial Narrow" w:eastAsia="Times New Roman" w:hAnsi="Arial Narrow" w:cs="Arial"/>
                <w:b/>
                <w:sz w:val="16"/>
                <w:szCs w:val="16"/>
                <w:lang w:val="pt-BR" w:eastAsia="pt-BR"/>
              </w:rPr>
              <w:t xml:space="preserve"> </w:t>
            </w:r>
            <w:r w:rsidRPr="00EC1FA6">
              <w:rPr>
                <w:rFonts w:ascii="Arial Narrow" w:eastAsia="Times New Roman" w:hAnsi="Arial Narrow" w:cs="Arial"/>
                <w:b/>
                <w:sz w:val="16"/>
                <w:szCs w:val="16"/>
                <w:lang w:val="pt-BR" w:eastAsia="pt-BR"/>
              </w:rPr>
              <w:t xml:space="preserve">Cadastro técnico federal de atividades potencialmente poluidoras e utilizadoras de recursos ambientais IBAMA - CERTIFICADO DE DESTINAÇÃO DE RESÍDUOS SÓLIDOS Certificado de disposição de resíduos sólidos emitido ao fabricante do produto juntamente com os comprovantes de entregas dos resíduos. CERTIFICADO COMMERC Certificado de energia renovável - Comprova que a empresa reduz quantidade de emissão de gases de efeito estufa pela utilização  de fontes renováveis, licença de operação de regularização, Licença Ambiental de Operação, laudo ergonômico (NR17) Laudo emitido por profissional certificado pela ABERGO, com imagens e cotas, comprovando que o mobiliário ofertado está de acordo com a Norma Regulamentadora NR 17 – Ergonomia e Portaria vigentes, acompanhado por cópia de documento de identidade profissional ou ART paga, que comprove habilitação/especialização em Ergonomia ou Engenharia e Segurança do trabalho, para emissão do respectivo laudo. plástico ASTM E1252:1998 – POLIPROPILENO Análise qualitativa de materiais por  espectroscopia no infravermelho para polipropileno, Absorções características do PP. ESPUMAS NBR 8515:2020 Determinação da resistência à tração, Resultado mínimo: tensão de ruptura: 110 KPA - alongamento de ruptura máximo de 65 %, NBR 8537:2022 resultado: 33 KG/M³ podendo ocorrer variações na ordem de +/- 10% NBR 8910:2016 Determinação da resistência à compressão, resultado mínimo: 6 </w:t>
            </w:r>
            <w:proofErr w:type="spellStart"/>
            <w:r w:rsidRPr="00EC1FA6">
              <w:rPr>
                <w:rFonts w:ascii="Arial Narrow" w:eastAsia="Times New Roman" w:hAnsi="Arial Narrow" w:cs="Arial"/>
                <w:b/>
                <w:sz w:val="16"/>
                <w:szCs w:val="16"/>
                <w:lang w:val="pt-BR" w:eastAsia="pt-BR"/>
              </w:rPr>
              <w:t>kpa</w:t>
            </w:r>
            <w:proofErr w:type="spellEnd"/>
            <w:r w:rsidRPr="00EC1FA6">
              <w:rPr>
                <w:rFonts w:ascii="Arial Narrow" w:eastAsia="Times New Roman" w:hAnsi="Arial Narrow" w:cs="Arial"/>
                <w:b/>
                <w:sz w:val="16"/>
                <w:szCs w:val="16"/>
                <w:lang w:val="pt-BR" w:eastAsia="pt-BR"/>
              </w:rPr>
              <w:t>; Tela apresentar ISO 13934 -1:2016 Determinação de força máxima e alongamento à força máxima utilizando o método de tira, Sentido transversal: força máxima 1100N e alongamento a força máxima: 120% sentido longitudinal: força máxima 1600n e alongamento 54,0% Relatório de ensaio emitido por laboratório  acreditado pelo INMETRO, da determinação da força máxima e alongamento à força máxima utilizando o método de tira, de acordo com a NBR ISO 13934-1:2016 para a tela, com resultado para o sentido transversal de força máxima de no mínimo de 900 N e de alongamento à força máxima de no máximo 130%, e para sentido longitudinal de força máxima de no mínimo de 1400 N e de alongamento à força máxima de no máximo 60%, Certificado de conformidade de acordo com a norma NBR 13962 - Móveis  para Escritório - Cadeiras - Requisitos e Métodos de Métodos de Ensaio, pelo modelo  de Certificação 5, onde atesta que o produto é destinado a usuários de até 135KG. GARANTIA DE 5 ANOS- Declaração de garantia emitida exclusivamente pelo fabricante, com assinatura digital, indicando o revendedor autorizado e mencionando o período mínimo de garantia de 05 anos, Esta condição será de extrema relevância para a avaliação do mesmo, assim como os seguintes fatores: conformidade com as especificações, características técnicas e certificados de conformidade apresentados, qualidade, durabilidade, acabamento, estética, ergonomia e funcionalidade. A não apresentação acarretará desclassificação do licitante.</w:t>
            </w:r>
          </w:p>
        </w:tc>
        <w:tc>
          <w:tcPr>
            <w:tcW w:w="851" w:type="dxa"/>
          </w:tcPr>
          <w:p w14:paraId="1A0437BC" w14:textId="77777777" w:rsidR="00260E09" w:rsidRDefault="00260E09" w:rsidP="00E654EB">
            <w:pPr>
              <w:suppressAutoHyphens/>
              <w:spacing w:after="120"/>
              <w:jc w:val="center"/>
              <w:rPr>
                <w:rFonts w:ascii="Arial Narrow" w:eastAsia="Times New Roman" w:hAnsi="Arial Narrow" w:cs="Arial"/>
                <w:b/>
                <w:sz w:val="24"/>
                <w:szCs w:val="24"/>
                <w:lang w:val="pt-BR" w:eastAsia="pt-BR"/>
              </w:rPr>
            </w:pPr>
          </w:p>
          <w:p w14:paraId="1D2A2E0D" w14:textId="77777777" w:rsidR="00D570AA" w:rsidRDefault="00D570AA" w:rsidP="00E654EB">
            <w:pPr>
              <w:suppressAutoHyphens/>
              <w:spacing w:after="120"/>
              <w:jc w:val="center"/>
              <w:rPr>
                <w:rFonts w:ascii="Arial Narrow" w:eastAsia="Times New Roman" w:hAnsi="Arial Narrow" w:cs="Arial"/>
                <w:b/>
                <w:sz w:val="24"/>
                <w:szCs w:val="24"/>
                <w:lang w:val="pt-BR" w:eastAsia="pt-BR"/>
              </w:rPr>
            </w:pPr>
          </w:p>
          <w:p w14:paraId="417CA557" w14:textId="46CD274E" w:rsidR="00D570AA" w:rsidRPr="00E654EB" w:rsidRDefault="00D570AA" w:rsidP="00E654EB">
            <w:pPr>
              <w:suppressAutoHyphens/>
              <w:spacing w:after="120"/>
              <w:jc w:val="center"/>
              <w:rPr>
                <w:rFonts w:ascii="Arial Narrow" w:eastAsia="Times New Roman" w:hAnsi="Arial Narrow" w:cs="Arial"/>
                <w:b/>
                <w:sz w:val="24"/>
                <w:szCs w:val="24"/>
                <w:lang w:val="pt-BR" w:eastAsia="pt-BR"/>
              </w:rPr>
            </w:pPr>
            <w:proofErr w:type="spellStart"/>
            <w:r>
              <w:rPr>
                <w:rFonts w:ascii="Arial Narrow" w:eastAsia="Times New Roman" w:hAnsi="Arial Narrow" w:cs="Arial"/>
                <w:b/>
                <w:sz w:val="24"/>
                <w:szCs w:val="24"/>
                <w:lang w:val="pt-BR" w:eastAsia="pt-BR"/>
              </w:rPr>
              <w:t>Und</w:t>
            </w:r>
            <w:proofErr w:type="spellEnd"/>
          </w:p>
        </w:tc>
        <w:tc>
          <w:tcPr>
            <w:tcW w:w="851" w:type="dxa"/>
          </w:tcPr>
          <w:p w14:paraId="3EC280BA" w14:textId="77777777" w:rsidR="00260E09" w:rsidRDefault="00260E09" w:rsidP="00E654EB">
            <w:pPr>
              <w:suppressAutoHyphens/>
              <w:spacing w:after="120"/>
              <w:jc w:val="center"/>
              <w:rPr>
                <w:rFonts w:ascii="Arial Narrow" w:eastAsia="Times New Roman" w:hAnsi="Arial Narrow" w:cs="Arial"/>
                <w:b/>
                <w:sz w:val="24"/>
                <w:szCs w:val="24"/>
                <w:lang w:val="pt-BR" w:eastAsia="pt-BR"/>
              </w:rPr>
            </w:pPr>
          </w:p>
          <w:p w14:paraId="606F6707" w14:textId="77777777" w:rsidR="00D570AA" w:rsidRDefault="00D570AA" w:rsidP="00E654EB">
            <w:pPr>
              <w:suppressAutoHyphens/>
              <w:spacing w:after="120"/>
              <w:jc w:val="center"/>
              <w:rPr>
                <w:rFonts w:ascii="Arial Narrow" w:eastAsia="Times New Roman" w:hAnsi="Arial Narrow" w:cs="Arial"/>
                <w:b/>
                <w:sz w:val="24"/>
                <w:szCs w:val="24"/>
                <w:lang w:val="pt-BR" w:eastAsia="pt-BR"/>
              </w:rPr>
            </w:pPr>
          </w:p>
          <w:p w14:paraId="6D7B3FCA" w14:textId="262C278D" w:rsidR="00D570AA" w:rsidRPr="00E654EB" w:rsidRDefault="00D570AA"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26</w:t>
            </w:r>
          </w:p>
        </w:tc>
      </w:tr>
      <w:tr w:rsidR="00260E09" w:rsidRPr="00E654EB" w14:paraId="0BF14C77" w14:textId="77777777" w:rsidTr="00260E09">
        <w:trPr>
          <w:trHeight w:val="2313"/>
        </w:trPr>
        <w:tc>
          <w:tcPr>
            <w:tcW w:w="710" w:type="dxa"/>
          </w:tcPr>
          <w:p w14:paraId="07E9DD40" w14:textId="77777777"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p>
          <w:p w14:paraId="31D99826" w14:textId="77777777"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p>
          <w:p w14:paraId="03AEB09E" w14:textId="77777777"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p>
          <w:p w14:paraId="5FBA4376" w14:textId="53804DF3" w:rsidR="00260E09" w:rsidRPr="00E654EB" w:rsidRDefault="00260E09"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02</w:t>
            </w:r>
          </w:p>
        </w:tc>
        <w:tc>
          <w:tcPr>
            <w:tcW w:w="7365" w:type="dxa"/>
            <w:vAlign w:val="bottom"/>
          </w:tcPr>
          <w:p w14:paraId="1C85E6F7" w14:textId="77777777" w:rsidR="00635DC6" w:rsidRPr="00635DC6" w:rsidRDefault="00635DC6" w:rsidP="00635DC6">
            <w:pPr>
              <w:jc w:val="both"/>
              <w:rPr>
                <w:rFonts w:ascii="Arial Narrow" w:eastAsia="Times New Roman" w:hAnsi="Arial Narrow" w:cs="Arial"/>
                <w:b/>
                <w:sz w:val="16"/>
                <w:szCs w:val="16"/>
                <w:lang w:val="pt-BR" w:eastAsia="pt-BR"/>
              </w:rPr>
            </w:pPr>
            <w:r w:rsidRPr="00635DC6">
              <w:rPr>
                <w:rFonts w:ascii="Arial Narrow" w:eastAsia="Times New Roman" w:hAnsi="Arial Narrow" w:cs="Arial"/>
                <w:b/>
                <w:sz w:val="16"/>
                <w:szCs w:val="16"/>
                <w:lang w:val="pt-BR" w:eastAsia="pt-BR"/>
              </w:rPr>
              <w:t xml:space="preserve">POLTRONA DE AUDITÓRIO COM PRANCHETA ESCAMOTÉAVEL </w:t>
            </w:r>
          </w:p>
          <w:p w14:paraId="57FA6054" w14:textId="77777777" w:rsidR="00635DC6" w:rsidRPr="00635DC6" w:rsidRDefault="00635DC6" w:rsidP="00635DC6">
            <w:pPr>
              <w:jc w:val="both"/>
              <w:rPr>
                <w:rFonts w:ascii="Arial Narrow" w:eastAsia="Times New Roman" w:hAnsi="Arial Narrow" w:cs="Arial"/>
                <w:b/>
                <w:sz w:val="16"/>
                <w:szCs w:val="16"/>
                <w:lang w:val="pt-BR" w:eastAsia="pt-BR"/>
              </w:rPr>
            </w:pPr>
          </w:p>
          <w:p w14:paraId="3B4E651C" w14:textId="77777777" w:rsidR="00635DC6" w:rsidRPr="00635DC6" w:rsidRDefault="00635DC6" w:rsidP="00635DC6">
            <w:pPr>
              <w:jc w:val="both"/>
              <w:rPr>
                <w:rFonts w:ascii="Arial Narrow" w:eastAsia="Times New Roman" w:hAnsi="Arial Narrow" w:cs="Arial"/>
                <w:b/>
                <w:sz w:val="16"/>
                <w:szCs w:val="16"/>
                <w:lang w:val="pt-BR" w:eastAsia="pt-BR"/>
              </w:rPr>
            </w:pPr>
            <w:r w:rsidRPr="00635DC6">
              <w:rPr>
                <w:rFonts w:ascii="Arial Narrow" w:eastAsia="Times New Roman" w:hAnsi="Arial Narrow" w:cs="Arial"/>
                <w:b/>
                <w:sz w:val="16"/>
                <w:szCs w:val="16"/>
                <w:lang w:val="pt-BR" w:eastAsia="pt-BR"/>
              </w:rPr>
              <w:t xml:space="preserve">Estrutura Componente mecânico responsável por sustentar todo o conjunto e resistir </w:t>
            </w:r>
            <w:proofErr w:type="spellStart"/>
            <w:r w:rsidRPr="00635DC6">
              <w:rPr>
                <w:rFonts w:ascii="Arial Narrow" w:eastAsia="Times New Roman" w:hAnsi="Arial Narrow" w:cs="Arial"/>
                <w:b/>
                <w:sz w:val="16"/>
                <w:szCs w:val="16"/>
                <w:lang w:val="pt-BR" w:eastAsia="pt-BR"/>
              </w:rPr>
              <w:t>á</w:t>
            </w:r>
            <w:proofErr w:type="spellEnd"/>
            <w:r w:rsidRPr="00635DC6">
              <w:rPr>
                <w:rFonts w:ascii="Arial Narrow" w:eastAsia="Times New Roman" w:hAnsi="Arial Narrow" w:cs="Arial"/>
                <w:b/>
                <w:sz w:val="16"/>
                <w:szCs w:val="16"/>
                <w:lang w:val="pt-BR" w:eastAsia="pt-BR"/>
              </w:rPr>
              <w:t xml:space="preserve"> todos os esforços e solicitações inerentes do uso do móvel. A estrutura dos pedestais é desenvolvida por tubos industriais de construção mecânica de aço carbono ABNT 1008 / 1020, nas dimensões de diâmetro de 25,40 mm e espessura da parede de 1,90 mm, conformados pelo processo mecânico de curvamento de tubos, onde são conectadas duas chapas de aço denominadas suportes, fabricados de aço carbono ABNT 1008/1020, nas espessuras de 2,75 mm, conformados pelo processo de estampagem e fixados pelo processo de soldagem MIG. Um desses suportes é utilizado para fixação do conjunto no piso, através de parafusos auto </w:t>
            </w:r>
            <w:proofErr w:type="spellStart"/>
            <w:r w:rsidRPr="00635DC6">
              <w:rPr>
                <w:rFonts w:ascii="Arial Narrow" w:eastAsia="Times New Roman" w:hAnsi="Arial Narrow" w:cs="Arial"/>
                <w:b/>
                <w:sz w:val="16"/>
                <w:szCs w:val="16"/>
                <w:lang w:val="pt-BR" w:eastAsia="pt-BR"/>
              </w:rPr>
              <w:t>atarraxantes</w:t>
            </w:r>
            <w:proofErr w:type="spellEnd"/>
            <w:r w:rsidRPr="00635DC6">
              <w:rPr>
                <w:rFonts w:ascii="Arial Narrow" w:eastAsia="Times New Roman" w:hAnsi="Arial Narrow" w:cs="Arial"/>
                <w:b/>
                <w:sz w:val="16"/>
                <w:szCs w:val="16"/>
                <w:lang w:val="pt-BR" w:eastAsia="pt-BR"/>
              </w:rPr>
              <w:t xml:space="preserve"> com buchas expansivas. Já o outro suporte é utilizado para montagem do mecanismo. Os pedestais recebem painéis de proteção e acabamento, fabricados pelo processo de injeção de termoplásticos em polipropileno (PP) com espessura de 3 mm fixando-se uns aos outros por meio de parafusos para plástico. O conjunto mecânico utilizado na conexão do assento / encosto é constituído por três suportes de sustentação, sendo dois fabricados em chapa de aço carbono ABNT 1008/1020, na espessura de 2,0 mm, conformados e furados pelo processo de estampagem. Na localização dos furos se têm montado uma bucha fabricada em material termoplástico </w:t>
            </w:r>
            <w:proofErr w:type="spellStart"/>
            <w:r w:rsidRPr="00635DC6">
              <w:rPr>
                <w:rFonts w:ascii="Arial Narrow" w:eastAsia="Times New Roman" w:hAnsi="Arial Narrow" w:cs="Arial"/>
                <w:b/>
                <w:sz w:val="16"/>
                <w:szCs w:val="16"/>
                <w:lang w:val="pt-BR" w:eastAsia="pt-BR"/>
              </w:rPr>
              <w:t>poliacetal</w:t>
            </w:r>
            <w:proofErr w:type="spellEnd"/>
            <w:r w:rsidRPr="00635DC6">
              <w:rPr>
                <w:rFonts w:ascii="Arial Narrow" w:eastAsia="Times New Roman" w:hAnsi="Arial Narrow" w:cs="Arial"/>
                <w:b/>
                <w:sz w:val="16"/>
                <w:szCs w:val="16"/>
                <w:lang w:val="pt-BR" w:eastAsia="pt-BR"/>
              </w:rPr>
              <w:t xml:space="preserve"> natural (POM), produzida pelo processo de </w:t>
            </w:r>
            <w:r w:rsidRPr="00635DC6">
              <w:rPr>
                <w:rFonts w:ascii="Arial Narrow" w:eastAsia="Times New Roman" w:hAnsi="Arial Narrow" w:cs="Arial"/>
                <w:b/>
                <w:sz w:val="16"/>
                <w:szCs w:val="16"/>
                <w:lang w:val="pt-BR" w:eastAsia="pt-BR"/>
              </w:rPr>
              <w:lastRenderedPageBreak/>
              <w:t xml:space="preserve">injeção, com a finalidade de redução de atrito e vibrações do conjunto e um tubo de aço carbono ABNT 1008/1020, nas medidas de 18,0 mm de diâmetro e espessura da parede na ordem de 1,7 mm, fixado pelo processo de soldagem MIG. Já o outro suporte, denominado biela, é fabricado em chapa de aço carbono ABNT 1008/1020, com espessura de 4,90 mm, utilizado para montagem do conjunto encosto. Este conjunto é montado entre si, através de um eixo fabricado em aço carbono trefilado ABNT 1008/1020, com diâmetro de 12,0 mm com quatro ranhuras, protegido contra corrosão a base de eletrodeposição a zinco (zincado natural) e fixados por anéis elásticos produzidos em aço carbono com arruelas fabricadas em material termoplástico </w:t>
            </w:r>
            <w:proofErr w:type="spellStart"/>
            <w:r w:rsidRPr="00635DC6">
              <w:rPr>
                <w:rFonts w:ascii="Arial Narrow" w:eastAsia="Times New Roman" w:hAnsi="Arial Narrow" w:cs="Arial"/>
                <w:b/>
                <w:sz w:val="16"/>
                <w:szCs w:val="16"/>
                <w:lang w:val="pt-BR" w:eastAsia="pt-BR"/>
              </w:rPr>
              <w:t>poliacetal</w:t>
            </w:r>
            <w:proofErr w:type="spellEnd"/>
            <w:r w:rsidRPr="00635DC6">
              <w:rPr>
                <w:rFonts w:ascii="Arial Narrow" w:eastAsia="Times New Roman" w:hAnsi="Arial Narrow" w:cs="Arial"/>
                <w:b/>
                <w:sz w:val="16"/>
                <w:szCs w:val="16"/>
                <w:lang w:val="pt-BR" w:eastAsia="pt-BR"/>
              </w:rPr>
              <w:t xml:space="preserve"> (POM), pelo processo de injeção, com a finalidade de redução de atrito e vibrações. Para montagem do assento / encosto da poltrona comum, são utilizados dois mecanismos, sendo que o mecanismo localizado do lado esquerdo do usuário, é composto por uma mola helicoidal de retrocesso fabricada em arame EB2050, com diâmetro das espiras de 4,0 mm de alta resistência e durabilidade a fadiga dinâmica utilizada para a articulação sincronizada do conjunto. Para montagem do assento / encosto da poltrona obeso, também são utilizados dois mecanismos, sendo que os dois possuem mola helicoidal de retrocesso fabricada em arame EB2050, com diâmetro das espiras de 4,0 mm de alta resistência e durabilidade a fadiga dinâmica utilizada para a articulação sincronizada do conjunto. Toda a estrutura recebe uma proteção de preparação de superfície metálica em nanotecnologia (</w:t>
            </w:r>
            <w:proofErr w:type="spellStart"/>
            <w:r w:rsidRPr="00635DC6">
              <w:rPr>
                <w:rFonts w:ascii="Arial Narrow" w:eastAsia="Times New Roman" w:hAnsi="Arial Narrow" w:cs="Arial"/>
                <w:b/>
                <w:sz w:val="16"/>
                <w:szCs w:val="16"/>
                <w:lang w:val="pt-BR" w:eastAsia="pt-BR"/>
              </w:rPr>
              <w:t>nanocerâmica</w:t>
            </w:r>
            <w:proofErr w:type="spellEnd"/>
            <w:r w:rsidRPr="00635DC6">
              <w:rPr>
                <w:rFonts w:ascii="Arial Narrow" w:eastAsia="Times New Roman" w:hAnsi="Arial Narrow" w:cs="Arial"/>
                <w:b/>
                <w:sz w:val="16"/>
                <w:szCs w:val="16"/>
                <w:lang w:val="pt-BR" w:eastAsia="pt-BR"/>
              </w:rPr>
              <w:t xml:space="preserve">), e revestimento eletroestático epóxi em pó, que garante proteção e maior vida útil ao produto. b) Assento Conjunto estrutural de apoio para atividade de sentar e com a finalidade de acomodar o usuário de maneira confortável e ergonômica. Conjunto constituído por compensado de madeira com espessura de 15 mm, fabricado a partir lâminas de eucalipto e </w:t>
            </w:r>
            <w:proofErr w:type="spellStart"/>
            <w:r w:rsidRPr="00635DC6">
              <w:rPr>
                <w:rFonts w:ascii="Arial Narrow" w:eastAsia="Times New Roman" w:hAnsi="Arial Narrow" w:cs="Arial"/>
                <w:b/>
                <w:sz w:val="16"/>
                <w:szCs w:val="16"/>
                <w:lang w:val="pt-BR" w:eastAsia="pt-BR"/>
              </w:rPr>
              <w:t>pinnus</w:t>
            </w:r>
            <w:proofErr w:type="spellEnd"/>
            <w:r w:rsidRPr="00635DC6">
              <w:rPr>
                <w:rFonts w:ascii="Arial Narrow" w:eastAsia="Times New Roman" w:hAnsi="Arial Narrow" w:cs="Arial"/>
                <w:b/>
                <w:sz w:val="16"/>
                <w:szCs w:val="16"/>
                <w:lang w:val="pt-BR" w:eastAsia="pt-BR"/>
              </w:rPr>
              <w:t xml:space="preserve"> que são usinadas e furadas de maneira a se obter a configuração do produto. Na localização dos furos são inseridas quatro porcas de fixação com garras, fabricadas em aço carbono e protegida a corrosão a base de eletrodeposição á zinco. Na estrutura do assento é colada uma almofada de espuma flexível </w:t>
            </w:r>
            <w:proofErr w:type="spellStart"/>
            <w:r w:rsidRPr="00635DC6">
              <w:rPr>
                <w:rFonts w:ascii="Arial Narrow" w:eastAsia="Times New Roman" w:hAnsi="Arial Narrow" w:cs="Arial"/>
                <w:b/>
                <w:sz w:val="16"/>
                <w:szCs w:val="16"/>
                <w:lang w:val="pt-BR" w:eastAsia="pt-BR"/>
              </w:rPr>
              <w:t>á</w:t>
            </w:r>
            <w:proofErr w:type="spellEnd"/>
            <w:r w:rsidRPr="00635DC6">
              <w:rPr>
                <w:rFonts w:ascii="Arial Narrow" w:eastAsia="Times New Roman" w:hAnsi="Arial Narrow" w:cs="Arial"/>
                <w:b/>
                <w:sz w:val="16"/>
                <w:szCs w:val="16"/>
                <w:lang w:val="pt-BR" w:eastAsia="pt-BR"/>
              </w:rPr>
              <w:t xml:space="preserve"> base de poliuretano (PU), moldada anatomicamente com a borda frontal arredondada, fabricada através de sistemas químicos a base de Poliol / Isocianato pelo processo de injeção sob pressão. Esta almofada possui densidade controlada de 58 Kg/m³, podendo ocorrer variações na ordem de +/- 10%, e espessura média de 69 mm. Para montagem do assento no mecanismo são utilizados quatro distanciadores fabricados em material termoplástico e quatro parafusos métricos sextavados, revestido contra corrosão a base de eletrodeposição a zinco. O assento da poltrona na versão comum possui dimensões aproximadas de 480 mm de largura e 450 mm de profundidade, apresentando em suas extremidades cantos arredondados. O assento conta com uma blindagem plástica fabricada pelo processo de injeção em termoplástico de engenharia (Copolímero de Polipropileno). Já na versão destinada a pessoas obesas, o assento possui dimensões aproximadas de 970 mm de largura e 430 mm de profundidade, apresentando em suas extremidades cantos arredondados. Nesta existe uma estrutura em tubos aço carbono 1008/1020 de seção quadrada 20 x 20 mm com parede 1,2 mm de espessura. O assento também possui uma blindagem plástica fabricada pelo processo de </w:t>
            </w:r>
            <w:proofErr w:type="spellStart"/>
            <w:r w:rsidRPr="00635DC6">
              <w:rPr>
                <w:rFonts w:ascii="Arial Narrow" w:eastAsia="Times New Roman" w:hAnsi="Arial Narrow" w:cs="Arial"/>
                <w:b/>
                <w:sz w:val="16"/>
                <w:szCs w:val="16"/>
                <w:lang w:val="pt-BR" w:eastAsia="pt-BR"/>
              </w:rPr>
              <w:t>vacuum</w:t>
            </w:r>
            <w:proofErr w:type="spellEnd"/>
            <w:r w:rsidRPr="00635DC6">
              <w:rPr>
                <w:rFonts w:ascii="Arial Narrow" w:eastAsia="Times New Roman" w:hAnsi="Arial Narrow" w:cs="Arial"/>
                <w:b/>
                <w:sz w:val="16"/>
                <w:szCs w:val="16"/>
                <w:lang w:val="pt-BR" w:eastAsia="pt-BR"/>
              </w:rPr>
              <w:t xml:space="preserve"> </w:t>
            </w:r>
            <w:proofErr w:type="spellStart"/>
            <w:r w:rsidRPr="00635DC6">
              <w:rPr>
                <w:rFonts w:ascii="Arial Narrow" w:eastAsia="Times New Roman" w:hAnsi="Arial Narrow" w:cs="Arial"/>
                <w:b/>
                <w:sz w:val="16"/>
                <w:szCs w:val="16"/>
                <w:lang w:val="pt-BR" w:eastAsia="pt-BR"/>
              </w:rPr>
              <w:t>forming</w:t>
            </w:r>
            <w:proofErr w:type="spellEnd"/>
            <w:r w:rsidRPr="00635DC6">
              <w:rPr>
                <w:rFonts w:ascii="Arial Narrow" w:eastAsia="Times New Roman" w:hAnsi="Arial Narrow" w:cs="Arial"/>
                <w:b/>
                <w:sz w:val="16"/>
                <w:szCs w:val="16"/>
                <w:lang w:val="pt-BR" w:eastAsia="pt-BR"/>
              </w:rPr>
              <w:t xml:space="preserve">. Prancheta Conjunto utilizado para apoio de cadernos e livros em um desenho que permite anotações e escritas de forma agradável e ergonômica disponível nas versões para pessoas destras e canhotas. Conjunto constituído por uma chapa de madeira (MDF), usinada e furada de maneira a se obter a configuração do produto. Na localização dos furos são inseridas porcas de fixação com garras, fabricadas em aço carbono e revestidas a corrosão a base de eletrodeposição á zinco. Suas superfícies superior e inferior são revestidas com laminado </w:t>
            </w:r>
            <w:proofErr w:type="spellStart"/>
            <w:r w:rsidRPr="00635DC6">
              <w:rPr>
                <w:rFonts w:ascii="Arial Narrow" w:eastAsia="Times New Roman" w:hAnsi="Arial Narrow" w:cs="Arial"/>
                <w:b/>
                <w:sz w:val="16"/>
                <w:szCs w:val="16"/>
                <w:lang w:val="pt-BR" w:eastAsia="pt-BR"/>
              </w:rPr>
              <w:t>melaminico</w:t>
            </w:r>
            <w:proofErr w:type="spellEnd"/>
            <w:r w:rsidRPr="00635DC6">
              <w:rPr>
                <w:rFonts w:ascii="Arial Narrow" w:eastAsia="Times New Roman" w:hAnsi="Arial Narrow" w:cs="Arial"/>
                <w:b/>
                <w:sz w:val="16"/>
                <w:szCs w:val="16"/>
                <w:lang w:val="pt-BR" w:eastAsia="pt-BR"/>
              </w:rPr>
              <w:t xml:space="preserve"> de alta pressão e nas extremidades da prancheta é fixado uma fita de borda fabricada de PVC flexível na medida de 15 mm de largura com espessura de 0,45 mm na cor preta, para acabamento e proteção do conjunto. Para a montagem da prancheta na estrutura, tem-se um elemento de ligação, fabricado por dois tubos industriais de construção mecânica de precisão ABNT 1008/1020, com diâmetro de 16 mm, unidos por uma chapa de aço denominada cantoneira, fabricada em aço carbono ABNT 1008/1020 na medida de 3 mm de espessura, pelo processo de soldagem MIG. d) Apoia Braços Conjunto mecânico destinado ao repouso dos braços do usuário em posição ergonômica e confortável. O apoio para os braços nas poltronas sem prancheta é constituído por duas peças montadas entre si, fabricadas pelo processo de injeção de termoplástico com espessura de 3 mm. Para a fixação do apoio de braço na estrutura, a peça possui em sua extremidade inferior o formato de duas buchas com estrias levemente </w:t>
            </w:r>
            <w:proofErr w:type="spellStart"/>
            <w:r w:rsidRPr="00635DC6">
              <w:rPr>
                <w:rFonts w:ascii="Arial Narrow" w:eastAsia="Times New Roman" w:hAnsi="Arial Narrow" w:cs="Arial"/>
                <w:b/>
                <w:sz w:val="16"/>
                <w:szCs w:val="16"/>
                <w:lang w:val="pt-BR" w:eastAsia="pt-BR"/>
              </w:rPr>
              <w:t>conificadas</w:t>
            </w:r>
            <w:proofErr w:type="spellEnd"/>
            <w:r w:rsidRPr="00635DC6">
              <w:rPr>
                <w:rFonts w:ascii="Arial Narrow" w:eastAsia="Times New Roman" w:hAnsi="Arial Narrow" w:cs="Arial"/>
                <w:b/>
                <w:sz w:val="16"/>
                <w:szCs w:val="16"/>
                <w:lang w:val="pt-BR" w:eastAsia="pt-BR"/>
              </w:rPr>
              <w:t xml:space="preserve"> que são fixadas aos tubos através de interferência mecânica. Na versão com prancheta, tem-se o apoia braço fabricado com o mesmo material, e com funcionalidade de articulação para recuo e acoplamento da prancheta escamoteável. Esse une-se a estrutura através de duas dobradiças fabricadas em material termoplástico pelo processo de injeção. As dobradiças são presas a dois eixos de aço carbono trefilado ABNT 1010/1020, com diâmetro de 8 mm que </w:t>
            </w:r>
            <w:proofErr w:type="gramStart"/>
            <w:r w:rsidRPr="00635DC6">
              <w:rPr>
                <w:rFonts w:ascii="Arial Narrow" w:eastAsia="Times New Roman" w:hAnsi="Arial Narrow" w:cs="Arial"/>
                <w:b/>
                <w:sz w:val="16"/>
                <w:szCs w:val="16"/>
                <w:lang w:val="pt-BR" w:eastAsia="pt-BR"/>
              </w:rPr>
              <w:t>encontram-se</w:t>
            </w:r>
            <w:proofErr w:type="gramEnd"/>
            <w:r w:rsidRPr="00635DC6">
              <w:rPr>
                <w:rFonts w:ascii="Arial Narrow" w:eastAsia="Times New Roman" w:hAnsi="Arial Narrow" w:cs="Arial"/>
                <w:b/>
                <w:sz w:val="16"/>
                <w:szCs w:val="16"/>
                <w:lang w:val="pt-BR" w:eastAsia="pt-BR"/>
              </w:rPr>
              <w:t xml:space="preserve"> fixados na estrutura Encosto Componente utilizado como sustentação da região do apoio lombar e que possui a funcionalidade de acomodar confortavelmente as costas em um desenho com concordâncias de raios e curvas ergonômicas, e que modelam de forma agradável e anatômica aos diversos biótipos de usuários. Conjunto constituído por compensado de madeira com espessura de 15 mm, fabricado a partir lâminas de eucalipto e </w:t>
            </w:r>
            <w:proofErr w:type="spellStart"/>
            <w:r w:rsidRPr="00635DC6">
              <w:rPr>
                <w:rFonts w:ascii="Arial Narrow" w:eastAsia="Times New Roman" w:hAnsi="Arial Narrow" w:cs="Arial"/>
                <w:b/>
                <w:sz w:val="16"/>
                <w:szCs w:val="16"/>
                <w:lang w:val="pt-BR" w:eastAsia="pt-BR"/>
              </w:rPr>
              <w:t>pinnus</w:t>
            </w:r>
            <w:proofErr w:type="spellEnd"/>
            <w:r w:rsidRPr="00635DC6">
              <w:rPr>
                <w:rFonts w:ascii="Arial Narrow" w:eastAsia="Times New Roman" w:hAnsi="Arial Narrow" w:cs="Arial"/>
                <w:b/>
                <w:sz w:val="16"/>
                <w:szCs w:val="16"/>
                <w:lang w:val="pt-BR" w:eastAsia="pt-BR"/>
              </w:rPr>
              <w:t xml:space="preserve">, que são usinadas e furadas de maneira a se obter a configuração do produto. Na localização dos furos são inseridas quatro porcas de fixação com garras, fabricadas em aço carbono e revestidas contra corrosão a base de eletrodeposição á zinco. Na estrutura do encosto é fixada uma almofada de espuma flexível </w:t>
            </w:r>
            <w:proofErr w:type="spellStart"/>
            <w:r w:rsidRPr="00635DC6">
              <w:rPr>
                <w:rFonts w:ascii="Arial Narrow" w:eastAsia="Times New Roman" w:hAnsi="Arial Narrow" w:cs="Arial"/>
                <w:b/>
                <w:sz w:val="16"/>
                <w:szCs w:val="16"/>
                <w:lang w:val="pt-BR" w:eastAsia="pt-BR"/>
              </w:rPr>
              <w:t>á</w:t>
            </w:r>
            <w:proofErr w:type="spellEnd"/>
            <w:r w:rsidRPr="00635DC6">
              <w:rPr>
                <w:rFonts w:ascii="Arial Narrow" w:eastAsia="Times New Roman" w:hAnsi="Arial Narrow" w:cs="Arial"/>
                <w:b/>
                <w:sz w:val="16"/>
                <w:szCs w:val="16"/>
                <w:lang w:val="pt-BR" w:eastAsia="pt-BR"/>
              </w:rPr>
              <w:t xml:space="preserve"> base de poliuretano (PU), ergonômica e fabricada através de sistemas químicos a base de Poliol / Isocianato pelo processo de injeção sob pressão. Esta almofada possui densidade controlada de 52 Kg/m³, podendo ocorrer variações na ordem de +/- 10%, e espessura média de 71 mm. O encosto da poltrona na versão comum possui dimensões aproximadas de 465 mm de largura e 565 mm de altura, apresentando em suas extremidades cantos arredondados. O encosto conta com uma blindagem plástica fabricada pelo processo de injeção em termoplástico de engenharia (Copolímero de Polipropileno).</w:t>
            </w:r>
          </w:p>
          <w:p w14:paraId="28B76252" w14:textId="4989C0E8" w:rsidR="00260E09" w:rsidRPr="00E654EB" w:rsidRDefault="00635DC6" w:rsidP="00635DC6">
            <w:pPr>
              <w:jc w:val="both"/>
              <w:rPr>
                <w:rFonts w:ascii="Arial Narrow" w:eastAsia="Times New Roman" w:hAnsi="Arial Narrow" w:cs="Arial"/>
                <w:b/>
                <w:sz w:val="16"/>
                <w:szCs w:val="16"/>
                <w:lang w:val="pt-BR" w:eastAsia="pt-BR"/>
              </w:rPr>
            </w:pPr>
            <w:r w:rsidRPr="00BF5499">
              <w:rPr>
                <w:rFonts w:ascii="Arial Narrow" w:eastAsia="Times New Roman" w:hAnsi="Arial Narrow" w:cs="Arial"/>
                <w:b/>
                <w:sz w:val="20"/>
                <w:szCs w:val="20"/>
                <w:u w:val="single"/>
                <w:lang w:val="pt-BR" w:eastAsia="pt-BR"/>
              </w:rPr>
              <w:t>APRESENTAR JUNTAMENTE COM A PROPOSTA AJUSTADA OS DOCUMENTOS LISTADOS ABAIXO:</w:t>
            </w:r>
            <w:r w:rsidRPr="00635DC6">
              <w:rPr>
                <w:rFonts w:ascii="Arial Narrow" w:eastAsia="Times New Roman" w:hAnsi="Arial Narrow" w:cs="Arial"/>
                <w:b/>
                <w:sz w:val="16"/>
                <w:szCs w:val="16"/>
                <w:lang w:val="pt-BR" w:eastAsia="pt-BR"/>
              </w:rPr>
              <w:t xml:space="preserve"> Certificado de Disposição de Resíduos Sólidos emitido ao Fabricante do produto juntamente com os comprovantes de entregas dos resíduos. Cadastro Técnico Federal de Atividades Potencialmente Poluidoras e Utilizadoras de Recursos Ambientais - CTF/APP em nome do fabricante do mobiliário. Certificado de Conformidade de acordo com a Norma NBR 15878:2011 Móveis - Assentos para espectadores - Requisitos e Métodos de ensaios para a resistência e a durabilidade, pelo Modelo de Certificação 5 juntamente com relatórios de ensaio. Relatório </w:t>
            </w:r>
            <w:r w:rsidRPr="00635DC6">
              <w:rPr>
                <w:rFonts w:ascii="Arial Narrow" w:eastAsia="Times New Roman" w:hAnsi="Arial Narrow" w:cs="Arial"/>
                <w:b/>
                <w:sz w:val="16"/>
                <w:szCs w:val="16"/>
                <w:lang w:val="pt-BR" w:eastAsia="pt-BR"/>
              </w:rPr>
              <w:lastRenderedPageBreak/>
              <w:t xml:space="preserve">de Ensaio comprovando Isenção de CFC nas espumas utilizadas nas cadeiras.  Relatório de ensaio emitido por laboratório acreditado pelo Inmetro, de acordo com a ABNT NBR 8515:2020 - Determinação da Resistência a Tração, com Tensão de Ruptura de no mínimo 342 kPa e Alongamento de Ruptura de no mínimo 90%. Relatório de ensaio emitido por laboratório acreditado pelo Inmetro, de acordo com a ABNT NBR 8516:2015 - Determinação da Resistência ao Rasgamento, com resultado de no mínimo 850 N/m. Relatório de Ensaio emitido por laboratório acreditado pelo Inmetro, de acordo com a NBR 8619/15 - Determinação da Resiliência, com resultado mínimo de 60 %. Relatório de Ensaio emitido por laboratório acreditado pelo Inmetro, de acordo com a NBR 8797/2017 - Determinação da deformação permanente a compressão à 90% com resultado de no máximo 17%. Relatório de Ensaio emitido por laboratório acreditado pelo Inmetro de acordo com a NBR 14961/19 - Determinação do Teor de Cinzas, com resultado máximo de 0,15%. O relatório deve ser emitido por laboratório acreditado pelo Inmetro. Relatório de ensaio emitido por laboratório acreditado pelo Inmetro de acordo com a ABNT NBR 8910:2016 - Determinação da Resistência à compressão, com resultado de no mínimo 6,5 kPa. Relatório de ensaio emitido por laboratório acreditado pelo </w:t>
            </w:r>
            <w:proofErr w:type="spellStart"/>
            <w:r w:rsidRPr="00635DC6">
              <w:rPr>
                <w:rFonts w:ascii="Arial Narrow" w:eastAsia="Times New Roman" w:hAnsi="Arial Narrow" w:cs="Arial"/>
                <w:b/>
                <w:sz w:val="16"/>
                <w:szCs w:val="16"/>
                <w:lang w:val="pt-BR" w:eastAsia="pt-BR"/>
              </w:rPr>
              <w:t>Inmetrode</w:t>
            </w:r>
            <w:proofErr w:type="spellEnd"/>
            <w:r w:rsidRPr="00635DC6">
              <w:rPr>
                <w:rFonts w:ascii="Arial Narrow" w:eastAsia="Times New Roman" w:hAnsi="Arial Narrow" w:cs="Arial"/>
                <w:b/>
                <w:sz w:val="16"/>
                <w:szCs w:val="16"/>
                <w:lang w:val="pt-BR" w:eastAsia="pt-BR"/>
              </w:rPr>
              <w:t xml:space="preserve"> acordo com a NBR 9176/16 - Determinação da força de </w:t>
            </w:r>
            <w:proofErr w:type="spellStart"/>
            <w:r w:rsidRPr="00635DC6">
              <w:rPr>
                <w:rFonts w:ascii="Arial Narrow" w:eastAsia="Times New Roman" w:hAnsi="Arial Narrow" w:cs="Arial"/>
                <w:b/>
                <w:sz w:val="16"/>
                <w:szCs w:val="16"/>
                <w:lang w:val="pt-BR" w:eastAsia="pt-BR"/>
              </w:rPr>
              <w:t>incidentação</w:t>
            </w:r>
            <w:proofErr w:type="spellEnd"/>
            <w:r w:rsidRPr="00635DC6">
              <w:rPr>
                <w:rFonts w:ascii="Arial Narrow" w:eastAsia="Times New Roman" w:hAnsi="Arial Narrow" w:cs="Arial"/>
                <w:b/>
                <w:sz w:val="16"/>
                <w:szCs w:val="16"/>
                <w:lang w:val="pt-BR" w:eastAsia="pt-BR"/>
              </w:rPr>
              <w:t xml:space="preserve"> com Fator de conforto de no mínimo 3,0. Relatório deve ser emitido por laboratório acreditado pelo Inmetro. Relatório de Ensaio emitido por laboratório acreditado pelo </w:t>
            </w:r>
            <w:proofErr w:type="spellStart"/>
            <w:r w:rsidRPr="00635DC6">
              <w:rPr>
                <w:rFonts w:ascii="Arial Narrow" w:eastAsia="Times New Roman" w:hAnsi="Arial Narrow" w:cs="Arial"/>
                <w:b/>
                <w:sz w:val="16"/>
                <w:szCs w:val="16"/>
                <w:lang w:val="pt-BR" w:eastAsia="pt-BR"/>
              </w:rPr>
              <w:t>Inmetrode</w:t>
            </w:r>
            <w:proofErr w:type="spellEnd"/>
            <w:r w:rsidRPr="00635DC6">
              <w:rPr>
                <w:rFonts w:ascii="Arial Narrow" w:eastAsia="Times New Roman" w:hAnsi="Arial Narrow" w:cs="Arial"/>
                <w:b/>
                <w:sz w:val="16"/>
                <w:szCs w:val="16"/>
                <w:lang w:val="pt-BR" w:eastAsia="pt-BR"/>
              </w:rPr>
              <w:t xml:space="preserve"> acordo com a NBR 9177:2015 - Determinação da Fadiga Dinâmica – com resultado de Perda de Espessura de no máximo 5% e Perda de força de </w:t>
            </w:r>
            <w:proofErr w:type="spellStart"/>
            <w:r w:rsidRPr="00635DC6">
              <w:rPr>
                <w:rFonts w:ascii="Arial Narrow" w:eastAsia="Times New Roman" w:hAnsi="Arial Narrow" w:cs="Arial"/>
                <w:b/>
                <w:sz w:val="16"/>
                <w:szCs w:val="16"/>
                <w:lang w:val="pt-BR" w:eastAsia="pt-BR"/>
              </w:rPr>
              <w:t>Incidentação</w:t>
            </w:r>
            <w:proofErr w:type="spellEnd"/>
            <w:r w:rsidRPr="00635DC6">
              <w:rPr>
                <w:rFonts w:ascii="Arial Narrow" w:eastAsia="Times New Roman" w:hAnsi="Arial Narrow" w:cs="Arial"/>
                <w:b/>
                <w:sz w:val="16"/>
                <w:szCs w:val="16"/>
                <w:lang w:val="pt-BR" w:eastAsia="pt-BR"/>
              </w:rPr>
              <w:t xml:space="preserve"> de no máximo 19%. Relatório de Ensaio emitido por laboratório acreditado pelo Inmetro de acordo com a NBR 9178:2022 - determinação das características de queima com resultado de queima igual a Zero. Ensaio de Composição emitido por laboratório acredito pelo Inmetro de acordo com a AATCC 20/2021 e 20A/2021, com resultado de 100% poliéster. Ensaio de determinação de repelência de água emitido por laboratório acreditado pelo Inmetro de acordo com a AATCC TM22-2017, com resultado mínimo de 90 (ISO 4). Relatório de ensaio emitido por laboratório acreditado pelo Inmetro de acordo com a ISSO 13934 - 1:2016 - Propriedades de tração de Tecidos, Parte 1: Determinação da força máxima e alongamento à força máxima utilizando o método de tira com resultado no Sentido do Urdume de no mínimo 950 N e alongamento de 22% e no Sentido da Trama de no mínimo 1250 N e alongamento de 40%. Relatório de Ensaio emitido por laboratório acreditado pelo Inmetro, de acordo com a ISO 105C06/2010 com alteração de 4/5 ou 5/5. Relatório de ensaio emitido por laboratório acreditado pelo Inmetro de acordo com a NBR 9925:2009 - Determinação do Esgarçamento em uma costura padrão com resultado tanto no Sentido de Trama quanto no Sentido do Urdume de no máximo 5 mm. Relatório de ensaio emitido por laboratório acreditado pelo Inmetro de acordo com a NBR 10591:2008 com resultado de Gramatura de no mínimo 360 g/m2. Relatório de ensaio do esforço de tração de 9000kgf na região da solda. Certificado de Conformidade emitido por uma OCP prescrito no PRO- 027 – Certificação do processo de preparação e pintura em superfícies metálicas, pelo modelo 5 de certificação (auditoria e coleta de amostras para ensaios), comprovando que o fabricante tem seu processo de preparação e pintura de superfícies metálicas, garantindo o atendimento e conformidade às normas ABNT NBR 17088, ABNT NBR 8095, ABNT NBR 8096, ABNT NBR 11003, ABNT NBR 10443, NBR 10545, ASTM D 523, ASTM D 3359, ASTM D 3363, ASTM D 7091, NBR 5841, ASTM D 2794, NBR ISO 4628-3. Relatório de ensaio emitido por laboratório acreditado pelo Inmetro de acordo com a NBR 17088:2023 com resultado mínimo de 2000 horas. Relatório de ensaio emitido por laboratório acreditado pelo Inmetro de acordo com a NBR 8095/2015 - Corrosão por exposição à Atmosfera Úmida saturada com resultado mínimo de 1600 horas. Relatório de ensaio emitido por laboratório acreditado pelo Inmetro de acordo com a NBR 10443 - Espessura da camada de tinta com resultado de no mínimo 50 micras. Relatório de ensaio emitido por laboratório acreditado pelo Inmetro de acordo com a ASTM D 3359-2017 - Determinação de aderência da tinta com resultado 5B. Relatório de ensaio emitido por laboratório acreditado pelo Inmetro de acordo com a NBR 10545:2014 - Determinação da Flexibilidade por Mandril Cônico com resultado mínimo de 14%. Laudo emitido pela ABERGO, com imagens e cotas, comprovando que o mobiliário ofertado está de acordo com a Norma Regulamentadora NR 17 – Ergonomia segundo Portaria / MTP nº 423 de 07 de outubro de 2021 atendendo aos requisitos do subitem “17.6.6 Assentos utilizados nos postos de trabalho” do item 16.6 Mobiliário do Posto de Trabalho, conforme texto da NR17, contido na portaria acima mencionada acompanhado por cópia de documento de identidade profissional ou ART paga, que comprove habilitação/especialização em Ergonomia ou Engenharia E Segurança do trabalho, para emissão do respectivo laudo. Declaração de garantia emitida exclusivamente pelo fabricante, com Firma Reconhecida e Registro em Cartório, indicando o revendedor autorizado e que mencione período mínimo de garantia de 05 anos.</w:t>
            </w:r>
          </w:p>
        </w:tc>
        <w:tc>
          <w:tcPr>
            <w:tcW w:w="851" w:type="dxa"/>
          </w:tcPr>
          <w:p w14:paraId="3E0FAD8B" w14:textId="77777777" w:rsidR="00260E09" w:rsidRDefault="00260E09" w:rsidP="00E654EB">
            <w:pPr>
              <w:suppressAutoHyphens/>
              <w:spacing w:after="120"/>
              <w:jc w:val="center"/>
              <w:rPr>
                <w:rFonts w:ascii="Arial Narrow" w:eastAsia="Times New Roman" w:hAnsi="Arial Narrow" w:cs="Arial"/>
                <w:b/>
                <w:sz w:val="24"/>
                <w:szCs w:val="24"/>
                <w:lang w:val="pt-BR" w:eastAsia="pt-BR"/>
              </w:rPr>
            </w:pPr>
          </w:p>
          <w:p w14:paraId="575F9255"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5AA1D571"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36EBDA9D" w14:textId="33C9524F" w:rsidR="00635DC6" w:rsidRPr="00E654EB" w:rsidRDefault="00635DC6" w:rsidP="00E654EB">
            <w:pPr>
              <w:suppressAutoHyphens/>
              <w:spacing w:after="120"/>
              <w:jc w:val="center"/>
              <w:rPr>
                <w:rFonts w:ascii="Arial Narrow" w:eastAsia="Times New Roman" w:hAnsi="Arial Narrow" w:cs="Arial"/>
                <w:b/>
                <w:sz w:val="24"/>
                <w:szCs w:val="24"/>
                <w:lang w:val="pt-BR" w:eastAsia="pt-BR"/>
              </w:rPr>
            </w:pPr>
            <w:proofErr w:type="spellStart"/>
            <w:r>
              <w:rPr>
                <w:rFonts w:ascii="Arial Narrow" w:eastAsia="Times New Roman" w:hAnsi="Arial Narrow" w:cs="Arial"/>
                <w:b/>
                <w:sz w:val="24"/>
                <w:szCs w:val="24"/>
                <w:lang w:val="pt-BR" w:eastAsia="pt-BR"/>
              </w:rPr>
              <w:t>Und</w:t>
            </w:r>
            <w:proofErr w:type="spellEnd"/>
          </w:p>
        </w:tc>
        <w:tc>
          <w:tcPr>
            <w:tcW w:w="851" w:type="dxa"/>
          </w:tcPr>
          <w:p w14:paraId="140326C2" w14:textId="77777777" w:rsidR="00260E09" w:rsidRDefault="00260E09" w:rsidP="00E654EB">
            <w:pPr>
              <w:suppressAutoHyphens/>
              <w:spacing w:after="120"/>
              <w:jc w:val="center"/>
              <w:rPr>
                <w:rFonts w:ascii="Arial Narrow" w:eastAsia="Times New Roman" w:hAnsi="Arial Narrow" w:cs="Arial"/>
                <w:b/>
                <w:sz w:val="24"/>
                <w:szCs w:val="24"/>
                <w:lang w:val="pt-BR" w:eastAsia="pt-BR"/>
              </w:rPr>
            </w:pPr>
          </w:p>
          <w:p w14:paraId="1261AF73"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073B67EC"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4287FCC7" w14:textId="50B3D9F7" w:rsidR="00635DC6" w:rsidRPr="00E654EB" w:rsidRDefault="00635DC6"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132</w:t>
            </w:r>
          </w:p>
        </w:tc>
      </w:tr>
      <w:tr w:rsidR="00B21CD9" w:rsidRPr="00E654EB" w14:paraId="3D41BAC6" w14:textId="77777777" w:rsidTr="00260E09">
        <w:trPr>
          <w:trHeight w:val="2313"/>
        </w:trPr>
        <w:tc>
          <w:tcPr>
            <w:tcW w:w="710" w:type="dxa"/>
          </w:tcPr>
          <w:p w14:paraId="14206F63"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1B434833"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43CCC8E7"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239FEB9C" w14:textId="7F3588C4" w:rsidR="00B21CD9" w:rsidRPr="00E654EB" w:rsidRDefault="00B21CD9"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03</w:t>
            </w:r>
          </w:p>
        </w:tc>
        <w:tc>
          <w:tcPr>
            <w:tcW w:w="7365" w:type="dxa"/>
            <w:vAlign w:val="bottom"/>
          </w:tcPr>
          <w:p w14:paraId="0FE60D63" w14:textId="77777777" w:rsidR="00635DC6" w:rsidRPr="00635DC6" w:rsidRDefault="00635DC6" w:rsidP="00635DC6">
            <w:pPr>
              <w:jc w:val="both"/>
              <w:rPr>
                <w:rFonts w:ascii="Arial Narrow" w:eastAsia="Times New Roman" w:hAnsi="Arial Narrow" w:cs="Arial"/>
                <w:b/>
                <w:sz w:val="16"/>
                <w:szCs w:val="16"/>
                <w:lang w:val="pt-BR" w:eastAsia="pt-BR"/>
              </w:rPr>
            </w:pPr>
            <w:r w:rsidRPr="00635DC6">
              <w:rPr>
                <w:rFonts w:ascii="Arial Narrow" w:eastAsia="Times New Roman" w:hAnsi="Arial Narrow" w:cs="Arial"/>
                <w:b/>
                <w:sz w:val="16"/>
                <w:szCs w:val="16"/>
                <w:lang w:val="pt-BR" w:eastAsia="pt-BR"/>
              </w:rPr>
              <w:t xml:space="preserve">POLTRONA DE AUDITÓRIO PLUS SIZE </w:t>
            </w:r>
          </w:p>
          <w:p w14:paraId="079C3C60" w14:textId="77777777" w:rsidR="00635DC6" w:rsidRPr="00635DC6" w:rsidRDefault="00635DC6" w:rsidP="00635DC6">
            <w:pPr>
              <w:jc w:val="both"/>
              <w:rPr>
                <w:rFonts w:ascii="Arial Narrow" w:eastAsia="Times New Roman" w:hAnsi="Arial Narrow" w:cs="Arial"/>
                <w:b/>
                <w:sz w:val="16"/>
                <w:szCs w:val="16"/>
                <w:lang w:val="pt-BR" w:eastAsia="pt-BR"/>
              </w:rPr>
            </w:pPr>
          </w:p>
          <w:p w14:paraId="0FC4E534" w14:textId="77777777" w:rsidR="00635DC6" w:rsidRPr="00635DC6" w:rsidRDefault="00635DC6" w:rsidP="00635DC6">
            <w:pPr>
              <w:jc w:val="both"/>
              <w:rPr>
                <w:rFonts w:ascii="Arial Narrow" w:eastAsia="Times New Roman" w:hAnsi="Arial Narrow" w:cs="Arial"/>
                <w:b/>
                <w:sz w:val="16"/>
                <w:szCs w:val="16"/>
                <w:lang w:val="pt-BR" w:eastAsia="pt-BR"/>
              </w:rPr>
            </w:pPr>
            <w:r w:rsidRPr="00635DC6">
              <w:rPr>
                <w:rFonts w:ascii="Arial Narrow" w:eastAsia="Times New Roman" w:hAnsi="Arial Narrow" w:cs="Arial"/>
                <w:b/>
                <w:sz w:val="16"/>
                <w:szCs w:val="16"/>
                <w:lang w:val="pt-BR" w:eastAsia="pt-BR"/>
              </w:rPr>
              <w:t xml:space="preserve">Estrutura Componente mecânico responsável por sustentar todo o conjunto e resistir </w:t>
            </w:r>
            <w:proofErr w:type="spellStart"/>
            <w:r w:rsidRPr="00635DC6">
              <w:rPr>
                <w:rFonts w:ascii="Arial Narrow" w:eastAsia="Times New Roman" w:hAnsi="Arial Narrow" w:cs="Arial"/>
                <w:b/>
                <w:sz w:val="16"/>
                <w:szCs w:val="16"/>
                <w:lang w:val="pt-BR" w:eastAsia="pt-BR"/>
              </w:rPr>
              <w:t>á</w:t>
            </w:r>
            <w:proofErr w:type="spellEnd"/>
            <w:r w:rsidRPr="00635DC6">
              <w:rPr>
                <w:rFonts w:ascii="Arial Narrow" w:eastAsia="Times New Roman" w:hAnsi="Arial Narrow" w:cs="Arial"/>
                <w:b/>
                <w:sz w:val="16"/>
                <w:szCs w:val="16"/>
                <w:lang w:val="pt-BR" w:eastAsia="pt-BR"/>
              </w:rPr>
              <w:t xml:space="preserve"> todos os esforços e solicitações inerentes do uso do móvel. A estrutura dos pedestais é desenvolvida por tubos industriais de construção mecânica de aço carbono ABNT 1008 / 1020, nas dimensões de diâmetro de 25,40 mm e espessura da parede de 1,90 mm, conformados pelo processo mecânico de curvamento de tubos, onde são conectadas duas chapas de aço denominadas suportes, fabricados de aço carbono ABNT 1008/1020, nas espessuras de 2,75 mm, conformados pelo processo de estampagem e fixados pelo processo de soldagem MIG. Um desses suportes é utilizado para fixação do conjunto no piso, através de parafusos auto </w:t>
            </w:r>
            <w:proofErr w:type="spellStart"/>
            <w:r w:rsidRPr="00635DC6">
              <w:rPr>
                <w:rFonts w:ascii="Arial Narrow" w:eastAsia="Times New Roman" w:hAnsi="Arial Narrow" w:cs="Arial"/>
                <w:b/>
                <w:sz w:val="16"/>
                <w:szCs w:val="16"/>
                <w:lang w:val="pt-BR" w:eastAsia="pt-BR"/>
              </w:rPr>
              <w:t>atarraxantes</w:t>
            </w:r>
            <w:proofErr w:type="spellEnd"/>
            <w:r w:rsidRPr="00635DC6">
              <w:rPr>
                <w:rFonts w:ascii="Arial Narrow" w:eastAsia="Times New Roman" w:hAnsi="Arial Narrow" w:cs="Arial"/>
                <w:b/>
                <w:sz w:val="16"/>
                <w:szCs w:val="16"/>
                <w:lang w:val="pt-BR" w:eastAsia="pt-BR"/>
              </w:rPr>
              <w:t xml:space="preserve"> com buchas expansivas. Já o outro suporte é utilizado para montagem do mecanismo. Os pedestais recebem painéis de proteção e acabamento, fabricados pelo processo de injeção de termoplásticos em polipropileno (PP) com espessura de 3 mm fixando-se uns aos outros por meio de parafusos para plástico. O conjunto mecânico utilizado na conexão do assento / encosto é constituído por três suportes de sustentação, sendo dois fabricados em chapa de aço carbono ABNT 1008/1020, na espessura de 2,0 mm, conformados e furados pelo processo de estampagem. Na localização dos furos se têm montado uma bucha fabricada em material termoplástico </w:t>
            </w:r>
            <w:proofErr w:type="spellStart"/>
            <w:r w:rsidRPr="00635DC6">
              <w:rPr>
                <w:rFonts w:ascii="Arial Narrow" w:eastAsia="Times New Roman" w:hAnsi="Arial Narrow" w:cs="Arial"/>
                <w:b/>
                <w:sz w:val="16"/>
                <w:szCs w:val="16"/>
                <w:lang w:val="pt-BR" w:eastAsia="pt-BR"/>
              </w:rPr>
              <w:t>poliacetal</w:t>
            </w:r>
            <w:proofErr w:type="spellEnd"/>
            <w:r w:rsidRPr="00635DC6">
              <w:rPr>
                <w:rFonts w:ascii="Arial Narrow" w:eastAsia="Times New Roman" w:hAnsi="Arial Narrow" w:cs="Arial"/>
                <w:b/>
                <w:sz w:val="16"/>
                <w:szCs w:val="16"/>
                <w:lang w:val="pt-BR" w:eastAsia="pt-BR"/>
              </w:rPr>
              <w:t xml:space="preserve"> natural (POM), produzida pelo processo de injeção, com a finalidade de redução de atrito e vibrações do conjunto e um tubo de aço carbono ABNT 1008/1020, nas medidas de 18,0 mm de diâmetro e espessura da parede na ordem de 1,7 mm, fixado pelo processo de soldagem MIG. Já o outro suporte, denominado biela, é fabricado em chapa de aço carbono ABNT 1008/1020, com espessura de 4,90 mm, utilizado para montagem do conjunto encosto. Este conjunto é montado entre si, através de um eixo fabricado em aço carbono trefilado ABNT 1008/1020, com diâmetro de 12,0 mm com quatro ranhuras, protegido </w:t>
            </w:r>
            <w:r w:rsidRPr="00635DC6">
              <w:rPr>
                <w:rFonts w:ascii="Arial Narrow" w:eastAsia="Times New Roman" w:hAnsi="Arial Narrow" w:cs="Arial"/>
                <w:b/>
                <w:sz w:val="16"/>
                <w:szCs w:val="16"/>
                <w:lang w:val="pt-BR" w:eastAsia="pt-BR"/>
              </w:rPr>
              <w:lastRenderedPageBreak/>
              <w:t xml:space="preserve">contra corrosão a base de eletrodeposição a zinco (zincado natural) e fixados por anéis elásticos produzidos em aço carbono com arruelas fabricadas em material termoplástico </w:t>
            </w:r>
            <w:proofErr w:type="spellStart"/>
            <w:r w:rsidRPr="00635DC6">
              <w:rPr>
                <w:rFonts w:ascii="Arial Narrow" w:eastAsia="Times New Roman" w:hAnsi="Arial Narrow" w:cs="Arial"/>
                <w:b/>
                <w:sz w:val="16"/>
                <w:szCs w:val="16"/>
                <w:lang w:val="pt-BR" w:eastAsia="pt-BR"/>
              </w:rPr>
              <w:t>poliacetal</w:t>
            </w:r>
            <w:proofErr w:type="spellEnd"/>
            <w:r w:rsidRPr="00635DC6">
              <w:rPr>
                <w:rFonts w:ascii="Arial Narrow" w:eastAsia="Times New Roman" w:hAnsi="Arial Narrow" w:cs="Arial"/>
                <w:b/>
                <w:sz w:val="16"/>
                <w:szCs w:val="16"/>
                <w:lang w:val="pt-BR" w:eastAsia="pt-BR"/>
              </w:rPr>
              <w:t xml:space="preserve"> (POM), pelo processo de injeção, com a finalidade de redução de atrito e vibrações. Para montagem do assento / encosto da poltrona comum, são utilizados dois mecanismos, sendo que o mecanismo localizado do lado esquerdo do usuário, é composto por uma mola helicoidal de retrocesso fabricada em arame EB2050, com diâmetro das espiras de 4,0 mm de alta resistência e durabilidade a fadiga dinâmica utilizada para a articulação sincronizada do conjunto. Para montagem do assento / encosto da poltrona obeso, também são utilizados dois mecanismos, sendo que os dois possuem mola helicoidal de retrocesso fabricada em arame EB2050, com diâmetro das espiras de 4,0 mm de alta resistência e durabilidade a fadiga dinâmica utilizada para a articulação sincronizada do conjunto. Toda a estrutura recebe uma proteção de preparação de superfície metálica em nanotecnologia (</w:t>
            </w:r>
            <w:proofErr w:type="spellStart"/>
            <w:r w:rsidRPr="00635DC6">
              <w:rPr>
                <w:rFonts w:ascii="Arial Narrow" w:eastAsia="Times New Roman" w:hAnsi="Arial Narrow" w:cs="Arial"/>
                <w:b/>
                <w:sz w:val="16"/>
                <w:szCs w:val="16"/>
                <w:lang w:val="pt-BR" w:eastAsia="pt-BR"/>
              </w:rPr>
              <w:t>nanocerâmica</w:t>
            </w:r>
            <w:proofErr w:type="spellEnd"/>
            <w:r w:rsidRPr="00635DC6">
              <w:rPr>
                <w:rFonts w:ascii="Arial Narrow" w:eastAsia="Times New Roman" w:hAnsi="Arial Narrow" w:cs="Arial"/>
                <w:b/>
                <w:sz w:val="16"/>
                <w:szCs w:val="16"/>
                <w:lang w:val="pt-BR" w:eastAsia="pt-BR"/>
              </w:rPr>
              <w:t xml:space="preserve">), e revestimento eletroestático epóxi em pó, que garante proteção e maior vida útil ao produto. b) Assento Conjunto estrutural de apoio para atividade de sentar e com a finalidade de acomodar o usuário de maneira confortável e ergonômica. Conjunto constituído por compensado de madeira com espessura de 15 mm, fabricado a partir lâminas de eucalipto e </w:t>
            </w:r>
            <w:proofErr w:type="spellStart"/>
            <w:r w:rsidRPr="00635DC6">
              <w:rPr>
                <w:rFonts w:ascii="Arial Narrow" w:eastAsia="Times New Roman" w:hAnsi="Arial Narrow" w:cs="Arial"/>
                <w:b/>
                <w:sz w:val="16"/>
                <w:szCs w:val="16"/>
                <w:lang w:val="pt-BR" w:eastAsia="pt-BR"/>
              </w:rPr>
              <w:t>pinnus</w:t>
            </w:r>
            <w:proofErr w:type="spellEnd"/>
            <w:r w:rsidRPr="00635DC6">
              <w:rPr>
                <w:rFonts w:ascii="Arial Narrow" w:eastAsia="Times New Roman" w:hAnsi="Arial Narrow" w:cs="Arial"/>
                <w:b/>
                <w:sz w:val="16"/>
                <w:szCs w:val="16"/>
                <w:lang w:val="pt-BR" w:eastAsia="pt-BR"/>
              </w:rPr>
              <w:t xml:space="preserve"> que são usinadas e furadas de maneira a se obter a configuração do produto. Na localização dos furos são inseridas quatro porcas de fixação com garras, fabricadas em aço carbono e protegida a corrosão a base de eletrodeposição á zinco. Na estrutura do assento é colada uma almofada de espuma flexível </w:t>
            </w:r>
            <w:proofErr w:type="spellStart"/>
            <w:r w:rsidRPr="00635DC6">
              <w:rPr>
                <w:rFonts w:ascii="Arial Narrow" w:eastAsia="Times New Roman" w:hAnsi="Arial Narrow" w:cs="Arial"/>
                <w:b/>
                <w:sz w:val="16"/>
                <w:szCs w:val="16"/>
                <w:lang w:val="pt-BR" w:eastAsia="pt-BR"/>
              </w:rPr>
              <w:t>á</w:t>
            </w:r>
            <w:proofErr w:type="spellEnd"/>
            <w:r w:rsidRPr="00635DC6">
              <w:rPr>
                <w:rFonts w:ascii="Arial Narrow" w:eastAsia="Times New Roman" w:hAnsi="Arial Narrow" w:cs="Arial"/>
                <w:b/>
                <w:sz w:val="16"/>
                <w:szCs w:val="16"/>
                <w:lang w:val="pt-BR" w:eastAsia="pt-BR"/>
              </w:rPr>
              <w:t xml:space="preserve"> base de poliuretano (PU), moldada anatomicamente com a borda frontal arredondada, fabricada através de sistemas químicos a base de Poliol / Isocianato pelo processo de injeção sob pressão. Esta almofada possui densidade controlada de 58 Kg/m³, podendo ocorrer variações na ordem de +/- 10%, e espessura média de 69 mm. Para montagem do assento no mecanismo são utilizados quatro distanciadores fabricados em material termoplástico e quatro parafusos métricos sextavados, revestido contra corrosão a base de eletrodeposição a zinco. O assento da poltrona na versão comum possui dimensões aproximadas de 480 mm de largura e 450 mm de profundidade, apresentando em suas extremidades cantos arredondados. O assento conta com uma blindagem plástica fabricada pelo processo de injeção em termoplástico de engenharia (Copolímero de Polipropileno). Já na versão destinada a pessoas obesas, o assento possui dimensões aproximadas de 970 mm de largura e 430 mm de profundidade, apresentando em suas extremidades cantos arredondados. Nesta existe uma estrutura em tubos aço carbono 1008/1020 de seção quadrada 20 x 20 mm com parede 1,2 mm de espessura. O assento também possui uma blindagem plástica fabricada pelo processo de </w:t>
            </w:r>
            <w:proofErr w:type="spellStart"/>
            <w:r w:rsidRPr="00635DC6">
              <w:rPr>
                <w:rFonts w:ascii="Arial Narrow" w:eastAsia="Times New Roman" w:hAnsi="Arial Narrow" w:cs="Arial"/>
                <w:b/>
                <w:sz w:val="16"/>
                <w:szCs w:val="16"/>
                <w:lang w:val="pt-BR" w:eastAsia="pt-BR"/>
              </w:rPr>
              <w:t>vacuum</w:t>
            </w:r>
            <w:proofErr w:type="spellEnd"/>
            <w:r w:rsidRPr="00635DC6">
              <w:rPr>
                <w:rFonts w:ascii="Arial Narrow" w:eastAsia="Times New Roman" w:hAnsi="Arial Narrow" w:cs="Arial"/>
                <w:b/>
                <w:sz w:val="16"/>
                <w:szCs w:val="16"/>
                <w:lang w:val="pt-BR" w:eastAsia="pt-BR"/>
              </w:rPr>
              <w:t xml:space="preserve"> </w:t>
            </w:r>
            <w:proofErr w:type="spellStart"/>
            <w:r w:rsidRPr="00635DC6">
              <w:rPr>
                <w:rFonts w:ascii="Arial Narrow" w:eastAsia="Times New Roman" w:hAnsi="Arial Narrow" w:cs="Arial"/>
                <w:b/>
                <w:sz w:val="16"/>
                <w:szCs w:val="16"/>
                <w:lang w:val="pt-BR" w:eastAsia="pt-BR"/>
              </w:rPr>
              <w:t>forming</w:t>
            </w:r>
            <w:proofErr w:type="spellEnd"/>
            <w:r w:rsidRPr="00635DC6">
              <w:rPr>
                <w:rFonts w:ascii="Arial Narrow" w:eastAsia="Times New Roman" w:hAnsi="Arial Narrow" w:cs="Arial"/>
                <w:b/>
                <w:sz w:val="16"/>
                <w:szCs w:val="16"/>
                <w:lang w:val="pt-BR" w:eastAsia="pt-BR"/>
              </w:rPr>
              <w:t xml:space="preserve">. Prancheta Conjunto utilizado para apoio de cadernos e livros em um desenho que permite anotações e escritas de forma agradável e ergonômica disponível nas versões para pessoas destras e canhotas. Conjunto constituído por uma chapa de madeira (MDF), usinada e furada de maneira a se obter a configuração do produto. Na localização dos furos são inseridas porcas de fixação com garras, fabricadas em aço carbono e revestidas a corrosão a base de eletrodeposição á zinco. Suas superfícies superior e inferior são revestidas com laminado </w:t>
            </w:r>
            <w:proofErr w:type="spellStart"/>
            <w:r w:rsidRPr="00635DC6">
              <w:rPr>
                <w:rFonts w:ascii="Arial Narrow" w:eastAsia="Times New Roman" w:hAnsi="Arial Narrow" w:cs="Arial"/>
                <w:b/>
                <w:sz w:val="16"/>
                <w:szCs w:val="16"/>
                <w:lang w:val="pt-BR" w:eastAsia="pt-BR"/>
              </w:rPr>
              <w:t>melaminico</w:t>
            </w:r>
            <w:proofErr w:type="spellEnd"/>
            <w:r w:rsidRPr="00635DC6">
              <w:rPr>
                <w:rFonts w:ascii="Arial Narrow" w:eastAsia="Times New Roman" w:hAnsi="Arial Narrow" w:cs="Arial"/>
                <w:b/>
                <w:sz w:val="16"/>
                <w:szCs w:val="16"/>
                <w:lang w:val="pt-BR" w:eastAsia="pt-BR"/>
              </w:rPr>
              <w:t xml:space="preserve"> de alta pressão e nas extremidades da prancheta é fixado uma fita de borda fabricada de PVC flexível na medida de 15 mm de largura com espessura de 0,45 mm na cor preta, para acabamento e proteção do conjunto. Para a montagem da prancheta na estrutura, tem-se um elemento de ligação, fabricado por dois tubos industriais de construção mecânica de precisão ABNT 1008/1020, com diâmetro de 16 mm, unidos por uma chapa de aço denominada cantoneira, fabricada em aço carbono ABNT 1008/1020 na medida de 3 mm de espessura, pelo processo de soldagem MIG. d) Apoia Braços Conjunto mecânico destinado ao repouso dos braços do usuário em posição ergonômica e confortável. O apoio para os braços nas poltronas sem prancheta é constituído por duas peças montadas entre si, fabricadas pelo processo de injeção de termoplástico com espessura de 3 mm. Para a fixação do apoio de braço na estrutura, a peça possui em sua extremidade inferior o formato de duas buchas com estrias levemente </w:t>
            </w:r>
            <w:proofErr w:type="spellStart"/>
            <w:r w:rsidRPr="00635DC6">
              <w:rPr>
                <w:rFonts w:ascii="Arial Narrow" w:eastAsia="Times New Roman" w:hAnsi="Arial Narrow" w:cs="Arial"/>
                <w:b/>
                <w:sz w:val="16"/>
                <w:szCs w:val="16"/>
                <w:lang w:val="pt-BR" w:eastAsia="pt-BR"/>
              </w:rPr>
              <w:t>conificadas</w:t>
            </w:r>
            <w:proofErr w:type="spellEnd"/>
            <w:r w:rsidRPr="00635DC6">
              <w:rPr>
                <w:rFonts w:ascii="Arial Narrow" w:eastAsia="Times New Roman" w:hAnsi="Arial Narrow" w:cs="Arial"/>
                <w:b/>
                <w:sz w:val="16"/>
                <w:szCs w:val="16"/>
                <w:lang w:val="pt-BR" w:eastAsia="pt-BR"/>
              </w:rPr>
              <w:t xml:space="preserve"> que são fixadas aos tubos através de interferência mecânica. Na versão com prancheta, tem-se o apoia braço fabricado com o mesmo material, e com funcionalidade de articulação para recuo e acoplamento da prancheta escamoteável. Esse une-se a estrutura através de duas dobradiças fabricadas em material termoplástico pelo processo de injeção. As dobradiças são presas a dois eixos de aço carbono trefilado ABNT 1010/1020, com diâmetro de 8 mm que </w:t>
            </w:r>
            <w:proofErr w:type="gramStart"/>
            <w:r w:rsidRPr="00635DC6">
              <w:rPr>
                <w:rFonts w:ascii="Arial Narrow" w:eastAsia="Times New Roman" w:hAnsi="Arial Narrow" w:cs="Arial"/>
                <w:b/>
                <w:sz w:val="16"/>
                <w:szCs w:val="16"/>
                <w:lang w:val="pt-BR" w:eastAsia="pt-BR"/>
              </w:rPr>
              <w:t>encontram-se</w:t>
            </w:r>
            <w:proofErr w:type="gramEnd"/>
            <w:r w:rsidRPr="00635DC6">
              <w:rPr>
                <w:rFonts w:ascii="Arial Narrow" w:eastAsia="Times New Roman" w:hAnsi="Arial Narrow" w:cs="Arial"/>
                <w:b/>
                <w:sz w:val="16"/>
                <w:szCs w:val="16"/>
                <w:lang w:val="pt-BR" w:eastAsia="pt-BR"/>
              </w:rPr>
              <w:t xml:space="preserve"> fixados na estrutura Encosto Componente utilizado como sustentação da região do apoio lombar e que possui a funcionalidade de acomodar confortavelmente as costas em um desenho com concordâncias de raios e curvas ergonômicas, e que modelam de forma agradável e anatômica aos diversos biótipos de usuários. Conjunto constituído por compensado de madeira com espessura de 15 mm, fabricado a partir lâminas de eucalipto e </w:t>
            </w:r>
            <w:proofErr w:type="spellStart"/>
            <w:r w:rsidRPr="00635DC6">
              <w:rPr>
                <w:rFonts w:ascii="Arial Narrow" w:eastAsia="Times New Roman" w:hAnsi="Arial Narrow" w:cs="Arial"/>
                <w:b/>
                <w:sz w:val="16"/>
                <w:szCs w:val="16"/>
                <w:lang w:val="pt-BR" w:eastAsia="pt-BR"/>
              </w:rPr>
              <w:t>pinnus</w:t>
            </w:r>
            <w:proofErr w:type="spellEnd"/>
            <w:r w:rsidRPr="00635DC6">
              <w:rPr>
                <w:rFonts w:ascii="Arial Narrow" w:eastAsia="Times New Roman" w:hAnsi="Arial Narrow" w:cs="Arial"/>
                <w:b/>
                <w:sz w:val="16"/>
                <w:szCs w:val="16"/>
                <w:lang w:val="pt-BR" w:eastAsia="pt-BR"/>
              </w:rPr>
              <w:t xml:space="preserve">, que são usinadas e furadas de maneira a se obter a configuração do produto. Na localização dos furos são inseridas quatro porcas de fixação com garras, fabricadas em aço carbono e revestidas contra corrosão a base de eletrodeposição á zinco. Na estrutura do encosto é fixada uma almofada de espuma flexível </w:t>
            </w:r>
            <w:proofErr w:type="spellStart"/>
            <w:r w:rsidRPr="00635DC6">
              <w:rPr>
                <w:rFonts w:ascii="Arial Narrow" w:eastAsia="Times New Roman" w:hAnsi="Arial Narrow" w:cs="Arial"/>
                <w:b/>
                <w:sz w:val="16"/>
                <w:szCs w:val="16"/>
                <w:lang w:val="pt-BR" w:eastAsia="pt-BR"/>
              </w:rPr>
              <w:t>á</w:t>
            </w:r>
            <w:proofErr w:type="spellEnd"/>
            <w:r w:rsidRPr="00635DC6">
              <w:rPr>
                <w:rFonts w:ascii="Arial Narrow" w:eastAsia="Times New Roman" w:hAnsi="Arial Narrow" w:cs="Arial"/>
                <w:b/>
                <w:sz w:val="16"/>
                <w:szCs w:val="16"/>
                <w:lang w:val="pt-BR" w:eastAsia="pt-BR"/>
              </w:rPr>
              <w:t xml:space="preserve"> base de poliuretano (PU), ergonômica e fabricada através de sistemas químicos a base de Poliol / Isocianato pelo processo de injeção sob pressão. Esta almofada possui densidade controlada de 52 Kg/m³, podendo ocorrer variações na ordem de +/- 10%, e espessura média de 71 mm. O encosto da poltrona na versão comum possui dimensões aproximadas de 465 mm de largura e 565 mm de altura, apresentando em suas extremidades cantos arredondados. O encosto conta com uma blindagem plástica fabricada pelo processo de injeção em termoplástico de engenharia (Copolímero de Polipropileno) Versão destinada a pessoas obesas, o encosto possui dimensões aproximadas de 950 mm de largura e 530 mm de altura, apresentando em suas extremidades cantos arredondados. Nesta existe uma estrutura em tubos aço carbono 1008/1020 de seção quadrada 20 x 20 mm com parede 1,2 mm de espessura. O encosto também possui uma blindagem plástica fabricada pelo processo de </w:t>
            </w:r>
            <w:proofErr w:type="spellStart"/>
            <w:r w:rsidRPr="00635DC6">
              <w:rPr>
                <w:rFonts w:ascii="Arial Narrow" w:eastAsia="Times New Roman" w:hAnsi="Arial Narrow" w:cs="Arial"/>
                <w:b/>
                <w:sz w:val="16"/>
                <w:szCs w:val="16"/>
                <w:lang w:val="pt-BR" w:eastAsia="pt-BR"/>
              </w:rPr>
              <w:t>vacuum</w:t>
            </w:r>
            <w:proofErr w:type="spellEnd"/>
            <w:r w:rsidRPr="00635DC6">
              <w:rPr>
                <w:rFonts w:ascii="Arial Narrow" w:eastAsia="Times New Roman" w:hAnsi="Arial Narrow" w:cs="Arial"/>
                <w:b/>
                <w:sz w:val="16"/>
                <w:szCs w:val="16"/>
                <w:lang w:val="pt-BR" w:eastAsia="pt-BR"/>
              </w:rPr>
              <w:t xml:space="preserve"> </w:t>
            </w:r>
            <w:proofErr w:type="spellStart"/>
            <w:r w:rsidRPr="00635DC6">
              <w:rPr>
                <w:rFonts w:ascii="Arial Narrow" w:eastAsia="Times New Roman" w:hAnsi="Arial Narrow" w:cs="Arial"/>
                <w:b/>
                <w:sz w:val="16"/>
                <w:szCs w:val="16"/>
                <w:lang w:val="pt-BR" w:eastAsia="pt-BR"/>
              </w:rPr>
              <w:t>forming</w:t>
            </w:r>
            <w:proofErr w:type="spellEnd"/>
            <w:r w:rsidRPr="00635DC6">
              <w:rPr>
                <w:rFonts w:ascii="Arial Narrow" w:eastAsia="Times New Roman" w:hAnsi="Arial Narrow" w:cs="Arial"/>
                <w:b/>
                <w:sz w:val="16"/>
                <w:szCs w:val="16"/>
                <w:lang w:val="pt-BR" w:eastAsia="pt-BR"/>
              </w:rPr>
              <w:t xml:space="preserve">. OBS: A poltrona na versão destinada a pessoas obesas possui capacidade de carga de até 250 kg.  </w:t>
            </w:r>
            <w:r w:rsidRPr="00BF5499">
              <w:rPr>
                <w:rFonts w:ascii="Arial Narrow" w:eastAsia="Times New Roman" w:hAnsi="Arial Narrow" w:cs="Arial"/>
                <w:b/>
                <w:sz w:val="20"/>
                <w:szCs w:val="20"/>
                <w:u w:val="single"/>
                <w:lang w:val="pt-BR" w:eastAsia="pt-BR"/>
              </w:rPr>
              <w:t>APRESENTAR JUNTAMENTE COM A PROPOSTA AJUSTADA OS DOCUMENTOS LISTADOS ABAIXO:</w:t>
            </w:r>
            <w:r w:rsidRPr="00635DC6">
              <w:rPr>
                <w:rFonts w:ascii="Arial Narrow" w:eastAsia="Times New Roman" w:hAnsi="Arial Narrow" w:cs="Arial"/>
                <w:b/>
                <w:sz w:val="16"/>
                <w:szCs w:val="16"/>
                <w:lang w:val="pt-BR" w:eastAsia="pt-BR"/>
              </w:rPr>
              <w:t xml:space="preserve"> Certificado de Disposição de Resíduos Sólidos emitido ao Fabricante do produto juntamente com os comprovantes de entregas dos resíduos. Cadastro Técnico Federal de Atividades Potencialmente Poluidoras e Utilizadoras de Recursos Ambientais - CTF/APP em nome do fabricante do mobiliário. Certificado de Conformidade de acordo com a Norma NBR 15878:2011 Móveis - Assentos para espectadores - Requisitos e Métodos de ensaios para a resistência e a durabilidade, pelo Modelo de Certificação 5 juntamente com relatórios de ensaio. Relatório de Ensaio comprovando Isenção de CFC nas espumas utilizadas </w:t>
            </w:r>
            <w:r w:rsidRPr="00635DC6">
              <w:rPr>
                <w:rFonts w:ascii="Arial Narrow" w:eastAsia="Times New Roman" w:hAnsi="Arial Narrow" w:cs="Arial"/>
                <w:b/>
                <w:sz w:val="16"/>
                <w:szCs w:val="16"/>
                <w:lang w:val="pt-BR" w:eastAsia="pt-BR"/>
              </w:rPr>
              <w:lastRenderedPageBreak/>
              <w:t xml:space="preserve">nas cadeiras.  Relatório de ensaio emitido por laboratório acreditado pelo Inmetro, de acordo com a ABNT NBR 8515:2020 - Determinação da Resistência a Tração, com Tensão de Ruptura de no mínimo 342 kPa e Alongamento de Ruptura de no mínimo 90%. Relatório de ensaio emitido por laboratório acreditado pelo Inmetro, de acordo com a ABNT NBR 8516:2015 - Determinação da Resistência ao Rasgamento, com resultado de no mínimo 850 N/m. Relatório de Ensaio emitido por laboratório acreditado pelo Inmetro, de acordo com a NBR 8619/15 - Determinação da Resiliência, com resultado mínimo de 60 %. Relatório de Ensaio emitido por laboratório acreditado pelo Inmetro, de acordo com a NBR 8797/2017 - Determinação da deformação permanente a compressão à 90% com resultado de no máximo 17%. Relatório de Ensaio emitido por laboratório acreditado pelo Inmetro de acordo com a NBR 14961/19 - Determinação do Teor de Cinzas, com resultado máximo de 0,15%. O relatório deve ser emitido por laboratório acreditado pelo Inmetro. Relatório de ensaio emitido por laboratório acreditado pelo Inmetro de acordo com a ABNT NBR 8910:2016 - Determinação da Resistência à compressão, com resultado de no mínimo 6,5 kPa. Relatório de ensaio emitido por laboratório acreditado pelo </w:t>
            </w:r>
            <w:proofErr w:type="spellStart"/>
            <w:r w:rsidRPr="00635DC6">
              <w:rPr>
                <w:rFonts w:ascii="Arial Narrow" w:eastAsia="Times New Roman" w:hAnsi="Arial Narrow" w:cs="Arial"/>
                <w:b/>
                <w:sz w:val="16"/>
                <w:szCs w:val="16"/>
                <w:lang w:val="pt-BR" w:eastAsia="pt-BR"/>
              </w:rPr>
              <w:t>Inmetrode</w:t>
            </w:r>
            <w:proofErr w:type="spellEnd"/>
            <w:r w:rsidRPr="00635DC6">
              <w:rPr>
                <w:rFonts w:ascii="Arial Narrow" w:eastAsia="Times New Roman" w:hAnsi="Arial Narrow" w:cs="Arial"/>
                <w:b/>
                <w:sz w:val="16"/>
                <w:szCs w:val="16"/>
                <w:lang w:val="pt-BR" w:eastAsia="pt-BR"/>
              </w:rPr>
              <w:t xml:space="preserve"> acordo com a NBR 9176/16 - Determinação da força de </w:t>
            </w:r>
            <w:proofErr w:type="spellStart"/>
            <w:r w:rsidRPr="00635DC6">
              <w:rPr>
                <w:rFonts w:ascii="Arial Narrow" w:eastAsia="Times New Roman" w:hAnsi="Arial Narrow" w:cs="Arial"/>
                <w:b/>
                <w:sz w:val="16"/>
                <w:szCs w:val="16"/>
                <w:lang w:val="pt-BR" w:eastAsia="pt-BR"/>
              </w:rPr>
              <w:t>incidentação</w:t>
            </w:r>
            <w:proofErr w:type="spellEnd"/>
            <w:r w:rsidRPr="00635DC6">
              <w:rPr>
                <w:rFonts w:ascii="Arial Narrow" w:eastAsia="Times New Roman" w:hAnsi="Arial Narrow" w:cs="Arial"/>
                <w:b/>
                <w:sz w:val="16"/>
                <w:szCs w:val="16"/>
                <w:lang w:val="pt-BR" w:eastAsia="pt-BR"/>
              </w:rPr>
              <w:t xml:space="preserve"> com Fator de conforto de no mínimo 3,0. Relatório deve ser emitido por laboratório acreditado pelo Inmetro. Relatório de Ensaio emitido por laboratório acreditado pelo </w:t>
            </w:r>
            <w:proofErr w:type="spellStart"/>
            <w:r w:rsidRPr="00635DC6">
              <w:rPr>
                <w:rFonts w:ascii="Arial Narrow" w:eastAsia="Times New Roman" w:hAnsi="Arial Narrow" w:cs="Arial"/>
                <w:b/>
                <w:sz w:val="16"/>
                <w:szCs w:val="16"/>
                <w:lang w:val="pt-BR" w:eastAsia="pt-BR"/>
              </w:rPr>
              <w:t>Inmetrode</w:t>
            </w:r>
            <w:proofErr w:type="spellEnd"/>
            <w:r w:rsidRPr="00635DC6">
              <w:rPr>
                <w:rFonts w:ascii="Arial Narrow" w:eastAsia="Times New Roman" w:hAnsi="Arial Narrow" w:cs="Arial"/>
                <w:b/>
                <w:sz w:val="16"/>
                <w:szCs w:val="16"/>
                <w:lang w:val="pt-BR" w:eastAsia="pt-BR"/>
              </w:rPr>
              <w:t xml:space="preserve"> acordo com a NBR 9177:2015 - Determinação da Fadiga Dinâmica – com resultado de Perda de Espessura de no máximo 5% e Perda de força de </w:t>
            </w:r>
            <w:proofErr w:type="spellStart"/>
            <w:r w:rsidRPr="00635DC6">
              <w:rPr>
                <w:rFonts w:ascii="Arial Narrow" w:eastAsia="Times New Roman" w:hAnsi="Arial Narrow" w:cs="Arial"/>
                <w:b/>
                <w:sz w:val="16"/>
                <w:szCs w:val="16"/>
                <w:lang w:val="pt-BR" w:eastAsia="pt-BR"/>
              </w:rPr>
              <w:t>Incidentação</w:t>
            </w:r>
            <w:proofErr w:type="spellEnd"/>
            <w:r w:rsidRPr="00635DC6">
              <w:rPr>
                <w:rFonts w:ascii="Arial Narrow" w:eastAsia="Times New Roman" w:hAnsi="Arial Narrow" w:cs="Arial"/>
                <w:b/>
                <w:sz w:val="16"/>
                <w:szCs w:val="16"/>
                <w:lang w:val="pt-BR" w:eastAsia="pt-BR"/>
              </w:rPr>
              <w:t xml:space="preserve"> de no máximo 19%. Relatório de Ensaio emitido por laboratório acreditado pelo Inmetro de acordo com a NBR 9178:2022 - determinação das características de queima com resultado de queima igual a Zero. Ensaio de Composição emitido por laboratório acredito pelo Inmetro de acordo com a AATCC 20/2021 e 20A/2021, com resultado de 100% poliéster. Ensaio de determinação de repelência de água emitido por laboratório acreditado pelo Inmetro de acordo com a AATCC TM22-2017, com resultado mínimo de 90 (ISO 4). Relatório de ensaio emitido por laboratório acreditado pelo Inmetro de acordo com a ISSO 13934 - 1:2016 - Propriedades de tração de Tecidos, Parte 1: Determinação da força máxima e alongamento à força máxima utilizando o método de tira com resultado no Sentido do Urdume de no mínimo 950 N e alongamento de 22% e no Sentido da Trama de no mínimo 1250 N e alongamento de 40%. Relatório de Ensaio emitido por laboratório acreditado pelo Inmetro, de acordo com a ISO 105C06/2010 com alteração de 4/5 ou 5/5. Relatório de ensaio emitido por laboratório acreditado pelo Inmetro de acordo com a NBR 9925:2009 - Determinação do Esgarçamento em uma costura padrão com resultado tanto no Sentido de Trama quanto no Sentido do Urdume de no máximo 5 mm. Relatório de ensaio emitido por laboratório acreditado pelo Inmetro de acordo com a NBR 10591:2008 com resultado de Gramatura de no mínimo 360 g/m2. Relatório de ensaio do esforço de tração de 9000kgf na região da solda. Certificado de Conformidade emitido por uma OCP prescrito no PRO- 027 – Certificação do processo de preparação e pintura em superfícies metálicas, pelo modelo 5 de certificação (auditoria e coleta de amostras para ensaios), comprovando que o fabricante tem seu processo de preparação e pintura de superfícies metálicas, garantindo o atendimento e conformidade às normas ABNT NBR 17088, ABNT NBR 8095, ABNT NBR 8096, ABNT NBR 11003, ABNT NBR 10443, NBR 10545, ASTM D 523, ASTM D 3359, ASTM D 3363, ASTM D 7091, NBR 5841, ASTM D 2794, NBR ISO 4628-3. Relatório de ensaio emitido por laboratório acreditado pelo Inmetro de acordo com a NBR 17088:2023 com resultado mínimo de 2000 horas. Relatório de ensaio emitido por laboratório acreditado pelo Inmetro de acordo com a NBR 8095/2015 - Corrosão por exposição à Atmosfera Úmida saturada com resultado mínimo de 1600 horas. Relatório de ensaio emitido por laboratório acreditado pelo Inmetro de acordo com a NBR 10443 - Espessura da camada de tinta com resultado de no mínimo 50 micras. Relatório de ensaio emitido por laboratório acreditado pelo Inmetro de acordo com a ASTM D 3359-2017 - Determinação de aderência da tinta com resultado 5B. Relatório de ensaio emitido por laboratório acreditado pelo Inmetro de acordo com a NBR 10545:2014 - Determinação da Flexibilidade por Mandril Cônico com resultado mínimo de 14%. Laudo emitido pela ABERGO, com imagens e cotas, comprovando que o mobiliário ofertado está de acordo com a Norma Regulamentadora NR 17 – Ergonomia segundo Portaria / MTP nº 423 de 07 de outubro de 2021 atendendo aos requisitos do subitem “17.6.6 Assentos utilizados nos postos de trabalho” do item 16.6 Mobiliário do Posto de Trabalho, conforme texto da NR17, contido na portaria acima mencionada acompanhado por cópia de documento de identidade profissional ou ART paga, que comprove habilitação/especialização em Ergonomia ou Engenharia E Segurança do trabalho, para emissão do respectivo laudo. Declaração de garantia emitida exclusivamente pelo fabricante, com Firma Reconhecida e Registro em Cartório, indicando o revendedor autorizado e que mencione período mínimo de garantia de 05 anos. </w:t>
            </w:r>
          </w:p>
          <w:p w14:paraId="491E7EC3" w14:textId="77777777" w:rsidR="00B21CD9" w:rsidRPr="00E654EB" w:rsidRDefault="00B21CD9" w:rsidP="00E654EB">
            <w:pPr>
              <w:jc w:val="both"/>
              <w:rPr>
                <w:rFonts w:ascii="Arial Narrow" w:eastAsia="Times New Roman" w:hAnsi="Arial Narrow" w:cs="Arial"/>
                <w:b/>
                <w:sz w:val="16"/>
                <w:szCs w:val="16"/>
                <w:lang w:val="pt-BR" w:eastAsia="pt-BR"/>
              </w:rPr>
            </w:pPr>
          </w:p>
        </w:tc>
        <w:tc>
          <w:tcPr>
            <w:tcW w:w="851" w:type="dxa"/>
          </w:tcPr>
          <w:p w14:paraId="2CF00B37" w14:textId="77777777" w:rsidR="00B21CD9" w:rsidRDefault="00B21CD9" w:rsidP="00E654EB">
            <w:pPr>
              <w:suppressAutoHyphens/>
              <w:spacing w:after="120"/>
              <w:jc w:val="center"/>
              <w:rPr>
                <w:rFonts w:ascii="Arial Narrow" w:eastAsia="Times New Roman" w:hAnsi="Arial Narrow" w:cs="Arial"/>
                <w:b/>
                <w:sz w:val="24"/>
                <w:szCs w:val="24"/>
                <w:lang w:val="pt-BR" w:eastAsia="pt-BR"/>
              </w:rPr>
            </w:pPr>
          </w:p>
          <w:p w14:paraId="479B1630"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0BE44767"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31F1D66F" w14:textId="313F709B" w:rsidR="00635DC6" w:rsidRPr="00E654EB" w:rsidRDefault="00635DC6" w:rsidP="00E654EB">
            <w:pPr>
              <w:suppressAutoHyphens/>
              <w:spacing w:after="120"/>
              <w:jc w:val="center"/>
              <w:rPr>
                <w:rFonts w:ascii="Arial Narrow" w:eastAsia="Times New Roman" w:hAnsi="Arial Narrow" w:cs="Arial"/>
                <w:b/>
                <w:sz w:val="24"/>
                <w:szCs w:val="24"/>
                <w:lang w:val="pt-BR" w:eastAsia="pt-BR"/>
              </w:rPr>
            </w:pPr>
            <w:proofErr w:type="spellStart"/>
            <w:r>
              <w:rPr>
                <w:rFonts w:ascii="Arial Narrow" w:eastAsia="Times New Roman" w:hAnsi="Arial Narrow" w:cs="Arial"/>
                <w:b/>
                <w:sz w:val="24"/>
                <w:szCs w:val="24"/>
                <w:lang w:val="pt-BR" w:eastAsia="pt-BR"/>
              </w:rPr>
              <w:t>Und</w:t>
            </w:r>
            <w:proofErr w:type="spellEnd"/>
          </w:p>
        </w:tc>
        <w:tc>
          <w:tcPr>
            <w:tcW w:w="851" w:type="dxa"/>
          </w:tcPr>
          <w:p w14:paraId="60AACE3C" w14:textId="77777777" w:rsidR="00B21CD9" w:rsidRDefault="00B21CD9" w:rsidP="00E654EB">
            <w:pPr>
              <w:suppressAutoHyphens/>
              <w:spacing w:after="120"/>
              <w:jc w:val="center"/>
              <w:rPr>
                <w:rFonts w:ascii="Arial Narrow" w:eastAsia="Times New Roman" w:hAnsi="Arial Narrow" w:cs="Arial"/>
                <w:b/>
                <w:sz w:val="24"/>
                <w:szCs w:val="24"/>
                <w:lang w:val="pt-BR" w:eastAsia="pt-BR"/>
              </w:rPr>
            </w:pPr>
          </w:p>
          <w:p w14:paraId="67549CA7"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184674A7" w14:textId="77777777" w:rsidR="00635DC6" w:rsidRDefault="00635DC6" w:rsidP="00E654EB">
            <w:pPr>
              <w:suppressAutoHyphens/>
              <w:spacing w:after="120"/>
              <w:jc w:val="center"/>
              <w:rPr>
                <w:rFonts w:ascii="Arial Narrow" w:eastAsia="Times New Roman" w:hAnsi="Arial Narrow" w:cs="Arial"/>
                <w:b/>
                <w:sz w:val="24"/>
                <w:szCs w:val="24"/>
                <w:lang w:val="pt-BR" w:eastAsia="pt-BR"/>
              </w:rPr>
            </w:pPr>
          </w:p>
          <w:p w14:paraId="25BC20C4" w14:textId="33BC1C0F" w:rsidR="00635DC6" w:rsidRPr="00E654EB" w:rsidRDefault="00635DC6" w:rsidP="00E654EB">
            <w:pPr>
              <w:suppressAutoHyphens/>
              <w:spacing w:after="120"/>
              <w:jc w:val="center"/>
              <w:rPr>
                <w:rFonts w:ascii="Arial Narrow" w:eastAsia="Times New Roman" w:hAnsi="Arial Narrow" w:cs="Arial"/>
                <w:b/>
                <w:sz w:val="24"/>
                <w:szCs w:val="24"/>
                <w:lang w:val="pt-BR" w:eastAsia="pt-BR"/>
              </w:rPr>
            </w:pPr>
            <w:r>
              <w:rPr>
                <w:rFonts w:ascii="Arial Narrow" w:eastAsia="Times New Roman" w:hAnsi="Arial Narrow" w:cs="Arial"/>
                <w:b/>
                <w:sz w:val="24"/>
                <w:szCs w:val="24"/>
                <w:lang w:val="pt-BR" w:eastAsia="pt-BR"/>
              </w:rPr>
              <w:t>02</w:t>
            </w:r>
          </w:p>
        </w:tc>
      </w:tr>
      <w:bookmarkEnd w:id="4"/>
    </w:tbl>
    <w:p w14:paraId="065BDDEC" w14:textId="77777777" w:rsidR="00E654EB" w:rsidRPr="00E654EB" w:rsidRDefault="00E654EB" w:rsidP="00E654EB">
      <w:pPr>
        <w:suppressAutoHyphens/>
        <w:autoSpaceDE/>
        <w:autoSpaceDN/>
        <w:spacing w:after="120"/>
        <w:jc w:val="center"/>
        <w:rPr>
          <w:rFonts w:ascii="Arial Narrow" w:eastAsia="Times New Roman" w:hAnsi="Arial Narrow" w:cs="Arial"/>
          <w:b/>
          <w:sz w:val="24"/>
          <w:szCs w:val="24"/>
          <w:lang w:val="pt-BR" w:eastAsia="pt-BR"/>
        </w:rPr>
      </w:pPr>
    </w:p>
    <w:p w14:paraId="62F74BD0"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2. JUSTIFICATIVA</w:t>
      </w:r>
    </w:p>
    <w:p w14:paraId="44246718" w14:textId="77777777" w:rsidR="00E654EB" w:rsidRPr="00E654EB" w:rsidRDefault="00E654EB" w:rsidP="00E654EB">
      <w:pPr>
        <w:widowControl/>
        <w:autoSpaceDE/>
        <w:autoSpaceDN/>
        <w:spacing w:line="360" w:lineRule="auto"/>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2.1 O material a ser adquirido por meio do presente Termo de Referência é imprescindível para a manutenção do trabalho dos órgãos solicitantes, bem como de seus órgãos subordinados. A presente contratação se dá pela necessidade de atender as necessidades de todos os funcionários e assistidos dos setores subordinados.</w:t>
      </w:r>
    </w:p>
    <w:p w14:paraId="4393D936"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3. CLASSIFICAÇÃO DOS BENS COMUNS</w:t>
      </w:r>
    </w:p>
    <w:p w14:paraId="1A00D020" w14:textId="77777777" w:rsidR="00E654EB" w:rsidRPr="00E654EB" w:rsidRDefault="00E654EB" w:rsidP="00E654EB">
      <w:pPr>
        <w:widowControl/>
        <w:numPr>
          <w:ilvl w:val="1"/>
          <w:numId w:val="62"/>
        </w:numPr>
        <w:autoSpaceDE/>
        <w:autoSpaceDN/>
        <w:spacing w:after="160" w:line="259" w:lineRule="auto"/>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color w:val="000000"/>
          <w:sz w:val="24"/>
          <w:szCs w:val="24"/>
          <w:lang w:val="pt-BR" w:eastAsia="pt-BR"/>
        </w:rPr>
        <w:t>O bem a ser adquirido enquadra-se na classificação de bens comuns, nos termos da Lei n° 10.520, de 2002.</w:t>
      </w:r>
    </w:p>
    <w:p w14:paraId="2C3D177F" w14:textId="77777777" w:rsidR="00E654EB" w:rsidRPr="00E654EB" w:rsidRDefault="00E654EB" w:rsidP="00E654EB">
      <w:pPr>
        <w:widowControl/>
        <w:autoSpaceDE/>
        <w:autoSpaceDN/>
        <w:ind w:left="284"/>
        <w:rPr>
          <w:rFonts w:ascii="Arial Narrow" w:eastAsia="Times New Roman" w:hAnsi="Arial Narrow" w:cs="Arial"/>
          <w:sz w:val="24"/>
          <w:szCs w:val="24"/>
          <w:lang w:val="pt-BR" w:eastAsia="pt-BR"/>
        </w:rPr>
      </w:pPr>
    </w:p>
    <w:p w14:paraId="3EBB1BA2"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4. MÉTODOS E ESTRATÉGIAS DE SUPRIMENTO</w:t>
      </w:r>
    </w:p>
    <w:p w14:paraId="2B1FEE0B" w14:textId="77777777" w:rsidR="00E654EB" w:rsidRPr="00E654EB" w:rsidRDefault="00E654EB" w:rsidP="00E654EB">
      <w:pPr>
        <w:widowControl/>
        <w:suppressAutoHyphens/>
        <w:autoSpaceDE/>
        <w:autoSpaceDN/>
        <w:spacing w:after="120"/>
        <w:ind w:right="-33"/>
        <w:jc w:val="both"/>
        <w:rPr>
          <w:rFonts w:ascii="Arial Narrow" w:eastAsia="Times New Roman" w:hAnsi="Arial Narrow" w:cs="Arial"/>
          <w:i/>
          <w:iCs/>
          <w:sz w:val="24"/>
          <w:szCs w:val="24"/>
          <w:highlight w:val="yellow"/>
          <w:shd w:val="clear" w:color="auto" w:fill="B3B3B3"/>
          <w:lang w:val="pt-BR" w:eastAsia="pt-BR"/>
        </w:rPr>
      </w:pPr>
    </w:p>
    <w:p w14:paraId="02FBEDD2" w14:textId="2477E810" w:rsidR="00E654EB" w:rsidRPr="00E654EB" w:rsidRDefault="00E654EB" w:rsidP="00E654EB">
      <w:pPr>
        <w:widowControl/>
        <w:numPr>
          <w:ilvl w:val="1"/>
          <w:numId w:val="63"/>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 xml:space="preserve">O bem constante do presente termo de referência será recebido com prazo não superior a 15 (quinze) dias após recebimento da solicitação de entrega, emitida </w:t>
      </w:r>
      <w:r w:rsidR="00D87170">
        <w:rPr>
          <w:rFonts w:ascii="Arial Narrow" w:eastAsia="Times New Roman" w:hAnsi="Arial Narrow" w:cs="Arial"/>
          <w:sz w:val="24"/>
          <w:szCs w:val="24"/>
          <w:lang w:val="pt-BR" w:eastAsia="pt-BR"/>
        </w:rPr>
        <w:t xml:space="preserve">pela </w:t>
      </w:r>
      <w:proofErr w:type="spellStart"/>
      <w:r w:rsidR="00D87170">
        <w:rPr>
          <w:rFonts w:ascii="Arial Narrow" w:eastAsia="Times New Roman" w:hAnsi="Arial Narrow" w:cs="Arial"/>
          <w:sz w:val="24"/>
          <w:szCs w:val="24"/>
          <w:lang w:val="pt-BR" w:eastAsia="pt-BR"/>
        </w:rPr>
        <w:t>Camara</w:t>
      </w:r>
      <w:proofErr w:type="spellEnd"/>
      <w:r w:rsidR="00D87170">
        <w:rPr>
          <w:rFonts w:ascii="Arial Narrow" w:eastAsia="Times New Roman" w:hAnsi="Arial Narrow" w:cs="Arial"/>
          <w:sz w:val="24"/>
          <w:szCs w:val="24"/>
          <w:lang w:val="pt-BR" w:eastAsia="pt-BR"/>
        </w:rPr>
        <w:t xml:space="preserve"> Municipal</w:t>
      </w:r>
      <w:r w:rsidRPr="00E654EB">
        <w:rPr>
          <w:rFonts w:ascii="Arial Narrow" w:eastAsia="Times New Roman" w:hAnsi="Arial Narrow" w:cs="Arial"/>
          <w:sz w:val="24"/>
          <w:szCs w:val="24"/>
          <w:lang w:val="pt-BR" w:eastAsia="pt-BR"/>
        </w:rPr>
        <w:t>.</w:t>
      </w:r>
    </w:p>
    <w:p w14:paraId="15DF5241" w14:textId="77777777" w:rsidR="00E654EB" w:rsidRPr="00E654EB" w:rsidRDefault="00E654EB" w:rsidP="00E654EB">
      <w:pPr>
        <w:widowControl/>
        <w:autoSpaceDE/>
        <w:autoSpaceDN/>
        <w:ind w:left="284"/>
        <w:jc w:val="both"/>
        <w:rPr>
          <w:rFonts w:ascii="Arial Narrow" w:eastAsia="Times New Roman" w:hAnsi="Arial Narrow" w:cs="Arial"/>
          <w:sz w:val="24"/>
          <w:szCs w:val="24"/>
          <w:lang w:val="pt-BR" w:eastAsia="pt-BR"/>
        </w:rPr>
      </w:pPr>
    </w:p>
    <w:p w14:paraId="33634D9A" w14:textId="77777777" w:rsidR="00E654EB" w:rsidRPr="00E654EB" w:rsidRDefault="00E654EB" w:rsidP="00E654EB">
      <w:pPr>
        <w:widowControl/>
        <w:numPr>
          <w:ilvl w:val="1"/>
          <w:numId w:val="63"/>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03A4CA17" w14:textId="77777777" w:rsidR="00E654EB" w:rsidRPr="00E654EB" w:rsidRDefault="00E654EB" w:rsidP="00E654EB">
      <w:pPr>
        <w:widowControl/>
        <w:autoSpaceDE/>
        <w:autoSpaceDN/>
        <w:ind w:left="284"/>
        <w:jc w:val="both"/>
        <w:rPr>
          <w:rFonts w:ascii="Arial Narrow" w:eastAsia="Times New Roman" w:hAnsi="Arial Narrow" w:cs="Arial"/>
          <w:sz w:val="24"/>
          <w:szCs w:val="24"/>
          <w:lang w:val="pt-BR" w:eastAsia="pt-BR"/>
        </w:rPr>
      </w:pPr>
    </w:p>
    <w:p w14:paraId="63E99039" w14:textId="77777777" w:rsidR="00E654EB" w:rsidRPr="00E654EB" w:rsidRDefault="00E654EB" w:rsidP="00E654EB">
      <w:pPr>
        <w:widowControl/>
        <w:numPr>
          <w:ilvl w:val="1"/>
          <w:numId w:val="63"/>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A administração rejeitará, no todo ou em parte, os bens que forem entregues em desacordo com as características exigidas neste termo de referência.</w:t>
      </w:r>
    </w:p>
    <w:p w14:paraId="124EB992" w14:textId="77777777" w:rsidR="00E654EB" w:rsidRPr="00E654EB" w:rsidRDefault="00E654EB" w:rsidP="00E654EB">
      <w:pPr>
        <w:widowControl/>
        <w:autoSpaceDE/>
        <w:autoSpaceDN/>
        <w:ind w:left="1004"/>
        <w:jc w:val="both"/>
        <w:rPr>
          <w:rFonts w:ascii="Arial Narrow" w:eastAsia="Times New Roman" w:hAnsi="Arial Narrow" w:cs="Arial"/>
          <w:sz w:val="24"/>
          <w:szCs w:val="24"/>
          <w:lang w:val="pt-BR" w:eastAsia="pt-BR"/>
        </w:rPr>
      </w:pPr>
    </w:p>
    <w:p w14:paraId="7131C7DD"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 xml:space="preserve">5. VALOR ESTIMADO </w:t>
      </w:r>
    </w:p>
    <w:p w14:paraId="1DCD6179" w14:textId="77777777" w:rsidR="00E654EB" w:rsidRPr="00E654EB" w:rsidRDefault="00E654EB" w:rsidP="00E654EB">
      <w:pPr>
        <w:widowControl/>
        <w:autoSpaceDE/>
        <w:autoSpaceDN/>
        <w:ind w:left="284"/>
        <w:jc w:val="both"/>
        <w:rPr>
          <w:rFonts w:ascii="Arial Narrow" w:eastAsia="Times New Roman" w:hAnsi="Arial Narrow" w:cs="Arial"/>
          <w:sz w:val="24"/>
          <w:szCs w:val="24"/>
          <w:lang w:val="pt-BR" w:eastAsia="pt-BR"/>
        </w:rPr>
      </w:pPr>
    </w:p>
    <w:p w14:paraId="6B211FEB" w14:textId="77777777" w:rsidR="00E654EB" w:rsidRPr="00E654EB" w:rsidRDefault="00E654EB" w:rsidP="00E654EB">
      <w:pPr>
        <w:widowControl/>
        <w:numPr>
          <w:ilvl w:val="1"/>
          <w:numId w:val="64"/>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color w:val="000000"/>
          <w:sz w:val="24"/>
          <w:szCs w:val="24"/>
          <w:lang w:val="pt-BR"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14:paraId="70D266B7" w14:textId="77777777" w:rsidR="00E654EB" w:rsidRPr="00E654EB" w:rsidRDefault="00E654EB" w:rsidP="00E654EB">
      <w:pPr>
        <w:widowControl/>
        <w:autoSpaceDE/>
        <w:autoSpaceDN/>
        <w:ind w:left="284"/>
        <w:jc w:val="both"/>
        <w:rPr>
          <w:rFonts w:ascii="Arial Narrow" w:eastAsia="Times New Roman" w:hAnsi="Arial Narrow" w:cs="Arial"/>
          <w:color w:val="000000"/>
          <w:sz w:val="24"/>
          <w:szCs w:val="24"/>
          <w:lang w:val="pt-BR" w:eastAsia="ar-SA"/>
        </w:rPr>
      </w:pPr>
    </w:p>
    <w:p w14:paraId="52BB6D7F"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6. RECEBIMENTO E CRITÉRIO DE ACEITAÇÃO DO OBJETO</w:t>
      </w:r>
    </w:p>
    <w:p w14:paraId="7B647414" w14:textId="77777777" w:rsidR="00E654EB" w:rsidRPr="00E654EB" w:rsidRDefault="00E654EB" w:rsidP="00E654EB">
      <w:pPr>
        <w:widowControl/>
        <w:numPr>
          <w:ilvl w:val="1"/>
          <w:numId w:val="65"/>
        </w:numPr>
        <w:autoSpaceDE/>
        <w:autoSpaceDN/>
        <w:spacing w:after="160" w:line="259" w:lineRule="auto"/>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color w:val="000000"/>
          <w:sz w:val="24"/>
          <w:szCs w:val="24"/>
          <w:lang w:val="pt-BR" w:eastAsia="pt-BR"/>
        </w:rPr>
        <w:t>Os bens serão recebidos:</w:t>
      </w:r>
    </w:p>
    <w:p w14:paraId="57C62664" w14:textId="77777777" w:rsidR="00E654EB" w:rsidRPr="00E654EB" w:rsidRDefault="00E654EB" w:rsidP="00E654EB">
      <w:pPr>
        <w:widowControl/>
        <w:autoSpaceDE/>
        <w:autoSpaceDN/>
        <w:ind w:left="284"/>
        <w:jc w:val="both"/>
        <w:rPr>
          <w:rFonts w:ascii="Arial Narrow" w:eastAsia="Times New Roman" w:hAnsi="Arial Narrow" w:cs="Arial"/>
          <w:color w:val="000000"/>
          <w:sz w:val="24"/>
          <w:szCs w:val="24"/>
          <w:lang w:val="pt-BR" w:eastAsia="pt-BR"/>
        </w:rPr>
      </w:pPr>
    </w:p>
    <w:p w14:paraId="67BB9F5F" w14:textId="77777777" w:rsidR="00E654EB" w:rsidRPr="00E654EB" w:rsidRDefault="00E654EB" w:rsidP="00E654EB">
      <w:pPr>
        <w:widowControl/>
        <w:numPr>
          <w:ilvl w:val="0"/>
          <w:numId w:val="61"/>
        </w:numPr>
        <w:autoSpaceDE/>
        <w:autoSpaceDN/>
        <w:spacing w:after="160" w:line="259" w:lineRule="auto"/>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color w:val="000000"/>
          <w:sz w:val="24"/>
          <w:szCs w:val="24"/>
          <w:lang w:val="pt-BR" w:eastAsia="pt-BR"/>
        </w:rPr>
        <w:t>Provisoriamente, no prazo de 05 (cinco) dias a partir da entrega, para efeito de verificação da conformidade com as especificações constantes do Edital e da proposta.</w:t>
      </w:r>
    </w:p>
    <w:p w14:paraId="23DDDF92" w14:textId="77777777" w:rsidR="00E654EB" w:rsidRPr="00E654EB" w:rsidRDefault="00E654EB" w:rsidP="00E654EB">
      <w:pPr>
        <w:widowControl/>
        <w:autoSpaceDE/>
        <w:autoSpaceDN/>
        <w:ind w:left="567"/>
        <w:jc w:val="both"/>
        <w:rPr>
          <w:rFonts w:ascii="Arial Narrow" w:eastAsia="Times New Roman" w:hAnsi="Arial Narrow" w:cs="Arial"/>
          <w:sz w:val="24"/>
          <w:szCs w:val="24"/>
          <w:lang w:val="pt-BR" w:eastAsia="pt-BR"/>
        </w:rPr>
      </w:pPr>
    </w:p>
    <w:p w14:paraId="11D6B8A3" w14:textId="77777777" w:rsidR="00E654EB" w:rsidRPr="00E654EB" w:rsidRDefault="00E654EB" w:rsidP="00E654EB">
      <w:pPr>
        <w:widowControl/>
        <w:numPr>
          <w:ilvl w:val="0"/>
          <w:numId w:val="61"/>
        </w:numPr>
        <w:autoSpaceDE/>
        <w:autoSpaceDN/>
        <w:spacing w:after="160" w:line="259" w:lineRule="auto"/>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sz w:val="24"/>
          <w:szCs w:val="24"/>
          <w:lang w:val="pt-BR" w:eastAsia="pt-BR"/>
        </w:rPr>
        <w:t xml:space="preserve">Definitivamente, após a verificação da conformidade com as especificações constantes do Edital e da proposta, e sua consequente aceitação, que se dará </w:t>
      </w:r>
      <w:r w:rsidRPr="00E654EB">
        <w:rPr>
          <w:rFonts w:ascii="Arial Narrow" w:eastAsia="Times New Roman" w:hAnsi="Arial Narrow" w:cs="Arial"/>
          <w:color w:val="000000"/>
          <w:sz w:val="24"/>
          <w:szCs w:val="24"/>
          <w:lang w:val="pt-BR" w:eastAsia="pt-BR"/>
        </w:rPr>
        <w:t>até 05 (cinco) dias do recebimento provisório.</w:t>
      </w:r>
    </w:p>
    <w:p w14:paraId="7575FB76" w14:textId="77777777" w:rsidR="00E654EB" w:rsidRPr="00E654EB" w:rsidRDefault="00E654EB" w:rsidP="00E654EB">
      <w:pPr>
        <w:widowControl/>
        <w:autoSpaceDE/>
        <w:autoSpaceDN/>
        <w:ind w:left="567"/>
        <w:jc w:val="both"/>
        <w:rPr>
          <w:rFonts w:ascii="Arial Narrow" w:eastAsia="Times New Roman" w:hAnsi="Arial Narrow" w:cs="Arial"/>
          <w:sz w:val="24"/>
          <w:szCs w:val="24"/>
          <w:highlight w:val="yellow"/>
          <w:lang w:val="pt-BR" w:eastAsia="pt-BR"/>
        </w:rPr>
      </w:pPr>
    </w:p>
    <w:p w14:paraId="4A3CCB30" w14:textId="77777777" w:rsidR="00E654EB" w:rsidRPr="00E654EB" w:rsidRDefault="00E654EB" w:rsidP="00E654EB">
      <w:pPr>
        <w:widowControl/>
        <w:numPr>
          <w:ilvl w:val="1"/>
          <w:numId w:val="65"/>
        </w:numPr>
        <w:autoSpaceDE/>
        <w:autoSpaceDN/>
        <w:spacing w:after="160" w:line="259" w:lineRule="auto"/>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color w:val="000000"/>
          <w:sz w:val="24"/>
          <w:szCs w:val="24"/>
          <w:lang w:val="pt-BR" w:eastAsia="pt-BR"/>
        </w:rPr>
        <w:t>A Administração rejeitará, no todo ou em parte, a entrega dos bens em desacordo com as especificações técnicas exigidas.</w:t>
      </w:r>
    </w:p>
    <w:p w14:paraId="194BCAE1" w14:textId="77777777" w:rsidR="00E654EB" w:rsidRPr="00E654EB" w:rsidRDefault="00E654EB" w:rsidP="00E654EB">
      <w:pPr>
        <w:widowControl/>
        <w:autoSpaceDE/>
        <w:autoSpaceDN/>
        <w:jc w:val="both"/>
        <w:rPr>
          <w:rFonts w:ascii="Arial Narrow" w:eastAsia="Times New Roman" w:hAnsi="Arial Narrow" w:cs="Arial"/>
          <w:color w:val="000000"/>
          <w:sz w:val="24"/>
          <w:szCs w:val="24"/>
          <w:lang w:val="pt-BR" w:eastAsia="pt-BR"/>
        </w:rPr>
      </w:pPr>
    </w:p>
    <w:p w14:paraId="0BB2D66F"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7. OBRIGAÇÕES DA CONTRATADA</w:t>
      </w:r>
    </w:p>
    <w:p w14:paraId="66D918BE" w14:textId="77777777" w:rsidR="00E654EB" w:rsidRPr="00E654EB" w:rsidRDefault="00E654EB" w:rsidP="00E654EB">
      <w:pPr>
        <w:widowControl/>
        <w:autoSpaceDE/>
        <w:autoSpaceDN/>
        <w:ind w:left="284"/>
        <w:jc w:val="both"/>
        <w:rPr>
          <w:rFonts w:ascii="Arial Narrow" w:eastAsia="Times New Roman" w:hAnsi="Arial Narrow" w:cs="Arial"/>
          <w:color w:val="000000"/>
          <w:sz w:val="24"/>
          <w:szCs w:val="24"/>
          <w:lang w:val="pt-BR" w:eastAsia="pt-BR"/>
        </w:rPr>
      </w:pPr>
    </w:p>
    <w:p w14:paraId="3197289C" w14:textId="77777777" w:rsidR="00E654EB" w:rsidRPr="00E654EB" w:rsidRDefault="00E654EB" w:rsidP="00E654EB">
      <w:pPr>
        <w:widowControl/>
        <w:numPr>
          <w:ilvl w:val="1"/>
          <w:numId w:val="66"/>
        </w:numPr>
        <w:autoSpaceDE/>
        <w:autoSpaceDN/>
        <w:spacing w:after="160" w:line="259" w:lineRule="auto"/>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color w:val="000000"/>
          <w:sz w:val="24"/>
          <w:szCs w:val="24"/>
          <w:lang w:val="pt-BR" w:eastAsia="pt-BR"/>
        </w:rPr>
        <w:t>A Contratada obriga-se a:</w:t>
      </w:r>
    </w:p>
    <w:p w14:paraId="0EFDBE9E" w14:textId="77777777" w:rsidR="00E654EB" w:rsidRPr="00E654EB" w:rsidRDefault="00E654EB" w:rsidP="00E654EB">
      <w:pPr>
        <w:widowControl/>
        <w:autoSpaceDE/>
        <w:autoSpaceDN/>
        <w:ind w:left="284"/>
        <w:jc w:val="both"/>
        <w:rPr>
          <w:rFonts w:ascii="Arial Narrow" w:eastAsia="Times New Roman" w:hAnsi="Arial Narrow" w:cs="Arial"/>
          <w:color w:val="000000"/>
          <w:sz w:val="24"/>
          <w:szCs w:val="24"/>
          <w:lang w:val="pt-BR" w:eastAsia="pt-BR"/>
        </w:rPr>
      </w:pPr>
    </w:p>
    <w:p w14:paraId="378673FD" w14:textId="77777777" w:rsidR="00E654EB" w:rsidRPr="00E654EB" w:rsidRDefault="00E654EB" w:rsidP="00E654EB">
      <w:pPr>
        <w:widowControl/>
        <w:numPr>
          <w:ilvl w:val="2"/>
          <w:numId w:val="66"/>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14:paraId="3C1C7A6A" w14:textId="77777777" w:rsidR="00E654EB" w:rsidRPr="00E654EB" w:rsidRDefault="00E654EB" w:rsidP="00E654EB">
      <w:pPr>
        <w:widowControl/>
        <w:autoSpaceDE/>
        <w:autoSpaceDN/>
        <w:ind w:left="568"/>
        <w:jc w:val="both"/>
        <w:rPr>
          <w:rFonts w:ascii="Arial Narrow" w:eastAsia="Times New Roman" w:hAnsi="Arial Narrow" w:cs="Arial"/>
          <w:sz w:val="24"/>
          <w:szCs w:val="24"/>
          <w:lang w:val="pt-BR" w:eastAsia="pt-BR"/>
        </w:rPr>
      </w:pPr>
    </w:p>
    <w:p w14:paraId="2B91159E" w14:textId="77777777" w:rsidR="00E654EB" w:rsidRPr="00E654EB" w:rsidRDefault="00E654EB" w:rsidP="00E654EB">
      <w:pPr>
        <w:widowControl/>
        <w:numPr>
          <w:ilvl w:val="2"/>
          <w:numId w:val="66"/>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Responsabilizar-se pelos vícios e danos decorrentes do produto, de acordo com os artigos 12, 13, 18 e 26, do Código de Defesa do Consumidor (Lei nº 8.078, de 1990);</w:t>
      </w:r>
    </w:p>
    <w:p w14:paraId="77F71175" w14:textId="77777777" w:rsidR="00E654EB" w:rsidRPr="00E654EB" w:rsidRDefault="00E654EB" w:rsidP="00E654EB">
      <w:pPr>
        <w:widowControl/>
        <w:autoSpaceDE/>
        <w:autoSpaceDN/>
        <w:jc w:val="both"/>
        <w:rPr>
          <w:rFonts w:ascii="Arial Narrow" w:eastAsia="Times New Roman" w:hAnsi="Arial Narrow" w:cs="Arial"/>
          <w:sz w:val="24"/>
          <w:szCs w:val="24"/>
          <w:lang w:val="pt-BR" w:eastAsia="pt-BR"/>
        </w:rPr>
      </w:pPr>
    </w:p>
    <w:p w14:paraId="5C65A525" w14:textId="77777777" w:rsidR="00E654EB" w:rsidRPr="00E654EB" w:rsidRDefault="00E654EB" w:rsidP="00E654EB">
      <w:pPr>
        <w:widowControl/>
        <w:numPr>
          <w:ilvl w:val="3"/>
          <w:numId w:val="66"/>
        </w:numPr>
        <w:autoSpaceDE/>
        <w:autoSpaceDN/>
        <w:spacing w:after="160" w:line="259" w:lineRule="auto"/>
        <w:ind w:hanging="1365"/>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 xml:space="preserve">O dever previsto no subitem anterior implica na obrigação de, a critério da Administração, substituir, reparar, corrigir, remover, ou reconstruir, às suas expensas, no prazo </w:t>
      </w:r>
      <w:r w:rsidRPr="00E654EB">
        <w:rPr>
          <w:rFonts w:ascii="Arial Narrow" w:eastAsia="Times New Roman" w:hAnsi="Arial Narrow" w:cs="Arial"/>
          <w:color w:val="000000"/>
          <w:sz w:val="24"/>
          <w:szCs w:val="24"/>
          <w:lang w:val="pt-BR" w:eastAsia="pt-BR"/>
        </w:rPr>
        <w:t xml:space="preserve">máximo de </w:t>
      </w:r>
      <w:r w:rsidRPr="00E654EB">
        <w:rPr>
          <w:rFonts w:ascii="Arial Narrow" w:eastAsia="Times New Roman" w:hAnsi="Arial Narrow" w:cs="Arial"/>
          <w:b/>
          <w:color w:val="000000"/>
          <w:sz w:val="24"/>
          <w:szCs w:val="24"/>
          <w:lang w:val="pt-BR" w:eastAsia="pt-BR"/>
        </w:rPr>
        <w:t>10 (dez) corridos</w:t>
      </w:r>
      <w:r w:rsidRPr="00E654EB">
        <w:rPr>
          <w:rFonts w:ascii="Arial Narrow" w:eastAsia="Times New Roman" w:hAnsi="Arial Narrow" w:cs="Arial"/>
          <w:i/>
          <w:iCs/>
          <w:color w:val="000000"/>
          <w:sz w:val="24"/>
          <w:szCs w:val="24"/>
          <w:lang w:val="pt-BR" w:eastAsia="pt-BR"/>
        </w:rPr>
        <w:t xml:space="preserve">, </w:t>
      </w:r>
      <w:r w:rsidRPr="00E654EB">
        <w:rPr>
          <w:rFonts w:ascii="Arial Narrow" w:eastAsia="Times New Roman" w:hAnsi="Arial Narrow" w:cs="Arial"/>
          <w:color w:val="000000"/>
          <w:sz w:val="24"/>
          <w:szCs w:val="24"/>
          <w:lang w:val="pt-BR" w:eastAsia="pt-BR"/>
        </w:rPr>
        <w:t>o produto</w:t>
      </w:r>
      <w:r w:rsidRPr="00E654EB">
        <w:rPr>
          <w:rFonts w:ascii="Arial Narrow" w:eastAsia="Times New Roman" w:hAnsi="Arial Narrow" w:cs="Arial"/>
          <w:sz w:val="24"/>
          <w:szCs w:val="24"/>
          <w:lang w:val="pt-BR" w:eastAsia="pt-BR"/>
        </w:rPr>
        <w:t xml:space="preserve"> com avarias ou defeitos;</w:t>
      </w:r>
    </w:p>
    <w:p w14:paraId="427D6F28" w14:textId="77777777" w:rsidR="00E654EB" w:rsidRPr="00E654EB" w:rsidRDefault="00E654EB" w:rsidP="00E654EB">
      <w:pPr>
        <w:widowControl/>
        <w:autoSpaceDE/>
        <w:autoSpaceDN/>
        <w:ind w:left="852"/>
        <w:jc w:val="both"/>
        <w:rPr>
          <w:rFonts w:ascii="Arial Narrow" w:eastAsia="Times New Roman" w:hAnsi="Arial Narrow" w:cs="Arial"/>
          <w:sz w:val="24"/>
          <w:szCs w:val="24"/>
          <w:lang w:val="pt-BR" w:eastAsia="pt-BR"/>
        </w:rPr>
      </w:pPr>
    </w:p>
    <w:p w14:paraId="611E2EE4" w14:textId="77777777" w:rsidR="00E654EB" w:rsidRPr="00E654EB" w:rsidRDefault="00E654EB" w:rsidP="00E654EB">
      <w:pPr>
        <w:widowControl/>
        <w:numPr>
          <w:ilvl w:val="2"/>
          <w:numId w:val="66"/>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Atender prontamente a quaisquer exigências da Administração, inerentes ao objeto da presente licitação;</w:t>
      </w:r>
    </w:p>
    <w:p w14:paraId="5DF9C71B" w14:textId="77777777" w:rsidR="00E654EB" w:rsidRPr="00E654EB" w:rsidRDefault="00E654EB" w:rsidP="00E654EB">
      <w:pPr>
        <w:widowControl/>
        <w:autoSpaceDE/>
        <w:autoSpaceDN/>
        <w:ind w:left="568"/>
        <w:jc w:val="both"/>
        <w:rPr>
          <w:rFonts w:ascii="Arial Narrow" w:eastAsia="Times New Roman" w:hAnsi="Arial Narrow" w:cs="Arial"/>
          <w:sz w:val="24"/>
          <w:szCs w:val="24"/>
          <w:lang w:val="pt-BR" w:eastAsia="pt-BR"/>
        </w:rPr>
      </w:pPr>
    </w:p>
    <w:p w14:paraId="52582E53" w14:textId="77777777" w:rsidR="00E654EB" w:rsidRPr="00E654EB" w:rsidRDefault="00E654EB" w:rsidP="00E654EB">
      <w:pPr>
        <w:widowControl/>
        <w:numPr>
          <w:ilvl w:val="2"/>
          <w:numId w:val="66"/>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Comunicar à Administração, no prazo máximo de 24 (vinte e quatro) horas que antecede a data da entrega, os motivos que impossibilitem o cumprimento do prazo previsto, com a devida comprovação;</w:t>
      </w:r>
    </w:p>
    <w:p w14:paraId="1BF605FD" w14:textId="77777777" w:rsidR="00E654EB" w:rsidRPr="00E654EB" w:rsidRDefault="00E654EB" w:rsidP="00E654EB">
      <w:pPr>
        <w:widowControl/>
        <w:autoSpaceDE/>
        <w:autoSpaceDN/>
        <w:jc w:val="both"/>
        <w:rPr>
          <w:rFonts w:ascii="Arial Narrow" w:eastAsia="Times New Roman" w:hAnsi="Arial Narrow" w:cs="Arial"/>
          <w:sz w:val="24"/>
          <w:szCs w:val="24"/>
          <w:lang w:val="pt-BR" w:eastAsia="pt-BR"/>
        </w:rPr>
      </w:pPr>
    </w:p>
    <w:p w14:paraId="48507A99" w14:textId="77777777" w:rsidR="00E654EB" w:rsidRPr="00E654EB" w:rsidRDefault="00E654EB" w:rsidP="00E654EB">
      <w:pPr>
        <w:widowControl/>
        <w:numPr>
          <w:ilvl w:val="2"/>
          <w:numId w:val="66"/>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Manter, durante toda a execução do contrato, em compatibilidade com as obrigações assumidas, todas as condições de habilitação e qualificação exigidas na licitação;</w:t>
      </w:r>
    </w:p>
    <w:p w14:paraId="527C288E" w14:textId="77777777" w:rsidR="00E654EB" w:rsidRPr="00E654EB" w:rsidRDefault="00E654EB" w:rsidP="00E654EB">
      <w:pPr>
        <w:widowControl/>
        <w:autoSpaceDE/>
        <w:autoSpaceDN/>
        <w:jc w:val="both"/>
        <w:rPr>
          <w:rFonts w:ascii="Arial Narrow" w:eastAsia="Times New Roman" w:hAnsi="Arial Narrow" w:cs="Arial"/>
          <w:sz w:val="24"/>
          <w:szCs w:val="24"/>
          <w:lang w:val="pt-BR" w:eastAsia="pt-BR"/>
        </w:rPr>
      </w:pPr>
    </w:p>
    <w:p w14:paraId="002CBBC9" w14:textId="77777777" w:rsidR="00E654EB" w:rsidRPr="00E654EB" w:rsidRDefault="00E654EB" w:rsidP="00E654EB">
      <w:pPr>
        <w:widowControl/>
        <w:numPr>
          <w:ilvl w:val="2"/>
          <w:numId w:val="66"/>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Não transferir a terceiros, por qualquer forma, nem mesmo parcialmente, as obrigações assumidas, nem subcontratar qualquer das prestações a que está obrigada;</w:t>
      </w:r>
    </w:p>
    <w:p w14:paraId="4F2CCC96" w14:textId="77777777" w:rsidR="00E654EB" w:rsidRPr="00E654EB" w:rsidRDefault="00E654EB" w:rsidP="00E654EB">
      <w:pPr>
        <w:widowControl/>
        <w:autoSpaceDE/>
        <w:autoSpaceDN/>
        <w:jc w:val="both"/>
        <w:rPr>
          <w:rFonts w:ascii="Arial Narrow" w:eastAsia="Times New Roman" w:hAnsi="Arial Narrow" w:cs="Arial"/>
          <w:sz w:val="24"/>
          <w:szCs w:val="24"/>
          <w:lang w:val="pt-BR" w:eastAsia="pt-BR"/>
        </w:rPr>
      </w:pPr>
    </w:p>
    <w:p w14:paraId="04B163AC" w14:textId="77777777" w:rsidR="00E654EB" w:rsidRPr="00E654EB" w:rsidRDefault="00E654EB" w:rsidP="00E654EB">
      <w:pPr>
        <w:widowControl/>
        <w:numPr>
          <w:ilvl w:val="2"/>
          <w:numId w:val="66"/>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Responsabilizar-se pelas despesas dos tributos, encargos trabalhistas, previdenciários, fiscais, comerciais, taxas, fretes, seguros, deslocamento de pessoal, prestação de garantia e quaisquer outras que incidam ou venham a incidir na entrega dos bens.</w:t>
      </w:r>
    </w:p>
    <w:p w14:paraId="244982CC"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8. OBRIGAÇÕES DA CONTRATANTE</w:t>
      </w:r>
    </w:p>
    <w:p w14:paraId="332B8043" w14:textId="77777777" w:rsidR="00E654EB" w:rsidRPr="00E654EB" w:rsidRDefault="00E654EB" w:rsidP="00E654EB">
      <w:pPr>
        <w:widowControl/>
        <w:autoSpaceDE/>
        <w:autoSpaceDN/>
        <w:ind w:left="284"/>
        <w:jc w:val="both"/>
        <w:rPr>
          <w:rFonts w:ascii="Arial Narrow" w:eastAsia="Times New Roman" w:hAnsi="Arial Narrow" w:cs="Arial"/>
          <w:color w:val="000000"/>
          <w:sz w:val="24"/>
          <w:szCs w:val="24"/>
          <w:lang w:val="pt-BR" w:eastAsia="pt-BR"/>
        </w:rPr>
      </w:pPr>
    </w:p>
    <w:p w14:paraId="26E44E00" w14:textId="77777777" w:rsidR="00E654EB" w:rsidRPr="00E654EB" w:rsidRDefault="00E654EB" w:rsidP="00E654EB">
      <w:pPr>
        <w:widowControl/>
        <w:numPr>
          <w:ilvl w:val="1"/>
          <w:numId w:val="67"/>
        </w:numPr>
        <w:autoSpaceDE/>
        <w:autoSpaceDN/>
        <w:spacing w:after="160" w:line="259" w:lineRule="auto"/>
        <w:ind w:left="641" w:hanging="357"/>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sz w:val="24"/>
          <w:szCs w:val="24"/>
          <w:lang w:val="pt-BR" w:eastAsia="ar-SA"/>
        </w:rPr>
        <w:t>A Contratante obriga-se a:</w:t>
      </w:r>
    </w:p>
    <w:p w14:paraId="1F9130AA" w14:textId="77777777" w:rsidR="00E654EB" w:rsidRPr="00E654EB" w:rsidRDefault="00E654EB" w:rsidP="00E654EB">
      <w:pPr>
        <w:widowControl/>
        <w:autoSpaceDE/>
        <w:autoSpaceDN/>
        <w:ind w:left="284"/>
        <w:jc w:val="both"/>
        <w:rPr>
          <w:rFonts w:ascii="Arial Narrow" w:eastAsia="Times New Roman" w:hAnsi="Arial Narrow" w:cs="Arial"/>
          <w:color w:val="000000"/>
          <w:sz w:val="24"/>
          <w:szCs w:val="24"/>
          <w:lang w:val="pt-BR" w:eastAsia="pt-BR"/>
        </w:rPr>
      </w:pPr>
    </w:p>
    <w:p w14:paraId="2004BB5B" w14:textId="77777777" w:rsidR="00E654EB" w:rsidRPr="00E654EB" w:rsidRDefault="00E654EB" w:rsidP="00E654EB">
      <w:pPr>
        <w:widowControl/>
        <w:numPr>
          <w:ilvl w:val="2"/>
          <w:numId w:val="67"/>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Receber provisoriamente o material, disponibilizando local, data e horário;</w:t>
      </w:r>
    </w:p>
    <w:p w14:paraId="7094647A" w14:textId="77777777" w:rsidR="00E654EB" w:rsidRPr="00E654EB" w:rsidRDefault="00E654EB" w:rsidP="00E654EB">
      <w:pPr>
        <w:widowControl/>
        <w:autoSpaceDE/>
        <w:autoSpaceDN/>
        <w:ind w:left="568"/>
        <w:jc w:val="both"/>
        <w:rPr>
          <w:rFonts w:ascii="Arial Narrow" w:eastAsia="Times New Roman" w:hAnsi="Arial Narrow" w:cs="Arial"/>
          <w:sz w:val="24"/>
          <w:szCs w:val="24"/>
          <w:lang w:val="pt-BR" w:eastAsia="pt-BR"/>
        </w:rPr>
      </w:pPr>
    </w:p>
    <w:p w14:paraId="07DF9509" w14:textId="77777777" w:rsidR="00E654EB" w:rsidRPr="00E654EB" w:rsidRDefault="00E654EB" w:rsidP="00E654EB">
      <w:pPr>
        <w:widowControl/>
        <w:numPr>
          <w:ilvl w:val="2"/>
          <w:numId w:val="67"/>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 xml:space="preserve">Verificar minuciosamente, no prazo fixado, a conformidade dos bens recebidos provisoriamente com as especificações constantes do Edital e da proposta, para fins de aceitação e recebimento definitivos; </w:t>
      </w:r>
    </w:p>
    <w:p w14:paraId="27651F5C" w14:textId="77777777" w:rsidR="00E654EB" w:rsidRPr="00E654EB" w:rsidRDefault="00E654EB" w:rsidP="00E654EB">
      <w:pPr>
        <w:widowControl/>
        <w:autoSpaceDE/>
        <w:autoSpaceDN/>
        <w:jc w:val="both"/>
        <w:rPr>
          <w:rFonts w:ascii="Arial Narrow" w:eastAsia="Times New Roman" w:hAnsi="Arial Narrow" w:cs="Arial"/>
          <w:sz w:val="24"/>
          <w:szCs w:val="24"/>
          <w:lang w:val="pt-BR" w:eastAsia="pt-BR"/>
        </w:rPr>
      </w:pPr>
    </w:p>
    <w:p w14:paraId="6D70E2E3" w14:textId="77777777" w:rsidR="00E654EB" w:rsidRPr="00E654EB" w:rsidRDefault="00E654EB" w:rsidP="00E654EB">
      <w:pPr>
        <w:widowControl/>
        <w:numPr>
          <w:ilvl w:val="2"/>
          <w:numId w:val="67"/>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t>Acompanhar e fiscalizar o cumprimento das obrigações da Contratada, através de servidor especialmente designado;</w:t>
      </w:r>
    </w:p>
    <w:p w14:paraId="1EBD0FD5" w14:textId="77777777" w:rsidR="00E654EB" w:rsidRPr="00E654EB" w:rsidRDefault="00E654EB" w:rsidP="00E654EB">
      <w:pPr>
        <w:widowControl/>
        <w:autoSpaceDE/>
        <w:autoSpaceDN/>
        <w:jc w:val="both"/>
        <w:rPr>
          <w:rFonts w:ascii="Arial Narrow" w:eastAsia="Times New Roman" w:hAnsi="Arial Narrow" w:cs="Arial"/>
          <w:sz w:val="24"/>
          <w:szCs w:val="24"/>
          <w:lang w:val="pt-BR" w:eastAsia="pt-BR"/>
        </w:rPr>
      </w:pPr>
    </w:p>
    <w:p w14:paraId="56153179" w14:textId="77777777" w:rsidR="00E654EB" w:rsidRPr="00E654EB" w:rsidRDefault="00E654EB" w:rsidP="00E654EB">
      <w:pPr>
        <w:widowControl/>
        <w:numPr>
          <w:ilvl w:val="2"/>
          <w:numId w:val="67"/>
        </w:numPr>
        <w:autoSpaceDE/>
        <w:autoSpaceDN/>
        <w:spacing w:after="160" w:line="259" w:lineRule="auto"/>
        <w:jc w:val="both"/>
        <w:rPr>
          <w:rFonts w:ascii="Arial Narrow" w:eastAsia="Times New Roman" w:hAnsi="Arial Narrow" w:cs="Arial"/>
          <w:color w:val="000000"/>
          <w:sz w:val="24"/>
          <w:szCs w:val="24"/>
          <w:lang w:val="pt-BR" w:eastAsia="pt-BR"/>
        </w:rPr>
      </w:pPr>
      <w:r w:rsidRPr="00E654EB">
        <w:rPr>
          <w:rFonts w:ascii="Arial Narrow" w:eastAsia="Times New Roman" w:hAnsi="Arial Narrow" w:cs="Arial"/>
          <w:sz w:val="24"/>
          <w:szCs w:val="24"/>
          <w:lang w:val="pt-BR" w:eastAsia="pt-BR"/>
        </w:rPr>
        <w:t>Efetuar o pagamento no prazo previsto.</w:t>
      </w:r>
    </w:p>
    <w:p w14:paraId="0617D9A9" w14:textId="77777777" w:rsidR="00E654EB" w:rsidRPr="00E654EB" w:rsidRDefault="00E654EB" w:rsidP="00E654EB">
      <w:pPr>
        <w:widowControl/>
        <w:autoSpaceDE/>
        <w:autoSpaceDN/>
        <w:rPr>
          <w:rFonts w:ascii="Arial Narrow" w:eastAsia="Times New Roman" w:hAnsi="Arial Narrow" w:cs="Arial"/>
          <w:sz w:val="24"/>
          <w:szCs w:val="24"/>
          <w:lang w:val="pt-BR" w:eastAsia="pt-BR"/>
        </w:rPr>
      </w:pPr>
    </w:p>
    <w:p w14:paraId="5C05CEAE"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09. DA FISCALIZAÇÃO</w:t>
      </w:r>
    </w:p>
    <w:p w14:paraId="65D6E271" w14:textId="77777777" w:rsidR="00E654EB" w:rsidRPr="00E654EB" w:rsidRDefault="00E654EB" w:rsidP="00E654EB">
      <w:pPr>
        <w:widowControl/>
        <w:autoSpaceDE/>
        <w:autoSpaceDN/>
        <w:ind w:left="284"/>
        <w:jc w:val="both"/>
        <w:rPr>
          <w:rFonts w:ascii="Arial Narrow" w:eastAsia="Arial Unicode MS" w:hAnsi="Arial Narrow" w:cs="Arial"/>
          <w:sz w:val="24"/>
          <w:szCs w:val="24"/>
          <w:lang w:val="pt-BR" w:eastAsia="pt-BR"/>
        </w:rPr>
      </w:pPr>
    </w:p>
    <w:p w14:paraId="7FBA0534" w14:textId="77777777" w:rsidR="00E654EB" w:rsidRPr="00E654EB" w:rsidRDefault="00E654EB" w:rsidP="00E654EB">
      <w:pPr>
        <w:widowControl/>
        <w:numPr>
          <w:ilvl w:val="1"/>
          <w:numId w:val="85"/>
        </w:numPr>
        <w:autoSpaceDE/>
        <w:autoSpaceDN/>
        <w:spacing w:after="160" w:line="259" w:lineRule="auto"/>
        <w:jc w:val="both"/>
        <w:rPr>
          <w:rFonts w:ascii="Arial Narrow" w:eastAsia="Times New Roman" w:hAnsi="Arial Narrow" w:cs="Arial"/>
          <w:sz w:val="24"/>
          <w:szCs w:val="24"/>
          <w:lang w:val="pt-BR" w:eastAsia="ar-SA"/>
        </w:rPr>
      </w:pPr>
      <w:r w:rsidRPr="00E654EB">
        <w:rPr>
          <w:rFonts w:ascii="Arial Narrow" w:eastAsia="Times New Roman" w:hAnsi="Arial Narrow" w:cs="Arial"/>
          <w:sz w:val="24"/>
          <w:szCs w:val="24"/>
          <w:lang w:val="pt-BR" w:eastAsia="ar-SA"/>
        </w:rPr>
        <w:t xml:space="preserve">A fiscalização da contratação será exercida por um representante da Administração, ao qual competirá dirimir as dúvidas que surgirem no curso da contratação, e de tudo dará ciência à Administração. </w:t>
      </w:r>
    </w:p>
    <w:p w14:paraId="1E669B45" w14:textId="77777777" w:rsidR="00E654EB" w:rsidRPr="00E654EB" w:rsidRDefault="00E654EB" w:rsidP="00E654EB">
      <w:pPr>
        <w:widowControl/>
        <w:autoSpaceDE/>
        <w:autoSpaceDN/>
        <w:ind w:left="284"/>
        <w:jc w:val="both"/>
        <w:rPr>
          <w:rFonts w:ascii="Arial Narrow" w:eastAsia="Times New Roman" w:hAnsi="Arial Narrow" w:cs="Arial"/>
          <w:sz w:val="24"/>
          <w:szCs w:val="24"/>
          <w:lang w:val="pt-BR" w:eastAsia="ar-SA"/>
        </w:rPr>
      </w:pPr>
    </w:p>
    <w:p w14:paraId="615F77D0" w14:textId="77777777" w:rsidR="00E654EB" w:rsidRPr="00E654EB" w:rsidRDefault="00E654EB" w:rsidP="00E654EB">
      <w:pPr>
        <w:widowControl/>
        <w:numPr>
          <w:ilvl w:val="1"/>
          <w:numId w:val="85"/>
        </w:numPr>
        <w:autoSpaceDE/>
        <w:autoSpaceDN/>
        <w:spacing w:after="160" w:line="259" w:lineRule="auto"/>
        <w:jc w:val="both"/>
        <w:rPr>
          <w:rFonts w:ascii="Arial Narrow" w:eastAsia="Arial Unicode MS" w:hAnsi="Arial Narrow" w:cs="Arial"/>
          <w:sz w:val="24"/>
          <w:szCs w:val="24"/>
          <w:lang w:val="pt-BR" w:eastAsia="pt-BR"/>
        </w:rPr>
      </w:pPr>
      <w:r w:rsidRPr="00E654EB">
        <w:rPr>
          <w:rFonts w:ascii="Arial Narrow" w:eastAsia="Arial Unicode MS" w:hAnsi="Arial Narrow" w:cs="Arial"/>
          <w:sz w:val="24"/>
          <w:szCs w:val="24"/>
          <w:lang w:val="pt-BR" w:eastAsia="pt-BR"/>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E654EB">
        <w:rPr>
          <w:rFonts w:ascii="Arial Narrow" w:eastAsia="Arial Unicode MS" w:hAnsi="Arial Narrow" w:cs="Arial"/>
          <w:bCs/>
          <w:iCs/>
          <w:sz w:val="24"/>
          <w:szCs w:val="24"/>
          <w:lang w:val="pt-BR" w:eastAsia="pt-BR"/>
        </w:rPr>
        <w:t>Administração</w:t>
      </w:r>
      <w:r w:rsidRPr="00E654EB">
        <w:rPr>
          <w:rFonts w:ascii="Arial Narrow" w:eastAsia="Arial Unicode MS" w:hAnsi="Arial Narrow" w:cs="Arial"/>
          <w:sz w:val="24"/>
          <w:szCs w:val="24"/>
          <w:lang w:val="pt-BR" w:eastAsia="pt-BR"/>
        </w:rPr>
        <w:t xml:space="preserve"> ou de seus agentes e prepostos.</w:t>
      </w:r>
    </w:p>
    <w:p w14:paraId="268446EC" w14:textId="77777777" w:rsidR="00E654EB" w:rsidRPr="00E654EB" w:rsidRDefault="00E654EB" w:rsidP="00E654EB">
      <w:pPr>
        <w:suppressAutoHyphens/>
        <w:autoSpaceDE/>
        <w:autoSpaceDN/>
        <w:ind w:left="221" w:right="179"/>
        <w:jc w:val="both"/>
        <w:rPr>
          <w:rFonts w:ascii="Arial Narrow" w:eastAsia="Arial Unicode MS" w:hAnsi="Arial Narrow" w:cs="Arial"/>
          <w:sz w:val="24"/>
          <w:szCs w:val="24"/>
        </w:rPr>
      </w:pPr>
    </w:p>
    <w:p w14:paraId="3BA195D7" w14:textId="77777777" w:rsidR="00E654EB" w:rsidRPr="00E654EB" w:rsidRDefault="00E654EB" w:rsidP="00E654EB">
      <w:pPr>
        <w:widowControl/>
        <w:numPr>
          <w:ilvl w:val="1"/>
          <w:numId w:val="85"/>
        </w:numPr>
        <w:autoSpaceDE/>
        <w:autoSpaceDN/>
        <w:spacing w:after="160" w:line="259" w:lineRule="auto"/>
        <w:jc w:val="both"/>
        <w:rPr>
          <w:rFonts w:ascii="Arial Narrow" w:eastAsia="Times New Roman" w:hAnsi="Arial Narrow" w:cs="Arial"/>
          <w:sz w:val="24"/>
          <w:szCs w:val="24"/>
          <w:lang w:val="pt-BR" w:eastAsia="pt-BR"/>
        </w:rPr>
      </w:pPr>
      <w:r w:rsidRPr="00E654EB">
        <w:rPr>
          <w:rFonts w:ascii="Arial Narrow" w:eastAsia="Arial Unicode MS" w:hAnsi="Arial Narrow" w:cs="Arial"/>
          <w:sz w:val="24"/>
          <w:szCs w:val="24"/>
          <w:lang w:val="pt-BR"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0FE253C" w14:textId="77777777" w:rsidR="00E654EB" w:rsidRPr="00E654EB" w:rsidRDefault="00E654EB" w:rsidP="00E654EB">
      <w:pPr>
        <w:widowControl/>
        <w:autoSpaceDE/>
        <w:autoSpaceDN/>
        <w:ind w:left="284"/>
        <w:rPr>
          <w:rFonts w:ascii="Arial Narrow" w:eastAsia="Times New Roman" w:hAnsi="Arial Narrow" w:cs="Arial"/>
          <w:i/>
          <w:iCs/>
          <w:color w:val="000000"/>
          <w:sz w:val="24"/>
          <w:szCs w:val="24"/>
          <w:shd w:val="clear" w:color="auto" w:fill="B3B3B3"/>
          <w:lang w:val="pt-BR" w:eastAsia="pt-BR"/>
        </w:rPr>
      </w:pPr>
    </w:p>
    <w:p w14:paraId="70E73740" w14:textId="77777777" w:rsidR="00E654EB" w:rsidRPr="00E654EB" w:rsidRDefault="00E654EB" w:rsidP="00E654EB">
      <w:pPr>
        <w:widowControl/>
        <w:pBdr>
          <w:top w:val="single" w:sz="4" w:space="1" w:color="auto"/>
          <w:left w:val="single" w:sz="4" w:space="4" w:color="auto"/>
          <w:bottom w:val="single" w:sz="4" w:space="1" w:color="auto"/>
          <w:right w:val="single" w:sz="4" w:space="4" w:color="auto"/>
        </w:pBdr>
        <w:shd w:val="clear" w:color="auto" w:fill="E6E6E6"/>
        <w:autoSpaceDE/>
        <w:autoSpaceDN/>
        <w:jc w:val="both"/>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10. DAS INFRAÇÕES E DAS SANÇÕES ADMINISTRATIVAS</w:t>
      </w:r>
    </w:p>
    <w:p w14:paraId="713F84E3" w14:textId="77777777" w:rsidR="00E654EB" w:rsidRPr="00E654EB" w:rsidRDefault="00E654EB" w:rsidP="00E654EB">
      <w:pPr>
        <w:widowControl/>
        <w:autoSpaceDE/>
        <w:autoSpaceDN/>
        <w:ind w:left="284"/>
        <w:jc w:val="both"/>
        <w:rPr>
          <w:rFonts w:ascii="Arial Narrow" w:eastAsia="Times New Roman" w:hAnsi="Arial Narrow" w:cs="Arial"/>
          <w:sz w:val="24"/>
          <w:szCs w:val="24"/>
          <w:lang w:val="pt-BR" w:eastAsia="ar-SA"/>
        </w:rPr>
      </w:pPr>
      <w:r w:rsidRPr="00E654EB">
        <w:rPr>
          <w:rFonts w:ascii="Arial Narrow" w:eastAsia="Times New Roman" w:hAnsi="Arial Narrow" w:cs="Arial"/>
          <w:sz w:val="24"/>
          <w:szCs w:val="24"/>
          <w:lang w:val="pt-BR" w:eastAsia="ar-SA"/>
        </w:rPr>
        <w:t xml:space="preserve"> </w:t>
      </w:r>
    </w:p>
    <w:p w14:paraId="2CD9F55F" w14:textId="77777777" w:rsidR="00E654EB" w:rsidRPr="00E654EB" w:rsidRDefault="00E654EB" w:rsidP="00E654EB">
      <w:pPr>
        <w:widowControl/>
        <w:numPr>
          <w:ilvl w:val="1"/>
          <w:numId w:val="86"/>
        </w:numPr>
        <w:autoSpaceDE/>
        <w:autoSpaceDN/>
        <w:spacing w:after="160" w:line="259" w:lineRule="auto"/>
        <w:jc w:val="both"/>
        <w:rPr>
          <w:rFonts w:ascii="Arial Narrow" w:eastAsia="Times New Roman" w:hAnsi="Arial Narrow" w:cs="Arial"/>
          <w:sz w:val="24"/>
          <w:szCs w:val="24"/>
          <w:lang w:val="pt-BR" w:eastAsia="ar-SA"/>
        </w:rPr>
      </w:pPr>
      <w:r w:rsidRPr="00E654EB">
        <w:rPr>
          <w:rFonts w:ascii="Arial Narrow" w:eastAsia="Times New Roman" w:hAnsi="Arial Narrow" w:cs="Arial"/>
          <w:sz w:val="24"/>
          <w:szCs w:val="24"/>
          <w:lang w:val="pt-BR"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40A70F8F" w14:textId="77777777" w:rsidR="00E654EB" w:rsidRPr="00E654EB" w:rsidRDefault="00E654EB" w:rsidP="00E654EB">
      <w:pPr>
        <w:widowControl/>
        <w:numPr>
          <w:ilvl w:val="1"/>
          <w:numId w:val="86"/>
        </w:numPr>
        <w:autoSpaceDE/>
        <w:autoSpaceDN/>
        <w:spacing w:after="160" w:line="259" w:lineRule="auto"/>
        <w:jc w:val="both"/>
        <w:rPr>
          <w:rFonts w:ascii="Arial Narrow" w:eastAsia="Times New Roman" w:hAnsi="Arial Narrow" w:cs="Arial"/>
          <w:sz w:val="24"/>
          <w:szCs w:val="24"/>
          <w:lang w:val="pt-BR" w:eastAsia="ar-SA"/>
        </w:rPr>
      </w:pPr>
      <w:r w:rsidRPr="00E654EB">
        <w:rPr>
          <w:rFonts w:ascii="Arial Narrow" w:eastAsia="Times New Roman" w:hAnsi="Arial Narrow" w:cs="Arial"/>
          <w:sz w:val="24"/>
          <w:szCs w:val="24"/>
          <w:lang w:val="pt-BR"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640CB6D1" w14:textId="77777777" w:rsidR="00E654EB" w:rsidRPr="00E654EB" w:rsidRDefault="00E654EB" w:rsidP="00E654EB">
      <w:pPr>
        <w:widowControl/>
        <w:autoSpaceDE/>
        <w:autoSpaceDN/>
        <w:jc w:val="both"/>
        <w:rPr>
          <w:rFonts w:ascii="Arial Narrow" w:eastAsia="Times New Roman" w:hAnsi="Arial Narrow" w:cs="Arial"/>
          <w:sz w:val="24"/>
          <w:szCs w:val="24"/>
          <w:lang w:val="pt-BR" w:eastAsia="ar-SA"/>
        </w:rPr>
      </w:pPr>
    </w:p>
    <w:p w14:paraId="56CE4FE8" w14:textId="77777777" w:rsidR="00E654EB" w:rsidRPr="00E654EB" w:rsidRDefault="00E654EB" w:rsidP="00E654EB">
      <w:pPr>
        <w:widowControl/>
        <w:numPr>
          <w:ilvl w:val="1"/>
          <w:numId w:val="86"/>
        </w:numPr>
        <w:autoSpaceDE/>
        <w:autoSpaceDN/>
        <w:spacing w:after="160" w:line="259" w:lineRule="auto"/>
        <w:jc w:val="both"/>
        <w:rPr>
          <w:rFonts w:ascii="Arial Narrow" w:eastAsia="Times New Roman" w:hAnsi="Arial Narrow" w:cs="Arial"/>
          <w:sz w:val="24"/>
          <w:szCs w:val="24"/>
          <w:lang w:val="pt-BR" w:eastAsia="ar-SA"/>
        </w:rPr>
      </w:pPr>
      <w:r w:rsidRPr="00E654EB">
        <w:rPr>
          <w:rFonts w:ascii="Arial Narrow" w:eastAsia="Times New Roman" w:hAnsi="Arial Narrow" w:cs="Arial"/>
          <w:sz w:val="24"/>
          <w:szCs w:val="24"/>
          <w:lang w:val="pt-BR" w:eastAsia="ar-SA"/>
        </w:rPr>
        <w:t>A autoridade competente, na aplicação das sanções, levará em consideração a gravidade da conduta do infrator, o caráter educativo da pena, bem como o dano causado à Administração, observado o princípio da proporcionalidade.</w:t>
      </w:r>
    </w:p>
    <w:p w14:paraId="43DC6B45" w14:textId="77777777" w:rsidR="00E654EB" w:rsidRPr="00E654EB" w:rsidRDefault="00E654EB" w:rsidP="00E654EB">
      <w:pPr>
        <w:widowControl/>
        <w:autoSpaceDE/>
        <w:autoSpaceDN/>
        <w:ind w:left="284"/>
        <w:jc w:val="both"/>
        <w:rPr>
          <w:rFonts w:ascii="Arial Narrow" w:eastAsia="Times New Roman" w:hAnsi="Arial Narrow" w:cs="Arial"/>
          <w:sz w:val="24"/>
          <w:szCs w:val="24"/>
          <w:lang w:val="pt-BR" w:eastAsia="ar-SA"/>
        </w:rPr>
      </w:pPr>
    </w:p>
    <w:p w14:paraId="7A0C16CC" w14:textId="77777777" w:rsidR="00E654EB" w:rsidRPr="00E654EB" w:rsidRDefault="00E654EB" w:rsidP="00E654EB">
      <w:pPr>
        <w:widowControl/>
        <w:autoSpaceDE/>
        <w:autoSpaceDN/>
        <w:ind w:left="284"/>
        <w:jc w:val="both"/>
        <w:rPr>
          <w:rFonts w:ascii="Arial Narrow" w:eastAsia="Times New Roman" w:hAnsi="Arial Narrow" w:cs="Arial"/>
          <w:sz w:val="24"/>
          <w:szCs w:val="24"/>
          <w:lang w:val="pt-BR" w:eastAsia="ar-SA"/>
        </w:rPr>
      </w:pPr>
    </w:p>
    <w:p w14:paraId="3CD37D0E" w14:textId="338AD5B2" w:rsidR="00E654EB" w:rsidRPr="00E654EB" w:rsidRDefault="00E654EB" w:rsidP="00E654EB">
      <w:pPr>
        <w:widowControl/>
        <w:autoSpaceDE/>
        <w:autoSpaceDN/>
        <w:spacing w:after="360"/>
        <w:ind w:left="284"/>
        <w:jc w:val="right"/>
        <w:rPr>
          <w:rFonts w:ascii="Arial Narrow" w:eastAsia="Times New Roman" w:hAnsi="Arial Narrow" w:cs="Arial"/>
          <w:b/>
          <w:sz w:val="24"/>
          <w:szCs w:val="24"/>
          <w:lang w:val="pt-BR" w:eastAsia="pt-BR"/>
        </w:rPr>
      </w:pPr>
      <w:r w:rsidRPr="00E654EB">
        <w:rPr>
          <w:rFonts w:ascii="Arial Narrow" w:eastAsia="Times New Roman" w:hAnsi="Arial Narrow" w:cs="Arial"/>
          <w:b/>
          <w:sz w:val="24"/>
          <w:szCs w:val="24"/>
          <w:lang w:val="pt-BR" w:eastAsia="pt-BR"/>
        </w:rPr>
        <w:t>São Francisco de Itabapoana</w:t>
      </w:r>
      <w:r w:rsidRPr="00E654EB">
        <w:rPr>
          <w:rFonts w:ascii="Arial Narrow" w:eastAsia="Times New Roman" w:hAnsi="Arial Narrow" w:cs="Arial"/>
          <w:b/>
          <w:color w:val="000000"/>
          <w:sz w:val="24"/>
          <w:szCs w:val="24"/>
          <w:lang w:val="pt-BR" w:eastAsia="pt-BR"/>
        </w:rPr>
        <w:t xml:space="preserve">, </w:t>
      </w:r>
      <w:r w:rsidR="00BF3DD1">
        <w:rPr>
          <w:rFonts w:ascii="Arial Narrow" w:eastAsia="Times New Roman" w:hAnsi="Arial Narrow" w:cs="Arial"/>
          <w:b/>
          <w:color w:val="000000"/>
          <w:sz w:val="24"/>
          <w:szCs w:val="24"/>
          <w:lang w:val="pt-BR" w:eastAsia="pt-BR"/>
        </w:rPr>
        <w:t>15</w:t>
      </w:r>
      <w:r w:rsidRPr="00E654EB">
        <w:rPr>
          <w:rFonts w:ascii="Arial Narrow" w:eastAsia="Times New Roman" w:hAnsi="Arial Narrow" w:cs="Arial"/>
          <w:b/>
          <w:color w:val="000000"/>
          <w:sz w:val="24"/>
          <w:szCs w:val="24"/>
          <w:lang w:val="pt-BR" w:eastAsia="pt-BR"/>
        </w:rPr>
        <w:t xml:space="preserve"> de </w:t>
      </w:r>
      <w:r w:rsidR="00BF3DD1">
        <w:rPr>
          <w:rFonts w:ascii="Arial Narrow" w:eastAsia="Times New Roman" w:hAnsi="Arial Narrow" w:cs="Arial"/>
          <w:b/>
          <w:color w:val="000000"/>
          <w:sz w:val="24"/>
          <w:szCs w:val="24"/>
          <w:lang w:val="pt-BR" w:eastAsia="pt-BR"/>
        </w:rPr>
        <w:t>julh</w:t>
      </w:r>
      <w:r w:rsidRPr="00E654EB">
        <w:rPr>
          <w:rFonts w:ascii="Arial Narrow" w:eastAsia="Times New Roman" w:hAnsi="Arial Narrow" w:cs="Arial"/>
          <w:b/>
          <w:color w:val="000000"/>
          <w:sz w:val="24"/>
          <w:szCs w:val="24"/>
          <w:lang w:val="pt-BR" w:eastAsia="pt-BR"/>
        </w:rPr>
        <w:t xml:space="preserve">o </w:t>
      </w:r>
      <w:r w:rsidRPr="00E654EB">
        <w:rPr>
          <w:rFonts w:ascii="Arial Narrow" w:eastAsia="Times New Roman" w:hAnsi="Arial Narrow" w:cs="Arial"/>
          <w:b/>
          <w:sz w:val="24"/>
          <w:szCs w:val="24"/>
          <w:lang w:val="pt-BR" w:eastAsia="pt-BR"/>
        </w:rPr>
        <w:t>de 202</w:t>
      </w:r>
      <w:r w:rsidR="00BF3DD1">
        <w:rPr>
          <w:rFonts w:ascii="Arial Narrow" w:eastAsia="Times New Roman" w:hAnsi="Arial Narrow" w:cs="Arial"/>
          <w:b/>
          <w:sz w:val="24"/>
          <w:szCs w:val="24"/>
          <w:lang w:val="pt-BR" w:eastAsia="pt-BR"/>
        </w:rPr>
        <w:t>6</w:t>
      </w:r>
      <w:r w:rsidRPr="00E654EB">
        <w:rPr>
          <w:rFonts w:ascii="Arial Narrow" w:eastAsia="Times New Roman" w:hAnsi="Arial Narrow" w:cs="Arial"/>
          <w:b/>
          <w:sz w:val="24"/>
          <w:szCs w:val="24"/>
          <w:lang w:val="pt-BR" w:eastAsia="pt-BR"/>
        </w:rPr>
        <w:t>.</w:t>
      </w:r>
    </w:p>
    <w:p w14:paraId="18716020" w14:textId="77777777" w:rsidR="00E654EB" w:rsidRPr="00E654EB" w:rsidRDefault="00E654EB" w:rsidP="00E654EB">
      <w:pPr>
        <w:widowControl/>
        <w:autoSpaceDE/>
        <w:autoSpaceDN/>
        <w:jc w:val="center"/>
        <w:rPr>
          <w:rFonts w:ascii="Arial Narrow" w:eastAsia="Calibri" w:hAnsi="Arial Narrow" w:cs="Arial"/>
          <w:b/>
          <w:sz w:val="24"/>
          <w:szCs w:val="24"/>
          <w:lang w:val="pt-BR"/>
        </w:rPr>
      </w:pPr>
    </w:p>
    <w:p w14:paraId="16E0CA96" w14:textId="77777777" w:rsidR="00D87170" w:rsidRDefault="00D87170" w:rsidP="00D87170">
      <w:pPr>
        <w:pStyle w:val="PargrafodaLista"/>
        <w:jc w:val="center"/>
      </w:pPr>
      <w:r>
        <w:t>CÂMARA</w:t>
      </w:r>
      <w:r>
        <w:rPr>
          <w:spacing w:val="-10"/>
        </w:rPr>
        <w:t xml:space="preserve"> </w:t>
      </w:r>
      <w:r>
        <w:t>MUNICIPAL</w:t>
      </w:r>
      <w:r>
        <w:rPr>
          <w:spacing w:val="-8"/>
        </w:rPr>
        <w:t xml:space="preserve"> </w:t>
      </w:r>
      <w:r>
        <w:t>DE</w:t>
      </w:r>
      <w:r>
        <w:rPr>
          <w:spacing w:val="-12"/>
        </w:rPr>
        <w:t xml:space="preserve"> </w:t>
      </w:r>
      <w:r>
        <w:t>SÃO FRANCISCO DE ITABAPOANA</w:t>
      </w:r>
    </w:p>
    <w:p w14:paraId="48C898A9" w14:textId="77777777" w:rsidR="00D87170" w:rsidRDefault="00D87170" w:rsidP="00D87170">
      <w:pPr>
        <w:pStyle w:val="PargrafodaLista"/>
        <w:jc w:val="center"/>
      </w:pPr>
      <w:r>
        <w:rPr>
          <w:spacing w:val="-2"/>
        </w:rPr>
        <w:t>CONTRATANTE</w:t>
      </w:r>
    </w:p>
    <w:p w14:paraId="52955FC3" w14:textId="77777777" w:rsidR="00D87170" w:rsidRDefault="00D87170" w:rsidP="00D87170">
      <w:pPr>
        <w:pStyle w:val="PargrafodaLista"/>
        <w:jc w:val="center"/>
        <w:rPr>
          <w:b/>
        </w:rPr>
      </w:pPr>
      <w:r>
        <w:rPr>
          <w:b/>
        </w:rPr>
        <w:t>Ricardo Alexandre da Silva Santos</w:t>
      </w:r>
    </w:p>
    <w:p w14:paraId="04E89E8E"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6B175C44" w14:textId="77777777" w:rsidR="00E654EB" w:rsidRPr="00E654EB" w:rsidRDefault="00E654EB" w:rsidP="00E654EB">
      <w:pPr>
        <w:widowControl/>
        <w:autoSpaceDE/>
        <w:autoSpaceDN/>
        <w:jc w:val="center"/>
        <w:rPr>
          <w:rFonts w:ascii="Arial Narrow" w:eastAsia="Calibri" w:hAnsi="Arial Narrow" w:cs="Arial"/>
          <w:b/>
          <w:sz w:val="24"/>
          <w:szCs w:val="24"/>
          <w:u w:val="single"/>
          <w:lang w:val="pt-BR"/>
        </w:rPr>
      </w:pPr>
    </w:p>
    <w:p w14:paraId="7A3B7CC2" w14:textId="77777777" w:rsidR="00E654EB" w:rsidRPr="00E654EB" w:rsidRDefault="00E654EB" w:rsidP="00E654EB">
      <w:pPr>
        <w:widowControl/>
        <w:autoSpaceDE/>
        <w:autoSpaceDN/>
        <w:jc w:val="center"/>
        <w:rPr>
          <w:rFonts w:ascii="Arial Narrow" w:eastAsia="Times New Roman" w:hAnsi="Arial Narrow" w:cs="Arial"/>
          <w:b/>
          <w:lang w:val="pt-BR" w:eastAsia="pt-BR"/>
        </w:rPr>
      </w:pPr>
    </w:p>
    <w:p w14:paraId="572E1995" w14:textId="77777777" w:rsidR="00E654EB" w:rsidRPr="00E654EB" w:rsidRDefault="00E654EB" w:rsidP="00E654EB">
      <w:pPr>
        <w:widowControl/>
        <w:autoSpaceDE/>
        <w:autoSpaceDN/>
        <w:jc w:val="center"/>
        <w:rPr>
          <w:rFonts w:ascii="Arial Narrow" w:eastAsia="Times New Roman" w:hAnsi="Arial Narrow" w:cs="Arial"/>
          <w:b/>
          <w:lang w:val="pt-BR" w:eastAsia="pt-BR"/>
        </w:rPr>
      </w:pPr>
    </w:p>
    <w:p w14:paraId="1E9853C1" w14:textId="77777777" w:rsidR="00E654EB" w:rsidRPr="00E654EB" w:rsidRDefault="00E654EB" w:rsidP="00E654EB">
      <w:pPr>
        <w:widowControl/>
        <w:autoSpaceDE/>
        <w:autoSpaceDN/>
        <w:jc w:val="center"/>
        <w:rPr>
          <w:rFonts w:ascii="Arial Narrow" w:eastAsia="Calibri" w:hAnsi="Arial Narrow" w:cs="Arial"/>
          <w:lang w:val="pt-BR"/>
        </w:rPr>
      </w:pPr>
    </w:p>
    <w:p w14:paraId="54D1D8CC" w14:textId="77777777" w:rsidR="00E654EB" w:rsidRPr="00E654EB" w:rsidRDefault="00E654EB" w:rsidP="00E654EB">
      <w:pPr>
        <w:widowControl/>
        <w:autoSpaceDE/>
        <w:autoSpaceDN/>
        <w:jc w:val="center"/>
        <w:rPr>
          <w:rFonts w:ascii="Arial Narrow" w:eastAsia="Times New Roman" w:hAnsi="Arial Narrow" w:cs="Arial"/>
          <w:b/>
          <w:sz w:val="24"/>
          <w:szCs w:val="24"/>
          <w:u w:val="single"/>
          <w:lang w:val="pt-BR" w:eastAsia="pt-BR"/>
        </w:rPr>
      </w:pPr>
    </w:p>
    <w:p w14:paraId="1176E11B" w14:textId="77777777" w:rsidR="00E654EB" w:rsidRPr="00E654EB" w:rsidRDefault="00E654EB" w:rsidP="00E654EB">
      <w:pPr>
        <w:widowControl/>
        <w:autoSpaceDE/>
        <w:autoSpaceDN/>
        <w:jc w:val="center"/>
        <w:rPr>
          <w:rFonts w:ascii="Arial Narrow" w:eastAsia="Times New Roman" w:hAnsi="Arial Narrow" w:cs="Arial"/>
          <w:b/>
          <w:sz w:val="24"/>
          <w:szCs w:val="24"/>
          <w:u w:val="single"/>
          <w:lang w:val="pt-BR" w:eastAsia="pt-BR"/>
        </w:rPr>
      </w:pPr>
    </w:p>
    <w:p w14:paraId="18A677DE" w14:textId="77777777" w:rsidR="00E654EB" w:rsidRPr="00E654EB" w:rsidRDefault="00E654EB" w:rsidP="00E654EB">
      <w:pPr>
        <w:widowControl/>
        <w:autoSpaceDE/>
        <w:autoSpaceDN/>
        <w:jc w:val="center"/>
        <w:rPr>
          <w:rFonts w:ascii="Arial Narrow" w:eastAsia="Times New Roman" w:hAnsi="Arial Narrow" w:cs="Arial"/>
          <w:b/>
          <w:sz w:val="24"/>
          <w:szCs w:val="24"/>
          <w:u w:val="single"/>
          <w:lang w:val="pt-BR" w:eastAsia="pt-BR"/>
        </w:rPr>
      </w:pPr>
    </w:p>
    <w:p w14:paraId="455135D2" w14:textId="77777777" w:rsidR="00E654EB" w:rsidRPr="00E654EB" w:rsidRDefault="00E654EB" w:rsidP="00E654EB">
      <w:pPr>
        <w:widowControl/>
        <w:autoSpaceDE/>
        <w:autoSpaceDN/>
        <w:jc w:val="center"/>
        <w:rPr>
          <w:rFonts w:ascii="Arial Narrow" w:eastAsia="Times New Roman" w:hAnsi="Arial Narrow" w:cs="Arial"/>
          <w:b/>
          <w:sz w:val="24"/>
          <w:szCs w:val="24"/>
          <w:u w:val="single"/>
          <w:lang w:val="pt-BR" w:eastAsia="pt-BR"/>
        </w:rPr>
      </w:pPr>
    </w:p>
    <w:p w14:paraId="578A9FA4" w14:textId="77777777" w:rsidR="00E654EB" w:rsidRPr="00E654EB" w:rsidRDefault="00E654EB" w:rsidP="00E654EB">
      <w:pPr>
        <w:widowControl/>
        <w:autoSpaceDE/>
        <w:autoSpaceDN/>
        <w:jc w:val="center"/>
        <w:rPr>
          <w:rFonts w:ascii="Arial Narrow" w:eastAsia="Times New Roman" w:hAnsi="Arial Narrow" w:cs="Arial"/>
          <w:b/>
          <w:sz w:val="24"/>
          <w:szCs w:val="24"/>
          <w:u w:val="single"/>
          <w:lang w:val="pt-BR" w:eastAsia="pt-BR"/>
        </w:rPr>
      </w:pPr>
    </w:p>
    <w:p w14:paraId="7C1B350F" w14:textId="77777777" w:rsidR="00E654EB" w:rsidRPr="00E654EB" w:rsidRDefault="00E654EB" w:rsidP="00E654EB">
      <w:pPr>
        <w:widowControl/>
        <w:autoSpaceDE/>
        <w:autoSpaceDN/>
        <w:jc w:val="center"/>
        <w:rPr>
          <w:rFonts w:ascii="Arial Narrow" w:eastAsia="Times New Roman" w:hAnsi="Arial Narrow" w:cs="Arial"/>
          <w:b/>
          <w:sz w:val="24"/>
          <w:szCs w:val="24"/>
          <w:u w:val="single"/>
          <w:lang w:val="pt-BR" w:eastAsia="pt-BR"/>
        </w:rPr>
      </w:pPr>
    </w:p>
    <w:p w14:paraId="3ACF8286" w14:textId="77777777" w:rsidR="00E654EB" w:rsidRPr="00E654EB" w:rsidRDefault="00E654EB" w:rsidP="00E654EB">
      <w:pPr>
        <w:widowControl/>
        <w:autoSpaceDE/>
        <w:autoSpaceDN/>
        <w:ind w:left="284"/>
        <w:jc w:val="right"/>
        <w:rPr>
          <w:rFonts w:ascii="Arial Narrow" w:eastAsia="Times New Roman" w:hAnsi="Arial Narrow" w:cs="Arial"/>
          <w:sz w:val="24"/>
          <w:szCs w:val="24"/>
          <w:lang w:val="pt-BR" w:eastAsia="pt-BR"/>
        </w:rPr>
      </w:pPr>
      <w:r w:rsidRPr="00E654EB">
        <w:rPr>
          <w:rFonts w:ascii="Arial Narrow" w:eastAsia="Times New Roman" w:hAnsi="Arial Narrow" w:cs="Arial"/>
          <w:sz w:val="24"/>
          <w:szCs w:val="24"/>
          <w:lang w:val="pt-BR" w:eastAsia="pt-BR"/>
        </w:rPr>
        <w:softHyphen/>
      </w:r>
      <w:r w:rsidRPr="00E654EB">
        <w:rPr>
          <w:rFonts w:ascii="Arial Narrow" w:eastAsia="Times New Roman" w:hAnsi="Arial Narrow" w:cs="Arial"/>
          <w:sz w:val="24"/>
          <w:szCs w:val="24"/>
          <w:lang w:val="pt-BR" w:eastAsia="pt-BR"/>
        </w:rPr>
        <w:softHyphen/>
      </w:r>
    </w:p>
    <w:p w14:paraId="511E2EC2" w14:textId="77777777" w:rsidR="00F6776E" w:rsidRDefault="00F6776E"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7C3D7805" w14:textId="77777777" w:rsidR="00F6776E" w:rsidRDefault="00F6776E"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45CF351B" w14:textId="0DF49D26" w:rsidR="00E654EB" w:rsidRPr="00E654EB" w:rsidRDefault="00E654EB" w:rsidP="00E654EB">
      <w:pPr>
        <w:keepNext/>
        <w:keepLines/>
        <w:widowControl/>
        <w:autoSpaceDE/>
        <w:autoSpaceDN/>
        <w:jc w:val="center"/>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ANEXO II – PLANILHA ORÇAMENTÁRIA</w:t>
      </w:r>
    </w:p>
    <w:p w14:paraId="39353243" w14:textId="77777777" w:rsidR="00E654EB" w:rsidRPr="00E654EB" w:rsidRDefault="00E654EB" w:rsidP="00E654EB">
      <w:pPr>
        <w:widowControl/>
        <w:autoSpaceDE/>
        <w:autoSpaceDN/>
        <w:rPr>
          <w:rFonts w:ascii="Arial Narrow" w:eastAsia="Calibri" w:hAnsi="Arial Narrow" w:cs="Arial"/>
          <w:sz w:val="24"/>
          <w:szCs w:val="24"/>
          <w:lang w:val="pt-BR"/>
        </w:rPr>
      </w:pPr>
    </w:p>
    <w:p w14:paraId="48D60BEE" w14:textId="20E3BC4B" w:rsidR="00E654EB" w:rsidRPr="00E654EB" w:rsidRDefault="00E654EB" w:rsidP="00E654EB">
      <w:pPr>
        <w:widowControl/>
        <w:autoSpaceDE/>
        <w:autoSpaceDN/>
        <w:spacing w:after="160"/>
        <w:jc w:val="both"/>
        <w:rPr>
          <w:rFonts w:ascii="Arial Narrow" w:eastAsia="Times New Roman" w:hAnsi="Arial Narrow" w:cs="Arial"/>
          <w:sz w:val="24"/>
          <w:szCs w:val="24"/>
          <w:lang w:val="pt-BR"/>
        </w:rPr>
      </w:pPr>
      <w:r w:rsidRPr="00E654EB">
        <w:rPr>
          <w:rFonts w:ascii="Arial Narrow" w:eastAsia="Times New Roman" w:hAnsi="Arial Narrow" w:cs="Arial"/>
          <w:color w:val="000000"/>
          <w:sz w:val="24"/>
          <w:szCs w:val="24"/>
          <w:lang w:val="pt-BR"/>
        </w:rPr>
        <w:t>As despesas para aquisição do objeto deste processo administrativo ocorrerão no exercício de 202</w:t>
      </w:r>
      <w:r w:rsidR="00F6776E">
        <w:rPr>
          <w:rFonts w:ascii="Arial Narrow" w:eastAsia="Times New Roman" w:hAnsi="Arial Narrow" w:cs="Arial"/>
          <w:color w:val="000000"/>
          <w:sz w:val="24"/>
          <w:szCs w:val="24"/>
          <w:lang w:val="pt-BR"/>
        </w:rPr>
        <w:t>6</w:t>
      </w:r>
      <w:r w:rsidRPr="00E654EB">
        <w:rPr>
          <w:rFonts w:ascii="Arial Narrow" w:eastAsia="Times New Roman" w:hAnsi="Arial Narrow" w:cs="Arial"/>
          <w:color w:val="000000"/>
          <w:sz w:val="24"/>
          <w:szCs w:val="24"/>
          <w:lang w:val="pt-BR"/>
        </w:rPr>
        <w:t xml:space="preserve">, à conta do Orçamento Geral da </w:t>
      </w:r>
      <w:r w:rsidR="00F6776E">
        <w:rPr>
          <w:rFonts w:ascii="Arial Narrow" w:eastAsia="Times New Roman" w:hAnsi="Arial Narrow" w:cs="Arial"/>
          <w:color w:val="000000"/>
          <w:sz w:val="24"/>
          <w:szCs w:val="24"/>
          <w:lang w:val="pt-BR"/>
        </w:rPr>
        <w:t xml:space="preserve">Câmara Municipal </w:t>
      </w:r>
      <w:r w:rsidRPr="00E654EB">
        <w:rPr>
          <w:rFonts w:ascii="Arial Narrow" w:eastAsia="Times New Roman" w:hAnsi="Arial Narrow" w:cs="Arial"/>
          <w:color w:val="000000"/>
          <w:sz w:val="24"/>
          <w:szCs w:val="24"/>
          <w:lang w:val="pt-BR"/>
        </w:rPr>
        <w:t>de São Francisco de Itabapoana, conforme indicada na Planilha abaixo:</w:t>
      </w:r>
    </w:p>
    <w:p w14:paraId="56949043" w14:textId="77777777" w:rsidR="00E654EB" w:rsidRPr="00E654EB" w:rsidRDefault="00E654EB" w:rsidP="00E654EB">
      <w:pPr>
        <w:widowControl/>
        <w:autoSpaceDE/>
        <w:autoSpaceDN/>
        <w:spacing w:after="160"/>
        <w:rPr>
          <w:rFonts w:ascii="Arial Narrow" w:eastAsia="Times New Roman" w:hAnsi="Arial Narrow" w:cs="Arial"/>
          <w:sz w:val="24"/>
          <w:szCs w:val="24"/>
          <w:lang w:val="pt-BR"/>
        </w:rPr>
      </w:pPr>
    </w:p>
    <w:tbl>
      <w:tblPr>
        <w:tblStyle w:val="TableNormal"/>
        <w:tblpPr w:leftFromText="141" w:rightFromText="141" w:vertAnchor="text" w:horzAnchor="margin" w:tblpXSpec="center" w:tblpY="-9"/>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61"/>
        <w:gridCol w:w="1493"/>
        <w:gridCol w:w="2406"/>
        <w:gridCol w:w="1422"/>
        <w:gridCol w:w="1844"/>
        <w:gridCol w:w="1244"/>
      </w:tblGrid>
      <w:tr w:rsidR="008C3285" w14:paraId="498DA491" w14:textId="77777777" w:rsidTr="00C07566">
        <w:trPr>
          <w:trHeight w:val="340"/>
        </w:trPr>
        <w:tc>
          <w:tcPr>
            <w:tcW w:w="9470" w:type="dxa"/>
            <w:gridSpan w:val="6"/>
          </w:tcPr>
          <w:p w14:paraId="02CB3A71" w14:textId="77777777" w:rsidR="008C3285" w:rsidRDefault="008C3285" w:rsidP="008C3285">
            <w:pPr>
              <w:pStyle w:val="TableParagraph"/>
              <w:spacing w:before="18"/>
              <w:jc w:val="both"/>
              <w:rPr>
                <w:sz w:val="18"/>
              </w:rPr>
            </w:pPr>
            <w:r>
              <w:rPr>
                <w:spacing w:val="-2"/>
                <w:sz w:val="18"/>
              </w:rPr>
              <w:t>Dotações</w:t>
            </w:r>
          </w:p>
        </w:tc>
      </w:tr>
      <w:tr w:rsidR="008C3285" w14:paraId="5E5D0123" w14:textId="77777777" w:rsidTr="00C07566">
        <w:trPr>
          <w:trHeight w:val="652"/>
        </w:trPr>
        <w:tc>
          <w:tcPr>
            <w:tcW w:w="1061" w:type="dxa"/>
            <w:shd w:val="clear" w:color="auto" w:fill="C0C0C0"/>
          </w:tcPr>
          <w:p w14:paraId="59EF2C43" w14:textId="77777777" w:rsidR="008C3285" w:rsidRDefault="008C3285" w:rsidP="008C3285">
            <w:pPr>
              <w:pStyle w:val="TableParagraph"/>
              <w:spacing w:before="18" w:line="355" w:lineRule="auto"/>
              <w:ind w:right="32"/>
              <w:jc w:val="both"/>
              <w:rPr>
                <w:sz w:val="18"/>
              </w:rPr>
            </w:pPr>
            <w:r>
              <w:rPr>
                <w:sz w:val="18"/>
              </w:rPr>
              <w:t>Exercício</w:t>
            </w:r>
            <w:r>
              <w:rPr>
                <w:spacing w:val="-13"/>
                <w:sz w:val="18"/>
              </w:rPr>
              <w:t xml:space="preserve"> </w:t>
            </w:r>
            <w:r>
              <w:rPr>
                <w:sz w:val="18"/>
              </w:rPr>
              <w:t xml:space="preserve">da </w:t>
            </w:r>
            <w:r>
              <w:rPr>
                <w:spacing w:val="-2"/>
                <w:sz w:val="18"/>
              </w:rPr>
              <w:t>despesa</w:t>
            </w:r>
          </w:p>
        </w:tc>
        <w:tc>
          <w:tcPr>
            <w:tcW w:w="1493" w:type="dxa"/>
            <w:shd w:val="clear" w:color="auto" w:fill="C0C0C0"/>
          </w:tcPr>
          <w:p w14:paraId="4781F229" w14:textId="77777777" w:rsidR="008C3285" w:rsidRDefault="008C3285" w:rsidP="008C3285">
            <w:pPr>
              <w:pStyle w:val="TableParagraph"/>
              <w:spacing w:before="18"/>
              <w:ind w:right="-15"/>
              <w:jc w:val="both"/>
              <w:rPr>
                <w:sz w:val="18"/>
              </w:rPr>
            </w:pPr>
            <w:r>
              <w:rPr>
                <w:sz w:val="18"/>
              </w:rPr>
              <w:t>Conta</w:t>
            </w:r>
            <w:r>
              <w:rPr>
                <w:spacing w:val="-2"/>
                <w:sz w:val="18"/>
              </w:rPr>
              <w:t xml:space="preserve"> </w:t>
            </w:r>
            <w:r>
              <w:rPr>
                <w:sz w:val="18"/>
              </w:rPr>
              <w:t>da</w:t>
            </w:r>
            <w:r>
              <w:rPr>
                <w:spacing w:val="-2"/>
                <w:sz w:val="18"/>
              </w:rPr>
              <w:t xml:space="preserve"> despesa</w:t>
            </w:r>
          </w:p>
        </w:tc>
        <w:tc>
          <w:tcPr>
            <w:tcW w:w="2406" w:type="dxa"/>
            <w:shd w:val="clear" w:color="auto" w:fill="C0C0C0"/>
          </w:tcPr>
          <w:p w14:paraId="5F33F758" w14:textId="77777777" w:rsidR="008C3285" w:rsidRDefault="008C3285" w:rsidP="008C3285">
            <w:pPr>
              <w:pStyle w:val="TableParagraph"/>
              <w:spacing w:before="18"/>
              <w:ind w:left="17"/>
              <w:jc w:val="both"/>
              <w:rPr>
                <w:sz w:val="18"/>
              </w:rPr>
            </w:pPr>
            <w:r>
              <w:rPr>
                <w:sz w:val="18"/>
              </w:rPr>
              <w:t>Funcional</w:t>
            </w:r>
            <w:r>
              <w:rPr>
                <w:spacing w:val="-4"/>
                <w:sz w:val="18"/>
              </w:rPr>
              <w:t xml:space="preserve"> </w:t>
            </w:r>
            <w:r>
              <w:rPr>
                <w:spacing w:val="-2"/>
                <w:sz w:val="18"/>
              </w:rPr>
              <w:t>programática</w:t>
            </w:r>
          </w:p>
        </w:tc>
        <w:tc>
          <w:tcPr>
            <w:tcW w:w="1422" w:type="dxa"/>
            <w:shd w:val="clear" w:color="auto" w:fill="C0C0C0"/>
          </w:tcPr>
          <w:p w14:paraId="67A4CCC0" w14:textId="77777777" w:rsidR="008C3285" w:rsidRDefault="008C3285" w:rsidP="008C3285">
            <w:pPr>
              <w:pStyle w:val="TableParagraph"/>
              <w:spacing w:before="18"/>
              <w:ind w:left="22"/>
              <w:jc w:val="both"/>
              <w:rPr>
                <w:sz w:val="18"/>
              </w:rPr>
            </w:pPr>
            <w:r>
              <w:rPr>
                <w:sz w:val="18"/>
              </w:rPr>
              <w:t>Fonte</w:t>
            </w:r>
            <w:r>
              <w:rPr>
                <w:spacing w:val="-2"/>
                <w:sz w:val="18"/>
              </w:rPr>
              <w:t xml:space="preserve"> </w:t>
            </w:r>
            <w:r>
              <w:rPr>
                <w:sz w:val="18"/>
              </w:rPr>
              <w:t>de</w:t>
            </w:r>
            <w:r>
              <w:rPr>
                <w:spacing w:val="-2"/>
                <w:sz w:val="18"/>
              </w:rPr>
              <w:t xml:space="preserve"> recurso</w:t>
            </w:r>
          </w:p>
        </w:tc>
        <w:tc>
          <w:tcPr>
            <w:tcW w:w="1844" w:type="dxa"/>
            <w:shd w:val="clear" w:color="auto" w:fill="C0C0C0"/>
          </w:tcPr>
          <w:p w14:paraId="384FBD2A" w14:textId="77777777" w:rsidR="008C3285" w:rsidRDefault="008C3285" w:rsidP="008C3285">
            <w:pPr>
              <w:pStyle w:val="TableParagraph"/>
              <w:spacing w:before="18"/>
              <w:jc w:val="both"/>
              <w:rPr>
                <w:sz w:val="18"/>
              </w:rPr>
            </w:pPr>
            <w:r>
              <w:rPr>
                <w:sz w:val="18"/>
              </w:rPr>
              <w:t>Natureza</w:t>
            </w:r>
            <w:r>
              <w:rPr>
                <w:spacing w:val="-4"/>
                <w:sz w:val="18"/>
              </w:rPr>
              <w:t xml:space="preserve"> </w:t>
            </w:r>
            <w:r>
              <w:rPr>
                <w:sz w:val="18"/>
              </w:rPr>
              <w:t>da</w:t>
            </w:r>
            <w:r>
              <w:rPr>
                <w:spacing w:val="1"/>
                <w:sz w:val="18"/>
              </w:rPr>
              <w:t xml:space="preserve"> </w:t>
            </w:r>
            <w:r>
              <w:rPr>
                <w:spacing w:val="-2"/>
                <w:sz w:val="18"/>
              </w:rPr>
              <w:t>despesa</w:t>
            </w:r>
          </w:p>
        </w:tc>
        <w:tc>
          <w:tcPr>
            <w:tcW w:w="1244" w:type="dxa"/>
            <w:shd w:val="clear" w:color="auto" w:fill="C0C0C0"/>
          </w:tcPr>
          <w:p w14:paraId="6618BECF" w14:textId="77777777" w:rsidR="008C3285" w:rsidRDefault="008C3285" w:rsidP="008C3285">
            <w:pPr>
              <w:pStyle w:val="TableParagraph"/>
              <w:spacing w:before="18"/>
              <w:jc w:val="both"/>
              <w:rPr>
                <w:sz w:val="18"/>
              </w:rPr>
            </w:pPr>
            <w:r>
              <w:rPr>
                <w:sz w:val="18"/>
              </w:rPr>
              <w:t>Grupo</w:t>
            </w:r>
            <w:r>
              <w:rPr>
                <w:spacing w:val="-3"/>
                <w:sz w:val="18"/>
              </w:rPr>
              <w:t xml:space="preserve"> </w:t>
            </w:r>
            <w:r>
              <w:rPr>
                <w:sz w:val="18"/>
              </w:rPr>
              <w:t>da</w:t>
            </w:r>
            <w:r>
              <w:rPr>
                <w:spacing w:val="-2"/>
                <w:sz w:val="18"/>
              </w:rPr>
              <w:t xml:space="preserve"> fonte</w:t>
            </w:r>
          </w:p>
        </w:tc>
      </w:tr>
      <w:tr w:rsidR="008C3285" w14:paraId="55335B64" w14:textId="77777777" w:rsidTr="00C07566">
        <w:trPr>
          <w:trHeight w:val="340"/>
        </w:trPr>
        <w:tc>
          <w:tcPr>
            <w:tcW w:w="1061" w:type="dxa"/>
          </w:tcPr>
          <w:p w14:paraId="310171CF" w14:textId="77777777" w:rsidR="008C3285" w:rsidRDefault="008C3285" w:rsidP="008C3285">
            <w:pPr>
              <w:pStyle w:val="TableParagraph"/>
              <w:spacing w:before="13"/>
              <w:jc w:val="both"/>
              <w:rPr>
                <w:sz w:val="18"/>
              </w:rPr>
            </w:pPr>
            <w:r>
              <w:rPr>
                <w:spacing w:val="-4"/>
                <w:sz w:val="18"/>
              </w:rPr>
              <w:t>2026</w:t>
            </w:r>
          </w:p>
        </w:tc>
        <w:tc>
          <w:tcPr>
            <w:tcW w:w="1493" w:type="dxa"/>
          </w:tcPr>
          <w:p w14:paraId="1F77E0BA" w14:textId="77777777" w:rsidR="008C3285" w:rsidRDefault="008C3285" w:rsidP="008C3285">
            <w:pPr>
              <w:pStyle w:val="TableParagraph"/>
              <w:spacing w:before="13"/>
              <w:ind w:left="271"/>
              <w:jc w:val="both"/>
              <w:rPr>
                <w:sz w:val="18"/>
              </w:rPr>
            </w:pPr>
            <w:r>
              <w:rPr>
                <w:spacing w:val="-5"/>
                <w:sz w:val="18"/>
              </w:rPr>
              <w:t>02</w:t>
            </w:r>
          </w:p>
        </w:tc>
        <w:tc>
          <w:tcPr>
            <w:tcW w:w="2406" w:type="dxa"/>
          </w:tcPr>
          <w:p w14:paraId="54F500D5" w14:textId="77777777" w:rsidR="008C3285" w:rsidRDefault="008C3285" w:rsidP="008C3285">
            <w:pPr>
              <w:pStyle w:val="TableParagraph"/>
              <w:spacing w:before="13"/>
              <w:ind w:left="123"/>
              <w:jc w:val="both"/>
              <w:rPr>
                <w:sz w:val="18"/>
              </w:rPr>
            </w:pPr>
            <w:r>
              <w:rPr>
                <w:spacing w:val="-2"/>
                <w:sz w:val="18"/>
              </w:rPr>
              <w:t>01.001.01.0310056</w:t>
            </w:r>
          </w:p>
        </w:tc>
        <w:tc>
          <w:tcPr>
            <w:tcW w:w="1422" w:type="dxa"/>
          </w:tcPr>
          <w:p w14:paraId="562DCD3C" w14:textId="77777777" w:rsidR="008C3285" w:rsidRDefault="008C3285" w:rsidP="008C3285">
            <w:pPr>
              <w:pStyle w:val="TableParagraph"/>
              <w:spacing w:before="13"/>
              <w:ind w:left="22"/>
              <w:jc w:val="both"/>
              <w:rPr>
                <w:sz w:val="18"/>
              </w:rPr>
            </w:pPr>
            <w:r>
              <w:rPr>
                <w:spacing w:val="-4"/>
                <w:sz w:val="18"/>
              </w:rPr>
              <w:t>0001</w:t>
            </w:r>
          </w:p>
        </w:tc>
        <w:tc>
          <w:tcPr>
            <w:tcW w:w="1844" w:type="dxa"/>
          </w:tcPr>
          <w:p w14:paraId="3627592E" w14:textId="5B8C85AC" w:rsidR="008C3285" w:rsidRDefault="008C3285" w:rsidP="008C3285">
            <w:pPr>
              <w:pStyle w:val="TableParagraph"/>
              <w:spacing w:before="13"/>
              <w:ind w:left="69"/>
              <w:jc w:val="both"/>
              <w:rPr>
                <w:sz w:val="18"/>
              </w:rPr>
            </w:pPr>
            <w:r>
              <w:rPr>
                <w:spacing w:val="-2"/>
                <w:sz w:val="18"/>
              </w:rPr>
              <w:t>4.4.90.52.00.002.001</w:t>
            </w:r>
          </w:p>
        </w:tc>
        <w:tc>
          <w:tcPr>
            <w:tcW w:w="1244" w:type="dxa"/>
          </w:tcPr>
          <w:p w14:paraId="1E950025" w14:textId="77777777" w:rsidR="008C3285" w:rsidRDefault="008C3285" w:rsidP="008C3285">
            <w:pPr>
              <w:pStyle w:val="TableParagraph"/>
              <w:spacing w:before="13"/>
              <w:jc w:val="both"/>
              <w:rPr>
                <w:sz w:val="18"/>
              </w:rPr>
            </w:pPr>
            <w:r>
              <w:rPr>
                <w:sz w:val="18"/>
              </w:rPr>
              <w:t>Royaties</w:t>
            </w:r>
          </w:p>
        </w:tc>
      </w:tr>
    </w:tbl>
    <w:p w14:paraId="699C5A2B" w14:textId="77777777" w:rsidR="00E654EB" w:rsidRPr="00E654EB" w:rsidRDefault="00E654EB" w:rsidP="00E654EB">
      <w:pPr>
        <w:widowControl/>
        <w:autoSpaceDE/>
        <w:autoSpaceDN/>
        <w:rPr>
          <w:rFonts w:ascii="Arial Narrow" w:eastAsia="Calibri" w:hAnsi="Arial Narrow" w:cs="Arial"/>
          <w:sz w:val="24"/>
          <w:szCs w:val="24"/>
          <w:lang w:val="pt-BR"/>
        </w:rPr>
      </w:pPr>
    </w:p>
    <w:p w14:paraId="2E3C01EB" w14:textId="77777777" w:rsidR="00E654EB" w:rsidRPr="00E654EB" w:rsidRDefault="00E654EB" w:rsidP="00E654EB">
      <w:pPr>
        <w:widowControl/>
        <w:autoSpaceDE/>
        <w:autoSpaceDN/>
        <w:rPr>
          <w:rFonts w:ascii="Arial Narrow" w:eastAsia="Calibri" w:hAnsi="Arial Narrow" w:cs="Arial"/>
          <w:sz w:val="24"/>
          <w:szCs w:val="24"/>
          <w:lang w:val="pt-BR"/>
        </w:rPr>
      </w:pPr>
    </w:p>
    <w:p w14:paraId="4F2271E2" w14:textId="77777777" w:rsidR="00E654EB" w:rsidRPr="00E654EB" w:rsidRDefault="00E654EB" w:rsidP="00E654EB">
      <w:pPr>
        <w:widowControl/>
        <w:autoSpaceDE/>
        <w:autoSpaceDN/>
        <w:rPr>
          <w:rFonts w:ascii="Arial Narrow" w:eastAsia="Calibri" w:hAnsi="Arial Narrow" w:cs="Arial"/>
          <w:sz w:val="24"/>
          <w:szCs w:val="24"/>
          <w:lang w:val="pt-BR"/>
        </w:rPr>
      </w:pPr>
    </w:p>
    <w:p w14:paraId="7777B8F3" w14:textId="77777777" w:rsidR="00E654EB" w:rsidRPr="00E654EB" w:rsidRDefault="00E654EB" w:rsidP="00E654EB">
      <w:pPr>
        <w:widowControl/>
        <w:autoSpaceDE/>
        <w:autoSpaceDN/>
        <w:rPr>
          <w:rFonts w:ascii="Arial Narrow" w:eastAsia="Calibri" w:hAnsi="Arial Narrow" w:cs="Arial"/>
          <w:sz w:val="24"/>
          <w:szCs w:val="24"/>
          <w:lang w:val="pt-BR"/>
        </w:rPr>
      </w:pPr>
    </w:p>
    <w:p w14:paraId="46FF37EA" w14:textId="77777777" w:rsidR="00E654EB" w:rsidRPr="00E654EB" w:rsidRDefault="00E654EB" w:rsidP="00E654EB">
      <w:pPr>
        <w:widowControl/>
        <w:autoSpaceDE/>
        <w:autoSpaceDN/>
        <w:rPr>
          <w:rFonts w:ascii="Arial Narrow" w:eastAsia="Calibri" w:hAnsi="Arial Narrow" w:cs="Arial"/>
          <w:sz w:val="24"/>
          <w:szCs w:val="24"/>
          <w:lang w:val="pt-BR"/>
        </w:rPr>
      </w:pPr>
    </w:p>
    <w:p w14:paraId="4810ECBD" w14:textId="77777777" w:rsidR="00E654EB" w:rsidRDefault="00E654EB" w:rsidP="00E654EB">
      <w:pPr>
        <w:widowControl/>
        <w:autoSpaceDE/>
        <w:autoSpaceDN/>
        <w:rPr>
          <w:rFonts w:ascii="Arial Narrow" w:eastAsia="Calibri" w:hAnsi="Arial Narrow" w:cs="Arial"/>
          <w:sz w:val="24"/>
          <w:szCs w:val="24"/>
          <w:lang w:val="pt-BR"/>
        </w:rPr>
      </w:pPr>
    </w:p>
    <w:p w14:paraId="3764A8DC" w14:textId="77777777" w:rsidR="008C3285" w:rsidRDefault="008C3285" w:rsidP="00E654EB">
      <w:pPr>
        <w:widowControl/>
        <w:autoSpaceDE/>
        <w:autoSpaceDN/>
        <w:rPr>
          <w:rFonts w:ascii="Arial Narrow" w:eastAsia="Calibri" w:hAnsi="Arial Narrow" w:cs="Arial"/>
          <w:sz w:val="24"/>
          <w:szCs w:val="24"/>
          <w:lang w:val="pt-BR"/>
        </w:rPr>
      </w:pPr>
    </w:p>
    <w:p w14:paraId="6EE1D421" w14:textId="77777777" w:rsidR="008C3285" w:rsidRDefault="008C3285" w:rsidP="00E654EB">
      <w:pPr>
        <w:widowControl/>
        <w:autoSpaceDE/>
        <w:autoSpaceDN/>
        <w:rPr>
          <w:rFonts w:ascii="Arial Narrow" w:eastAsia="Calibri" w:hAnsi="Arial Narrow" w:cs="Arial"/>
          <w:sz w:val="24"/>
          <w:szCs w:val="24"/>
          <w:lang w:val="pt-BR"/>
        </w:rPr>
      </w:pPr>
    </w:p>
    <w:p w14:paraId="0CAC6655" w14:textId="77777777" w:rsidR="008C3285" w:rsidRDefault="008C3285" w:rsidP="00E654EB">
      <w:pPr>
        <w:widowControl/>
        <w:autoSpaceDE/>
        <w:autoSpaceDN/>
        <w:rPr>
          <w:rFonts w:ascii="Arial Narrow" w:eastAsia="Calibri" w:hAnsi="Arial Narrow" w:cs="Arial"/>
          <w:sz w:val="24"/>
          <w:szCs w:val="24"/>
          <w:lang w:val="pt-BR"/>
        </w:rPr>
      </w:pPr>
    </w:p>
    <w:p w14:paraId="0D1E2C31" w14:textId="77777777" w:rsidR="008C3285" w:rsidRDefault="008C3285" w:rsidP="00E654EB">
      <w:pPr>
        <w:widowControl/>
        <w:autoSpaceDE/>
        <w:autoSpaceDN/>
        <w:rPr>
          <w:rFonts w:ascii="Arial Narrow" w:eastAsia="Calibri" w:hAnsi="Arial Narrow" w:cs="Arial"/>
          <w:sz w:val="24"/>
          <w:szCs w:val="24"/>
          <w:lang w:val="pt-BR"/>
        </w:rPr>
      </w:pPr>
    </w:p>
    <w:p w14:paraId="54FF8001" w14:textId="77777777" w:rsidR="008C3285" w:rsidRPr="00E654EB" w:rsidRDefault="008C3285" w:rsidP="00E654EB">
      <w:pPr>
        <w:widowControl/>
        <w:autoSpaceDE/>
        <w:autoSpaceDN/>
        <w:rPr>
          <w:rFonts w:ascii="Arial Narrow" w:eastAsia="Calibri" w:hAnsi="Arial Narrow" w:cs="Arial"/>
          <w:sz w:val="24"/>
          <w:szCs w:val="24"/>
          <w:lang w:val="pt-BR"/>
        </w:rPr>
      </w:pPr>
    </w:p>
    <w:p w14:paraId="4C56FB9B" w14:textId="77777777" w:rsidR="00E654EB" w:rsidRPr="00E654EB" w:rsidRDefault="00E654EB" w:rsidP="00E654EB">
      <w:pPr>
        <w:widowControl/>
        <w:autoSpaceDE/>
        <w:autoSpaceDN/>
        <w:rPr>
          <w:rFonts w:ascii="Arial Narrow" w:eastAsia="Calibri" w:hAnsi="Arial Narrow" w:cs="Arial"/>
          <w:sz w:val="24"/>
          <w:szCs w:val="24"/>
          <w:lang w:val="pt-BR"/>
        </w:rPr>
      </w:pPr>
    </w:p>
    <w:p w14:paraId="3FFF4732" w14:textId="77777777" w:rsidR="00E654EB" w:rsidRPr="00E654EB" w:rsidRDefault="00E654EB" w:rsidP="00E654EB">
      <w:pPr>
        <w:widowControl/>
        <w:autoSpaceDE/>
        <w:autoSpaceDN/>
        <w:rPr>
          <w:rFonts w:ascii="Arial Narrow" w:eastAsia="Calibri" w:hAnsi="Arial Narrow" w:cs="Arial"/>
          <w:sz w:val="24"/>
          <w:szCs w:val="24"/>
          <w:lang w:val="pt-BR"/>
        </w:rPr>
      </w:pPr>
    </w:p>
    <w:p w14:paraId="3F5B137E" w14:textId="77777777" w:rsidR="00E654EB" w:rsidRPr="00E654EB" w:rsidRDefault="00E654EB" w:rsidP="00E654EB">
      <w:pPr>
        <w:widowControl/>
        <w:autoSpaceDE/>
        <w:autoSpaceDN/>
        <w:rPr>
          <w:rFonts w:ascii="Arial Narrow" w:eastAsia="Calibri" w:hAnsi="Arial Narrow" w:cs="Arial"/>
          <w:sz w:val="24"/>
          <w:szCs w:val="24"/>
          <w:lang w:val="pt-BR"/>
        </w:rPr>
      </w:pPr>
    </w:p>
    <w:p w14:paraId="2407A9CF" w14:textId="77777777" w:rsidR="00E654EB" w:rsidRPr="00E654EB" w:rsidRDefault="00E654EB" w:rsidP="00E654EB">
      <w:pPr>
        <w:widowControl/>
        <w:autoSpaceDE/>
        <w:autoSpaceDN/>
        <w:rPr>
          <w:rFonts w:ascii="Arial Narrow" w:eastAsia="Calibri" w:hAnsi="Arial Narrow" w:cs="Arial"/>
          <w:sz w:val="24"/>
          <w:szCs w:val="24"/>
          <w:lang w:val="pt-BR"/>
        </w:rPr>
      </w:pPr>
    </w:p>
    <w:p w14:paraId="550A264A" w14:textId="77777777" w:rsidR="00E654EB" w:rsidRPr="00E654EB" w:rsidRDefault="00E654EB" w:rsidP="00E654EB">
      <w:pPr>
        <w:widowControl/>
        <w:autoSpaceDE/>
        <w:autoSpaceDN/>
        <w:rPr>
          <w:rFonts w:ascii="Arial Narrow" w:eastAsia="Calibri" w:hAnsi="Arial Narrow" w:cs="Arial"/>
          <w:sz w:val="24"/>
          <w:szCs w:val="24"/>
          <w:lang w:val="pt-BR"/>
        </w:rPr>
      </w:pPr>
    </w:p>
    <w:p w14:paraId="016BD8A7" w14:textId="77777777" w:rsidR="00E654EB" w:rsidRPr="00E654EB" w:rsidRDefault="00E654EB" w:rsidP="00E654EB">
      <w:pPr>
        <w:widowControl/>
        <w:autoSpaceDE/>
        <w:autoSpaceDN/>
        <w:rPr>
          <w:rFonts w:ascii="Arial Narrow" w:eastAsia="Calibri" w:hAnsi="Arial Narrow" w:cs="Arial"/>
          <w:sz w:val="24"/>
          <w:szCs w:val="24"/>
          <w:lang w:val="pt-BR"/>
        </w:rPr>
      </w:pPr>
    </w:p>
    <w:p w14:paraId="21632422" w14:textId="77777777" w:rsidR="00E654EB" w:rsidRPr="00E654EB" w:rsidRDefault="00E654EB" w:rsidP="00E654EB">
      <w:pPr>
        <w:widowControl/>
        <w:autoSpaceDE/>
        <w:autoSpaceDN/>
        <w:rPr>
          <w:rFonts w:ascii="Arial Narrow" w:eastAsia="Calibri" w:hAnsi="Arial Narrow" w:cs="Arial"/>
          <w:sz w:val="24"/>
          <w:szCs w:val="24"/>
          <w:lang w:val="pt-BR"/>
        </w:rPr>
      </w:pPr>
    </w:p>
    <w:p w14:paraId="736DFF4C" w14:textId="77777777" w:rsidR="00E654EB" w:rsidRPr="00E654EB" w:rsidRDefault="00E654EB" w:rsidP="00E654EB">
      <w:pPr>
        <w:widowControl/>
        <w:autoSpaceDE/>
        <w:autoSpaceDN/>
        <w:rPr>
          <w:rFonts w:ascii="Arial Narrow" w:eastAsia="Calibri" w:hAnsi="Arial Narrow" w:cs="Arial"/>
          <w:sz w:val="24"/>
          <w:szCs w:val="24"/>
          <w:lang w:val="pt-BR"/>
        </w:rPr>
      </w:pPr>
    </w:p>
    <w:p w14:paraId="5DE7EEDF" w14:textId="77777777" w:rsidR="00E654EB" w:rsidRPr="00E654EB" w:rsidRDefault="00E654EB" w:rsidP="00E654EB">
      <w:pPr>
        <w:widowControl/>
        <w:autoSpaceDE/>
        <w:autoSpaceDN/>
        <w:rPr>
          <w:rFonts w:ascii="Arial Narrow" w:eastAsia="Calibri" w:hAnsi="Arial Narrow" w:cs="Arial"/>
          <w:sz w:val="24"/>
          <w:szCs w:val="24"/>
          <w:lang w:val="pt-BR"/>
        </w:rPr>
      </w:pPr>
    </w:p>
    <w:p w14:paraId="25C3C498" w14:textId="77777777" w:rsidR="00E654EB" w:rsidRPr="00E654EB" w:rsidRDefault="00E654EB" w:rsidP="00E654EB">
      <w:pPr>
        <w:widowControl/>
        <w:autoSpaceDE/>
        <w:autoSpaceDN/>
        <w:rPr>
          <w:rFonts w:ascii="Arial Narrow" w:eastAsia="Calibri" w:hAnsi="Arial Narrow" w:cs="Arial"/>
          <w:sz w:val="24"/>
          <w:szCs w:val="24"/>
          <w:lang w:val="pt-BR"/>
        </w:rPr>
      </w:pPr>
    </w:p>
    <w:p w14:paraId="6259BE0E" w14:textId="77777777" w:rsidR="00E654EB" w:rsidRPr="00E654EB" w:rsidRDefault="00E654EB" w:rsidP="00E654EB">
      <w:pPr>
        <w:widowControl/>
        <w:autoSpaceDE/>
        <w:autoSpaceDN/>
        <w:rPr>
          <w:rFonts w:ascii="Arial Narrow" w:eastAsia="Calibri" w:hAnsi="Arial Narrow" w:cs="Arial"/>
          <w:sz w:val="24"/>
          <w:szCs w:val="24"/>
          <w:lang w:val="pt-BR"/>
        </w:rPr>
      </w:pPr>
    </w:p>
    <w:p w14:paraId="27DCF9D3" w14:textId="77777777" w:rsidR="00E654EB" w:rsidRPr="00E654EB" w:rsidRDefault="00E654EB" w:rsidP="00E654EB">
      <w:pPr>
        <w:widowControl/>
        <w:autoSpaceDE/>
        <w:autoSpaceDN/>
        <w:rPr>
          <w:rFonts w:ascii="Arial Narrow" w:eastAsia="Calibri" w:hAnsi="Arial Narrow" w:cs="Arial"/>
          <w:sz w:val="24"/>
          <w:szCs w:val="24"/>
          <w:lang w:val="pt-BR"/>
        </w:rPr>
      </w:pPr>
    </w:p>
    <w:p w14:paraId="6368EC37" w14:textId="77777777" w:rsidR="00E654EB" w:rsidRPr="00E654EB" w:rsidRDefault="00E654EB" w:rsidP="00E654EB">
      <w:pPr>
        <w:widowControl/>
        <w:autoSpaceDE/>
        <w:autoSpaceDN/>
        <w:rPr>
          <w:rFonts w:ascii="Arial Narrow" w:eastAsia="Calibri" w:hAnsi="Arial Narrow" w:cs="Arial"/>
          <w:sz w:val="24"/>
          <w:szCs w:val="24"/>
          <w:lang w:val="pt-BR"/>
        </w:rPr>
      </w:pPr>
    </w:p>
    <w:p w14:paraId="4B3AEEA5" w14:textId="77777777" w:rsidR="00E654EB" w:rsidRPr="00E654EB" w:rsidRDefault="00E654EB" w:rsidP="00E654EB">
      <w:pPr>
        <w:widowControl/>
        <w:autoSpaceDE/>
        <w:autoSpaceDN/>
        <w:rPr>
          <w:rFonts w:ascii="Arial Narrow" w:eastAsia="Calibri" w:hAnsi="Arial Narrow" w:cs="Arial"/>
          <w:sz w:val="24"/>
          <w:szCs w:val="24"/>
          <w:lang w:val="pt-BR"/>
        </w:rPr>
      </w:pPr>
    </w:p>
    <w:p w14:paraId="2EE202AA" w14:textId="77777777" w:rsidR="00E654EB" w:rsidRPr="00E654EB" w:rsidRDefault="00E654EB" w:rsidP="00E654EB">
      <w:pPr>
        <w:widowControl/>
        <w:autoSpaceDE/>
        <w:autoSpaceDN/>
        <w:rPr>
          <w:rFonts w:ascii="Arial Narrow" w:eastAsia="Calibri" w:hAnsi="Arial Narrow" w:cs="Arial"/>
          <w:sz w:val="24"/>
          <w:szCs w:val="24"/>
          <w:lang w:val="pt-BR"/>
        </w:rPr>
      </w:pPr>
    </w:p>
    <w:p w14:paraId="2F8CFB9E" w14:textId="77777777" w:rsidR="00E654EB" w:rsidRPr="00E654EB" w:rsidRDefault="00E654EB" w:rsidP="00E654EB">
      <w:pPr>
        <w:widowControl/>
        <w:autoSpaceDE/>
        <w:autoSpaceDN/>
        <w:rPr>
          <w:rFonts w:ascii="Arial Narrow" w:eastAsia="Calibri" w:hAnsi="Arial Narrow" w:cs="Arial"/>
          <w:sz w:val="24"/>
          <w:szCs w:val="24"/>
          <w:lang w:val="pt-BR"/>
        </w:rPr>
      </w:pPr>
    </w:p>
    <w:p w14:paraId="685F7122" w14:textId="77777777" w:rsidR="00E654EB" w:rsidRPr="00E654EB" w:rsidRDefault="00E654EB" w:rsidP="00E654EB">
      <w:pPr>
        <w:widowControl/>
        <w:pBdr>
          <w:bar w:val="single" w:sz="4" w:color="auto"/>
        </w:pBdr>
        <w:autoSpaceDE/>
        <w:autoSpaceDN/>
        <w:contextualSpacing/>
        <w:jc w:val="center"/>
        <w:rPr>
          <w:rFonts w:ascii="Arial Narrow" w:eastAsia="Times New Roman" w:hAnsi="Arial Narrow" w:cs="Arial"/>
          <w:color w:val="000000"/>
          <w:sz w:val="24"/>
          <w:szCs w:val="24"/>
          <w:lang w:val="it-IT" w:eastAsia="pt-BR"/>
        </w:rPr>
      </w:pPr>
    </w:p>
    <w:p w14:paraId="30841718" w14:textId="77777777" w:rsidR="00E654EB" w:rsidRPr="00E654EB" w:rsidRDefault="00E654EB" w:rsidP="00E654EB">
      <w:pPr>
        <w:keepNext/>
        <w:keepLines/>
        <w:widowControl/>
        <w:autoSpaceDE/>
        <w:autoSpaceDN/>
        <w:jc w:val="center"/>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ANEXO III – DECLARAÇÃO DE CUMPRIMENTO DOS REQUISITOS DO ART. 9º §1º DA LEI 14.133/21</w:t>
      </w:r>
    </w:p>
    <w:p w14:paraId="5676C337" w14:textId="77777777" w:rsidR="00E654EB" w:rsidRPr="00E654EB" w:rsidRDefault="00E654EB" w:rsidP="00E654EB">
      <w:pPr>
        <w:suppressAutoHyphens/>
        <w:autoSpaceDE/>
        <w:autoSpaceDN/>
        <w:ind w:right="-285"/>
        <w:jc w:val="center"/>
        <w:rPr>
          <w:rFonts w:ascii="Arial Narrow" w:eastAsia="Arial" w:hAnsi="Arial Narrow" w:cs="Arial"/>
          <w:color w:val="000000"/>
          <w:sz w:val="24"/>
          <w:szCs w:val="24"/>
          <w:lang w:val="pt-BR"/>
        </w:rPr>
      </w:pPr>
      <w:r w:rsidRPr="00E654EB">
        <w:rPr>
          <w:rFonts w:ascii="Arial Narrow" w:eastAsia="Arial" w:hAnsi="Arial Narrow" w:cs="Arial"/>
          <w:color w:val="000000"/>
          <w:sz w:val="24"/>
          <w:szCs w:val="24"/>
          <w:lang w:val="pt-BR"/>
        </w:rPr>
        <w:t>(Modelo)</w:t>
      </w:r>
    </w:p>
    <w:p w14:paraId="252C0A78" w14:textId="77777777" w:rsidR="00E654EB" w:rsidRPr="00E654EB" w:rsidRDefault="00E654EB" w:rsidP="00E654EB">
      <w:pPr>
        <w:suppressAutoHyphens/>
        <w:autoSpaceDE/>
        <w:autoSpaceDN/>
        <w:ind w:right="-285"/>
        <w:jc w:val="center"/>
        <w:rPr>
          <w:rFonts w:ascii="Arial Narrow" w:eastAsia="Arial" w:hAnsi="Arial Narrow" w:cs="Arial"/>
          <w:color w:val="000000"/>
          <w:sz w:val="24"/>
          <w:szCs w:val="24"/>
          <w:lang w:val="pt-BR"/>
        </w:rPr>
      </w:pPr>
      <w:r w:rsidRPr="00E654EB">
        <w:rPr>
          <w:rFonts w:ascii="Arial Narrow" w:eastAsia="Arial" w:hAnsi="Arial Narrow" w:cs="Arial"/>
          <w:color w:val="000000"/>
          <w:sz w:val="24"/>
          <w:szCs w:val="24"/>
          <w:lang w:val="pt-BR"/>
        </w:rPr>
        <w:t>(Papel Timbrado da empresa)</w:t>
      </w:r>
    </w:p>
    <w:p w14:paraId="259A703E" w14:textId="77777777" w:rsidR="00E654EB" w:rsidRPr="00E654EB" w:rsidRDefault="00E654EB" w:rsidP="00E654EB">
      <w:pPr>
        <w:suppressAutoHyphens/>
        <w:autoSpaceDE/>
        <w:autoSpaceDN/>
        <w:ind w:right="-285"/>
        <w:jc w:val="center"/>
        <w:rPr>
          <w:rFonts w:ascii="Arial Narrow" w:eastAsia="Arial" w:hAnsi="Arial Narrow" w:cs="Arial"/>
          <w:color w:val="000000"/>
          <w:sz w:val="24"/>
          <w:szCs w:val="24"/>
          <w:lang w:val="pt-BR"/>
        </w:rPr>
      </w:pPr>
    </w:p>
    <w:p w14:paraId="30D0BB6A" w14:textId="77777777" w:rsidR="00E654EB" w:rsidRPr="00E654EB" w:rsidRDefault="00E654EB" w:rsidP="00E654EB">
      <w:pPr>
        <w:suppressAutoHyphens/>
        <w:autoSpaceDE/>
        <w:autoSpaceDN/>
        <w:ind w:right="-285"/>
        <w:jc w:val="both"/>
        <w:rPr>
          <w:rFonts w:ascii="Arial Narrow" w:eastAsia="Arial" w:hAnsi="Arial Narrow" w:cs="Arial"/>
          <w:color w:val="000000"/>
          <w:sz w:val="24"/>
          <w:szCs w:val="24"/>
        </w:rPr>
      </w:pPr>
    </w:p>
    <w:p w14:paraId="52B29086" w14:textId="77777777" w:rsidR="00E654EB" w:rsidRPr="00E654EB" w:rsidRDefault="00E654EB" w:rsidP="00E654EB">
      <w:pPr>
        <w:suppressAutoHyphens/>
        <w:autoSpaceDE/>
        <w:autoSpaceDN/>
        <w:ind w:right="-285"/>
        <w:jc w:val="both"/>
        <w:rPr>
          <w:rFonts w:ascii="Arial Narrow" w:eastAsia="Arial" w:hAnsi="Arial Narrow" w:cs="Arial"/>
          <w:color w:val="000000"/>
          <w:sz w:val="24"/>
          <w:szCs w:val="24"/>
        </w:rPr>
      </w:pPr>
      <w:r w:rsidRPr="00E654EB">
        <w:rPr>
          <w:rFonts w:ascii="Arial Narrow" w:eastAsia="Arial" w:hAnsi="Arial Narrow" w:cs="Arial"/>
          <w:color w:val="000000"/>
          <w:sz w:val="24"/>
          <w:szCs w:val="24"/>
        </w:rPr>
        <w:t>A</w:t>
      </w:r>
      <w:r w:rsidRPr="00E654EB">
        <w:rPr>
          <w:rFonts w:ascii="Arial Narrow" w:eastAsia="Arial" w:hAnsi="Arial Narrow" w:cs="Arial"/>
          <w:sz w:val="24"/>
          <w:szCs w:val="24"/>
        </w:rPr>
        <w:t xml:space="preserve"> empresa XXXXXXXXXXXXXXXXXXXXXXXXX, inscrita no CNPJ nº xxxxxxxxxxxxxxxx, sediada no endereço xxxxxxxxxxxxxxxxxxxxxxxxxxx</w:t>
      </w:r>
      <w:r w:rsidRPr="00E654EB">
        <w:rPr>
          <w:rFonts w:ascii="Arial Narrow" w:eastAsia="Arial" w:hAnsi="Arial Narrow" w:cs="Arial"/>
          <w:color w:val="000000"/>
          <w:sz w:val="24"/>
          <w:szCs w:val="24"/>
        </w:rPr>
        <w:t>, por meio de seu representante,</w:t>
      </w:r>
    </w:p>
    <w:p w14:paraId="275F354E" w14:textId="77777777" w:rsidR="00E654EB" w:rsidRPr="00E654EB" w:rsidRDefault="00E654EB" w:rsidP="00E654EB">
      <w:pPr>
        <w:suppressAutoHyphens/>
        <w:autoSpaceDE/>
        <w:autoSpaceDN/>
        <w:ind w:right="-285"/>
        <w:jc w:val="both"/>
        <w:rPr>
          <w:rFonts w:ascii="Arial Narrow" w:eastAsia="Arial" w:hAnsi="Arial Narrow" w:cs="Arial"/>
          <w:color w:val="000000"/>
          <w:sz w:val="24"/>
          <w:szCs w:val="24"/>
        </w:rPr>
      </w:pPr>
    </w:p>
    <w:p w14:paraId="0A8CB5E6" w14:textId="77777777" w:rsidR="00E654EB" w:rsidRPr="00E654EB" w:rsidRDefault="00E654EB" w:rsidP="00E654EB">
      <w:pPr>
        <w:suppressAutoHyphens/>
        <w:autoSpaceDE/>
        <w:autoSpaceDN/>
        <w:ind w:right="-285"/>
        <w:jc w:val="both"/>
        <w:rPr>
          <w:rFonts w:ascii="Arial Narrow" w:eastAsia="Arial" w:hAnsi="Arial Narrow" w:cs="Arial"/>
          <w:color w:val="000000"/>
          <w:sz w:val="24"/>
          <w:szCs w:val="24"/>
        </w:rPr>
      </w:pPr>
      <w:r w:rsidRPr="00E654EB">
        <w:rPr>
          <w:rFonts w:ascii="Arial Narrow" w:eastAsia="Arial" w:hAnsi="Arial Narrow" w:cs="Arial"/>
          <w:color w:val="000000"/>
          <w:sz w:val="24"/>
          <w:szCs w:val="24"/>
        </w:rPr>
        <w:t xml:space="preserve">DECLARA, </w:t>
      </w:r>
      <w:r w:rsidRPr="00E654EB">
        <w:rPr>
          <w:rFonts w:ascii="Arial Narrow" w:eastAsia="ArialMT" w:hAnsi="Arial Narrow" w:cs="Arial"/>
          <w:bCs/>
          <w:color w:val="000000"/>
          <w:sz w:val="24"/>
          <w:szCs w:val="24"/>
          <w:lang w:val="pt-BR" w:eastAsia="pt-BR"/>
        </w:rPr>
        <w:t xml:space="preserve">sob as penalidades cabíveis, </w:t>
      </w:r>
      <w:r w:rsidRPr="00E654EB">
        <w:rPr>
          <w:rFonts w:ascii="Arial Narrow" w:eastAsia="Arial" w:hAnsi="Arial Narrow" w:cs="Arial"/>
          <w:color w:val="000000"/>
          <w:sz w:val="24"/>
          <w:szCs w:val="24"/>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532AF3BF" w14:textId="77777777" w:rsidR="00E654EB" w:rsidRPr="00E654EB" w:rsidRDefault="00E654EB" w:rsidP="00E654EB">
      <w:pPr>
        <w:suppressAutoHyphens/>
        <w:autoSpaceDE/>
        <w:autoSpaceDN/>
        <w:ind w:right="-285"/>
        <w:jc w:val="both"/>
        <w:rPr>
          <w:rFonts w:ascii="Arial Narrow" w:eastAsia="Arial" w:hAnsi="Arial Narrow" w:cs="Arial"/>
          <w:color w:val="000000"/>
          <w:sz w:val="24"/>
          <w:szCs w:val="24"/>
        </w:rPr>
      </w:pPr>
    </w:p>
    <w:p w14:paraId="31D5D34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DECLARA, também, que não participam </w:t>
      </w:r>
      <w:proofErr w:type="gramStart"/>
      <w:r w:rsidRPr="00E654EB">
        <w:rPr>
          <w:rFonts w:ascii="Arial Narrow" w:eastAsia="ArialMT" w:hAnsi="Arial Narrow" w:cs="Arial"/>
          <w:sz w:val="24"/>
          <w:szCs w:val="24"/>
          <w:lang w:val="pt-BR" w:eastAsia="pt-BR"/>
        </w:rPr>
        <w:t>dos quadros funcionais profissional</w:t>
      </w:r>
      <w:proofErr w:type="gramEnd"/>
      <w:r w:rsidRPr="00E654EB">
        <w:rPr>
          <w:rFonts w:ascii="Arial Narrow" w:eastAsia="ArialMT" w:hAnsi="Arial Narrow" w:cs="Arial"/>
          <w:sz w:val="24"/>
          <w:szCs w:val="24"/>
          <w:lang w:val="pt-BR" w:eastAsia="pt-BR"/>
        </w:rPr>
        <w:t xml:space="preserve"> que tenha ocupado cargo integrante dos 1º e 2º escalões da Administração Direta ou Indireta do Município, nos últimos 12 (doze) meses;</w:t>
      </w:r>
    </w:p>
    <w:p w14:paraId="731661E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CB65C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3B0CE05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80623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DECLARA, ainda, que não participam </w:t>
      </w:r>
      <w:proofErr w:type="gramStart"/>
      <w:r w:rsidRPr="00E654EB">
        <w:rPr>
          <w:rFonts w:ascii="Arial Narrow" w:eastAsia="ArialMT" w:hAnsi="Arial Narrow" w:cs="Arial"/>
          <w:sz w:val="24"/>
          <w:szCs w:val="24"/>
          <w:lang w:val="pt-BR" w:eastAsia="pt-BR"/>
        </w:rPr>
        <w:t>dos quadros funcionais agente</w:t>
      </w:r>
      <w:proofErr w:type="gramEnd"/>
      <w:r w:rsidRPr="00E654EB">
        <w:rPr>
          <w:rFonts w:ascii="Arial Narrow" w:eastAsia="ArialMT" w:hAnsi="Arial Narrow" w:cs="Arial"/>
          <w:sz w:val="24"/>
          <w:szCs w:val="24"/>
          <w:lang w:val="pt-BR" w:eastAsia="pt-BR"/>
        </w:rPr>
        <w:t xml:space="preserve"> público de órgão ou entidade licitante ou contratante, observadas as situações que possam configurar conflito de interesses no exercício ou após o exercício do cargo ou emprego, nos termos da legislação que disciplina a matéria.</w:t>
      </w:r>
    </w:p>
    <w:p w14:paraId="1E924ED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DE6E56B" w14:textId="77777777" w:rsidR="00E654EB" w:rsidRPr="00E654EB" w:rsidRDefault="00E654EB" w:rsidP="00E654EB">
      <w:pPr>
        <w:suppressAutoHyphens/>
        <w:autoSpaceDE/>
        <w:autoSpaceDN/>
        <w:ind w:right="-285"/>
        <w:jc w:val="center"/>
        <w:rPr>
          <w:rFonts w:ascii="Arial Narrow" w:eastAsia="Arial" w:hAnsi="Arial Narrow" w:cs="Arial"/>
          <w:color w:val="000000"/>
          <w:sz w:val="24"/>
          <w:szCs w:val="24"/>
          <w:lang w:val="pt-BR"/>
        </w:rPr>
      </w:pPr>
    </w:p>
    <w:p w14:paraId="4DFC21DF" w14:textId="77777777" w:rsidR="00E654EB" w:rsidRPr="00E654EB" w:rsidRDefault="00E654EB" w:rsidP="00E654EB">
      <w:pPr>
        <w:suppressAutoHyphens/>
        <w:autoSpaceDE/>
        <w:autoSpaceDN/>
        <w:ind w:right="-285"/>
        <w:jc w:val="center"/>
        <w:rPr>
          <w:rFonts w:ascii="Arial Narrow" w:eastAsia="Arial" w:hAnsi="Arial Narrow" w:cs="Arial"/>
          <w:color w:val="000000"/>
          <w:sz w:val="24"/>
          <w:szCs w:val="24"/>
        </w:rPr>
      </w:pPr>
    </w:p>
    <w:p w14:paraId="5CAC4658"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SÃO FRANCISCO DE ITABAPOANA R/J, _____ de _____________ de _____.</w:t>
      </w:r>
    </w:p>
    <w:p w14:paraId="5813921B"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p>
    <w:p w14:paraId="01D9047B"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p>
    <w:p w14:paraId="7D8DA105"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p>
    <w:p w14:paraId="3D6741D1"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___________________________________________________</w:t>
      </w:r>
    </w:p>
    <w:p w14:paraId="3D54C937"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EMPRESA</w:t>
      </w:r>
    </w:p>
    <w:p w14:paraId="78B81819"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REPRESENTANTE LEGAL DA EMPRESA</w:t>
      </w:r>
    </w:p>
    <w:p w14:paraId="49815E1C"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(Nome, cargo e carimbo da empresa)</w:t>
      </w:r>
    </w:p>
    <w:p w14:paraId="030428B9"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519AFECC" w14:textId="77777777" w:rsidR="00E654EB" w:rsidRDefault="00E654EB" w:rsidP="00E654EB">
      <w:pPr>
        <w:suppressAutoHyphens/>
        <w:autoSpaceDE/>
        <w:autoSpaceDN/>
        <w:jc w:val="both"/>
        <w:rPr>
          <w:rFonts w:ascii="Arial Narrow" w:eastAsia="Arial" w:hAnsi="Arial Narrow" w:cs="Arial"/>
          <w:color w:val="000000"/>
          <w:sz w:val="24"/>
          <w:szCs w:val="24"/>
        </w:rPr>
      </w:pPr>
    </w:p>
    <w:p w14:paraId="6A45CB0D" w14:textId="77777777" w:rsidR="00A21F05" w:rsidRDefault="00A21F05" w:rsidP="00E654EB">
      <w:pPr>
        <w:suppressAutoHyphens/>
        <w:autoSpaceDE/>
        <w:autoSpaceDN/>
        <w:jc w:val="both"/>
        <w:rPr>
          <w:rFonts w:ascii="Arial Narrow" w:eastAsia="Arial" w:hAnsi="Arial Narrow" w:cs="Arial"/>
          <w:color w:val="000000"/>
          <w:sz w:val="24"/>
          <w:szCs w:val="24"/>
        </w:rPr>
      </w:pPr>
    </w:p>
    <w:p w14:paraId="0EEE9F8E" w14:textId="77777777" w:rsidR="00A21F05" w:rsidRDefault="00A21F05" w:rsidP="00E654EB">
      <w:pPr>
        <w:suppressAutoHyphens/>
        <w:autoSpaceDE/>
        <w:autoSpaceDN/>
        <w:jc w:val="both"/>
        <w:rPr>
          <w:rFonts w:ascii="Arial Narrow" w:eastAsia="Arial" w:hAnsi="Arial Narrow" w:cs="Arial"/>
          <w:color w:val="000000"/>
          <w:sz w:val="24"/>
          <w:szCs w:val="24"/>
        </w:rPr>
      </w:pPr>
    </w:p>
    <w:p w14:paraId="0A249DEF" w14:textId="77777777" w:rsidR="00A21F05" w:rsidRDefault="00A21F05" w:rsidP="00E654EB">
      <w:pPr>
        <w:suppressAutoHyphens/>
        <w:autoSpaceDE/>
        <w:autoSpaceDN/>
        <w:jc w:val="both"/>
        <w:rPr>
          <w:rFonts w:ascii="Arial Narrow" w:eastAsia="Arial" w:hAnsi="Arial Narrow" w:cs="Arial"/>
          <w:color w:val="000000"/>
          <w:sz w:val="24"/>
          <w:szCs w:val="24"/>
        </w:rPr>
      </w:pPr>
    </w:p>
    <w:p w14:paraId="4FB6A321" w14:textId="77777777" w:rsidR="00A21F05" w:rsidRDefault="00A21F05" w:rsidP="00E654EB">
      <w:pPr>
        <w:suppressAutoHyphens/>
        <w:autoSpaceDE/>
        <w:autoSpaceDN/>
        <w:jc w:val="both"/>
        <w:rPr>
          <w:rFonts w:ascii="Arial Narrow" w:eastAsia="Arial" w:hAnsi="Arial Narrow" w:cs="Arial"/>
          <w:color w:val="000000"/>
          <w:sz w:val="24"/>
          <w:szCs w:val="24"/>
        </w:rPr>
      </w:pPr>
    </w:p>
    <w:p w14:paraId="1E9F0F66" w14:textId="77777777" w:rsidR="00A21F05" w:rsidRDefault="00A21F05" w:rsidP="00E654EB">
      <w:pPr>
        <w:suppressAutoHyphens/>
        <w:autoSpaceDE/>
        <w:autoSpaceDN/>
        <w:jc w:val="both"/>
        <w:rPr>
          <w:rFonts w:ascii="Arial Narrow" w:eastAsia="Arial" w:hAnsi="Arial Narrow" w:cs="Arial"/>
          <w:color w:val="000000"/>
          <w:sz w:val="24"/>
          <w:szCs w:val="24"/>
        </w:rPr>
      </w:pPr>
    </w:p>
    <w:p w14:paraId="452B0BC5" w14:textId="77777777" w:rsidR="00A21F05" w:rsidRDefault="00A21F05" w:rsidP="00E654EB">
      <w:pPr>
        <w:suppressAutoHyphens/>
        <w:autoSpaceDE/>
        <w:autoSpaceDN/>
        <w:jc w:val="both"/>
        <w:rPr>
          <w:rFonts w:ascii="Arial Narrow" w:eastAsia="Arial" w:hAnsi="Arial Narrow" w:cs="Arial"/>
          <w:color w:val="000000"/>
          <w:sz w:val="24"/>
          <w:szCs w:val="24"/>
        </w:rPr>
      </w:pPr>
    </w:p>
    <w:p w14:paraId="0CE1E057" w14:textId="77777777" w:rsidR="00A21F05" w:rsidRDefault="00A21F05" w:rsidP="00E654EB">
      <w:pPr>
        <w:suppressAutoHyphens/>
        <w:autoSpaceDE/>
        <w:autoSpaceDN/>
        <w:jc w:val="both"/>
        <w:rPr>
          <w:rFonts w:ascii="Arial Narrow" w:eastAsia="Arial" w:hAnsi="Arial Narrow" w:cs="Arial"/>
          <w:color w:val="000000"/>
          <w:sz w:val="24"/>
          <w:szCs w:val="24"/>
        </w:rPr>
      </w:pPr>
    </w:p>
    <w:p w14:paraId="434D9607" w14:textId="77777777" w:rsidR="00A21F05" w:rsidRDefault="00A21F05" w:rsidP="00E654EB">
      <w:pPr>
        <w:suppressAutoHyphens/>
        <w:autoSpaceDE/>
        <w:autoSpaceDN/>
        <w:jc w:val="both"/>
        <w:rPr>
          <w:rFonts w:ascii="Arial Narrow" w:eastAsia="Arial" w:hAnsi="Arial Narrow" w:cs="Arial"/>
          <w:color w:val="000000"/>
          <w:sz w:val="24"/>
          <w:szCs w:val="24"/>
        </w:rPr>
      </w:pPr>
    </w:p>
    <w:p w14:paraId="092892F3" w14:textId="77777777" w:rsidR="00A21F05" w:rsidRDefault="00A21F05" w:rsidP="00E654EB">
      <w:pPr>
        <w:suppressAutoHyphens/>
        <w:autoSpaceDE/>
        <w:autoSpaceDN/>
        <w:jc w:val="both"/>
        <w:rPr>
          <w:rFonts w:ascii="Arial Narrow" w:eastAsia="Arial" w:hAnsi="Arial Narrow" w:cs="Arial"/>
          <w:color w:val="000000"/>
          <w:sz w:val="24"/>
          <w:szCs w:val="24"/>
        </w:rPr>
      </w:pPr>
    </w:p>
    <w:p w14:paraId="422DBDCA"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6FD6CB84"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1E4A7EB1" w14:textId="77777777" w:rsidR="00E654EB" w:rsidRPr="00E654EB" w:rsidRDefault="00E654EB" w:rsidP="00E654EB">
      <w:pPr>
        <w:keepNext/>
        <w:keepLines/>
        <w:widowControl/>
        <w:autoSpaceDE/>
        <w:autoSpaceDN/>
        <w:jc w:val="center"/>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ANEXO IV – DECLARAÇÃO DE PLENO ATENDIMENTO AOS REQUISITOS DE HABILITAÇÃO E CONDIÇÕES DE PARTICIPAÇÃO</w:t>
      </w:r>
    </w:p>
    <w:p w14:paraId="2AEB09F8"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(Modelo)</w:t>
      </w:r>
    </w:p>
    <w:p w14:paraId="15EA3561"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(Papel Timbrado da empresa)</w:t>
      </w:r>
    </w:p>
    <w:p w14:paraId="550E8C40"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p>
    <w:p w14:paraId="2A274E11"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p>
    <w:p w14:paraId="40EA9B59"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p>
    <w:p w14:paraId="03566F84" w14:textId="6C53C2B4" w:rsidR="00E654EB" w:rsidRPr="00E654EB" w:rsidRDefault="00E654EB" w:rsidP="00E654EB">
      <w:pPr>
        <w:suppressAutoHyphens/>
        <w:autoSpaceDE/>
        <w:autoSpaceDN/>
        <w:ind w:right="-285"/>
        <w:jc w:val="both"/>
        <w:rPr>
          <w:rFonts w:ascii="Arial Narrow" w:eastAsia="Arial" w:hAnsi="Arial Narrow" w:cs="Arial"/>
          <w:sz w:val="24"/>
          <w:szCs w:val="24"/>
        </w:rPr>
      </w:pPr>
      <w:bookmarkStart w:id="5" w:name="_Hlk129857510"/>
      <w:r w:rsidRPr="00E654EB">
        <w:rPr>
          <w:rFonts w:ascii="Arial Narrow" w:eastAsia="Arial" w:hAnsi="Arial Narrow" w:cs="Arial"/>
          <w:color w:val="000000"/>
          <w:sz w:val="24"/>
          <w:szCs w:val="24"/>
        </w:rPr>
        <w:t>A</w:t>
      </w:r>
      <w:r w:rsidRPr="00E654EB">
        <w:rPr>
          <w:rFonts w:ascii="Arial Narrow" w:eastAsia="Arial" w:hAnsi="Arial Narrow" w:cs="Arial"/>
          <w:sz w:val="24"/>
          <w:szCs w:val="24"/>
        </w:rPr>
        <w:t xml:space="preserve"> empresa XXXXXXXXXXXXXXXXXXXXXXXXX, inscrita no CNPJ nº xxxxxxxxxxxxxxxx, sediada no endereço xxxxxxxxxxxxxxxxxxxxxxxxxxx</w:t>
      </w:r>
      <w:r w:rsidRPr="00E654EB">
        <w:rPr>
          <w:rFonts w:ascii="Arial Narrow" w:eastAsia="Arial" w:hAnsi="Arial Narrow" w:cs="Arial"/>
          <w:color w:val="000000"/>
          <w:sz w:val="24"/>
          <w:szCs w:val="24"/>
        </w:rPr>
        <w:t>, por meio de seu representante legal,</w:t>
      </w:r>
      <w:r w:rsidRPr="00E654EB">
        <w:rPr>
          <w:rFonts w:ascii="Arial Narrow" w:eastAsia="Arial" w:hAnsi="Arial Narrow" w:cs="Arial"/>
          <w:sz w:val="24"/>
          <w:szCs w:val="24"/>
        </w:rPr>
        <w:t>DECLARA, sob as penalidades cabíveis,</w:t>
      </w:r>
      <w:bookmarkEnd w:id="5"/>
      <w:r w:rsidRPr="00E654EB">
        <w:rPr>
          <w:rFonts w:ascii="Arial Narrow" w:eastAsia="Arial" w:hAnsi="Arial Narrow" w:cs="Arial"/>
          <w:sz w:val="24"/>
          <w:szCs w:val="24"/>
        </w:rPr>
        <w:t>ter conhecimento do Edital de Pregão Eletrônico</w:t>
      </w:r>
      <w:r w:rsidR="000E68F8">
        <w:rPr>
          <w:rFonts w:ascii="Arial Narrow" w:eastAsia="Arial" w:hAnsi="Arial Narrow" w:cs="Arial"/>
          <w:sz w:val="24"/>
          <w:szCs w:val="24"/>
        </w:rPr>
        <w:t xml:space="preserve"> SRP </w:t>
      </w:r>
      <w:r w:rsidRPr="00E654EB">
        <w:rPr>
          <w:rFonts w:ascii="Arial Narrow" w:eastAsia="Arial" w:hAnsi="Arial Narrow" w:cs="Arial"/>
          <w:sz w:val="24"/>
          <w:szCs w:val="24"/>
        </w:rPr>
        <w:t>nº xxx/xxxx e que atende plenamente todos os requisitos de habilitação e condições de participação desta licitação e também a Lei de Licitações nº 14.133/2021, não havendo nada que nos desabone.</w:t>
      </w:r>
    </w:p>
    <w:p w14:paraId="2600C7B0"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06F96F47"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2A2E9D15" w14:textId="77777777" w:rsidR="00E654EB" w:rsidRPr="00E654EB" w:rsidRDefault="00E654EB" w:rsidP="00E654EB">
      <w:pPr>
        <w:suppressAutoHyphens/>
        <w:autoSpaceDE/>
        <w:autoSpaceDN/>
        <w:jc w:val="both"/>
        <w:rPr>
          <w:rFonts w:ascii="Arial Narrow" w:eastAsia="Arial" w:hAnsi="Arial Narrow" w:cs="Arial"/>
          <w:sz w:val="24"/>
          <w:szCs w:val="24"/>
          <w:lang w:val="pt-BR"/>
        </w:rPr>
      </w:pPr>
    </w:p>
    <w:p w14:paraId="594D0180" w14:textId="77777777" w:rsidR="00E654EB" w:rsidRPr="00E654EB" w:rsidRDefault="00E654EB" w:rsidP="00E654EB">
      <w:pPr>
        <w:suppressAutoHyphens/>
        <w:autoSpaceDE/>
        <w:autoSpaceDN/>
        <w:jc w:val="center"/>
        <w:rPr>
          <w:rFonts w:ascii="Arial Narrow" w:eastAsia="Arial" w:hAnsi="Arial Narrow" w:cs="Arial"/>
          <w:sz w:val="24"/>
          <w:szCs w:val="24"/>
        </w:rPr>
      </w:pPr>
      <w:r w:rsidRPr="00E654EB">
        <w:rPr>
          <w:rFonts w:ascii="Arial Narrow" w:eastAsia="Arial" w:hAnsi="Arial Narrow" w:cs="Arial"/>
          <w:sz w:val="24"/>
          <w:szCs w:val="24"/>
        </w:rPr>
        <w:t>SÃO FRANCISCO DE ITABAPOANA R/J, _____ de _____________ de _____.</w:t>
      </w:r>
    </w:p>
    <w:p w14:paraId="7A3F614A" w14:textId="77777777" w:rsidR="00E654EB" w:rsidRPr="00E654EB" w:rsidRDefault="00E654EB" w:rsidP="00E654EB">
      <w:pPr>
        <w:suppressAutoHyphens/>
        <w:autoSpaceDE/>
        <w:autoSpaceDN/>
        <w:jc w:val="center"/>
        <w:rPr>
          <w:rFonts w:ascii="Arial Narrow" w:eastAsia="Arial" w:hAnsi="Arial Narrow" w:cs="Arial"/>
          <w:sz w:val="24"/>
          <w:szCs w:val="24"/>
        </w:rPr>
      </w:pPr>
    </w:p>
    <w:p w14:paraId="6C845342" w14:textId="77777777" w:rsidR="00E654EB" w:rsidRPr="00E654EB" w:rsidRDefault="00E654EB" w:rsidP="00E654EB">
      <w:pPr>
        <w:suppressAutoHyphens/>
        <w:autoSpaceDE/>
        <w:autoSpaceDN/>
        <w:jc w:val="center"/>
        <w:rPr>
          <w:rFonts w:ascii="Arial Narrow" w:eastAsia="Arial" w:hAnsi="Arial Narrow" w:cs="Arial"/>
          <w:sz w:val="24"/>
          <w:szCs w:val="24"/>
        </w:rPr>
      </w:pPr>
    </w:p>
    <w:p w14:paraId="2B7B0317" w14:textId="77777777" w:rsidR="00E654EB" w:rsidRPr="00E654EB" w:rsidRDefault="00E654EB" w:rsidP="00E654EB">
      <w:pPr>
        <w:suppressAutoHyphens/>
        <w:autoSpaceDE/>
        <w:autoSpaceDN/>
        <w:jc w:val="center"/>
        <w:rPr>
          <w:rFonts w:ascii="Arial Narrow" w:eastAsia="Arial" w:hAnsi="Arial Narrow" w:cs="Arial"/>
          <w:sz w:val="24"/>
          <w:szCs w:val="24"/>
        </w:rPr>
      </w:pPr>
    </w:p>
    <w:p w14:paraId="2932436D" w14:textId="77777777" w:rsidR="00E654EB" w:rsidRPr="00E654EB" w:rsidRDefault="00E654EB" w:rsidP="00E654EB">
      <w:pPr>
        <w:suppressAutoHyphens/>
        <w:autoSpaceDE/>
        <w:autoSpaceDN/>
        <w:jc w:val="center"/>
        <w:rPr>
          <w:rFonts w:ascii="Arial Narrow" w:eastAsia="Arial" w:hAnsi="Arial Narrow" w:cs="Arial"/>
          <w:sz w:val="24"/>
          <w:szCs w:val="24"/>
        </w:rPr>
      </w:pPr>
      <w:r w:rsidRPr="00E654EB">
        <w:rPr>
          <w:rFonts w:ascii="Arial Narrow" w:eastAsia="Arial" w:hAnsi="Arial Narrow" w:cs="Arial"/>
          <w:sz w:val="24"/>
          <w:szCs w:val="24"/>
        </w:rPr>
        <w:t>___________________________________________________</w:t>
      </w:r>
    </w:p>
    <w:p w14:paraId="08517DAC"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EMPRESA</w:t>
      </w:r>
    </w:p>
    <w:p w14:paraId="394EF77E"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REPRESENTANTE LEGAL DA EMPRESA</w:t>
      </w:r>
    </w:p>
    <w:p w14:paraId="2579659B"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(Nome, cargo e carimbo da empresa)</w:t>
      </w:r>
    </w:p>
    <w:p w14:paraId="3D3BB411"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3677B1F7"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28F316A4"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10B8571D"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0AF2BC98"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1D39CA85"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4D1B05BD"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20B8110F"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5073276B"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6CBC0BD6"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051EF407"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0F845795"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6320BAF4"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79B11BF2"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1A8A160B"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3E7C52AD"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427C96E8"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40B616E0"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24986BFD"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06738FDF"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1A631204"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p>
    <w:p w14:paraId="65B6D92D" w14:textId="77777777" w:rsidR="00E654EB" w:rsidRDefault="00E654EB" w:rsidP="00E654EB">
      <w:pPr>
        <w:suppressAutoHyphens/>
        <w:autoSpaceDE/>
        <w:autoSpaceDN/>
        <w:jc w:val="both"/>
        <w:rPr>
          <w:rFonts w:ascii="Arial Narrow" w:eastAsia="Arial" w:hAnsi="Arial Narrow" w:cs="Arial"/>
          <w:color w:val="000000"/>
          <w:sz w:val="24"/>
          <w:szCs w:val="24"/>
        </w:rPr>
      </w:pPr>
    </w:p>
    <w:p w14:paraId="0CDD6EFA" w14:textId="77777777" w:rsidR="00A21F05" w:rsidRDefault="00A21F05" w:rsidP="00E654EB">
      <w:pPr>
        <w:suppressAutoHyphens/>
        <w:autoSpaceDE/>
        <w:autoSpaceDN/>
        <w:jc w:val="both"/>
        <w:rPr>
          <w:rFonts w:ascii="Arial Narrow" w:eastAsia="Arial" w:hAnsi="Arial Narrow" w:cs="Arial"/>
          <w:color w:val="000000"/>
          <w:sz w:val="24"/>
          <w:szCs w:val="24"/>
        </w:rPr>
      </w:pPr>
    </w:p>
    <w:p w14:paraId="11534595" w14:textId="77777777" w:rsidR="00A21F05" w:rsidRDefault="00A21F05" w:rsidP="00E654EB">
      <w:pPr>
        <w:suppressAutoHyphens/>
        <w:autoSpaceDE/>
        <w:autoSpaceDN/>
        <w:jc w:val="both"/>
        <w:rPr>
          <w:rFonts w:ascii="Arial Narrow" w:eastAsia="Arial" w:hAnsi="Arial Narrow" w:cs="Arial"/>
          <w:color w:val="000000"/>
          <w:sz w:val="24"/>
          <w:szCs w:val="24"/>
        </w:rPr>
      </w:pPr>
    </w:p>
    <w:p w14:paraId="3C617FA4" w14:textId="77777777" w:rsidR="00A21F05" w:rsidRDefault="00A21F05" w:rsidP="00E654EB">
      <w:pPr>
        <w:suppressAutoHyphens/>
        <w:autoSpaceDE/>
        <w:autoSpaceDN/>
        <w:jc w:val="both"/>
        <w:rPr>
          <w:rFonts w:ascii="Arial Narrow" w:eastAsia="Arial" w:hAnsi="Arial Narrow" w:cs="Arial"/>
          <w:color w:val="000000"/>
          <w:sz w:val="24"/>
          <w:szCs w:val="24"/>
        </w:rPr>
      </w:pPr>
    </w:p>
    <w:p w14:paraId="2910D79B" w14:textId="77777777" w:rsidR="00A21F05" w:rsidRPr="00E654EB" w:rsidRDefault="00A21F05" w:rsidP="00E654EB">
      <w:pPr>
        <w:suppressAutoHyphens/>
        <w:autoSpaceDE/>
        <w:autoSpaceDN/>
        <w:jc w:val="both"/>
        <w:rPr>
          <w:rFonts w:ascii="Arial Narrow" w:eastAsia="Arial" w:hAnsi="Arial Narrow" w:cs="Arial"/>
          <w:color w:val="000000"/>
          <w:sz w:val="24"/>
          <w:szCs w:val="24"/>
        </w:rPr>
      </w:pPr>
    </w:p>
    <w:p w14:paraId="32B67641" w14:textId="77777777" w:rsidR="00E654EB" w:rsidRPr="00E654EB" w:rsidRDefault="00E654EB" w:rsidP="00E654EB">
      <w:pPr>
        <w:keepNext/>
        <w:keepLines/>
        <w:widowControl/>
        <w:autoSpaceDE/>
        <w:autoSpaceDN/>
        <w:jc w:val="center"/>
        <w:outlineLvl w:val="0"/>
        <w:rPr>
          <w:rFonts w:ascii="Arial Narrow" w:eastAsia="Times New Roman" w:hAnsi="Arial Narrow" w:cs="Arial"/>
          <w:bCs/>
          <w:sz w:val="24"/>
          <w:szCs w:val="24"/>
          <w:u w:val="single"/>
          <w:lang w:val="pt-BR"/>
        </w:rPr>
      </w:pPr>
      <w:r w:rsidRPr="00E654EB">
        <w:rPr>
          <w:rFonts w:ascii="Arial Narrow" w:eastAsia="Times New Roman" w:hAnsi="Arial Narrow" w:cs="Arial"/>
          <w:sz w:val="24"/>
          <w:szCs w:val="24"/>
          <w:u w:val="single"/>
          <w:lang w:val="pt-BR"/>
        </w:rPr>
        <w:t xml:space="preserve">ANEXO V – </w:t>
      </w:r>
      <w:r w:rsidRPr="00E654EB">
        <w:rPr>
          <w:rFonts w:ascii="Arial Narrow" w:eastAsia="Times New Roman" w:hAnsi="Arial Narrow" w:cs="Arial"/>
          <w:bCs/>
          <w:sz w:val="24"/>
          <w:szCs w:val="24"/>
          <w:u w:val="single"/>
          <w:lang w:val="pt-BR"/>
        </w:rPr>
        <w:t>DECLARAÇÃO DE QUE A EMPRESA NÃO POSSUI MENORES DE IDADE NO SEU QUADRO FUNCIONAL</w:t>
      </w:r>
    </w:p>
    <w:p w14:paraId="1CE36C77"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(Modelo)</w:t>
      </w:r>
    </w:p>
    <w:p w14:paraId="5BC4C455"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(Papel Timbrado da empresa)</w:t>
      </w:r>
    </w:p>
    <w:p w14:paraId="26ACC613" w14:textId="77777777" w:rsidR="00E654EB" w:rsidRPr="00E654EB" w:rsidRDefault="00E654EB" w:rsidP="00E654EB">
      <w:pPr>
        <w:widowControl/>
        <w:autoSpaceDE/>
        <w:autoSpaceDN/>
        <w:rPr>
          <w:rFonts w:ascii="Arial Narrow" w:eastAsia="Calibri" w:hAnsi="Arial Narrow" w:cs="Arial"/>
          <w:sz w:val="24"/>
          <w:szCs w:val="24"/>
          <w:lang w:val="pt-BR"/>
        </w:rPr>
      </w:pPr>
    </w:p>
    <w:p w14:paraId="4D378E8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763EA1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A empresa XXXXXXXXXXXXXXXXXXXXXXXXX, inscrita no CNPJ nº </w:t>
      </w:r>
      <w:proofErr w:type="spellStart"/>
      <w:r w:rsidRPr="00E654EB">
        <w:rPr>
          <w:rFonts w:ascii="Arial Narrow" w:eastAsia="ArialMT" w:hAnsi="Arial Narrow" w:cs="Arial"/>
          <w:sz w:val="24"/>
          <w:szCs w:val="24"/>
          <w:lang w:val="pt-BR" w:eastAsia="pt-BR"/>
        </w:rPr>
        <w:t>xxxxxxxxxxxxxxxx</w:t>
      </w:r>
      <w:proofErr w:type="spellEnd"/>
      <w:r w:rsidRPr="00E654EB">
        <w:rPr>
          <w:rFonts w:ascii="Arial Narrow" w:eastAsia="ArialMT" w:hAnsi="Arial Narrow" w:cs="Arial"/>
          <w:sz w:val="24"/>
          <w:szCs w:val="24"/>
          <w:lang w:val="pt-BR" w:eastAsia="pt-BR"/>
        </w:rPr>
        <w:t xml:space="preserve">, sediada no endereço </w:t>
      </w:r>
      <w:proofErr w:type="spellStart"/>
      <w:r w:rsidRPr="00E654EB">
        <w:rPr>
          <w:rFonts w:ascii="Arial Narrow" w:eastAsia="ArialMT" w:hAnsi="Arial Narrow" w:cs="Arial"/>
          <w:sz w:val="24"/>
          <w:szCs w:val="24"/>
          <w:lang w:val="pt-BR" w:eastAsia="pt-BR"/>
        </w:rPr>
        <w:t>xxxxxxxxxxxxxxxxxxxxxxxxxxx</w:t>
      </w:r>
      <w:proofErr w:type="spellEnd"/>
      <w:r w:rsidRPr="00E654EB">
        <w:rPr>
          <w:rFonts w:ascii="Arial Narrow" w:eastAsia="ArialMT" w:hAnsi="Arial Narrow" w:cs="Arial"/>
          <w:sz w:val="24"/>
          <w:szCs w:val="24"/>
          <w:lang w:val="pt-BR" w:eastAsia="pt-BR"/>
        </w:rPr>
        <w:t xml:space="preserve">, por meio de seu representante legal, DECLARA, sob as penalidades cabíveis, que </w:t>
      </w:r>
      <w:proofErr w:type="gramStart"/>
      <w:r w:rsidRPr="00E654EB">
        <w:rPr>
          <w:rFonts w:ascii="Arial Narrow" w:eastAsia="ArialMT" w:hAnsi="Arial Narrow" w:cs="Arial"/>
          <w:sz w:val="24"/>
          <w:szCs w:val="24"/>
          <w:lang w:val="pt-BR" w:eastAsia="pt-BR"/>
        </w:rPr>
        <w:t>não  possui</w:t>
      </w:r>
      <w:proofErr w:type="gramEnd"/>
      <w:r w:rsidRPr="00E654EB">
        <w:rPr>
          <w:rFonts w:ascii="Arial Narrow" w:eastAsia="ArialMT" w:hAnsi="Arial Narrow" w:cs="Arial"/>
          <w:sz w:val="24"/>
          <w:szCs w:val="24"/>
          <w:lang w:val="pt-BR" w:eastAsia="pt-BR"/>
        </w:rPr>
        <w:t xml:space="preserve"> no seu quadro de funcionários, trabalhador menor de 18 (dezoito) anos atuando em trabalho noturno, perigoso ou insalubre e menor de 16 (dezesseis) anos atuando em qualquer trabalho, salvo na condição de aprendiz, a partir de 14 (quatorze) anos.</w:t>
      </w:r>
    </w:p>
    <w:p w14:paraId="7F19849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101AE0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87E8D3A"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SÃO FRANCISCO DE ITABAPOANA R/J, ______de ____________de _____.</w:t>
      </w:r>
    </w:p>
    <w:p w14:paraId="79FCAA8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D261F2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A862AF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82AC25C"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_______________________________________________</w:t>
      </w:r>
    </w:p>
    <w:p w14:paraId="5B6F1697"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EMPRESA</w:t>
      </w:r>
    </w:p>
    <w:p w14:paraId="4FC29085"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REPRESENTANTE LEGAL DA EMPRESA</w:t>
      </w:r>
    </w:p>
    <w:p w14:paraId="762F2D35"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(Nome, cargo e carimbo da empresa)</w:t>
      </w:r>
    </w:p>
    <w:p w14:paraId="0AE643DE"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3EC647A2"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57B6DD3A"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1D51EFEF"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6B6E72F2"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073CA6ED"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3CDC9310"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750292CB"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7EC6689C"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1CA8140C"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7715CF12"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1AB5E705"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4F6C597F"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0AB23D33"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72E27BC1"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75B29E16"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60679F50"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02579A81"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75CF038D"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21C83D60"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19E74DBD"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599E1889" w14:textId="77777777" w:rsidR="00E654EB" w:rsidRPr="00E654EB" w:rsidRDefault="00E654EB" w:rsidP="00E654EB">
      <w:pPr>
        <w:suppressAutoHyphens/>
        <w:autoSpaceDE/>
        <w:autoSpaceDN/>
        <w:ind w:right="-285"/>
        <w:jc w:val="both"/>
        <w:rPr>
          <w:rFonts w:ascii="Arial Narrow" w:eastAsia="Arial" w:hAnsi="Arial Narrow" w:cs="Arial"/>
          <w:sz w:val="24"/>
          <w:szCs w:val="24"/>
        </w:rPr>
      </w:pPr>
    </w:p>
    <w:p w14:paraId="2120278C" w14:textId="77777777" w:rsidR="00E654EB" w:rsidRDefault="00E654EB" w:rsidP="00E654EB">
      <w:pPr>
        <w:suppressAutoHyphens/>
        <w:autoSpaceDE/>
        <w:autoSpaceDN/>
        <w:ind w:right="-285"/>
        <w:jc w:val="both"/>
        <w:rPr>
          <w:rFonts w:ascii="Arial Narrow" w:eastAsia="Arial" w:hAnsi="Arial Narrow" w:cs="Arial"/>
          <w:sz w:val="24"/>
          <w:szCs w:val="24"/>
        </w:rPr>
      </w:pPr>
    </w:p>
    <w:p w14:paraId="672B0135" w14:textId="77777777" w:rsidR="00A21F05" w:rsidRDefault="00A21F05" w:rsidP="00E654EB">
      <w:pPr>
        <w:suppressAutoHyphens/>
        <w:autoSpaceDE/>
        <w:autoSpaceDN/>
        <w:ind w:right="-285"/>
        <w:jc w:val="both"/>
        <w:rPr>
          <w:rFonts w:ascii="Arial Narrow" w:eastAsia="Arial" w:hAnsi="Arial Narrow" w:cs="Arial"/>
          <w:sz w:val="24"/>
          <w:szCs w:val="24"/>
        </w:rPr>
      </w:pPr>
    </w:p>
    <w:p w14:paraId="5454051B" w14:textId="77777777" w:rsidR="00A21F05" w:rsidRDefault="00A21F05" w:rsidP="00E654EB">
      <w:pPr>
        <w:suppressAutoHyphens/>
        <w:autoSpaceDE/>
        <w:autoSpaceDN/>
        <w:ind w:right="-285"/>
        <w:jc w:val="both"/>
        <w:rPr>
          <w:rFonts w:ascii="Arial Narrow" w:eastAsia="Arial" w:hAnsi="Arial Narrow" w:cs="Arial"/>
          <w:sz w:val="24"/>
          <w:szCs w:val="24"/>
        </w:rPr>
      </w:pPr>
    </w:p>
    <w:p w14:paraId="6EFAA16B" w14:textId="77777777" w:rsidR="00A21F05" w:rsidRPr="00E654EB" w:rsidRDefault="00A21F05" w:rsidP="00E654EB">
      <w:pPr>
        <w:suppressAutoHyphens/>
        <w:autoSpaceDE/>
        <w:autoSpaceDN/>
        <w:ind w:right="-285"/>
        <w:jc w:val="both"/>
        <w:rPr>
          <w:rFonts w:ascii="Arial Narrow" w:eastAsia="Arial" w:hAnsi="Arial Narrow" w:cs="Arial"/>
          <w:sz w:val="24"/>
          <w:szCs w:val="24"/>
        </w:rPr>
      </w:pPr>
    </w:p>
    <w:p w14:paraId="6999EF49" w14:textId="77777777" w:rsidR="00E654EB" w:rsidRPr="00E654EB" w:rsidRDefault="00E654EB" w:rsidP="00E654EB">
      <w:pPr>
        <w:keepNext/>
        <w:keepLines/>
        <w:widowControl/>
        <w:autoSpaceDE/>
        <w:autoSpaceDN/>
        <w:jc w:val="center"/>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 xml:space="preserve">ANEXO VI – </w:t>
      </w:r>
      <w:r w:rsidRPr="00E654EB">
        <w:rPr>
          <w:rFonts w:ascii="Arial Narrow" w:eastAsia="Times New Roman" w:hAnsi="Arial Narrow" w:cs="Arial"/>
          <w:bCs/>
          <w:sz w:val="24"/>
          <w:szCs w:val="24"/>
          <w:u w:val="single"/>
          <w:lang w:val="pt-BR"/>
        </w:rPr>
        <w:t>DECLARAÇÃO DE CUMPRIMENTO DE RESERVA DE CARGOS DO ART. 63, IV, DA LEI FEDERAL Nº 14.133/2021</w:t>
      </w:r>
    </w:p>
    <w:p w14:paraId="517DC405"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(Modelo)</w:t>
      </w:r>
    </w:p>
    <w:p w14:paraId="60D5E15C"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(Papel Timbrado da empresa)</w:t>
      </w:r>
    </w:p>
    <w:p w14:paraId="083375B2"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3936D706"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07E3E536"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4CDD0EE6"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 xml:space="preserve">A empresa XXXXXXXXXXXXXXXXXXXXXXXXX, inscrita no CNPJ nº </w:t>
      </w:r>
      <w:proofErr w:type="spellStart"/>
      <w:r w:rsidRPr="00E654EB">
        <w:rPr>
          <w:rFonts w:ascii="Arial Narrow" w:eastAsia="Times New Roman" w:hAnsi="Arial Narrow" w:cs="Arial"/>
          <w:sz w:val="24"/>
          <w:szCs w:val="24"/>
          <w:lang w:val="pt-BR"/>
        </w:rPr>
        <w:t>xxxxxxxxxxxxxxxx</w:t>
      </w:r>
      <w:proofErr w:type="spellEnd"/>
      <w:r w:rsidRPr="00E654EB">
        <w:rPr>
          <w:rFonts w:ascii="Arial Narrow" w:eastAsia="Times New Roman" w:hAnsi="Arial Narrow" w:cs="Arial"/>
          <w:sz w:val="24"/>
          <w:szCs w:val="24"/>
          <w:lang w:val="pt-BR"/>
        </w:rPr>
        <w:t xml:space="preserve">, sediada no endereço </w:t>
      </w:r>
      <w:proofErr w:type="spellStart"/>
      <w:r w:rsidRPr="00E654EB">
        <w:rPr>
          <w:rFonts w:ascii="Arial Narrow" w:eastAsia="Times New Roman" w:hAnsi="Arial Narrow" w:cs="Arial"/>
          <w:sz w:val="24"/>
          <w:szCs w:val="24"/>
          <w:lang w:val="pt-BR"/>
        </w:rPr>
        <w:t>xxxxxxxxxxxxxxxxxxxxxxxxxxx</w:t>
      </w:r>
      <w:proofErr w:type="spellEnd"/>
      <w:r w:rsidRPr="00E654EB">
        <w:rPr>
          <w:rFonts w:ascii="Arial Narrow" w:eastAsia="Times New Roman" w:hAnsi="Arial Narrow" w:cs="Arial"/>
          <w:sz w:val="24"/>
          <w:szCs w:val="24"/>
          <w:lang w:val="pt-BR"/>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579175EE"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02660647"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1F0B8AF7"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SÃO FRANCISCO DE ITABAPOANA R/J, _____ de _____________de _______.</w:t>
      </w:r>
    </w:p>
    <w:p w14:paraId="18DEEFEA"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p>
    <w:p w14:paraId="3BA6A7BE"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p>
    <w:p w14:paraId="037E05A9"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p>
    <w:p w14:paraId="14ABCB83" w14:textId="77777777" w:rsidR="00E654EB" w:rsidRPr="00E654EB" w:rsidRDefault="00E654EB" w:rsidP="00E654EB">
      <w:pPr>
        <w:widowControl/>
        <w:autoSpaceDE/>
        <w:autoSpaceDN/>
        <w:ind w:right="-284"/>
        <w:jc w:val="center"/>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______________________________________________________</w:t>
      </w:r>
    </w:p>
    <w:p w14:paraId="1DAB0D06"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EMPRESA</w:t>
      </w:r>
    </w:p>
    <w:p w14:paraId="461F6E01"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REPRESENTANTE LEGAL DA EMPRESA</w:t>
      </w:r>
    </w:p>
    <w:p w14:paraId="3ECBF980" w14:textId="77777777" w:rsidR="00E654EB" w:rsidRPr="00E654EB" w:rsidRDefault="00E654EB" w:rsidP="00E654EB">
      <w:pPr>
        <w:suppressAutoHyphens/>
        <w:autoSpaceDE/>
        <w:autoSpaceDN/>
        <w:ind w:right="-284"/>
        <w:jc w:val="center"/>
        <w:rPr>
          <w:rFonts w:ascii="Arial Narrow" w:eastAsia="Arial" w:hAnsi="Arial Narrow" w:cs="Arial"/>
          <w:sz w:val="24"/>
          <w:szCs w:val="24"/>
        </w:rPr>
      </w:pPr>
      <w:r w:rsidRPr="00E654EB">
        <w:rPr>
          <w:rFonts w:ascii="Arial Narrow" w:eastAsia="Arial" w:hAnsi="Arial Narrow" w:cs="Arial"/>
          <w:sz w:val="24"/>
          <w:szCs w:val="24"/>
        </w:rPr>
        <w:t>(Nome, cargo e carimbo da empresa)</w:t>
      </w:r>
    </w:p>
    <w:p w14:paraId="322F74E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eastAsia="pt-BR"/>
        </w:rPr>
      </w:pPr>
    </w:p>
    <w:p w14:paraId="61A372E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67B738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90C3F6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5E8930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65D5A2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657244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817FA3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AE790F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0B1EE6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514FEE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183B0F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428034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E1208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4EBEDB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A0B6BF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33A689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2CBD5C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0D51A7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A656301" w14:textId="77777777" w:rsid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AA945EB" w14:textId="77777777" w:rsidR="00A21F05" w:rsidRDefault="00A21F05"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8D374E4" w14:textId="77777777" w:rsidR="00A21F05" w:rsidRDefault="00A21F05"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11FCDC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C26A37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159C0FB" w14:textId="77777777" w:rsidR="00E654EB" w:rsidRPr="00E654EB" w:rsidRDefault="00E654EB" w:rsidP="00E654EB">
      <w:pPr>
        <w:keepNext/>
        <w:keepLines/>
        <w:widowControl/>
        <w:autoSpaceDE/>
        <w:autoSpaceDN/>
        <w:jc w:val="center"/>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ANEXO VII – DECLARAÇÃO DE CUMPRIMENTO DO ART. 63 § 1º DA LEI FEDERAL Nº 14.133/2021</w:t>
      </w:r>
    </w:p>
    <w:p w14:paraId="2B4D323B"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(Modelo)</w:t>
      </w:r>
    </w:p>
    <w:p w14:paraId="4B8CBB21"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(Papel Timbrado da empresa)</w:t>
      </w:r>
    </w:p>
    <w:p w14:paraId="70F3B59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089F1B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70BCCFB"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 xml:space="preserve">A empresa XXXXXXXXXXXXXXXXXXXXXXXXX, inscrita no CNPJ nº </w:t>
      </w:r>
      <w:proofErr w:type="spellStart"/>
      <w:r w:rsidRPr="00E654EB">
        <w:rPr>
          <w:rFonts w:ascii="Arial Narrow" w:eastAsia="Times New Roman" w:hAnsi="Arial Narrow" w:cs="Arial"/>
          <w:sz w:val="24"/>
          <w:szCs w:val="24"/>
          <w:lang w:val="pt-BR"/>
        </w:rPr>
        <w:t>xxxxxxxxxxxxxxxx</w:t>
      </w:r>
      <w:proofErr w:type="spellEnd"/>
      <w:r w:rsidRPr="00E654EB">
        <w:rPr>
          <w:rFonts w:ascii="Arial Narrow" w:eastAsia="Times New Roman" w:hAnsi="Arial Narrow" w:cs="Arial"/>
          <w:sz w:val="24"/>
          <w:szCs w:val="24"/>
          <w:lang w:val="pt-BR"/>
        </w:rPr>
        <w:t xml:space="preserve">, sediada no endereço </w:t>
      </w:r>
      <w:proofErr w:type="spellStart"/>
      <w:r w:rsidRPr="00E654EB">
        <w:rPr>
          <w:rFonts w:ascii="Arial Narrow" w:eastAsia="Times New Roman" w:hAnsi="Arial Narrow" w:cs="Arial"/>
          <w:sz w:val="24"/>
          <w:szCs w:val="24"/>
          <w:lang w:val="pt-BR"/>
        </w:rPr>
        <w:t>xxxxxxxxxxxxxxxxxxxxxxxxxxx</w:t>
      </w:r>
      <w:proofErr w:type="spellEnd"/>
      <w:r w:rsidRPr="00E654EB">
        <w:rPr>
          <w:rFonts w:ascii="Arial Narrow" w:eastAsia="Times New Roman" w:hAnsi="Arial Narrow" w:cs="Arial"/>
          <w:sz w:val="24"/>
          <w:szCs w:val="24"/>
          <w:lang w:val="pt-BR"/>
        </w:rPr>
        <w:t>, por meio de seu representante legal, considerando o art. 63, §1º da Lei Federal nº 14.133/2021, DECLARA, 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C3938B"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3C003DF2"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70554FE4"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SÃO FRANCISCO DE ITABAPOANA R/J, _____ de _____________de _______.</w:t>
      </w:r>
    </w:p>
    <w:p w14:paraId="13E6DC03"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p>
    <w:p w14:paraId="1A930E13"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168F9E1C"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1EB15C49"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______________________________________________________</w:t>
      </w:r>
    </w:p>
    <w:p w14:paraId="152E1445"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EMPRESA</w:t>
      </w:r>
    </w:p>
    <w:p w14:paraId="23CC53F0"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REPRESENTANTE LEGAL DA EMPRESA</w:t>
      </w:r>
    </w:p>
    <w:p w14:paraId="70BCF2DB"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(Nome, cargo e carimbo da empresa)</w:t>
      </w:r>
    </w:p>
    <w:p w14:paraId="1BBD9F2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eastAsia="pt-BR"/>
        </w:rPr>
      </w:pPr>
    </w:p>
    <w:p w14:paraId="548EEAF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9D9CD9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3B1FAD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DF0FF2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178FDA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9A7563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3A278E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B0633B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7FACF3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BEB713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63A38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385236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5ACB49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D999E5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95D199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3ABC4E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FAD558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7B6780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E268A1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78D6CE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796AE6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AADAE3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402279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1B48B2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64AB70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74C764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B62566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3C46821" w14:textId="77777777" w:rsidR="00E654EB" w:rsidRPr="00E654EB" w:rsidRDefault="00E654EB" w:rsidP="00E654EB">
      <w:pPr>
        <w:keepNext/>
        <w:keepLines/>
        <w:widowControl/>
        <w:autoSpaceDE/>
        <w:autoSpaceDN/>
        <w:jc w:val="center"/>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ANEXO VIII – DECLARAÇÃO DE CONDIÇÃO E MICROEMPRESA OU EMPRESA DE PEQUENO PORTE</w:t>
      </w:r>
    </w:p>
    <w:p w14:paraId="70DB7687"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(Modelo)</w:t>
      </w:r>
    </w:p>
    <w:p w14:paraId="2E5F1041"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(Papel Timbrado da empresa)</w:t>
      </w:r>
    </w:p>
    <w:p w14:paraId="0FFF672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4251F5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F2FC36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667A00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A empresa XXXXXXXXXXXXXXXXXXXXXXXXX, inscrita no CNPJ nº </w:t>
      </w:r>
      <w:proofErr w:type="spellStart"/>
      <w:r w:rsidRPr="00E654EB">
        <w:rPr>
          <w:rFonts w:ascii="Arial Narrow" w:eastAsia="ArialMT" w:hAnsi="Arial Narrow" w:cs="Arial"/>
          <w:sz w:val="24"/>
          <w:szCs w:val="24"/>
          <w:lang w:val="pt-BR" w:eastAsia="pt-BR"/>
        </w:rPr>
        <w:t>xxxxxxxxxxxxxxxx</w:t>
      </w:r>
      <w:proofErr w:type="spellEnd"/>
      <w:r w:rsidRPr="00E654EB">
        <w:rPr>
          <w:rFonts w:ascii="Arial Narrow" w:eastAsia="ArialMT" w:hAnsi="Arial Narrow" w:cs="Arial"/>
          <w:sz w:val="24"/>
          <w:szCs w:val="24"/>
          <w:lang w:val="pt-BR" w:eastAsia="pt-BR"/>
        </w:rPr>
        <w:t xml:space="preserve">, sediada no endereço </w:t>
      </w:r>
      <w:proofErr w:type="spellStart"/>
      <w:r w:rsidRPr="00E654EB">
        <w:rPr>
          <w:rFonts w:ascii="Arial Narrow" w:eastAsia="ArialMT" w:hAnsi="Arial Narrow" w:cs="Arial"/>
          <w:sz w:val="24"/>
          <w:szCs w:val="24"/>
          <w:lang w:val="pt-BR" w:eastAsia="pt-BR"/>
        </w:rPr>
        <w:t>xxxxxxxxxxxxxxxxxxxxxxxxxxx</w:t>
      </w:r>
      <w:proofErr w:type="spellEnd"/>
      <w:r w:rsidRPr="00E654EB">
        <w:rPr>
          <w:rFonts w:ascii="Arial Narrow" w:eastAsia="ArialMT" w:hAnsi="Arial Narrow" w:cs="Arial"/>
          <w:sz w:val="24"/>
          <w:szCs w:val="24"/>
          <w:lang w:val="pt-BR" w:eastAsia="pt-BR"/>
        </w:rPr>
        <w:t xml:space="preserve">, por meio de seu representante legal, DECLARA sob as sanções administrativas cabíveis e sob as penas da lei, que esta empresa, na presente data, é considerada: </w:t>
      </w:r>
    </w:p>
    <w:p w14:paraId="607412E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006DFC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roofErr w:type="gramStart"/>
      <w:r w:rsidRPr="00E654EB">
        <w:rPr>
          <w:rFonts w:ascii="Arial Narrow" w:eastAsia="ArialMT" w:hAnsi="Arial Narrow" w:cs="Arial"/>
          <w:sz w:val="24"/>
          <w:szCs w:val="24"/>
          <w:lang w:val="pt-BR" w:eastAsia="pt-BR"/>
        </w:rPr>
        <w:t>(    )</w:t>
      </w:r>
      <w:proofErr w:type="gramEnd"/>
      <w:r w:rsidRPr="00E654EB">
        <w:rPr>
          <w:rFonts w:ascii="Arial Narrow" w:eastAsia="ArialMT" w:hAnsi="Arial Narrow" w:cs="Arial"/>
          <w:sz w:val="24"/>
          <w:szCs w:val="24"/>
          <w:lang w:val="pt-BR" w:eastAsia="pt-BR"/>
        </w:rPr>
        <w:t xml:space="preserve"> MICROEMPRESA, conforme Inciso I do artigo 3º da Lei Complementar nº 123, de 14/12/2006.</w:t>
      </w:r>
    </w:p>
    <w:p w14:paraId="02C361F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C91C23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roofErr w:type="gramStart"/>
      <w:r w:rsidRPr="00E654EB">
        <w:rPr>
          <w:rFonts w:ascii="Arial Narrow" w:eastAsia="ArialMT" w:hAnsi="Arial Narrow" w:cs="Arial"/>
          <w:sz w:val="24"/>
          <w:szCs w:val="24"/>
          <w:lang w:val="pt-BR" w:eastAsia="pt-BR"/>
        </w:rPr>
        <w:t>(  )</w:t>
      </w:r>
      <w:proofErr w:type="gramEnd"/>
      <w:r w:rsidRPr="00E654EB">
        <w:rPr>
          <w:rFonts w:ascii="Arial Narrow" w:eastAsia="ArialMT" w:hAnsi="Arial Narrow" w:cs="Arial"/>
          <w:sz w:val="24"/>
          <w:szCs w:val="24"/>
          <w:lang w:val="pt-BR" w:eastAsia="pt-BR"/>
        </w:rPr>
        <w:t xml:space="preserve"> EMPRESA DE PEQUENO PORTE, conforme Inciso II do artigo 3º da Lei Complementar nº 123, de 14/12/2006.</w:t>
      </w:r>
    </w:p>
    <w:p w14:paraId="1ED51D3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0CD9D6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B1CE9B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Declara ainda que a empresa está excluída das vedações constantes do parágrafo 4º do artigo 3º da Lei Complementar nº 123, de 14 de dezembro de 2006.</w:t>
      </w:r>
    </w:p>
    <w:p w14:paraId="3F3DDA4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2EBD1B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BD990AE"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SÃO FRANCISCO DE ITABAPOANA R/J, _____ de ____________de _______.</w:t>
      </w:r>
    </w:p>
    <w:p w14:paraId="14904153"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p>
    <w:p w14:paraId="7D26C605"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5387A8D9"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16657090"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______________________________________________________</w:t>
      </w:r>
    </w:p>
    <w:p w14:paraId="4C9C1516"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EMPRESA</w:t>
      </w:r>
    </w:p>
    <w:p w14:paraId="1AE1BF7E"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REPRESENTANTE LEGAL DA EMPRESA</w:t>
      </w:r>
    </w:p>
    <w:p w14:paraId="617BF7B9"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(Nome, cargo e carimbo da empresa)</w:t>
      </w:r>
    </w:p>
    <w:p w14:paraId="6BDB61D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eastAsia="pt-BR"/>
        </w:rPr>
      </w:pPr>
    </w:p>
    <w:p w14:paraId="5A44D1E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D34E39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10B971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4B0C7B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CE9A5D3" w14:textId="77777777" w:rsid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CC7704D"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6435849"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DC26F1B"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B78DA45"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7938D4C"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C582037"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302911E"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5156FA5" w14:textId="77777777" w:rsidR="00F95687"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92BC936" w14:textId="77777777" w:rsidR="00F95687" w:rsidRPr="00E654EB" w:rsidRDefault="00F95687"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68B30A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4D5BE8D" w14:textId="77777777" w:rsidR="00E654EB" w:rsidRPr="00E654EB" w:rsidRDefault="00E654EB" w:rsidP="00E654EB">
      <w:pPr>
        <w:keepNext/>
        <w:keepLines/>
        <w:widowControl/>
        <w:autoSpaceDE/>
        <w:autoSpaceDN/>
        <w:ind w:right="-285"/>
        <w:jc w:val="center"/>
        <w:outlineLvl w:val="0"/>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ANEXO IX – MODELO DA PROPOSTA DE PREÇOS</w:t>
      </w:r>
    </w:p>
    <w:p w14:paraId="16FBD8D4" w14:textId="77777777" w:rsidR="00E654EB" w:rsidRPr="00E654EB" w:rsidRDefault="00E654EB" w:rsidP="00E654EB">
      <w:pPr>
        <w:widowControl/>
        <w:autoSpaceDE/>
        <w:autoSpaceDN/>
        <w:jc w:val="center"/>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 xml:space="preserve"> (Papel Timbrado da empresa)</w:t>
      </w:r>
    </w:p>
    <w:p w14:paraId="56B9F9EE" w14:textId="77777777" w:rsidR="00E654EB" w:rsidRPr="00E654EB" w:rsidRDefault="00E654EB" w:rsidP="00E654EB">
      <w:pPr>
        <w:keepNext/>
        <w:keepLines/>
        <w:widowControl/>
        <w:autoSpaceDE/>
        <w:autoSpaceDN/>
        <w:ind w:right="-285"/>
        <w:jc w:val="center"/>
        <w:outlineLvl w:val="0"/>
        <w:rPr>
          <w:rFonts w:ascii="Arial Narrow" w:eastAsia="Times New Roman" w:hAnsi="Arial Narrow" w:cs="Arial"/>
          <w:sz w:val="24"/>
          <w:szCs w:val="24"/>
          <w:u w:val="single"/>
          <w:lang w:val="pt-BR"/>
        </w:rPr>
      </w:pPr>
    </w:p>
    <w:p w14:paraId="37B61327" w14:textId="77777777" w:rsidR="00E654EB" w:rsidRPr="00E654EB" w:rsidRDefault="00E654EB" w:rsidP="00E654EB">
      <w:pPr>
        <w:widowControl/>
        <w:autoSpaceDE/>
        <w:autoSpaceDN/>
        <w:rPr>
          <w:rFonts w:ascii="Arial Narrow" w:eastAsia="Calibri" w:hAnsi="Arial Narrow" w:cs="Arial"/>
          <w:sz w:val="24"/>
          <w:szCs w:val="24"/>
          <w:lang w:val="pt-BR"/>
        </w:rPr>
      </w:pPr>
    </w:p>
    <w:p w14:paraId="5F098407" w14:textId="77777777" w:rsidR="00E654EB" w:rsidRPr="00E654EB" w:rsidRDefault="00E654EB" w:rsidP="00E654EB">
      <w:pPr>
        <w:widowControl/>
        <w:autoSpaceDE/>
        <w:autoSpaceDN/>
        <w:ind w:right="-285"/>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 xml:space="preserve">Proposta que faz a empresa XXXXXXXXXXXXXXXXXXXXXXXXXXXXXXXXX, pessoa jurídica de direito privado, inscrita no CNPJ sob o nº XXXXXXXXXXXXXXXXXXXX, para </w:t>
      </w:r>
      <w:proofErr w:type="spellStart"/>
      <w:r w:rsidRPr="00E654EB">
        <w:rPr>
          <w:rFonts w:ascii="Arial Narrow" w:eastAsia="Calibri" w:hAnsi="Arial Narrow" w:cs="Arial"/>
          <w:sz w:val="24"/>
          <w:szCs w:val="24"/>
          <w:lang w:val="pt-BR"/>
        </w:rPr>
        <w:t>xxxxxxxxxxxxxxxxxx</w:t>
      </w:r>
      <w:proofErr w:type="spellEnd"/>
      <w:r w:rsidRPr="00E654EB">
        <w:rPr>
          <w:rFonts w:ascii="Arial Narrow" w:eastAsia="Calibri" w:hAnsi="Arial Narrow" w:cs="Arial"/>
          <w:sz w:val="24"/>
          <w:szCs w:val="24"/>
          <w:lang w:val="pt-BR"/>
        </w:rPr>
        <w:t>, conforme especificações do Termo de Referência, Anexo I do Edital de Pregão Eletrônico nº XXX/XXXX.</w:t>
      </w:r>
    </w:p>
    <w:p w14:paraId="0B1AD79D" w14:textId="77777777" w:rsidR="00E654EB" w:rsidRPr="00E654EB" w:rsidRDefault="00E654EB" w:rsidP="00E654EB">
      <w:pPr>
        <w:widowControl/>
        <w:autoSpaceDE/>
        <w:autoSpaceDN/>
        <w:ind w:right="-285"/>
        <w:jc w:val="both"/>
        <w:rPr>
          <w:rFonts w:ascii="Arial Narrow" w:eastAsia="Calibri" w:hAnsi="Arial Narrow" w:cs="Arial"/>
          <w:sz w:val="24"/>
          <w:szCs w:val="24"/>
          <w:lang w:val="pt-BR"/>
        </w:rPr>
      </w:pPr>
    </w:p>
    <w:tbl>
      <w:tblPr>
        <w:tblW w:w="10131" w:type="dxa"/>
        <w:tblInd w:w="-72" w:type="dxa"/>
        <w:tblLayout w:type="fixed"/>
        <w:tblCellMar>
          <w:left w:w="70" w:type="dxa"/>
          <w:right w:w="70" w:type="dxa"/>
        </w:tblCellMar>
        <w:tblLook w:val="04A0" w:firstRow="1" w:lastRow="0" w:firstColumn="1" w:lastColumn="0" w:noHBand="0" w:noVBand="1"/>
      </w:tblPr>
      <w:tblGrid>
        <w:gridCol w:w="568"/>
        <w:gridCol w:w="5169"/>
        <w:gridCol w:w="709"/>
        <w:gridCol w:w="708"/>
        <w:gridCol w:w="709"/>
        <w:gridCol w:w="992"/>
        <w:gridCol w:w="1276"/>
      </w:tblGrid>
      <w:tr w:rsidR="00E654EB" w:rsidRPr="00E654EB" w14:paraId="5AD698F0" w14:textId="77777777" w:rsidTr="00F5277B">
        <w:trPr>
          <w:trHeight w:val="360"/>
        </w:trPr>
        <w:tc>
          <w:tcPr>
            <w:tcW w:w="568" w:type="dxa"/>
            <w:tcBorders>
              <w:top w:val="single" w:sz="4" w:space="0" w:color="auto"/>
              <w:left w:val="single" w:sz="4" w:space="0" w:color="auto"/>
              <w:bottom w:val="single" w:sz="4" w:space="0" w:color="auto"/>
              <w:right w:val="single" w:sz="4" w:space="0" w:color="auto"/>
            </w:tcBorders>
            <w:vAlign w:val="center"/>
            <w:hideMark/>
          </w:tcPr>
          <w:p w14:paraId="1FCE5810" w14:textId="77777777" w:rsidR="00E654EB" w:rsidRPr="00E654EB" w:rsidRDefault="00E654EB" w:rsidP="00E654EB">
            <w:pPr>
              <w:widowControl/>
              <w:autoSpaceDE/>
              <w:autoSpaceDN/>
              <w:jc w:val="center"/>
              <w:rPr>
                <w:rFonts w:ascii="Arial Narrow" w:eastAsia="Times New Roman" w:hAnsi="Arial Narrow" w:cs="Arial"/>
                <w:b/>
                <w:bCs/>
                <w:sz w:val="14"/>
                <w:szCs w:val="14"/>
                <w:lang w:val="pt-BR" w:eastAsia="pt-BR"/>
              </w:rPr>
            </w:pPr>
            <w:bookmarkStart w:id="6" w:name="_Hlk236644735"/>
            <w:r w:rsidRPr="00E654EB">
              <w:rPr>
                <w:rFonts w:ascii="Arial Narrow" w:eastAsia="Times New Roman" w:hAnsi="Arial Narrow" w:cs="Arial"/>
                <w:b/>
                <w:bCs/>
                <w:sz w:val="14"/>
                <w:szCs w:val="14"/>
                <w:lang w:val="pt-BR" w:eastAsia="pt-BR"/>
              </w:rPr>
              <w:t>ITEM</w:t>
            </w:r>
          </w:p>
        </w:tc>
        <w:tc>
          <w:tcPr>
            <w:tcW w:w="5169" w:type="dxa"/>
            <w:tcBorders>
              <w:top w:val="single" w:sz="4" w:space="0" w:color="auto"/>
              <w:left w:val="nil"/>
              <w:bottom w:val="single" w:sz="4" w:space="0" w:color="auto"/>
              <w:right w:val="single" w:sz="4" w:space="0" w:color="auto"/>
            </w:tcBorders>
            <w:noWrap/>
            <w:vAlign w:val="center"/>
            <w:hideMark/>
          </w:tcPr>
          <w:p w14:paraId="4A150FDD" w14:textId="77777777" w:rsidR="00E654EB" w:rsidRPr="00E654EB" w:rsidRDefault="00E654EB" w:rsidP="00E654EB">
            <w:pPr>
              <w:widowControl/>
              <w:autoSpaceDE/>
              <w:autoSpaceDN/>
              <w:jc w:val="both"/>
              <w:rPr>
                <w:rFonts w:ascii="Arial Narrow" w:eastAsia="Times New Roman" w:hAnsi="Arial Narrow" w:cs="Arial"/>
                <w:b/>
                <w:bCs/>
                <w:sz w:val="16"/>
                <w:szCs w:val="16"/>
                <w:lang w:val="pt-BR" w:eastAsia="pt-BR"/>
              </w:rPr>
            </w:pPr>
            <w:r w:rsidRPr="00E654EB">
              <w:rPr>
                <w:rFonts w:ascii="Arial Narrow" w:eastAsia="Times New Roman" w:hAnsi="Arial Narrow" w:cs="Arial"/>
                <w:b/>
                <w:bCs/>
                <w:sz w:val="16"/>
                <w:szCs w:val="16"/>
                <w:lang w:val="pt-BR" w:eastAsia="pt-BR"/>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50E7804" w14:textId="77777777" w:rsidR="00E654EB" w:rsidRPr="00E654EB" w:rsidRDefault="00E654EB" w:rsidP="00E654EB">
            <w:pPr>
              <w:widowControl/>
              <w:autoSpaceDE/>
              <w:autoSpaceDN/>
              <w:jc w:val="center"/>
              <w:rPr>
                <w:rFonts w:ascii="Arial Narrow" w:eastAsia="Times New Roman" w:hAnsi="Arial Narrow" w:cs="Arial"/>
                <w:b/>
                <w:bCs/>
                <w:sz w:val="14"/>
                <w:szCs w:val="14"/>
                <w:lang w:val="pt-BR" w:eastAsia="pt-BR"/>
              </w:rPr>
            </w:pPr>
            <w:r w:rsidRPr="00E654EB">
              <w:rPr>
                <w:rFonts w:ascii="Arial Narrow" w:eastAsia="Times New Roman" w:hAnsi="Arial Narrow" w:cs="Arial"/>
                <w:b/>
                <w:bCs/>
                <w:sz w:val="14"/>
                <w:szCs w:val="14"/>
                <w:lang w:val="pt-BR" w:eastAsia="pt-BR"/>
              </w:rPr>
              <w:t>MARCA</w:t>
            </w:r>
          </w:p>
        </w:tc>
        <w:tc>
          <w:tcPr>
            <w:tcW w:w="708" w:type="dxa"/>
            <w:tcBorders>
              <w:top w:val="single" w:sz="4" w:space="0" w:color="auto"/>
              <w:left w:val="single" w:sz="4" w:space="0" w:color="auto"/>
              <w:bottom w:val="single" w:sz="4" w:space="0" w:color="auto"/>
              <w:right w:val="single" w:sz="4" w:space="0" w:color="auto"/>
            </w:tcBorders>
          </w:tcPr>
          <w:p w14:paraId="371EE60E" w14:textId="77777777" w:rsidR="00E654EB" w:rsidRPr="00E654EB" w:rsidRDefault="00E654EB" w:rsidP="00E654EB">
            <w:pPr>
              <w:widowControl/>
              <w:autoSpaceDE/>
              <w:autoSpaceDN/>
              <w:jc w:val="center"/>
              <w:rPr>
                <w:rFonts w:ascii="Arial Narrow" w:eastAsia="Times New Roman" w:hAnsi="Arial Narrow" w:cs="Arial"/>
                <w:b/>
                <w:sz w:val="16"/>
                <w:szCs w:val="16"/>
                <w:lang w:val="pt-BR" w:eastAsia="pt-BR"/>
              </w:rPr>
            </w:pPr>
            <w:r w:rsidRPr="00E654EB">
              <w:rPr>
                <w:rFonts w:ascii="Arial Narrow" w:eastAsia="Times New Roman" w:hAnsi="Arial Narrow" w:cs="Arial"/>
                <w:b/>
                <w:bCs/>
                <w:sz w:val="16"/>
                <w:szCs w:val="16"/>
                <w:lang w:val="pt-BR" w:eastAsia="pt-BR"/>
              </w:rPr>
              <w:t>Unid.</w:t>
            </w:r>
          </w:p>
        </w:tc>
        <w:tc>
          <w:tcPr>
            <w:tcW w:w="709" w:type="dxa"/>
            <w:tcBorders>
              <w:top w:val="single" w:sz="4" w:space="0" w:color="auto"/>
              <w:left w:val="single" w:sz="4" w:space="0" w:color="auto"/>
              <w:bottom w:val="single" w:sz="4" w:space="0" w:color="auto"/>
              <w:right w:val="single" w:sz="4" w:space="0" w:color="auto"/>
            </w:tcBorders>
          </w:tcPr>
          <w:p w14:paraId="376C6E32" w14:textId="77777777" w:rsidR="00E654EB" w:rsidRPr="00E654EB" w:rsidRDefault="00E654EB" w:rsidP="00E654EB">
            <w:pPr>
              <w:widowControl/>
              <w:autoSpaceDE/>
              <w:autoSpaceDN/>
              <w:jc w:val="center"/>
              <w:rPr>
                <w:rFonts w:ascii="Arial Narrow" w:eastAsia="Times New Roman" w:hAnsi="Arial Narrow" w:cs="Arial"/>
                <w:b/>
                <w:sz w:val="16"/>
                <w:szCs w:val="16"/>
                <w:lang w:val="pt-BR" w:eastAsia="pt-BR"/>
              </w:rPr>
            </w:pPr>
            <w:r w:rsidRPr="00E654EB">
              <w:rPr>
                <w:rFonts w:ascii="Arial Narrow" w:eastAsia="Times New Roman" w:hAnsi="Arial Narrow" w:cs="Arial"/>
                <w:b/>
                <w:sz w:val="16"/>
                <w:szCs w:val="16"/>
                <w:lang w:val="pt-BR" w:eastAsia="pt-BR"/>
              </w:rPr>
              <w:t>Quant.</w:t>
            </w:r>
          </w:p>
          <w:p w14:paraId="55CC361A" w14:textId="77777777" w:rsidR="00E654EB" w:rsidRPr="00E654EB" w:rsidRDefault="00E654EB" w:rsidP="00E654EB">
            <w:pPr>
              <w:widowControl/>
              <w:autoSpaceDE/>
              <w:autoSpaceDN/>
              <w:jc w:val="center"/>
              <w:rPr>
                <w:rFonts w:ascii="Arial Narrow" w:eastAsia="Times New Roman" w:hAnsi="Arial Narrow" w:cs="Arial"/>
                <w:b/>
                <w:sz w:val="16"/>
                <w:szCs w:val="16"/>
                <w:lang w:val="pt-BR" w:eastAsia="pt-BR"/>
              </w:rPr>
            </w:pPr>
            <w:r w:rsidRPr="00E654EB">
              <w:rPr>
                <w:rFonts w:ascii="Arial Narrow" w:eastAsia="Times New Roman" w:hAnsi="Arial Narrow" w:cs="Arial"/>
                <w:b/>
                <w:sz w:val="16"/>
                <w:szCs w:val="16"/>
                <w:lang w:val="pt-BR" w:eastAsia="pt-BR"/>
              </w:rPr>
              <w:t>Total</w:t>
            </w:r>
          </w:p>
        </w:tc>
        <w:tc>
          <w:tcPr>
            <w:tcW w:w="992" w:type="dxa"/>
            <w:tcBorders>
              <w:top w:val="single" w:sz="4" w:space="0" w:color="auto"/>
              <w:left w:val="single" w:sz="4" w:space="0" w:color="auto"/>
              <w:bottom w:val="single" w:sz="4" w:space="0" w:color="auto"/>
              <w:right w:val="single" w:sz="4" w:space="0" w:color="auto"/>
            </w:tcBorders>
          </w:tcPr>
          <w:p w14:paraId="1644574B" w14:textId="77777777" w:rsidR="00E654EB" w:rsidRPr="00E654EB" w:rsidRDefault="00E654EB" w:rsidP="00E654EB">
            <w:pPr>
              <w:widowControl/>
              <w:autoSpaceDE/>
              <w:autoSpaceDN/>
              <w:jc w:val="center"/>
              <w:rPr>
                <w:rFonts w:ascii="Arial Narrow" w:eastAsia="Times New Roman" w:hAnsi="Arial Narrow" w:cs="Arial"/>
                <w:b/>
                <w:sz w:val="16"/>
                <w:szCs w:val="16"/>
                <w:lang w:val="pt-BR" w:eastAsia="pt-BR"/>
              </w:rPr>
            </w:pPr>
            <w:r w:rsidRPr="00E654EB">
              <w:rPr>
                <w:rFonts w:ascii="Arial Narrow" w:eastAsia="Times New Roman" w:hAnsi="Arial Narrow" w:cs="Arial"/>
                <w:b/>
                <w:sz w:val="16"/>
                <w:szCs w:val="16"/>
                <w:lang w:val="pt-BR"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56D59589" w14:textId="77777777" w:rsidR="00E654EB" w:rsidRPr="00E654EB" w:rsidRDefault="00E654EB" w:rsidP="00E654EB">
            <w:pPr>
              <w:widowControl/>
              <w:autoSpaceDE/>
              <w:autoSpaceDN/>
              <w:jc w:val="center"/>
              <w:rPr>
                <w:rFonts w:ascii="Arial Narrow" w:eastAsia="Times New Roman" w:hAnsi="Arial Narrow" w:cs="Arial"/>
                <w:b/>
                <w:sz w:val="16"/>
                <w:szCs w:val="16"/>
                <w:lang w:val="pt-BR" w:eastAsia="pt-BR"/>
              </w:rPr>
            </w:pPr>
            <w:r w:rsidRPr="00E654EB">
              <w:rPr>
                <w:rFonts w:ascii="Arial Narrow" w:eastAsia="Times New Roman" w:hAnsi="Arial Narrow" w:cs="Arial"/>
                <w:b/>
                <w:sz w:val="16"/>
                <w:szCs w:val="16"/>
                <w:lang w:val="pt-BR" w:eastAsia="pt-BR"/>
              </w:rPr>
              <w:t>VALOR TOTAL</w:t>
            </w:r>
          </w:p>
        </w:tc>
      </w:tr>
      <w:tr w:rsidR="00E654EB" w:rsidRPr="00F95687" w14:paraId="7C43BF0E" w14:textId="77777777" w:rsidTr="00F5277B">
        <w:trPr>
          <w:trHeight w:val="1688"/>
        </w:trPr>
        <w:tc>
          <w:tcPr>
            <w:tcW w:w="568" w:type="dxa"/>
            <w:tcBorders>
              <w:top w:val="nil"/>
              <w:left w:val="single" w:sz="4" w:space="0" w:color="auto"/>
              <w:bottom w:val="single" w:sz="4" w:space="0" w:color="000000"/>
              <w:right w:val="single" w:sz="4" w:space="0" w:color="auto"/>
            </w:tcBorders>
            <w:vAlign w:val="center"/>
            <w:hideMark/>
          </w:tcPr>
          <w:p w14:paraId="75B605CD" w14:textId="77777777" w:rsidR="00E654EB" w:rsidRPr="00F95687" w:rsidRDefault="00E654EB" w:rsidP="00E654EB">
            <w:pPr>
              <w:widowControl/>
              <w:autoSpaceDE/>
              <w:autoSpaceDN/>
              <w:jc w:val="center"/>
              <w:rPr>
                <w:rFonts w:ascii="Arial" w:eastAsia="Times New Roman" w:hAnsi="Arial" w:cs="Arial"/>
                <w:b/>
                <w:bCs/>
                <w:sz w:val="20"/>
                <w:szCs w:val="20"/>
                <w:lang w:val="pt-BR" w:eastAsia="pt-BR"/>
              </w:rPr>
            </w:pPr>
            <w:r w:rsidRPr="00F95687">
              <w:rPr>
                <w:rFonts w:ascii="Arial" w:eastAsia="Times New Roman" w:hAnsi="Arial" w:cs="Arial"/>
                <w:b/>
                <w:bCs/>
                <w:sz w:val="20"/>
                <w:szCs w:val="20"/>
                <w:lang w:val="pt-BR" w:eastAsia="pt-BR"/>
              </w:rPr>
              <w:t>1</w:t>
            </w:r>
          </w:p>
        </w:tc>
        <w:tc>
          <w:tcPr>
            <w:tcW w:w="5169" w:type="dxa"/>
            <w:tcBorders>
              <w:top w:val="single" w:sz="4" w:space="0" w:color="auto"/>
              <w:left w:val="single" w:sz="4" w:space="0" w:color="auto"/>
              <w:bottom w:val="single" w:sz="4" w:space="0" w:color="000000"/>
              <w:right w:val="single" w:sz="4" w:space="0" w:color="000000"/>
            </w:tcBorders>
            <w:vAlign w:val="center"/>
          </w:tcPr>
          <w:p w14:paraId="10552EA7" w14:textId="7A7AB8E3" w:rsidR="00F95687" w:rsidRPr="00F95687" w:rsidRDefault="00F95687" w:rsidP="00F95687">
            <w:pPr>
              <w:shd w:val="clear" w:color="auto" w:fill="FFFFFF"/>
              <w:jc w:val="both"/>
              <w:rPr>
                <w:rFonts w:ascii="Arial" w:eastAsia="Times New Roman" w:hAnsi="Arial" w:cs="Arial"/>
                <w:b/>
                <w:bCs/>
                <w:sz w:val="20"/>
                <w:szCs w:val="20"/>
                <w:lang w:eastAsia="pt-BR"/>
              </w:rPr>
            </w:pPr>
            <w:r w:rsidRPr="00F95687">
              <w:rPr>
                <w:rFonts w:ascii="Arial" w:eastAsia="Times New Roman" w:hAnsi="Arial" w:cs="Arial"/>
                <w:b/>
                <w:bCs/>
                <w:sz w:val="20"/>
                <w:szCs w:val="20"/>
                <w:lang w:eastAsia="pt-BR"/>
              </w:rPr>
              <w:t>CADEIRA PRESIDENTE ASSENTO ENCOSTO EM TELA COM APOIO DE CABEÇA</w:t>
            </w:r>
            <w:r w:rsidR="00C252F5">
              <w:rPr>
                <w:rFonts w:ascii="Arial" w:eastAsia="Times New Roman" w:hAnsi="Arial" w:cs="Arial"/>
                <w:b/>
                <w:bCs/>
                <w:sz w:val="20"/>
                <w:szCs w:val="20"/>
                <w:lang w:eastAsia="pt-BR"/>
              </w:rPr>
              <w:t xml:space="preserve"> – NA COR PRETA</w:t>
            </w:r>
            <w:r w:rsidRPr="00F95687">
              <w:rPr>
                <w:rFonts w:ascii="Arial" w:eastAsia="Times New Roman" w:hAnsi="Arial" w:cs="Arial"/>
                <w:b/>
                <w:bCs/>
                <w:sz w:val="20"/>
                <w:szCs w:val="20"/>
                <w:lang w:eastAsia="pt-BR"/>
              </w:rPr>
              <w:t>. CONFORME DESCRITIVO TÉCNICO APRESENTADO NO ANEXO I – TERMO DE REFERENCIA.</w:t>
            </w:r>
          </w:p>
          <w:p w14:paraId="116F3CDB" w14:textId="77777777" w:rsidR="00E654EB" w:rsidRPr="00F95687" w:rsidRDefault="00E654EB" w:rsidP="00E654EB">
            <w:pPr>
              <w:widowControl/>
              <w:autoSpaceDE/>
              <w:autoSpaceDN/>
              <w:jc w:val="both"/>
              <w:rPr>
                <w:rFonts w:ascii="Arial" w:eastAsia="Times New Roman" w:hAnsi="Arial" w:cs="Arial"/>
                <w:b/>
                <w:bCs/>
                <w:sz w:val="20"/>
                <w:szCs w:val="20"/>
                <w:lang w:val="pt-BR" w:eastAsia="pt-BR"/>
              </w:rPr>
            </w:pPr>
          </w:p>
        </w:tc>
        <w:tc>
          <w:tcPr>
            <w:tcW w:w="709" w:type="dxa"/>
            <w:tcBorders>
              <w:top w:val="single" w:sz="4" w:space="0" w:color="auto"/>
              <w:left w:val="single" w:sz="4" w:space="0" w:color="auto"/>
              <w:right w:val="single" w:sz="4" w:space="0" w:color="auto"/>
            </w:tcBorders>
            <w:shd w:val="clear" w:color="auto" w:fill="FFFFFF"/>
            <w:vAlign w:val="center"/>
          </w:tcPr>
          <w:p w14:paraId="737E4664" w14:textId="77777777" w:rsidR="00E654EB" w:rsidRPr="00F95687" w:rsidRDefault="00E654EB" w:rsidP="00E654EB">
            <w:pPr>
              <w:widowControl/>
              <w:autoSpaceDE/>
              <w:autoSpaceDN/>
              <w:jc w:val="center"/>
              <w:rPr>
                <w:rFonts w:ascii="Arial" w:eastAsia="Times New Roman" w:hAnsi="Arial" w:cs="Arial"/>
                <w:b/>
                <w:bCs/>
                <w:sz w:val="20"/>
                <w:szCs w:val="20"/>
                <w:lang w:val="pt-BR" w:eastAsia="pt-BR"/>
              </w:rPr>
            </w:pPr>
          </w:p>
        </w:tc>
        <w:tc>
          <w:tcPr>
            <w:tcW w:w="708" w:type="dxa"/>
            <w:tcBorders>
              <w:top w:val="single" w:sz="4" w:space="0" w:color="auto"/>
              <w:left w:val="single" w:sz="4" w:space="0" w:color="auto"/>
              <w:right w:val="single" w:sz="4" w:space="0" w:color="auto"/>
            </w:tcBorders>
          </w:tcPr>
          <w:p w14:paraId="756648CE" w14:textId="77777777" w:rsidR="00E654EB" w:rsidRDefault="00E654EB" w:rsidP="00E654EB">
            <w:pPr>
              <w:widowControl/>
              <w:suppressAutoHyphens/>
              <w:autoSpaceDE/>
              <w:autoSpaceDN/>
              <w:spacing w:after="120" w:line="259" w:lineRule="auto"/>
              <w:jc w:val="center"/>
              <w:rPr>
                <w:rFonts w:ascii="Arial" w:eastAsia="Times New Roman" w:hAnsi="Arial" w:cs="Arial"/>
                <w:b/>
                <w:sz w:val="20"/>
                <w:szCs w:val="20"/>
                <w:lang w:val="pt-BR" w:eastAsia="pt-BR"/>
              </w:rPr>
            </w:pPr>
          </w:p>
          <w:p w14:paraId="6469A992" w14:textId="77777777" w:rsidR="00563428" w:rsidRDefault="00563428" w:rsidP="00E654EB">
            <w:pPr>
              <w:widowControl/>
              <w:suppressAutoHyphens/>
              <w:autoSpaceDE/>
              <w:autoSpaceDN/>
              <w:spacing w:after="120" w:line="259" w:lineRule="auto"/>
              <w:jc w:val="center"/>
              <w:rPr>
                <w:rFonts w:ascii="Arial" w:eastAsia="Times New Roman" w:hAnsi="Arial" w:cs="Arial"/>
                <w:b/>
                <w:sz w:val="20"/>
                <w:szCs w:val="20"/>
                <w:lang w:val="pt-BR" w:eastAsia="pt-BR"/>
              </w:rPr>
            </w:pPr>
          </w:p>
          <w:p w14:paraId="0D779FA7" w14:textId="562FFE51" w:rsidR="00563428" w:rsidRPr="00F95687" w:rsidRDefault="00563428" w:rsidP="00E654EB">
            <w:pPr>
              <w:widowControl/>
              <w:suppressAutoHyphens/>
              <w:autoSpaceDE/>
              <w:autoSpaceDN/>
              <w:spacing w:after="120" w:line="259" w:lineRule="auto"/>
              <w:jc w:val="center"/>
              <w:rPr>
                <w:rFonts w:ascii="Arial" w:eastAsia="Times New Roman" w:hAnsi="Arial" w:cs="Arial"/>
                <w:b/>
                <w:sz w:val="20"/>
                <w:szCs w:val="20"/>
                <w:lang w:val="pt-BR" w:eastAsia="pt-BR"/>
              </w:rPr>
            </w:pPr>
            <w:r>
              <w:rPr>
                <w:rFonts w:ascii="Arial" w:eastAsia="Times New Roman" w:hAnsi="Arial" w:cs="Arial"/>
                <w:b/>
                <w:sz w:val="20"/>
                <w:szCs w:val="20"/>
                <w:lang w:val="pt-BR" w:eastAsia="pt-BR"/>
              </w:rPr>
              <w:t>UND</w:t>
            </w:r>
          </w:p>
        </w:tc>
        <w:tc>
          <w:tcPr>
            <w:tcW w:w="709" w:type="dxa"/>
            <w:tcBorders>
              <w:top w:val="single" w:sz="4" w:space="0" w:color="auto"/>
              <w:left w:val="single" w:sz="4" w:space="0" w:color="auto"/>
              <w:right w:val="single" w:sz="4" w:space="0" w:color="auto"/>
            </w:tcBorders>
          </w:tcPr>
          <w:p w14:paraId="46E462BE" w14:textId="77777777" w:rsidR="00E654EB" w:rsidRDefault="00E654EB" w:rsidP="00E654EB">
            <w:pPr>
              <w:widowControl/>
              <w:autoSpaceDE/>
              <w:autoSpaceDN/>
              <w:jc w:val="center"/>
              <w:rPr>
                <w:rFonts w:ascii="Arial" w:eastAsia="Times New Roman" w:hAnsi="Arial" w:cs="Arial"/>
                <w:b/>
                <w:sz w:val="20"/>
                <w:szCs w:val="20"/>
                <w:lang w:val="pt-BR" w:eastAsia="pt-BR"/>
              </w:rPr>
            </w:pPr>
          </w:p>
          <w:p w14:paraId="001E7F6B" w14:textId="77777777" w:rsidR="00563428" w:rsidRDefault="00563428" w:rsidP="00E654EB">
            <w:pPr>
              <w:widowControl/>
              <w:autoSpaceDE/>
              <w:autoSpaceDN/>
              <w:jc w:val="center"/>
              <w:rPr>
                <w:rFonts w:ascii="Arial" w:eastAsia="Times New Roman" w:hAnsi="Arial" w:cs="Arial"/>
                <w:b/>
                <w:sz w:val="20"/>
                <w:szCs w:val="20"/>
                <w:lang w:val="pt-BR" w:eastAsia="pt-BR"/>
              </w:rPr>
            </w:pPr>
          </w:p>
          <w:p w14:paraId="12ABE797" w14:textId="77777777" w:rsidR="00563428" w:rsidRDefault="00563428" w:rsidP="00E654EB">
            <w:pPr>
              <w:widowControl/>
              <w:autoSpaceDE/>
              <w:autoSpaceDN/>
              <w:jc w:val="center"/>
              <w:rPr>
                <w:rFonts w:ascii="Arial" w:eastAsia="Times New Roman" w:hAnsi="Arial" w:cs="Arial"/>
                <w:b/>
                <w:sz w:val="20"/>
                <w:szCs w:val="20"/>
                <w:lang w:val="pt-BR" w:eastAsia="pt-BR"/>
              </w:rPr>
            </w:pPr>
          </w:p>
          <w:p w14:paraId="21C26E91" w14:textId="2182CAB3" w:rsidR="00563428" w:rsidRPr="00F95687" w:rsidRDefault="00563428" w:rsidP="00E654EB">
            <w:pPr>
              <w:widowControl/>
              <w:autoSpaceDE/>
              <w:autoSpaceDN/>
              <w:jc w:val="center"/>
              <w:rPr>
                <w:rFonts w:ascii="Arial" w:eastAsia="Times New Roman" w:hAnsi="Arial" w:cs="Arial"/>
                <w:b/>
                <w:sz w:val="20"/>
                <w:szCs w:val="20"/>
                <w:lang w:val="pt-BR" w:eastAsia="pt-BR"/>
              </w:rPr>
            </w:pPr>
            <w:r>
              <w:rPr>
                <w:rFonts w:ascii="Arial" w:eastAsia="Times New Roman" w:hAnsi="Arial" w:cs="Arial"/>
                <w:b/>
                <w:sz w:val="20"/>
                <w:szCs w:val="20"/>
                <w:lang w:val="pt-BR" w:eastAsia="pt-BR"/>
              </w:rPr>
              <w:t>26</w:t>
            </w:r>
          </w:p>
        </w:tc>
        <w:tc>
          <w:tcPr>
            <w:tcW w:w="992" w:type="dxa"/>
            <w:tcBorders>
              <w:top w:val="single" w:sz="4" w:space="0" w:color="auto"/>
              <w:left w:val="single" w:sz="4" w:space="0" w:color="auto"/>
              <w:right w:val="single" w:sz="4" w:space="0" w:color="auto"/>
            </w:tcBorders>
          </w:tcPr>
          <w:p w14:paraId="3B18808D" w14:textId="77777777" w:rsidR="00E654EB" w:rsidRPr="00F95687" w:rsidRDefault="00E654EB" w:rsidP="00E654EB">
            <w:pPr>
              <w:widowControl/>
              <w:autoSpaceDE/>
              <w:autoSpaceDN/>
              <w:jc w:val="center"/>
              <w:rPr>
                <w:rFonts w:ascii="Arial" w:eastAsia="Times New Roman" w:hAnsi="Arial" w:cs="Arial"/>
                <w:b/>
                <w:sz w:val="20"/>
                <w:szCs w:val="20"/>
                <w:lang w:val="pt-BR" w:eastAsia="pt-BR"/>
              </w:rPr>
            </w:pPr>
          </w:p>
        </w:tc>
        <w:tc>
          <w:tcPr>
            <w:tcW w:w="1276" w:type="dxa"/>
            <w:tcBorders>
              <w:top w:val="single" w:sz="4" w:space="0" w:color="auto"/>
              <w:left w:val="single" w:sz="4" w:space="0" w:color="auto"/>
              <w:right w:val="single" w:sz="4" w:space="0" w:color="auto"/>
            </w:tcBorders>
          </w:tcPr>
          <w:p w14:paraId="36086CD4" w14:textId="77777777" w:rsidR="00E654EB" w:rsidRPr="00F95687" w:rsidRDefault="00E654EB" w:rsidP="00E654EB">
            <w:pPr>
              <w:widowControl/>
              <w:autoSpaceDE/>
              <w:autoSpaceDN/>
              <w:jc w:val="center"/>
              <w:rPr>
                <w:rFonts w:ascii="Arial" w:eastAsia="Times New Roman" w:hAnsi="Arial" w:cs="Arial"/>
                <w:b/>
                <w:sz w:val="20"/>
                <w:szCs w:val="20"/>
                <w:lang w:val="pt-BR" w:eastAsia="pt-BR"/>
              </w:rPr>
            </w:pPr>
          </w:p>
        </w:tc>
      </w:tr>
      <w:tr w:rsidR="00E654EB" w:rsidRPr="00F95687" w14:paraId="2EA52FFB" w14:textId="77777777" w:rsidTr="00F5277B">
        <w:trPr>
          <w:trHeight w:val="855"/>
        </w:trPr>
        <w:tc>
          <w:tcPr>
            <w:tcW w:w="568" w:type="dxa"/>
            <w:tcBorders>
              <w:top w:val="nil"/>
              <w:left w:val="single" w:sz="4" w:space="0" w:color="auto"/>
              <w:bottom w:val="single" w:sz="4" w:space="0" w:color="000000"/>
              <w:right w:val="single" w:sz="4" w:space="0" w:color="auto"/>
            </w:tcBorders>
            <w:vAlign w:val="center"/>
          </w:tcPr>
          <w:p w14:paraId="4E056536" w14:textId="77777777" w:rsidR="00E654EB" w:rsidRPr="00F95687" w:rsidRDefault="00E654EB" w:rsidP="00E654EB">
            <w:pPr>
              <w:widowControl/>
              <w:autoSpaceDE/>
              <w:autoSpaceDN/>
              <w:jc w:val="center"/>
              <w:rPr>
                <w:rFonts w:ascii="Arial" w:eastAsia="Times New Roman" w:hAnsi="Arial" w:cs="Arial"/>
                <w:b/>
                <w:bCs/>
                <w:sz w:val="20"/>
                <w:szCs w:val="20"/>
                <w:lang w:val="pt-BR" w:eastAsia="pt-BR"/>
              </w:rPr>
            </w:pPr>
            <w:r w:rsidRPr="00F95687">
              <w:rPr>
                <w:rFonts w:ascii="Arial" w:eastAsia="Times New Roman" w:hAnsi="Arial" w:cs="Arial"/>
                <w:b/>
                <w:bCs/>
                <w:sz w:val="20"/>
                <w:szCs w:val="20"/>
                <w:lang w:val="pt-BR" w:eastAsia="pt-BR"/>
              </w:rPr>
              <w:t>2</w:t>
            </w:r>
          </w:p>
        </w:tc>
        <w:tc>
          <w:tcPr>
            <w:tcW w:w="5169" w:type="dxa"/>
            <w:tcBorders>
              <w:top w:val="single" w:sz="4" w:space="0" w:color="auto"/>
              <w:left w:val="single" w:sz="4" w:space="0" w:color="auto"/>
              <w:bottom w:val="single" w:sz="4" w:space="0" w:color="000000"/>
              <w:right w:val="single" w:sz="4" w:space="0" w:color="000000"/>
            </w:tcBorders>
            <w:vAlign w:val="center"/>
          </w:tcPr>
          <w:p w14:paraId="21ADDFEC" w14:textId="4C17B312" w:rsidR="00F95687" w:rsidRPr="00F95687" w:rsidRDefault="00F95687" w:rsidP="00F95687">
            <w:pPr>
              <w:shd w:val="clear" w:color="auto" w:fill="FFFFFF"/>
              <w:jc w:val="both"/>
              <w:rPr>
                <w:rFonts w:ascii="Arial" w:eastAsia="Times New Roman" w:hAnsi="Arial" w:cs="Arial"/>
                <w:b/>
                <w:bCs/>
                <w:sz w:val="20"/>
                <w:szCs w:val="20"/>
                <w:lang w:eastAsia="pt-BR"/>
              </w:rPr>
            </w:pPr>
            <w:r w:rsidRPr="00F95687">
              <w:rPr>
                <w:rFonts w:ascii="Arial" w:eastAsia="Times New Roman" w:hAnsi="Arial" w:cs="Arial"/>
                <w:b/>
                <w:bCs/>
                <w:sz w:val="20"/>
                <w:szCs w:val="20"/>
                <w:lang w:val="pt-BR" w:eastAsia="pt-BR"/>
              </w:rPr>
              <w:t>POLTRONA DE AUDITÓRIO COM PRANCHETA ESCAMOTÉAVEL</w:t>
            </w:r>
            <w:r w:rsidR="00C252F5">
              <w:rPr>
                <w:rFonts w:ascii="Arial" w:eastAsia="Times New Roman" w:hAnsi="Arial" w:cs="Arial"/>
                <w:b/>
                <w:bCs/>
                <w:sz w:val="20"/>
                <w:szCs w:val="20"/>
                <w:lang w:val="pt-BR" w:eastAsia="pt-BR"/>
              </w:rPr>
              <w:t xml:space="preserve"> NA COR PRETA</w:t>
            </w:r>
            <w:r>
              <w:rPr>
                <w:rFonts w:ascii="Arial" w:eastAsia="Times New Roman" w:hAnsi="Arial" w:cs="Arial"/>
                <w:b/>
                <w:bCs/>
                <w:sz w:val="20"/>
                <w:szCs w:val="20"/>
                <w:lang w:val="pt-BR" w:eastAsia="pt-BR"/>
              </w:rPr>
              <w:t xml:space="preserve">. </w:t>
            </w:r>
            <w:r w:rsidRPr="00F95687">
              <w:rPr>
                <w:rFonts w:ascii="Arial" w:eastAsia="Times New Roman" w:hAnsi="Arial" w:cs="Arial"/>
                <w:b/>
                <w:bCs/>
                <w:sz w:val="20"/>
                <w:szCs w:val="20"/>
                <w:lang w:eastAsia="pt-BR"/>
              </w:rPr>
              <w:t>CONFORME DESCRITIVO TÉCNICO APRESENTADO NO ANEXO I – TERMO DE REFERENCIA.</w:t>
            </w:r>
          </w:p>
          <w:p w14:paraId="25673E86" w14:textId="26741E54" w:rsidR="00E654EB" w:rsidRPr="00F95687" w:rsidRDefault="00E654EB" w:rsidP="00E654EB">
            <w:pPr>
              <w:widowControl/>
              <w:autoSpaceDE/>
              <w:autoSpaceDN/>
              <w:jc w:val="both"/>
              <w:rPr>
                <w:rFonts w:ascii="Arial" w:eastAsia="Times New Roman" w:hAnsi="Arial" w:cs="Arial"/>
                <w:b/>
                <w:bCs/>
                <w:sz w:val="20"/>
                <w:szCs w:val="20"/>
                <w:lang w:val="pt-BR" w:eastAsia="pt-BR"/>
              </w:rPr>
            </w:pPr>
          </w:p>
        </w:tc>
        <w:tc>
          <w:tcPr>
            <w:tcW w:w="709" w:type="dxa"/>
            <w:tcBorders>
              <w:top w:val="single" w:sz="4" w:space="0" w:color="auto"/>
              <w:left w:val="single" w:sz="4" w:space="0" w:color="auto"/>
              <w:right w:val="single" w:sz="4" w:space="0" w:color="auto"/>
            </w:tcBorders>
            <w:shd w:val="clear" w:color="auto" w:fill="FFFFFF"/>
            <w:vAlign w:val="center"/>
          </w:tcPr>
          <w:p w14:paraId="04D6647D" w14:textId="77777777" w:rsidR="00E654EB" w:rsidRPr="00F95687" w:rsidRDefault="00E654EB" w:rsidP="00E654EB">
            <w:pPr>
              <w:widowControl/>
              <w:autoSpaceDE/>
              <w:autoSpaceDN/>
              <w:jc w:val="center"/>
              <w:rPr>
                <w:rFonts w:ascii="Arial" w:eastAsia="Times New Roman" w:hAnsi="Arial" w:cs="Arial"/>
                <w:b/>
                <w:bCs/>
                <w:sz w:val="20"/>
                <w:szCs w:val="20"/>
                <w:lang w:val="pt-BR" w:eastAsia="pt-BR"/>
              </w:rPr>
            </w:pPr>
          </w:p>
        </w:tc>
        <w:tc>
          <w:tcPr>
            <w:tcW w:w="708" w:type="dxa"/>
            <w:tcBorders>
              <w:top w:val="single" w:sz="4" w:space="0" w:color="auto"/>
              <w:left w:val="single" w:sz="4" w:space="0" w:color="auto"/>
              <w:right w:val="single" w:sz="4" w:space="0" w:color="auto"/>
            </w:tcBorders>
          </w:tcPr>
          <w:p w14:paraId="6CE47B01" w14:textId="77777777" w:rsidR="00E654EB" w:rsidRDefault="00E654EB" w:rsidP="00E654EB">
            <w:pPr>
              <w:widowControl/>
              <w:suppressAutoHyphens/>
              <w:autoSpaceDE/>
              <w:autoSpaceDN/>
              <w:spacing w:after="120" w:line="259" w:lineRule="auto"/>
              <w:jc w:val="center"/>
              <w:rPr>
                <w:rFonts w:ascii="Arial" w:eastAsia="Times New Roman" w:hAnsi="Arial" w:cs="Arial"/>
                <w:b/>
                <w:sz w:val="20"/>
                <w:szCs w:val="20"/>
                <w:lang w:val="pt-BR" w:eastAsia="pt-BR"/>
              </w:rPr>
            </w:pPr>
          </w:p>
          <w:p w14:paraId="546ADCBD" w14:textId="524AE42A" w:rsidR="00563428" w:rsidRDefault="00563428" w:rsidP="00E654EB">
            <w:pPr>
              <w:widowControl/>
              <w:suppressAutoHyphens/>
              <w:autoSpaceDE/>
              <w:autoSpaceDN/>
              <w:spacing w:after="120" w:line="259" w:lineRule="auto"/>
              <w:jc w:val="center"/>
              <w:rPr>
                <w:rFonts w:ascii="Arial" w:eastAsia="Times New Roman" w:hAnsi="Arial" w:cs="Arial"/>
                <w:b/>
                <w:sz w:val="20"/>
                <w:szCs w:val="20"/>
                <w:lang w:val="pt-BR" w:eastAsia="pt-BR"/>
              </w:rPr>
            </w:pPr>
            <w:r>
              <w:rPr>
                <w:rFonts w:ascii="Arial" w:eastAsia="Times New Roman" w:hAnsi="Arial" w:cs="Arial"/>
                <w:b/>
                <w:sz w:val="20"/>
                <w:szCs w:val="20"/>
                <w:lang w:val="pt-BR" w:eastAsia="pt-BR"/>
              </w:rPr>
              <w:t>UND</w:t>
            </w:r>
          </w:p>
          <w:p w14:paraId="4F9AB5B2" w14:textId="5C026E71" w:rsidR="00563428" w:rsidRPr="00F95687" w:rsidRDefault="00563428" w:rsidP="00E654EB">
            <w:pPr>
              <w:widowControl/>
              <w:suppressAutoHyphens/>
              <w:autoSpaceDE/>
              <w:autoSpaceDN/>
              <w:spacing w:after="120" w:line="259" w:lineRule="auto"/>
              <w:jc w:val="center"/>
              <w:rPr>
                <w:rFonts w:ascii="Arial" w:eastAsia="Times New Roman" w:hAnsi="Arial" w:cs="Arial"/>
                <w:b/>
                <w:sz w:val="20"/>
                <w:szCs w:val="20"/>
                <w:lang w:val="pt-BR" w:eastAsia="pt-BR"/>
              </w:rPr>
            </w:pPr>
          </w:p>
        </w:tc>
        <w:tc>
          <w:tcPr>
            <w:tcW w:w="709" w:type="dxa"/>
            <w:tcBorders>
              <w:top w:val="single" w:sz="4" w:space="0" w:color="auto"/>
              <w:left w:val="single" w:sz="4" w:space="0" w:color="auto"/>
              <w:right w:val="single" w:sz="4" w:space="0" w:color="auto"/>
            </w:tcBorders>
          </w:tcPr>
          <w:p w14:paraId="4ED46106" w14:textId="77777777" w:rsidR="00E654EB" w:rsidRDefault="00E654EB" w:rsidP="00E654EB">
            <w:pPr>
              <w:widowControl/>
              <w:autoSpaceDE/>
              <w:autoSpaceDN/>
              <w:jc w:val="center"/>
              <w:rPr>
                <w:rFonts w:ascii="Arial" w:eastAsia="Times New Roman" w:hAnsi="Arial" w:cs="Arial"/>
                <w:b/>
                <w:sz w:val="20"/>
                <w:szCs w:val="20"/>
                <w:lang w:val="pt-BR" w:eastAsia="pt-BR"/>
              </w:rPr>
            </w:pPr>
          </w:p>
          <w:p w14:paraId="0BAC9AAD" w14:textId="77777777" w:rsidR="00563428" w:rsidRDefault="00563428" w:rsidP="00E654EB">
            <w:pPr>
              <w:widowControl/>
              <w:autoSpaceDE/>
              <w:autoSpaceDN/>
              <w:jc w:val="center"/>
              <w:rPr>
                <w:rFonts w:ascii="Arial" w:eastAsia="Times New Roman" w:hAnsi="Arial" w:cs="Arial"/>
                <w:b/>
                <w:sz w:val="20"/>
                <w:szCs w:val="20"/>
                <w:lang w:val="pt-BR" w:eastAsia="pt-BR"/>
              </w:rPr>
            </w:pPr>
          </w:p>
          <w:p w14:paraId="2C28A3AA" w14:textId="7858D7B3" w:rsidR="00563428" w:rsidRPr="00F95687" w:rsidRDefault="00563428" w:rsidP="00E654EB">
            <w:pPr>
              <w:widowControl/>
              <w:autoSpaceDE/>
              <w:autoSpaceDN/>
              <w:jc w:val="center"/>
              <w:rPr>
                <w:rFonts w:ascii="Arial" w:eastAsia="Times New Roman" w:hAnsi="Arial" w:cs="Arial"/>
                <w:b/>
                <w:sz w:val="20"/>
                <w:szCs w:val="20"/>
                <w:lang w:val="pt-BR" w:eastAsia="pt-BR"/>
              </w:rPr>
            </w:pPr>
            <w:r>
              <w:rPr>
                <w:rFonts w:ascii="Arial" w:eastAsia="Times New Roman" w:hAnsi="Arial" w:cs="Arial"/>
                <w:b/>
                <w:sz w:val="20"/>
                <w:szCs w:val="20"/>
                <w:lang w:val="pt-BR" w:eastAsia="pt-BR"/>
              </w:rPr>
              <w:t>132</w:t>
            </w:r>
          </w:p>
        </w:tc>
        <w:tc>
          <w:tcPr>
            <w:tcW w:w="992" w:type="dxa"/>
            <w:tcBorders>
              <w:top w:val="single" w:sz="4" w:space="0" w:color="auto"/>
              <w:left w:val="single" w:sz="4" w:space="0" w:color="auto"/>
              <w:right w:val="single" w:sz="4" w:space="0" w:color="auto"/>
            </w:tcBorders>
          </w:tcPr>
          <w:p w14:paraId="2E1B7B8A" w14:textId="77777777" w:rsidR="00E654EB" w:rsidRPr="00F95687" w:rsidRDefault="00E654EB" w:rsidP="00E654EB">
            <w:pPr>
              <w:widowControl/>
              <w:autoSpaceDE/>
              <w:autoSpaceDN/>
              <w:jc w:val="center"/>
              <w:rPr>
                <w:rFonts w:ascii="Arial" w:eastAsia="Times New Roman" w:hAnsi="Arial" w:cs="Arial"/>
                <w:b/>
                <w:sz w:val="20"/>
                <w:szCs w:val="20"/>
                <w:lang w:val="pt-BR" w:eastAsia="pt-BR"/>
              </w:rPr>
            </w:pPr>
          </w:p>
        </w:tc>
        <w:tc>
          <w:tcPr>
            <w:tcW w:w="1276" w:type="dxa"/>
            <w:tcBorders>
              <w:top w:val="single" w:sz="4" w:space="0" w:color="auto"/>
              <w:left w:val="single" w:sz="4" w:space="0" w:color="auto"/>
              <w:right w:val="single" w:sz="4" w:space="0" w:color="auto"/>
            </w:tcBorders>
          </w:tcPr>
          <w:p w14:paraId="6F5F1B3F" w14:textId="77777777" w:rsidR="00E654EB" w:rsidRPr="00F95687" w:rsidRDefault="00E654EB" w:rsidP="00E654EB">
            <w:pPr>
              <w:widowControl/>
              <w:autoSpaceDE/>
              <w:autoSpaceDN/>
              <w:jc w:val="center"/>
              <w:rPr>
                <w:rFonts w:ascii="Arial" w:eastAsia="Times New Roman" w:hAnsi="Arial" w:cs="Arial"/>
                <w:b/>
                <w:sz w:val="20"/>
                <w:szCs w:val="20"/>
                <w:lang w:val="pt-BR" w:eastAsia="pt-BR"/>
              </w:rPr>
            </w:pPr>
          </w:p>
        </w:tc>
      </w:tr>
      <w:tr w:rsidR="00E654EB" w:rsidRPr="00F95687" w14:paraId="1B00A220" w14:textId="77777777" w:rsidTr="00F5277B">
        <w:trPr>
          <w:trHeight w:val="729"/>
        </w:trPr>
        <w:tc>
          <w:tcPr>
            <w:tcW w:w="568" w:type="dxa"/>
            <w:tcBorders>
              <w:top w:val="nil"/>
              <w:left w:val="single" w:sz="4" w:space="0" w:color="auto"/>
              <w:bottom w:val="single" w:sz="4" w:space="0" w:color="auto"/>
              <w:right w:val="single" w:sz="4" w:space="0" w:color="auto"/>
            </w:tcBorders>
            <w:vAlign w:val="center"/>
            <w:hideMark/>
          </w:tcPr>
          <w:p w14:paraId="122E7FD6" w14:textId="77777777" w:rsidR="00E654EB" w:rsidRPr="00F95687" w:rsidRDefault="00E654EB" w:rsidP="00E654EB">
            <w:pPr>
              <w:widowControl/>
              <w:autoSpaceDE/>
              <w:autoSpaceDN/>
              <w:jc w:val="center"/>
              <w:rPr>
                <w:rFonts w:ascii="Arial" w:eastAsia="Times New Roman" w:hAnsi="Arial" w:cs="Arial"/>
                <w:b/>
                <w:bCs/>
                <w:sz w:val="20"/>
                <w:szCs w:val="20"/>
                <w:lang w:val="pt-BR" w:eastAsia="pt-BR"/>
              </w:rPr>
            </w:pPr>
            <w:r w:rsidRPr="00F95687">
              <w:rPr>
                <w:rFonts w:ascii="Arial" w:eastAsia="Times New Roman" w:hAnsi="Arial" w:cs="Arial"/>
                <w:b/>
                <w:bCs/>
                <w:sz w:val="20"/>
                <w:szCs w:val="20"/>
                <w:lang w:val="pt-BR" w:eastAsia="pt-BR"/>
              </w:rPr>
              <w:t>3</w:t>
            </w:r>
          </w:p>
        </w:tc>
        <w:tc>
          <w:tcPr>
            <w:tcW w:w="5169" w:type="dxa"/>
            <w:tcBorders>
              <w:top w:val="single" w:sz="4" w:space="0" w:color="auto"/>
              <w:left w:val="nil"/>
              <w:bottom w:val="single" w:sz="4" w:space="0" w:color="auto"/>
              <w:right w:val="single" w:sz="4" w:space="0" w:color="000000"/>
            </w:tcBorders>
            <w:vAlign w:val="center"/>
          </w:tcPr>
          <w:p w14:paraId="2E2E9487" w14:textId="6E09CA37" w:rsidR="00C252F5" w:rsidRPr="00F95687" w:rsidRDefault="00563428" w:rsidP="00C252F5">
            <w:pPr>
              <w:shd w:val="clear" w:color="auto" w:fill="FFFFFF"/>
              <w:jc w:val="both"/>
              <w:rPr>
                <w:rFonts w:ascii="Arial" w:eastAsia="Times New Roman" w:hAnsi="Arial" w:cs="Arial"/>
                <w:b/>
                <w:bCs/>
                <w:sz w:val="20"/>
                <w:szCs w:val="20"/>
                <w:lang w:eastAsia="pt-BR"/>
              </w:rPr>
            </w:pPr>
            <w:r w:rsidRPr="00563428">
              <w:rPr>
                <w:rFonts w:ascii="Arial" w:eastAsia="Times New Roman" w:hAnsi="Arial" w:cs="Arial"/>
                <w:b/>
                <w:bCs/>
                <w:sz w:val="20"/>
                <w:szCs w:val="20"/>
                <w:lang w:val="pt-BR" w:eastAsia="pt-BR"/>
              </w:rPr>
              <w:t>POLTRONA DE AUDITÓRIO PLUS SIZE</w:t>
            </w:r>
            <w:r w:rsidR="00C252F5">
              <w:rPr>
                <w:rFonts w:ascii="Arial" w:eastAsia="Times New Roman" w:hAnsi="Arial" w:cs="Arial"/>
                <w:b/>
                <w:bCs/>
                <w:sz w:val="20"/>
                <w:szCs w:val="20"/>
                <w:lang w:val="pt-BR" w:eastAsia="pt-BR"/>
              </w:rPr>
              <w:t xml:space="preserve"> NA COR PRETA. </w:t>
            </w:r>
            <w:r w:rsidR="00C252F5" w:rsidRPr="00F95687">
              <w:rPr>
                <w:rFonts w:ascii="Arial" w:eastAsia="Times New Roman" w:hAnsi="Arial" w:cs="Arial"/>
                <w:b/>
                <w:bCs/>
                <w:sz w:val="20"/>
                <w:szCs w:val="20"/>
                <w:lang w:eastAsia="pt-BR"/>
              </w:rPr>
              <w:t>CONFORME DESCRITIVO TÉCNICO APRESENTADO NO ANEXO I – TERMO DE REFERENCIA.</w:t>
            </w:r>
          </w:p>
          <w:p w14:paraId="1CEAEB71" w14:textId="4C04CEFE" w:rsidR="00E654EB" w:rsidRPr="00F95687" w:rsidRDefault="00E654EB" w:rsidP="00E654EB">
            <w:pPr>
              <w:widowControl/>
              <w:autoSpaceDE/>
              <w:autoSpaceDN/>
              <w:jc w:val="both"/>
              <w:rPr>
                <w:rFonts w:ascii="Arial" w:eastAsia="Times New Roman" w:hAnsi="Arial" w:cs="Arial"/>
                <w:b/>
                <w:bCs/>
                <w:sz w:val="20"/>
                <w:szCs w:val="20"/>
                <w:lang w:val="pt-BR" w:eastAsia="pt-BR"/>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B571874" w14:textId="77777777" w:rsidR="00E654EB" w:rsidRPr="00F95687" w:rsidRDefault="00E654EB" w:rsidP="00E654EB">
            <w:pPr>
              <w:widowControl/>
              <w:autoSpaceDE/>
              <w:autoSpaceDN/>
              <w:jc w:val="center"/>
              <w:rPr>
                <w:rFonts w:ascii="Arial" w:eastAsia="Times New Roman" w:hAnsi="Arial" w:cs="Arial"/>
                <w:b/>
                <w:bCs/>
                <w:sz w:val="20"/>
                <w:szCs w:val="20"/>
                <w:lang w:val="pt-BR" w:eastAsia="pt-BR"/>
              </w:rPr>
            </w:pPr>
          </w:p>
        </w:tc>
        <w:tc>
          <w:tcPr>
            <w:tcW w:w="708" w:type="dxa"/>
            <w:tcBorders>
              <w:top w:val="single" w:sz="4" w:space="0" w:color="auto"/>
              <w:left w:val="single" w:sz="4" w:space="0" w:color="auto"/>
              <w:bottom w:val="single" w:sz="4" w:space="0" w:color="auto"/>
              <w:right w:val="single" w:sz="4" w:space="0" w:color="auto"/>
            </w:tcBorders>
          </w:tcPr>
          <w:p w14:paraId="5EA047A9" w14:textId="77777777" w:rsidR="00E654EB" w:rsidRDefault="00E654EB" w:rsidP="00E654EB">
            <w:pPr>
              <w:widowControl/>
              <w:suppressAutoHyphens/>
              <w:autoSpaceDE/>
              <w:autoSpaceDN/>
              <w:spacing w:after="120" w:line="259" w:lineRule="auto"/>
              <w:jc w:val="center"/>
              <w:rPr>
                <w:rFonts w:ascii="Arial" w:eastAsia="Times New Roman" w:hAnsi="Arial" w:cs="Arial"/>
                <w:b/>
                <w:sz w:val="20"/>
                <w:szCs w:val="20"/>
                <w:lang w:val="pt-BR" w:eastAsia="pt-BR"/>
              </w:rPr>
            </w:pPr>
          </w:p>
          <w:p w14:paraId="3F8E9949" w14:textId="00997B4A" w:rsidR="00563428" w:rsidRPr="00F95687" w:rsidRDefault="00563428" w:rsidP="00E654EB">
            <w:pPr>
              <w:widowControl/>
              <w:suppressAutoHyphens/>
              <w:autoSpaceDE/>
              <w:autoSpaceDN/>
              <w:spacing w:after="120" w:line="259" w:lineRule="auto"/>
              <w:jc w:val="center"/>
              <w:rPr>
                <w:rFonts w:ascii="Arial" w:eastAsia="Times New Roman" w:hAnsi="Arial" w:cs="Arial"/>
                <w:b/>
                <w:sz w:val="20"/>
                <w:szCs w:val="20"/>
                <w:lang w:val="pt-BR" w:eastAsia="pt-BR"/>
              </w:rPr>
            </w:pPr>
            <w:r>
              <w:rPr>
                <w:rFonts w:ascii="Arial" w:eastAsia="Times New Roman" w:hAnsi="Arial" w:cs="Arial"/>
                <w:b/>
                <w:sz w:val="20"/>
                <w:szCs w:val="20"/>
                <w:lang w:val="pt-BR" w:eastAsia="pt-BR"/>
              </w:rPr>
              <w:t>UND</w:t>
            </w:r>
          </w:p>
        </w:tc>
        <w:tc>
          <w:tcPr>
            <w:tcW w:w="709" w:type="dxa"/>
            <w:tcBorders>
              <w:top w:val="single" w:sz="4" w:space="0" w:color="auto"/>
              <w:left w:val="single" w:sz="4" w:space="0" w:color="auto"/>
              <w:bottom w:val="single" w:sz="4" w:space="0" w:color="auto"/>
              <w:right w:val="single" w:sz="4" w:space="0" w:color="auto"/>
            </w:tcBorders>
          </w:tcPr>
          <w:p w14:paraId="0A27F7C9" w14:textId="77777777" w:rsidR="00E654EB" w:rsidRDefault="00E654EB" w:rsidP="00E654EB">
            <w:pPr>
              <w:widowControl/>
              <w:autoSpaceDE/>
              <w:autoSpaceDN/>
              <w:jc w:val="center"/>
              <w:rPr>
                <w:rFonts w:ascii="Arial" w:eastAsia="Times New Roman" w:hAnsi="Arial" w:cs="Arial"/>
                <w:b/>
                <w:sz w:val="20"/>
                <w:szCs w:val="20"/>
                <w:lang w:val="pt-BR" w:eastAsia="pt-BR"/>
              </w:rPr>
            </w:pPr>
          </w:p>
          <w:p w14:paraId="219813F6" w14:textId="60CCA8C6" w:rsidR="00563428" w:rsidRPr="00F95687" w:rsidRDefault="00563428" w:rsidP="00E654EB">
            <w:pPr>
              <w:widowControl/>
              <w:autoSpaceDE/>
              <w:autoSpaceDN/>
              <w:jc w:val="center"/>
              <w:rPr>
                <w:rFonts w:ascii="Arial" w:eastAsia="Times New Roman" w:hAnsi="Arial" w:cs="Arial"/>
                <w:b/>
                <w:sz w:val="20"/>
                <w:szCs w:val="20"/>
                <w:lang w:val="pt-BR" w:eastAsia="pt-BR"/>
              </w:rPr>
            </w:pPr>
            <w:r>
              <w:rPr>
                <w:rFonts w:ascii="Arial" w:eastAsia="Times New Roman" w:hAnsi="Arial" w:cs="Arial"/>
                <w:b/>
                <w:sz w:val="20"/>
                <w:szCs w:val="20"/>
                <w:lang w:val="pt-BR" w:eastAsia="pt-BR"/>
              </w:rPr>
              <w:t>02</w:t>
            </w:r>
          </w:p>
        </w:tc>
        <w:tc>
          <w:tcPr>
            <w:tcW w:w="992" w:type="dxa"/>
            <w:tcBorders>
              <w:top w:val="single" w:sz="4" w:space="0" w:color="auto"/>
              <w:left w:val="single" w:sz="4" w:space="0" w:color="auto"/>
              <w:bottom w:val="single" w:sz="4" w:space="0" w:color="auto"/>
              <w:right w:val="single" w:sz="4" w:space="0" w:color="auto"/>
            </w:tcBorders>
          </w:tcPr>
          <w:p w14:paraId="62427764" w14:textId="77777777" w:rsidR="00E654EB" w:rsidRPr="00F95687" w:rsidRDefault="00E654EB" w:rsidP="00E654EB">
            <w:pPr>
              <w:widowControl/>
              <w:autoSpaceDE/>
              <w:autoSpaceDN/>
              <w:rPr>
                <w:rFonts w:ascii="Arial" w:eastAsia="Times New Roman" w:hAnsi="Arial" w:cs="Arial"/>
                <w:b/>
                <w:sz w:val="20"/>
                <w:szCs w:val="20"/>
                <w:lang w:val="pt-BR" w:eastAsia="pt-BR"/>
              </w:rPr>
            </w:pPr>
          </w:p>
        </w:tc>
        <w:tc>
          <w:tcPr>
            <w:tcW w:w="1276" w:type="dxa"/>
            <w:tcBorders>
              <w:top w:val="single" w:sz="4" w:space="0" w:color="auto"/>
              <w:left w:val="single" w:sz="4" w:space="0" w:color="auto"/>
              <w:bottom w:val="single" w:sz="4" w:space="0" w:color="auto"/>
              <w:right w:val="single" w:sz="4" w:space="0" w:color="auto"/>
            </w:tcBorders>
          </w:tcPr>
          <w:p w14:paraId="2AEB2BEB" w14:textId="77777777" w:rsidR="00E654EB" w:rsidRPr="00F95687" w:rsidRDefault="00E654EB" w:rsidP="00E654EB">
            <w:pPr>
              <w:widowControl/>
              <w:autoSpaceDE/>
              <w:autoSpaceDN/>
              <w:rPr>
                <w:rFonts w:ascii="Arial" w:eastAsia="Times New Roman" w:hAnsi="Arial" w:cs="Arial"/>
                <w:b/>
                <w:sz w:val="20"/>
                <w:szCs w:val="20"/>
                <w:lang w:val="pt-BR" w:eastAsia="pt-BR"/>
              </w:rPr>
            </w:pPr>
          </w:p>
        </w:tc>
      </w:tr>
    </w:tbl>
    <w:bookmarkEnd w:id="6"/>
    <w:p w14:paraId="2A87F59B" w14:textId="77777777" w:rsidR="00A21F05" w:rsidRDefault="00E654EB" w:rsidP="00E654EB">
      <w:pPr>
        <w:widowControl/>
        <w:autoSpaceDE/>
        <w:autoSpaceDN/>
        <w:ind w:left="-567" w:right="-285"/>
        <w:rPr>
          <w:rFonts w:ascii="Arial Narrow" w:eastAsia="Calibri" w:hAnsi="Arial Narrow" w:cs="Arial"/>
          <w:sz w:val="24"/>
          <w:szCs w:val="24"/>
          <w:lang w:val="pt-BR"/>
        </w:rPr>
      </w:pPr>
      <w:r w:rsidRPr="00E654EB">
        <w:rPr>
          <w:rFonts w:ascii="Arial Narrow" w:eastAsia="Calibri" w:hAnsi="Arial Narrow" w:cs="Arial"/>
          <w:sz w:val="24"/>
          <w:szCs w:val="24"/>
          <w:lang w:val="pt-BR"/>
        </w:rPr>
        <w:t xml:space="preserve">        </w:t>
      </w:r>
    </w:p>
    <w:p w14:paraId="5C87C0DF" w14:textId="77777777" w:rsidR="00A21F05" w:rsidRDefault="00A21F05" w:rsidP="00E654EB">
      <w:pPr>
        <w:widowControl/>
        <w:autoSpaceDE/>
        <w:autoSpaceDN/>
        <w:ind w:left="-567" w:right="-285"/>
        <w:rPr>
          <w:rFonts w:ascii="Arial Narrow" w:eastAsia="Calibri" w:hAnsi="Arial Narrow" w:cs="Arial"/>
          <w:sz w:val="24"/>
          <w:szCs w:val="24"/>
          <w:lang w:val="pt-BR"/>
        </w:rPr>
      </w:pPr>
    </w:p>
    <w:p w14:paraId="3AFA6B0C" w14:textId="3CE5F228" w:rsidR="00E654EB" w:rsidRPr="00E654EB" w:rsidRDefault="00E654EB" w:rsidP="00E654EB">
      <w:pPr>
        <w:widowControl/>
        <w:autoSpaceDE/>
        <w:autoSpaceDN/>
        <w:ind w:left="-567" w:right="-285"/>
        <w:rPr>
          <w:rFonts w:ascii="Arial Narrow" w:eastAsia="Calibri" w:hAnsi="Arial Narrow" w:cs="Arial"/>
          <w:sz w:val="24"/>
          <w:szCs w:val="24"/>
          <w:lang w:val="pt-BR"/>
        </w:rPr>
      </w:pPr>
      <w:r w:rsidRPr="00E654EB">
        <w:rPr>
          <w:rFonts w:ascii="Arial Narrow" w:eastAsia="Calibri" w:hAnsi="Arial Narrow" w:cs="Arial"/>
          <w:sz w:val="24"/>
          <w:szCs w:val="24"/>
          <w:lang w:val="pt-BR"/>
        </w:rPr>
        <w:t>1 -   Valor total por extenso: (</w:t>
      </w:r>
      <w:proofErr w:type="spellStart"/>
      <w:r w:rsidRPr="00E654EB">
        <w:rPr>
          <w:rFonts w:ascii="Arial Narrow" w:eastAsia="Calibri" w:hAnsi="Arial Narrow" w:cs="Arial"/>
          <w:sz w:val="24"/>
          <w:szCs w:val="24"/>
          <w:lang w:val="pt-BR"/>
        </w:rPr>
        <w:t>xxxxxxxxxxxxxxxxxxxxxxxxxxx</w:t>
      </w:r>
      <w:proofErr w:type="spellEnd"/>
      <w:r w:rsidRPr="00E654EB">
        <w:rPr>
          <w:rFonts w:ascii="Arial Narrow" w:eastAsia="Calibri" w:hAnsi="Arial Narrow" w:cs="Arial"/>
          <w:sz w:val="24"/>
          <w:szCs w:val="24"/>
          <w:lang w:val="pt-BR"/>
        </w:rPr>
        <w:t xml:space="preserve">) </w:t>
      </w:r>
    </w:p>
    <w:p w14:paraId="33E97E3B" w14:textId="77777777" w:rsidR="00E654EB" w:rsidRPr="00E654EB" w:rsidRDefault="00E654EB" w:rsidP="00E654EB">
      <w:pPr>
        <w:widowControl/>
        <w:autoSpaceDE/>
        <w:autoSpaceDN/>
        <w:ind w:left="142" w:hanging="142"/>
        <w:rPr>
          <w:rFonts w:ascii="Arial Narrow" w:eastAsia="Calibri" w:hAnsi="Arial Narrow" w:cs="Arial"/>
          <w:sz w:val="24"/>
          <w:szCs w:val="24"/>
          <w:lang w:val="pt-BR"/>
        </w:rPr>
      </w:pPr>
    </w:p>
    <w:p w14:paraId="1F9C733B" w14:textId="77777777" w:rsidR="00E654EB" w:rsidRPr="00E654EB" w:rsidRDefault="00E654EB" w:rsidP="00E654EB">
      <w:pPr>
        <w:widowControl/>
        <w:autoSpaceDE/>
        <w:autoSpaceDN/>
        <w:ind w:left="142" w:hanging="142"/>
        <w:rPr>
          <w:rFonts w:ascii="Arial Narrow" w:eastAsia="Calibri" w:hAnsi="Arial Narrow" w:cs="Arial"/>
          <w:sz w:val="24"/>
          <w:szCs w:val="24"/>
          <w:lang w:val="pt-BR"/>
        </w:rPr>
      </w:pPr>
      <w:r w:rsidRPr="00E654EB">
        <w:rPr>
          <w:rFonts w:ascii="Arial Narrow" w:eastAsia="Calibri" w:hAnsi="Arial Narrow" w:cs="Arial"/>
          <w:sz w:val="24"/>
          <w:szCs w:val="24"/>
          <w:lang w:val="pt-BR"/>
        </w:rPr>
        <w:t>2 - Validade da proposta de 60 dias.</w:t>
      </w:r>
    </w:p>
    <w:p w14:paraId="4FFD5116" w14:textId="77777777" w:rsidR="00E654EB" w:rsidRPr="00E654EB" w:rsidRDefault="00E654EB" w:rsidP="00E654EB">
      <w:pPr>
        <w:widowControl/>
        <w:autoSpaceDE/>
        <w:autoSpaceDN/>
        <w:ind w:left="-142" w:firstLine="142"/>
        <w:rPr>
          <w:rFonts w:ascii="Arial Narrow" w:eastAsia="Calibri" w:hAnsi="Arial Narrow" w:cs="Arial"/>
          <w:sz w:val="24"/>
          <w:szCs w:val="24"/>
          <w:u w:val="single"/>
          <w:lang w:val="pt-BR"/>
        </w:rPr>
      </w:pPr>
    </w:p>
    <w:p w14:paraId="441C8ABD" w14:textId="77777777" w:rsidR="00E654EB" w:rsidRPr="00E654EB" w:rsidRDefault="00E654EB" w:rsidP="00E654EB">
      <w:pPr>
        <w:widowControl/>
        <w:autoSpaceDE/>
        <w:autoSpaceDN/>
        <w:ind w:left="-142" w:firstLine="142"/>
        <w:rPr>
          <w:rFonts w:ascii="Arial Narrow" w:eastAsia="Calibri" w:hAnsi="Arial Narrow" w:cs="Arial"/>
          <w:sz w:val="24"/>
          <w:szCs w:val="24"/>
          <w:u w:val="single"/>
          <w:lang w:val="pt-BR"/>
        </w:rPr>
      </w:pPr>
      <w:r w:rsidRPr="00E654EB">
        <w:rPr>
          <w:rFonts w:ascii="Arial Narrow" w:eastAsia="Calibri" w:hAnsi="Arial Narrow" w:cs="Arial"/>
          <w:sz w:val="24"/>
          <w:szCs w:val="24"/>
          <w:u w:val="single"/>
          <w:lang w:val="pt-BR"/>
        </w:rPr>
        <w:t>3 – DADOS BANCÁRIOS</w:t>
      </w:r>
    </w:p>
    <w:p w14:paraId="16035505"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Banco:</w:t>
      </w:r>
    </w:p>
    <w:p w14:paraId="18E16AEC"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Agência:</w:t>
      </w:r>
    </w:p>
    <w:p w14:paraId="1ACFABDD"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Conta nº</w:t>
      </w:r>
    </w:p>
    <w:p w14:paraId="2C0105BE" w14:textId="77777777" w:rsidR="00E654EB" w:rsidRPr="00E654EB" w:rsidRDefault="00E654EB" w:rsidP="00E654EB">
      <w:pPr>
        <w:widowControl/>
        <w:autoSpaceDE/>
        <w:autoSpaceDN/>
        <w:ind w:right="-285"/>
        <w:jc w:val="both"/>
        <w:rPr>
          <w:rFonts w:ascii="Arial Narrow" w:eastAsia="Times New Roman" w:hAnsi="Arial Narrow" w:cs="Arial"/>
          <w:sz w:val="24"/>
          <w:szCs w:val="24"/>
          <w:u w:val="single"/>
          <w:lang w:val="pt-BR"/>
        </w:rPr>
      </w:pPr>
    </w:p>
    <w:p w14:paraId="3E46164D" w14:textId="77777777" w:rsidR="00E654EB" w:rsidRPr="00E654EB" w:rsidRDefault="00E654EB" w:rsidP="00E654EB">
      <w:pPr>
        <w:widowControl/>
        <w:autoSpaceDE/>
        <w:autoSpaceDN/>
        <w:ind w:right="-285"/>
        <w:jc w:val="both"/>
        <w:rPr>
          <w:rFonts w:ascii="Arial Narrow" w:eastAsia="Times New Roman" w:hAnsi="Arial Narrow" w:cs="Arial"/>
          <w:sz w:val="24"/>
          <w:szCs w:val="24"/>
          <w:u w:val="single"/>
          <w:lang w:val="pt-BR"/>
        </w:rPr>
      </w:pPr>
      <w:r w:rsidRPr="00E654EB">
        <w:rPr>
          <w:rFonts w:ascii="Arial Narrow" w:eastAsia="Times New Roman" w:hAnsi="Arial Narrow" w:cs="Arial"/>
          <w:sz w:val="24"/>
          <w:szCs w:val="24"/>
          <w:u w:val="single"/>
          <w:lang w:val="pt-BR"/>
        </w:rPr>
        <w:t>4 – CONTATO:</w:t>
      </w:r>
    </w:p>
    <w:p w14:paraId="21D25E5E"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e-mail:</w:t>
      </w:r>
    </w:p>
    <w:p w14:paraId="1E7B0030"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Telefone:</w:t>
      </w:r>
    </w:p>
    <w:p w14:paraId="226D3B56" w14:textId="77777777" w:rsidR="00E654EB" w:rsidRPr="00E654EB" w:rsidRDefault="00E654EB" w:rsidP="00E654EB">
      <w:pPr>
        <w:widowControl/>
        <w:autoSpaceDE/>
        <w:autoSpaceDN/>
        <w:ind w:right="-285"/>
        <w:jc w:val="both"/>
        <w:rPr>
          <w:rFonts w:ascii="Arial Narrow" w:eastAsia="Times New Roman" w:hAnsi="Arial Narrow" w:cs="Arial"/>
          <w:sz w:val="24"/>
          <w:szCs w:val="24"/>
          <w:lang w:val="pt-BR"/>
        </w:rPr>
      </w:pPr>
    </w:p>
    <w:p w14:paraId="2081AB61" w14:textId="77777777" w:rsidR="00E654EB" w:rsidRPr="00E654EB" w:rsidRDefault="00E654EB" w:rsidP="00E654EB">
      <w:pPr>
        <w:widowControl/>
        <w:tabs>
          <w:tab w:val="left" w:pos="3315"/>
        </w:tabs>
        <w:autoSpaceDE/>
        <w:autoSpaceDN/>
        <w:ind w:right="-285"/>
        <w:jc w:val="both"/>
        <w:rPr>
          <w:rFonts w:ascii="Arial Narrow" w:eastAsia="Times New Roman" w:hAnsi="Arial Narrow" w:cs="Arial"/>
          <w:sz w:val="24"/>
          <w:szCs w:val="24"/>
          <w:lang w:val="pt-BR"/>
        </w:rPr>
      </w:pPr>
    </w:p>
    <w:p w14:paraId="29987B09" w14:textId="77777777" w:rsidR="00E654EB" w:rsidRPr="00E654EB" w:rsidRDefault="00E654EB" w:rsidP="00E654EB">
      <w:pPr>
        <w:widowControl/>
        <w:autoSpaceDE/>
        <w:autoSpaceDN/>
        <w:ind w:right="-285"/>
        <w:jc w:val="center"/>
        <w:rPr>
          <w:rFonts w:ascii="Arial Narrow" w:eastAsia="Times New Roman" w:hAnsi="Arial Narrow" w:cs="Arial"/>
          <w:sz w:val="24"/>
          <w:szCs w:val="24"/>
          <w:lang w:val="pt-BR"/>
        </w:rPr>
      </w:pPr>
      <w:r w:rsidRPr="00E654EB">
        <w:rPr>
          <w:rFonts w:ascii="Arial Narrow" w:eastAsia="Times New Roman" w:hAnsi="Arial Narrow" w:cs="Arial"/>
          <w:sz w:val="24"/>
          <w:szCs w:val="24"/>
          <w:lang w:val="pt-BR"/>
        </w:rPr>
        <w:t>______________________________________________________</w:t>
      </w:r>
    </w:p>
    <w:p w14:paraId="59B4D718"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EMPRESA</w:t>
      </w:r>
    </w:p>
    <w:p w14:paraId="09AC90DC"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REPRESENTANTE LEGAL DA EMPRESA</w:t>
      </w:r>
    </w:p>
    <w:p w14:paraId="3C3DF2EE" w14:textId="77777777" w:rsidR="00E654EB" w:rsidRPr="00E654EB" w:rsidRDefault="00E654EB" w:rsidP="00E654EB">
      <w:pPr>
        <w:suppressAutoHyphens/>
        <w:autoSpaceDE/>
        <w:autoSpaceDN/>
        <w:ind w:right="-285"/>
        <w:jc w:val="center"/>
        <w:rPr>
          <w:rFonts w:ascii="Arial Narrow" w:eastAsia="Arial" w:hAnsi="Arial Narrow" w:cs="Arial"/>
          <w:sz w:val="24"/>
          <w:szCs w:val="24"/>
        </w:rPr>
      </w:pPr>
      <w:r w:rsidRPr="00E654EB">
        <w:rPr>
          <w:rFonts w:ascii="Arial Narrow" w:eastAsia="Arial" w:hAnsi="Arial Narrow" w:cs="Arial"/>
          <w:sz w:val="24"/>
          <w:szCs w:val="24"/>
        </w:rPr>
        <w:t>(Nome, cargo e carimbo da empresa)</w:t>
      </w:r>
    </w:p>
    <w:p w14:paraId="2F9D7857" w14:textId="77777777" w:rsidR="00E654EB" w:rsidRPr="00E654EB" w:rsidRDefault="00E654EB" w:rsidP="00E654EB">
      <w:pPr>
        <w:widowControl/>
        <w:autoSpaceDE/>
        <w:autoSpaceDN/>
        <w:spacing w:after="160" w:line="259" w:lineRule="auto"/>
        <w:rPr>
          <w:rFonts w:ascii="Arial Narrow" w:eastAsia="Calibri" w:hAnsi="Arial Narrow" w:cs="Arial"/>
          <w:sz w:val="24"/>
          <w:szCs w:val="24"/>
          <w:lang w:val="pt-BR"/>
        </w:rPr>
      </w:pPr>
    </w:p>
    <w:p w14:paraId="49E5630A" w14:textId="77777777" w:rsidR="002B1FD7" w:rsidRDefault="002B1FD7" w:rsidP="00E654EB">
      <w:pPr>
        <w:widowControl/>
        <w:tabs>
          <w:tab w:val="left" w:pos="2655"/>
        </w:tabs>
        <w:autoSpaceDE/>
        <w:autoSpaceDN/>
        <w:spacing w:after="160" w:line="259" w:lineRule="auto"/>
        <w:rPr>
          <w:rFonts w:ascii="Arial Narrow" w:eastAsia="Calibri" w:hAnsi="Arial Narrow" w:cs="Arial"/>
          <w:b/>
          <w:szCs w:val="24"/>
          <w:u w:val="single"/>
          <w:lang w:val="pt-BR"/>
        </w:rPr>
      </w:pPr>
    </w:p>
    <w:p w14:paraId="547A2467" w14:textId="197573BA" w:rsidR="00E654EB" w:rsidRPr="00E654EB" w:rsidRDefault="00E654EB" w:rsidP="00E654EB">
      <w:pPr>
        <w:widowControl/>
        <w:tabs>
          <w:tab w:val="left" w:pos="2655"/>
        </w:tabs>
        <w:autoSpaceDE/>
        <w:autoSpaceDN/>
        <w:spacing w:after="160" w:line="259" w:lineRule="auto"/>
        <w:rPr>
          <w:rFonts w:ascii="Arial Narrow" w:eastAsia="Calibri" w:hAnsi="Arial Narrow" w:cs="Arial"/>
          <w:b/>
          <w:szCs w:val="24"/>
          <w:u w:val="single"/>
          <w:lang w:val="pt-BR"/>
        </w:rPr>
      </w:pPr>
      <w:r w:rsidRPr="00E654EB">
        <w:rPr>
          <w:rFonts w:ascii="Arial Narrow" w:eastAsia="Calibri" w:hAnsi="Arial Narrow" w:cs="Arial"/>
          <w:b/>
          <w:szCs w:val="24"/>
          <w:u w:val="single"/>
          <w:lang w:val="pt-BR"/>
        </w:rPr>
        <w:t>ANEXO X – MINUTA DA ATA DE REGISTRO DE PREÇOS</w:t>
      </w:r>
    </w:p>
    <w:p w14:paraId="6CD36C64" w14:textId="77777777" w:rsidR="00E654EB" w:rsidRPr="00E654EB" w:rsidRDefault="00E654EB" w:rsidP="00E654EB">
      <w:pPr>
        <w:widowControl/>
        <w:autoSpaceDE/>
        <w:autoSpaceDN/>
        <w:jc w:val="both"/>
        <w:rPr>
          <w:rFonts w:ascii="Arial Narrow" w:eastAsia="Calibri" w:hAnsi="Arial Narrow" w:cs="Arial"/>
          <w:b/>
          <w:sz w:val="24"/>
          <w:szCs w:val="24"/>
          <w:lang w:val="pt-BR"/>
        </w:rPr>
      </w:pPr>
    </w:p>
    <w:p w14:paraId="05F22487"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35700D9C" w14:textId="77777777" w:rsidR="00E654EB" w:rsidRPr="00E654EB" w:rsidRDefault="00E654EB" w:rsidP="00E654EB">
      <w:pPr>
        <w:widowControl/>
        <w:autoSpaceDE/>
        <w:autoSpaceDN/>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Ata de Registro de Preços nº XXX/XXXX</w:t>
      </w:r>
    </w:p>
    <w:p w14:paraId="26C6E6DA" w14:textId="77777777" w:rsidR="00E654EB" w:rsidRPr="00E654EB" w:rsidRDefault="00E654EB" w:rsidP="00E654EB">
      <w:pPr>
        <w:widowControl/>
        <w:autoSpaceDE/>
        <w:autoSpaceDN/>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Pregão Eletrônico – SRP nº XXXX/XXXX</w:t>
      </w:r>
    </w:p>
    <w:p w14:paraId="3792F01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PROCESSOS </w:t>
      </w:r>
      <w:proofErr w:type="spellStart"/>
      <w:r w:rsidRPr="00E654EB">
        <w:rPr>
          <w:rFonts w:ascii="Arial Narrow" w:eastAsia="ArialMT" w:hAnsi="Arial Narrow" w:cs="Arial"/>
          <w:sz w:val="24"/>
          <w:szCs w:val="24"/>
          <w:lang w:val="pt-BR" w:eastAsia="pt-BR"/>
        </w:rPr>
        <w:t>Nºs</w:t>
      </w:r>
      <w:proofErr w:type="spellEnd"/>
      <w:r w:rsidRPr="00E654EB">
        <w:rPr>
          <w:rFonts w:ascii="Arial Narrow" w:eastAsia="ArialMT" w:hAnsi="Arial Narrow" w:cs="Arial"/>
          <w:sz w:val="24"/>
          <w:szCs w:val="24"/>
          <w:lang w:val="pt-BR" w:eastAsia="pt-BR"/>
        </w:rPr>
        <w:t>:</w:t>
      </w:r>
    </w:p>
    <w:p w14:paraId="1B128E36" w14:textId="77777777" w:rsidR="00E654EB" w:rsidRPr="00E654EB" w:rsidRDefault="00E654EB" w:rsidP="00E654EB">
      <w:pPr>
        <w:widowControl/>
        <w:autoSpaceDE/>
        <w:autoSpaceDN/>
        <w:spacing w:after="160"/>
        <w:jc w:val="both"/>
        <w:rPr>
          <w:rFonts w:ascii="Arial Narrow" w:eastAsia="Calibri" w:hAnsi="Arial Narrow" w:cs="Arial"/>
          <w:bCs/>
          <w:sz w:val="24"/>
          <w:szCs w:val="24"/>
          <w:lang w:val="pt-BR"/>
        </w:rPr>
      </w:pPr>
    </w:p>
    <w:p w14:paraId="31E662E4" w14:textId="7AE2ABA4" w:rsidR="00E654EB" w:rsidRPr="00E654EB" w:rsidRDefault="00564558" w:rsidP="00395D1E">
      <w:pPr>
        <w:widowControl/>
        <w:autoSpaceDE/>
        <w:autoSpaceDN/>
        <w:spacing w:after="160"/>
        <w:jc w:val="both"/>
        <w:rPr>
          <w:rFonts w:ascii="Arial" w:eastAsia="Times New Roman" w:hAnsi="Arial" w:cs="Arial"/>
          <w:sz w:val="24"/>
          <w:szCs w:val="24"/>
          <w:lang w:val="pt-BR"/>
        </w:rPr>
      </w:pPr>
      <w:r w:rsidRPr="00564558">
        <w:rPr>
          <w:rFonts w:ascii="Arial" w:hAnsi="Arial" w:cs="Arial"/>
          <w:b/>
          <w:sz w:val="24"/>
          <w:szCs w:val="24"/>
        </w:rPr>
        <w:t xml:space="preserve">CONTRATANTE: </w:t>
      </w:r>
      <w:r w:rsidR="00395D1E" w:rsidRPr="00395D1E">
        <w:rPr>
          <w:rFonts w:ascii="Arial" w:eastAsia="Calibri" w:hAnsi="Arial" w:cs="Arial"/>
          <w:bCs/>
          <w:sz w:val="24"/>
          <w:szCs w:val="24"/>
        </w:rPr>
        <w:t>A CÂMARA MUNICIPAL DE SÃO FRANCISCO DE ITABAPOANA, pessoa jurídica de direito público, inscrita no CNPJ nº. 01.633.837/0001-30, com sede na Praça dos Três Poderes, Sn, Centro, São Francisco de Itabapoana/RJ, neste ato representado pelo seu Presidente o Sr. Ricardo Alexandre da Silva Santos, inscrito no CPF sob nº</w:t>
      </w:r>
      <w:r w:rsidR="00395D1E" w:rsidRPr="00395D1E">
        <w:rPr>
          <w:rFonts w:ascii="Arial" w:eastAsia="Calibri" w:hAnsi="Arial" w:cs="Arial"/>
          <w:bCs/>
          <w:sz w:val="24"/>
          <w:szCs w:val="24"/>
        </w:rPr>
        <w:tab/>
      </w:r>
      <w:r w:rsidR="00CE5A06">
        <w:rPr>
          <w:rFonts w:ascii="Arial" w:eastAsia="Calibri" w:hAnsi="Arial" w:cs="Arial"/>
          <w:bCs/>
          <w:sz w:val="24"/>
          <w:szCs w:val="24"/>
        </w:rPr>
        <w:t xml:space="preserve"> 017.701.687-61</w:t>
      </w:r>
      <w:r w:rsidR="00395D1E" w:rsidRPr="00395D1E">
        <w:rPr>
          <w:rFonts w:ascii="Arial" w:eastAsia="Calibri" w:hAnsi="Arial" w:cs="Arial"/>
          <w:bCs/>
          <w:sz w:val="24"/>
          <w:szCs w:val="24"/>
        </w:rPr>
        <w:t>;</w:t>
      </w:r>
      <w:r w:rsidR="00395D1E" w:rsidRPr="00564558">
        <w:rPr>
          <w:rFonts w:ascii="Arial" w:eastAsia="Calibri" w:hAnsi="Arial" w:cs="Arial"/>
          <w:bCs/>
          <w:sz w:val="24"/>
          <w:szCs w:val="24"/>
        </w:rPr>
        <w:t xml:space="preserve"> </w:t>
      </w:r>
      <w:r w:rsidR="00395D1E" w:rsidRPr="00395D1E">
        <w:rPr>
          <w:rFonts w:ascii="Arial" w:eastAsia="Calibri" w:hAnsi="Arial" w:cs="Arial"/>
          <w:b/>
          <w:bCs/>
          <w:sz w:val="24"/>
          <w:szCs w:val="24"/>
        </w:rPr>
        <w:t>CONTRATADA</w:t>
      </w:r>
      <w:r w:rsidR="00395D1E" w:rsidRPr="00395D1E">
        <w:rPr>
          <w:rFonts w:ascii="Arial" w:eastAsia="Calibri" w:hAnsi="Arial" w:cs="Arial"/>
          <w:bCs/>
          <w:sz w:val="24"/>
          <w:szCs w:val="24"/>
        </w:rPr>
        <w:t>: ........., pessoa jurídica de direito privado, inscrita no CNPJ sob nº</w:t>
      </w:r>
      <w:r w:rsidR="00395D1E" w:rsidRPr="00395D1E">
        <w:rPr>
          <w:rFonts w:ascii="Arial" w:eastAsia="Calibri" w:hAnsi="Arial" w:cs="Arial"/>
          <w:bCs/>
          <w:sz w:val="24"/>
          <w:szCs w:val="24"/>
        </w:rPr>
        <w:tab/>
        <w:t>, com sede na........., cidade de ….., Estado de …….., neste ato representada por ............................................ , CPF nº</w:t>
      </w:r>
      <w:r w:rsidR="00395D1E" w:rsidRPr="00395D1E">
        <w:rPr>
          <w:rFonts w:ascii="Arial" w:eastAsia="Calibri" w:hAnsi="Arial" w:cs="Arial"/>
          <w:bCs/>
          <w:sz w:val="24"/>
          <w:szCs w:val="24"/>
        </w:rPr>
        <w:tab/>
        <w:t>,</w:t>
      </w:r>
      <w:r w:rsidR="00395D1E" w:rsidRPr="00564558">
        <w:rPr>
          <w:rFonts w:ascii="Arial" w:eastAsia="Calibri" w:hAnsi="Arial" w:cs="Arial"/>
          <w:bCs/>
          <w:sz w:val="24"/>
          <w:szCs w:val="24"/>
        </w:rPr>
        <w:t>aqui denominada CONTRATADA, por este instrumento e na melhor forma de direito, tem entre si justo e contrato o que segue</w:t>
      </w:r>
      <w:r w:rsidR="00E654EB" w:rsidRPr="00E654EB">
        <w:rPr>
          <w:rFonts w:ascii="Arial" w:eastAsia="Calibri" w:hAnsi="Arial" w:cs="Arial"/>
          <w:bCs/>
          <w:sz w:val="24"/>
          <w:szCs w:val="24"/>
          <w:lang w:val="pt-BR"/>
        </w:rPr>
        <w:t>, bem como das condições e normativas constantes no competente Edital e seus anexos, especialmente quanto às disposições a seguir:</w:t>
      </w:r>
    </w:p>
    <w:p w14:paraId="6E6CA449" w14:textId="77777777" w:rsidR="00E654EB" w:rsidRPr="00E654EB" w:rsidRDefault="00E654EB" w:rsidP="00E654EB">
      <w:pPr>
        <w:widowControl/>
        <w:autoSpaceDE/>
        <w:autoSpaceDN/>
        <w:jc w:val="both"/>
        <w:rPr>
          <w:rFonts w:ascii="Arial Narrow" w:eastAsia="Calibri" w:hAnsi="Arial Narrow" w:cs="Arial"/>
          <w:b/>
          <w:sz w:val="24"/>
          <w:szCs w:val="24"/>
          <w:u w:val="single"/>
          <w:lang w:val="pt-BR"/>
        </w:rPr>
      </w:pPr>
      <w:r w:rsidRPr="00E654EB">
        <w:rPr>
          <w:rFonts w:ascii="Arial Narrow" w:eastAsia="Calibri" w:hAnsi="Arial Narrow" w:cs="Arial"/>
          <w:b/>
          <w:sz w:val="24"/>
          <w:szCs w:val="24"/>
          <w:u w:val="single"/>
          <w:lang w:val="pt-BR"/>
        </w:rPr>
        <w:t>CLÁUSULA PRIMEIRA – DO OBJETO</w:t>
      </w:r>
    </w:p>
    <w:p w14:paraId="58E76E18"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41776603" w14:textId="6BFA0085"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 xml:space="preserve">1.1. </w:t>
      </w:r>
      <w:r w:rsidRPr="00E654EB">
        <w:rPr>
          <w:rFonts w:ascii="Arial Narrow" w:eastAsia="Calibri" w:hAnsi="Arial Narrow" w:cs="Arial"/>
          <w:bCs/>
          <w:sz w:val="24"/>
          <w:szCs w:val="24"/>
          <w:lang w:val="pt-BR"/>
        </w:rPr>
        <w:t xml:space="preserve">A presente Ata de Registro de Preços tem por objeto o registro de preços para </w:t>
      </w:r>
      <w:r w:rsidR="00A55F2F">
        <w:rPr>
          <w:rFonts w:ascii="Arial Narrow" w:eastAsia="Calibri" w:hAnsi="Arial Narrow" w:cs="Arial"/>
          <w:bCs/>
          <w:sz w:val="24"/>
          <w:szCs w:val="24"/>
          <w:lang w:val="pt-BR"/>
        </w:rPr>
        <w:t xml:space="preserve">futura e eventual </w:t>
      </w:r>
      <w:r w:rsidR="00CE5A06" w:rsidRPr="00E654EB">
        <w:rPr>
          <w:rFonts w:ascii="Arial Narrow" w:eastAsia="ArialMT" w:hAnsi="Arial Narrow" w:cs="Arial"/>
          <w:sz w:val="24"/>
          <w:szCs w:val="24"/>
          <w:lang w:val="pt-BR" w:eastAsia="pt-BR"/>
        </w:rPr>
        <w:t xml:space="preserve">fornecimento de </w:t>
      </w:r>
      <w:r w:rsidR="00CE5A06">
        <w:rPr>
          <w:rFonts w:ascii="Arial Narrow" w:eastAsia="ArialMT" w:hAnsi="Arial Narrow" w:cs="Arial"/>
          <w:b/>
          <w:bCs/>
          <w:sz w:val="24"/>
          <w:szCs w:val="24"/>
          <w:lang w:val="pt-BR" w:eastAsia="pt-BR"/>
        </w:rPr>
        <w:t>CADEIRA PRESIDENTE E POLTRONA DE AUDITÓRIO COM PRANCHETA</w:t>
      </w:r>
      <w:r w:rsidR="00CE5A06" w:rsidRPr="00E654EB">
        <w:rPr>
          <w:rFonts w:ascii="Arial Narrow" w:eastAsia="ArialMT" w:hAnsi="Arial Narrow" w:cs="Arial"/>
          <w:b/>
          <w:bCs/>
          <w:sz w:val="24"/>
          <w:szCs w:val="24"/>
          <w:lang w:val="pt-BR" w:eastAsia="pt-BR"/>
        </w:rPr>
        <w:t xml:space="preserve"> </w:t>
      </w:r>
      <w:r w:rsidR="00CE5A06">
        <w:rPr>
          <w:rFonts w:ascii="Arial Narrow" w:eastAsia="ArialMT" w:hAnsi="Arial Narrow" w:cs="Arial"/>
          <w:b/>
          <w:bCs/>
          <w:sz w:val="24"/>
          <w:szCs w:val="24"/>
          <w:u w:val="single"/>
          <w:lang w:val="pt-BR" w:eastAsia="pt-BR"/>
        </w:rPr>
        <w:t>INCLUINDO MONTAGEM E</w:t>
      </w:r>
      <w:r w:rsidR="00CE5A06" w:rsidRPr="00E654EB">
        <w:rPr>
          <w:rFonts w:ascii="Arial Narrow" w:eastAsia="ArialMT" w:hAnsi="Arial Narrow" w:cs="Arial"/>
          <w:b/>
          <w:bCs/>
          <w:sz w:val="24"/>
          <w:szCs w:val="24"/>
          <w:u w:val="single"/>
          <w:lang w:val="pt-BR" w:eastAsia="pt-BR"/>
        </w:rPr>
        <w:t xml:space="preserve"> INSTALAÇÃO</w:t>
      </w:r>
      <w:r w:rsidR="00CE5A06" w:rsidRPr="00E654EB">
        <w:rPr>
          <w:rFonts w:ascii="Arial Narrow" w:eastAsia="ArialMT" w:hAnsi="Arial Narrow" w:cs="Arial"/>
          <w:sz w:val="24"/>
          <w:szCs w:val="24"/>
          <w:lang w:val="pt-BR" w:eastAsia="pt-BR"/>
        </w:rPr>
        <w:t xml:space="preserve"> </w:t>
      </w:r>
      <w:r w:rsidRPr="00E654EB">
        <w:rPr>
          <w:rFonts w:ascii="Arial Narrow" w:eastAsia="Calibri" w:hAnsi="Arial Narrow" w:cs="Arial"/>
          <w:sz w:val="24"/>
          <w:szCs w:val="24"/>
          <w:lang w:val="pt-BR"/>
        </w:rPr>
        <w:t xml:space="preserve">para atender as necessidades </w:t>
      </w:r>
      <w:r w:rsidR="00CE5A06">
        <w:rPr>
          <w:rFonts w:ascii="Arial Narrow" w:eastAsia="Calibri" w:hAnsi="Arial Narrow" w:cs="Arial"/>
          <w:sz w:val="24"/>
          <w:szCs w:val="24"/>
          <w:lang w:val="pt-BR"/>
        </w:rPr>
        <w:t xml:space="preserve">da </w:t>
      </w:r>
      <w:proofErr w:type="spellStart"/>
      <w:r w:rsidR="00CE5A06">
        <w:rPr>
          <w:rFonts w:ascii="Arial Narrow" w:eastAsia="Calibri" w:hAnsi="Arial Narrow" w:cs="Arial"/>
          <w:sz w:val="24"/>
          <w:szCs w:val="24"/>
          <w:lang w:val="pt-BR"/>
        </w:rPr>
        <w:t>Camara</w:t>
      </w:r>
      <w:proofErr w:type="spellEnd"/>
      <w:r w:rsidR="00CE5A06">
        <w:rPr>
          <w:rFonts w:ascii="Arial Narrow" w:eastAsia="Calibri" w:hAnsi="Arial Narrow" w:cs="Arial"/>
          <w:sz w:val="24"/>
          <w:szCs w:val="24"/>
          <w:lang w:val="pt-BR"/>
        </w:rPr>
        <w:t xml:space="preserve"> Municipal </w:t>
      </w:r>
      <w:r w:rsidRPr="00E654EB">
        <w:rPr>
          <w:rFonts w:ascii="Arial Narrow" w:eastAsia="Calibri" w:hAnsi="Arial Narrow" w:cs="Arial"/>
          <w:sz w:val="24"/>
          <w:szCs w:val="24"/>
          <w:lang w:val="pt-BR"/>
        </w:rPr>
        <w:t>discriminadas no item 02 deste edital</w:t>
      </w:r>
    </w:p>
    <w:p w14:paraId="1C914C05" w14:textId="77777777" w:rsidR="00E654EB" w:rsidRPr="00E654EB" w:rsidRDefault="00E654EB" w:rsidP="00E654EB">
      <w:pPr>
        <w:widowControl/>
        <w:autoSpaceDE/>
        <w:autoSpaceDN/>
        <w:jc w:val="both"/>
        <w:rPr>
          <w:rFonts w:ascii="Arial Narrow" w:eastAsia="Calibri" w:hAnsi="Arial Narrow" w:cs="Arial"/>
          <w:bCs/>
          <w:sz w:val="24"/>
          <w:szCs w:val="24"/>
          <w:u w:val="single"/>
          <w:lang w:val="pt-BR"/>
        </w:rPr>
      </w:pPr>
    </w:p>
    <w:p w14:paraId="0D1E27DF"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bCs/>
          <w:sz w:val="24"/>
          <w:szCs w:val="24"/>
          <w:lang w:val="pt-BR"/>
        </w:rPr>
        <w:t xml:space="preserve">1.2. O preço registrado, as especificações do objeto, a quantidade, e as demais condições ofertadas na proposta são as que seguem: </w:t>
      </w:r>
    </w:p>
    <w:p w14:paraId="58EC577F" w14:textId="77777777" w:rsidR="00E654EB" w:rsidRPr="00E654EB" w:rsidRDefault="00E654EB" w:rsidP="00E654EB">
      <w:pPr>
        <w:widowControl/>
        <w:autoSpaceDE/>
        <w:autoSpaceDN/>
        <w:jc w:val="both"/>
        <w:rPr>
          <w:rFonts w:ascii="Arial Narrow" w:eastAsia="Calibri" w:hAnsi="Arial Narrow" w:cs="Arial"/>
          <w:bCs/>
          <w:sz w:val="24"/>
          <w:szCs w:val="24"/>
          <w:lang w:val="pt-BR"/>
        </w:rPr>
      </w:pPr>
      <w:proofErr w:type="spellStart"/>
      <w:r w:rsidRPr="00E654EB">
        <w:rPr>
          <w:rFonts w:ascii="Arial Narrow" w:eastAsia="Calibri" w:hAnsi="Arial Narrow" w:cs="Arial"/>
          <w:bCs/>
          <w:sz w:val="24"/>
          <w:szCs w:val="24"/>
          <w:lang w:val="pt-BR"/>
        </w:rPr>
        <w:t>xxxxxxx</w:t>
      </w:r>
      <w:proofErr w:type="spellEnd"/>
      <w:r w:rsidRPr="00E654EB">
        <w:rPr>
          <w:rFonts w:ascii="Arial Narrow" w:eastAsia="Calibri" w:hAnsi="Arial Narrow" w:cs="Arial"/>
          <w:bCs/>
          <w:sz w:val="24"/>
          <w:szCs w:val="24"/>
          <w:lang w:val="pt-BR"/>
        </w:rPr>
        <w:t>.</w:t>
      </w:r>
    </w:p>
    <w:p w14:paraId="7DE599E5"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6C4DE292" w14:textId="77777777" w:rsidR="00E654EB" w:rsidRPr="00E654EB" w:rsidRDefault="00E654EB" w:rsidP="00E654EB">
      <w:pPr>
        <w:widowControl/>
        <w:autoSpaceDE/>
        <w:autoSpaceDN/>
        <w:jc w:val="both"/>
        <w:rPr>
          <w:rFonts w:ascii="Arial Narrow" w:eastAsia="Calibri" w:hAnsi="Arial Narrow" w:cs="Arial"/>
          <w:b/>
          <w:sz w:val="24"/>
          <w:szCs w:val="24"/>
          <w:u w:val="single"/>
          <w:lang w:val="pt-BR"/>
        </w:rPr>
      </w:pPr>
      <w:r w:rsidRPr="00E654EB">
        <w:rPr>
          <w:rFonts w:ascii="Arial Narrow" w:eastAsia="Calibri" w:hAnsi="Arial Narrow" w:cs="Arial"/>
          <w:b/>
          <w:sz w:val="24"/>
          <w:szCs w:val="24"/>
          <w:u w:val="single"/>
          <w:lang w:val="pt-BR"/>
        </w:rPr>
        <w:t>CLÁUSULA SEGUNDA – DA VIGÊNCIA</w:t>
      </w:r>
    </w:p>
    <w:p w14:paraId="7E71B7AD" w14:textId="77777777" w:rsidR="00C37029" w:rsidRDefault="00C37029" w:rsidP="00E654EB">
      <w:pPr>
        <w:widowControl/>
        <w:autoSpaceDE/>
        <w:autoSpaceDN/>
        <w:jc w:val="both"/>
        <w:rPr>
          <w:rFonts w:ascii="Arial Narrow" w:eastAsia="Calibri" w:hAnsi="Arial Narrow" w:cs="Arial"/>
          <w:sz w:val="24"/>
          <w:szCs w:val="24"/>
          <w:lang w:val="pt-BR"/>
        </w:rPr>
      </w:pPr>
    </w:p>
    <w:p w14:paraId="02F9E8F7" w14:textId="3784D87B"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2.1.</w:t>
      </w:r>
      <w:r w:rsidRPr="00E654EB">
        <w:rPr>
          <w:rFonts w:ascii="Arial Narrow" w:eastAsia="Calibri" w:hAnsi="Arial Narrow" w:cs="Arial"/>
          <w:bCs/>
          <w:sz w:val="24"/>
          <w:szCs w:val="24"/>
          <w:lang w:val="pt-BR"/>
        </w:rPr>
        <w:t>A presente Ata de Registro de Preços vigorará pelo prazo de 12 (doze) meses, contados a partir de sua assinatura, podendo ser prorrogada, por igual período, desde que comprovada a vantajosidade dos preços registrados.</w:t>
      </w:r>
    </w:p>
    <w:p w14:paraId="486AEAD3"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48BF891B"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 xml:space="preserve">2.2. </w:t>
      </w:r>
      <w:r w:rsidRPr="00E654EB">
        <w:rPr>
          <w:rFonts w:ascii="Arial Narrow" w:eastAsia="Calibri" w:hAnsi="Arial Narrow" w:cs="Arial"/>
          <w:bCs/>
          <w:sz w:val="24"/>
          <w:szCs w:val="24"/>
          <w:lang w:val="pt-BR"/>
        </w:rPr>
        <w:t>No ato de prorrogação da vigência da ata de registro de preços poderá haver a renovação dos quantitativos registrados, até o limite do quantitativo original.</w:t>
      </w:r>
    </w:p>
    <w:p w14:paraId="76FBA33A"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2EB1E0C8"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2.3.</w:t>
      </w:r>
      <w:r w:rsidRPr="00E654EB">
        <w:rPr>
          <w:rFonts w:ascii="Arial Narrow" w:eastAsia="Calibri" w:hAnsi="Arial Narrow" w:cs="Arial"/>
          <w:bCs/>
          <w:sz w:val="24"/>
          <w:szCs w:val="24"/>
          <w:lang w:val="pt-BR"/>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7909241B"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6EBB1CA3"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2.4.</w:t>
      </w:r>
      <w:r w:rsidRPr="00E654EB">
        <w:rPr>
          <w:rFonts w:ascii="Arial Narrow" w:eastAsia="Calibri" w:hAnsi="Arial Narrow" w:cs="Arial"/>
          <w:bCs/>
          <w:sz w:val="24"/>
          <w:szCs w:val="24"/>
          <w:lang w:val="pt-BR"/>
        </w:rPr>
        <w:t xml:space="preserve"> A prorrogação do prazo da Ata de Registro de Preços deverá considerar, além do preço, o desempenho das empresas na execução das obrigações anteriormente assumidas.</w:t>
      </w:r>
    </w:p>
    <w:p w14:paraId="1B468ABC"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7C4508F6"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lastRenderedPageBreak/>
        <w:t>2.5.</w:t>
      </w:r>
      <w:r w:rsidRPr="00E654EB">
        <w:rPr>
          <w:rFonts w:ascii="Arial Narrow" w:eastAsia="Calibri" w:hAnsi="Arial Narrow" w:cs="Arial"/>
          <w:bCs/>
          <w:sz w:val="24"/>
          <w:szCs w:val="24"/>
          <w:lang w:val="pt-BR"/>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7F75CE2F"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6573D4FD" w14:textId="77777777" w:rsidR="00E654EB" w:rsidRPr="00E654EB" w:rsidRDefault="00E654EB" w:rsidP="00E654EB">
      <w:pPr>
        <w:widowControl/>
        <w:autoSpaceDE/>
        <w:autoSpaceDN/>
        <w:jc w:val="both"/>
        <w:rPr>
          <w:rFonts w:ascii="Arial Narrow" w:eastAsia="Calibri" w:hAnsi="Arial Narrow" w:cs="Arial"/>
          <w:b/>
          <w:sz w:val="24"/>
          <w:szCs w:val="24"/>
          <w:u w:val="single"/>
          <w:lang w:val="pt-BR"/>
        </w:rPr>
      </w:pPr>
      <w:r w:rsidRPr="00E654EB">
        <w:rPr>
          <w:rFonts w:ascii="Arial Narrow" w:eastAsia="Calibri" w:hAnsi="Arial Narrow" w:cs="Arial"/>
          <w:b/>
          <w:sz w:val="24"/>
          <w:szCs w:val="24"/>
          <w:u w:val="single"/>
          <w:lang w:val="pt-BR"/>
        </w:rPr>
        <w:t>CLÁUSULA TERCEIRA – DA ORDEM DE FORNECIMENTO</w:t>
      </w:r>
    </w:p>
    <w:p w14:paraId="27BEC7C0" w14:textId="77777777" w:rsidR="00E654EB" w:rsidRPr="00E654EB" w:rsidRDefault="00E654EB" w:rsidP="00E654EB">
      <w:pPr>
        <w:widowControl/>
        <w:autoSpaceDE/>
        <w:autoSpaceDN/>
        <w:jc w:val="both"/>
        <w:rPr>
          <w:rFonts w:ascii="Arial Narrow" w:eastAsia="Calibri" w:hAnsi="Arial Narrow" w:cs="Arial"/>
          <w:sz w:val="24"/>
          <w:szCs w:val="24"/>
          <w:u w:val="single"/>
          <w:lang w:val="pt-BR"/>
        </w:rPr>
      </w:pPr>
    </w:p>
    <w:p w14:paraId="5D01E26C"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 xml:space="preserve">3.1. </w:t>
      </w:r>
      <w:r w:rsidRPr="00E654EB">
        <w:rPr>
          <w:rFonts w:ascii="Arial Narrow" w:eastAsia="Calibri" w:hAnsi="Arial Narrow" w:cs="Arial"/>
          <w:bCs/>
          <w:sz w:val="24"/>
          <w:szCs w:val="24"/>
          <w:lang w:val="pt-BR"/>
        </w:rPr>
        <w:t>O fornecimento dos objetos cujos preços ora são registrados será requisitada por intermédio da apresentação da Ordem de Fornecimento correspondente.</w:t>
      </w:r>
    </w:p>
    <w:p w14:paraId="2C5822A0"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3.2.</w:t>
      </w:r>
      <w:r w:rsidRPr="00E654EB">
        <w:rPr>
          <w:rFonts w:ascii="Arial Narrow" w:eastAsia="Calibri" w:hAnsi="Arial Narrow" w:cs="Arial"/>
          <w:bCs/>
          <w:sz w:val="24"/>
          <w:szCs w:val="24"/>
          <w:lang w:val="pt-BR"/>
        </w:rPr>
        <w:t xml:space="preserve"> Cada Ordem de Fornecimento conterá, sucintamente:</w:t>
      </w:r>
    </w:p>
    <w:p w14:paraId="4C35225A"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bCs/>
          <w:sz w:val="24"/>
          <w:szCs w:val="24"/>
          <w:lang w:val="pt-BR"/>
        </w:rPr>
        <w:t>a) o número da Ata;</w:t>
      </w:r>
    </w:p>
    <w:p w14:paraId="2D73A273"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bCs/>
          <w:sz w:val="24"/>
          <w:szCs w:val="24"/>
          <w:lang w:val="pt-BR"/>
        </w:rPr>
        <w:t>b) a descrição do produto;</w:t>
      </w:r>
    </w:p>
    <w:p w14:paraId="482BE1C1"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bCs/>
          <w:sz w:val="24"/>
          <w:szCs w:val="24"/>
          <w:lang w:val="pt-BR"/>
        </w:rPr>
        <w:t>c) o local, hora e prazo do fornecimento;</w:t>
      </w:r>
    </w:p>
    <w:p w14:paraId="568089FF"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bCs/>
          <w:sz w:val="24"/>
          <w:szCs w:val="24"/>
          <w:lang w:val="pt-BR"/>
        </w:rPr>
        <w:t>d) o valor da requisição;</w:t>
      </w:r>
    </w:p>
    <w:p w14:paraId="1C3AD029"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bCs/>
          <w:sz w:val="24"/>
          <w:szCs w:val="24"/>
          <w:lang w:val="pt-BR"/>
        </w:rPr>
        <w:t>e) as condições de pagamento;</w:t>
      </w:r>
    </w:p>
    <w:p w14:paraId="1750642D"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bCs/>
          <w:sz w:val="24"/>
          <w:szCs w:val="24"/>
          <w:lang w:val="pt-BR"/>
        </w:rPr>
        <w:t>f) as penalidades;</w:t>
      </w:r>
    </w:p>
    <w:p w14:paraId="021FDD6E"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1B7E7897" w14:textId="77777777" w:rsidR="00E654EB" w:rsidRPr="00E654EB" w:rsidRDefault="00E654EB" w:rsidP="00E654EB">
      <w:pPr>
        <w:widowControl/>
        <w:autoSpaceDE/>
        <w:autoSpaceDN/>
        <w:jc w:val="both"/>
        <w:rPr>
          <w:rFonts w:ascii="Arial Narrow" w:eastAsia="Calibri" w:hAnsi="Arial Narrow" w:cs="Arial"/>
          <w:b/>
          <w:sz w:val="24"/>
          <w:szCs w:val="24"/>
          <w:u w:val="single"/>
          <w:lang w:val="pt-BR"/>
        </w:rPr>
      </w:pPr>
      <w:r w:rsidRPr="00E654EB">
        <w:rPr>
          <w:rFonts w:ascii="Arial Narrow" w:eastAsia="Calibri" w:hAnsi="Arial Narrow" w:cs="Arial"/>
          <w:b/>
          <w:sz w:val="24"/>
          <w:szCs w:val="24"/>
          <w:u w:val="single"/>
          <w:lang w:val="pt-BR"/>
        </w:rPr>
        <w:t>CLÁUSULA QUARTA – DA FORMA E PRAZO DE PAGAMENTO</w:t>
      </w:r>
    </w:p>
    <w:p w14:paraId="5DE4F21A" w14:textId="77777777" w:rsidR="00E654EB" w:rsidRPr="00E654EB" w:rsidRDefault="00E654EB" w:rsidP="00E654EB">
      <w:pPr>
        <w:widowControl/>
        <w:autoSpaceDE/>
        <w:autoSpaceDN/>
        <w:jc w:val="both"/>
        <w:rPr>
          <w:rFonts w:ascii="Arial Narrow" w:eastAsia="Calibri" w:hAnsi="Arial Narrow" w:cs="Arial"/>
          <w:sz w:val="24"/>
          <w:szCs w:val="24"/>
          <w:u w:val="single"/>
          <w:lang w:val="pt-BR"/>
        </w:rPr>
      </w:pPr>
    </w:p>
    <w:p w14:paraId="3328B799"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 xml:space="preserve">4.1. </w:t>
      </w:r>
      <w:r w:rsidRPr="00E654EB">
        <w:rPr>
          <w:rFonts w:ascii="Arial Narrow" w:eastAsia="Calibri" w:hAnsi="Arial Narrow" w:cs="Arial"/>
          <w:bCs/>
          <w:sz w:val="24"/>
          <w:szCs w:val="24"/>
          <w:lang w:val="pt-BR"/>
        </w:rPr>
        <w:t>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3C182E7E"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06BC5D50"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4.2.</w:t>
      </w:r>
      <w:r w:rsidRPr="00E654EB">
        <w:rPr>
          <w:rFonts w:ascii="Arial Narrow" w:eastAsia="Calibri" w:hAnsi="Arial Narrow" w:cs="Arial"/>
          <w:bCs/>
          <w:sz w:val="24"/>
          <w:szCs w:val="24"/>
          <w:lang w:val="pt-BR"/>
        </w:rPr>
        <w:t xml:space="preserve"> O documento de cobrança será apresentado à Fiscalização, para atestação, e, após, protocolado no setor competente do órgão ou entidade requisitante.</w:t>
      </w:r>
    </w:p>
    <w:p w14:paraId="05CCD4FE" w14:textId="77777777" w:rsidR="00C37029" w:rsidRDefault="00C37029" w:rsidP="00E654EB">
      <w:pPr>
        <w:widowControl/>
        <w:autoSpaceDE/>
        <w:autoSpaceDN/>
        <w:jc w:val="both"/>
        <w:rPr>
          <w:rFonts w:ascii="Arial Narrow" w:eastAsia="Calibri" w:hAnsi="Arial Narrow" w:cs="Arial"/>
          <w:sz w:val="24"/>
          <w:szCs w:val="24"/>
          <w:lang w:val="pt-BR"/>
        </w:rPr>
      </w:pPr>
    </w:p>
    <w:p w14:paraId="035468C2" w14:textId="6BA0759C"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4.3.</w:t>
      </w:r>
      <w:r w:rsidRPr="00E654EB">
        <w:rPr>
          <w:rFonts w:ascii="Arial Narrow" w:eastAsia="Calibri" w:hAnsi="Arial Narrow" w:cs="Arial"/>
          <w:bCs/>
          <w:sz w:val="24"/>
          <w:szCs w:val="24"/>
          <w:lang w:val="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84391C6"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333C34B8"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 xml:space="preserve">4.4. </w:t>
      </w:r>
      <w:r w:rsidRPr="00E654EB">
        <w:rPr>
          <w:rFonts w:ascii="Arial Narrow" w:eastAsia="Calibri" w:hAnsi="Arial Narrow" w:cs="Arial"/>
          <w:bCs/>
          <w:sz w:val="24"/>
          <w:szCs w:val="24"/>
          <w:lang w:val="pt-BR"/>
        </w:rPr>
        <w:t>O pagamento à empresa beneficiária será realizado em razão do efetivo fornecimento realizado e aceito, sem que o contratante esteja obrigado a pagar o valor total do contrato caso todo o quantitativo do objeto solicitado não tenha sido regularmente entregue e aceito.</w:t>
      </w:r>
    </w:p>
    <w:p w14:paraId="27BF54E1"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72281400"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4.5.</w:t>
      </w:r>
      <w:r w:rsidRPr="00E654EB">
        <w:rPr>
          <w:rFonts w:ascii="Arial Narrow" w:eastAsia="Calibri" w:hAnsi="Arial Narrow" w:cs="Arial"/>
          <w:bCs/>
          <w:sz w:val="24"/>
          <w:szCs w:val="24"/>
          <w:lang w:val="pt-BR"/>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06944328"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00E11274"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4.6.</w:t>
      </w:r>
      <w:r w:rsidRPr="00E654EB">
        <w:rPr>
          <w:rFonts w:ascii="Arial Narrow" w:eastAsia="Calibri" w:hAnsi="Arial Narrow" w:cs="Arial"/>
          <w:bCs/>
          <w:sz w:val="24"/>
          <w:szCs w:val="24"/>
          <w:lang w:val="pt-BR"/>
        </w:rPr>
        <w:t xml:space="preserve"> O pagamento será efetuado à CONTRATADA por meio de crédito em conta corrente aberta em banco a ser indicado pelo CONTRATANTE.</w:t>
      </w:r>
    </w:p>
    <w:p w14:paraId="558D931A"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335137AC" w14:textId="55C98D62" w:rsidR="00E654EB" w:rsidRPr="00E654EB" w:rsidRDefault="00E654EB" w:rsidP="00E654EB">
      <w:pPr>
        <w:widowControl/>
        <w:autoSpaceDE/>
        <w:autoSpaceDN/>
        <w:jc w:val="both"/>
        <w:rPr>
          <w:rFonts w:ascii="Arial Narrow" w:eastAsia="Calibri" w:hAnsi="Arial Narrow" w:cs="Arial"/>
          <w:b/>
          <w:sz w:val="24"/>
          <w:szCs w:val="24"/>
          <w:u w:val="single"/>
          <w:lang w:val="pt-BR"/>
        </w:rPr>
      </w:pPr>
      <w:r w:rsidRPr="00E654EB">
        <w:rPr>
          <w:rFonts w:ascii="Arial Narrow" w:eastAsia="Calibri" w:hAnsi="Arial Narrow" w:cs="Arial"/>
          <w:b/>
          <w:sz w:val="24"/>
          <w:szCs w:val="24"/>
          <w:u w:val="single"/>
          <w:lang w:val="pt-BR"/>
        </w:rPr>
        <w:t>CLÁUSULA QUINTA – DAS CONDIÇÕES DO FORNECIMENTO DO MATERIAL</w:t>
      </w:r>
      <w:r w:rsidR="001112C2">
        <w:rPr>
          <w:rFonts w:ascii="Arial Narrow" w:eastAsia="Calibri" w:hAnsi="Arial Narrow" w:cs="Arial"/>
          <w:b/>
          <w:sz w:val="24"/>
          <w:szCs w:val="24"/>
          <w:u w:val="single"/>
          <w:lang w:val="pt-BR"/>
        </w:rPr>
        <w:t xml:space="preserve"> E AMOSTRA</w:t>
      </w:r>
    </w:p>
    <w:p w14:paraId="4DD17DA7"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78CE4409"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 xml:space="preserve">5.1. </w:t>
      </w:r>
      <w:r w:rsidRPr="00E654EB">
        <w:rPr>
          <w:rFonts w:ascii="Arial Narrow" w:eastAsia="Calibri" w:hAnsi="Arial Narrow" w:cs="Arial"/>
          <w:bCs/>
          <w:sz w:val="24"/>
          <w:szCs w:val="24"/>
          <w:lang w:val="pt-BR"/>
        </w:rPr>
        <w:t>O fornecimento dos objetos obedecerá à conveniência e às necessidades da Administração.</w:t>
      </w:r>
    </w:p>
    <w:p w14:paraId="1C14FB57"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6BFB0C00"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lastRenderedPageBreak/>
        <w:t>5.2.</w:t>
      </w:r>
      <w:r w:rsidRPr="00E654EB">
        <w:rPr>
          <w:rFonts w:ascii="Arial Narrow" w:eastAsia="Calibri" w:hAnsi="Arial Narrow" w:cs="Arial"/>
          <w:bCs/>
          <w:sz w:val="24"/>
          <w:szCs w:val="24"/>
          <w:lang w:val="pt-BR"/>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7548006C" w14:textId="77777777" w:rsidR="00C37029" w:rsidRDefault="00C37029" w:rsidP="00E654EB">
      <w:pPr>
        <w:widowControl/>
        <w:autoSpaceDE/>
        <w:autoSpaceDN/>
        <w:jc w:val="both"/>
        <w:rPr>
          <w:rFonts w:ascii="Arial Narrow" w:eastAsia="Calibri" w:hAnsi="Arial Narrow" w:cs="Arial"/>
          <w:sz w:val="24"/>
          <w:szCs w:val="24"/>
          <w:lang w:val="pt-BR"/>
        </w:rPr>
      </w:pPr>
    </w:p>
    <w:p w14:paraId="19083C36" w14:textId="1E13B65E"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5.3.</w:t>
      </w:r>
      <w:r w:rsidRPr="00E654EB">
        <w:rPr>
          <w:rFonts w:ascii="Arial Narrow" w:eastAsia="Calibri" w:hAnsi="Arial Narrow" w:cs="Arial"/>
          <w:bCs/>
          <w:sz w:val="24"/>
          <w:szCs w:val="24"/>
          <w:lang w:val="pt-BR"/>
        </w:rPr>
        <w:t xml:space="preserve"> O Órgão Gerenciador promoverá periodicamente pesquisa de mercado, de forma a comprovar que os preços registrados permanecem compatíveis com os praticados no mercado.</w:t>
      </w:r>
    </w:p>
    <w:p w14:paraId="6BFA9FC8"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08D0B664"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5.4.</w:t>
      </w:r>
      <w:r w:rsidRPr="00E654EB">
        <w:rPr>
          <w:rFonts w:ascii="Arial Narrow" w:eastAsia="Calibri" w:hAnsi="Arial Narrow" w:cs="Arial"/>
          <w:bCs/>
          <w:sz w:val="24"/>
          <w:szCs w:val="24"/>
          <w:lang w:val="pt-BR"/>
        </w:rPr>
        <w:t xml:space="preserve"> O fornecimento dos objetos será precedido de preenchimento, pelo Órgão Gerenciador, do respectivo formulário ORDEM DE FORNECIMENTO, que será entregue à empresa beneficiária que tiver seus preços registrados, após aquiescência do Órgão Gerenciador, com a antecedência mínima descrita no Termo de Referência, para entrega no local indicado.</w:t>
      </w:r>
    </w:p>
    <w:p w14:paraId="49F1E22F"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5F7F0654"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5.5.</w:t>
      </w:r>
      <w:r w:rsidRPr="00E654EB">
        <w:rPr>
          <w:rFonts w:ascii="Arial Narrow" w:eastAsia="Calibri" w:hAnsi="Arial Narrow" w:cs="Arial"/>
          <w:bCs/>
          <w:sz w:val="24"/>
          <w:szCs w:val="24"/>
          <w:lang w:val="pt-BR"/>
        </w:rPr>
        <w:t xml:space="preserve"> A contratação somente estará caracterizada após o recebimento da ORDEM DE FORNECIMENTO, devidamente acompanhada da competente Nota de Empenho.</w:t>
      </w:r>
    </w:p>
    <w:p w14:paraId="2722BBE1"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7A8E67C6"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5.6.</w:t>
      </w:r>
      <w:r w:rsidRPr="00E654EB">
        <w:rPr>
          <w:rFonts w:ascii="Arial Narrow" w:eastAsia="Calibri" w:hAnsi="Arial Narrow" w:cs="Arial"/>
          <w:bCs/>
          <w:sz w:val="24"/>
          <w:szCs w:val="24"/>
          <w:lang w:val="pt-BR"/>
        </w:rPr>
        <w:t xml:space="preserve"> As empresas beneficiárias que tiverem seus preços registrados se obrigam a manter, durante o prazo de vigência da Ata de Registro de Preços, todas as condições de habilitação exigidas neste Pregão.</w:t>
      </w:r>
    </w:p>
    <w:p w14:paraId="44300A3F"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0205DB59" w14:textId="77777777"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5.7</w:t>
      </w:r>
      <w:r w:rsidRPr="00E654EB">
        <w:rPr>
          <w:rFonts w:ascii="Arial Narrow" w:eastAsia="Calibri" w:hAnsi="Arial Narrow" w:cs="Arial"/>
          <w:bCs/>
          <w:sz w:val="24"/>
          <w:szCs w:val="24"/>
          <w:lang w:val="pt-BR"/>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35BC8B3F"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1D36C649" w14:textId="49972FC6" w:rsidR="00E654EB" w:rsidRPr="00E654EB" w:rsidRDefault="00E654EB" w:rsidP="00E654EB">
      <w:pPr>
        <w:widowControl/>
        <w:autoSpaceDE/>
        <w:autoSpaceDN/>
        <w:jc w:val="both"/>
        <w:rPr>
          <w:rFonts w:ascii="Arial Narrow" w:eastAsia="Calibri" w:hAnsi="Arial Narrow" w:cs="Arial"/>
          <w:bCs/>
          <w:sz w:val="24"/>
          <w:szCs w:val="24"/>
          <w:lang w:val="pt-BR"/>
        </w:rPr>
      </w:pPr>
      <w:r w:rsidRPr="00E654EB">
        <w:rPr>
          <w:rFonts w:ascii="Arial Narrow" w:eastAsia="Calibri" w:hAnsi="Arial Narrow" w:cs="Arial"/>
          <w:sz w:val="24"/>
          <w:szCs w:val="24"/>
          <w:lang w:val="pt-BR"/>
        </w:rPr>
        <w:t>5.8.</w:t>
      </w:r>
      <w:r w:rsidRPr="00E654EB">
        <w:rPr>
          <w:rFonts w:ascii="Arial Narrow" w:eastAsia="Calibri" w:hAnsi="Arial Narrow" w:cs="Arial"/>
          <w:bCs/>
          <w:sz w:val="24"/>
          <w:szCs w:val="24"/>
          <w:lang w:val="pt-BR"/>
        </w:rPr>
        <w:t xml:space="preserve"> A Administração </w:t>
      </w:r>
      <w:r w:rsidR="001112C2">
        <w:rPr>
          <w:rFonts w:ascii="Arial Narrow" w:eastAsia="Calibri" w:hAnsi="Arial Narrow" w:cs="Arial"/>
          <w:bCs/>
          <w:sz w:val="24"/>
          <w:szCs w:val="24"/>
          <w:lang w:val="pt-BR"/>
        </w:rPr>
        <w:t xml:space="preserve">solicitará </w:t>
      </w:r>
      <w:r w:rsidRPr="00E654EB">
        <w:rPr>
          <w:rFonts w:ascii="Arial Narrow" w:eastAsia="Calibri" w:hAnsi="Arial Narrow" w:cs="Arial"/>
          <w:bCs/>
          <w:sz w:val="24"/>
          <w:szCs w:val="24"/>
          <w:lang w:val="pt-BR"/>
        </w:rPr>
        <w:t xml:space="preserve">amostra ou prova de conceito do bem no período de vigência da Ata de Registro de Preços, conforme previsto </w:t>
      </w:r>
      <w:r w:rsidRPr="009D0F6D">
        <w:rPr>
          <w:rFonts w:ascii="Arial Narrow" w:eastAsia="Calibri" w:hAnsi="Arial Narrow" w:cs="Arial"/>
          <w:b/>
          <w:color w:val="EE0000"/>
          <w:sz w:val="24"/>
          <w:szCs w:val="24"/>
          <w:u w:val="single"/>
          <w:lang w:val="pt-BR"/>
        </w:rPr>
        <w:t xml:space="preserve">no </w:t>
      </w:r>
      <w:r w:rsidR="009D0F6D" w:rsidRPr="009D0F6D">
        <w:rPr>
          <w:rFonts w:ascii="Arial Narrow" w:eastAsia="Calibri" w:hAnsi="Arial Narrow" w:cs="Arial"/>
          <w:b/>
          <w:color w:val="EE0000"/>
          <w:sz w:val="24"/>
          <w:szCs w:val="24"/>
          <w:u w:val="single"/>
          <w:lang w:val="pt-BR"/>
        </w:rPr>
        <w:t xml:space="preserve">Item 12.7 do </w:t>
      </w:r>
      <w:r w:rsidRPr="009D0F6D">
        <w:rPr>
          <w:rFonts w:ascii="Arial Narrow" w:eastAsia="Calibri" w:hAnsi="Arial Narrow" w:cs="Arial"/>
          <w:b/>
          <w:color w:val="EE0000"/>
          <w:sz w:val="24"/>
          <w:szCs w:val="24"/>
          <w:u w:val="single"/>
          <w:lang w:val="pt-BR"/>
        </w:rPr>
        <w:t>Edital</w:t>
      </w:r>
      <w:r w:rsidRPr="00E654EB">
        <w:rPr>
          <w:rFonts w:ascii="Arial Narrow" w:eastAsia="Calibri" w:hAnsi="Arial Narrow" w:cs="Arial"/>
          <w:bCs/>
          <w:sz w:val="24"/>
          <w:szCs w:val="24"/>
          <w:lang w:val="pt-BR"/>
        </w:rPr>
        <w:t xml:space="preserve"> e desde que justificada a necessidade de sua apresentação.  </w:t>
      </w:r>
    </w:p>
    <w:p w14:paraId="59619331" w14:textId="77777777" w:rsidR="00E654EB" w:rsidRPr="00E654EB" w:rsidRDefault="00E654EB" w:rsidP="00E654EB">
      <w:pPr>
        <w:widowControl/>
        <w:autoSpaceDE/>
        <w:autoSpaceDN/>
        <w:jc w:val="both"/>
        <w:rPr>
          <w:rFonts w:ascii="Arial Narrow" w:eastAsia="Calibri" w:hAnsi="Arial Narrow" w:cs="Arial"/>
          <w:bCs/>
          <w:sz w:val="24"/>
          <w:szCs w:val="24"/>
          <w:lang w:val="pt-BR"/>
        </w:rPr>
      </w:pPr>
    </w:p>
    <w:p w14:paraId="0F58B33E" w14:textId="4660B45D" w:rsidR="00E654EB" w:rsidRPr="00E654EB" w:rsidRDefault="00E654EB" w:rsidP="00E654EB">
      <w:pPr>
        <w:widowControl/>
        <w:autoSpaceDE/>
        <w:autoSpaceDN/>
        <w:jc w:val="both"/>
        <w:rPr>
          <w:rFonts w:ascii="Arial Narrow" w:eastAsia="Calibri" w:hAnsi="Arial Narrow" w:cs="Arial"/>
          <w:bCs/>
          <w:szCs w:val="24"/>
          <w:lang w:val="pt-BR"/>
        </w:rPr>
      </w:pPr>
      <w:r w:rsidRPr="00E654EB">
        <w:rPr>
          <w:rFonts w:ascii="Arial Narrow" w:eastAsia="Calibri" w:hAnsi="Arial Narrow" w:cs="Arial"/>
          <w:szCs w:val="24"/>
          <w:lang w:val="pt-BR"/>
        </w:rPr>
        <w:t>5.9.</w:t>
      </w:r>
      <w:r w:rsidRPr="00E654EB">
        <w:rPr>
          <w:rFonts w:ascii="Arial Narrow" w:eastAsia="Calibri" w:hAnsi="Arial Narrow" w:cs="Arial"/>
          <w:bCs/>
          <w:szCs w:val="24"/>
          <w:lang w:val="pt-BR"/>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 </w:t>
      </w:r>
    </w:p>
    <w:p w14:paraId="58E10F57" w14:textId="77777777" w:rsidR="00E654EB" w:rsidRPr="00E654EB" w:rsidRDefault="00E654EB" w:rsidP="00E654EB">
      <w:pPr>
        <w:widowControl/>
        <w:autoSpaceDE/>
        <w:autoSpaceDN/>
        <w:jc w:val="both"/>
        <w:rPr>
          <w:rFonts w:ascii="Arial Narrow" w:eastAsia="Calibri" w:hAnsi="Arial Narrow" w:cs="Arial"/>
          <w:bCs/>
          <w:szCs w:val="24"/>
          <w:lang w:val="pt-BR"/>
        </w:rPr>
      </w:pPr>
    </w:p>
    <w:p w14:paraId="4D1650D3" w14:textId="77777777" w:rsidR="00E654EB" w:rsidRPr="00E654EB" w:rsidRDefault="00E654EB" w:rsidP="00E654EB">
      <w:pPr>
        <w:widowControl/>
        <w:autoSpaceDE/>
        <w:autoSpaceDN/>
        <w:jc w:val="both"/>
        <w:rPr>
          <w:rFonts w:ascii="Arial Narrow" w:eastAsia="Calibri" w:hAnsi="Arial Narrow" w:cs="Arial"/>
          <w:bCs/>
          <w:szCs w:val="24"/>
          <w:lang w:val="pt-BR"/>
        </w:rPr>
      </w:pPr>
      <w:r w:rsidRPr="00E654EB">
        <w:rPr>
          <w:rFonts w:ascii="Arial Narrow" w:eastAsia="Calibri" w:hAnsi="Arial Narrow" w:cs="Arial"/>
          <w:szCs w:val="24"/>
          <w:lang w:val="pt-BR"/>
        </w:rPr>
        <w:t>5.10.</w:t>
      </w:r>
      <w:r w:rsidRPr="00E654EB">
        <w:rPr>
          <w:rFonts w:ascii="Arial Narrow" w:eastAsia="Calibri" w:hAnsi="Arial Narrow" w:cs="Arial"/>
          <w:bCs/>
          <w:szCs w:val="24"/>
          <w:lang w:val="pt-BR"/>
        </w:rPr>
        <w:t xml:space="preserve"> O inadimplemento de qualquer item do Edital ou desta Ata ensejará, a critério do Titular do Órgão Gerenciador, o cancelamento do registro do preço do inadimplente, sem prejuízo das penalidades previstas no Edital.  </w:t>
      </w:r>
    </w:p>
    <w:p w14:paraId="6C278EC8" w14:textId="77777777" w:rsidR="00E654EB" w:rsidRPr="00E654EB" w:rsidRDefault="00E654EB" w:rsidP="00E654EB">
      <w:pPr>
        <w:widowControl/>
        <w:autoSpaceDE/>
        <w:autoSpaceDN/>
        <w:jc w:val="both"/>
        <w:rPr>
          <w:rFonts w:ascii="Arial Narrow" w:eastAsia="Calibri" w:hAnsi="Arial Narrow" w:cs="Arial"/>
          <w:b/>
          <w:bCs/>
          <w:szCs w:val="24"/>
          <w:lang w:val="pt-BR"/>
        </w:rPr>
      </w:pPr>
    </w:p>
    <w:p w14:paraId="449D9095" w14:textId="77777777" w:rsidR="00E654EB" w:rsidRPr="00E654EB" w:rsidRDefault="00E654EB" w:rsidP="00E654EB">
      <w:pPr>
        <w:widowControl/>
        <w:autoSpaceDE/>
        <w:autoSpaceDN/>
        <w:jc w:val="both"/>
        <w:rPr>
          <w:rFonts w:ascii="Arial Narrow" w:eastAsia="Calibri" w:hAnsi="Arial Narrow" w:cs="Arial"/>
          <w:szCs w:val="24"/>
          <w:u w:val="single"/>
          <w:lang w:val="pt-BR"/>
        </w:rPr>
      </w:pPr>
      <w:proofErr w:type="gramStart"/>
      <w:r w:rsidRPr="00E654EB">
        <w:rPr>
          <w:rFonts w:ascii="Arial Narrow" w:eastAsia="Calibri" w:hAnsi="Arial Narrow" w:cs="Arial"/>
          <w:szCs w:val="24"/>
          <w:u w:val="single"/>
          <w:lang w:val="pt-BR"/>
        </w:rPr>
        <w:t>CLÁUSULA  SEXTA</w:t>
      </w:r>
      <w:proofErr w:type="gramEnd"/>
      <w:r w:rsidRPr="00E654EB">
        <w:rPr>
          <w:rFonts w:ascii="Arial Narrow" w:eastAsia="Calibri" w:hAnsi="Arial Narrow" w:cs="Arial"/>
          <w:szCs w:val="24"/>
          <w:u w:val="single"/>
          <w:lang w:val="pt-BR"/>
        </w:rPr>
        <w:t xml:space="preserve"> – DAS SANÇÕES ADMINISTRATIVAS</w:t>
      </w:r>
    </w:p>
    <w:p w14:paraId="0A94C7EE" w14:textId="77777777" w:rsidR="00B605E3" w:rsidRDefault="00B605E3" w:rsidP="00E654EB">
      <w:pPr>
        <w:keepNext/>
        <w:keepLines/>
        <w:widowControl/>
        <w:autoSpaceDE/>
        <w:autoSpaceDN/>
        <w:jc w:val="both"/>
        <w:outlineLvl w:val="0"/>
        <w:rPr>
          <w:rFonts w:ascii="Arial Narrow" w:eastAsia="Times New Roman" w:hAnsi="Arial Narrow" w:cs="Arial"/>
          <w:sz w:val="24"/>
          <w:szCs w:val="24"/>
          <w:lang w:val="pt-BR"/>
        </w:rPr>
      </w:pPr>
    </w:p>
    <w:p w14:paraId="6BC07CC4" w14:textId="0F1A9A0E" w:rsidR="00E654EB" w:rsidRPr="00E654EB" w:rsidRDefault="00E654EB" w:rsidP="00E654EB">
      <w:pPr>
        <w:keepNext/>
        <w:keepLines/>
        <w:widowControl/>
        <w:autoSpaceDE/>
        <w:autoSpaceDN/>
        <w:jc w:val="both"/>
        <w:outlineLvl w:val="0"/>
        <w:rPr>
          <w:rFonts w:ascii="Arial Narrow" w:eastAsia="Times New Roman" w:hAnsi="Arial Narrow" w:cs="Arial"/>
          <w:bCs/>
          <w:sz w:val="24"/>
          <w:szCs w:val="24"/>
          <w:lang w:val="pt-BR"/>
        </w:rPr>
      </w:pPr>
      <w:r w:rsidRPr="00E654EB">
        <w:rPr>
          <w:rFonts w:ascii="Arial Narrow" w:eastAsia="Times New Roman" w:hAnsi="Arial Narrow" w:cs="Arial"/>
          <w:sz w:val="24"/>
          <w:szCs w:val="24"/>
          <w:lang w:val="pt-BR"/>
        </w:rPr>
        <w:t xml:space="preserve">6.1. </w:t>
      </w:r>
      <w:r w:rsidRPr="00E654EB">
        <w:rPr>
          <w:rFonts w:ascii="Arial Narrow" w:eastAsia="Times New Roman" w:hAnsi="Arial Narrow" w:cs="Arial"/>
          <w:bCs/>
          <w:sz w:val="24"/>
          <w:szCs w:val="24"/>
          <w:lang w:val="pt-BR"/>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23 do edital, bem como na Cláusula Décima Sexta do Contrato Administrativo competente.</w:t>
      </w:r>
    </w:p>
    <w:p w14:paraId="527F66D6" w14:textId="77777777" w:rsidR="00E654EB" w:rsidRPr="00E654EB" w:rsidRDefault="00E654EB" w:rsidP="00E654EB">
      <w:pPr>
        <w:keepNext/>
        <w:keepLines/>
        <w:widowControl/>
        <w:autoSpaceDE/>
        <w:autoSpaceDN/>
        <w:jc w:val="both"/>
        <w:outlineLvl w:val="0"/>
        <w:rPr>
          <w:rFonts w:ascii="Arial Narrow" w:eastAsia="Times New Roman" w:hAnsi="Arial Narrow" w:cs="Arial"/>
          <w:bCs/>
          <w:sz w:val="24"/>
          <w:szCs w:val="24"/>
          <w:lang w:val="pt-BR"/>
        </w:rPr>
      </w:pPr>
    </w:p>
    <w:p w14:paraId="7C98EE7D"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SÉTIMA – DA ALTERAÇÃO DOS PREÇOS REGISTRADOS E CANCELAMENTO DA ATA E DO PREÇO REGISTRADO</w:t>
      </w:r>
    </w:p>
    <w:p w14:paraId="12022DF2" w14:textId="77777777" w:rsidR="00E654EB" w:rsidRPr="00E654EB" w:rsidRDefault="00E654EB" w:rsidP="00E654EB">
      <w:pPr>
        <w:keepNext/>
        <w:keepLines/>
        <w:widowControl/>
        <w:autoSpaceDE/>
        <w:autoSpaceDN/>
        <w:jc w:val="both"/>
        <w:outlineLvl w:val="0"/>
        <w:rPr>
          <w:rFonts w:ascii="Arial Narrow" w:eastAsia="Times New Roman" w:hAnsi="Arial Narrow" w:cs="Arial"/>
          <w:bCs/>
          <w:sz w:val="24"/>
          <w:szCs w:val="24"/>
          <w:lang w:val="pt-BR"/>
        </w:rPr>
      </w:pPr>
    </w:p>
    <w:p w14:paraId="78A94C3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7.1. Os preços registrados poderão ser alterados por ocasião de sua atualização periódica, voltada à manutenção da conformidade dos valores com a realidade de mercado dos respectivos insumos.</w:t>
      </w:r>
    </w:p>
    <w:p w14:paraId="11DCE53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25355A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320A21F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49C4E37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7.2.1. Observado o disposto no item 7.2, quando o preço inicialmente registrado, por motivos adversos e imprevistos, tornar–se superior ao preço praticado no mercado o órgão gerenciador poderá:</w:t>
      </w:r>
    </w:p>
    <w:p w14:paraId="2156CF3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A58C81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liberar o fornecedor do compromisso assumido, caso a comunicação ocorra antes do pedido de fornecimento, e sem aplicação da penalidade se confirmada a veracidade dos motivos e comprovantes apresentados; e</w:t>
      </w:r>
    </w:p>
    <w:p w14:paraId="5B0153B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CF5EEF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convocar os demais fornecedores para assegurar igual oportunidade de negociação.</w:t>
      </w:r>
    </w:p>
    <w:p w14:paraId="61DC94B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642831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7.2.2. Não havendo êxito nas negociações, o órgão gerenciador deverá proceder ao cancelamento da Ata de Registro de Preços para aquele(s) item(</w:t>
      </w:r>
      <w:proofErr w:type="spellStart"/>
      <w:r w:rsidRPr="00E654EB">
        <w:rPr>
          <w:rFonts w:ascii="Arial Narrow" w:eastAsia="ArialMT" w:hAnsi="Arial Narrow" w:cs="Arial"/>
          <w:sz w:val="24"/>
          <w:szCs w:val="24"/>
          <w:lang w:val="pt-BR" w:eastAsia="pt-BR"/>
        </w:rPr>
        <w:t>ns</w:t>
      </w:r>
      <w:proofErr w:type="spellEnd"/>
      <w:r w:rsidRPr="00E654EB">
        <w:rPr>
          <w:rFonts w:ascii="Arial Narrow" w:eastAsia="ArialMT" w:hAnsi="Arial Narrow" w:cs="Arial"/>
          <w:sz w:val="24"/>
          <w:szCs w:val="24"/>
          <w:lang w:val="pt-BR" w:eastAsia="pt-BR"/>
        </w:rPr>
        <w:t>) específico(s), adotando as medidas cabíveis para obtenção de contratação mais vantajosa.</w:t>
      </w:r>
    </w:p>
    <w:p w14:paraId="20AC6CFD"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1DDF90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7.3. A Ata de Registro de Preços será cancelada, total ou parcialmente, pelo órgão gerenciador:</w:t>
      </w:r>
    </w:p>
    <w:p w14:paraId="0BA6861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E71E07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pelo decurso do prazo de vigência;</w:t>
      </w:r>
    </w:p>
    <w:p w14:paraId="41BD081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BECA33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pelo cancelamento de todos os preços registrados;</w:t>
      </w:r>
    </w:p>
    <w:p w14:paraId="103F342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3C17418"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0F8F9D1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389D25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por razões de interesse público, devidamente justificadas;</w:t>
      </w:r>
    </w:p>
    <w:p w14:paraId="295852A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C67260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no caso de substancial alteração das condições de mercado.</w:t>
      </w:r>
    </w:p>
    <w:p w14:paraId="5C2AF38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6CE184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7.4. O preço registrado será cancelado nos seguintes casos:</w:t>
      </w:r>
    </w:p>
    <w:p w14:paraId="5B8539A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1016C7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7.4.</w:t>
      </w:r>
      <w:proofErr w:type="gramStart"/>
      <w:r w:rsidRPr="00E654EB">
        <w:rPr>
          <w:rFonts w:ascii="Arial Narrow" w:eastAsia="ArialMT" w:hAnsi="Arial Narrow" w:cs="Arial"/>
          <w:sz w:val="24"/>
          <w:szCs w:val="24"/>
          <w:lang w:val="pt-BR" w:eastAsia="pt-BR"/>
        </w:rPr>
        <w:t>1.Por</w:t>
      </w:r>
      <w:proofErr w:type="gramEnd"/>
      <w:r w:rsidRPr="00E654EB">
        <w:rPr>
          <w:rFonts w:ascii="Arial Narrow" w:eastAsia="ArialMT" w:hAnsi="Arial Narrow" w:cs="Arial"/>
          <w:sz w:val="24"/>
          <w:szCs w:val="24"/>
          <w:lang w:val="pt-BR" w:eastAsia="pt-BR"/>
        </w:rPr>
        <w:t xml:space="preserve"> iniciativa da Administração:</w:t>
      </w:r>
    </w:p>
    <w:p w14:paraId="4EAA34C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2B73DD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a) quando a empresa beneficiária do registro não assinar o contrato de prestação de serviços no prazo estabelecido pela Administração, sem justificativa aceitável.</w:t>
      </w:r>
    </w:p>
    <w:p w14:paraId="7ACD0805"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b) em qualquer das hipóteses de inexecução total ou parcial do contrato;</w:t>
      </w:r>
    </w:p>
    <w:p w14:paraId="26B9A59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 quando a empresa beneficiária do registro for liberada das obrigações;</w:t>
      </w:r>
    </w:p>
    <w:p w14:paraId="3B139DB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d) quando a empresa beneficiária do registro descumprir as condições da ata de registro de preços, sem justificativa aceitável;</w:t>
      </w:r>
    </w:p>
    <w:p w14:paraId="7A95CD2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FECCF1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e) quando a empresa beneficiária do registro não aceitar reduzir o seu preço registrado, na hipótese desse se tornar superior àqueles praticados no mercado;</w:t>
      </w:r>
    </w:p>
    <w:p w14:paraId="1AD1E24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f) quando a empresa beneficiária do registro sofrer a sanção prevista no inciso IV do art. 156 da Lei Federal nº 14.133/2021;</w:t>
      </w:r>
    </w:p>
    <w:p w14:paraId="00E187D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lastRenderedPageBreak/>
        <w:t>g) quando a empresa beneficiária do registro não aceitar o preço revisado pela Administração;</w:t>
      </w:r>
    </w:p>
    <w:p w14:paraId="67262896"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DEFF3A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7.4.2. Por iniciativa da empresa beneficiária do registro, mediante solicitação formal, comprovando a impossibilidade de cumprir as obrigações decorrentes da Ata de Registro de Preços, devidamente aceita pela Administração.</w:t>
      </w:r>
    </w:p>
    <w:p w14:paraId="39627DC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80BCD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7.5. No caso de cancelamento da ata ou do registro do preço por iniciativa da Administração Pública Municipal, será assegurado o contraditório e a ampla defesa.</w:t>
      </w:r>
    </w:p>
    <w:p w14:paraId="6FD8A99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5EEF5DF"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7.5.1. Na hipótese prevista no subitem 7.5, o prestador será notificado por meio eletrônico para apresentar defesa no prazo de 5 (cinco) dias, a contar do recebimento da comunicação.</w:t>
      </w:r>
    </w:p>
    <w:p w14:paraId="1B5B5B2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AC3E924"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8D3CFF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0DEE27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CLÁUSULA OITAVA – DA ADESÃO POR ÓRGÃO NÃO PARTICIPANTE</w:t>
      </w:r>
    </w:p>
    <w:p w14:paraId="4B203045" w14:textId="77777777" w:rsidR="00B605E3" w:rsidRDefault="00B605E3"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1A1F879" w14:textId="08C6BBD3"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DC5F14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DC5266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C0F3DC8" w14:textId="77777777" w:rsidR="00B605E3" w:rsidRDefault="00B605E3"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5B3A911C" w14:textId="2C232A01"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0418427" w14:textId="77777777" w:rsidR="00B605E3" w:rsidRDefault="00B605E3"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04C79D00" w14:textId="4FC1FE31"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8DEB00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2143B77"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8.5. Não será concedida nova adesão ao órgão ou entidade que não tenha consumido ou contratado o quantitativo autorizado anteriormente.</w:t>
      </w:r>
    </w:p>
    <w:p w14:paraId="2D39F0D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22D8385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8.6. Após a autorização do órgão gerenciador, o órgão não participante deverá efetivar a aquisição ou contratação solicitada em até 90 (noventa) dias, observado o prazo de vigência da ata.</w:t>
      </w:r>
    </w:p>
    <w:p w14:paraId="5BF59D0B"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896A77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6A3F685" w14:textId="77777777" w:rsidR="00E654EB" w:rsidRPr="00E654EB" w:rsidRDefault="00E654EB" w:rsidP="00E654EB">
      <w:pPr>
        <w:keepNext/>
        <w:keepLines/>
        <w:widowControl/>
        <w:autoSpaceDE/>
        <w:autoSpaceDN/>
        <w:jc w:val="both"/>
        <w:outlineLvl w:val="0"/>
        <w:rPr>
          <w:rFonts w:ascii="Arial Narrow" w:eastAsia="Times New Roman" w:hAnsi="Arial Narrow" w:cs="Arial"/>
          <w:sz w:val="24"/>
          <w:szCs w:val="24"/>
          <w:u w:val="single"/>
          <w:lang w:val="pt-BR"/>
        </w:rPr>
      </w:pPr>
    </w:p>
    <w:p w14:paraId="1B352842"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 xml:space="preserve">CLÁUSULA NONA – DO FORO </w:t>
      </w:r>
    </w:p>
    <w:p w14:paraId="219C5691" w14:textId="77777777" w:rsidR="00B605E3" w:rsidRDefault="00B605E3" w:rsidP="00E654EB">
      <w:pPr>
        <w:keepNext/>
        <w:keepLines/>
        <w:widowControl/>
        <w:autoSpaceDE/>
        <w:autoSpaceDN/>
        <w:jc w:val="both"/>
        <w:outlineLvl w:val="0"/>
        <w:rPr>
          <w:rFonts w:ascii="Arial Narrow" w:eastAsia="Times New Roman" w:hAnsi="Arial Narrow" w:cs="Arial"/>
          <w:sz w:val="24"/>
          <w:szCs w:val="24"/>
          <w:lang w:val="pt-BR"/>
        </w:rPr>
      </w:pPr>
    </w:p>
    <w:p w14:paraId="61561A95" w14:textId="7D2578E8" w:rsidR="00E654EB" w:rsidRPr="00E654EB" w:rsidRDefault="00E654EB" w:rsidP="00E654EB">
      <w:pPr>
        <w:keepNext/>
        <w:keepLines/>
        <w:widowControl/>
        <w:autoSpaceDE/>
        <w:autoSpaceDN/>
        <w:jc w:val="both"/>
        <w:outlineLvl w:val="0"/>
        <w:rPr>
          <w:rFonts w:ascii="Arial Narrow" w:eastAsia="Times New Roman" w:hAnsi="Arial Narrow" w:cs="Arial"/>
          <w:bCs/>
          <w:sz w:val="24"/>
          <w:szCs w:val="24"/>
          <w:lang w:val="pt-BR"/>
        </w:rPr>
      </w:pPr>
      <w:r w:rsidRPr="00E654EB">
        <w:rPr>
          <w:rFonts w:ascii="Arial Narrow" w:eastAsia="Times New Roman" w:hAnsi="Arial Narrow" w:cs="Arial"/>
          <w:sz w:val="24"/>
          <w:szCs w:val="24"/>
          <w:lang w:val="pt-BR"/>
        </w:rPr>
        <w:t xml:space="preserve">9.1. </w:t>
      </w:r>
      <w:r w:rsidRPr="00E654EB">
        <w:rPr>
          <w:rFonts w:ascii="Arial Narrow" w:eastAsia="Times New Roman" w:hAnsi="Arial Narrow" w:cs="Arial"/>
          <w:bCs/>
          <w:sz w:val="24"/>
          <w:szCs w:val="24"/>
          <w:lang w:val="pt-BR"/>
        </w:rPr>
        <w:t xml:space="preserve">Fica eleito o Foro da Comarca de São Francisco de </w:t>
      </w:r>
      <w:proofErr w:type="gramStart"/>
      <w:r w:rsidRPr="00E654EB">
        <w:rPr>
          <w:rFonts w:ascii="Arial Narrow" w:eastAsia="Times New Roman" w:hAnsi="Arial Narrow" w:cs="Arial"/>
          <w:bCs/>
          <w:sz w:val="24"/>
          <w:szCs w:val="24"/>
          <w:lang w:val="pt-BR"/>
        </w:rPr>
        <w:t>Itabapoana,/</w:t>
      </w:r>
      <w:proofErr w:type="gramEnd"/>
      <w:r w:rsidRPr="00E654EB">
        <w:rPr>
          <w:rFonts w:ascii="Arial Narrow" w:eastAsia="Times New Roman" w:hAnsi="Arial Narrow" w:cs="Arial"/>
          <w:bCs/>
          <w:sz w:val="24"/>
          <w:szCs w:val="24"/>
          <w:lang w:val="pt-BR"/>
        </w:rPr>
        <w:t>RJ para dirimir quaisquer dúvidas oriundas da presente Ata de Registro de Preços, renunciando as partes desde já a qualquer outro, por mais especial ou privilegiado que seja.</w:t>
      </w:r>
    </w:p>
    <w:p w14:paraId="3F469F38" w14:textId="77777777" w:rsidR="00E654EB" w:rsidRPr="00E654EB" w:rsidRDefault="00E654EB" w:rsidP="00E654EB">
      <w:pPr>
        <w:keepNext/>
        <w:keepLines/>
        <w:widowControl/>
        <w:autoSpaceDE/>
        <w:autoSpaceDN/>
        <w:jc w:val="both"/>
        <w:outlineLvl w:val="0"/>
        <w:rPr>
          <w:rFonts w:ascii="Arial Narrow" w:eastAsia="Times New Roman" w:hAnsi="Arial Narrow" w:cs="Arial"/>
          <w:bCs/>
          <w:sz w:val="24"/>
          <w:szCs w:val="24"/>
          <w:lang w:val="pt-BR"/>
        </w:rPr>
      </w:pPr>
    </w:p>
    <w:p w14:paraId="13570010"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 xml:space="preserve">CLÁUSULA DÉCIMA – DAS DISPOSIÇÕES FINAIS  </w:t>
      </w:r>
    </w:p>
    <w:p w14:paraId="0EAA08E0" w14:textId="77777777" w:rsidR="00B605E3" w:rsidRDefault="00B605E3" w:rsidP="00E654EB">
      <w:pPr>
        <w:keepNext/>
        <w:keepLines/>
        <w:widowControl/>
        <w:autoSpaceDE/>
        <w:autoSpaceDN/>
        <w:jc w:val="both"/>
        <w:outlineLvl w:val="0"/>
        <w:rPr>
          <w:rFonts w:ascii="Arial Narrow" w:eastAsia="Times New Roman" w:hAnsi="Arial Narrow" w:cs="Arial"/>
          <w:sz w:val="24"/>
          <w:szCs w:val="24"/>
          <w:lang w:val="pt-BR"/>
        </w:rPr>
      </w:pPr>
    </w:p>
    <w:p w14:paraId="0BAA1BB1" w14:textId="05B1BCF0" w:rsidR="00E654EB" w:rsidRDefault="00E654EB" w:rsidP="00E654EB">
      <w:pPr>
        <w:keepNext/>
        <w:keepLines/>
        <w:widowControl/>
        <w:autoSpaceDE/>
        <w:autoSpaceDN/>
        <w:jc w:val="both"/>
        <w:outlineLvl w:val="0"/>
        <w:rPr>
          <w:rFonts w:ascii="Arial Narrow" w:eastAsia="Times New Roman" w:hAnsi="Arial Narrow" w:cs="Arial"/>
          <w:bCs/>
          <w:sz w:val="24"/>
          <w:szCs w:val="24"/>
          <w:lang w:val="pt-BR"/>
        </w:rPr>
      </w:pPr>
      <w:r w:rsidRPr="00E654EB">
        <w:rPr>
          <w:rFonts w:ascii="Arial Narrow" w:eastAsia="Times New Roman" w:hAnsi="Arial Narrow" w:cs="Arial"/>
          <w:sz w:val="24"/>
          <w:szCs w:val="24"/>
          <w:lang w:val="pt-BR"/>
        </w:rPr>
        <w:t>10.</w:t>
      </w:r>
      <w:proofErr w:type="gramStart"/>
      <w:r w:rsidRPr="00E654EB">
        <w:rPr>
          <w:rFonts w:ascii="Arial Narrow" w:eastAsia="Times New Roman" w:hAnsi="Arial Narrow" w:cs="Arial"/>
          <w:sz w:val="24"/>
          <w:szCs w:val="24"/>
          <w:lang w:val="pt-BR"/>
        </w:rPr>
        <w:t>1.</w:t>
      </w:r>
      <w:r w:rsidRPr="00E654EB">
        <w:rPr>
          <w:rFonts w:ascii="Arial Narrow" w:eastAsia="Times New Roman" w:hAnsi="Arial Narrow" w:cs="Arial"/>
          <w:bCs/>
          <w:sz w:val="24"/>
          <w:szCs w:val="24"/>
          <w:lang w:val="pt-BR"/>
        </w:rPr>
        <w:t>Integram</w:t>
      </w:r>
      <w:proofErr w:type="gramEnd"/>
      <w:r w:rsidRPr="00E654EB">
        <w:rPr>
          <w:rFonts w:ascii="Arial Narrow" w:eastAsia="Times New Roman" w:hAnsi="Arial Narrow" w:cs="Arial"/>
          <w:bCs/>
          <w:sz w:val="24"/>
          <w:szCs w:val="24"/>
          <w:lang w:val="pt-BR"/>
        </w:rPr>
        <w:t xml:space="preserve"> esta Ata, o Edital de Pregão Eletrônico para Registro de Preços nº ___________, o Termo de Referência e as propostas de preço das licitantes vencedoras do mencionado Pregão.</w:t>
      </w:r>
    </w:p>
    <w:p w14:paraId="325C1A00" w14:textId="77777777" w:rsidR="00A55F2F" w:rsidRPr="00E654EB" w:rsidRDefault="00A55F2F" w:rsidP="00E654EB">
      <w:pPr>
        <w:keepNext/>
        <w:keepLines/>
        <w:widowControl/>
        <w:autoSpaceDE/>
        <w:autoSpaceDN/>
        <w:jc w:val="both"/>
        <w:outlineLvl w:val="0"/>
        <w:rPr>
          <w:rFonts w:ascii="Arial Narrow" w:eastAsia="Times New Roman" w:hAnsi="Arial Narrow" w:cs="Arial"/>
          <w:bCs/>
          <w:sz w:val="24"/>
          <w:szCs w:val="24"/>
          <w:lang w:val="pt-BR"/>
        </w:rPr>
      </w:pPr>
    </w:p>
    <w:p w14:paraId="17F4F96B" w14:textId="54D0CB9F" w:rsidR="00E654EB" w:rsidRPr="00E654EB" w:rsidRDefault="00E654EB" w:rsidP="00E654EB">
      <w:pPr>
        <w:suppressAutoHyphens/>
        <w:autoSpaceDE/>
        <w:autoSpaceDN/>
        <w:jc w:val="both"/>
        <w:rPr>
          <w:rFonts w:ascii="Arial Narrow" w:eastAsia="Arial" w:hAnsi="Arial Narrow" w:cs="Arial"/>
          <w:sz w:val="24"/>
          <w:szCs w:val="24"/>
          <w:lang w:val="pt-BR"/>
        </w:rPr>
      </w:pPr>
      <w:r w:rsidRPr="00E654EB">
        <w:rPr>
          <w:rFonts w:ascii="Arial Narrow" w:eastAsia="Arial" w:hAnsi="Arial Narrow" w:cs="Arial"/>
          <w:sz w:val="24"/>
          <w:szCs w:val="24"/>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2C11467A" w14:textId="77777777" w:rsidR="00E654EB" w:rsidRPr="00E654EB" w:rsidRDefault="00E654EB" w:rsidP="00E654EB">
      <w:pPr>
        <w:suppressAutoHyphens/>
        <w:autoSpaceDE/>
        <w:autoSpaceDN/>
        <w:jc w:val="both"/>
        <w:rPr>
          <w:rFonts w:ascii="Arial Narrow" w:eastAsia="Arial" w:hAnsi="Arial Narrow" w:cs="Arial"/>
          <w:sz w:val="24"/>
          <w:szCs w:val="24"/>
        </w:rPr>
      </w:pPr>
    </w:p>
    <w:p w14:paraId="28BAA5EC"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rPr>
      </w:pPr>
      <w:r w:rsidRPr="00E654EB">
        <w:rPr>
          <w:rFonts w:ascii="Arial Narrow" w:eastAsia="Arial" w:hAnsi="Arial Narrow" w:cs="Arial"/>
          <w:sz w:val="24"/>
          <w:szCs w:val="24"/>
        </w:rPr>
        <w:t>SÃO FRANCISCO DE ITABAPOANA R/J,</w:t>
      </w:r>
      <w:r w:rsidRPr="00E654EB">
        <w:rPr>
          <w:rFonts w:ascii="Arial Narrow" w:eastAsia="Arial" w:hAnsi="Arial Narrow" w:cs="Arial"/>
          <w:sz w:val="24"/>
          <w:szCs w:val="24"/>
          <w:u w:val="single"/>
        </w:rPr>
        <w:tab/>
      </w:r>
      <w:r w:rsidRPr="00E654EB">
        <w:rPr>
          <w:rFonts w:ascii="Arial Narrow" w:eastAsia="Arial" w:hAnsi="Arial Narrow" w:cs="Arial"/>
          <w:sz w:val="24"/>
          <w:szCs w:val="24"/>
        </w:rPr>
        <w:t>de</w:t>
      </w:r>
      <w:r w:rsidRPr="00E654EB">
        <w:rPr>
          <w:rFonts w:ascii="Arial Narrow" w:eastAsia="Arial" w:hAnsi="Arial Narrow" w:cs="Arial"/>
          <w:sz w:val="24"/>
          <w:szCs w:val="24"/>
          <w:u w:val="single"/>
        </w:rPr>
        <w:tab/>
      </w:r>
      <w:r w:rsidRPr="00E654EB">
        <w:rPr>
          <w:rFonts w:ascii="Arial Narrow" w:eastAsia="Arial" w:hAnsi="Arial Narrow" w:cs="Arial"/>
          <w:sz w:val="24"/>
          <w:szCs w:val="24"/>
        </w:rPr>
        <w:t>de</w:t>
      </w:r>
      <w:r w:rsidRPr="00E654EB">
        <w:rPr>
          <w:rFonts w:ascii="Arial Narrow" w:eastAsia="Arial" w:hAnsi="Arial Narrow" w:cs="Arial"/>
          <w:sz w:val="24"/>
          <w:szCs w:val="24"/>
          <w:u w:val="single"/>
        </w:rPr>
        <w:tab/>
      </w:r>
      <w:r w:rsidRPr="00E654EB">
        <w:rPr>
          <w:rFonts w:ascii="Arial Narrow" w:eastAsia="Arial" w:hAnsi="Arial Narrow" w:cs="Arial"/>
          <w:sz w:val="24"/>
          <w:szCs w:val="24"/>
        </w:rPr>
        <w:t>.</w:t>
      </w:r>
    </w:p>
    <w:p w14:paraId="1B7C1385"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rPr>
      </w:pPr>
    </w:p>
    <w:p w14:paraId="2EA836D0" w14:textId="77777777" w:rsidR="00451B8D" w:rsidRDefault="00451B8D" w:rsidP="00451B8D">
      <w:pPr>
        <w:pStyle w:val="PargrafodaLista"/>
        <w:jc w:val="center"/>
      </w:pPr>
      <w:r>
        <w:t>CÂMARA</w:t>
      </w:r>
      <w:r>
        <w:rPr>
          <w:spacing w:val="-10"/>
        </w:rPr>
        <w:t xml:space="preserve"> </w:t>
      </w:r>
      <w:r>
        <w:t>MUNICIPAL</w:t>
      </w:r>
      <w:r>
        <w:rPr>
          <w:spacing w:val="-8"/>
        </w:rPr>
        <w:t xml:space="preserve"> </w:t>
      </w:r>
      <w:r>
        <w:t>DE</w:t>
      </w:r>
      <w:r>
        <w:rPr>
          <w:spacing w:val="-12"/>
        </w:rPr>
        <w:t xml:space="preserve"> </w:t>
      </w:r>
      <w:r>
        <w:t>SÃO FRANCISCO DE ITABAPOANA</w:t>
      </w:r>
    </w:p>
    <w:p w14:paraId="064B9ADD" w14:textId="77777777" w:rsidR="00451B8D" w:rsidRDefault="00451B8D" w:rsidP="00451B8D">
      <w:pPr>
        <w:pStyle w:val="PargrafodaLista"/>
        <w:jc w:val="center"/>
      </w:pPr>
      <w:r>
        <w:rPr>
          <w:spacing w:val="-2"/>
        </w:rPr>
        <w:t>CONTRATANTE</w:t>
      </w:r>
    </w:p>
    <w:p w14:paraId="1D80C6D6" w14:textId="77777777" w:rsidR="00451B8D" w:rsidRDefault="00451B8D" w:rsidP="00451B8D">
      <w:pPr>
        <w:pStyle w:val="PargrafodaLista"/>
        <w:jc w:val="center"/>
        <w:rPr>
          <w:b/>
        </w:rPr>
      </w:pPr>
      <w:r>
        <w:rPr>
          <w:b/>
        </w:rPr>
        <w:t>Ricardo Alexandre da Silva Santos</w:t>
      </w:r>
    </w:p>
    <w:p w14:paraId="7058BC35" w14:textId="77777777" w:rsidR="00451B8D" w:rsidRDefault="00451B8D" w:rsidP="00451B8D">
      <w:pPr>
        <w:pStyle w:val="PargrafodaLista"/>
        <w:jc w:val="center"/>
        <w:rPr>
          <w:b/>
        </w:rPr>
      </w:pPr>
    </w:p>
    <w:p w14:paraId="62584406" w14:textId="77777777" w:rsidR="00E654EB" w:rsidRPr="00E654EB" w:rsidRDefault="00E654EB" w:rsidP="00E654EB">
      <w:pPr>
        <w:widowControl/>
        <w:autoSpaceDE/>
        <w:autoSpaceDN/>
        <w:jc w:val="center"/>
        <w:rPr>
          <w:rFonts w:ascii="Arial Narrow" w:eastAsia="Calibri" w:hAnsi="Arial Narrow" w:cs="Arial"/>
          <w:sz w:val="24"/>
          <w:szCs w:val="24"/>
          <w:lang w:val="pt-BR"/>
        </w:rPr>
      </w:pPr>
    </w:p>
    <w:p w14:paraId="0E21596D"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lang w:val="pt-BR"/>
        </w:rPr>
      </w:pPr>
      <w:r w:rsidRPr="00E654EB">
        <w:rPr>
          <w:rFonts w:ascii="Arial Narrow" w:eastAsia="Arial" w:hAnsi="Arial Narrow" w:cs="Arial"/>
          <w:sz w:val="24"/>
          <w:szCs w:val="24"/>
          <w:lang w:val="pt-BR"/>
        </w:rPr>
        <w:t>_____________________________________________</w:t>
      </w:r>
    </w:p>
    <w:p w14:paraId="307067D1"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r w:rsidRPr="00E654EB">
        <w:rPr>
          <w:rFonts w:ascii="Arial Narrow" w:eastAsia="Arial" w:hAnsi="Arial Narrow" w:cs="Arial"/>
          <w:bCs/>
          <w:sz w:val="24"/>
          <w:szCs w:val="24"/>
          <w:lang w:val="pt-BR"/>
        </w:rPr>
        <w:t>XXXXXXXXXXXXXX</w:t>
      </w:r>
    </w:p>
    <w:p w14:paraId="634B7FC3"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r w:rsidRPr="00E654EB">
        <w:rPr>
          <w:rFonts w:ascii="Arial Narrow" w:eastAsia="Arial" w:hAnsi="Arial Narrow" w:cs="Arial"/>
          <w:bCs/>
          <w:sz w:val="24"/>
          <w:szCs w:val="24"/>
          <w:lang w:val="pt-BR"/>
        </w:rPr>
        <w:t>Representante Legal</w:t>
      </w:r>
    </w:p>
    <w:p w14:paraId="62713694"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r w:rsidRPr="00E654EB">
        <w:rPr>
          <w:rFonts w:ascii="Arial Narrow" w:eastAsia="Arial" w:hAnsi="Arial Narrow" w:cs="Arial"/>
          <w:bCs/>
          <w:sz w:val="24"/>
          <w:szCs w:val="24"/>
          <w:lang w:val="pt-BR"/>
        </w:rPr>
        <w:t>Fornecedor</w:t>
      </w:r>
    </w:p>
    <w:p w14:paraId="2C47A455"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p>
    <w:p w14:paraId="53781F2E"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p>
    <w:p w14:paraId="4B65E6E4"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7C01AE8B"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66304389"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479E2B8E"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0B8D3278"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743FBFC4"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42A7F5C8" w14:textId="77777777" w:rsidR="00A55F2F" w:rsidRDefault="00A55F2F"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77BCA83C" w14:textId="77777777" w:rsidR="00A55F2F" w:rsidRDefault="00A55F2F"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56791BAE" w14:textId="77777777" w:rsidR="00A55F2F" w:rsidRDefault="00A55F2F"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176F06C7"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21927721"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5655E199"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598C6E3D"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4375DE56"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49DFA67A"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348B17B2" w14:textId="77777777" w:rsidR="00A55F2F" w:rsidRDefault="00A55F2F"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68D876D0" w14:textId="77777777" w:rsidR="00877EA5" w:rsidRDefault="00877EA5" w:rsidP="00E654EB">
      <w:pPr>
        <w:keepNext/>
        <w:keepLines/>
        <w:widowControl/>
        <w:autoSpaceDE/>
        <w:autoSpaceDN/>
        <w:jc w:val="center"/>
        <w:outlineLvl w:val="0"/>
        <w:rPr>
          <w:rFonts w:ascii="Arial Narrow" w:eastAsia="Times New Roman" w:hAnsi="Arial Narrow" w:cs="Arial"/>
          <w:b/>
          <w:sz w:val="24"/>
          <w:szCs w:val="24"/>
          <w:u w:val="single"/>
          <w:lang w:val="pt-BR"/>
        </w:rPr>
      </w:pPr>
    </w:p>
    <w:p w14:paraId="4250FA6F" w14:textId="2E074B17" w:rsidR="00E654EB" w:rsidRPr="00E654EB" w:rsidRDefault="00E654EB" w:rsidP="00E654EB">
      <w:pPr>
        <w:keepNext/>
        <w:keepLines/>
        <w:widowControl/>
        <w:autoSpaceDE/>
        <w:autoSpaceDN/>
        <w:jc w:val="center"/>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ANEXO XI – MINUTA DE CONTRATO</w:t>
      </w:r>
    </w:p>
    <w:p w14:paraId="37A43C2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32A591F8" w14:textId="77777777" w:rsidR="00E654EB" w:rsidRPr="00E654EB" w:rsidRDefault="00E654EB" w:rsidP="00E654EB">
      <w:pPr>
        <w:widowControl/>
        <w:autoSpaceDE/>
        <w:autoSpaceDN/>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Contrato nº XX/XXXX</w:t>
      </w:r>
    </w:p>
    <w:p w14:paraId="14DDA818" w14:textId="77777777" w:rsidR="00E654EB" w:rsidRPr="00E654EB" w:rsidRDefault="00E654EB" w:rsidP="00E654EB">
      <w:pPr>
        <w:widowControl/>
        <w:autoSpaceDE/>
        <w:autoSpaceDN/>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Ata de Registro de Preços nº XX/XXXX</w:t>
      </w:r>
    </w:p>
    <w:p w14:paraId="168661C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PROCESSOS </w:t>
      </w:r>
      <w:proofErr w:type="spellStart"/>
      <w:r w:rsidRPr="00E654EB">
        <w:rPr>
          <w:rFonts w:ascii="Arial Narrow" w:eastAsia="ArialMT" w:hAnsi="Arial Narrow" w:cs="Arial"/>
          <w:sz w:val="24"/>
          <w:szCs w:val="24"/>
          <w:lang w:val="pt-BR" w:eastAsia="pt-BR"/>
        </w:rPr>
        <w:t>Nºs</w:t>
      </w:r>
      <w:proofErr w:type="spellEnd"/>
      <w:r w:rsidRPr="00E654EB">
        <w:rPr>
          <w:rFonts w:ascii="Arial Narrow" w:eastAsia="ArialMT" w:hAnsi="Arial Narrow" w:cs="Arial"/>
          <w:sz w:val="24"/>
          <w:szCs w:val="24"/>
          <w:lang w:val="pt-BR" w:eastAsia="pt-BR"/>
        </w:rPr>
        <w:t>:</w:t>
      </w:r>
    </w:p>
    <w:p w14:paraId="3C611C6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2732280" w14:textId="77777777" w:rsidR="00E654EB" w:rsidRPr="00E654EB" w:rsidRDefault="00E654EB" w:rsidP="00E654EB">
      <w:pPr>
        <w:widowControl/>
        <w:autoSpaceDE/>
        <w:autoSpaceDN/>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 xml:space="preserve">                                          </w:t>
      </w:r>
      <w:r w:rsidRPr="00E654EB">
        <w:rPr>
          <w:rFonts w:ascii="Arial Narrow" w:eastAsia="Calibri" w:hAnsi="Arial Narrow" w:cs="Arial"/>
          <w:color w:val="FF0000"/>
          <w:sz w:val="24"/>
          <w:szCs w:val="24"/>
          <w:lang w:val="pt-BR"/>
        </w:rPr>
        <w:t xml:space="preserve">     </w:t>
      </w:r>
    </w:p>
    <w:p w14:paraId="45FF83E8" w14:textId="481D162E" w:rsidR="00E654EB" w:rsidRPr="00E654EB" w:rsidRDefault="00E654EB" w:rsidP="00E654EB">
      <w:pPr>
        <w:widowControl/>
        <w:autoSpaceDE/>
        <w:autoSpaceDN/>
        <w:ind w:left="4253"/>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TERMO DE CONTRATO CELEBRADO ENTRE O MUNICÍPIO DE SÃO FRANCISCO DE ITABAPOANA R/J, POR MEIO DA</w:t>
      </w:r>
      <w:r w:rsidRPr="00E654EB">
        <w:rPr>
          <w:rFonts w:ascii="Arial Narrow" w:eastAsia="Calibri" w:hAnsi="Arial Narrow" w:cs="Arial"/>
          <w:color w:val="FF0000"/>
          <w:sz w:val="24"/>
          <w:szCs w:val="24"/>
          <w:lang w:val="pt-BR"/>
        </w:rPr>
        <w:t xml:space="preserve"> </w:t>
      </w:r>
      <w:r w:rsidR="00EC6533">
        <w:rPr>
          <w:rFonts w:ascii="Arial Narrow" w:eastAsia="Calibri" w:hAnsi="Arial Narrow" w:cs="Arial"/>
          <w:sz w:val="24"/>
          <w:szCs w:val="24"/>
          <w:lang w:val="pt-BR"/>
        </w:rPr>
        <w:t>CAMARA MUNICIPAL DE SÃO FRANCISCO DE ITABAPOANA – RJ</w:t>
      </w:r>
      <w:r w:rsidRPr="00E654EB">
        <w:rPr>
          <w:rFonts w:ascii="Arial Narrow" w:eastAsia="Calibri" w:hAnsi="Arial Narrow" w:cs="Arial"/>
          <w:sz w:val="24"/>
          <w:szCs w:val="24"/>
          <w:lang w:val="pt-BR"/>
        </w:rPr>
        <w:t>, NESTE ATO DESIGNADA COMO CONTRATANTE, E A XXXXXXXXXXXXXXXX, NESTE ATO DESIGNADA COMO CONTRATADA, PARA AQUISIÇÃO DE BENS NA FORMA ABAIXO.</w:t>
      </w:r>
    </w:p>
    <w:p w14:paraId="76743B69" w14:textId="77777777" w:rsidR="00E654EB" w:rsidRPr="00E654EB" w:rsidRDefault="00E654EB" w:rsidP="00E654EB">
      <w:pPr>
        <w:suppressAutoHyphens/>
        <w:autoSpaceDE/>
        <w:autoSpaceDN/>
        <w:jc w:val="both"/>
        <w:rPr>
          <w:rFonts w:ascii="Arial Narrow" w:eastAsia="Arial" w:hAnsi="Arial Narrow" w:cs="Arial"/>
          <w:sz w:val="24"/>
          <w:szCs w:val="24"/>
        </w:rPr>
      </w:pPr>
    </w:p>
    <w:p w14:paraId="64182D11" w14:textId="53FC6153" w:rsidR="00E654EB" w:rsidRPr="00E654EB" w:rsidRDefault="004724A2" w:rsidP="00E654EB">
      <w:pPr>
        <w:tabs>
          <w:tab w:val="left" w:pos="1983"/>
          <w:tab w:val="left" w:pos="4863"/>
          <w:tab w:val="left" w:pos="6800"/>
          <w:tab w:val="left" w:pos="9639"/>
        </w:tabs>
        <w:suppressAutoHyphens/>
        <w:autoSpaceDE/>
        <w:autoSpaceDN/>
        <w:jc w:val="both"/>
        <w:rPr>
          <w:rFonts w:ascii="Arial Narrow" w:eastAsia="Arial" w:hAnsi="Arial Narrow" w:cs="Arial"/>
          <w:sz w:val="24"/>
          <w:szCs w:val="24"/>
        </w:rPr>
      </w:pPr>
      <w:r w:rsidRPr="004724A2">
        <w:rPr>
          <w:rFonts w:ascii="Arial Narrow" w:eastAsia="Arial" w:hAnsi="Arial Narrow" w:cs="Arial"/>
          <w:b/>
          <w:sz w:val="24"/>
          <w:szCs w:val="24"/>
        </w:rPr>
        <w:t xml:space="preserve">CONTRATANTE: </w:t>
      </w:r>
      <w:r w:rsidRPr="004724A2">
        <w:rPr>
          <w:rFonts w:ascii="Arial Narrow" w:eastAsia="Arial" w:hAnsi="Arial Narrow" w:cs="Arial"/>
          <w:bCs/>
          <w:sz w:val="24"/>
          <w:szCs w:val="24"/>
        </w:rPr>
        <w:t xml:space="preserve">A CÂMARA MUNICIPAL DE SÃO FRANCISCO DE ITABAPOANA, pessoa jurídica de direito público, inscrita no CNPJ nº. 01.633.837/0001-30, com sede na Praça dos Três Poderes, Sn, Centro, São Francisco de Itabapoana/RJ, neste ato representado pelo seu Presidente o Sr. Ricardo Alexandre da Silva Santos, inscrito no CPF sob nº 017.701.687-61; </w:t>
      </w:r>
      <w:r w:rsidRPr="004724A2">
        <w:rPr>
          <w:rFonts w:ascii="Arial Narrow" w:eastAsia="Arial" w:hAnsi="Arial Narrow" w:cs="Arial"/>
          <w:b/>
          <w:bCs/>
          <w:sz w:val="24"/>
          <w:szCs w:val="24"/>
        </w:rPr>
        <w:t>CONTRATADA</w:t>
      </w:r>
      <w:r w:rsidRPr="004724A2">
        <w:rPr>
          <w:rFonts w:ascii="Arial Narrow" w:eastAsia="Arial" w:hAnsi="Arial Narrow" w:cs="Arial"/>
          <w:bCs/>
          <w:sz w:val="24"/>
          <w:szCs w:val="24"/>
        </w:rPr>
        <w:t>: ........., pessoa jurídica de direito privado, inscrita no CNPJ sob nº</w:t>
      </w:r>
      <w:r w:rsidRPr="004724A2">
        <w:rPr>
          <w:rFonts w:ascii="Arial Narrow" w:eastAsia="Arial" w:hAnsi="Arial Narrow" w:cs="Arial"/>
          <w:bCs/>
          <w:sz w:val="24"/>
          <w:szCs w:val="24"/>
        </w:rPr>
        <w:tab/>
        <w:t>, com sede na........., cidade de ….., Estado de …….., neste ato representada por ............................................ , CPF nº</w:t>
      </w:r>
      <w:r w:rsidRPr="004724A2">
        <w:rPr>
          <w:rFonts w:ascii="Arial Narrow" w:eastAsia="Arial" w:hAnsi="Arial Narrow" w:cs="Arial"/>
          <w:bCs/>
          <w:sz w:val="24"/>
          <w:szCs w:val="24"/>
        </w:rPr>
        <w:tab/>
        <w:t>,aqui denominada CONTRATADA, por este instrumento e na melhor forma de direito, tem entre si justo e contrato o que segue</w:t>
      </w:r>
      <w:r w:rsidRPr="004724A2">
        <w:rPr>
          <w:rFonts w:ascii="Arial Narrow" w:eastAsia="Arial" w:hAnsi="Arial Narrow" w:cs="Arial"/>
          <w:bCs/>
          <w:sz w:val="24"/>
          <w:szCs w:val="24"/>
          <w:lang w:val="pt-BR"/>
        </w:rPr>
        <w:t>, bem como das condições e normativas constantes no competente Edital e seus anexos, especialmente quanto às disposições a seguir</w:t>
      </w:r>
      <w:r>
        <w:rPr>
          <w:rFonts w:ascii="Arial Narrow" w:eastAsia="Arial" w:hAnsi="Arial Narrow" w:cs="Arial"/>
          <w:bCs/>
          <w:sz w:val="24"/>
          <w:szCs w:val="24"/>
          <w:lang w:val="pt-BR"/>
        </w:rPr>
        <w:t xml:space="preserve">, </w:t>
      </w:r>
      <w:r w:rsidR="00E654EB" w:rsidRPr="00E654EB">
        <w:rPr>
          <w:rFonts w:ascii="Arial Narrow" w:eastAsia="Arial" w:hAnsi="Arial Narrow" w:cs="Arial"/>
          <w:sz w:val="24"/>
          <w:szCs w:val="24"/>
        </w:rPr>
        <w:t xml:space="preserve">têm justo e acordado o presente Contrato, </w:t>
      </w:r>
      <w:r w:rsidR="00E654EB" w:rsidRPr="00E654EB">
        <w:rPr>
          <w:rFonts w:ascii="Arial Narrow" w:eastAsia="Arial" w:hAnsi="Arial Narrow" w:cs="Arial"/>
          <w:color w:val="000000"/>
          <w:sz w:val="24"/>
          <w:szCs w:val="24"/>
        </w:rPr>
        <w:t xml:space="preserve">que é celebrado em decorrência do resultado do Pregão Eletrônico </w:t>
      </w:r>
      <w:r>
        <w:rPr>
          <w:rFonts w:ascii="Arial Narrow" w:eastAsia="Arial" w:hAnsi="Arial Narrow" w:cs="Arial"/>
          <w:color w:val="000000"/>
          <w:sz w:val="24"/>
          <w:szCs w:val="24"/>
        </w:rPr>
        <w:t xml:space="preserve">SRP </w:t>
      </w:r>
      <w:r w:rsidR="00E654EB" w:rsidRPr="00E654EB">
        <w:rPr>
          <w:rFonts w:ascii="Arial Narrow" w:eastAsia="Arial" w:hAnsi="Arial Narrow" w:cs="Arial"/>
          <w:color w:val="000000"/>
          <w:sz w:val="24"/>
          <w:szCs w:val="24"/>
        </w:rPr>
        <w:t>nº XXX/XX</w:t>
      </w:r>
      <w:r w:rsidR="00E654EB" w:rsidRPr="00E654EB">
        <w:rPr>
          <w:rFonts w:ascii="Arial Narrow" w:eastAsia="Arial" w:hAnsi="Arial Narrow" w:cs="Arial"/>
          <w:sz w:val="24"/>
          <w:szCs w:val="24"/>
        </w:rPr>
        <w:t>, que se regerá pelas seguintes cláusulas econdições.</w:t>
      </w:r>
    </w:p>
    <w:p w14:paraId="0E85E42F" w14:textId="77777777" w:rsidR="00E654EB" w:rsidRPr="00E654EB" w:rsidRDefault="00E654EB" w:rsidP="00E654EB">
      <w:pPr>
        <w:suppressAutoHyphens/>
        <w:autoSpaceDE/>
        <w:autoSpaceDN/>
        <w:jc w:val="both"/>
        <w:rPr>
          <w:rFonts w:ascii="Arial Narrow" w:eastAsia="Arial" w:hAnsi="Arial Narrow" w:cs="Arial"/>
          <w:sz w:val="24"/>
          <w:szCs w:val="24"/>
        </w:rPr>
      </w:pPr>
    </w:p>
    <w:p w14:paraId="418F8DFB"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PRIMEIRA – DA LEGISLAÇÃO APLICÁVEL</w:t>
      </w:r>
    </w:p>
    <w:p w14:paraId="3B46A4C9"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lang w:val="pt-BR"/>
        </w:rPr>
      </w:pPr>
    </w:p>
    <w:p w14:paraId="202C7B4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Este Contrato se rege por toda a legislação aplicável à espécie, que desde já se entende como referida no presente termo, especialmente pelas normas de caráter geral da Lei Federal nº 14.133/2021, pela Lei Complementar Federal </w:t>
      </w:r>
      <w:r w:rsidRPr="00E654EB">
        <w:rPr>
          <w:rFonts w:ascii="Arial Narrow" w:eastAsia="ArialMT" w:hAnsi="Arial Narrow" w:cs="Arial"/>
          <w:sz w:val="24"/>
          <w:szCs w:val="24"/>
          <w:lang w:val="pt-BR" w:eastAsia="pt-BR"/>
        </w:rPr>
        <w:lastRenderedPageBreak/>
        <w:t>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097/2025,bem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58123FC" w14:textId="77777777" w:rsidR="00E654EB" w:rsidRPr="00E654EB" w:rsidRDefault="00E654EB" w:rsidP="00E654EB">
      <w:pPr>
        <w:suppressAutoHyphens/>
        <w:autoSpaceDE/>
        <w:autoSpaceDN/>
        <w:jc w:val="both"/>
        <w:rPr>
          <w:rFonts w:ascii="Arial Narrow" w:eastAsia="Arial" w:hAnsi="Arial Narrow" w:cs="Arial"/>
          <w:sz w:val="24"/>
          <w:szCs w:val="24"/>
        </w:rPr>
      </w:pPr>
    </w:p>
    <w:p w14:paraId="264E5D4E"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SEGUNDA – DO OBJETO</w:t>
      </w:r>
    </w:p>
    <w:p w14:paraId="275E3C40" w14:textId="4E3A540C"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O objeto do presente Contrato é</w:t>
      </w:r>
      <w:r w:rsidR="00195996">
        <w:rPr>
          <w:rFonts w:ascii="Arial Narrow" w:eastAsia="Arial" w:hAnsi="Arial Narrow" w:cs="Arial"/>
          <w:sz w:val="24"/>
          <w:szCs w:val="24"/>
        </w:rPr>
        <w:t xml:space="preserve"> o</w:t>
      </w:r>
      <w:r w:rsidRPr="00E654EB">
        <w:rPr>
          <w:rFonts w:ascii="Arial Narrow" w:eastAsia="Arial" w:hAnsi="Arial Narrow" w:cs="Arial"/>
          <w:sz w:val="24"/>
          <w:szCs w:val="24"/>
        </w:rPr>
        <w:t xml:space="preserve"> </w:t>
      </w:r>
      <w:r w:rsidR="00A55F2F">
        <w:rPr>
          <w:rFonts w:ascii="Arial Narrow" w:eastAsia="Arial" w:hAnsi="Arial Narrow" w:cs="Arial"/>
          <w:sz w:val="24"/>
          <w:szCs w:val="24"/>
        </w:rPr>
        <w:t xml:space="preserve">eventual </w:t>
      </w:r>
      <w:r w:rsidR="00195996" w:rsidRPr="00E654EB">
        <w:rPr>
          <w:rFonts w:ascii="Arial Narrow" w:eastAsia="Arial" w:hAnsi="Arial Narrow" w:cs="Arial"/>
          <w:sz w:val="24"/>
          <w:szCs w:val="24"/>
          <w:lang w:val="pt-BR"/>
        </w:rPr>
        <w:t xml:space="preserve">fornecimento de </w:t>
      </w:r>
      <w:r w:rsidR="00195996" w:rsidRPr="00195996">
        <w:rPr>
          <w:rFonts w:ascii="Arial Narrow" w:eastAsia="Arial" w:hAnsi="Arial Narrow" w:cs="Arial"/>
          <w:b/>
          <w:bCs/>
          <w:sz w:val="24"/>
          <w:szCs w:val="24"/>
          <w:lang w:val="pt-BR"/>
        </w:rPr>
        <w:t>CADEIRA PRESIDENTE E POLTRONA DE AUDITÓRIO COM PRANCHETA</w:t>
      </w:r>
      <w:r w:rsidR="00195996" w:rsidRPr="00E654EB">
        <w:rPr>
          <w:rFonts w:ascii="Arial Narrow" w:eastAsia="Arial" w:hAnsi="Arial Narrow" w:cs="Arial"/>
          <w:b/>
          <w:bCs/>
          <w:sz w:val="24"/>
          <w:szCs w:val="24"/>
          <w:lang w:val="pt-BR"/>
        </w:rPr>
        <w:t xml:space="preserve"> </w:t>
      </w:r>
      <w:r w:rsidR="00195996" w:rsidRPr="00195996">
        <w:rPr>
          <w:rFonts w:ascii="Arial Narrow" w:eastAsia="Arial" w:hAnsi="Arial Narrow" w:cs="Arial"/>
          <w:b/>
          <w:bCs/>
          <w:sz w:val="24"/>
          <w:szCs w:val="24"/>
          <w:u w:val="single"/>
          <w:lang w:val="pt-BR"/>
        </w:rPr>
        <w:t>INCLUINDO MONTAGEM E</w:t>
      </w:r>
      <w:r w:rsidR="00195996" w:rsidRPr="00E654EB">
        <w:rPr>
          <w:rFonts w:ascii="Arial Narrow" w:eastAsia="Arial" w:hAnsi="Arial Narrow" w:cs="Arial"/>
          <w:b/>
          <w:bCs/>
          <w:sz w:val="24"/>
          <w:szCs w:val="24"/>
          <w:u w:val="single"/>
          <w:lang w:val="pt-BR"/>
        </w:rPr>
        <w:t xml:space="preserve"> INSTALAÇÃO</w:t>
      </w:r>
      <w:r w:rsidRPr="00E654EB">
        <w:rPr>
          <w:rFonts w:ascii="Arial Narrow" w:eastAsia="Arial" w:hAnsi="Arial Narrow" w:cs="Arial"/>
          <w:sz w:val="24"/>
          <w:szCs w:val="24"/>
        </w:rPr>
        <w:t>, conforme especificações constantes no Termo de Referência, na forma abaixo descrita:</w:t>
      </w:r>
    </w:p>
    <w:p w14:paraId="653A1E97" w14:textId="77777777" w:rsidR="00E654EB" w:rsidRPr="00E654EB" w:rsidRDefault="00E654EB" w:rsidP="00E654EB">
      <w:pPr>
        <w:suppressAutoHyphens/>
        <w:autoSpaceDE/>
        <w:autoSpaceDN/>
        <w:jc w:val="both"/>
        <w:rPr>
          <w:rFonts w:ascii="Arial Narrow" w:eastAsia="Arial" w:hAnsi="Arial Narrow" w:cs="Arial"/>
          <w:sz w:val="24"/>
          <w:szCs w:val="24"/>
        </w:rPr>
      </w:pPr>
    </w:p>
    <w:tbl>
      <w:tblPr>
        <w:tblStyle w:val="TableNormal1"/>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E654EB" w:rsidRPr="00E654EB" w14:paraId="73C52BBE" w14:textId="77777777" w:rsidTr="00C07566">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01B481AB" w14:textId="77777777" w:rsidR="00E654EB" w:rsidRPr="00E654EB" w:rsidRDefault="00E654EB" w:rsidP="00E654EB">
            <w:pPr>
              <w:ind w:left="129"/>
              <w:jc w:val="center"/>
              <w:rPr>
                <w:rFonts w:ascii="Arial Narrow" w:eastAsia="Arial" w:hAnsi="Arial Narrow" w:cs="Arial"/>
                <w:sz w:val="24"/>
                <w:szCs w:val="24"/>
              </w:rPr>
            </w:pPr>
            <w:r w:rsidRPr="00E654EB">
              <w:rPr>
                <w:rFonts w:ascii="Arial Narrow" w:eastAsia="Arial" w:hAnsi="Arial Narrow" w:cs="Arial"/>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4DF2570" w14:textId="77777777" w:rsidR="00E654EB" w:rsidRPr="00E654EB" w:rsidRDefault="00E654EB" w:rsidP="00E654EB">
            <w:pPr>
              <w:ind w:left="129"/>
              <w:jc w:val="center"/>
              <w:rPr>
                <w:rFonts w:ascii="Arial Narrow" w:eastAsia="Arial" w:hAnsi="Arial Narrow" w:cs="Arial"/>
                <w:sz w:val="24"/>
                <w:szCs w:val="24"/>
              </w:rPr>
            </w:pPr>
            <w:r w:rsidRPr="00E654EB">
              <w:rPr>
                <w:rFonts w:ascii="Arial Narrow" w:eastAsia="Arial" w:hAnsi="Arial Narrow" w:cs="Arial"/>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7FABE286" w14:textId="77777777" w:rsidR="00E654EB" w:rsidRPr="00E654EB" w:rsidRDefault="00E654EB" w:rsidP="00E654EB">
            <w:pPr>
              <w:ind w:left="129"/>
              <w:jc w:val="center"/>
              <w:rPr>
                <w:rFonts w:ascii="Arial Narrow" w:eastAsia="Arial" w:hAnsi="Arial Narrow" w:cs="Arial"/>
                <w:sz w:val="24"/>
                <w:szCs w:val="24"/>
              </w:rPr>
            </w:pPr>
            <w:r w:rsidRPr="00E654EB">
              <w:rPr>
                <w:rFonts w:ascii="Arial Narrow" w:eastAsia="Arial" w:hAnsi="Arial Narrow" w:cs="Arial"/>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001E1F4B" w14:textId="77777777" w:rsidR="00E654EB" w:rsidRPr="00E654EB" w:rsidRDefault="00E654EB" w:rsidP="00E654EB">
            <w:pPr>
              <w:ind w:left="129"/>
              <w:jc w:val="center"/>
              <w:rPr>
                <w:rFonts w:ascii="Arial Narrow" w:eastAsia="Arial" w:hAnsi="Arial Narrow" w:cs="Arial"/>
                <w:sz w:val="24"/>
                <w:szCs w:val="24"/>
              </w:rPr>
            </w:pPr>
            <w:r w:rsidRPr="00E654EB">
              <w:rPr>
                <w:rFonts w:ascii="Arial Narrow" w:eastAsia="Arial" w:hAnsi="Arial Narrow" w:cs="Arial"/>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1EA324BD" w14:textId="77777777" w:rsidR="00E654EB" w:rsidRPr="00E654EB" w:rsidRDefault="00E654EB" w:rsidP="00E654EB">
            <w:pPr>
              <w:ind w:left="129"/>
              <w:jc w:val="center"/>
              <w:rPr>
                <w:rFonts w:ascii="Arial Narrow" w:eastAsia="Arial" w:hAnsi="Arial Narrow" w:cs="Arial"/>
                <w:sz w:val="24"/>
                <w:szCs w:val="24"/>
              </w:rPr>
            </w:pPr>
            <w:r w:rsidRPr="00E654EB">
              <w:rPr>
                <w:rFonts w:ascii="Arial Narrow" w:eastAsia="Arial" w:hAnsi="Arial Narrow" w:cs="Arial"/>
                <w:sz w:val="24"/>
                <w:szCs w:val="24"/>
              </w:rPr>
              <w:t>PREÇO UNIT.</w:t>
            </w:r>
          </w:p>
        </w:tc>
      </w:tr>
      <w:tr w:rsidR="00E654EB" w:rsidRPr="00E654EB" w14:paraId="6A29CDF2" w14:textId="77777777" w:rsidTr="00C07566">
        <w:trPr>
          <w:trHeight w:val="529"/>
        </w:trPr>
        <w:tc>
          <w:tcPr>
            <w:tcW w:w="1574" w:type="dxa"/>
            <w:tcBorders>
              <w:top w:val="single" w:sz="4" w:space="0" w:color="000000"/>
              <w:left w:val="single" w:sz="4" w:space="0" w:color="000000"/>
              <w:bottom w:val="single" w:sz="4" w:space="0" w:color="000000"/>
              <w:right w:val="single" w:sz="4" w:space="0" w:color="000000"/>
            </w:tcBorders>
          </w:tcPr>
          <w:p w14:paraId="6E2C1261" w14:textId="77777777" w:rsidR="00E654EB" w:rsidRPr="00E654EB" w:rsidRDefault="00E654EB" w:rsidP="00E654EB">
            <w:pPr>
              <w:jc w:val="both"/>
              <w:rPr>
                <w:rFonts w:ascii="Arial Narrow" w:eastAsia="Arial" w:hAnsi="Arial Narrow" w:cs="Arial"/>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2BCA04E8" w14:textId="77777777" w:rsidR="00E654EB" w:rsidRPr="00E654EB" w:rsidRDefault="00E654EB" w:rsidP="00E654EB">
            <w:pPr>
              <w:jc w:val="both"/>
              <w:rPr>
                <w:rFonts w:ascii="Arial Narrow" w:eastAsia="Arial" w:hAnsi="Arial Narrow" w:cs="Arial"/>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002B00E4" w14:textId="77777777" w:rsidR="00E654EB" w:rsidRPr="00E654EB" w:rsidRDefault="00E654EB" w:rsidP="00E654EB">
            <w:pPr>
              <w:jc w:val="both"/>
              <w:rPr>
                <w:rFonts w:ascii="Arial Narrow" w:eastAsia="Arial" w:hAnsi="Arial Narrow" w:cs="Arial"/>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0CCDDEAF" w14:textId="77777777" w:rsidR="00E654EB" w:rsidRPr="00E654EB" w:rsidRDefault="00E654EB" w:rsidP="00E654EB">
            <w:pPr>
              <w:ind w:left="108"/>
              <w:jc w:val="both"/>
              <w:rPr>
                <w:rFonts w:ascii="Arial Narrow" w:eastAsia="Arial" w:hAnsi="Arial Narrow" w:cs="Arial"/>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50E4875D" w14:textId="77777777" w:rsidR="00E654EB" w:rsidRPr="00E654EB" w:rsidRDefault="00E654EB" w:rsidP="00E654EB">
            <w:pPr>
              <w:ind w:left="108"/>
              <w:jc w:val="both"/>
              <w:rPr>
                <w:rFonts w:ascii="Arial Narrow" w:eastAsia="Arial" w:hAnsi="Arial Narrow" w:cs="Arial"/>
                <w:sz w:val="24"/>
                <w:szCs w:val="24"/>
              </w:rPr>
            </w:pPr>
            <w:r w:rsidRPr="00E654EB">
              <w:rPr>
                <w:rFonts w:ascii="Arial Narrow" w:eastAsia="Arial" w:hAnsi="Arial Narrow" w:cs="Arial"/>
                <w:sz w:val="24"/>
                <w:szCs w:val="24"/>
              </w:rPr>
              <w:t>R$</w:t>
            </w:r>
          </w:p>
        </w:tc>
      </w:tr>
      <w:tr w:rsidR="00E654EB" w:rsidRPr="00E654EB" w14:paraId="71C1ED0A" w14:textId="77777777" w:rsidTr="00C07566">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60CE9F4B" w14:textId="77777777" w:rsidR="00E654EB" w:rsidRPr="00E654EB" w:rsidRDefault="00E654EB" w:rsidP="00E654EB">
            <w:pPr>
              <w:ind w:left="108"/>
              <w:jc w:val="both"/>
              <w:rPr>
                <w:rFonts w:ascii="Arial Narrow" w:eastAsia="Arial" w:hAnsi="Arial Narrow" w:cs="Arial"/>
                <w:sz w:val="24"/>
                <w:szCs w:val="24"/>
              </w:rPr>
            </w:pPr>
            <w:r w:rsidRPr="00E654EB">
              <w:rPr>
                <w:rFonts w:ascii="Arial Narrow" w:eastAsia="Arial" w:hAnsi="Arial Narrow" w:cs="Arial"/>
                <w:sz w:val="24"/>
                <w:szCs w:val="24"/>
              </w:rPr>
              <w:t>PREÇO TOTAL R$ XXXXXXXXX</w:t>
            </w:r>
          </w:p>
        </w:tc>
      </w:tr>
    </w:tbl>
    <w:p w14:paraId="37AF8EF2" w14:textId="77777777" w:rsidR="00E654EB" w:rsidRPr="00E654EB" w:rsidRDefault="00E654EB" w:rsidP="00E654EB">
      <w:pPr>
        <w:suppressAutoHyphens/>
        <w:autoSpaceDE/>
        <w:autoSpaceDN/>
        <w:jc w:val="both"/>
        <w:rPr>
          <w:rFonts w:ascii="Arial Narrow" w:eastAsia="Arial" w:hAnsi="Arial Narrow" w:cs="Arial"/>
          <w:sz w:val="24"/>
          <w:szCs w:val="24"/>
        </w:rPr>
      </w:pPr>
    </w:p>
    <w:p w14:paraId="650BAC8F" w14:textId="083AD0F2"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Único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195996">
        <w:rPr>
          <w:rFonts w:ascii="Arial Narrow" w:eastAsia="Arial" w:hAnsi="Arial Narrow" w:cs="Arial"/>
          <w:sz w:val="24"/>
          <w:szCs w:val="24"/>
        </w:rPr>
        <w:t>027</w:t>
      </w:r>
      <w:r w:rsidRPr="00E654EB">
        <w:rPr>
          <w:rFonts w:ascii="Arial Narrow" w:eastAsia="Arial" w:hAnsi="Arial Narrow" w:cs="Arial"/>
          <w:sz w:val="24"/>
          <w:szCs w:val="24"/>
        </w:rPr>
        <w:t>/202</w:t>
      </w:r>
      <w:r w:rsidR="00195996">
        <w:rPr>
          <w:rFonts w:ascii="Arial Narrow" w:eastAsia="Arial" w:hAnsi="Arial Narrow" w:cs="Arial"/>
          <w:sz w:val="24"/>
          <w:szCs w:val="24"/>
        </w:rPr>
        <w:t>6</w:t>
      </w:r>
      <w:r w:rsidRPr="00E654EB">
        <w:rPr>
          <w:rFonts w:ascii="Arial Narrow" w:eastAsia="Arial" w:hAnsi="Arial Narrow" w:cs="Arial"/>
          <w:sz w:val="24"/>
          <w:szCs w:val="24"/>
        </w:rPr>
        <w:t>, no presente contrato, no Termo de Referência, bem como em detalhes e informações fornecidas pelo CONTRATANTE.</w:t>
      </w:r>
    </w:p>
    <w:p w14:paraId="0BE7D134" w14:textId="77777777" w:rsidR="00E654EB" w:rsidRPr="00E654EB" w:rsidRDefault="00E654EB" w:rsidP="00E654EB">
      <w:pPr>
        <w:suppressAutoHyphens/>
        <w:autoSpaceDE/>
        <w:autoSpaceDN/>
        <w:jc w:val="both"/>
        <w:rPr>
          <w:rFonts w:ascii="Arial Narrow" w:eastAsia="Arial" w:hAnsi="Arial Narrow" w:cs="Arial"/>
          <w:sz w:val="24"/>
          <w:szCs w:val="24"/>
        </w:rPr>
      </w:pPr>
    </w:p>
    <w:p w14:paraId="575176E7"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TERCEIRA – DO VALOR</w:t>
      </w:r>
    </w:p>
    <w:p w14:paraId="6B4B72E7" w14:textId="77777777" w:rsidR="00E654EB" w:rsidRPr="00E654EB" w:rsidRDefault="00E654EB" w:rsidP="00E654EB">
      <w:pPr>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autoSpaceDE/>
        <w:autoSpaceDN/>
        <w:jc w:val="both"/>
        <w:rPr>
          <w:rFonts w:ascii="Arial Narrow" w:eastAsia="Arial" w:hAnsi="Arial Narrow" w:cs="Arial"/>
          <w:strike/>
          <w:sz w:val="24"/>
          <w:szCs w:val="24"/>
        </w:rPr>
      </w:pPr>
      <w:r w:rsidRPr="00E654EB">
        <w:rPr>
          <w:rFonts w:ascii="Arial Narrow" w:eastAsia="Arial" w:hAnsi="Arial Narrow" w:cs="Arial"/>
          <w:sz w:val="24"/>
          <w:szCs w:val="24"/>
        </w:rPr>
        <w:t>O valor total do presente Contrato é de R$XXXXXXXX (por extenso).</w:t>
      </w:r>
    </w:p>
    <w:p w14:paraId="4883F2D7" w14:textId="77777777" w:rsidR="00E654EB" w:rsidRPr="00E654EB" w:rsidRDefault="00E654EB" w:rsidP="00E654EB">
      <w:pPr>
        <w:suppressAutoHyphens/>
        <w:autoSpaceDE/>
        <w:autoSpaceDN/>
        <w:jc w:val="both"/>
        <w:rPr>
          <w:rFonts w:ascii="Arial Narrow" w:eastAsia="Arial" w:hAnsi="Arial Narrow" w:cs="Arial"/>
          <w:sz w:val="24"/>
          <w:szCs w:val="24"/>
        </w:rPr>
      </w:pPr>
    </w:p>
    <w:p w14:paraId="090803BE"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QUARTA – DA FORMA E PRAZO DE PAGAMENTO</w:t>
      </w:r>
    </w:p>
    <w:p w14:paraId="13843724" w14:textId="77777777" w:rsidR="00E654EB" w:rsidRPr="00E654EB" w:rsidRDefault="00E654EB" w:rsidP="00E654EB">
      <w:pPr>
        <w:suppressAutoHyphens/>
        <w:autoSpaceDE/>
        <w:autoSpaceDN/>
        <w:jc w:val="both"/>
        <w:rPr>
          <w:rFonts w:ascii="Arial Narrow" w:eastAsia="Arial" w:hAnsi="Arial Narrow" w:cs="Arial"/>
          <w:sz w:val="24"/>
          <w:szCs w:val="24"/>
          <w:lang w:val="pt-BR"/>
        </w:rPr>
      </w:pPr>
      <w:r w:rsidRPr="00E654EB">
        <w:rPr>
          <w:rFonts w:ascii="Arial Narrow" w:eastAsia="Arial" w:hAnsi="Arial Narrow" w:cs="Arial"/>
          <w:sz w:val="24"/>
          <w:szCs w:val="24"/>
        </w:rPr>
        <w:t xml:space="preserve">Os pagamentos serão efetuados à CONTRATADA, após a regular liquidação da despesa, nos termos do art. 63 da Lei Federal nº 4.320/1964, observado o disposto nos arts. 140 e seguintes da Lei Federal nº 14.133/2021, </w:t>
      </w:r>
      <w:r w:rsidRPr="00E654EB">
        <w:rPr>
          <w:rFonts w:ascii="Arial Narrow" w:eastAsia="Arial" w:hAnsi="Arial Narrow" w:cs="Arial"/>
          <w:color w:val="000000"/>
          <w:sz w:val="24"/>
          <w:szCs w:val="24"/>
        </w:rPr>
        <w:t xml:space="preserve">em 30 (trinta) dias, </w:t>
      </w:r>
      <w:r w:rsidRPr="00E654EB">
        <w:rPr>
          <w:rFonts w:ascii="Arial Narrow" w:eastAsia="Times New Roman" w:hAnsi="Arial Narrow" w:cs="Arial"/>
          <w:color w:val="000000"/>
          <w:sz w:val="24"/>
          <w:szCs w:val="24"/>
          <w:lang w:val="pt-BR" w:eastAsia="pt-BR"/>
        </w:rPr>
        <w:t xml:space="preserve">a contar da data do protocolo do documento de cobrança no(a) XXXXXXXXXXXX </w:t>
      </w:r>
      <w:r w:rsidRPr="00E654EB">
        <w:rPr>
          <w:rFonts w:ascii="Arial Narrow" w:eastAsia="Times New Roman" w:hAnsi="Arial Narrow" w:cs="Arial"/>
          <w:i/>
          <w:iCs/>
          <w:color w:val="000000"/>
          <w:sz w:val="24"/>
          <w:szCs w:val="24"/>
          <w:lang w:val="pt-BR" w:eastAsia="pt-BR"/>
        </w:rPr>
        <w:t>(setor competente do órgão ou entidade licitante)</w:t>
      </w:r>
      <w:r w:rsidRPr="00E654EB">
        <w:rPr>
          <w:rFonts w:ascii="Arial Narrow" w:eastAsia="Times New Roman" w:hAnsi="Arial Narrow" w:cs="Arial"/>
          <w:color w:val="000000"/>
          <w:sz w:val="24"/>
          <w:szCs w:val="24"/>
          <w:lang w:val="pt-BR" w:eastAsia="pt-BR"/>
        </w:rPr>
        <w:t>.</w:t>
      </w:r>
    </w:p>
    <w:p w14:paraId="52440C83" w14:textId="77777777" w:rsidR="00E654EB" w:rsidRPr="00E654EB" w:rsidRDefault="00E654EB" w:rsidP="00E654EB">
      <w:pPr>
        <w:suppressAutoHyphens/>
        <w:autoSpaceDE/>
        <w:autoSpaceDN/>
        <w:jc w:val="both"/>
        <w:rPr>
          <w:rFonts w:ascii="Arial Narrow" w:eastAsia="Arial" w:hAnsi="Arial Narrow" w:cs="Arial"/>
          <w:color w:val="00B050"/>
          <w:sz w:val="24"/>
          <w:szCs w:val="24"/>
        </w:rPr>
      </w:pPr>
    </w:p>
    <w:p w14:paraId="17A0CC6B" w14:textId="77777777" w:rsidR="00E654EB" w:rsidRPr="00E654EB" w:rsidRDefault="00E654EB" w:rsidP="00E654EB">
      <w:pPr>
        <w:widowControl/>
        <w:autoSpaceDE/>
        <w:autoSpaceDN/>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Parágrafo Primeiro– O documento de cobrança será apresentado à Fiscalização, para atesto, e, após, protocolado no(a) XXXXXXXXXX (</w:t>
      </w:r>
      <w:r w:rsidRPr="00E654EB">
        <w:rPr>
          <w:rFonts w:ascii="Arial Narrow" w:eastAsia="Calibri" w:hAnsi="Arial Narrow" w:cs="Arial"/>
          <w:i/>
          <w:sz w:val="24"/>
          <w:szCs w:val="24"/>
          <w:lang w:val="pt-BR"/>
        </w:rPr>
        <w:t>setor competente do órgão ou entidade contratante</w:t>
      </w:r>
      <w:r w:rsidRPr="00E654EB">
        <w:rPr>
          <w:rFonts w:ascii="Arial Narrow" w:eastAsia="Calibri" w:hAnsi="Arial Narrow" w:cs="Arial"/>
          <w:sz w:val="24"/>
          <w:szCs w:val="24"/>
          <w:lang w:val="pt-BR"/>
        </w:rPr>
        <w:t>).</w:t>
      </w:r>
    </w:p>
    <w:p w14:paraId="0ECEDBA6" w14:textId="77777777" w:rsidR="00E654EB" w:rsidRPr="00E654EB" w:rsidRDefault="00E654EB" w:rsidP="00E654EB">
      <w:pPr>
        <w:suppressAutoHyphens/>
        <w:autoSpaceDE/>
        <w:autoSpaceDN/>
        <w:jc w:val="both"/>
        <w:rPr>
          <w:rFonts w:ascii="Arial Narrow" w:eastAsia="Arial" w:hAnsi="Arial Narrow" w:cs="Arial"/>
          <w:sz w:val="24"/>
          <w:szCs w:val="24"/>
        </w:rPr>
      </w:pPr>
    </w:p>
    <w:p w14:paraId="30CD1A51"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Segundo – No caso de erro nos documentos de faturamento ou cobrança, estes serão devolvidos à CONTRATADA para retificação ou substituição, passando o prazo de pagamento a fluir, então, a partir da reapresentação válida desses documentos.</w:t>
      </w:r>
    </w:p>
    <w:p w14:paraId="477752F1" w14:textId="77777777" w:rsidR="00E654EB" w:rsidRPr="00E654EB" w:rsidRDefault="00E654EB" w:rsidP="00E654EB">
      <w:pPr>
        <w:suppressAutoHyphens/>
        <w:autoSpaceDE/>
        <w:autoSpaceDN/>
        <w:jc w:val="both"/>
        <w:rPr>
          <w:rFonts w:ascii="Arial Narrow" w:eastAsia="Arial" w:hAnsi="Arial Narrow" w:cs="Arial"/>
          <w:sz w:val="24"/>
          <w:szCs w:val="24"/>
        </w:rPr>
      </w:pPr>
    </w:p>
    <w:p w14:paraId="47B5C643"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Terceiro - O valor dos pagamentos eventualmente efetuados com atraso, </w:t>
      </w:r>
      <w:r w:rsidRPr="00E654EB">
        <w:rPr>
          <w:rFonts w:ascii="Arial Narrow" w:eastAsia="Times New Roman" w:hAnsi="Arial Narrow" w:cs="Arial"/>
          <w:iCs/>
          <w:color w:val="000000"/>
          <w:sz w:val="24"/>
          <w:szCs w:val="24"/>
        </w:rPr>
        <w:t>desde que não decorra de fato ou ato imputável à CONTRATADA,</w:t>
      </w:r>
      <w:r w:rsidRPr="00E654EB">
        <w:rPr>
          <w:rFonts w:ascii="Arial Narrow" w:eastAsia="Arial" w:hAnsi="Arial Narrow" w:cs="Arial"/>
          <w:sz w:val="24"/>
          <w:szCs w:val="24"/>
        </w:rPr>
        <w:t xml:space="preserve"> sofrerá a incidência de juros e correção monetária, de acordo com a variação da Taxa Selic aplicável à mora da Administração Pública, limitados a 12% ao ano.</w:t>
      </w:r>
    </w:p>
    <w:p w14:paraId="2383C299" w14:textId="77777777" w:rsidR="00E654EB" w:rsidRPr="00E654EB" w:rsidRDefault="00E654EB" w:rsidP="00E654EB">
      <w:pPr>
        <w:suppressAutoHyphens/>
        <w:autoSpaceDE/>
        <w:autoSpaceDN/>
        <w:jc w:val="both"/>
        <w:rPr>
          <w:rFonts w:ascii="Arial Narrow" w:eastAsia="Arial" w:hAnsi="Arial Narrow" w:cs="Arial"/>
          <w:sz w:val="24"/>
          <w:szCs w:val="24"/>
        </w:rPr>
      </w:pPr>
    </w:p>
    <w:p w14:paraId="10CD1B49"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Quarto – O pagamento à CONTRATADA será realizado em razão do efetivo fornecimento realizado e aceito, sem que o CONTRATANTE esteja obrigado(a) a pagar o valor total do contrato caso todo o quantitativo </w:t>
      </w:r>
      <w:r w:rsidRPr="00E654EB">
        <w:rPr>
          <w:rFonts w:ascii="Arial Narrow" w:eastAsia="Arial" w:hAnsi="Arial Narrow" w:cs="Arial"/>
          <w:sz w:val="24"/>
          <w:szCs w:val="24"/>
        </w:rPr>
        <w:lastRenderedPageBreak/>
        <w:t>do objeto previsto na cláusula segunda não tenha sido regularmente entregue e aceito.</w:t>
      </w:r>
    </w:p>
    <w:p w14:paraId="279C7FBC" w14:textId="77777777" w:rsidR="00E654EB" w:rsidRPr="00E654EB" w:rsidRDefault="00E654EB" w:rsidP="00E654EB">
      <w:pPr>
        <w:suppressAutoHyphens/>
        <w:autoSpaceDE/>
        <w:autoSpaceDN/>
        <w:jc w:val="both"/>
        <w:rPr>
          <w:rFonts w:ascii="Arial Narrow" w:eastAsia="Arial" w:hAnsi="Arial Narrow" w:cs="Arial"/>
          <w:sz w:val="24"/>
          <w:szCs w:val="24"/>
        </w:rPr>
      </w:pPr>
    </w:p>
    <w:p w14:paraId="39DD1C53"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Quinto – O </w:t>
      </w:r>
      <w:r w:rsidRPr="00E654EB">
        <w:rPr>
          <w:rFonts w:ascii="Arial Narrow" w:eastAsia="Arial" w:hAnsi="Arial Narrow" w:cs="Arial"/>
          <w:color w:val="000000"/>
          <w:sz w:val="24"/>
          <w:szCs w:val="24"/>
        </w:rPr>
        <w:t xml:space="preserve">pagamento </w:t>
      </w:r>
      <w:r w:rsidRPr="00E654EB">
        <w:rPr>
          <w:rFonts w:ascii="Arial Narrow" w:eastAsia="Arial" w:hAnsi="Arial Narrow" w:cs="Arial"/>
          <w:sz w:val="24"/>
          <w:szCs w:val="24"/>
        </w:rPr>
        <w:t>será efetuado à CONTRATADA por meio de crédito em conta corrente aberta em banco a ser indicado pelo CONTRATANTE.</w:t>
      </w:r>
    </w:p>
    <w:p w14:paraId="72946B80" w14:textId="77777777" w:rsidR="00E654EB" w:rsidRPr="00E654EB" w:rsidRDefault="00E654EB" w:rsidP="00E654EB">
      <w:pPr>
        <w:suppressAutoHyphens/>
        <w:autoSpaceDE/>
        <w:autoSpaceDN/>
        <w:jc w:val="both"/>
        <w:rPr>
          <w:rFonts w:ascii="Arial Narrow" w:eastAsia="Arial" w:hAnsi="Arial Narrow" w:cs="Arial"/>
          <w:sz w:val="24"/>
          <w:szCs w:val="24"/>
        </w:rPr>
      </w:pPr>
    </w:p>
    <w:p w14:paraId="42ECF50D" w14:textId="77777777" w:rsidR="00E654EB" w:rsidRPr="00E654EB" w:rsidRDefault="00E654EB" w:rsidP="00E654EB">
      <w:pPr>
        <w:keepNext/>
        <w:keepLines/>
        <w:widowControl/>
        <w:autoSpaceDE/>
        <w:autoSpaceDN/>
        <w:jc w:val="both"/>
        <w:outlineLvl w:val="0"/>
        <w:rPr>
          <w:rFonts w:ascii="Arial Narrow" w:eastAsia="Times New Roman" w:hAnsi="Arial Narrow" w:cs="Arial"/>
          <w:b/>
          <w:color w:val="000000"/>
          <w:sz w:val="24"/>
          <w:szCs w:val="24"/>
          <w:u w:val="single"/>
          <w:lang w:val="pt-BR"/>
        </w:rPr>
      </w:pPr>
      <w:r w:rsidRPr="00E654EB">
        <w:rPr>
          <w:rFonts w:ascii="Arial Narrow" w:eastAsia="Times New Roman" w:hAnsi="Arial Narrow" w:cs="Arial"/>
          <w:b/>
          <w:color w:val="000000"/>
          <w:sz w:val="24"/>
          <w:szCs w:val="24"/>
          <w:u w:val="single"/>
          <w:lang w:val="pt-BR"/>
        </w:rPr>
        <w:t>CLÁUSULA QUINTA – DO REAJUSTE</w:t>
      </w:r>
    </w:p>
    <w:p w14:paraId="1781CEC3"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Parágrafo primeiro – Somente ocorrerá reajustamento do Contrato decorrido o prazo de 12 (doze) meses contados da data do orçamento estimado, observada a Lei Federal nº 10.192, de 14 de fevereiro de 2001.</w:t>
      </w:r>
    </w:p>
    <w:p w14:paraId="69E5DCEA" w14:textId="77777777" w:rsidR="00E654EB" w:rsidRPr="00E654EB" w:rsidRDefault="00E654EB" w:rsidP="00E654EB">
      <w:pPr>
        <w:suppressAutoHyphens/>
        <w:autoSpaceDE/>
        <w:autoSpaceDN/>
        <w:spacing w:line="276" w:lineRule="auto"/>
        <w:jc w:val="both"/>
        <w:rPr>
          <w:rFonts w:ascii="Arial Narrow" w:eastAsia="Arial" w:hAnsi="Arial Narrow" w:cs="Arial"/>
          <w:sz w:val="24"/>
          <w:szCs w:val="24"/>
        </w:rPr>
      </w:pPr>
    </w:p>
    <w:p w14:paraId="3258E130"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Parágrafo segundo– Os preços serão reajustados de acordo com a variação do Índice de Preços ao Consumidor Amplo Especial – IPCA–E do Instituto Brasileiro de Geografia e Estatística – IBGE, calculado por meio da seguinte fórmula:</w:t>
      </w:r>
    </w:p>
    <w:p w14:paraId="16C3C2A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6F0F8729"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R = </w:t>
      </w:r>
      <w:proofErr w:type="spellStart"/>
      <w:r w:rsidRPr="00E654EB">
        <w:rPr>
          <w:rFonts w:ascii="Arial Narrow" w:eastAsia="ArialMT" w:hAnsi="Arial Narrow" w:cs="Arial"/>
          <w:sz w:val="24"/>
          <w:szCs w:val="24"/>
          <w:lang w:val="pt-BR" w:eastAsia="pt-BR"/>
        </w:rPr>
        <w:t>Po</w:t>
      </w:r>
      <w:proofErr w:type="spellEnd"/>
      <w:r w:rsidRPr="00E654EB">
        <w:rPr>
          <w:rFonts w:ascii="Arial Narrow" w:eastAsia="ArialMT" w:hAnsi="Arial Narrow" w:cs="Arial"/>
          <w:sz w:val="24"/>
          <w:szCs w:val="24"/>
          <w:lang w:val="pt-BR" w:eastAsia="pt-BR"/>
        </w:rPr>
        <w:t>[(I–</w:t>
      </w:r>
      <w:proofErr w:type="gramStart"/>
      <w:r w:rsidRPr="00E654EB">
        <w:rPr>
          <w:rFonts w:ascii="Arial Narrow" w:eastAsia="ArialMT" w:hAnsi="Arial Narrow" w:cs="Arial"/>
          <w:sz w:val="24"/>
          <w:szCs w:val="24"/>
          <w:lang w:val="pt-BR" w:eastAsia="pt-BR"/>
        </w:rPr>
        <w:t>Io)/</w:t>
      </w:r>
      <w:proofErr w:type="gramEnd"/>
      <w:r w:rsidRPr="00E654EB">
        <w:rPr>
          <w:rFonts w:ascii="Arial Narrow" w:eastAsia="ArialMT" w:hAnsi="Arial Narrow" w:cs="Arial"/>
          <w:sz w:val="24"/>
          <w:szCs w:val="24"/>
          <w:lang w:val="pt-BR" w:eastAsia="pt-BR"/>
        </w:rPr>
        <w:t>Io]</w:t>
      </w:r>
    </w:p>
    <w:p w14:paraId="41C131D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Onde:</w:t>
      </w:r>
    </w:p>
    <w:p w14:paraId="2BA11DEE"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R = valor do reajuste;</w:t>
      </w:r>
    </w:p>
    <w:p w14:paraId="5F0608B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I = índice IPCA–E mensal relativo ao mês anterior ao de aniversário do Contrato;</w:t>
      </w:r>
    </w:p>
    <w:p w14:paraId="0589BC8A"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r w:rsidRPr="00E654EB">
        <w:rPr>
          <w:rFonts w:ascii="Arial Narrow" w:eastAsia="ArialMT" w:hAnsi="Arial Narrow" w:cs="Arial"/>
          <w:sz w:val="24"/>
          <w:szCs w:val="24"/>
          <w:lang w:val="pt-BR" w:eastAsia="pt-BR"/>
        </w:rPr>
        <w:t xml:space="preserve">Io = índice do IPCA–E mensal relativo ao mês anterior ao da apresentação da Proposta; </w:t>
      </w:r>
    </w:p>
    <w:p w14:paraId="10129C01"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roofErr w:type="spellStart"/>
      <w:r w:rsidRPr="00E654EB">
        <w:rPr>
          <w:rFonts w:ascii="Arial Narrow" w:eastAsia="ArialMT" w:hAnsi="Arial Narrow" w:cs="Arial"/>
          <w:sz w:val="24"/>
          <w:szCs w:val="24"/>
          <w:lang w:val="pt-BR" w:eastAsia="pt-BR"/>
        </w:rPr>
        <w:t>Po</w:t>
      </w:r>
      <w:proofErr w:type="spellEnd"/>
      <w:r w:rsidRPr="00E654EB">
        <w:rPr>
          <w:rFonts w:ascii="Arial Narrow" w:eastAsia="ArialMT" w:hAnsi="Arial Narrow" w:cs="Arial"/>
          <w:sz w:val="24"/>
          <w:szCs w:val="24"/>
          <w:lang w:val="pt-BR" w:eastAsia="pt-BR"/>
        </w:rPr>
        <w:t xml:space="preserve"> = preço unitário contratual, objeto do reajustamento.</w:t>
      </w:r>
    </w:p>
    <w:p w14:paraId="34F789BC"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176BD40E" w14:textId="77777777" w:rsidR="00E654EB" w:rsidRPr="00E654EB" w:rsidRDefault="00E654EB" w:rsidP="00E654EB">
      <w:pPr>
        <w:widowControl/>
        <w:suppressAutoHyphens/>
        <w:autoSpaceDE/>
        <w:autoSpaceDN/>
        <w:ind w:right="-285"/>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EB2E000" w14:textId="77777777" w:rsidR="00E654EB" w:rsidRPr="00E654EB" w:rsidRDefault="00E654EB" w:rsidP="00E654EB">
      <w:pPr>
        <w:widowControl/>
        <w:suppressAutoHyphens/>
        <w:autoSpaceDE/>
        <w:autoSpaceDN/>
        <w:ind w:right="-285"/>
        <w:jc w:val="both"/>
        <w:rPr>
          <w:rFonts w:ascii="Arial Narrow" w:eastAsia="Calibri" w:hAnsi="Arial Narrow" w:cs="Arial"/>
          <w:sz w:val="24"/>
          <w:szCs w:val="24"/>
          <w:lang w:val="pt-BR"/>
        </w:rPr>
      </w:pPr>
    </w:p>
    <w:p w14:paraId="4F481B58" w14:textId="77777777" w:rsidR="00E654EB" w:rsidRPr="00E654EB" w:rsidRDefault="00E654EB" w:rsidP="00E654EB">
      <w:pPr>
        <w:suppressAutoHyphens/>
        <w:autoSpaceDE/>
        <w:autoSpaceDN/>
        <w:jc w:val="both"/>
        <w:rPr>
          <w:rFonts w:ascii="Arial Narrow" w:eastAsia="Arial" w:hAnsi="Arial Narrow" w:cs="Arial"/>
          <w:sz w:val="24"/>
          <w:szCs w:val="24"/>
        </w:rPr>
      </w:pPr>
    </w:p>
    <w:p w14:paraId="1C4DD36A"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color w:val="000000"/>
          <w:sz w:val="24"/>
          <w:szCs w:val="24"/>
          <w:u w:val="single"/>
          <w:lang w:val="pt-BR"/>
        </w:rPr>
        <w:t>CLÁUSULA</w:t>
      </w:r>
      <w:r w:rsidRPr="00E654EB">
        <w:rPr>
          <w:rFonts w:ascii="Arial Narrow" w:eastAsia="Times New Roman" w:hAnsi="Arial Narrow" w:cs="Arial"/>
          <w:b/>
          <w:sz w:val="24"/>
          <w:szCs w:val="24"/>
          <w:u w:val="single"/>
          <w:lang w:val="pt-BR"/>
        </w:rPr>
        <w:t xml:space="preserve"> SEXTA – DO REEQUILÍBRIO ECONÔMICO-FINANCEIRO </w:t>
      </w:r>
    </w:p>
    <w:p w14:paraId="70B4582E"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O preço definido na cláusula quarta permanecerá fixo e irreajustável, salvo hipóteses de manutenção do equilíbrio econômico-financeiro, que deverá ser comprovado pelo CONTRATADO e aprovado pelo CONTRATANTE;</w:t>
      </w:r>
    </w:p>
    <w:p w14:paraId="51A7D246" w14:textId="77777777" w:rsidR="00E654EB" w:rsidRPr="00E654EB" w:rsidRDefault="00E654EB" w:rsidP="00E654EB">
      <w:pPr>
        <w:suppressAutoHyphens/>
        <w:autoSpaceDE/>
        <w:autoSpaceDN/>
        <w:jc w:val="both"/>
        <w:rPr>
          <w:rFonts w:ascii="Arial Narrow" w:eastAsia="Arial" w:hAnsi="Arial Narrow" w:cs="Arial"/>
          <w:sz w:val="24"/>
          <w:szCs w:val="24"/>
        </w:rPr>
      </w:pPr>
    </w:p>
    <w:p w14:paraId="2E3AA11F"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A43E600" w14:textId="77777777" w:rsidR="00E654EB" w:rsidRPr="00E654EB" w:rsidRDefault="00E654EB" w:rsidP="00E654EB">
      <w:pPr>
        <w:suppressAutoHyphens/>
        <w:autoSpaceDE/>
        <w:autoSpaceDN/>
        <w:jc w:val="both"/>
        <w:rPr>
          <w:rFonts w:ascii="Arial Narrow" w:eastAsia="Arial" w:hAnsi="Arial Narrow" w:cs="Arial"/>
          <w:sz w:val="24"/>
          <w:szCs w:val="24"/>
        </w:rPr>
      </w:pPr>
    </w:p>
    <w:p w14:paraId="39DB4945"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Segundo – O requerimento realizado pelo CONTRATADO para fins de reequilíbrio econômico-financeiro do contrato deverá ser respondido pela autoridade competente no prazo máximo de 30 (trinta) dias.</w:t>
      </w:r>
    </w:p>
    <w:p w14:paraId="2C96A98B" w14:textId="77777777" w:rsidR="00E654EB" w:rsidRPr="00E654EB" w:rsidRDefault="00E654EB" w:rsidP="00E654EB">
      <w:pPr>
        <w:suppressAutoHyphens/>
        <w:autoSpaceDE/>
        <w:autoSpaceDN/>
        <w:jc w:val="both"/>
        <w:rPr>
          <w:rFonts w:ascii="Arial Narrow" w:eastAsia="Arial" w:hAnsi="Arial Narrow" w:cs="Arial"/>
          <w:color w:val="00B050"/>
          <w:sz w:val="24"/>
          <w:szCs w:val="24"/>
        </w:rPr>
      </w:pPr>
    </w:p>
    <w:p w14:paraId="2AF30C4B" w14:textId="77777777" w:rsidR="00E654EB" w:rsidRPr="00E654EB" w:rsidRDefault="00E654EB" w:rsidP="00E654EB">
      <w:pPr>
        <w:keepNext/>
        <w:keepLines/>
        <w:widowControl/>
        <w:autoSpaceDE/>
        <w:autoSpaceDN/>
        <w:jc w:val="both"/>
        <w:outlineLvl w:val="0"/>
        <w:rPr>
          <w:rFonts w:ascii="Arial Narrow" w:eastAsia="Times New Roman" w:hAnsi="Arial Narrow" w:cs="Arial"/>
          <w:b/>
          <w:color w:val="000000"/>
          <w:sz w:val="24"/>
          <w:szCs w:val="24"/>
          <w:u w:val="single"/>
          <w:lang w:val="pt-BR"/>
        </w:rPr>
      </w:pPr>
      <w:r w:rsidRPr="00E654EB">
        <w:rPr>
          <w:rFonts w:ascii="Arial Narrow" w:eastAsia="Times New Roman" w:hAnsi="Arial Narrow" w:cs="Arial"/>
          <w:b/>
          <w:color w:val="000000"/>
          <w:sz w:val="24"/>
          <w:szCs w:val="24"/>
          <w:u w:val="single"/>
          <w:lang w:val="pt-BR"/>
        </w:rPr>
        <w:t xml:space="preserve">CLÁUSULA SÉTIMA – DA FORMA DE FORNECIMENTO </w:t>
      </w:r>
    </w:p>
    <w:p w14:paraId="492B6812"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r w:rsidRPr="00E654EB">
        <w:rPr>
          <w:rFonts w:ascii="Arial Narrow" w:eastAsia="Arial" w:hAnsi="Arial Narrow" w:cs="Arial"/>
          <w:color w:val="000000"/>
          <w:sz w:val="24"/>
          <w:szCs w:val="24"/>
        </w:rPr>
        <w:t xml:space="preserve">A forma de </w:t>
      </w:r>
      <w:r w:rsidRPr="00E654EB">
        <w:rPr>
          <w:rFonts w:ascii="Arial Narrow" w:eastAsia="Arial" w:hAnsi="Arial Narrow" w:cs="Arial"/>
          <w:sz w:val="24"/>
          <w:szCs w:val="24"/>
        </w:rPr>
        <w:t>fornecimento</w:t>
      </w:r>
      <w:r w:rsidRPr="00E654EB">
        <w:rPr>
          <w:rFonts w:ascii="Arial Narrow" w:eastAsia="Arial" w:hAnsi="Arial Narrow" w:cs="Arial"/>
          <w:color w:val="000000"/>
          <w:sz w:val="24"/>
          <w:szCs w:val="24"/>
        </w:rPr>
        <w:t xml:space="preserve"> dos objetos do presente contrato, obedecerá ao Termo de Referência constante nos autos dos Processos Administrativos.</w:t>
      </w:r>
    </w:p>
    <w:p w14:paraId="214457AD" w14:textId="77777777" w:rsidR="00E654EB" w:rsidRPr="00E654EB" w:rsidRDefault="00E654EB" w:rsidP="00E654EB">
      <w:pPr>
        <w:suppressAutoHyphens/>
        <w:autoSpaceDE/>
        <w:autoSpaceDN/>
        <w:jc w:val="both"/>
        <w:rPr>
          <w:rFonts w:ascii="Arial Narrow" w:eastAsia="Arial" w:hAnsi="Arial Narrow" w:cs="Arial"/>
          <w:sz w:val="24"/>
          <w:szCs w:val="24"/>
        </w:rPr>
      </w:pPr>
    </w:p>
    <w:p w14:paraId="55E45938"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OITAVA – DA FISCALIZAÇÃO</w:t>
      </w:r>
    </w:p>
    <w:p w14:paraId="343F9D39"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077F726C" w14:textId="77777777" w:rsidR="00E654EB" w:rsidRPr="00E654EB" w:rsidRDefault="00E654EB" w:rsidP="00E654EB">
      <w:pPr>
        <w:suppressAutoHyphens/>
        <w:autoSpaceDE/>
        <w:autoSpaceDN/>
        <w:jc w:val="both"/>
        <w:rPr>
          <w:rFonts w:ascii="Arial Narrow" w:eastAsia="Arial" w:hAnsi="Arial Narrow" w:cs="Arial"/>
          <w:sz w:val="24"/>
          <w:szCs w:val="24"/>
        </w:rPr>
      </w:pPr>
    </w:p>
    <w:p w14:paraId="3F553D20"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Primeiro – A Fiscalização da entrega dos objetos  caberá a comissão designada por ato do orgão licitante. Incumbe à Fiscalização a prática de todos os atos que lhe são próprios nos termos da legislação em vigor, respeitados o contraditório e a ampla defesa.</w:t>
      </w:r>
    </w:p>
    <w:p w14:paraId="4416CEB0" w14:textId="77777777" w:rsidR="00E654EB" w:rsidRPr="00E654EB" w:rsidRDefault="00E654EB" w:rsidP="00E654EB">
      <w:pPr>
        <w:suppressAutoHyphens/>
        <w:autoSpaceDE/>
        <w:autoSpaceDN/>
        <w:jc w:val="both"/>
        <w:rPr>
          <w:rFonts w:ascii="Arial Narrow" w:eastAsia="Arial" w:hAnsi="Arial Narrow" w:cs="Arial"/>
          <w:sz w:val="24"/>
          <w:szCs w:val="24"/>
        </w:rPr>
      </w:pPr>
    </w:p>
    <w:p w14:paraId="3A041C84"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4AC6C0FB" w14:textId="77777777" w:rsidR="00E654EB" w:rsidRPr="00E654EB" w:rsidRDefault="00E654EB" w:rsidP="00E654EB">
      <w:pPr>
        <w:suppressAutoHyphens/>
        <w:autoSpaceDE/>
        <w:autoSpaceDN/>
        <w:jc w:val="both"/>
        <w:rPr>
          <w:rFonts w:ascii="Arial Narrow" w:eastAsia="Arial" w:hAnsi="Arial Narrow" w:cs="Arial"/>
          <w:sz w:val="24"/>
          <w:szCs w:val="24"/>
        </w:rPr>
      </w:pPr>
    </w:p>
    <w:p w14:paraId="45E62C88"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A4744F5" w14:textId="77777777" w:rsidR="00E654EB" w:rsidRPr="00E654EB" w:rsidRDefault="00E654EB" w:rsidP="00E654EB">
      <w:pPr>
        <w:suppressAutoHyphens/>
        <w:autoSpaceDE/>
        <w:autoSpaceDN/>
        <w:jc w:val="both"/>
        <w:rPr>
          <w:rFonts w:ascii="Arial Narrow" w:eastAsia="Arial" w:hAnsi="Arial Narrow" w:cs="Arial"/>
          <w:sz w:val="24"/>
          <w:szCs w:val="24"/>
        </w:rPr>
      </w:pPr>
    </w:p>
    <w:p w14:paraId="0B2D45E5"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2DF2254" w14:textId="77777777" w:rsidR="00E654EB" w:rsidRPr="00E654EB" w:rsidRDefault="00E654EB" w:rsidP="00E654EB">
      <w:pPr>
        <w:suppressAutoHyphens/>
        <w:autoSpaceDE/>
        <w:autoSpaceDN/>
        <w:jc w:val="both"/>
        <w:rPr>
          <w:rFonts w:ascii="Arial Narrow" w:eastAsia="Arial" w:hAnsi="Arial Narrow" w:cs="Arial"/>
          <w:sz w:val="24"/>
          <w:szCs w:val="24"/>
        </w:rPr>
      </w:pPr>
    </w:p>
    <w:p w14:paraId="2534DCF0"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780CB6A8"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p>
    <w:p w14:paraId="1AC83236"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NONA – DO PRAZO</w:t>
      </w:r>
    </w:p>
    <w:p w14:paraId="0D3AF9BE"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A contratação terá eficácia a partir da data da publicação do instrumento correspondente no Portal Nacional de Contratações Públicas e vigorará por 12 (doze) meses contados da data de assinatura deste contrato.</w:t>
      </w:r>
    </w:p>
    <w:p w14:paraId="2A8BA360" w14:textId="77777777" w:rsidR="00E654EB" w:rsidRPr="00E654EB" w:rsidRDefault="00E654EB" w:rsidP="00E654EB">
      <w:pPr>
        <w:suppressAutoHyphens/>
        <w:autoSpaceDE/>
        <w:autoSpaceDN/>
        <w:jc w:val="both"/>
        <w:rPr>
          <w:rFonts w:ascii="Arial Narrow" w:eastAsia="Arial" w:hAnsi="Arial Narrow" w:cs="Arial"/>
          <w:i/>
          <w:sz w:val="24"/>
          <w:szCs w:val="24"/>
        </w:rPr>
      </w:pPr>
    </w:p>
    <w:p w14:paraId="4A0759F0"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r w:rsidRPr="00E654EB">
        <w:rPr>
          <w:rFonts w:ascii="Arial Narrow" w:eastAsia="Arial" w:hAnsi="Arial Narrow" w:cs="Arial"/>
          <w:color w:val="000000"/>
          <w:sz w:val="24"/>
          <w:szCs w:val="24"/>
        </w:rPr>
        <w:t>Parágrafo Primeiro – O prazo de vigência do contrato poderá ser prorrogado ou alterado nos termos da Lei Federal nº 14.133, de 1º de abril de 2021.</w:t>
      </w:r>
    </w:p>
    <w:p w14:paraId="171231A5"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p>
    <w:p w14:paraId="3007382C"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 xml:space="preserve">CLÁUSULA DÉCIMA – DAS OBRIGAÇÕES DA CONTRATADA </w:t>
      </w:r>
    </w:p>
    <w:p w14:paraId="2002B06D"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São obrigações da CONTRATADA:</w:t>
      </w:r>
    </w:p>
    <w:p w14:paraId="2237012B" w14:textId="77777777" w:rsidR="00E654EB" w:rsidRPr="00E654EB" w:rsidRDefault="00E654EB" w:rsidP="00E654EB">
      <w:pPr>
        <w:suppressAutoHyphens/>
        <w:autoSpaceDE/>
        <w:autoSpaceDN/>
        <w:jc w:val="both"/>
        <w:rPr>
          <w:rFonts w:ascii="Arial Narrow" w:eastAsia="Arial" w:hAnsi="Arial Narrow" w:cs="Arial"/>
          <w:sz w:val="24"/>
          <w:szCs w:val="24"/>
        </w:rPr>
      </w:pPr>
    </w:p>
    <w:p w14:paraId="3334919C" w14:textId="77777777" w:rsidR="00E654EB" w:rsidRPr="00E654EB" w:rsidRDefault="00E654EB" w:rsidP="00E654EB">
      <w:pPr>
        <w:widowControl/>
        <w:numPr>
          <w:ilvl w:val="0"/>
          <w:numId w:val="44"/>
        </w:numPr>
        <w:tabs>
          <w:tab w:val="left" w:pos="284"/>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 </w:t>
      </w:r>
      <w:r w:rsidRPr="00E654EB">
        <w:rPr>
          <w:rFonts w:ascii="Arial Narrow" w:eastAsia="Arial" w:hAnsi="Arial Narrow" w:cs="Arial"/>
          <w:color w:val="000000"/>
          <w:sz w:val="24"/>
          <w:szCs w:val="24"/>
        </w:rPr>
        <w:t xml:space="preserve"> fornecer os objetos </w:t>
      </w:r>
      <w:r w:rsidRPr="00E654EB">
        <w:rPr>
          <w:rFonts w:ascii="Arial Narrow" w:eastAsia="Arial" w:hAnsi="Arial Narrow" w:cs="Arial"/>
          <w:sz w:val="24"/>
          <w:szCs w:val="24"/>
        </w:rPr>
        <w:t>de acordo com todas as exigências contidas no Termo de Referência;</w:t>
      </w:r>
    </w:p>
    <w:p w14:paraId="02C2CFFD" w14:textId="77777777" w:rsidR="00E654EB" w:rsidRPr="00E654EB" w:rsidRDefault="00E654EB" w:rsidP="00E654EB">
      <w:pPr>
        <w:widowControl/>
        <w:numPr>
          <w:ilvl w:val="0"/>
          <w:numId w:val="44"/>
        </w:numPr>
        <w:tabs>
          <w:tab w:val="left" w:pos="426"/>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  tomar as medidas preventivas necessárias para evitar danos a terceiros, em consequência da execução </w:t>
      </w:r>
      <w:r w:rsidRPr="00E654EB">
        <w:rPr>
          <w:rFonts w:ascii="Arial Narrow" w:eastAsia="Arial" w:hAnsi="Arial Narrow" w:cs="Arial"/>
          <w:color w:val="000000"/>
          <w:sz w:val="24"/>
          <w:szCs w:val="24"/>
        </w:rPr>
        <w:t>do objeto deste Contrato;</w:t>
      </w:r>
    </w:p>
    <w:p w14:paraId="06B1C6E0" w14:textId="77777777" w:rsidR="00E654EB" w:rsidRPr="00E654EB" w:rsidRDefault="00E654EB" w:rsidP="00E654EB">
      <w:pPr>
        <w:widowControl/>
        <w:numPr>
          <w:ilvl w:val="0"/>
          <w:numId w:val="44"/>
        </w:numPr>
        <w:tabs>
          <w:tab w:val="left" w:pos="426"/>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D272810" w14:textId="77777777" w:rsidR="00E654EB" w:rsidRPr="00E654EB" w:rsidRDefault="00E654EB" w:rsidP="00E654EB">
      <w:pPr>
        <w:widowControl/>
        <w:numPr>
          <w:ilvl w:val="0"/>
          <w:numId w:val="44"/>
        </w:numPr>
        <w:tabs>
          <w:tab w:val="left" w:pos="517"/>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atender às determinações e exigências formuladas pelo CONTRATANTE;</w:t>
      </w:r>
    </w:p>
    <w:p w14:paraId="1238D07D" w14:textId="77777777" w:rsidR="00E654EB" w:rsidRPr="00E654EB" w:rsidRDefault="00E654EB" w:rsidP="00E654EB">
      <w:pPr>
        <w:widowControl/>
        <w:numPr>
          <w:ilvl w:val="0"/>
          <w:numId w:val="44"/>
        </w:numPr>
        <w:tabs>
          <w:tab w:val="left" w:pos="284"/>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lastRenderedPageBreak/>
        <w:t xml:space="preserve">– </w:t>
      </w:r>
      <w:r w:rsidRPr="00E654EB">
        <w:rPr>
          <w:rFonts w:ascii="Arial Narrow" w:eastAsia="Arial" w:hAnsi="Arial Narrow" w:cs="Arial"/>
          <w:color w:val="000000"/>
          <w:sz w:val="24"/>
          <w:szCs w:val="24"/>
        </w:rPr>
        <w:t>reparar, corrigir, remover, reconstruir ou substituir</w:t>
      </w:r>
      <w:r w:rsidRPr="00E654EB">
        <w:rPr>
          <w:rFonts w:ascii="Arial Narrow" w:eastAsia="Arial" w:hAnsi="Arial Narrow" w:cs="Arial"/>
          <w:sz w:val="24"/>
          <w:szCs w:val="24"/>
        </w:rPr>
        <w:t xml:space="preserve">, por sua conta e responsabilidade, os </w:t>
      </w:r>
      <w:r w:rsidRPr="00E654EB">
        <w:rPr>
          <w:rFonts w:ascii="Arial Narrow" w:eastAsia="Arial" w:hAnsi="Arial Narrow" w:cs="Arial"/>
          <w:color w:val="000000"/>
          <w:sz w:val="24"/>
          <w:szCs w:val="24"/>
        </w:rPr>
        <w:t xml:space="preserve">bens </w:t>
      </w:r>
      <w:r w:rsidRPr="00E654EB">
        <w:rPr>
          <w:rFonts w:ascii="Arial Narrow" w:eastAsia="Arial" w:hAnsi="Arial Narrow" w:cs="Arial"/>
          <w:sz w:val="24"/>
          <w:szCs w:val="24"/>
        </w:rPr>
        <w:t>recusados pelo CONTRATANTE no prazo determinado pela Fiscalização;</w:t>
      </w:r>
    </w:p>
    <w:p w14:paraId="28A2F825" w14:textId="77777777" w:rsidR="00E654EB" w:rsidRPr="00E654EB" w:rsidRDefault="00E654EB" w:rsidP="00E654EB">
      <w:pPr>
        <w:widowControl/>
        <w:numPr>
          <w:ilvl w:val="0"/>
          <w:numId w:val="44"/>
        </w:numPr>
        <w:tabs>
          <w:tab w:val="left" w:pos="517"/>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E654EB">
        <w:rPr>
          <w:rFonts w:ascii="Arial Narrow" w:eastAsia="Arial" w:hAnsi="Arial Narrow" w:cs="Arial"/>
          <w:bCs/>
          <w:sz w:val="24"/>
          <w:szCs w:val="24"/>
        </w:rPr>
        <w:t>:</w:t>
      </w:r>
    </w:p>
    <w:p w14:paraId="0F1667C8" w14:textId="77777777" w:rsidR="00E654EB" w:rsidRPr="00E654EB" w:rsidRDefault="00E654EB" w:rsidP="00E654EB">
      <w:pPr>
        <w:widowControl/>
        <w:numPr>
          <w:ilvl w:val="0"/>
          <w:numId w:val="43"/>
        </w:numPr>
        <w:tabs>
          <w:tab w:val="left" w:pos="510"/>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 insuficiência; </w:t>
      </w:r>
    </w:p>
    <w:p w14:paraId="699809F1" w14:textId="77777777" w:rsidR="00E654EB" w:rsidRPr="00E654EB" w:rsidRDefault="00E654EB" w:rsidP="00E654EB">
      <w:pPr>
        <w:widowControl/>
        <w:numPr>
          <w:ilvl w:val="0"/>
          <w:numId w:val="43"/>
        </w:numPr>
        <w:tabs>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08C25BCA" w14:textId="77777777" w:rsidR="00E654EB" w:rsidRPr="00E654EB" w:rsidRDefault="00E654EB" w:rsidP="00E654EB">
      <w:pPr>
        <w:widowControl/>
        <w:numPr>
          <w:ilvl w:val="0"/>
          <w:numId w:val="43"/>
        </w:numPr>
        <w:tabs>
          <w:tab w:val="left" w:pos="515"/>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as retenções previstas nas alíneas “a” e “b” poderão ser realizadas tão logo tenha ciência o CONTRATANTE da existência de </w:t>
      </w:r>
      <w:r w:rsidRPr="00E654EB">
        <w:rPr>
          <w:rFonts w:ascii="Arial Narrow" w:eastAsia="Arial" w:hAnsi="Arial Narrow" w:cs="Arial"/>
          <w:color w:val="000000"/>
          <w:sz w:val="24"/>
          <w:szCs w:val="24"/>
        </w:rPr>
        <w:t>ação trabalhista</w:t>
      </w:r>
      <w:r w:rsidRPr="00E654EB">
        <w:rPr>
          <w:rFonts w:ascii="Arial Narrow" w:eastAsia="Arial" w:hAnsi="Arial Narrow" w:cs="Arial"/>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234803D1" w14:textId="77777777" w:rsidR="00E654EB" w:rsidRPr="00E654EB" w:rsidRDefault="00E654EB" w:rsidP="00E654EB">
      <w:pPr>
        <w:widowControl/>
        <w:numPr>
          <w:ilvl w:val="0"/>
          <w:numId w:val="43"/>
        </w:numPr>
        <w:tabs>
          <w:tab w:val="left" w:pos="541"/>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eventuais retenções previstas nas alíneas “a” e “b” somente serão liberadas pelo CONTRATANTE se houver justa causa devidamentefundamentada.</w:t>
      </w:r>
    </w:p>
    <w:p w14:paraId="1CC71B94" w14:textId="77777777" w:rsidR="00E654EB" w:rsidRPr="00E654EB" w:rsidRDefault="00E654EB" w:rsidP="00E654EB">
      <w:pPr>
        <w:widowControl/>
        <w:numPr>
          <w:ilvl w:val="0"/>
          <w:numId w:val="44"/>
        </w:numPr>
        <w:tabs>
          <w:tab w:val="left" w:pos="426"/>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 manter as condições de habilitação e qualificação exigidas </w:t>
      </w:r>
      <w:r w:rsidRPr="00E654EB">
        <w:rPr>
          <w:rFonts w:ascii="Arial Narrow" w:eastAsia="Arial" w:hAnsi="Arial Narrow" w:cs="Arial"/>
          <w:color w:val="000000"/>
          <w:sz w:val="24"/>
          <w:szCs w:val="24"/>
        </w:rPr>
        <w:t xml:space="preserve">para a celebração do contrato </w:t>
      </w:r>
      <w:r w:rsidRPr="00E654EB">
        <w:rPr>
          <w:rFonts w:ascii="Arial Narrow" w:eastAsia="Arial" w:hAnsi="Arial Narrow" w:cs="Arial"/>
          <w:sz w:val="24"/>
          <w:szCs w:val="24"/>
        </w:rPr>
        <w:t>durante todo prazo de execução contratual;</w:t>
      </w:r>
    </w:p>
    <w:p w14:paraId="1D79CE84" w14:textId="77777777" w:rsidR="00E654EB" w:rsidRPr="00E654EB" w:rsidRDefault="00E654EB" w:rsidP="00E654EB">
      <w:pPr>
        <w:widowControl/>
        <w:numPr>
          <w:ilvl w:val="0"/>
          <w:numId w:val="44"/>
        </w:numPr>
        <w:tabs>
          <w:tab w:val="left" w:pos="532"/>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responsabilizar-se inteira e exclusivamente pelo uso regular de marcas, patentes, registros, processos e licenças relativas à execução deste Contrato, eximindo o CONTRATANTE das consequências de qualquer utilização indevida;</w:t>
      </w:r>
    </w:p>
    <w:p w14:paraId="64F457F2" w14:textId="77777777" w:rsidR="00E654EB" w:rsidRPr="00E654EB" w:rsidRDefault="00E654EB" w:rsidP="00E654EB">
      <w:pPr>
        <w:widowControl/>
        <w:numPr>
          <w:ilvl w:val="0"/>
          <w:numId w:val="44"/>
        </w:numPr>
        <w:tabs>
          <w:tab w:val="left" w:pos="532"/>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 </w:t>
      </w:r>
      <w:r w:rsidRPr="00E654EB">
        <w:rPr>
          <w:rFonts w:ascii="Arial Narrow" w:eastAsia="Arial" w:hAnsi="Arial Narrow" w:cs="Arial"/>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E654EB">
        <w:rPr>
          <w:rFonts w:ascii="Arial Narrow" w:eastAsia="Arial" w:hAnsi="Arial Narrow" w:cs="Arial"/>
          <w:sz w:val="24"/>
          <w:szCs w:val="24"/>
        </w:rPr>
        <w:t>;</w:t>
      </w:r>
    </w:p>
    <w:p w14:paraId="0CDECF63" w14:textId="77777777" w:rsidR="00E654EB" w:rsidRPr="00E654EB" w:rsidRDefault="00E654EB" w:rsidP="00E654EB">
      <w:pPr>
        <w:widowControl/>
        <w:numPr>
          <w:ilvl w:val="0"/>
          <w:numId w:val="44"/>
        </w:numPr>
        <w:tabs>
          <w:tab w:val="left" w:pos="532"/>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 </w:t>
      </w:r>
      <w:r w:rsidRPr="00E654EB">
        <w:rPr>
          <w:rFonts w:ascii="Arial Narrow" w:eastAsia="Arial" w:hAnsi="Arial Narrow" w:cs="Arial"/>
          <w:color w:val="000000"/>
          <w:sz w:val="24"/>
          <w:szCs w:val="24"/>
        </w:rPr>
        <w:t xml:space="preserve">manter </w:t>
      </w:r>
      <w:r w:rsidRPr="00E654EB">
        <w:rPr>
          <w:rFonts w:ascii="Arial Narrow" w:eastAsia="Arial" w:hAnsi="Arial Narrow" w:cs="Arial"/>
          <w:sz w:val="24"/>
          <w:szCs w:val="24"/>
        </w:rPr>
        <w:t>hígidas as garantias contratuais (caso houver) até o recebimento definitivo do objeto do contrato;</w:t>
      </w:r>
    </w:p>
    <w:p w14:paraId="5AC6AEBA" w14:textId="77777777" w:rsidR="00E654EB" w:rsidRPr="00E654EB" w:rsidRDefault="00E654EB" w:rsidP="00E654EB">
      <w:pPr>
        <w:widowControl/>
        <w:numPr>
          <w:ilvl w:val="0"/>
          <w:numId w:val="44"/>
        </w:numPr>
        <w:tabs>
          <w:tab w:val="left" w:pos="532"/>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 </w:t>
      </w:r>
      <w:r w:rsidRPr="00E654EB">
        <w:rPr>
          <w:rFonts w:ascii="Arial Narrow" w:eastAsia="Arial" w:hAnsi="Arial Narrow" w:cs="Arial"/>
          <w:color w:val="000000"/>
          <w:sz w:val="24"/>
          <w:szCs w:val="24"/>
        </w:rPr>
        <w:t xml:space="preserve">comprometer-se a não subcontratar </w:t>
      </w:r>
      <w:r w:rsidRPr="00E654EB">
        <w:rPr>
          <w:rFonts w:ascii="Arial Narrow" w:eastAsia="Arial" w:hAnsi="Arial Narrow" w:cs="Arial"/>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32A0464" w14:textId="77777777" w:rsidR="00E654EB" w:rsidRPr="00E654EB" w:rsidRDefault="00E654EB" w:rsidP="00E654EB">
      <w:pPr>
        <w:widowControl/>
        <w:numPr>
          <w:ilvl w:val="0"/>
          <w:numId w:val="44"/>
        </w:numPr>
        <w:tabs>
          <w:tab w:val="left" w:pos="532"/>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color w:val="000000"/>
          <w:sz w:val="24"/>
          <w:szCs w:val="24"/>
          <w:shd w:val="clear" w:color="auto" w:fill="FFFFFF"/>
        </w:rPr>
        <w:t>– informar</w:t>
      </w:r>
      <w:r w:rsidRPr="00E654EB">
        <w:rPr>
          <w:rFonts w:ascii="Arial Narrow" w:eastAsia="Arial" w:hAnsi="Arial Narrow" w:cs="Arial"/>
          <w:sz w:val="24"/>
          <w:szCs w:val="24"/>
        </w:rPr>
        <w:t xml:space="preserve"> endereço(s) eletrônico(s) para comunicação e recebimento de notificações e intimações, inclusive para fim de eventual citação judicial;</w:t>
      </w:r>
    </w:p>
    <w:p w14:paraId="4DF73C9B" w14:textId="77777777" w:rsidR="00E654EB" w:rsidRPr="00E654EB" w:rsidRDefault="00E654EB" w:rsidP="00E654EB">
      <w:pPr>
        <w:widowControl/>
        <w:numPr>
          <w:ilvl w:val="0"/>
          <w:numId w:val="44"/>
        </w:numPr>
        <w:tabs>
          <w:tab w:val="left" w:pos="532"/>
          <w:tab w:val="num" w:pos="567"/>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lastRenderedPageBreak/>
        <w:t xml:space="preserve">– </w:t>
      </w:r>
      <w:r w:rsidRPr="00E654EB">
        <w:rPr>
          <w:rFonts w:ascii="Arial Narrow" w:eastAsia="Arial" w:hAnsi="Arial Narrow" w:cs="Arial"/>
          <w:color w:val="000000"/>
          <w:sz w:val="24"/>
          <w:szCs w:val="24"/>
          <w:shd w:val="clear" w:color="auto" w:fill="FFFFFF"/>
        </w:rPr>
        <w:t>comprovar</w:t>
      </w:r>
      <w:r w:rsidRPr="00E654EB">
        <w:rPr>
          <w:rFonts w:ascii="Arial Narrow" w:eastAsia="Arial" w:hAnsi="Arial Narrow" w:cs="Arial"/>
          <w:sz w:val="24"/>
          <w:szCs w:val="24"/>
        </w:rPr>
        <w:t xml:space="preserve"> o cadastramento de seu endereço eletrônico</w:t>
      </w:r>
      <w:r w:rsidRPr="00E654EB">
        <w:rPr>
          <w:rFonts w:ascii="Arial Narrow" w:eastAsia="Arial" w:hAnsi="Arial Narrow" w:cs="Arial"/>
          <w:color w:val="000000"/>
          <w:sz w:val="24"/>
          <w:szCs w:val="24"/>
        </w:rPr>
        <w:t xml:space="preserve"> perante os órgãos do Poder Judiciário</w:t>
      </w:r>
      <w:r w:rsidRPr="00E654EB">
        <w:rPr>
          <w:rFonts w:ascii="Arial Narrow" w:eastAsia="Arial" w:hAnsi="Arial Narrow" w:cs="Arial"/>
          <w:sz w:val="24"/>
          <w:szCs w:val="24"/>
        </w:rPr>
        <w:t xml:space="preserve">, </w:t>
      </w:r>
      <w:r w:rsidRPr="00E654EB">
        <w:rPr>
          <w:rFonts w:ascii="Arial Narrow" w:eastAsia="Arial" w:hAnsi="Arial Narrow" w:cs="Arial"/>
          <w:color w:val="000000"/>
          <w:sz w:val="24"/>
          <w:szCs w:val="24"/>
        </w:rPr>
        <w:t>mantendo seus dados atualizados para fins de eventual recebimento de citações e intimações;</w:t>
      </w:r>
    </w:p>
    <w:p w14:paraId="20DCDCB4" w14:textId="77777777" w:rsidR="00E654EB" w:rsidRPr="00E654EB" w:rsidRDefault="00E654EB" w:rsidP="00E654EB">
      <w:pPr>
        <w:widowControl/>
        <w:numPr>
          <w:ilvl w:val="0"/>
          <w:numId w:val="44"/>
        </w:numPr>
        <w:tabs>
          <w:tab w:val="left" w:pos="448"/>
          <w:tab w:val="left" w:pos="532"/>
          <w:tab w:val="num" w:pos="567"/>
        </w:tabs>
        <w:suppressAutoHyphens/>
        <w:autoSpaceDE/>
        <w:autoSpaceDN/>
        <w:spacing w:after="160" w:line="259" w:lineRule="auto"/>
        <w:ind w:left="0" w:firstLine="0"/>
        <w:jc w:val="both"/>
        <w:rPr>
          <w:rFonts w:ascii="Arial Narrow" w:eastAsia="Arial" w:hAnsi="Arial Narrow" w:cs="Arial"/>
          <w:color w:val="000000"/>
          <w:sz w:val="24"/>
          <w:szCs w:val="24"/>
        </w:rPr>
      </w:pPr>
      <w:r w:rsidRPr="00E654EB">
        <w:rPr>
          <w:rFonts w:ascii="Arial Narrow" w:eastAsia="Arial" w:hAnsi="Arial Narrow" w:cs="Arial"/>
          <w:sz w:val="24"/>
          <w:szCs w:val="24"/>
        </w:rPr>
        <w:t xml:space="preserve">– </w:t>
      </w:r>
      <w:r w:rsidRPr="00E654EB">
        <w:rPr>
          <w:rFonts w:ascii="Arial Narrow" w:eastAsia="Arial" w:hAnsi="Arial Narrow" w:cs="Arial"/>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540BA96D" w14:textId="77777777" w:rsidR="00E654EB" w:rsidRPr="00E654EB" w:rsidRDefault="00E654EB" w:rsidP="00E654EB">
      <w:pPr>
        <w:widowControl/>
        <w:numPr>
          <w:ilvl w:val="0"/>
          <w:numId w:val="44"/>
        </w:numPr>
        <w:tabs>
          <w:tab w:val="left" w:pos="448"/>
          <w:tab w:val="left" w:pos="532"/>
          <w:tab w:val="num" w:pos="567"/>
        </w:tabs>
        <w:suppressAutoHyphens/>
        <w:autoSpaceDE/>
        <w:autoSpaceDN/>
        <w:spacing w:after="160" w:line="259" w:lineRule="auto"/>
        <w:ind w:left="0" w:firstLine="0"/>
        <w:jc w:val="both"/>
        <w:rPr>
          <w:rFonts w:ascii="Arial Narrow" w:eastAsia="Arial" w:hAnsi="Arial Narrow" w:cs="Arial"/>
          <w:color w:val="000000"/>
          <w:sz w:val="24"/>
          <w:szCs w:val="24"/>
        </w:rPr>
      </w:pPr>
      <w:r w:rsidRPr="00E654EB">
        <w:rPr>
          <w:rFonts w:ascii="Arial Narrow" w:eastAsia="Arial" w:hAnsi="Arial Narrow" w:cs="Arial"/>
          <w:sz w:val="24"/>
          <w:szCs w:val="24"/>
        </w:rPr>
        <w:t>–</w:t>
      </w:r>
      <w:r w:rsidRPr="00E654EB">
        <w:rPr>
          <w:rFonts w:ascii="Arial Narrow" w:eastAsia="Arial" w:hAnsi="Arial Narrow" w:cs="Arial"/>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5E6F91BD" w14:textId="77777777" w:rsidR="00E654EB" w:rsidRPr="00E654EB" w:rsidRDefault="00E654EB" w:rsidP="00E654EB">
      <w:pPr>
        <w:tabs>
          <w:tab w:val="num" w:pos="567"/>
        </w:tabs>
        <w:suppressAutoHyphens/>
        <w:autoSpaceDE/>
        <w:autoSpaceDN/>
        <w:jc w:val="both"/>
        <w:rPr>
          <w:rFonts w:ascii="Arial Narrow" w:eastAsia="Arial" w:hAnsi="Arial Narrow" w:cs="Arial"/>
          <w:sz w:val="24"/>
          <w:szCs w:val="24"/>
        </w:rPr>
      </w:pPr>
    </w:p>
    <w:p w14:paraId="7936E303"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DÉCIMA PRIMEIRA – DAS OBRIGAÇÕES DO CONTRATANTE</w:t>
      </w:r>
    </w:p>
    <w:p w14:paraId="49AFE4BF"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São obrigações do CONTRATANTE:</w:t>
      </w:r>
    </w:p>
    <w:p w14:paraId="7BE75A8F" w14:textId="77777777" w:rsidR="00E654EB" w:rsidRPr="00E654EB" w:rsidRDefault="00E654EB" w:rsidP="00E654EB">
      <w:pPr>
        <w:suppressAutoHyphens/>
        <w:autoSpaceDE/>
        <w:autoSpaceDN/>
        <w:jc w:val="both"/>
        <w:rPr>
          <w:rFonts w:ascii="Arial Narrow" w:eastAsia="Arial" w:hAnsi="Arial Narrow" w:cs="Arial"/>
          <w:sz w:val="24"/>
          <w:szCs w:val="24"/>
        </w:rPr>
      </w:pPr>
    </w:p>
    <w:p w14:paraId="758A24B8" w14:textId="77777777" w:rsidR="00E654EB" w:rsidRPr="00E654EB" w:rsidRDefault="00E654EB" w:rsidP="00E654EB">
      <w:pPr>
        <w:widowControl/>
        <w:numPr>
          <w:ilvl w:val="0"/>
          <w:numId w:val="50"/>
        </w:numPr>
        <w:suppressAutoHyphens/>
        <w:autoSpaceDE/>
        <w:autoSpaceDN/>
        <w:spacing w:after="160" w:line="259" w:lineRule="auto"/>
        <w:jc w:val="both"/>
        <w:rPr>
          <w:rFonts w:ascii="Arial Narrow" w:eastAsia="Arial" w:hAnsi="Arial Narrow" w:cs="Arial"/>
          <w:sz w:val="24"/>
          <w:szCs w:val="24"/>
        </w:rPr>
      </w:pPr>
      <w:r w:rsidRPr="00E654EB">
        <w:rPr>
          <w:rFonts w:ascii="Arial Narrow" w:eastAsia="Arial" w:hAnsi="Arial Narrow" w:cs="Arial"/>
          <w:sz w:val="24"/>
          <w:szCs w:val="24"/>
        </w:rPr>
        <w:t>Receber o objeto no prazo e condições estabelecidas no TR e seus anexos;</w:t>
      </w:r>
    </w:p>
    <w:p w14:paraId="4FAFA1F3" w14:textId="77777777" w:rsidR="00E654EB" w:rsidRPr="00E654EB" w:rsidRDefault="00E654EB" w:rsidP="00E654EB">
      <w:pPr>
        <w:widowControl/>
        <w:numPr>
          <w:ilvl w:val="0"/>
          <w:numId w:val="50"/>
        </w:numPr>
        <w:suppressAutoHyphens/>
        <w:autoSpaceDE/>
        <w:autoSpaceDN/>
        <w:spacing w:after="160" w:line="259" w:lineRule="auto"/>
        <w:jc w:val="both"/>
        <w:rPr>
          <w:rFonts w:ascii="Arial Narrow" w:eastAsia="Arial" w:hAnsi="Arial Narrow" w:cs="Arial"/>
          <w:sz w:val="24"/>
          <w:szCs w:val="24"/>
        </w:rPr>
      </w:pPr>
      <w:r w:rsidRPr="00E654EB">
        <w:rPr>
          <w:rFonts w:ascii="Arial Narrow" w:eastAsia="Arial" w:hAnsi="Arial Narrow" w:cs="Arial"/>
          <w:sz w:val="24"/>
          <w:szCs w:val="24"/>
        </w:rPr>
        <w:t xml:space="preserve">Verificar minuciosamente, no prazo fixado, a conformidade dos bens recebidos provisoriamente com as especificações constantes do TR e da proposta, para fins de aceitação e recebimento definitivo; </w:t>
      </w:r>
    </w:p>
    <w:p w14:paraId="1FE4D1E7" w14:textId="77777777" w:rsidR="00E654EB" w:rsidRPr="00E654EB" w:rsidRDefault="00E654EB" w:rsidP="00E654EB">
      <w:pPr>
        <w:widowControl/>
        <w:numPr>
          <w:ilvl w:val="0"/>
          <w:numId w:val="50"/>
        </w:numPr>
        <w:suppressAutoHyphens/>
        <w:autoSpaceDE/>
        <w:autoSpaceDN/>
        <w:spacing w:after="160" w:line="259" w:lineRule="auto"/>
        <w:jc w:val="both"/>
        <w:rPr>
          <w:rFonts w:ascii="Arial Narrow" w:eastAsia="Arial" w:hAnsi="Arial Narrow" w:cs="Arial"/>
          <w:sz w:val="24"/>
          <w:szCs w:val="24"/>
        </w:rPr>
      </w:pPr>
      <w:r w:rsidRPr="00E654EB">
        <w:rPr>
          <w:rFonts w:ascii="Arial Narrow" w:eastAsia="Arial" w:hAnsi="Arial Narrow" w:cs="Arial"/>
          <w:sz w:val="24"/>
          <w:szCs w:val="24"/>
        </w:rPr>
        <w:t>Comunicar à CONTRATADA, por escrito, sobre imperfeições, falhas ou irregularidades verificadas no objeto fornecido, para que seja substituído, reparado ou corrigido;</w:t>
      </w:r>
    </w:p>
    <w:p w14:paraId="2855509A" w14:textId="77777777" w:rsidR="00E654EB" w:rsidRPr="00E654EB" w:rsidRDefault="00E654EB" w:rsidP="00E654EB">
      <w:pPr>
        <w:widowControl/>
        <w:numPr>
          <w:ilvl w:val="0"/>
          <w:numId w:val="50"/>
        </w:numPr>
        <w:suppressAutoHyphens/>
        <w:autoSpaceDE/>
        <w:autoSpaceDN/>
        <w:spacing w:after="160" w:line="259" w:lineRule="auto"/>
        <w:jc w:val="both"/>
        <w:rPr>
          <w:rFonts w:ascii="Arial Narrow" w:eastAsia="Arial" w:hAnsi="Arial Narrow" w:cs="Arial"/>
          <w:sz w:val="24"/>
          <w:szCs w:val="24"/>
        </w:rPr>
      </w:pPr>
      <w:r w:rsidRPr="00E654EB">
        <w:rPr>
          <w:rFonts w:ascii="Arial Narrow" w:eastAsia="Arial" w:hAnsi="Arial Narrow" w:cs="Arial"/>
          <w:sz w:val="24"/>
          <w:szCs w:val="24"/>
        </w:rPr>
        <w:t xml:space="preserve">Acompanhar e fiscalizar o cumprimento das obrigações da Contratada, através de comissão/servidor especialmente designado; </w:t>
      </w:r>
    </w:p>
    <w:p w14:paraId="6C01FAEF" w14:textId="77777777" w:rsidR="00E654EB" w:rsidRPr="00E654EB" w:rsidRDefault="00E654EB" w:rsidP="00E654EB">
      <w:pPr>
        <w:widowControl/>
        <w:numPr>
          <w:ilvl w:val="0"/>
          <w:numId w:val="50"/>
        </w:numPr>
        <w:suppressAutoHyphens/>
        <w:autoSpaceDE/>
        <w:autoSpaceDN/>
        <w:spacing w:after="160" w:line="259" w:lineRule="auto"/>
        <w:jc w:val="both"/>
        <w:rPr>
          <w:rFonts w:ascii="Arial Narrow" w:eastAsia="Arial" w:hAnsi="Arial Narrow" w:cs="Arial"/>
          <w:sz w:val="24"/>
          <w:szCs w:val="24"/>
        </w:rPr>
      </w:pPr>
      <w:r w:rsidRPr="00E654EB">
        <w:rPr>
          <w:rFonts w:ascii="Arial Narrow" w:eastAsia="Arial" w:hAnsi="Arial Narrow" w:cs="Arial"/>
          <w:sz w:val="24"/>
          <w:szCs w:val="24"/>
        </w:rPr>
        <w:t xml:space="preserve">Efetuar o pagamento à Contratada no valor correspondente ao fornecimento do objeto, no prazo e forma estabelecidos neste contrato; </w:t>
      </w:r>
    </w:p>
    <w:p w14:paraId="23049E9C" w14:textId="77777777" w:rsidR="00E654EB" w:rsidRPr="00E654EB" w:rsidRDefault="00E654EB" w:rsidP="00E654EB">
      <w:pPr>
        <w:widowControl/>
        <w:numPr>
          <w:ilvl w:val="0"/>
          <w:numId w:val="50"/>
        </w:numPr>
        <w:suppressAutoHyphens/>
        <w:autoSpaceDE/>
        <w:autoSpaceDN/>
        <w:spacing w:after="160" w:line="259" w:lineRule="auto"/>
        <w:jc w:val="both"/>
        <w:rPr>
          <w:rFonts w:ascii="Arial Narrow" w:eastAsia="Arial" w:hAnsi="Arial Narrow" w:cs="Arial"/>
          <w:sz w:val="24"/>
          <w:szCs w:val="24"/>
        </w:rPr>
      </w:pPr>
      <w:r w:rsidRPr="00E654EB">
        <w:rPr>
          <w:rFonts w:ascii="Arial Narrow" w:eastAsia="Arial" w:hAnsi="Arial Narrow" w:cs="Arial"/>
          <w:sz w:val="24"/>
          <w:szCs w:val="24"/>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03457CD9" w14:textId="77777777" w:rsidR="00E654EB" w:rsidRPr="00E654EB" w:rsidRDefault="00E654EB" w:rsidP="00E654EB">
      <w:pPr>
        <w:suppressAutoHyphens/>
        <w:autoSpaceDE/>
        <w:autoSpaceDN/>
        <w:jc w:val="both"/>
        <w:rPr>
          <w:rFonts w:ascii="Arial Narrow" w:eastAsia="Arial" w:hAnsi="Arial Narrow" w:cs="Arial"/>
          <w:sz w:val="24"/>
          <w:szCs w:val="24"/>
        </w:rPr>
      </w:pPr>
    </w:p>
    <w:p w14:paraId="1BD350D3"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 xml:space="preserve">CLÁUSULA DÉCIMA SEGUNDA – DO </w:t>
      </w:r>
      <w:r w:rsidRPr="00E654EB">
        <w:rPr>
          <w:rFonts w:ascii="Arial Narrow" w:eastAsia="Times New Roman" w:hAnsi="Arial Narrow" w:cs="Arial"/>
          <w:b/>
          <w:color w:val="000000"/>
          <w:sz w:val="24"/>
          <w:szCs w:val="24"/>
          <w:u w:val="single"/>
          <w:lang w:val="pt-BR"/>
        </w:rPr>
        <w:t>RECEBIMENTO</w:t>
      </w:r>
      <w:r w:rsidRPr="00E654EB">
        <w:rPr>
          <w:rFonts w:ascii="Arial Narrow" w:eastAsia="Times New Roman" w:hAnsi="Arial Narrow" w:cs="Arial"/>
          <w:b/>
          <w:sz w:val="24"/>
          <w:szCs w:val="24"/>
          <w:u w:val="single"/>
          <w:lang w:val="pt-BR"/>
        </w:rPr>
        <w:t xml:space="preserve"> DO OBJETO DO CONTRATO</w:t>
      </w:r>
    </w:p>
    <w:p w14:paraId="14D066C7"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bCs/>
          <w:color w:val="000000"/>
          <w:sz w:val="24"/>
          <w:szCs w:val="24"/>
        </w:rPr>
        <w:t xml:space="preserve">O recebimento do objeto do contrato previsto na CLÁUSULA SEGUNDA se dará mediante a avaliação de servidores designados pela autoridade competente, que constatarão se o objeto </w:t>
      </w:r>
      <w:r w:rsidRPr="00E654EB">
        <w:rPr>
          <w:rFonts w:ascii="Arial Narrow" w:eastAsia="Arial" w:hAnsi="Arial Narrow" w:cs="Arial"/>
          <w:bCs/>
          <w:color w:val="111111"/>
          <w:sz w:val="24"/>
          <w:szCs w:val="24"/>
        </w:rPr>
        <w:t xml:space="preserve">entregue </w:t>
      </w:r>
      <w:r w:rsidRPr="00E654EB">
        <w:rPr>
          <w:rFonts w:ascii="Arial Narrow" w:eastAsia="Arial" w:hAnsi="Arial Narrow" w:cs="Arial"/>
          <w:bCs/>
          <w:sz w:val="24"/>
          <w:szCs w:val="24"/>
        </w:rPr>
        <w:t>atende a todas as especificações contidas no Termo de Referência.</w:t>
      </w:r>
    </w:p>
    <w:p w14:paraId="1A03ACA6" w14:textId="77777777" w:rsidR="00E654EB" w:rsidRPr="00E654EB" w:rsidRDefault="00E654EB" w:rsidP="00E654EB">
      <w:pPr>
        <w:suppressAutoHyphens/>
        <w:autoSpaceDE/>
        <w:autoSpaceDN/>
        <w:jc w:val="both"/>
        <w:rPr>
          <w:rFonts w:ascii="Arial Narrow" w:eastAsia="Arial" w:hAnsi="Arial Narrow" w:cs="Arial"/>
          <w:sz w:val="24"/>
          <w:szCs w:val="24"/>
        </w:rPr>
      </w:pPr>
    </w:p>
    <w:p w14:paraId="1A03134E"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Primeiro – O objeto do presente contrato será recebido em tantas parcelas quantas forem as relativas ao pagamento, conforme ordem de serviço a ser expedida pelas Secretarias competentes.</w:t>
      </w:r>
    </w:p>
    <w:p w14:paraId="03085741" w14:textId="77777777" w:rsidR="00E654EB" w:rsidRPr="00E654EB" w:rsidRDefault="00E654EB" w:rsidP="00E654EB">
      <w:pPr>
        <w:suppressAutoHyphens/>
        <w:autoSpaceDE/>
        <w:autoSpaceDN/>
        <w:jc w:val="both"/>
        <w:rPr>
          <w:rFonts w:ascii="Arial Narrow" w:eastAsia="Arial" w:hAnsi="Arial Narrow" w:cs="Arial"/>
          <w:sz w:val="24"/>
          <w:szCs w:val="24"/>
        </w:rPr>
      </w:pPr>
    </w:p>
    <w:p w14:paraId="720809C3"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396B840A" w14:textId="77777777" w:rsidR="00E654EB" w:rsidRPr="00E654EB" w:rsidRDefault="00E654EB" w:rsidP="00E654EB">
      <w:pPr>
        <w:suppressAutoHyphens/>
        <w:autoSpaceDE/>
        <w:autoSpaceDN/>
        <w:jc w:val="both"/>
        <w:rPr>
          <w:rFonts w:ascii="Arial Narrow" w:eastAsia="Arial" w:hAnsi="Arial Narrow" w:cs="Arial"/>
          <w:sz w:val="24"/>
          <w:szCs w:val="24"/>
        </w:rPr>
      </w:pPr>
    </w:p>
    <w:p w14:paraId="6CB54A53"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Terceiro – Na hipótese de recusa de </w:t>
      </w:r>
      <w:r w:rsidRPr="00E654EB">
        <w:rPr>
          <w:rFonts w:ascii="Arial Narrow" w:eastAsia="Arial" w:hAnsi="Arial Narrow" w:cs="Arial"/>
          <w:color w:val="111111"/>
          <w:sz w:val="24"/>
          <w:szCs w:val="24"/>
        </w:rPr>
        <w:t>recebimento, p</w:t>
      </w:r>
      <w:r w:rsidRPr="00E654EB">
        <w:rPr>
          <w:rFonts w:ascii="Arial Narrow" w:eastAsia="Arial" w:hAnsi="Arial Narrow" w:cs="Arial"/>
          <w:sz w:val="24"/>
          <w:szCs w:val="24"/>
        </w:rPr>
        <w:t xml:space="preserve">or não atenderem às exigências do CONTRATANTE, a CONTRATADA deverá substituir quaisquer bens defeituosos ou qualitativamente inferiores, </w:t>
      </w:r>
      <w:r w:rsidRPr="00E654EB">
        <w:rPr>
          <w:rFonts w:ascii="Arial Narrow" w:eastAsia="Arial" w:hAnsi="Arial Narrow" w:cs="Arial"/>
          <w:sz w:val="24"/>
          <w:szCs w:val="24"/>
        </w:rPr>
        <w:lastRenderedPageBreak/>
        <w:t>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1F13211"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1D1A5679" w14:textId="77777777" w:rsidR="00E654EB" w:rsidRPr="00E654EB" w:rsidRDefault="00E654EB" w:rsidP="00E654EB">
      <w:pPr>
        <w:suppressAutoHyphens/>
        <w:autoSpaceDE/>
        <w:autoSpaceDN/>
        <w:jc w:val="both"/>
        <w:rPr>
          <w:rFonts w:ascii="Arial Narrow" w:eastAsia="Arial" w:hAnsi="Arial Narrow" w:cs="Arial"/>
          <w:sz w:val="24"/>
          <w:szCs w:val="24"/>
        </w:rPr>
      </w:pPr>
    </w:p>
    <w:p w14:paraId="16741E74" w14:textId="77777777" w:rsidR="00E654EB" w:rsidRPr="00E654EB" w:rsidRDefault="00E654EB" w:rsidP="00E654EB">
      <w:pPr>
        <w:keepNext/>
        <w:keepLines/>
        <w:widowControl/>
        <w:autoSpaceDE/>
        <w:autoSpaceDN/>
        <w:jc w:val="both"/>
        <w:outlineLvl w:val="0"/>
        <w:rPr>
          <w:rFonts w:ascii="Arial Narrow" w:eastAsia="Times New Roman" w:hAnsi="Arial Narrow" w:cs="Arial"/>
          <w:b/>
          <w:color w:val="111111"/>
          <w:sz w:val="24"/>
          <w:szCs w:val="24"/>
          <w:u w:val="single"/>
          <w:lang w:val="pt-BR"/>
        </w:rPr>
      </w:pPr>
      <w:r w:rsidRPr="00E654EB">
        <w:rPr>
          <w:rFonts w:ascii="Arial Narrow" w:eastAsia="Times New Roman" w:hAnsi="Arial Narrow" w:cs="Arial"/>
          <w:b/>
          <w:sz w:val="24"/>
          <w:szCs w:val="24"/>
          <w:u w:val="single"/>
          <w:lang w:val="pt-BR"/>
        </w:rPr>
        <w:t>CLÁUSULA DÉCIMA TERCEIRA – DA FORÇA MAIOR</w:t>
      </w:r>
      <w:r w:rsidRPr="00E654EB">
        <w:rPr>
          <w:rFonts w:ascii="Arial Narrow" w:eastAsia="Times New Roman" w:hAnsi="Arial Narrow" w:cs="Arial"/>
          <w:b/>
          <w:color w:val="111111"/>
          <w:sz w:val="24"/>
          <w:szCs w:val="24"/>
          <w:u w:val="single"/>
          <w:lang w:val="pt-BR"/>
        </w:rPr>
        <w:t xml:space="preserve"> E CASO FORTUITO</w:t>
      </w:r>
    </w:p>
    <w:p w14:paraId="7FC0FEFC" w14:textId="77777777" w:rsidR="00E654EB" w:rsidRPr="00E654EB" w:rsidRDefault="00E654EB" w:rsidP="00E654EB">
      <w:pPr>
        <w:suppressAutoHyphens/>
        <w:autoSpaceDE/>
        <w:autoSpaceDN/>
        <w:jc w:val="both"/>
        <w:rPr>
          <w:rFonts w:ascii="Arial Narrow" w:eastAsia="Arial" w:hAnsi="Arial Narrow" w:cs="Arial"/>
          <w:bCs/>
          <w:color w:val="000000"/>
          <w:sz w:val="24"/>
          <w:szCs w:val="24"/>
        </w:rPr>
      </w:pPr>
      <w:r w:rsidRPr="00E654EB">
        <w:rPr>
          <w:rFonts w:ascii="Arial Narrow" w:eastAsia="Arial" w:hAnsi="Arial Narrow" w:cs="Arial"/>
          <w:bCs/>
          <w:color w:val="000000"/>
          <w:sz w:val="24"/>
          <w:szCs w:val="24"/>
        </w:rPr>
        <w:t xml:space="preserve">Os </w:t>
      </w:r>
      <w:r w:rsidRPr="00E654EB">
        <w:rPr>
          <w:rFonts w:ascii="Arial Narrow" w:eastAsia="Arial" w:hAnsi="Arial Narrow" w:cs="Arial"/>
          <w:sz w:val="24"/>
          <w:szCs w:val="24"/>
        </w:rPr>
        <w:t>motivos</w:t>
      </w:r>
      <w:r w:rsidRPr="00E654EB">
        <w:rPr>
          <w:rFonts w:ascii="Arial Narrow" w:eastAsia="Arial" w:hAnsi="Arial Narrow" w:cs="Arial"/>
          <w:bCs/>
          <w:color w:val="000000"/>
          <w:sz w:val="24"/>
          <w:szCs w:val="24"/>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2A030841" w14:textId="77777777" w:rsidR="00E654EB" w:rsidRPr="00E654EB" w:rsidRDefault="00E654EB" w:rsidP="00E654EB">
      <w:pPr>
        <w:suppressAutoHyphens/>
        <w:autoSpaceDE/>
        <w:autoSpaceDN/>
        <w:jc w:val="both"/>
        <w:rPr>
          <w:rFonts w:ascii="Arial Narrow" w:eastAsia="Arial" w:hAnsi="Arial Narrow" w:cs="Arial"/>
          <w:sz w:val="24"/>
          <w:szCs w:val="24"/>
        </w:rPr>
      </w:pPr>
    </w:p>
    <w:p w14:paraId="51605F15"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DÉCIMA QUARTA – DA SUSPENSÃO DA EXECUÇÃO</w:t>
      </w:r>
    </w:p>
    <w:p w14:paraId="792C8EAE"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É facultado ao CONTRATANTE suspender a execução do Contrato e a contagem dos prazos mediante justificativas, que deverão constar nos autos no processo administrativo em epígrafe.</w:t>
      </w:r>
    </w:p>
    <w:p w14:paraId="3D6A9230" w14:textId="77777777" w:rsidR="00E654EB" w:rsidRPr="00E654EB" w:rsidRDefault="00E654EB" w:rsidP="00E654EB">
      <w:pPr>
        <w:suppressAutoHyphens/>
        <w:autoSpaceDE/>
        <w:autoSpaceDN/>
        <w:jc w:val="both"/>
        <w:rPr>
          <w:rFonts w:ascii="Arial Narrow" w:eastAsia="Arial" w:hAnsi="Arial Narrow" w:cs="Arial"/>
          <w:sz w:val="24"/>
          <w:szCs w:val="24"/>
        </w:rPr>
      </w:pPr>
    </w:p>
    <w:p w14:paraId="3C770159" w14:textId="77777777" w:rsidR="00E654EB" w:rsidRPr="00E654EB" w:rsidRDefault="00E654EB" w:rsidP="00E654EB">
      <w:pPr>
        <w:keepNext/>
        <w:keepLines/>
        <w:widowControl/>
        <w:autoSpaceDE/>
        <w:autoSpaceDN/>
        <w:jc w:val="both"/>
        <w:outlineLvl w:val="0"/>
        <w:rPr>
          <w:rFonts w:ascii="Arial Narrow" w:eastAsia="Times New Roman" w:hAnsi="Arial Narrow" w:cs="Arial"/>
          <w:b/>
          <w:color w:val="800080"/>
          <w:sz w:val="24"/>
          <w:szCs w:val="24"/>
          <w:u w:val="single"/>
          <w:lang w:val="pt-BR"/>
        </w:rPr>
      </w:pPr>
      <w:r w:rsidRPr="00E654EB">
        <w:rPr>
          <w:rFonts w:ascii="Arial Narrow" w:eastAsia="Times New Roman" w:hAnsi="Arial Narrow" w:cs="Arial"/>
          <w:b/>
          <w:sz w:val="24"/>
          <w:szCs w:val="24"/>
          <w:u w:val="single"/>
          <w:lang w:val="pt-BR"/>
        </w:rPr>
        <w:t>CLÁUSULA DÉCIMA QUINTA – DAS SANÇÕES ADMINISTRATIVAS</w:t>
      </w:r>
    </w:p>
    <w:p w14:paraId="3C7B78DE" w14:textId="77777777" w:rsidR="00E654EB" w:rsidRPr="00E654EB" w:rsidRDefault="00E654EB" w:rsidP="00E654EB">
      <w:pPr>
        <w:tabs>
          <w:tab w:val="left" w:pos="8511"/>
        </w:tabs>
        <w:suppressAutoHyphens/>
        <w:autoSpaceDE/>
        <w:autoSpaceDN/>
        <w:jc w:val="both"/>
        <w:rPr>
          <w:rFonts w:ascii="Arial Narrow" w:eastAsia="Arial" w:hAnsi="Arial Narrow" w:cs="Arial"/>
          <w:color w:val="000000"/>
          <w:sz w:val="24"/>
          <w:szCs w:val="24"/>
        </w:rPr>
      </w:pPr>
      <w:r w:rsidRPr="00E654EB">
        <w:rPr>
          <w:rFonts w:ascii="Arial Narrow" w:eastAsia="Arial" w:hAnsi="Arial Narrow" w:cs="Arial"/>
          <w:sz w:val="24"/>
          <w:szCs w:val="24"/>
        </w:rPr>
        <w:t xml:space="preserve">Pelo descumprimento total ou parcial do Contrato, o CONTRATANTE poderá, sem prejuízo responsabilidade civil e criminal que couber, aplicar as seguintes sanções, </w:t>
      </w:r>
      <w:r w:rsidRPr="00E654EB">
        <w:rPr>
          <w:rFonts w:ascii="Arial Narrow" w:eastAsia="Arial" w:hAnsi="Arial Narrow" w:cs="Arial"/>
          <w:color w:val="000000"/>
          <w:sz w:val="24"/>
          <w:szCs w:val="24"/>
        </w:rPr>
        <w:t>previstas no art. 156 Lei nº 14.133/2021:</w:t>
      </w:r>
    </w:p>
    <w:p w14:paraId="67D8A5B4" w14:textId="77777777" w:rsidR="00E654EB" w:rsidRPr="00E654EB" w:rsidRDefault="00E654EB" w:rsidP="00E654EB">
      <w:pPr>
        <w:tabs>
          <w:tab w:val="left" w:pos="8511"/>
        </w:tabs>
        <w:suppressAutoHyphens/>
        <w:autoSpaceDE/>
        <w:autoSpaceDN/>
        <w:jc w:val="both"/>
        <w:rPr>
          <w:rFonts w:ascii="Arial Narrow" w:eastAsia="Arial" w:hAnsi="Arial Narrow" w:cs="Arial"/>
          <w:color w:val="000000"/>
          <w:sz w:val="24"/>
          <w:szCs w:val="24"/>
        </w:rPr>
      </w:pPr>
    </w:p>
    <w:p w14:paraId="7D59C80C" w14:textId="77777777" w:rsidR="00E654EB" w:rsidRPr="00E654EB" w:rsidRDefault="00E654EB" w:rsidP="00E654EB">
      <w:pPr>
        <w:widowControl/>
        <w:numPr>
          <w:ilvl w:val="0"/>
          <w:numId w:val="40"/>
        </w:numPr>
        <w:tabs>
          <w:tab w:val="left" w:pos="582"/>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Advertência;</w:t>
      </w:r>
    </w:p>
    <w:p w14:paraId="785C7682" w14:textId="77777777" w:rsidR="00E654EB" w:rsidRPr="00E654EB" w:rsidRDefault="00E654EB" w:rsidP="00E654EB">
      <w:pPr>
        <w:widowControl/>
        <w:numPr>
          <w:ilvl w:val="0"/>
          <w:numId w:val="40"/>
        </w:numPr>
        <w:tabs>
          <w:tab w:val="left" w:pos="604"/>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Multa de mora de até 1% (um por cento) por dia útil sobre o valor do Contrato ou saldo não atendido doContrato;</w:t>
      </w:r>
    </w:p>
    <w:p w14:paraId="0E3B46B3" w14:textId="77777777" w:rsidR="00E654EB" w:rsidRPr="00E654EB" w:rsidRDefault="00E654EB" w:rsidP="00E654EB">
      <w:pPr>
        <w:widowControl/>
        <w:numPr>
          <w:ilvl w:val="0"/>
          <w:numId w:val="40"/>
        </w:numPr>
        <w:tabs>
          <w:tab w:val="left" w:pos="616"/>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1314030B" w14:textId="77777777" w:rsidR="00E654EB" w:rsidRPr="00E654EB" w:rsidRDefault="00E654EB" w:rsidP="00E654EB">
      <w:pPr>
        <w:widowControl/>
        <w:numPr>
          <w:ilvl w:val="0"/>
          <w:numId w:val="40"/>
        </w:numPr>
        <w:tabs>
          <w:tab w:val="left" w:pos="616"/>
        </w:tabs>
        <w:suppressAutoHyphens/>
        <w:autoSpaceDE/>
        <w:autoSpaceDN/>
        <w:spacing w:after="160" w:line="259" w:lineRule="auto"/>
        <w:ind w:left="0" w:firstLine="0"/>
        <w:jc w:val="both"/>
        <w:rPr>
          <w:rFonts w:ascii="Arial Narrow" w:eastAsia="Arial" w:hAnsi="Arial Narrow" w:cs="Arial"/>
          <w:color w:val="000000"/>
          <w:sz w:val="24"/>
          <w:szCs w:val="24"/>
        </w:rPr>
      </w:pPr>
      <w:r w:rsidRPr="00E654EB">
        <w:rPr>
          <w:rFonts w:ascii="Arial Narrow" w:eastAsia="Arial" w:hAnsi="Arial Narrow" w:cs="Arial"/>
          <w:color w:val="000000"/>
          <w:sz w:val="24"/>
          <w:szCs w:val="24"/>
        </w:rPr>
        <w:t>Impedimento de licitar e contratar, pelo prazo de até 3 (três) anos;</w:t>
      </w:r>
    </w:p>
    <w:p w14:paraId="01C57173" w14:textId="77777777" w:rsidR="00E654EB" w:rsidRPr="00E654EB" w:rsidRDefault="00E654EB" w:rsidP="00E654EB">
      <w:pPr>
        <w:widowControl/>
        <w:numPr>
          <w:ilvl w:val="0"/>
          <w:numId w:val="40"/>
        </w:numPr>
        <w:tabs>
          <w:tab w:val="left" w:pos="616"/>
        </w:tabs>
        <w:suppressAutoHyphens/>
        <w:autoSpaceDE/>
        <w:autoSpaceDN/>
        <w:spacing w:after="160" w:line="259" w:lineRule="auto"/>
        <w:ind w:left="0" w:firstLine="0"/>
        <w:jc w:val="both"/>
        <w:rPr>
          <w:rFonts w:ascii="Arial Narrow" w:eastAsia="Arial" w:hAnsi="Arial Narrow" w:cs="Arial"/>
          <w:color w:val="000000"/>
          <w:sz w:val="24"/>
          <w:szCs w:val="24"/>
        </w:rPr>
      </w:pPr>
      <w:r w:rsidRPr="00E654EB">
        <w:rPr>
          <w:rFonts w:ascii="Arial Narrow" w:eastAsia="Times New Roman" w:hAnsi="Arial Narrow" w:cs="Arial"/>
          <w:color w:val="000000"/>
          <w:sz w:val="24"/>
          <w:szCs w:val="24"/>
          <w:lang w:val="pt-BR" w:eastAsia="pt-BR"/>
        </w:rPr>
        <w:t xml:space="preserve">Declaração de inidoneidade para licitar ou contratar </w:t>
      </w:r>
      <w:r w:rsidRPr="00E654EB">
        <w:rPr>
          <w:rFonts w:ascii="Arial Narrow" w:eastAsia="Times New Roman" w:hAnsi="Arial Narrow" w:cs="Arial"/>
          <w:color w:val="000000"/>
          <w:sz w:val="24"/>
          <w:szCs w:val="24"/>
          <w:lang w:eastAsia="pt-BR"/>
        </w:rPr>
        <w:t>no âmbito da Administração Pública direta e indireta de todos os entes federativos, pelo prazo mínimo de 3 (três) anos e máximo de 6 (seis) anos</w:t>
      </w:r>
      <w:r w:rsidRPr="00E654EB">
        <w:rPr>
          <w:rFonts w:ascii="Arial Narrow" w:eastAsia="Times New Roman" w:hAnsi="Arial Narrow" w:cs="Arial"/>
          <w:color w:val="000000"/>
          <w:sz w:val="24"/>
          <w:szCs w:val="24"/>
          <w:lang w:val="pt-BR" w:eastAsia="pt-BR"/>
        </w:rPr>
        <w:t>.</w:t>
      </w:r>
    </w:p>
    <w:p w14:paraId="0E9E01F3" w14:textId="77777777" w:rsidR="00E654EB" w:rsidRPr="00E654EB" w:rsidRDefault="00E654EB" w:rsidP="00E654EB">
      <w:pPr>
        <w:widowControl/>
        <w:tabs>
          <w:tab w:val="left" w:pos="616"/>
        </w:tabs>
        <w:suppressAutoHyphens/>
        <w:autoSpaceDE/>
        <w:autoSpaceDN/>
        <w:jc w:val="both"/>
        <w:rPr>
          <w:rFonts w:ascii="Arial Narrow" w:eastAsia="Times New Roman" w:hAnsi="Arial Narrow" w:cs="Arial"/>
          <w:color w:val="000000"/>
          <w:sz w:val="24"/>
          <w:szCs w:val="24"/>
          <w:lang w:val="pt-BR" w:eastAsia="pt-BR"/>
        </w:rPr>
      </w:pPr>
    </w:p>
    <w:p w14:paraId="5EBD9175"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Primeiro – A aplicação das sanções previstas nas alíneas “b” e “c” observará os seguintes parâmetros:</w:t>
      </w:r>
    </w:p>
    <w:p w14:paraId="29821F9B" w14:textId="77777777" w:rsidR="00E654EB" w:rsidRPr="00E654EB" w:rsidRDefault="00E654EB" w:rsidP="00E654EB">
      <w:pPr>
        <w:suppressAutoHyphens/>
        <w:autoSpaceDE/>
        <w:autoSpaceDN/>
        <w:jc w:val="both"/>
        <w:rPr>
          <w:rFonts w:ascii="Arial Narrow" w:eastAsia="Arial" w:hAnsi="Arial Narrow" w:cs="Arial"/>
          <w:sz w:val="24"/>
          <w:szCs w:val="24"/>
        </w:rPr>
      </w:pPr>
    </w:p>
    <w:p w14:paraId="00033895" w14:textId="77777777" w:rsidR="00E654EB" w:rsidRPr="00E654EB" w:rsidRDefault="00E654EB" w:rsidP="00E654EB">
      <w:pPr>
        <w:tabs>
          <w:tab w:val="left" w:pos="8511"/>
        </w:tabs>
        <w:suppressAutoHyphens/>
        <w:autoSpaceDE/>
        <w:autoSpaceDN/>
        <w:jc w:val="both"/>
        <w:rPr>
          <w:rFonts w:ascii="Arial Narrow" w:eastAsia="Arial" w:hAnsi="Arial Narrow" w:cs="Arial"/>
          <w:sz w:val="24"/>
          <w:szCs w:val="24"/>
        </w:rPr>
      </w:pPr>
      <w:r w:rsidRPr="00E654EB">
        <w:rPr>
          <w:rFonts w:ascii="Arial Narrow" w:eastAsia="Arial" w:hAnsi="Arial Narrow" w:cs="Arial"/>
          <w:bCs/>
          <w:sz w:val="24"/>
          <w:szCs w:val="24"/>
        </w:rPr>
        <w:t>1)</w:t>
      </w:r>
      <w:r w:rsidRPr="00E654EB">
        <w:rPr>
          <w:rFonts w:ascii="Arial Narrow" w:eastAsia="Arial" w:hAnsi="Arial Narrow" w:cs="Arial"/>
          <w:sz w:val="24"/>
          <w:szCs w:val="24"/>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69E533F" w14:textId="77777777" w:rsidR="00E654EB" w:rsidRPr="00E654EB" w:rsidRDefault="00E654EB" w:rsidP="00E654EB">
      <w:pPr>
        <w:tabs>
          <w:tab w:val="left" w:pos="8511"/>
        </w:tabs>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2)  10% (dez por cento) até 15% (quinze por cento) sobre o valor da parcela em atraso do Contrato, em caso de atraso no fornecimento por período superior ao previsto no subitem anterior ou de inadimplmento parcial da obrigação assumida;</w:t>
      </w:r>
    </w:p>
    <w:p w14:paraId="52EC4452" w14:textId="77777777" w:rsidR="00E654EB" w:rsidRPr="00E654EB" w:rsidRDefault="00E654EB" w:rsidP="00E654EB">
      <w:pPr>
        <w:tabs>
          <w:tab w:val="left" w:pos="8511"/>
        </w:tabs>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3)  15% (quinze por cento) até 20% (vinte por cento) sobre o valor do Contrato ou do saldo não atendido do </w:t>
      </w:r>
      <w:r w:rsidRPr="00E654EB">
        <w:rPr>
          <w:rFonts w:ascii="Arial Narrow" w:eastAsia="Arial" w:hAnsi="Arial Narrow" w:cs="Arial"/>
          <w:sz w:val="24"/>
          <w:szCs w:val="24"/>
        </w:rPr>
        <w:lastRenderedPageBreak/>
        <w:t>Contrato, em caso de inadimplemento total da obrigação, inclusive nos casos de extinção por culpa da CONTRATADA; e</w:t>
      </w:r>
    </w:p>
    <w:p w14:paraId="4D05DA70" w14:textId="77777777" w:rsidR="00E654EB" w:rsidRPr="00E654EB" w:rsidRDefault="00E654EB" w:rsidP="00E654EB">
      <w:pPr>
        <w:tabs>
          <w:tab w:val="left" w:pos="8511"/>
        </w:tabs>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4) 0,1% (um décimo por cento) do valor do Contrato por dia de atraso, observado o máximo de 2% (dois por cento). O atraso superior a 25 (vinte e cinco) dias autorizará o CONTRATANTE a promover a rescisão do Contrato. (QUANDO FOR O CASO)</w:t>
      </w:r>
    </w:p>
    <w:p w14:paraId="7499D858" w14:textId="77777777" w:rsidR="00E654EB" w:rsidRPr="00E654EB" w:rsidRDefault="00E654EB" w:rsidP="00E654EB">
      <w:pPr>
        <w:widowControl/>
        <w:autoSpaceDE/>
        <w:autoSpaceDN/>
        <w:jc w:val="both"/>
        <w:rPr>
          <w:rFonts w:ascii="Arial Narrow" w:eastAsia="Calibri" w:hAnsi="Arial Narrow" w:cs="Arial"/>
          <w:sz w:val="24"/>
          <w:szCs w:val="24"/>
          <w:lang w:val="pt-BR"/>
        </w:rPr>
      </w:pPr>
      <w:r w:rsidRPr="00E654EB">
        <w:rPr>
          <w:rFonts w:ascii="Arial Narrow" w:eastAsia="Calibri" w:hAnsi="Arial Narrow" w:cs="Arial"/>
          <w:sz w:val="24"/>
          <w:szCs w:val="24"/>
          <w:lang w:val="pt-BR"/>
        </w:rPr>
        <w:t>5) As penalidades de multa decorrentes de fatos diversos serão consideradas independentes entre si.</w:t>
      </w:r>
    </w:p>
    <w:p w14:paraId="4D0DAA1E" w14:textId="77777777" w:rsidR="00E654EB" w:rsidRPr="00E654EB" w:rsidRDefault="00E654EB" w:rsidP="00E654EB">
      <w:pPr>
        <w:widowControl/>
        <w:autoSpaceDE/>
        <w:autoSpaceDN/>
        <w:ind w:left="1134"/>
        <w:jc w:val="both"/>
        <w:rPr>
          <w:rFonts w:ascii="Arial Narrow" w:eastAsia="Calibri" w:hAnsi="Arial Narrow" w:cs="Arial"/>
          <w:sz w:val="24"/>
          <w:szCs w:val="24"/>
          <w:lang w:val="pt-BR"/>
        </w:rPr>
      </w:pPr>
    </w:p>
    <w:p w14:paraId="20442E5F"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Segundo – As sanções somente serão aplicadas após o decurso do prazo para apresentação de defesa prévia do interessado no respectivo processo, no prazo de 15 (quinze) dias úteis, observadas as demais formalidades legais.</w:t>
      </w:r>
    </w:p>
    <w:p w14:paraId="72B3B472" w14:textId="77777777" w:rsidR="00E654EB" w:rsidRPr="00E654EB" w:rsidRDefault="00E654EB" w:rsidP="00E654EB">
      <w:pPr>
        <w:widowControl/>
        <w:autoSpaceDE/>
        <w:autoSpaceDN/>
        <w:jc w:val="both"/>
        <w:rPr>
          <w:rFonts w:ascii="Arial Narrow" w:eastAsia="Calibri" w:hAnsi="Arial Narrow" w:cs="Arial"/>
          <w:sz w:val="24"/>
          <w:szCs w:val="24"/>
          <w:lang w:val="pt-BR"/>
        </w:rPr>
      </w:pPr>
    </w:p>
    <w:p w14:paraId="731E739F"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Terceiro – As sanções previstas nas alíneas “a”, “d” e “e” do caput desta Cláusula poderão ser aplicadas juntamente com aquelas previstas nas alíneas “b” e “c”, e não excluem a possibilidade de rescisão unilateral do Contrato.</w:t>
      </w:r>
    </w:p>
    <w:p w14:paraId="72467E7D" w14:textId="77777777" w:rsidR="00E654EB" w:rsidRPr="00E654EB" w:rsidRDefault="00E654EB" w:rsidP="00E654EB">
      <w:pPr>
        <w:suppressAutoHyphens/>
        <w:autoSpaceDE/>
        <w:autoSpaceDN/>
        <w:jc w:val="both"/>
        <w:rPr>
          <w:rFonts w:ascii="Arial Narrow" w:eastAsia="Arial" w:hAnsi="Arial Narrow" w:cs="Arial"/>
          <w:sz w:val="24"/>
          <w:szCs w:val="24"/>
        </w:rPr>
      </w:pPr>
    </w:p>
    <w:p w14:paraId="156F78A0"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Quarto – As multas deverão ser recolhidas no prazo de 03 (três) dias úteis, contados da ciência da aplicação da penalidade ou da publicação do ato que as impuser no Diário Oficial do MUNICÍPIO DE SÃO FRANCISCO DE ITABAPOANA R/J.</w:t>
      </w:r>
    </w:p>
    <w:p w14:paraId="7073454C" w14:textId="77777777" w:rsidR="00E654EB" w:rsidRPr="00E654EB" w:rsidRDefault="00E654EB" w:rsidP="00E654EB">
      <w:pPr>
        <w:suppressAutoHyphens/>
        <w:autoSpaceDE/>
        <w:autoSpaceDN/>
        <w:jc w:val="both"/>
        <w:rPr>
          <w:rFonts w:ascii="Arial Narrow" w:eastAsia="Arial" w:hAnsi="Arial Narrow" w:cs="Arial"/>
          <w:sz w:val="24"/>
          <w:szCs w:val="24"/>
        </w:rPr>
      </w:pPr>
    </w:p>
    <w:p w14:paraId="11367723"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Quinto – As multas aplicadas poderão ser compensadas com valores devidos à CONTRATADA mediante requerimento expresso nessesentido.</w:t>
      </w:r>
    </w:p>
    <w:p w14:paraId="71853D5F" w14:textId="77777777" w:rsidR="00E654EB" w:rsidRPr="00E654EB" w:rsidRDefault="00E654EB" w:rsidP="00E654EB">
      <w:pPr>
        <w:suppressAutoHyphens/>
        <w:autoSpaceDE/>
        <w:autoSpaceDN/>
        <w:jc w:val="both"/>
        <w:rPr>
          <w:rFonts w:ascii="Arial Narrow" w:eastAsia="Arial" w:hAnsi="Arial Narrow" w:cs="Arial"/>
          <w:sz w:val="24"/>
          <w:szCs w:val="24"/>
        </w:rPr>
      </w:pPr>
    </w:p>
    <w:p w14:paraId="1F90668A"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Sexto – Se, no prazo previsto nesta Cláusula, não for feita a prova do recolhimento da multa, promover-se-ão as medidas necessárias ao seu desconto, mediante despacho regular da autoridade contratante.</w:t>
      </w:r>
    </w:p>
    <w:p w14:paraId="01BA8DE2" w14:textId="77777777" w:rsidR="00E654EB" w:rsidRPr="00E654EB" w:rsidRDefault="00E654EB" w:rsidP="00E654EB">
      <w:pPr>
        <w:suppressAutoHyphens/>
        <w:autoSpaceDE/>
        <w:autoSpaceDN/>
        <w:jc w:val="both"/>
        <w:rPr>
          <w:rFonts w:ascii="Arial Narrow" w:eastAsia="Arial" w:hAnsi="Arial Narrow" w:cs="Arial"/>
          <w:sz w:val="24"/>
          <w:szCs w:val="24"/>
        </w:rPr>
      </w:pPr>
    </w:p>
    <w:p w14:paraId="6CE1D118"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Sétimo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E1F7631"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Oitavo – Se a CONTRATANTE verificar que o valor dos pagamentos ainda devidos são suficientes à satisfação do valor da multa, o processo de pagamento retomará o seu curso.</w:t>
      </w:r>
    </w:p>
    <w:p w14:paraId="0805F292"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Nono – As multas previstas nas alíneas “b” e “c” do caput desta Cláusula não possuem caráter compensatório, e, assim, o pagamento delas não eximirá a CONTRATADA de responsabilidade pelas perdas e danos decorrentes das infraçõescometidas.</w:t>
      </w:r>
    </w:p>
    <w:p w14:paraId="67378A6D" w14:textId="77777777" w:rsidR="00E654EB" w:rsidRPr="00E654EB" w:rsidRDefault="00E654EB" w:rsidP="00E654EB">
      <w:pPr>
        <w:suppressAutoHyphens/>
        <w:autoSpaceDE/>
        <w:autoSpaceDN/>
        <w:jc w:val="both"/>
        <w:rPr>
          <w:rFonts w:ascii="Arial Narrow" w:eastAsia="Arial" w:hAnsi="Arial Narrow" w:cs="Arial"/>
          <w:sz w:val="24"/>
          <w:szCs w:val="24"/>
        </w:rPr>
      </w:pPr>
    </w:p>
    <w:p w14:paraId="58C66B10" w14:textId="77777777" w:rsidR="00E654EB" w:rsidRPr="00E654EB" w:rsidRDefault="00E654EB" w:rsidP="00E654EB">
      <w:pPr>
        <w:tabs>
          <w:tab w:val="left" w:pos="5783"/>
          <w:tab w:val="left" w:pos="8965"/>
        </w:tabs>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4F061B21" w14:textId="77777777" w:rsidR="00E654EB" w:rsidRPr="00E654EB" w:rsidRDefault="00E654EB" w:rsidP="00E654EB">
      <w:pPr>
        <w:tabs>
          <w:tab w:val="left" w:pos="5783"/>
          <w:tab w:val="left" w:pos="8965"/>
        </w:tabs>
        <w:suppressAutoHyphens/>
        <w:autoSpaceDE/>
        <w:autoSpaceDN/>
        <w:jc w:val="both"/>
        <w:rPr>
          <w:rFonts w:ascii="Arial Narrow" w:eastAsia="Arial" w:hAnsi="Arial Narrow" w:cs="Arial"/>
          <w:sz w:val="24"/>
          <w:szCs w:val="24"/>
        </w:rPr>
      </w:pPr>
    </w:p>
    <w:p w14:paraId="384BA46B" w14:textId="77777777" w:rsidR="00E654EB" w:rsidRPr="00E654EB" w:rsidRDefault="00E654EB" w:rsidP="00E654EB">
      <w:pPr>
        <w:tabs>
          <w:tab w:val="left" w:pos="5783"/>
          <w:tab w:val="left" w:pos="8965"/>
        </w:tabs>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Décimo Primeiro – A aplicação das sanções previstas nesta cláusula não exclui, em hipótese alguma, a obrigação de reparação integral do dano causado à Administração Pública.</w:t>
      </w:r>
    </w:p>
    <w:p w14:paraId="48EF7822" w14:textId="77777777" w:rsidR="00E654EB" w:rsidRPr="00E654EB" w:rsidRDefault="00E654EB" w:rsidP="00E654EB">
      <w:pPr>
        <w:tabs>
          <w:tab w:val="left" w:pos="5783"/>
          <w:tab w:val="left" w:pos="8965"/>
        </w:tabs>
        <w:suppressAutoHyphens/>
        <w:autoSpaceDE/>
        <w:autoSpaceDN/>
        <w:jc w:val="both"/>
        <w:rPr>
          <w:rFonts w:ascii="Arial Narrow" w:eastAsia="Arial" w:hAnsi="Arial Narrow" w:cs="Arial"/>
          <w:sz w:val="24"/>
          <w:szCs w:val="24"/>
        </w:rPr>
      </w:pPr>
    </w:p>
    <w:p w14:paraId="25E09355" w14:textId="77777777" w:rsidR="00E654EB" w:rsidRPr="00E654EB" w:rsidRDefault="00E654EB" w:rsidP="00E654EB">
      <w:pPr>
        <w:tabs>
          <w:tab w:val="left" w:pos="5783"/>
          <w:tab w:val="left" w:pos="8965"/>
        </w:tabs>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Décimo Segundo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r w:rsidRPr="00E654EB">
        <w:rPr>
          <w:rFonts w:ascii="Arial Narrow" w:eastAsia="Arial" w:hAnsi="Arial Narrow" w:cs="Arial"/>
          <w:sz w:val="24"/>
          <w:szCs w:val="24"/>
        </w:rPr>
        <w:lastRenderedPageBreak/>
        <w:t>mesmo ramo com relação de coligação ou controle, de fato ou de direito, com o sancionado, observados, em todos os casos, o contraditório, a ampla defesa e a obrigatoriedade de análise jurídica prévia.</w:t>
      </w:r>
    </w:p>
    <w:p w14:paraId="3380FBB2" w14:textId="77777777" w:rsidR="00E654EB" w:rsidRPr="00E654EB" w:rsidRDefault="00E654EB" w:rsidP="00E654EB">
      <w:pPr>
        <w:tabs>
          <w:tab w:val="left" w:pos="5783"/>
          <w:tab w:val="left" w:pos="8965"/>
        </w:tabs>
        <w:suppressAutoHyphens/>
        <w:autoSpaceDE/>
        <w:autoSpaceDN/>
        <w:jc w:val="both"/>
        <w:rPr>
          <w:rFonts w:ascii="Arial Narrow" w:eastAsia="Arial" w:hAnsi="Arial Narrow" w:cs="Arial"/>
          <w:sz w:val="24"/>
          <w:szCs w:val="24"/>
        </w:rPr>
      </w:pPr>
    </w:p>
    <w:p w14:paraId="7644B101"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DÉCIMA SEXTA – DOS RECURSOS</w:t>
      </w:r>
    </w:p>
    <w:p w14:paraId="44476F4B"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A CONTRATADA poderá apresentar:</w:t>
      </w:r>
    </w:p>
    <w:p w14:paraId="03857AE0" w14:textId="77777777" w:rsidR="00E654EB" w:rsidRPr="00E654EB" w:rsidRDefault="00E654EB" w:rsidP="00E654EB">
      <w:pPr>
        <w:suppressAutoHyphens/>
        <w:autoSpaceDE/>
        <w:autoSpaceDN/>
        <w:jc w:val="both"/>
        <w:rPr>
          <w:rFonts w:ascii="Arial Narrow" w:eastAsia="Arial" w:hAnsi="Arial Narrow" w:cs="Arial"/>
          <w:sz w:val="24"/>
          <w:szCs w:val="24"/>
        </w:rPr>
      </w:pPr>
    </w:p>
    <w:p w14:paraId="32C782B2" w14:textId="77777777" w:rsidR="00E654EB" w:rsidRPr="00E654EB" w:rsidRDefault="00E654EB" w:rsidP="00E654EB">
      <w:pPr>
        <w:widowControl/>
        <w:numPr>
          <w:ilvl w:val="0"/>
          <w:numId w:val="45"/>
        </w:numPr>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u w:val="single"/>
        </w:rPr>
        <w:t>Recurso</w:t>
      </w:r>
      <w:r w:rsidRPr="00E654EB">
        <w:rPr>
          <w:rFonts w:ascii="Arial Narrow" w:eastAsia="Arial" w:hAnsi="Arial Narrow" w:cs="Arial"/>
          <w:sz w:val="24"/>
          <w:szCs w:val="24"/>
        </w:rPr>
        <w:t xml:space="preserve"> a ser interposto perante a autoridade </w:t>
      </w:r>
      <w:r w:rsidRPr="00E654EB">
        <w:rPr>
          <w:rFonts w:ascii="Arial Narrow" w:eastAsia="Arial" w:hAnsi="Arial Narrow" w:cs="Arial"/>
          <w:color w:val="111111"/>
          <w:sz w:val="24"/>
          <w:szCs w:val="24"/>
        </w:rPr>
        <w:t xml:space="preserve">que tiver proferido a decisão recorrida, no prazo de </w:t>
      </w:r>
      <w:r w:rsidRPr="00E654EB">
        <w:rPr>
          <w:rFonts w:ascii="Arial Narrow" w:eastAsia="Arial" w:hAnsi="Arial Narrow" w:cs="Arial"/>
          <w:color w:val="111111"/>
          <w:sz w:val="24"/>
          <w:szCs w:val="24"/>
          <w:u w:val="single"/>
        </w:rPr>
        <w:t>15 (quinze) dias úteis)</w:t>
      </w:r>
      <w:r w:rsidRPr="00E654EB">
        <w:rPr>
          <w:rFonts w:ascii="Arial Narrow" w:eastAsia="Arial" w:hAnsi="Arial Narrow" w:cs="Arial"/>
          <w:color w:val="111111"/>
          <w:sz w:val="24"/>
          <w:szCs w:val="24"/>
        </w:rPr>
        <w:t>contados da intimação da aplicação das penalidades estabelecidas nas alíneas “a”, “b”, “c” e “d” do caput da Cláusula anterior;</w:t>
      </w:r>
    </w:p>
    <w:p w14:paraId="2AEDBDA8" w14:textId="77777777" w:rsidR="00E654EB" w:rsidRPr="00E654EB" w:rsidRDefault="00E654EB" w:rsidP="00E654EB">
      <w:pPr>
        <w:widowControl/>
        <w:numPr>
          <w:ilvl w:val="0"/>
          <w:numId w:val="45"/>
        </w:numPr>
        <w:suppressAutoHyphens/>
        <w:autoSpaceDE/>
        <w:autoSpaceDN/>
        <w:spacing w:after="160" w:line="259" w:lineRule="auto"/>
        <w:ind w:left="0" w:firstLine="0"/>
        <w:jc w:val="both"/>
        <w:rPr>
          <w:rFonts w:ascii="Arial Narrow" w:eastAsia="Arial" w:hAnsi="Arial Narrow" w:cs="Arial"/>
          <w:color w:val="00B050"/>
          <w:sz w:val="24"/>
          <w:szCs w:val="24"/>
        </w:rPr>
      </w:pPr>
      <w:r w:rsidRPr="00E654EB">
        <w:rPr>
          <w:rFonts w:ascii="Arial Narrow" w:eastAsia="Arial" w:hAnsi="Arial Narrow" w:cs="Arial"/>
          <w:color w:val="111111"/>
          <w:sz w:val="24"/>
          <w:szCs w:val="24"/>
          <w:u w:val="single"/>
        </w:rPr>
        <w:t>Recurso</w:t>
      </w:r>
      <w:r w:rsidRPr="00E654EB">
        <w:rPr>
          <w:rFonts w:ascii="Arial Narrow" w:eastAsia="Arial" w:hAnsi="Arial Narrow" w:cs="Arial"/>
          <w:color w:val="111111"/>
          <w:sz w:val="24"/>
          <w:szCs w:val="24"/>
        </w:rPr>
        <w:t xml:space="preserve"> a ser interposto perante a autoridade que tiver proferido a decisão recorrida, no prazo de </w:t>
      </w:r>
      <w:r w:rsidRPr="00E654EB">
        <w:rPr>
          <w:rFonts w:ascii="Arial Narrow" w:eastAsia="Arial" w:hAnsi="Arial Narrow" w:cs="Arial"/>
          <w:color w:val="111111"/>
          <w:sz w:val="24"/>
          <w:szCs w:val="24"/>
          <w:u w:val="single"/>
        </w:rPr>
        <w:t>3 (três) dias úteis)</w:t>
      </w:r>
      <w:r w:rsidRPr="00E654EB">
        <w:rPr>
          <w:rFonts w:ascii="Arial Narrow" w:eastAsia="Arial" w:hAnsi="Arial Narrow" w:cs="Arial"/>
          <w:color w:val="111111"/>
          <w:sz w:val="24"/>
          <w:szCs w:val="24"/>
        </w:rPr>
        <w:t>contados da intimação da extinção do contrato quando promovido por ato unilateral e escrito da Administração;</w:t>
      </w:r>
    </w:p>
    <w:p w14:paraId="7D91AB72" w14:textId="77777777" w:rsidR="00E654EB" w:rsidRPr="00E654EB" w:rsidRDefault="00E654EB" w:rsidP="00E654EB">
      <w:pPr>
        <w:widowControl/>
        <w:numPr>
          <w:ilvl w:val="0"/>
          <w:numId w:val="45"/>
        </w:numPr>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u w:val="single"/>
        </w:rPr>
        <w:t>Pedido de Reconsideração</w:t>
      </w:r>
      <w:r w:rsidRPr="00E654EB">
        <w:rPr>
          <w:rFonts w:ascii="Arial Narrow" w:eastAsia="Arial" w:hAnsi="Arial Narrow" w:cs="Arial"/>
          <w:sz w:val="24"/>
          <w:szCs w:val="24"/>
        </w:rPr>
        <w:t xml:space="preserve"> no prazo de </w:t>
      </w:r>
      <w:r w:rsidRPr="00E654EB">
        <w:rPr>
          <w:rFonts w:ascii="Arial Narrow" w:eastAsia="Arial" w:hAnsi="Arial Narrow" w:cs="Arial"/>
          <w:color w:val="111111"/>
          <w:sz w:val="24"/>
          <w:szCs w:val="24"/>
          <w:u w:val="single"/>
        </w:rPr>
        <w:t xml:space="preserve">15 (quinze) dias úteis </w:t>
      </w:r>
      <w:r w:rsidRPr="00E654EB">
        <w:rPr>
          <w:rFonts w:ascii="Arial Narrow" w:eastAsia="Arial" w:hAnsi="Arial Narrow" w:cs="Arial"/>
          <w:color w:val="111111"/>
          <w:sz w:val="24"/>
          <w:szCs w:val="24"/>
        </w:rPr>
        <w:t>contados da ciência da aplicação da penalidade estabelecida na alínea “e” do caput da Clá</w:t>
      </w:r>
      <w:r w:rsidRPr="00E654EB">
        <w:rPr>
          <w:rFonts w:ascii="Arial Narrow" w:eastAsia="Arial" w:hAnsi="Arial Narrow" w:cs="Arial"/>
          <w:sz w:val="24"/>
          <w:szCs w:val="24"/>
        </w:rPr>
        <w:t>usula anterior;</w:t>
      </w:r>
    </w:p>
    <w:p w14:paraId="586B3750" w14:textId="77777777" w:rsidR="00E654EB" w:rsidRPr="00E654EB" w:rsidRDefault="00E654EB" w:rsidP="00E654EB">
      <w:pPr>
        <w:suppressAutoHyphens/>
        <w:autoSpaceDE/>
        <w:autoSpaceDN/>
        <w:jc w:val="both"/>
        <w:rPr>
          <w:rFonts w:ascii="Arial Narrow" w:eastAsia="Arial" w:hAnsi="Arial Narrow" w:cs="Arial"/>
          <w:sz w:val="24"/>
          <w:szCs w:val="24"/>
        </w:rPr>
      </w:pPr>
    </w:p>
    <w:p w14:paraId="2435DE7E" w14:textId="77777777" w:rsidR="00E654EB" w:rsidRPr="00E654EB" w:rsidRDefault="00E654EB" w:rsidP="00E654EB">
      <w:pPr>
        <w:suppressAutoHyphens/>
        <w:autoSpaceDE/>
        <w:autoSpaceDN/>
        <w:jc w:val="both"/>
        <w:rPr>
          <w:rFonts w:ascii="Arial Narrow" w:eastAsia="Arial" w:hAnsi="Arial Narrow" w:cs="Arial"/>
          <w:color w:val="111111"/>
          <w:sz w:val="24"/>
          <w:szCs w:val="24"/>
        </w:rPr>
      </w:pPr>
      <w:r w:rsidRPr="00E654EB">
        <w:rPr>
          <w:rFonts w:ascii="Arial Narrow" w:eastAsia="Arial" w:hAnsi="Arial Narrow" w:cs="Arial"/>
          <w:sz w:val="24"/>
          <w:szCs w:val="24"/>
        </w:rPr>
        <w:t>Parágrafo único –</w:t>
      </w:r>
      <w:r w:rsidRPr="00E654EB">
        <w:rPr>
          <w:rFonts w:ascii="Arial Narrow" w:eastAsia="Arial" w:hAnsi="Arial Narrow" w:cs="Arial"/>
          <w:color w:val="111111"/>
          <w:sz w:val="24"/>
          <w:szCs w:val="24"/>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41A546DD" w14:textId="77777777" w:rsidR="00E654EB" w:rsidRPr="00E654EB" w:rsidRDefault="00E654EB" w:rsidP="00E654EB">
      <w:pPr>
        <w:suppressAutoHyphens/>
        <w:autoSpaceDE/>
        <w:autoSpaceDN/>
        <w:jc w:val="both"/>
        <w:rPr>
          <w:rFonts w:ascii="Arial Narrow" w:eastAsia="Arial" w:hAnsi="Arial Narrow" w:cs="Arial"/>
          <w:color w:val="111111"/>
          <w:sz w:val="24"/>
          <w:szCs w:val="24"/>
        </w:rPr>
      </w:pPr>
    </w:p>
    <w:p w14:paraId="7C9C63DF" w14:textId="77777777" w:rsidR="00E654EB" w:rsidRPr="00E654EB" w:rsidRDefault="00E654EB" w:rsidP="00E654EB">
      <w:pPr>
        <w:keepNext/>
        <w:keepLines/>
        <w:widowControl/>
        <w:autoSpaceDE/>
        <w:autoSpaceDN/>
        <w:jc w:val="both"/>
        <w:outlineLvl w:val="0"/>
        <w:rPr>
          <w:rFonts w:ascii="Arial Narrow" w:eastAsia="Times New Roman" w:hAnsi="Arial Narrow" w:cs="Arial"/>
          <w:b/>
          <w:color w:val="111111"/>
          <w:sz w:val="24"/>
          <w:szCs w:val="24"/>
          <w:u w:val="single"/>
          <w:lang w:val="pt-BR"/>
        </w:rPr>
      </w:pPr>
      <w:r w:rsidRPr="00E654EB">
        <w:rPr>
          <w:rFonts w:ascii="Arial Narrow" w:eastAsia="Times New Roman" w:hAnsi="Arial Narrow" w:cs="Arial"/>
          <w:b/>
          <w:sz w:val="24"/>
          <w:szCs w:val="24"/>
          <w:u w:val="single"/>
          <w:lang w:val="pt-BR"/>
        </w:rPr>
        <w:t>CLÁUSULA DÉCIMA SÉTIMA –</w:t>
      </w:r>
      <w:r w:rsidRPr="00E654EB">
        <w:rPr>
          <w:rFonts w:ascii="Arial Narrow" w:eastAsia="Times New Roman" w:hAnsi="Arial Narrow" w:cs="Arial"/>
          <w:b/>
          <w:color w:val="111111"/>
          <w:sz w:val="24"/>
          <w:szCs w:val="24"/>
          <w:u w:val="single"/>
          <w:lang w:val="pt-BR"/>
        </w:rPr>
        <w:t xml:space="preserve"> DA EXTINÇÃO CONTRATUAL</w:t>
      </w:r>
    </w:p>
    <w:p w14:paraId="16B06F2E" w14:textId="77777777" w:rsidR="00E654EB" w:rsidRPr="00E654EB" w:rsidRDefault="00E654EB" w:rsidP="00E654EB">
      <w:pPr>
        <w:suppressAutoHyphens/>
        <w:autoSpaceDE/>
        <w:autoSpaceDN/>
        <w:jc w:val="both"/>
        <w:rPr>
          <w:rFonts w:ascii="Arial Narrow" w:eastAsia="Arial" w:hAnsi="Arial Narrow" w:cs="Arial"/>
          <w:color w:val="111111"/>
          <w:sz w:val="24"/>
          <w:szCs w:val="24"/>
        </w:rPr>
      </w:pPr>
      <w:r w:rsidRPr="00E654EB">
        <w:rPr>
          <w:rFonts w:ascii="Arial Narrow" w:eastAsia="Arial" w:hAnsi="Arial Narrow" w:cs="Arial"/>
          <w:sz w:val="24"/>
          <w:szCs w:val="24"/>
        </w:rPr>
        <w:t xml:space="preserve">O CONTRATANTE poderá </w:t>
      </w:r>
      <w:r w:rsidRPr="00E654EB">
        <w:rPr>
          <w:rFonts w:ascii="Arial Narrow" w:eastAsia="Arial" w:hAnsi="Arial Narrow" w:cs="Arial"/>
          <w:color w:val="111111"/>
          <w:sz w:val="24"/>
          <w:szCs w:val="24"/>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09A5F348" w14:textId="77777777" w:rsidR="00E654EB" w:rsidRPr="00E654EB" w:rsidRDefault="00E654EB" w:rsidP="00E654EB">
      <w:pPr>
        <w:suppressAutoHyphens/>
        <w:autoSpaceDE/>
        <w:autoSpaceDN/>
        <w:jc w:val="both"/>
        <w:rPr>
          <w:rFonts w:ascii="Arial Narrow" w:eastAsia="Arial" w:hAnsi="Arial Narrow" w:cs="Arial"/>
          <w:color w:val="111111"/>
          <w:sz w:val="24"/>
          <w:szCs w:val="24"/>
        </w:rPr>
      </w:pPr>
    </w:p>
    <w:p w14:paraId="3E72D424" w14:textId="77777777" w:rsidR="00E654EB" w:rsidRPr="00E654EB" w:rsidRDefault="00E654EB" w:rsidP="00E654EB">
      <w:pPr>
        <w:suppressAutoHyphens/>
        <w:autoSpaceDE/>
        <w:autoSpaceDN/>
        <w:jc w:val="both"/>
        <w:rPr>
          <w:rFonts w:ascii="Arial Narrow" w:eastAsia="Arial" w:hAnsi="Arial Narrow" w:cs="Arial"/>
          <w:color w:val="538135"/>
          <w:sz w:val="24"/>
          <w:szCs w:val="24"/>
        </w:rPr>
      </w:pPr>
      <w:r w:rsidRPr="00E654EB">
        <w:rPr>
          <w:rFonts w:ascii="Arial Narrow" w:eastAsia="Arial" w:hAnsi="Arial Narrow" w:cs="Arial"/>
          <w:sz w:val="24"/>
          <w:szCs w:val="24"/>
        </w:rPr>
        <w:t>Parágrafo Primeiro – O ato administrativo de</w:t>
      </w:r>
      <w:r w:rsidRPr="00E654EB">
        <w:rPr>
          <w:rFonts w:ascii="Arial Narrow" w:eastAsia="Arial" w:hAnsi="Arial Narrow" w:cs="Arial"/>
          <w:color w:val="111111"/>
          <w:sz w:val="24"/>
          <w:szCs w:val="24"/>
        </w:rPr>
        <w:t xml:space="preserve"> extinção contratual deverá ser publicado </w:t>
      </w:r>
      <w:r w:rsidRPr="00E654EB">
        <w:rPr>
          <w:rFonts w:ascii="Arial Narrow" w:eastAsia="Arial" w:hAnsi="Arial Narrow" w:cs="Arial"/>
          <w:sz w:val="24"/>
          <w:szCs w:val="24"/>
        </w:rPr>
        <w:t>no Diário Oficial do Município e no Portal Nacional de Compras Públicas (PNCP), operando seus efeitos apenas a partir da competente publicação.</w:t>
      </w:r>
    </w:p>
    <w:p w14:paraId="564151C0" w14:textId="77777777" w:rsidR="00E654EB" w:rsidRPr="00E654EB" w:rsidRDefault="00E654EB" w:rsidP="00E654EB">
      <w:pPr>
        <w:suppressAutoHyphens/>
        <w:autoSpaceDE/>
        <w:autoSpaceDN/>
        <w:jc w:val="both"/>
        <w:rPr>
          <w:rFonts w:ascii="Arial Narrow" w:eastAsia="Arial" w:hAnsi="Arial Narrow" w:cs="Arial"/>
          <w:sz w:val="24"/>
          <w:szCs w:val="24"/>
        </w:rPr>
      </w:pPr>
    </w:p>
    <w:p w14:paraId="22EA2970"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Segundo – </w:t>
      </w:r>
      <w:r w:rsidRPr="00E654EB">
        <w:rPr>
          <w:rFonts w:ascii="Arial Narrow" w:eastAsia="Arial" w:hAnsi="Arial Narrow" w:cs="Arial"/>
          <w:color w:val="111111"/>
          <w:sz w:val="24"/>
          <w:szCs w:val="24"/>
        </w:rPr>
        <w:t xml:space="preserve">Extinto </w:t>
      </w:r>
      <w:r w:rsidRPr="00E654EB">
        <w:rPr>
          <w:rFonts w:ascii="Arial Narrow" w:eastAsia="Arial" w:hAnsi="Arial Narrow" w:cs="Arial"/>
          <w:sz w:val="24"/>
          <w:szCs w:val="24"/>
        </w:rPr>
        <w:t>o Contrato, a CONTRATANTE assumirá imediatamente o seu objeto no local e no estado em que a sua execução se encontrar.</w:t>
      </w:r>
    </w:p>
    <w:p w14:paraId="0C447CBE" w14:textId="77777777" w:rsidR="00E654EB" w:rsidRPr="00E654EB" w:rsidRDefault="00E654EB" w:rsidP="00E654EB">
      <w:pPr>
        <w:suppressAutoHyphens/>
        <w:autoSpaceDE/>
        <w:autoSpaceDN/>
        <w:jc w:val="both"/>
        <w:rPr>
          <w:rFonts w:ascii="Arial Narrow" w:eastAsia="Arial" w:hAnsi="Arial Narrow" w:cs="Arial"/>
          <w:sz w:val="24"/>
          <w:szCs w:val="24"/>
        </w:rPr>
      </w:pPr>
    </w:p>
    <w:p w14:paraId="3A722A57"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Terceiro – Na hipótese de</w:t>
      </w:r>
      <w:r w:rsidRPr="00E654EB">
        <w:rPr>
          <w:rFonts w:ascii="Arial Narrow" w:eastAsia="Arial" w:hAnsi="Arial Narrow" w:cs="Arial"/>
          <w:color w:val="111111"/>
          <w:sz w:val="24"/>
          <w:szCs w:val="24"/>
        </w:rPr>
        <w:t xml:space="preserve"> extinção por culpa da contratada, a CONTRATADA, além das demais sanções cabíveis, ficará sujeita à multa de até 20% (vinte por cento)</w:t>
      </w:r>
      <w:r w:rsidRPr="00E654EB">
        <w:rPr>
          <w:rFonts w:ascii="Arial Narrow" w:eastAsia="Arial" w:hAnsi="Arial Narrow" w:cs="Arial"/>
          <w:sz w:val="24"/>
          <w:szCs w:val="24"/>
        </w:rPr>
        <w:t xml:space="preserve"> calculada sobre o saldo reajustado </w:t>
      </w:r>
      <w:r w:rsidRPr="00E654EB">
        <w:rPr>
          <w:rFonts w:ascii="Arial Narrow" w:eastAsia="Arial" w:hAnsi="Arial Narrow" w:cs="Arial"/>
          <w:color w:val="000000"/>
          <w:sz w:val="24"/>
          <w:szCs w:val="24"/>
        </w:rPr>
        <w:t>do Contrato</w:t>
      </w:r>
      <w:r w:rsidRPr="00E654EB">
        <w:rPr>
          <w:rFonts w:ascii="Arial Narrow" w:eastAsia="Arial" w:hAnsi="Arial Narrow" w:cs="Arial"/>
          <w:sz w:val="24"/>
          <w:szCs w:val="24"/>
        </w:rPr>
        <w:t xml:space="preserve">, ou, ainda, sobre o valor do Contrato, conforme o caso, na forma da Cláusula Terceira e da Cláusula Décima Sexta, caput, alínea “c”, deste Contrato. </w:t>
      </w:r>
    </w:p>
    <w:p w14:paraId="48CF109D" w14:textId="77777777" w:rsidR="00E654EB" w:rsidRPr="00E654EB" w:rsidRDefault="00E654EB" w:rsidP="00E654EB">
      <w:pPr>
        <w:suppressAutoHyphens/>
        <w:autoSpaceDE/>
        <w:autoSpaceDN/>
        <w:jc w:val="both"/>
        <w:rPr>
          <w:rFonts w:ascii="Arial Narrow" w:eastAsia="Arial" w:hAnsi="Arial Narrow" w:cs="Arial"/>
          <w:sz w:val="24"/>
          <w:szCs w:val="24"/>
        </w:rPr>
      </w:pPr>
    </w:p>
    <w:p w14:paraId="4ABD3C0A"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Quarto – A multa referida no parágrafo anterior não tem caráter compensatório. O débito remanescente, inclusive o decorrente de penalidades anteriormente aplicadas, poderá ser compensado com eventuais créditos devidos pelo CONTRATANTE.</w:t>
      </w:r>
    </w:p>
    <w:p w14:paraId="58B51FC7" w14:textId="77777777" w:rsidR="00E654EB" w:rsidRPr="00E654EB" w:rsidRDefault="00E654EB" w:rsidP="00E654EB">
      <w:pPr>
        <w:suppressAutoHyphens/>
        <w:autoSpaceDE/>
        <w:autoSpaceDN/>
        <w:jc w:val="both"/>
        <w:rPr>
          <w:rFonts w:ascii="Arial Narrow" w:eastAsia="Arial" w:hAnsi="Arial Narrow" w:cs="Arial"/>
          <w:sz w:val="24"/>
          <w:szCs w:val="24"/>
        </w:rPr>
      </w:pPr>
    </w:p>
    <w:p w14:paraId="3790EE75"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Quinto – Nos casos de </w:t>
      </w:r>
      <w:r w:rsidRPr="00E654EB">
        <w:rPr>
          <w:rFonts w:ascii="Arial Narrow" w:eastAsia="Arial" w:hAnsi="Arial Narrow" w:cs="Arial"/>
          <w:color w:val="111111"/>
          <w:sz w:val="24"/>
          <w:szCs w:val="24"/>
        </w:rPr>
        <w:t xml:space="preserve">extinção com culpa exclusiva da CONTRATANTE, deverão ser promovidos: </w:t>
      </w:r>
    </w:p>
    <w:p w14:paraId="4E18DE30" w14:textId="77777777" w:rsidR="00E654EB" w:rsidRPr="00E654EB" w:rsidRDefault="00E654EB" w:rsidP="00E654EB">
      <w:pPr>
        <w:widowControl/>
        <w:numPr>
          <w:ilvl w:val="0"/>
          <w:numId w:val="42"/>
        </w:numPr>
        <w:tabs>
          <w:tab w:val="left" w:pos="582"/>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 xml:space="preserve">os pagamentos devidos pela execução do Contrato até a data da </w:t>
      </w:r>
      <w:r w:rsidRPr="00E654EB">
        <w:rPr>
          <w:rFonts w:ascii="Arial Narrow" w:eastAsia="Arial" w:hAnsi="Arial Narrow" w:cs="Arial"/>
          <w:color w:val="111111"/>
          <w:sz w:val="24"/>
          <w:szCs w:val="24"/>
        </w:rPr>
        <w:t>extinção</w:t>
      </w:r>
      <w:r w:rsidRPr="00E654EB">
        <w:rPr>
          <w:rFonts w:ascii="Arial Narrow" w:eastAsia="Arial" w:hAnsi="Arial Narrow" w:cs="Arial"/>
          <w:sz w:val="24"/>
          <w:szCs w:val="24"/>
        </w:rPr>
        <w:t>;</w:t>
      </w:r>
    </w:p>
    <w:p w14:paraId="2B10AF8E" w14:textId="77777777" w:rsidR="00E654EB" w:rsidRPr="00E654EB" w:rsidRDefault="00E654EB" w:rsidP="00E654EB">
      <w:pPr>
        <w:widowControl/>
        <w:numPr>
          <w:ilvl w:val="0"/>
          <w:numId w:val="42"/>
        </w:numPr>
        <w:tabs>
          <w:tab w:val="left" w:pos="568"/>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t>o pagamento do custo de desmobilização, caso haja;</w:t>
      </w:r>
    </w:p>
    <w:p w14:paraId="3A2BA571" w14:textId="77777777" w:rsidR="00E654EB" w:rsidRPr="00E654EB" w:rsidRDefault="00E654EB" w:rsidP="00E654EB">
      <w:pPr>
        <w:widowControl/>
        <w:numPr>
          <w:ilvl w:val="0"/>
          <w:numId w:val="42"/>
        </w:numPr>
        <w:tabs>
          <w:tab w:val="left" w:pos="582"/>
        </w:tabs>
        <w:suppressAutoHyphens/>
        <w:autoSpaceDE/>
        <w:autoSpaceDN/>
        <w:spacing w:after="160" w:line="259" w:lineRule="auto"/>
        <w:ind w:left="0" w:firstLine="0"/>
        <w:jc w:val="both"/>
        <w:rPr>
          <w:rFonts w:ascii="Arial Narrow" w:eastAsia="Arial" w:hAnsi="Arial Narrow" w:cs="Arial"/>
          <w:sz w:val="24"/>
          <w:szCs w:val="24"/>
        </w:rPr>
      </w:pPr>
      <w:r w:rsidRPr="00E654EB">
        <w:rPr>
          <w:rFonts w:ascii="Arial Narrow" w:eastAsia="Arial" w:hAnsi="Arial Narrow" w:cs="Arial"/>
          <w:sz w:val="24"/>
          <w:szCs w:val="24"/>
        </w:rPr>
        <w:lastRenderedPageBreak/>
        <w:t>o ressarcimento dos prejuízos comprovadamente sofridos.</w:t>
      </w:r>
    </w:p>
    <w:p w14:paraId="3776A523" w14:textId="77777777" w:rsidR="00E654EB" w:rsidRPr="00E654EB" w:rsidRDefault="00E654EB" w:rsidP="00E654EB">
      <w:pPr>
        <w:tabs>
          <w:tab w:val="left" w:pos="582"/>
        </w:tabs>
        <w:suppressAutoHyphens/>
        <w:autoSpaceDE/>
        <w:autoSpaceDN/>
        <w:jc w:val="both"/>
        <w:rPr>
          <w:rFonts w:ascii="Arial Narrow" w:eastAsia="Arial" w:hAnsi="Arial Narrow" w:cs="Arial"/>
          <w:sz w:val="24"/>
          <w:szCs w:val="24"/>
        </w:rPr>
      </w:pPr>
    </w:p>
    <w:p w14:paraId="5DA9F552"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Parágrafo Sexto – Na hipótese de </w:t>
      </w:r>
      <w:r w:rsidRPr="00E654EB">
        <w:rPr>
          <w:rFonts w:ascii="Arial Narrow" w:eastAsia="Arial" w:hAnsi="Arial Narrow" w:cs="Arial"/>
          <w:color w:val="111111"/>
          <w:sz w:val="24"/>
          <w:szCs w:val="24"/>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E654EB">
        <w:rPr>
          <w:rFonts w:ascii="Arial Narrow" w:eastAsia="Arial" w:hAnsi="Arial Narrow" w:cs="Arial"/>
          <w:sz w:val="24"/>
          <w:szCs w:val="24"/>
        </w:rPr>
        <w:t>esta Cláusula.</w:t>
      </w:r>
    </w:p>
    <w:p w14:paraId="5C35412D" w14:textId="77777777" w:rsidR="00E654EB" w:rsidRPr="00E654EB" w:rsidRDefault="00E654EB" w:rsidP="00E654EB">
      <w:pPr>
        <w:suppressAutoHyphens/>
        <w:autoSpaceDE/>
        <w:autoSpaceDN/>
        <w:jc w:val="both"/>
        <w:rPr>
          <w:rFonts w:ascii="Arial Narrow" w:eastAsia="Arial" w:hAnsi="Arial Narrow" w:cs="Arial"/>
          <w:sz w:val="24"/>
          <w:szCs w:val="24"/>
        </w:rPr>
      </w:pPr>
    </w:p>
    <w:p w14:paraId="021234E4"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Sétimo – No caso de</w:t>
      </w:r>
      <w:r w:rsidRPr="00E654EB">
        <w:rPr>
          <w:rFonts w:ascii="Arial Narrow" w:eastAsia="Arial" w:hAnsi="Arial Narrow" w:cs="Arial"/>
          <w:color w:val="111111"/>
          <w:sz w:val="24"/>
          <w:szCs w:val="24"/>
        </w:rPr>
        <w:t xml:space="preserve"> extinção</w:t>
      </w:r>
      <w:r w:rsidRPr="00E654EB">
        <w:rPr>
          <w:rFonts w:ascii="Arial Narrow" w:eastAsia="Arial" w:hAnsi="Arial Narrow" w:cs="Arial"/>
          <w:sz w:val="24"/>
          <w:szCs w:val="24"/>
        </w:rPr>
        <w:t xml:space="preserve"> amigável, esta será reduzida a termo, tendo a CONTRATADA direito aos pagamentos devidos pela execução do Contrato, conforme atestado em laudo da comissão especial designada para esse fim.</w:t>
      </w:r>
    </w:p>
    <w:p w14:paraId="0F83C4A1" w14:textId="77777777" w:rsidR="00E654EB" w:rsidRPr="00E654EB" w:rsidRDefault="00E654EB" w:rsidP="00E654EB">
      <w:pPr>
        <w:suppressAutoHyphens/>
        <w:autoSpaceDE/>
        <w:autoSpaceDN/>
        <w:jc w:val="both"/>
        <w:rPr>
          <w:rFonts w:ascii="Arial Narrow" w:eastAsia="Arial" w:hAnsi="Arial Narrow" w:cs="Arial"/>
          <w:sz w:val="24"/>
          <w:szCs w:val="24"/>
        </w:rPr>
      </w:pPr>
    </w:p>
    <w:p w14:paraId="4D1B1800"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DÉCIMA OITAVA – DA SUBCONTRATAÇÃO</w:t>
      </w:r>
    </w:p>
    <w:p w14:paraId="23749BBB" w14:textId="77777777" w:rsidR="00E654EB" w:rsidRPr="00E654EB" w:rsidRDefault="00E654EB" w:rsidP="00E654EB">
      <w:pPr>
        <w:tabs>
          <w:tab w:val="left" w:pos="3968"/>
        </w:tabs>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A CONTRATADA não poderá subcontratar, nem ceder sem a prévia e expressa anuênciado CONTRATANTE e sempre mediante instrumento próprio, a ser publicado na imprensa oficial.</w:t>
      </w:r>
    </w:p>
    <w:p w14:paraId="4B8725B5" w14:textId="77777777" w:rsidR="00E654EB" w:rsidRPr="00E654EB" w:rsidRDefault="00E654EB" w:rsidP="00E654EB">
      <w:pPr>
        <w:suppressAutoHyphens/>
        <w:autoSpaceDE/>
        <w:autoSpaceDN/>
        <w:jc w:val="both"/>
        <w:rPr>
          <w:rFonts w:ascii="Arial Narrow" w:eastAsia="Arial" w:hAnsi="Arial Narrow" w:cs="Arial"/>
          <w:sz w:val="24"/>
          <w:szCs w:val="24"/>
        </w:rPr>
      </w:pPr>
    </w:p>
    <w:p w14:paraId="1ABE6341"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14F26791" w14:textId="77777777" w:rsidR="00E654EB" w:rsidRPr="00E654EB" w:rsidRDefault="00E654EB" w:rsidP="00E654EB">
      <w:pPr>
        <w:tabs>
          <w:tab w:val="left" w:pos="3536"/>
          <w:tab w:val="left" w:pos="4708"/>
          <w:tab w:val="left" w:pos="6943"/>
          <w:tab w:val="left" w:pos="8804"/>
        </w:tabs>
        <w:suppressAutoHyphens/>
        <w:autoSpaceDE/>
        <w:autoSpaceDN/>
        <w:jc w:val="both"/>
        <w:rPr>
          <w:rFonts w:ascii="Arial Narrow" w:eastAsia="Arial" w:hAnsi="Arial Narrow" w:cs="Arial"/>
          <w:sz w:val="24"/>
          <w:szCs w:val="24"/>
        </w:rPr>
      </w:pPr>
    </w:p>
    <w:p w14:paraId="327BECEF"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DÉCIMA NONA – DA DOTAÇÃO ORÇAMENTÁRIA</w:t>
      </w:r>
    </w:p>
    <w:p w14:paraId="573D5CB2" w14:textId="552CB7E4" w:rsidR="00E654EB" w:rsidRPr="00E654EB" w:rsidRDefault="00E654EB" w:rsidP="00E654EB">
      <w:pPr>
        <w:tabs>
          <w:tab w:val="left" w:pos="3536"/>
          <w:tab w:val="left" w:pos="4708"/>
          <w:tab w:val="left" w:pos="6943"/>
          <w:tab w:val="left" w:pos="8804"/>
        </w:tabs>
        <w:suppressAutoHyphens/>
        <w:autoSpaceDE/>
        <w:autoSpaceDN/>
        <w:jc w:val="both"/>
        <w:rPr>
          <w:rFonts w:ascii="Arial Narrow" w:eastAsia="Arial" w:hAnsi="Arial Narrow" w:cs="Arial"/>
          <w:sz w:val="24"/>
          <w:szCs w:val="24"/>
          <w:lang w:val="pt-BR"/>
        </w:rPr>
      </w:pPr>
      <w:r w:rsidRPr="00E654EB">
        <w:rPr>
          <w:rFonts w:ascii="Arial Narrow" w:eastAsia="Arial" w:hAnsi="Arial Narrow" w:cs="Arial"/>
          <w:sz w:val="24"/>
          <w:szCs w:val="24"/>
          <w:lang w:val="pt-BR"/>
        </w:rPr>
        <w:t>As despesas com a execução do presente contrato correrão à conta das seguintes dotações orçamentárias, para o corrente exercício de 202</w:t>
      </w:r>
      <w:r w:rsidR="00195996">
        <w:rPr>
          <w:rFonts w:ascii="Arial Narrow" w:eastAsia="Arial" w:hAnsi="Arial Narrow" w:cs="Arial"/>
          <w:sz w:val="24"/>
          <w:szCs w:val="24"/>
          <w:lang w:val="pt-BR"/>
        </w:rPr>
        <w:t>6</w:t>
      </w:r>
      <w:r w:rsidRPr="00E654EB">
        <w:rPr>
          <w:rFonts w:ascii="Arial Narrow" w:eastAsia="Arial" w:hAnsi="Arial Narrow" w:cs="Arial"/>
          <w:sz w:val="24"/>
          <w:szCs w:val="24"/>
          <w:lang w:val="pt-BR"/>
        </w:rPr>
        <w:t>.</w:t>
      </w:r>
    </w:p>
    <w:p w14:paraId="681A0AA1" w14:textId="77777777" w:rsidR="00E654EB" w:rsidRPr="00E654EB" w:rsidRDefault="00E654EB" w:rsidP="00E654EB">
      <w:pPr>
        <w:tabs>
          <w:tab w:val="left" w:pos="3536"/>
          <w:tab w:val="left" w:pos="4708"/>
          <w:tab w:val="left" w:pos="6943"/>
          <w:tab w:val="left" w:pos="8804"/>
        </w:tabs>
        <w:suppressAutoHyphens/>
        <w:autoSpaceDE/>
        <w:autoSpaceDN/>
        <w:jc w:val="both"/>
        <w:rPr>
          <w:rFonts w:ascii="Arial Narrow" w:eastAsia="Arial" w:hAnsi="Arial Narrow" w:cs="Arial"/>
          <w:sz w:val="24"/>
          <w:szCs w:val="24"/>
        </w:rPr>
      </w:pPr>
    </w:p>
    <w:p w14:paraId="4A16A6E4"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VIGÉSIMA – DO FORO</w:t>
      </w:r>
    </w:p>
    <w:p w14:paraId="620D61F3"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Fica eleito o Foro Central de SÃO FRANCISCO DE ITABAPOANA R/J para dirimir quaisquer dúvidas oriundas do presente Contrato, renunciando as partes desde já a qualquer outro, por mais especial ou privilegiado que seja.</w:t>
      </w:r>
    </w:p>
    <w:p w14:paraId="3673A169" w14:textId="77777777" w:rsidR="00E654EB" w:rsidRPr="00E654EB" w:rsidRDefault="00E654EB" w:rsidP="00E654EB">
      <w:pPr>
        <w:suppressAutoHyphens/>
        <w:autoSpaceDE/>
        <w:autoSpaceDN/>
        <w:jc w:val="both"/>
        <w:rPr>
          <w:rFonts w:ascii="Arial Narrow" w:eastAsia="Arial" w:hAnsi="Arial Narrow" w:cs="Arial"/>
          <w:b/>
          <w:sz w:val="24"/>
          <w:szCs w:val="24"/>
        </w:rPr>
      </w:pPr>
    </w:p>
    <w:p w14:paraId="0D0415D6"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VIGÉSIMA PRIMEIRA – DA PUBLICAÇÃO</w:t>
      </w:r>
    </w:p>
    <w:p w14:paraId="70C65A4D" w14:textId="77777777" w:rsidR="00E654EB" w:rsidRPr="00E654EB" w:rsidRDefault="00E654EB" w:rsidP="00E654EB">
      <w:pPr>
        <w:suppressAutoHyphens/>
        <w:autoSpaceDE/>
        <w:autoSpaceDN/>
        <w:jc w:val="both"/>
        <w:rPr>
          <w:rFonts w:ascii="Arial Narrow" w:eastAsia="Arial" w:hAnsi="Arial Narrow" w:cs="Arial"/>
          <w:i/>
          <w:sz w:val="24"/>
          <w:szCs w:val="24"/>
          <w:u w:val="single"/>
        </w:rPr>
      </w:pPr>
      <w:r w:rsidRPr="00E654EB">
        <w:rPr>
          <w:rFonts w:ascii="Arial Narrow" w:eastAsia="Arial" w:hAnsi="Arial Narrow" w:cs="Arial"/>
          <w:sz w:val="24"/>
          <w:szCs w:val="24"/>
        </w:rPr>
        <w:t>O CONTRATANTE promoverá a publicação do extrato deste instrumento no Diário Oficial do Município no prazo de 20 (vinte) dias úteis</w:t>
      </w:r>
      <w:r w:rsidRPr="00E654EB">
        <w:rPr>
          <w:rFonts w:ascii="Arial Narrow" w:eastAsia="Arial" w:hAnsi="Arial Narrow" w:cs="Arial"/>
          <w:color w:val="111111"/>
          <w:sz w:val="24"/>
          <w:szCs w:val="24"/>
        </w:rPr>
        <w:t>, além da divulgação no Portal Nacional de Contratações Públicas (PNCP), nos termos do art. 94 da Lei Federal nº 14.133/2021.</w:t>
      </w:r>
    </w:p>
    <w:p w14:paraId="04833895" w14:textId="77777777" w:rsidR="00E654EB" w:rsidRPr="00E654EB" w:rsidRDefault="00E654EB" w:rsidP="00E654EB">
      <w:pPr>
        <w:suppressAutoHyphens/>
        <w:autoSpaceDE/>
        <w:autoSpaceDN/>
        <w:jc w:val="both"/>
        <w:rPr>
          <w:rFonts w:ascii="Arial Narrow" w:eastAsia="Arial" w:hAnsi="Arial Narrow" w:cs="Arial"/>
          <w:sz w:val="24"/>
          <w:szCs w:val="24"/>
        </w:rPr>
      </w:pPr>
    </w:p>
    <w:p w14:paraId="391E624E" w14:textId="77777777" w:rsidR="00E654EB" w:rsidRPr="00E654EB" w:rsidRDefault="00E654EB" w:rsidP="00E654EB">
      <w:pPr>
        <w:keepNext/>
        <w:keepLines/>
        <w:widowControl/>
        <w:autoSpaceDE/>
        <w:autoSpaceDN/>
        <w:jc w:val="both"/>
        <w:outlineLvl w:val="0"/>
        <w:rPr>
          <w:rFonts w:ascii="Arial Narrow" w:eastAsia="Times New Roman" w:hAnsi="Arial Narrow" w:cs="Arial"/>
          <w:b/>
          <w:sz w:val="24"/>
          <w:szCs w:val="24"/>
          <w:u w:val="single"/>
          <w:lang w:val="pt-BR"/>
        </w:rPr>
      </w:pPr>
      <w:r w:rsidRPr="00E654EB">
        <w:rPr>
          <w:rFonts w:ascii="Arial Narrow" w:eastAsia="Times New Roman" w:hAnsi="Arial Narrow" w:cs="Arial"/>
          <w:b/>
          <w:sz w:val="24"/>
          <w:szCs w:val="24"/>
          <w:u w:val="single"/>
          <w:lang w:val="pt-BR"/>
        </w:rPr>
        <w:t>CLÁUSULA VIGÉSIMA SEGUNGA – DAS DISPOSIÇÕES FINAIS</w:t>
      </w:r>
    </w:p>
    <w:p w14:paraId="5DAE0A53" w14:textId="77777777" w:rsidR="00E654EB" w:rsidRPr="00E654EB" w:rsidRDefault="00E654EB" w:rsidP="00E654EB">
      <w:pPr>
        <w:suppressAutoHyphens/>
        <w:autoSpaceDE/>
        <w:autoSpaceDN/>
        <w:jc w:val="both"/>
        <w:rPr>
          <w:rFonts w:ascii="Arial Narrow" w:eastAsia="Arial" w:hAnsi="Arial Narrow" w:cs="Arial"/>
          <w:color w:val="000000"/>
          <w:sz w:val="24"/>
          <w:szCs w:val="24"/>
        </w:rPr>
      </w:pPr>
      <w:r w:rsidRPr="00E654EB">
        <w:rPr>
          <w:rFonts w:ascii="Arial Narrow" w:eastAsia="Arial" w:hAnsi="Arial Narrow" w:cs="Arial"/>
          <w:sz w:val="24"/>
          <w:szCs w:val="24"/>
        </w:rPr>
        <w:t>a) Fazem parte do presente contrato as prerrogativas constantes do art. 104 da Lei Federal nº 14.133/2021</w:t>
      </w:r>
      <w:r w:rsidRPr="00E654EB">
        <w:rPr>
          <w:rFonts w:ascii="Arial Narrow" w:eastAsia="Arial" w:hAnsi="Arial Narrow" w:cs="Arial"/>
          <w:color w:val="000000"/>
          <w:sz w:val="24"/>
          <w:szCs w:val="24"/>
        </w:rPr>
        <w:t>.</w:t>
      </w:r>
    </w:p>
    <w:p w14:paraId="78CEF0A2" w14:textId="77777777" w:rsidR="00E654EB" w:rsidRPr="00E654EB" w:rsidRDefault="00E654EB" w:rsidP="00E654EB">
      <w:pPr>
        <w:suppressAutoHyphens/>
        <w:autoSpaceDE/>
        <w:autoSpaceDN/>
        <w:jc w:val="both"/>
        <w:rPr>
          <w:rFonts w:ascii="Arial Narrow" w:eastAsia="Arial" w:hAnsi="Arial Narrow" w:cs="Arial"/>
          <w:sz w:val="24"/>
          <w:szCs w:val="24"/>
        </w:rPr>
      </w:pPr>
      <w:r w:rsidRPr="00E654EB">
        <w:rPr>
          <w:rFonts w:ascii="Arial Narrow" w:eastAsia="Arial" w:hAnsi="Arial Narrow" w:cs="Arial"/>
          <w:sz w:val="24"/>
          <w:szCs w:val="24"/>
        </w:rPr>
        <w:t xml:space="preserve">b) Na contagem dos prazos, é excluído o dia de início e incluído o do vencimento, e considerar-se-ão os dias consecutivos, salvo disposição em contrário. Os prazos somente se iniciam e vencem em dias de expediente no CONTRATANTE. </w:t>
      </w:r>
    </w:p>
    <w:p w14:paraId="35F278EE" w14:textId="77777777" w:rsidR="00E654EB" w:rsidRPr="00E654EB" w:rsidRDefault="00E654EB" w:rsidP="00E654EB">
      <w:pPr>
        <w:suppressAutoHyphens/>
        <w:autoSpaceDE/>
        <w:autoSpaceDN/>
        <w:jc w:val="both"/>
        <w:rPr>
          <w:rFonts w:ascii="Arial Narrow" w:eastAsia="Arial" w:hAnsi="Arial Narrow" w:cs="Arial"/>
          <w:sz w:val="24"/>
          <w:szCs w:val="24"/>
        </w:rPr>
      </w:pPr>
    </w:p>
    <w:p w14:paraId="32160287" w14:textId="77777777" w:rsidR="00E654EB" w:rsidRPr="00E654EB" w:rsidRDefault="00E654EB" w:rsidP="00E654EB">
      <w:pPr>
        <w:suppressAutoHyphens/>
        <w:autoSpaceDE/>
        <w:autoSpaceDN/>
        <w:jc w:val="both"/>
        <w:rPr>
          <w:rFonts w:ascii="Arial Narrow" w:eastAsia="Arial" w:hAnsi="Arial Narrow" w:cs="Arial"/>
          <w:sz w:val="24"/>
          <w:szCs w:val="24"/>
          <w:lang w:val="pt-BR"/>
        </w:rPr>
      </w:pPr>
      <w:r w:rsidRPr="00E654EB">
        <w:rPr>
          <w:rFonts w:ascii="Arial Narrow" w:eastAsia="Arial" w:hAnsi="Arial Narrow" w:cs="Arial"/>
          <w:sz w:val="24"/>
          <w:szCs w:val="24"/>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16BB423" w14:textId="77777777" w:rsidR="00E654EB" w:rsidRPr="00E654EB" w:rsidRDefault="00E654EB" w:rsidP="00E654EB">
      <w:pPr>
        <w:suppressAutoHyphens/>
        <w:autoSpaceDE/>
        <w:autoSpaceDN/>
        <w:jc w:val="both"/>
        <w:rPr>
          <w:rFonts w:ascii="Arial Narrow" w:eastAsia="Arial" w:hAnsi="Arial Narrow" w:cs="Arial"/>
          <w:sz w:val="24"/>
          <w:szCs w:val="24"/>
        </w:rPr>
      </w:pPr>
    </w:p>
    <w:p w14:paraId="6BEA53F1" w14:textId="77777777" w:rsidR="00E654EB" w:rsidRPr="00E654EB" w:rsidRDefault="00E654EB" w:rsidP="00E654EB">
      <w:pPr>
        <w:suppressAutoHyphens/>
        <w:autoSpaceDE/>
        <w:autoSpaceDN/>
        <w:jc w:val="both"/>
        <w:rPr>
          <w:rFonts w:ascii="Arial Narrow" w:eastAsia="Arial" w:hAnsi="Arial Narrow" w:cs="Arial"/>
          <w:sz w:val="24"/>
          <w:szCs w:val="24"/>
        </w:rPr>
      </w:pPr>
    </w:p>
    <w:p w14:paraId="17A32B5B"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rPr>
      </w:pPr>
      <w:r w:rsidRPr="00E654EB">
        <w:rPr>
          <w:rFonts w:ascii="Arial Narrow" w:eastAsia="Arial" w:hAnsi="Arial Narrow" w:cs="Arial"/>
          <w:sz w:val="24"/>
          <w:szCs w:val="24"/>
        </w:rPr>
        <w:t>SÃO FRANCISCO DE ITABAPOANA R/J,</w:t>
      </w:r>
      <w:r w:rsidRPr="00E654EB">
        <w:rPr>
          <w:rFonts w:ascii="Arial Narrow" w:eastAsia="Arial" w:hAnsi="Arial Narrow" w:cs="Arial"/>
          <w:sz w:val="24"/>
          <w:szCs w:val="24"/>
          <w:u w:val="single"/>
        </w:rPr>
        <w:tab/>
      </w:r>
      <w:r w:rsidRPr="00E654EB">
        <w:rPr>
          <w:rFonts w:ascii="Arial Narrow" w:eastAsia="Arial" w:hAnsi="Arial Narrow" w:cs="Arial"/>
          <w:sz w:val="24"/>
          <w:szCs w:val="24"/>
        </w:rPr>
        <w:t>de</w:t>
      </w:r>
      <w:r w:rsidRPr="00E654EB">
        <w:rPr>
          <w:rFonts w:ascii="Arial Narrow" w:eastAsia="Arial" w:hAnsi="Arial Narrow" w:cs="Arial"/>
          <w:sz w:val="24"/>
          <w:szCs w:val="24"/>
          <w:u w:val="single"/>
        </w:rPr>
        <w:tab/>
      </w:r>
      <w:r w:rsidRPr="00E654EB">
        <w:rPr>
          <w:rFonts w:ascii="Arial Narrow" w:eastAsia="Arial" w:hAnsi="Arial Narrow" w:cs="Arial"/>
          <w:sz w:val="24"/>
          <w:szCs w:val="24"/>
        </w:rPr>
        <w:t>de</w:t>
      </w:r>
      <w:r w:rsidRPr="00E654EB">
        <w:rPr>
          <w:rFonts w:ascii="Arial Narrow" w:eastAsia="Arial" w:hAnsi="Arial Narrow" w:cs="Arial"/>
          <w:sz w:val="24"/>
          <w:szCs w:val="24"/>
          <w:u w:val="single"/>
        </w:rPr>
        <w:tab/>
      </w:r>
      <w:r w:rsidRPr="00E654EB">
        <w:rPr>
          <w:rFonts w:ascii="Arial Narrow" w:eastAsia="Arial" w:hAnsi="Arial Narrow" w:cs="Arial"/>
          <w:sz w:val="24"/>
          <w:szCs w:val="24"/>
        </w:rPr>
        <w:t>.</w:t>
      </w:r>
    </w:p>
    <w:p w14:paraId="69C2FDA0"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rPr>
      </w:pPr>
    </w:p>
    <w:p w14:paraId="7888CC79"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rPr>
      </w:pPr>
    </w:p>
    <w:p w14:paraId="331926A2" w14:textId="07924A36"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
          <w:sz w:val="24"/>
          <w:szCs w:val="24"/>
          <w:u w:val="single"/>
        </w:rPr>
      </w:pPr>
      <w:r w:rsidRPr="00E654EB">
        <w:rPr>
          <w:rFonts w:ascii="Arial Narrow" w:eastAsia="Arial" w:hAnsi="Arial Narrow" w:cs="Arial"/>
          <w:b/>
          <w:sz w:val="24"/>
          <w:szCs w:val="24"/>
          <w:u w:val="single"/>
        </w:rPr>
        <w:lastRenderedPageBreak/>
        <w:t>CONTRATANTE</w:t>
      </w:r>
    </w:p>
    <w:p w14:paraId="66EBE53F"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rPr>
      </w:pPr>
    </w:p>
    <w:p w14:paraId="3B53A88E" w14:textId="77777777" w:rsidR="00195996" w:rsidRDefault="00195996" w:rsidP="00195996">
      <w:pPr>
        <w:pStyle w:val="PargrafodaLista"/>
        <w:jc w:val="center"/>
      </w:pPr>
      <w:r>
        <w:t>CÂMARA</w:t>
      </w:r>
      <w:r>
        <w:rPr>
          <w:spacing w:val="-10"/>
        </w:rPr>
        <w:t xml:space="preserve"> </w:t>
      </w:r>
      <w:r>
        <w:t>MUNICIPAL</w:t>
      </w:r>
      <w:r>
        <w:rPr>
          <w:spacing w:val="-8"/>
        </w:rPr>
        <w:t xml:space="preserve"> </w:t>
      </w:r>
      <w:r>
        <w:t>DE</w:t>
      </w:r>
      <w:r>
        <w:rPr>
          <w:spacing w:val="-12"/>
        </w:rPr>
        <w:t xml:space="preserve"> </w:t>
      </w:r>
      <w:r>
        <w:t>SÃO FRANCISCO DE ITABAPOANA</w:t>
      </w:r>
    </w:p>
    <w:p w14:paraId="137610ED" w14:textId="77777777" w:rsidR="00195996" w:rsidRDefault="00195996" w:rsidP="00195996">
      <w:pPr>
        <w:pStyle w:val="PargrafodaLista"/>
        <w:jc w:val="center"/>
      </w:pPr>
      <w:r>
        <w:rPr>
          <w:spacing w:val="-2"/>
        </w:rPr>
        <w:t>CONTRATANTE</w:t>
      </w:r>
    </w:p>
    <w:p w14:paraId="3374168F" w14:textId="77777777" w:rsidR="00195996" w:rsidRDefault="00195996" w:rsidP="00195996">
      <w:pPr>
        <w:pStyle w:val="PargrafodaLista"/>
        <w:jc w:val="center"/>
        <w:rPr>
          <w:b/>
        </w:rPr>
      </w:pPr>
      <w:r>
        <w:rPr>
          <w:b/>
        </w:rPr>
        <w:t>Ricardo Alexandre da Silva Santos</w:t>
      </w:r>
    </w:p>
    <w:p w14:paraId="0658A3BA" w14:textId="77777777" w:rsidR="00E654EB" w:rsidRPr="00E654EB" w:rsidRDefault="00E654EB" w:rsidP="00E654EB">
      <w:pPr>
        <w:widowControl/>
        <w:autoSpaceDE/>
        <w:autoSpaceDN/>
        <w:jc w:val="center"/>
        <w:rPr>
          <w:rFonts w:ascii="Arial Narrow" w:eastAsia="Calibri" w:hAnsi="Arial Narrow" w:cs="Arial"/>
          <w:sz w:val="24"/>
          <w:szCs w:val="24"/>
          <w:lang w:val="pt-BR"/>
        </w:rPr>
      </w:pPr>
    </w:p>
    <w:p w14:paraId="118DC0D5"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p>
    <w:p w14:paraId="062B6FF1"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p>
    <w:p w14:paraId="4B722BBE"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p>
    <w:p w14:paraId="760504E4"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sz w:val="24"/>
          <w:szCs w:val="24"/>
          <w:lang w:val="pt-BR"/>
        </w:rPr>
      </w:pPr>
      <w:r w:rsidRPr="00E654EB">
        <w:rPr>
          <w:rFonts w:ascii="Arial Narrow" w:eastAsia="Arial" w:hAnsi="Arial Narrow" w:cs="Arial"/>
          <w:sz w:val="24"/>
          <w:szCs w:val="24"/>
          <w:lang w:val="pt-BR"/>
        </w:rPr>
        <w:t>_____________________________________________</w:t>
      </w:r>
    </w:p>
    <w:p w14:paraId="39999C1C"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r w:rsidRPr="00E654EB">
        <w:rPr>
          <w:rFonts w:ascii="Arial Narrow" w:eastAsia="Arial" w:hAnsi="Arial Narrow" w:cs="Arial"/>
          <w:bCs/>
          <w:sz w:val="24"/>
          <w:szCs w:val="24"/>
          <w:lang w:val="pt-BR"/>
        </w:rPr>
        <w:t>XXXXXXXXXXXXXX</w:t>
      </w:r>
    </w:p>
    <w:p w14:paraId="5506AC9F"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r w:rsidRPr="00E654EB">
        <w:rPr>
          <w:rFonts w:ascii="Arial Narrow" w:eastAsia="Arial" w:hAnsi="Arial Narrow" w:cs="Arial"/>
          <w:bCs/>
          <w:sz w:val="24"/>
          <w:szCs w:val="24"/>
          <w:lang w:val="pt-BR"/>
        </w:rPr>
        <w:t>Representante Legal</w:t>
      </w:r>
    </w:p>
    <w:p w14:paraId="7C19306A" w14:textId="77777777" w:rsidR="00E654EB" w:rsidRPr="00E654EB" w:rsidRDefault="00E654EB" w:rsidP="00E654EB">
      <w:pPr>
        <w:tabs>
          <w:tab w:val="left" w:pos="2655"/>
          <w:tab w:val="left" w:pos="5123"/>
          <w:tab w:val="left" w:pos="6126"/>
        </w:tabs>
        <w:suppressAutoHyphens/>
        <w:autoSpaceDE/>
        <w:autoSpaceDN/>
        <w:jc w:val="center"/>
        <w:rPr>
          <w:rFonts w:ascii="Arial Narrow" w:eastAsia="Arial" w:hAnsi="Arial Narrow" w:cs="Arial"/>
          <w:bCs/>
          <w:sz w:val="24"/>
          <w:szCs w:val="24"/>
          <w:lang w:val="pt-BR"/>
        </w:rPr>
      </w:pPr>
      <w:r w:rsidRPr="00E654EB">
        <w:rPr>
          <w:rFonts w:ascii="Arial Narrow" w:eastAsia="Arial" w:hAnsi="Arial Narrow" w:cs="Arial"/>
          <w:bCs/>
          <w:sz w:val="24"/>
          <w:szCs w:val="24"/>
          <w:lang w:val="pt-BR"/>
        </w:rPr>
        <w:t>CONTRATADA</w:t>
      </w:r>
    </w:p>
    <w:p w14:paraId="6D635ED9" w14:textId="77777777" w:rsidR="00E654EB" w:rsidRPr="00E654EB" w:rsidRDefault="00E654EB" w:rsidP="00E654EB">
      <w:pPr>
        <w:tabs>
          <w:tab w:val="left" w:pos="2655"/>
          <w:tab w:val="left" w:pos="5123"/>
          <w:tab w:val="left" w:pos="6126"/>
        </w:tabs>
        <w:suppressAutoHyphens/>
        <w:autoSpaceDE/>
        <w:autoSpaceDN/>
        <w:jc w:val="both"/>
        <w:rPr>
          <w:rFonts w:ascii="Arial Narrow" w:eastAsia="Arial" w:hAnsi="Arial Narrow" w:cs="Arial"/>
          <w:bCs/>
          <w:sz w:val="24"/>
          <w:szCs w:val="24"/>
          <w:lang w:val="pt-BR"/>
        </w:rPr>
      </w:pPr>
    </w:p>
    <w:p w14:paraId="183A8CEA" w14:textId="77777777" w:rsidR="00E654EB" w:rsidRPr="00E654EB" w:rsidRDefault="00E654EB" w:rsidP="00E654EB">
      <w:pPr>
        <w:tabs>
          <w:tab w:val="left" w:pos="2655"/>
          <w:tab w:val="left" w:pos="5123"/>
          <w:tab w:val="left" w:pos="6126"/>
        </w:tabs>
        <w:suppressAutoHyphens/>
        <w:autoSpaceDE/>
        <w:autoSpaceDN/>
        <w:jc w:val="both"/>
        <w:rPr>
          <w:rFonts w:ascii="Arial Narrow" w:eastAsia="Arial" w:hAnsi="Arial Narrow" w:cs="Arial"/>
          <w:sz w:val="24"/>
          <w:szCs w:val="24"/>
        </w:rPr>
      </w:pPr>
      <w:r w:rsidRPr="00E654EB">
        <w:rPr>
          <w:rFonts w:ascii="Arial Narrow" w:eastAsia="Arial" w:hAnsi="Arial Narrow" w:cs="Arial"/>
          <w:bCs/>
          <w:sz w:val="24"/>
          <w:szCs w:val="24"/>
          <w:lang w:val="pt-BR"/>
        </w:rPr>
        <w:tab/>
      </w:r>
    </w:p>
    <w:p w14:paraId="193CBE02" w14:textId="77777777" w:rsidR="00E654EB" w:rsidRPr="00E654EB" w:rsidRDefault="00E654EB" w:rsidP="00E654EB">
      <w:pPr>
        <w:widowControl/>
        <w:shd w:val="clear" w:color="auto" w:fill="FFFFFF"/>
        <w:suppressAutoHyphens/>
        <w:autoSpaceDE/>
        <w:autoSpaceDN/>
        <w:ind w:right="-285"/>
        <w:jc w:val="both"/>
        <w:rPr>
          <w:rFonts w:ascii="Arial Narrow" w:eastAsia="ArialMT" w:hAnsi="Arial Narrow" w:cs="Arial"/>
          <w:sz w:val="24"/>
          <w:szCs w:val="24"/>
          <w:lang w:val="pt-BR" w:eastAsia="pt-BR"/>
        </w:rPr>
      </w:pPr>
    </w:p>
    <w:p w14:paraId="7EE7496C" w14:textId="77777777" w:rsidR="00E654EB" w:rsidRDefault="00E654EB">
      <w:pPr>
        <w:pStyle w:val="Corpodetexto"/>
        <w:spacing w:before="38" w:after="1"/>
        <w:ind w:left="0"/>
        <w:rPr>
          <w:rFonts w:ascii="Arial"/>
          <w:i/>
          <w:sz w:val="20"/>
        </w:rPr>
      </w:pPr>
    </w:p>
    <w:p w14:paraId="24D5E25F" w14:textId="77777777" w:rsidR="00E654EB" w:rsidRDefault="00E654EB">
      <w:pPr>
        <w:pStyle w:val="Corpodetexto"/>
        <w:spacing w:before="38" w:after="1"/>
        <w:ind w:left="0"/>
        <w:rPr>
          <w:rFonts w:ascii="Arial"/>
          <w:i/>
          <w:sz w:val="20"/>
        </w:rPr>
      </w:pPr>
    </w:p>
    <w:p w14:paraId="67128B80" w14:textId="77777777" w:rsidR="00E654EB" w:rsidRDefault="00E654EB">
      <w:pPr>
        <w:pStyle w:val="Corpodetexto"/>
        <w:spacing w:before="38" w:after="1"/>
        <w:ind w:left="0"/>
        <w:rPr>
          <w:rFonts w:ascii="Arial"/>
          <w:i/>
          <w:sz w:val="20"/>
        </w:rPr>
      </w:pPr>
    </w:p>
    <w:p w14:paraId="0CDB2699" w14:textId="77777777" w:rsidR="00E654EB" w:rsidRDefault="00E654EB">
      <w:pPr>
        <w:pStyle w:val="Corpodetexto"/>
        <w:spacing w:before="38" w:after="1"/>
        <w:ind w:left="0"/>
        <w:rPr>
          <w:rFonts w:ascii="Arial"/>
          <w:i/>
          <w:sz w:val="20"/>
        </w:rPr>
      </w:pPr>
    </w:p>
    <w:p w14:paraId="7C1F99F9" w14:textId="77777777" w:rsidR="00E654EB" w:rsidRDefault="00E654EB">
      <w:pPr>
        <w:pStyle w:val="Corpodetexto"/>
        <w:spacing w:before="38" w:after="1"/>
        <w:ind w:left="0"/>
        <w:rPr>
          <w:rFonts w:ascii="Arial"/>
          <w:i/>
          <w:sz w:val="20"/>
        </w:rPr>
      </w:pPr>
    </w:p>
    <w:p w14:paraId="64E32CA0" w14:textId="77777777" w:rsidR="00E654EB" w:rsidRDefault="00E654EB">
      <w:pPr>
        <w:pStyle w:val="Corpodetexto"/>
        <w:spacing w:before="38" w:after="1"/>
        <w:ind w:left="0"/>
        <w:rPr>
          <w:rFonts w:ascii="Arial"/>
          <w:i/>
          <w:sz w:val="20"/>
        </w:rPr>
      </w:pPr>
    </w:p>
    <w:p w14:paraId="31959EB4" w14:textId="77777777" w:rsidR="00E654EB" w:rsidRDefault="00E654EB">
      <w:pPr>
        <w:pStyle w:val="Corpodetexto"/>
        <w:spacing w:before="38" w:after="1"/>
        <w:ind w:left="0"/>
        <w:rPr>
          <w:rFonts w:ascii="Arial"/>
          <w:i/>
          <w:sz w:val="20"/>
        </w:rPr>
      </w:pPr>
    </w:p>
    <w:sectPr w:rsidR="00E654EB" w:rsidSect="00195996">
      <w:headerReference w:type="default" r:id="rId22"/>
      <w:type w:val="continuous"/>
      <w:pgSz w:w="11920" w:h="16850"/>
      <w:pgMar w:top="1660" w:right="863" w:bottom="1320" w:left="1276" w:header="514" w:footer="112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E96BB" w14:textId="77777777" w:rsidR="00561DF2" w:rsidRDefault="00561DF2">
      <w:r>
        <w:separator/>
      </w:r>
    </w:p>
  </w:endnote>
  <w:endnote w:type="continuationSeparator" w:id="0">
    <w:p w14:paraId="22540770" w14:textId="77777777" w:rsidR="00561DF2" w:rsidRDefault="0056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21416" w14:textId="77777777" w:rsidR="00561DF2" w:rsidRDefault="00561DF2">
      <w:r>
        <w:separator/>
      </w:r>
    </w:p>
  </w:footnote>
  <w:footnote w:type="continuationSeparator" w:id="0">
    <w:p w14:paraId="38115F69" w14:textId="77777777" w:rsidR="00561DF2" w:rsidRDefault="00561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73B82" w14:textId="24566E4E" w:rsidR="00613A34" w:rsidRPr="00613A34" w:rsidRDefault="00000000" w:rsidP="000170B7">
    <w:pPr>
      <w:keepNext/>
      <w:widowControl/>
      <w:autoSpaceDE/>
      <w:autoSpaceDN/>
      <w:spacing w:line="360" w:lineRule="auto"/>
      <w:ind w:firstLine="1276"/>
      <w:outlineLvl w:val="2"/>
      <w:rPr>
        <w:rFonts w:ascii="Arial" w:eastAsia="Times New Roman" w:hAnsi="Arial" w:cs="Arial"/>
        <w:bCs/>
        <w:sz w:val="24"/>
        <w:szCs w:val="24"/>
        <w:lang w:val="pt-BR" w:eastAsia="pt-BR"/>
      </w:rPr>
    </w:pPr>
    <w:r>
      <w:rPr>
        <w:rFonts w:ascii="Times New Roman" w:eastAsia="Times New Roman" w:hAnsi="Times New Roman" w:cs="Times New Roman"/>
        <w:b/>
        <w:bCs/>
        <w:noProof/>
        <w:sz w:val="28"/>
        <w:szCs w:val="28"/>
        <w:lang w:val="pt-BR" w:eastAsia="pt-BR"/>
      </w:rPr>
      <w:object w:dxaOrig="1440" w:dyaOrig="1440" w14:anchorId="241156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7pt;margin-top:-7.7pt;width:1in;height:81pt;z-index:251658240;mso-wrap-edited:f" fillcolor="window">
          <v:imagedata r:id="rId1" o:title="" grayscale="t"/>
        </v:shape>
        <o:OLEObject Type="Embed" ProgID="Word.Picture.8" ShapeID="_x0000_s1026" DrawAspect="Content" ObjectID="_1847258669" r:id="rId2"/>
      </w:object>
    </w:r>
    <w:r w:rsidR="00613A34" w:rsidRPr="00613A34">
      <w:rPr>
        <w:rFonts w:ascii="Arial" w:eastAsia="Times New Roman" w:hAnsi="Arial" w:cs="Arial"/>
        <w:bCs/>
        <w:sz w:val="24"/>
        <w:szCs w:val="24"/>
        <w:lang w:val="pt-BR" w:eastAsia="pt-BR"/>
      </w:rPr>
      <w:t>Estado do Rio de Janeiro</w:t>
    </w:r>
  </w:p>
  <w:p w14:paraId="3592C45E" w14:textId="778E2CB7" w:rsidR="00613A34" w:rsidRPr="00613A34" w:rsidRDefault="00613A34" w:rsidP="000170B7">
    <w:pPr>
      <w:keepNext/>
      <w:widowControl/>
      <w:autoSpaceDE/>
      <w:autoSpaceDN/>
      <w:spacing w:line="360" w:lineRule="auto"/>
      <w:ind w:firstLine="1276"/>
      <w:jc w:val="both"/>
      <w:outlineLvl w:val="4"/>
      <w:rPr>
        <w:rFonts w:ascii="Times New Roman" w:eastAsia="Times New Roman" w:hAnsi="Times New Roman" w:cs="Times New Roman"/>
        <w:b/>
        <w:bCs/>
        <w:sz w:val="28"/>
        <w:szCs w:val="28"/>
        <w:lang w:val="pt-BR" w:eastAsia="pt-BR"/>
      </w:rPr>
    </w:pPr>
    <w:r w:rsidRPr="00613A34">
      <w:rPr>
        <w:rFonts w:ascii="Times New Roman" w:eastAsia="Times New Roman" w:hAnsi="Times New Roman" w:cs="Times New Roman"/>
        <w:b/>
        <w:bCs/>
        <w:sz w:val="28"/>
        <w:szCs w:val="28"/>
        <w:lang w:val="pt-BR" w:eastAsia="pt-BR"/>
      </w:rPr>
      <w:t>CÂMARA MUNICIPAL DE SÃO FRANCISCO DE ITABAPOANA</w:t>
    </w:r>
  </w:p>
  <w:p w14:paraId="7230AB5A" w14:textId="0B9AB01A" w:rsidR="000170B7" w:rsidRDefault="00613A34" w:rsidP="000170B7">
    <w:pPr>
      <w:widowControl/>
      <w:autoSpaceDE/>
      <w:autoSpaceDN/>
      <w:spacing w:line="360" w:lineRule="auto"/>
      <w:ind w:right="-992" w:firstLine="1276"/>
      <w:rPr>
        <w:rFonts w:ascii="Times New Roman" w:eastAsia="Times New Roman" w:hAnsi="Times New Roman" w:cs="Times New Roman"/>
        <w:sz w:val="17"/>
        <w:szCs w:val="17"/>
        <w:lang w:val="pt-BR" w:eastAsia="pt-BR"/>
      </w:rPr>
    </w:pPr>
    <w:r w:rsidRPr="00613A34">
      <w:rPr>
        <w:rFonts w:ascii="Times New Roman" w:eastAsia="Times New Roman" w:hAnsi="Times New Roman" w:cs="Times New Roman"/>
        <w:sz w:val="17"/>
        <w:szCs w:val="17"/>
        <w:lang w:val="pt-BR" w:eastAsia="pt-BR"/>
      </w:rPr>
      <w:t>CNPJ 01.633.837/0001-</w:t>
    </w:r>
    <w:proofErr w:type="gramStart"/>
    <w:r w:rsidRPr="00613A34">
      <w:rPr>
        <w:rFonts w:ascii="Times New Roman" w:eastAsia="Times New Roman" w:hAnsi="Times New Roman" w:cs="Times New Roman"/>
        <w:sz w:val="17"/>
        <w:szCs w:val="17"/>
        <w:lang w:val="pt-BR" w:eastAsia="pt-BR"/>
      </w:rPr>
      <w:t>30  -</w:t>
    </w:r>
    <w:proofErr w:type="gramEnd"/>
    <w:r w:rsidRPr="00613A34">
      <w:rPr>
        <w:rFonts w:ascii="Times New Roman" w:eastAsia="Times New Roman" w:hAnsi="Times New Roman" w:cs="Times New Roman"/>
        <w:sz w:val="17"/>
        <w:szCs w:val="17"/>
        <w:lang w:val="pt-BR" w:eastAsia="pt-BR"/>
      </w:rPr>
      <w:t xml:space="preserve"> </w:t>
    </w:r>
    <w:proofErr w:type="gramStart"/>
    <w:r w:rsidRPr="00613A34">
      <w:rPr>
        <w:rFonts w:ascii="Times New Roman" w:eastAsia="Times New Roman" w:hAnsi="Times New Roman" w:cs="Times New Roman"/>
        <w:sz w:val="17"/>
        <w:szCs w:val="17"/>
        <w:lang w:val="pt-BR" w:eastAsia="pt-BR"/>
      </w:rPr>
      <w:t>TELEFAX  (</w:t>
    </w:r>
    <w:proofErr w:type="gramEnd"/>
    <w:r w:rsidRPr="00613A34">
      <w:rPr>
        <w:rFonts w:ascii="Times New Roman" w:eastAsia="Times New Roman" w:hAnsi="Times New Roman" w:cs="Times New Roman"/>
        <w:sz w:val="17"/>
        <w:szCs w:val="17"/>
        <w:lang w:val="pt-BR" w:eastAsia="pt-BR"/>
      </w:rPr>
      <w:t xml:space="preserve">22) 2789-1213 - TELS. 2789-1160 e 27891707 </w:t>
    </w:r>
    <w:r w:rsidR="000170B7">
      <w:rPr>
        <w:rFonts w:ascii="Times New Roman" w:eastAsia="Times New Roman" w:hAnsi="Times New Roman" w:cs="Times New Roman"/>
        <w:sz w:val="17"/>
        <w:szCs w:val="17"/>
        <w:lang w:val="pt-BR" w:eastAsia="pt-BR"/>
      </w:rPr>
      <w:t>–</w:t>
    </w:r>
    <w:r w:rsidRPr="00613A34">
      <w:rPr>
        <w:rFonts w:ascii="Times New Roman" w:eastAsia="Times New Roman" w:hAnsi="Times New Roman" w:cs="Times New Roman"/>
        <w:sz w:val="17"/>
        <w:szCs w:val="17"/>
        <w:lang w:val="pt-BR" w:eastAsia="pt-BR"/>
      </w:rPr>
      <w:t xml:space="preserve"> </w:t>
    </w:r>
  </w:p>
  <w:p w14:paraId="5A841154" w14:textId="74E0E150" w:rsidR="00613A34" w:rsidRPr="00613A34" w:rsidRDefault="00613A34" w:rsidP="000170B7">
    <w:pPr>
      <w:widowControl/>
      <w:autoSpaceDE/>
      <w:autoSpaceDN/>
      <w:spacing w:line="360" w:lineRule="auto"/>
      <w:ind w:right="-992" w:firstLine="1276"/>
      <w:rPr>
        <w:rFonts w:ascii="Times New Roman" w:eastAsia="Times New Roman" w:hAnsi="Times New Roman" w:cs="Times New Roman"/>
        <w:sz w:val="17"/>
        <w:szCs w:val="17"/>
        <w:lang w:val="pt-BR" w:eastAsia="pt-BR"/>
      </w:rPr>
    </w:pPr>
    <w:r w:rsidRPr="00613A34">
      <w:rPr>
        <w:rFonts w:ascii="Times New Roman" w:eastAsia="Times New Roman" w:hAnsi="Times New Roman" w:cs="Times New Roman"/>
        <w:sz w:val="17"/>
        <w:szCs w:val="17"/>
        <w:lang w:val="pt-BR" w:eastAsia="pt-BR"/>
      </w:rPr>
      <w:t xml:space="preserve">E-mail: </w:t>
    </w:r>
    <w:r w:rsidR="000170B7">
      <w:rPr>
        <w:rFonts w:ascii="Times New Roman" w:eastAsia="Times New Roman" w:hAnsi="Times New Roman" w:cs="Times New Roman"/>
        <w:sz w:val="17"/>
        <w:szCs w:val="17"/>
        <w:lang w:val="pt-BR" w:eastAsia="pt-BR"/>
      </w:rPr>
      <w:t>dep.compras</w:t>
    </w:r>
    <w:r w:rsidRPr="00613A34">
      <w:rPr>
        <w:rFonts w:ascii="Times New Roman" w:eastAsia="Times New Roman" w:hAnsi="Times New Roman" w:cs="Times New Roman"/>
        <w:sz w:val="17"/>
        <w:szCs w:val="17"/>
        <w:lang w:val="pt-BR" w:eastAsia="pt-BR"/>
      </w:rPr>
      <w:t>@</w:t>
    </w:r>
    <w:r w:rsidR="000170B7">
      <w:rPr>
        <w:rFonts w:ascii="Times New Roman" w:eastAsia="Times New Roman" w:hAnsi="Times New Roman" w:cs="Times New Roman"/>
        <w:sz w:val="17"/>
        <w:szCs w:val="17"/>
        <w:lang w:val="pt-BR" w:eastAsia="pt-BR"/>
      </w:rPr>
      <w:t>camarasfi.rj.gov.</w:t>
    </w:r>
    <w:r w:rsidRPr="00613A34">
      <w:rPr>
        <w:rFonts w:ascii="Times New Roman" w:eastAsia="Times New Roman" w:hAnsi="Times New Roman" w:cs="Times New Roman"/>
        <w:sz w:val="17"/>
        <w:szCs w:val="17"/>
        <w:lang w:val="pt-BR" w:eastAsia="pt-BR"/>
      </w:rPr>
      <w:t>br</w:t>
    </w:r>
  </w:p>
  <w:p w14:paraId="1799B2C9" w14:textId="77777777" w:rsidR="00613A34" w:rsidRPr="00613A34" w:rsidRDefault="00613A34" w:rsidP="000170B7">
    <w:pPr>
      <w:widowControl/>
      <w:autoSpaceDE/>
      <w:autoSpaceDN/>
      <w:spacing w:line="360" w:lineRule="auto"/>
      <w:ind w:firstLine="1276"/>
      <w:rPr>
        <w:rFonts w:ascii="Times New Roman" w:eastAsia="Times New Roman" w:hAnsi="Times New Roman" w:cs="Times New Roman"/>
        <w:sz w:val="19"/>
        <w:szCs w:val="19"/>
        <w:lang w:val="pt-BR" w:eastAsia="pt-BR"/>
      </w:rPr>
    </w:pPr>
    <w:r w:rsidRPr="00613A34">
      <w:rPr>
        <w:rFonts w:ascii="Times New Roman" w:eastAsia="Times New Roman" w:hAnsi="Times New Roman" w:cs="Times New Roman"/>
        <w:sz w:val="16"/>
        <w:szCs w:val="19"/>
        <w:lang w:val="pt-BR" w:eastAsia="pt-BR"/>
      </w:rPr>
      <w:t xml:space="preserve">Praça dos Três Poderes, </w:t>
    </w:r>
    <w:proofErr w:type="spellStart"/>
    <w:r w:rsidRPr="00613A34">
      <w:rPr>
        <w:rFonts w:ascii="Times New Roman" w:eastAsia="Times New Roman" w:hAnsi="Times New Roman" w:cs="Times New Roman"/>
        <w:sz w:val="16"/>
        <w:szCs w:val="19"/>
        <w:lang w:val="pt-BR" w:eastAsia="pt-BR"/>
      </w:rPr>
      <w:t>sn</w:t>
    </w:r>
    <w:proofErr w:type="spellEnd"/>
    <w:r w:rsidRPr="00613A34">
      <w:rPr>
        <w:rFonts w:ascii="Times New Roman" w:eastAsia="Times New Roman" w:hAnsi="Times New Roman" w:cs="Times New Roman"/>
        <w:sz w:val="16"/>
        <w:szCs w:val="19"/>
        <w:lang w:val="pt-BR" w:eastAsia="pt-BR"/>
      </w:rPr>
      <w:t xml:space="preserve"> - Centro - CEP 28230-000 - São Francisco de</w:t>
    </w:r>
    <w:r w:rsidRPr="00613A34">
      <w:rPr>
        <w:rFonts w:ascii="Times New Roman" w:eastAsia="Times New Roman" w:hAnsi="Times New Roman" w:cs="Times New Roman"/>
        <w:sz w:val="19"/>
        <w:szCs w:val="19"/>
        <w:lang w:val="pt-BR" w:eastAsia="pt-BR"/>
      </w:rPr>
      <w:t xml:space="preserve"> Itabapoana - RJ.</w:t>
    </w:r>
  </w:p>
  <w:p w14:paraId="05350498" w14:textId="77777777" w:rsidR="00613A34" w:rsidRDefault="00613A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31850AA"/>
    <w:multiLevelType w:val="multilevel"/>
    <w:tmpl w:val="9A3EE764"/>
    <w:lvl w:ilvl="0">
      <w:start w:val="2"/>
      <w:numFmt w:val="decimal"/>
      <w:lvlText w:val="%1"/>
      <w:lvlJc w:val="left"/>
      <w:pPr>
        <w:ind w:left="527" w:hanging="483"/>
        <w:jc w:val="left"/>
      </w:pPr>
      <w:rPr>
        <w:rFonts w:hint="default"/>
        <w:lang w:val="pt-PT" w:eastAsia="en-US" w:bidi="ar-SA"/>
      </w:rPr>
    </w:lvl>
    <w:lvl w:ilvl="1">
      <w:start w:val="1"/>
      <w:numFmt w:val="decimal"/>
      <w:lvlText w:val="%1.%2."/>
      <w:lvlJc w:val="left"/>
      <w:pPr>
        <w:ind w:left="527" w:hanging="483"/>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483"/>
      </w:pPr>
      <w:rPr>
        <w:rFonts w:hint="default"/>
        <w:lang w:val="pt-PT" w:eastAsia="en-US" w:bidi="ar-SA"/>
      </w:rPr>
    </w:lvl>
    <w:lvl w:ilvl="3">
      <w:numFmt w:val="bullet"/>
      <w:lvlText w:val="•"/>
      <w:lvlJc w:val="left"/>
      <w:pPr>
        <w:ind w:left="3469" w:hanging="483"/>
      </w:pPr>
      <w:rPr>
        <w:rFonts w:hint="default"/>
        <w:lang w:val="pt-PT" w:eastAsia="en-US" w:bidi="ar-SA"/>
      </w:rPr>
    </w:lvl>
    <w:lvl w:ilvl="4">
      <w:numFmt w:val="bullet"/>
      <w:lvlText w:val="•"/>
      <w:lvlJc w:val="left"/>
      <w:pPr>
        <w:ind w:left="4453" w:hanging="483"/>
      </w:pPr>
      <w:rPr>
        <w:rFonts w:hint="default"/>
        <w:lang w:val="pt-PT" w:eastAsia="en-US" w:bidi="ar-SA"/>
      </w:rPr>
    </w:lvl>
    <w:lvl w:ilvl="5">
      <w:numFmt w:val="bullet"/>
      <w:lvlText w:val="•"/>
      <w:lvlJc w:val="left"/>
      <w:pPr>
        <w:ind w:left="5436" w:hanging="483"/>
      </w:pPr>
      <w:rPr>
        <w:rFonts w:hint="default"/>
        <w:lang w:val="pt-PT" w:eastAsia="en-US" w:bidi="ar-SA"/>
      </w:rPr>
    </w:lvl>
    <w:lvl w:ilvl="6">
      <w:numFmt w:val="bullet"/>
      <w:lvlText w:val="•"/>
      <w:lvlJc w:val="left"/>
      <w:pPr>
        <w:ind w:left="6419" w:hanging="483"/>
      </w:pPr>
      <w:rPr>
        <w:rFonts w:hint="default"/>
        <w:lang w:val="pt-PT" w:eastAsia="en-US" w:bidi="ar-SA"/>
      </w:rPr>
    </w:lvl>
    <w:lvl w:ilvl="7">
      <w:numFmt w:val="bullet"/>
      <w:lvlText w:val="•"/>
      <w:lvlJc w:val="left"/>
      <w:pPr>
        <w:ind w:left="7403" w:hanging="483"/>
      </w:pPr>
      <w:rPr>
        <w:rFonts w:hint="default"/>
        <w:lang w:val="pt-PT" w:eastAsia="en-US" w:bidi="ar-SA"/>
      </w:rPr>
    </w:lvl>
    <w:lvl w:ilvl="8">
      <w:numFmt w:val="bullet"/>
      <w:lvlText w:val="•"/>
      <w:lvlJc w:val="left"/>
      <w:pPr>
        <w:ind w:left="8386" w:hanging="483"/>
      </w:pPr>
      <w:rPr>
        <w:rFonts w:hint="default"/>
        <w:lang w:val="pt-PT" w:eastAsia="en-US" w:bidi="ar-SA"/>
      </w:rPr>
    </w:lvl>
  </w:abstractNum>
  <w:abstractNum w:abstractNumId="3"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04A014BD"/>
    <w:multiLevelType w:val="multilevel"/>
    <w:tmpl w:val="869EE7CC"/>
    <w:lvl w:ilvl="0">
      <w:start w:val="1"/>
      <w:numFmt w:val="decimal"/>
      <w:lvlText w:val="%1"/>
      <w:lvlJc w:val="left"/>
      <w:pPr>
        <w:ind w:left="527" w:hanging="408"/>
        <w:jc w:val="left"/>
      </w:pPr>
      <w:rPr>
        <w:rFonts w:hint="default"/>
        <w:lang w:val="pt-PT" w:eastAsia="en-US" w:bidi="ar-SA"/>
      </w:rPr>
    </w:lvl>
    <w:lvl w:ilvl="1">
      <w:start w:val="1"/>
      <w:numFmt w:val="decimal"/>
      <w:lvlText w:val="%1.%2."/>
      <w:lvlJc w:val="left"/>
      <w:pPr>
        <w:ind w:left="527" w:hanging="408"/>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08"/>
      </w:pPr>
      <w:rPr>
        <w:rFonts w:hint="default"/>
        <w:lang w:val="pt-PT" w:eastAsia="en-US" w:bidi="ar-SA"/>
      </w:rPr>
    </w:lvl>
    <w:lvl w:ilvl="3">
      <w:numFmt w:val="bullet"/>
      <w:lvlText w:val="•"/>
      <w:lvlJc w:val="left"/>
      <w:pPr>
        <w:ind w:left="3469" w:hanging="408"/>
      </w:pPr>
      <w:rPr>
        <w:rFonts w:hint="default"/>
        <w:lang w:val="pt-PT" w:eastAsia="en-US" w:bidi="ar-SA"/>
      </w:rPr>
    </w:lvl>
    <w:lvl w:ilvl="4">
      <w:numFmt w:val="bullet"/>
      <w:lvlText w:val="•"/>
      <w:lvlJc w:val="left"/>
      <w:pPr>
        <w:ind w:left="4453" w:hanging="408"/>
      </w:pPr>
      <w:rPr>
        <w:rFonts w:hint="default"/>
        <w:lang w:val="pt-PT" w:eastAsia="en-US" w:bidi="ar-SA"/>
      </w:rPr>
    </w:lvl>
    <w:lvl w:ilvl="5">
      <w:numFmt w:val="bullet"/>
      <w:lvlText w:val="•"/>
      <w:lvlJc w:val="left"/>
      <w:pPr>
        <w:ind w:left="5436" w:hanging="408"/>
      </w:pPr>
      <w:rPr>
        <w:rFonts w:hint="default"/>
        <w:lang w:val="pt-PT" w:eastAsia="en-US" w:bidi="ar-SA"/>
      </w:rPr>
    </w:lvl>
    <w:lvl w:ilvl="6">
      <w:numFmt w:val="bullet"/>
      <w:lvlText w:val="•"/>
      <w:lvlJc w:val="left"/>
      <w:pPr>
        <w:ind w:left="6419" w:hanging="408"/>
      </w:pPr>
      <w:rPr>
        <w:rFonts w:hint="default"/>
        <w:lang w:val="pt-PT" w:eastAsia="en-US" w:bidi="ar-SA"/>
      </w:rPr>
    </w:lvl>
    <w:lvl w:ilvl="7">
      <w:numFmt w:val="bullet"/>
      <w:lvlText w:val="•"/>
      <w:lvlJc w:val="left"/>
      <w:pPr>
        <w:ind w:left="7403" w:hanging="408"/>
      </w:pPr>
      <w:rPr>
        <w:rFonts w:hint="default"/>
        <w:lang w:val="pt-PT" w:eastAsia="en-US" w:bidi="ar-SA"/>
      </w:rPr>
    </w:lvl>
    <w:lvl w:ilvl="8">
      <w:numFmt w:val="bullet"/>
      <w:lvlText w:val="•"/>
      <w:lvlJc w:val="left"/>
      <w:pPr>
        <w:ind w:left="8386" w:hanging="408"/>
      </w:pPr>
      <w:rPr>
        <w:rFonts w:hint="default"/>
        <w:lang w:val="pt-PT" w:eastAsia="en-US" w:bidi="ar-SA"/>
      </w:rPr>
    </w:lvl>
  </w:abstractNum>
  <w:abstractNum w:abstractNumId="5"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6" w15:restartNumberingAfterBreak="0">
    <w:nsid w:val="083800FC"/>
    <w:multiLevelType w:val="multilevel"/>
    <w:tmpl w:val="CC6E2644"/>
    <w:lvl w:ilvl="0">
      <w:start w:val="9"/>
      <w:numFmt w:val="decimal"/>
      <w:lvlText w:val="%1"/>
      <w:lvlJc w:val="left"/>
      <w:pPr>
        <w:ind w:left="527" w:hanging="598"/>
        <w:jc w:val="left"/>
      </w:pPr>
      <w:rPr>
        <w:rFonts w:hint="default"/>
        <w:lang w:val="pt-PT" w:eastAsia="en-US" w:bidi="ar-SA"/>
      </w:rPr>
    </w:lvl>
    <w:lvl w:ilvl="1">
      <w:start w:val="8"/>
      <w:numFmt w:val="decimal"/>
      <w:lvlText w:val="%1.%2"/>
      <w:lvlJc w:val="left"/>
      <w:pPr>
        <w:ind w:left="527" w:hanging="598"/>
        <w:jc w:val="left"/>
      </w:pPr>
      <w:rPr>
        <w:rFonts w:hint="default"/>
        <w:lang w:val="pt-PT" w:eastAsia="en-US" w:bidi="ar-SA"/>
      </w:rPr>
    </w:lvl>
    <w:lvl w:ilvl="2">
      <w:start w:val="1"/>
      <w:numFmt w:val="decimal"/>
      <w:lvlText w:val="%1.%2.%3."/>
      <w:lvlJc w:val="left"/>
      <w:pPr>
        <w:ind w:left="527" w:hanging="59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98"/>
      </w:pPr>
      <w:rPr>
        <w:rFonts w:hint="default"/>
        <w:lang w:val="pt-PT" w:eastAsia="en-US" w:bidi="ar-SA"/>
      </w:rPr>
    </w:lvl>
    <w:lvl w:ilvl="4">
      <w:numFmt w:val="bullet"/>
      <w:lvlText w:val="•"/>
      <w:lvlJc w:val="left"/>
      <w:pPr>
        <w:ind w:left="4453" w:hanging="598"/>
      </w:pPr>
      <w:rPr>
        <w:rFonts w:hint="default"/>
        <w:lang w:val="pt-PT" w:eastAsia="en-US" w:bidi="ar-SA"/>
      </w:rPr>
    </w:lvl>
    <w:lvl w:ilvl="5">
      <w:numFmt w:val="bullet"/>
      <w:lvlText w:val="•"/>
      <w:lvlJc w:val="left"/>
      <w:pPr>
        <w:ind w:left="5436" w:hanging="598"/>
      </w:pPr>
      <w:rPr>
        <w:rFonts w:hint="default"/>
        <w:lang w:val="pt-PT" w:eastAsia="en-US" w:bidi="ar-SA"/>
      </w:rPr>
    </w:lvl>
    <w:lvl w:ilvl="6">
      <w:numFmt w:val="bullet"/>
      <w:lvlText w:val="•"/>
      <w:lvlJc w:val="left"/>
      <w:pPr>
        <w:ind w:left="6419" w:hanging="598"/>
      </w:pPr>
      <w:rPr>
        <w:rFonts w:hint="default"/>
        <w:lang w:val="pt-PT" w:eastAsia="en-US" w:bidi="ar-SA"/>
      </w:rPr>
    </w:lvl>
    <w:lvl w:ilvl="7">
      <w:numFmt w:val="bullet"/>
      <w:lvlText w:val="•"/>
      <w:lvlJc w:val="left"/>
      <w:pPr>
        <w:ind w:left="7403" w:hanging="598"/>
      </w:pPr>
      <w:rPr>
        <w:rFonts w:hint="default"/>
        <w:lang w:val="pt-PT" w:eastAsia="en-US" w:bidi="ar-SA"/>
      </w:rPr>
    </w:lvl>
    <w:lvl w:ilvl="8">
      <w:numFmt w:val="bullet"/>
      <w:lvlText w:val="•"/>
      <w:lvlJc w:val="left"/>
      <w:pPr>
        <w:ind w:left="8386" w:hanging="598"/>
      </w:pPr>
      <w:rPr>
        <w:rFonts w:hint="default"/>
        <w:lang w:val="pt-PT" w:eastAsia="en-US" w:bidi="ar-SA"/>
      </w:rPr>
    </w:lvl>
  </w:abstractNum>
  <w:abstractNum w:abstractNumId="7"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11" w15:restartNumberingAfterBreak="0">
    <w:nsid w:val="0C7A5860"/>
    <w:multiLevelType w:val="multilevel"/>
    <w:tmpl w:val="69D81DE0"/>
    <w:lvl w:ilvl="0">
      <w:start w:val="4"/>
      <w:numFmt w:val="decimal"/>
      <w:lvlText w:val="%1"/>
      <w:lvlJc w:val="left"/>
      <w:pPr>
        <w:ind w:left="527" w:hanging="396"/>
        <w:jc w:val="left"/>
      </w:pPr>
      <w:rPr>
        <w:rFonts w:hint="default"/>
        <w:lang w:val="pt-PT" w:eastAsia="en-US" w:bidi="ar-SA"/>
      </w:rPr>
    </w:lvl>
    <w:lvl w:ilvl="1">
      <w:start w:val="1"/>
      <w:numFmt w:val="decimal"/>
      <w:lvlText w:val="%1.%2."/>
      <w:lvlJc w:val="left"/>
      <w:pPr>
        <w:ind w:left="527" w:hanging="396"/>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527" w:hanging="574"/>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74"/>
      </w:pPr>
      <w:rPr>
        <w:rFonts w:hint="default"/>
        <w:lang w:val="pt-PT" w:eastAsia="en-US" w:bidi="ar-SA"/>
      </w:rPr>
    </w:lvl>
    <w:lvl w:ilvl="4">
      <w:numFmt w:val="bullet"/>
      <w:lvlText w:val="•"/>
      <w:lvlJc w:val="left"/>
      <w:pPr>
        <w:ind w:left="4453" w:hanging="574"/>
      </w:pPr>
      <w:rPr>
        <w:rFonts w:hint="default"/>
        <w:lang w:val="pt-PT" w:eastAsia="en-US" w:bidi="ar-SA"/>
      </w:rPr>
    </w:lvl>
    <w:lvl w:ilvl="5">
      <w:numFmt w:val="bullet"/>
      <w:lvlText w:val="•"/>
      <w:lvlJc w:val="left"/>
      <w:pPr>
        <w:ind w:left="5436" w:hanging="574"/>
      </w:pPr>
      <w:rPr>
        <w:rFonts w:hint="default"/>
        <w:lang w:val="pt-PT" w:eastAsia="en-US" w:bidi="ar-SA"/>
      </w:rPr>
    </w:lvl>
    <w:lvl w:ilvl="6">
      <w:numFmt w:val="bullet"/>
      <w:lvlText w:val="•"/>
      <w:lvlJc w:val="left"/>
      <w:pPr>
        <w:ind w:left="6419" w:hanging="574"/>
      </w:pPr>
      <w:rPr>
        <w:rFonts w:hint="default"/>
        <w:lang w:val="pt-PT" w:eastAsia="en-US" w:bidi="ar-SA"/>
      </w:rPr>
    </w:lvl>
    <w:lvl w:ilvl="7">
      <w:numFmt w:val="bullet"/>
      <w:lvlText w:val="•"/>
      <w:lvlJc w:val="left"/>
      <w:pPr>
        <w:ind w:left="7403" w:hanging="574"/>
      </w:pPr>
      <w:rPr>
        <w:rFonts w:hint="default"/>
        <w:lang w:val="pt-PT" w:eastAsia="en-US" w:bidi="ar-SA"/>
      </w:rPr>
    </w:lvl>
    <w:lvl w:ilvl="8">
      <w:numFmt w:val="bullet"/>
      <w:lvlText w:val="•"/>
      <w:lvlJc w:val="left"/>
      <w:pPr>
        <w:ind w:left="8386" w:hanging="574"/>
      </w:pPr>
      <w:rPr>
        <w:rFonts w:hint="default"/>
        <w:lang w:val="pt-PT" w:eastAsia="en-US" w:bidi="ar-SA"/>
      </w:rPr>
    </w:lvl>
  </w:abstractNum>
  <w:abstractNum w:abstractNumId="12" w15:restartNumberingAfterBreak="0">
    <w:nsid w:val="0FAC6752"/>
    <w:multiLevelType w:val="multilevel"/>
    <w:tmpl w:val="113C6A40"/>
    <w:lvl w:ilvl="0">
      <w:start w:val="12"/>
      <w:numFmt w:val="decimal"/>
      <w:lvlText w:val="%1"/>
      <w:lvlJc w:val="left"/>
      <w:pPr>
        <w:ind w:left="1021" w:hanging="497"/>
        <w:jc w:val="left"/>
      </w:pPr>
      <w:rPr>
        <w:rFonts w:hint="default"/>
        <w:lang w:val="pt-PT" w:eastAsia="en-US" w:bidi="ar-SA"/>
      </w:rPr>
    </w:lvl>
    <w:lvl w:ilvl="1">
      <w:start w:val="1"/>
      <w:numFmt w:val="decimal"/>
      <w:lvlText w:val="%1.%2."/>
      <w:lvlJc w:val="left"/>
      <w:pPr>
        <w:ind w:left="1021"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527"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094" w:hanging="708"/>
      </w:pPr>
      <w:rPr>
        <w:rFonts w:hint="default"/>
        <w:lang w:val="pt-PT" w:eastAsia="en-US" w:bidi="ar-SA"/>
      </w:rPr>
    </w:lvl>
    <w:lvl w:ilvl="4">
      <w:numFmt w:val="bullet"/>
      <w:lvlText w:val="•"/>
      <w:lvlJc w:val="left"/>
      <w:pPr>
        <w:ind w:left="4131" w:hanging="708"/>
      </w:pPr>
      <w:rPr>
        <w:rFonts w:hint="default"/>
        <w:lang w:val="pt-PT" w:eastAsia="en-US" w:bidi="ar-SA"/>
      </w:rPr>
    </w:lvl>
    <w:lvl w:ilvl="5">
      <w:numFmt w:val="bullet"/>
      <w:lvlText w:val="•"/>
      <w:lvlJc w:val="left"/>
      <w:pPr>
        <w:ind w:left="5168" w:hanging="708"/>
      </w:pPr>
      <w:rPr>
        <w:rFonts w:hint="default"/>
        <w:lang w:val="pt-PT" w:eastAsia="en-US" w:bidi="ar-SA"/>
      </w:rPr>
    </w:lvl>
    <w:lvl w:ilvl="6">
      <w:numFmt w:val="bullet"/>
      <w:lvlText w:val="•"/>
      <w:lvlJc w:val="left"/>
      <w:pPr>
        <w:ind w:left="6205" w:hanging="708"/>
      </w:pPr>
      <w:rPr>
        <w:rFonts w:hint="default"/>
        <w:lang w:val="pt-PT" w:eastAsia="en-US" w:bidi="ar-SA"/>
      </w:rPr>
    </w:lvl>
    <w:lvl w:ilvl="7">
      <w:numFmt w:val="bullet"/>
      <w:lvlText w:val="•"/>
      <w:lvlJc w:val="left"/>
      <w:pPr>
        <w:ind w:left="7242" w:hanging="708"/>
      </w:pPr>
      <w:rPr>
        <w:rFonts w:hint="default"/>
        <w:lang w:val="pt-PT" w:eastAsia="en-US" w:bidi="ar-SA"/>
      </w:rPr>
    </w:lvl>
    <w:lvl w:ilvl="8">
      <w:numFmt w:val="bullet"/>
      <w:lvlText w:val="•"/>
      <w:lvlJc w:val="left"/>
      <w:pPr>
        <w:ind w:left="8279" w:hanging="708"/>
      </w:pPr>
      <w:rPr>
        <w:rFonts w:hint="default"/>
        <w:lang w:val="pt-PT" w:eastAsia="en-US" w:bidi="ar-SA"/>
      </w:rPr>
    </w:lvl>
  </w:abstractNum>
  <w:abstractNum w:abstractNumId="13" w15:restartNumberingAfterBreak="0">
    <w:nsid w:val="10856DFA"/>
    <w:multiLevelType w:val="multilevel"/>
    <w:tmpl w:val="AB86C65C"/>
    <w:lvl w:ilvl="0">
      <w:start w:val="23"/>
      <w:numFmt w:val="decimal"/>
      <w:lvlText w:val="%1"/>
      <w:lvlJc w:val="left"/>
      <w:pPr>
        <w:ind w:left="1021" w:hanging="497"/>
        <w:jc w:val="left"/>
      </w:pPr>
      <w:rPr>
        <w:rFonts w:hint="default"/>
        <w:lang w:val="pt-PT" w:eastAsia="en-US" w:bidi="ar-SA"/>
      </w:rPr>
    </w:lvl>
    <w:lvl w:ilvl="1">
      <w:start w:val="1"/>
      <w:numFmt w:val="decimal"/>
      <w:lvlText w:val="%1.%2."/>
      <w:lvlJc w:val="left"/>
      <w:pPr>
        <w:ind w:left="1021"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295" w:hanging="76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311" w:hanging="768"/>
      </w:pPr>
      <w:rPr>
        <w:rFonts w:hint="default"/>
        <w:lang w:val="pt-PT" w:eastAsia="en-US" w:bidi="ar-SA"/>
      </w:rPr>
    </w:lvl>
    <w:lvl w:ilvl="4">
      <w:numFmt w:val="bullet"/>
      <w:lvlText w:val="•"/>
      <w:lvlJc w:val="left"/>
      <w:pPr>
        <w:ind w:left="4317" w:hanging="768"/>
      </w:pPr>
      <w:rPr>
        <w:rFonts w:hint="default"/>
        <w:lang w:val="pt-PT" w:eastAsia="en-US" w:bidi="ar-SA"/>
      </w:rPr>
    </w:lvl>
    <w:lvl w:ilvl="5">
      <w:numFmt w:val="bullet"/>
      <w:lvlText w:val="•"/>
      <w:lvlJc w:val="left"/>
      <w:pPr>
        <w:ind w:left="5323" w:hanging="768"/>
      </w:pPr>
      <w:rPr>
        <w:rFonts w:hint="default"/>
        <w:lang w:val="pt-PT" w:eastAsia="en-US" w:bidi="ar-SA"/>
      </w:rPr>
    </w:lvl>
    <w:lvl w:ilvl="6">
      <w:numFmt w:val="bullet"/>
      <w:lvlText w:val="•"/>
      <w:lvlJc w:val="left"/>
      <w:pPr>
        <w:ind w:left="6329" w:hanging="768"/>
      </w:pPr>
      <w:rPr>
        <w:rFonts w:hint="default"/>
        <w:lang w:val="pt-PT" w:eastAsia="en-US" w:bidi="ar-SA"/>
      </w:rPr>
    </w:lvl>
    <w:lvl w:ilvl="7">
      <w:numFmt w:val="bullet"/>
      <w:lvlText w:val="•"/>
      <w:lvlJc w:val="left"/>
      <w:pPr>
        <w:ind w:left="7335" w:hanging="768"/>
      </w:pPr>
      <w:rPr>
        <w:rFonts w:hint="default"/>
        <w:lang w:val="pt-PT" w:eastAsia="en-US" w:bidi="ar-SA"/>
      </w:rPr>
    </w:lvl>
    <w:lvl w:ilvl="8">
      <w:numFmt w:val="bullet"/>
      <w:lvlText w:val="•"/>
      <w:lvlJc w:val="left"/>
      <w:pPr>
        <w:ind w:left="8341" w:hanging="768"/>
      </w:pPr>
      <w:rPr>
        <w:rFonts w:hint="default"/>
        <w:lang w:val="pt-PT" w:eastAsia="en-US" w:bidi="ar-SA"/>
      </w:rPr>
    </w:lvl>
  </w:abstractNum>
  <w:abstractNum w:abstractNumId="14"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7" w15:restartNumberingAfterBreak="0">
    <w:nsid w:val="18C751A5"/>
    <w:multiLevelType w:val="multilevel"/>
    <w:tmpl w:val="0060A688"/>
    <w:lvl w:ilvl="0">
      <w:start w:val="10"/>
      <w:numFmt w:val="decimal"/>
      <w:lvlText w:val="%1"/>
      <w:lvlJc w:val="left"/>
      <w:pPr>
        <w:ind w:left="1043" w:hanging="516"/>
        <w:jc w:val="left"/>
      </w:pPr>
      <w:rPr>
        <w:rFonts w:hint="default"/>
        <w:lang w:val="pt-PT" w:eastAsia="en-US" w:bidi="ar-SA"/>
      </w:rPr>
    </w:lvl>
    <w:lvl w:ilvl="1">
      <w:start w:val="1"/>
      <w:numFmt w:val="decimal"/>
      <w:lvlText w:val="%1.%2."/>
      <w:lvlJc w:val="left"/>
      <w:pPr>
        <w:ind w:left="1043" w:hanging="516"/>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527" w:hanging="764"/>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109" w:hanging="764"/>
      </w:pPr>
      <w:rPr>
        <w:rFonts w:hint="default"/>
        <w:lang w:val="pt-PT" w:eastAsia="en-US" w:bidi="ar-SA"/>
      </w:rPr>
    </w:lvl>
    <w:lvl w:ilvl="4">
      <w:numFmt w:val="bullet"/>
      <w:lvlText w:val="•"/>
      <w:lvlJc w:val="left"/>
      <w:pPr>
        <w:ind w:left="4144" w:hanging="764"/>
      </w:pPr>
      <w:rPr>
        <w:rFonts w:hint="default"/>
        <w:lang w:val="pt-PT" w:eastAsia="en-US" w:bidi="ar-SA"/>
      </w:rPr>
    </w:lvl>
    <w:lvl w:ilvl="5">
      <w:numFmt w:val="bullet"/>
      <w:lvlText w:val="•"/>
      <w:lvlJc w:val="left"/>
      <w:pPr>
        <w:ind w:left="5179" w:hanging="764"/>
      </w:pPr>
      <w:rPr>
        <w:rFonts w:hint="default"/>
        <w:lang w:val="pt-PT" w:eastAsia="en-US" w:bidi="ar-SA"/>
      </w:rPr>
    </w:lvl>
    <w:lvl w:ilvl="6">
      <w:numFmt w:val="bullet"/>
      <w:lvlText w:val="•"/>
      <w:lvlJc w:val="left"/>
      <w:pPr>
        <w:ind w:left="6214" w:hanging="764"/>
      </w:pPr>
      <w:rPr>
        <w:rFonts w:hint="default"/>
        <w:lang w:val="pt-PT" w:eastAsia="en-US" w:bidi="ar-SA"/>
      </w:rPr>
    </w:lvl>
    <w:lvl w:ilvl="7">
      <w:numFmt w:val="bullet"/>
      <w:lvlText w:val="•"/>
      <w:lvlJc w:val="left"/>
      <w:pPr>
        <w:ind w:left="7248" w:hanging="764"/>
      </w:pPr>
      <w:rPr>
        <w:rFonts w:hint="default"/>
        <w:lang w:val="pt-PT" w:eastAsia="en-US" w:bidi="ar-SA"/>
      </w:rPr>
    </w:lvl>
    <w:lvl w:ilvl="8">
      <w:numFmt w:val="bullet"/>
      <w:lvlText w:val="•"/>
      <w:lvlJc w:val="left"/>
      <w:pPr>
        <w:ind w:left="8283" w:hanging="764"/>
      </w:pPr>
      <w:rPr>
        <w:rFonts w:hint="default"/>
        <w:lang w:val="pt-PT" w:eastAsia="en-US" w:bidi="ar-SA"/>
      </w:rPr>
    </w:lvl>
  </w:abstractNum>
  <w:abstractNum w:abstractNumId="1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D736C30"/>
    <w:multiLevelType w:val="multilevel"/>
    <w:tmpl w:val="5B764B46"/>
    <w:lvl w:ilvl="0">
      <w:start w:val="14"/>
      <w:numFmt w:val="decimal"/>
      <w:lvlText w:val="%1"/>
      <w:lvlJc w:val="left"/>
      <w:pPr>
        <w:ind w:left="285" w:hanging="493"/>
        <w:jc w:val="left"/>
      </w:pPr>
      <w:rPr>
        <w:rFonts w:hint="default"/>
        <w:lang w:val="pt-PT" w:eastAsia="en-US" w:bidi="ar-SA"/>
      </w:rPr>
    </w:lvl>
    <w:lvl w:ilvl="1">
      <w:start w:val="1"/>
      <w:numFmt w:val="decimal"/>
      <w:lvlText w:val="%1.%2."/>
      <w:lvlJc w:val="left"/>
      <w:pPr>
        <w:ind w:left="285" w:hanging="493"/>
        <w:jc w:val="left"/>
      </w:pPr>
      <w:rPr>
        <w:rFonts w:ascii="Arial MT" w:eastAsia="Arial MT" w:hAnsi="Arial MT" w:cs="Arial MT" w:hint="default"/>
        <w:b w:val="0"/>
        <w:bCs w:val="0"/>
        <w:i w:val="0"/>
        <w:iCs w:val="0"/>
        <w:spacing w:val="-1"/>
        <w:w w:val="100"/>
        <w:sz w:val="20"/>
        <w:szCs w:val="20"/>
        <w:lang w:val="pt-PT" w:eastAsia="en-US" w:bidi="ar-SA"/>
      </w:rPr>
    </w:lvl>
    <w:lvl w:ilvl="2">
      <w:numFmt w:val="bullet"/>
      <w:lvlText w:val="•"/>
      <w:lvlJc w:val="left"/>
      <w:pPr>
        <w:ind w:left="2294" w:hanging="493"/>
      </w:pPr>
      <w:rPr>
        <w:rFonts w:hint="default"/>
        <w:lang w:val="pt-PT" w:eastAsia="en-US" w:bidi="ar-SA"/>
      </w:rPr>
    </w:lvl>
    <w:lvl w:ilvl="3">
      <w:numFmt w:val="bullet"/>
      <w:lvlText w:val="•"/>
      <w:lvlJc w:val="left"/>
      <w:pPr>
        <w:ind w:left="3301" w:hanging="493"/>
      </w:pPr>
      <w:rPr>
        <w:rFonts w:hint="default"/>
        <w:lang w:val="pt-PT" w:eastAsia="en-US" w:bidi="ar-SA"/>
      </w:rPr>
    </w:lvl>
    <w:lvl w:ilvl="4">
      <w:numFmt w:val="bullet"/>
      <w:lvlText w:val="•"/>
      <w:lvlJc w:val="left"/>
      <w:pPr>
        <w:ind w:left="4309" w:hanging="493"/>
      </w:pPr>
      <w:rPr>
        <w:rFonts w:hint="default"/>
        <w:lang w:val="pt-PT" w:eastAsia="en-US" w:bidi="ar-SA"/>
      </w:rPr>
    </w:lvl>
    <w:lvl w:ilvl="5">
      <w:numFmt w:val="bullet"/>
      <w:lvlText w:val="•"/>
      <w:lvlJc w:val="left"/>
      <w:pPr>
        <w:ind w:left="5316" w:hanging="493"/>
      </w:pPr>
      <w:rPr>
        <w:rFonts w:hint="default"/>
        <w:lang w:val="pt-PT" w:eastAsia="en-US" w:bidi="ar-SA"/>
      </w:rPr>
    </w:lvl>
    <w:lvl w:ilvl="6">
      <w:numFmt w:val="bullet"/>
      <w:lvlText w:val="•"/>
      <w:lvlJc w:val="left"/>
      <w:pPr>
        <w:ind w:left="6323" w:hanging="493"/>
      </w:pPr>
      <w:rPr>
        <w:rFonts w:hint="default"/>
        <w:lang w:val="pt-PT" w:eastAsia="en-US" w:bidi="ar-SA"/>
      </w:rPr>
    </w:lvl>
    <w:lvl w:ilvl="7">
      <w:numFmt w:val="bullet"/>
      <w:lvlText w:val="•"/>
      <w:lvlJc w:val="left"/>
      <w:pPr>
        <w:ind w:left="7331" w:hanging="493"/>
      </w:pPr>
      <w:rPr>
        <w:rFonts w:hint="default"/>
        <w:lang w:val="pt-PT" w:eastAsia="en-US" w:bidi="ar-SA"/>
      </w:rPr>
    </w:lvl>
    <w:lvl w:ilvl="8">
      <w:numFmt w:val="bullet"/>
      <w:lvlText w:val="•"/>
      <w:lvlJc w:val="left"/>
      <w:pPr>
        <w:ind w:left="8338" w:hanging="493"/>
      </w:pPr>
      <w:rPr>
        <w:rFonts w:hint="default"/>
        <w:lang w:val="pt-PT" w:eastAsia="en-US" w:bidi="ar-SA"/>
      </w:rPr>
    </w:lvl>
  </w:abstractNum>
  <w:abstractNum w:abstractNumId="20" w15:restartNumberingAfterBreak="0">
    <w:nsid w:val="21296718"/>
    <w:multiLevelType w:val="multilevel"/>
    <w:tmpl w:val="A0962874"/>
    <w:lvl w:ilvl="0">
      <w:start w:val="6"/>
      <w:numFmt w:val="decimal"/>
      <w:lvlText w:val="%1"/>
      <w:lvlJc w:val="left"/>
      <w:pPr>
        <w:ind w:left="527" w:hanging="442"/>
        <w:jc w:val="left"/>
      </w:pPr>
      <w:rPr>
        <w:rFonts w:hint="default"/>
        <w:lang w:val="pt-PT" w:eastAsia="en-US" w:bidi="ar-SA"/>
      </w:rPr>
    </w:lvl>
    <w:lvl w:ilvl="1">
      <w:start w:val="1"/>
      <w:numFmt w:val="decimal"/>
      <w:lvlText w:val="%1.%2."/>
      <w:lvlJc w:val="left"/>
      <w:pPr>
        <w:ind w:left="527" w:hanging="442"/>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1077" w:hanging="552"/>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140" w:hanging="552"/>
      </w:pPr>
      <w:rPr>
        <w:rFonts w:hint="default"/>
        <w:lang w:val="pt-PT" w:eastAsia="en-US" w:bidi="ar-SA"/>
      </w:rPr>
    </w:lvl>
    <w:lvl w:ilvl="4">
      <w:numFmt w:val="bullet"/>
      <w:lvlText w:val="•"/>
      <w:lvlJc w:val="left"/>
      <w:pPr>
        <w:ind w:left="4171" w:hanging="552"/>
      </w:pPr>
      <w:rPr>
        <w:rFonts w:hint="default"/>
        <w:lang w:val="pt-PT" w:eastAsia="en-US" w:bidi="ar-SA"/>
      </w:rPr>
    </w:lvl>
    <w:lvl w:ilvl="5">
      <w:numFmt w:val="bullet"/>
      <w:lvlText w:val="•"/>
      <w:lvlJc w:val="left"/>
      <w:pPr>
        <w:ind w:left="5201" w:hanging="552"/>
      </w:pPr>
      <w:rPr>
        <w:rFonts w:hint="default"/>
        <w:lang w:val="pt-PT" w:eastAsia="en-US" w:bidi="ar-SA"/>
      </w:rPr>
    </w:lvl>
    <w:lvl w:ilvl="6">
      <w:numFmt w:val="bullet"/>
      <w:lvlText w:val="•"/>
      <w:lvlJc w:val="left"/>
      <w:pPr>
        <w:ind w:left="6231" w:hanging="552"/>
      </w:pPr>
      <w:rPr>
        <w:rFonts w:hint="default"/>
        <w:lang w:val="pt-PT" w:eastAsia="en-US" w:bidi="ar-SA"/>
      </w:rPr>
    </w:lvl>
    <w:lvl w:ilvl="7">
      <w:numFmt w:val="bullet"/>
      <w:lvlText w:val="•"/>
      <w:lvlJc w:val="left"/>
      <w:pPr>
        <w:ind w:left="7262" w:hanging="552"/>
      </w:pPr>
      <w:rPr>
        <w:rFonts w:hint="default"/>
        <w:lang w:val="pt-PT" w:eastAsia="en-US" w:bidi="ar-SA"/>
      </w:rPr>
    </w:lvl>
    <w:lvl w:ilvl="8">
      <w:numFmt w:val="bullet"/>
      <w:lvlText w:val="•"/>
      <w:lvlJc w:val="left"/>
      <w:pPr>
        <w:ind w:left="8292" w:hanging="552"/>
      </w:pPr>
      <w:rPr>
        <w:rFonts w:hint="default"/>
        <w:lang w:val="pt-PT" w:eastAsia="en-US" w:bidi="ar-SA"/>
      </w:rPr>
    </w:lvl>
  </w:abstractNum>
  <w:abstractNum w:abstractNumId="21"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3A12240"/>
    <w:multiLevelType w:val="multilevel"/>
    <w:tmpl w:val="5D785186"/>
    <w:lvl w:ilvl="0">
      <w:start w:val="8"/>
      <w:numFmt w:val="decimal"/>
      <w:lvlText w:val="%1"/>
      <w:lvlJc w:val="left"/>
      <w:pPr>
        <w:ind w:left="527" w:hanging="396"/>
        <w:jc w:val="left"/>
      </w:pPr>
      <w:rPr>
        <w:rFonts w:hint="default"/>
        <w:lang w:val="pt-PT" w:eastAsia="en-US" w:bidi="ar-SA"/>
      </w:rPr>
    </w:lvl>
    <w:lvl w:ilvl="1">
      <w:start w:val="1"/>
      <w:numFmt w:val="decimal"/>
      <w:lvlText w:val="%1.%2."/>
      <w:lvlJc w:val="left"/>
      <w:pPr>
        <w:ind w:left="527" w:hanging="396"/>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527" w:hanging="560"/>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60"/>
      </w:pPr>
      <w:rPr>
        <w:rFonts w:hint="default"/>
        <w:lang w:val="pt-PT" w:eastAsia="en-US" w:bidi="ar-SA"/>
      </w:rPr>
    </w:lvl>
    <w:lvl w:ilvl="4">
      <w:numFmt w:val="bullet"/>
      <w:lvlText w:val="•"/>
      <w:lvlJc w:val="left"/>
      <w:pPr>
        <w:ind w:left="4453" w:hanging="560"/>
      </w:pPr>
      <w:rPr>
        <w:rFonts w:hint="default"/>
        <w:lang w:val="pt-PT" w:eastAsia="en-US" w:bidi="ar-SA"/>
      </w:rPr>
    </w:lvl>
    <w:lvl w:ilvl="5">
      <w:numFmt w:val="bullet"/>
      <w:lvlText w:val="•"/>
      <w:lvlJc w:val="left"/>
      <w:pPr>
        <w:ind w:left="5436" w:hanging="560"/>
      </w:pPr>
      <w:rPr>
        <w:rFonts w:hint="default"/>
        <w:lang w:val="pt-PT" w:eastAsia="en-US" w:bidi="ar-SA"/>
      </w:rPr>
    </w:lvl>
    <w:lvl w:ilvl="6">
      <w:numFmt w:val="bullet"/>
      <w:lvlText w:val="•"/>
      <w:lvlJc w:val="left"/>
      <w:pPr>
        <w:ind w:left="6419" w:hanging="560"/>
      </w:pPr>
      <w:rPr>
        <w:rFonts w:hint="default"/>
        <w:lang w:val="pt-PT" w:eastAsia="en-US" w:bidi="ar-SA"/>
      </w:rPr>
    </w:lvl>
    <w:lvl w:ilvl="7">
      <w:numFmt w:val="bullet"/>
      <w:lvlText w:val="•"/>
      <w:lvlJc w:val="left"/>
      <w:pPr>
        <w:ind w:left="7403" w:hanging="560"/>
      </w:pPr>
      <w:rPr>
        <w:rFonts w:hint="default"/>
        <w:lang w:val="pt-PT" w:eastAsia="en-US" w:bidi="ar-SA"/>
      </w:rPr>
    </w:lvl>
    <w:lvl w:ilvl="8">
      <w:numFmt w:val="bullet"/>
      <w:lvlText w:val="•"/>
      <w:lvlJc w:val="left"/>
      <w:pPr>
        <w:ind w:left="8386" w:hanging="560"/>
      </w:pPr>
      <w:rPr>
        <w:rFonts w:hint="default"/>
        <w:lang w:val="pt-PT" w:eastAsia="en-US" w:bidi="ar-SA"/>
      </w:rPr>
    </w:lvl>
  </w:abstractNum>
  <w:abstractNum w:abstractNumId="2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24" w15:restartNumberingAfterBreak="0">
    <w:nsid w:val="24882F33"/>
    <w:multiLevelType w:val="multilevel"/>
    <w:tmpl w:val="F578C076"/>
    <w:lvl w:ilvl="0">
      <w:start w:val="9"/>
      <w:numFmt w:val="decimal"/>
      <w:lvlText w:val="%1"/>
      <w:lvlJc w:val="left"/>
      <w:pPr>
        <w:ind w:left="527" w:hanging="447"/>
        <w:jc w:val="left"/>
      </w:pPr>
      <w:rPr>
        <w:rFonts w:hint="default"/>
        <w:lang w:val="pt-PT" w:eastAsia="en-US" w:bidi="ar-SA"/>
      </w:rPr>
    </w:lvl>
    <w:lvl w:ilvl="1">
      <w:start w:val="1"/>
      <w:numFmt w:val="decimal"/>
      <w:lvlText w:val="%1.%2."/>
      <w:lvlJc w:val="left"/>
      <w:pPr>
        <w:ind w:left="527" w:hanging="447"/>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447"/>
      </w:pPr>
      <w:rPr>
        <w:rFonts w:hint="default"/>
        <w:lang w:val="pt-PT" w:eastAsia="en-US" w:bidi="ar-SA"/>
      </w:rPr>
    </w:lvl>
    <w:lvl w:ilvl="3">
      <w:numFmt w:val="bullet"/>
      <w:lvlText w:val="•"/>
      <w:lvlJc w:val="left"/>
      <w:pPr>
        <w:ind w:left="3469" w:hanging="447"/>
      </w:pPr>
      <w:rPr>
        <w:rFonts w:hint="default"/>
        <w:lang w:val="pt-PT" w:eastAsia="en-US" w:bidi="ar-SA"/>
      </w:rPr>
    </w:lvl>
    <w:lvl w:ilvl="4">
      <w:numFmt w:val="bullet"/>
      <w:lvlText w:val="•"/>
      <w:lvlJc w:val="left"/>
      <w:pPr>
        <w:ind w:left="4453" w:hanging="447"/>
      </w:pPr>
      <w:rPr>
        <w:rFonts w:hint="default"/>
        <w:lang w:val="pt-PT" w:eastAsia="en-US" w:bidi="ar-SA"/>
      </w:rPr>
    </w:lvl>
    <w:lvl w:ilvl="5">
      <w:numFmt w:val="bullet"/>
      <w:lvlText w:val="•"/>
      <w:lvlJc w:val="left"/>
      <w:pPr>
        <w:ind w:left="5436" w:hanging="447"/>
      </w:pPr>
      <w:rPr>
        <w:rFonts w:hint="default"/>
        <w:lang w:val="pt-PT" w:eastAsia="en-US" w:bidi="ar-SA"/>
      </w:rPr>
    </w:lvl>
    <w:lvl w:ilvl="6">
      <w:numFmt w:val="bullet"/>
      <w:lvlText w:val="•"/>
      <w:lvlJc w:val="left"/>
      <w:pPr>
        <w:ind w:left="6419" w:hanging="447"/>
      </w:pPr>
      <w:rPr>
        <w:rFonts w:hint="default"/>
        <w:lang w:val="pt-PT" w:eastAsia="en-US" w:bidi="ar-SA"/>
      </w:rPr>
    </w:lvl>
    <w:lvl w:ilvl="7">
      <w:numFmt w:val="bullet"/>
      <w:lvlText w:val="•"/>
      <w:lvlJc w:val="left"/>
      <w:pPr>
        <w:ind w:left="7403" w:hanging="447"/>
      </w:pPr>
      <w:rPr>
        <w:rFonts w:hint="default"/>
        <w:lang w:val="pt-PT" w:eastAsia="en-US" w:bidi="ar-SA"/>
      </w:rPr>
    </w:lvl>
    <w:lvl w:ilvl="8">
      <w:numFmt w:val="bullet"/>
      <w:lvlText w:val="•"/>
      <w:lvlJc w:val="left"/>
      <w:pPr>
        <w:ind w:left="8386" w:hanging="447"/>
      </w:pPr>
      <w:rPr>
        <w:rFonts w:hint="default"/>
        <w:lang w:val="pt-PT" w:eastAsia="en-US" w:bidi="ar-SA"/>
      </w:rPr>
    </w:lvl>
  </w:abstractNum>
  <w:abstractNum w:abstractNumId="25" w15:restartNumberingAfterBreak="0">
    <w:nsid w:val="26F70087"/>
    <w:multiLevelType w:val="multilevel"/>
    <w:tmpl w:val="D0780600"/>
    <w:lvl w:ilvl="0">
      <w:start w:val="5"/>
      <w:numFmt w:val="decimal"/>
      <w:lvlText w:val="%1"/>
      <w:lvlJc w:val="left"/>
      <w:pPr>
        <w:ind w:left="527" w:hanging="444"/>
        <w:jc w:val="left"/>
      </w:pPr>
      <w:rPr>
        <w:rFonts w:hint="default"/>
        <w:lang w:val="pt-PT" w:eastAsia="en-US" w:bidi="ar-SA"/>
      </w:rPr>
    </w:lvl>
    <w:lvl w:ilvl="1">
      <w:start w:val="1"/>
      <w:numFmt w:val="decimal"/>
      <w:lvlText w:val="%1.%2."/>
      <w:lvlJc w:val="left"/>
      <w:pPr>
        <w:ind w:left="527" w:hanging="444"/>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44"/>
      </w:pPr>
      <w:rPr>
        <w:rFonts w:hint="default"/>
        <w:lang w:val="pt-PT" w:eastAsia="en-US" w:bidi="ar-SA"/>
      </w:rPr>
    </w:lvl>
    <w:lvl w:ilvl="3">
      <w:numFmt w:val="bullet"/>
      <w:lvlText w:val="•"/>
      <w:lvlJc w:val="left"/>
      <w:pPr>
        <w:ind w:left="3469" w:hanging="444"/>
      </w:pPr>
      <w:rPr>
        <w:rFonts w:hint="default"/>
        <w:lang w:val="pt-PT" w:eastAsia="en-US" w:bidi="ar-SA"/>
      </w:rPr>
    </w:lvl>
    <w:lvl w:ilvl="4">
      <w:numFmt w:val="bullet"/>
      <w:lvlText w:val="•"/>
      <w:lvlJc w:val="left"/>
      <w:pPr>
        <w:ind w:left="4453" w:hanging="444"/>
      </w:pPr>
      <w:rPr>
        <w:rFonts w:hint="default"/>
        <w:lang w:val="pt-PT" w:eastAsia="en-US" w:bidi="ar-SA"/>
      </w:rPr>
    </w:lvl>
    <w:lvl w:ilvl="5">
      <w:numFmt w:val="bullet"/>
      <w:lvlText w:val="•"/>
      <w:lvlJc w:val="left"/>
      <w:pPr>
        <w:ind w:left="5436" w:hanging="444"/>
      </w:pPr>
      <w:rPr>
        <w:rFonts w:hint="default"/>
        <w:lang w:val="pt-PT" w:eastAsia="en-US" w:bidi="ar-SA"/>
      </w:rPr>
    </w:lvl>
    <w:lvl w:ilvl="6">
      <w:numFmt w:val="bullet"/>
      <w:lvlText w:val="•"/>
      <w:lvlJc w:val="left"/>
      <w:pPr>
        <w:ind w:left="6419" w:hanging="444"/>
      </w:pPr>
      <w:rPr>
        <w:rFonts w:hint="default"/>
        <w:lang w:val="pt-PT" w:eastAsia="en-US" w:bidi="ar-SA"/>
      </w:rPr>
    </w:lvl>
    <w:lvl w:ilvl="7">
      <w:numFmt w:val="bullet"/>
      <w:lvlText w:val="•"/>
      <w:lvlJc w:val="left"/>
      <w:pPr>
        <w:ind w:left="7403" w:hanging="444"/>
      </w:pPr>
      <w:rPr>
        <w:rFonts w:hint="default"/>
        <w:lang w:val="pt-PT" w:eastAsia="en-US" w:bidi="ar-SA"/>
      </w:rPr>
    </w:lvl>
    <w:lvl w:ilvl="8">
      <w:numFmt w:val="bullet"/>
      <w:lvlText w:val="•"/>
      <w:lvlJc w:val="left"/>
      <w:pPr>
        <w:ind w:left="8386" w:hanging="444"/>
      </w:pPr>
      <w:rPr>
        <w:rFonts w:hint="default"/>
        <w:lang w:val="pt-PT" w:eastAsia="en-US" w:bidi="ar-SA"/>
      </w:rPr>
    </w:lvl>
  </w:abstractNum>
  <w:abstractNum w:abstractNumId="26" w15:restartNumberingAfterBreak="0">
    <w:nsid w:val="275B0A88"/>
    <w:multiLevelType w:val="multilevel"/>
    <w:tmpl w:val="4AB8FC5C"/>
    <w:lvl w:ilvl="0">
      <w:start w:val="3"/>
      <w:numFmt w:val="decimal"/>
      <w:lvlText w:val="%1"/>
      <w:lvlJc w:val="left"/>
      <w:pPr>
        <w:ind w:left="527" w:hanging="708"/>
        <w:jc w:val="left"/>
      </w:pPr>
      <w:rPr>
        <w:rFonts w:hint="default"/>
        <w:lang w:val="pt-PT" w:eastAsia="en-US" w:bidi="ar-SA"/>
      </w:rPr>
    </w:lvl>
    <w:lvl w:ilvl="1">
      <w:start w:val="1"/>
      <w:numFmt w:val="decimal"/>
      <w:lvlText w:val="%1.%2."/>
      <w:lvlJc w:val="left"/>
      <w:pPr>
        <w:ind w:left="527" w:hanging="708"/>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708"/>
      </w:pPr>
      <w:rPr>
        <w:rFonts w:hint="default"/>
        <w:lang w:val="pt-PT" w:eastAsia="en-US" w:bidi="ar-SA"/>
      </w:rPr>
    </w:lvl>
    <w:lvl w:ilvl="3">
      <w:numFmt w:val="bullet"/>
      <w:lvlText w:val="•"/>
      <w:lvlJc w:val="left"/>
      <w:pPr>
        <w:ind w:left="3469" w:hanging="708"/>
      </w:pPr>
      <w:rPr>
        <w:rFonts w:hint="default"/>
        <w:lang w:val="pt-PT" w:eastAsia="en-US" w:bidi="ar-SA"/>
      </w:rPr>
    </w:lvl>
    <w:lvl w:ilvl="4">
      <w:numFmt w:val="bullet"/>
      <w:lvlText w:val="•"/>
      <w:lvlJc w:val="left"/>
      <w:pPr>
        <w:ind w:left="4453" w:hanging="708"/>
      </w:pPr>
      <w:rPr>
        <w:rFonts w:hint="default"/>
        <w:lang w:val="pt-PT" w:eastAsia="en-US" w:bidi="ar-SA"/>
      </w:rPr>
    </w:lvl>
    <w:lvl w:ilvl="5">
      <w:numFmt w:val="bullet"/>
      <w:lvlText w:val="•"/>
      <w:lvlJc w:val="left"/>
      <w:pPr>
        <w:ind w:left="5436" w:hanging="708"/>
      </w:pPr>
      <w:rPr>
        <w:rFonts w:hint="default"/>
        <w:lang w:val="pt-PT" w:eastAsia="en-US" w:bidi="ar-SA"/>
      </w:rPr>
    </w:lvl>
    <w:lvl w:ilvl="6">
      <w:numFmt w:val="bullet"/>
      <w:lvlText w:val="•"/>
      <w:lvlJc w:val="left"/>
      <w:pPr>
        <w:ind w:left="6419" w:hanging="708"/>
      </w:pPr>
      <w:rPr>
        <w:rFonts w:hint="default"/>
        <w:lang w:val="pt-PT" w:eastAsia="en-US" w:bidi="ar-SA"/>
      </w:rPr>
    </w:lvl>
    <w:lvl w:ilvl="7">
      <w:numFmt w:val="bullet"/>
      <w:lvlText w:val="•"/>
      <w:lvlJc w:val="left"/>
      <w:pPr>
        <w:ind w:left="7403" w:hanging="708"/>
      </w:pPr>
      <w:rPr>
        <w:rFonts w:hint="default"/>
        <w:lang w:val="pt-PT" w:eastAsia="en-US" w:bidi="ar-SA"/>
      </w:rPr>
    </w:lvl>
    <w:lvl w:ilvl="8">
      <w:numFmt w:val="bullet"/>
      <w:lvlText w:val="•"/>
      <w:lvlJc w:val="left"/>
      <w:pPr>
        <w:ind w:left="8386" w:hanging="708"/>
      </w:pPr>
      <w:rPr>
        <w:rFonts w:hint="default"/>
        <w:lang w:val="pt-PT" w:eastAsia="en-US" w:bidi="ar-SA"/>
      </w:rPr>
    </w:lvl>
  </w:abstractNum>
  <w:abstractNum w:abstractNumId="27" w15:restartNumberingAfterBreak="0">
    <w:nsid w:val="294B69F8"/>
    <w:multiLevelType w:val="multilevel"/>
    <w:tmpl w:val="3F842B56"/>
    <w:lvl w:ilvl="0">
      <w:start w:val="21"/>
      <w:numFmt w:val="decimal"/>
      <w:lvlText w:val="%1"/>
      <w:lvlJc w:val="left"/>
      <w:pPr>
        <w:ind w:left="527" w:hanging="512"/>
        <w:jc w:val="left"/>
      </w:pPr>
      <w:rPr>
        <w:rFonts w:hint="default"/>
        <w:lang w:val="pt-PT" w:eastAsia="en-US" w:bidi="ar-SA"/>
      </w:rPr>
    </w:lvl>
    <w:lvl w:ilvl="1">
      <w:start w:val="1"/>
      <w:numFmt w:val="decimal"/>
      <w:lvlText w:val="%1.%2."/>
      <w:lvlJc w:val="left"/>
      <w:pPr>
        <w:ind w:left="527" w:hanging="512"/>
        <w:jc w:val="left"/>
      </w:pPr>
      <w:rPr>
        <w:rFonts w:ascii="Arial" w:eastAsia="Arial" w:hAnsi="Arial" w:cs="Arial" w:hint="default"/>
        <w:b/>
        <w:bCs/>
        <w:i w:val="0"/>
        <w:iCs w:val="0"/>
        <w:spacing w:val="-2"/>
        <w:w w:val="81"/>
        <w:sz w:val="24"/>
        <w:szCs w:val="24"/>
        <w:lang w:val="pt-PT" w:eastAsia="en-US" w:bidi="ar-SA"/>
      </w:rPr>
    </w:lvl>
    <w:lvl w:ilvl="2">
      <w:numFmt w:val="bullet"/>
      <w:lvlText w:val="•"/>
      <w:lvlJc w:val="left"/>
      <w:pPr>
        <w:ind w:left="2486" w:hanging="512"/>
      </w:pPr>
      <w:rPr>
        <w:rFonts w:hint="default"/>
        <w:lang w:val="pt-PT" w:eastAsia="en-US" w:bidi="ar-SA"/>
      </w:rPr>
    </w:lvl>
    <w:lvl w:ilvl="3">
      <w:numFmt w:val="bullet"/>
      <w:lvlText w:val="•"/>
      <w:lvlJc w:val="left"/>
      <w:pPr>
        <w:ind w:left="3469" w:hanging="512"/>
      </w:pPr>
      <w:rPr>
        <w:rFonts w:hint="default"/>
        <w:lang w:val="pt-PT" w:eastAsia="en-US" w:bidi="ar-SA"/>
      </w:rPr>
    </w:lvl>
    <w:lvl w:ilvl="4">
      <w:numFmt w:val="bullet"/>
      <w:lvlText w:val="•"/>
      <w:lvlJc w:val="left"/>
      <w:pPr>
        <w:ind w:left="4453" w:hanging="512"/>
      </w:pPr>
      <w:rPr>
        <w:rFonts w:hint="default"/>
        <w:lang w:val="pt-PT" w:eastAsia="en-US" w:bidi="ar-SA"/>
      </w:rPr>
    </w:lvl>
    <w:lvl w:ilvl="5">
      <w:numFmt w:val="bullet"/>
      <w:lvlText w:val="•"/>
      <w:lvlJc w:val="left"/>
      <w:pPr>
        <w:ind w:left="5436" w:hanging="512"/>
      </w:pPr>
      <w:rPr>
        <w:rFonts w:hint="default"/>
        <w:lang w:val="pt-PT" w:eastAsia="en-US" w:bidi="ar-SA"/>
      </w:rPr>
    </w:lvl>
    <w:lvl w:ilvl="6">
      <w:numFmt w:val="bullet"/>
      <w:lvlText w:val="•"/>
      <w:lvlJc w:val="left"/>
      <w:pPr>
        <w:ind w:left="6419" w:hanging="512"/>
      </w:pPr>
      <w:rPr>
        <w:rFonts w:hint="default"/>
        <w:lang w:val="pt-PT" w:eastAsia="en-US" w:bidi="ar-SA"/>
      </w:rPr>
    </w:lvl>
    <w:lvl w:ilvl="7">
      <w:numFmt w:val="bullet"/>
      <w:lvlText w:val="•"/>
      <w:lvlJc w:val="left"/>
      <w:pPr>
        <w:ind w:left="7403" w:hanging="512"/>
      </w:pPr>
      <w:rPr>
        <w:rFonts w:hint="default"/>
        <w:lang w:val="pt-PT" w:eastAsia="en-US" w:bidi="ar-SA"/>
      </w:rPr>
    </w:lvl>
    <w:lvl w:ilvl="8">
      <w:numFmt w:val="bullet"/>
      <w:lvlText w:val="•"/>
      <w:lvlJc w:val="left"/>
      <w:pPr>
        <w:ind w:left="8386" w:hanging="512"/>
      </w:pPr>
      <w:rPr>
        <w:rFonts w:hint="default"/>
        <w:lang w:val="pt-PT" w:eastAsia="en-US" w:bidi="ar-SA"/>
      </w:rPr>
    </w:lvl>
  </w:abstractNum>
  <w:abstractNum w:abstractNumId="28" w15:restartNumberingAfterBreak="0">
    <w:nsid w:val="29DF7EC0"/>
    <w:multiLevelType w:val="multilevel"/>
    <w:tmpl w:val="A538D830"/>
    <w:lvl w:ilvl="0">
      <w:start w:val="9"/>
      <w:numFmt w:val="decimal"/>
      <w:lvlText w:val="%1"/>
      <w:lvlJc w:val="left"/>
      <w:pPr>
        <w:ind w:left="1235" w:hanging="708"/>
        <w:jc w:val="left"/>
      </w:pPr>
      <w:rPr>
        <w:rFonts w:hint="default"/>
        <w:lang w:val="pt-PT" w:eastAsia="en-US" w:bidi="ar-SA"/>
      </w:rPr>
    </w:lvl>
    <w:lvl w:ilvl="1">
      <w:start w:val="10"/>
      <w:numFmt w:val="decimal"/>
      <w:lvlText w:val="%1.%2"/>
      <w:lvlJc w:val="left"/>
      <w:pPr>
        <w:ind w:left="1235" w:hanging="708"/>
        <w:jc w:val="left"/>
      </w:pPr>
      <w:rPr>
        <w:rFonts w:hint="default"/>
        <w:lang w:val="pt-PT" w:eastAsia="en-US" w:bidi="ar-SA"/>
      </w:rPr>
    </w:lvl>
    <w:lvl w:ilvl="2">
      <w:start w:val="1"/>
      <w:numFmt w:val="decimal"/>
      <w:lvlText w:val="%1.%2.%3."/>
      <w:lvlJc w:val="left"/>
      <w:pPr>
        <w:ind w:left="1235"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973" w:hanging="708"/>
      </w:pPr>
      <w:rPr>
        <w:rFonts w:hint="default"/>
        <w:lang w:val="pt-PT" w:eastAsia="en-US" w:bidi="ar-SA"/>
      </w:rPr>
    </w:lvl>
    <w:lvl w:ilvl="4">
      <w:numFmt w:val="bullet"/>
      <w:lvlText w:val="•"/>
      <w:lvlJc w:val="left"/>
      <w:pPr>
        <w:ind w:left="4885" w:hanging="708"/>
      </w:pPr>
      <w:rPr>
        <w:rFonts w:hint="default"/>
        <w:lang w:val="pt-PT" w:eastAsia="en-US" w:bidi="ar-SA"/>
      </w:rPr>
    </w:lvl>
    <w:lvl w:ilvl="5">
      <w:numFmt w:val="bullet"/>
      <w:lvlText w:val="•"/>
      <w:lvlJc w:val="left"/>
      <w:pPr>
        <w:ind w:left="5796" w:hanging="708"/>
      </w:pPr>
      <w:rPr>
        <w:rFonts w:hint="default"/>
        <w:lang w:val="pt-PT" w:eastAsia="en-US" w:bidi="ar-SA"/>
      </w:rPr>
    </w:lvl>
    <w:lvl w:ilvl="6">
      <w:numFmt w:val="bullet"/>
      <w:lvlText w:val="•"/>
      <w:lvlJc w:val="left"/>
      <w:pPr>
        <w:ind w:left="6707" w:hanging="708"/>
      </w:pPr>
      <w:rPr>
        <w:rFonts w:hint="default"/>
        <w:lang w:val="pt-PT" w:eastAsia="en-US" w:bidi="ar-SA"/>
      </w:rPr>
    </w:lvl>
    <w:lvl w:ilvl="7">
      <w:numFmt w:val="bullet"/>
      <w:lvlText w:val="•"/>
      <w:lvlJc w:val="left"/>
      <w:pPr>
        <w:ind w:left="7619" w:hanging="708"/>
      </w:pPr>
      <w:rPr>
        <w:rFonts w:hint="default"/>
        <w:lang w:val="pt-PT" w:eastAsia="en-US" w:bidi="ar-SA"/>
      </w:rPr>
    </w:lvl>
    <w:lvl w:ilvl="8">
      <w:numFmt w:val="bullet"/>
      <w:lvlText w:val="•"/>
      <w:lvlJc w:val="left"/>
      <w:pPr>
        <w:ind w:left="8530" w:hanging="708"/>
      </w:pPr>
      <w:rPr>
        <w:rFonts w:hint="default"/>
        <w:lang w:val="pt-PT" w:eastAsia="en-US" w:bidi="ar-SA"/>
      </w:rPr>
    </w:lvl>
  </w:abstractNum>
  <w:abstractNum w:abstractNumId="29"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0"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BE2318E"/>
    <w:multiLevelType w:val="multilevel"/>
    <w:tmpl w:val="9754172E"/>
    <w:lvl w:ilvl="0">
      <w:start w:val="6"/>
      <w:numFmt w:val="decimal"/>
      <w:lvlText w:val="%1"/>
      <w:lvlJc w:val="left"/>
      <w:pPr>
        <w:ind w:left="527" w:hanging="408"/>
        <w:jc w:val="left"/>
      </w:pPr>
      <w:rPr>
        <w:rFonts w:hint="default"/>
        <w:lang w:val="pt-PT" w:eastAsia="en-US" w:bidi="ar-SA"/>
      </w:rPr>
    </w:lvl>
    <w:lvl w:ilvl="1">
      <w:start w:val="1"/>
      <w:numFmt w:val="decimal"/>
      <w:lvlText w:val="%1.%2."/>
      <w:lvlJc w:val="left"/>
      <w:pPr>
        <w:ind w:left="527" w:hanging="408"/>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08"/>
      </w:pPr>
      <w:rPr>
        <w:rFonts w:hint="default"/>
        <w:lang w:val="pt-PT" w:eastAsia="en-US" w:bidi="ar-SA"/>
      </w:rPr>
    </w:lvl>
    <w:lvl w:ilvl="3">
      <w:numFmt w:val="bullet"/>
      <w:lvlText w:val="•"/>
      <w:lvlJc w:val="left"/>
      <w:pPr>
        <w:ind w:left="3469" w:hanging="408"/>
      </w:pPr>
      <w:rPr>
        <w:rFonts w:hint="default"/>
        <w:lang w:val="pt-PT" w:eastAsia="en-US" w:bidi="ar-SA"/>
      </w:rPr>
    </w:lvl>
    <w:lvl w:ilvl="4">
      <w:numFmt w:val="bullet"/>
      <w:lvlText w:val="•"/>
      <w:lvlJc w:val="left"/>
      <w:pPr>
        <w:ind w:left="4453" w:hanging="408"/>
      </w:pPr>
      <w:rPr>
        <w:rFonts w:hint="default"/>
        <w:lang w:val="pt-PT" w:eastAsia="en-US" w:bidi="ar-SA"/>
      </w:rPr>
    </w:lvl>
    <w:lvl w:ilvl="5">
      <w:numFmt w:val="bullet"/>
      <w:lvlText w:val="•"/>
      <w:lvlJc w:val="left"/>
      <w:pPr>
        <w:ind w:left="5436" w:hanging="408"/>
      </w:pPr>
      <w:rPr>
        <w:rFonts w:hint="default"/>
        <w:lang w:val="pt-PT" w:eastAsia="en-US" w:bidi="ar-SA"/>
      </w:rPr>
    </w:lvl>
    <w:lvl w:ilvl="6">
      <w:numFmt w:val="bullet"/>
      <w:lvlText w:val="•"/>
      <w:lvlJc w:val="left"/>
      <w:pPr>
        <w:ind w:left="6419" w:hanging="408"/>
      </w:pPr>
      <w:rPr>
        <w:rFonts w:hint="default"/>
        <w:lang w:val="pt-PT" w:eastAsia="en-US" w:bidi="ar-SA"/>
      </w:rPr>
    </w:lvl>
    <w:lvl w:ilvl="7">
      <w:numFmt w:val="bullet"/>
      <w:lvlText w:val="•"/>
      <w:lvlJc w:val="left"/>
      <w:pPr>
        <w:ind w:left="7403" w:hanging="408"/>
      </w:pPr>
      <w:rPr>
        <w:rFonts w:hint="default"/>
        <w:lang w:val="pt-PT" w:eastAsia="en-US" w:bidi="ar-SA"/>
      </w:rPr>
    </w:lvl>
    <w:lvl w:ilvl="8">
      <w:numFmt w:val="bullet"/>
      <w:lvlText w:val="•"/>
      <w:lvlJc w:val="left"/>
      <w:pPr>
        <w:ind w:left="8386" w:hanging="408"/>
      </w:pPr>
      <w:rPr>
        <w:rFonts w:hint="default"/>
        <w:lang w:val="pt-PT" w:eastAsia="en-US" w:bidi="ar-SA"/>
      </w:rPr>
    </w:lvl>
  </w:abstractNum>
  <w:abstractNum w:abstractNumId="32" w15:restartNumberingAfterBreak="0">
    <w:nsid w:val="2F161FFB"/>
    <w:multiLevelType w:val="multilevel"/>
    <w:tmpl w:val="3EA49986"/>
    <w:lvl w:ilvl="0">
      <w:start w:val="4"/>
      <w:numFmt w:val="decimal"/>
      <w:lvlText w:val="%1"/>
      <w:lvlJc w:val="left"/>
      <w:pPr>
        <w:ind w:left="527" w:hanging="442"/>
        <w:jc w:val="left"/>
      </w:pPr>
      <w:rPr>
        <w:rFonts w:hint="default"/>
        <w:lang w:val="pt-PT" w:eastAsia="en-US" w:bidi="ar-SA"/>
      </w:rPr>
    </w:lvl>
    <w:lvl w:ilvl="1">
      <w:start w:val="1"/>
      <w:numFmt w:val="decimal"/>
      <w:lvlText w:val="%1.%2."/>
      <w:lvlJc w:val="left"/>
      <w:pPr>
        <w:ind w:left="527" w:hanging="442"/>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442"/>
      </w:pPr>
      <w:rPr>
        <w:rFonts w:hint="default"/>
        <w:lang w:val="pt-PT" w:eastAsia="en-US" w:bidi="ar-SA"/>
      </w:rPr>
    </w:lvl>
    <w:lvl w:ilvl="3">
      <w:numFmt w:val="bullet"/>
      <w:lvlText w:val="•"/>
      <w:lvlJc w:val="left"/>
      <w:pPr>
        <w:ind w:left="3469" w:hanging="442"/>
      </w:pPr>
      <w:rPr>
        <w:rFonts w:hint="default"/>
        <w:lang w:val="pt-PT" w:eastAsia="en-US" w:bidi="ar-SA"/>
      </w:rPr>
    </w:lvl>
    <w:lvl w:ilvl="4">
      <w:numFmt w:val="bullet"/>
      <w:lvlText w:val="•"/>
      <w:lvlJc w:val="left"/>
      <w:pPr>
        <w:ind w:left="4453" w:hanging="442"/>
      </w:pPr>
      <w:rPr>
        <w:rFonts w:hint="default"/>
        <w:lang w:val="pt-PT" w:eastAsia="en-US" w:bidi="ar-SA"/>
      </w:rPr>
    </w:lvl>
    <w:lvl w:ilvl="5">
      <w:numFmt w:val="bullet"/>
      <w:lvlText w:val="•"/>
      <w:lvlJc w:val="left"/>
      <w:pPr>
        <w:ind w:left="5436" w:hanging="442"/>
      </w:pPr>
      <w:rPr>
        <w:rFonts w:hint="default"/>
        <w:lang w:val="pt-PT" w:eastAsia="en-US" w:bidi="ar-SA"/>
      </w:rPr>
    </w:lvl>
    <w:lvl w:ilvl="6">
      <w:numFmt w:val="bullet"/>
      <w:lvlText w:val="•"/>
      <w:lvlJc w:val="left"/>
      <w:pPr>
        <w:ind w:left="6419" w:hanging="442"/>
      </w:pPr>
      <w:rPr>
        <w:rFonts w:hint="default"/>
        <w:lang w:val="pt-PT" w:eastAsia="en-US" w:bidi="ar-SA"/>
      </w:rPr>
    </w:lvl>
    <w:lvl w:ilvl="7">
      <w:numFmt w:val="bullet"/>
      <w:lvlText w:val="•"/>
      <w:lvlJc w:val="left"/>
      <w:pPr>
        <w:ind w:left="7403" w:hanging="442"/>
      </w:pPr>
      <w:rPr>
        <w:rFonts w:hint="default"/>
        <w:lang w:val="pt-PT" w:eastAsia="en-US" w:bidi="ar-SA"/>
      </w:rPr>
    </w:lvl>
    <w:lvl w:ilvl="8">
      <w:numFmt w:val="bullet"/>
      <w:lvlText w:val="•"/>
      <w:lvlJc w:val="left"/>
      <w:pPr>
        <w:ind w:left="8386" w:hanging="442"/>
      </w:pPr>
      <w:rPr>
        <w:rFonts w:hint="default"/>
        <w:lang w:val="pt-PT" w:eastAsia="en-US" w:bidi="ar-SA"/>
      </w:rPr>
    </w:lvl>
  </w:abstractNum>
  <w:abstractNum w:abstractNumId="33" w15:restartNumberingAfterBreak="0">
    <w:nsid w:val="30D7614E"/>
    <w:multiLevelType w:val="multilevel"/>
    <w:tmpl w:val="70FA9D80"/>
    <w:lvl w:ilvl="0">
      <w:start w:val="22"/>
      <w:numFmt w:val="decimal"/>
      <w:lvlText w:val="%1"/>
      <w:lvlJc w:val="left"/>
      <w:pPr>
        <w:ind w:left="527" w:hanging="533"/>
        <w:jc w:val="left"/>
      </w:pPr>
      <w:rPr>
        <w:rFonts w:hint="default"/>
        <w:lang w:val="pt-PT" w:eastAsia="en-US" w:bidi="ar-SA"/>
      </w:rPr>
    </w:lvl>
    <w:lvl w:ilvl="1">
      <w:start w:val="1"/>
      <w:numFmt w:val="decimal"/>
      <w:lvlText w:val="%1.%2."/>
      <w:lvlJc w:val="left"/>
      <w:pPr>
        <w:ind w:left="527" w:hanging="533"/>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32" w:hanging="6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187" w:hanging="608"/>
      </w:pPr>
      <w:rPr>
        <w:rFonts w:hint="default"/>
        <w:lang w:val="pt-PT" w:eastAsia="en-US" w:bidi="ar-SA"/>
      </w:rPr>
    </w:lvl>
    <w:lvl w:ilvl="4">
      <w:numFmt w:val="bullet"/>
      <w:lvlText w:val="•"/>
      <w:lvlJc w:val="left"/>
      <w:pPr>
        <w:ind w:left="4211" w:hanging="608"/>
      </w:pPr>
      <w:rPr>
        <w:rFonts w:hint="default"/>
        <w:lang w:val="pt-PT" w:eastAsia="en-US" w:bidi="ar-SA"/>
      </w:rPr>
    </w:lvl>
    <w:lvl w:ilvl="5">
      <w:numFmt w:val="bullet"/>
      <w:lvlText w:val="•"/>
      <w:lvlJc w:val="left"/>
      <w:pPr>
        <w:ind w:left="5234" w:hanging="608"/>
      </w:pPr>
      <w:rPr>
        <w:rFonts w:hint="default"/>
        <w:lang w:val="pt-PT" w:eastAsia="en-US" w:bidi="ar-SA"/>
      </w:rPr>
    </w:lvl>
    <w:lvl w:ilvl="6">
      <w:numFmt w:val="bullet"/>
      <w:lvlText w:val="•"/>
      <w:lvlJc w:val="left"/>
      <w:pPr>
        <w:ind w:left="6258" w:hanging="608"/>
      </w:pPr>
      <w:rPr>
        <w:rFonts w:hint="default"/>
        <w:lang w:val="pt-PT" w:eastAsia="en-US" w:bidi="ar-SA"/>
      </w:rPr>
    </w:lvl>
    <w:lvl w:ilvl="7">
      <w:numFmt w:val="bullet"/>
      <w:lvlText w:val="•"/>
      <w:lvlJc w:val="left"/>
      <w:pPr>
        <w:ind w:left="7282" w:hanging="608"/>
      </w:pPr>
      <w:rPr>
        <w:rFonts w:hint="default"/>
        <w:lang w:val="pt-PT" w:eastAsia="en-US" w:bidi="ar-SA"/>
      </w:rPr>
    </w:lvl>
    <w:lvl w:ilvl="8">
      <w:numFmt w:val="bullet"/>
      <w:lvlText w:val="•"/>
      <w:lvlJc w:val="left"/>
      <w:pPr>
        <w:ind w:left="8305" w:hanging="608"/>
      </w:pPr>
      <w:rPr>
        <w:rFonts w:hint="default"/>
        <w:lang w:val="pt-PT" w:eastAsia="en-US" w:bidi="ar-SA"/>
      </w:rPr>
    </w:lvl>
  </w:abstractNum>
  <w:abstractNum w:abstractNumId="34"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35"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6" w15:restartNumberingAfterBreak="0">
    <w:nsid w:val="33B44EA6"/>
    <w:multiLevelType w:val="multilevel"/>
    <w:tmpl w:val="071CF5B4"/>
    <w:lvl w:ilvl="0">
      <w:start w:val="13"/>
      <w:numFmt w:val="decimal"/>
      <w:lvlText w:val="%1"/>
      <w:lvlJc w:val="left"/>
      <w:pPr>
        <w:ind w:left="1021" w:hanging="497"/>
        <w:jc w:val="left"/>
      </w:pPr>
      <w:rPr>
        <w:rFonts w:hint="default"/>
        <w:lang w:val="pt-PT" w:eastAsia="en-US" w:bidi="ar-SA"/>
      </w:rPr>
    </w:lvl>
    <w:lvl w:ilvl="1">
      <w:start w:val="1"/>
      <w:numFmt w:val="decimal"/>
      <w:lvlText w:val="%1.%2."/>
      <w:lvlJc w:val="left"/>
      <w:pPr>
        <w:ind w:left="1021"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87" w:hanging="660"/>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218" w:hanging="660"/>
      </w:pPr>
      <w:rPr>
        <w:rFonts w:hint="default"/>
        <w:lang w:val="pt-PT" w:eastAsia="en-US" w:bidi="ar-SA"/>
      </w:rPr>
    </w:lvl>
    <w:lvl w:ilvl="4">
      <w:numFmt w:val="bullet"/>
      <w:lvlText w:val="•"/>
      <w:lvlJc w:val="left"/>
      <w:pPr>
        <w:ind w:left="4237" w:hanging="660"/>
      </w:pPr>
      <w:rPr>
        <w:rFonts w:hint="default"/>
        <w:lang w:val="pt-PT" w:eastAsia="en-US" w:bidi="ar-SA"/>
      </w:rPr>
    </w:lvl>
    <w:lvl w:ilvl="5">
      <w:numFmt w:val="bullet"/>
      <w:lvlText w:val="•"/>
      <w:lvlJc w:val="left"/>
      <w:pPr>
        <w:ind w:left="5256" w:hanging="660"/>
      </w:pPr>
      <w:rPr>
        <w:rFonts w:hint="default"/>
        <w:lang w:val="pt-PT" w:eastAsia="en-US" w:bidi="ar-SA"/>
      </w:rPr>
    </w:lvl>
    <w:lvl w:ilvl="6">
      <w:numFmt w:val="bullet"/>
      <w:lvlText w:val="•"/>
      <w:lvlJc w:val="left"/>
      <w:pPr>
        <w:ind w:left="6276" w:hanging="660"/>
      </w:pPr>
      <w:rPr>
        <w:rFonts w:hint="default"/>
        <w:lang w:val="pt-PT" w:eastAsia="en-US" w:bidi="ar-SA"/>
      </w:rPr>
    </w:lvl>
    <w:lvl w:ilvl="7">
      <w:numFmt w:val="bullet"/>
      <w:lvlText w:val="•"/>
      <w:lvlJc w:val="left"/>
      <w:pPr>
        <w:ind w:left="7295" w:hanging="660"/>
      </w:pPr>
      <w:rPr>
        <w:rFonts w:hint="default"/>
        <w:lang w:val="pt-PT" w:eastAsia="en-US" w:bidi="ar-SA"/>
      </w:rPr>
    </w:lvl>
    <w:lvl w:ilvl="8">
      <w:numFmt w:val="bullet"/>
      <w:lvlText w:val="•"/>
      <w:lvlJc w:val="left"/>
      <w:pPr>
        <w:ind w:left="8314" w:hanging="660"/>
      </w:pPr>
      <w:rPr>
        <w:rFonts w:hint="default"/>
        <w:lang w:val="pt-PT" w:eastAsia="en-US" w:bidi="ar-SA"/>
      </w:rPr>
    </w:lvl>
  </w:abstractNum>
  <w:abstractNum w:abstractNumId="3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39" w15:restartNumberingAfterBreak="0">
    <w:nsid w:val="3D996560"/>
    <w:multiLevelType w:val="multilevel"/>
    <w:tmpl w:val="B3AAF230"/>
    <w:lvl w:ilvl="0">
      <w:start w:val="8"/>
      <w:numFmt w:val="decimal"/>
      <w:lvlText w:val="%1"/>
      <w:lvlJc w:val="left"/>
      <w:pPr>
        <w:ind w:left="527" w:hanging="413"/>
        <w:jc w:val="left"/>
      </w:pPr>
      <w:rPr>
        <w:rFonts w:hint="default"/>
        <w:lang w:val="pt-PT" w:eastAsia="en-US" w:bidi="ar-SA"/>
      </w:rPr>
    </w:lvl>
    <w:lvl w:ilvl="1">
      <w:start w:val="1"/>
      <w:numFmt w:val="decimal"/>
      <w:lvlText w:val="%1.%2."/>
      <w:lvlJc w:val="left"/>
      <w:pPr>
        <w:ind w:left="527" w:hanging="413"/>
        <w:jc w:val="righ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13"/>
      </w:pPr>
      <w:rPr>
        <w:rFonts w:hint="default"/>
        <w:lang w:val="pt-PT" w:eastAsia="en-US" w:bidi="ar-SA"/>
      </w:rPr>
    </w:lvl>
    <w:lvl w:ilvl="3">
      <w:numFmt w:val="bullet"/>
      <w:lvlText w:val="•"/>
      <w:lvlJc w:val="left"/>
      <w:pPr>
        <w:ind w:left="3469" w:hanging="413"/>
      </w:pPr>
      <w:rPr>
        <w:rFonts w:hint="default"/>
        <w:lang w:val="pt-PT" w:eastAsia="en-US" w:bidi="ar-SA"/>
      </w:rPr>
    </w:lvl>
    <w:lvl w:ilvl="4">
      <w:numFmt w:val="bullet"/>
      <w:lvlText w:val="•"/>
      <w:lvlJc w:val="left"/>
      <w:pPr>
        <w:ind w:left="4453" w:hanging="413"/>
      </w:pPr>
      <w:rPr>
        <w:rFonts w:hint="default"/>
        <w:lang w:val="pt-PT" w:eastAsia="en-US" w:bidi="ar-SA"/>
      </w:rPr>
    </w:lvl>
    <w:lvl w:ilvl="5">
      <w:numFmt w:val="bullet"/>
      <w:lvlText w:val="•"/>
      <w:lvlJc w:val="left"/>
      <w:pPr>
        <w:ind w:left="5436" w:hanging="413"/>
      </w:pPr>
      <w:rPr>
        <w:rFonts w:hint="default"/>
        <w:lang w:val="pt-PT" w:eastAsia="en-US" w:bidi="ar-SA"/>
      </w:rPr>
    </w:lvl>
    <w:lvl w:ilvl="6">
      <w:numFmt w:val="bullet"/>
      <w:lvlText w:val="•"/>
      <w:lvlJc w:val="left"/>
      <w:pPr>
        <w:ind w:left="6419" w:hanging="413"/>
      </w:pPr>
      <w:rPr>
        <w:rFonts w:hint="default"/>
        <w:lang w:val="pt-PT" w:eastAsia="en-US" w:bidi="ar-SA"/>
      </w:rPr>
    </w:lvl>
    <w:lvl w:ilvl="7">
      <w:numFmt w:val="bullet"/>
      <w:lvlText w:val="•"/>
      <w:lvlJc w:val="left"/>
      <w:pPr>
        <w:ind w:left="7403" w:hanging="413"/>
      </w:pPr>
      <w:rPr>
        <w:rFonts w:hint="default"/>
        <w:lang w:val="pt-PT" w:eastAsia="en-US" w:bidi="ar-SA"/>
      </w:rPr>
    </w:lvl>
    <w:lvl w:ilvl="8">
      <w:numFmt w:val="bullet"/>
      <w:lvlText w:val="•"/>
      <w:lvlJc w:val="left"/>
      <w:pPr>
        <w:ind w:left="8386" w:hanging="413"/>
      </w:pPr>
      <w:rPr>
        <w:rFonts w:hint="default"/>
        <w:lang w:val="pt-PT" w:eastAsia="en-US" w:bidi="ar-SA"/>
      </w:rPr>
    </w:lvl>
  </w:abstractNum>
  <w:abstractNum w:abstractNumId="40" w15:restartNumberingAfterBreak="0">
    <w:nsid w:val="3E020D59"/>
    <w:multiLevelType w:val="multilevel"/>
    <w:tmpl w:val="8D742520"/>
    <w:lvl w:ilvl="0">
      <w:start w:val="14"/>
      <w:numFmt w:val="decimal"/>
      <w:lvlText w:val="%1"/>
      <w:lvlJc w:val="left"/>
      <w:pPr>
        <w:ind w:left="285" w:hanging="531"/>
        <w:jc w:val="left"/>
      </w:pPr>
      <w:rPr>
        <w:rFonts w:hint="default"/>
        <w:lang w:val="pt-PT" w:eastAsia="en-US" w:bidi="ar-SA"/>
      </w:rPr>
    </w:lvl>
    <w:lvl w:ilvl="1">
      <w:start w:val="3"/>
      <w:numFmt w:val="decimal"/>
      <w:lvlText w:val="%1.%2"/>
      <w:lvlJc w:val="left"/>
      <w:pPr>
        <w:ind w:left="285" w:hanging="531"/>
        <w:jc w:val="left"/>
      </w:pPr>
      <w:rPr>
        <w:rFonts w:hint="default"/>
        <w:spacing w:val="-1"/>
        <w:w w:val="100"/>
        <w:lang w:val="pt-PT" w:eastAsia="en-US" w:bidi="ar-SA"/>
      </w:rPr>
    </w:lvl>
    <w:lvl w:ilvl="2">
      <w:numFmt w:val="bullet"/>
      <w:lvlText w:val="•"/>
      <w:lvlJc w:val="left"/>
      <w:pPr>
        <w:ind w:left="2294" w:hanging="531"/>
      </w:pPr>
      <w:rPr>
        <w:rFonts w:hint="default"/>
        <w:lang w:val="pt-PT" w:eastAsia="en-US" w:bidi="ar-SA"/>
      </w:rPr>
    </w:lvl>
    <w:lvl w:ilvl="3">
      <w:numFmt w:val="bullet"/>
      <w:lvlText w:val="•"/>
      <w:lvlJc w:val="left"/>
      <w:pPr>
        <w:ind w:left="3301" w:hanging="531"/>
      </w:pPr>
      <w:rPr>
        <w:rFonts w:hint="default"/>
        <w:lang w:val="pt-PT" w:eastAsia="en-US" w:bidi="ar-SA"/>
      </w:rPr>
    </w:lvl>
    <w:lvl w:ilvl="4">
      <w:numFmt w:val="bullet"/>
      <w:lvlText w:val="•"/>
      <w:lvlJc w:val="left"/>
      <w:pPr>
        <w:ind w:left="4309" w:hanging="531"/>
      </w:pPr>
      <w:rPr>
        <w:rFonts w:hint="default"/>
        <w:lang w:val="pt-PT" w:eastAsia="en-US" w:bidi="ar-SA"/>
      </w:rPr>
    </w:lvl>
    <w:lvl w:ilvl="5">
      <w:numFmt w:val="bullet"/>
      <w:lvlText w:val="•"/>
      <w:lvlJc w:val="left"/>
      <w:pPr>
        <w:ind w:left="5316" w:hanging="531"/>
      </w:pPr>
      <w:rPr>
        <w:rFonts w:hint="default"/>
        <w:lang w:val="pt-PT" w:eastAsia="en-US" w:bidi="ar-SA"/>
      </w:rPr>
    </w:lvl>
    <w:lvl w:ilvl="6">
      <w:numFmt w:val="bullet"/>
      <w:lvlText w:val="•"/>
      <w:lvlJc w:val="left"/>
      <w:pPr>
        <w:ind w:left="6323" w:hanging="531"/>
      </w:pPr>
      <w:rPr>
        <w:rFonts w:hint="default"/>
        <w:lang w:val="pt-PT" w:eastAsia="en-US" w:bidi="ar-SA"/>
      </w:rPr>
    </w:lvl>
    <w:lvl w:ilvl="7">
      <w:numFmt w:val="bullet"/>
      <w:lvlText w:val="•"/>
      <w:lvlJc w:val="left"/>
      <w:pPr>
        <w:ind w:left="7331" w:hanging="531"/>
      </w:pPr>
      <w:rPr>
        <w:rFonts w:hint="default"/>
        <w:lang w:val="pt-PT" w:eastAsia="en-US" w:bidi="ar-SA"/>
      </w:rPr>
    </w:lvl>
    <w:lvl w:ilvl="8">
      <w:numFmt w:val="bullet"/>
      <w:lvlText w:val="•"/>
      <w:lvlJc w:val="left"/>
      <w:pPr>
        <w:ind w:left="8338" w:hanging="531"/>
      </w:pPr>
      <w:rPr>
        <w:rFonts w:hint="default"/>
        <w:lang w:val="pt-PT" w:eastAsia="en-US" w:bidi="ar-SA"/>
      </w:rPr>
    </w:lvl>
  </w:abstractNum>
  <w:abstractNum w:abstractNumId="41"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42"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43"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45" w15:restartNumberingAfterBreak="0">
    <w:nsid w:val="44581790"/>
    <w:multiLevelType w:val="multilevel"/>
    <w:tmpl w:val="4B043BAA"/>
    <w:lvl w:ilvl="0">
      <w:start w:val="5"/>
      <w:numFmt w:val="decimal"/>
      <w:lvlText w:val="%1."/>
      <w:lvlJc w:val="left"/>
      <w:pPr>
        <w:ind w:left="1093" w:hanging="598"/>
        <w:jc w:val="left"/>
      </w:pPr>
      <w:rPr>
        <w:rFonts w:ascii="Calibri Light" w:eastAsia="Calibri Light" w:hAnsi="Calibri Light" w:cs="Calibri Light" w:hint="default"/>
        <w:b w:val="0"/>
        <w:bCs w:val="0"/>
        <w:i w:val="0"/>
        <w:iCs w:val="0"/>
        <w:spacing w:val="0"/>
        <w:w w:val="100"/>
        <w:sz w:val="24"/>
        <w:szCs w:val="24"/>
        <w:shd w:val="clear" w:color="auto" w:fill="D9E0F3"/>
        <w:lang w:val="pt-PT" w:eastAsia="en-US" w:bidi="ar-SA"/>
      </w:rPr>
    </w:lvl>
    <w:lvl w:ilvl="1">
      <w:start w:val="1"/>
      <w:numFmt w:val="decimal"/>
      <w:lvlText w:val="%1.%2."/>
      <w:lvlJc w:val="left"/>
      <w:pPr>
        <w:ind w:left="527" w:hanging="447"/>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128" w:hanging="447"/>
      </w:pPr>
      <w:rPr>
        <w:rFonts w:hint="default"/>
        <w:lang w:val="pt-PT" w:eastAsia="en-US" w:bidi="ar-SA"/>
      </w:rPr>
    </w:lvl>
    <w:lvl w:ilvl="3">
      <w:numFmt w:val="bullet"/>
      <w:lvlText w:val="•"/>
      <w:lvlJc w:val="left"/>
      <w:pPr>
        <w:ind w:left="3156" w:hanging="447"/>
      </w:pPr>
      <w:rPr>
        <w:rFonts w:hint="default"/>
        <w:lang w:val="pt-PT" w:eastAsia="en-US" w:bidi="ar-SA"/>
      </w:rPr>
    </w:lvl>
    <w:lvl w:ilvl="4">
      <w:numFmt w:val="bullet"/>
      <w:lvlText w:val="•"/>
      <w:lvlJc w:val="left"/>
      <w:pPr>
        <w:ind w:left="4184" w:hanging="447"/>
      </w:pPr>
      <w:rPr>
        <w:rFonts w:hint="default"/>
        <w:lang w:val="pt-PT" w:eastAsia="en-US" w:bidi="ar-SA"/>
      </w:rPr>
    </w:lvl>
    <w:lvl w:ilvl="5">
      <w:numFmt w:val="bullet"/>
      <w:lvlText w:val="•"/>
      <w:lvlJc w:val="left"/>
      <w:pPr>
        <w:ind w:left="5212" w:hanging="447"/>
      </w:pPr>
      <w:rPr>
        <w:rFonts w:hint="default"/>
        <w:lang w:val="pt-PT" w:eastAsia="en-US" w:bidi="ar-SA"/>
      </w:rPr>
    </w:lvl>
    <w:lvl w:ilvl="6">
      <w:numFmt w:val="bullet"/>
      <w:lvlText w:val="•"/>
      <w:lvlJc w:val="left"/>
      <w:pPr>
        <w:ind w:left="6240" w:hanging="447"/>
      </w:pPr>
      <w:rPr>
        <w:rFonts w:hint="default"/>
        <w:lang w:val="pt-PT" w:eastAsia="en-US" w:bidi="ar-SA"/>
      </w:rPr>
    </w:lvl>
    <w:lvl w:ilvl="7">
      <w:numFmt w:val="bullet"/>
      <w:lvlText w:val="•"/>
      <w:lvlJc w:val="left"/>
      <w:pPr>
        <w:ind w:left="7268" w:hanging="447"/>
      </w:pPr>
      <w:rPr>
        <w:rFonts w:hint="default"/>
        <w:lang w:val="pt-PT" w:eastAsia="en-US" w:bidi="ar-SA"/>
      </w:rPr>
    </w:lvl>
    <w:lvl w:ilvl="8">
      <w:numFmt w:val="bullet"/>
      <w:lvlText w:val="•"/>
      <w:lvlJc w:val="left"/>
      <w:pPr>
        <w:ind w:left="8296" w:hanging="447"/>
      </w:pPr>
      <w:rPr>
        <w:rFonts w:hint="default"/>
        <w:lang w:val="pt-PT" w:eastAsia="en-US" w:bidi="ar-SA"/>
      </w:rPr>
    </w:lvl>
  </w:abstractNum>
  <w:abstractNum w:abstractNumId="46" w15:restartNumberingAfterBreak="0">
    <w:nsid w:val="447C14A6"/>
    <w:multiLevelType w:val="multilevel"/>
    <w:tmpl w:val="9CC0EE24"/>
    <w:lvl w:ilvl="0">
      <w:start w:val="11"/>
      <w:numFmt w:val="decimal"/>
      <w:lvlText w:val="%1"/>
      <w:lvlJc w:val="left"/>
      <w:pPr>
        <w:ind w:left="527" w:hanging="497"/>
        <w:jc w:val="left"/>
      </w:pPr>
      <w:rPr>
        <w:rFonts w:hint="default"/>
        <w:lang w:val="pt-PT" w:eastAsia="en-US" w:bidi="ar-SA"/>
      </w:rPr>
    </w:lvl>
    <w:lvl w:ilvl="1">
      <w:start w:val="1"/>
      <w:numFmt w:val="decimal"/>
      <w:lvlText w:val="%1.%2."/>
      <w:lvlJc w:val="left"/>
      <w:pPr>
        <w:ind w:left="527"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527"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708"/>
      </w:pPr>
      <w:rPr>
        <w:rFonts w:hint="default"/>
        <w:lang w:val="pt-PT" w:eastAsia="en-US" w:bidi="ar-SA"/>
      </w:rPr>
    </w:lvl>
    <w:lvl w:ilvl="4">
      <w:numFmt w:val="bullet"/>
      <w:lvlText w:val="•"/>
      <w:lvlJc w:val="left"/>
      <w:pPr>
        <w:ind w:left="4453" w:hanging="708"/>
      </w:pPr>
      <w:rPr>
        <w:rFonts w:hint="default"/>
        <w:lang w:val="pt-PT" w:eastAsia="en-US" w:bidi="ar-SA"/>
      </w:rPr>
    </w:lvl>
    <w:lvl w:ilvl="5">
      <w:numFmt w:val="bullet"/>
      <w:lvlText w:val="•"/>
      <w:lvlJc w:val="left"/>
      <w:pPr>
        <w:ind w:left="5436" w:hanging="708"/>
      </w:pPr>
      <w:rPr>
        <w:rFonts w:hint="default"/>
        <w:lang w:val="pt-PT" w:eastAsia="en-US" w:bidi="ar-SA"/>
      </w:rPr>
    </w:lvl>
    <w:lvl w:ilvl="6">
      <w:numFmt w:val="bullet"/>
      <w:lvlText w:val="•"/>
      <w:lvlJc w:val="left"/>
      <w:pPr>
        <w:ind w:left="6419" w:hanging="708"/>
      </w:pPr>
      <w:rPr>
        <w:rFonts w:hint="default"/>
        <w:lang w:val="pt-PT" w:eastAsia="en-US" w:bidi="ar-SA"/>
      </w:rPr>
    </w:lvl>
    <w:lvl w:ilvl="7">
      <w:numFmt w:val="bullet"/>
      <w:lvlText w:val="•"/>
      <w:lvlJc w:val="left"/>
      <w:pPr>
        <w:ind w:left="7403" w:hanging="708"/>
      </w:pPr>
      <w:rPr>
        <w:rFonts w:hint="default"/>
        <w:lang w:val="pt-PT" w:eastAsia="en-US" w:bidi="ar-SA"/>
      </w:rPr>
    </w:lvl>
    <w:lvl w:ilvl="8">
      <w:numFmt w:val="bullet"/>
      <w:lvlText w:val="•"/>
      <w:lvlJc w:val="left"/>
      <w:pPr>
        <w:ind w:left="8386" w:hanging="708"/>
      </w:pPr>
      <w:rPr>
        <w:rFonts w:hint="default"/>
        <w:lang w:val="pt-PT" w:eastAsia="en-US" w:bidi="ar-SA"/>
      </w:rPr>
    </w:lvl>
  </w:abstractNum>
  <w:abstractNum w:abstractNumId="47" w15:restartNumberingAfterBreak="0">
    <w:nsid w:val="4896668F"/>
    <w:multiLevelType w:val="multilevel"/>
    <w:tmpl w:val="A34E88B2"/>
    <w:lvl w:ilvl="0">
      <w:start w:val="3"/>
      <w:numFmt w:val="decimal"/>
      <w:lvlText w:val="%1"/>
      <w:lvlJc w:val="left"/>
      <w:pPr>
        <w:ind w:left="527" w:hanging="437"/>
        <w:jc w:val="left"/>
      </w:pPr>
      <w:rPr>
        <w:rFonts w:hint="default"/>
        <w:lang w:val="pt-PT" w:eastAsia="en-US" w:bidi="ar-SA"/>
      </w:rPr>
    </w:lvl>
    <w:lvl w:ilvl="1">
      <w:start w:val="1"/>
      <w:numFmt w:val="decimal"/>
      <w:lvlText w:val="%1.%2."/>
      <w:lvlJc w:val="left"/>
      <w:pPr>
        <w:ind w:left="527" w:hanging="437"/>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527" w:hanging="629"/>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629"/>
      </w:pPr>
      <w:rPr>
        <w:rFonts w:hint="default"/>
        <w:lang w:val="pt-PT" w:eastAsia="en-US" w:bidi="ar-SA"/>
      </w:rPr>
    </w:lvl>
    <w:lvl w:ilvl="4">
      <w:numFmt w:val="bullet"/>
      <w:lvlText w:val="•"/>
      <w:lvlJc w:val="left"/>
      <w:pPr>
        <w:ind w:left="4453" w:hanging="629"/>
      </w:pPr>
      <w:rPr>
        <w:rFonts w:hint="default"/>
        <w:lang w:val="pt-PT" w:eastAsia="en-US" w:bidi="ar-SA"/>
      </w:rPr>
    </w:lvl>
    <w:lvl w:ilvl="5">
      <w:numFmt w:val="bullet"/>
      <w:lvlText w:val="•"/>
      <w:lvlJc w:val="left"/>
      <w:pPr>
        <w:ind w:left="5436" w:hanging="629"/>
      </w:pPr>
      <w:rPr>
        <w:rFonts w:hint="default"/>
        <w:lang w:val="pt-PT" w:eastAsia="en-US" w:bidi="ar-SA"/>
      </w:rPr>
    </w:lvl>
    <w:lvl w:ilvl="6">
      <w:numFmt w:val="bullet"/>
      <w:lvlText w:val="•"/>
      <w:lvlJc w:val="left"/>
      <w:pPr>
        <w:ind w:left="6419" w:hanging="629"/>
      </w:pPr>
      <w:rPr>
        <w:rFonts w:hint="default"/>
        <w:lang w:val="pt-PT" w:eastAsia="en-US" w:bidi="ar-SA"/>
      </w:rPr>
    </w:lvl>
    <w:lvl w:ilvl="7">
      <w:numFmt w:val="bullet"/>
      <w:lvlText w:val="•"/>
      <w:lvlJc w:val="left"/>
      <w:pPr>
        <w:ind w:left="7403" w:hanging="629"/>
      </w:pPr>
      <w:rPr>
        <w:rFonts w:hint="default"/>
        <w:lang w:val="pt-PT" w:eastAsia="en-US" w:bidi="ar-SA"/>
      </w:rPr>
    </w:lvl>
    <w:lvl w:ilvl="8">
      <w:numFmt w:val="bullet"/>
      <w:lvlText w:val="•"/>
      <w:lvlJc w:val="left"/>
      <w:pPr>
        <w:ind w:left="8386" w:hanging="629"/>
      </w:pPr>
      <w:rPr>
        <w:rFonts w:hint="default"/>
        <w:lang w:val="pt-PT" w:eastAsia="en-US" w:bidi="ar-SA"/>
      </w:rPr>
    </w:lvl>
  </w:abstractNum>
  <w:abstractNum w:abstractNumId="48" w15:restartNumberingAfterBreak="0">
    <w:nsid w:val="497F4D37"/>
    <w:multiLevelType w:val="multilevel"/>
    <w:tmpl w:val="F398ACF6"/>
    <w:lvl w:ilvl="0">
      <w:start w:val="10"/>
      <w:numFmt w:val="decimal"/>
      <w:lvlText w:val="%1."/>
      <w:lvlJc w:val="left"/>
      <w:pPr>
        <w:ind w:left="1093" w:hanging="598"/>
        <w:jc w:val="left"/>
      </w:pPr>
      <w:rPr>
        <w:rFonts w:ascii="Calibri Light" w:eastAsia="Calibri Light" w:hAnsi="Calibri Light" w:cs="Calibri Light" w:hint="default"/>
        <w:b w:val="0"/>
        <w:bCs w:val="0"/>
        <w:i w:val="0"/>
        <w:iCs w:val="0"/>
        <w:spacing w:val="0"/>
        <w:w w:val="100"/>
        <w:sz w:val="24"/>
        <w:szCs w:val="24"/>
        <w:shd w:val="clear" w:color="auto" w:fill="D9E0F3"/>
        <w:lang w:val="pt-PT" w:eastAsia="en-US" w:bidi="ar-SA"/>
      </w:rPr>
    </w:lvl>
    <w:lvl w:ilvl="1">
      <w:start w:val="1"/>
      <w:numFmt w:val="decimal"/>
      <w:lvlText w:val="%1.%2."/>
      <w:lvlJc w:val="left"/>
      <w:pPr>
        <w:ind w:left="527" w:hanging="548"/>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1100" w:hanging="548"/>
      </w:pPr>
      <w:rPr>
        <w:rFonts w:hint="default"/>
        <w:lang w:val="pt-PT" w:eastAsia="en-US" w:bidi="ar-SA"/>
      </w:rPr>
    </w:lvl>
    <w:lvl w:ilvl="3">
      <w:numFmt w:val="bullet"/>
      <w:lvlText w:val="•"/>
      <w:lvlJc w:val="left"/>
      <w:pPr>
        <w:ind w:left="2256" w:hanging="548"/>
      </w:pPr>
      <w:rPr>
        <w:rFonts w:hint="default"/>
        <w:lang w:val="pt-PT" w:eastAsia="en-US" w:bidi="ar-SA"/>
      </w:rPr>
    </w:lvl>
    <w:lvl w:ilvl="4">
      <w:numFmt w:val="bullet"/>
      <w:lvlText w:val="•"/>
      <w:lvlJc w:val="left"/>
      <w:pPr>
        <w:ind w:left="3413" w:hanging="548"/>
      </w:pPr>
      <w:rPr>
        <w:rFonts w:hint="default"/>
        <w:lang w:val="pt-PT" w:eastAsia="en-US" w:bidi="ar-SA"/>
      </w:rPr>
    </w:lvl>
    <w:lvl w:ilvl="5">
      <w:numFmt w:val="bullet"/>
      <w:lvlText w:val="•"/>
      <w:lvlJc w:val="left"/>
      <w:pPr>
        <w:ind w:left="4569" w:hanging="548"/>
      </w:pPr>
      <w:rPr>
        <w:rFonts w:hint="default"/>
        <w:lang w:val="pt-PT" w:eastAsia="en-US" w:bidi="ar-SA"/>
      </w:rPr>
    </w:lvl>
    <w:lvl w:ilvl="6">
      <w:numFmt w:val="bullet"/>
      <w:lvlText w:val="•"/>
      <w:lvlJc w:val="left"/>
      <w:pPr>
        <w:ind w:left="5726" w:hanging="548"/>
      </w:pPr>
      <w:rPr>
        <w:rFonts w:hint="default"/>
        <w:lang w:val="pt-PT" w:eastAsia="en-US" w:bidi="ar-SA"/>
      </w:rPr>
    </w:lvl>
    <w:lvl w:ilvl="7">
      <w:numFmt w:val="bullet"/>
      <w:lvlText w:val="•"/>
      <w:lvlJc w:val="left"/>
      <w:pPr>
        <w:ind w:left="6883" w:hanging="548"/>
      </w:pPr>
      <w:rPr>
        <w:rFonts w:hint="default"/>
        <w:lang w:val="pt-PT" w:eastAsia="en-US" w:bidi="ar-SA"/>
      </w:rPr>
    </w:lvl>
    <w:lvl w:ilvl="8">
      <w:numFmt w:val="bullet"/>
      <w:lvlText w:val="•"/>
      <w:lvlJc w:val="left"/>
      <w:pPr>
        <w:ind w:left="8039" w:hanging="548"/>
      </w:pPr>
      <w:rPr>
        <w:rFonts w:hint="default"/>
        <w:lang w:val="pt-PT" w:eastAsia="en-US" w:bidi="ar-SA"/>
      </w:rPr>
    </w:lvl>
  </w:abstractNum>
  <w:abstractNum w:abstractNumId="49"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50" w15:restartNumberingAfterBreak="0">
    <w:nsid w:val="4AB67892"/>
    <w:multiLevelType w:val="multilevel"/>
    <w:tmpl w:val="736EDFB4"/>
    <w:lvl w:ilvl="0">
      <w:start w:val="15"/>
      <w:numFmt w:val="decimal"/>
      <w:lvlText w:val="%1"/>
      <w:lvlJc w:val="left"/>
      <w:pPr>
        <w:ind w:left="1021" w:hanging="495"/>
        <w:jc w:val="left"/>
      </w:pPr>
      <w:rPr>
        <w:rFonts w:hint="default"/>
        <w:lang w:val="pt-PT" w:eastAsia="en-US" w:bidi="ar-SA"/>
      </w:rPr>
    </w:lvl>
    <w:lvl w:ilvl="1">
      <w:start w:val="1"/>
      <w:numFmt w:val="decimal"/>
      <w:lvlText w:val="%1.%2."/>
      <w:lvlJc w:val="left"/>
      <w:pPr>
        <w:ind w:left="1021" w:hanging="495"/>
        <w:jc w:val="left"/>
      </w:pPr>
      <w:rPr>
        <w:rFonts w:ascii="Arial" w:eastAsia="Arial" w:hAnsi="Arial" w:cs="Arial" w:hint="default"/>
        <w:b/>
        <w:bCs/>
        <w:i w:val="0"/>
        <w:iCs w:val="0"/>
        <w:spacing w:val="0"/>
        <w:w w:val="79"/>
        <w:sz w:val="24"/>
        <w:szCs w:val="24"/>
        <w:lang w:val="pt-PT" w:eastAsia="en-US" w:bidi="ar-SA"/>
      </w:rPr>
    </w:lvl>
    <w:lvl w:ilvl="2">
      <w:numFmt w:val="bullet"/>
      <w:lvlText w:val="•"/>
      <w:lvlJc w:val="left"/>
      <w:pPr>
        <w:ind w:left="2886" w:hanging="495"/>
      </w:pPr>
      <w:rPr>
        <w:rFonts w:hint="default"/>
        <w:lang w:val="pt-PT" w:eastAsia="en-US" w:bidi="ar-SA"/>
      </w:rPr>
    </w:lvl>
    <w:lvl w:ilvl="3">
      <w:numFmt w:val="bullet"/>
      <w:lvlText w:val="•"/>
      <w:lvlJc w:val="left"/>
      <w:pPr>
        <w:ind w:left="3819" w:hanging="495"/>
      </w:pPr>
      <w:rPr>
        <w:rFonts w:hint="default"/>
        <w:lang w:val="pt-PT" w:eastAsia="en-US" w:bidi="ar-SA"/>
      </w:rPr>
    </w:lvl>
    <w:lvl w:ilvl="4">
      <w:numFmt w:val="bullet"/>
      <w:lvlText w:val="•"/>
      <w:lvlJc w:val="left"/>
      <w:pPr>
        <w:ind w:left="4753" w:hanging="495"/>
      </w:pPr>
      <w:rPr>
        <w:rFonts w:hint="default"/>
        <w:lang w:val="pt-PT" w:eastAsia="en-US" w:bidi="ar-SA"/>
      </w:rPr>
    </w:lvl>
    <w:lvl w:ilvl="5">
      <w:numFmt w:val="bullet"/>
      <w:lvlText w:val="•"/>
      <w:lvlJc w:val="left"/>
      <w:pPr>
        <w:ind w:left="5686" w:hanging="495"/>
      </w:pPr>
      <w:rPr>
        <w:rFonts w:hint="default"/>
        <w:lang w:val="pt-PT" w:eastAsia="en-US" w:bidi="ar-SA"/>
      </w:rPr>
    </w:lvl>
    <w:lvl w:ilvl="6">
      <w:numFmt w:val="bullet"/>
      <w:lvlText w:val="•"/>
      <w:lvlJc w:val="left"/>
      <w:pPr>
        <w:ind w:left="6619" w:hanging="495"/>
      </w:pPr>
      <w:rPr>
        <w:rFonts w:hint="default"/>
        <w:lang w:val="pt-PT" w:eastAsia="en-US" w:bidi="ar-SA"/>
      </w:rPr>
    </w:lvl>
    <w:lvl w:ilvl="7">
      <w:numFmt w:val="bullet"/>
      <w:lvlText w:val="•"/>
      <w:lvlJc w:val="left"/>
      <w:pPr>
        <w:ind w:left="7553" w:hanging="495"/>
      </w:pPr>
      <w:rPr>
        <w:rFonts w:hint="default"/>
        <w:lang w:val="pt-PT" w:eastAsia="en-US" w:bidi="ar-SA"/>
      </w:rPr>
    </w:lvl>
    <w:lvl w:ilvl="8">
      <w:numFmt w:val="bullet"/>
      <w:lvlText w:val="•"/>
      <w:lvlJc w:val="left"/>
      <w:pPr>
        <w:ind w:left="8486" w:hanging="495"/>
      </w:pPr>
      <w:rPr>
        <w:rFonts w:hint="default"/>
        <w:lang w:val="pt-PT" w:eastAsia="en-US" w:bidi="ar-SA"/>
      </w:rPr>
    </w:lvl>
  </w:abstractNum>
  <w:abstractNum w:abstractNumId="51" w15:restartNumberingAfterBreak="0">
    <w:nsid w:val="4BED0E85"/>
    <w:multiLevelType w:val="multilevel"/>
    <w:tmpl w:val="64AC8140"/>
    <w:lvl w:ilvl="0">
      <w:start w:val="7"/>
      <w:numFmt w:val="decimal"/>
      <w:lvlText w:val="%1"/>
      <w:lvlJc w:val="left"/>
      <w:pPr>
        <w:ind w:left="527" w:hanging="416"/>
        <w:jc w:val="left"/>
      </w:pPr>
      <w:rPr>
        <w:rFonts w:hint="default"/>
        <w:lang w:val="pt-PT" w:eastAsia="en-US" w:bidi="ar-SA"/>
      </w:rPr>
    </w:lvl>
    <w:lvl w:ilvl="1">
      <w:start w:val="1"/>
      <w:numFmt w:val="decimal"/>
      <w:lvlText w:val="%1.%2."/>
      <w:lvlJc w:val="left"/>
      <w:pPr>
        <w:ind w:left="527" w:hanging="416"/>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1077" w:hanging="552"/>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2431" w:hanging="552"/>
      </w:pPr>
      <w:rPr>
        <w:rFonts w:hint="default"/>
        <w:lang w:val="pt-PT" w:eastAsia="en-US" w:bidi="ar-SA"/>
      </w:rPr>
    </w:lvl>
    <w:lvl w:ilvl="4">
      <w:numFmt w:val="bullet"/>
      <w:lvlText w:val="•"/>
      <w:lvlJc w:val="left"/>
      <w:pPr>
        <w:ind w:left="3563" w:hanging="552"/>
      </w:pPr>
      <w:rPr>
        <w:rFonts w:hint="default"/>
        <w:lang w:val="pt-PT" w:eastAsia="en-US" w:bidi="ar-SA"/>
      </w:rPr>
    </w:lvl>
    <w:lvl w:ilvl="5">
      <w:numFmt w:val="bullet"/>
      <w:lvlText w:val="•"/>
      <w:lvlJc w:val="left"/>
      <w:pPr>
        <w:ind w:left="4694" w:hanging="552"/>
      </w:pPr>
      <w:rPr>
        <w:rFonts w:hint="default"/>
        <w:lang w:val="pt-PT" w:eastAsia="en-US" w:bidi="ar-SA"/>
      </w:rPr>
    </w:lvl>
    <w:lvl w:ilvl="6">
      <w:numFmt w:val="bullet"/>
      <w:lvlText w:val="•"/>
      <w:lvlJc w:val="left"/>
      <w:pPr>
        <w:ind w:left="5826" w:hanging="552"/>
      </w:pPr>
      <w:rPr>
        <w:rFonts w:hint="default"/>
        <w:lang w:val="pt-PT" w:eastAsia="en-US" w:bidi="ar-SA"/>
      </w:rPr>
    </w:lvl>
    <w:lvl w:ilvl="7">
      <w:numFmt w:val="bullet"/>
      <w:lvlText w:val="•"/>
      <w:lvlJc w:val="left"/>
      <w:pPr>
        <w:ind w:left="6958" w:hanging="552"/>
      </w:pPr>
      <w:rPr>
        <w:rFonts w:hint="default"/>
        <w:lang w:val="pt-PT" w:eastAsia="en-US" w:bidi="ar-SA"/>
      </w:rPr>
    </w:lvl>
    <w:lvl w:ilvl="8">
      <w:numFmt w:val="bullet"/>
      <w:lvlText w:val="•"/>
      <w:lvlJc w:val="left"/>
      <w:pPr>
        <w:ind w:left="8089" w:hanging="552"/>
      </w:pPr>
      <w:rPr>
        <w:rFonts w:hint="default"/>
        <w:lang w:val="pt-PT" w:eastAsia="en-US" w:bidi="ar-SA"/>
      </w:rPr>
    </w:lvl>
  </w:abstractNum>
  <w:abstractNum w:abstractNumId="52"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53"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56"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58"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59" w15:restartNumberingAfterBreak="0">
    <w:nsid w:val="5831128E"/>
    <w:multiLevelType w:val="multilevel"/>
    <w:tmpl w:val="20502958"/>
    <w:lvl w:ilvl="0">
      <w:start w:val="15"/>
      <w:numFmt w:val="decimal"/>
      <w:lvlText w:val="%1"/>
      <w:lvlJc w:val="left"/>
      <w:pPr>
        <w:ind w:left="1069" w:hanging="543"/>
        <w:jc w:val="left"/>
      </w:pPr>
      <w:rPr>
        <w:rFonts w:hint="default"/>
        <w:lang w:val="pt-PT" w:eastAsia="en-US" w:bidi="ar-SA"/>
      </w:rPr>
    </w:lvl>
    <w:lvl w:ilvl="1">
      <w:start w:val="1"/>
      <w:numFmt w:val="decimal"/>
      <w:lvlText w:val="%1.%2."/>
      <w:lvlJc w:val="left"/>
      <w:pPr>
        <w:ind w:left="1069" w:hanging="543"/>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235"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2379" w:hanging="708"/>
      </w:pPr>
      <w:rPr>
        <w:rFonts w:hint="default"/>
        <w:lang w:val="pt-PT" w:eastAsia="en-US" w:bidi="ar-SA"/>
      </w:rPr>
    </w:lvl>
    <w:lvl w:ilvl="4">
      <w:numFmt w:val="bullet"/>
      <w:lvlText w:val="•"/>
      <w:lvlJc w:val="left"/>
      <w:pPr>
        <w:ind w:left="3518" w:hanging="708"/>
      </w:pPr>
      <w:rPr>
        <w:rFonts w:hint="default"/>
        <w:lang w:val="pt-PT" w:eastAsia="en-US" w:bidi="ar-SA"/>
      </w:rPr>
    </w:lvl>
    <w:lvl w:ilvl="5">
      <w:numFmt w:val="bullet"/>
      <w:lvlText w:val="•"/>
      <w:lvlJc w:val="left"/>
      <w:pPr>
        <w:ind w:left="4657" w:hanging="708"/>
      </w:pPr>
      <w:rPr>
        <w:rFonts w:hint="default"/>
        <w:lang w:val="pt-PT" w:eastAsia="en-US" w:bidi="ar-SA"/>
      </w:rPr>
    </w:lvl>
    <w:lvl w:ilvl="6">
      <w:numFmt w:val="bullet"/>
      <w:lvlText w:val="•"/>
      <w:lvlJc w:val="left"/>
      <w:pPr>
        <w:ind w:left="5796" w:hanging="708"/>
      </w:pPr>
      <w:rPr>
        <w:rFonts w:hint="default"/>
        <w:lang w:val="pt-PT" w:eastAsia="en-US" w:bidi="ar-SA"/>
      </w:rPr>
    </w:lvl>
    <w:lvl w:ilvl="7">
      <w:numFmt w:val="bullet"/>
      <w:lvlText w:val="•"/>
      <w:lvlJc w:val="left"/>
      <w:pPr>
        <w:ind w:left="6935" w:hanging="708"/>
      </w:pPr>
      <w:rPr>
        <w:rFonts w:hint="default"/>
        <w:lang w:val="pt-PT" w:eastAsia="en-US" w:bidi="ar-SA"/>
      </w:rPr>
    </w:lvl>
    <w:lvl w:ilvl="8">
      <w:numFmt w:val="bullet"/>
      <w:lvlText w:val="•"/>
      <w:lvlJc w:val="left"/>
      <w:pPr>
        <w:ind w:left="8074" w:hanging="708"/>
      </w:pPr>
      <w:rPr>
        <w:rFonts w:hint="default"/>
        <w:lang w:val="pt-PT" w:eastAsia="en-US" w:bidi="ar-SA"/>
      </w:rPr>
    </w:lvl>
  </w:abstractNum>
  <w:abstractNum w:abstractNumId="60" w15:restartNumberingAfterBreak="0">
    <w:nsid w:val="59694EFA"/>
    <w:multiLevelType w:val="multilevel"/>
    <w:tmpl w:val="017C4D16"/>
    <w:lvl w:ilvl="0">
      <w:start w:val="9"/>
      <w:numFmt w:val="decimal"/>
      <w:lvlText w:val="%1"/>
      <w:lvlJc w:val="left"/>
      <w:pPr>
        <w:ind w:left="527" w:hanging="696"/>
        <w:jc w:val="left"/>
      </w:pPr>
      <w:rPr>
        <w:rFonts w:hint="default"/>
        <w:lang w:val="pt-PT" w:eastAsia="en-US" w:bidi="ar-SA"/>
      </w:rPr>
    </w:lvl>
    <w:lvl w:ilvl="1">
      <w:start w:val="20"/>
      <w:numFmt w:val="decimal"/>
      <w:lvlText w:val="%1.%2"/>
      <w:lvlJc w:val="left"/>
      <w:pPr>
        <w:ind w:left="527" w:hanging="696"/>
        <w:jc w:val="left"/>
      </w:pPr>
      <w:rPr>
        <w:rFonts w:hint="default"/>
        <w:lang w:val="pt-PT" w:eastAsia="en-US" w:bidi="ar-SA"/>
      </w:rPr>
    </w:lvl>
    <w:lvl w:ilvl="2">
      <w:start w:val="1"/>
      <w:numFmt w:val="decimal"/>
      <w:lvlText w:val="%1.%2.%3."/>
      <w:lvlJc w:val="left"/>
      <w:pPr>
        <w:ind w:left="527" w:hanging="696"/>
        <w:jc w:val="left"/>
      </w:pPr>
      <w:rPr>
        <w:rFonts w:ascii="Arial" w:eastAsia="Arial" w:hAnsi="Arial" w:cs="Arial" w:hint="default"/>
        <w:b/>
        <w:bCs/>
        <w:i w:val="0"/>
        <w:iCs w:val="0"/>
        <w:spacing w:val="0"/>
        <w:w w:val="83"/>
        <w:sz w:val="24"/>
        <w:szCs w:val="24"/>
        <w:lang w:val="pt-PT" w:eastAsia="en-US" w:bidi="ar-SA"/>
      </w:rPr>
    </w:lvl>
    <w:lvl w:ilvl="3">
      <w:numFmt w:val="bullet"/>
      <w:lvlText w:val="•"/>
      <w:lvlJc w:val="left"/>
      <w:pPr>
        <w:ind w:left="3469" w:hanging="696"/>
      </w:pPr>
      <w:rPr>
        <w:rFonts w:hint="default"/>
        <w:lang w:val="pt-PT" w:eastAsia="en-US" w:bidi="ar-SA"/>
      </w:rPr>
    </w:lvl>
    <w:lvl w:ilvl="4">
      <w:numFmt w:val="bullet"/>
      <w:lvlText w:val="•"/>
      <w:lvlJc w:val="left"/>
      <w:pPr>
        <w:ind w:left="4453" w:hanging="696"/>
      </w:pPr>
      <w:rPr>
        <w:rFonts w:hint="default"/>
        <w:lang w:val="pt-PT" w:eastAsia="en-US" w:bidi="ar-SA"/>
      </w:rPr>
    </w:lvl>
    <w:lvl w:ilvl="5">
      <w:numFmt w:val="bullet"/>
      <w:lvlText w:val="•"/>
      <w:lvlJc w:val="left"/>
      <w:pPr>
        <w:ind w:left="5436" w:hanging="696"/>
      </w:pPr>
      <w:rPr>
        <w:rFonts w:hint="default"/>
        <w:lang w:val="pt-PT" w:eastAsia="en-US" w:bidi="ar-SA"/>
      </w:rPr>
    </w:lvl>
    <w:lvl w:ilvl="6">
      <w:numFmt w:val="bullet"/>
      <w:lvlText w:val="•"/>
      <w:lvlJc w:val="left"/>
      <w:pPr>
        <w:ind w:left="6419" w:hanging="696"/>
      </w:pPr>
      <w:rPr>
        <w:rFonts w:hint="default"/>
        <w:lang w:val="pt-PT" w:eastAsia="en-US" w:bidi="ar-SA"/>
      </w:rPr>
    </w:lvl>
    <w:lvl w:ilvl="7">
      <w:numFmt w:val="bullet"/>
      <w:lvlText w:val="•"/>
      <w:lvlJc w:val="left"/>
      <w:pPr>
        <w:ind w:left="7403" w:hanging="696"/>
      </w:pPr>
      <w:rPr>
        <w:rFonts w:hint="default"/>
        <w:lang w:val="pt-PT" w:eastAsia="en-US" w:bidi="ar-SA"/>
      </w:rPr>
    </w:lvl>
    <w:lvl w:ilvl="8">
      <w:numFmt w:val="bullet"/>
      <w:lvlText w:val="•"/>
      <w:lvlJc w:val="left"/>
      <w:pPr>
        <w:ind w:left="8386" w:hanging="696"/>
      </w:pPr>
      <w:rPr>
        <w:rFonts w:hint="default"/>
        <w:lang w:val="pt-PT" w:eastAsia="en-US" w:bidi="ar-SA"/>
      </w:rPr>
    </w:lvl>
  </w:abstractNum>
  <w:abstractNum w:abstractNumId="61" w15:restartNumberingAfterBreak="0">
    <w:nsid w:val="5A2A554C"/>
    <w:multiLevelType w:val="multilevel"/>
    <w:tmpl w:val="F8D4A15C"/>
    <w:lvl w:ilvl="0">
      <w:start w:val="13"/>
      <w:numFmt w:val="decimal"/>
      <w:lvlText w:val="%1"/>
      <w:lvlJc w:val="left"/>
      <w:pPr>
        <w:ind w:left="527" w:hanging="512"/>
        <w:jc w:val="left"/>
      </w:pPr>
      <w:rPr>
        <w:rFonts w:hint="default"/>
        <w:lang w:val="pt-PT" w:eastAsia="en-US" w:bidi="ar-SA"/>
      </w:rPr>
    </w:lvl>
    <w:lvl w:ilvl="1">
      <w:start w:val="1"/>
      <w:numFmt w:val="decimal"/>
      <w:lvlText w:val="%1.%2."/>
      <w:lvlJc w:val="left"/>
      <w:pPr>
        <w:ind w:left="527" w:hanging="512"/>
        <w:jc w:val="left"/>
      </w:pPr>
      <w:rPr>
        <w:rFonts w:ascii="Arial" w:eastAsia="Arial" w:hAnsi="Arial" w:cs="Arial" w:hint="default"/>
        <w:b/>
        <w:bCs/>
        <w:i w:val="0"/>
        <w:iCs w:val="0"/>
        <w:spacing w:val="-2"/>
        <w:w w:val="81"/>
        <w:sz w:val="24"/>
        <w:szCs w:val="24"/>
        <w:lang w:val="pt-PT" w:eastAsia="en-US" w:bidi="ar-SA"/>
      </w:rPr>
    </w:lvl>
    <w:lvl w:ilvl="2">
      <w:numFmt w:val="bullet"/>
      <w:lvlText w:val="•"/>
      <w:lvlJc w:val="left"/>
      <w:pPr>
        <w:ind w:left="2486" w:hanging="512"/>
      </w:pPr>
      <w:rPr>
        <w:rFonts w:hint="default"/>
        <w:lang w:val="pt-PT" w:eastAsia="en-US" w:bidi="ar-SA"/>
      </w:rPr>
    </w:lvl>
    <w:lvl w:ilvl="3">
      <w:numFmt w:val="bullet"/>
      <w:lvlText w:val="•"/>
      <w:lvlJc w:val="left"/>
      <w:pPr>
        <w:ind w:left="3469" w:hanging="512"/>
      </w:pPr>
      <w:rPr>
        <w:rFonts w:hint="default"/>
        <w:lang w:val="pt-PT" w:eastAsia="en-US" w:bidi="ar-SA"/>
      </w:rPr>
    </w:lvl>
    <w:lvl w:ilvl="4">
      <w:numFmt w:val="bullet"/>
      <w:lvlText w:val="•"/>
      <w:lvlJc w:val="left"/>
      <w:pPr>
        <w:ind w:left="4453" w:hanging="512"/>
      </w:pPr>
      <w:rPr>
        <w:rFonts w:hint="default"/>
        <w:lang w:val="pt-PT" w:eastAsia="en-US" w:bidi="ar-SA"/>
      </w:rPr>
    </w:lvl>
    <w:lvl w:ilvl="5">
      <w:numFmt w:val="bullet"/>
      <w:lvlText w:val="•"/>
      <w:lvlJc w:val="left"/>
      <w:pPr>
        <w:ind w:left="5436" w:hanging="512"/>
      </w:pPr>
      <w:rPr>
        <w:rFonts w:hint="default"/>
        <w:lang w:val="pt-PT" w:eastAsia="en-US" w:bidi="ar-SA"/>
      </w:rPr>
    </w:lvl>
    <w:lvl w:ilvl="6">
      <w:numFmt w:val="bullet"/>
      <w:lvlText w:val="•"/>
      <w:lvlJc w:val="left"/>
      <w:pPr>
        <w:ind w:left="6419" w:hanging="512"/>
      </w:pPr>
      <w:rPr>
        <w:rFonts w:hint="default"/>
        <w:lang w:val="pt-PT" w:eastAsia="en-US" w:bidi="ar-SA"/>
      </w:rPr>
    </w:lvl>
    <w:lvl w:ilvl="7">
      <w:numFmt w:val="bullet"/>
      <w:lvlText w:val="•"/>
      <w:lvlJc w:val="left"/>
      <w:pPr>
        <w:ind w:left="7403" w:hanging="512"/>
      </w:pPr>
      <w:rPr>
        <w:rFonts w:hint="default"/>
        <w:lang w:val="pt-PT" w:eastAsia="en-US" w:bidi="ar-SA"/>
      </w:rPr>
    </w:lvl>
    <w:lvl w:ilvl="8">
      <w:numFmt w:val="bullet"/>
      <w:lvlText w:val="•"/>
      <w:lvlJc w:val="left"/>
      <w:pPr>
        <w:ind w:left="8386" w:hanging="512"/>
      </w:pPr>
      <w:rPr>
        <w:rFonts w:hint="default"/>
        <w:lang w:val="pt-PT" w:eastAsia="en-US" w:bidi="ar-SA"/>
      </w:rPr>
    </w:lvl>
  </w:abstractNum>
  <w:abstractNum w:abstractNumId="62" w15:restartNumberingAfterBreak="0">
    <w:nsid w:val="5B0C17A4"/>
    <w:multiLevelType w:val="multilevel"/>
    <w:tmpl w:val="4A609DF0"/>
    <w:lvl w:ilvl="0">
      <w:start w:val="2"/>
      <w:numFmt w:val="decimal"/>
      <w:lvlText w:val="%1"/>
      <w:lvlJc w:val="left"/>
      <w:pPr>
        <w:ind w:left="527" w:hanging="396"/>
        <w:jc w:val="left"/>
      </w:pPr>
      <w:rPr>
        <w:rFonts w:hint="default"/>
        <w:lang w:val="pt-PT" w:eastAsia="en-US" w:bidi="ar-SA"/>
      </w:rPr>
    </w:lvl>
    <w:lvl w:ilvl="1">
      <w:start w:val="1"/>
      <w:numFmt w:val="decimal"/>
      <w:lvlText w:val="%1.%2."/>
      <w:lvlJc w:val="left"/>
      <w:pPr>
        <w:ind w:left="527" w:hanging="396"/>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396"/>
      </w:pPr>
      <w:rPr>
        <w:rFonts w:hint="default"/>
        <w:lang w:val="pt-PT" w:eastAsia="en-US" w:bidi="ar-SA"/>
      </w:rPr>
    </w:lvl>
    <w:lvl w:ilvl="3">
      <w:numFmt w:val="bullet"/>
      <w:lvlText w:val="•"/>
      <w:lvlJc w:val="left"/>
      <w:pPr>
        <w:ind w:left="3469" w:hanging="396"/>
      </w:pPr>
      <w:rPr>
        <w:rFonts w:hint="default"/>
        <w:lang w:val="pt-PT" w:eastAsia="en-US" w:bidi="ar-SA"/>
      </w:rPr>
    </w:lvl>
    <w:lvl w:ilvl="4">
      <w:numFmt w:val="bullet"/>
      <w:lvlText w:val="•"/>
      <w:lvlJc w:val="left"/>
      <w:pPr>
        <w:ind w:left="4453" w:hanging="396"/>
      </w:pPr>
      <w:rPr>
        <w:rFonts w:hint="default"/>
        <w:lang w:val="pt-PT" w:eastAsia="en-US" w:bidi="ar-SA"/>
      </w:rPr>
    </w:lvl>
    <w:lvl w:ilvl="5">
      <w:numFmt w:val="bullet"/>
      <w:lvlText w:val="•"/>
      <w:lvlJc w:val="left"/>
      <w:pPr>
        <w:ind w:left="5436" w:hanging="396"/>
      </w:pPr>
      <w:rPr>
        <w:rFonts w:hint="default"/>
        <w:lang w:val="pt-PT" w:eastAsia="en-US" w:bidi="ar-SA"/>
      </w:rPr>
    </w:lvl>
    <w:lvl w:ilvl="6">
      <w:numFmt w:val="bullet"/>
      <w:lvlText w:val="•"/>
      <w:lvlJc w:val="left"/>
      <w:pPr>
        <w:ind w:left="6419" w:hanging="396"/>
      </w:pPr>
      <w:rPr>
        <w:rFonts w:hint="default"/>
        <w:lang w:val="pt-PT" w:eastAsia="en-US" w:bidi="ar-SA"/>
      </w:rPr>
    </w:lvl>
    <w:lvl w:ilvl="7">
      <w:numFmt w:val="bullet"/>
      <w:lvlText w:val="•"/>
      <w:lvlJc w:val="left"/>
      <w:pPr>
        <w:ind w:left="7403" w:hanging="396"/>
      </w:pPr>
      <w:rPr>
        <w:rFonts w:hint="default"/>
        <w:lang w:val="pt-PT" w:eastAsia="en-US" w:bidi="ar-SA"/>
      </w:rPr>
    </w:lvl>
    <w:lvl w:ilvl="8">
      <w:numFmt w:val="bullet"/>
      <w:lvlText w:val="•"/>
      <w:lvlJc w:val="left"/>
      <w:pPr>
        <w:ind w:left="8386" w:hanging="396"/>
      </w:pPr>
      <w:rPr>
        <w:rFonts w:hint="default"/>
        <w:lang w:val="pt-PT" w:eastAsia="en-US" w:bidi="ar-SA"/>
      </w:rPr>
    </w:lvl>
  </w:abstractNum>
  <w:abstractNum w:abstractNumId="63"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64"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65"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66"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6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68"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69" w15:restartNumberingAfterBreak="0">
    <w:nsid w:val="66337CEF"/>
    <w:multiLevelType w:val="multilevel"/>
    <w:tmpl w:val="6730F3E4"/>
    <w:lvl w:ilvl="0">
      <w:start w:val="9"/>
      <w:numFmt w:val="decimal"/>
      <w:lvlText w:val="%1"/>
      <w:lvlJc w:val="left"/>
      <w:pPr>
        <w:ind w:left="527" w:hanging="567"/>
        <w:jc w:val="left"/>
      </w:pPr>
      <w:rPr>
        <w:rFonts w:hint="default"/>
        <w:lang w:val="pt-PT" w:eastAsia="en-US" w:bidi="ar-SA"/>
      </w:rPr>
    </w:lvl>
    <w:lvl w:ilvl="1">
      <w:start w:val="9"/>
      <w:numFmt w:val="decimal"/>
      <w:lvlText w:val="%1.%2"/>
      <w:lvlJc w:val="left"/>
      <w:pPr>
        <w:ind w:left="527" w:hanging="567"/>
        <w:jc w:val="left"/>
      </w:pPr>
      <w:rPr>
        <w:rFonts w:hint="default"/>
        <w:lang w:val="pt-PT" w:eastAsia="en-US" w:bidi="ar-SA"/>
      </w:rPr>
    </w:lvl>
    <w:lvl w:ilvl="2">
      <w:start w:val="1"/>
      <w:numFmt w:val="decimal"/>
      <w:lvlText w:val="%1.%2.%3."/>
      <w:lvlJc w:val="left"/>
      <w:pPr>
        <w:ind w:left="527" w:hanging="567"/>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67"/>
      </w:pPr>
      <w:rPr>
        <w:rFonts w:hint="default"/>
        <w:lang w:val="pt-PT" w:eastAsia="en-US" w:bidi="ar-SA"/>
      </w:rPr>
    </w:lvl>
    <w:lvl w:ilvl="4">
      <w:numFmt w:val="bullet"/>
      <w:lvlText w:val="•"/>
      <w:lvlJc w:val="left"/>
      <w:pPr>
        <w:ind w:left="4453" w:hanging="567"/>
      </w:pPr>
      <w:rPr>
        <w:rFonts w:hint="default"/>
        <w:lang w:val="pt-PT" w:eastAsia="en-US" w:bidi="ar-SA"/>
      </w:rPr>
    </w:lvl>
    <w:lvl w:ilvl="5">
      <w:numFmt w:val="bullet"/>
      <w:lvlText w:val="•"/>
      <w:lvlJc w:val="left"/>
      <w:pPr>
        <w:ind w:left="5436" w:hanging="567"/>
      </w:pPr>
      <w:rPr>
        <w:rFonts w:hint="default"/>
        <w:lang w:val="pt-PT" w:eastAsia="en-US" w:bidi="ar-SA"/>
      </w:rPr>
    </w:lvl>
    <w:lvl w:ilvl="6">
      <w:numFmt w:val="bullet"/>
      <w:lvlText w:val="•"/>
      <w:lvlJc w:val="left"/>
      <w:pPr>
        <w:ind w:left="6419" w:hanging="567"/>
      </w:pPr>
      <w:rPr>
        <w:rFonts w:hint="default"/>
        <w:lang w:val="pt-PT" w:eastAsia="en-US" w:bidi="ar-SA"/>
      </w:rPr>
    </w:lvl>
    <w:lvl w:ilvl="7">
      <w:numFmt w:val="bullet"/>
      <w:lvlText w:val="•"/>
      <w:lvlJc w:val="left"/>
      <w:pPr>
        <w:ind w:left="7403" w:hanging="567"/>
      </w:pPr>
      <w:rPr>
        <w:rFonts w:hint="default"/>
        <w:lang w:val="pt-PT" w:eastAsia="en-US" w:bidi="ar-SA"/>
      </w:rPr>
    </w:lvl>
    <w:lvl w:ilvl="8">
      <w:numFmt w:val="bullet"/>
      <w:lvlText w:val="•"/>
      <w:lvlJc w:val="left"/>
      <w:pPr>
        <w:ind w:left="8386" w:hanging="567"/>
      </w:pPr>
      <w:rPr>
        <w:rFonts w:hint="default"/>
        <w:lang w:val="pt-PT" w:eastAsia="en-US" w:bidi="ar-SA"/>
      </w:rPr>
    </w:lvl>
  </w:abstractNum>
  <w:abstractNum w:abstractNumId="70"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71"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72" w15:restartNumberingAfterBreak="0">
    <w:nsid w:val="6B02040A"/>
    <w:multiLevelType w:val="multilevel"/>
    <w:tmpl w:val="5DE45A08"/>
    <w:lvl w:ilvl="0">
      <w:start w:val="9"/>
      <w:numFmt w:val="decimal"/>
      <w:lvlText w:val="%1"/>
      <w:lvlJc w:val="left"/>
      <w:pPr>
        <w:ind w:left="527" w:hanging="562"/>
        <w:jc w:val="left"/>
      </w:pPr>
      <w:rPr>
        <w:rFonts w:hint="default"/>
        <w:lang w:val="pt-PT" w:eastAsia="en-US" w:bidi="ar-SA"/>
      </w:rPr>
    </w:lvl>
    <w:lvl w:ilvl="1">
      <w:start w:val="7"/>
      <w:numFmt w:val="decimal"/>
      <w:lvlText w:val="%1.%2"/>
      <w:lvlJc w:val="left"/>
      <w:pPr>
        <w:ind w:left="527" w:hanging="562"/>
        <w:jc w:val="left"/>
      </w:pPr>
      <w:rPr>
        <w:rFonts w:hint="default"/>
        <w:lang w:val="pt-PT" w:eastAsia="en-US" w:bidi="ar-SA"/>
      </w:rPr>
    </w:lvl>
    <w:lvl w:ilvl="2">
      <w:start w:val="1"/>
      <w:numFmt w:val="decimal"/>
      <w:lvlText w:val="%1.%2.%3."/>
      <w:lvlJc w:val="left"/>
      <w:pPr>
        <w:ind w:left="527" w:hanging="562"/>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62"/>
      </w:pPr>
      <w:rPr>
        <w:rFonts w:hint="default"/>
        <w:lang w:val="pt-PT" w:eastAsia="en-US" w:bidi="ar-SA"/>
      </w:rPr>
    </w:lvl>
    <w:lvl w:ilvl="4">
      <w:numFmt w:val="bullet"/>
      <w:lvlText w:val="•"/>
      <w:lvlJc w:val="left"/>
      <w:pPr>
        <w:ind w:left="4453" w:hanging="562"/>
      </w:pPr>
      <w:rPr>
        <w:rFonts w:hint="default"/>
        <w:lang w:val="pt-PT" w:eastAsia="en-US" w:bidi="ar-SA"/>
      </w:rPr>
    </w:lvl>
    <w:lvl w:ilvl="5">
      <w:numFmt w:val="bullet"/>
      <w:lvlText w:val="•"/>
      <w:lvlJc w:val="left"/>
      <w:pPr>
        <w:ind w:left="5436" w:hanging="562"/>
      </w:pPr>
      <w:rPr>
        <w:rFonts w:hint="default"/>
        <w:lang w:val="pt-PT" w:eastAsia="en-US" w:bidi="ar-SA"/>
      </w:rPr>
    </w:lvl>
    <w:lvl w:ilvl="6">
      <w:numFmt w:val="bullet"/>
      <w:lvlText w:val="•"/>
      <w:lvlJc w:val="left"/>
      <w:pPr>
        <w:ind w:left="6419" w:hanging="562"/>
      </w:pPr>
      <w:rPr>
        <w:rFonts w:hint="default"/>
        <w:lang w:val="pt-PT" w:eastAsia="en-US" w:bidi="ar-SA"/>
      </w:rPr>
    </w:lvl>
    <w:lvl w:ilvl="7">
      <w:numFmt w:val="bullet"/>
      <w:lvlText w:val="•"/>
      <w:lvlJc w:val="left"/>
      <w:pPr>
        <w:ind w:left="7403" w:hanging="562"/>
      </w:pPr>
      <w:rPr>
        <w:rFonts w:hint="default"/>
        <w:lang w:val="pt-PT" w:eastAsia="en-US" w:bidi="ar-SA"/>
      </w:rPr>
    </w:lvl>
    <w:lvl w:ilvl="8">
      <w:numFmt w:val="bullet"/>
      <w:lvlText w:val="•"/>
      <w:lvlJc w:val="left"/>
      <w:pPr>
        <w:ind w:left="8386" w:hanging="562"/>
      </w:pPr>
      <w:rPr>
        <w:rFonts w:hint="default"/>
        <w:lang w:val="pt-PT" w:eastAsia="en-US" w:bidi="ar-SA"/>
      </w:rPr>
    </w:lvl>
  </w:abstractNum>
  <w:abstractNum w:abstractNumId="73"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4" w15:restartNumberingAfterBreak="0">
    <w:nsid w:val="70E146E2"/>
    <w:multiLevelType w:val="multilevel"/>
    <w:tmpl w:val="0A2EEA1C"/>
    <w:lvl w:ilvl="0">
      <w:start w:val="9"/>
      <w:numFmt w:val="decimal"/>
      <w:lvlText w:val="%1"/>
      <w:lvlJc w:val="left"/>
      <w:pPr>
        <w:ind w:left="527" w:hanging="576"/>
        <w:jc w:val="left"/>
      </w:pPr>
      <w:rPr>
        <w:rFonts w:hint="default"/>
        <w:lang w:val="pt-PT" w:eastAsia="en-US" w:bidi="ar-SA"/>
      </w:rPr>
    </w:lvl>
    <w:lvl w:ilvl="1">
      <w:start w:val="9"/>
      <w:numFmt w:val="decimal"/>
      <w:lvlText w:val="%1.%2"/>
      <w:lvlJc w:val="left"/>
      <w:pPr>
        <w:ind w:left="527" w:hanging="576"/>
        <w:jc w:val="left"/>
      </w:pPr>
      <w:rPr>
        <w:rFonts w:hint="default"/>
        <w:lang w:val="pt-PT" w:eastAsia="en-US" w:bidi="ar-SA"/>
      </w:rPr>
    </w:lvl>
    <w:lvl w:ilvl="2">
      <w:start w:val="4"/>
      <w:numFmt w:val="decimal"/>
      <w:lvlText w:val="%1.%2.%3."/>
      <w:lvlJc w:val="left"/>
      <w:pPr>
        <w:ind w:left="527" w:hanging="576"/>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76"/>
      </w:pPr>
      <w:rPr>
        <w:rFonts w:hint="default"/>
        <w:lang w:val="pt-PT" w:eastAsia="en-US" w:bidi="ar-SA"/>
      </w:rPr>
    </w:lvl>
    <w:lvl w:ilvl="4">
      <w:numFmt w:val="bullet"/>
      <w:lvlText w:val="•"/>
      <w:lvlJc w:val="left"/>
      <w:pPr>
        <w:ind w:left="4453" w:hanging="576"/>
      </w:pPr>
      <w:rPr>
        <w:rFonts w:hint="default"/>
        <w:lang w:val="pt-PT" w:eastAsia="en-US" w:bidi="ar-SA"/>
      </w:rPr>
    </w:lvl>
    <w:lvl w:ilvl="5">
      <w:numFmt w:val="bullet"/>
      <w:lvlText w:val="•"/>
      <w:lvlJc w:val="left"/>
      <w:pPr>
        <w:ind w:left="5436" w:hanging="576"/>
      </w:pPr>
      <w:rPr>
        <w:rFonts w:hint="default"/>
        <w:lang w:val="pt-PT" w:eastAsia="en-US" w:bidi="ar-SA"/>
      </w:rPr>
    </w:lvl>
    <w:lvl w:ilvl="6">
      <w:numFmt w:val="bullet"/>
      <w:lvlText w:val="•"/>
      <w:lvlJc w:val="left"/>
      <w:pPr>
        <w:ind w:left="6419" w:hanging="576"/>
      </w:pPr>
      <w:rPr>
        <w:rFonts w:hint="default"/>
        <w:lang w:val="pt-PT" w:eastAsia="en-US" w:bidi="ar-SA"/>
      </w:rPr>
    </w:lvl>
    <w:lvl w:ilvl="7">
      <w:numFmt w:val="bullet"/>
      <w:lvlText w:val="•"/>
      <w:lvlJc w:val="left"/>
      <w:pPr>
        <w:ind w:left="7403" w:hanging="576"/>
      </w:pPr>
      <w:rPr>
        <w:rFonts w:hint="default"/>
        <w:lang w:val="pt-PT" w:eastAsia="en-US" w:bidi="ar-SA"/>
      </w:rPr>
    </w:lvl>
    <w:lvl w:ilvl="8">
      <w:numFmt w:val="bullet"/>
      <w:lvlText w:val="•"/>
      <w:lvlJc w:val="left"/>
      <w:pPr>
        <w:ind w:left="8386" w:hanging="576"/>
      </w:pPr>
      <w:rPr>
        <w:rFonts w:hint="default"/>
        <w:lang w:val="pt-PT" w:eastAsia="en-US" w:bidi="ar-SA"/>
      </w:rPr>
    </w:lvl>
  </w:abstractNum>
  <w:abstractNum w:abstractNumId="75"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77"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78"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79"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80"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81"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82"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3" w15:restartNumberingAfterBreak="0">
    <w:nsid w:val="7B651320"/>
    <w:multiLevelType w:val="multilevel"/>
    <w:tmpl w:val="E0D041D2"/>
    <w:lvl w:ilvl="0">
      <w:start w:val="12"/>
      <w:numFmt w:val="decimal"/>
      <w:lvlText w:val="%1"/>
      <w:lvlJc w:val="left"/>
      <w:pPr>
        <w:ind w:left="527" w:hanging="504"/>
        <w:jc w:val="left"/>
      </w:pPr>
      <w:rPr>
        <w:rFonts w:hint="default"/>
        <w:lang w:val="pt-PT" w:eastAsia="en-US" w:bidi="ar-SA"/>
      </w:rPr>
    </w:lvl>
    <w:lvl w:ilvl="1">
      <w:start w:val="1"/>
      <w:numFmt w:val="decimal"/>
      <w:lvlText w:val="%1.%2."/>
      <w:lvlJc w:val="left"/>
      <w:pPr>
        <w:ind w:left="527" w:hanging="504"/>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85" w:hanging="660"/>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218" w:hanging="660"/>
      </w:pPr>
      <w:rPr>
        <w:rFonts w:hint="default"/>
        <w:lang w:val="pt-PT" w:eastAsia="en-US" w:bidi="ar-SA"/>
      </w:rPr>
    </w:lvl>
    <w:lvl w:ilvl="4">
      <w:numFmt w:val="bullet"/>
      <w:lvlText w:val="•"/>
      <w:lvlJc w:val="left"/>
      <w:pPr>
        <w:ind w:left="4237" w:hanging="660"/>
      </w:pPr>
      <w:rPr>
        <w:rFonts w:hint="default"/>
        <w:lang w:val="pt-PT" w:eastAsia="en-US" w:bidi="ar-SA"/>
      </w:rPr>
    </w:lvl>
    <w:lvl w:ilvl="5">
      <w:numFmt w:val="bullet"/>
      <w:lvlText w:val="•"/>
      <w:lvlJc w:val="left"/>
      <w:pPr>
        <w:ind w:left="5256" w:hanging="660"/>
      </w:pPr>
      <w:rPr>
        <w:rFonts w:hint="default"/>
        <w:lang w:val="pt-PT" w:eastAsia="en-US" w:bidi="ar-SA"/>
      </w:rPr>
    </w:lvl>
    <w:lvl w:ilvl="6">
      <w:numFmt w:val="bullet"/>
      <w:lvlText w:val="•"/>
      <w:lvlJc w:val="left"/>
      <w:pPr>
        <w:ind w:left="6276" w:hanging="660"/>
      </w:pPr>
      <w:rPr>
        <w:rFonts w:hint="default"/>
        <w:lang w:val="pt-PT" w:eastAsia="en-US" w:bidi="ar-SA"/>
      </w:rPr>
    </w:lvl>
    <w:lvl w:ilvl="7">
      <w:numFmt w:val="bullet"/>
      <w:lvlText w:val="•"/>
      <w:lvlJc w:val="left"/>
      <w:pPr>
        <w:ind w:left="7295" w:hanging="660"/>
      </w:pPr>
      <w:rPr>
        <w:rFonts w:hint="default"/>
        <w:lang w:val="pt-PT" w:eastAsia="en-US" w:bidi="ar-SA"/>
      </w:rPr>
    </w:lvl>
    <w:lvl w:ilvl="8">
      <w:numFmt w:val="bullet"/>
      <w:lvlText w:val="•"/>
      <w:lvlJc w:val="left"/>
      <w:pPr>
        <w:ind w:left="8314" w:hanging="660"/>
      </w:pPr>
      <w:rPr>
        <w:rFonts w:hint="default"/>
        <w:lang w:val="pt-PT" w:eastAsia="en-US" w:bidi="ar-SA"/>
      </w:rPr>
    </w:lvl>
  </w:abstractNum>
  <w:abstractNum w:abstractNumId="84" w15:restartNumberingAfterBreak="0">
    <w:nsid w:val="7B9F505E"/>
    <w:multiLevelType w:val="multilevel"/>
    <w:tmpl w:val="BD3406BC"/>
    <w:lvl w:ilvl="0">
      <w:start w:val="1"/>
      <w:numFmt w:val="decimal"/>
      <w:lvlText w:val="%1."/>
      <w:lvlJc w:val="left"/>
      <w:pPr>
        <w:ind w:left="527" w:hanging="231"/>
        <w:jc w:val="left"/>
      </w:pPr>
      <w:rPr>
        <w:rFonts w:ascii="Arial" w:eastAsia="Arial" w:hAnsi="Arial" w:cs="Arial" w:hint="default"/>
        <w:b/>
        <w:bCs/>
        <w:i w:val="0"/>
        <w:iCs w:val="0"/>
        <w:spacing w:val="0"/>
        <w:w w:val="81"/>
        <w:sz w:val="24"/>
        <w:szCs w:val="24"/>
        <w:lang w:val="pt-PT" w:eastAsia="en-US" w:bidi="ar-SA"/>
      </w:rPr>
    </w:lvl>
    <w:lvl w:ilvl="1">
      <w:start w:val="1"/>
      <w:numFmt w:val="decimal"/>
      <w:lvlText w:val="%1.%2."/>
      <w:lvlJc w:val="left"/>
      <w:pPr>
        <w:ind w:left="527" w:hanging="382"/>
        <w:jc w:val="left"/>
      </w:pPr>
      <w:rPr>
        <w:rFonts w:ascii="Arial" w:eastAsia="Arial" w:hAnsi="Arial" w:cs="Arial" w:hint="default"/>
        <w:b/>
        <w:bCs/>
        <w:i w:val="0"/>
        <w:iCs w:val="0"/>
        <w:spacing w:val="0"/>
        <w:w w:val="79"/>
        <w:sz w:val="24"/>
        <w:szCs w:val="24"/>
        <w:lang w:val="pt-PT" w:eastAsia="en-US" w:bidi="ar-SA"/>
      </w:rPr>
    </w:lvl>
    <w:lvl w:ilvl="2">
      <w:numFmt w:val="bullet"/>
      <w:lvlText w:val="•"/>
      <w:lvlJc w:val="left"/>
      <w:pPr>
        <w:ind w:left="2486" w:hanging="382"/>
      </w:pPr>
      <w:rPr>
        <w:rFonts w:hint="default"/>
        <w:lang w:val="pt-PT" w:eastAsia="en-US" w:bidi="ar-SA"/>
      </w:rPr>
    </w:lvl>
    <w:lvl w:ilvl="3">
      <w:numFmt w:val="bullet"/>
      <w:lvlText w:val="•"/>
      <w:lvlJc w:val="left"/>
      <w:pPr>
        <w:ind w:left="3469" w:hanging="382"/>
      </w:pPr>
      <w:rPr>
        <w:rFonts w:hint="default"/>
        <w:lang w:val="pt-PT" w:eastAsia="en-US" w:bidi="ar-SA"/>
      </w:rPr>
    </w:lvl>
    <w:lvl w:ilvl="4">
      <w:numFmt w:val="bullet"/>
      <w:lvlText w:val="•"/>
      <w:lvlJc w:val="left"/>
      <w:pPr>
        <w:ind w:left="4453" w:hanging="382"/>
      </w:pPr>
      <w:rPr>
        <w:rFonts w:hint="default"/>
        <w:lang w:val="pt-PT" w:eastAsia="en-US" w:bidi="ar-SA"/>
      </w:rPr>
    </w:lvl>
    <w:lvl w:ilvl="5">
      <w:numFmt w:val="bullet"/>
      <w:lvlText w:val="•"/>
      <w:lvlJc w:val="left"/>
      <w:pPr>
        <w:ind w:left="5436" w:hanging="382"/>
      </w:pPr>
      <w:rPr>
        <w:rFonts w:hint="default"/>
        <w:lang w:val="pt-PT" w:eastAsia="en-US" w:bidi="ar-SA"/>
      </w:rPr>
    </w:lvl>
    <w:lvl w:ilvl="6">
      <w:numFmt w:val="bullet"/>
      <w:lvlText w:val="•"/>
      <w:lvlJc w:val="left"/>
      <w:pPr>
        <w:ind w:left="6419" w:hanging="382"/>
      </w:pPr>
      <w:rPr>
        <w:rFonts w:hint="default"/>
        <w:lang w:val="pt-PT" w:eastAsia="en-US" w:bidi="ar-SA"/>
      </w:rPr>
    </w:lvl>
    <w:lvl w:ilvl="7">
      <w:numFmt w:val="bullet"/>
      <w:lvlText w:val="•"/>
      <w:lvlJc w:val="left"/>
      <w:pPr>
        <w:ind w:left="7403" w:hanging="382"/>
      </w:pPr>
      <w:rPr>
        <w:rFonts w:hint="default"/>
        <w:lang w:val="pt-PT" w:eastAsia="en-US" w:bidi="ar-SA"/>
      </w:rPr>
    </w:lvl>
    <w:lvl w:ilvl="8">
      <w:numFmt w:val="bullet"/>
      <w:lvlText w:val="•"/>
      <w:lvlJc w:val="left"/>
      <w:pPr>
        <w:ind w:left="8386" w:hanging="382"/>
      </w:pPr>
      <w:rPr>
        <w:rFonts w:hint="default"/>
        <w:lang w:val="pt-PT" w:eastAsia="en-US" w:bidi="ar-SA"/>
      </w:rPr>
    </w:lvl>
  </w:abstractNum>
  <w:abstractNum w:abstractNumId="85" w15:restartNumberingAfterBreak="0">
    <w:nsid w:val="7C13399A"/>
    <w:multiLevelType w:val="hybridMultilevel"/>
    <w:tmpl w:val="1C821E5C"/>
    <w:lvl w:ilvl="0" w:tplc="2564F90A">
      <w:start w:val="1"/>
      <w:numFmt w:val="lowerLetter"/>
      <w:lvlText w:val="(%1)"/>
      <w:lvlJc w:val="left"/>
      <w:pPr>
        <w:ind w:left="822" w:hanging="298"/>
        <w:jc w:val="left"/>
      </w:pPr>
      <w:rPr>
        <w:rFonts w:ascii="Arial MT" w:eastAsia="Arial MT" w:hAnsi="Arial MT" w:cs="Arial MT" w:hint="default"/>
        <w:b w:val="0"/>
        <w:bCs w:val="0"/>
        <w:i w:val="0"/>
        <w:iCs w:val="0"/>
        <w:spacing w:val="-2"/>
        <w:w w:val="79"/>
        <w:sz w:val="24"/>
        <w:szCs w:val="24"/>
        <w:lang w:val="pt-PT" w:eastAsia="en-US" w:bidi="ar-SA"/>
      </w:rPr>
    </w:lvl>
    <w:lvl w:ilvl="1" w:tplc="BE6CEE6C">
      <w:numFmt w:val="bullet"/>
      <w:lvlText w:val="•"/>
      <w:lvlJc w:val="left"/>
      <w:pPr>
        <w:ind w:left="1773" w:hanging="298"/>
      </w:pPr>
      <w:rPr>
        <w:rFonts w:hint="default"/>
        <w:lang w:val="pt-PT" w:eastAsia="en-US" w:bidi="ar-SA"/>
      </w:rPr>
    </w:lvl>
    <w:lvl w:ilvl="2" w:tplc="4A7AB7AA">
      <w:numFmt w:val="bullet"/>
      <w:lvlText w:val="•"/>
      <w:lvlJc w:val="left"/>
      <w:pPr>
        <w:ind w:left="2726" w:hanging="298"/>
      </w:pPr>
      <w:rPr>
        <w:rFonts w:hint="default"/>
        <w:lang w:val="pt-PT" w:eastAsia="en-US" w:bidi="ar-SA"/>
      </w:rPr>
    </w:lvl>
    <w:lvl w:ilvl="3" w:tplc="65A8688E">
      <w:numFmt w:val="bullet"/>
      <w:lvlText w:val="•"/>
      <w:lvlJc w:val="left"/>
      <w:pPr>
        <w:ind w:left="3679" w:hanging="298"/>
      </w:pPr>
      <w:rPr>
        <w:rFonts w:hint="default"/>
        <w:lang w:val="pt-PT" w:eastAsia="en-US" w:bidi="ar-SA"/>
      </w:rPr>
    </w:lvl>
    <w:lvl w:ilvl="4" w:tplc="6BE25E76">
      <w:numFmt w:val="bullet"/>
      <w:lvlText w:val="•"/>
      <w:lvlJc w:val="left"/>
      <w:pPr>
        <w:ind w:left="4633" w:hanging="298"/>
      </w:pPr>
      <w:rPr>
        <w:rFonts w:hint="default"/>
        <w:lang w:val="pt-PT" w:eastAsia="en-US" w:bidi="ar-SA"/>
      </w:rPr>
    </w:lvl>
    <w:lvl w:ilvl="5" w:tplc="65CA7000">
      <w:numFmt w:val="bullet"/>
      <w:lvlText w:val="•"/>
      <w:lvlJc w:val="left"/>
      <w:pPr>
        <w:ind w:left="5586" w:hanging="298"/>
      </w:pPr>
      <w:rPr>
        <w:rFonts w:hint="default"/>
        <w:lang w:val="pt-PT" w:eastAsia="en-US" w:bidi="ar-SA"/>
      </w:rPr>
    </w:lvl>
    <w:lvl w:ilvl="6" w:tplc="0E4275BA">
      <w:numFmt w:val="bullet"/>
      <w:lvlText w:val="•"/>
      <w:lvlJc w:val="left"/>
      <w:pPr>
        <w:ind w:left="6539" w:hanging="298"/>
      </w:pPr>
      <w:rPr>
        <w:rFonts w:hint="default"/>
        <w:lang w:val="pt-PT" w:eastAsia="en-US" w:bidi="ar-SA"/>
      </w:rPr>
    </w:lvl>
    <w:lvl w:ilvl="7" w:tplc="FACAA2D2">
      <w:numFmt w:val="bullet"/>
      <w:lvlText w:val="•"/>
      <w:lvlJc w:val="left"/>
      <w:pPr>
        <w:ind w:left="7493" w:hanging="298"/>
      </w:pPr>
      <w:rPr>
        <w:rFonts w:hint="default"/>
        <w:lang w:val="pt-PT" w:eastAsia="en-US" w:bidi="ar-SA"/>
      </w:rPr>
    </w:lvl>
    <w:lvl w:ilvl="8" w:tplc="BD2E1A68">
      <w:numFmt w:val="bullet"/>
      <w:lvlText w:val="•"/>
      <w:lvlJc w:val="left"/>
      <w:pPr>
        <w:ind w:left="8446" w:hanging="298"/>
      </w:pPr>
      <w:rPr>
        <w:rFonts w:hint="default"/>
        <w:lang w:val="pt-PT" w:eastAsia="en-US" w:bidi="ar-SA"/>
      </w:rPr>
    </w:lvl>
  </w:abstractNum>
  <w:abstractNum w:abstractNumId="86" w15:restartNumberingAfterBreak="0">
    <w:nsid w:val="7C94014F"/>
    <w:multiLevelType w:val="multilevel"/>
    <w:tmpl w:val="C87EFDF4"/>
    <w:lvl w:ilvl="0">
      <w:start w:val="20"/>
      <w:numFmt w:val="decimal"/>
      <w:lvlText w:val="%1"/>
      <w:lvlJc w:val="left"/>
      <w:pPr>
        <w:ind w:left="527" w:hanging="646"/>
        <w:jc w:val="left"/>
      </w:pPr>
      <w:rPr>
        <w:rFonts w:hint="default"/>
        <w:lang w:val="pt-PT" w:eastAsia="en-US" w:bidi="ar-SA"/>
      </w:rPr>
    </w:lvl>
    <w:lvl w:ilvl="1">
      <w:start w:val="1"/>
      <w:numFmt w:val="decimal"/>
      <w:lvlText w:val="%1.%2."/>
      <w:lvlJc w:val="left"/>
      <w:pPr>
        <w:ind w:left="527" w:hanging="646"/>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87" w:hanging="660"/>
        <w:jc w:val="left"/>
      </w:pPr>
      <w:rPr>
        <w:rFonts w:ascii="Arial" w:eastAsia="Arial" w:hAnsi="Arial" w:cs="Arial" w:hint="default"/>
        <w:b/>
        <w:bCs/>
        <w:i w:val="0"/>
        <w:iCs w:val="0"/>
        <w:spacing w:val="-2"/>
        <w:w w:val="81"/>
        <w:sz w:val="24"/>
        <w:szCs w:val="24"/>
        <w:lang w:val="pt-PT" w:eastAsia="en-US" w:bidi="ar-SA"/>
      </w:rPr>
    </w:lvl>
    <w:lvl w:ilvl="3">
      <w:start w:val="1"/>
      <w:numFmt w:val="decimal"/>
      <w:lvlText w:val="%1.%2.%3.%4."/>
      <w:lvlJc w:val="left"/>
      <w:pPr>
        <w:ind w:left="527" w:hanging="843"/>
        <w:jc w:val="left"/>
      </w:pPr>
      <w:rPr>
        <w:rFonts w:ascii="Arial" w:eastAsia="Arial" w:hAnsi="Arial" w:cs="Arial" w:hint="default"/>
        <w:b/>
        <w:bCs/>
        <w:i w:val="0"/>
        <w:iCs w:val="0"/>
        <w:spacing w:val="-5"/>
        <w:w w:val="81"/>
        <w:sz w:val="24"/>
        <w:szCs w:val="24"/>
        <w:lang w:val="pt-PT" w:eastAsia="en-US" w:bidi="ar-SA"/>
      </w:rPr>
    </w:lvl>
    <w:lvl w:ilvl="4">
      <w:numFmt w:val="bullet"/>
      <w:lvlText w:val="•"/>
      <w:lvlJc w:val="left"/>
      <w:pPr>
        <w:ind w:left="4237" w:hanging="843"/>
      </w:pPr>
      <w:rPr>
        <w:rFonts w:hint="default"/>
        <w:lang w:val="pt-PT" w:eastAsia="en-US" w:bidi="ar-SA"/>
      </w:rPr>
    </w:lvl>
    <w:lvl w:ilvl="5">
      <w:numFmt w:val="bullet"/>
      <w:lvlText w:val="•"/>
      <w:lvlJc w:val="left"/>
      <w:pPr>
        <w:ind w:left="5256" w:hanging="843"/>
      </w:pPr>
      <w:rPr>
        <w:rFonts w:hint="default"/>
        <w:lang w:val="pt-PT" w:eastAsia="en-US" w:bidi="ar-SA"/>
      </w:rPr>
    </w:lvl>
    <w:lvl w:ilvl="6">
      <w:numFmt w:val="bullet"/>
      <w:lvlText w:val="•"/>
      <w:lvlJc w:val="left"/>
      <w:pPr>
        <w:ind w:left="6276" w:hanging="843"/>
      </w:pPr>
      <w:rPr>
        <w:rFonts w:hint="default"/>
        <w:lang w:val="pt-PT" w:eastAsia="en-US" w:bidi="ar-SA"/>
      </w:rPr>
    </w:lvl>
    <w:lvl w:ilvl="7">
      <w:numFmt w:val="bullet"/>
      <w:lvlText w:val="•"/>
      <w:lvlJc w:val="left"/>
      <w:pPr>
        <w:ind w:left="7295" w:hanging="843"/>
      </w:pPr>
      <w:rPr>
        <w:rFonts w:hint="default"/>
        <w:lang w:val="pt-PT" w:eastAsia="en-US" w:bidi="ar-SA"/>
      </w:rPr>
    </w:lvl>
    <w:lvl w:ilvl="8">
      <w:numFmt w:val="bullet"/>
      <w:lvlText w:val="•"/>
      <w:lvlJc w:val="left"/>
      <w:pPr>
        <w:ind w:left="8314" w:hanging="843"/>
      </w:pPr>
      <w:rPr>
        <w:rFonts w:hint="default"/>
        <w:lang w:val="pt-PT" w:eastAsia="en-US" w:bidi="ar-SA"/>
      </w:rPr>
    </w:lvl>
  </w:abstractNum>
  <w:abstractNum w:abstractNumId="87" w15:restartNumberingAfterBreak="0">
    <w:nsid w:val="7F733201"/>
    <w:multiLevelType w:val="multilevel"/>
    <w:tmpl w:val="F70058B8"/>
    <w:lvl w:ilvl="0">
      <w:start w:val="9"/>
      <w:numFmt w:val="decimal"/>
      <w:lvlText w:val="%1"/>
      <w:lvlJc w:val="left"/>
      <w:pPr>
        <w:ind w:left="527" w:hanging="401"/>
        <w:jc w:val="left"/>
      </w:pPr>
      <w:rPr>
        <w:rFonts w:hint="default"/>
        <w:lang w:val="pt-PT" w:eastAsia="en-US" w:bidi="ar-SA"/>
      </w:rPr>
    </w:lvl>
    <w:lvl w:ilvl="1">
      <w:start w:val="1"/>
      <w:numFmt w:val="decimal"/>
      <w:lvlText w:val="%1.%2."/>
      <w:lvlJc w:val="left"/>
      <w:pPr>
        <w:ind w:left="527" w:hanging="401"/>
        <w:jc w:val="left"/>
      </w:pPr>
      <w:rPr>
        <w:rFonts w:hint="default"/>
        <w:spacing w:val="0"/>
        <w:w w:val="81"/>
        <w:lang w:val="pt-PT" w:eastAsia="en-US" w:bidi="ar-SA"/>
      </w:rPr>
    </w:lvl>
    <w:lvl w:ilvl="2">
      <w:start w:val="2"/>
      <w:numFmt w:val="decimal"/>
      <w:lvlText w:val="%1.%2.%3."/>
      <w:lvlJc w:val="left"/>
      <w:pPr>
        <w:ind w:left="527" w:hanging="572"/>
        <w:jc w:val="left"/>
      </w:pPr>
      <w:rPr>
        <w:rFonts w:ascii="Arial" w:eastAsia="Arial" w:hAnsi="Arial" w:cs="Arial" w:hint="default"/>
        <w:b/>
        <w:bCs/>
        <w:i w:val="0"/>
        <w:iCs w:val="0"/>
        <w:spacing w:val="0"/>
        <w:w w:val="83"/>
        <w:sz w:val="24"/>
        <w:szCs w:val="24"/>
        <w:lang w:val="pt-PT" w:eastAsia="en-US" w:bidi="ar-SA"/>
      </w:rPr>
    </w:lvl>
    <w:lvl w:ilvl="3">
      <w:numFmt w:val="bullet"/>
      <w:lvlText w:val="•"/>
      <w:lvlJc w:val="left"/>
      <w:pPr>
        <w:ind w:left="3469" w:hanging="572"/>
      </w:pPr>
      <w:rPr>
        <w:rFonts w:hint="default"/>
        <w:lang w:val="pt-PT" w:eastAsia="en-US" w:bidi="ar-SA"/>
      </w:rPr>
    </w:lvl>
    <w:lvl w:ilvl="4">
      <w:numFmt w:val="bullet"/>
      <w:lvlText w:val="•"/>
      <w:lvlJc w:val="left"/>
      <w:pPr>
        <w:ind w:left="4453" w:hanging="572"/>
      </w:pPr>
      <w:rPr>
        <w:rFonts w:hint="default"/>
        <w:lang w:val="pt-PT" w:eastAsia="en-US" w:bidi="ar-SA"/>
      </w:rPr>
    </w:lvl>
    <w:lvl w:ilvl="5">
      <w:numFmt w:val="bullet"/>
      <w:lvlText w:val="•"/>
      <w:lvlJc w:val="left"/>
      <w:pPr>
        <w:ind w:left="5436" w:hanging="572"/>
      </w:pPr>
      <w:rPr>
        <w:rFonts w:hint="default"/>
        <w:lang w:val="pt-PT" w:eastAsia="en-US" w:bidi="ar-SA"/>
      </w:rPr>
    </w:lvl>
    <w:lvl w:ilvl="6">
      <w:numFmt w:val="bullet"/>
      <w:lvlText w:val="•"/>
      <w:lvlJc w:val="left"/>
      <w:pPr>
        <w:ind w:left="6419" w:hanging="572"/>
      </w:pPr>
      <w:rPr>
        <w:rFonts w:hint="default"/>
        <w:lang w:val="pt-PT" w:eastAsia="en-US" w:bidi="ar-SA"/>
      </w:rPr>
    </w:lvl>
    <w:lvl w:ilvl="7">
      <w:numFmt w:val="bullet"/>
      <w:lvlText w:val="•"/>
      <w:lvlJc w:val="left"/>
      <w:pPr>
        <w:ind w:left="7403" w:hanging="572"/>
      </w:pPr>
      <w:rPr>
        <w:rFonts w:hint="default"/>
        <w:lang w:val="pt-PT" w:eastAsia="en-US" w:bidi="ar-SA"/>
      </w:rPr>
    </w:lvl>
    <w:lvl w:ilvl="8">
      <w:numFmt w:val="bullet"/>
      <w:lvlText w:val="•"/>
      <w:lvlJc w:val="left"/>
      <w:pPr>
        <w:ind w:left="8386" w:hanging="572"/>
      </w:pPr>
      <w:rPr>
        <w:rFonts w:hint="default"/>
        <w:lang w:val="pt-PT" w:eastAsia="en-US" w:bidi="ar-SA"/>
      </w:rPr>
    </w:lvl>
  </w:abstractNum>
  <w:num w:numId="1" w16cid:durableId="1533956966">
    <w:abstractNumId w:val="50"/>
  </w:num>
  <w:num w:numId="2" w16cid:durableId="451942874">
    <w:abstractNumId w:val="36"/>
  </w:num>
  <w:num w:numId="3" w16cid:durableId="790587293">
    <w:abstractNumId w:val="83"/>
  </w:num>
  <w:num w:numId="4" w16cid:durableId="1643386892">
    <w:abstractNumId w:val="39"/>
  </w:num>
  <w:num w:numId="5" w16cid:durableId="232088602">
    <w:abstractNumId w:val="31"/>
  </w:num>
  <w:num w:numId="6" w16cid:durableId="744376631">
    <w:abstractNumId w:val="62"/>
  </w:num>
  <w:num w:numId="7" w16cid:durableId="1501309447">
    <w:abstractNumId w:val="84"/>
  </w:num>
  <w:num w:numId="8" w16cid:durableId="435104017">
    <w:abstractNumId w:val="48"/>
  </w:num>
  <w:num w:numId="9" w16cid:durableId="1485969222">
    <w:abstractNumId w:val="24"/>
  </w:num>
  <w:num w:numId="10" w16cid:durableId="1191456022">
    <w:abstractNumId w:val="45"/>
  </w:num>
  <w:num w:numId="11" w16cid:durableId="184559754">
    <w:abstractNumId w:val="32"/>
  </w:num>
  <w:num w:numId="12" w16cid:durableId="502823659">
    <w:abstractNumId w:val="26"/>
  </w:num>
  <w:num w:numId="13" w16cid:durableId="997540881">
    <w:abstractNumId w:val="2"/>
  </w:num>
  <w:num w:numId="14" w16cid:durableId="1926453006">
    <w:abstractNumId w:val="13"/>
  </w:num>
  <w:num w:numId="15" w16cid:durableId="412750777">
    <w:abstractNumId w:val="33"/>
  </w:num>
  <w:num w:numId="16" w16cid:durableId="1318731043">
    <w:abstractNumId w:val="27"/>
  </w:num>
  <w:num w:numId="17" w16cid:durableId="1446193106">
    <w:abstractNumId w:val="86"/>
  </w:num>
  <w:num w:numId="18" w16cid:durableId="2120755705">
    <w:abstractNumId w:val="59"/>
  </w:num>
  <w:num w:numId="19" w16cid:durableId="1923829686">
    <w:abstractNumId w:val="40"/>
  </w:num>
  <w:num w:numId="20" w16cid:durableId="408230738">
    <w:abstractNumId w:val="19"/>
  </w:num>
  <w:num w:numId="21" w16cid:durableId="1573468126">
    <w:abstractNumId w:val="61"/>
  </w:num>
  <w:num w:numId="22" w16cid:durableId="108135850">
    <w:abstractNumId w:val="12"/>
  </w:num>
  <w:num w:numId="23" w16cid:durableId="1523938478">
    <w:abstractNumId w:val="46"/>
  </w:num>
  <w:num w:numId="24" w16cid:durableId="37976542">
    <w:abstractNumId w:val="17"/>
  </w:num>
  <w:num w:numId="25" w16cid:durableId="1928297784">
    <w:abstractNumId w:val="60"/>
  </w:num>
  <w:num w:numId="26" w16cid:durableId="1991056120">
    <w:abstractNumId w:val="85"/>
  </w:num>
  <w:num w:numId="27" w16cid:durableId="848448302">
    <w:abstractNumId w:val="28"/>
  </w:num>
  <w:num w:numId="28" w16cid:durableId="614488130">
    <w:abstractNumId w:val="74"/>
  </w:num>
  <w:num w:numId="29" w16cid:durableId="433205921">
    <w:abstractNumId w:val="69"/>
  </w:num>
  <w:num w:numId="30" w16cid:durableId="1950119776">
    <w:abstractNumId w:val="6"/>
  </w:num>
  <w:num w:numId="31" w16cid:durableId="1657222131">
    <w:abstractNumId w:val="72"/>
  </w:num>
  <w:num w:numId="32" w16cid:durableId="81993999">
    <w:abstractNumId w:val="87"/>
  </w:num>
  <w:num w:numId="33" w16cid:durableId="1367827782">
    <w:abstractNumId w:val="22"/>
  </w:num>
  <w:num w:numId="34" w16cid:durableId="209153206">
    <w:abstractNumId w:val="51"/>
  </w:num>
  <w:num w:numId="35" w16cid:durableId="1288000509">
    <w:abstractNumId w:val="20"/>
  </w:num>
  <w:num w:numId="36" w16cid:durableId="1438258647">
    <w:abstractNumId w:val="25"/>
  </w:num>
  <w:num w:numId="37" w16cid:durableId="283853057">
    <w:abstractNumId w:val="11"/>
  </w:num>
  <w:num w:numId="38" w16cid:durableId="572931221">
    <w:abstractNumId w:val="47"/>
  </w:num>
  <w:num w:numId="39" w16cid:durableId="465590610">
    <w:abstractNumId w:val="4"/>
  </w:num>
  <w:num w:numId="40" w16cid:durableId="1074888245">
    <w:abstractNumId w:val="29"/>
  </w:num>
  <w:num w:numId="41" w16cid:durableId="1789156657">
    <w:abstractNumId w:val="64"/>
  </w:num>
  <w:num w:numId="42" w16cid:durableId="1513108398">
    <w:abstractNumId w:val="5"/>
  </w:num>
  <w:num w:numId="43" w16cid:durableId="11151076">
    <w:abstractNumId w:val="42"/>
  </w:num>
  <w:num w:numId="44" w16cid:durableId="788738720">
    <w:abstractNumId w:val="10"/>
  </w:num>
  <w:num w:numId="45" w16cid:durableId="1818690205">
    <w:abstractNumId w:val="76"/>
  </w:num>
  <w:num w:numId="46" w16cid:durableId="335157640">
    <w:abstractNumId w:val="9"/>
  </w:num>
  <w:num w:numId="47" w16cid:durableId="1230532289">
    <w:abstractNumId w:val="0"/>
  </w:num>
  <w:num w:numId="48" w16cid:durableId="972560966">
    <w:abstractNumId w:val="67"/>
  </w:num>
  <w:num w:numId="49" w16cid:durableId="1851985536">
    <w:abstractNumId w:val="41"/>
  </w:num>
  <w:num w:numId="50" w16cid:durableId="1849563683">
    <w:abstractNumId w:val="18"/>
  </w:num>
  <w:num w:numId="51" w16cid:durableId="354616056">
    <w:abstractNumId w:val="54"/>
  </w:num>
  <w:num w:numId="52" w16cid:durableId="1417049448">
    <w:abstractNumId w:val="78"/>
  </w:num>
  <w:num w:numId="53" w16cid:durableId="220211928">
    <w:abstractNumId w:val="81"/>
  </w:num>
  <w:num w:numId="54" w16cid:durableId="1757943059">
    <w:abstractNumId w:val="57"/>
  </w:num>
  <w:num w:numId="55" w16cid:durableId="2117560017">
    <w:abstractNumId w:val="16"/>
  </w:num>
  <w:num w:numId="56" w16cid:durableId="614363343">
    <w:abstractNumId w:val="70"/>
  </w:num>
  <w:num w:numId="57" w16cid:durableId="274993004">
    <w:abstractNumId w:val="1"/>
  </w:num>
  <w:num w:numId="58" w16cid:durableId="554319522">
    <w:abstractNumId w:val="66"/>
  </w:num>
  <w:num w:numId="59" w16cid:durableId="548300664">
    <w:abstractNumId w:val="65"/>
  </w:num>
  <w:num w:numId="60" w16cid:durableId="1809325447">
    <w:abstractNumId w:val="7"/>
  </w:num>
  <w:num w:numId="61" w16cid:durableId="1594557512">
    <w:abstractNumId w:val="15"/>
  </w:num>
  <w:num w:numId="62" w16cid:durableId="1551572484">
    <w:abstractNumId w:val="80"/>
  </w:num>
  <w:num w:numId="63" w16cid:durableId="1093669072">
    <w:abstractNumId w:val="49"/>
  </w:num>
  <w:num w:numId="64" w16cid:durableId="1542089173">
    <w:abstractNumId w:val="77"/>
  </w:num>
  <w:num w:numId="65" w16cid:durableId="707873421">
    <w:abstractNumId w:val="63"/>
  </w:num>
  <w:num w:numId="66" w16cid:durableId="583802410">
    <w:abstractNumId w:val="68"/>
  </w:num>
  <w:num w:numId="67" w16cid:durableId="1282876927">
    <w:abstractNumId w:val="34"/>
  </w:num>
  <w:num w:numId="68" w16cid:durableId="1027943912">
    <w:abstractNumId w:val="35"/>
  </w:num>
  <w:num w:numId="69" w16cid:durableId="622272729">
    <w:abstractNumId w:val="21"/>
  </w:num>
  <w:num w:numId="70" w16cid:durableId="669499">
    <w:abstractNumId w:val="75"/>
  </w:num>
  <w:num w:numId="71" w16cid:durableId="45032426">
    <w:abstractNumId w:val="71"/>
  </w:num>
  <w:num w:numId="72" w16cid:durableId="31661943">
    <w:abstractNumId w:val="58"/>
  </w:num>
  <w:num w:numId="73" w16cid:durableId="1460345983">
    <w:abstractNumId w:val="56"/>
  </w:num>
  <w:num w:numId="74" w16cid:durableId="529799426">
    <w:abstractNumId w:val="8"/>
  </w:num>
  <w:num w:numId="75" w16cid:durableId="777871110">
    <w:abstractNumId w:val="79"/>
  </w:num>
  <w:num w:numId="76" w16cid:durableId="857740474">
    <w:abstractNumId w:val="3"/>
  </w:num>
  <w:num w:numId="77" w16cid:durableId="993605901">
    <w:abstractNumId w:val="53"/>
  </w:num>
  <w:num w:numId="78" w16cid:durableId="1553807821">
    <w:abstractNumId w:val="23"/>
  </w:num>
  <w:num w:numId="79" w16cid:durableId="1770852254">
    <w:abstractNumId w:val="14"/>
  </w:num>
  <w:num w:numId="80" w16cid:durableId="1121220905">
    <w:abstractNumId w:val="44"/>
  </w:num>
  <w:num w:numId="81" w16cid:durableId="386538876">
    <w:abstractNumId w:val="37"/>
  </w:num>
  <w:num w:numId="82" w16cid:durableId="255402938">
    <w:abstractNumId w:val="73"/>
  </w:num>
  <w:num w:numId="83" w16cid:durableId="722801142">
    <w:abstractNumId w:val="52"/>
  </w:num>
  <w:num w:numId="84" w16cid:durableId="2132353856">
    <w:abstractNumId w:val="43"/>
  </w:num>
  <w:num w:numId="85" w16cid:durableId="756365670">
    <w:abstractNumId w:val="82"/>
  </w:num>
  <w:num w:numId="86" w16cid:durableId="1447851081">
    <w:abstractNumId w:val="30"/>
  </w:num>
  <w:num w:numId="87" w16cid:durableId="1780292919">
    <w:abstractNumId w:val="55"/>
  </w:num>
  <w:num w:numId="88" w16cid:durableId="50039133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25"/>
    <w:rsid w:val="00005865"/>
    <w:rsid w:val="00010B21"/>
    <w:rsid w:val="000170B7"/>
    <w:rsid w:val="00046A9C"/>
    <w:rsid w:val="0005253B"/>
    <w:rsid w:val="00070D48"/>
    <w:rsid w:val="00077FB8"/>
    <w:rsid w:val="000A37FE"/>
    <w:rsid w:val="000A6478"/>
    <w:rsid w:val="000D083B"/>
    <w:rsid w:val="000E68F8"/>
    <w:rsid w:val="000F22C8"/>
    <w:rsid w:val="00102AD7"/>
    <w:rsid w:val="00105822"/>
    <w:rsid w:val="001112C2"/>
    <w:rsid w:val="00127EFB"/>
    <w:rsid w:val="00147497"/>
    <w:rsid w:val="0016239B"/>
    <w:rsid w:val="00190120"/>
    <w:rsid w:val="00195996"/>
    <w:rsid w:val="001F424A"/>
    <w:rsid w:val="00201875"/>
    <w:rsid w:val="00230D84"/>
    <w:rsid w:val="00257A85"/>
    <w:rsid w:val="00260E09"/>
    <w:rsid w:val="0026781B"/>
    <w:rsid w:val="002B1FD7"/>
    <w:rsid w:val="002B4432"/>
    <w:rsid w:val="002B64EE"/>
    <w:rsid w:val="00304CF2"/>
    <w:rsid w:val="0030695C"/>
    <w:rsid w:val="00314B68"/>
    <w:rsid w:val="003523C6"/>
    <w:rsid w:val="00356D48"/>
    <w:rsid w:val="003723F2"/>
    <w:rsid w:val="00394EDF"/>
    <w:rsid w:val="00395D1E"/>
    <w:rsid w:val="003974DD"/>
    <w:rsid w:val="003A5FE0"/>
    <w:rsid w:val="003B227A"/>
    <w:rsid w:val="003E2D25"/>
    <w:rsid w:val="00451B8D"/>
    <w:rsid w:val="00455B24"/>
    <w:rsid w:val="004724A2"/>
    <w:rsid w:val="00476034"/>
    <w:rsid w:val="004A39D4"/>
    <w:rsid w:val="004C2ACF"/>
    <w:rsid w:val="005007CA"/>
    <w:rsid w:val="00501B63"/>
    <w:rsid w:val="00514377"/>
    <w:rsid w:val="00561DF2"/>
    <w:rsid w:val="00563428"/>
    <w:rsid w:val="00564558"/>
    <w:rsid w:val="00571764"/>
    <w:rsid w:val="00571998"/>
    <w:rsid w:val="005A196D"/>
    <w:rsid w:val="005C2F69"/>
    <w:rsid w:val="005C4BE0"/>
    <w:rsid w:val="00601934"/>
    <w:rsid w:val="00613A34"/>
    <w:rsid w:val="00634415"/>
    <w:rsid w:val="00635DC6"/>
    <w:rsid w:val="00650A5B"/>
    <w:rsid w:val="00677ADA"/>
    <w:rsid w:val="006C753D"/>
    <w:rsid w:val="006E590D"/>
    <w:rsid w:val="007201FC"/>
    <w:rsid w:val="00785828"/>
    <w:rsid w:val="00802A87"/>
    <w:rsid w:val="0080799B"/>
    <w:rsid w:val="00871D57"/>
    <w:rsid w:val="00877EA5"/>
    <w:rsid w:val="008A2A3E"/>
    <w:rsid w:val="008B3053"/>
    <w:rsid w:val="008C3285"/>
    <w:rsid w:val="009001AE"/>
    <w:rsid w:val="009220F6"/>
    <w:rsid w:val="00922A87"/>
    <w:rsid w:val="00932198"/>
    <w:rsid w:val="009879A9"/>
    <w:rsid w:val="0099663A"/>
    <w:rsid w:val="009B1FF3"/>
    <w:rsid w:val="009D0F6D"/>
    <w:rsid w:val="009D1852"/>
    <w:rsid w:val="009D3F1B"/>
    <w:rsid w:val="009E78B1"/>
    <w:rsid w:val="00A00D7E"/>
    <w:rsid w:val="00A21F05"/>
    <w:rsid w:val="00A36704"/>
    <w:rsid w:val="00A55F2F"/>
    <w:rsid w:val="00A6513C"/>
    <w:rsid w:val="00A84C40"/>
    <w:rsid w:val="00AB468B"/>
    <w:rsid w:val="00B04952"/>
    <w:rsid w:val="00B0621C"/>
    <w:rsid w:val="00B21CD9"/>
    <w:rsid w:val="00B605E3"/>
    <w:rsid w:val="00B803D3"/>
    <w:rsid w:val="00BF3DD1"/>
    <w:rsid w:val="00BF5499"/>
    <w:rsid w:val="00C16747"/>
    <w:rsid w:val="00C252F5"/>
    <w:rsid w:val="00C332A7"/>
    <w:rsid w:val="00C37029"/>
    <w:rsid w:val="00C603E8"/>
    <w:rsid w:val="00C8530E"/>
    <w:rsid w:val="00CB45C0"/>
    <w:rsid w:val="00CE5A06"/>
    <w:rsid w:val="00D026EE"/>
    <w:rsid w:val="00D54447"/>
    <w:rsid w:val="00D570AA"/>
    <w:rsid w:val="00D60FC6"/>
    <w:rsid w:val="00D63BBD"/>
    <w:rsid w:val="00D802E5"/>
    <w:rsid w:val="00D87170"/>
    <w:rsid w:val="00D90E7E"/>
    <w:rsid w:val="00DA7C16"/>
    <w:rsid w:val="00DC7034"/>
    <w:rsid w:val="00E2213B"/>
    <w:rsid w:val="00E41851"/>
    <w:rsid w:val="00E422FC"/>
    <w:rsid w:val="00E43A8B"/>
    <w:rsid w:val="00E54CDC"/>
    <w:rsid w:val="00E654EB"/>
    <w:rsid w:val="00E725F0"/>
    <w:rsid w:val="00EC1FA6"/>
    <w:rsid w:val="00EC6533"/>
    <w:rsid w:val="00ED2D11"/>
    <w:rsid w:val="00EF2680"/>
    <w:rsid w:val="00EF652C"/>
    <w:rsid w:val="00F131FA"/>
    <w:rsid w:val="00F40D47"/>
    <w:rsid w:val="00F5277B"/>
    <w:rsid w:val="00F55BF7"/>
    <w:rsid w:val="00F6776E"/>
    <w:rsid w:val="00F736A8"/>
    <w:rsid w:val="00F91FB6"/>
    <w:rsid w:val="00F9334B"/>
    <w:rsid w:val="00F95687"/>
    <w:rsid w:val="00F9631A"/>
    <w:rsid w:val="00FA10B6"/>
    <w:rsid w:val="00FA2B2F"/>
    <w:rsid w:val="00FC719D"/>
    <w:rsid w:val="00FD0588"/>
    <w:rsid w:val="00FE1B65"/>
    <w:rsid w:val="00FE77CD"/>
    <w:rsid w:val="00FF20F0"/>
    <w:rsid w:val="00FF6A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813D5"/>
  <w15:docId w15:val="{5C14DF1C-1916-4FDC-8669-01DA86DAF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outlineLvl w:val="0"/>
    </w:pPr>
    <w:rPr>
      <w:rFonts w:ascii="Arial" w:eastAsia="Arial" w:hAnsi="Arial" w:cs="Arial"/>
      <w:b/>
      <w:bCs/>
      <w:sz w:val="24"/>
      <w:szCs w:val="24"/>
    </w:rPr>
  </w:style>
  <w:style w:type="paragraph" w:styleId="Ttulo2">
    <w:name w:val="heading 2"/>
    <w:basedOn w:val="Normal"/>
    <w:uiPriority w:val="9"/>
    <w:unhideWhenUsed/>
    <w:qFormat/>
    <w:pPr>
      <w:ind w:left="527"/>
      <w:outlineLvl w:val="1"/>
    </w:pPr>
    <w:rPr>
      <w:rFonts w:ascii="Arial" w:eastAsia="Arial" w:hAnsi="Arial" w:cs="Arial"/>
      <w:b/>
      <w:bCs/>
      <w:sz w:val="24"/>
      <w:szCs w:val="24"/>
    </w:rPr>
  </w:style>
  <w:style w:type="paragraph" w:styleId="Ttulo3">
    <w:name w:val="heading 3"/>
    <w:basedOn w:val="Normal"/>
    <w:uiPriority w:val="9"/>
    <w:unhideWhenUsed/>
    <w:qFormat/>
    <w:pPr>
      <w:spacing w:before="273"/>
      <w:ind w:left="1232" w:hanging="705"/>
      <w:outlineLvl w:val="2"/>
    </w:pPr>
    <w:rPr>
      <w:rFonts w:ascii="Arial" w:eastAsia="Arial" w:hAnsi="Arial" w:cs="Arial"/>
      <w:b/>
      <w:bCs/>
      <w:i/>
      <w:iCs/>
      <w:sz w:val="24"/>
      <w:szCs w:val="24"/>
    </w:rPr>
  </w:style>
  <w:style w:type="paragraph" w:styleId="Ttulo4">
    <w:name w:val="heading 4"/>
    <w:basedOn w:val="Normal"/>
    <w:uiPriority w:val="9"/>
    <w:unhideWhenUsed/>
    <w:qFormat/>
    <w:pPr>
      <w:ind w:left="527"/>
      <w:outlineLvl w:val="3"/>
    </w:pPr>
    <w:rPr>
      <w:rFonts w:ascii="Arial" w:eastAsia="Arial" w:hAnsi="Arial" w:cs="Arial"/>
      <w:b/>
      <w:bCs/>
      <w:i/>
      <w:iCs/>
      <w:sz w:val="24"/>
      <w:szCs w:val="24"/>
    </w:rPr>
  </w:style>
  <w:style w:type="paragraph" w:styleId="Ttulo5">
    <w:name w:val="heading 5"/>
    <w:basedOn w:val="Normal"/>
    <w:next w:val="Normal"/>
    <w:link w:val="Ttulo5Char"/>
    <w:uiPriority w:val="9"/>
    <w:semiHidden/>
    <w:unhideWhenUsed/>
    <w:qFormat/>
    <w:rsid w:val="00613A34"/>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527"/>
    </w:pPr>
    <w:rPr>
      <w:sz w:val="24"/>
      <w:szCs w:val="24"/>
    </w:rPr>
  </w:style>
  <w:style w:type="paragraph" w:styleId="PargrafodaLista">
    <w:name w:val="List Paragraph"/>
    <w:basedOn w:val="Normal"/>
    <w:uiPriority w:val="1"/>
    <w:qFormat/>
    <w:pPr>
      <w:ind w:left="527"/>
      <w:jc w:val="both"/>
    </w:pPr>
  </w:style>
  <w:style w:type="paragraph" w:customStyle="1" w:styleId="TableParagraph">
    <w:name w:val="Table Paragraph"/>
    <w:basedOn w:val="Normal"/>
    <w:uiPriority w:val="1"/>
    <w:qFormat/>
    <w:pPr>
      <w:spacing w:line="255" w:lineRule="exact"/>
      <w:ind w:left="112"/>
    </w:pPr>
    <w:rPr>
      <w:rFonts w:ascii="Arial" w:eastAsia="Arial" w:hAnsi="Arial" w:cs="Arial"/>
    </w:rPr>
  </w:style>
  <w:style w:type="paragraph" w:styleId="Cabealho">
    <w:name w:val="header"/>
    <w:basedOn w:val="Normal"/>
    <w:link w:val="CabealhoChar"/>
    <w:uiPriority w:val="99"/>
    <w:unhideWhenUsed/>
    <w:rsid w:val="00E2213B"/>
    <w:pPr>
      <w:tabs>
        <w:tab w:val="center" w:pos="4252"/>
        <w:tab w:val="right" w:pos="8504"/>
      </w:tabs>
    </w:pPr>
  </w:style>
  <w:style w:type="character" w:customStyle="1" w:styleId="CabealhoChar">
    <w:name w:val="Cabeçalho Char"/>
    <w:basedOn w:val="Fontepargpadro"/>
    <w:link w:val="Cabealho"/>
    <w:uiPriority w:val="99"/>
    <w:rsid w:val="00E2213B"/>
    <w:rPr>
      <w:rFonts w:ascii="Arial MT" w:eastAsia="Arial MT" w:hAnsi="Arial MT" w:cs="Arial MT"/>
      <w:lang w:val="pt-PT"/>
    </w:rPr>
  </w:style>
  <w:style w:type="paragraph" w:styleId="Rodap">
    <w:name w:val="footer"/>
    <w:basedOn w:val="Normal"/>
    <w:link w:val="RodapChar"/>
    <w:uiPriority w:val="99"/>
    <w:unhideWhenUsed/>
    <w:rsid w:val="00E2213B"/>
    <w:pPr>
      <w:tabs>
        <w:tab w:val="center" w:pos="4252"/>
        <w:tab w:val="right" w:pos="8504"/>
      </w:tabs>
    </w:pPr>
  </w:style>
  <w:style w:type="character" w:customStyle="1" w:styleId="RodapChar">
    <w:name w:val="Rodapé Char"/>
    <w:basedOn w:val="Fontepargpadro"/>
    <w:link w:val="Rodap"/>
    <w:uiPriority w:val="99"/>
    <w:rsid w:val="00E2213B"/>
    <w:rPr>
      <w:rFonts w:ascii="Arial MT" w:eastAsia="Arial MT" w:hAnsi="Arial MT" w:cs="Arial MT"/>
      <w:lang w:val="pt-PT"/>
    </w:rPr>
  </w:style>
  <w:style w:type="numbering" w:customStyle="1" w:styleId="Semlista1">
    <w:name w:val="Sem lista1"/>
    <w:next w:val="Semlista"/>
    <w:uiPriority w:val="99"/>
    <w:semiHidden/>
    <w:unhideWhenUsed/>
    <w:rsid w:val="00E654EB"/>
  </w:style>
  <w:style w:type="paragraph" w:customStyle="1" w:styleId="TEXTO">
    <w:name w:val="TEXTO"/>
    <w:basedOn w:val="Normal"/>
    <w:autoRedefine/>
    <w:qFormat/>
    <w:rsid w:val="00E654EB"/>
    <w:pPr>
      <w:widowControl/>
      <w:shd w:val="clear" w:color="auto" w:fill="FFFFFF"/>
      <w:suppressAutoHyphens/>
      <w:autoSpaceDE/>
      <w:autoSpaceDN/>
      <w:ind w:right="-285"/>
      <w:jc w:val="both"/>
    </w:pPr>
    <w:rPr>
      <w:rFonts w:ascii="Arial" w:eastAsia="ArialMT" w:hAnsi="Arial" w:cs="Arial"/>
      <w:sz w:val="24"/>
      <w:szCs w:val="24"/>
      <w:lang w:val="pt-BR" w:eastAsia="pt-BR"/>
    </w:rPr>
  </w:style>
  <w:style w:type="paragraph" w:customStyle="1" w:styleId="WW-Textosemformatao">
    <w:name w:val="WW-Texto sem formatação"/>
    <w:basedOn w:val="Normal"/>
    <w:qFormat/>
    <w:rsid w:val="00E654EB"/>
    <w:pPr>
      <w:widowControl/>
      <w:suppressAutoHyphens/>
      <w:autoSpaceDE/>
      <w:autoSpaceDN/>
    </w:pPr>
    <w:rPr>
      <w:rFonts w:ascii="Courier New" w:eastAsia="Times New Roman" w:hAnsi="Courier New" w:cs="Courier New"/>
      <w:sz w:val="20"/>
      <w:szCs w:val="20"/>
      <w:lang w:val="pt-BR" w:eastAsia="ar-SA"/>
    </w:rPr>
  </w:style>
  <w:style w:type="character" w:customStyle="1" w:styleId="Ttulo1Char">
    <w:name w:val="Título 1 Char"/>
    <w:basedOn w:val="Fontepargpadro"/>
    <w:link w:val="Ttulo1"/>
    <w:uiPriority w:val="9"/>
    <w:rsid w:val="00E654EB"/>
    <w:rPr>
      <w:rFonts w:ascii="Arial" w:eastAsia="Arial" w:hAnsi="Arial" w:cs="Arial"/>
      <w:b/>
      <w:bCs/>
      <w:sz w:val="24"/>
      <w:szCs w:val="24"/>
      <w:lang w:val="pt-PT"/>
    </w:rPr>
  </w:style>
  <w:style w:type="character" w:customStyle="1" w:styleId="TextodecomentrioChar">
    <w:name w:val="Texto de comentário Char"/>
    <w:basedOn w:val="Fontepargpadro"/>
    <w:link w:val="Textodecomentrio"/>
    <w:qFormat/>
    <w:rsid w:val="00E654EB"/>
    <w:rPr>
      <w:rFonts w:ascii="Calibri" w:eastAsia="Calibri" w:hAnsi="Calibri" w:cs="Times New Roman"/>
      <w:sz w:val="20"/>
      <w:szCs w:val="20"/>
    </w:rPr>
  </w:style>
  <w:style w:type="paragraph" w:styleId="Textodecomentrio">
    <w:name w:val="annotation text"/>
    <w:basedOn w:val="Normal"/>
    <w:link w:val="TextodecomentrioChar"/>
    <w:unhideWhenUsed/>
    <w:qFormat/>
    <w:rsid w:val="00E654EB"/>
    <w:pPr>
      <w:widowControl/>
      <w:suppressAutoHyphens/>
      <w:autoSpaceDE/>
      <w:autoSpaceDN/>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E654EB"/>
    <w:rPr>
      <w:rFonts w:ascii="Arial MT" w:eastAsia="Arial MT" w:hAnsi="Arial MT" w:cs="Arial MT"/>
      <w:sz w:val="20"/>
      <w:szCs w:val="20"/>
      <w:lang w:val="pt-PT"/>
    </w:rPr>
  </w:style>
  <w:style w:type="character" w:styleId="Refdecomentrio">
    <w:name w:val="annotation reference"/>
    <w:basedOn w:val="Fontepargpadro"/>
    <w:uiPriority w:val="99"/>
    <w:semiHidden/>
    <w:unhideWhenUsed/>
    <w:rsid w:val="00E654EB"/>
    <w:rPr>
      <w:sz w:val="16"/>
      <w:szCs w:val="16"/>
    </w:rPr>
  </w:style>
  <w:style w:type="paragraph" w:customStyle="1" w:styleId="Assuntodocomentrio1">
    <w:name w:val="Assunto do comentário1"/>
    <w:basedOn w:val="Textodecomentrio"/>
    <w:next w:val="Textodecomentrio"/>
    <w:uiPriority w:val="99"/>
    <w:semiHidden/>
    <w:unhideWhenUsed/>
    <w:rsid w:val="00E654EB"/>
    <w:pPr>
      <w:suppressAutoHyphens w:val="0"/>
      <w:spacing w:after="160"/>
    </w:pPr>
    <w:rPr>
      <w:b/>
      <w:bCs/>
      <w:lang w:val="pt-BR"/>
    </w:rPr>
  </w:style>
  <w:style w:type="character" w:customStyle="1" w:styleId="AssuntodocomentrioChar">
    <w:name w:val="Assunto do comentário Char"/>
    <w:basedOn w:val="TextodecomentrioChar"/>
    <w:link w:val="Assuntodocomentrio"/>
    <w:uiPriority w:val="99"/>
    <w:semiHidden/>
    <w:rsid w:val="00E654EB"/>
    <w:rPr>
      <w:rFonts w:ascii="Calibri" w:eastAsia="Calibri" w:hAnsi="Calibri" w:cs="Times New Roman"/>
      <w:b/>
      <w:bCs/>
      <w:sz w:val="20"/>
      <w:szCs w:val="20"/>
    </w:rPr>
  </w:style>
  <w:style w:type="paragraph" w:styleId="Textodebalo">
    <w:name w:val="Balloon Text"/>
    <w:basedOn w:val="Normal"/>
    <w:link w:val="TextodebaloChar"/>
    <w:uiPriority w:val="99"/>
    <w:semiHidden/>
    <w:unhideWhenUsed/>
    <w:rsid w:val="00E654EB"/>
    <w:pPr>
      <w:widowControl/>
      <w:autoSpaceDE/>
      <w:autoSpaceDN/>
    </w:pPr>
    <w:rPr>
      <w:rFonts w:ascii="Segoe UI" w:eastAsia="Calibri" w:hAnsi="Segoe UI" w:cs="Segoe UI"/>
      <w:sz w:val="18"/>
      <w:szCs w:val="18"/>
      <w:lang w:val="pt-BR"/>
    </w:rPr>
  </w:style>
  <w:style w:type="character" w:customStyle="1" w:styleId="TextodebaloChar">
    <w:name w:val="Texto de balão Char"/>
    <w:basedOn w:val="Fontepargpadro"/>
    <w:link w:val="Textodebalo"/>
    <w:uiPriority w:val="99"/>
    <w:semiHidden/>
    <w:rsid w:val="00E654EB"/>
    <w:rPr>
      <w:rFonts w:ascii="Segoe UI" w:eastAsia="Calibri" w:hAnsi="Segoe UI" w:cs="Segoe UI"/>
      <w:sz w:val="18"/>
      <w:szCs w:val="18"/>
      <w:lang w:val="pt-BR"/>
    </w:rPr>
  </w:style>
  <w:style w:type="paragraph" w:styleId="NormalWeb">
    <w:name w:val="Normal (Web)"/>
    <w:basedOn w:val="Normal"/>
    <w:uiPriority w:val="99"/>
    <w:unhideWhenUsed/>
    <w:rsid w:val="00E654E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nhideWhenUsed/>
    <w:rsid w:val="00E654EB"/>
    <w:rPr>
      <w:color w:val="0000FF"/>
      <w:u w:val="single"/>
    </w:rPr>
  </w:style>
  <w:style w:type="character" w:customStyle="1" w:styleId="CorpodetextoChar">
    <w:name w:val="Corpo de texto Char"/>
    <w:basedOn w:val="Fontepargpadro"/>
    <w:link w:val="Corpodetexto"/>
    <w:uiPriority w:val="1"/>
    <w:rsid w:val="00E654EB"/>
    <w:rPr>
      <w:rFonts w:ascii="Arial MT" w:eastAsia="Arial MT" w:hAnsi="Arial MT" w:cs="Arial MT"/>
      <w:sz w:val="24"/>
      <w:szCs w:val="24"/>
      <w:lang w:val="pt-PT"/>
    </w:rPr>
  </w:style>
  <w:style w:type="paragraph" w:styleId="Textodenotaderodap">
    <w:name w:val="footnote text"/>
    <w:basedOn w:val="Normal"/>
    <w:link w:val="TextodenotaderodapChar"/>
    <w:uiPriority w:val="99"/>
    <w:semiHidden/>
    <w:unhideWhenUsed/>
    <w:rsid w:val="00E654EB"/>
    <w:pPr>
      <w:widowControl/>
      <w:autoSpaceDE/>
      <w:autoSpaceDN/>
    </w:pPr>
    <w:rPr>
      <w:rFonts w:ascii="Calibri" w:eastAsia="Calibri" w:hAnsi="Calibri" w:cs="Times New Roman"/>
      <w:sz w:val="20"/>
      <w:szCs w:val="20"/>
      <w:lang w:val="pt-BR"/>
    </w:rPr>
  </w:style>
  <w:style w:type="character" w:customStyle="1" w:styleId="TextodenotaderodapChar">
    <w:name w:val="Texto de nota de rodapé Char"/>
    <w:basedOn w:val="Fontepargpadro"/>
    <w:link w:val="Textodenotaderodap"/>
    <w:uiPriority w:val="99"/>
    <w:semiHidden/>
    <w:rsid w:val="00E654EB"/>
    <w:rPr>
      <w:rFonts w:ascii="Calibri" w:eastAsia="Calibri" w:hAnsi="Calibri" w:cs="Times New Roman"/>
      <w:sz w:val="20"/>
      <w:szCs w:val="20"/>
      <w:lang w:val="pt-BR"/>
    </w:rPr>
  </w:style>
  <w:style w:type="character" w:styleId="Refdenotaderodap">
    <w:name w:val="footnote reference"/>
    <w:basedOn w:val="Fontepargpadro"/>
    <w:uiPriority w:val="99"/>
    <w:semiHidden/>
    <w:unhideWhenUsed/>
    <w:rsid w:val="00E654EB"/>
    <w:rPr>
      <w:vertAlign w:val="superscript"/>
    </w:rPr>
  </w:style>
  <w:style w:type="character" w:customStyle="1" w:styleId="FootnoteCharacters">
    <w:name w:val="Footnote Characters"/>
    <w:basedOn w:val="Fontepargpadro"/>
    <w:uiPriority w:val="99"/>
    <w:semiHidden/>
    <w:unhideWhenUsed/>
    <w:qFormat/>
    <w:rsid w:val="00E654EB"/>
    <w:rPr>
      <w:vertAlign w:val="superscript"/>
    </w:rPr>
  </w:style>
  <w:style w:type="table" w:customStyle="1" w:styleId="TableNormal1">
    <w:name w:val="Table Normal1"/>
    <w:uiPriority w:val="2"/>
    <w:unhideWhenUsed/>
    <w:qFormat/>
    <w:rsid w:val="00E654EB"/>
    <w:pPr>
      <w:widowControl/>
      <w:suppressAutoHyphens/>
      <w:autoSpaceDE/>
      <w:autoSpaceDN/>
    </w:pPr>
    <w:tblPr>
      <w:tblCellMar>
        <w:top w:w="0" w:type="dxa"/>
        <w:left w:w="0" w:type="dxa"/>
        <w:bottom w:w="0" w:type="dxa"/>
        <w:right w:w="0" w:type="dxa"/>
      </w:tblCellMar>
    </w:tblPr>
  </w:style>
  <w:style w:type="paragraph" w:styleId="Commarcadores">
    <w:name w:val="List Bullet"/>
    <w:basedOn w:val="Normal"/>
    <w:uiPriority w:val="99"/>
    <w:unhideWhenUsed/>
    <w:rsid w:val="00E654EB"/>
    <w:pPr>
      <w:widowControl/>
      <w:numPr>
        <w:numId w:val="47"/>
      </w:numPr>
      <w:tabs>
        <w:tab w:val="clear" w:pos="360"/>
      </w:tabs>
      <w:autoSpaceDE/>
      <w:autoSpaceDN/>
      <w:spacing w:after="160" w:line="259" w:lineRule="auto"/>
      <w:ind w:left="0" w:firstLine="0"/>
      <w:contextualSpacing/>
    </w:pPr>
    <w:rPr>
      <w:rFonts w:ascii="Calibri" w:eastAsia="Calibri" w:hAnsi="Calibri" w:cs="Times New Roman"/>
      <w:lang w:val="pt-BR"/>
    </w:rPr>
  </w:style>
  <w:style w:type="paragraph" w:customStyle="1" w:styleId="Default">
    <w:name w:val="Default"/>
    <w:rsid w:val="00E654EB"/>
    <w:pPr>
      <w:widowControl/>
      <w:adjustRightInd w:val="0"/>
    </w:pPr>
    <w:rPr>
      <w:rFonts w:ascii="Minion Pro" w:hAnsi="Minion Pro" w:cs="Minion Pro"/>
      <w:color w:val="000000"/>
      <w:sz w:val="24"/>
      <w:szCs w:val="24"/>
      <w:lang w:val="pt-BR"/>
    </w:rPr>
  </w:style>
  <w:style w:type="character" w:customStyle="1" w:styleId="MenoPendente1">
    <w:name w:val="Menção Pendente1"/>
    <w:basedOn w:val="Fontepargpadro"/>
    <w:uiPriority w:val="99"/>
    <w:semiHidden/>
    <w:unhideWhenUsed/>
    <w:rsid w:val="00E654EB"/>
    <w:rPr>
      <w:color w:val="605E5C"/>
      <w:shd w:val="clear" w:color="auto" w:fill="E1DFDD"/>
    </w:rPr>
  </w:style>
  <w:style w:type="character" w:styleId="nfase">
    <w:name w:val="Emphasis"/>
    <w:qFormat/>
    <w:rsid w:val="00E654EB"/>
    <w:rPr>
      <w:i/>
      <w:iCs/>
    </w:rPr>
  </w:style>
  <w:style w:type="paragraph" w:customStyle="1" w:styleId="TR">
    <w:name w:val="TR"/>
    <w:basedOn w:val="Normal"/>
    <w:link w:val="TRChar"/>
    <w:qFormat/>
    <w:rsid w:val="00E654EB"/>
    <w:pPr>
      <w:widowControl/>
      <w:tabs>
        <w:tab w:val="left" w:pos="9102"/>
      </w:tabs>
      <w:autoSpaceDE/>
      <w:autoSpaceDN/>
      <w:spacing w:after="120"/>
      <w:ind w:left="314" w:right="245"/>
      <w:jc w:val="both"/>
    </w:pPr>
    <w:rPr>
      <w:rFonts w:ascii="Calibri" w:eastAsia="Times New Roman" w:hAnsi="Calibri" w:cs="Calibri"/>
      <w:sz w:val="24"/>
      <w:szCs w:val="24"/>
      <w:lang w:val="pt-BR" w:eastAsia="pt-BR"/>
    </w:rPr>
  </w:style>
  <w:style w:type="character" w:customStyle="1" w:styleId="TRChar">
    <w:name w:val="TR Char"/>
    <w:link w:val="TR"/>
    <w:rsid w:val="00E654EB"/>
    <w:rPr>
      <w:rFonts w:ascii="Calibri" w:eastAsia="Times New Roman" w:hAnsi="Calibri" w:cs="Calibri"/>
      <w:sz w:val="24"/>
      <w:szCs w:val="24"/>
      <w:lang w:val="pt-BR" w:eastAsia="pt-BR"/>
    </w:rPr>
  </w:style>
  <w:style w:type="paragraph" w:styleId="Sumrio1">
    <w:name w:val="toc 1"/>
    <w:basedOn w:val="Normal"/>
    <w:next w:val="Normal"/>
    <w:autoRedefine/>
    <w:uiPriority w:val="39"/>
    <w:semiHidden/>
    <w:unhideWhenUsed/>
    <w:rsid w:val="00E654EB"/>
    <w:pPr>
      <w:widowControl/>
      <w:autoSpaceDE/>
      <w:autoSpaceDN/>
      <w:spacing w:after="100" w:line="259" w:lineRule="auto"/>
    </w:pPr>
    <w:rPr>
      <w:rFonts w:ascii="Calibri" w:eastAsia="Calibri" w:hAnsi="Calibri" w:cs="Times New Roman"/>
      <w:lang w:val="pt-BR"/>
    </w:rPr>
  </w:style>
  <w:style w:type="numbering" w:customStyle="1" w:styleId="Estilo5">
    <w:name w:val="Estilo5"/>
    <w:uiPriority w:val="99"/>
    <w:rsid w:val="00E654EB"/>
    <w:pPr>
      <w:numPr>
        <w:numId w:val="51"/>
      </w:numPr>
    </w:pPr>
  </w:style>
  <w:style w:type="paragraph" w:styleId="Ttulo">
    <w:name w:val="Title"/>
    <w:basedOn w:val="Normal"/>
    <w:link w:val="TtuloChar"/>
    <w:uiPriority w:val="1"/>
    <w:qFormat/>
    <w:rsid w:val="00E654EB"/>
    <w:pPr>
      <w:spacing w:before="85"/>
      <w:ind w:left="302" w:right="308"/>
      <w:jc w:val="center"/>
    </w:pPr>
    <w:rPr>
      <w:rFonts w:ascii="Times New Roman" w:eastAsia="Times New Roman" w:hAnsi="Times New Roman" w:cs="Times New Roman"/>
      <w:b/>
      <w:bCs/>
      <w:sz w:val="36"/>
      <w:szCs w:val="36"/>
    </w:rPr>
  </w:style>
  <w:style w:type="character" w:customStyle="1" w:styleId="TtuloChar">
    <w:name w:val="Título Char"/>
    <w:basedOn w:val="Fontepargpadro"/>
    <w:link w:val="Ttulo"/>
    <w:uiPriority w:val="1"/>
    <w:rsid w:val="00E654EB"/>
    <w:rPr>
      <w:rFonts w:ascii="Times New Roman" w:eastAsia="Times New Roman" w:hAnsi="Times New Roman" w:cs="Times New Roman"/>
      <w:b/>
      <w:bCs/>
      <w:sz w:val="36"/>
      <w:szCs w:val="36"/>
      <w:lang w:val="pt-PT"/>
    </w:rPr>
  </w:style>
  <w:style w:type="table" w:customStyle="1" w:styleId="TableNormal11">
    <w:name w:val="Table Normal11"/>
    <w:uiPriority w:val="2"/>
    <w:semiHidden/>
    <w:unhideWhenUsed/>
    <w:qFormat/>
    <w:rsid w:val="00E654EB"/>
    <w:tblPr>
      <w:tblInd w:w="0" w:type="dxa"/>
      <w:tblCellMar>
        <w:top w:w="0" w:type="dxa"/>
        <w:left w:w="0" w:type="dxa"/>
        <w:bottom w:w="0" w:type="dxa"/>
        <w:right w:w="0" w:type="dxa"/>
      </w:tblCellMar>
    </w:tblPr>
  </w:style>
  <w:style w:type="table" w:styleId="Tabelacomgrade">
    <w:name w:val="Table Grid"/>
    <w:basedOn w:val="Tabelanormal"/>
    <w:uiPriority w:val="59"/>
    <w:rsid w:val="00E654E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E654EB"/>
  </w:style>
  <w:style w:type="paragraph" w:styleId="Recuodecorpodetexto">
    <w:name w:val="Body Text Indent"/>
    <w:basedOn w:val="Normal"/>
    <w:link w:val="RecuodecorpodetextoChar"/>
    <w:rsid w:val="00E654EB"/>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E654EB"/>
    <w:rPr>
      <w:rFonts w:ascii="Times New Roman" w:eastAsia="Times New Roman" w:hAnsi="Times New Roman" w:cs="Times New Roman"/>
      <w:sz w:val="24"/>
      <w:szCs w:val="24"/>
      <w:lang w:val="pt-BR" w:eastAsia="pt-BR"/>
    </w:rPr>
  </w:style>
  <w:style w:type="paragraph" w:styleId="SemEspaamento">
    <w:name w:val="No Spacing"/>
    <w:uiPriority w:val="1"/>
    <w:qFormat/>
    <w:rsid w:val="00E654EB"/>
    <w:pPr>
      <w:widowControl/>
      <w:autoSpaceDE/>
      <w:autoSpaceDN/>
    </w:pPr>
    <w:rPr>
      <w:rFonts w:ascii="Calibri" w:eastAsia="Calibri" w:hAnsi="Calibri" w:cs="Times New Roman"/>
      <w:lang w:val="pt-BR"/>
    </w:rPr>
  </w:style>
  <w:style w:type="character" w:customStyle="1" w:styleId="a-size-base">
    <w:name w:val="a-size-base"/>
    <w:rsid w:val="00E654EB"/>
  </w:style>
  <w:style w:type="character" w:styleId="Forte">
    <w:name w:val="Strong"/>
    <w:uiPriority w:val="22"/>
    <w:qFormat/>
    <w:rsid w:val="00E654EB"/>
    <w:rPr>
      <w:b/>
      <w:bCs/>
    </w:rPr>
  </w:style>
  <w:style w:type="character" w:customStyle="1" w:styleId="fontstyle01">
    <w:name w:val="fontstyle01"/>
    <w:rsid w:val="00E654EB"/>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59"/>
    <w:rsid w:val="00E654E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E654EB"/>
  </w:style>
  <w:style w:type="table" w:customStyle="1" w:styleId="Tabelacomgrade2">
    <w:name w:val="Tabela com grade2"/>
    <w:basedOn w:val="Tabelanormal"/>
    <w:next w:val="Tabelacomgrade"/>
    <w:uiPriority w:val="59"/>
    <w:rsid w:val="00E654E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unhideWhenUsed/>
    <w:rsid w:val="00E654EB"/>
    <w:pPr>
      <w:widowControl w:val="0"/>
      <w:suppressAutoHyphens w:val="0"/>
      <w:autoSpaceDE w:val="0"/>
      <w:autoSpaceDN w:val="0"/>
    </w:pPr>
    <w:rPr>
      <w:b/>
      <w:bCs/>
    </w:rPr>
  </w:style>
  <w:style w:type="character" w:customStyle="1" w:styleId="AssuntodocomentrioChar1">
    <w:name w:val="Assunto do comentário Char1"/>
    <w:basedOn w:val="TextodecomentrioChar"/>
    <w:uiPriority w:val="99"/>
    <w:semiHidden/>
    <w:rsid w:val="00E654EB"/>
    <w:rPr>
      <w:rFonts w:ascii="Arial MT" w:eastAsia="Arial MT" w:hAnsi="Arial MT" w:cs="Arial MT"/>
      <w:b/>
      <w:bCs/>
      <w:sz w:val="20"/>
      <w:szCs w:val="20"/>
      <w:lang w:val="pt-PT"/>
    </w:rPr>
  </w:style>
  <w:style w:type="character" w:customStyle="1" w:styleId="Ttulo5Char">
    <w:name w:val="Título 5 Char"/>
    <w:basedOn w:val="Fontepargpadro"/>
    <w:link w:val="Ttulo5"/>
    <w:uiPriority w:val="9"/>
    <w:semiHidden/>
    <w:rsid w:val="00613A34"/>
    <w:rPr>
      <w:rFonts w:asciiTheme="majorHAnsi" w:eastAsiaTheme="majorEastAsia" w:hAnsiTheme="majorHAnsi" w:cstheme="majorBidi"/>
      <w:color w:val="365F91" w:themeColor="accent1" w:themeShade="BF"/>
      <w:lang w:val="pt-PT"/>
    </w:rPr>
  </w:style>
  <w:style w:type="character" w:styleId="MenoPendente">
    <w:name w:val="Unresolved Mention"/>
    <w:basedOn w:val="Fontepargpadro"/>
    <w:uiPriority w:val="99"/>
    <w:semiHidden/>
    <w:unhideWhenUsed/>
    <w:rsid w:val="00017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563359">
      <w:bodyDiv w:val="1"/>
      <w:marLeft w:val="0"/>
      <w:marRight w:val="0"/>
      <w:marTop w:val="0"/>
      <w:marBottom w:val="0"/>
      <w:divBdr>
        <w:top w:val="none" w:sz="0" w:space="0" w:color="auto"/>
        <w:left w:val="none" w:sz="0" w:space="0" w:color="auto"/>
        <w:bottom w:val="none" w:sz="0" w:space="0" w:color="auto"/>
        <w:right w:val="none" w:sz="0" w:space="0" w:color="auto"/>
      </w:divBdr>
    </w:div>
    <w:div w:id="1796944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ara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ettings" Target="settings.xml"/><Relationship Id="rId21" Type="http://schemas.openxmlformats.org/officeDocument/2006/relationships/hyperlink" Target="https://www.bnc.gov.br" TargetMode="External"/><Relationship Id="rId7" Type="http://schemas.openxmlformats.org/officeDocument/2006/relationships/hyperlink" Target="mailto:dep.compras@camarasfi.rj.gov.br" TargetMode="Externa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styles" Target="styles.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webSettings" Target="web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58</Pages>
  <Words>26345</Words>
  <Characters>142268</Characters>
  <Application>Microsoft Office Word</Application>
  <DocSecurity>0</DocSecurity>
  <Lines>1185</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Ronaldo Lima</dc:creator>
  <cp:lastModifiedBy>User</cp:lastModifiedBy>
  <cp:revision>13</cp:revision>
  <cp:lastPrinted>2026-07-21T14:03:00Z</cp:lastPrinted>
  <dcterms:created xsi:type="dcterms:W3CDTF">2026-07-21T14:12:00Z</dcterms:created>
  <dcterms:modified xsi:type="dcterms:W3CDTF">2026-08-03T13:38:00Z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2025-01-10T00:00:00Z</vt:filetime>
  </property>
  <property fmtid="{D5CDD505-2E9C-101B-9397-08002B2CF9AE}" pid="5" name="Producer">
    <vt:lpwstr>Microsoft® Word 2016</vt:lpwstr>
  </property>
  <property fmtid="{D5CDD505-2E9C-101B-9397-08002B2CF9AE}" pid="6" name="_DocHome">
    <vt:i4>287928770</vt:i4>
  </property>
</Properties>
</file>