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DF0" w:rsidRPr="00975333" w:rsidRDefault="003C0DF0" w:rsidP="003C0DF0">
      <w:pPr>
        <w:autoSpaceDE w:val="0"/>
        <w:autoSpaceDN w:val="0"/>
        <w:adjustRightInd w:val="0"/>
        <w:ind w:left="-426" w:right="-365"/>
        <w:rPr>
          <w:rFonts w:ascii="Verdana" w:hAnsi="Verdana" w:cs="Arial"/>
          <w:sz w:val="20"/>
          <w:szCs w:val="20"/>
        </w:rPr>
      </w:pPr>
    </w:p>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83"/>
        <w:gridCol w:w="4394"/>
      </w:tblGrid>
      <w:tr w:rsidR="00FF26C0" w:rsidRPr="00A07934" w:rsidTr="00865F60">
        <w:trPr>
          <w:trHeight w:val="398"/>
        </w:trPr>
        <w:tc>
          <w:tcPr>
            <w:tcW w:w="4683" w:type="dxa"/>
          </w:tcPr>
          <w:p w:rsidR="00FF26C0" w:rsidRPr="00A07934" w:rsidRDefault="00FF26C0" w:rsidP="00865F60">
            <w:pPr>
              <w:pStyle w:val="TableParagraph"/>
              <w:spacing w:line="224" w:lineRule="exact"/>
              <w:ind w:left="107"/>
              <w:jc w:val="both"/>
              <w:rPr>
                <w:rFonts w:ascii="Verdana" w:hAnsi="Verdana"/>
                <w:b/>
                <w:sz w:val="20"/>
                <w:szCs w:val="20"/>
              </w:rPr>
            </w:pPr>
            <w:r w:rsidRPr="00A07934">
              <w:rPr>
                <w:rFonts w:ascii="Verdana" w:hAnsi="Verdana"/>
                <w:b/>
                <w:sz w:val="20"/>
                <w:szCs w:val="20"/>
              </w:rPr>
              <w:t>ORIGEM DA LICITAÇÃO:</w:t>
            </w:r>
          </w:p>
        </w:tc>
        <w:tc>
          <w:tcPr>
            <w:tcW w:w="4394" w:type="dxa"/>
          </w:tcPr>
          <w:p w:rsidR="00FF26C0" w:rsidRPr="00A07934" w:rsidRDefault="00FF26C0" w:rsidP="00865F60">
            <w:pPr>
              <w:pStyle w:val="TableParagraph"/>
              <w:spacing w:line="224" w:lineRule="exact"/>
              <w:ind w:left="109"/>
              <w:jc w:val="both"/>
              <w:rPr>
                <w:rFonts w:ascii="Verdana" w:hAnsi="Verdana"/>
                <w:b/>
                <w:sz w:val="20"/>
                <w:szCs w:val="20"/>
                <w:lang w:val="pt-BR"/>
              </w:rPr>
            </w:pPr>
            <w:r>
              <w:rPr>
                <w:rFonts w:ascii="Verdana" w:hAnsi="Verdana"/>
                <w:b/>
                <w:snapToGrid w:val="0"/>
                <w:sz w:val="20"/>
                <w:szCs w:val="20"/>
                <w:lang w:val="pt-BR"/>
              </w:rPr>
              <w:t>CÂMARA MUNICIPAL DE AFRÂNIO</w:t>
            </w:r>
          </w:p>
        </w:tc>
      </w:tr>
      <w:tr w:rsidR="00FF26C0" w:rsidRPr="00A07934" w:rsidTr="00865F60">
        <w:trPr>
          <w:trHeight w:val="394"/>
        </w:trPr>
        <w:tc>
          <w:tcPr>
            <w:tcW w:w="4683" w:type="dxa"/>
          </w:tcPr>
          <w:p w:rsidR="00FF26C0" w:rsidRPr="00A07934" w:rsidRDefault="00FF26C0" w:rsidP="00865F60">
            <w:pPr>
              <w:pStyle w:val="TableParagraph"/>
              <w:spacing w:line="222" w:lineRule="exact"/>
              <w:ind w:left="107"/>
              <w:jc w:val="both"/>
              <w:rPr>
                <w:rFonts w:ascii="Verdana" w:hAnsi="Verdana"/>
                <w:b/>
                <w:sz w:val="20"/>
                <w:szCs w:val="20"/>
              </w:rPr>
            </w:pPr>
            <w:r w:rsidRPr="00A07934">
              <w:rPr>
                <w:rFonts w:ascii="Verdana" w:hAnsi="Verdana"/>
                <w:b/>
                <w:sz w:val="20"/>
                <w:szCs w:val="20"/>
              </w:rPr>
              <w:t>MODALIDADE:</w:t>
            </w:r>
          </w:p>
        </w:tc>
        <w:tc>
          <w:tcPr>
            <w:tcW w:w="4394" w:type="dxa"/>
          </w:tcPr>
          <w:p w:rsidR="00FF26C0" w:rsidRPr="00A07934" w:rsidRDefault="00FF26C0" w:rsidP="00865F60">
            <w:pPr>
              <w:pStyle w:val="TableParagraph"/>
              <w:spacing w:line="222" w:lineRule="exact"/>
              <w:ind w:left="109"/>
              <w:jc w:val="both"/>
              <w:rPr>
                <w:rFonts w:ascii="Verdana" w:hAnsi="Verdana"/>
                <w:b/>
                <w:sz w:val="20"/>
                <w:szCs w:val="20"/>
                <w:highlight w:val="yellow"/>
              </w:rPr>
            </w:pPr>
            <w:r w:rsidRPr="00A07934">
              <w:rPr>
                <w:rFonts w:ascii="Verdana" w:hAnsi="Verdana"/>
                <w:b/>
                <w:sz w:val="20"/>
                <w:szCs w:val="20"/>
              </w:rPr>
              <w:t xml:space="preserve">DISPENSA </w:t>
            </w:r>
            <w:r>
              <w:rPr>
                <w:rFonts w:ascii="Verdana" w:hAnsi="Verdana"/>
                <w:b/>
                <w:sz w:val="20"/>
                <w:szCs w:val="20"/>
              </w:rPr>
              <w:t>DE LICITAÇÃO</w:t>
            </w:r>
            <w:r w:rsidRPr="00A07934">
              <w:rPr>
                <w:rFonts w:ascii="Verdana" w:hAnsi="Verdana"/>
                <w:b/>
                <w:sz w:val="20"/>
                <w:szCs w:val="20"/>
              </w:rPr>
              <w:t xml:space="preserve"> Nº </w:t>
            </w:r>
            <w:r>
              <w:rPr>
                <w:rFonts w:ascii="Verdana" w:hAnsi="Verdana"/>
                <w:b/>
                <w:sz w:val="20"/>
                <w:szCs w:val="20"/>
              </w:rPr>
              <w:t>006</w:t>
            </w:r>
            <w:r w:rsidRPr="00A07934">
              <w:rPr>
                <w:rFonts w:ascii="Verdana" w:hAnsi="Verdana"/>
                <w:b/>
                <w:sz w:val="20"/>
                <w:szCs w:val="20"/>
              </w:rPr>
              <w:t>/2024</w:t>
            </w:r>
          </w:p>
        </w:tc>
      </w:tr>
      <w:tr w:rsidR="00FF26C0" w:rsidRPr="00A07934" w:rsidTr="00865F60">
        <w:trPr>
          <w:trHeight w:val="510"/>
        </w:trPr>
        <w:tc>
          <w:tcPr>
            <w:tcW w:w="4683" w:type="dxa"/>
            <w:tcBorders>
              <w:bottom w:val="single" w:sz="4" w:space="0" w:color="auto"/>
            </w:tcBorders>
          </w:tcPr>
          <w:p w:rsidR="00FF26C0" w:rsidRPr="00A07934" w:rsidRDefault="00FF26C0" w:rsidP="00865F60">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A07934">
              <w:rPr>
                <w:rFonts w:ascii="Verdana" w:hAnsi="Verdana"/>
                <w:b/>
                <w:sz w:val="20"/>
                <w:szCs w:val="20"/>
                <w:lang w:val="pt-BR"/>
              </w:rPr>
              <w:t>DATA</w:t>
            </w:r>
            <w:r w:rsidRPr="00A07934">
              <w:rPr>
                <w:rFonts w:ascii="Verdana" w:hAnsi="Verdana"/>
                <w:sz w:val="20"/>
                <w:szCs w:val="20"/>
                <w:lang w:val="pt-BR"/>
              </w:rPr>
              <w:tab/>
            </w:r>
            <w:r w:rsidRPr="00A07934">
              <w:rPr>
                <w:rFonts w:ascii="Verdana" w:hAnsi="Verdana"/>
                <w:b/>
                <w:sz w:val="20"/>
                <w:szCs w:val="20"/>
                <w:lang w:val="pt-BR"/>
              </w:rPr>
              <w:t>E</w:t>
            </w:r>
            <w:r w:rsidRPr="00A07934">
              <w:rPr>
                <w:rFonts w:ascii="Verdana" w:hAnsi="Verdana"/>
                <w:sz w:val="20"/>
                <w:szCs w:val="20"/>
                <w:lang w:val="pt-BR"/>
              </w:rPr>
              <w:tab/>
            </w:r>
            <w:r w:rsidRPr="00A07934">
              <w:rPr>
                <w:rFonts w:ascii="Verdana" w:hAnsi="Verdana"/>
                <w:b/>
                <w:sz w:val="20"/>
                <w:szCs w:val="20"/>
                <w:lang w:val="pt-BR"/>
              </w:rPr>
              <w:t>HORÁRIO</w:t>
            </w:r>
            <w:r>
              <w:rPr>
                <w:rFonts w:ascii="Verdana" w:hAnsi="Verdana"/>
                <w:b/>
                <w:sz w:val="20"/>
                <w:szCs w:val="20"/>
                <w:lang w:val="pt-BR"/>
              </w:rPr>
              <w:t xml:space="preserve"> </w:t>
            </w:r>
            <w:r w:rsidRPr="00A07934">
              <w:rPr>
                <w:rFonts w:ascii="Verdana" w:hAnsi="Verdana"/>
                <w:b/>
                <w:sz w:val="20"/>
                <w:szCs w:val="20"/>
                <w:lang w:val="pt-BR"/>
              </w:rPr>
              <w:t>(BRASÍLIA)</w:t>
            </w:r>
            <w:r>
              <w:rPr>
                <w:rFonts w:ascii="Verdana" w:hAnsi="Verdana"/>
                <w:b/>
                <w:sz w:val="20"/>
                <w:szCs w:val="20"/>
                <w:lang w:val="pt-BR"/>
              </w:rPr>
              <w:t xml:space="preserve"> </w:t>
            </w:r>
            <w:r w:rsidRPr="00A07934">
              <w:rPr>
                <w:rFonts w:ascii="Verdana" w:hAnsi="Verdana"/>
                <w:b/>
                <w:spacing w:val="-4"/>
                <w:sz w:val="20"/>
                <w:szCs w:val="20"/>
                <w:lang w:val="pt-BR"/>
              </w:rPr>
              <w:t>PARA</w:t>
            </w:r>
            <w:r>
              <w:rPr>
                <w:rFonts w:ascii="Verdana" w:hAnsi="Verdana"/>
                <w:b/>
                <w:spacing w:val="-4"/>
                <w:sz w:val="20"/>
                <w:szCs w:val="20"/>
                <w:lang w:val="pt-BR"/>
              </w:rPr>
              <w:t xml:space="preserve"> </w:t>
            </w:r>
            <w:r w:rsidRPr="00A07934">
              <w:rPr>
                <w:rFonts w:ascii="Verdana" w:hAnsi="Verdana"/>
                <w:b/>
                <w:sz w:val="20"/>
                <w:szCs w:val="20"/>
                <w:lang w:val="pt-BR"/>
              </w:rPr>
              <w:t>INÍCIO DE</w:t>
            </w:r>
            <w:r>
              <w:rPr>
                <w:rFonts w:ascii="Verdana" w:hAnsi="Verdana"/>
                <w:b/>
                <w:sz w:val="20"/>
                <w:szCs w:val="20"/>
                <w:lang w:val="pt-BR"/>
              </w:rPr>
              <w:t xml:space="preserve"> RECEBIMENTO DE</w:t>
            </w:r>
            <w:r w:rsidRPr="00A07934">
              <w:rPr>
                <w:rFonts w:ascii="Verdana" w:hAnsi="Verdana"/>
                <w:b/>
                <w:sz w:val="20"/>
                <w:szCs w:val="20"/>
                <w:lang w:val="pt-BR"/>
              </w:rPr>
              <w:t xml:space="preserve"> PROPOSTA</w:t>
            </w:r>
            <w:r>
              <w:rPr>
                <w:rFonts w:ascii="Verdana" w:hAnsi="Verdana"/>
                <w:b/>
                <w:sz w:val="20"/>
                <w:szCs w:val="20"/>
                <w:lang w:val="pt-BR"/>
              </w:rPr>
              <w:t xml:space="preserve"> E DOCUMENTOS DE HABILITAÇÃO</w:t>
            </w:r>
            <w:r w:rsidRPr="00A07934">
              <w:rPr>
                <w:rFonts w:ascii="Verdana" w:hAnsi="Verdana"/>
                <w:b/>
                <w:sz w:val="20"/>
                <w:szCs w:val="20"/>
                <w:lang w:val="pt-BR"/>
              </w:rPr>
              <w:t>:</w:t>
            </w:r>
          </w:p>
        </w:tc>
        <w:tc>
          <w:tcPr>
            <w:tcW w:w="4394" w:type="dxa"/>
            <w:tcBorders>
              <w:bottom w:val="single" w:sz="4" w:space="0" w:color="auto"/>
            </w:tcBorders>
          </w:tcPr>
          <w:p w:rsidR="00FF26C0" w:rsidRPr="00A07934" w:rsidRDefault="00FF26C0" w:rsidP="00FF26C0">
            <w:pPr>
              <w:pStyle w:val="TableParagraph"/>
              <w:ind w:left="109"/>
              <w:jc w:val="both"/>
              <w:rPr>
                <w:rFonts w:ascii="Verdana" w:hAnsi="Verdana"/>
                <w:b/>
                <w:sz w:val="20"/>
                <w:szCs w:val="20"/>
                <w:lang w:val="pt-BR"/>
              </w:rPr>
            </w:pPr>
            <w:r>
              <w:rPr>
                <w:rFonts w:ascii="Verdana" w:hAnsi="Verdana"/>
                <w:b/>
                <w:sz w:val="20"/>
                <w:szCs w:val="20"/>
                <w:lang w:val="pt-BR"/>
              </w:rPr>
              <w:t xml:space="preserve">DE: </w:t>
            </w:r>
            <w:r>
              <w:rPr>
                <w:rFonts w:ascii="Verdana" w:hAnsi="Verdana"/>
                <w:b/>
                <w:sz w:val="20"/>
                <w:szCs w:val="20"/>
                <w:lang w:val="pt-BR"/>
              </w:rPr>
              <w:t>15.10</w:t>
            </w:r>
            <w:r>
              <w:rPr>
                <w:rFonts w:ascii="Verdana" w:hAnsi="Verdana"/>
                <w:b/>
                <w:sz w:val="20"/>
                <w:szCs w:val="20"/>
                <w:lang w:val="pt-BR"/>
              </w:rPr>
              <w:t>.2024</w:t>
            </w:r>
          </w:p>
        </w:tc>
      </w:tr>
      <w:tr w:rsidR="00FF26C0" w:rsidRPr="00A07934" w:rsidTr="00865F60">
        <w:trPr>
          <w:trHeight w:val="510"/>
        </w:trPr>
        <w:tc>
          <w:tcPr>
            <w:tcW w:w="4683" w:type="dxa"/>
            <w:tcBorders>
              <w:bottom w:val="single" w:sz="4" w:space="0" w:color="auto"/>
            </w:tcBorders>
          </w:tcPr>
          <w:p w:rsidR="00FF26C0" w:rsidRPr="00A07934" w:rsidRDefault="00FF26C0" w:rsidP="00865F60">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A07934">
              <w:rPr>
                <w:rFonts w:ascii="Verdana" w:hAnsi="Verdana"/>
                <w:b/>
                <w:sz w:val="20"/>
                <w:szCs w:val="20"/>
                <w:lang w:val="pt-BR"/>
              </w:rPr>
              <w:t>DATA</w:t>
            </w:r>
            <w:r w:rsidRPr="00A07934">
              <w:rPr>
                <w:rFonts w:ascii="Verdana" w:hAnsi="Verdana"/>
                <w:sz w:val="20"/>
                <w:szCs w:val="20"/>
                <w:lang w:val="pt-BR"/>
              </w:rPr>
              <w:tab/>
            </w:r>
            <w:r w:rsidRPr="00A07934">
              <w:rPr>
                <w:rFonts w:ascii="Verdana" w:hAnsi="Verdana"/>
                <w:b/>
                <w:sz w:val="20"/>
                <w:szCs w:val="20"/>
                <w:lang w:val="pt-BR"/>
              </w:rPr>
              <w:t>E</w:t>
            </w:r>
            <w:r w:rsidRPr="00A07934">
              <w:rPr>
                <w:rFonts w:ascii="Verdana" w:hAnsi="Verdana"/>
                <w:sz w:val="20"/>
                <w:szCs w:val="20"/>
                <w:lang w:val="pt-BR"/>
              </w:rPr>
              <w:tab/>
            </w:r>
            <w:r w:rsidRPr="00A07934">
              <w:rPr>
                <w:rFonts w:ascii="Verdana" w:hAnsi="Verdana"/>
                <w:b/>
                <w:sz w:val="20"/>
                <w:szCs w:val="20"/>
                <w:lang w:val="pt-BR"/>
              </w:rPr>
              <w:t xml:space="preserve">HORÁRIO (BRASÍLIA) </w:t>
            </w:r>
            <w:r w:rsidRPr="00A07934">
              <w:rPr>
                <w:rFonts w:ascii="Verdana" w:hAnsi="Verdana"/>
                <w:b/>
                <w:spacing w:val="-4"/>
                <w:sz w:val="20"/>
                <w:szCs w:val="20"/>
                <w:lang w:val="pt-BR"/>
              </w:rPr>
              <w:t xml:space="preserve">PARA </w:t>
            </w:r>
            <w:r w:rsidRPr="00A07934">
              <w:rPr>
                <w:rFonts w:ascii="Verdana" w:hAnsi="Verdana"/>
                <w:b/>
                <w:sz w:val="20"/>
                <w:szCs w:val="20"/>
                <w:lang w:val="pt-BR"/>
              </w:rPr>
              <w:t>ABERTURA DE PROPOSTA:</w:t>
            </w:r>
          </w:p>
        </w:tc>
        <w:tc>
          <w:tcPr>
            <w:tcW w:w="4394" w:type="dxa"/>
            <w:tcBorders>
              <w:bottom w:val="single" w:sz="4" w:space="0" w:color="auto"/>
            </w:tcBorders>
          </w:tcPr>
          <w:p w:rsidR="00FF26C0" w:rsidRPr="00A07934" w:rsidRDefault="00FF26C0" w:rsidP="00FF26C0">
            <w:pPr>
              <w:pStyle w:val="TableParagraph"/>
              <w:ind w:left="109"/>
              <w:jc w:val="both"/>
              <w:rPr>
                <w:rFonts w:ascii="Verdana" w:hAnsi="Verdana"/>
                <w:b/>
                <w:sz w:val="20"/>
                <w:szCs w:val="20"/>
                <w:lang w:val="pt-BR"/>
              </w:rPr>
            </w:pPr>
            <w:r w:rsidRPr="004F6D58">
              <w:rPr>
                <w:rFonts w:ascii="Verdana" w:hAnsi="Verdana"/>
                <w:b/>
                <w:sz w:val="20"/>
                <w:szCs w:val="20"/>
                <w:lang w:val="pt-BR"/>
              </w:rPr>
              <w:t xml:space="preserve">ATÉ: </w:t>
            </w:r>
            <w:r>
              <w:rPr>
                <w:rFonts w:ascii="Verdana" w:hAnsi="Verdana"/>
                <w:b/>
                <w:sz w:val="20"/>
                <w:szCs w:val="20"/>
                <w:lang w:val="pt-BR"/>
              </w:rPr>
              <w:t>17</w:t>
            </w:r>
            <w:r w:rsidRPr="004F6D58">
              <w:rPr>
                <w:rFonts w:ascii="Verdana" w:hAnsi="Verdana"/>
                <w:b/>
                <w:sz w:val="20"/>
                <w:szCs w:val="20"/>
                <w:lang w:val="pt-BR"/>
              </w:rPr>
              <w:t>.</w:t>
            </w:r>
            <w:r>
              <w:rPr>
                <w:rFonts w:ascii="Verdana" w:hAnsi="Verdana"/>
                <w:b/>
                <w:sz w:val="20"/>
                <w:szCs w:val="20"/>
                <w:lang w:val="pt-BR"/>
              </w:rPr>
              <w:t>10</w:t>
            </w:r>
            <w:r w:rsidRPr="004F6D58">
              <w:rPr>
                <w:rFonts w:ascii="Verdana" w:hAnsi="Verdana"/>
                <w:b/>
                <w:sz w:val="20"/>
                <w:szCs w:val="20"/>
                <w:lang w:val="pt-BR"/>
              </w:rPr>
              <w:t xml:space="preserve">.2024 às </w:t>
            </w:r>
            <w:proofErr w:type="gramStart"/>
            <w:r w:rsidRPr="004F6D58">
              <w:rPr>
                <w:rFonts w:ascii="Verdana" w:hAnsi="Verdana"/>
                <w:b/>
                <w:sz w:val="20"/>
                <w:szCs w:val="20"/>
                <w:lang w:val="pt-BR"/>
              </w:rPr>
              <w:t>16:00</w:t>
            </w:r>
            <w:proofErr w:type="gramEnd"/>
          </w:p>
        </w:tc>
      </w:tr>
      <w:tr w:rsidR="00FF26C0" w:rsidRPr="00A07934" w:rsidTr="00865F60">
        <w:trPr>
          <w:trHeight w:val="269"/>
        </w:trPr>
        <w:tc>
          <w:tcPr>
            <w:tcW w:w="4683" w:type="dxa"/>
            <w:tcBorders>
              <w:top w:val="single" w:sz="4" w:space="0" w:color="auto"/>
            </w:tcBorders>
          </w:tcPr>
          <w:p w:rsidR="00FF26C0" w:rsidRPr="00A07934" w:rsidRDefault="00FF26C0" w:rsidP="00865F60">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A07934">
              <w:rPr>
                <w:rFonts w:ascii="Verdana" w:hAnsi="Verdana"/>
                <w:b/>
                <w:sz w:val="20"/>
                <w:szCs w:val="20"/>
                <w:lang w:val="pt-BR"/>
              </w:rPr>
              <w:t>ENDEREÇO</w:t>
            </w:r>
          </w:p>
        </w:tc>
        <w:tc>
          <w:tcPr>
            <w:tcW w:w="4394" w:type="dxa"/>
            <w:tcBorders>
              <w:top w:val="single" w:sz="4" w:space="0" w:color="auto"/>
            </w:tcBorders>
          </w:tcPr>
          <w:p w:rsidR="00FF26C0" w:rsidRPr="00A07934" w:rsidRDefault="00FF26C0" w:rsidP="00FF26C0">
            <w:pPr>
              <w:pStyle w:val="TableParagraph"/>
              <w:jc w:val="both"/>
              <w:rPr>
                <w:rFonts w:ascii="Verdana" w:hAnsi="Verdana"/>
                <w:b/>
                <w:sz w:val="20"/>
                <w:szCs w:val="20"/>
                <w:lang w:val="pt-BR"/>
              </w:rPr>
            </w:pPr>
            <w:r>
              <w:rPr>
                <w:rFonts w:ascii="Verdana" w:hAnsi="Verdana"/>
                <w:b/>
                <w:sz w:val="20"/>
                <w:szCs w:val="20"/>
                <w:lang w:val="pt-BR"/>
              </w:rPr>
              <w:t>Câmara Municipal de Afrânio ou através do e-mail: camaramunicipal.afranio@gmail.com</w:t>
            </w:r>
          </w:p>
        </w:tc>
      </w:tr>
    </w:tbl>
    <w:p w:rsidR="007969B3" w:rsidRPr="00975333" w:rsidRDefault="007969B3" w:rsidP="007969B3">
      <w:pPr>
        <w:autoSpaceDE w:val="0"/>
        <w:autoSpaceDN w:val="0"/>
        <w:adjustRightInd w:val="0"/>
        <w:ind w:left="-426" w:right="-365"/>
        <w:jc w:val="center"/>
        <w:rPr>
          <w:rFonts w:ascii="Verdana" w:hAnsi="Verdana" w:cs="Arial"/>
          <w:b/>
          <w:sz w:val="20"/>
          <w:szCs w:val="20"/>
          <w:u w:val="single"/>
        </w:rPr>
      </w:pPr>
      <w:r w:rsidRPr="00975333">
        <w:rPr>
          <w:rFonts w:ascii="Verdana" w:hAnsi="Verdana" w:cs="Arial"/>
          <w:b/>
          <w:sz w:val="20"/>
          <w:szCs w:val="20"/>
          <w:u w:val="single"/>
        </w:rPr>
        <w:t>.</w:t>
      </w:r>
    </w:p>
    <w:p w:rsidR="00975333" w:rsidRPr="00975333" w:rsidRDefault="00FF26C0" w:rsidP="00975333">
      <w:pPr>
        <w:pStyle w:val="Nivel01"/>
        <w:rPr>
          <w:rFonts w:eastAsia="Arial"/>
          <w:sz w:val="20"/>
          <w:szCs w:val="20"/>
        </w:rPr>
      </w:pPr>
      <w:bookmarkStart w:id="0" w:name="_Hlk82471863"/>
      <w:r>
        <w:rPr>
          <w:sz w:val="20"/>
          <w:szCs w:val="20"/>
        </w:rPr>
        <w:t>C</w:t>
      </w:r>
      <w:r w:rsidR="00975333" w:rsidRPr="00975333">
        <w:rPr>
          <w:sz w:val="20"/>
          <w:szCs w:val="20"/>
        </w:rPr>
        <w:t>ONDIÇÕES GERAIS DA CONTRATAÇÃO</w:t>
      </w:r>
    </w:p>
    <w:p w:rsidR="00975333" w:rsidRPr="00975333" w:rsidRDefault="00975333" w:rsidP="00975333">
      <w:pPr>
        <w:pStyle w:val="Nivel2"/>
        <w:rPr>
          <w:rFonts w:ascii="Verdana" w:hAnsi="Verdana"/>
          <w:sz w:val="20"/>
          <w:szCs w:val="20"/>
        </w:rPr>
      </w:pPr>
      <w:r w:rsidRPr="00975333">
        <w:rPr>
          <w:rFonts w:ascii="Verdana" w:hAnsi="Verdana" w:cs="Tahoma"/>
          <w:sz w:val="20"/>
          <w:szCs w:val="20"/>
        </w:rPr>
        <w:t xml:space="preserve">Prestação de serviços de Assessoria e Consultoria </w:t>
      </w:r>
      <w:r w:rsidRPr="00975333">
        <w:rPr>
          <w:rFonts w:ascii="Verdana" w:hAnsi="Verdana"/>
          <w:sz w:val="20"/>
          <w:szCs w:val="20"/>
        </w:rPr>
        <w:t>nos termos da tabela abaixo, conforme condições e exigências estabelecidas neste instrumento.</w:t>
      </w:r>
    </w:p>
    <w:tbl>
      <w:tblPr>
        <w:tblW w:w="8180" w:type="dxa"/>
        <w:jc w:val="center"/>
        <w:tblInd w:w="-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43"/>
        <w:gridCol w:w="967"/>
        <w:gridCol w:w="734"/>
        <w:gridCol w:w="2484"/>
        <w:gridCol w:w="1275"/>
        <w:gridCol w:w="1977"/>
      </w:tblGrid>
      <w:tr w:rsidR="00975333" w:rsidRPr="00975333" w:rsidTr="00EE0096">
        <w:trPr>
          <w:jc w:val="center"/>
        </w:trPr>
        <w:tc>
          <w:tcPr>
            <w:tcW w:w="743" w:type="dxa"/>
            <w:shd w:val="clear" w:color="auto" w:fill="E2EFD9"/>
            <w:vAlign w:val="center"/>
          </w:tcPr>
          <w:p w:rsidR="00975333" w:rsidRPr="00975333" w:rsidRDefault="00975333" w:rsidP="00EE0096">
            <w:pPr>
              <w:jc w:val="center"/>
              <w:rPr>
                <w:rFonts w:ascii="Verdana" w:hAnsi="Verdana" w:cs="Arial"/>
                <w:sz w:val="20"/>
                <w:szCs w:val="20"/>
              </w:rPr>
            </w:pPr>
            <w:r w:rsidRPr="00975333">
              <w:rPr>
                <w:rFonts w:ascii="Verdana" w:hAnsi="Verdana" w:cs="Arial"/>
                <w:sz w:val="20"/>
                <w:szCs w:val="20"/>
              </w:rPr>
              <w:t>Item</w:t>
            </w:r>
          </w:p>
        </w:tc>
        <w:tc>
          <w:tcPr>
            <w:tcW w:w="967" w:type="dxa"/>
            <w:shd w:val="clear" w:color="auto" w:fill="E2EFD9"/>
            <w:vAlign w:val="center"/>
          </w:tcPr>
          <w:p w:rsidR="00975333" w:rsidRPr="00975333" w:rsidRDefault="00975333" w:rsidP="00EE0096">
            <w:pPr>
              <w:jc w:val="center"/>
              <w:rPr>
                <w:rFonts w:ascii="Verdana" w:hAnsi="Verdana" w:cs="Arial"/>
                <w:sz w:val="20"/>
                <w:szCs w:val="20"/>
              </w:rPr>
            </w:pPr>
            <w:r w:rsidRPr="00975333">
              <w:rPr>
                <w:rFonts w:ascii="Verdana" w:hAnsi="Verdana" w:cs="Arial"/>
                <w:sz w:val="20"/>
                <w:szCs w:val="20"/>
              </w:rPr>
              <w:t xml:space="preserve">Quant. </w:t>
            </w:r>
          </w:p>
        </w:tc>
        <w:tc>
          <w:tcPr>
            <w:tcW w:w="734" w:type="dxa"/>
            <w:shd w:val="clear" w:color="auto" w:fill="E2EFD9"/>
            <w:vAlign w:val="center"/>
          </w:tcPr>
          <w:p w:rsidR="00975333" w:rsidRPr="00975333" w:rsidRDefault="00975333" w:rsidP="00EE0096">
            <w:pPr>
              <w:jc w:val="center"/>
              <w:rPr>
                <w:rFonts w:ascii="Verdana" w:hAnsi="Verdana" w:cs="Arial"/>
                <w:sz w:val="20"/>
                <w:szCs w:val="20"/>
              </w:rPr>
            </w:pPr>
            <w:proofErr w:type="spellStart"/>
            <w:r w:rsidRPr="00975333">
              <w:rPr>
                <w:rFonts w:ascii="Verdana" w:hAnsi="Verdana" w:cs="Arial"/>
                <w:sz w:val="20"/>
                <w:szCs w:val="20"/>
              </w:rPr>
              <w:t>Und</w:t>
            </w:r>
            <w:proofErr w:type="spellEnd"/>
            <w:r w:rsidRPr="00975333">
              <w:rPr>
                <w:rFonts w:ascii="Verdana" w:hAnsi="Verdana" w:cs="Arial"/>
                <w:sz w:val="20"/>
                <w:szCs w:val="20"/>
              </w:rPr>
              <w:t>.</w:t>
            </w:r>
          </w:p>
        </w:tc>
        <w:tc>
          <w:tcPr>
            <w:tcW w:w="2484" w:type="dxa"/>
            <w:shd w:val="clear" w:color="auto" w:fill="E2EFD9"/>
            <w:vAlign w:val="center"/>
          </w:tcPr>
          <w:p w:rsidR="00975333" w:rsidRPr="00975333" w:rsidRDefault="00975333" w:rsidP="00EE0096">
            <w:pPr>
              <w:jc w:val="center"/>
              <w:rPr>
                <w:rFonts w:ascii="Verdana" w:hAnsi="Verdana" w:cs="Arial"/>
                <w:sz w:val="20"/>
                <w:szCs w:val="20"/>
              </w:rPr>
            </w:pPr>
            <w:r w:rsidRPr="00975333">
              <w:rPr>
                <w:rFonts w:ascii="Verdana" w:hAnsi="Verdana" w:cs="Arial"/>
                <w:sz w:val="20"/>
                <w:szCs w:val="20"/>
              </w:rPr>
              <w:t>Descrição</w:t>
            </w:r>
          </w:p>
        </w:tc>
        <w:tc>
          <w:tcPr>
            <w:tcW w:w="1275" w:type="dxa"/>
            <w:shd w:val="clear" w:color="auto" w:fill="E2EFD9"/>
          </w:tcPr>
          <w:p w:rsidR="00975333" w:rsidRPr="00975333" w:rsidRDefault="00975333" w:rsidP="00EE0096">
            <w:pPr>
              <w:jc w:val="center"/>
              <w:rPr>
                <w:rFonts w:ascii="Verdana" w:hAnsi="Verdana" w:cs="Arial"/>
                <w:sz w:val="20"/>
                <w:szCs w:val="20"/>
              </w:rPr>
            </w:pPr>
            <w:r w:rsidRPr="00975333">
              <w:rPr>
                <w:rFonts w:ascii="Verdana" w:hAnsi="Verdana" w:cs="Arial"/>
                <w:sz w:val="20"/>
                <w:szCs w:val="20"/>
              </w:rPr>
              <w:t>Cotação do Banco de Preço</w:t>
            </w:r>
          </w:p>
        </w:tc>
        <w:tc>
          <w:tcPr>
            <w:tcW w:w="1977" w:type="dxa"/>
            <w:shd w:val="clear" w:color="auto" w:fill="E2EFD9"/>
            <w:vAlign w:val="center"/>
          </w:tcPr>
          <w:p w:rsidR="00975333" w:rsidRPr="00975333" w:rsidRDefault="00975333" w:rsidP="00EE0096">
            <w:pPr>
              <w:jc w:val="center"/>
              <w:rPr>
                <w:rFonts w:ascii="Verdana" w:hAnsi="Verdana" w:cs="Arial"/>
                <w:b/>
                <w:bCs/>
                <w:sz w:val="20"/>
                <w:szCs w:val="20"/>
              </w:rPr>
            </w:pPr>
            <w:r w:rsidRPr="00975333">
              <w:rPr>
                <w:rFonts w:ascii="Verdana" w:hAnsi="Verdana" w:cs="Arial"/>
                <w:b/>
                <w:bCs/>
                <w:sz w:val="20"/>
                <w:szCs w:val="20"/>
              </w:rPr>
              <w:t>Valor total mensal</w:t>
            </w:r>
          </w:p>
        </w:tc>
      </w:tr>
      <w:tr w:rsidR="00975333" w:rsidRPr="00975333" w:rsidTr="00EE0096">
        <w:trPr>
          <w:jc w:val="center"/>
        </w:trPr>
        <w:tc>
          <w:tcPr>
            <w:tcW w:w="743" w:type="dxa"/>
            <w:shd w:val="clear" w:color="auto" w:fill="auto"/>
            <w:vAlign w:val="center"/>
          </w:tcPr>
          <w:p w:rsidR="00975333" w:rsidRPr="00975333" w:rsidRDefault="00975333" w:rsidP="00EE0096">
            <w:pPr>
              <w:jc w:val="center"/>
              <w:rPr>
                <w:rFonts w:ascii="Verdana" w:hAnsi="Verdana" w:cs="Arial"/>
                <w:b/>
                <w:bCs/>
                <w:sz w:val="20"/>
                <w:szCs w:val="20"/>
              </w:rPr>
            </w:pPr>
            <w:r w:rsidRPr="00975333">
              <w:rPr>
                <w:rFonts w:ascii="Verdana" w:hAnsi="Verdana" w:cs="Arial"/>
                <w:b/>
                <w:bCs/>
                <w:sz w:val="20"/>
                <w:szCs w:val="20"/>
              </w:rPr>
              <w:t>01.1</w:t>
            </w:r>
          </w:p>
        </w:tc>
        <w:tc>
          <w:tcPr>
            <w:tcW w:w="967" w:type="dxa"/>
            <w:shd w:val="clear" w:color="auto" w:fill="auto"/>
            <w:vAlign w:val="center"/>
          </w:tcPr>
          <w:p w:rsidR="00975333" w:rsidRPr="00975333" w:rsidRDefault="00975333" w:rsidP="00EE0096">
            <w:pPr>
              <w:jc w:val="center"/>
              <w:rPr>
                <w:rFonts w:ascii="Verdana" w:hAnsi="Verdana" w:cs="Arial"/>
                <w:sz w:val="20"/>
                <w:szCs w:val="20"/>
              </w:rPr>
            </w:pPr>
            <w:r w:rsidRPr="00975333">
              <w:rPr>
                <w:rFonts w:ascii="Verdana" w:hAnsi="Verdana" w:cs="Arial"/>
                <w:sz w:val="20"/>
                <w:szCs w:val="20"/>
              </w:rPr>
              <w:t>12</w:t>
            </w:r>
          </w:p>
        </w:tc>
        <w:tc>
          <w:tcPr>
            <w:tcW w:w="734" w:type="dxa"/>
            <w:shd w:val="clear" w:color="auto" w:fill="auto"/>
            <w:vAlign w:val="center"/>
          </w:tcPr>
          <w:p w:rsidR="00975333" w:rsidRPr="00975333" w:rsidRDefault="00975333" w:rsidP="00EE0096">
            <w:pPr>
              <w:jc w:val="center"/>
              <w:rPr>
                <w:rFonts w:ascii="Verdana" w:hAnsi="Verdana" w:cs="Arial"/>
                <w:sz w:val="20"/>
                <w:szCs w:val="20"/>
              </w:rPr>
            </w:pPr>
            <w:r w:rsidRPr="00975333">
              <w:rPr>
                <w:rFonts w:ascii="Verdana" w:hAnsi="Verdana" w:cs="Arial"/>
                <w:sz w:val="20"/>
                <w:szCs w:val="20"/>
              </w:rPr>
              <w:t>MÊS</w:t>
            </w:r>
          </w:p>
        </w:tc>
        <w:tc>
          <w:tcPr>
            <w:tcW w:w="2484" w:type="dxa"/>
            <w:shd w:val="clear" w:color="auto" w:fill="auto"/>
            <w:vAlign w:val="center"/>
          </w:tcPr>
          <w:p w:rsidR="00975333" w:rsidRPr="00975333" w:rsidRDefault="00975333" w:rsidP="00EE0096">
            <w:pPr>
              <w:jc w:val="both"/>
              <w:rPr>
                <w:rFonts w:ascii="Verdana" w:hAnsi="Verdana" w:cs="Arial"/>
                <w:sz w:val="20"/>
                <w:szCs w:val="20"/>
              </w:rPr>
            </w:pPr>
            <w:r w:rsidRPr="00975333">
              <w:rPr>
                <w:rFonts w:ascii="Verdana" w:hAnsi="Verdana" w:cs="Tahoma"/>
                <w:sz w:val="20"/>
                <w:szCs w:val="20"/>
              </w:rPr>
              <w:t>Prestação de serviços de Assessoria e Consultoria na elaboração de Termos de Referência e editais, bem como a preparação de toda a documentação necessárias aos procedimentos licitatórios, para os serviços e produtos que a Câmara Municipal de Afrânio desejar contratar</w:t>
            </w:r>
            <w:r w:rsidR="00481DCC">
              <w:rPr>
                <w:rFonts w:ascii="Verdana" w:hAnsi="Verdana" w:cs="Tahoma"/>
                <w:sz w:val="20"/>
                <w:szCs w:val="20"/>
              </w:rPr>
              <w:t>.</w:t>
            </w:r>
          </w:p>
        </w:tc>
        <w:tc>
          <w:tcPr>
            <w:tcW w:w="1275" w:type="dxa"/>
            <w:vAlign w:val="center"/>
          </w:tcPr>
          <w:p w:rsidR="00975333" w:rsidRPr="00975333" w:rsidRDefault="00975333" w:rsidP="00C87CBC">
            <w:pPr>
              <w:jc w:val="center"/>
              <w:rPr>
                <w:rFonts w:ascii="Verdana" w:hAnsi="Verdana" w:cs="Arial"/>
                <w:sz w:val="20"/>
                <w:szCs w:val="20"/>
              </w:rPr>
            </w:pPr>
            <w:r w:rsidRPr="00975333">
              <w:rPr>
                <w:rFonts w:ascii="Verdana" w:hAnsi="Verdana" w:cs="Arial"/>
                <w:sz w:val="20"/>
                <w:szCs w:val="20"/>
              </w:rPr>
              <w:t xml:space="preserve">R$ </w:t>
            </w:r>
            <w:r w:rsidR="00C87CBC">
              <w:rPr>
                <w:rFonts w:ascii="Verdana" w:hAnsi="Verdana" w:cs="Arial"/>
                <w:sz w:val="20"/>
                <w:szCs w:val="20"/>
              </w:rPr>
              <w:t>4.933,33</w:t>
            </w:r>
          </w:p>
        </w:tc>
        <w:tc>
          <w:tcPr>
            <w:tcW w:w="1977" w:type="dxa"/>
          </w:tcPr>
          <w:p w:rsidR="00975333" w:rsidRPr="00975333" w:rsidRDefault="00975333" w:rsidP="00C87CBC">
            <w:pPr>
              <w:jc w:val="center"/>
              <w:rPr>
                <w:rFonts w:ascii="Verdana" w:hAnsi="Verdana" w:cs="Arial"/>
                <w:b/>
                <w:bCs/>
                <w:sz w:val="20"/>
                <w:szCs w:val="20"/>
              </w:rPr>
            </w:pPr>
            <w:r w:rsidRPr="00975333">
              <w:rPr>
                <w:rFonts w:ascii="Verdana" w:hAnsi="Verdana" w:cs="Arial"/>
                <w:b/>
                <w:bCs/>
                <w:sz w:val="20"/>
                <w:szCs w:val="20"/>
              </w:rPr>
              <w:t xml:space="preserve">R$ </w:t>
            </w:r>
            <w:r w:rsidR="00C87CBC">
              <w:rPr>
                <w:rFonts w:ascii="Verdana" w:hAnsi="Verdana" w:cs="Arial"/>
                <w:b/>
                <w:bCs/>
                <w:sz w:val="20"/>
                <w:szCs w:val="20"/>
              </w:rPr>
              <w:t>59.199,96</w:t>
            </w:r>
          </w:p>
        </w:tc>
      </w:tr>
      <w:tr w:rsidR="00975333" w:rsidRPr="00975333" w:rsidTr="00EE0096">
        <w:trPr>
          <w:jc w:val="center"/>
        </w:trPr>
        <w:tc>
          <w:tcPr>
            <w:tcW w:w="6203" w:type="dxa"/>
            <w:gridSpan w:val="5"/>
            <w:shd w:val="clear" w:color="auto" w:fill="auto"/>
            <w:vAlign w:val="center"/>
          </w:tcPr>
          <w:p w:rsidR="00975333" w:rsidRPr="00975333" w:rsidRDefault="00975333" w:rsidP="00EE0096">
            <w:pPr>
              <w:jc w:val="center"/>
              <w:rPr>
                <w:rFonts w:ascii="Verdana" w:hAnsi="Verdana" w:cs="Arial"/>
                <w:b/>
                <w:sz w:val="20"/>
                <w:szCs w:val="20"/>
              </w:rPr>
            </w:pPr>
            <w:r w:rsidRPr="00975333">
              <w:rPr>
                <w:rFonts w:ascii="Verdana" w:hAnsi="Verdana" w:cs="Arial"/>
                <w:b/>
                <w:sz w:val="20"/>
                <w:szCs w:val="20"/>
              </w:rPr>
              <w:t>VALOR TOTAL</w:t>
            </w:r>
          </w:p>
        </w:tc>
        <w:tc>
          <w:tcPr>
            <w:tcW w:w="1977" w:type="dxa"/>
          </w:tcPr>
          <w:p w:rsidR="00975333" w:rsidRPr="00975333" w:rsidRDefault="00975333" w:rsidP="00EE0096">
            <w:pPr>
              <w:jc w:val="center"/>
              <w:rPr>
                <w:rFonts w:ascii="Verdana" w:hAnsi="Verdana" w:cs="Arial"/>
                <w:b/>
                <w:bCs/>
                <w:sz w:val="20"/>
                <w:szCs w:val="20"/>
              </w:rPr>
            </w:pPr>
          </w:p>
        </w:tc>
      </w:tr>
    </w:tbl>
    <w:p w:rsidR="00975333" w:rsidRPr="00975333" w:rsidRDefault="00975333" w:rsidP="00975333">
      <w:pPr>
        <w:pStyle w:val="Nivel2"/>
        <w:rPr>
          <w:rFonts w:ascii="Verdana" w:hAnsi="Verdana"/>
          <w:sz w:val="20"/>
          <w:szCs w:val="20"/>
        </w:rPr>
      </w:pPr>
      <w:r w:rsidRPr="00975333">
        <w:rPr>
          <w:rFonts w:ascii="Verdana" w:hAnsi="Verdana"/>
          <w:sz w:val="20"/>
          <w:szCs w:val="20"/>
        </w:rPr>
        <w:t>Os serviços objeto desta contratação são caracterizados como comuns, conforme justificativa constante do Estudo Técnico Preliminar.</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objeto desta contratação não se enquadra como sendo de bem de luxo, conforme Decreto </w:t>
      </w:r>
      <w:proofErr w:type="spellStart"/>
      <w:r w:rsidRPr="00975333">
        <w:rPr>
          <w:rFonts w:ascii="Verdana" w:hAnsi="Verdana"/>
          <w:sz w:val="20"/>
          <w:szCs w:val="20"/>
        </w:rPr>
        <w:t>Municipalnº</w:t>
      </w:r>
      <w:proofErr w:type="spellEnd"/>
      <w:r w:rsidRPr="00975333">
        <w:rPr>
          <w:rFonts w:ascii="Verdana" w:hAnsi="Verdana"/>
          <w:sz w:val="20"/>
          <w:szCs w:val="20"/>
        </w:rPr>
        <w:t xml:space="preserve"> 001/2024.</w:t>
      </w:r>
    </w:p>
    <w:p w:rsidR="00975333" w:rsidRPr="00C87CBC" w:rsidRDefault="00975333" w:rsidP="00975333">
      <w:pPr>
        <w:pStyle w:val="Nvel2-Red"/>
        <w:rPr>
          <w:rFonts w:ascii="Verdana" w:hAnsi="Verdana"/>
          <w:color w:val="auto"/>
          <w:sz w:val="20"/>
          <w:szCs w:val="20"/>
        </w:rPr>
      </w:pPr>
      <w:r w:rsidRPr="00C87CBC">
        <w:rPr>
          <w:rFonts w:ascii="Verdana" w:hAnsi="Verdana"/>
          <w:color w:val="auto"/>
          <w:sz w:val="20"/>
          <w:szCs w:val="20"/>
        </w:rPr>
        <w:t xml:space="preserve">O prazo de vigência da contratação é de 12 (doze) meses contados </w:t>
      </w:r>
      <w:proofErr w:type="gramStart"/>
      <w:r w:rsidRPr="00C87CBC">
        <w:rPr>
          <w:rFonts w:ascii="Verdana" w:hAnsi="Verdana"/>
          <w:color w:val="auto"/>
          <w:sz w:val="20"/>
          <w:szCs w:val="20"/>
        </w:rPr>
        <w:t>do(</w:t>
      </w:r>
      <w:proofErr w:type="gramEnd"/>
      <w:r w:rsidRPr="00C87CBC">
        <w:rPr>
          <w:rFonts w:ascii="Verdana" w:hAnsi="Verdana"/>
          <w:color w:val="auto"/>
          <w:sz w:val="20"/>
          <w:szCs w:val="20"/>
        </w:rPr>
        <w:t>a) .assinatura de contrato, na forma do artigo 105 da Lei n° 14.133, de 2021</w:t>
      </w:r>
    </w:p>
    <w:p w:rsidR="00975333" w:rsidRPr="00975333" w:rsidRDefault="00975333" w:rsidP="00975333">
      <w:pPr>
        <w:pStyle w:val="Nivel2"/>
        <w:rPr>
          <w:rFonts w:ascii="Verdana" w:hAnsi="Verdana"/>
          <w:sz w:val="20"/>
          <w:szCs w:val="20"/>
        </w:rPr>
      </w:pPr>
      <w:r w:rsidRPr="00975333">
        <w:rPr>
          <w:rFonts w:ascii="Verdana" w:hAnsi="Verdana"/>
          <w:sz w:val="20"/>
          <w:szCs w:val="20"/>
        </w:rPr>
        <w:t>O contrato oferece maior detalhamento das regras que serão aplicadas em relação à vigência da contratação.</w:t>
      </w:r>
    </w:p>
    <w:p w:rsidR="00975333" w:rsidRPr="00975333" w:rsidRDefault="00975333" w:rsidP="00975333">
      <w:pPr>
        <w:pStyle w:val="Nivel01"/>
        <w:rPr>
          <w:sz w:val="20"/>
          <w:szCs w:val="20"/>
        </w:rPr>
      </w:pPr>
      <w:r w:rsidRPr="00975333">
        <w:rPr>
          <w:sz w:val="20"/>
          <w:szCs w:val="20"/>
        </w:rPr>
        <w:t>FUNDAMENTAÇÃO E DESCRIÇÃO DA NECESSIDADE DA CONTRATAÇÃO</w:t>
      </w:r>
    </w:p>
    <w:p w:rsidR="00975333" w:rsidRPr="00975333" w:rsidRDefault="00975333" w:rsidP="00975333">
      <w:pPr>
        <w:pStyle w:val="Nivel2"/>
        <w:rPr>
          <w:rFonts w:ascii="Verdana" w:hAnsi="Verdana"/>
          <w:sz w:val="20"/>
          <w:szCs w:val="20"/>
        </w:rPr>
      </w:pPr>
      <w:r w:rsidRPr="00975333">
        <w:rPr>
          <w:rFonts w:ascii="Verdana" w:hAnsi="Verdana"/>
          <w:sz w:val="20"/>
          <w:szCs w:val="20"/>
        </w:rPr>
        <w:t>A Fundamentação da Contratação e de seus quantitativos encontra-se pormenorizada em Tópico específico dos Estudos Técnicos Preliminares, apêndice deste Termo de Referência.</w:t>
      </w:r>
    </w:p>
    <w:p w:rsidR="00975333" w:rsidRPr="00975333" w:rsidRDefault="00975333" w:rsidP="00975333">
      <w:pPr>
        <w:pStyle w:val="Nivel2"/>
        <w:rPr>
          <w:rFonts w:ascii="Verdana" w:hAnsi="Verdana"/>
          <w:sz w:val="20"/>
          <w:szCs w:val="20"/>
        </w:rPr>
      </w:pPr>
      <w:r w:rsidRPr="00975333">
        <w:rPr>
          <w:rFonts w:ascii="Verdana" w:hAnsi="Verdana"/>
          <w:sz w:val="20"/>
          <w:szCs w:val="20"/>
        </w:rPr>
        <w:lastRenderedPageBreak/>
        <w:t>O estudo preliminar tem como objetivo, viabilizar a contratação de empresas para a prestação de serviços de Assessoria e Consultoria na área de licitações e contratos administrativos.</w:t>
      </w:r>
    </w:p>
    <w:p w:rsidR="00975333" w:rsidRPr="00975333" w:rsidRDefault="00975333" w:rsidP="00975333">
      <w:pPr>
        <w:pStyle w:val="Nivel2"/>
        <w:rPr>
          <w:rFonts w:ascii="Verdana" w:hAnsi="Verdana"/>
          <w:sz w:val="20"/>
          <w:szCs w:val="20"/>
        </w:rPr>
      </w:pPr>
      <w:r w:rsidRPr="00975333">
        <w:rPr>
          <w:rFonts w:ascii="Verdana" w:hAnsi="Verdana"/>
          <w:sz w:val="20"/>
          <w:szCs w:val="20"/>
        </w:rPr>
        <w:t>Por essas razões, faz-se justa a contratação dos serviços</w:t>
      </w:r>
      <w:proofErr w:type="gramStart"/>
      <w:r w:rsidRPr="00975333">
        <w:rPr>
          <w:rFonts w:ascii="Verdana" w:hAnsi="Verdana"/>
          <w:sz w:val="20"/>
          <w:szCs w:val="20"/>
        </w:rPr>
        <w:t xml:space="preserve">  </w:t>
      </w:r>
      <w:proofErr w:type="gramEnd"/>
      <w:r w:rsidRPr="00975333">
        <w:rPr>
          <w:rFonts w:ascii="Verdana" w:hAnsi="Verdana"/>
          <w:sz w:val="20"/>
          <w:szCs w:val="20"/>
        </w:rPr>
        <w:t>em tela.</w:t>
      </w:r>
    </w:p>
    <w:p w:rsidR="00975333" w:rsidRPr="00975333" w:rsidRDefault="00975333" w:rsidP="00975333">
      <w:pPr>
        <w:pStyle w:val="Nivel01"/>
        <w:rPr>
          <w:sz w:val="20"/>
          <w:szCs w:val="20"/>
        </w:rPr>
      </w:pPr>
      <w:r w:rsidRPr="00975333">
        <w:rPr>
          <w:sz w:val="20"/>
          <w:szCs w:val="20"/>
        </w:rPr>
        <w:t>DESCRIÇÃO DA SOLUÇÃO COMO UM TODO CONSIDERANDO O CICLO DE VIDA DO OBJETO E ESPECIFICAÇÃO DO PRODUTO</w:t>
      </w:r>
    </w:p>
    <w:p w:rsidR="00975333" w:rsidRPr="00975333" w:rsidRDefault="00975333" w:rsidP="00975333">
      <w:pPr>
        <w:pStyle w:val="Nivel2"/>
        <w:rPr>
          <w:rFonts w:ascii="Verdana" w:hAnsi="Verdana"/>
          <w:sz w:val="20"/>
          <w:szCs w:val="20"/>
        </w:rPr>
      </w:pPr>
      <w:r w:rsidRPr="00975333">
        <w:rPr>
          <w:rFonts w:ascii="Verdana" w:hAnsi="Verdana"/>
          <w:sz w:val="20"/>
          <w:szCs w:val="20"/>
        </w:rPr>
        <w:t>Os serviços objeto da contratação serão realizados pela contratada de acordo com a necessidade do órgão contratante.</w:t>
      </w:r>
    </w:p>
    <w:p w:rsidR="00975333" w:rsidRPr="00975333" w:rsidRDefault="00975333" w:rsidP="00975333">
      <w:pPr>
        <w:widowControl w:val="0"/>
        <w:jc w:val="both"/>
        <w:rPr>
          <w:rFonts w:ascii="Verdana" w:hAnsi="Verdana" w:cs="Tahoma"/>
          <w:sz w:val="20"/>
          <w:szCs w:val="20"/>
        </w:rPr>
      </w:pPr>
      <w:r w:rsidRPr="00975333">
        <w:rPr>
          <w:rFonts w:ascii="Verdana" w:hAnsi="Verdana" w:cs="Tahoma"/>
          <w:sz w:val="20"/>
          <w:szCs w:val="20"/>
        </w:rPr>
        <w:t xml:space="preserve">Disponibilizar para a prestação dos serviços somente profissionais devidamente qualificados para a prestação dos serviços objeto deste Estudo Técnico. </w:t>
      </w:r>
    </w:p>
    <w:p w:rsidR="00975333" w:rsidRPr="00975333" w:rsidRDefault="00975333" w:rsidP="00975333">
      <w:pPr>
        <w:widowControl w:val="0"/>
        <w:autoSpaceDE w:val="0"/>
        <w:autoSpaceDN w:val="0"/>
        <w:adjustRightInd w:val="0"/>
        <w:snapToGrid w:val="0"/>
        <w:jc w:val="both"/>
        <w:rPr>
          <w:rFonts w:ascii="Verdana" w:hAnsi="Verdana"/>
          <w:sz w:val="20"/>
          <w:szCs w:val="20"/>
        </w:rPr>
      </w:pPr>
    </w:p>
    <w:p w:rsidR="00975333" w:rsidRPr="00975333" w:rsidRDefault="00975333" w:rsidP="00975333">
      <w:pPr>
        <w:widowControl w:val="0"/>
        <w:autoSpaceDE w:val="0"/>
        <w:autoSpaceDN w:val="0"/>
        <w:adjustRightInd w:val="0"/>
        <w:snapToGrid w:val="0"/>
        <w:jc w:val="both"/>
        <w:rPr>
          <w:rFonts w:ascii="Verdana" w:hAnsi="Verdana"/>
          <w:sz w:val="20"/>
          <w:szCs w:val="20"/>
        </w:rPr>
      </w:pPr>
      <w:r w:rsidRPr="00975333">
        <w:rPr>
          <w:rFonts w:ascii="Verdana" w:hAnsi="Verdana"/>
          <w:sz w:val="20"/>
          <w:szCs w:val="20"/>
        </w:rPr>
        <w:t>Cumprir os postulados legais vigentes no âmbito federal, estadual ou municipal e as normas internas de segurança e medicina do trabalho;</w:t>
      </w:r>
    </w:p>
    <w:p w:rsidR="00975333" w:rsidRPr="00975333" w:rsidRDefault="00975333" w:rsidP="00975333">
      <w:pPr>
        <w:widowControl w:val="0"/>
        <w:autoSpaceDE w:val="0"/>
        <w:autoSpaceDN w:val="0"/>
        <w:adjustRightInd w:val="0"/>
        <w:snapToGrid w:val="0"/>
        <w:jc w:val="both"/>
        <w:rPr>
          <w:rFonts w:ascii="Verdana" w:hAnsi="Verdana"/>
          <w:sz w:val="20"/>
          <w:szCs w:val="20"/>
        </w:rPr>
      </w:pPr>
    </w:p>
    <w:p w:rsidR="00975333" w:rsidRPr="00975333" w:rsidRDefault="00975333" w:rsidP="00975333">
      <w:pPr>
        <w:pStyle w:val="Nivel2"/>
        <w:rPr>
          <w:rFonts w:ascii="Verdana" w:hAnsi="Verdana"/>
          <w:sz w:val="20"/>
          <w:szCs w:val="20"/>
        </w:rPr>
      </w:pPr>
      <w:r w:rsidRPr="00975333">
        <w:rPr>
          <w:rFonts w:ascii="Verdana" w:hAnsi="Verdana"/>
          <w:sz w:val="20"/>
          <w:szCs w:val="20"/>
        </w:rPr>
        <w:t>Cumprir os postulados legais vigentes no âmbito federal, estadual ou municipal e as normas internas de segurança e medicina do trabalho.</w:t>
      </w:r>
    </w:p>
    <w:p w:rsidR="00975333" w:rsidRPr="00975333" w:rsidRDefault="00975333" w:rsidP="00975333">
      <w:pPr>
        <w:pStyle w:val="Nivel01"/>
        <w:rPr>
          <w:sz w:val="20"/>
          <w:szCs w:val="20"/>
        </w:rPr>
      </w:pPr>
      <w:r w:rsidRPr="00975333">
        <w:rPr>
          <w:sz w:val="20"/>
          <w:szCs w:val="20"/>
        </w:rPr>
        <w:t>REQUISITOS DA CONTRATAÇÃO</w:t>
      </w:r>
    </w:p>
    <w:p w:rsidR="00975333" w:rsidRPr="00975333" w:rsidRDefault="00975333" w:rsidP="00975333">
      <w:pPr>
        <w:pStyle w:val="Nivel2"/>
        <w:rPr>
          <w:rFonts w:ascii="Verdana" w:hAnsi="Verdana"/>
          <w:sz w:val="20"/>
          <w:szCs w:val="20"/>
        </w:rPr>
      </w:pPr>
      <w:proofErr w:type="gramStart"/>
      <w:r w:rsidRPr="00975333">
        <w:rPr>
          <w:rFonts w:ascii="Verdana" w:hAnsi="Verdana"/>
          <w:sz w:val="20"/>
          <w:szCs w:val="20"/>
        </w:rPr>
        <w:t>4.1.</w:t>
      </w:r>
      <w:proofErr w:type="gramEnd"/>
      <w:r w:rsidRPr="00975333">
        <w:rPr>
          <w:rFonts w:ascii="Verdana" w:hAnsi="Verdana"/>
          <w:sz w:val="20"/>
          <w:szCs w:val="20"/>
        </w:rPr>
        <w:t>Sustentabilidade</w:t>
      </w:r>
    </w:p>
    <w:p w:rsidR="00975333" w:rsidRPr="00975333" w:rsidRDefault="00975333" w:rsidP="00975333">
      <w:pPr>
        <w:pStyle w:val="Nivel2"/>
        <w:rPr>
          <w:rFonts w:ascii="Verdana" w:hAnsi="Verdana"/>
          <w:sz w:val="20"/>
          <w:szCs w:val="20"/>
        </w:rPr>
      </w:pPr>
      <w:r w:rsidRPr="00975333">
        <w:rPr>
          <w:rFonts w:ascii="Verdana" w:hAnsi="Verdana"/>
          <w:sz w:val="20"/>
          <w:szCs w:val="20"/>
        </w:rPr>
        <w:t>Não se aplica</w:t>
      </w:r>
    </w:p>
    <w:p w:rsidR="00975333" w:rsidRPr="00975333" w:rsidRDefault="00975333" w:rsidP="00975333">
      <w:pPr>
        <w:rPr>
          <w:rFonts w:ascii="Verdana" w:hAnsi="Verdana" w:cs="Arial"/>
          <w:sz w:val="20"/>
          <w:szCs w:val="20"/>
        </w:rPr>
      </w:pPr>
      <w:proofErr w:type="gramStart"/>
      <w:r w:rsidRPr="00975333">
        <w:rPr>
          <w:rFonts w:ascii="Verdana" w:hAnsi="Verdana" w:cs="Arial"/>
          <w:b/>
          <w:sz w:val="20"/>
          <w:szCs w:val="20"/>
        </w:rPr>
        <w:t>4.2.</w:t>
      </w:r>
      <w:proofErr w:type="gramEnd"/>
      <w:r w:rsidRPr="00975333">
        <w:rPr>
          <w:rFonts w:ascii="Verdana" w:hAnsi="Verdana" w:cs="Arial"/>
          <w:b/>
          <w:sz w:val="20"/>
          <w:szCs w:val="20"/>
        </w:rPr>
        <w:t>Subcontratação</w:t>
      </w:r>
    </w:p>
    <w:p w:rsidR="00975333" w:rsidRPr="00975333" w:rsidRDefault="00975333" w:rsidP="00975333">
      <w:pPr>
        <w:pStyle w:val="Nivel2"/>
        <w:rPr>
          <w:rFonts w:ascii="Verdana" w:hAnsi="Verdana"/>
          <w:sz w:val="20"/>
          <w:szCs w:val="20"/>
        </w:rPr>
      </w:pPr>
      <w:r w:rsidRPr="00975333">
        <w:rPr>
          <w:rFonts w:ascii="Verdana" w:hAnsi="Verdana"/>
          <w:sz w:val="20"/>
          <w:szCs w:val="20"/>
        </w:rPr>
        <w:t>Não é admitida a subcontratação do objeto contratual.</w:t>
      </w:r>
    </w:p>
    <w:p w:rsidR="00975333" w:rsidRPr="00975333" w:rsidRDefault="00975333" w:rsidP="00975333">
      <w:pPr>
        <w:rPr>
          <w:rFonts w:ascii="Verdana" w:hAnsi="Verdana" w:cs="Arial"/>
          <w:sz w:val="20"/>
          <w:szCs w:val="20"/>
        </w:rPr>
      </w:pPr>
      <w:r w:rsidRPr="00975333">
        <w:rPr>
          <w:rFonts w:ascii="Verdana" w:hAnsi="Verdana" w:cs="Arial"/>
          <w:b/>
          <w:sz w:val="20"/>
          <w:szCs w:val="20"/>
        </w:rPr>
        <w:t>Garantia da Contratação</w:t>
      </w:r>
    </w:p>
    <w:p w:rsidR="00975333" w:rsidRPr="00975333" w:rsidRDefault="00975333" w:rsidP="00975333">
      <w:pPr>
        <w:rPr>
          <w:rFonts w:ascii="Verdana" w:hAnsi="Verdana" w:cs="Arial"/>
          <w:sz w:val="20"/>
          <w:szCs w:val="20"/>
        </w:rPr>
      </w:pPr>
    </w:p>
    <w:p w:rsidR="00975333" w:rsidRPr="00975333" w:rsidRDefault="00975333" w:rsidP="00975333">
      <w:pPr>
        <w:jc w:val="both"/>
        <w:rPr>
          <w:rFonts w:ascii="Verdana" w:hAnsi="Verdana" w:cs="Arial"/>
          <w:sz w:val="20"/>
          <w:szCs w:val="20"/>
        </w:rPr>
      </w:pPr>
      <w:proofErr w:type="gramStart"/>
      <w:r w:rsidRPr="00975333">
        <w:rPr>
          <w:rFonts w:ascii="Verdana" w:hAnsi="Verdana" w:cs="Arial"/>
          <w:sz w:val="20"/>
          <w:szCs w:val="20"/>
        </w:rPr>
        <w:t>4.3.</w:t>
      </w:r>
      <w:proofErr w:type="gramEnd"/>
      <w:r w:rsidRPr="00975333">
        <w:rPr>
          <w:rFonts w:ascii="Verdana" w:hAnsi="Verdana" w:cs="Arial"/>
          <w:sz w:val="20"/>
          <w:szCs w:val="20"/>
        </w:rPr>
        <w:t>Não Será exigida a prestação da garantia da contratação.</w:t>
      </w:r>
    </w:p>
    <w:p w:rsidR="00975333" w:rsidRPr="00975333" w:rsidRDefault="00975333" w:rsidP="00975333">
      <w:pPr>
        <w:pStyle w:val="Nivel01"/>
        <w:rPr>
          <w:sz w:val="20"/>
          <w:szCs w:val="20"/>
        </w:rPr>
      </w:pPr>
      <w:r w:rsidRPr="00975333">
        <w:rPr>
          <w:sz w:val="20"/>
          <w:szCs w:val="20"/>
        </w:rPr>
        <w:t>MODELO DE EXECUÇÃO DO OBJETO</w:t>
      </w:r>
    </w:p>
    <w:p w:rsidR="00975333" w:rsidRPr="00975333" w:rsidRDefault="00975333" w:rsidP="00975333">
      <w:pPr>
        <w:pStyle w:val="Nvel1-SemNum"/>
        <w:rPr>
          <w:sz w:val="20"/>
          <w:szCs w:val="20"/>
        </w:rPr>
      </w:pPr>
      <w:r w:rsidRPr="00975333">
        <w:rPr>
          <w:sz w:val="20"/>
          <w:szCs w:val="20"/>
        </w:rPr>
        <w:t>5. Condições da prestação dos serviços</w:t>
      </w:r>
    </w:p>
    <w:p w:rsidR="00975333" w:rsidRPr="00975333" w:rsidRDefault="00975333" w:rsidP="00975333">
      <w:pPr>
        <w:pStyle w:val="Nivel01"/>
        <w:rPr>
          <w:sz w:val="20"/>
          <w:szCs w:val="20"/>
        </w:rPr>
      </w:pPr>
      <w:r w:rsidRPr="00975333">
        <w:rPr>
          <w:sz w:val="20"/>
          <w:szCs w:val="20"/>
        </w:rPr>
        <w:t>5.1. O prazo para o inicio da prestação dos serviços será de até no máximo 48(quarenta e oito</w:t>
      </w:r>
      <w:proofErr w:type="gramStart"/>
      <w:r w:rsidRPr="00975333">
        <w:rPr>
          <w:sz w:val="20"/>
          <w:szCs w:val="20"/>
        </w:rPr>
        <w:t>)horas</w:t>
      </w:r>
      <w:proofErr w:type="gramEnd"/>
      <w:r w:rsidRPr="00975333">
        <w:rPr>
          <w:sz w:val="20"/>
          <w:szCs w:val="20"/>
        </w:rPr>
        <w:t xml:space="preserve"> a contar do recebimento da ordem de serviço e a vigência do contrato será de 12(doze) meses, a partir da assinatura do contrato.</w:t>
      </w:r>
    </w:p>
    <w:p w:rsidR="00975333" w:rsidRPr="00975333" w:rsidRDefault="00975333" w:rsidP="00975333">
      <w:pPr>
        <w:pStyle w:val="Nivel01"/>
        <w:rPr>
          <w:sz w:val="20"/>
          <w:szCs w:val="20"/>
        </w:rPr>
      </w:pPr>
      <w:r w:rsidRPr="00975333">
        <w:rPr>
          <w:sz w:val="20"/>
          <w:szCs w:val="20"/>
        </w:rPr>
        <w:t>MODELO DE GESTÃO DO CONTRATO</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contrato deverá ser executado fielmente pelas partes, de acordo com as cláusulas avençadas e as normas da Lei nº 14.133, de 2021, e cada parte </w:t>
      </w:r>
      <w:proofErr w:type="gramStart"/>
      <w:r w:rsidRPr="00975333">
        <w:rPr>
          <w:rFonts w:ascii="Verdana" w:hAnsi="Verdana"/>
          <w:sz w:val="20"/>
          <w:szCs w:val="20"/>
        </w:rPr>
        <w:t>responderá</w:t>
      </w:r>
      <w:proofErr w:type="gramEnd"/>
      <w:r w:rsidRPr="00975333">
        <w:rPr>
          <w:rFonts w:ascii="Verdana" w:hAnsi="Verdana"/>
          <w:sz w:val="20"/>
          <w:szCs w:val="20"/>
        </w:rPr>
        <w:t xml:space="preserve"> pelas </w:t>
      </w:r>
      <w:proofErr w:type="spellStart"/>
      <w:r w:rsidRPr="00975333">
        <w:rPr>
          <w:rFonts w:ascii="Verdana" w:hAnsi="Verdana"/>
          <w:sz w:val="20"/>
          <w:szCs w:val="20"/>
        </w:rPr>
        <w:t>consequências</w:t>
      </w:r>
      <w:proofErr w:type="spellEnd"/>
      <w:r w:rsidRPr="00975333">
        <w:rPr>
          <w:rFonts w:ascii="Verdana" w:hAnsi="Verdana"/>
          <w:sz w:val="20"/>
          <w:szCs w:val="20"/>
        </w:rPr>
        <w:t xml:space="preserve"> de sua inexecução total ou parcial.</w:t>
      </w:r>
    </w:p>
    <w:p w:rsidR="00975333" w:rsidRPr="00975333" w:rsidRDefault="00975333" w:rsidP="00975333">
      <w:pPr>
        <w:pStyle w:val="Nivel2"/>
        <w:rPr>
          <w:rFonts w:ascii="Verdana" w:hAnsi="Verdana"/>
          <w:sz w:val="20"/>
          <w:szCs w:val="20"/>
        </w:rPr>
      </w:pPr>
      <w:r w:rsidRPr="00975333">
        <w:rPr>
          <w:rFonts w:ascii="Verdana" w:hAnsi="Verdana"/>
          <w:sz w:val="20"/>
          <w:szCs w:val="20"/>
        </w:rPr>
        <w:t>Em caso de impedimento, ordem de paralisação ou suspensão do contrato, o cronograma de execução será prorrogado automaticamente pelo tempo correspondente, anotadas tais circunstâncias mediante simples apostila.</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As comunicações entre o órgão </w:t>
      </w:r>
      <w:r w:rsidRPr="00975333">
        <w:rPr>
          <w:rFonts w:ascii="Verdana" w:hAnsi="Verdana"/>
          <w:sz w:val="20"/>
          <w:szCs w:val="20"/>
        </w:rPr>
        <w:tab/>
        <w:t>e a contratada devem ser realizadas por escrito sempre que o ato exigir tal formalidade, admitindo-se o uso de mensagem eletrônica para esse fim.</w:t>
      </w:r>
    </w:p>
    <w:p w:rsidR="00975333" w:rsidRPr="00975333" w:rsidRDefault="00975333" w:rsidP="00975333">
      <w:pPr>
        <w:pStyle w:val="Nivel2"/>
        <w:rPr>
          <w:rFonts w:ascii="Verdana" w:hAnsi="Verdana"/>
          <w:sz w:val="20"/>
          <w:szCs w:val="20"/>
        </w:rPr>
      </w:pPr>
      <w:r w:rsidRPr="00975333">
        <w:rPr>
          <w:rFonts w:ascii="Verdana" w:hAnsi="Verdana"/>
          <w:sz w:val="20"/>
          <w:szCs w:val="20"/>
        </w:rPr>
        <w:lastRenderedPageBreak/>
        <w:t>O órgão poderá convocar representante da empresa para adoção de providências que devam ser cumpridas de imediato.</w:t>
      </w:r>
    </w:p>
    <w:p w:rsidR="00975333" w:rsidRPr="00975333" w:rsidRDefault="00975333" w:rsidP="00975333">
      <w:pPr>
        <w:pStyle w:val="Nivel2"/>
        <w:rPr>
          <w:rFonts w:ascii="Verdana" w:hAnsi="Verdana"/>
          <w:sz w:val="20"/>
          <w:szCs w:val="20"/>
        </w:rPr>
      </w:pPr>
      <w:r w:rsidRPr="00975333">
        <w:rPr>
          <w:rFonts w:ascii="Verdana" w:hAnsi="Verdana"/>
          <w:sz w:val="20"/>
          <w:szCs w:val="20"/>
        </w:rPr>
        <w:t>Após a assinatura do contrato ou instrumento equivalente</w:t>
      </w:r>
      <w:r w:rsidRPr="00975333">
        <w:rPr>
          <w:rFonts w:ascii="Verdana" w:hAnsi="Verdana"/>
          <w:strike/>
          <w:sz w:val="20"/>
          <w:szCs w:val="20"/>
        </w:rPr>
        <w:t>,</w:t>
      </w:r>
      <w:r w:rsidRPr="00975333">
        <w:rPr>
          <w:rFonts w:ascii="Verdana" w:hAnsi="Verdana"/>
          <w:sz w:val="20"/>
          <w:szCs w:val="20"/>
        </w:rPr>
        <w:t xml:space="preserv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975333" w:rsidRPr="00975333" w:rsidRDefault="00975333" w:rsidP="00975333">
      <w:pPr>
        <w:pStyle w:val="Nivel2"/>
        <w:rPr>
          <w:rFonts w:ascii="Verdana" w:hAnsi="Verdana"/>
          <w:sz w:val="20"/>
          <w:szCs w:val="20"/>
        </w:rPr>
      </w:pPr>
      <w:r w:rsidRPr="00975333">
        <w:rPr>
          <w:rFonts w:ascii="Verdana" w:hAnsi="Verdana"/>
          <w:sz w:val="20"/>
          <w:szCs w:val="20"/>
        </w:rPr>
        <w:t>Fiscalização</w:t>
      </w:r>
    </w:p>
    <w:p w:rsidR="00975333" w:rsidRPr="00975333" w:rsidRDefault="00975333" w:rsidP="00975333">
      <w:pPr>
        <w:pStyle w:val="Nivel2"/>
        <w:rPr>
          <w:rFonts w:ascii="Verdana" w:hAnsi="Verdana"/>
          <w:sz w:val="20"/>
          <w:szCs w:val="20"/>
        </w:rPr>
      </w:pPr>
      <w:r w:rsidRPr="00975333">
        <w:rPr>
          <w:rFonts w:ascii="Verdana" w:hAnsi="Verdana"/>
          <w:sz w:val="20"/>
          <w:szCs w:val="20"/>
          <w:highlight w:val="yellow"/>
        </w:rPr>
        <w:t xml:space="preserve">A execução do contrato deverá ser acompanhada e fiscalizada pelo </w:t>
      </w:r>
      <w:proofErr w:type="gramStart"/>
      <w:r w:rsidRPr="00975333">
        <w:rPr>
          <w:rFonts w:ascii="Verdana" w:hAnsi="Verdana"/>
          <w:sz w:val="20"/>
          <w:szCs w:val="20"/>
          <w:highlight w:val="yellow"/>
        </w:rPr>
        <w:t>Sr.</w:t>
      </w:r>
      <w:proofErr w:type="gramEnd"/>
      <w:r w:rsidRPr="00975333">
        <w:rPr>
          <w:rFonts w:ascii="Verdana" w:hAnsi="Verdana"/>
          <w:sz w:val="20"/>
          <w:szCs w:val="20"/>
          <w:highlight w:val="yellow"/>
        </w:rPr>
        <w:t>_______________________, inscrito no CPF sob o nº ____________________, para supervisionar o fornecimento de combustíveis nas condições exigidas, e atestando no verso da nota fiscal no ato do recebimento, ou pelos respectivos substitutos (</w:t>
      </w:r>
      <w:hyperlink r:id="rId8" w:anchor="art117">
        <w:r w:rsidRPr="00975333">
          <w:rPr>
            <w:rStyle w:val="Hyperlink"/>
            <w:rFonts w:ascii="Verdana" w:hAnsi="Verdana"/>
            <w:sz w:val="20"/>
            <w:szCs w:val="20"/>
          </w:rPr>
          <w:t>Lei nº 14.133, de 2021, art. 117, caput</w:t>
        </w:r>
      </w:hyperlink>
      <w:r w:rsidRPr="00975333">
        <w:rPr>
          <w:rFonts w:ascii="Verdana" w:hAnsi="Verdana"/>
          <w:sz w:val="20"/>
          <w:szCs w:val="20"/>
          <w:highlight w:val="yellow"/>
        </w:rPr>
        <w:t>).</w:t>
      </w:r>
    </w:p>
    <w:p w:rsidR="00975333" w:rsidRPr="00975333" w:rsidRDefault="00975333" w:rsidP="00975333">
      <w:pPr>
        <w:pStyle w:val="Nvel1-SemNumPreto"/>
        <w:rPr>
          <w:sz w:val="20"/>
          <w:szCs w:val="20"/>
        </w:rPr>
      </w:pPr>
      <w:r w:rsidRPr="00975333">
        <w:rPr>
          <w:sz w:val="20"/>
          <w:szCs w:val="20"/>
        </w:rPr>
        <w:t>Fiscalização Técnica</w:t>
      </w:r>
    </w:p>
    <w:p w:rsidR="00975333" w:rsidRPr="00975333" w:rsidRDefault="00975333" w:rsidP="00975333">
      <w:pPr>
        <w:pStyle w:val="Nivel2"/>
        <w:rPr>
          <w:rFonts w:ascii="Verdana" w:hAnsi="Verdana"/>
          <w:sz w:val="20"/>
          <w:szCs w:val="20"/>
        </w:rPr>
      </w:pPr>
      <w:r w:rsidRPr="00975333">
        <w:rPr>
          <w:rFonts w:ascii="Verdana" w:hAnsi="Verdana"/>
          <w:sz w:val="20"/>
          <w:szCs w:val="20"/>
        </w:rPr>
        <w:t>O fiscal técnico do contrato acompanhará a execução do contrato, para que sejam cumpridas todas as condições estabelecidas no contrato, de modo a assegurar os melhores resultados para a Administração. (Decreto nº 11.246, de 2022, art. 22, VI);</w:t>
      </w:r>
    </w:p>
    <w:p w:rsidR="00975333" w:rsidRPr="00975333" w:rsidRDefault="00975333" w:rsidP="00975333">
      <w:pPr>
        <w:pStyle w:val="Nivel3"/>
        <w:numPr>
          <w:ilvl w:val="0"/>
          <w:numId w:val="0"/>
        </w:numPr>
        <w:rPr>
          <w:rFonts w:ascii="Verdana" w:hAnsi="Verdana"/>
          <w:color w:val="auto"/>
        </w:rPr>
      </w:pPr>
      <w:r w:rsidRPr="00975333">
        <w:rPr>
          <w:rFonts w:ascii="Verdana" w:hAnsi="Verdana"/>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9" w:anchor="art117§1">
        <w:r w:rsidRPr="00975333">
          <w:rPr>
            <w:rStyle w:val="Hyperlink"/>
            <w:rFonts w:ascii="Verdana" w:hAnsi="Verdana"/>
            <w:color w:val="auto"/>
          </w:rPr>
          <w:t>Lei nº 14.133, de 2021, art. 117, §1º</w:t>
        </w:r>
      </w:hyperlink>
      <w:r w:rsidRPr="00975333">
        <w:rPr>
          <w:rFonts w:ascii="Verdana" w:hAnsi="Verdana"/>
          <w:color w:val="auto"/>
        </w:rPr>
        <w:t xml:space="preserve">, e </w:t>
      </w:r>
      <w:hyperlink r:id="rId10" w:anchor="art22">
        <w:r w:rsidRPr="00975333">
          <w:rPr>
            <w:rStyle w:val="Hyperlink"/>
            <w:rFonts w:ascii="Verdana" w:hAnsi="Verdana"/>
            <w:color w:val="auto"/>
          </w:rPr>
          <w:t>Decreto nº 11.246, de 2022, art. 22, II</w:t>
        </w:r>
        <w:proofErr w:type="gramStart"/>
        <w:r w:rsidRPr="00975333">
          <w:rPr>
            <w:rStyle w:val="Hyperlink"/>
            <w:rFonts w:ascii="Verdana" w:hAnsi="Verdana"/>
            <w:color w:val="auto"/>
          </w:rPr>
          <w:t>);</w:t>
        </w:r>
        <w:proofErr w:type="gramEnd"/>
      </w:hyperlink>
    </w:p>
    <w:p w:rsidR="00975333" w:rsidRPr="00975333" w:rsidRDefault="00975333" w:rsidP="00975333">
      <w:pPr>
        <w:pStyle w:val="Nivel3"/>
        <w:numPr>
          <w:ilvl w:val="0"/>
          <w:numId w:val="0"/>
        </w:numPr>
        <w:rPr>
          <w:rFonts w:ascii="Verdana" w:hAnsi="Verdana"/>
          <w:color w:val="auto"/>
        </w:rPr>
      </w:pPr>
      <w:r w:rsidRPr="00975333">
        <w:rPr>
          <w:rFonts w:ascii="Verdana" w:hAnsi="Verdana"/>
          <w:color w:val="auto"/>
        </w:rPr>
        <w:t>Identificada qualquer inexatidão ou irregularidade, o fiscal técnico do contrato emitirá notificações para a correção da execução do contrato, determinando prazo para a correção. (</w:t>
      </w:r>
      <w:hyperlink r:id="rId11" w:anchor="art22">
        <w:r w:rsidRPr="00975333">
          <w:rPr>
            <w:rStyle w:val="Hyperlink"/>
            <w:rFonts w:ascii="Verdana" w:hAnsi="Verdana"/>
            <w:color w:val="auto"/>
          </w:rPr>
          <w:t>Decreto nº 11.246, de 2022, art. 22, III</w:t>
        </w:r>
      </w:hyperlink>
      <w:r w:rsidRPr="00975333">
        <w:rPr>
          <w:rFonts w:ascii="Verdana" w:hAnsi="Verdana"/>
          <w:color w:val="auto"/>
        </w:rPr>
        <w:t xml:space="preserve">); </w:t>
      </w:r>
    </w:p>
    <w:p w:rsidR="00975333" w:rsidRPr="00975333" w:rsidRDefault="00975333" w:rsidP="00975333">
      <w:pPr>
        <w:pStyle w:val="Nivel3"/>
        <w:numPr>
          <w:ilvl w:val="0"/>
          <w:numId w:val="0"/>
        </w:numPr>
        <w:rPr>
          <w:rFonts w:ascii="Verdana" w:hAnsi="Verdana"/>
          <w:color w:val="auto"/>
        </w:rPr>
      </w:pPr>
      <w:r w:rsidRPr="00975333">
        <w:rPr>
          <w:rFonts w:ascii="Verdana" w:hAnsi="Verdana"/>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12" w:anchor="art22">
        <w:r w:rsidRPr="00975333">
          <w:rPr>
            <w:rStyle w:val="Hyperlink"/>
            <w:rFonts w:ascii="Verdana" w:hAnsi="Verdana"/>
            <w:color w:val="auto"/>
          </w:rPr>
          <w:t>Decreto nº 11.246, de 2022, art. 22, IV</w:t>
        </w:r>
      </w:hyperlink>
      <w:r w:rsidRPr="00975333">
        <w:rPr>
          <w:rFonts w:ascii="Verdana" w:hAnsi="Verdana"/>
          <w:color w:val="auto"/>
        </w:rPr>
        <w:t>).</w:t>
      </w:r>
    </w:p>
    <w:p w:rsidR="00975333" w:rsidRPr="00975333" w:rsidRDefault="00975333" w:rsidP="00975333">
      <w:pPr>
        <w:pStyle w:val="Nivel3"/>
        <w:numPr>
          <w:ilvl w:val="0"/>
          <w:numId w:val="0"/>
        </w:numPr>
        <w:rPr>
          <w:rFonts w:ascii="Verdana" w:hAnsi="Verdana"/>
          <w:color w:val="auto"/>
        </w:rPr>
      </w:pPr>
      <w:r w:rsidRPr="00975333">
        <w:rPr>
          <w:rFonts w:ascii="Verdana" w:hAnsi="Verdana"/>
          <w:color w:val="auto"/>
        </w:rPr>
        <w:t>No caso de ocorrências que possam inviabilizar a execução do contrato nas datas aprazadas, o fiscal técnico do contrato comunicará o fato imediatamente ao gestor do contrato. (</w:t>
      </w:r>
      <w:hyperlink r:id="rId13" w:anchor="art22">
        <w:r w:rsidRPr="00975333">
          <w:rPr>
            <w:rStyle w:val="Hyperlink"/>
            <w:rFonts w:ascii="Verdana" w:hAnsi="Verdana"/>
            <w:color w:val="auto"/>
          </w:rPr>
          <w:t>Decreto nº 11.246, de 2022, art. 22, V</w:t>
        </w:r>
      </w:hyperlink>
      <w:r w:rsidRPr="00975333">
        <w:rPr>
          <w:rFonts w:ascii="Verdana" w:hAnsi="Verdana"/>
          <w:color w:val="auto"/>
        </w:rPr>
        <w:t>).</w:t>
      </w:r>
    </w:p>
    <w:p w:rsidR="00975333" w:rsidRPr="00975333" w:rsidRDefault="00975333" w:rsidP="00975333">
      <w:pPr>
        <w:pStyle w:val="Nivel3"/>
        <w:numPr>
          <w:ilvl w:val="0"/>
          <w:numId w:val="0"/>
        </w:numPr>
        <w:rPr>
          <w:rFonts w:ascii="Verdana" w:hAnsi="Verdana"/>
          <w:color w:val="auto"/>
        </w:rPr>
      </w:pPr>
      <w:r w:rsidRPr="00975333">
        <w:rPr>
          <w:rFonts w:ascii="Verdana" w:hAnsi="Verdana"/>
          <w:color w:val="auto"/>
        </w:rPr>
        <w:t xml:space="preserve">O fiscal técnico do contrato comunicará ao gestor do contrato, em tempo hábil, o término do contrato sob sua responsabilidade, com vistas à renovação tempestiva ou à prorrogação contratual </w:t>
      </w:r>
      <w:hyperlink r:id="rId14" w:anchor="art22">
        <w:r w:rsidRPr="00975333">
          <w:rPr>
            <w:rStyle w:val="Hyperlink"/>
            <w:rFonts w:ascii="Verdana" w:hAnsi="Verdana"/>
            <w:color w:val="auto"/>
          </w:rPr>
          <w:t>(Decreto nº 11.246, de 2022, art. 22, VII</w:t>
        </w:r>
      </w:hyperlink>
      <w:r w:rsidRPr="00975333">
        <w:rPr>
          <w:rFonts w:ascii="Verdana" w:hAnsi="Verdana"/>
          <w:color w:val="auto"/>
        </w:rPr>
        <w:t>).</w:t>
      </w:r>
    </w:p>
    <w:p w:rsidR="00975333" w:rsidRPr="00975333" w:rsidRDefault="00975333" w:rsidP="00975333">
      <w:pPr>
        <w:pStyle w:val="Nivel3"/>
        <w:numPr>
          <w:ilvl w:val="0"/>
          <w:numId w:val="0"/>
        </w:numPr>
        <w:rPr>
          <w:rFonts w:ascii="Verdana" w:hAnsi="Verdana"/>
          <w:b/>
          <w:color w:val="auto"/>
        </w:rPr>
      </w:pPr>
      <w:r w:rsidRPr="00975333">
        <w:rPr>
          <w:rFonts w:ascii="Verdana" w:hAnsi="Verdana"/>
          <w:b/>
          <w:color w:val="auto"/>
        </w:rPr>
        <w:t>Fiscalização Administrativa</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fiscal administrativo do contrato verificará a manutenção das condições de habilitação da contratada, acompanhará o empenho, o pagamento, as garantias, as glosas e a formalização de </w:t>
      </w:r>
      <w:proofErr w:type="spellStart"/>
      <w:r w:rsidRPr="00975333">
        <w:rPr>
          <w:rFonts w:ascii="Verdana" w:hAnsi="Verdana"/>
          <w:sz w:val="20"/>
          <w:szCs w:val="20"/>
        </w:rPr>
        <w:t>apostilamento</w:t>
      </w:r>
      <w:proofErr w:type="spellEnd"/>
      <w:r w:rsidRPr="00975333">
        <w:rPr>
          <w:rFonts w:ascii="Verdana" w:hAnsi="Verdana"/>
          <w:sz w:val="20"/>
          <w:szCs w:val="20"/>
        </w:rPr>
        <w:t xml:space="preserve"> e termos aditivos, solicitando quaisquer documentos comprobatórios pertinentes, caso necessário (</w:t>
      </w:r>
      <w:hyperlink r:id="rId15" w:anchor="art23">
        <w:r w:rsidRPr="00975333">
          <w:rPr>
            <w:rStyle w:val="Hyperlink"/>
            <w:rFonts w:ascii="Verdana" w:hAnsi="Verdana"/>
            <w:sz w:val="20"/>
            <w:szCs w:val="20"/>
          </w:rPr>
          <w:t>Art. 23, I e II, do Decreto nº 11.246, de 2022</w:t>
        </w:r>
      </w:hyperlink>
      <w:r w:rsidRPr="00975333">
        <w:rPr>
          <w:rFonts w:ascii="Verdana" w:hAnsi="Verdana"/>
          <w:sz w:val="20"/>
          <w:szCs w:val="20"/>
        </w:rPr>
        <w:t>).</w:t>
      </w:r>
    </w:p>
    <w:p w:rsidR="00975333" w:rsidRPr="00975333" w:rsidRDefault="00975333" w:rsidP="00975333">
      <w:pPr>
        <w:pStyle w:val="Nivel3"/>
        <w:numPr>
          <w:ilvl w:val="0"/>
          <w:numId w:val="0"/>
        </w:numPr>
        <w:rPr>
          <w:rFonts w:ascii="Verdana" w:hAnsi="Verdana"/>
          <w:color w:val="auto"/>
        </w:rPr>
      </w:pPr>
      <w:r w:rsidRPr="00975333">
        <w:rPr>
          <w:rFonts w:ascii="Verdana" w:hAnsi="Verdana"/>
          <w:color w:val="auto"/>
        </w:rPr>
        <w:t xml:space="preserve">Caso ocorra descumprimento das obrigações contratuais, o fiscal administrativo do contrato atuará tempestivamente na solução do problema, reportando ao gestor do contrato para que tome as </w:t>
      </w:r>
      <w:r w:rsidRPr="00975333">
        <w:rPr>
          <w:rFonts w:ascii="Verdana" w:hAnsi="Verdana"/>
          <w:color w:val="auto"/>
        </w:rPr>
        <w:lastRenderedPageBreak/>
        <w:t>providências cabíveis, quando ultrapassar a sua competência; (</w:t>
      </w:r>
      <w:hyperlink r:id="rId16" w:anchor="art23">
        <w:r w:rsidRPr="00975333">
          <w:rPr>
            <w:rStyle w:val="Hyperlink"/>
            <w:rFonts w:ascii="Verdana" w:hAnsi="Verdana"/>
            <w:color w:val="auto"/>
          </w:rPr>
          <w:t>Decreto nº 11.246, de 2022, art. 23, IV</w:t>
        </w:r>
      </w:hyperlink>
      <w:r w:rsidRPr="00975333">
        <w:rPr>
          <w:rFonts w:ascii="Verdana" w:hAnsi="Verdana"/>
          <w:color w:val="auto"/>
        </w:rPr>
        <w:t>).</w:t>
      </w:r>
    </w:p>
    <w:p w:rsidR="00975333" w:rsidRPr="00975333" w:rsidRDefault="00975333" w:rsidP="00975333">
      <w:pPr>
        <w:pStyle w:val="Nvel1-SemNumPreto"/>
        <w:rPr>
          <w:iCs/>
          <w:sz w:val="20"/>
          <w:szCs w:val="20"/>
        </w:rPr>
      </w:pPr>
      <w:r w:rsidRPr="00975333">
        <w:rPr>
          <w:sz w:val="20"/>
          <w:szCs w:val="20"/>
        </w:rPr>
        <w:t>Gestor do Contrato</w:t>
      </w:r>
    </w:p>
    <w:p w:rsidR="00975333" w:rsidRPr="00975333" w:rsidRDefault="00975333" w:rsidP="00975333">
      <w:pPr>
        <w:pStyle w:val="Nivel2"/>
        <w:rPr>
          <w:rFonts w:ascii="Verdana" w:hAnsi="Verdana"/>
          <w:sz w:val="20"/>
          <w:szCs w:val="20"/>
        </w:rPr>
      </w:pPr>
      <w:r w:rsidRPr="00975333">
        <w:rPr>
          <w:rFonts w:ascii="Verdana" w:hAnsi="Verdana"/>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975333" w:rsidRPr="00975333" w:rsidRDefault="00975333" w:rsidP="00975333">
      <w:pPr>
        <w:pStyle w:val="Nivel2"/>
        <w:rPr>
          <w:rFonts w:ascii="Verdana" w:hAnsi="Verdana"/>
          <w:sz w:val="20"/>
          <w:szCs w:val="20"/>
        </w:rPr>
      </w:pPr>
      <w:r w:rsidRPr="00975333">
        <w:rPr>
          <w:rFonts w:ascii="Verdana" w:hAnsi="Verdana"/>
          <w:sz w:val="20"/>
          <w:szCs w:val="20"/>
        </w:rPr>
        <w:t>O gestor do contrato deverá enviar a documentação pertinente ao setor de contratos para a formalização dos procedimentos de liquidação e pagamento, no valor dimensionado pela fiscalização e gestão nos termos do contrato.</w:t>
      </w:r>
    </w:p>
    <w:p w:rsidR="00975333" w:rsidRPr="00975333" w:rsidRDefault="00975333" w:rsidP="00975333">
      <w:pPr>
        <w:pStyle w:val="Nivel01"/>
        <w:rPr>
          <w:sz w:val="20"/>
          <w:szCs w:val="20"/>
        </w:rPr>
      </w:pPr>
      <w:r w:rsidRPr="00975333">
        <w:rPr>
          <w:sz w:val="20"/>
          <w:szCs w:val="20"/>
        </w:rPr>
        <w:t>CRITÉRIOS DE MEDIÇÃO E DE PAGAMENTO</w:t>
      </w:r>
    </w:p>
    <w:p w:rsidR="00975333" w:rsidRPr="00975333" w:rsidRDefault="00975333" w:rsidP="00975333">
      <w:pPr>
        <w:pStyle w:val="Nvel1-SemNumPreto"/>
        <w:rPr>
          <w:sz w:val="20"/>
          <w:szCs w:val="20"/>
        </w:rPr>
      </w:pPr>
      <w:r w:rsidRPr="00975333">
        <w:rPr>
          <w:sz w:val="20"/>
          <w:szCs w:val="20"/>
        </w:rPr>
        <w:t>Recebimento</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Os serviços serão recebidos, no ato da entrega, juntamente com a </w:t>
      </w:r>
      <w:r w:rsidRPr="00975333">
        <w:rPr>
          <w:rFonts w:ascii="Verdana" w:eastAsia="Calibri" w:hAnsi="Verdana"/>
          <w:sz w:val="20"/>
          <w:szCs w:val="20"/>
          <w:lang w:eastAsia="en-US"/>
        </w:rPr>
        <w:t>nota</w:t>
      </w:r>
      <w:r w:rsidRPr="00975333">
        <w:rPr>
          <w:rFonts w:ascii="Verdana" w:hAnsi="Verdana"/>
          <w:sz w:val="20"/>
          <w:szCs w:val="20"/>
          <w:lang w:eastAsia="en-US"/>
        </w:rPr>
        <w:t xml:space="preserve"> fiscal ou instrumento de cobrança equivalente, </w:t>
      </w:r>
      <w:proofErr w:type="gramStart"/>
      <w:r w:rsidRPr="00975333">
        <w:rPr>
          <w:rFonts w:ascii="Verdana" w:hAnsi="Verdana"/>
          <w:sz w:val="20"/>
          <w:szCs w:val="20"/>
          <w:lang w:eastAsia="en-US"/>
        </w:rPr>
        <w:t>pelo(</w:t>
      </w:r>
      <w:proofErr w:type="gramEnd"/>
      <w:r w:rsidRPr="00975333">
        <w:rPr>
          <w:rFonts w:ascii="Verdana" w:hAnsi="Verdana"/>
          <w:sz w:val="20"/>
          <w:szCs w:val="20"/>
          <w:lang w:eastAsia="en-US"/>
        </w:rPr>
        <w:t>a) responsável pelo acompanhamento e fiscalização do contrato, para efeito de posterior verificação de sua conformidade com as especificações constantes no Termo de Referência e na proposta.</w:t>
      </w:r>
    </w:p>
    <w:p w:rsidR="00975333" w:rsidRPr="00975333" w:rsidRDefault="00975333" w:rsidP="00975333">
      <w:pPr>
        <w:pStyle w:val="Nvel1-SemNumPreto"/>
        <w:rPr>
          <w:sz w:val="20"/>
          <w:szCs w:val="20"/>
        </w:rPr>
      </w:pPr>
      <w:r w:rsidRPr="00975333">
        <w:rPr>
          <w:sz w:val="20"/>
          <w:szCs w:val="20"/>
        </w:rPr>
        <w:lastRenderedPageBreak/>
        <w:t>Liquidação</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Recebida a Nota Fiscal ou documento de cobrança equivalente, correrá o prazo de cinco dias úteis para fins de liquidação, na forma desta seção, </w:t>
      </w:r>
      <w:proofErr w:type="gramStart"/>
      <w:r w:rsidRPr="00975333">
        <w:rPr>
          <w:rFonts w:ascii="Verdana" w:hAnsi="Verdana"/>
          <w:sz w:val="20"/>
          <w:szCs w:val="20"/>
          <w:lang w:eastAsia="en-US"/>
        </w:rPr>
        <w:t>prorrogáveis por igual período, nos termos do art. 7º, §3</w:t>
      </w:r>
      <w:r w:rsidRPr="00975333">
        <w:rPr>
          <w:rStyle w:val="Hyperlink"/>
          <w:rFonts w:ascii="Verdana" w:hAnsi="Verdana"/>
          <w:sz w:val="20"/>
          <w:szCs w:val="20"/>
          <w:lang w:eastAsia="en-US"/>
        </w:rPr>
        <w:t>º da Instrução Normativa</w:t>
      </w:r>
      <w:proofErr w:type="gramEnd"/>
      <w:r w:rsidRPr="00975333">
        <w:rPr>
          <w:rStyle w:val="Hyperlink"/>
          <w:rFonts w:ascii="Verdana" w:hAnsi="Verdana"/>
          <w:sz w:val="20"/>
          <w:szCs w:val="20"/>
          <w:lang w:eastAsia="en-US"/>
        </w:rPr>
        <w:t xml:space="preserve"> SEGES/ME nº 77/2022</w:t>
      </w:r>
      <w:r w:rsidRPr="00975333">
        <w:rPr>
          <w:rFonts w:ascii="Verdana" w:hAnsi="Verdana"/>
          <w:sz w:val="20"/>
          <w:szCs w:val="20"/>
          <w:lang w:eastAsia="en-US"/>
        </w:rPr>
        <w:t>.</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Para fins de liquidação, o setor competente deverá verificar se a nota fiscal ou instrumento de cobrança equivalente apresentado expressa os elementos necessários e essenciais do documento, tais como: </w:t>
      </w:r>
    </w:p>
    <w:p w:rsidR="00975333" w:rsidRPr="00975333" w:rsidRDefault="00975333" w:rsidP="00975333">
      <w:pPr>
        <w:pStyle w:val="Nivel3"/>
        <w:rPr>
          <w:rFonts w:ascii="Verdana" w:hAnsi="Verdana"/>
          <w:color w:val="auto"/>
          <w:lang w:eastAsia="en-US"/>
        </w:rPr>
      </w:pPr>
      <w:proofErr w:type="gramStart"/>
      <w:r w:rsidRPr="00975333">
        <w:rPr>
          <w:rFonts w:ascii="Verdana" w:hAnsi="Verdana"/>
          <w:color w:val="auto"/>
          <w:lang w:eastAsia="en-US"/>
        </w:rPr>
        <w:t>o</w:t>
      </w:r>
      <w:proofErr w:type="gramEnd"/>
      <w:r w:rsidRPr="00975333">
        <w:rPr>
          <w:rFonts w:ascii="Verdana" w:hAnsi="Verdana"/>
          <w:color w:val="auto"/>
          <w:lang w:eastAsia="en-US"/>
        </w:rPr>
        <w:t xml:space="preserve"> prazo de validade;</w:t>
      </w:r>
    </w:p>
    <w:p w:rsidR="00975333" w:rsidRPr="00975333" w:rsidRDefault="00975333" w:rsidP="00975333">
      <w:pPr>
        <w:pStyle w:val="Nivel3"/>
        <w:rPr>
          <w:rFonts w:ascii="Verdana" w:hAnsi="Verdana"/>
          <w:color w:val="auto"/>
          <w:lang w:eastAsia="en-US"/>
        </w:rPr>
      </w:pPr>
      <w:proofErr w:type="gramStart"/>
      <w:r w:rsidRPr="00975333">
        <w:rPr>
          <w:rFonts w:ascii="Verdana" w:hAnsi="Verdana"/>
          <w:color w:val="auto"/>
          <w:lang w:eastAsia="en-US"/>
        </w:rPr>
        <w:t>a</w:t>
      </w:r>
      <w:proofErr w:type="gramEnd"/>
      <w:r w:rsidRPr="00975333">
        <w:rPr>
          <w:rFonts w:ascii="Verdana" w:hAnsi="Verdana"/>
          <w:color w:val="auto"/>
          <w:lang w:eastAsia="en-US"/>
        </w:rPr>
        <w:t xml:space="preserve"> data da emissão; </w:t>
      </w:r>
    </w:p>
    <w:p w:rsidR="00975333" w:rsidRPr="00975333" w:rsidRDefault="00975333" w:rsidP="00975333">
      <w:pPr>
        <w:pStyle w:val="Nivel3"/>
        <w:rPr>
          <w:rFonts w:ascii="Verdana" w:hAnsi="Verdana"/>
          <w:color w:val="auto"/>
          <w:lang w:eastAsia="en-US"/>
        </w:rPr>
      </w:pPr>
      <w:proofErr w:type="gramStart"/>
      <w:r w:rsidRPr="00975333">
        <w:rPr>
          <w:rFonts w:ascii="Verdana" w:hAnsi="Verdana"/>
          <w:color w:val="auto"/>
          <w:lang w:eastAsia="en-US"/>
        </w:rPr>
        <w:t>os</w:t>
      </w:r>
      <w:proofErr w:type="gramEnd"/>
      <w:r w:rsidRPr="00975333">
        <w:rPr>
          <w:rFonts w:ascii="Verdana" w:hAnsi="Verdana"/>
          <w:color w:val="auto"/>
          <w:lang w:eastAsia="en-US"/>
        </w:rPr>
        <w:t xml:space="preserve"> dados do contrato e do órgão contratante; </w:t>
      </w:r>
    </w:p>
    <w:p w:rsidR="00975333" w:rsidRPr="00975333" w:rsidRDefault="00975333" w:rsidP="00975333">
      <w:pPr>
        <w:pStyle w:val="Nivel3"/>
        <w:rPr>
          <w:rFonts w:ascii="Verdana" w:hAnsi="Verdana"/>
          <w:color w:val="auto"/>
          <w:lang w:eastAsia="en-US"/>
        </w:rPr>
      </w:pPr>
      <w:proofErr w:type="gramStart"/>
      <w:r w:rsidRPr="00975333">
        <w:rPr>
          <w:rFonts w:ascii="Verdana" w:hAnsi="Verdana"/>
          <w:color w:val="auto"/>
          <w:lang w:eastAsia="en-US"/>
        </w:rPr>
        <w:t>o</w:t>
      </w:r>
      <w:proofErr w:type="gramEnd"/>
      <w:r w:rsidRPr="00975333">
        <w:rPr>
          <w:rFonts w:ascii="Verdana" w:hAnsi="Verdana"/>
          <w:color w:val="auto"/>
          <w:lang w:eastAsia="en-US"/>
        </w:rPr>
        <w:t xml:space="preserve"> período respectivo de execução do contrato; </w:t>
      </w:r>
    </w:p>
    <w:p w:rsidR="00975333" w:rsidRPr="00975333" w:rsidRDefault="00975333" w:rsidP="00975333">
      <w:pPr>
        <w:pStyle w:val="Nivel3"/>
        <w:rPr>
          <w:rFonts w:ascii="Verdana" w:hAnsi="Verdana"/>
          <w:color w:val="auto"/>
          <w:lang w:eastAsia="en-US"/>
        </w:rPr>
      </w:pPr>
      <w:proofErr w:type="gramStart"/>
      <w:r w:rsidRPr="00975333">
        <w:rPr>
          <w:rFonts w:ascii="Verdana" w:hAnsi="Verdana"/>
          <w:color w:val="auto"/>
          <w:lang w:eastAsia="en-US"/>
        </w:rPr>
        <w:t>o</w:t>
      </w:r>
      <w:proofErr w:type="gramEnd"/>
      <w:r w:rsidRPr="00975333">
        <w:rPr>
          <w:rFonts w:ascii="Verdana" w:hAnsi="Verdana"/>
          <w:color w:val="auto"/>
          <w:lang w:eastAsia="en-US"/>
        </w:rPr>
        <w:t xml:space="preserve"> valor a pagar; e </w:t>
      </w:r>
    </w:p>
    <w:p w:rsidR="00975333" w:rsidRPr="00975333" w:rsidRDefault="00975333" w:rsidP="00975333">
      <w:pPr>
        <w:pStyle w:val="Nivel3"/>
        <w:rPr>
          <w:rFonts w:ascii="Verdana" w:hAnsi="Verdana"/>
          <w:color w:val="auto"/>
          <w:lang w:eastAsia="en-US"/>
        </w:rPr>
      </w:pPr>
      <w:proofErr w:type="gramStart"/>
      <w:r w:rsidRPr="00975333">
        <w:rPr>
          <w:rFonts w:ascii="Verdana" w:hAnsi="Verdana"/>
          <w:color w:val="auto"/>
          <w:lang w:eastAsia="en-US"/>
        </w:rPr>
        <w:t>eventual</w:t>
      </w:r>
      <w:proofErr w:type="gramEnd"/>
      <w:r w:rsidRPr="00975333">
        <w:rPr>
          <w:rFonts w:ascii="Verdana" w:hAnsi="Verdana"/>
          <w:color w:val="auto"/>
          <w:lang w:eastAsia="en-US"/>
        </w:rPr>
        <w:t xml:space="preserve"> destaque do valor de retenções tributárias cabíveis.</w:t>
      </w:r>
    </w:p>
    <w:p w:rsidR="00975333" w:rsidRPr="00975333" w:rsidRDefault="00975333" w:rsidP="00975333">
      <w:pPr>
        <w:pStyle w:val="Nivel2"/>
        <w:rPr>
          <w:rFonts w:ascii="Verdana" w:hAnsi="Verdana"/>
          <w:sz w:val="20"/>
          <w:szCs w:val="20"/>
          <w:lang w:eastAsia="en-US"/>
        </w:rPr>
      </w:pPr>
      <w:r w:rsidRPr="00975333">
        <w:rPr>
          <w:rFonts w:ascii="Verdana" w:eastAsia="Calibri" w:hAnsi="Verdana"/>
          <w:sz w:val="20"/>
          <w:szCs w:val="20"/>
          <w:lang w:eastAsia="en-US"/>
        </w:rPr>
        <w:t xml:space="preserve"> Havendo erro na apresentação da nota fiscal ou instrumento de cobrança equivalente, ou circunstância que impeça a </w:t>
      </w:r>
      <w:r w:rsidRPr="00975333">
        <w:rPr>
          <w:rFonts w:ascii="Verdana" w:hAnsi="Verdana"/>
          <w:sz w:val="20"/>
          <w:szCs w:val="20"/>
          <w:lang w:eastAsia="en-US"/>
        </w:rPr>
        <w:t>liquidação da despesa, esta ficará sobrestada até que o contratado providencie as medidas saneadoras, reiniciando-se o prazo após a comprovação da regularização da situação, sem ônus ao contratante;</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 A nota fiscal ou instrumento de cobrança equivalente deverá ser obrigatoriamente acompanhado da comprovação da regularidade fiscal, constatada por meio de consulta </w:t>
      </w:r>
      <w:r w:rsidRPr="00975333">
        <w:rPr>
          <w:rFonts w:ascii="Verdana" w:hAnsi="Verdana"/>
          <w:iCs/>
          <w:sz w:val="20"/>
          <w:szCs w:val="20"/>
          <w:lang w:eastAsia="en-US"/>
        </w:rPr>
        <w:t>on-line</w:t>
      </w:r>
      <w:r w:rsidRPr="00975333">
        <w:rPr>
          <w:rFonts w:ascii="Verdana" w:hAnsi="Verdana"/>
          <w:sz w:val="20"/>
          <w:szCs w:val="20"/>
          <w:lang w:eastAsia="en-US"/>
        </w:rPr>
        <w:t xml:space="preserve"> ao SICAF ou, na impossibilidade de acesso ao referido Sistema, mediante consulta aos sítios eletrônicos oficiais ou à documentação mencionada no </w:t>
      </w:r>
      <w:hyperlink r:id="rId17" w:anchor="art68">
        <w:r w:rsidRPr="00975333">
          <w:rPr>
            <w:rStyle w:val="Hyperlink"/>
            <w:rFonts w:ascii="Verdana" w:hAnsi="Verdana"/>
            <w:sz w:val="20"/>
            <w:szCs w:val="20"/>
            <w:lang w:eastAsia="en-US"/>
          </w:rPr>
          <w:t xml:space="preserve">art. 68 da Lei nº 14.133, de 2021.  </w:t>
        </w:r>
      </w:hyperlink>
    </w:p>
    <w:p w:rsidR="00975333" w:rsidRPr="00975333" w:rsidRDefault="00975333" w:rsidP="00975333">
      <w:pPr>
        <w:pStyle w:val="Nivel2"/>
        <w:rPr>
          <w:rFonts w:ascii="Verdana" w:hAnsi="Verdana"/>
          <w:sz w:val="20"/>
          <w:szCs w:val="20"/>
        </w:rPr>
      </w:pPr>
      <w:r w:rsidRPr="00975333">
        <w:rPr>
          <w:rFonts w:ascii="Verdana" w:hAnsi="Verdana"/>
          <w:sz w:val="20"/>
          <w:szCs w:val="20"/>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Constatando-se, junto ao SICAF, a situação de irregularidade do contratado, será providenciada sua notificação, por escrito, para que, no prazo de </w:t>
      </w:r>
      <w:proofErr w:type="gramStart"/>
      <w:r w:rsidRPr="00975333">
        <w:rPr>
          <w:rFonts w:ascii="Verdana" w:hAnsi="Verdana"/>
          <w:sz w:val="20"/>
          <w:szCs w:val="20"/>
          <w:lang w:eastAsia="en-US"/>
        </w:rPr>
        <w:t>5</w:t>
      </w:r>
      <w:proofErr w:type="gramEnd"/>
      <w:r w:rsidRPr="00975333">
        <w:rPr>
          <w:rFonts w:ascii="Verdana" w:hAnsi="Verdana"/>
          <w:sz w:val="20"/>
          <w:szCs w:val="20"/>
          <w:lang w:eastAsia="en-US"/>
        </w:rPr>
        <w:t xml:space="preserve"> (cinco) dias úteis, regularize sua situação ou, no mesmo prazo, apresente sua defesa. O prazo poderá ser prorrogado uma vez, por igual período, a critério do contratante.</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Persistindo a irregularidade, o contratante deverá adotar as medidas necessárias à rescisão contratual nos autos do processo administrativo correspondente, assegurada ao contratado a ampla defesa. </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Havendo a efetiva execução do objeto, os pagamentos serão realizados normalmente, até que se decida pela rescisão do contrato, caso o contratado não regularize sua situação junto ao SICAF.  </w:t>
      </w:r>
    </w:p>
    <w:p w:rsidR="00975333" w:rsidRPr="00975333" w:rsidRDefault="00975333" w:rsidP="00975333">
      <w:pPr>
        <w:pStyle w:val="Nvel1-SemNumPreto"/>
        <w:rPr>
          <w:sz w:val="20"/>
          <w:szCs w:val="20"/>
        </w:rPr>
      </w:pPr>
      <w:r w:rsidRPr="00975333">
        <w:rPr>
          <w:sz w:val="20"/>
          <w:szCs w:val="20"/>
        </w:rPr>
        <w:lastRenderedPageBreak/>
        <w:t>Prazo de pagamento</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pagamento será efetuado no prazo de até 05 (cinco) dias úteis contados da finalização da liquidação da despesa, conforme seção anterior, nos termos da </w:t>
      </w:r>
      <w:hyperlink r:id="rId18">
        <w:r w:rsidRPr="00975333">
          <w:rPr>
            <w:rStyle w:val="Hyperlink"/>
            <w:rFonts w:ascii="Verdana" w:hAnsi="Verdana"/>
            <w:sz w:val="20"/>
            <w:szCs w:val="20"/>
          </w:rPr>
          <w:t>Instrução Normativa SEGES/ME nº 77, de 2022</w:t>
        </w:r>
      </w:hyperlink>
      <w:r w:rsidRPr="00975333">
        <w:rPr>
          <w:rFonts w:ascii="Verdana" w:hAnsi="Verdana"/>
          <w:sz w:val="20"/>
          <w:szCs w:val="20"/>
        </w:rPr>
        <w:t>.</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975333">
        <w:rPr>
          <w:rFonts w:ascii="Verdana" w:hAnsi="Verdana"/>
          <w:iCs/>
          <w:sz w:val="20"/>
          <w:szCs w:val="20"/>
          <w:lang w:eastAsia="en-US"/>
        </w:rPr>
        <w:t xml:space="preserve">IGPM </w:t>
      </w:r>
      <w:r w:rsidRPr="00975333">
        <w:rPr>
          <w:rFonts w:ascii="Verdana" w:hAnsi="Verdana"/>
          <w:sz w:val="20"/>
          <w:szCs w:val="20"/>
          <w:lang w:eastAsia="en-US"/>
        </w:rPr>
        <w:t>de correção monetária.</w:t>
      </w:r>
    </w:p>
    <w:p w:rsidR="00975333" w:rsidRPr="00975333" w:rsidRDefault="00975333" w:rsidP="00975333">
      <w:pPr>
        <w:pStyle w:val="Nvel1-SemNumPreto"/>
        <w:rPr>
          <w:sz w:val="20"/>
          <w:szCs w:val="20"/>
        </w:rPr>
      </w:pPr>
      <w:r w:rsidRPr="00975333">
        <w:rPr>
          <w:sz w:val="20"/>
          <w:szCs w:val="20"/>
        </w:rPr>
        <w:t>Forma de pagamento</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O pagamento será realizado por meio de ordem bancária, para crédito em banco, agência e conta corrente indicado pelo contratado.</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Será considerada data do pagamento o dia em que constar como emitida a ordem bancária para pagamento.</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Quando do pagamento, será efetuada a retenção tributária prevista na legislação aplicável.</w:t>
      </w:r>
    </w:p>
    <w:p w:rsidR="00975333" w:rsidRPr="00975333" w:rsidRDefault="00975333" w:rsidP="00975333">
      <w:pPr>
        <w:pStyle w:val="Nivel3"/>
        <w:rPr>
          <w:rFonts w:ascii="Verdana" w:hAnsi="Verdana"/>
          <w:color w:val="auto"/>
          <w:lang w:eastAsia="en-US"/>
        </w:rPr>
      </w:pPr>
      <w:r w:rsidRPr="00975333">
        <w:rPr>
          <w:rFonts w:ascii="Verdana" w:hAnsi="Verdana"/>
          <w:color w:val="auto"/>
          <w:lang w:eastAsia="en-US"/>
        </w:rPr>
        <w:t>Independentemente do percentual de tributo inserido na planilha, quando houver, serão retidos na fonte, quando da realização do pagamento, os percentuais estabelecidos na legislação vigente.</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O contratado regularmente optante pelo Simples Nacional, nos termos da </w:t>
      </w:r>
      <w:hyperlink r:id="rId19">
        <w:r w:rsidRPr="00975333">
          <w:rPr>
            <w:rStyle w:val="Hyperlink"/>
            <w:rFonts w:ascii="Verdana" w:hAnsi="Verdana"/>
            <w:sz w:val="20"/>
            <w:szCs w:val="20"/>
            <w:lang w:eastAsia="en-US"/>
          </w:rPr>
          <w:t>Lei Complementar nº 123, de 2006</w:t>
        </w:r>
      </w:hyperlink>
      <w:r w:rsidRPr="00975333">
        <w:rPr>
          <w:rFonts w:ascii="Verdana" w:hAnsi="Verdana"/>
          <w:sz w:val="20"/>
          <w:szCs w:val="20"/>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75333" w:rsidRPr="00975333" w:rsidRDefault="00975333" w:rsidP="00975333">
      <w:pPr>
        <w:pStyle w:val="Nvel1-SemNumPreto"/>
        <w:rPr>
          <w:sz w:val="20"/>
          <w:szCs w:val="20"/>
        </w:rPr>
      </w:pPr>
      <w:r w:rsidRPr="00975333">
        <w:rPr>
          <w:sz w:val="20"/>
          <w:szCs w:val="20"/>
        </w:rPr>
        <w:t>Cessão de crédito</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É admitida a cessão fiduciária de direitos creditícios com instituição financeira, nos termos e de acordo com os procedimentos previstos na </w:t>
      </w:r>
      <w:hyperlink r:id="rId20">
        <w:r w:rsidRPr="00975333">
          <w:rPr>
            <w:rStyle w:val="Hyperlink"/>
            <w:rFonts w:ascii="Verdana" w:hAnsi="Verdana"/>
            <w:sz w:val="20"/>
            <w:szCs w:val="20"/>
            <w:lang w:eastAsia="en-US"/>
          </w:rPr>
          <w:t xml:space="preserve">Instrução Normativa SEGES/ME nº 53, de </w:t>
        </w:r>
        <w:proofErr w:type="gramStart"/>
        <w:r w:rsidRPr="00975333">
          <w:rPr>
            <w:rStyle w:val="Hyperlink"/>
            <w:rFonts w:ascii="Verdana" w:hAnsi="Verdana"/>
            <w:sz w:val="20"/>
            <w:szCs w:val="20"/>
            <w:lang w:eastAsia="en-US"/>
          </w:rPr>
          <w:t>8</w:t>
        </w:r>
        <w:proofErr w:type="gramEnd"/>
        <w:r w:rsidRPr="00975333">
          <w:rPr>
            <w:rStyle w:val="Hyperlink"/>
            <w:rFonts w:ascii="Verdana" w:hAnsi="Verdana"/>
            <w:sz w:val="20"/>
            <w:szCs w:val="20"/>
            <w:lang w:eastAsia="en-US"/>
          </w:rPr>
          <w:t xml:space="preserve"> de Julho de 2020</w:t>
        </w:r>
      </w:hyperlink>
      <w:r w:rsidRPr="00975333">
        <w:rPr>
          <w:rFonts w:ascii="Verdana" w:hAnsi="Verdana"/>
          <w:sz w:val="20"/>
          <w:szCs w:val="20"/>
          <w:lang w:eastAsia="en-US"/>
        </w:rPr>
        <w:t>, conforme as regras deste presente tópico.</w:t>
      </w:r>
    </w:p>
    <w:p w:rsidR="00975333" w:rsidRPr="00975333" w:rsidRDefault="00975333" w:rsidP="00975333">
      <w:pPr>
        <w:pStyle w:val="Nvel3-R"/>
        <w:rPr>
          <w:rFonts w:ascii="Verdana" w:hAnsi="Verdana"/>
          <w:i w:val="0"/>
        </w:rPr>
      </w:pPr>
      <w:bookmarkStart w:id="1" w:name="_Ref118216946"/>
      <w:r w:rsidRPr="00975333">
        <w:rPr>
          <w:rFonts w:ascii="Verdana" w:hAnsi="Verdana"/>
          <w:i w:val="0"/>
        </w:rPr>
        <w:t xml:space="preserve">As cessões de crédito não abrangidas ela Instrução Normativa SEGES/ME nº 53, de </w:t>
      </w:r>
      <w:proofErr w:type="gramStart"/>
      <w:r w:rsidRPr="00975333">
        <w:rPr>
          <w:rFonts w:ascii="Verdana" w:hAnsi="Verdana"/>
          <w:i w:val="0"/>
        </w:rPr>
        <w:t>8</w:t>
      </w:r>
      <w:proofErr w:type="gramEnd"/>
      <w:r w:rsidRPr="00975333">
        <w:rPr>
          <w:rFonts w:ascii="Verdana" w:hAnsi="Verdana"/>
          <w:i w:val="0"/>
        </w:rPr>
        <w:t xml:space="preserve"> de julho de 2020dependerão de prévia aprovação do contratante.</w:t>
      </w:r>
      <w:bookmarkEnd w:id="1"/>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A eficácia da cessão de </w:t>
      </w:r>
      <w:proofErr w:type="spellStart"/>
      <w:r w:rsidRPr="00975333">
        <w:rPr>
          <w:rFonts w:ascii="Verdana" w:hAnsi="Verdana"/>
          <w:sz w:val="20"/>
          <w:szCs w:val="20"/>
          <w:lang w:eastAsia="en-US"/>
        </w:rPr>
        <w:t>crédito</w:t>
      </w:r>
      <w:r w:rsidRPr="00975333">
        <w:rPr>
          <w:rFonts w:ascii="Verdana" w:hAnsi="Verdana"/>
          <w:sz w:val="20"/>
          <w:szCs w:val="20"/>
        </w:rPr>
        <w:t>não</w:t>
      </w:r>
      <w:proofErr w:type="spellEnd"/>
      <w:r w:rsidRPr="00975333">
        <w:rPr>
          <w:rFonts w:ascii="Verdana" w:hAnsi="Verdana"/>
          <w:sz w:val="20"/>
          <w:szCs w:val="20"/>
        </w:rPr>
        <w:t xml:space="preserve"> </w:t>
      </w:r>
      <w:proofErr w:type="spellStart"/>
      <w:r w:rsidRPr="00975333">
        <w:rPr>
          <w:rFonts w:ascii="Verdana" w:hAnsi="Verdana"/>
          <w:sz w:val="20"/>
          <w:szCs w:val="20"/>
        </w:rPr>
        <w:t>abrangidapela</w:t>
      </w:r>
      <w:proofErr w:type="spellEnd"/>
      <w:r w:rsidRPr="00975333">
        <w:rPr>
          <w:rFonts w:ascii="Verdana" w:hAnsi="Verdana"/>
          <w:sz w:val="20"/>
          <w:szCs w:val="20"/>
        </w:rPr>
        <w:t xml:space="preserve"> Instrução Normativa SEGES/ME nº 53, de </w:t>
      </w:r>
      <w:proofErr w:type="gramStart"/>
      <w:r w:rsidRPr="00975333">
        <w:rPr>
          <w:rFonts w:ascii="Verdana" w:hAnsi="Verdana"/>
          <w:sz w:val="20"/>
          <w:szCs w:val="20"/>
        </w:rPr>
        <w:t>8</w:t>
      </w:r>
      <w:proofErr w:type="gramEnd"/>
      <w:r w:rsidRPr="00975333">
        <w:rPr>
          <w:rFonts w:ascii="Verdana" w:hAnsi="Verdana"/>
          <w:sz w:val="20"/>
          <w:szCs w:val="20"/>
        </w:rPr>
        <w:t xml:space="preserve"> de julho de 2020,</w:t>
      </w:r>
      <w:r w:rsidRPr="00975333">
        <w:rPr>
          <w:rFonts w:ascii="Verdana" w:hAnsi="Verdana"/>
          <w:sz w:val="20"/>
          <w:szCs w:val="20"/>
          <w:lang w:eastAsia="en-US"/>
        </w:rPr>
        <w:t xml:space="preserve"> em relação à Administração, está condicionada à celebração de termo aditivo ao contrato administrativo.</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21" w:anchor=":~:text=LEI%20N%C2%BA%208.429%2C%20DE%202%20DE%20JUNHO%20DE%201992&amp;text=Disp%C3%B5e%20sobre%20as%20san%C3%A7%C3%B5es%20aplic%C3%A1veis,fundacional%20e%20d%C3%A1%20outras%20provid%C3%AAncias.">
        <w:r w:rsidRPr="00975333">
          <w:rPr>
            <w:rStyle w:val="Hyperlink"/>
            <w:rFonts w:ascii="Verdana" w:hAnsi="Verdana"/>
            <w:sz w:val="20"/>
            <w:szCs w:val="20"/>
            <w:lang w:eastAsia="en-US"/>
          </w:rPr>
          <w:t>o art. 12 da Lei nº 8.429, de 1992</w:t>
        </w:r>
      </w:hyperlink>
      <w:r w:rsidRPr="00975333">
        <w:rPr>
          <w:rFonts w:ascii="Verdana" w:hAnsi="Verdana"/>
          <w:sz w:val="20"/>
          <w:szCs w:val="20"/>
          <w:lang w:eastAsia="en-US"/>
        </w:rPr>
        <w:t xml:space="preserve">, nos termos do </w:t>
      </w:r>
      <w:hyperlink r:id="rId22">
        <w:r w:rsidRPr="00975333">
          <w:rPr>
            <w:rStyle w:val="Hyperlink"/>
            <w:rFonts w:ascii="Verdana" w:hAnsi="Verdana"/>
            <w:sz w:val="20"/>
            <w:szCs w:val="20"/>
            <w:lang w:eastAsia="en-US"/>
          </w:rPr>
          <w:t xml:space="preserve">Parecer JL-01, de 18 de maio de 2020. </w:t>
        </w:r>
      </w:hyperlink>
      <w:bookmarkStart w:id="2" w:name="_Hlk114498447"/>
      <w:bookmarkEnd w:id="2"/>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w:t>
      </w:r>
      <w:r w:rsidRPr="00975333">
        <w:rPr>
          <w:rFonts w:ascii="Verdana" w:hAnsi="Verdana"/>
          <w:sz w:val="20"/>
          <w:szCs w:val="20"/>
        </w:rPr>
        <w:lastRenderedPageBreak/>
        <w:t xml:space="preserve">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w:t>
      </w:r>
      <w:proofErr w:type="gramStart"/>
      <w:r w:rsidRPr="00975333">
        <w:rPr>
          <w:rFonts w:ascii="Verdana" w:hAnsi="Verdana"/>
          <w:sz w:val="20"/>
          <w:szCs w:val="20"/>
        </w:rPr>
        <w:t>Administração.</w:t>
      </w:r>
      <w:proofErr w:type="gramEnd"/>
      <w:r w:rsidRPr="00975333">
        <w:rPr>
          <w:rFonts w:ascii="Verdana" w:hAnsi="Verdana"/>
          <w:sz w:val="20"/>
          <w:szCs w:val="20"/>
        </w:rPr>
        <w:t>(INSTRUÇÃO NORMATIVA Nº 53, DE 8 DE JULHO DE 2020 e Anexos)</w:t>
      </w:r>
    </w:p>
    <w:p w:rsidR="00975333" w:rsidRPr="00975333" w:rsidRDefault="00975333" w:rsidP="00975333">
      <w:pPr>
        <w:pStyle w:val="Nivel2"/>
        <w:rPr>
          <w:rFonts w:ascii="Verdana" w:hAnsi="Verdana"/>
          <w:sz w:val="20"/>
          <w:szCs w:val="20"/>
          <w:lang w:eastAsia="en-US"/>
        </w:rPr>
      </w:pPr>
      <w:r w:rsidRPr="00975333">
        <w:rPr>
          <w:rFonts w:ascii="Verdana" w:hAnsi="Verdana"/>
          <w:sz w:val="20"/>
          <w:szCs w:val="20"/>
          <w:lang w:eastAsia="en-US"/>
        </w:rPr>
        <w:t>A cessão de crédito não afetará a execução do objeto contratado, que continuará sob a integral responsabilidade do contratado.</w:t>
      </w:r>
    </w:p>
    <w:p w:rsidR="00975333" w:rsidRPr="00975333" w:rsidRDefault="00975333" w:rsidP="00975333">
      <w:pPr>
        <w:pStyle w:val="Nivel2"/>
        <w:rPr>
          <w:rFonts w:ascii="Verdana" w:hAnsi="Verdana"/>
          <w:sz w:val="20"/>
          <w:szCs w:val="20"/>
        </w:rPr>
      </w:pPr>
      <w:r w:rsidRPr="00975333">
        <w:rPr>
          <w:rFonts w:ascii="Verdana" w:hAnsi="Verdana"/>
          <w:sz w:val="20"/>
          <w:szCs w:val="20"/>
        </w:rPr>
        <w:t>FORMA E CRITÉRIOS DE SELEÇÃO DO PRESTADOR E FORMA DE PRESTAÇÃO DOS SERVIÇOS</w:t>
      </w:r>
    </w:p>
    <w:p w:rsidR="00975333" w:rsidRPr="00975333" w:rsidRDefault="00975333" w:rsidP="00975333">
      <w:pPr>
        <w:pStyle w:val="Nvel1-SemNumPreto"/>
        <w:rPr>
          <w:sz w:val="20"/>
          <w:szCs w:val="20"/>
        </w:rPr>
      </w:pPr>
      <w:r w:rsidRPr="00975333">
        <w:rPr>
          <w:sz w:val="20"/>
          <w:szCs w:val="20"/>
        </w:rPr>
        <w:t>Forma de seleção e critério de julgamento da proposta</w:t>
      </w:r>
    </w:p>
    <w:p w:rsidR="00975333" w:rsidRPr="00975333" w:rsidRDefault="00975333" w:rsidP="00975333">
      <w:pPr>
        <w:pStyle w:val="Nivel2"/>
        <w:rPr>
          <w:rFonts w:ascii="Verdana" w:hAnsi="Verdana"/>
          <w:sz w:val="20"/>
          <w:szCs w:val="20"/>
        </w:rPr>
      </w:pPr>
      <w:r w:rsidRPr="00975333">
        <w:rPr>
          <w:rFonts w:ascii="Verdana" w:hAnsi="Verdana"/>
          <w:sz w:val="20"/>
          <w:szCs w:val="20"/>
        </w:rPr>
        <w:t>O prestador será selecionado por meio da realização de procedimento de LICITAÇÃO, na modalidade DISPENSA, com adoção do critério de julgamento pelo menor preço global.</w:t>
      </w:r>
    </w:p>
    <w:p w:rsidR="00975333" w:rsidRPr="00975333" w:rsidRDefault="00975333" w:rsidP="00975333">
      <w:pPr>
        <w:pStyle w:val="Nvel1-SemNumPreto"/>
        <w:rPr>
          <w:sz w:val="20"/>
          <w:szCs w:val="20"/>
        </w:rPr>
      </w:pPr>
      <w:r w:rsidRPr="00975333">
        <w:rPr>
          <w:sz w:val="20"/>
          <w:szCs w:val="20"/>
        </w:rPr>
        <w:t>Forma da prestação dos serviços</w:t>
      </w:r>
    </w:p>
    <w:p w:rsidR="00975333" w:rsidRPr="00975333" w:rsidRDefault="00975333" w:rsidP="00975333">
      <w:pPr>
        <w:pStyle w:val="Nivel2"/>
        <w:rPr>
          <w:rFonts w:ascii="Verdana" w:hAnsi="Verdana"/>
          <w:sz w:val="20"/>
          <w:szCs w:val="20"/>
        </w:rPr>
      </w:pPr>
      <w:r w:rsidRPr="00975333">
        <w:rPr>
          <w:rStyle w:val="normaltextrun"/>
          <w:rFonts w:ascii="Verdana" w:hAnsi="Verdana"/>
          <w:sz w:val="20"/>
          <w:szCs w:val="20"/>
          <w:shd w:val="clear" w:color="auto" w:fill="FFFFFF"/>
        </w:rPr>
        <w:t xml:space="preserve">Os serviços </w:t>
      </w:r>
      <w:r w:rsidRPr="00975333">
        <w:rPr>
          <w:rStyle w:val="findhit"/>
          <w:rFonts w:ascii="Verdana" w:hAnsi="Verdana"/>
          <w:sz w:val="20"/>
          <w:szCs w:val="20"/>
          <w:shd w:val="clear" w:color="auto" w:fill="FFFFFF"/>
        </w:rPr>
        <w:t xml:space="preserve">do objeto </w:t>
      </w:r>
      <w:proofErr w:type="gramStart"/>
      <w:r w:rsidRPr="00975333">
        <w:rPr>
          <w:rStyle w:val="findhit"/>
          <w:rFonts w:ascii="Verdana" w:hAnsi="Verdana"/>
          <w:sz w:val="20"/>
          <w:szCs w:val="20"/>
          <w:shd w:val="clear" w:color="auto" w:fill="FFFFFF"/>
        </w:rPr>
        <w:t xml:space="preserve">será </w:t>
      </w:r>
      <w:r w:rsidRPr="00975333">
        <w:rPr>
          <w:rFonts w:ascii="Verdana" w:hAnsi="Verdana"/>
          <w:sz w:val="20"/>
          <w:szCs w:val="20"/>
        </w:rPr>
        <w:t>parcelado</w:t>
      </w:r>
      <w:proofErr w:type="gramEnd"/>
      <w:r w:rsidRPr="00975333">
        <w:rPr>
          <w:rFonts w:ascii="Verdana" w:hAnsi="Verdana"/>
          <w:sz w:val="20"/>
          <w:szCs w:val="20"/>
          <w:shd w:val="clear" w:color="auto" w:fill="FFFFFF"/>
        </w:rPr>
        <w:t>.</w:t>
      </w:r>
    </w:p>
    <w:p w:rsidR="00975333" w:rsidRPr="00975333" w:rsidRDefault="00975333" w:rsidP="00975333">
      <w:pPr>
        <w:pStyle w:val="Nvel1-SemNumPreto"/>
        <w:rPr>
          <w:sz w:val="20"/>
          <w:szCs w:val="20"/>
        </w:rPr>
      </w:pPr>
      <w:r w:rsidRPr="00975333">
        <w:rPr>
          <w:sz w:val="20"/>
          <w:szCs w:val="20"/>
        </w:rPr>
        <w:t>Exigências de habilitação</w:t>
      </w:r>
    </w:p>
    <w:p w:rsidR="00975333" w:rsidRPr="00975333" w:rsidRDefault="00975333" w:rsidP="00975333">
      <w:pPr>
        <w:pStyle w:val="Nivel2"/>
        <w:rPr>
          <w:rFonts w:ascii="Verdana" w:hAnsi="Verdana"/>
          <w:sz w:val="20"/>
          <w:szCs w:val="20"/>
        </w:rPr>
      </w:pPr>
      <w:r w:rsidRPr="00975333">
        <w:rPr>
          <w:rFonts w:ascii="Verdana" w:hAnsi="Verdana"/>
          <w:sz w:val="20"/>
          <w:szCs w:val="20"/>
        </w:rPr>
        <w:t>Para fins de habilitação, deverá o licitante comprovar os seguintes requisitos:</w:t>
      </w:r>
    </w:p>
    <w:p w:rsidR="00975333" w:rsidRPr="00975333" w:rsidRDefault="00975333" w:rsidP="00975333">
      <w:pPr>
        <w:pStyle w:val="Nvel1-SemNumPreto"/>
        <w:rPr>
          <w:sz w:val="20"/>
          <w:szCs w:val="20"/>
        </w:rPr>
      </w:pPr>
      <w:r w:rsidRPr="00975333">
        <w:rPr>
          <w:sz w:val="20"/>
          <w:szCs w:val="20"/>
        </w:rPr>
        <w:t>Habilitação jurídica</w:t>
      </w:r>
    </w:p>
    <w:p w:rsidR="00975333" w:rsidRPr="00975333" w:rsidRDefault="00975333" w:rsidP="00975333">
      <w:pPr>
        <w:pStyle w:val="Nivel2"/>
        <w:rPr>
          <w:rFonts w:ascii="Verdana" w:hAnsi="Verdana"/>
          <w:sz w:val="20"/>
          <w:szCs w:val="20"/>
        </w:rPr>
      </w:pPr>
      <w:bookmarkStart w:id="3" w:name="_Ref115800561"/>
      <w:r w:rsidRPr="00975333">
        <w:rPr>
          <w:rFonts w:ascii="Verdana" w:hAnsi="Verdana"/>
          <w:bCs/>
          <w:sz w:val="20"/>
          <w:szCs w:val="20"/>
        </w:rPr>
        <w:t>Pessoa física:</w:t>
      </w:r>
      <w:r w:rsidRPr="00975333">
        <w:rPr>
          <w:rFonts w:ascii="Verdana" w:hAnsi="Verdana"/>
          <w:sz w:val="20"/>
          <w:szCs w:val="20"/>
        </w:rPr>
        <w:t xml:space="preserve"> cédula de identidade (RG) ou documento equivalente que, por força de lei, tenha validade para fins de identificação em todo o território nacional;</w:t>
      </w:r>
      <w:bookmarkEnd w:id="3"/>
    </w:p>
    <w:p w:rsidR="00975333" w:rsidRPr="00975333" w:rsidRDefault="00975333" w:rsidP="00975333">
      <w:pPr>
        <w:pStyle w:val="Nivel2"/>
        <w:rPr>
          <w:rFonts w:ascii="Verdana" w:hAnsi="Verdana"/>
          <w:sz w:val="20"/>
          <w:szCs w:val="20"/>
        </w:rPr>
      </w:pPr>
      <w:r w:rsidRPr="00975333">
        <w:rPr>
          <w:rFonts w:ascii="Verdana" w:hAnsi="Verdana"/>
          <w:bCs/>
          <w:sz w:val="20"/>
          <w:szCs w:val="20"/>
        </w:rPr>
        <w:t>Empresário individual:</w:t>
      </w:r>
      <w:r w:rsidRPr="00975333">
        <w:rPr>
          <w:rFonts w:ascii="Verdana" w:hAnsi="Verdana"/>
          <w:sz w:val="20"/>
          <w:szCs w:val="20"/>
        </w:rPr>
        <w:t xml:space="preserve"> inscrição no Registro Público de Empresas Mercantis, a cargo da Junta Comercial da respectiva sede; </w:t>
      </w:r>
    </w:p>
    <w:p w:rsidR="00975333" w:rsidRPr="00975333" w:rsidRDefault="00975333" w:rsidP="00975333">
      <w:pPr>
        <w:pStyle w:val="Nivel2"/>
        <w:rPr>
          <w:rFonts w:ascii="Verdana" w:hAnsi="Verdana"/>
          <w:sz w:val="20"/>
          <w:szCs w:val="20"/>
        </w:rPr>
      </w:pPr>
      <w:proofErr w:type="spellStart"/>
      <w:r w:rsidRPr="00975333">
        <w:rPr>
          <w:rFonts w:ascii="Verdana" w:hAnsi="Verdana"/>
          <w:bCs/>
          <w:sz w:val="20"/>
          <w:szCs w:val="20"/>
        </w:rPr>
        <w:t>Microempreendedor</w:t>
      </w:r>
      <w:proofErr w:type="spellEnd"/>
      <w:r w:rsidRPr="00975333">
        <w:rPr>
          <w:rFonts w:ascii="Verdana" w:hAnsi="Verdana"/>
          <w:bCs/>
          <w:sz w:val="20"/>
          <w:szCs w:val="20"/>
        </w:rPr>
        <w:t xml:space="preserve"> Individual - MEI:</w:t>
      </w:r>
      <w:r w:rsidRPr="00975333">
        <w:rPr>
          <w:rFonts w:ascii="Verdana" w:hAnsi="Verdana"/>
          <w:sz w:val="20"/>
          <w:szCs w:val="20"/>
        </w:rPr>
        <w:t xml:space="preserve"> Certificado da Condição de </w:t>
      </w:r>
      <w:proofErr w:type="spellStart"/>
      <w:r w:rsidRPr="00975333">
        <w:rPr>
          <w:rFonts w:ascii="Verdana" w:hAnsi="Verdana"/>
          <w:sz w:val="20"/>
          <w:szCs w:val="20"/>
        </w:rPr>
        <w:t>Microempreendedor</w:t>
      </w:r>
      <w:proofErr w:type="spellEnd"/>
      <w:r w:rsidRPr="00975333">
        <w:rPr>
          <w:rFonts w:ascii="Verdana" w:hAnsi="Verdana"/>
          <w:sz w:val="20"/>
          <w:szCs w:val="20"/>
        </w:rPr>
        <w:t xml:space="preserve"> Individual - CCMEI, cuja aceitação ficará condicionada à verificação da autenticidade no sítio </w:t>
      </w:r>
      <w:hyperlink r:id="rId23">
        <w:r w:rsidRPr="00975333">
          <w:rPr>
            <w:rStyle w:val="Hyperlink"/>
            <w:rFonts w:ascii="Verdana" w:hAnsi="Verdana"/>
            <w:sz w:val="20"/>
            <w:szCs w:val="20"/>
          </w:rPr>
          <w:t>https://www.gov.br/empresas-e-negocios/pt-br/empreendedor</w:t>
        </w:r>
      </w:hyperlink>
      <w:r w:rsidRPr="00975333">
        <w:rPr>
          <w:rFonts w:ascii="Verdana" w:hAnsi="Verdana"/>
          <w:sz w:val="20"/>
          <w:szCs w:val="20"/>
        </w:rPr>
        <w:t xml:space="preserve">; </w:t>
      </w:r>
    </w:p>
    <w:p w:rsidR="00975333" w:rsidRPr="00975333" w:rsidRDefault="00975333" w:rsidP="00975333">
      <w:pPr>
        <w:pStyle w:val="Nivel2"/>
        <w:rPr>
          <w:rFonts w:ascii="Verdana" w:hAnsi="Verdana"/>
          <w:sz w:val="20"/>
          <w:szCs w:val="20"/>
        </w:rPr>
      </w:pPr>
      <w:r w:rsidRPr="00975333">
        <w:rPr>
          <w:rFonts w:ascii="Verdana" w:hAnsi="Verdana"/>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5333" w:rsidRPr="00975333" w:rsidRDefault="00975333" w:rsidP="00975333">
      <w:pPr>
        <w:pStyle w:val="Nivel2"/>
        <w:rPr>
          <w:rFonts w:ascii="Verdana" w:hAnsi="Verdana"/>
          <w:sz w:val="20"/>
          <w:szCs w:val="20"/>
        </w:rPr>
      </w:pPr>
      <w:r w:rsidRPr="00975333">
        <w:rPr>
          <w:rFonts w:ascii="Verdana" w:hAnsi="Verdana"/>
          <w:bCs/>
          <w:sz w:val="20"/>
          <w:szCs w:val="20"/>
        </w:rPr>
        <w:t>Sociedade empresária estrangeira:</w:t>
      </w:r>
      <w:r w:rsidRPr="00975333">
        <w:rPr>
          <w:rFonts w:ascii="Verdana" w:hAnsi="Verdana"/>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4">
        <w:r w:rsidRPr="00975333">
          <w:rPr>
            <w:rStyle w:val="Hyperlink"/>
            <w:rFonts w:ascii="Verdana" w:hAnsi="Verdana"/>
            <w:sz w:val="20"/>
            <w:szCs w:val="20"/>
          </w:rPr>
          <w:t>Normativa DREI/ME n.º 77, de 18 de março de 2020</w:t>
        </w:r>
      </w:hyperlink>
      <w:r w:rsidRPr="00975333">
        <w:rPr>
          <w:rFonts w:ascii="Verdana" w:hAnsi="Verdana"/>
          <w:sz w:val="20"/>
          <w:szCs w:val="20"/>
        </w:rPr>
        <w:t>.</w:t>
      </w:r>
    </w:p>
    <w:p w:rsidR="00975333" w:rsidRPr="00975333" w:rsidRDefault="00975333" w:rsidP="00975333">
      <w:pPr>
        <w:pStyle w:val="Nivel2"/>
        <w:rPr>
          <w:rFonts w:ascii="Verdana" w:hAnsi="Verdana"/>
          <w:sz w:val="20"/>
          <w:szCs w:val="20"/>
        </w:rPr>
      </w:pPr>
      <w:r w:rsidRPr="00975333">
        <w:rPr>
          <w:rFonts w:ascii="Verdana" w:hAnsi="Verdana"/>
          <w:bCs/>
          <w:sz w:val="20"/>
          <w:szCs w:val="20"/>
        </w:rPr>
        <w:t xml:space="preserve">Sociedade simples: </w:t>
      </w:r>
      <w:r w:rsidRPr="00975333">
        <w:rPr>
          <w:rFonts w:ascii="Verdana" w:hAnsi="Verdana"/>
          <w:sz w:val="20"/>
          <w:szCs w:val="20"/>
        </w:rPr>
        <w:t>inscrição do ato constitutivo no Registro Civil de Pessoas Jurídicas do local de sua sede, acompanhada de documento comprobatório de seus administradores;</w:t>
      </w:r>
    </w:p>
    <w:p w:rsidR="00975333" w:rsidRPr="00975333" w:rsidRDefault="00975333" w:rsidP="00975333">
      <w:pPr>
        <w:pStyle w:val="Nivel2"/>
        <w:rPr>
          <w:rFonts w:ascii="Verdana" w:hAnsi="Verdana"/>
          <w:sz w:val="20"/>
          <w:szCs w:val="20"/>
        </w:rPr>
      </w:pPr>
      <w:r w:rsidRPr="00975333">
        <w:rPr>
          <w:rFonts w:ascii="Verdana" w:hAnsi="Verdana"/>
          <w:bCs/>
          <w:sz w:val="20"/>
          <w:szCs w:val="20"/>
        </w:rPr>
        <w:t>Filial, sucursal ou agência de sociedade simples ou empresária:</w:t>
      </w:r>
      <w:r w:rsidRPr="00975333">
        <w:rPr>
          <w:rFonts w:ascii="Verdana" w:hAnsi="Verdana"/>
          <w:sz w:val="20"/>
          <w:szCs w:val="20"/>
        </w:rPr>
        <w:t xml:space="preserve"> inscrição do ato constitutivo da filial, sucursal ou agência da sociedade simples ou empresária, respectivamente, no Registro Civil das Pessoas Jurídicas ou no Registro Público de Empresas </w:t>
      </w:r>
      <w:bookmarkStart w:id="4" w:name="_Int_ySfCXwr4"/>
      <w:r w:rsidRPr="00975333">
        <w:rPr>
          <w:rFonts w:ascii="Verdana" w:hAnsi="Verdana"/>
          <w:sz w:val="20"/>
          <w:szCs w:val="20"/>
        </w:rPr>
        <w:t xml:space="preserve">Mercantis </w:t>
      </w:r>
      <w:proofErr w:type="spellStart"/>
      <w:r w:rsidRPr="00975333">
        <w:rPr>
          <w:rFonts w:ascii="Verdana" w:hAnsi="Verdana"/>
          <w:sz w:val="20"/>
          <w:szCs w:val="20"/>
        </w:rPr>
        <w:t>onde</w:t>
      </w:r>
      <w:bookmarkEnd w:id="4"/>
      <w:r w:rsidRPr="00975333">
        <w:rPr>
          <w:rFonts w:ascii="Verdana" w:hAnsi="Verdana"/>
          <w:sz w:val="20"/>
          <w:szCs w:val="20"/>
        </w:rPr>
        <w:t>opera</w:t>
      </w:r>
      <w:proofErr w:type="spellEnd"/>
      <w:r w:rsidRPr="00975333">
        <w:rPr>
          <w:rFonts w:ascii="Verdana" w:hAnsi="Verdana"/>
          <w:sz w:val="20"/>
          <w:szCs w:val="20"/>
        </w:rPr>
        <w:t>, com averbação no Registro onde tem sede a matriz</w:t>
      </w:r>
    </w:p>
    <w:p w:rsidR="00975333" w:rsidRPr="00975333" w:rsidRDefault="00975333" w:rsidP="00975333">
      <w:pPr>
        <w:pStyle w:val="Nivel2"/>
        <w:rPr>
          <w:rFonts w:ascii="Verdana" w:hAnsi="Verdana"/>
          <w:sz w:val="20"/>
          <w:szCs w:val="20"/>
        </w:rPr>
      </w:pPr>
      <w:r w:rsidRPr="00975333">
        <w:rPr>
          <w:rFonts w:ascii="Verdana" w:hAnsi="Verdana"/>
          <w:bCs/>
          <w:sz w:val="20"/>
          <w:szCs w:val="20"/>
        </w:rPr>
        <w:lastRenderedPageBreak/>
        <w:t>Sociedade cooperativa:</w:t>
      </w:r>
      <w:r w:rsidRPr="00975333">
        <w:rPr>
          <w:rFonts w:ascii="Verdana" w:hAnsi="Verdana"/>
          <w:sz w:val="20"/>
          <w:szCs w:val="20"/>
        </w:rPr>
        <w:t xml:space="preserve"> ata de fundação e estatuto social, com a ata da </w:t>
      </w:r>
      <w:proofErr w:type="spellStart"/>
      <w:r w:rsidRPr="00975333">
        <w:rPr>
          <w:rFonts w:ascii="Verdana" w:hAnsi="Verdana"/>
          <w:sz w:val="20"/>
          <w:szCs w:val="20"/>
        </w:rPr>
        <w:t>assembleia</w:t>
      </w:r>
      <w:proofErr w:type="spellEnd"/>
      <w:r w:rsidRPr="00975333">
        <w:rPr>
          <w:rFonts w:ascii="Verdana" w:hAnsi="Verdana"/>
          <w:sz w:val="20"/>
          <w:szCs w:val="20"/>
        </w:rPr>
        <w:t xml:space="preserve"> que o aprovou, devidamente arquivado na Junta Comercial ou inscrito no Registro Civil das Pessoas Jurídicas da respectiva sede, além do registro de que trata o </w:t>
      </w:r>
      <w:hyperlink r:id="rId25" w:anchor="art107">
        <w:r w:rsidRPr="00975333">
          <w:rPr>
            <w:rStyle w:val="Hyperlink"/>
            <w:rFonts w:ascii="Verdana" w:hAnsi="Verdana"/>
            <w:sz w:val="20"/>
            <w:szCs w:val="20"/>
          </w:rPr>
          <w:t>art. 107 da Lei nº 5.764, de 16 de dezembro 1971</w:t>
        </w:r>
      </w:hyperlink>
      <w:r w:rsidRPr="00975333">
        <w:rPr>
          <w:rFonts w:ascii="Verdana" w:hAnsi="Verdana"/>
          <w:sz w:val="20"/>
          <w:szCs w:val="20"/>
        </w:rPr>
        <w:t>.</w:t>
      </w:r>
    </w:p>
    <w:p w:rsidR="00975333" w:rsidRPr="00975333" w:rsidRDefault="00975333" w:rsidP="00975333">
      <w:pPr>
        <w:pStyle w:val="Nivel2"/>
        <w:rPr>
          <w:rFonts w:ascii="Verdana" w:hAnsi="Verdana"/>
          <w:sz w:val="20"/>
          <w:szCs w:val="20"/>
        </w:rPr>
      </w:pPr>
      <w:r w:rsidRPr="00975333">
        <w:rPr>
          <w:rFonts w:ascii="Verdana" w:hAnsi="Verdana"/>
          <w:bCs/>
          <w:sz w:val="20"/>
          <w:szCs w:val="20"/>
        </w:rPr>
        <w:t>Agricultor familiar:</w:t>
      </w:r>
      <w:r w:rsidRPr="00975333">
        <w:rPr>
          <w:rFonts w:ascii="Verdana" w:hAnsi="Verdana"/>
          <w:sz w:val="20"/>
          <w:szCs w:val="20"/>
        </w:rPr>
        <w:t xml:space="preserve"> Declaração de Aptidão ao </w:t>
      </w:r>
      <w:proofErr w:type="spellStart"/>
      <w:r w:rsidRPr="00975333">
        <w:rPr>
          <w:rFonts w:ascii="Verdana" w:hAnsi="Verdana"/>
          <w:sz w:val="20"/>
          <w:szCs w:val="20"/>
        </w:rPr>
        <w:t>Pronaf</w:t>
      </w:r>
      <w:proofErr w:type="spellEnd"/>
      <w:r w:rsidRPr="00975333">
        <w:rPr>
          <w:rFonts w:ascii="Verdana" w:hAnsi="Verdana"/>
          <w:sz w:val="20"/>
          <w:szCs w:val="20"/>
        </w:rPr>
        <w:t xml:space="preserve"> – DAP ou DAP-P válida, ou, ainda, outros documentos definidos pela Secretaria Especial de Agricultura Familiar e do Desenvolvimento Agrário, nos termos do</w:t>
      </w:r>
      <w:hyperlink r:id="rId26" w:anchor="art4§2">
        <w:r w:rsidRPr="00975333">
          <w:rPr>
            <w:rStyle w:val="Hyperlink"/>
            <w:rFonts w:ascii="Verdana" w:hAnsi="Verdana"/>
            <w:sz w:val="20"/>
            <w:szCs w:val="20"/>
          </w:rPr>
          <w:t xml:space="preserve"> art. 4º, §2º do Decreto nº 10.880, de </w:t>
        </w:r>
        <w:proofErr w:type="gramStart"/>
        <w:r w:rsidRPr="00975333">
          <w:rPr>
            <w:rStyle w:val="Hyperlink"/>
            <w:rFonts w:ascii="Verdana" w:hAnsi="Verdana"/>
            <w:sz w:val="20"/>
            <w:szCs w:val="20"/>
          </w:rPr>
          <w:t>2</w:t>
        </w:r>
        <w:proofErr w:type="gramEnd"/>
        <w:r w:rsidRPr="00975333">
          <w:rPr>
            <w:rStyle w:val="Hyperlink"/>
            <w:rFonts w:ascii="Verdana" w:hAnsi="Verdana"/>
            <w:sz w:val="20"/>
            <w:szCs w:val="20"/>
          </w:rPr>
          <w:t xml:space="preserve"> de dezembro de 2021</w:t>
        </w:r>
      </w:hyperlink>
      <w:r w:rsidRPr="00975333">
        <w:rPr>
          <w:rFonts w:ascii="Verdana" w:hAnsi="Verdana"/>
          <w:sz w:val="20"/>
          <w:szCs w:val="20"/>
        </w:rPr>
        <w:t>.</w:t>
      </w:r>
    </w:p>
    <w:p w:rsidR="00975333" w:rsidRPr="00975333" w:rsidRDefault="00975333" w:rsidP="00975333">
      <w:pPr>
        <w:pStyle w:val="Nivel2"/>
        <w:rPr>
          <w:rFonts w:ascii="Verdana" w:hAnsi="Verdana"/>
          <w:sz w:val="20"/>
          <w:szCs w:val="20"/>
        </w:rPr>
      </w:pPr>
      <w:r w:rsidRPr="00975333">
        <w:rPr>
          <w:rFonts w:ascii="Verdana" w:hAnsi="Verdana"/>
          <w:bCs/>
          <w:sz w:val="20"/>
          <w:szCs w:val="20"/>
        </w:rPr>
        <w:t>Produtor Rural:</w:t>
      </w:r>
      <w:r w:rsidRPr="00975333">
        <w:rPr>
          <w:rFonts w:ascii="Verdana" w:hAnsi="Verdana"/>
          <w:sz w:val="20"/>
          <w:szCs w:val="20"/>
        </w:rPr>
        <w:t xml:space="preserve"> matrícula no Cadastro Específico do INSS – CEI, que comprove </w:t>
      </w:r>
      <w:proofErr w:type="gramStart"/>
      <w:r w:rsidRPr="00975333">
        <w:rPr>
          <w:rFonts w:ascii="Verdana" w:hAnsi="Verdana"/>
          <w:sz w:val="20"/>
          <w:szCs w:val="20"/>
        </w:rPr>
        <w:t>a qualificação como produtor rural</w:t>
      </w:r>
      <w:proofErr w:type="gramEnd"/>
      <w:r w:rsidRPr="00975333">
        <w:rPr>
          <w:rFonts w:ascii="Verdana" w:hAnsi="Verdana"/>
          <w:sz w:val="20"/>
          <w:szCs w:val="20"/>
        </w:rPr>
        <w:t xml:space="preserve"> pessoa física, nos termos da </w:t>
      </w:r>
      <w:hyperlink r:id="rId27">
        <w:r w:rsidRPr="00975333">
          <w:rPr>
            <w:rStyle w:val="Hyperlink"/>
            <w:rFonts w:ascii="Verdana" w:hAnsi="Verdana"/>
            <w:sz w:val="20"/>
            <w:szCs w:val="20"/>
          </w:rPr>
          <w:t>Instrução Normativa RFB n. 971, de 13 de novembro de 2009</w:t>
        </w:r>
      </w:hyperlink>
      <w:r w:rsidRPr="00975333">
        <w:rPr>
          <w:rFonts w:ascii="Verdana" w:hAnsi="Verdana"/>
          <w:sz w:val="20"/>
          <w:szCs w:val="20"/>
        </w:rPr>
        <w:t xml:space="preserve"> (</w:t>
      </w:r>
      <w:proofErr w:type="spellStart"/>
      <w:r w:rsidRPr="00975333">
        <w:rPr>
          <w:rFonts w:ascii="Verdana" w:hAnsi="Verdana"/>
          <w:sz w:val="20"/>
          <w:szCs w:val="20"/>
        </w:rPr>
        <w:t>arts</w:t>
      </w:r>
      <w:proofErr w:type="spellEnd"/>
      <w:r w:rsidRPr="00975333">
        <w:rPr>
          <w:rFonts w:ascii="Verdana" w:hAnsi="Verdana"/>
          <w:sz w:val="20"/>
          <w:szCs w:val="20"/>
        </w:rPr>
        <w:t>. 17 a 19 e 165).</w:t>
      </w:r>
    </w:p>
    <w:p w:rsidR="00975333" w:rsidRPr="00975333" w:rsidRDefault="00975333" w:rsidP="00975333">
      <w:pPr>
        <w:pStyle w:val="Nivel2"/>
        <w:rPr>
          <w:rFonts w:ascii="Verdana" w:hAnsi="Verdana"/>
          <w:sz w:val="20"/>
          <w:szCs w:val="20"/>
        </w:rPr>
      </w:pPr>
      <w:r w:rsidRPr="00975333">
        <w:rPr>
          <w:rFonts w:ascii="Verdana" w:hAnsi="Verdana"/>
          <w:sz w:val="20"/>
          <w:szCs w:val="20"/>
        </w:rPr>
        <w:t>Os documentos apresentados deverão estar acompanhados de todas as alterações ou da consolidação respectiva.</w:t>
      </w:r>
    </w:p>
    <w:p w:rsidR="00975333" w:rsidRPr="00975333" w:rsidRDefault="00975333" w:rsidP="00975333">
      <w:pPr>
        <w:pStyle w:val="Nvel1-SemNumPreto"/>
        <w:rPr>
          <w:sz w:val="20"/>
          <w:szCs w:val="20"/>
        </w:rPr>
      </w:pPr>
      <w:r w:rsidRPr="00975333">
        <w:rPr>
          <w:sz w:val="20"/>
          <w:szCs w:val="20"/>
        </w:rPr>
        <w:t>Habilitação fiscal, social e trabalhista.</w:t>
      </w:r>
    </w:p>
    <w:p w:rsidR="00975333" w:rsidRPr="00975333" w:rsidRDefault="00975333" w:rsidP="00975333">
      <w:pPr>
        <w:pStyle w:val="Nivel2"/>
        <w:rPr>
          <w:rFonts w:ascii="Verdana" w:hAnsi="Verdana"/>
          <w:sz w:val="20"/>
          <w:szCs w:val="20"/>
        </w:rPr>
      </w:pPr>
      <w:r w:rsidRPr="00975333">
        <w:rPr>
          <w:rFonts w:ascii="Verdana" w:hAnsi="Verdana"/>
          <w:sz w:val="20"/>
          <w:szCs w:val="20"/>
        </w:rPr>
        <w:t>Prova de inscrição no Cadastro Nacional de Pessoas Jurídicas ou no Cadastro de Pessoas Físicas, conforme o caso;</w:t>
      </w:r>
    </w:p>
    <w:p w:rsidR="00975333" w:rsidRPr="00975333" w:rsidRDefault="00975333" w:rsidP="00975333">
      <w:pPr>
        <w:pStyle w:val="Nivel2"/>
        <w:rPr>
          <w:rFonts w:ascii="Verdana" w:hAnsi="Verdana"/>
          <w:sz w:val="20"/>
          <w:szCs w:val="20"/>
        </w:rPr>
      </w:pPr>
      <w:r w:rsidRPr="00975333">
        <w:rPr>
          <w:rFonts w:ascii="Verdana" w:hAnsi="Verdana"/>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5333" w:rsidRPr="00975333" w:rsidRDefault="00975333" w:rsidP="00975333">
      <w:pPr>
        <w:pStyle w:val="Nivel2"/>
        <w:rPr>
          <w:rFonts w:ascii="Verdana" w:hAnsi="Verdana"/>
          <w:sz w:val="20"/>
          <w:szCs w:val="20"/>
        </w:rPr>
      </w:pPr>
      <w:r w:rsidRPr="00975333">
        <w:rPr>
          <w:rFonts w:ascii="Verdana" w:hAnsi="Verdana"/>
          <w:sz w:val="20"/>
          <w:szCs w:val="20"/>
        </w:rPr>
        <w:t>Prova de regularidade com o Fundo de Garantia do Tempo de Serviço (FGTS);</w:t>
      </w:r>
    </w:p>
    <w:p w:rsidR="00975333" w:rsidRPr="00975333" w:rsidRDefault="00975333" w:rsidP="00975333">
      <w:pPr>
        <w:pStyle w:val="Nivel2"/>
        <w:rPr>
          <w:rFonts w:ascii="Verdana" w:hAnsi="Verdana"/>
          <w:sz w:val="20"/>
          <w:szCs w:val="20"/>
        </w:rPr>
      </w:pPr>
      <w:r w:rsidRPr="00975333">
        <w:rPr>
          <w:rFonts w:ascii="Verdana" w:hAnsi="Verdana"/>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Prova de inscrição no cadastro de contribuintes </w:t>
      </w:r>
      <w:r w:rsidRPr="00975333">
        <w:rPr>
          <w:rFonts w:ascii="Verdana" w:hAnsi="Verdana"/>
          <w:iCs/>
          <w:sz w:val="20"/>
          <w:szCs w:val="20"/>
        </w:rPr>
        <w:t>Estadual, Distrital</w:t>
      </w:r>
      <w:r w:rsidRPr="00975333">
        <w:rPr>
          <w:rFonts w:ascii="Verdana" w:hAnsi="Verdana"/>
          <w:sz w:val="20"/>
          <w:szCs w:val="20"/>
        </w:rPr>
        <w:t xml:space="preserve"> ou </w:t>
      </w:r>
      <w:r w:rsidRPr="00975333">
        <w:rPr>
          <w:rFonts w:ascii="Verdana" w:hAnsi="Verdana"/>
          <w:iCs/>
          <w:sz w:val="20"/>
          <w:szCs w:val="20"/>
        </w:rPr>
        <w:t xml:space="preserve">Municipal, Distrital </w:t>
      </w:r>
      <w:r w:rsidRPr="00975333">
        <w:rPr>
          <w:rFonts w:ascii="Verdana" w:hAnsi="Verdana"/>
          <w:sz w:val="20"/>
          <w:szCs w:val="20"/>
        </w:rPr>
        <w:t xml:space="preserve">relativo ao domicílio ou sede do fornecedor, pertinente ao seu ramo de atividade e compatível com o objeto contratual;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Prova de regularidade com a Fazenda </w:t>
      </w:r>
      <w:r w:rsidRPr="00975333">
        <w:rPr>
          <w:rFonts w:ascii="Verdana" w:hAnsi="Verdana"/>
          <w:iCs/>
          <w:sz w:val="20"/>
          <w:szCs w:val="20"/>
        </w:rPr>
        <w:t xml:space="preserve">Estadual, Distrital ou Municipal, </w:t>
      </w:r>
      <w:proofErr w:type="spellStart"/>
      <w:r w:rsidRPr="00975333">
        <w:rPr>
          <w:rFonts w:ascii="Verdana" w:hAnsi="Verdana"/>
          <w:iCs/>
          <w:sz w:val="20"/>
          <w:szCs w:val="20"/>
        </w:rPr>
        <w:t>Distrital</w:t>
      </w:r>
      <w:r w:rsidRPr="00975333">
        <w:rPr>
          <w:rFonts w:ascii="Verdana" w:hAnsi="Verdana"/>
          <w:sz w:val="20"/>
          <w:szCs w:val="20"/>
        </w:rPr>
        <w:t>do</w:t>
      </w:r>
      <w:proofErr w:type="spellEnd"/>
      <w:r w:rsidRPr="00975333">
        <w:rPr>
          <w:rFonts w:ascii="Verdana" w:hAnsi="Verdana"/>
          <w:sz w:val="20"/>
          <w:szCs w:val="20"/>
        </w:rPr>
        <w:t xml:space="preserve"> domicílio ou sede do fornecedor, relativa à atividade em cujo exercício contrata ou concorre;</w:t>
      </w:r>
    </w:p>
    <w:p w:rsidR="00975333" w:rsidRPr="00975333" w:rsidRDefault="00975333" w:rsidP="00975333">
      <w:pPr>
        <w:pStyle w:val="Nivel2"/>
        <w:rPr>
          <w:rFonts w:ascii="Verdana" w:hAnsi="Verdana"/>
          <w:sz w:val="20"/>
          <w:szCs w:val="20"/>
        </w:rPr>
      </w:pPr>
      <w:r w:rsidRPr="00975333">
        <w:rPr>
          <w:rFonts w:ascii="Verdana" w:hAnsi="Verdana"/>
          <w:sz w:val="20"/>
          <w:szCs w:val="20"/>
        </w:rPr>
        <w:t>Caso o fornecedor seja considerado isento do tributo Estadual</w:t>
      </w:r>
      <w:r w:rsidRPr="00975333">
        <w:rPr>
          <w:rFonts w:ascii="Verdana" w:hAnsi="Verdana"/>
          <w:iCs/>
          <w:sz w:val="20"/>
          <w:szCs w:val="20"/>
        </w:rPr>
        <w:t xml:space="preserve">, Distrital ou Municipal, Distrital </w:t>
      </w:r>
      <w:r w:rsidRPr="00975333">
        <w:rPr>
          <w:rFonts w:ascii="Verdana" w:hAnsi="Verdana"/>
          <w:sz w:val="20"/>
          <w:szCs w:val="20"/>
        </w:rPr>
        <w:t>relacionado ao objeto contratual, deverá comprovar tal condição mediante a apresentação de declaração da Fazenda respectiva do seu domicílio ou sede, ou outra equivalente, na forma da lei.</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O fornecedor enquadrado como </w:t>
      </w:r>
      <w:proofErr w:type="spellStart"/>
      <w:r w:rsidRPr="00975333">
        <w:rPr>
          <w:rFonts w:ascii="Verdana" w:hAnsi="Verdana"/>
          <w:sz w:val="20"/>
          <w:szCs w:val="20"/>
        </w:rPr>
        <w:t>microempreendedor</w:t>
      </w:r>
      <w:proofErr w:type="spellEnd"/>
      <w:r w:rsidRPr="00975333">
        <w:rPr>
          <w:rFonts w:ascii="Verdana" w:hAnsi="Verdana"/>
          <w:sz w:val="20"/>
          <w:szCs w:val="20"/>
        </w:rPr>
        <w:t xml:space="preserve"> individual que pretenda auferir os benefícios do tratamento diferenciado previstos na Lei Complementar n. 123, de 2006, estará dispensado da prova de inscrição nos cadastros de contribuintes estadual e municipal.</w:t>
      </w:r>
    </w:p>
    <w:p w:rsidR="00975333" w:rsidRPr="00975333" w:rsidRDefault="00975333" w:rsidP="00975333">
      <w:pPr>
        <w:pStyle w:val="Nvel1-SemNumPreto"/>
        <w:rPr>
          <w:sz w:val="20"/>
          <w:szCs w:val="20"/>
        </w:rPr>
      </w:pPr>
      <w:r w:rsidRPr="00975333">
        <w:rPr>
          <w:sz w:val="20"/>
          <w:szCs w:val="20"/>
        </w:rPr>
        <w:lastRenderedPageBreak/>
        <w:t>Qualificação Econômico-Financeira</w:t>
      </w:r>
    </w:p>
    <w:p w:rsidR="00975333" w:rsidRPr="00975333" w:rsidRDefault="00975333" w:rsidP="00975333">
      <w:pPr>
        <w:pStyle w:val="Nivel2"/>
        <w:rPr>
          <w:rFonts w:ascii="Verdana" w:hAnsi="Verdana"/>
          <w:sz w:val="20"/>
          <w:szCs w:val="20"/>
        </w:rPr>
      </w:pPr>
      <w:r w:rsidRPr="00975333">
        <w:rPr>
          <w:rFonts w:ascii="Verdana" w:hAnsi="Verdana"/>
          <w:sz w:val="20"/>
          <w:szCs w:val="20"/>
        </w:rPr>
        <w:t>Certidão negativa de insolvência civil expedida pelo distribuidor do domicílio ou sede do licitante, caso se trate de pessoa física, desde que admitida a sua participação na licitação (</w:t>
      </w:r>
      <w:hyperlink r:id="rId28" w:anchor="art5">
        <w:r w:rsidRPr="00975333">
          <w:rPr>
            <w:rStyle w:val="Hyperlink"/>
            <w:rFonts w:ascii="Verdana" w:hAnsi="Verdana"/>
            <w:sz w:val="20"/>
            <w:szCs w:val="20"/>
          </w:rPr>
          <w:t>art. 5º, inciso II, alínea “c”, da Instrução Normativa Seges/ME nº 116, de 2021</w:t>
        </w:r>
      </w:hyperlink>
      <w:r w:rsidRPr="00975333">
        <w:rPr>
          <w:rFonts w:ascii="Verdana" w:hAnsi="Verdana"/>
          <w:sz w:val="20"/>
          <w:szCs w:val="20"/>
        </w:rPr>
        <w:t xml:space="preserve">), ou de sociedade simples;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Certidão negativa de falência expedida pelo distribuidor da sede do fornecedor - </w:t>
      </w:r>
      <w:hyperlink r:id="rId29" w:anchor="art69">
        <w:r w:rsidRPr="00975333">
          <w:rPr>
            <w:rStyle w:val="Hyperlink"/>
            <w:rFonts w:ascii="Verdana" w:hAnsi="Verdana"/>
            <w:sz w:val="20"/>
            <w:szCs w:val="20"/>
          </w:rPr>
          <w:t>Lei nº 14.133, de 2021, art. 69, caput, inciso II</w:t>
        </w:r>
        <w:proofErr w:type="gramStart"/>
      </w:hyperlink>
      <w:r w:rsidRPr="00975333">
        <w:rPr>
          <w:rFonts w:ascii="Verdana" w:hAnsi="Verdana"/>
          <w:sz w:val="20"/>
          <w:szCs w:val="20"/>
        </w:rPr>
        <w:t>)</w:t>
      </w:r>
      <w:proofErr w:type="gramEnd"/>
      <w:r w:rsidRPr="00975333">
        <w:rPr>
          <w:rFonts w:ascii="Verdana" w:hAnsi="Verdana"/>
          <w:sz w:val="20"/>
          <w:szCs w:val="20"/>
        </w:rPr>
        <w:t>;</w:t>
      </w:r>
    </w:p>
    <w:p w:rsidR="00975333" w:rsidRPr="00975333" w:rsidRDefault="00975333" w:rsidP="00975333">
      <w:pPr>
        <w:pStyle w:val="Nvel1-SemNumPreto"/>
        <w:rPr>
          <w:sz w:val="20"/>
          <w:szCs w:val="20"/>
        </w:rPr>
      </w:pPr>
      <w:r w:rsidRPr="00975333">
        <w:rPr>
          <w:sz w:val="20"/>
          <w:szCs w:val="20"/>
        </w:rPr>
        <w:t>Qualificação Técnica</w:t>
      </w:r>
    </w:p>
    <w:p w:rsidR="00975333" w:rsidRPr="00975333" w:rsidRDefault="00975333" w:rsidP="00975333">
      <w:pPr>
        <w:pStyle w:val="Nvel3-R"/>
        <w:numPr>
          <w:ilvl w:val="0"/>
          <w:numId w:val="0"/>
        </w:numPr>
        <w:rPr>
          <w:rFonts w:ascii="Verdana" w:hAnsi="Verdana"/>
          <w:i w:val="0"/>
        </w:rPr>
      </w:pPr>
      <w:r w:rsidRPr="00975333">
        <w:rPr>
          <w:rFonts w:ascii="Verdana" w:hAnsi="Verdana"/>
          <w:i w:val="0"/>
        </w:rPr>
        <w:t>Atestado de Capacidade Técnica</w:t>
      </w:r>
    </w:p>
    <w:p w:rsidR="00975333" w:rsidRPr="00975333" w:rsidRDefault="00975333" w:rsidP="00975333">
      <w:pPr>
        <w:pStyle w:val="Nvel3-R"/>
        <w:numPr>
          <w:ilvl w:val="0"/>
          <w:numId w:val="0"/>
        </w:numPr>
        <w:rPr>
          <w:rFonts w:ascii="Verdana" w:hAnsi="Verdana"/>
          <w:i w:val="0"/>
        </w:rPr>
      </w:pPr>
      <w:r w:rsidRPr="00975333">
        <w:rPr>
          <w:rFonts w:ascii="Verdana" w:hAnsi="Verdana"/>
          <w:i w:val="0"/>
        </w:rPr>
        <w:t>O prestador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Documentações complementares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Declaração de cumprimento dos requisitos de habilitação, conforme art. 63, inciso I, da Lei 14.133/2021. </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Declaração de que cumpre as exigências de reserva de cargos para pessoa com deficiência e para reabilitado da Previdência Social, previstas em lei e em outras normas específicas, conforme art. 63, inciso IV, da Lei 14.133/2021. </w:t>
      </w:r>
    </w:p>
    <w:p w:rsidR="00975333" w:rsidRPr="00975333" w:rsidRDefault="00975333" w:rsidP="00975333">
      <w:pPr>
        <w:pStyle w:val="Nivel2"/>
        <w:rPr>
          <w:rFonts w:ascii="Verdana" w:hAnsi="Verdana"/>
          <w:sz w:val="20"/>
          <w:szCs w:val="20"/>
        </w:rPr>
      </w:pPr>
      <w:r w:rsidRPr="00975333">
        <w:rPr>
          <w:rFonts w:ascii="Verdana" w:hAnsi="Verdana"/>
          <w:sz w:val="20"/>
          <w:szCs w:val="20"/>
        </w:rPr>
        <w:t>Declaração de microempresa e empresa de pequeno porte, ou cooperativa enquadrada no artigo 34 da Lei nº 11.488, de 2007.</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Declaração de que não </w:t>
      </w:r>
      <w:proofErr w:type="gramStart"/>
      <w:r w:rsidRPr="00975333">
        <w:rPr>
          <w:rFonts w:ascii="Verdana" w:hAnsi="Verdana"/>
          <w:sz w:val="20"/>
          <w:szCs w:val="20"/>
        </w:rPr>
        <w:t>possui empregados executando trabalho degradante ou forçado</w:t>
      </w:r>
      <w:proofErr w:type="gramEnd"/>
      <w:r w:rsidRPr="00975333">
        <w:rPr>
          <w:rFonts w:ascii="Verdana" w:hAnsi="Verdana"/>
          <w:sz w:val="20"/>
          <w:szCs w:val="20"/>
        </w:rPr>
        <w:t xml:space="preserve">; </w:t>
      </w:r>
    </w:p>
    <w:p w:rsidR="00975333" w:rsidRPr="00975333" w:rsidRDefault="00975333" w:rsidP="00975333">
      <w:pPr>
        <w:pStyle w:val="Nivel2"/>
        <w:rPr>
          <w:rFonts w:ascii="Verdana" w:hAnsi="Verdana"/>
          <w:sz w:val="20"/>
          <w:szCs w:val="20"/>
        </w:rPr>
      </w:pPr>
    </w:p>
    <w:p w:rsidR="00975333" w:rsidRPr="00975333" w:rsidRDefault="00975333" w:rsidP="00975333">
      <w:pPr>
        <w:pStyle w:val="Nivel2"/>
        <w:rPr>
          <w:rFonts w:ascii="Verdana" w:hAnsi="Verdana"/>
          <w:sz w:val="20"/>
          <w:szCs w:val="20"/>
        </w:rPr>
      </w:pPr>
      <w:r w:rsidRPr="00975333">
        <w:rPr>
          <w:rFonts w:ascii="Verdana" w:hAnsi="Verdana"/>
          <w:sz w:val="20"/>
          <w:szCs w:val="20"/>
        </w:rPr>
        <w:t>No caso da participação de cooperativas, será exigida a seguinte documentação complementar:</w:t>
      </w:r>
    </w:p>
    <w:p w:rsidR="00975333" w:rsidRPr="00975333" w:rsidRDefault="00975333" w:rsidP="00975333">
      <w:pPr>
        <w:pStyle w:val="Nivel2"/>
        <w:rPr>
          <w:rFonts w:ascii="Verdana" w:hAnsi="Verdana"/>
          <w:sz w:val="20"/>
          <w:szCs w:val="20"/>
        </w:rPr>
      </w:pPr>
      <w:r w:rsidRPr="00975333">
        <w:rPr>
          <w:rFonts w:ascii="Verdana" w:hAnsi="Verdana"/>
          <w:sz w:val="20"/>
          <w:szCs w:val="20"/>
        </w:rPr>
        <w:t xml:space="preserve">A relação dos cooperados que atendem aos requisitos técnicos exigidos para a contratação e que executarão o contrato, com as respectivas atas de inscrição e a comprovação de que </w:t>
      </w:r>
      <w:proofErr w:type="gramStart"/>
      <w:r w:rsidRPr="00975333">
        <w:rPr>
          <w:rFonts w:ascii="Verdana" w:hAnsi="Verdana"/>
          <w:sz w:val="20"/>
          <w:szCs w:val="20"/>
        </w:rPr>
        <w:t>estão</w:t>
      </w:r>
      <w:proofErr w:type="gramEnd"/>
      <w:r w:rsidRPr="00975333">
        <w:rPr>
          <w:rFonts w:ascii="Verdana" w:hAnsi="Verdana"/>
          <w:sz w:val="20"/>
          <w:szCs w:val="20"/>
        </w:rPr>
        <w:t xml:space="preserve"> domiciliados na localidade da sede da cooperativa, respeitado o disposto nos </w:t>
      </w:r>
      <w:hyperlink r:id="rId30" w:anchor="art4" w:history="1">
        <w:proofErr w:type="spellStart"/>
        <w:r w:rsidRPr="00975333">
          <w:rPr>
            <w:rStyle w:val="Hyperlink"/>
            <w:rFonts w:ascii="Verdana" w:hAnsi="Verdana" w:cs="Times New Roman"/>
            <w:sz w:val="20"/>
            <w:szCs w:val="20"/>
          </w:rPr>
          <w:t>arts</w:t>
        </w:r>
        <w:proofErr w:type="spellEnd"/>
        <w:r w:rsidRPr="00975333">
          <w:rPr>
            <w:rStyle w:val="Hyperlink"/>
            <w:rFonts w:ascii="Verdana" w:hAnsi="Verdana" w:cs="Times New Roman"/>
            <w:sz w:val="20"/>
            <w:szCs w:val="20"/>
          </w:rPr>
          <w:t xml:space="preserve">. </w:t>
        </w:r>
        <w:proofErr w:type="gramStart"/>
        <w:r w:rsidRPr="00975333">
          <w:rPr>
            <w:rStyle w:val="Hyperlink"/>
            <w:rFonts w:ascii="Verdana" w:hAnsi="Verdana" w:cs="Times New Roman"/>
            <w:sz w:val="20"/>
            <w:szCs w:val="20"/>
          </w:rPr>
          <w:t>4º, inciso</w:t>
        </w:r>
        <w:proofErr w:type="gramEnd"/>
        <w:r w:rsidRPr="00975333">
          <w:rPr>
            <w:rStyle w:val="Hyperlink"/>
            <w:rFonts w:ascii="Verdana" w:hAnsi="Verdana" w:cs="Times New Roman"/>
            <w:sz w:val="20"/>
            <w:szCs w:val="20"/>
          </w:rPr>
          <w:t xml:space="preserve"> XI, 21, inciso I</w:t>
        </w:r>
      </w:hyperlink>
      <w:r w:rsidRPr="00975333">
        <w:rPr>
          <w:rFonts w:ascii="Verdana" w:hAnsi="Verdana"/>
          <w:sz w:val="20"/>
          <w:szCs w:val="20"/>
        </w:rPr>
        <w:t xml:space="preserve"> e </w:t>
      </w:r>
      <w:hyperlink r:id="rId31" w:anchor="art42" w:history="1">
        <w:r w:rsidRPr="00975333">
          <w:rPr>
            <w:rStyle w:val="Hyperlink"/>
            <w:rFonts w:ascii="Verdana" w:hAnsi="Verdana" w:cs="Times New Roman"/>
            <w:sz w:val="20"/>
            <w:szCs w:val="20"/>
          </w:rPr>
          <w:t>42, §§2º a 6º da Lei n. 5.764, de 1971</w:t>
        </w:r>
      </w:hyperlink>
      <w:r w:rsidRPr="00975333">
        <w:rPr>
          <w:rFonts w:ascii="Verdana" w:hAnsi="Verdana"/>
          <w:sz w:val="20"/>
          <w:szCs w:val="20"/>
        </w:rPr>
        <w:t>;</w:t>
      </w:r>
    </w:p>
    <w:p w:rsidR="00975333" w:rsidRPr="00975333" w:rsidRDefault="00975333" w:rsidP="00975333">
      <w:pPr>
        <w:pStyle w:val="Nivel2"/>
        <w:rPr>
          <w:rFonts w:ascii="Verdana" w:hAnsi="Verdana"/>
          <w:sz w:val="20"/>
          <w:szCs w:val="20"/>
        </w:rPr>
      </w:pPr>
      <w:r w:rsidRPr="00975333">
        <w:rPr>
          <w:rFonts w:ascii="Verdana" w:hAnsi="Verdana"/>
          <w:sz w:val="20"/>
          <w:szCs w:val="20"/>
        </w:rPr>
        <w:t>A declaração de regularidade de situação do contribuinte individual – DRSCI, para cada um dos cooperados indicados;</w:t>
      </w:r>
    </w:p>
    <w:p w:rsidR="00975333" w:rsidRPr="00975333" w:rsidRDefault="00975333" w:rsidP="00975333">
      <w:pPr>
        <w:pStyle w:val="Nivel3"/>
        <w:numPr>
          <w:ilvl w:val="0"/>
          <w:numId w:val="0"/>
        </w:numPr>
        <w:tabs>
          <w:tab w:val="left" w:pos="284"/>
        </w:tabs>
        <w:spacing w:before="0" w:after="0"/>
        <w:rPr>
          <w:rFonts w:ascii="Verdana" w:hAnsi="Verdana" w:cs="Times New Roman"/>
        </w:rPr>
      </w:pPr>
      <w:r w:rsidRPr="00975333">
        <w:rPr>
          <w:rFonts w:ascii="Verdana" w:hAnsi="Verdana" w:cs="Times New Roman"/>
        </w:rPr>
        <w:t xml:space="preserve">A comprovação do capital social proporcional ao número de cooperados necessários à prestação do serviço; </w:t>
      </w:r>
    </w:p>
    <w:p w:rsidR="00975333" w:rsidRPr="00975333" w:rsidRDefault="00975333" w:rsidP="00975333">
      <w:pPr>
        <w:pStyle w:val="Nivel3"/>
        <w:numPr>
          <w:ilvl w:val="0"/>
          <w:numId w:val="0"/>
        </w:numPr>
        <w:tabs>
          <w:tab w:val="left" w:pos="284"/>
        </w:tabs>
        <w:spacing w:before="0" w:after="0"/>
        <w:ind w:left="1277"/>
        <w:rPr>
          <w:rFonts w:ascii="Verdana" w:eastAsia="Calibri" w:hAnsi="Verdana" w:cs="Calibri"/>
          <w:color w:val="auto"/>
          <w:lang w:eastAsia="ar-SA"/>
        </w:rPr>
      </w:pPr>
    </w:p>
    <w:p w:rsidR="00975333" w:rsidRPr="00975333" w:rsidRDefault="00975333" w:rsidP="00975333">
      <w:pPr>
        <w:pStyle w:val="Nivel3"/>
        <w:numPr>
          <w:ilvl w:val="0"/>
          <w:numId w:val="0"/>
        </w:numPr>
        <w:tabs>
          <w:tab w:val="left" w:pos="284"/>
        </w:tabs>
        <w:spacing w:before="0" w:after="0"/>
        <w:rPr>
          <w:rFonts w:ascii="Verdana" w:hAnsi="Verdana" w:cs="Times New Roman"/>
        </w:rPr>
      </w:pPr>
      <w:r w:rsidRPr="00975333">
        <w:rPr>
          <w:rFonts w:ascii="Verdana" w:hAnsi="Verdana" w:cs="Times New Roman"/>
        </w:rPr>
        <w:t xml:space="preserve">O registro previsto na </w:t>
      </w:r>
      <w:hyperlink r:id="rId32" w:anchor="art107" w:history="1">
        <w:r w:rsidRPr="00975333">
          <w:rPr>
            <w:rStyle w:val="Hyperlink"/>
            <w:rFonts w:ascii="Verdana" w:hAnsi="Verdana" w:cs="Times New Roman"/>
          </w:rPr>
          <w:t>Lei n. 5.764, de 1971, art. 107</w:t>
        </w:r>
      </w:hyperlink>
      <w:r w:rsidRPr="00975333">
        <w:rPr>
          <w:rFonts w:ascii="Verdana" w:hAnsi="Verdana" w:cs="Times New Roman"/>
        </w:rPr>
        <w:t>;</w:t>
      </w:r>
    </w:p>
    <w:p w:rsidR="00975333" w:rsidRPr="00975333" w:rsidRDefault="00975333" w:rsidP="00975333">
      <w:pPr>
        <w:pStyle w:val="Nivel3"/>
        <w:numPr>
          <w:ilvl w:val="0"/>
          <w:numId w:val="0"/>
        </w:numPr>
        <w:tabs>
          <w:tab w:val="left" w:pos="284"/>
        </w:tabs>
        <w:spacing w:before="0" w:after="0"/>
        <w:ind w:left="1277"/>
        <w:rPr>
          <w:rFonts w:ascii="Verdana" w:eastAsia="Calibri" w:hAnsi="Verdana" w:cs="Calibri"/>
          <w:color w:val="auto"/>
          <w:lang w:eastAsia="ar-SA"/>
        </w:rPr>
      </w:pPr>
    </w:p>
    <w:p w:rsidR="00975333" w:rsidRPr="00975333" w:rsidRDefault="00975333" w:rsidP="00975333">
      <w:pPr>
        <w:pStyle w:val="Nivel3"/>
        <w:numPr>
          <w:ilvl w:val="0"/>
          <w:numId w:val="0"/>
        </w:numPr>
        <w:tabs>
          <w:tab w:val="left" w:pos="284"/>
        </w:tabs>
        <w:spacing w:before="0" w:after="0"/>
        <w:rPr>
          <w:rFonts w:ascii="Verdana" w:hAnsi="Verdana" w:cs="Times New Roman"/>
        </w:rPr>
      </w:pPr>
      <w:r w:rsidRPr="00975333">
        <w:rPr>
          <w:rFonts w:ascii="Verdana" w:hAnsi="Verdana" w:cs="Times New Roman"/>
        </w:rPr>
        <w:t>A comprovação de integração das respectivas quotas-partes por parte dos cooperados que executarão o contrato; e</w:t>
      </w:r>
    </w:p>
    <w:p w:rsidR="00975333" w:rsidRPr="00975333" w:rsidRDefault="00975333" w:rsidP="00975333">
      <w:pPr>
        <w:pStyle w:val="Nivel3"/>
        <w:numPr>
          <w:ilvl w:val="0"/>
          <w:numId w:val="0"/>
        </w:numPr>
        <w:tabs>
          <w:tab w:val="left" w:pos="284"/>
        </w:tabs>
        <w:spacing w:before="0" w:after="0"/>
        <w:rPr>
          <w:rFonts w:ascii="Verdana" w:hAnsi="Verdana" w:cs="Times New Roman"/>
          <w:b/>
          <w:u w:val="single"/>
        </w:rPr>
      </w:pPr>
    </w:p>
    <w:p w:rsidR="00975333" w:rsidRPr="00975333" w:rsidRDefault="00975333" w:rsidP="00975333">
      <w:pPr>
        <w:pStyle w:val="Nivel3"/>
        <w:numPr>
          <w:ilvl w:val="0"/>
          <w:numId w:val="0"/>
        </w:numPr>
        <w:tabs>
          <w:tab w:val="left" w:pos="284"/>
        </w:tabs>
        <w:spacing w:before="0" w:after="0"/>
        <w:rPr>
          <w:rFonts w:ascii="Verdana" w:hAnsi="Verdana" w:cs="Times New Roman"/>
        </w:rPr>
      </w:pPr>
      <w:r w:rsidRPr="00975333">
        <w:rPr>
          <w:rFonts w:ascii="Verdana" w:hAnsi="Verdana" w:cs="Times New Roman"/>
          <w:b/>
          <w:u w:val="single"/>
        </w:rPr>
        <w:t>Os seguintes documentos para a comprovação da regularidade jurídica da cooperativa</w:t>
      </w:r>
      <w:r w:rsidRPr="00975333">
        <w:rPr>
          <w:rFonts w:ascii="Verdana" w:hAnsi="Verdana" w:cs="Times New Roman"/>
        </w:rPr>
        <w:t xml:space="preserve">: </w:t>
      </w:r>
    </w:p>
    <w:p w:rsidR="00975333" w:rsidRPr="00975333" w:rsidRDefault="00975333" w:rsidP="00975333">
      <w:pPr>
        <w:pStyle w:val="Nivel3"/>
        <w:numPr>
          <w:ilvl w:val="0"/>
          <w:numId w:val="0"/>
        </w:numPr>
        <w:tabs>
          <w:tab w:val="left" w:pos="284"/>
        </w:tabs>
        <w:spacing w:before="0" w:after="0"/>
        <w:ind w:left="1277"/>
        <w:rPr>
          <w:rFonts w:ascii="Verdana" w:hAnsi="Verdana" w:cs="Times New Roman"/>
        </w:rPr>
      </w:pPr>
      <w:r w:rsidRPr="00975333">
        <w:rPr>
          <w:rFonts w:ascii="Verdana" w:hAnsi="Verdana" w:cs="Times New Roman"/>
          <w:b/>
        </w:rPr>
        <w:t>a)</w:t>
      </w:r>
      <w:r w:rsidRPr="00975333">
        <w:rPr>
          <w:rFonts w:ascii="Verdana" w:hAnsi="Verdana" w:cs="Times New Roman"/>
        </w:rPr>
        <w:t xml:space="preserve"> ata de fundação; </w:t>
      </w:r>
    </w:p>
    <w:p w:rsidR="00975333" w:rsidRPr="00975333" w:rsidRDefault="00975333" w:rsidP="00975333">
      <w:pPr>
        <w:pStyle w:val="Nivel3"/>
        <w:numPr>
          <w:ilvl w:val="0"/>
          <w:numId w:val="0"/>
        </w:numPr>
        <w:tabs>
          <w:tab w:val="left" w:pos="284"/>
        </w:tabs>
        <w:spacing w:before="0" w:after="0"/>
        <w:ind w:left="1277"/>
        <w:rPr>
          <w:rFonts w:ascii="Verdana" w:hAnsi="Verdana" w:cs="Times New Roman"/>
        </w:rPr>
      </w:pPr>
      <w:r w:rsidRPr="00975333">
        <w:rPr>
          <w:rFonts w:ascii="Verdana" w:hAnsi="Verdana" w:cs="Times New Roman"/>
          <w:b/>
        </w:rPr>
        <w:t>b)</w:t>
      </w:r>
      <w:r w:rsidRPr="00975333">
        <w:rPr>
          <w:rFonts w:ascii="Verdana" w:hAnsi="Verdana" w:cs="Times New Roman"/>
        </w:rPr>
        <w:t xml:space="preserve"> estatuto social com a ata da </w:t>
      </w:r>
      <w:proofErr w:type="spellStart"/>
      <w:r w:rsidRPr="00975333">
        <w:rPr>
          <w:rFonts w:ascii="Verdana" w:hAnsi="Verdana" w:cs="Times New Roman"/>
        </w:rPr>
        <w:t>assembleia</w:t>
      </w:r>
      <w:proofErr w:type="spellEnd"/>
      <w:r w:rsidRPr="00975333">
        <w:rPr>
          <w:rFonts w:ascii="Verdana" w:hAnsi="Verdana" w:cs="Times New Roman"/>
        </w:rPr>
        <w:t xml:space="preserve"> que o aprovou; </w:t>
      </w:r>
    </w:p>
    <w:p w:rsidR="00975333" w:rsidRPr="00975333" w:rsidRDefault="00975333" w:rsidP="00975333">
      <w:pPr>
        <w:pStyle w:val="Nivel3"/>
        <w:numPr>
          <w:ilvl w:val="0"/>
          <w:numId w:val="0"/>
        </w:numPr>
        <w:tabs>
          <w:tab w:val="left" w:pos="284"/>
        </w:tabs>
        <w:spacing w:before="0" w:after="0"/>
        <w:ind w:left="1277"/>
        <w:rPr>
          <w:rFonts w:ascii="Verdana" w:hAnsi="Verdana" w:cs="Times New Roman"/>
        </w:rPr>
      </w:pPr>
      <w:r w:rsidRPr="00975333">
        <w:rPr>
          <w:rFonts w:ascii="Verdana" w:hAnsi="Verdana" w:cs="Times New Roman"/>
          <w:b/>
        </w:rPr>
        <w:lastRenderedPageBreak/>
        <w:t>c)</w:t>
      </w:r>
      <w:r w:rsidRPr="00975333">
        <w:rPr>
          <w:rFonts w:ascii="Verdana" w:hAnsi="Verdana" w:cs="Times New Roman"/>
        </w:rPr>
        <w:t xml:space="preserve"> regimento dos fundos instituídos pelos cooperados, com a ata da </w:t>
      </w:r>
      <w:proofErr w:type="spellStart"/>
      <w:r w:rsidRPr="00975333">
        <w:rPr>
          <w:rFonts w:ascii="Verdana" w:hAnsi="Verdana" w:cs="Times New Roman"/>
        </w:rPr>
        <w:t>assembleia</w:t>
      </w:r>
      <w:proofErr w:type="spellEnd"/>
      <w:r w:rsidRPr="00975333">
        <w:rPr>
          <w:rFonts w:ascii="Verdana" w:hAnsi="Verdana" w:cs="Times New Roman"/>
        </w:rPr>
        <w:t xml:space="preserve">; </w:t>
      </w:r>
    </w:p>
    <w:p w:rsidR="00975333" w:rsidRPr="00975333" w:rsidRDefault="00975333" w:rsidP="00975333">
      <w:pPr>
        <w:pStyle w:val="Nivel3"/>
        <w:numPr>
          <w:ilvl w:val="0"/>
          <w:numId w:val="0"/>
        </w:numPr>
        <w:tabs>
          <w:tab w:val="left" w:pos="284"/>
        </w:tabs>
        <w:spacing w:before="0" w:after="0"/>
        <w:ind w:left="1277"/>
        <w:rPr>
          <w:rFonts w:ascii="Verdana" w:hAnsi="Verdana" w:cs="Times New Roman"/>
        </w:rPr>
      </w:pPr>
      <w:r w:rsidRPr="00975333">
        <w:rPr>
          <w:rFonts w:ascii="Verdana" w:hAnsi="Verdana" w:cs="Times New Roman"/>
          <w:b/>
        </w:rPr>
        <w:t>d)</w:t>
      </w:r>
      <w:r w:rsidRPr="00975333">
        <w:rPr>
          <w:rFonts w:ascii="Verdana" w:hAnsi="Verdana" w:cs="Times New Roman"/>
        </w:rPr>
        <w:t xml:space="preserve"> editais de convocação das três últimas </w:t>
      </w:r>
      <w:proofErr w:type="spellStart"/>
      <w:r w:rsidRPr="00975333">
        <w:rPr>
          <w:rFonts w:ascii="Verdana" w:hAnsi="Verdana" w:cs="Times New Roman"/>
        </w:rPr>
        <w:t>assembleias</w:t>
      </w:r>
      <w:proofErr w:type="spellEnd"/>
      <w:r w:rsidRPr="00975333">
        <w:rPr>
          <w:rFonts w:ascii="Verdana" w:hAnsi="Verdana" w:cs="Times New Roman"/>
        </w:rPr>
        <w:t xml:space="preserve"> gerais extraordinárias; </w:t>
      </w:r>
    </w:p>
    <w:p w:rsidR="00975333" w:rsidRPr="00975333" w:rsidRDefault="00975333" w:rsidP="00975333">
      <w:pPr>
        <w:pStyle w:val="Nivel3"/>
        <w:numPr>
          <w:ilvl w:val="0"/>
          <w:numId w:val="0"/>
        </w:numPr>
        <w:tabs>
          <w:tab w:val="left" w:pos="284"/>
        </w:tabs>
        <w:spacing w:before="0" w:after="0"/>
        <w:ind w:left="1277"/>
        <w:rPr>
          <w:rFonts w:ascii="Verdana" w:hAnsi="Verdana" w:cs="Times New Roman"/>
        </w:rPr>
      </w:pPr>
      <w:r w:rsidRPr="00975333">
        <w:rPr>
          <w:rFonts w:ascii="Verdana" w:hAnsi="Verdana" w:cs="Times New Roman"/>
          <w:b/>
        </w:rPr>
        <w:t>e)</w:t>
      </w:r>
      <w:r w:rsidRPr="00975333">
        <w:rPr>
          <w:rFonts w:ascii="Verdana" w:hAnsi="Verdana" w:cs="Times New Roman"/>
        </w:rPr>
        <w:t xml:space="preserve"> três registros de presença dos cooperados que executarão o contrato em </w:t>
      </w:r>
      <w:proofErr w:type="spellStart"/>
      <w:r w:rsidRPr="00975333">
        <w:rPr>
          <w:rFonts w:ascii="Verdana" w:hAnsi="Verdana" w:cs="Times New Roman"/>
        </w:rPr>
        <w:t>assembleias</w:t>
      </w:r>
      <w:proofErr w:type="spellEnd"/>
      <w:r w:rsidRPr="00975333">
        <w:rPr>
          <w:rFonts w:ascii="Verdana" w:hAnsi="Verdana" w:cs="Times New Roman"/>
        </w:rPr>
        <w:t xml:space="preserve"> gerais ou nas reuniões seccionais; e</w:t>
      </w:r>
    </w:p>
    <w:p w:rsidR="00975333" w:rsidRPr="00975333" w:rsidRDefault="00975333" w:rsidP="00975333">
      <w:pPr>
        <w:pStyle w:val="Nivel3"/>
        <w:numPr>
          <w:ilvl w:val="0"/>
          <w:numId w:val="0"/>
        </w:numPr>
        <w:tabs>
          <w:tab w:val="left" w:pos="284"/>
        </w:tabs>
        <w:spacing w:before="0" w:after="0"/>
        <w:ind w:left="1277"/>
        <w:rPr>
          <w:rFonts w:ascii="Verdana" w:hAnsi="Verdana" w:cs="Times New Roman"/>
        </w:rPr>
      </w:pPr>
    </w:p>
    <w:p w:rsidR="00975333" w:rsidRPr="00975333" w:rsidRDefault="00975333" w:rsidP="00975333">
      <w:pPr>
        <w:pStyle w:val="Nivel3"/>
        <w:numPr>
          <w:ilvl w:val="0"/>
          <w:numId w:val="0"/>
        </w:numPr>
        <w:tabs>
          <w:tab w:val="left" w:pos="284"/>
        </w:tabs>
        <w:spacing w:before="0" w:after="0"/>
        <w:ind w:left="1277"/>
        <w:rPr>
          <w:rFonts w:ascii="Verdana" w:hAnsi="Verdana" w:cs="Times New Roman"/>
        </w:rPr>
      </w:pPr>
      <w:r w:rsidRPr="00975333">
        <w:rPr>
          <w:rFonts w:ascii="Verdana" w:hAnsi="Verdana" w:cs="Times New Roman"/>
          <w:b/>
        </w:rPr>
        <w:t>f)</w:t>
      </w:r>
      <w:r w:rsidRPr="00975333">
        <w:rPr>
          <w:rFonts w:ascii="Verdana" w:hAnsi="Verdana" w:cs="Times New Roman"/>
        </w:rPr>
        <w:t xml:space="preserve"> ata da sessão que os cooperados autorizaram a cooperativa a contratar o objeto da licitação;</w:t>
      </w:r>
    </w:p>
    <w:p w:rsidR="00975333" w:rsidRPr="00975333" w:rsidRDefault="00975333" w:rsidP="00975333">
      <w:pPr>
        <w:pStyle w:val="Nivel3"/>
        <w:numPr>
          <w:ilvl w:val="0"/>
          <w:numId w:val="0"/>
        </w:numPr>
        <w:spacing w:before="0" w:after="0"/>
        <w:ind w:left="1277"/>
        <w:rPr>
          <w:rFonts w:ascii="Verdana" w:hAnsi="Verdana" w:cs="Times New Roman"/>
        </w:rPr>
      </w:pPr>
    </w:p>
    <w:p w:rsidR="00975333" w:rsidRPr="00975333" w:rsidRDefault="00975333" w:rsidP="00975333">
      <w:pPr>
        <w:pStyle w:val="Nivel3"/>
        <w:numPr>
          <w:ilvl w:val="0"/>
          <w:numId w:val="0"/>
        </w:numPr>
        <w:spacing w:before="0" w:after="0"/>
        <w:ind w:left="1277"/>
        <w:rPr>
          <w:rFonts w:ascii="Verdana" w:hAnsi="Verdana" w:cs="Times New Roman"/>
        </w:rPr>
      </w:pPr>
      <w:proofErr w:type="gramStart"/>
      <w:r w:rsidRPr="00975333">
        <w:rPr>
          <w:rFonts w:ascii="Verdana" w:hAnsi="Verdana" w:cs="Times New Roman"/>
          <w:b/>
        </w:rPr>
        <w:t>g)</w:t>
      </w:r>
      <w:proofErr w:type="gramEnd"/>
      <w:r w:rsidRPr="00975333">
        <w:rPr>
          <w:rFonts w:ascii="Verdana" w:hAnsi="Verdana" w:cs="Times New Roman"/>
        </w:rPr>
        <w:t xml:space="preserve">A última auditoria contábil-financeira da cooperativa, conforme dispõe o </w:t>
      </w:r>
      <w:hyperlink r:id="rId33" w:anchor="art112" w:history="1">
        <w:r w:rsidRPr="00975333">
          <w:rPr>
            <w:rStyle w:val="Hyperlink"/>
            <w:rFonts w:ascii="Verdana" w:hAnsi="Verdana" w:cs="Times New Roman"/>
          </w:rPr>
          <w:t>art. 112 da Lei n. 5.764, de 1971</w:t>
        </w:r>
      </w:hyperlink>
      <w:r w:rsidRPr="00975333">
        <w:rPr>
          <w:rFonts w:ascii="Verdana" w:hAnsi="Verdana" w:cs="Times New Roman"/>
        </w:rPr>
        <w:t>, ou uma declaração, sob as penas da lei, de que tal auditoria não foi exigida pelo órgão fiscalizador.</w:t>
      </w:r>
    </w:p>
    <w:p w:rsidR="00975333" w:rsidRPr="00975333" w:rsidRDefault="00975333" w:rsidP="00975333">
      <w:pPr>
        <w:pStyle w:val="Nivel3"/>
        <w:numPr>
          <w:ilvl w:val="0"/>
          <w:numId w:val="0"/>
        </w:numPr>
        <w:spacing w:before="0" w:after="0"/>
        <w:ind w:left="1277"/>
        <w:rPr>
          <w:rFonts w:ascii="Verdana" w:hAnsi="Verdana" w:cs="Times New Roman"/>
        </w:rPr>
      </w:pPr>
    </w:p>
    <w:p w:rsidR="00975333" w:rsidRPr="00975333" w:rsidRDefault="00975333" w:rsidP="00975333">
      <w:pPr>
        <w:pStyle w:val="Nivel3"/>
        <w:numPr>
          <w:ilvl w:val="0"/>
          <w:numId w:val="0"/>
        </w:numPr>
        <w:spacing w:before="0" w:after="0"/>
        <w:rPr>
          <w:rFonts w:ascii="Verdana" w:hAnsi="Verdana" w:cs="Times New Roman"/>
        </w:rPr>
      </w:pPr>
      <w:r w:rsidRPr="00975333">
        <w:rPr>
          <w:rFonts w:ascii="Verdana" w:hAnsi="Verdana" w:cs="Times New Roman"/>
        </w:rPr>
        <w:t>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975333" w:rsidRPr="00975333" w:rsidRDefault="00975333" w:rsidP="00975333">
      <w:pPr>
        <w:pStyle w:val="Nivel2"/>
        <w:rPr>
          <w:rFonts w:ascii="Verdana" w:hAnsi="Verdana"/>
          <w:sz w:val="20"/>
          <w:szCs w:val="20"/>
        </w:rPr>
      </w:pPr>
      <w:r w:rsidRPr="00975333">
        <w:rPr>
          <w:rFonts w:ascii="Verdana" w:hAnsi="Verdana"/>
          <w:sz w:val="20"/>
          <w:szCs w:val="20"/>
        </w:rPr>
        <w:t>Participação de Consórcios:</w:t>
      </w:r>
    </w:p>
    <w:p w:rsidR="00975333" w:rsidRPr="00975333" w:rsidRDefault="00975333" w:rsidP="00975333">
      <w:pPr>
        <w:pStyle w:val="PargrafodaLista"/>
        <w:tabs>
          <w:tab w:val="left" w:pos="1289"/>
        </w:tabs>
        <w:ind w:left="0" w:right="-1"/>
        <w:jc w:val="both"/>
        <w:rPr>
          <w:rFonts w:ascii="Verdana" w:hAnsi="Verdana"/>
          <w:sz w:val="20"/>
          <w:szCs w:val="20"/>
        </w:rPr>
      </w:pPr>
      <w:r w:rsidRPr="00975333">
        <w:rPr>
          <w:rFonts w:ascii="Verdana" w:hAnsi="Verdana"/>
          <w:sz w:val="20"/>
          <w:szCs w:val="20"/>
        </w:rPr>
        <w:t xml:space="preserve">Não Será permitida a participação de empresas reunidas sob a forma de consórcio. </w:t>
      </w:r>
    </w:p>
    <w:p w:rsidR="00975333" w:rsidRPr="00975333" w:rsidRDefault="00975333" w:rsidP="00975333">
      <w:pPr>
        <w:pStyle w:val="PargrafodaLista"/>
        <w:tabs>
          <w:tab w:val="left" w:pos="1289"/>
        </w:tabs>
        <w:ind w:left="0" w:right="-1"/>
        <w:jc w:val="both"/>
        <w:rPr>
          <w:rFonts w:ascii="Verdana" w:hAnsi="Verdana"/>
          <w:sz w:val="20"/>
          <w:szCs w:val="20"/>
        </w:rPr>
      </w:pPr>
      <w:r w:rsidRPr="00975333">
        <w:rPr>
          <w:rFonts w:ascii="Verdana" w:hAnsi="Verdana"/>
          <w:sz w:val="20"/>
          <w:szCs w:val="20"/>
        </w:rPr>
        <w:t xml:space="preserve">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w:t>
      </w:r>
      <w:proofErr w:type="gramStart"/>
      <w:r w:rsidRPr="00975333">
        <w:rPr>
          <w:rFonts w:ascii="Verdana" w:hAnsi="Verdana"/>
          <w:sz w:val="20"/>
          <w:szCs w:val="20"/>
        </w:rPr>
        <w:t>a</w:t>
      </w:r>
      <w:proofErr w:type="gramEnd"/>
      <w:r w:rsidRPr="00975333">
        <w:rPr>
          <w:rFonts w:ascii="Verdana" w:hAnsi="Verdana"/>
          <w:sz w:val="20"/>
          <w:szCs w:val="20"/>
        </w:rPr>
        <w:t xml:space="preserve"> vedação à participação de consórcios visa exatamente afastar a restrição à competição, na medida em que a reunião de empresas  que, individualmente, poderiam realizar o fornecimento do objeto, reduziria o número de licitantes.</w:t>
      </w:r>
    </w:p>
    <w:p w:rsidR="00975333" w:rsidRPr="00975333" w:rsidRDefault="00975333" w:rsidP="00975333">
      <w:pPr>
        <w:pStyle w:val="Nivel01"/>
        <w:rPr>
          <w:sz w:val="20"/>
          <w:szCs w:val="20"/>
        </w:rPr>
      </w:pPr>
      <w:r w:rsidRPr="00975333">
        <w:rPr>
          <w:sz w:val="20"/>
          <w:szCs w:val="20"/>
        </w:rPr>
        <w:t>ESTIMATIVAS DO VALOR DA CONTRATAÇÃO</w:t>
      </w:r>
    </w:p>
    <w:p w:rsidR="00975333" w:rsidRPr="00975333" w:rsidRDefault="00975333" w:rsidP="00975333">
      <w:pPr>
        <w:pStyle w:val="Nivel2"/>
        <w:rPr>
          <w:rFonts w:ascii="Verdana" w:hAnsi="Verdana"/>
          <w:bCs/>
          <w:sz w:val="20"/>
          <w:szCs w:val="20"/>
        </w:rPr>
      </w:pPr>
      <w:r w:rsidRPr="00975333">
        <w:rPr>
          <w:rFonts w:ascii="Verdana" w:hAnsi="Verdana"/>
          <w:sz w:val="20"/>
          <w:szCs w:val="20"/>
        </w:rPr>
        <w:t>O custo estimado total da contratação é de R$ 42.000,00 (quarenta e dois mil reais), conforme custos unitários apostos na tabela acima.</w:t>
      </w:r>
    </w:p>
    <w:p w:rsidR="00975333" w:rsidRPr="00975333" w:rsidRDefault="00975333" w:rsidP="00975333">
      <w:pPr>
        <w:pStyle w:val="Nivel01"/>
        <w:rPr>
          <w:sz w:val="20"/>
          <w:szCs w:val="20"/>
        </w:rPr>
      </w:pPr>
      <w:r w:rsidRPr="00975333">
        <w:rPr>
          <w:sz w:val="20"/>
          <w:szCs w:val="20"/>
        </w:rPr>
        <w:t>ADEQUAÇÃO ORÇAMENTÁRIA</w:t>
      </w:r>
    </w:p>
    <w:p w:rsidR="00975333" w:rsidRPr="00975333" w:rsidRDefault="00975333" w:rsidP="00975333">
      <w:pPr>
        <w:pStyle w:val="Nivel2"/>
        <w:rPr>
          <w:rFonts w:ascii="Verdana" w:hAnsi="Verdana"/>
          <w:sz w:val="20"/>
          <w:szCs w:val="20"/>
        </w:rPr>
      </w:pPr>
      <w:r w:rsidRPr="00975333">
        <w:rPr>
          <w:rFonts w:ascii="Verdana" w:hAnsi="Verdana"/>
          <w:sz w:val="20"/>
          <w:szCs w:val="20"/>
        </w:rPr>
        <w:t>As despesas decorrentes da presente contratação correrão à conta de recursos específicos consignados no Orçamento Geral da Câmara Municipal de Afrânio.</w:t>
      </w:r>
    </w:p>
    <w:p w:rsidR="00975333" w:rsidRPr="00975333" w:rsidRDefault="00975333" w:rsidP="00975333">
      <w:pPr>
        <w:pStyle w:val="Nivel2"/>
        <w:rPr>
          <w:rFonts w:ascii="Verdana" w:hAnsi="Verdana"/>
          <w:sz w:val="20"/>
          <w:szCs w:val="20"/>
        </w:rPr>
      </w:pPr>
      <w:r w:rsidRPr="00975333">
        <w:rPr>
          <w:rFonts w:ascii="Verdana" w:hAnsi="Verdana"/>
          <w:sz w:val="20"/>
          <w:szCs w:val="20"/>
        </w:rPr>
        <w:t>A contratação será atendida pela seguinte dotação:</w:t>
      </w:r>
    </w:p>
    <w:p w:rsidR="00975333" w:rsidRPr="00975333" w:rsidRDefault="00975333" w:rsidP="00975333">
      <w:pPr>
        <w:pStyle w:val="PargrafodaLista"/>
        <w:ind w:hanging="720"/>
        <w:rPr>
          <w:rFonts w:ascii="Verdana" w:hAnsi="Verdana" w:cs="Arial"/>
          <w:sz w:val="20"/>
          <w:szCs w:val="20"/>
        </w:rPr>
      </w:pPr>
    </w:p>
    <w:p w:rsidR="00975333" w:rsidRPr="00975333" w:rsidRDefault="00975333" w:rsidP="00975333">
      <w:pPr>
        <w:rPr>
          <w:rFonts w:ascii="Verdana" w:hAnsi="Verdana"/>
          <w:sz w:val="20"/>
          <w:szCs w:val="20"/>
        </w:rPr>
      </w:pPr>
      <w:r w:rsidRPr="00975333">
        <w:rPr>
          <w:rFonts w:ascii="Verdana" w:hAnsi="Verdana"/>
          <w:sz w:val="20"/>
          <w:szCs w:val="20"/>
        </w:rPr>
        <w:t>Unidade Gestora: 010101</w:t>
      </w:r>
    </w:p>
    <w:p w:rsidR="00975333" w:rsidRPr="00975333" w:rsidRDefault="00975333" w:rsidP="00975333">
      <w:pPr>
        <w:rPr>
          <w:rFonts w:ascii="Verdana" w:hAnsi="Verdana"/>
          <w:sz w:val="20"/>
          <w:szCs w:val="20"/>
        </w:rPr>
      </w:pPr>
      <w:r w:rsidRPr="00975333">
        <w:rPr>
          <w:rFonts w:ascii="Verdana" w:hAnsi="Verdana"/>
          <w:sz w:val="20"/>
          <w:szCs w:val="20"/>
        </w:rPr>
        <w:t>Programa Atividade: 01031010120020000</w:t>
      </w:r>
    </w:p>
    <w:p w:rsidR="00975333" w:rsidRPr="00975333" w:rsidRDefault="00975333" w:rsidP="00975333">
      <w:pPr>
        <w:rPr>
          <w:rFonts w:ascii="Verdana" w:hAnsi="Verdana"/>
          <w:sz w:val="20"/>
          <w:szCs w:val="20"/>
        </w:rPr>
      </w:pPr>
      <w:r w:rsidRPr="00975333">
        <w:rPr>
          <w:rFonts w:ascii="Verdana" w:hAnsi="Verdana"/>
          <w:sz w:val="20"/>
          <w:szCs w:val="20"/>
        </w:rPr>
        <w:t>Elemento Despesa: 339039</w:t>
      </w:r>
    </w:p>
    <w:p w:rsidR="00975333" w:rsidRPr="00975333" w:rsidRDefault="00975333" w:rsidP="00975333">
      <w:pPr>
        <w:jc w:val="both"/>
        <w:rPr>
          <w:rFonts w:ascii="Verdana" w:hAnsi="Verdana"/>
          <w:b/>
          <w:spacing w:val="20"/>
          <w:sz w:val="20"/>
          <w:szCs w:val="20"/>
        </w:rPr>
      </w:pPr>
      <w:r w:rsidRPr="00975333">
        <w:rPr>
          <w:rFonts w:ascii="Verdana" w:hAnsi="Verdana"/>
          <w:sz w:val="20"/>
          <w:szCs w:val="20"/>
        </w:rPr>
        <w:t>Ficha: 11</w:t>
      </w:r>
    </w:p>
    <w:p w:rsidR="00975333" w:rsidRPr="00975333" w:rsidRDefault="00975333" w:rsidP="00975333">
      <w:pPr>
        <w:pStyle w:val="PargrafodaLista"/>
        <w:ind w:hanging="720"/>
        <w:rPr>
          <w:rFonts w:ascii="Verdana" w:hAnsi="Verdana" w:cs="Arial"/>
          <w:b/>
          <w:sz w:val="20"/>
          <w:szCs w:val="20"/>
          <w:highlight w:val="yellow"/>
        </w:rPr>
      </w:pPr>
    </w:p>
    <w:bookmarkEnd w:id="0"/>
    <w:p w:rsidR="00FE7A0D" w:rsidRPr="00975333" w:rsidRDefault="00FE7A0D" w:rsidP="00FE7A0D">
      <w:pPr>
        <w:pStyle w:val="Corpodetexto"/>
        <w:spacing w:line="232" w:lineRule="auto"/>
        <w:ind w:right="-93" w:firstLine="3"/>
        <w:rPr>
          <w:rFonts w:ascii="Verdana" w:hAnsi="Verdana"/>
          <w:sz w:val="20"/>
          <w:szCs w:val="20"/>
        </w:rPr>
      </w:pPr>
    </w:p>
    <w:p w:rsidR="00FE7A0D" w:rsidRPr="00975333" w:rsidRDefault="00FE7A0D" w:rsidP="00975333">
      <w:pPr>
        <w:pStyle w:val="Corpodetexto"/>
        <w:spacing w:line="232" w:lineRule="auto"/>
        <w:ind w:right="-93" w:firstLine="3"/>
        <w:rPr>
          <w:rFonts w:ascii="Verdana" w:hAnsi="Verdana"/>
          <w:sz w:val="20"/>
          <w:szCs w:val="20"/>
        </w:rPr>
      </w:pPr>
      <w:r w:rsidRPr="00975333">
        <w:rPr>
          <w:rFonts w:ascii="Verdana" w:hAnsi="Verdana"/>
          <w:sz w:val="20"/>
          <w:szCs w:val="20"/>
        </w:rPr>
        <w:t xml:space="preserve">Aprovo o Presente Termo de Referência, nos termos dos </w:t>
      </w:r>
      <w:proofErr w:type="spellStart"/>
      <w:r w:rsidRPr="00975333">
        <w:rPr>
          <w:rFonts w:ascii="Verdana" w:hAnsi="Verdana"/>
          <w:sz w:val="20"/>
          <w:szCs w:val="20"/>
        </w:rPr>
        <w:t>arts</w:t>
      </w:r>
      <w:proofErr w:type="spellEnd"/>
      <w:r w:rsidRPr="00975333">
        <w:rPr>
          <w:rFonts w:ascii="Verdana" w:hAnsi="Verdana"/>
          <w:sz w:val="20"/>
          <w:szCs w:val="20"/>
        </w:rPr>
        <w:t xml:space="preserve">. 6º, XXIII, e 40, §1º, da Lei 14.133/2021. </w:t>
      </w:r>
      <w:r w:rsidRPr="00975333">
        <w:rPr>
          <w:rFonts w:ascii="Verdana" w:hAnsi="Verdana"/>
          <w:b/>
          <w:sz w:val="20"/>
          <w:szCs w:val="20"/>
          <w:u w:val="single"/>
        </w:rPr>
        <w:t xml:space="preserve">Em atendimento ao disposto no art. 50, IV, Lei 9.784/99, bem como no art. </w:t>
      </w:r>
      <w:r w:rsidRPr="00975333">
        <w:rPr>
          <w:rFonts w:ascii="Verdana" w:hAnsi="Verdana"/>
          <w:b/>
          <w:sz w:val="20"/>
          <w:szCs w:val="20"/>
          <w:u w:val="single"/>
        </w:rPr>
        <w:lastRenderedPageBreak/>
        <w:t xml:space="preserve">72, VIII, da </w:t>
      </w:r>
      <w:proofErr w:type="gramStart"/>
      <w:r w:rsidRPr="00975333">
        <w:rPr>
          <w:rFonts w:ascii="Verdana" w:hAnsi="Verdana"/>
          <w:b/>
          <w:sz w:val="20"/>
          <w:szCs w:val="20"/>
          <w:u w:val="single"/>
        </w:rPr>
        <w:t>Lei14.</w:t>
      </w:r>
      <w:proofErr w:type="gramEnd"/>
      <w:r w:rsidRPr="00975333">
        <w:rPr>
          <w:rFonts w:ascii="Verdana" w:hAnsi="Verdana"/>
          <w:b/>
          <w:sz w:val="20"/>
          <w:szCs w:val="20"/>
          <w:u w:val="single"/>
        </w:rPr>
        <w:t>133/2021, autorizo a contratação direta</w:t>
      </w:r>
      <w:r w:rsidRPr="00975333">
        <w:rPr>
          <w:rFonts w:ascii="Verdana" w:hAnsi="Verdana"/>
          <w:sz w:val="20"/>
          <w:szCs w:val="20"/>
        </w:rPr>
        <w:t>.</w:t>
      </w:r>
      <w:r w:rsidR="003D2594" w:rsidRPr="00975333">
        <w:rPr>
          <w:rFonts w:ascii="Verdana" w:hAnsi="Verdana"/>
          <w:b/>
          <w:sz w:val="20"/>
          <w:szCs w:val="20"/>
        </w:rPr>
        <w:t>MARLENE DE SOUZA</w:t>
      </w:r>
      <w:r w:rsidR="00CC7186" w:rsidRPr="00975333">
        <w:rPr>
          <w:rFonts w:ascii="Verdana" w:hAnsi="Verdana"/>
          <w:b/>
          <w:sz w:val="20"/>
          <w:szCs w:val="20"/>
        </w:rPr>
        <w:t xml:space="preserve">CAVALCANTI </w:t>
      </w:r>
      <w:r w:rsidR="003D2594" w:rsidRPr="00975333">
        <w:rPr>
          <w:rFonts w:ascii="Verdana" w:hAnsi="Verdana"/>
          <w:b/>
          <w:sz w:val="20"/>
          <w:szCs w:val="20"/>
        </w:rPr>
        <w:t>–</w:t>
      </w:r>
      <w:r w:rsidR="003D2594" w:rsidRPr="00975333">
        <w:rPr>
          <w:rFonts w:ascii="Verdana" w:hAnsi="Verdana"/>
          <w:sz w:val="20"/>
          <w:szCs w:val="20"/>
        </w:rPr>
        <w:t>Presidente da Câmara Municipal de Afrânio.</w:t>
      </w:r>
    </w:p>
    <w:p w:rsidR="00975333" w:rsidRPr="00975333" w:rsidRDefault="00975333" w:rsidP="001C1D82">
      <w:pPr>
        <w:pStyle w:val="Default"/>
        <w:jc w:val="center"/>
        <w:rPr>
          <w:sz w:val="20"/>
          <w:szCs w:val="20"/>
        </w:rPr>
      </w:pPr>
    </w:p>
    <w:p w:rsidR="00975333" w:rsidRPr="00975333" w:rsidRDefault="00975333" w:rsidP="001C1D82">
      <w:pPr>
        <w:pStyle w:val="Default"/>
        <w:jc w:val="center"/>
        <w:rPr>
          <w:sz w:val="20"/>
          <w:szCs w:val="20"/>
        </w:rPr>
      </w:pPr>
    </w:p>
    <w:p w:rsidR="00975333" w:rsidRPr="00975333" w:rsidRDefault="00975333" w:rsidP="001C1D82">
      <w:pPr>
        <w:pStyle w:val="Default"/>
        <w:jc w:val="center"/>
        <w:rPr>
          <w:sz w:val="20"/>
          <w:szCs w:val="20"/>
        </w:rPr>
      </w:pPr>
    </w:p>
    <w:p w:rsidR="00975333" w:rsidRPr="00975333" w:rsidRDefault="00975333" w:rsidP="001C1D82">
      <w:pPr>
        <w:pStyle w:val="Default"/>
        <w:jc w:val="center"/>
        <w:rPr>
          <w:sz w:val="20"/>
          <w:szCs w:val="20"/>
        </w:rPr>
      </w:pPr>
    </w:p>
    <w:p w:rsidR="00975333" w:rsidRPr="00975333" w:rsidRDefault="00975333" w:rsidP="001C1D82">
      <w:pPr>
        <w:pStyle w:val="Default"/>
        <w:jc w:val="center"/>
        <w:rPr>
          <w:sz w:val="20"/>
          <w:szCs w:val="20"/>
        </w:rPr>
      </w:pPr>
    </w:p>
    <w:sectPr w:rsidR="00975333" w:rsidRPr="00975333" w:rsidSect="00754BF9">
      <w:headerReference w:type="default" r:id="rId34"/>
      <w:pgSz w:w="12240" w:h="15840"/>
      <w:pgMar w:top="460" w:right="1000" w:bottom="420" w:left="1060" w:header="241" w:footer="22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59A4" w:rsidRDefault="007F59A4" w:rsidP="0002004A">
      <w:r>
        <w:separator/>
      </w:r>
    </w:p>
  </w:endnote>
  <w:endnote w:type="continuationSeparator" w:id="1">
    <w:p w:rsidR="007F59A4" w:rsidRDefault="007F59A4" w:rsidP="000200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59A4" w:rsidRDefault="007F59A4" w:rsidP="0002004A">
      <w:r>
        <w:separator/>
      </w:r>
    </w:p>
  </w:footnote>
  <w:footnote w:type="continuationSeparator" w:id="1">
    <w:p w:rsidR="007F59A4" w:rsidRDefault="007F59A4" w:rsidP="000200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B83" w:rsidRDefault="003D2594" w:rsidP="0002004A">
    <w:pPr>
      <w:pStyle w:val="Cabealho"/>
      <w:jc w:val="center"/>
    </w:pPr>
    <w:r>
      <w:rPr>
        <w:rFonts w:ascii="Arial" w:eastAsia="Arial Unicode MS" w:hAnsi="Arial"/>
        <w:b/>
        <w:noProof/>
      </w:rPr>
      <w:drawing>
        <wp:inline distT="0" distB="0" distL="0" distR="0">
          <wp:extent cx="3411220" cy="835025"/>
          <wp:effectExtent l="0" t="0" r="0"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11220" cy="83502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3468"/>
    <w:multiLevelType w:val="hybridMultilevel"/>
    <w:tmpl w:val="8548B0A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nsid w:val="0782498E"/>
    <w:multiLevelType w:val="hybridMultilevel"/>
    <w:tmpl w:val="B6D827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7D0671C"/>
    <w:multiLevelType w:val="hybridMultilevel"/>
    <w:tmpl w:val="E37A851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6C396A"/>
    <w:multiLevelType w:val="hybridMultilevel"/>
    <w:tmpl w:val="CD6654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8BA0AB6"/>
    <w:multiLevelType w:val="hybridMultilevel"/>
    <w:tmpl w:val="2C1EDEBE"/>
    <w:lvl w:ilvl="0" w:tplc="FFA88BA2">
      <w:start w:val="11"/>
      <w:numFmt w:val="decimalZero"/>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0F70534"/>
    <w:multiLevelType w:val="hybridMultilevel"/>
    <w:tmpl w:val="7A8848A6"/>
    <w:lvl w:ilvl="0" w:tplc="04160001">
      <w:start w:val="1"/>
      <w:numFmt w:val="bullet"/>
      <w:lvlText w:val=""/>
      <w:lvlJc w:val="left"/>
      <w:pPr>
        <w:ind w:left="408" w:hanging="360"/>
      </w:pPr>
      <w:rPr>
        <w:rFonts w:ascii="Symbol" w:hAnsi="Symbol" w:hint="default"/>
      </w:rPr>
    </w:lvl>
    <w:lvl w:ilvl="1" w:tplc="04160003" w:tentative="1">
      <w:start w:val="1"/>
      <w:numFmt w:val="bullet"/>
      <w:lvlText w:val="o"/>
      <w:lvlJc w:val="left"/>
      <w:pPr>
        <w:ind w:left="1128" w:hanging="360"/>
      </w:pPr>
      <w:rPr>
        <w:rFonts w:ascii="Courier New" w:hAnsi="Courier New" w:cs="Courier New" w:hint="default"/>
      </w:rPr>
    </w:lvl>
    <w:lvl w:ilvl="2" w:tplc="04160005" w:tentative="1">
      <w:start w:val="1"/>
      <w:numFmt w:val="bullet"/>
      <w:lvlText w:val=""/>
      <w:lvlJc w:val="left"/>
      <w:pPr>
        <w:ind w:left="1848" w:hanging="360"/>
      </w:pPr>
      <w:rPr>
        <w:rFonts w:ascii="Wingdings" w:hAnsi="Wingdings" w:hint="default"/>
      </w:rPr>
    </w:lvl>
    <w:lvl w:ilvl="3" w:tplc="04160001" w:tentative="1">
      <w:start w:val="1"/>
      <w:numFmt w:val="bullet"/>
      <w:lvlText w:val=""/>
      <w:lvlJc w:val="left"/>
      <w:pPr>
        <w:ind w:left="2568" w:hanging="360"/>
      </w:pPr>
      <w:rPr>
        <w:rFonts w:ascii="Symbol" w:hAnsi="Symbol" w:hint="default"/>
      </w:rPr>
    </w:lvl>
    <w:lvl w:ilvl="4" w:tplc="04160003" w:tentative="1">
      <w:start w:val="1"/>
      <w:numFmt w:val="bullet"/>
      <w:lvlText w:val="o"/>
      <w:lvlJc w:val="left"/>
      <w:pPr>
        <w:ind w:left="3288" w:hanging="360"/>
      </w:pPr>
      <w:rPr>
        <w:rFonts w:ascii="Courier New" w:hAnsi="Courier New" w:cs="Courier New" w:hint="default"/>
      </w:rPr>
    </w:lvl>
    <w:lvl w:ilvl="5" w:tplc="04160005" w:tentative="1">
      <w:start w:val="1"/>
      <w:numFmt w:val="bullet"/>
      <w:lvlText w:val=""/>
      <w:lvlJc w:val="left"/>
      <w:pPr>
        <w:ind w:left="4008" w:hanging="360"/>
      </w:pPr>
      <w:rPr>
        <w:rFonts w:ascii="Wingdings" w:hAnsi="Wingdings" w:hint="default"/>
      </w:rPr>
    </w:lvl>
    <w:lvl w:ilvl="6" w:tplc="04160001" w:tentative="1">
      <w:start w:val="1"/>
      <w:numFmt w:val="bullet"/>
      <w:lvlText w:val=""/>
      <w:lvlJc w:val="left"/>
      <w:pPr>
        <w:ind w:left="4728" w:hanging="360"/>
      </w:pPr>
      <w:rPr>
        <w:rFonts w:ascii="Symbol" w:hAnsi="Symbol" w:hint="default"/>
      </w:rPr>
    </w:lvl>
    <w:lvl w:ilvl="7" w:tplc="04160003" w:tentative="1">
      <w:start w:val="1"/>
      <w:numFmt w:val="bullet"/>
      <w:lvlText w:val="o"/>
      <w:lvlJc w:val="left"/>
      <w:pPr>
        <w:ind w:left="5448" w:hanging="360"/>
      </w:pPr>
      <w:rPr>
        <w:rFonts w:ascii="Courier New" w:hAnsi="Courier New" w:cs="Courier New" w:hint="default"/>
      </w:rPr>
    </w:lvl>
    <w:lvl w:ilvl="8" w:tplc="04160005" w:tentative="1">
      <w:start w:val="1"/>
      <w:numFmt w:val="bullet"/>
      <w:lvlText w:val=""/>
      <w:lvlJc w:val="left"/>
      <w:pPr>
        <w:ind w:left="6168" w:hanging="360"/>
      </w:pPr>
      <w:rPr>
        <w:rFonts w:ascii="Wingdings" w:hAnsi="Wingdings" w:hint="default"/>
      </w:rPr>
    </w:lvl>
  </w:abstractNum>
  <w:abstractNum w:abstractNumId="6">
    <w:nsid w:val="11727321"/>
    <w:multiLevelType w:val="multilevel"/>
    <w:tmpl w:val="0B842D74"/>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nsid w:val="12782CA4"/>
    <w:multiLevelType w:val="hybridMultilevel"/>
    <w:tmpl w:val="86B40B0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nsid w:val="17E44422"/>
    <w:multiLevelType w:val="multilevel"/>
    <w:tmpl w:val="790AF23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9">
    <w:nsid w:val="1813353D"/>
    <w:multiLevelType w:val="hybridMultilevel"/>
    <w:tmpl w:val="13BC6C70"/>
    <w:lvl w:ilvl="0" w:tplc="385683F0">
      <w:start w:val="1"/>
      <w:numFmt w:val="upperRoman"/>
      <w:lvlText w:val="%1."/>
      <w:lvlJc w:val="right"/>
      <w:pPr>
        <w:ind w:left="720" w:hanging="360"/>
      </w:pPr>
      <w:rPr>
        <w:rFonts w:ascii="Arial" w:hAnsi="Arial" w:hint="default"/>
        <w:b/>
        <w:i w:val="0"/>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0B7A75"/>
    <w:multiLevelType w:val="hybridMultilevel"/>
    <w:tmpl w:val="6CA8C15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D5C100D"/>
    <w:multiLevelType w:val="multilevel"/>
    <w:tmpl w:val="680CF6D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D753942"/>
    <w:multiLevelType w:val="multilevel"/>
    <w:tmpl w:val="790AF23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nsid w:val="1FCA41C3"/>
    <w:multiLevelType w:val="hybridMultilevel"/>
    <w:tmpl w:val="1366827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nsid w:val="2440617F"/>
    <w:multiLevelType w:val="multilevel"/>
    <w:tmpl w:val="FCC24BC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261F2441"/>
    <w:multiLevelType w:val="multilevel"/>
    <w:tmpl w:val="EF844022"/>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nsid w:val="2A3612F3"/>
    <w:multiLevelType w:val="hybridMultilevel"/>
    <w:tmpl w:val="7A8A88F8"/>
    <w:lvl w:ilvl="0" w:tplc="07107478">
      <w:start w:val="1"/>
      <w:numFmt w:val="decimal"/>
      <w:lvlText w:val="%1."/>
      <w:lvlJc w:val="left"/>
      <w:pPr>
        <w:ind w:left="1317" w:hanging="465"/>
      </w:pPr>
      <w:rPr>
        <w:rFonts w:hint="default"/>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17">
    <w:nsid w:val="30F6198E"/>
    <w:multiLevelType w:val="multilevel"/>
    <w:tmpl w:val="790AF23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nsid w:val="34C078C0"/>
    <w:multiLevelType w:val="multilevel"/>
    <w:tmpl w:val="790AF23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nsid w:val="36C568B0"/>
    <w:multiLevelType w:val="hybridMultilevel"/>
    <w:tmpl w:val="F95E4B2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0">
    <w:nsid w:val="39A4154F"/>
    <w:multiLevelType w:val="hybridMultilevel"/>
    <w:tmpl w:val="6074B7C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nsid w:val="3A870ADA"/>
    <w:multiLevelType w:val="multilevel"/>
    <w:tmpl w:val="790AF23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3CAA145D"/>
    <w:multiLevelType w:val="hybridMultilevel"/>
    <w:tmpl w:val="B84E0782"/>
    <w:lvl w:ilvl="0" w:tplc="04160005">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3EFD2CC8"/>
    <w:multiLevelType w:val="hybridMultilevel"/>
    <w:tmpl w:val="5E1A9A8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4">
    <w:nsid w:val="3F513B03"/>
    <w:multiLevelType w:val="hybridMultilevel"/>
    <w:tmpl w:val="569638A4"/>
    <w:lvl w:ilvl="0" w:tplc="67C8D268">
      <w:start w:val="1"/>
      <w:numFmt w:val="decimal"/>
      <w:lvlText w:val="%1."/>
      <w:lvlJc w:val="left"/>
      <w:pPr>
        <w:ind w:left="330" w:hanging="360"/>
      </w:pPr>
      <w:rPr>
        <w:rFonts w:hint="default"/>
      </w:rPr>
    </w:lvl>
    <w:lvl w:ilvl="1" w:tplc="04160019" w:tentative="1">
      <w:start w:val="1"/>
      <w:numFmt w:val="lowerLetter"/>
      <w:lvlText w:val="%2."/>
      <w:lvlJc w:val="left"/>
      <w:pPr>
        <w:ind w:left="1050" w:hanging="360"/>
      </w:pPr>
    </w:lvl>
    <w:lvl w:ilvl="2" w:tplc="0416001B" w:tentative="1">
      <w:start w:val="1"/>
      <w:numFmt w:val="lowerRoman"/>
      <w:lvlText w:val="%3."/>
      <w:lvlJc w:val="right"/>
      <w:pPr>
        <w:ind w:left="1770" w:hanging="180"/>
      </w:pPr>
    </w:lvl>
    <w:lvl w:ilvl="3" w:tplc="0416000F" w:tentative="1">
      <w:start w:val="1"/>
      <w:numFmt w:val="decimal"/>
      <w:lvlText w:val="%4."/>
      <w:lvlJc w:val="left"/>
      <w:pPr>
        <w:ind w:left="2490" w:hanging="360"/>
      </w:pPr>
    </w:lvl>
    <w:lvl w:ilvl="4" w:tplc="04160019" w:tentative="1">
      <w:start w:val="1"/>
      <w:numFmt w:val="lowerLetter"/>
      <w:lvlText w:val="%5."/>
      <w:lvlJc w:val="left"/>
      <w:pPr>
        <w:ind w:left="3210" w:hanging="360"/>
      </w:pPr>
    </w:lvl>
    <w:lvl w:ilvl="5" w:tplc="0416001B" w:tentative="1">
      <w:start w:val="1"/>
      <w:numFmt w:val="lowerRoman"/>
      <w:lvlText w:val="%6."/>
      <w:lvlJc w:val="right"/>
      <w:pPr>
        <w:ind w:left="3930" w:hanging="180"/>
      </w:pPr>
    </w:lvl>
    <w:lvl w:ilvl="6" w:tplc="0416000F" w:tentative="1">
      <w:start w:val="1"/>
      <w:numFmt w:val="decimal"/>
      <w:lvlText w:val="%7."/>
      <w:lvlJc w:val="left"/>
      <w:pPr>
        <w:ind w:left="4650" w:hanging="360"/>
      </w:pPr>
    </w:lvl>
    <w:lvl w:ilvl="7" w:tplc="04160019" w:tentative="1">
      <w:start w:val="1"/>
      <w:numFmt w:val="lowerLetter"/>
      <w:lvlText w:val="%8."/>
      <w:lvlJc w:val="left"/>
      <w:pPr>
        <w:ind w:left="5370" w:hanging="360"/>
      </w:pPr>
    </w:lvl>
    <w:lvl w:ilvl="8" w:tplc="0416001B" w:tentative="1">
      <w:start w:val="1"/>
      <w:numFmt w:val="lowerRoman"/>
      <w:lvlText w:val="%9."/>
      <w:lvlJc w:val="right"/>
      <w:pPr>
        <w:ind w:left="6090" w:hanging="180"/>
      </w:pPr>
    </w:lvl>
  </w:abstractNum>
  <w:abstractNum w:abstractNumId="25">
    <w:nsid w:val="4C1A4F8C"/>
    <w:multiLevelType w:val="hybridMultilevel"/>
    <w:tmpl w:val="D436A512"/>
    <w:lvl w:ilvl="0" w:tplc="04160001">
      <w:start w:val="1"/>
      <w:numFmt w:val="bullet"/>
      <w:lvlText w:val=""/>
      <w:lvlJc w:val="left"/>
      <w:pPr>
        <w:ind w:left="408" w:hanging="360"/>
      </w:pPr>
      <w:rPr>
        <w:rFonts w:ascii="Symbol" w:hAnsi="Symbol" w:hint="default"/>
      </w:rPr>
    </w:lvl>
    <w:lvl w:ilvl="1" w:tplc="04160003" w:tentative="1">
      <w:start w:val="1"/>
      <w:numFmt w:val="bullet"/>
      <w:lvlText w:val="o"/>
      <w:lvlJc w:val="left"/>
      <w:pPr>
        <w:ind w:left="1128" w:hanging="360"/>
      </w:pPr>
      <w:rPr>
        <w:rFonts w:ascii="Courier New" w:hAnsi="Courier New" w:cs="Courier New" w:hint="default"/>
      </w:rPr>
    </w:lvl>
    <w:lvl w:ilvl="2" w:tplc="04160005" w:tentative="1">
      <w:start w:val="1"/>
      <w:numFmt w:val="bullet"/>
      <w:lvlText w:val=""/>
      <w:lvlJc w:val="left"/>
      <w:pPr>
        <w:ind w:left="1848" w:hanging="360"/>
      </w:pPr>
      <w:rPr>
        <w:rFonts w:ascii="Wingdings" w:hAnsi="Wingdings" w:hint="default"/>
      </w:rPr>
    </w:lvl>
    <w:lvl w:ilvl="3" w:tplc="04160001" w:tentative="1">
      <w:start w:val="1"/>
      <w:numFmt w:val="bullet"/>
      <w:lvlText w:val=""/>
      <w:lvlJc w:val="left"/>
      <w:pPr>
        <w:ind w:left="2568" w:hanging="360"/>
      </w:pPr>
      <w:rPr>
        <w:rFonts w:ascii="Symbol" w:hAnsi="Symbol" w:hint="default"/>
      </w:rPr>
    </w:lvl>
    <w:lvl w:ilvl="4" w:tplc="04160003" w:tentative="1">
      <w:start w:val="1"/>
      <w:numFmt w:val="bullet"/>
      <w:lvlText w:val="o"/>
      <w:lvlJc w:val="left"/>
      <w:pPr>
        <w:ind w:left="3288" w:hanging="360"/>
      </w:pPr>
      <w:rPr>
        <w:rFonts w:ascii="Courier New" w:hAnsi="Courier New" w:cs="Courier New" w:hint="default"/>
      </w:rPr>
    </w:lvl>
    <w:lvl w:ilvl="5" w:tplc="04160005" w:tentative="1">
      <w:start w:val="1"/>
      <w:numFmt w:val="bullet"/>
      <w:lvlText w:val=""/>
      <w:lvlJc w:val="left"/>
      <w:pPr>
        <w:ind w:left="4008" w:hanging="360"/>
      </w:pPr>
      <w:rPr>
        <w:rFonts w:ascii="Wingdings" w:hAnsi="Wingdings" w:hint="default"/>
      </w:rPr>
    </w:lvl>
    <w:lvl w:ilvl="6" w:tplc="04160001" w:tentative="1">
      <w:start w:val="1"/>
      <w:numFmt w:val="bullet"/>
      <w:lvlText w:val=""/>
      <w:lvlJc w:val="left"/>
      <w:pPr>
        <w:ind w:left="4728" w:hanging="360"/>
      </w:pPr>
      <w:rPr>
        <w:rFonts w:ascii="Symbol" w:hAnsi="Symbol" w:hint="default"/>
      </w:rPr>
    </w:lvl>
    <w:lvl w:ilvl="7" w:tplc="04160003" w:tentative="1">
      <w:start w:val="1"/>
      <w:numFmt w:val="bullet"/>
      <w:lvlText w:val="o"/>
      <w:lvlJc w:val="left"/>
      <w:pPr>
        <w:ind w:left="5448" w:hanging="360"/>
      </w:pPr>
      <w:rPr>
        <w:rFonts w:ascii="Courier New" w:hAnsi="Courier New" w:cs="Courier New" w:hint="default"/>
      </w:rPr>
    </w:lvl>
    <w:lvl w:ilvl="8" w:tplc="04160005" w:tentative="1">
      <w:start w:val="1"/>
      <w:numFmt w:val="bullet"/>
      <w:lvlText w:val=""/>
      <w:lvlJc w:val="left"/>
      <w:pPr>
        <w:ind w:left="6168" w:hanging="360"/>
      </w:pPr>
      <w:rPr>
        <w:rFonts w:ascii="Wingdings" w:hAnsi="Wingdings" w:hint="default"/>
      </w:rPr>
    </w:lvl>
  </w:abstractNum>
  <w:abstractNum w:abstractNumId="26">
    <w:nsid w:val="4FAF2A09"/>
    <w:multiLevelType w:val="hybridMultilevel"/>
    <w:tmpl w:val="B4689F8C"/>
    <w:lvl w:ilvl="0" w:tplc="65B8BF32">
      <w:start w:val="1"/>
      <w:numFmt w:val="lowerLetter"/>
      <w:lvlText w:val="%1."/>
      <w:lvlJc w:val="left"/>
      <w:pPr>
        <w:ind w:left="1091" w:hanging="272"/>
      </w:pPr>
      <w:rPr>
        <w:rFonts w:ascii="Verdana" w:eastAsia="Verdana" w:hAnsi="Verdana" w:cs="Verdana" w:hint="default"/>
        <w:b/>
        <w:bCs/>
        <w:spacing w:val="-1"/>
        <w:w w:val="99"/>
        <w:sz w:val="20"/>
        <w:szCs w:val="20"/>
        <w:lang w:val="pt-PT" w:eastAsia="pt-PT" w:bidi="pt-PT"/>
      </w:rPr>
    </w:lvl>
    <w:lvl w:ilvl="1" w:tplc="6114BD88">
      <w:numFmt w:val="bullet"/>
      <w:lvlText w:val="•"/>
      <w:lvlJc w:val="left"/>
      <w:pPr>
        <w:ind w:left="2062" w:hanging="272"/>
      </w:pPr>
      <w:rPr>
        <w:rFonts w:hint="default"/>
        <w:lang w:val="pt-PT" w:eastAsia="pt-PT" w:bidi="pt-PT"/>
      </w:rPr>
    </w:lvl>
    <w:lvl w:ilvl="2" w:tplc="BABAF92C">
      <w:numFmt w:val="bullet"/>
      <w:lvlText w:val="•"/>
      <w:lvlJc w:val="left"/>
      <w:pPr>
        <w:ind w:left="3025" w:hanging="272"/>
      </w:pPr>
      <w:rPr>
        <w:rFonts w:hint="default"/>
        <w:lang w:val="pt-PT" w:eastAsia="pt-PT" w:bidi="pt-PT"/>
      </w:rPr>
    </w:lvl>
    <w:lvl w:ilvl="3" w:tplc="D76CEF04">
      <w:numFmt w:val="bullet"/>
      <w:lvlText w:val="•"/>
      <w:lvlJc w:val="left"/>
      <w:pPr>
        <w:ind w:left="3987" w:hanging="272"/>
      </w:pPr>
      <w:rPr>
        <w:rFonts w:hint="default"/>
        <w:lang w:val="pt-PT" w:eastAsia="pt-PT" w:bidi="pt-PT"/>
      </w:rPr>
    </w:lvl>
    <w:lvl w:ilvl="4" w:tplc="F12E017A">
      <w:numFmt w:val="bullet"/>
      <w:lvlText w:val="•"/>
      <w:lvlJc w:val="left"/>
      <w:pPr>
        <w:ind w:left="4950" w:hanging="272"/>
      </w:pPr>
      <w:rPr>
        <w:rFonts w:hint="default"/>
        <w:lang w:val="pt-PT" w:eastAsia="pt-PT" w:bidi="pt-PT"/>
      </w:rPr>
    </w:lvl>
    <w:lvl w:ilvl="5" w:tplc="E92A9DB4">
      <w:numFmt w:val="bullet"/>
      <w:lvlText w:val="•"/>
      <w:lvlJc w:val="left"/>
      <w:pPr>
        <w:ind w:left="5913" w:hanging="272"/>
      </w:pPr>
      <w:rPr>
        <w:rFonts w:hint="default"/>
        <w:lang w:val="pt-PT" w:eastAsia="pt-PT" w:bidi="pt-PT"/>
      </w:rPr>
    </w:lvl>
    <w:lvl w:ilvl="6" w:tplc="7DB65242">
      <w:numFmt w:val="bullet"/>
      <w:lvlText w:val="•"/>
      <w:lvlJc w:val="left"/>
      <w:pPr>
        <w:ind w:left="6875" w:hanging="272"/>
      </w:pPr>
      <w:rPr>
        <w:rFonts w:hint="default"/>
        <w:lang w:val="pt-PT" w:eastAsia="pt-PT" w:bidi="pt-PT"/>
      </w:rPr>
    </w:lvl>
    <w:lvl w:ilvl="7" w:tplc="FE441AAA">
      <w:numFmt w:val="bullet"/>
      <w:lvlText w:val="•"/>
      <w:lvlJc w:val="left"/>
      <w:pPr>
        <w:ind w:left="7838" w:hanging="272"/>
      </w:pPr>
      <w:rPr>
        <w:rFonts w:hint="default"/>
        <w:lang w:val="pt-PT" w:eastAsia="pt-PT" w:bidi="pt-PT"/>
      </w:rPr>
    </w:lvl>
    <w:lvl w:ilvl="8" w:tplc="63762DBE">
      <w:numFmt w:val="bullet"/>
      <w:lvlText w:val="•"/>
      <w:lvlJc w:val="left"/>
      <w:pPr>
        <w:ind w:left="8801" w:hanging="272"/>
      </w:pPr>
      <w:rPr>
        <w:rFonts w:hint="default"/>
        <w:lang w:val="pt-PT" w:eastAsia="pt-PT" w:bidi="pt-PT"/>
      </w:rPr>
    </w:lvl>
  </w:abstractNum>
  <w:abstractNum w:abstractNumId="27">
    <w:nsid w:val="50FF0D9D"/>
    <w:multiLevelType w:val="hybridMultilevel"/>
    <w:tmpl w:val="0AD8847E"/>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8">
    <w:nsid w:val="51197E03"/>
    <w:multiLevelType w:val="hybridMultilevel"/>
    <w:tmpl w:val="FC7EFF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58B3111B"/>
    <w:multiLevelType w:val="multilevel"/>
    <w:tmpl w:val="790AF23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nsid w:val="5E953BEB"/>
    <w:multiLevelType w:val="hybridMultilevel"/>
    <w:tmpl w:val="BC8E083E"/>
    <w:lvl w:ilvl="0" w:tplc="97D686AA">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nsid w:val="5F86543F"/>
    <w:multiLevelType w:val="multilevel"/>
    <w:tmpl w:val="53FC5C2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low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nsid w:val="60FB4A17"/>
    <w:multiLevelType w:val="hybridMultilevel"/>
    <w:tmpl w:val="3348B7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22A25B5"/>
    <w:multiLevelType w:val="multilevel"/>
    <w:tmpl w:val="790AF232"/>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
    <w:nsid w:val="66157FAA"/>
    <w:multiLevelType w:val="hybridMultilevel"/>
    <w:tmpl w:val="E0BAF90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5">
    <w:nsid w:val="70C342DD"/>
    <w:multiLevelType w:val="hybridMultilevel"/>
    <w:tmpl w:val="CF8CC29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6">
    <w:nsid w:val="72200CB8"/>
    <w:multiLevelType w:val="hybridMultilevel"/>
    <w:tmpl w:val="92FC35C8"/>
    <w:lvl w:ilvl="0" w:tplc="A9FCB2DE">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9FE5EC3"/>
    <w:multiLevelType w:val="hybridMultilevel"/>
    <w:tmpl w:val="4E28DFD2"/>
    <w:lvl w:ilvl="0" w:tplc="874E4BFE">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7B192EA3"/>
    <w:multiLevelType w:val="hybridMultilevel"/>
    <w:tmpl w:val="AC604E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C2A29FB"/>
    <w:multiLevelType w:val="multilevel"/>
    <w:tmpl w:val="865012C2"/>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0">
    <w:nsid w:val="7C3547B4"/>
    <w:multiLevelType w:val="hybridMultilevel"/>
    <w:tmpl w:val="2F1250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7F6C39CB"/>
    <w:multiLevelType w:val="hybridMultilevel"/>
    <w:tmpl w:val="47420CE2"/>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84D08AC4">
      <w:start w:val="9"/>
      <w:numFmt w:val="decimal"/>
      <w:lvlText w:val="%4-"/>
      <w:lvlJc w:val="left"/>
      <w:pPr>
        <w:ind w:left="2880" w:hanging="360"/>
      </w:pPr>
      <w:rPr>
        <w:rFonts w:hint="default"/>
      </w:rPr>
    </w:lvl>
    <w:lvl w:ilvl="4" w:tplc="8D52FCE8">
      <w:start w:val="9"/>
      <w:numFmt w:val="decimal"/>
      <w:lvlText w:val="%5"/>
      <w:lvlJc w:val="left"/>
      <w:pPr>
        <w:ind w:left="3600" w:hanging="360"/>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6"/>
  </w:num>
  <w:num w:numId="2">
    <w:abstractNumId w:val="24"/>
  </w:num>
  <w:num w:numId="3">
    <w:abstractNumId w:val="4"/>
  </w:num>
  <w:num w:numId="4">
    <w:abstractNumId w:val="37"/>
  </w:num>
  <w:num w:numId="5">
    <w:abstractNumId w:val="16"/>
  </w:num>
  <w:num w:numId="6">
    <w:abstractNumId w:val="14"/>
  </w:num>
  <w:num w:numId="7">
    <w:abstractNumId w:val="28"/>
  </w:num>
  <w:num w:numId="8">
    <w:abstractNumId w:val="12"/>
  </w:num>
  <w:num w:numId="9">
    <w:abstractNumId w:val="29"/>
  </w:num>
  <w:num w:numId="10">
    <w:abstractNumId w:val="33"/>
  </w:num>
  <w:num w:numId="11">
    <w:abstractNumId w:val="17"/>
  </w:num>
  <w:num w:numId="12">
    <w:abstractNumId w:val="15"/>
  </w:num>
  <w:num w:numId="13">
    <w:abstractNumId w:val="39"/>
  </w:num>
  <w:num w:numId="14">
    <w:abstractNumId w:val="6"/>
  </w:num>
  <w:num w:numId="15">
    <w:abstractNumId w:val="21"/>
  </w:num>
  <w:num w:numId="16">
    <w:abstractNumId w:val="31"/>
  </w:num>
  <w:num w:numId="17">
    <w:abstractNumId w:val="0"/>
  </w:num>
  <w:num w:numId="18">
    <w:abstractNumId w:val="8"/>
  </w:num>
  <w:num w:numId="19">
    <w:abstractNumId w:val="27"/>
  </w:num>
  <w:num w:numId="20">
    <w:abstractNumId w:val="34"/>
  </w:num>
  <w:num w:numId="21">
    <w:abstractNumId w:val="23"/>
  </w:num>
  <w:num w:numId="22">
    <w:abstractNumId w:val="35"/>
  </w:num>
  <w:num w:numId="23">
    <w:abstractNumId w:val="13"/>
  </w:num>
  <w:num w:numId="24">
    <w:abstractNumId w:val="38"/>
  </w:num>
  <w:num w:numId="25">
    <w:abstractNumId w:val="20"/>
  </w:num>
  <w:num w:numId="26">
    <w:abstractNumId w:val="19"/>
  </w:num>
  <w:num w:numId="27">
    <w:abstractNumId w:val="1"/>
  </w:num>
  <w:num w:numId="28">
    <w:abstractNumId w:val="3"/>
  </w:num>
  <w:num w:numId="29">
    <w:abstractNumId w:val="18"/>
  </w:num>
  <w:num w:numId="30">
    <w:abstractNumId w:val="7"/>
  </w:num>
  <w:num w:numId="31">
    <w:abstractNumId w:val="32"/>
  </w:num>
  <w:num w:numId="32">
    <w:abstractNumId w:val="40"/>
  </w:num>
  <w:num w:numId="33">
    <w:abstractNumId w:val="5"/>
  </w:num>
  <w:num w:numId="34">
    <w:abstractNumId w:val="25"/>
  </w:num>
  <w:num w:numId="35">
    <w:abstractNumId w:val="22"/>
  </w:num>
  <w:num w:numId="36">
    <w:abstractNumId w:val="30"/>
  </w:num>
  <w:num w:numId="37">
    <w:abstractNumId w:val="41"/>
  </w:num>
  <w:num w:numId="38">
    <w:abstractNumId w:val="10"/>
  </w:num>
  <w:num w:numId="39">
    <w:abstractNumId w:val="9"/>
  </w:num>
  <w:num w:numId="40">
    <w:abstractNumId w:val="2"/>
  </w:num>
  <w:num w:numId="41">
    <w:abstractNumId w:val="36"/>
  </w:num>
  <w:num w:numId="42">
    <w:abstractNumId w:val="11"/>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hyphenationZone w:val="425"/>
  <w:characterSpacingControl w:val="doNotCompress"/>
  <w:hdrShapeDefaults>
    <o:shapedefaults v:ext="edit" spidmax="8193"/>
  </w:hdrShapeDefaults>
  <w:footnotePr>
    <w:footnote w:id="0"/>
    <w:footnote w:id="1"/>
  </w:footnotePr>
  <w:endnotePr>
    <w:endnote w:id="0"/>
    <w:endnote w:id="1"/>
  </w:endnotePr>
  <w:compat/>
  <w:rsids>
    <w:rsidRoot w:val="0002004A"/>
    <w:rsid w:val="000022BF"/>
    <w:rsid w:val="0002004A"/>
    <w:rsid w:val="00055564"/>
    <w:rsid w:val="00056340"/>
    <w:rsid w:val="00096756"/>
    <w:rsid w:val="000D2953"/>
    <w:rsid w:val="001304D5"/>
    <w:rsid w:val="001369BA"/>
    <w:rsid w:val="0015625F"/>
    <w:rsid w:val="0019168B"/>
    <w:rsid w:val="001B0E84"/>
    <w:rsid w:val="001C1D82"/>
    <w:rsid w:val="001C2AB3"/>
    <w:rsid w:val="00203B10"/>
    <w:rsid w:val="00212693"/>
    <w:rsid w:val="00247A51"/>
    <w:rsid w:val="002557D4"/>
    <w:rsid w:val="00256161"/>
    <w:rsid w:val="00264849"/>
    <w:rsid w:val="0027130E"/>
    <w:rsid w:val="00275092"/>
    <w:rsid w:val="002A420B"/>
    <w:rsid w:val="002B4C78"/>
    <w:rsid w:val="002E3A91"/>
    <w:rsid w:val="002F1E2D"/>
    <w:rsid w:val="002F3610"/>
    <w:rsid w:val="00303DFB"/>
    <w:rsid w:val="003703F0"/>
    <w:rsid w:val="003B56DE"/>
    <w:rsid w:val="003B6B83"/>
    <w:rsid w:val="003C0DF0"/>
    <w:rsid w:val="003D2594"/>
    <w:rsid w:val="00402142"/>
    <w:rsid w:val="00412D4F"/>
    <w:rsid w:val="00414D49"/>
    <w:rsid w:val="004454AD"/>
    <w:rsid w:val="00481DCC"/>
    <w:rsid w:val="004901BA"/>
    <w:rsid w:val="004B515A"/>
    <w:rsid w:val="004B74FC"/>
    <w:rsid w:val="004C2F8E"/>
    <w:rsid w:val="005D07C9"/>
    <w:rsid w:val="005D116B"/>
    <w:rsid w:val="005D1B19"/>
    <w:rsid w:val="00600DA2"/>
    <w:rsid w:val="0060481A"/>
    <w:rsid w:val="006371A1"/>
    <w:rsid w:val="006821C4"/>
    <w:rsid w:val="006943F8"/>
    <w:rsid w:val="006A4DC9"/>
    <w:rsid w:val="006B4ABC"/>
    <w:rsid w:val="006C128A"/>
    <w:rsid w:val="006E4520"/>
    <w:rsid w:val="007028A1"/>
    <w:rsid w:val="00734E2B"/>
    <w:rsid w:val="00754BF9"/>
    <w:rsid w:val="007969B3"/>
    <w:rsid w:val="00796ABB"/>
    <w:rsid w:val="007E6D7F"/>
    <w:rsid w:val="007E7456"/>
    <w:rsid w:val="007F59A4"/>
    <w:rsid w:val="00823C4D"/>
    <w:rsid w:val="00872478"/>
    <w:rsid w:val="008821B9"/>
    <w:rsid w:val="0089044C"/>
    <w:rsid w:val="008D0870"/>
    <w:rsid w:val="00933BEE"/>
    <w:rsid w:val="009502B3"/>
    <w:rsid w:val="00975333"/>
    <w:rsid w:val="009A1049"/>
    <w:rsid w:val="009B374F"/>
    <w:rsid w:val="009E0355"/>
    <w:rsid w:val="00A021BF"/>
    <w:rsid w:val="00A03D9C"/>
    <w:rsid w:val="00A03FDE"/>
    <w:rsid w:val="00A151B7"/>
    <w:rsid w:val="00A1621A"/>
    <w:rsid w:val="00A16980"/>
    <w:rsid w:val="00A63232"/>
    <w:rsid w:val="00AA41B8"/>
    <w:rsid w:val="00AA6047"/>
    <w:rsid w:val="00AA7F4A"/>
    <w:rsid w:val="00AD32A1"/>
    <w:rsid w:val="00AE0334"/>
    <w:rsid w:val="00B04BF2"/>
    <w:rsid w:val="00B0586C"/>
    <w:rsid w:val="00B15FCE"/>
    <w:rsid w:val="00B22157"/>
    <w:rsid w:val="00B24695"/>
    <w:rsid w:val="00B8322A"/>
    <w:rsid w:val="00BD325D"/>
    <w:rsid w:val="00BE65E6"/>
    <w:rsid w:val="00BF1916"/>
    <w:rsid w:val="00C14936"/>
    <w:rsid w:val="00C30D8D"/>
    <w:rsid w:val="00C31120"/>
    <w:rsid w:val="00C336E1"/>
    <w:rsid w:val="00C372B6"/>
    <w:rsid w:val="00C7725A"/>
    <w:rsid w:val="00C87CBC"/>
    <w:rsid w:val="00C912E2"/>
    <w:rsid w:val="00CA7987"/>
    <w:rsid w:val="00CC7186"/>
    <w:rsid w:val="00CD1FF2"/>
    <w:rsid w:val="00CE4380"/>
    <w:rsid w:val="00D13CFE"/>
    <w:rsid w:val="00D269D0"/>
    <w:rsid w:val="00D428D4"/>
    <w:rsid w:val="00D73E13"/>
    <w:rsid w:val="00D82F6A"/>
    <w:rsid w:val="00D83075"/>
    <w:rsid w:val="00D9158C"/>
    <w:rsid w:val="00DB0EEA"/>
    <w:rsid w:val="00DB1C14"/>
    <w:rsid w:val="00DE2852"/>
    <w:rsid w:val="00DF0B6D"/>
    <w:rsid w:val="00DF5CBB"/>
    <w:rsid w:val="00E1171D"/>
    <w:rsid w:val="00E31777"/>
    <w:rsid w:val="00E50097"/>
    <w:rsid w:val="00E56F4B"/>
    <w:rsid w:val="00ED2044"/>
    <w:rsid w:val="00ED2982"/>
    <w:rsid w:val="00EF3621"/>
    <w:rsid w:val="00F2128C"/>
    <w:rsid w:val="00F30957"/>
    <w:rsid w:val="00F50CAB"/>
    <w:rsid w:val="00F53B75"/>
    <w:rsid w:val="00F60B4C"/>
    <w:rsid w:val="00F701A6"/>
    <w:rsid w:val="00F82076"/>
    <w:rsid w:val="00F902B6"/>
    <w:rsid w:val="00F91F22"/>
    <w:rsid w:val="00FE7A0D"/>
    <w:rsid w:val="00FF26C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FE7A0D"/>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Cabeçalho superior"/>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Cabeçalho superior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uiPriority w:val="1"/>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paragraph" w:styleId="Recuodecorpodetexto">
    <w:name w:val="Body Text Indent"/>
    <w:basedOn w:val="Normal"/>
    <w:link w:val="RecuodecorpodetextoChar"/>
    <w:unhideWhenUsed/>
    <w:rsid w:val="00FE7A0D"/>
    <w:pPr>
      <w:spacing w:after="120"/>
      <w:ind w:left="283"/>
    </w:pPr>
  </w:style>
  <w:style w:type="character" w:customStyle="1" w:styleId="RecuodecorpodetextoChar">
    <w:name w:val="Recuo de corpo de texto Char"/>
    <w:basedOn w:val="Fontepargpadro"/>
    <w:link w:val="Recuodecorpodetexto"/>
    <w:rsid w:val="00FE7A0D"/>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FE7A0D"/>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FE7A0D"/>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FE7A0D"/>
    <w:pPr>
      <w:spacing w:before="100" w:beforeAutospacing="1" w:after="100" w:afterAutospacing="1"/>
    </w:pPr>
  </w:style>
  <w:style w:type="character" w:styleId="Hyperlink">
    <w:name w:val="Hyperlink"/>
    <w:basedOn w:val="Fontepargpadro"/>
    <w:uiPriority w:val="99"/>
    <w:unhideWhenUsed/>
    <w:rsid w:val="00FE7A0D"/>
    <w:rPr>
      <w:color w:val="0000FF" w:themeColor="hyperlink"/>
      <w:u w:val="single"/>
    </w:rPr>
  </w:style>
  <w:style w:type="paragraph" w:customStyle="1" w:styleId="Normal1">
    <w:name w:val="Normal1"/>
    <w:rsid w:val="00FE7A0D"/>
    <w:pPr>
      <w:spacing w:after="0"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FE7A0D"/>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1"/>
    <w:locked/>
    <w:rsid w:val="00FE7A0D"/>
    <w:rPr>
      <w:rFonts w:ascii="Times New Roman" w:eastAsia="Times New Roman" w:hAnsi="Times New Roman" w:cs="Times New Roman"/>
      <w:sz w:val="24"/>
      <w:szCs w:val="24"/>
      <w:lang w:eastAsia="pt-BR"/>
    </w:rPr>
  </w:style>
  <w:style w:type="character" w:customStyle="1" w:styleId="fontstyle11">
    <w:name w:val="fontstyle11"/>
    <w:basedOn w:val="Fontepargpadro"/>
    <w:rsid w:val="00FE7A0D"/>
    <w:rPr>
      <w:rFonts w:ascii="Calibri" w:hAnsi="Calibri" w:cs="Calibri" w:hint="default"/>
      <w:b w:val="0"/>
      <w:bCs w:val="0"/>
      <w:i w:val="0"/>
      <w:iCs w:val="0"/>
      <w:color w:val="000000"/>
      <w:sz w:val="20"/>
      <w:szCs w:val="20"/>
    </w:rPr>
  </w:style>
  <w:style w:type="paragraph" w:customStyle="1" w:styleId="textoprojetobasico">
    <w:name w:val="texto_projeto_basico"/>
    <w:rsid w:val="00FE7A0D"/>
    <w:pPr>
      <w:tabs>
        <w:tab w:val="left" w:pos="1080"/>
      </w:tabs>
      <w:suppressAutoHyphens/>
      <w:spacing w:after="0" w:line="240" w:lineRule="auto"/>
      <w:ind w:firstLine="48"/>
      <w:jc w:val="both"/>
    </w:pPr>
    <w:rPr>
      <w:rFonts w:ascii="Arial" w:eastAsia="Times New Roman" w:hAnsi="Arial" w:cs="Times New Roman"/>
      <w:sz w:val="24"/>
      <w:szCs w:val="24"/>
      <w:lang w:eastAsia="ar-SA"/>
    </w:rPr>
  </w:style>
  <w:style w:type="character" w:customStyle="1" w:styleId="markedcontent">
    <w:name w:val="markedcontent"/>
    <w:basedOn w:val="Fontepargpadro"/>
    <w:rsid w:val="003B6B83"/>
  </w:style>
  <w:style w:type="paragraph" w:styleId="Recuodecorpodetexto3">
    <w:name w:val="Body Text Indent 3"/>
    <w:basedOn w:val="Normal"/>
    <w:link w:val="Recuodecorpodetexto3Char"/>
    <w:uiPriority w:val="99"/>
    <w:semiHidden/>
    <w:unhideWhenUsed/>
    <w:rsid w:val="003B6B83"/>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B6B83"/>
    <w:rPr>
      <w:rFonts w:ascii="Times New Roman" w:eastAsia="Times New Roman" w:hAnsi="Times New Roman" w:cs="Times New Roman"/>
      <w:sz w:val="16"/>
      <w:szCs w:val="16"/>
      <w:lang w:eastAsia="pt-BR"/>
    </w:rPr>
  </w:style>
  <w:style w:type="paragraph" w:customStyle="1" w:styleId="Nivel01">
    <w:name w:val="Nivel 01"/>
    <w:basedOn w:val="Ttulo1"/>
    <w:next w:val="Normal"/>
    <w:link w:val="Nivel01Char"/>
    <w:autoRedefine/>
    <w:qFormat/>
    <w:rsid w:val="00975333"/>
    <w:pPr>
      <w:keepLines/>
      <w:tabs>
        <w:tab w:val="left" w:pos="567"/>
      </w:tabs>
      <w:spacing w:after="120" w:line="276" w:lineRule="auto"/>
      <w:jc w:val="both"/>
    </w:pPr>
    <w:rPr>
      <w:rFonts w:ascii="Verdana" w:eastAsiaTheme="majorEastAsia" w:hAnsi="Verdana" w:cs="Arial"/>
      <w:kern w:val="0"/>
      <w:sz w:val="22"/>
      <w:szCs w:val="22"/>
      <w:lang w:eastAsia="pt-BR"/>
    </w:rPr>
  </w:style>
  <w:style w:type="character" w:customStyle="1" w:styleId="Nivel01Char">
    <w:name w:val="Nivel 01 Char"/>
    <w:basedOn w:val="Fontepargpadro"/>
    <w:link w:val="Nivel01"/>
    <w:rsid w:val="00975333"/>
    <w:rPr>
      <w:rFonts w:ascii="Verdana" w:eastAsiaTheme="majorEastAsia" w:hAnsi="Verdana" w:cs="Arial"/>
      <w:b/>
      <w:bCs/>
      <w:lang w:eastAsia="pt-BR"/>
    </w:rPr>
  </w:style>
  <w:style w:type="character" w:customStyle="1" w:styleId="normaltextrun">
    <w:name w:val="normaltextrun"/>
    <w:basedOn w:val="Fontepargpadro"/>
    <w:rsid w:val="00975333"/>
  </w:style>
  <w:style w:type="paragraph" w:customStyle="1" w:styleId="Nivel2">
    <w:name w:val="Nivel 2"/>
    <w:basedOn w:val="Normal"/>
    <w:link w:val="Nivel2Char"/>
    <w:autoRedefine/>
    <w:qFormat/>
    <w:rsid w:val="00975333"/>
    <w:pPr>
      <w:tabs>
        <w:tab w:val="left" w:pos="426"/>
      </w:tabs>
      <w:spacing w:before="120" w:after="120" w:line="276" w:lineRule="auto"/>
      <w:jc w:val="both"/>
    </w:pPr>
    <w:rPr>
      <w:rFonts w:ascii="Arial" w:eastAsia="Arial" w:hAnsi="Arial" w:cs="Arial"/>
      <w:b/>
    </w:rPr>
  </w:style>
  <w:style w:type="paragraph" w:customStyle="1" w:styleId="Nivel3">
    <w:name w:val="Nivel 3"/>
    <w:basedOn w:val="Normal"/>
    <w:link w:val="Nivel3Char"/>
    <w:autoRedefine/>
    <w:qFormat/>
    <w:rsid w:val="00975333"/>
    <w:pPr>
      <w:numPr>
        <w:ilvl w:val="2"/>
        <w:numId w:val="4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autoRedefine/>
    <w:qFormat/>
    <w:rsid w:val="00975333"/>
    <w:pPr>
      <w:numPr>
        <w:ilvl w:val="3"/>
      </w:numPr>
      <w:tabs>
        <w:tab w:val="num" w:pos="2160"/>
      </w:tabs>
      <w:ind w:left="567" w:firstLine="0"/>
    </w:pPr>
    <w:rPr>
      <w:color w:val="auto"/>
    </w:rPr>
  </w:style>
  <w:style w:type="paragraph" w:customStyle="1" w:styleId="Nivel5">
    <w:name w:val="Nivel 5"/>
    <w:basedOn w:val="Nivel4"/>
    <w:autoRedefine/>
    <w:qFormat/>
    <w:rsid w:val="00975333"/>
    <w:pPr>
      <w:numPr>
        <w:ilvl w:val="4"/>
      </w:numPr>
      <w:tabs>
        <w:tab w:val="num" w:pos="2520"/>
      </w:tabs>
      <w:ind w:left="851" w:firstLine="0"/>
    </w:pPr>
  </w:style>
  <w:style w:type="character" w:customStyle="1" w:styleId="Nivel2Char">
    <w:name w:val="Nivel 2 Char"/>
    <w:basedOn w:val="Fontepargpadro"/>
    <w:link w:val="Nivel2"/>
    <w:locked/>
    <w:rsid w:val="00975333"/>
    <w:rPr>
      <w:rFonts w:ascii="Arial" w:eastAsia="Arial" w:hAnsi="Arial" w:cs="Arial"/>
      <w:b/>
      <w:sz w:val="24"/>
      <w:szCs w:val="24"/>
      <w:lang w:eastAsia="pt-BR"/>
    </w:rPr>
  </w:style>
  <w:style w:type="paragraph" w:customStyle="1" w:styleId="Nvel2-Red">
    <w:name w:val="Nível 2 -Red"/>
    <w:basedOn w:val="Nivel2"/>
    <w:link w:val="Nvel2-RedChar"/>
    <w:qFormat/>
    <w:rsid w:val="00975333"/>
    <w:rPr>
      <w:i/>
      <w:iCs/>
      <w:color w:val="FF0000"/>
    </w:rPr>
  </w:style>
  <w:style w:type="paragraph" w:customStyle="1" w:styleId="Nvel3-R">
    <w:name w:val="Nível 3-R"/>
    <w:basedOn w:val="Nivel3"/>
    <w:link w:val="Nvel3-RChar"/>
    <w:autoRedefine/>
    <w:qFormat/>
    <w:rsid w:val="00975333"/>
    <w:pPr>
      <w:ind w:hanging="284"/>
    </w:pPr>
    <w:rPr>
      <w:i/>
      <w:iCs/>
      <w:color w:val="auto"/>
      <w:lang w:eastAsia="en-US"/>
    </w:rPr>
  </w:style>
  <w:style w:type="character" w:customStyle="1" w:styleId="Nvel2-RedChar">
    <w:name w:val="Nível 2 -Red Char"/>
    <w:basedOn w:val="Nivel2Char"/>
    <w:link w:val="Nvel2-Red"/>
    <w:rsid w:val="00975333"/>
    <w:rPr>
      <w:i/>
      <w:iCs/>
      <w:color w:val="FF0000"/>
    </w:rPr>
  </w:style>
  <w:style w:type="character" w:customStyle="1" w:styleId="Nivel3Char">
    <w:name w:val="Nivel 3 Char"/>
    <w:basedOn w:val="Fontepargpadro"/>
    <w:link w:val="Nivel3"/>
    <w:rsid w:val="0097533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75333"/>
    <w:rPr>
      <w:i/>
      <w:iCs/>
    </w:rPr>
  </w:style>
  <w:style w:type="paragraph" w:customStyle="1" w:styleId="Nvel1-SemNum">
    <w:name w:val="Nível 1-Sem Num"/>
    <w:basedOn w:val="Nivel01"/>
    <w:link w:val="Nvel1-SemNumChar"/>
    <w:autoRedefine/>
    <w:qFormat/>
    <w:rsid w:val="00975333"/>
    <w:pPr>
      <w:outlineLvl w:val="1"/>
    </w:pPr>
  </w:style>
  <w:style w:type="character" w:customStyle="1" w:styleId="Nvel1-SemNumChar">
    <w:name w:val="Nível 1-Sem Num Char"/>
    <w:basedOn w:val="Nivel01Char"/>
    <w:link w:val="Nvel1-SemNum"/>
    <w:rsid w:val="00975333"/>
  </w:style>
  <w:style w:type="character" w:customStyle="1" w:styleId="findhit">
    <w:name w:val="findhit"/>
    <w:basedOn w:val="Fontepargpadro"/>
    <w:rsid w:val="00975333"/>
  </w:style>
  <w:style w:type="paragraph" w:customStyle="1" w:styleId="Nvel1-SemNumPreto">
    <w:name w:val="Nível 1-Sem Num Preto"/>
    <w:basedOn w:val="Nvel1-SemNum"/>
    <w:link w:val="Nvel1-SemNumPretoChar"/>
    <w:qFormat/>
    <w:rsid w:val="00975333"/>
    <w:rPr>
      <w:lang w:eastAsia="zh-CN" w:bidi="hi-IN"/>
    </w:rPr>
  </w:style>
  <w:style w:type="character" w:customStyle="1" w:styleId="Nvel1-SemNumPretoChar">
    <w:name w:val="Nível 1-Sem Num Preto Char"/>
    <w:basedOn w:val="Nvel1-SemNumChar"/>
    <w:link w:val="Nvel1-SemNumPreto"/>
    <w:rsid w:val="00975333"/>
    <w:rPr>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FE7A0D"/>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Cabeçalho superior"/>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Cabeçalho superior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uiPriority w:val="1"/>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paragraph" w:styleId="Recuodecorpodetexto">
    <w:name w:val="Body Text Indent"/>
    <w:basedOn w:val="Normal"/>
    <w:link w:val="RecuodecorpodetextoChar"/>
    <w:unhideWhenUsed/>
    <w:rsid w:val="00FE7A0D"/>
    <w:pPr>
      <w:spacing w:after="120"/>
      <w:ind w:left="283"/>
    </w:pPr>
  </w:style>
  <w:style w:type="character" w:customStyle="1" w:styleId="RecuodecorpodetextoChar">
    <w:name w:val="Recuo de corpo de texto Char"/>
    <w:basedOn w:val="Fontepargpadro"/>
    <w:link w:val="Recuodecorpodetexto"/>
    <w:rsid w:val="00FE7A0D"/>
    <w:rPr>
      <w:rFonts w:ascii="Times New Roman" w:eastAsia="Times New Roman" w:hAnsi="Times New Roman" w:cs="Times New Roman"/>
      <w:sz w:val="24"/>
      <w:szCs w:val="24"/>
      <w:lang w:eastAsia="pt-BR"/>
    </w:rPr>
  </w:style>
  <w:style w:type="character" w:customStyle="1" w:styleId="Ttulo4Char">
    <w:name w:val="Título 4 Char"/>
    <w:basedOn w:val="Fontepargpadro"/>
    <w:link w:val="Ttulo4"/>
    <w:uiPriority w:val="9"/>
    <w:semiHidden/>
    <w:rsid w:val="00FE7A0D"/>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FE7A0D"/>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FE7A0D"/>
    <w:pPr>
      <w:spacing w:before="100" w:beforeAutospacing="1" w:after="100" w:afterAutospacing="1"/>
    </w:pPr>
  </w:style>
  <w:style w:type="character" w:styleId="Hyperlink">
    <w:name w:val="Hyperlink"/>
    <w:basedOn w:val="Fontepargpadro"/>
    <w:uiPriority w:val="99"/>
    <w:unhideWhenUsed/>
    <w:rsid w:val="00FE7A0D"/>
    <w:rPr>
      <w:color w:val="0000FF" w:themeColor="hyperlink"/>
      <w:u w:val="single"/>
    </w:rPr>
  </w:style>
  <w:style w:type="paragraph" w:customStyle="1" w:styleId="Normal1">
    <w:name w:val="Normal1"/>
    <w:rsid w:val="00FE7A0D"/>
    <w:pPr>
      <w:spacing w:after="0"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FE7A0D"/>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1"/>
    <w:locked/>
    <w:rsid w:val="00FE7A0D"/>
    <w:rPr>
      <w:rFonts w:ascii="Times New Roman" w:eastAsia="Times New Roman" w:hAnsi="Times New Roman" w:cs="Times New Roman"/>
      <w:sz w:val="24"/>
      <w:szCs w:val="24"/>
      <w:lang w:eastAsia="pt-BR"/>
    </w:rPr>
  </w:style>
  <w:style w:type="character" w:customStyle="1" w:styleId="fontstyle11">
    <w:name w:val="fontstyle11"/>
    <w:basedOn w:val="Fontepargpadro"/>
    <w:rsid w:val="00FE7A0D"/>
    <w:rPr>
      <w:rFonts w:ascii="Calibri" w:hAnsi="Calibri" w:cs="Calibri" w:hint="default"/>
      <w:b w:val="0"/>
      <w:bCs w:val="0"/>
      <w:i w:val="0"/>
      <w:iCs w:val="0"/>
      <w:color w:val="000000"/>
      <w:sz w:val="20"/>
      <w:szCs w:val="20"/>
    </w:rPr>
  </w:style>
  <w:style w:type="paragraph" w:customStyle="1" w:styleId="textoprojetobasico">
    <w:name w:val="texto_projeto_basico"/>
    <w:rsid w:val="00FE7A0D"/>
    <w:pPr>
      <w:tabs>
        <w:tab w:val="left" w:pos="1080"/>
      </w:tabs>
      <w:suppressAutoHyphens/>
      <w:spacing w:after="0" w:line="240" w:lineRule="auto"/>
      <w:ind w:firstLine="48"/>
      <w:jc w:val="both"/>
    </w:pPr>
    <w:rPr>
      <w:rFonts w:ascii="Arial" w:eastAsia="Times New Roman" w:hAnsi="Arial" w:cs="Times New Roman"/>
      <w:sz w:val="24"/>
      <w:szCs w:val="24"/>
      <w:lang w:eastAsia="ar-SA"/>
    </w:rPr>
  </w:style>
  <w:style w:type="character" w:customStyle="1" w:styleId="markedcontent">
    <w:name w:val="markedcontent"/>
    <w:basedOn w:val="Fontepargpadro"/>
    <w:rsid w:val="003B6B83"/>
  </w:style>
  <w:style w:type="paragraph" w:styleId="Recuodecorpodetexto3">
    <w:name w:val="Body Text Indent 3"/>
    <w:basedOn w:val="Normal"/>
    <w:link w:val="Recuodecorpodetexto3Char"/>
    <w:uiPriority w:val="99"/>
    <w:semiHidden/>
    <w:unhideWhenUsed/>
    <w:rsid w:val="003B6B83"/>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3B6B83"/>
    <w:rPr>
      <w:rFonts w:ascii="Times New Roman" w:eastAsia="Times New Roman" w:hAnsi="Times New Roman" w:cs="Times New Roman"/>
      <w:sz w:val="16"/>
      <w:szCs w:val="16"/>
      <w:lang w:eastAsia="pt-BR"/>
    </w:rPr>
  </w:style>
</w:styles>
</file>

<file path=word/webSettings.xml><?xml version="1.0" encoding="utf-8"?>
<w:webSettings xmlns:r="http://schemas.openxmlformats.org/officeDocument/2006/relationships" xmlns:w="http://schemas.openxmlformats.org/wordprocessingml/2006/main">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in.gov.br/en/web/dou/-/instrucao-normativa-seges/me-n-77-de-4-de-novembro-de-2022-441681061" TargetMode="External"/><Relationship Id="rId26" Type="http://schemas.openxmlformats.org/officeDocument/2006/relationships/hyperlink" Target="https://www.planalto.gov.br/ccivil_03/_ato2019-2022/2021/decreto/d10880.htm" TargetMode="External"/><Relationship Id="rId3" Type="http://schemas.openxmlformats.org/officeDocument/2006/relationships/styles" Target="styles.xml"/><Relationship Id="rId21" Type="http://schemas.openxmlformats.org/officeDocument/2006/relationships/hyperlink" Target="https://www.planalto.gov.br/ccivil_03/leis/l8429.htm"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5764.htm" TargetMode="External"/><Relationship Id="rId33"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gov.br/compras/pt-br/acesso-a-informacao/legislacao/instrucoes-normativas/instrucao-normativa-no-53-de-8-de-julho-de-2020"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2/Decreto/D11246.htm" TargetMode="External"/><Relationship Id="rId24"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planalto.gov.br/ccivil_03/leis/l5764.htm" TargetMode="External"/><Relationship Id="rId37"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s://www.gov.br/empresas-e-negocios/pt-br/empreendedor" TargetMode="External"/><Relationship Id="rId28" Type="http://schemas.openxmlformats.org/officeDocument/2006/relationships/hyperlink" Target="https://www.gov.br/compras/pt-br/acesso-a-informacao/legislacao/instrucoes-normativas/instrucao-normativa-seges-me-no-116-de-21-de-dezembro-de-2021" TargetMode="External"/><Relationship Id="rId36" Type="http://schemas.openxmlformats.org/officeDocument/2006/relationships/theme" Target="theme/theme1.xml"/><Relationship Id="rId10" Type="http://schemas.openxmlformats.org/officeDocument/2006/relationships/hyperlink" Target="https://www.planalto.gov.br/ccivil_03/_ato2019-2022/2022/Decreto/D11246.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yperlink" Target="http://www.planalto.gov.br/ccivil_03/AGU/Pareceres/2019-2022/PRC-JL-01-2020.htm" TargetMode="External"/><Relationship Id="rId27" Type="http://schemas.openxmlformats.org/officeDocument/2006/relationships/hyperlink" Target="https://www.gov.br/trabalho-e-previdencia/pt-br/servicos/empregador/programa-de-alimentacao-do-trabalhador-pat/arquivos-legislacao/instrucoes-normativas/pat_in_971_2009.pdf" TargetMode="External"/><Relationship Id="rId30" Type="http://schemas.openxmlformats.org/officeDocument/2006/relationships/hyperlink" Target="https://www.planalto.gov.br/ccivil_03/leis/l5764.htm"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17D7E-4DD5-487A-B421-E56A44593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4564</Words>
  <Characters>24651</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Licitação Afrânio</cp:lastModifiedBy>
  <cp:revision>5</cp:revision>
  <cp:lastPrinted>2022-05-10T17:33:00Z</cp:lastPrinted>
  <dcterms:created xsi:type="dcterms:W3CDTF">2024-10-13T14:46:00Z</dcterms:created>
  <dcterms:modified xsi:type="dcterms:W3CDTF">2024-10-14T14:12:00Z</dcterms:modified>
</cp:coreProperties>
</file>