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7ACD" w:rsidRPr="00E96DC5" w:rsidRDefault="004A5A6C" w:rsidP="00E96DC5">
      <w:pPr>
        <w:spacing w:line="360" w:lineRule="auto"/>
        <w:jc w:val="center"/>
        <w:rPr>
          <w:rFonts w:cs="Arial"/>
          <w:b/>
          <w:bCs/>
          <w:i/>
          <w:iCs/>
          <w:noProof/>
          <w:sz w:val="28"/>
          <w:szCs w:val="28"/>
        </w:rPr>
      </w:pPr>
      <w:r w:rsidRPr="002F5E91">
        <w:rPr>
          <w:rFonts w:cs="Arial"/>
          <w:b/>
          <w:bCs/>
          <w:sz w:val="28"/>
          <w:szCs w:val="28"/>
        </w:rPr>
        <w:t xml:space="preserve">AVISO </w:t>
      </w:r>
      <w:r w:rsidR="00213F9B" w:rsidRPr="002F5E91">
        <w:rPr>
          <w:rFonts w:cs="Arial"/>
          <w:b/>
          <w:bCs/>
          <w:sz w:val="28"/>
          <w:szCs w:val="28"/>
        </w:rPr>
        <w:t>DE</w:t>
      </w:r>
      <w:r w:rsidR="00213F9B" w:rsidRPr="002F5E91">
        <w:rPr>
          <w:rFonts w:cs="Arial"/>
          <w:b/>
          <w:bCs/>
          <w:noProof/>
          <w:sz w:val="28"/>
          <w:szCs w:val="28"/>
        </w:rPr>
        <w:t xml:space="preserve"> </w:t>
      </w:r>
      <w:r w:rsidR="00AA34CC">
        <w:rPr>
          <w:rFonts w:cs="Arial"/>
          <w:b/>
          <w:bCs/>
          <w:noProof/>
          <w:sz w:val="28"/>
          <w:szCs w:val="28"/>
        </w:rPr>
        <w:t>DISPENSA DE LICITAÇÃO</w:t>
      </w:r>
      <w:r w:rsidR="00E96DC5">
        <w:rPr>
          <w:rFonts w:cs="Arial"/>
          <w:b/>
          <w:bCs/>
          <w:noProof/>
          <w:sz w:val="28"/>
          <w:szCs w:val="28"/>
        </w:rPr>
        <w:t xml:space="preserve"> ELETRONICA</w:t>
      </w:r>
    </w:p>
    <w:p w:rsidR="00411D69" w:rsidRDefault="00411D69" w:rsidP="00AA34CC">
      <w:pPr>
        <w:spacing w:line="276" w:lineRule="auto"/>
        <w:jc w:val="center"/>
        <w:rPr>
          <w:rFonts w:cs="Arial"/>
          <w:b/>
          <w:bCs/>
          <w:sz w:val="24"/>
        </w:rPr>
      </w:pPr>
      <w:r>
        <w:rPr>
          <w:rFonts w:cs="Arial"/>
          <w:b/>
          <w:bCs/>
          <w:sz w:val="24"/>
        </w:rPr>
        <w:t xml:space="preserve">Retificação do tópico 8, </w:t>
      </w:r>
      <w:r w:rsidR="004518A2">
        <w:rPr>
          <w:rFonts w:cs="Arial"/>
          <w:b/>
          <w:bCs/>
          <w:sz w:val="24"/>
        </w:rPr>
        <w:t xml:space="preserve">com </w:t>
      </w:r>
      <w:r>
        <w:rPr>
          <w:rFonts w:cs="Arial"/>
          <w:b/>
          <w:bCs/>
          <w:sz w:val="24"/>
        </w:rPr>
        <w:t>inclusão dos subtópicos 8.6 e 8.7.</w:t>
      </w:r>
    </w:p>
    <w:p w:rsidR="00411D69" w:rsidRDefault="00411D69" w:rsidP="00AA34CC">
      <w:pPr>
        <w:spacing w:line="276" w:lineRule="auto"/>
        <w:jc w:val="center"/>
        <w:rPr>
          <w:rFonts w:cs="Arial"/>
          <w:b/>
          <w:bCs/>
          <w:sz w:val="24"/>
        </w:rPr>
      </w:pPr>
    </w:p>
    <w:p w:rsidR="00856C3F" w:rsidRDefault="00856C3F" w:rsidP="00AA34CC">
      <w:pPr>
        <w:spacing w:line="276" w:lineRule="auto"/>
        <w:jc w:val="center"/>
        <w:rPr>
          <w:rFonts w:cs="Arial"/>
          <w:b/>
          <w:bCs/>
          <w:sz w:val="26"/>
          <w:szCs w:val="26"/>
        </w:rPr>
      </w:pPr>
      <w:r>
        <w:rPr>
          <w:rFonts w:cs="Arial"/>
          <w:b/>
          <w:bCs/>
          <w:sz w:val="24"/>
        </w:rPr>
        <w:t>PROCESSO</w:t>
      </w:r>
      <w:r w:rsidR="00AA34CC">
        <w:rPr>
          <w:rFonts w:cs="Arial"/>
          <w:b/>
          <w:bCs/>
          <w:sz w:val="24"/>
        </w:rPr>
        <w:t xml:space="preserve"> LICITATÓRIO</w:t>
      </w:r>
      <w:r>
        <w:rPr>
          <w:rFonts w:cs="Arial"/>
          <w:b/>
          <w:bCs/>
          <w:sz w:val="24"/>
        </w:rPr>
        <w:t xml:space="preserve"> N</w:t>
      </w:r>
      <w:r>
        <w:rPr>
          <w:rFonts w:cs="Arial"/>
          <w:b/>
          <w:bCs/>
          <w:sz w:val="26"/>
          <w:szCs w:val="26"/>
        </w:rPr>
        <w:t>º 00</w:t>
      </w:r>
      <w:r w:rsidR="000C329D">
        <w:rPr>
          <w:rFonts w:cs="Arial"/>
          <w:b/>
          <w:bCs/>
          <w:sz w:val="26"/>
          <w:szCs w:val="26"/>
        </w:rPr>
        <w:t>9</w:t>
      </w:r>
      <w:r w:rsidR="005A59EC">
        <w:rPr>
          <w:rFonts w:cs="Arial"/>
          <w:b/>
          <w:bCs/>
          <w:sz w:val="26"/>
          <w:szCs w:val="26"/>
        </w:rPr>
        <w:t>/2024</w:t>
      </w:r>
    </w:p>
    <w:p w:rsidR="00AA34CC" w:rsidRPr="00166011" w:rsidRDefault="00AA34CC" w:rsidP="00AA34CC">
      <w:pPr>
        <w:spacing w:line="276" w:lineRule="auto"/>
        <w:jc w:val="center"/>
        <w:rPr>
          <w:rFonts w:cs="Arial"/>
          <w:b/>
          <w:bCs/>
          <w:sz w:val="26"/>
          <w:szCs w:val="26"/>
        </w:rPr>
      </w:pPr>
      <w:r>
        <w:rPr>
          <w:rFonts w:cs="Arial"/>
          <w:b/>
          <w:bCs/>
          <w:sz w:val="26"/>
          <w:szCs w:val="26"/>
        </w:rPr>
        <w:t>DISPENSA DE LICITAÇÃO</w:t>
      </w:r>
      <w:r w:rsidR="006525BC">
        <w:rPr>
          <w:rFonts w:cs="Arial"/>
          <w:b/>
          <w:bCs/>
          <w:sz w:val="26"/>
          <w:szCs w:val="26"/>
        </w:rPr>
        <w:t xml:space="preserve"> ELETRONICA</w:t>
      </w:r>
      <w:r>
        <w:rPr>
          <w:rFonts w:cs="Arial"/>
          <w:b/>
          <w:bCs/>
          <w:sz w:val="26"/>
          <w:szCs w:val="26"/>
        </w:rPr>
        <w:t xml:space="preserve"> 00</w:t>
      </w:r>
      <w:r w:rsidR="00155F08">
        <w:rPr>
          <w:rFonts w:cs="Arial"/>
          <w:b/>
          <w:bCs/>
          <w:sz w:val="26"/>
          <w:szCs w:val="26"/>
        </w:rPr>
        <w:t>4</w:t>
      </w:r>
      <w:r>
        <w:rPr>
          <w:rFonts w:cs="Arial"/>
          <w:b/>
          <w:bCs/>
          <w:sz w:val="26"/>
          <w:szCs w:val="26"/>
        </w:rPr>
        <w:t>/2024</w:t>
      </w:r>
    </w:p>
    <w:p w:rsidR="00AA34CC" w:rsidRDefault="00AA34CC" w:rsidP="00856C3F">
      <w:pPr>
        <w:spacing w:line="276" w:lineRule="auto"/>
        <w:jc w:val="both"/>
        <w:rPr>
          <w:rFonts w:cs="Arial"/>
          <w:b/>
          <w:bCs/>
          <w:sz w:val="24"/>
        </w:rPr>
      </w:pPr>
    </w:p>
    <w:p w:rsidR="00AA34CC" w:rsidRDefault="00AA34CC" w:rsidP="00856C3F">
      <w:pPr>
        <w:spacing w:line="276" w:lineRule="auto"/>
        <w:jc w:val="both"/>
        <w:rPr>
          <w:rFonts w:cs="Arial"/>
          <w:b/>
          <w:bCs/>
          <w:sz w:val="24"/>
        </w:rPr>
      </w:pPr>
    </w:p>
    <w:p w:rsidR="00856C3F" w:rsidRPr="00755428" w:rsidRDefault="00856C3F" w:rsidP="00856C3F">
      <w:pPr>
        <w:spacing w:line="276" w:lineRule="auto"/>
        <w:jc w:val="both"/>
        <w:rPr>
          <w:rFonts w:cs="Arial"/>
          <w:b/>
          <w:bCs/>
          <w:sz w:val="24"/>
        </w:rPr>
      </w:pPr>
      <w:r w:rsidRPr="00755428">
        <w:rPr>
          <w:rFonts w:cs="Arial"/>
          <w:b/>
          <w:bCs/>
          <w:sz w:val="24"/>
        </w:rPr>
        <w:t>CONTRATANTE (CMDS)</w:t>
      </w:r>
    </w:p>
    <w:p w:rsidR="00856C3F" w:rsidRPr="00755428" w:rsidRDefault="00856C3F" w:rsidP="00856C3F">
      <w:pPr>
        <w:spacing w:line="276" w:lineRule="auto"/>
        <w:jc w:val="both"/>
        <w:rPr>
          <w:rFonts w:cs="Arial"/>
          <w:b/>
          <w:bCs/>
          <w:sz w:val="24"/>
        </w:rPr>
      </w:pPr>
      <w:r w:rsidRPr="00755428">
        <w:rPr>
          <w:rFonts w:cs="Arial"/>
          <w:b/>
          <w:bCs/>
          <w:sz w:val="24"/>
        </w:rPr>
        <w:t>CAMARA MUNICIPAL DE DOM SILVÉRIO</w:t>
      </w:r>
      <w:r w:rsidR="00E96DC5">
        <w:rPr>
          <w:rFonts w:cs="Arial"/>
          <w:b/>
          <w:bCs/>
          <w:sz w:val="24"/>
        </w:rPr>
        <w:t>/MG</w:t>
      </w:r>
    </w:p>
    <w:p w:rsidR="004D7ACD" w:rsidRPr="00CD5FA6" w:rsidRDefault="004D7ACD" w:rsidP="00CD5FA6">
      <w:pPr>
        <w:spacing w:line="360" w:lineRule="auto"/>
        <w:jc w:val="both"/>
        <w:rPr>
          <w:rFonts w:cs="Arial"/>
          <w:b/>
          <w:bCs/>
          <w:sz w:val="24"/>
        </w:rPr>
      </w:pPr>
    </w:p>
    <w:p w:rsidR="004D7ACD" w:rsidRPr="00CD5FA6" w:rsidRDefault="002850E4" w:rsidP="00CD5FA6">
      <w:pPr>
        <w:spacing w:line="360" w:lineRule="auto"/>
        <w:jc w:val="both"/>
        <w:rPr>
          <w:rFonts w:cs="Arial"/>
          <w:b/>
          <w:bCs/>
          <w:sz w:val="24"/>
        </w:rPr>
      </w:pPr>
      <w:r w:rsidRPr="00CD5FA6">
        <w:rPr>
          <w:rFonts w:cs="Arial"/>
          <w:b/>
          <w:bCs/>
          <w:sz w:val="24"/>
        </w:rPr>
        <w:t>DATA DA SESSÃO</w:t>
      </w:r>
      <w:r w:rsidR="004D7ACD" w:rsidRPr="00CD5FA6">
        <w:rPr>
          <w:rFonts w:cs="Arial"/>
          <w:b/>
          <w:bCs/>
          <w:sz w:val="24"/>
        </w:rPr>
        <w:t xml:space="preserve"> </w:t>
      </w:r>
    </w:p>
    <w:p w:rsidR="004D7ACD" w:rsidRPr="00CD5FA6" w:rsidRDefault="004A5A6C" w:rsidP="00CD5FA6">
      <w:pPr>
        <w:spacing w:line="360" w:lineRule="auto"/>
        <w:jc w:val="both"/>
        <w:rPr>
          <w:rFonts w:cs="Arial"/>
          <w:b/>
          <w:bCs/>
          <w:sz w:val="24"/>
        </w:rPr>
      </w:pPr>
      <w:r w:rsidRPr="00CD5FA6">
        <w:rPr>
          <w:rFonts w:cs="Arial"/>
          <w:b/>
          <w:bCs/>
          <w:sz w:val="24"/>
        </w:rPr>
        <w:t>DIA:</w:t>
      </w:r>
      <w:r w:rsidR="004D7ACD" w:rsidRPr="00CD5FA6">
        <w:rPr>
          <w:rFonts w:cs="Arial"/>
          <w:b/>
          <w:bCs/>
          <w:sz w:val="24"/>
        </w:rPr>
        <w:t xml:space="preserve"> </w:t>
      </w:r>
      <w:r w:rsidR="00155F08">
        <w:rPr>
          <w:rFonts w:cs="Arial"/>
          <w:b/>
          <w:bCs/>
          <w:sz w:val="24"/>
        </w:rPr>
        <w:t>02</w:t>
      </w:r>
      <w:r w:rsidR="00136C0B" w:rsidRPr="00CD5FA6">
        <w:rPr>
          <w:rFonts w:cs="Arial"/>
          <w:b/>
          <w:bCs/>
          <w:sz w:val="24"/>
        </w:rPr>
        <w:t>/</w:t>
      </w:r>
      <w:r w:rsidR="00036CE4">
        <w:rPr>
          <w:rFonts w:cs="Arial"/>
          <w:b/>
          <w:bCs/>
          <w:sz w:val="24"/>
        </w:rPr>
        <w:t>1</w:t>
      </w:r>
      <w:r w:rsidR="00155F08">
        <w:rPr>
          <w:rFonts w:cs="Arial"/>
          <w:b/>
          <w:bCs/>
          <w:sz w:val="24"/>
        </w:rPr>
        <w:t>2</w:t>
      </w:r>
      <w:r w:rsidR="00136C0B" w:rsidRPr="00CD5FA6">
        <w:rPr>
          <w:rFonts w:cs="Arial"/>
          <w:b/>
          <w:bCs/>
          <w:sz w:val="24"/>
        </w:rPr>
        <w:t>/2024</w:t>
      </w:r>
    </w:p>
    <w:p w:rsidR="004D7ACD" w:rsidRPr="00CD5FA6" w:rsidRDefault="004D7ACD" w:rsidP="00CD5FA6">
      <w:pPr>
        <w:spacing w:line="360" w:lineRule="auto"/>
        <w:jc w:val="both"/>
        <w:rPr>
          <w:rFonts w:cs="Arial"/>
          <w:b/>
          <w:bCs/>
          <w:sz w:val="24"/>
        </w:rPr>
      </w:pPr>
    </w:p>
    <w:p w:rsidR="004D7ACD" w:rsidRPr="00CD5FA6" w:rsidRDefault="002850E4" w:rsidP="00CD5FA6">
      <w:pPr>
        <w:spacing w:line="360" w:lineRule="auto"/>
        <w:jc w:val="both"/>
        <w:rPr>
          <w:rFonts w:cs="Arial"/>
          <w:b/>
          <w:bCs/>
          <w:sz w:val="24"/>
        </w:rPr>
      </w:pPr>
      <w:r w:rsidRPr="00CD5FA6">
        <w:rPr>
          <w:rFonts w:cs="Arial"/>
          <w:b/>
          <w:bCs/>
          <w:sz w:val="24"/>
        </w:rPr>
        <w:t>HORÁRIO DA FASE D</w:t>
      </w:r>
      <w:r w:rsidR="004D7ACD" w:rsidRPr="00CD5FA6">
        <w:rPr>
          <w:rFonts w:cs="Arial"/>
          <w:b/>
          <w:bCs/>
          <w:sz w:val="24"/>
        </w:rPr>
        <w:t>E LANCES</w:t>
      </w:r>
    </w:p>
    <w:p w:rsidR="002850E4" w:rsidRPr="00CD5FA6" w:rsidRDefault="002850E4" w:rsidP="00CD5FA6">
      <w:pPr>
        <w:spacing w:line="360" w:lineRule="auto"/>
        <w:jc w:val="both"/>
        <w:rPr>
          <w:rFonts w:cs="Arial"/>
          <w:b/>
          <w:bCs/>
          <w:sz w:val="24"/>
        </w:rPr>
      </w:pPr>
      <w:r w:rsidRPr="00CD5FA6">
        <w:rPr>
          <w:rFonts w:cs="Arial"/>
          <w:b/>
          <w:bCs/>
          <w:sz w:val="24"/>
        </w:rPr>
        <w:t xml:space="preserve">Das </w:t>
      </w:r>
      <w:r w:rsidR="004A5A6C" w:rsidRPr="00CD5FA6">
        <w:rPr>
          <w:rFonts w:cs="Arial"/>
          <w:b/>
          <w:bCs/>
          <w:sz w:val="24"/>
        </w:rPr>
        <w:t>0</w:t>
      </w:r>
      <w:r w:rsidR="00C46EE1">
        <w:rPr>
          <w:rFonts w:cs="Arial"/>
          <w:b/>
          <w:bCs/>
          <w:sz w:val="24"/>
        </w:rPr>
        <w:t>8</w:t>
      </w:r>
      <w:r w:rsidR="004A5A6C" w:rsidRPr="00CD5FA6">
        <w:rPr>
          <w:rFonts w:cs="Arial"/>
          <w:b/>
          <w:bCs/>
          <w:sz w:val="24"/>
        </w:rPr>
        <w:t>h</w:t>
      </w:r>
      <w:r w:rsidR="00155F08">
        <w:rPr>
          <w:rFonts w:cs="Arial"/>
          <w:b/>
          <w:bCs/>
          <w:sz w:val="24"/>
        </w:rPr>
        <w:t>3</w:t>
      </w:r>
      <w:r w:rsidR="004A5A6C" w:rsidRPr="00CD5FA6">
        <w:rPr>
          <w:rFonts w:cs="Arial"/>
          <w:b/>
          <w:bCs/>
          <w:sz w:val="24"/>
        </w:rPr>
        <w:t>0min</w:t>
      </w:r>
      <w:r w:rsidR="00136C0B" w:rsidRPr="00CD5FA6">
        <w:rPr>
          <w:rFonts w:cs="Arial"/>
          <w:b/>
          <w:bCs/>
          <w:sz w:val="24"/>
        </w:rPr>
        <w:t xml:space="preserve"> as </w:t>
      </w:r>
      <w:r w:rsidR="004A5A6C" w:rsidRPr="00CD5FA6">
        <w:rPr>
          <w:rFonts w:cs="Arial"/>
          <w:b/>
          <w:bCs/>
          <w:sz w:val="24"/>
        </w:rPr>
        <w:t>1</w:t>
      </w:r>
      <w:r w:rsidR="00C46EE1">
        <w:rPr>
          <w:rFonts w:cs="Arial"/>
          <w:b/>
          <w:bCs/>
          <w:sz w:val="24"/>
        </w:rPr>
        <w:t>4</w:t>
      </w:r>
      <w:r w:rsidR="004A5A6C" w:rsidRPr="00CD5FA6">
        <w:rPr>
          <w:rFonts w:cs="Arial"/>
          <w:b/>
          <w:bCs/>
          <w:sz w:val="24"/>
        </w:rPr>
        <w:t>h</w:t>
      </w:r>
      <w:r w:rsidR="00155F08">
        <w:rPr>
          <w:rFonts w:cs="Arial"/>
          <w:b/>
          <w:bCs/>
          <w:sz w:val="24"/>
        </w:rPr>
        <w:t>3</w:t>
      </w:r>
      <w:r w:rsidR="004A5A6C" w:rsidRPr="00CD5FA6">
        <w:rPr>
          <w:rFonts w:cs="Arial"/>
          <w:b/>
          <w:bCs/>
          <w:sz w:val="24"/>
        </w:rPr>
        <w:t>0min</w:t>
      </w:r>
    </w:p>
    <w:p w:rsidR="004D7ACD" w:rsidRPr="00CD5FA6" w:rsidRDefault="004D7ACD" w:rsidP="00CD5FA6">
      <w:pPr>
        <w:spacing w:line="360" w:lineRule="auto"/>
        <w:jc w:val="both"/>
        <w:rPr>
          <w:rFonts w:cs="Arial"/>
          <w:b/>
          <w:bCs/>
          <w:sz w:val="24"/>
        </w:rPr>
      </w:pPr>
    </w:p>
    <w:p w:rsidR="00DD2A4A" w:rsidRPr="00CD5FA6" w:rsidRDefault="00DD2A4A" w:rsidP="00CD5FA6">
      <w:pPr>
        <w:suppressAutoHyphens w:val="0"/>
        <w:spacing w:after="160" w:line="360" w:lineRule="auto"/>
        <w:jc w:val="both"/>
        <w:rPr>
          <w:rFonts w:cs="Arial"/>
          <w:b/>
          <w:bCs/>
          <w:sz w:val="24"/>
        </w:rPr>
      </w:pPr>
      <w:r w:rsidRPr="00CD5FA6">
        <w:rPr>
          <w:rFonts w:cs="Arial"/>
          <w:b/>
          <w:bCs/>
          <w:sz w:val="24"/>
        </w:rPr>
        <w:t>CRITÉRIO DE JULGAMENTO:</w:t>
      </w:r>
    </w:p>
    <w:p w:rsidR="00DD2A4A" w:rsidRPr="00CD5FA6" w:rsidRDefault="004A5A6C" w:rsidP="00CD5FA6">
      <w:pPr>
        <w:suppressAutoHyphens w:val="0"/>
        <w:spacing w:after="160" w:line="360" w:lineRule="auto"/>
        <w:jc w:val="both"/>
        <w:rPr>
          <w:rFonts w:cs="Arial"/>
          <w:b/>
          <w:bCs/>
          <w:sz w:val="24"/>
        </w:rPr>
      </w:pPr>
      <w:r w:rsidRPr="00CD5FA6">
        <w:rPr>
          <w:rFonts w:cs="Arial"/>
          <w:b/>
          <w:bCs/>
          <w:sz w:val="24"/>
        </w:rPr>
        <w:t>Menor</w:t>
      </w:r>
      <w:r w:rsidR="00541827" w:rsidRPr="00CD5FA6">
        <w:rPr>
          <w:rFonts w:cs="Arial"/>
          <w:b/>
          <w:bCs/>
          <w:sz w:val="24"/>
        </w:rPr>
        <w:t xml:space="preserve"> preço</w:t>
      </w:r>
      <w:r w:rsidR="00EC7D3E">
        <w:rPr>
          <w:rFonts w:cs="Arial"/>
          <w:b/>
          <w:bCs/>
          <w:sz w:val="24"/>
        </w:rPr>
        <w:t xml:space="preserve"> por item</w:t>
      </w:r>
      <w:r w:rsidR="00CD5FA6">
        <w:rPr>
          <w:rFonts w:cs="Arial"/>
          <w:b/>
          <w:bCs/>
          <w:sz w:val="24"/>
        </w:rPr>
        <w:t>.</w:t>
      </w:r>
    </w:p>
    <w:p w:rsidR="004A5A6C" w:rsidRPr="00CD5FA6" w:rsidRDefault="00D002B3" w:rsidP="00CD5FA6">
      <w:pPr>
        <w:suppressAutoHyphens w:val="0"/>
        <w:spacing w:after="160" w:line="360" w:lineRule="auto"/>
        <w:jc w:val="both"/>
        <w:rPr>
          <w:rFonts w:cs="Arial"/>
          <w:b/>
          <w:bCs/>
          <w:sz w:val="24"/>
        </w:rPr>
      </w:pPr>
      <w:r w:rsidRPr="00CD5FA6">
        <w:rPr>
          <w:rFonts w:cs="Arial"/>
          <w:b/>
          <w:bCs/>
          <w:color w:val="000000" w:themeColor="text1"/>
          <w:sz w:val="24"/>
        </w:rPr>
        <w:t>Link</w:t>
      </w:r>
      <w:r w:rsidRPr="00CD5FA6">
        <w:rPr>
          <w:rFonts w:cs="Arial"/>
          <w:color w:val="000000" w:themeColor="text1"/>
          <w:sz w:val="24"/>
        </w:rPr>
        <w:t xml:space="preserve">: </w:t>
      </w:r>
      <w:hyperlink r:id="rId11" w:history="1">
        <w:r w:rsidRPr="00CD5FA6">
          <w:rPr>
            <w:rStyle w:val="Hyperlink"/>
            <w:rFonts w:cs="Arial"/>
            <w:sz w:val="24"/>
          </w:rPr>
          <w:t>https://ammlicita.org.br/</w:t>
        </w:r>
      </w:hyperlink>
    </w:p>
    <w:p w:rsidR="004D7ACD" w:rsidRPr="00CD5FA6" w:rsidRDefault="004D7ACD" w:rsidP="00CD5FA6">
      <w:pPr>
        <w:suppressAutoHyphens w:val="0"/>
        <w:spacing w:after="160" w:line="360" w:lineRule="auto"/>
        <w:jc w:val="both"/>
        <w:rPr>
          <w:rFonts w:cs="Arial"/>
          <w:b/>
          <w:bCs/>
          <w:sz w:val="24"/>
        </w:rPr>
      </w:pPr>
      <w:r w:rsidRPr="00CD5FA6">
        <w:rPr>
          <w:rFonts w:cs="Arial"/>
          <w:b/>
          <w:bCs/>
          <w:sz w:val="24"/>
        </w:rPr>
        <w:t>PREFERÊNCIA ME/EPP/EQUIPARADAS</w:t>
      </w:r>
      <w:r w:rsidRPr="00CD5FA6">
        <w:rPr>
          <w:rFonts w:cs="Arial"/>
          <w:b/>
          <w:bCs/>
          <w:sz w:val="24"/>
        </w:rPr>
        <w:br/>
        <w:t>SIM</w:t>
      </w:r>
    </w:p>
    <w:p w:rsidR="00781AFF" w:rsidRPr="00CD5FA6" w:rsidRDefault="00781AFF" w:rsidP="00CD5FA6">
      <w:pPr>
        <w:suppressAutoHyphens w:val="0"/>
        <w:spacing w:after="160" w:line="360" w:lineRule="auto"/>
        <w:jc w:val="both"/>
        <w:rPr>
          <w:rFonts w:cs="Arial"/>
          <w:b/>
          <w:bCs/>
          <w:i/>
          <w:iCs/>
          <w:color w:val="FF0000"/>
          <w:sz w:val="24"/>
        </w:rPr>
      </w:pPr>
    </w:p>
    <w:p w:rsidR="00C074DA" w:rsidRPr="00CD5FA6" w:rsidRDefault="00C074DA" w:rsidP="00CD5FA6">
      <w:pPr>
        <w:spacing w:line="360" w:lineRule="auto"/>
        <w:jc w:val="both"/>
        <w:rPr>
          <w:rFonts w:cs="Arial"/>
          <w:sz w:val="24"/>
        </w:rPr>
      </w:pPr>
    </w:p>
    <w:p w:rsidR="00BF26DE" w:rsidRPr="00755428" w:rsidRDefault="00BF26DE" w:rsidP="00BF26DE">
      <w:pPr>
        <w:spacing w:line="276" w:lineRule="auto"/>
        <w:jc w:val="both"/>
        <w:rPr>
          <w:rFonts w:cs="Arial"/>
          <w:b/>
          <w:bCs/>
          <w:sz w:val="24"/>
        </w:rPr>
      </w:pPr>
      <w:r w:rsidRPr="00755428">
        <w:rPr>
          <w:rFonts w:cs="Arial"/>
          <w:b/>
          <w:bCs/>
          <w:sz w:val="24"/>
        </w:rPr>
        <w:t>OBJETO</w:t>
      </w:r>
    </w:p>
    <w:p w:rsidR="00BF26DE" w:rsidRPr="00AA34CC" w:rsidRDefault="00BF26DE" w:rsidP="00BF26DE">
      <w:pPr>
        <w:spacing w:line="360" w:lineRule="auto"/>
        <w:jc w:val="both"/>
        <w:rPr>
          <w:rFonts w:cs="Arial"/>
          <w:sz w:val="24"/>
        </w:rPr>
      </w:pPr>
      <w:r w:rsidRPr="00B8594A">
        <w:rPr>
          <w:rFonts w:cs="Arial"/>
          <w:bCs/>
          <w:sz w:val="24"/>
        </w:rPr>
        <w:t xml:space="preserve">contratação de empresa </w:t>
      </w:r>
      <w:r w:rsidRPr="00B8594A">
        <w:rPr>
          <w:rFonts w:cs="Arial"/>
          <w:sz w:val="24"/>
        </w:rPr>
        <w:t>para futura e eventual aquisição de agendas diárias personalizadas com brasão Município para 202</w:t>
      </w:r>
      <w:r>
        <w:rPr>
          <w:rFonts w:cs="Arial"/>
          <w:sz w:val="24"/>
        </w:rPr>
        <w:t>5</w:t>
      </w:r>
      <w:r w:rsidRPr="00B8594A">
        <w:rPr>
          <w:rFonts w:cs="Arial"/>
          <w:sz w:val="24"/>
        </w:rPr>
        <w:t xml:space="preserve">, calendários em papel cartão colorido, </w:t>
      </w:r>
      <w:r>
        <w:rPr>
          <w:rFonts w:cs="Arial"/>
          <w:sz w:val="24"/>
        </w:rPr>
        <w:t>(</w:t>
      </w:r>
      <w:r w:rsidRPr="00B8594A">
        <w:rPr>
          <w:rFonts w:cs="Arial"/>
          <w:sz w:val="24"/>
        </w:rPr>
        <w:t>personalizado</w:t>
      </w:r>
      <w:r w:rsidRPr="00F76939">
        <w:rPr>
          <w:rFonts w:cs="Arial"/>
          <w:b/>
          <w:color w:val="000000"/>
          <w:sz w:val="24"/>
        </w:rPr>
        <w:t>),</w:t>
      </w:r>
      <w:r w:rsidRPr="00603670">
        <w:rPr>
          <w:rFonts w:ascii="Cambria" w:hAnsi="Cambria" w:cs="Arial"/>
          <w:color w:val="000000"/>
          <w:sz w:val="16"/>
          <w:szCs w:val="16"/>
        </w:rPr>
        <w:t xml:space="preserve"> </w:t>
      </w:r>
      <w:r w:rsidRPr="00B8594A">
        <w:rPr>
          <w:rFonts w:cs="Arial"/>
          <w:sz w:val="24"/>
        </w:rPr>
        <w:t>frisando as datas das reuniões do ano de 202</w:t>
      </w:r>
      <w:r>
        <w:rPr>
          <w:rFonts w:cs="Arial"/>
          <w:sz w:val="24"/>
        </w:rPr>
        <w:t>5</w:t>
      </w:r>
      <w:r w:rsidRPr="00B8594A">
        <w:rPr>
          <w:rFonts w:cs="Arial"/>
          <w:sz w:val="24"/>
        </w:rPr>
        <w:t>, e folhas A4, timbradas, não blocadas</w:t>
      </w:r>
      <w:r w:rsidRPr="00727B61">
        <w:rPr>
          <w:rFonts w:cs="Arial"/>
          <w:sz w:val="24"/>
        </w:rPr>
        <w:t>, Carimbo automático, Tinta para carimbo, Relógio de parede modelo retro, Convite – em papel coucher</w:t>
      </w:r>
      <w:r>
        <w:rPr>
          <w:rFonts w:cs="Arial"/>
          <w:sz w:val="24"/>
        </w:rPr>
        <w:t>.</w:t>
      </w:r>
    </w:p>
    <w:p w:rsidR="00BF26DE" w:rsidRDefault="00BF26DE" w:rsidP="00CD5FA6">
      <w:pPr>
        <w:snapToGrid w:val="0"/>
        <w:spacing w:after="120" w:line="360" w:lineRule="auto"/>
        <w:ind w:right="-30" w:firstLine="540"/>
        <w:jc w:val="both"/>
        <w:rPr>
          <w:rFonts w:cs="Arial"/>
          <w:color w:val="000000" w:themeColor="text1"/>
          <w:sz w:val="24"/>
        </w:rPr>
      </w:pPr>
    </w:p>
    <w:p w:rsidR="00C074DA" w:rsidRPr="00CD5FA6" w:rsidRDefault="0044662A" w:rsidP="00CD5FA6">
      <w:pPr>
        <w:snapToGrid w:val="0"/>
        <w:spacing w:after="120" w:line="360" w:lineRule="auto"/>
        <w:ind w:right="-30" w:firstLine="540"/>
        <w:jc w:val="both"/>
        <w:rPr>
          <w:rFonts w:cs="Arial"/>
          <w:color w:val="000000"/>
          <w:sz w:val="24"/>
        </w:rPr>
      </w:pPr>
      <w:r>
        <w:rPr>
          <w:rFonts w:cs="Arial"/>
          <w:color w:val="000000" w:themeColor="text1"/>
          <w:sz w:val="24"/>
        </w:rPr>
        <w:lastRenderedPageBreak/>
        <w:t>A Câmara Municipal de Dom Silvério/MG, t</w:t>
      </w:r>
      <w:r w:rsidR="00C074DA" w:rsidRPr="00CD5FA6">
        <w:rPr>
          <w:rFonts w:cs="Arial"/>
          <w:color w:val="000000" w:themeColor="text1"/>
          <w:sz w:val="24"/>
        </w:rPr>
        <w:t>orna-se público que por meio do</w:t>
      </w:r>
      <w:r w:rsidR="00C074DA" w:rsidRPr="00CD5FA6">
        <w:rPr>
          <w:rFonts w:eastAsia="Arial" w:cs="Arial"/>
          <w:color w:val="000000" w:themeColor="text1"/>
          <w:sz w:val="24"/>
        </w:rPr>
        <w:t xml:space="preserve"> </w:t>
      </w:r>
      <w:r w:rsidR="00406382" w:rsidRPr="00CD5FA6">
        <w:rPr>
          <w:rFonts w:eastAsia="Arial" w:cs="Arial"/>
          <w:sz w:val="24"/>
        </w:rPr>
        <w:t>Agente de Contratações</w:t>
      </w:r>
      <w:r>
        <w:rPr>
          <w:rFonts w:eastAsia="Arial" w:cs="Arial"/>
          <w:sz w:val="24"/>
        </w:rPr>
        <w:t xml:space="preserve"> e equipe de Apoio,</w:t>
      </w:r>
      <w:r w:rsidR="00684804">
        <w:rPr>
          <w:rFonts w:eastAsia="Arial" w:cs="Arial"/>
          <w:sz w:val="24"/>
        </w:rPr>
        <w:t xml:space="preserve"> que</w:t>
      </w:r>
      <w:r w:rsidR="00C074DA" w:rsidRPr="00CD5FA6">
        <w:rPr>
          <w:rFonts w:cs="Arial"/>
          <w:color w:val="000000" w:themeColor="text1"/>
          <w:sz w:val="24"/>
        </w:rPr>
        <w:t xml:space="preserve"> realizará Dispensa</w:t>
      </w:r>
      <w:r w:rsidR="00992C15" w:rsidRPr="00CD5FA6">
        <w:rPr>
          <w:rFonts w:cs="Arial"/>
          <w:color w:val="000000" w:themeColor="text1"/>
          <w:sz w:val="24"/>
        </w:rPr>
        <w:t xml:space="preserve"> de Licitação</w:t>
      </w:r>
      <w:r>
        <w:rPr>
          <w:rFonts w:cs="Arial"/>
          <w:color w:val="000000" w:themeColor="text1"/>
          <w:sz w:val="24"/>
        </w:rPr>
        <w:t xml:space="preserve"> na modalidade eletrônica</w:t>
      </w:r>
      <w:r w:rsidR="00F20C01" w:rsidRPr="00CD5FA6">
        <w:rPr>
          <w:rFonts w:cs="Arial"/>
          <w:bCs/>
          <w:sz w:val="24"/>
        </w:rPr>
        <w:t xml:space="preserve">, </w:t>
      </w:r>
      <w:r w:rsidR="00C074DA" w:rsidRPr="00CD5FA6">
        <w:rPr>
          <w:rFonts w:cs="Arial"/>
          <w:bCs/>
          <w:color w:val="000000" w:themeColor="text1"/>
          <w:sz w:val="24"/>
        </w:rPr>
        <w:t>com critério de julgamento</w:t>
      </w:r>
      <w:r w:rsidR="00C074DA" w:rsidRPr="00CD5FA6">
        <w:rPr>
          <w:rFonts w:cs="Arial"/>
          <w:b/>
          <w:bCs/>
          <w:color w:val="000000" w:themeColor="text1"/>
          <w:sz w:val="24"/>
        </w:rPr>
        <w:t xml:space="preserve"> </w:t>
      </w:r>
      <w:r w:rsidR="00C074DA" w:rsidRPr="00CD5FA6">
        <w:rPr>
          <w:rFonts w:cs="Arial"/>
          <w:iCs/>
          <w:sz w:val="24"/>
        </w:rPr>
        <w:t>(menor preço</w:t>
      </w:r>
      <w:r w:rsidR="00684804">
        <w:rPr>
          <w:rFonts w:cs="Arial"/>
          <w:iCs/>
          <w:sz w:val="24"/>
        </w:rPr>
        <w:t xml:space="preserve"> por item</w:t>
      </w:r>
      <w:r w:rsidR="00C074DA" w:rsidRPr="00CD5FA6">
        <w:rPr>
          <w:rFonts w:cs="Arial"/>
          <w:iCs/>
          <w:sz w:val="24"/>
        </w:rPr>
        <w:t>)</w:t>
      </w:r>
      <w:r w:rsidR="00C074DA" w:rsidRPr="00CD5FA6">
        <w:rPr>
          <w:rFonts w:cs="Arial"/>
          <w:b/>
          <w:bCs/>
          <w:iCs/>
          <w:sz w:val="24"/>
        </w:rPr>
        <w:t>,</w:t>
      </w:r>
      <w:r>
        <w:rPr>
          <w:rFonts w:cs="Arial"/>
          <w:b/>
          <w:bCs/>
          <w:iCs/>
          <w:sz w:val="24"/>
        </w:rPr>
        <w:t xml:space="preserve"> </w:t>
      </w:r>
      <w:r w:rsidRPr="0041301B">
        <w:rPr>
          <w:sz w:val="24"/>
        </w:rPr>
        <w:t xml:space="preserve">objetivando </w:t>
      </w:r>
      <w:r w:rsidRPr="00C854C8">
        <w:rPr>
          <w:sz w:val="24"/>
          <w:shd w:val="clear" w:color="auto" w:fill="FFFFFF"/>
        </w:rPr>
        <w:t xml:space="preserve">contratação de empresa especializada para fornecimento de </w:t>
      </w:r>
      <w:r>
        <w:rPr>
          <w:sz w:val="24"/>
          <w:shd w:val="clear" w:color="auto" w:fill="FFFFFF"/>
        </w:rPr>
        <w:t>itens de consumo e permanente</w:t>
      </w:r>
      <w:r w:rsidRPr="00C854C8">
        <w:rPr>
          <w:sz w:val="24"/>
          <w:shd w:val="clear" w:color="auto" w:fill="FFFFFF"/>
        </w:rPr>
        <w:t xml:space="preserve"> conforme especificações e quantitativos discriminados no Termo de Referência </w:t>
      </w:r>
      <w:r w:rsidRPr="0041301B">
        <w:rPr>
          <w:sz w:val="24"/>
        </w:rPr>
        <w:t xml:space="preserve">para atender </w:t>
      </w:r>
      <w:r>
        <w:rPr>
          <w:sz w:val="24"/>
        </w:rPr>
        <w:t>su</w:t>
      </w:r>
      <w:r w:rsidRPr="0041301B">
        <w:rPr>
          <w:sz w:val="24"/>
        </w:rPr>
        <w:t>as necessidades,</w:t>
      </w:r>
      <w:r w:rsidRPr="009E6ED2">
        <w:rPr>
          <w:sz w:val="24"/>
        </w:rPr>
        <w:t xml:space="preserve"> nos termo</w:t>
      </w:r>
      <w:r>
        <w:rPr>
          <w:sz w:val="24"/>
        </w:rPr>
        <w:t>s do artigo</w:t>
      </w:r>
      <w:r w:rsidR="00C074DA" w:rsidRPr="00CD5FA6">
        <w:rPr>
          <w:rFonts w:cs="Arial"/>
          <w:color w:val="000000" w:themeColor="text1"/>
          <w:sz w:val="24"/>
        </w:rPr>
        <w:t xml:space="preserve"> do </w:t>
      </w:r>
      <w:hyperlink r:id="rId12" w:anchor="art75" w:history="1">
        <w:r w:rsidR="00C074DA" w:rsidRPr="00CD5FA6">
          <w:rPr>
            <w:rStyle w:val="Hyperlink"/>
            <w:rFonts w:cs="Arial"/>
            <w:sz w:val="24"/>
          </w:rPr>
          <w:t>art. 75</w:t>
        </w:r>
      </w:hyperlink>
      <w:r w:rsidR="00C074DA" w:rsidRPr="00CD5FA6">
        <w:rPr>
          <w:rFonts w:cs="Arial"/>
          <w:sz w:val="24"/>
        </w:rPr>
        <w:t xml:space="preserve">, inciso </w:t>
      </w:r>
      <w:r w:rsidR="00C074DA" w:rsidRPr="00CD5FA6">
        <w:rPr>
          <w:rFonts w:cs="Arial"/>
          <w:bCs/>
          <w:color w:val="FF0000"/>
          <w:sz w:val="24"/>
        </w:rPr>
        <w:t>.</w:t>
      </w:r>
      <w:r w:rsidR="00406382" w:rsidRPr="00CD5FA6">
        <w:rPr>
          <w:rFonts w:cs="Arial"/>
          <w:bCs/>
          <w:sz w:val="24"/>
        </w:rPr>
        <w:t>II</w:t>
      </w:r>
      <w:r w:rsidR="00992C15" w:rsidRPr="00CD5FA6">
        <w:rPr>
          <w:rFonts w:cs="Arial"/>
          <w:bCs/>
          <w:sz w:val="24"/>
        </w:rPr>
        <w:t>,</w:t>
      </w:r>
      <w:r w:rsidR="00C074DA" w:rsidRPr="00CD5FA6">
        <w:rPr>
          <w:rFonts w:cs="Arial"/>
          <w:color w:val="FF0000"/>
          <w:sz w:val="24"/>
        </w:rPr>
        <w:t xml:space="preserve"> </w:t>
      </w:r>
      <w:r>
        <w:rPr>
          <w:rFonts w:cs="Arial"/>
          <w:bCs/>
          <w:sz w:val="24"/>
        </w:rPr>
        <w:t>e</w:t>
      </w:r>
      <w:r w:rsidR="00C074DA" w:rsidRPr="00CD5FA6">
        <w:rPr>
          <w:rFonts w:cs="Arial"/>
          <w:bCs/>
          <w:sz w:val="24"/>
        </w:rPr>
        <w:t xml:space="preserve"> da </w:t>
      </w:r>
      <w:hyperlink r:id="rId13" w:history="1">
        <w:r w:rsidR="00C074DA" w:rsidRPr="00CD5FA6">
          <w:rPr>
            <w:rStyle w:val="Hyperlink"/>
            <w:rFonts w:cs="Arial"/>
            <w:bCs/>
            <w:sz w:val="24"/>
          </w:rPr>
          <w:t>Lei n.º 14.133, de 1º de abril de 2021</w:t>
        </w:r>
      </w:hyperlink>
      <w:r w:rsidR="00C074DA" w:rsidRPr="00CD5FA6">
        <w:rPr>
          <w:rFonts w:cs="Arial"/>
          <w:bCs/>
          <w:sz w:val="24"/>
        </w:rPr>
        <w:t xml:space="preserve">, da </w:t>
      </w:r>
      <w:hyperlink r:id="rId14" w:history="1">
        <w:r w:rsidR="00C074DA" w:rsidRPr="00CD5FA6">
          <w:rPr>
            <w:rStyle w:val="Hyperlink"/>
            <w:rFonts w:cs="Arial"/>
            <w:bCs/>
            <w:sz w:val="24"/>
          </w:rPr>
          <w:t>Instrução Normativa Seges/ME</w:t>
        </w:r>
        <w:r w:rsidR="00D52B5C" w:rsidRPr="00CD5FA6">
          <w:rPr>
            <w:rStyle w:val="Hyperlink"/>
            <w:rFonts w:cs="Arial"/>
            <w:bCs/>
            <w:sz w:val="24"/>
          </w:rPr>
          <w:t xml:space="preserve"> </w:t>
        </w:r>
        <w:r w:rsidR="00C074DA" w:rsidRPr="00CD5FA6">
          <w:rPr>
            <w:rStyle w:val="Hyperlink"/>
            <w:rFonts w:cs="Arial"/>
            <w:bCs/>
            <w:sz w:val="24"/>
          </w:rPr>
          <w:t>nº 67, de 2021</w:t>
        </w:r>
      </w:hyperlink>
      <w:r w:rsidR="00C074DA" w:rsidRPr="00CD5FA6">
        <w:rPr>
          <w:rFonts w:cs="Arial"/>
          <w:bCs/>
          <w:sz w:val="24"/>
        </w:rPr>
        <w:t xml:space="preserve">, </w:t>
      </w:r>
      <w:r w:rsidR="00F20C01" w:rsidRPr="00CD5FA6">
        <w:rPr>
          <w:rFonts w:cs="Arial"/>
          <w:bCs/>
          <w:sz w:val="24"/>
        </w:rPr>
        <w:t xml:space="preserve">do </w:t>
      </w:r>
      <w:r w:rsidR="00F20C01" w:rsidRPr="00CD5FA6">
        <w:rPr>
          <w:rFonts w:cs="Arial"/>
          <w:sz w:val="24"/>
        </w:rPr>
        <w:t xml:space="preserve">Decreto nº 11.462, de 31 de março de 2023, </w:t>
      </w:r>
      <w:r w:rsidR="00C074DA" w:rsidRPr="00CD5FA6">
        <w:rPr>
          <w:rFonts w:cs="Arial"/>
          <w:bCs/>
          <w:sz w:val="24"/>
        </w:rPr>
        <w:t>e demais normas aplicáveis</w:t>
      </w:r>
      <w:r w:rsidR="00C074DA" w:rsidRPr="00CD5FA6">
        <w:rPr>
          <w:rFonts w:cs="Arial"/>
          <w:color w:val="000000"/>
          <w:sz w:val="24"/>
        </w:rPr>
        <w:t>.</w:t>
      </w:r>
    </w:p>
    <w:p w:rsidR="00C074DA" w:rsidRPr="00CD5FA6" w:rsidRDefault="00C074DA" w:rsidP="00CD5FA6">
      <w:pPr>
        <w:spacing w:line="360" w:lineRule="auto"/>
        <w:jc w:val="both"/>
        <w:rPr>
          <w:rFonts w:cs="Arial"/>
          <w:sz w:val="24"/>
        </w:rPr>
      </w:pPr>
    </w:p>
    <w:p w:rsidR="00C074DA" w:rsidRPr="00CD5FA6" w:rsidRDefault="00C074DA" w:rsidP="00CD5FA6">
      <w:pPr>
        <w:pStyle w:val="Ttulo1"/>
        <w:spacing w:line="360" w:lineRule="auto"/>
        <w:rPr>
          <w:sz w:val="24"/>
        </w:rPr>
      </w:pPr>
      <w:bookmarkStart w:id="0" w:name="_Toc159226617"/>
      <w:r w:rsidRPr="00CD5FA6">
        <w:rPr>
          <w:sz w:val="24"/>
        </w:rPr>
        <w:t>OBJETO DA CONTRATAÇÃO DIRETA</w:t>
      </w:r>
      <w:bookmarkEnd w:id="0"/>
    </w:p>
    <w:p w:rsidR="00C074DA" w:rsidRPr="00CD5FA6" w:rsidRDefault="00C074DA" w:rsidP="007C152A">
      <w:pPr>
        <w:spacing w:line="360" w:lineRule="auto"/>
        <w:jc w:val="both"/>
        <w:rPr>
          <w:rFonts w:cs="Arial"/>
          <w:sz w:val="24"/>
        </w:rPr>
      </w:pPr>
      <w:r w:rsidRPr="00CD5FA6">
        <w:rPr>
          <w:rFonts w:cs="Arial"/>
          <w:color w:val="000000" w:themeColor="text1"/>
          <w:sz w:val="24"/>
        </w:rPr>
        <w:t xml:space="preserve">O objeto </w:t>
      </w:r>
      <w:r w:rsidR="008E7EF6" w:rsidRPr="00CD5FA6">
        <w:rPr>
          <w:rFonts w:cs="Arial"/>
          <w:color w:val="000000" w:themeColor="text1"/>
          <w:sz w:val="24"/>
        </w:rPr>
        <w:t>do presente procedimento</w:t>
      </w:r>
      <w:r w:rsidRPr="00CD5FA6">
        <w:rPr>
          <w:rFonts w:cs="Arial"/>
          <w:color w:val="000000" w:themeColor="text1"/>
          <w:sz w:val="24"/>
        </w:rPr>
        <w:t xml:space="preserve"> é a escolha da proposta mais vantajosa para a </w:t>
      </w:r>
      <w:r w:rsidRPr="00CD5FA6">
        <w:rPr>
          <w:rFonts w:cs="Arial"/>
          <w:sz w:val="24"/>
        </w:rPr>
        <w:t xml:space="preserve">contratação, </w:t>
      </w:r>
      <w:r w:rsidRPr="00CD5FA6">
        <w:rPr>
          <w:rFonts w:cs="Arial"/>
          <w:color w:val="000000" w:themeColor="text1"/>
          <w:sz w:val="24"/>
        </w:rPr>
        <w:t>por dispensa de licitação</w:t>
      </w:r>
      <w:r w:rsidR="00406382" w:rsidRPr="00CD5FA6">
        <w:rPr>
          <w:rFonts w:cs="Arial"/>
          <w:sz w:val="24"/>
        </w:rPr>
        <w:t xml:space="preserve">, </w:t>
      </w:r>
      <w:r w:rsidRPr="00CD5FA6">
        <w:rPr>
          <w:rFonts w:cs="Arial"/>
          <w:color w:val="000000" w:themeColor="text1"/>
          <w:sz w:val="24"/>
        </w:rPr>
        <w:t>conforme condições, quantidades e exigências estabelecidas neste Aviso de Contratação Direta e seus anexos.</w:t>
      </w:r>
    </w:p>
    <w:p w:rsidR="00C074DA" w:rsidRPr="00CD5FA6" w:rsidRDefault="00C074DA" w:rsidP="00CD5FA6">
      <w:pPr>
        <w:pStyle w:val="PADRO"/>
        <w:keepNext w:val="0"/>
        <w:widowControl/>
        <w:numPr>
          <w:ilvl w:val="2"/>
          <w:numId w:val="1"/>
        </w:numPr>
        <w:shd w:val="clear" w:color="auto" w:fill="auto"/>
        <w:spacing w:before="120" w:after="120" w:line="360" w:lineRule="auto"/>
        <w:rPr>
          <w:rFonts w:ascii="Arial" w:hAnsi="Arial" w:cs="Arial"/>
          <w:sz w:val="24"/>
        </w:rPr>
      </w:pPr>
      <w:r w:rsidRPr="00CD5FA6">
        <w:rPr>
          <w:rFonts w:ascii="Arial" w:hAnsi="Arial" w:cs="Arial"/>
          <w:sz w:val="24"/>
        </w:rPr>
        <w:t>Havendo mais de um item, faculta-se ao fornecedor a participação em quantos forem de seu interesse.</w:t>
      </w:r>
    </w:p>
    <w:p w:rsidR="00C074DA" w:rsidRPr="007C152A" w:rsidRDefault="00C074DA" w:rsidP="00CD5FA6">
      <w:pPr>
        <w:pStyle w:val="PADRO"/>
        <w:keepNext w:val="0"/>
        <w:widowControl/>
        <w:numPr>
          <w:ilvl w:val="1"/>
          <w:numId w:val="1"/>
        </w:numPr>
        <w:shd w:val="clear" w:color="auto" w:fill="auto"/>
        <w:spacing w:before="120" w:after="120" w:line="360" w:lineRule="auto"/>
        <w:rPr>
          <w:rFonts w:ascii="Arial" w:hAnsi="Arial" w:cs="Arial"/>
          <w:color w:val="000000" w:themeColor="text1"/>
          <w:sz w:val="24"/>
        </w:rPr>
      </w:pPr>
      <w:r w:rsidRPr="00CD5FA6">
        <w:rPr>
          <w:rFonts w:ascii="Arial" w:hAnsi="Arial" w:cs="Arial"/>
          <w:sz w:val="24"/>
        </w:rPr>
        <w:t>O critério de julgamento adotado será o</w:t>
      </w:r>
      <w:r w:rsidRPr="00CD5FA6">
        <w:rPr>
          <w:rFonts w:ascii="Arial" w:hAnsi="Arial" w:cs="Arial"/>
          <w:i/>
          <w:iCs/>
          <w:sz w:val="24"/>
        </w:rPr>
        <w:t xml:space="preserve"> menor preço</w:t>
      </w:r>
      <w:r w:rsidR="007C152A">
        <w:rPr>
          <w:rFonts w:ascii="Arial" w:hAnsi="Arial" w:cs="Arial"/>
          <w:i/>
          <w:iCs/>
          <w:sz w:val="24"/>
        </w:rPr>
        <w:t xml:space="preserve"> por item</w:t>
      </w:r>
      <w:r w:rsidRPr="00CD5FA6">
        <w:rPr>
          <w:rFonts w:ascii="Arial" w:hAnsi="Arial" w:cs="Arial"/>
          <w:i/>
          <w:iCs/>
          <w:color w:val="000000" w:themeColor="text1"/>
          <w:sz w:val="24"/>
        </w:rPr>
        <w:t>,</w:t>
      </w:r>
      <w:r w:rsidRPr="00CD5FA6">
        <w:rPr>
          <w:rFonts w:ascii="Arial" w:hAnsi="Arial" w:cs="Arial"/>
          <w:color w:val="FF0000"/>
          <w:sz w:val="24"/>
        </w:rPr>
        <w:t xml:space="preserve"> </w:t>
      </w:r>
      <w:r w:rsidRPr="00CD5FA6">
        <w:rPr>
          <w:rFonts w:ascii="Arial" w:hAnsi="Arial" w:cs="Arial"/>
          <w:sz w:val="24"/>
        </w:rPr>
        <w:t>observadas as exigências contidas neste Aviso de Contratação Direta e seus Anexos quanto às especificações do objeto.</w:t>
      </w:r>
    </w:p>
    <w:p w:rsidR="007C152A" w:rsidRPr="0072058B" w:rsidRDefault="007C152A" w:rsidP="007C152A">
      <w:pPr>
        <w:pStyle w:val="PADRO"/>
        <w:keepNext w:val="0"/>
        <w:widowControl/>
        <w:numPr>
          <w:ilvl w:val="1"/>
          <w:numId w:val="1"/>
        </w:numPr>
        <w:shd w:val="clear" w:color="auto" w:fill="auto"/>
        <w:spacing w:before="120" w:after="120" w:line="360" w:lineRule="auto"/>
        <w:rPr>
          <w:rFonts w:ascii="Arial" w:hAnsi="Arial" w:cs="Arial"/>
          <w:color w:val="000000" w:themeColor="text1"/>
          <w:sz w:val="24"/>
        </w:rPr>
      </w:pPr>
      <w:r>
        <w:rPr>
          <w:rFonts w:ascii="Arial" w:hAnsi="Arial" w:cs="Arial"/>
          <w:sz w:val="24"/>
        </w:rPr>
        <w:t xml:space="preserve"> DESCRIÇÃO DO OBJETO</w:t>
      </w:r>
    </w:p>
    <w:p w:rsidR="0072058B" w:rsidRPr="00603670" w:rsidRDefault="0072058B" w:rsidP="0072058B">
      <w:pPr>
        <w:pStyle w:val="Ttulo1"/>
      </w:pPr>
      <w:bookmarkStart w:id="1" w:name="_Hlk181802437"/>
    </w:p>
    <w:tbl>
      <w:tblPr>
        <w:tblW w:w="1044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"/>
        <w:gridCol w:w="3260"/>
        <w:gridCol w:w="1854"/>
        <w:gridCol w:w="2410"/>
        <w:gridCol w:w="2084"/>
        <w:gridCol w:w="160"/>
      </w:tblGrid>
      <w:tr w:rsidR="0072058B" w:rsidRPr="00603670" w:rsidTr="00D74EAF">
        <w:trPr>
          <w:gridAfter w:val="1"/>
          <w:wAfter w:w="160" w:type="dxa"/>
          <w:trHeight w:val="140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58B" w:rsidRPr="00603670" w:rsidRDefault="0072058B" w:rsidP="00D74EAF">
            <w:pPr>
              <w:rPr>
                <w:rFonts w:ascii="Cambria" w:hAnsi="Cambria" w:cs="Arial"/>
                <w:caps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caps/>
                <w:color w:val="000000"/>
                <w:sz w:val="16"/>
                <w:szCs w:val="16"/>
              </w:rPr>
              <w:t xml:space="preserve">  </w:t>
            </w:r>
            <w:r w:rsidRPr="00603670">
              <w:rPr>
                <w:rFonts w:ascii="Cambria" w:hAnsi="Cambria" w:cs="Arial"/>
                <w:b/>
                <w:bCs/>
                <w:caps/>
                <w:color w:val="000000"/>
                <w:sz w:val="16"/>
                <w:szCs w:val="16"/>
              </w:rPr>
              <w:t>Nº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58B" w:rsidRPr="00603670" w:rsidRDefault="0072058B" w:rsidP="00D74EAF">
            <w:pPr>
              <w:jc w:val="center"/>
              <w:rPr>
                <w:rFonts w:ascii="Cambria" w:hAnsi="Cambria" w:cs="Arial"/>
                <w:b/>
                <w:bCs/>
                <w:caps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b/>
                <w:bCs/>
                <w:caps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58B" w:rsidRPr="00603670" w:rsidRDefault="0072058B" w:rsidP="00D74EAF">
            <w:pPr>
              <w:jc w:val="center"/>
              <w:rPr>
                <w:rFonts w:ascii="Cambria" w:hAnsi="Cambria" w:cs="Arial"/>
                <w:b/>
                <w:bCs/>
                <w:caps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b/>
                <w:bCs/>
                <w:caps/>
                <w:color w:val="000000"/>
                <w:sz w:val="16"/>
                <w:szCs w:val="16"/>
              </w:rPr>
              <w:t>QUANTIDADE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58B" w:rsidRPr="00603670" w:rsidRDefault="0072058B" w:rsidP="00D74EAF">
            <w:pPr>
              <w:jc w:val="center"/>
              <w:rPr>
                <w:rFonts w:ascii="Cambria" w:hAnsi="Cambria" w:cs="Arial"/>
                <w:b/>
                <w:bCs/>
                <w:caps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b/>
                <w:bCs/>
                <w:caps/>
                <w:color w:val="000000"/>
                <w:sz w:val="16"/>
                <w:szCs w:val="16"/>
              </w:rPr>
              <w:t>Valor Unit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58B" w:rsidRPr="00603670" w:rsidRDefault="0072058B" w:rsidP="00D74EAF">
            <w:pPr>
              <w:jc w:val="center"/>
              <w:rPr>
                <w:rFonts w:ascii="Cambria" w:hAnsi="Cambria" w:cs="Arial"/>
                <w:b/>
                <w:bCs/>
                <w:caps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b/>
                <w:bCs/>
                <w:caps/>
                <w:color w:val="000000"/>
                <w:sz w:val="16"/>
                <w:szCs w:val="16"/>
              </w:rPr>
              <w:t>Valor Total</w:t>
            </w:r>
          </w:p>
        </w:tc>
      </w:tr>
      <w:tr w:rsidR="0072058B" w:rsidRPr="00603670" w:rsidTr="00D74EAF">
        <w:trPr>
          <w:gridAfter w:val="1"/>
          <w:wAfter w:w="160" w:type="dxa"/>
          <w:trHeight w:val="140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58B" w:rsidRPr="00603670" w:rsidRDefault="0072058B" w:rsidP="00D74EAF">
            <w:pPr>
              <w:rPr>
                <w:rFonts w:ascii="Cambria" w:hAnsi="Cambria" w:cs="Arial"/>
                <w:cap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cap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cap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cap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caps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cap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58B" w:rsidRPr="00603670" w:rsidRDefault="0072058B" w:rsidP="00D74EAF">
            <w:pPr>
              <w:jc w:val="both"/>
              <w:rPr>
                <w:rFonts w:ascii="Cambria" w:hAnsi="Cambria" w:cs="Arial"/>
                <w:color w:val="000000"/>
                <w:sz w:val="16"/>
                <w:szCs w:val="16"/>
              </w:rPr>
            </w:pPr>
            <w:r>
              <w:rPr>
                <w:rFonts w:cs="Calibri"/>
                <w:b/>
                <w:color w:val="000000"/>
                <w:sz w:val="16"/>
                <w:szCs w:val="16"/>
              </w:rPr>
              <w:t>AGENDA DIARIA PARA 2025</w:t>
            </w:r>
            <w:r w:rsidRPr="00240D58">
              <w:rPr>
                <w:rFonts w:cs="Calibri"/>
                <w:b/>
                <w:color w:val="000000"/>
                <w:sz w:val="16"/>
                <w:szCs w:val="16"/>
              </w:rPr>
              <w:t xml:space="preserve"> –</w:t>
            </w:r>
            <w:r w:rsidRPr="00240D58">
              <w:rPr>
                <w:rFonts w:cs="Calibri"/>
                <w:color w:val="000000"/>
                <w:sz w:val="16"/>
                <w:szCs w:val="16"/>
              </w:rPr>
              <w:t xml:space="preserve"> capa preta personalizada com brasão do Município em dourado ou prata prensado. Formato da agenda  </w:t>
            </w:r>
            <w:r w:rsidRPr="00240D58">
              <w:rPr>
                <w:rStyle w:val="Forte"/>
                <w:rFonts w:cs="Calibri"/>
                <w:b w:val="0"/>
                <w:iCs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 xml:space="preserve">Miolo de Agenda Diária – 2×2 Cores – </w:t>
            </w:r>
            <w:r>
              <w:rPr>
                <w:rStyle w:val="Forte"/>
                <w:rFonts w:cs="Calibri"/>
                <w:b w:val="0"/>
                <w:iCs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>com no mínimo 300</w:t>
            </w:r>
            <w:r w:rsidRPr="00240D58">
              <w:rPr>
                <w:rStyle w:val="Forte"/>
                <w:rFonts w:cs="Calibri"/>
                <w:b w:val="0"/>
                <w:iCs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 xml:space="preserve"> páginas – Off-set 63g com Mapa 4×4 Cores – Índice Telefônico – Planejamento- Formato da Agenda: 145x200mm</w:t>
            </w:r>
            <w:r w:rsidRPr="00240D58">
              <w:rPr>
                <w:rFonts w:cs="Calibri"/>
                <w:color w:val="000000"/>
                <w:sz w:val="16"/>
                <w:szCs w:val="16"/>
              </w:rPr>
              <w:t xml:space="preserve">, </w:t>
            </w:r>
            <w:r>
              <w:rPr>
                <w:rFonts w:cs="Calibri"/>
                <w:color w:val="000000"/>
                <w:sz w:val="16"/>
                <w:szCs w:val="16"/>
              </w:rPr>
              <w:t xml:space="preserve">medindo no mínimo 13,5 x 20cm </w:t>
            </w:r>
            <w:r w:rsidRPr="00240D58">
              <w:rPr>
                <w:rFonts w:cs="Calibri"/>
                <w:color w:val="000000"/>
                <w:sz w:val="16"/>
                <w:szCs w:val="16"/>
              </w:rPr>
              <w:t xml:space="preserve">incluindo dados pessoais, comerciais e emergências, calendário 2023, 2024 e 2025, planejamento  mensal, aniversários/ datas importantes/anotações/01 dia útil por pagina/ sábado e domingo na mesma folha, capa e contra capa na cor preta e em </w:t>
            </w:r>
            <w:r w:rsidRPr="00240D58">
              <w:rPr>
                <w:rStyle w:val="Forte"/>
                <w:rFonts w:cs="Calibri"/>
                <w:b w:val="0"/>
                <w:iCs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>Couro Sintético 0,6mm . tipo a agenda do código/modelo 100L.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58B" w:rsidRPr="00603670" w:rsidRDefault="0072058B" w:rsidP="00D74EAF">
            <w:pPr>
              <w:rPr>
                <w:rFonts w:ascii="Cambria" w:hAnsi="Cambria" w:cs="Arial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60</w:t>
            </w:r>
            <w:r w:rsidRPr="00603670">
              <w:rPr>
                <w:rFonts w:ascii="Cambria" w:hAnsi="Cambria" w:cs="Arial"/>
                <w:sz w:val="16"/>
                <w:szCs w:val="16"/>
              </w:rPr>
              <w:t>(</w:t>
            </w:r>
            <w:r>
              <w:rPr>
                <w:rFonts w:ascii="Cambria" w:hAnsi="Cambria" w:cs="Arial"/>
                <w:sz w:val="16"/>
                <w:szCs w:val="16"/>
              </w:rPr>
              <w:t>cinquenta</w:t>
            </w:r>
            <w:r w:rsidRPr="00603670">
              <w:rPr>
                <w:rFonts w:ascii="Cambria" w:hAnsi="Cambria" w:cs="Arial"/>
                <w:sz w:val="16"/>
                <w:szCs w:val="16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sz w:val="16"/>
                <w:szCs w:val="16"/>
              </w:rPr>
            </w:pPr>
            <w:r>
              <w:rPr>
                <w:rFonts w:ascii="Cambria" w:hAnsi="Cambria" w:cs="Arial"/>
                <w:b/>
                <w:sz w:val="16"/>
                <w:szCs w:val="16"/>
              </w:rPr>
              <w:t>R$ 51,00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sz w:val="16"/>
                <w:szCs w:val="16"/>
              </w:rPr>
            </w:pPr>
            <w:r w:rsidRPr="00603670">
              <w:rPr>
                <w:rFonts w:ascii="Cambria" w:hAnsi="Cambria" w:cs="Arial"/>
                <w:b/>
                <w:sz w:val="16"/>
                <w:szCs w:val="16"/>
              </w:rPr>
              <w:t xml:space="preserve">R$ </w:t>
            </w:r>
            <w:r>
              <w:rPr>
                <w:rFonts w:ascii="Cambria" w:hAnsi="Cambria" w:cs="Arial"/>
                <w:b/>
                <w:sz w:val="16"/>
                <w:szCs w:val="16"/>
              </w:rPr>
              <w:t>3.060,00</w:t>
            </w:r>
          </w:p>
        </w:tc>
      </w:tr>
      <w:tr w:rsidR="0072058B" w:rsidRPr="00603670" w:rsidTr="00D74EAF">
        <w:trPr>
          <w:gridAfter w:val="1"/>
          <w:wAfter w:w="160" w:type="dxa"/>
          <w:trHeight w:val="300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58B" w:rsidRPr="00603670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color w:val="000000"/>
                <w:sz w:val="16"/>
                <w:szCs w:val="16"/>
              </w:rPr>
              <w:t>02</w:t>
            </w:r>
          </w:p>
          <w:p w:rsidR="0072058B" w:rsidRPr="00603670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058B" w:rsidRPr="00603670" w:rsidRDefault="0072058B" w:rsidP="00D74EAF">
            <w:pPr>
              <w:jc w:val="both"/>
              <w:rPr>
                <w:rFonts w:ascii="Cambria" w:hAnsi="Cambria" w:cs="Arial"/>
                <w:bCs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CALENDÁRIOS </w:t>
            </w:r>
            <w:r w:rsidRPr="00603670">
              <w:rPr>
                <w:rFonts w:ascii="Cambria" w:hAnsi="Cambria" w:cs="Arial"/>
                <w:b/>
                <w:color w:val="111111"/>
                <w:sz w:val="16"/>
                <w:szCs w:val="16"/>
              </w:rPr>
              <w:t xml:space="preserve">EM CARTÃO GROSSO 280 GRAMAS COM FURO E ILHÓS PARA </w:t>
            </w:r>
            <w:r w:rsidRPr="00603670">
              <w:rPr>
                <w:rFonts w:ascii="Cambria" w:hAnsi="Cambria" w:cs="Arial"/>
                <w:b/>
                <w:color w:val="111111"/>
                <w:sz w:val="16"/>
                <w:szCs w:val="16"/>
              </w:rPr>
              <w:lastRenderedPageBreak/>
              <w:t>PENDURAR</w:t>
            </w:r>
            <w:r w:rsidRPr="00603670"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 xml:space="preserve"> COLORIDO CONTENDO BLOCOS</w:t>
            </w:r>
            <w:r w:rsidRPr="00603670">
              <w:rPr>
                <w:rFonts w:ascii="Cambria" w:hAnsi="Cambria" w:cs="Arial"/>
                <w:bCs/>
                <w:color w:val="000000"/>
                <w:sz w:val="16"/>
                <w:szCs w:val="16"/>
              </w:rPr>
              <w:t xml:space="preserve"> brancos com 12 folhas (janeiro 2021 a dezembro de 2021, medindo 21cm X 22cm) destacando as datas das reuniões ordinárias do ano de 2021 no cabeçalho. Cabeçalho com fotos do Legislativo Municipal colorida, foto para a arte enviado pela licitante. Base da folhinha</w:t>
            </w:r>
            <w:r>
              <w:rPr>
                <w:rFonts w:ascii="Cambria" w:hAnsi="Cambria" w:cs="Arial"/>
                <w:bCs/>
                <w:color w:val="000000"/>
                <w:sz w:val="16"/>
                <w:szCs w:val="16"/>
              </w:rPr>
              <w:t xml:space="preserve"> com no mínimo</w:t>
            </w:r>
            <w:r w:rsidRPr="00603670">
              <w:rPr>
                <w:rFonts w:ascii="Cambria" w:hAnsi="Cambria" w:cs="Arial"/>
                <w:bCs/>
                <w:color w:val="000000"/>
                <w:sz w:val="16"/>
                <w:szCs w:val="16"/>
              </w:rPr>
              <w:t xml:space="preserve"> 27 cm X 37cm em papel duplex, </w:t>
            </w:r>
            <w:r>
              <w:rPr>
                <w:rFonts w:ascii="Cambria" w:hAnsi="Cambria" w:cs="Arial"/>
                <w:bCs/>
                <w:color w:val="000000"/>
                <w:sz w:val="16"/>
                <w:szCs w:val="16"/>
              </w:rPr>
              <w:t xml:space="preserve">com no mínimo </w:t>
            </w:r>
            <w:r w:rsidRPr="00603670">
              <w:rPr>
                <w:rFonts w:ascii="Cambria" w:hAnsi="Cambria" w:cs="Arial"/>
                <w:bCs/>
                <w:color w:val="000000"/>
                <w:sz w:val="16"/>
                <w:szCs w:val="16"/>
              </w:rPr>
              <w:t xml:space="preserve">250 gramas miolo da folhinha com as seguintes dimensões e gramaturas: 21cm X 22 cm bloco em papel sulfite </w:t>
            </w:r>
            <w:r>
              <w:rPr>
                <w:rFonts w:ascii="Cambria" w:hAnsi="Cambria" w:cs="Arial"/>
                <w:bCs/>
                <w:color w:val="000000"/>
                <w:sz w:val="16"/>
                <w:szCs w:val="16"/>
              </w:rPr>
              <w:t xml:space="preserve">no mínimo </w:t>
            </w:r>
            <w:r w:rsidRPr="00603670">
              <w:rPr>
                <w:rFonts w:ascii="Cambria" w:hAnsi="Cambria" w:cs="Arial"/>
                <w:bCs/>
                <w:color w:val="000000"/>
                <w:sz w:val="16"/>
                <w:szCs w:val="16"/>
              </w:rPr>
              <w:t xml:space="preserve">63 gramas. </w:t>
            </w:r>
          </w:p>
          <w:p w:rsidR="0072058B" w:rsidRPr="00603670" w:rsidRDefault="0072058B" w:rsidP="00D74EAF">
            <w:pPr>
              <w:jc w:val="both"/>
              <w:rPr>
                <w:rFonts w:ascii="Cambria" w:hAnsi="Cambria" w:cs="Arial"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bCs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/>
                <w:noProof/>
                <w:sz w:val="16"/>
                <w:szCs w:val="16"/>
              </w:rPr>
              <w:drawing>
                <wp:inline distT="0" distB="0" distL="0" distR="0">
                  <wp:extent cx="875665" cy="1206500"/>
                  <wp:effectExtent l="0" t="0" r="0" b="0"/>
                  <wp:docPr id="5" name="Imagem 5" descr="0d13e455c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0d13e455c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5665" cy="120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058B" w:rsidRPr="00603670" w:rsidRDefault="0072058B" w:rsidP="00D74EAF">
            <w:pPr>
              <w:jc w:val="both"/>
              <w:rPr>
                <w:rFonts w:ascii="Cambria" w:hAnsi="Cambria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color w:val="000000"/>
                <w:sz w:val="16"/>
                <w:szCs w:val="16"/>
              </w:rPr>
              <w:lastRenderedPageBreak/>
              <w:t>20</w:t>
            </w:r>
          </w:p>
          <w:p w:rsidR="0072058B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color w:val="000000"/>
                <w:sz w:val="16"/>
                <w:szCs w:val="16"/>
              </w:rPr>
              <w:t>(</w:t>
            </w:r>
            <w:r>
              <w:rPr>
                <w:rFonts w:ascii="Cambria" w:hAnsi="Cambria" w:cs="Arial"/>
                <w:color w:val="000000"/>
                <w:sz w:val="16"/>
                <w:szCs w:val="16"/>
              </w:rPr>
              <w:t>vinte centos</w:t>
            </w:r>
            <w:r w:rsidRPr="00603670">
              <w:rPr>
                <w:rFonts w:ascii="Cambria" w:hAnsi="Cambria" w:cs="Arial"/>
                <w:color w:val="000000"/>
                <w:sz w:val="16"/>
                <w:szCs w:val="16"/>
              </w:rPr>
              <w:t>)</w:t>
            </w: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color w:val="000000"/>
                <w:sz w:val="16"/>
                <w:szCs w:val="16"/>
              </w:rPr>
              <w:lastRenderedPageBreak/>
              <w:t>Ou seja, 2000 unidades</w:t>
            </w: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R$ </w:t>
            </w: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654</w:t>
            </w:r>
            <w:r w:rsidR="00C5484A"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,26</w:t>
            </w: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lastRenderedPageBreak/>
              <w:t>R$ 13.085,20</w:t>
            </w: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2058B" w:rsidRPr="00603670" w:rsidTr="00D74EAF">
        <w:trPr>
          <w:gridAfter w:val="1"/>
          <w:wAfter w:w="160" w:type="dxa"/>
          <w:trHeight w:val="300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color w:val="000000"/>
                <w:sz w:val="16"/>
                <w:szCs w:val="16"/>
              </w:rPr>
              <w:lastRenderedPageBreak/>
              <w:t>0</w:t>
            </w:r>
            <w:r>
              <w:rPr>
                <w:rFonts w:ascii="Cambria" w:hAnsi="Cambria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058B" w:rsidRPr="00603670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 w:rsidRPr="00603670">
              <w:rPr>
                <w:rFonts w:ascii="Cambria" w:hAnsi="Cambria"/>
                <w:sz w:val="16"/>
                <w:szCs w:val="16"/>
              </w:rPr>
              <w:t xml:space="preserve">Carimbo automático (auto entintado) na cor preta, corpo plástico. Área da borda </w:t>
            </w:r>
            <w:r>
              <w:rPr>
                <w:rFonts w:ascii="Cambria" w:hAnsi="Cambria"/>
                <w:sz w:val="16"/>
                <w:szCs w:val="16"/>
              </w:rPr>
              <w:t xml:space="preserve">com no mínimo </w:t>
            </w:r>
            <w:r w:rsidRPr="00603670">
              <w:rPr>
                <w:rFonts w:ascii="Cambria" w:hAnsi="Cambria"/>
                <w:sz w:val="16"/>
                <w:szCs w:val="16"/>
              </w:rPr>
              <w:t>60x40mm. Indicado para CNPJ material com durabilidade estimada de 3.000mil batidas com o mesmo refil. Confeccionar os seguintes dizeres:</w:t>
            </w:r>
          </w:p>
          <w:p w:rsidR="0072058B" w:rsidRPr="00603670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603670">
              <w:rPr>
                <w:rFonts w:ascii="Cambria" w:hAnsi="Cambria"/>
                <w:sz w:val="16"/>
                <w:szCs w:val="16"/>
              </w:rPr>
              <w:t>Câmara Municipal de Dom Silvério</w:t>
            </w:r>
          </w:p>
          <w:p w:rsidR="0072058B" w:rsidRPr="00603670" w:rsidRDefault="0072058B" w:rsidP="00D74EAF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603670">
              <w:rPr>
                <w:rFonts w:ascii="Cambria" w:hAnsi="Cambria"/>
                <w:sz w:val="16"/>
                <w:szCs w:val="16"/>
              </w:rPr>
              <w:t>Documento publicado no quadro de avisos do saguão da Câmara</w:t>
            </w:r>
          </w:p>
          <w:p w:rsidR="0072058B" w:rsidRPr="00603670" w:rsidRDefault="0072058B" w:rsidP="00D74EAF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603670">
              <w:rPr>
                <w:rFonts w:ascii="Cambria" w:hAnsi="Cambria"/>
                <w:sz w:val="16"/>
                <w:szCs w:val="16"/>
              </w:rPr>
              <w:t>Período____/_____/______ a _____/_____/_____.</w:t>
            </w:r>
          </w:p>
          <w:p w:rsidR="0072058B" w:rsidRPr="00603670" w:rsidRDefault="0072058B" w:rsidP="00D74EAF">
            <w:pPr>
              <w:pBdr>
                <w:bottom w:val="single" w:sz="12" w:space="1" w:color="auto"/>
              </w:pBdr>
              <w:jc w:val="both"/>
              <w:rPr>
                <w:rFonts w:ascii="Cambria" w:hAnsi="Cambria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603670">
              <w:rPr>
                <w:rFonts w:ascii="Cambria" w:hAnsi="Cambria"/>
                <w:sz w:val="16"/>
                <w:szCs w:val="16"/>
              </w:rPr>
              <w:t>Pela Câmara</w:t>
            </w:r>
          </w:p>
        </w:tc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72058B" w:rsidRPr="00603670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01 (um)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R$ 100,00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R$ 100,00</w:t>
            </w:r>
          </w:p>
        </w:tc>
      </w:tr>
      <w:tr w:rsidR="0072058B" w:rsidRPr="00603670" w:rsidTr="00D74EAF">
        <w:trPr>
          <w:gridAfter w:val="1"/>
          <w:wAfter w:w="160" w:type="dxa"/>
          <w:trHeight w:val="300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color w:val="000000"/>
                <w:sz w:val="16"/>
                <w:szCs w:val="16"/>
              </w:rPr>
              <w:t>0</w:t>
            </w:r>
            <w:r>
              <w:rPr>
                <w:rFonts w:ascii="Cambria" w:hAnsi="Cambria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058B" w:rsidRPr="00603670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Carimbo automático auto entintado na cor preta, corpo plástico. Área da borracha 18mm x 47mm. Comporta ate 3 linhas sendo capaz de comportar nomes com profissão, logos ou pequenos textos. É indicado para uso em escritório ou uso pessoal. Dizeres a ser enviado pela Licitante.</w:t>
            </w:r>
          </w:p>
        </w:tc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72058B" w:rsidRPr="00603670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01 (um)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R$ 62,33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R$ 62,33</w:t>
            </w:r>
          </w:p>
        </w:tc>
      </w:tr>
      <w:tr w:rsidR="0072058B" w:rsidRPr="00603670" w:rsidTr="00D74EAF">
        <w:trPr>
          <w:gridAfter w:val="1"/>
          <w:wAfter w:w="160" w:type="dxa"/>
          <w:trHeight w:val="300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Carimbo automático auto entintado na cor preta, corpo plástico. Medindo a base 23mm x 59mm. É indicado para uso em escritório ou uso pessoal. Para confeccionar os seguintes dizeres:</w:t>
            </w:r>
          </w:p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</w:p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Recebemos</w:t>
            </w:r>
          </w:p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</w:p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_____/________/___________</w:t>
            </w:r>
          </w:p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CAMARA M. DOM SILVÉRIO.</w:t>
            </w:r>
          </w:p>
          <w:p w:rsidR="0072058B" w:rsidRPr="00603670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72058B" w:rsidRPr="00603670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01 (um)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R$ 50,00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R$ 50,00</w:t>
            </w:r>
          </w:p>
        </w:tc>
      </w:tr>
      <w:tr w:rsidR="0072058B" w:rsidRPr="00603670" w:rsidTr="00D74EAF">
        <w:trPr>
          <w:gridAfter w:val="1"/>
          <w:wAfter w:w="160" w:type="dxa"/>
          <w:trHeight w:val="300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Carimbo automático auto entintado na cor preto, corpo plástico. Medida da base 23mm x 59mm. É indicado para uso em escritório ou uso pessoal. Para confeccionar os seguintes dizeres:</w:t>
            </w:r>
          </w:p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</w:p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CONTROLE INTERNO DO LEGISLATIVO DE DOM SILVÉRIO.</w:t>
            </w:r>
          </w:p>
        </w:tc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72058B" w:rsidRPr="00603670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R$ 55,30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R$ 55,30</w:t>
            </w:r>
          </w:p>
        </w:tc>
      </w:tr>
      <w:tr w:rsidR="0072058B" w:rsidRPr="00603670" w:rsidTr="00D74EAF">
        <w:trPr>
          <w:gridAfter w:val="1"/>
          <w:wAfter w:w="160" w:type="dxa"/>
          <w:trHeight w:val="300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color w:val="000000"/>
                <w:sz w:val="16"/>
                <w:szCs w:val="16"/>
              </w:rPr>
              <w:t>07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Carimbo automático auto entintado na cor preto, corpo plástico. Medida da base no mínimo 23mm x 59mm. É indicado para uso em escritório ou uso pessoal. Para confeccionar os seguintes dizeres:</w:t>
            </w:r>
          </w:p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</w:p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lastRenderedPageBreak/>
              <w:t>PRESIDENTE DA CÂMARA MUNICIPAL DE DOM SILVÉRIO/MG</w:t>
            </w:r>
          </w:p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72058B" w:rsidRPr="00603670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lastRenderedPageBreak/>
              <w:t>01 (um)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R$ 50,00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R$ 50,00</w:t>
            </w:r>
          </w:p>
        </w:tc>
      </w:tr>
      <w:tr w:rsidR="0072058B" w:rsidRPr="00603670" w:rsidTr="00D74EAF">
        <w:trPr>
          <w:gridAfter w:val="1"/>
          <w:wAfter w:w="160" w:type="dxa"/>
          <w:trHeight w:val="300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color w:val="000000"/>
                <w:sz w:val="16"/>
                <w:szCs w:val="16"/>
              </w:rPr>
              <w:t>08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</w:p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Tinta para carimbo auto entintado tinta de 1ª qualidade na cor preta para carimbos automáticos, carimbo auto entintado.</w:t>
            </w:r>
          </w:p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72058B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01 (um)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R$ 12,61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R$ 12,61</w:t>
            </w:r>
          </w:p>
        </w:tc>
      </w:tr>
      <w:tr w:rsidR="0072058B" w:rsidRPr="00603670" w:rsidTr="00D74EAF">
        <w:trPr>
          <w:gridAfter w:val="1"/>
          <w:wAfter w:w="160" w:type="dxa"/>
          <w:trHeight w:val="300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2058B" w:rsidRDefault="0072058B" w:rsidP="00D74EAF">
            <w:pPr>
              <w:jc w:val="both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b/>
                <w:color w:val="000000"/>
                <w:sz w:val="16"/>
                <w:szCs w:val="16"/>
              </w:rPr>
              <w:t xml:space="preserve">Milheiro de </w:t>
            </w:r>
            <w:r w:rsidRPr="00240D58">
              <w:rPr>
                <w:rFonts w:cs="Calibri"/>
                <w:b/>
                <w:color w:val="000000"/>
                <w:sz w:val="16"/>
                <w:szCs w:val="16"/>
              </w:rPr>
              <w:t xml:space="preserve">Folhas A4 </w:t>
            </w:r>
            <w:r w:rsidRPr="00240D58">
              <w:rPr>
                <w:rFonts w:cs="Calibri"/>
                <w:color w:val="000000"/>
                <w:sz w:val="16"/>
                <w:szCs w:val="16"/>
              </w:rPr>
              <w:t>na cor branca timbradas não blocados, com brasão do Município colorido em marca d’água no fundo, cabeçalho e rodapé verde l</w:t>
            </w:r>
            <w:r>
              <w:rPr>
                <w:rFonts w:cs="Calibri"/>
                <w:color w:val="000000"/>
                <w:sz w:val="16"/>
                <w:szCs w:val="16"/>
              </w:rPr>
              <w:t>imão, formato com no mínimo 21cm x 29,7cm, 4x0</w:t>
            </w:r>
            <w:r w:rsidRPr="00240D58">
              <w:rPr>
                <w:rFonts w:cs="Calibri"/>
                <w:color w:val="000000"/>
                <w:sz w:val="16"/>
                <w:szCs w:val="16"/>
              </w:rPr>
              <w:t xml:space="preserve"> cores, tinta escala cromos 90 gramas em fotolito, conforme modelo abaixo, sendo na cor verde limão.</w:t>
            </w:r>
          </w:p>
          <w:p w:rsidR="0072058B" w:rsidRDefault="0072058B" w:rsidP="00D74EAF">
            <w:pPr>
              <w:jc w:val="both"/>
              <w:rPr>
                <w:rFonts w:cs="Calibri"/>
                <w:color w:val="000000"/>
                <w:sz w:val="16"/>
                <w:szCs w:val="16"/>
              </w:rPr>
            </w:pPr>
          </w:p>
          <w:p w:rsidR="0072058B" w:rsidRPr="00240D58" w:rsidRDefault="0072058B" w:rsidP="00D74EAF">
            <w:pPr>
              <w:jc w:val="both"/>
              <w:rPr>
                <w:rFonts w:cs="Calibri"/>
                <w:color w:val="000000"/>
                <w:sz w:val="16"/>
                <w:szCs w:val="16"/>
              </w:rPr>
            </w:pPr>
          </w:p>
          <w:p w:rsidR="0072058B" w:rsidRPr="00240D58" w:rsidRDefault="0072058B" w:rsidP="00D74EAF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240D58">
              <w:rPr>
                <w:rFonts w:cs="Calibri"/>
                <w:noProof/>
                <w:sz w:val="16"/>
                <w:szCs w:val="16"/>
              </w:rPr>
              <w:drawing>
                <wp:inline distT="0" distB="0" distL="0" distR="0">
                  <wp:extent cx="944880" cy="1344930"/>
                  <wp:effectExtent l="0" t="0" r="0" b="0"/>
                  <wp:docPr id="4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1344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058B" w:rsidRPr="00240D58" w:rsidRDefault="0072058B" w:rsidP="00D74EAF">
            <w:pPr>
              <w:jc w:val="both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</w:p>
          <w:p w:rsidR="0072058B" w:rsidRPr="00240D58" w:rsidRDefault="0072058B" w:rsidP="00D74EAF">
            <w:pPr>
              <w:jc w:val="both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72058B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</w:p>
          <w:p w:rsidR="0072058B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</w:p>
          <w:p w:rsidR="0072058B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</w:p>
          <w:p w:rsidR="0072058B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</w:p>
          <w:p w:rsidR="0072058B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</w:p>
          <w:p w:rsidR="0072058B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</w:p>
          <w:p w:rsidR="0072058B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</w:p>
          <w:p w:rsidR="0072058B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</w:p>
          <w:p w:rsidR="0072058B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</w:p>
          <w:p w:rsidR="0072058B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 xml:space="preserve">   01 (um milheiro)</w:t>
            </w:r>
          </w:p>
          <w:p w:rsidR="0072058B" w:rsidRPr="00603670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Ou seja, 1000 unidades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R$ 82</w:t>
            </w:r>
            <w:r w:rsidR="00C5484A"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5,32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R$ 825,32</w:t>
            </w:r>
          </w:p>
        </w:tc>
      </w:tr>
      <w:tr w:rsidR="0072058B" w:rsidRPr="00603670" w:rsidTr="00D74EAF">
        <w:trPr>
          <w:gridAfter w:val="1"/>
          <w:wAfter w:w="160" w:type="dxa"/>
          <w:trHeight w:val="300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Relógio de parede modelo retro analógico com fundo branco em plástico com no mínimo 25cm.</w:t>
            </w:r>
          </w:p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72058B" w:rsidRPr="00603670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 xml:space="preserve">01 (um) 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R$ 85,20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R$ 85,20</w:t>
            </w:r>
          </w:p>
        </w:tc>
      </w:tr>
      <w:tr w:rsidR="0072058B" w:rsidRPr="00603670" w:rsidTr="00D74EAF">
        <w:trPr>
          <w:gridAfter w:val="1"/>
          <w:wAfter w:w="160" w:type="dxa"/>
          <w:trHeight w:val="300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Convite/livretos com 04 folhas (quatro), sendo capa, contra capa e 02 (duas) páginas, tamanho 15x21 – Papel couche 90g.</w:t>
            </w:r>
          </w:p>
        </w:tc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72058B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 xml:space="preserve">300 (trezentos) 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R$ 6,34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R$ 1.902,00</w:t>
            </w:r>
          </w:p>
        </w:tc>
      </w:tr>
      <w:tr w:rsidR="0072058B" w:rsidRPr="00603670" w:rsidTr="00D74EAF">
        <w:trPr>
          <w:trHeight w:val="300"/>
          <w:jc w:val="center"/>
        </w:trPr>
        <w:tc>
          <w:tcPr>
            <w:tcW w:w="39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VALOR TOTAL</w:t>
            </w:r>
          </w:p>
          <w:p w:rsidR="0072058B" w:rsidRPr="00603670" w:rsidRDefault="0072058B" w:rsidP="00D74EAF">
            <w:pPr>
              <w:jc w:val="both"/>
              <w:rPr>
                <w:rFonts w:ascii="Cambria" w:hAnsi="Cambria" w:cs="Arial"/>
                <w:b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6348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2058B" w:rsidRPr="00804673" w:rsidRDefault="0072058B" w:rsidP="00D74EAF">
            <w:pPr>
              <w:jc w:val="both"/>
              <w:rPr>
                <w:rFonts w:ascii="Cambria" w:hAnsi="Cambria"/>
                <w:b/>
                <w:sz w:val="16"/>
                <w:szCs w:val="16"/>
              </w:rPr>
            </w:pPr>
            <w:r>
              <w:rPr>
                <w:rFonts w:ascii="Cambria" w:hAnsi="Cambria"/>
                <w:b/>
                <w:sz w:val="16"/>
                <w:szCs w:val="16"/>
              </w:rPr>
              <w:t>R$ 19.287,96</w:t>
            </w:r>
          </w:p>
        </w:tc>
        <w:tc>
          <w:tcPr>
            <w:tcW w:w="160" w:type="dxa"/>
          </w:tcPr>
          <w:p w:rsidR="0072058B" w:rsidRPr="00603670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</w:p>
        </w:tc>
      </w:tr>
      <w:bookmarkEnd w:id="1"/>
    </w:tbl>
    <w:p w:rsidR="007C152A" w:rsidRPr="007C152A" w:rsidRDefault="007C152A" w:rsidP="007C152A">
      <w:pPr>
        <w:rPr>
          <w:lang w:eastAsia="zh-CN" w:bidi="hi-IN"/>
        </w:rPr>
      </w:pPr>
    </w:p>
    <w:p w:rsidR="00C074DA" w:rsidRPr="00CD5FA6" w:rsidRDefault="00C074DA" w:rsidP="00CD5FA6">
      <w:pPr>
        <w:pStyle w:val="Ttulo1"/>
        <w:spacing w:line="360" w:lineRule="auto"/>
        <w:rPr>
          <w:sz w:val="24"/>
        </w:rPr>
      </w:pPr>
      <w:bookmarkStart w:id="2" w:name="_Toc159226619"/>
      <w:r w:rsidRPr="00CD5FA6">
        <w:rPr>
          <w:sz w:val="24"/>
        </w:rPr>
        <w:t>PARTICIPAÇÃO NA DISPENSA</w:t>
      </w:r>
      <w:r w:rsidR="00397FE4" w:rsidRPr="00CD5FA6">
        <w:rPr>
          <w:sz w:val="24"/>
        </w:rPr>
        <w:t xml:space="preserve"> </w:t>
      </w:r>
      <w:r w:rsidR="00FC4BD9" w:rsidRPr="00CD5FA6">
        <w:rPr>
          <w:sz w:val="24"/>
        </w:rPr>
        <w:t>ELETRONICA</w:t>
      </w:r>
      <w:r w:rsidRPr="00CD5FA6">
        <w:rPr>
          <w:sz w:val="24"/>
        </w:rPr>
        <w:t>.</w:t>
      </w:r>
      <w:bookmarkEnd w:id="2"/>
    </w:p>
    <w:p w:rsidR="0007324C" w:rsidRPr="00CD5FA6" w:rsidRDefault="00541827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 xml:space="preserve">A participação na presente dispensa eletrônica ocorrerá por meio do </w:t>
      </w:r>
      <w:r w:rsidRPr="00CD5FA6">
        <w:rPr>
          <w:rFonts w:cs="Arial"/>
          <w:bCs/>
          <w:sz w:val="24"/>
        </w:rPr>
        <w:t>Sistema de Licitações</w:t>
      </w:r>
      <w:r w:rsidR="004A5A6C" w:rsidRPr="00CD5FA6">
        <w:rPr>
          <w:rFonts w:cs="Arial"/>
          <w:bCs/>
          <w:sz w:val="24"/>
        </w:rPr>
        <w:t xml:space="preserve"> </w:t>
      </w:r>
      <w:r w:rsidRPr="00CD5FA6">
        <w:rPr>
          <w:rFonts w:cs="Arial"/>
          <w:bCs/>
          <w:sz w:val="24"/>
        </w:rPr>
        <w:t xml:space="preserve"> Eletrônica, ferramenta informatizada</w:t>
      </w:r>
      <w:r w:rsidRPr="00CD5FA6">
        <w:rPr>
          <w:rFonts w:cs="Arial"/>
          <w:sz w:val="24"/>
        </w:rPr>
        <w:t xml:space="preserve"> integrante do Sistema de Compras da Associação Mineira de Municípios - AMM denominada AMM Licita, disponível no </w:t>
      </w:r>
      <w:r w:rsidRPr="00CD5FA6">
        <w:rPr>
          <w:rFonts w:cs="Arial"/>
          <w:bCs/>
          <w:sz w:val="24"/>
        </w:rPr>
        <w:t xml:space="preserve">Portal da Associação Mineira de Municípios, no endereço eletrônico </w:t>
      </w:r>
      <w:hyperlink r:id="rId17" w:history="1">
        <w:r w:rsidRPr="00CD5FA6">
          <w:rPr>
            <w:rStyle w:val="Hyperlink"/>
            <w:rFonts w:cs="Arial"/>
            <w:color w:val="0070C0"/>
            <w:sz w:val="24"/>
          </w:rPr>
          <w:t>https://ammlicita.org.br/</w:t>
        </w:r>
      </w:hyperlink>
      <w:r w:rsidR="00C074DA" w:rsidRPr="00CD5FA6">
        <w:rPr>
          <w:rFonts w:cs="Arial"/>
          <w:bCs/>
          <w:sz w:val="24"/>
        </w:rPr>
        <w:t>.</w:t>
      </w:r>
      <w:r w:rsidR="00C074DA" w:rsidRPr="00CD5FA6">
        <w:rPr>
          <w:rFonts w:cs="Arial"/>
          <w:sz w:val="24"/>
        </w:rPr>
        <w:t xml:space="preserve"> </w:t>
      </w:r>
    </w:p>
    <w:p w:rsidR="003A2726" w:rsidRPr="00CD5FA6" w:rsidRDefault="003A2726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color w:val="000000" w:themeColor="text1"/>
          <w:sz w:val="24"/>
        </w:rPr>
        <w:t xml:space="preserve">O procedimento </w:t>
      </w:r>
      <w:r w:rsidR="00541827" w:rsidRPr="00CD5FA6">
        <w:rPr>
          <w:rFonts w:cs="Arial"/>
          <w:color w:val="000000" w:themeColor="text1"/>
          <w:sz w:val="24"/>
        </w:rPr>
        <w:t xml:space="preserve">será divulgado no </w:t>
      </w:r>
      <w:r w:rsidR="00627E06" w:rsidRPr="00CD5FA6">
        <w:rPr>
          <w:rFonts w:cs="Arial"/>
          <w:color w:val="000000" w:themeColor="text1"/>
          <w:sz w:val="24"/>
        </w:rPr>
        <w:t>AMM LICITA</w:t>
      </w:r>
      <w:r w:rsidR="00541827" w:rsidRPr="00CD5FA6">
        <w:rPr>
          <w:rFonts w:cs="Arial"/>
          <w:color w:val="000000" w:themeColor="text1"/>
          <w:sz w:val="24"/>
        </w:rPr>
        <w:t xml:space="preserve"> (</w:t>
      </w:r>
      <w:hyperlink r:id="rId18" w:history="1">
        <w:r w:rsidR="00541827" w:rsidRPr="00CD5FA6">
          <w:rPr>
            <w:rStyle w:val="Hyperlink"/>
            <w:rFonts w:cs="Arial"/>
            <w:color w:val="0070C0"/>
            <w:sz w:val="24"/>
          </w:rPr>
          <w:t>https://ammlicita.org.br/</w:t>
        </w:r>
      </w:hyperlink>
      <w:r w:rsidR="00541827" w:rsidRPr="00CD5FA6">
        <w:rPr>
          <w:rFonts w:cs="Arial"/>
          <w:color w:val="000000" w:themeColor="text1"/>
          <w:sz w:val="24"/>
        </w:rPr>
        <w:t>)</w:t>
      </w:r>
      <w:r w:rsidR="00627E06" w:rsidRPr="00CD5FA6">
        <w:rPr>
          <w:rFonts w:cs="Arial"/>
          <w:color w:val="000000" w:themeColor="text1"/>
          <w:sz w:val="24"/>
        </w:rPr>
        <w:t xml:space="preserve"> e </w:t>
      </w:r>
      <w:r w:rsidRPr="00CD5FA6">
        <w:rPr>
          <w:rFonts w:cs="Arial"/>
          <w:color w:val="000000" w:themeColor="text1"/>
          <w:sz w:val="24"/>
        </w:rPr>
        <w:t xml:space="preserve">no </w:t>
      </w:r>
      <w:hyperlink r:id="rId19" w:history="1">
        <w:r w:rsidRPr="00CD5FA6">
          <w:rPr>
            <w:rStyle w:val="Hyperlink"/>
            <w:rFonts w:cs="Arial"/>
            <w:color w:val="000000" w:themeColor="text1"/>
            <w:sz w:val="24"/>
          </w:rPr>
          <w:t>Portal Nacional de Contratações Públicas - PNCP</w:t>
        </w:r>
      </w:hyperlink>
      <w:r w:rsidRPr="00CD5FA6">
        <w:rPr>
          <w:rFonts w:cs="Arial"/>
          <w:color w:val="000000" w:themeColor="text1"/>
          <w:sz w:val="24"/>
        </w:rPr>
        <w:t>, e encaminhado aos fornecedores registrados no Sistema de Registro Cadastral Unificado - Sicaf, por mensagem eletrônica, na correspondente linha de fornecimento que pretende atende</w:t>
      </w:r>
      <w:r w:rsidRPr="00CD5FA6">
        <w:rPr>
          <w:rFonts w:cs="Arial"/>
          <w:sz w:val="24"/>
        </w:rPr>
        <w:t>r.</w:t>
      </w:r>
    </w:p>
    <w:p w:rsidR="003A2726" w:rsidRPr="00CD5FA6" w:rsidRDefault="001E246F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lastRenderedPageBreak/>
        <w:t>A AMM LICITA</w:t>
      </w:r>
      <w:r w:rsidR="003A2726" w:rsidRPr="00CD5FA6">
        <w:rPr>
          <w:rFonts w:cs="Arial"/>
          <w:sz w:val="24"/>
        </w:rPr>
        <w:t xml:space="preserve"> poderá ser acessado pela web </w:t>
      </w:r>
      <w:r w:rsidR="00541827" w:rsidRPr="00CD5FA6">
        <w:rPr>
          <w:rFonts w:cs="Arial"/>
          <w:sz w:val="24"/>
        </w:rPr>
        <w:t>através do seguinte endereço</w:t>
      </w:r>
      <w:r w:rsidRPr="00CD5FA6">
        <w:rPr>
          <w:rFonts w:cs="Arial"/>
          <w:sz w:val="24"/>
        </w:rPr>
        <w:t xml:space="preserve"> </w:t>
      </w:r>
      <w:hyperlink r:id="rId20" w:history="1">
        <w:r w:rsidRPr="00CD5FA6">
          <w:rPr>
            <w:rStyle w:val="Hyperlink"/>
            <w:rFonts w:cs="Arial"/>
            <w:sz w:val="24"/>
          </w:rPr>
          <w:t>https://ammlicita.org.br/</w:t>
        </w:r>
      </w:hyperlink>
      <w:r w:rsidRPr="00CD5FA6">
        <w:rPr>
          <w:rFonts w:cs="Arial"/>
          <w:sz w:val="24"/>
        </w:rPr>
        <w:t xml:space="preserve"> </w:t>
      </w:r>
    </w:p>
    <w:p w:rsidR="00C074DA" w:rsidRPr="00CD5FA6" w:rsidRDefault="00C074DA" w:rsidP="00CD5FA6">
      <w:pPr>
        <w:numPr>
          <w:ilvl w:val="2"/>
          <w:numId w:val="1"/>
        </w:numPr>
        <w:snapToGrid w:val="0"/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>O fornecedor é o responsável por qualquer transação efetuada diretamente ou por seu representante no Sistema de Dispensa</w:t>
      </w:r>
      <w:r w:rsidR="00720F69" w:rsidRPr="00CD5FA6">
        <w:rPr>
          <w:rFonts w:cs="Arial"/>
          <w:sz w:val="24"/>
        </w:rPr>
        <w:t xml:space="preserve"> </w:t>
      </w:r>
      <w:r w:rsidR="00692FC6">
        <w:rPr>
          <w:rFonts w:cs="Arial"/>
          <w:sz w:val="24"/>
        </w:rPr>
        <w:t>Eletrônica</w:t>
      </w:r>
      <w:r w:rsidRPr="00CD5FA6">
        <w:rPr>
          <w:rFonts w:cs="Arial"/>
          <w:sz w:val="24"/>
        </w:rPr>
        <w:t>, não cabendo ao provedor do Sistema ou ao órgão entidade promotor do procedimento a responsabilidade por eventuais danos decorrentes de uso indevido da senha, ainda que por terceiros não autorizados.</w:t>
      </w:r>
    </w:p>
    <w:p w:rsidR="00CE36D9" w:rsidRPr="00CD5FA6" w:rsidRDefault="00CE36D9" w:rsidP="00CD5FA6">
      <w:pPr>
        <w:numPr>
          <w:ilvl w:val="1"/>
          <w:numId w:val="1"/>
        </w:numPr>
        <w:spacing w:before="120" w:after="120" w:line="360" w:lineRule="auto"/>
        <w:jc w:val="both"/>
        <w:rPr>
          <w:rFonts w:cs="Arial"/>
          <w:i/>
          <w:iCs/>
          <w:color w:val="FF0000"/>
          <w:sz w:val="24"/>
        </w:rPr>
      </w:pPr>
      <w:r w:rsidRPr="00CD5FA6">
        <w:rPr>
          <w:rFonts w:cs="Arial"/>
          <w:i/>
          <w:iCs/>
          <w:sz w:val="24"/>
        </w:rPr>
        <w:t xml:space="preserve">Para os itens </w:t>
      </w:r>
      <w:r w:rsidR="0053624D" w:rsidRPr="00CD5FA6">
        <w:rPr>
          <w:rFonts w:cs="Arial"/>
          <w:i/>
          <w:iCs/>
          <w:sz w:val="24"/>
        </w:rPr>
        <w:t>de baixo valor</w:t>
      </w:r>
      <w:r w:rsidRPr="00CD5FA6">
        <w:rPr>
          <w:rFonts w:cs="Arial"/>
          <w:i/>
          <w:iCs/>
          <w:sz w:val="24"/>
        </w:rPr>
        <w:t xml:space="preserve">, a participação é exclusiva a microempresas e empresas de pequeno porte, nos termos do </w:t>
      </w:r>
      <w:r w:rsidR="006E54E9" w:rsidRPr="00CD5FA6">
        <w:rPr>
          <w:rFonts w:cs="Arial"/>
          <w:i/>
          <w:iCs/>
          <w:sz w:val="24"/>
        </w:rPr>
        <w:t xml:space="preserve">art. 49, inciso IV, c/c o </w:t>
      </w:r>
      <w:r w:rsidRPr="00CD5FA6">
        <w:rPr>
          <w:rFonts w:cs="Arial"/>
          <w:i/>
          <w:iCs/>
          <w:sz w:val="24"/>
        </w:rPr>
        <w:t>art. 48</w:t>
      </w:r>
      <w:r w:rsidR="006E54E9" w:rsidRPr="00CD5FA6">
        <w:rPr>
          <w:rFonts w:cs="Arial"/>
          <w:i/>
          <w:iCs/>
          <w:sz w:val="24"/>
        </w:rPr>
        <w:t>, inciso I,</w:t>
      </w:r>
      <w:r w:rsidRPr="00CD5FA6">
        <w:rPr>
          <w:rFonts w:cs="Arial"/>
          <w:i/>
          <w:iCs/>
          <w:sz w:val="24"/>
        </w:rPr>
        <w:t xml:space="preserve"> da Lei Complementar nº 123, de 14 de dezembro de 2006</w:t>
      </w:r>
      <w:r w:rsidRPr="00CD5FA6">
        <w:rPr>
          <w:rFonts w:cs="Arial"/>
          <w:i/>
          <w:iCs/>
          <w:color w:val="FF0000"/>
          <w:sz w:val="24"/>
        </w:rPr>
        <w:t>.</w:t>
      </w:r>
    </w:p>
    <w:p w:rsidR="00CE36D9" w:rsidRPr="00CD5FA6" w:rsidRDefault="00CE36D9" w:rsidP="00CD5FA6">
      <w:pPr>
        <w:numPr>
          <w:ilvl w:val="2"/>
          <w:numId w:val="1"/>
        </w:numPr>
        <w:snapToGrid w:val="0"/>
        <w:spacing w:before="120" w:after="120" w:line="360" w:lineRule="auto"/>
        <w:jc w:val="both"/>
        <w:rPr>
          <w:rFonts w:cs="Arial"/>
          <w:i/>
          <w:iCs/>
          <w:sz w:val="24"/>
        </w:rPr>
      </w:pPr>
      <w:r w:rsidRPr="00CD5FA6">
        <w:rPr>
          <w:rFonts w:cs="Arial"/>
          <w:i/>
          <w:iCs/>
          <w:sz w:val="24"/>
        </w:rPr>
        <w:t>A obtenção do benefício a que se refere o item anterior fica limitada às microempresas e às empresas de pequeno porte que, no ano-calendário de realização do procedimento, ainda não tenham celebrado contratos com a Administração Pública cujos valores somados extrapolem a receita bruta máxima admitida para fins de enquadramento como empresa de pequeno porte.</w:t>
      </w:r>
    </w:p>
    <w:p w:rsidR="00CE36D9" w:rsidRPr="00CD5FA6" w:rsidRDefault="00CE36D9" w:rsidP="00CD5FA6">
      <w:pPr>
        <w:numPr>
          <w:ilvl w:val="2"/>
          <w:numId w:val="1"/>
        </w:numPr>
        <w:snapToGrid w:val="0"/>
        <w:spacing w:before="120" w:after="120" w:line="360" w:lineRule="auto"/>
        <w:jc w:val="both"/>
        <w:rPr>
          <w:rFonts w:cs="Arial"/>
          <w:i/>
          <w:iCs/>
          <w:sz w:val="24"/>
        </w:rPr>
      </w:pPr>
      <w:r w:rsidRPr="00CD5FA6">
        <w:rPr>
          <w:rFonts w:cs="Arial"/>
          <w:i/>
          <w:iCs/>
          <w:sz w:val="24"/>
        </w:rPr>
        <w:t>Será concedido tratamento favorecido para as microempresas e empresas de pequeno porte, para as sociedades cooperativas mencionadas no artigo 16 da Lei nº 14.133, de 2021, para o agricultor familiar, o produtor rural pessoa física e para o microempreendedor individual - MEI, nos limites previstos da Lei Complementar nº 123, de 2006 e do Decreto n.º 8.538, de 2015.</w:t>
      </w:r>
    </w:p>
    <w:p w:rsidR="00CE36D9" w:rsidRPr="00CD5FA6" w:rsidRDefault="00CE36D9" w:rsidP="00CD5FA6">
      <w:p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color w:val="000000" w:themeColor="text1"/>
          <w:sz w:val="24"/>
        </w:rPr>
      </w:pPr>
      <w:bookmarkStart w:id="3" w:name="_Ref144286315"/>
      <w:r w:rsidRPr="00CD5FA6">
        <w:rPr>
          <w:rFonts w:cs="Arial"/>
          <w:color w:val="000000" w:themeColor="text1"/>
          <w:sz w:val="24"/>
        </w:rPr>
        <w:t>Não poderão participar desta dispensa de licitação os fornecedores:</w:t>
      </w:r>
      <w:bookmarkEnd w:id="3"/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>que não atendam às condições deste Aviso de Contratação Direta e seu(s) anexo(s);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>estrangeiros que não tenham representação legal no Brasil com poderes expressos para receber citação e responder administrativa ou judicialmente;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lastRenderedPageBreak/>
        <w:t>que se enquadrem nas seguintes vedações:</w:t>
      </w:r>
    </w:p>
    <w:p w:rsidR="00C074DA" w:rsidRPr="00CD5FA6" w:rsidRDefault="00C074DA" w:rsidP="00CD5FA6">
      <w:pPr>
        <w:numPr>
          <w:ilvl w:val="3"/>
          <w:numId w:val="4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/>
          <w:sz w:val="24"/>
        </w:rPr>
        <w:t>autor do anteprojeto, do projeto básico ou do projeto executivo, pessoa física ou jurídica, quando a contratação versar sobre obra, serviços ou fornecimento de bens a ele relacionados;</w:t>
      </w:r>
    </w:p>
    <w:p w:rsidR="00C074DA" w:rsidRPr="00CD5FA6" w:rsidRDefault="00C074DA" w:rsidP="00CD5FA6">
      <w:pPr>
        <w:numPr>
          <w:ilvl w:val="3"/>
          <w:numId w:val="4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/>
          <w:sz w:val="24"/>
        </w:rPr>
        <w:t>empresa, isoladamente ou em consórcio, responsável pela elaboração do projeto básico ou do projeto executivo, ou empresa da qual o autor do projeto seja dirigente, gerente, controlador, acionista ou detentor de mais de 5% (cinco por cento) do capital com direito a voto, responsável técnico ou subcontratado, quando a contratação versar sobre obra, serviços ou fornecimento de bens a ela necessários;</w:t>
      </w:r>
    </w:p>
    <w:p w:rsidR="00C074DA" w:rsidRPr="00CD5FA6" w:rsidRDefault="00C074DA" w:rsidP="00CD5FA6">
      <w:pPr>
        <w:numPr>
          <w:ilvl w:val="3"/>
          <w:numId w:val="4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/>
          <w:sz w:val="24"/>
        </w:rPr>
        <w:t>pessoa física ou jurídica que se encontre, ao tempo da contratação, impossibilitada de contratar em decorrência de sanção que lhe foi imposta;</w:t>
      </w:r>
    </w:p>
    <w:p w:rsidR="00C074DA" w:rsidRPr="00CD5FA6" w:rsidRDefault="00C074DA" w:rsidP="00CD5FA6">
      <w:pPr>
        <w:numPr>
          <w:ilvl w:val="3"/>
          <w:numId w:val="4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/>
          <w:sz w:val="24"/>
        </w:rPr>
        <w:t>aquele que mantenha vínculo de natureza técnica, comercial, econômica, financeira, trabalhista ou civil com dirigente do órgão ou entidade contratante ou com agente público que desempenhe função na</w:t>
      </w:r>
      <w:r w:rsidR="009257AD" w:rsidRPr="00CD5FA6">
        <w:rPr>
          <w:rFonts w:cs="Arial"/>
          <w:color w:val="000000"/>
          <w:sz w:val="24"/>
        </w:rPr>
        <w:t xml:space="preserve"> dispensa de</w:t>
      </w:r>
      <w:r w:rsidRPr="00CD5FA6">
        <w:rPr>
          <w:rFonts w:cs="Arial"/>
          <w:color w:val="000000"/>
          <w:sz w:val="24"/>
        </w:rPr>
        <w:t xml:space="preserve"> licitação ou atue na fiscalização ou na gestão do contrato, ou que deles seja cônjuge, companheiro ou parente em linha reta, colateral ou por afinidade, até o terceiro grau;</w:t>
      </w:r>
    </w:p>
    <w:p w:rsidR="00C074DA" w:rsidRPr="00CD5FA6" w:rsidRDefault="00C074DA" w:rsidP="00CD5FA6">
      <w:pPr>
        <w:numPr>
          <w:ilvl w:val="3"/>
          <w:numId w:val="4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/>
          <w:sz w:val="24"/>
        </w:rPr>
        <w:t>empresas controladoras, controladas ou coligadas, nos termos da </w:t>
      </w:r>
      <w:hyperlink r:id="rId21">
        <w:r w:rsidRPr="00CD5FA6">
          <w:rPr>
            <w:rStyle w:val="LinkdaInternet"/>
            <w:rFonts w:eastAsia="Calibri" w:cs="Arial"/>
            <w:sz w:val="24"/>
          </w:rPr>
          <w:t>Lei nº 6.404, de 15 de dezembro de 1976</w:t>
        </w:r>
      </w:hyperlink>
      <w:r w:rsidRPr="00CD5FA6">
        <w:rPr>
          <w:rFonts w:cs="Arial"/>
          <w:color w:val="000000"/>
          <w:sz w:val="24"/>
        </w:rPr>
        <w:t>, concorrendo entre si;</w:t>
      </w:r>
    </w:p>
    <w:p w:rsidR="00C074DA" w:rsidRPr="00CD5FA6" w:rsidRDefault="00C074DA" w:rsidP="00CD5FA6">
      <w:pPr>
        <w:numPr>
          <w:ilvl w:val="3"/>
          <w:numId w:val="4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/>
          <w:sz w:val="24"/>
        </w:rPr>
        <w:t>pessoa física ou jurídica que, nos 5 (cinco) anos anteriores à divulgação do aviso, tenha sido condenada judicialmente, com trânsito em julgado, por exploração de trabalho infantil, por submissão de trabalhadores a condições análogas às de escravo ou por contratação de adolescentes nos casos vedados pela legislação trabalhista.</w:t>
      </w:r>
    </w:p>
    <w:p w:rsidR="00C074DA" w:rsidRPr="00CD5FA6" w:rsidRDefault="00C074DA" w:rsidP="00CD5FA6">
      <w:pPr>
        <w:numPr>
          <w:ilvl w:val="3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/>
          <w:sz w:val="24"/>
        </w:rPr>
        <w:lastRenderedPageBreak/>
        <w:t>Equiparam-se aos autores do projeto as empresas integrantes do mesmo grupo econômico;</w:t>
      </w:r>
    </w:p>
    <w:p w:rsidR="00C074DA" w:rsidRPr="00CD5FA6" w:rsidRDefault="00C074DA" w:rsidP="00CD5FA6">
      <w:pPr>
        <w:numPr>
          <w:ilvl w:val="3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/>
          <w:sz w:val="24"/>
        </w:rPr>
        <w:t xml:space="preserve"> O disposto na alínea “c” aplica-se também ao fornecedor que atue em substituição a outra pessoa, física ou jurídica, com o intuito de burlar a efetividade da sanção a ela aplicada, inclusive a sua controladora, controlada ou coligada, desde que devidamente comprovado o ilícito ou a utilização fraudulenta da personalidade jurídica do fornecedor;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/>
          <w:sz w:val="24"/>
        </w:rPr>
        <w:t>organizações da Sociedade Civil de Interesse Público - OSCIP, atuando nessa condição (Acórdão nº 746/2014-TCU-Plenário);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sz w:val="24"/>
        </w:rPr>
      </w:pPr>
      <w:r w:rsidRPr="00CD5FA6">
        <w:rPr>
          <w:rFonts w:cs="Arial"/>
          <w:bCs/>
          <w:sz w:val="24"/>
        </w:rPr>
        <w:t xml:space="preserve">Não poderá participar, direta ou indiretamente, da </w:t>
      </w:r>
      <w:r w:rsidR="00992047">
        <w:rPr>
          <w:rFonts w:cs="Arial"/>
          <w:bCs/>
          <w:sz w:val="24"/>
        </w:rPr>
        <w:t>D</w:t>
      </w:r>
      <w:r w:rsidRPr="00CD5FA6">
        <w:rPr>
          <w:rFonts w:cs="Arial"/>
          <w:bCs/>
          <w:sz w:val="24"/>
        </w:rPr>
        <w:t xml:space="preserve">ispensa </w:t>
      </w:r>
      <w:r w:rsidR="00992047">
        <w:rPr>
          <w:rFonts w:cs="Arial"/>
          <w:bCs/>
          <w:sz w:val="24"/>
        </w:rPr>
        <w:t>Eletrônica</w:t>
      </w:r>
      <w:r w:rsidRPr="00CD5FA6">
        <w:rPr>
          <w:rFonts w:cs="Arial"/>
          <w:bCs/>
          <w:sz w:val="24"/>
        </w:rPr>
        <w:t xml:space="preserve"> ou da execução do contrato agente público do órgão ou entidade contratante, devendo ser observadas as situações que possam configurar conflito de interesses no exercício ou após o exercício do cargo ou emprego, nos termos da legislação que disciplina a matéria, conforme</w:t>
      </w:r>
      <w:r w:rsidR="009810C6" w:rsidRPr="00CD5FA6">
        <w:rPr>
          <w:rFonts w:cs="Arial"/>
          <w:bCs/>
          <w:sz w:val="24"/>
        </w:rPr>
        <w:t xml:space="preserve">  </w:t>
      </w:r>
      <w:r w:rsidRPr="00CD5FA6">
        <w:rPr>
          <w:rFonts w:cs="Arial"/>
          <w:bCs/>
          <w:sz w:val="24"/>
        </w:rPr>
        <w:t xml:space="preserve"> </w:t>
      </w:r>
      <w:hyperlink r:id="rId22" w:anchor="art9§1" w:history="1">
        <w:r w:rsidRPr="00CD5FA6">
          <w:rPr>
            <w:rStyle w:val="Hyperlink"/>
            <w:rFonts w:cs="Arial"/>
            <w:bCs/>
            <w:sz w:val="24"/>
          </w:rPr>
          <w:t>§ 1º do art. 9º da Lei n.º 14.133, de 2021</w:t>
        </w:r>
      </w:hyperlink>
      <w:r w:rsidRPr="00CD5FA6">
        <w:rPr>
          <w:rFonts w:cs="Arial"/>
          <w:bCs/>
          <w:sz w:val="24"/>
        </w:rPr>
        <w:t>.</w:t>
      </w:r>
    </w:p>
    <w:p w:rsidR="00C074DA" w:rsidRPr="00CD5FA6" w:rsidRDefault="00C074DA" w:rsidP="00CD5FA6">
      <w:pPr>
        <w:spacing w:before="120" w:after="120" w:line="360" w:lineRule="auto"/>
        <w:ind w:left="425"/>
        <w:jc w:val="both"/>
        <w:rPr>
          <w:rFonts w:cs="Arial"/>
          <w:bCs/>
          <w:sz w:val="24"/>
        </w:rPr>
      </w:pPr>
    </w:p>
    <w:p w:rsidR="00C074DA" w:rsidRPr="00CD5FA6" w:rsidRDefault="00C074DA" w:rsidP="00CD5FA6">
      <w:pPr>
        <w:pStyle w:val="Ttulo1"/>
        <w:spacing w:line="360" w:lineRule="auto"/>
        <w:rPr>
          <w:sz w:val="24"/>
        </w:rPr>
      </w:pPr>
      <w:bookmarkStart w:id="4" w:name="_Toc159226620"/>
      <w:r w:rsidRPr="00CD5FA6">
        <w:rPr>
          <w:sz w:val="24"/>
        </w:rPr>
        <w:t>INGRESSO NA DISPENSA ELETRÔNICA E CADASTRAMENTO DA PROPOSTA INICIAL</w:t>
      </w:r>
      <w:bookmarkEnd w:id="4"/>
    </w:p>
    <w:p w:rsidR="00C074DA" w:rsidRPr="00CD5FA6" w:rsidRDefault="00C074DA" w:rsidP="00CD5FA6">
      <w:pPr>
        <w:numPr>
          <w:ilvl w:val="1"/>
          <w:numId w:val="1"/>
        </w:numPr>
        <w:snapToGrid w:val="0"/>
        <w:spacing w:before="120" w:after="120" w:line="360" w:lineRule="auto"/>
        <w:ind w:left="425" w:firstLine="0"/>
        <w:jc w:val="both"/>
        <w:rPr>
          <w:rFonts w:cs="Arial"/>
          <w:sz w:val="24"/>
        </w:rPr>
      </w:pPr>
      <w:r w:rsidRPr="00CD5FA6">
        <w:rPr>
          <w:rFonts w:cs="Arial"/>
          <w:color w:val="000000" w:themeColor="text1"/>
          <w:sz w:val="24"/>
        </w:rPr>
        <w:t>O ingresso do fornecedor na disputa da dispensa eletrônica ocorrerá com o cadastramento de sua proposta inicial, na forma deste item.</w:t>
      </w:r>
    </w:p>
    <w:p w:rsidR="00C074DA" w:rsidRPr="00CD5FA6" w:rsidRDefault="00C074DA" w:rsidP="00CD5FA6">
      <w:pPr>
        <w:numPr>
          <w:ilvl w:val="1"/>
          <w:numId w:val="1"/>
        </w:numPr>
        <w:snapToGrid w:val="0"/>
        <w:spacing w:before="120" w:after="120" w:line="360" w:lineRule="auto"/>
        <w:ind w:left="425" w:firstLine="0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 xml:space="preserve">O fornecedor interessado, após a divulgação do Aviso de Contratação Direta, encaminhará, exclusivamente por meio do </w:t>
      </w:r>
      <w:r w:rsidR="002E667C" w:rsidRPr="00CD5FA6">
        <w:rPr>
          <w:rFonts w:cs="Arial"/>
          <w:bCs/>
          <w:sz w:val="24"/>
        </w:rPr>
        <w:t>Sistema de Licitações Eletrônica, ferramenta informatizada</w:t>
      </w:r>
      <w:r w:rsidR="002E667C" w:rsidRPr="00CD5FA6">
        <w:rPr>
          <w:rFonts w:cs="Arial"/>
          <w:sz w:val="24"/>
        </w:rPr>
        <w:t xml:space="preserve"> integrante do Sistema de Compras da Associação Mineira de Municípios - AMM denominada AMM Licita</w:t>
      </w:r>
      <w:r w:rsidRPr="00CD5FA6">
        <w:rPr>
          <w:rFonts w:cs="Arial"/>
          <w:sz w:val="24"/>
        </w:rPr>
        <w:t xml:space="preserve">, a proposta com a </w:t>
      </w:r>
      <w:r w:rsidRPr="00CD5FA6">
        <w:rPr>
          <w:rFonts w:cs="Arial"/>
          <w:color w:val="000000" w:themeColor="text1"/>
          <w:sz w:val="24"/>
        </w:rPr>
        <w:t>descrição do objeto ofertado, a marca do produto, quando for o caso, e o preço ou o desconto, até a data e o horário estabelecidos para abertura do procedimento.</w:t>
      </w:r>
    </w:p>
    <w:p w:rsidR="003860A3" w:rsidRPr="00CD5FA6" w:rsidRDefault="003860A3" w:rsidP="00CD5FA6">
      <w:pPr>
        <w:pStyle w:val="PargrafodaLista"/>
        <w:numPr>
          <w:ilvl w:val="2"/>
          <w:numId w:val="1"/>
        </w:numPr>
        <w:spacing w:line="360" w:lineRule="auto"/>
        <w:jc w:val="both"/>
        <w:rPr>
          <w:rFonts w:cs="Arial"/>
          <w:i/>
          <w:iCs/>
          <w:sz w:val="24"/>
        </w:rPr>
      </w:pPr>
      <w:r w:rsidRPr="00CD5FA6">
        <w:rPr>
          <w:rFonts w:cs="Arial"/>
          <w:i/>
          <w:iCs/>
          <w:sz w:val="24"/>
        </w:rPr>
        <w:t xml:space="preserve">O </w:t>
      </w:r>
      <w:r w:rsidR="002368AD" w:rsidRPr="00CD5FA6">
        <w:rPr>
          <w:rFonts w:cs="Arial"/>
          <w:i/>
          <w:iCs/>
          <w:sz w:val="24"/>
        </w:rPr>
        <w:t>fornecedor</w:t>
      </w:r>
      <w:r w:rsidR="002E667C" w:rsidRPr="00CD5FA6">
        <w:rPr>
          <w:rFonts w:cs="Arial"/>
          <w:i/>
          <w:iCs/>
          <w:sz w:val="24"/>
        </w:rPr>
        <w:t xml:space="preserve"> NÃO</w:t>
      </w:r>
      <w:r w:rsidRPr="00CD5FA6">
        <w:rPr>
          <w:rFonts w:cs="Arial"/>
          <w:i/>
          <w:iCs/>
          <w:sz w:val="24"/>
        </w:rPr>
        <w:t xml:space="preserve"> poderá oferecer proposta em quantitativo inferior ao máximo previsto para contratação.</w:t>
      </w:r>
    </w:p>
    <w:p w:rsidR="00564389" w:rsidRPr="00CD5FA6" w:rsidRDefault="00564389" w:rsidP="00CD5FA6">
      <w:pPr>
        <w:pStyle w:val="PargrafodaLista"/>
        <w:numPr>
          <w:ilvl w:val="2"/>
          <w:numId w:val="1"/>
        </w:numPr>
        <w:spacing w:line="360" w:lineRule="auto"/>
        <w:jc w:val="both"/>
        <w:rPr>
          <w:rFonts w:cs="Arial"/>
          <w:i/>
          <w:iCs/>
          <w:sz w:val="24"/>
        </w:rPr>
      </w:pPr>
      <w:r w:rsidRPr="00CD5FA6">
        <w:rPr>
          <w:rFonts w:cs="Arial"/>
          <w:i/>
          <w:iCs/>
          <w:sz w:val="24"/>
        </w:rPr>
        <w:lastRenderedPageBreak/>
        <w:t>Não será admitida a previsão de preços diferentes em razão de local de entrega de</w:t>
      </w:r>
      <w:r w:rsidR="002E667C" w:rsidRPr="00CD5FA6">
        <w:rPr>
          <w:rFonts w:cs="Arial"/>
          <w:i/>
          <w:iCs/>
          <w:sz w:val="24"/>
        </w:rPr>
        <w:t xml:space="preserve"> </w:t>
      </w:r>
      <w:r w:rsidRPr="00CD5FA6">
        <w:rPr>
          <w:rFonts w:cs="Arial"/>
          <w:i/>
          <w:iCs/>
          <w:sz w:val="24"/>
        </w:rPr>
        <w:t>acondicionamento, tamanho de lote ou qualquer outro motivo</w:t>
      </w:r>
      <w:r w:rsidR="001728A4" w:rsidRPr="00CD5FA6">
        <w:rPr>
          <w:rFonts w:cs="Arial"/>
          <w:i/>
          <w:iCs/>
          <w:sz w:val="24"/>
        </w:rPr>
        <w:t>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 xml:space="preserve">Todas as especificações do </w:t>
      </w:r>
      <w:r w:rsidRPr="00CD5FA6">
        <w:rPr>
          <w:rFonts w:cs="Arial"/>
          <w:color w:val="000000" w:themeColor="text1"/>
          <w:sz w:val="24"/>
        </w:rPr>
        <w:t>objeto</w:t>
      </w:r>
      <w:r w:rsidRPr="00CD5FA6">
        <w:rPr>
          <w:rFonts w:cs="Arial"/>
          <w:sz w:val="24"/>
        </w:rPr>
        <w:t xml:space="preserve"> contidas na proposta, em especial o preço ou o </w:t>
      </w:r>
      <w:r w:rsidR="00B34075" w:rsidRPr="00CD5FA6">
        <w:rPr>
          <w:rFonts w:cs="Arial"/>
          <w:sz w:val="24"/>
        </w:rPr>
        <w:t>desconto ofertado</w:t>
      </w:r>
      <w:r w:rsidRPr="00CD5FA6">
        <w:rPr>
          <w:rFonts w:cs="Arial"/>
          <w:sz w:val="24"/>
        </w:rPr>
        <w:t>, vinculam a Contratada.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>Nos valores propostos estarão inclusos todos os custos operacionais,</w:t>
      </w:r>
      <w:r w:rsidR="002E667C" w:rsidRPr="00CD5FA6">
        <w:rPr>
          <w:rFonts w:cs="Arial"/>
          <w:sz w:val="24"/>
        </w:rPr>
        <w:t xml:space="preserve"> inclusive frete,</w:t>
      </w:r>
      <w:r w:rsidRPr="00CD5FA6">
        <w:rPr>
          <w:rFonts w:cs="Arial"/>
          <w:sz w:val="24"/>
        </w:rPr>
        <w:t xml:space="preserve"> encargos previdenciários, trabalhistas, tributários, comerciais</w:t>
      </w:r>
      <w:r w:rsidR="002E667C" w:rsidRPr="00CD5FA6">
        <w:rPr>
          <w:rFonts w:cs="Arial"/>
          <w:sz w:val="24"/>
        </w:rPr>
        <w:t>,</w:t>
      </w:r>
      <w:r w:rsidRPr="00CD5FA6">
        <w:rPr>
          <w:rFonts w:cs="Arial"/>
          <w:sz w:val="24"/>
        </w:rPr>
        <w:t xml:space="preserve"> e quaisquer outros que incidam direta ou indiretamente na execução do objeto;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 xml:space="preserve"> A proposta deverá conter declaração de que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>Os preços ofertados, tanto na proposta inicial, quanto na etapa de lances, serão de exclusiva responsabilidade do fornecedor, não lhe assistindo o direito de pleitear qualquer alteração, sob alegação de erro, omissão ou qualquer outro pretexto.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 xml:space="preserve">Se o regime tributário da empresa implicar o recolhimento de tributos em percentuais variáveis, a cotação adequada será aquela correspondente à média dos efetivos recolhimentos da empresa nos últimos doze meses. 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>Independentemente do percentual do tributo que constar da planilha, no pagamento serão retidos na fonte os percentuais estabelecidos pela legislação vigente.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 xml:space="preserve">A apresentação das propostas implica obrigatoriedade do cumprimento das disposições nelas contidas, em conformidade com o que dispõe o </w:t>
      </w:r>
      <w:r w:rsidRPr="00CD5FA6">
        <w:rPr>
          <w:rFonts w:cs="Arial"/>
          <w:iCs/>
          <w:sz w:val="24"/>
        </w:rPr>
        <w:t>Termo de Referência</w:t>
      </w:r>
      <w:r w:rsidRPr="00CD5FA6">
        <w:rPr>
          <w:rFonts w:cs="Arial"/>
          <w:i/>
          <w:sz w:val="24"/>
        </w:rPr>
        <w:t>,</w:t>
      </w:r>
      <w:r w:rsidR="00EE61AD" w:rsidRPr="00CD5FA6">
        <w:rPr>
          <w:rFonts w:cs="Arial"/>
          <w:i/>
          <w:sz w:val="24"/>
        </w:rPr>
        <w:t xml:space="preserve"> Estudo Técnico preliminar</w:t>
      </w:r>
      <w:r w:rsidRPr="00CD5FA6">
        <w:rPr>
          <w:rFonts w:cs="Arial"/>
          <w:sz w:val="24"/>
        </w:rPr>
        <w:t xml:space="preserve">, assumindo o proponente o compromisso de executar os serviços nos seus termos, bem como de fornecer os materiais, equipamentos, ferramentas e utensílios </w:t>
      </w:r>
      <w:r w:rsidRPr="00CD5FA6">
        <w:rPr>
          <w:rFonts w:cs="Arial"/>
          <w:sz w:val="24"/>
        </w:rPr>
        <w:lastRenderedPageBreak/>
        <w:t>necessários, em quantidades e qualidades adequadas à perfeita execução contratual, promovendo, quando requerido, sua substituição.</w:t>
      </w:r>
    </w:p>
    <w:p w:rsidR="00472E67" w:rsidRPr="00CD5FA6" w:rsidRDefault="00472E67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 xml:space="preserve">O </w:t>
      </w:r>
      <w:r w:rsidRPr="00CD5FA6">
        <w:rPr>
          <w:rFonts w:cs="Arial"/>
          <w:sz w:val="24"/>
        </w:rPr>
        <w:t>prazo</w:t>
      </w:r>
      <w:r w:rsidRPr="00CD5FA6">
        <w:rPr>
          <w:rFonts w:cs="Arial"/>
          <w:color w:val="000000" w:themeColor="text1"/>
          <w:sz w:val="24"/>
        </w:rPr>
        <w:t xml:space="preserve"> de validade </w:t>
      </w:r>
      <w:r w:rsidRPr="00CD5FA6">
        <w:rPr>
          <w:rFonts w:cs="Arial"/>
          <w:sz w:val="24"/>
        </w:rPr>
        <w:t>da</w:t>
      </w:r>
      <w:r w:rsidRPr="00CD5FA6">
        <w:rPr>
          <w:rFonts w:cs="Arial"/>
          <w:color w:val="000000" w:themeColor="text1"/>
          <w:sz w:val="24"/>
        </w:rPr>
        <w:t xml:space="preserve"> proposta não será inferior </w:t>
      </w:r>
      <w:r w:rsidRPr="00CD5FA6">
        <w:rPr>
          <w:rFonts w:cs="Arial"/>
          <w:sz w:val="24"/>
        </w:rPr>
        <w:t xml:space="preserve">a </w:t>
      </w:r>
      <w:r w:rsidR="002E667C" w:rsidRPr="00CD5FA6">
        <w:rPr>
          <w:rFonts w:cs="Arial"/>
          <w:sz w:val="24"/>
        </w:rPr>
        <w:t>60</w:t>
      </w:r>
      <w:r w:rsidR="00EE61AD" w:rsidRPr="00CD5FA6">
        <w:rPr>
          <w:rFonts w:cs="Arial"/>
          <w:sz w:val="24"/>
        </w:rPr>
        <w:t xml:space="preserve"> (</w:t>
      </w:r>
      <w:r w:rsidR="002E667C" w:rsidRPr="00CD5FA6">
        <w:rPr>
          <w:rFonts w:cs="Arial"/>
          <w:sz w:val="24"/>
        </w:rPr>
        <w:t>sessenta</w:t>
      </w:r>
      <w:r w:rsidR="00EE61AD" w:rsidRPr="00CD5FA6">
        <w:rPr>
          <w:rFonts w:cs="Arial"/>
          <w:sz w:val="24"/>
        </w:rPr>
        <w:t>)</w:t>
      </w:r>
      <w:r w:rsidRPr="00CD5FA6">
        <w:rPr>
          <w:rFonts w:cs="Arial"/>
          <w:sz w:val="24"/>
        </w:rPr>
        <w:t xml:space="preserve"> </w:t>
      </w:r>
      <w:r w:rsidRPr="00CD5FA6">
        <w:rPr>
          <w:rFonts w:cs="Arial"/>
          <w:color w:val="000000" w:themeColor="text1"/>
          <w:sz w:val="24"/>
        </w:rPr>
        <w:t>dias</w:t>
      </w:r>
      <w:r w:rsidRPr="00CD5FA6">
        <w:rPr>
          <w:rFonts w:cs="Arial"/>
          <w:b/>
          <w:bCs/>
          <w:color w:val="000000" w:themeColor="text1"/>
          <w:sz w:val="24"/>
        </w:rPr>
        <w:t>,</w:t>
      </w:r>
      <w:r w:rsidRPr="00CD5FA6">
        <w:rPr>
          <w:rFonts w:cs="Arial"/>
          <w:color w:val="000000" w:themeColor="text1"/>
          <w:sz w:val="24"/>
        </w:rPr>
        <w:t xml:space="preserve"> a contar da data de sua apresentação.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>No cadastramento da proposta inicial, o fornecedor deverá, também, assinalar Termo de Aceitação, em campo próprio do sistema eletrônico, relativo às seguintes declarações:</w:t>
      </w:r>
      <w:r w:rsidRPr="00CD5FA6">
        <w:rPr>
          <w:rFonts w:eastAsia="Zurich BT" w:cs="Arial"/>
          <w:color w:val="000000" w:themeColor="text1"/>
          <w:sz w:val="24"/>
        </w:rPr>
        <w:t xml:space="preserve"> </w:t>
      </w:r>
    </w:p>
    <w:p w:rsidR="00C074DA" w:rsidRPr="00CD5FA6" w:rsidRDefault="00C074DA" w:rsidP="00CD5FA6">
      <w:pPr>
        <w:pStyle w:val="PargrafodaLista"/>
        <w:numPr>
          <w:ilvl w:val="0"/>
          <w:numId w:val="2"/>
        </w:numPr>
        <w:tabs>
          <w:tab w:val="left" w:pos="1440"/>
        </w:tabs>
        <w:snapToGrid w:val="0"/>
        <w:spacing w:before="120" w:after="120" w:line="360" w:lineRule="auto"/>
        <w:jc w:val="both"/>
        <w:rPr>
          <w:rFonts w:cs="Arial"/>
          <w:bCs/>
          <w:vanish/>
          <w:color w:val="000000" w:themeColor="text1"/>
          <w:sz w:val="24"/>
        </w:rPr>
      </w:pPr>
    </w:p>
    <w:p w:rsidR="00C074DA" w:rsidRPr="00CD5FA6" w:rsidRDefault="00C074DA" w:rsidP="00CD5FA6">
      <w:pPr>
        <w:pStyle w:val="PargrafodaLista"/>
        <w:numPr>
          <w:ilvl w:val="1"/>
          <w:numId w:val="2"/>
        </w:numPr>
        <w:tabs>
          <w:tab w:val="left" w:pos="1440"/>
        </w:tabs>
        <w:snapToGrid w:val="0"/>
        <w:spacing w:before="120" w:after="120" w:line="360" w:lineRule="auto"/>
        <w:jc w:val="both"/>
        <w:rPr>
          <w:rFonts w:cs="Arial"/>
          <w:bCs/>
          <w:vanish/>
          <w:color w:val="000000" w:themeColor="text1"/>
          <w:sz w:val="24"/>
        </w:rPr>
      </w:pPr>
    </w:p>
    <w:p w:rsidR="00C074DA" w:rsidRPr="00CD5FA6" w:rsidRDefault="00C074DA" w:rsidP="00CD5FA6">
      <w:pPr>
        <w:pStyle w:val="PargrafodaLista"/>
        <w:numPr>
          <w:ilvl w:val="1"/>
          <w:numId w:val="2"/>
        </w:numPr>
        <w:tabs>
          <w:tab w:val="left" w:pos="1440"/>
        </w:tabs>
        <w:snapToGrid w:val="0"/>
        <w:spacing w:before="120" w:after="120" w:line="360" w:lineRule="auto"/>
        <w:jc w:val="both"/>
        <w:rPr>
          <w:rFonts w:cs="Arial"/>
          <w:bCs/>
          <w:vanish/>
          <w:color w:val="000000" w:themeColor="text1"/>
          <w:sz w:val="24"/>
        </w:rPr>
      </w:pPr>
    </w:p>
    <w:p w:rsidR="00C074DA" w:rsidRPr="00CD5FA6" w:rsidRDefault="00C074DA" w:rsidP="00CD5FA6">
      <w:pPr>
        <w:pStyle w:val="PargrafodaLista"/>
        <w:numPr>
          <w:ilvl w:val="1"/>
          <w:numId w:val="2"/>
        </w:numPr>
        <w:tabs>
          <w:tab w:val="left" w:pos="1440"/>
        </w:tabs>
        <w:snapToGrid w:val="0"/>
        <w:spacing w:before="120" w:after="120" w:line="360" w:lineRule="auto"/>
        <w:jc w:val="both"/>
        <w:rPr>
          <w:rFonts w:cs="Arial"/>
          <w:bCs/>
          <w:vanish/>
          <w:color w:val="000000" w:themeColor="text1"/>
          <w:sz w:val="24"/>
        </w:rPr>
      </w:pPr>
    </w:p>
    <w:p w:rsidR="00CE5CE1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>que inexistem fatos impeditivos para sua habilitação no certame, ciente da obrigatoriedade de declarar ocorrências posteriores;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>que está ciente e concorda com as condições contidas no Aviso de Contratação Direta e seus anexos;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>que se responsabiliza pelas transações que forem efetuadas no sistema, assumindo-as como firmes e verdadeiras;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 xml:space="preserve">que cumpre as exigências de reserva de cargos para pessoa com deficiência e para reabilitado da Previdência Social, de que trata </w:t>
      </w:r>
      <w:hyperlink r:id="rId23" w:anchor="art93" w:history="1">
        <w:r w:rsidRPr="00CD5FA6">
          <w:rPr>
            <w:rStyle w:val="Hyperlink"/>
            <w:rFonts w:cs="Arial"/>
            <w:sz w:val="24"/>
          </w:rPr>
          <w:t>o art. 93 da Lei nº 8.213/91</w:t>
        </w:r>
      </w:hyperlink>
      <w:r w:rsidRPr="00CD5FA6">
        <w:rPr>
          <w:rFonts w:cs="Arial"/>
          <w:color w:val="000000" w:themeColor="text1"/>
          <w:sz w:val="24"/>
        </w:rPr>
        <w:t>.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 xml:space="preserve">que não emprega menor de 18 anos em trabalho noturno, perigoso ou insalubre e não emprega menor de 16 anos, salvo menor, a partir de 14 anos, na condição de aprendiz, nos termos do </w:t>
      </w:r>
      <w:hyperlink r:id="rId24" w:anchor="art7" w:history="1">
        <w:r w:rsidRPr="00CD5FA6">
          <w:rPr>
            <w:rStyle w:val="Hyperlink"/>
            <w:rFonts w:cs="Arial"/>
            <w:sz w:val="24"/>
          </w:rPr>
          <w:t>artigo 7°, XXXIII, da Constituição</w:t>
        </w:r>
      </w:hyperlink>
      <w:r w:rsidRPr="00CD5FA6">
        <w:rPr>
          <w:rFonts w:cs="Arial"/>
          <w:color w:val="000000" w:themeColor="text1"/>
          <w:sz w:val="24"/>
        </w:rPr>
        <w:t>;</w:t>
      </w:r>
    </w:p>
    <w:p w:rsidR="00644BA4" w:rsidRPr="00CD5FA6" w:rsidRDefault="00644BA4" w:rsidP="00CD5FA6">
      <w:pPr>
        <w:numPr>
          <w:ilvl w:val="1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>O</w:t>
      </w:r>
      <w:r w:rsidR="00B77399" w:rsidRPr="00CD5FA6">
        <w:rPr>
          <w:rFonts w:cs="Arial"/>
          <w:color w:val="000000" w:themeColor="text1"/>
          <w:sz w:val="24"/>
        </w:rPr>
        <w:t xml:space="preserve"> fornecedor </w:t>
      </w:r>
      <w:r w:rsidRPr="00CD5FA6">
        <w:rPr>
          <w:rFonts w:cs="Arial"/>
          <w:color w:val="000000" w:themeColor="text1"/>
          <w:sz w:val="24"/>
        </w:rPr>
        <w:t xml:space="preserve">organizado em cooperativa deverá declarar, ainda, em campo próprio do sistema eletrônico, que cumpre os requisitos estabelecidos no </w:t>
      </w:r>
      <w:hyperlink r:id="rId25" w:anchor="art16" w:history="1">
        <w:r w:rsidRPr="00CD5FA6">
          <w:rPr>
            <w:rStyle w:val="Hyperlink"/>
            <w:rFonts w:cs="Arial"/>
            <w:sz w:val="24"/>
          </w:rPr>
          <w:t>artigo 16 da Lei nº 14.133, de 2021.</w:t>
        </w:r>
      </w:hyperlink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 xml:space="preserve">O fornecedor enquadrado como microempresa, empresa de pequeno porte ou sociedade cooperativa deverá declarar, ainda, em campo próprio do sistema eletrônico, que cumpre os requisitos estabelecidos no </w:t>
      </w:r>
      <w:hyperlink r:id="rId26" w:anchor="art3" w:history="1">
        <w:r w:rsidRPr="00CD5FA6">
          <w:rPr>
            <w:rStyle w:val="Hyperlink"/>
            <w:rFonts w:cs="Arial"/>
            <w:sz w:val="24"/>
          </w:rPr>
          <w:t>artigo 3° da Lei Complementar nº 123, de 2006</w:t>
        </w:r>
      </w:hyperlink>
      <w:r w:rsidRPr="00CD5FA6">
        <w:rPr>
          <w:rFonts w:cs="Arial"/>
          <w:color w:val="000000" w:themeColor="text1"/>
          <w:sz w:val="24"/>
        </w:rPr>
        <w:t xml:space="preserve">, estando apto a usufruir do tratamento favorecido estabelecido em seus </w:t>
      </w:r>
      <w:r w:rsidRPr="00CD5FA6">
        <w:rPr>
          <w:rFonts w:cs="Arial"/>
          <w:color w:val="000000" w:themeColor="text1"/>
          <w:sz w:val="24"/>
        </w:rPr>
        <w:lastRenderedPageBreak/>
        <w:t xml:space="preserve">arts. 42 a 49, observado o disposto nos </w:t>
      </w:r>
      <w:hyperlink r:id="rId27" w:anchor="art4§1" w:history="1">
        <w:r w:rsidRPr="00CD5FA6">
          <w:rPr>
            <w:rStyle w:val="Hyperlink"/>
            <w:rFonts w:cs="Arial"/>
            <w:sz w:val="24"/>
          </w:rPr>
          <w:t>§§ 1º ao 3º do art. 4º, da Lei n.º 14.133, de 2021.</w:t>
        </w:r>
      </w:hyperlink>
    </w:p>
    <w:p w:rsidR="004A5A6C" w:rsidRPr="00CD5FA6" w:rsidRDefault="004A5A6C" w:rsidP="00CD5FA6">
      <w:pPr>
        <w:spacing w:before="120" w:after="120" w:line="360" w:lineRule="auto"/>
        <w:ind w:left="716"/>
        <w:jc w:val="both"/>
        <w:rPr>
          <w:rFonts w:cs="Arial"/>
          <w:color w:val="000000" w:themeColor="text1"/>
          <w:sz w:val="24"/>
        </w:rPr>
      </w:pPr>
    </w:p>
    <w:p w:rsidR="00C074DA" w:rsidRPr="00CD5FA6" w:rsidRDefault="00C074DA" w:rsidP="00CD5FA6">
      <w:pPr>
        <w:pStyle w:val="Ttulo1"/>
        <w:spacing w:line="360" w:lineRule="auto"/>
        <w:rPr>
          <w:sz w:val="24"/>
        </w:rPr>
      </w:pPr>
      <w:bookmarkStart w:id="5" w:name="_Toc159226621"/>
      <w:r w:rsidRPr="00CD5FA6">
        <w:rPr>
          <w:sz w:val="24"/>
        </w:rPr>
        <w:t>FASE DE LANCES</w:t>
      </w:r>
      <w:bookmarkEnd w:id="5"/>
    </w:p>
    <w:p w:rsidR="00C074DA" w:rsidRPr="00CD5FA6" w:rsidRDefault="00C074DA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  <w:lang w:eastAsia="en-US"/>
        </w:rPr>
      </w:pPr>
      <w:r w:rsidRPr="00CD5FA6">
        <w:rPr>
          <w:rFonts w:cs="Arial"/>
          <w:color w:val="000000" w:themeColor="text1"/>
          <w:sz w:val="24"/>
          <w:lang w:eastAsia="en-US"/>
        </w:rPr>
        <w:t xml:space="preserve">A partir da data e horário estabelecidos neste Aviso de Contratação Direta, a sessão pública será automaticamente aberta pelo sistema para o envio de lances públicos e sucessivos, </w:t>
      </w:r>
      <w:r w:rsidRPr="00CD5FA6">
        <w:rPr>
          <w:rFonts w:cs="Arial"/>
          <w:bCs/>
          <w:sz w:val="24"/>
          <w:lang w:eastAsia="en-US"/>
        </w:rPr>
        <w:t>exclusivamente por meio do sistema eletrônico</w:t>
      </w:r>
      <w:r w:rsidRPr="00CD5FA6">
        <w:rPr>
          <w:rFonts w:cs="Arial"/>
          <w:sz w:val="24"/>
          <w:lang w:eastAsia="en-US"/>
        </w:rPr>
        <w:t xml:space="preserve">, </w:t>
      </w:r>
      <w:r w:rsidRPr="00CD5FA6">
        <w:rPr>
          <w:rFonts w:cs="Arial"/>
          <w:color w:val="000000" w:themeColor="text1"/>
          <w:sz w:val="24"/>
          <w:lang w:eastAsia="en-US"/>
        </w:rPr>
        <w:t>sendo encerrado no horário de finalização de lances também já previsto neste aviso.</w:t>
      </w:r>
    </w:p>
    <w:p w:rsidR="00C074DA" w:rsidRPr="00CD5FA6" w:rsidRDefault="00C074DA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  <w:lang w:eastAsia="en-US"/>
        </w:rPr>
      </w:pPr>
      <w:r w:rsidRPr="00CD5FA6">
        <w:rPr>
          <w:rFonts w:cs="Arial"/>
          <w:color w:val="000000" w:themeColor="text1"/>
          <w:sz w:val="24"/>
        </w:rPr>
        <w:t xml:space="preserve">Iniciada a etapa competitiva, os fornecedores deverão encaminhar lances exclusivamente por meio de sistema eletrônico, sendo imediatamente informados do seu recebimento e do valor consignado no registro. </w:t>
      </w:r>
    </w:p>
    <w:p w:rsidR="00C074DA" w:rsidRPr="00CD5FA6" w:rsidRDefault="00C074DA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  <w:lang w:eastAsia="en-US"/>
        </w:rPr>
      </w:pPr>
      <w:r w:rsidRPr="00CD5FA6">
        <w:rPr>
          <w:rFonts w:cs="Arial"/>
          <w:sz w:val="24"/>
        </w:rPr>
        <w:t xml:space="preserve">O lance </w:t>
      </w:r>
      <w:r w:rsidRPr="00CD5FA6">
        <w:rPr>
          <w:rFonts w:cs="Arial"/>
          <w:color w:val="000000" w:themeColor="text1"/>
          <w:sz w:val="24"/>
          <w:lang w:eastAsia="en-US"/>
        </w:rPr>
        <w:t>deverá</w:t>
      </w:r>
      <w:r w:rsidRPr="00CD5FA6">
        <w:rPr>
          <w:rFonts w:cs="Arial"/>
          <w:sz w:val="24"/>
        </w:rPr>
        <w:t xml:space="preserve"> ser ofertado pelo </w:t>
      </w:r>
      <w:r w:rsidRPr="00CD5FA6">
        <w:rPr>
          <w:rFonts w:cs="Arial"/>
          <w:i/>
          <w:iCs/>
          <w:sz w:val="24"/>
        </w:rPr>
        <w:t xml:space="preserve">valor </w:t>
      </w:r>
      <w:r w:rsidR="00716C49">
        <w:rPr>
          <w:rFonts w:cs="Arial"/>
          <w:i/>
          <w:iCs/>
          <w:sz w:val="24"/>
        </w:rPr>
        <w:t>unitário</w:t>
      </w:r>
      <w:r w:rsidR="00765078" w:rsidRPr="00CD5FA6">
        <w:rPr>
          <w:rFonts w:cs="Arial"/>
          <w:i/>
          <w:iCs/>
          <w:sz w:val="24"/>
        </w:rPr>
        <w:t xml:space="preserve"> da licitação</w:t>
      </w:r>
      <w:r w:rsidRPr="00CD5FA6">
        <w:rPr>
          <w:rFonts w:cs="Arial"/>
          <w:sz w:val="24"/>
        </w:rPr>
        <w:t>.</w:t>
      </w:r>
    </w:p>
    <w:p w:rsidR="00C074DA" w:rsidRPr="00CD5FA6" w:rsidRDefault="00C074DA" w:rsidP="00CD5FA6">
      <w:pPr>
        <w:pStyle w:val="Citao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 w:themeFill="background1"/>
        <w:spacing w:after="120" w:line="360" w:lineRule="auto"/>
        <w:contextualSpacing/>
        <w:rPr>
          <w:rFonts w:cs="Arial"/>
          <w:i w:val="0"/>
          <w:iCs w:val="0"/>
          <w:color w:val="000000" w:themeColor="text1"/>
          <w:sz w:val="24"/>
        </w:rPr>
      </w:pPr>
      <w:r w:rsidRPr="00CD5FA6">
        <w:rPr>
          <w:rFonts w:cs="Arial"/>
          <w:i w:val="0"/>
          <w:iCs w:val="0"/>
          <w:color w:val="000000" w:themeColor="text1"/>
          <w:sz w:val="24"/>
        </w:rPr>
        <w:t xml:space="preserve">O fornecedor somente poderá oferecer valor inferior ou percentual de desconto </w:t>
      </w:r>
      <w:r w:rsidR="0016421C" w:rsidRPr="00CD5FA6">
        <w:rPr>
          <w:rFonts w:cs="Arial"/>
          <w:i w:val="0"/>
          <w:iCs w:val="0"/>
          <w:color w:val="000000" w:themeColor="text1"/>
          <w:sz w:val="24"/>
        </w:rPr>
        <w:t xml:space="preserve">superior </w:t>
      </w:r>
      <w:r w:rsidRPr="00CD5FA6">
        <w:rPr>
          <w:rFonts w:cs="Arial"/>
          <w:i w:val="0"/>
          <w:iCs w:val="0"/>
          <w:color w:val="000000" w:themeColor="text1"/>
          <w:sz w:val="24"/>
        </w:rPr>
        <w:t>ao último lance por ele ofertado e registrado pelo sistema.</w:t>
      </w:r>
    </w:p>
    <w:p w:rsidR="00C074DA" w:rsidRPr="00CD5FA6" w:rsidRDefault="00C074DA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  <w:lang w:eastAsia="en-US"/>
        </w:rPr>
      </w:pPr>
      <w:r w:rsidRPr="00CD5FA6">
        <w:rPr>
          <w:rFonts w:cs="Arial"/>
          <w:color w:val="000000" w:themeColor="text1"/>
          <w:sz w:val="24"/>
          <w:lang w:eastAsia="en-US"/>
        </w:rPr>
        <w:t>O fornecedor poderá oferecer lances sucessivos iguais ou superiores ao lance que esteja vencendo o certame, desde que inferiores ao menor por ele ofertado e registrado pelo sistema, sendo tais lances definidos como “lances intermediários” para os fins deste Aviso de Contratação Direta.</w:t>
      </w:r>
    </w:p>
    <w:p w:rsidR="00C074DA" w:rsidRPr="00716C49" w:rsidRDefault="00C074DA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FF0000"/>
          <w:sz w:val="24"/>
          <w:lang w:eastAsia="en-US"/>
        </w:rPr>
      </w:pPr>
      <w:r w:rsidRPr="00CD5FA6">
        <w:rPr>
          <w:rFonts w:cs="Arial"/>
          <w:sz w:val="24"/>
        </w:rPr>
        <w:t>O intervalo mínimo de diferença de valores ou percentuais entre os lances, que incidirá tanto em relação aos lances intermediários quanto em relação ao que cobrir a melhor oferta é de</w:t>
      </w:r>
      <w:r w:rsidRPr="00CD5FA6">
        <w:rPr>
          <w:rFonts w:cs="Arial"/>
          <w:i/>
          <w:iCs/>
          <w:sz w:val="24"/>
        </w:rPr>
        <w:t xml:space="preserve"> </w:t>
      </w:r>
      <w:r w:rsidR="00A030A3" w:rsidRPr="00AD04A1">
        <w:rPr>
          <w:rFonts w:cs="Arial"/>
          <w:i/>
          <w:iCs/>
          <w:sz w:val="24"/>
        </w:rPr>
        <w:t xml:space="preserve">R$ </w:t>
      </w:r>
      <w:r w:rsidR="00AD04A1">
        <w:rPr>
          <w:rFonts w:cs="Arial"/>
          <w:i/>
          <w:iCs/>
          <w:sz w:val="24"/>
        </w:rPr>
        <w:t>0,</w:t>
      </w:r>
      <w:r w:rsidR="00A030A3" w:rsidRPr="00AD04A1">
        <w:rPr>
          <w:rFonts w:cs="Arial"/>
          <w:i/>
          <w:iCs/>
          <w:sz w:val="24"/>
        </w:rPr>
        <w:t>1</w:t>
      </w:r>
      <w:r w:rsidR="00AD04A1">
        <w:rPr>
          <w:rFonts w:cs="Arial"/>
          <w:i/>
          <w:iCs/>
          <w:sz w:val="24"/>
        </w:rPr>
        <w:t>0</w:t>
      </w:r>
      <w:r w:rsidR="00B56AC4">
        <w:rPr>
          <w:rFonts w:cs="Arial"/>
          <w:i/>
          <w:iCs/>
          <w:sz w:val="24"/>
        </w:rPr>
        <w:t xml:space="preserve"> </w:t>
      </w:r>
      <w:r w:rsidR="00A030A3" w:rsidRPr="00AD04A1">
        <w:rPr>
          <w:rFonts w:cs="Arial"/>
          <w:i/>
          <w:iCs/>
          <w:sz w:val="24"/>
        </w:rPr>
        <w:t>(</w:t>
      </w:r>
      <w:r w:rsidR="00AD04A1">
        <w:rPr>
          <w:rFonts w:cs="Arial"/>
          <w:i/>
          <w:iCs/>
          <w:sz w:val="24"/>
        </w:rPr>
        <w:t>dez</w:t>
      </w:r>
      <w:r w:rsidR="00A030A3" w:rsidRPr="00AD04A1">
        <w:rPr>
          <w:rFonts w:cs="Arial"/>
          <w:i/>
          <w:iCs/>
          <w:sz w:val="24"/>
        </w:rPr>
        <w:t xml:space="preserve">) </w:t>
      </w:r>
      <w:r w:rsidR="00AD04A1">
        <w:rPr>
          <w:rFonts w:cs="Arial"/>
          <w:i/>
          <w:iCs/>
          <w:sz w:val="24"/>
        </w:rPr>
        <w:t>centavos</w:t>
      </w:r>
      <w:r w:rsidR="00A030A3" w:rsidRPr="00AD04A1">
        <w:rPr>
          <w:rFonts w:cs="Arial"/>
          <w:i/>
          <w:iCs/>
          <w:sz w:val="24"/>
        </w:rPr>
        <w:t>.</w:t>
      </w:r>
    </w:p>
    <w:p w:rsidR="00C074DA" w:rsidRPr="00CD5FA6" w:rsidRDefault="00C074DA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  <w:lang w:eastAsia="en-US"/>
        </w:rPr>
      </w:pPr>
      <w:r w:rsidRPr="00CD5FA6">
        <w:rPr>
          <w:rFonts w:cs="Arial"/>
          <w:color w:val="000000" w:themeColor="text1"/>
          <w:sz w:val="24"/>
          <w:lang w:eastAsia="en-US"/>
        </w:rPr>
        <w:t>Havendo lances iguais ao menor já ofertado, prevalecerá aquele que for recebido e registrado primeiro no sistema.</w:t>
      </w:r>
    </w:p>
    <w:p w:rsidR="00C074DA" w:rsidRPr="00CD5FA6" w:rsidRDefault="00C074DA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  <w:lang w:eastAsia="en-US"/>
        </w:rPr>
      </w:pPr>
      <w:r w:rsidRPr="00CD5FA6">
        <w:rPr>
          <w:rFonts w:cs="Arial"/>
          <w:color w:val="000000" w:themeColor="text1"/>
          <w:sz w:val="24"/>
          <w:lang w:eastAsia="en-US"/>
        </w:rPr>
        <w:t>Caso o fornecedor não apresente lances, concorrerá com o valor de sua proposta.</w:t>
      </w:r>
    </w:p>
    <w:p w:rsidR="00C074DA" w:rsidRPr="00CD5FA6" w:rsidRDefault="00C074DA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  <w:lang w:eastAsia="en-US"/>
        </w:rPr>
      </w:pPr>
      <w:r w:rsidRPr="00CD5FA6">
        <w:rPr>
          <w:rFonts w:cs="Arial"/>
          <w:color w:val="000000" w:themeColor="text1"/>
          <w:sz w:val="24"/>
          <w:lang w:eastAsia="en-US"/>
        </w:rPr>
        <w:lastRenderedPageBreak/>
        <w:t>Durante o procedimento, os fornecedores serão informados, em tempo real, do valor do menor lance ou do maior desconto registrado, vedada a identificação do fornecedor.</w:t>
      </w:r>
    </w:p>
    <w:p w:rsidR="00C074DA" w:rsidRPr="00CD5FA6" w:rsidRDefault="00C074DA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  <w:lang w:eastAsia="en-US"/>
        </w:rPr>
      </w:pPr>
      <w:r w:rsidRPr="00CD5FA6">
        <w:rPr>
          <w:rFonts w:cs="Arial"/>
          <w:color w:val="000000" w:themeColor="text1"/>
          <w:sz w:val="24"/>
          <w:lang w:eastAsia="en-US"/>
        </w:rPr>
        <w:t>Imediatamente após o término do prazo estabelecido para a fase de lances, haverá o seu encerramento, com o ordenamento e divulgação dos lances, pelo sistema, em ordem crescente de classificação.</w:t>
      </w:r>
    </w:p>
    <w:p w:rsidR="00C074DA" w:rsidRPr="00CD5FA6" w:rsidRDefault="00C074DA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color w:val="000000" w:themeColor="text1"/>
          <w:sz w:val="24"/>
          <w:lang w:eastAsia="en-US"/>
        </w:rPr>
        <w:t>O encerramento da fase de lances ocorrerá de forma automática pontualmente no horário indicado, sem qualquer possibilidade de prorrogação e não havendo tempo aleatório ou mecanismo similar.</w:t>
      </w:r>
    </w:p>
    <w:p w:rsidR="004A5A6C" w:rsidRPr="00CD5FA6" w:rsidRDefault="004A5A6C" w:rsidP="00CD5FA6">
      <w:pPr>
        <w:pStyle w:val="PargrafodaLista"/>
        <w:spacing w:before="120" w:after="120" w:line="360" w:lineRule="auto"/>
        <w:ind w:left="504"/>
        <w:jc w:val="both"/>
        <w:rPr>
          <w:rFonts w:cs="Arial"/>
          <w:sz w:val="24"/>
        </w:rPr>
      </w:pPr>
    </w:p>
    <w:p w:rsidR="00C074DA" w:rsidRPr="00CD5FA6" w:rsidRDefault="00C074DA" w:rsidP="00CD5FA6">
      <w:pPr>
        <w:pStyle w:val="Ttulo1"/>
        <w:spacing w:line="360" w:lineRule="auto"/>
        <w:rPr>
          <w:sz w:val="24"/>
        </w:rPr>
      </w:pPr>
      <w:bookmarkStart w:id="6" w:name="_Toc159226622"/>
      <w:r w:rsidRPr="00CD5FA6">
        <w:rPr>
          <w:sz w:val="24"/>
        </w:rPr>
        <w:t xml:space="preserve">JULGAMENTO </w:t>
      </w:r>
      <w:r w:rsidR="007923D0" w:rsidRPr="00CD5FA6">
        <w:rPr>
          <w:sz w:val="24"/>
        </w:rPr>
        <w:t xml:space="preserve">E ACEITAÇÃO </w:t>
      </w:r>
      <w:r w:rsidRPr="00CD5FA6">
        <w:rPr>
          <w:sz w:val="24"/>
        </w:rPr>
        <w:t>DAS PROPOSTAS</w:t>
      </w:r>
      <w:bookmarkEnd w:id="6"/>
      <w:r w:rsidRPr="00CD5FA6">
        <w:rPr>
          <w:sz w:val="24"/>
        </w:rPr>
        <w:t xml:space="preserve"> </w:t>
      </w:r>
    </w:p>
    <w:p w:rsidR="00C074DA" w:rsidRPr="00CD5FA6" w:rsidRDefault="00C074DA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 xml:space="preserve">Encerrada a fase de lances, </w:t>
      </w:r>
      <w:r w:rsidR="001B0A83" w:rsidRPr="00CD5FA6">
        <w:rPr>
          <w:rFonts w:cs="Arial"/>
          <w:sz w:val="24"/>
        </w:rPr>
        <w:t>quando</w:t>
      </w:r>
      <w:r w:rsidR="00192417" w:rsidRPr="00CD5FA6">
        <w:rPr>
          <w:rFonts w:cs="Arial"/>
          <w:sz w:val="24"/>
        </w:rPr>
        <w:t xml:space="preserve"> a proposta do primeiro colocado permanecer acima do preço máximo ou </w:t>
      </w:r>
      <w:r w:rsidR="001B0A83" w:rsidRPr="00CD5FA6">
        <w:rPr>
          <w:rFonts w:cs="Arial"/>
          <w:sz w:val="24"/>
        </w:rPr>
        <w:t>abaixo d</w:t>
      </w:r>
      <w:r w:rsidR="00192417" w:rsidRPr="00CD5FA6">
        <w:rPr>
          <w:rFonts w:cs="Arial"/>
          <w:sz w:val="24"/>
        </w:rPr>
        <w:t>o desconto definido para a contratação, o pregoeiro poderá negociar condições mais vantajosas</w:t>
      </w:r>
      <w:r w:rsidR="001B0A83" w:rsidRPr="00CD5FA6">
        <w:rPr>
          <w:rFonts w:cs="Arial"/>
          <w:sz w:val="24"/>
        </w:rPr>
        <w:t>.</w:t>
      </w:r>
      <w:r w:rsidR="00192417" w:rsidRPr="00CD5FA6" w:rsidDel="00EA468D">
        <w:rPr>
          <w:rFonts w:cs="Arial"/>
          <w:sz w:val="24"/>
        </w:rPr>
        <w:t xml:space="preserve"> </w:t>
      </w:r>
    </w:p>
    <w:p w:rsidR="00C074DA" w:rsidRPr="00CD5FA6" w:rsidRDefault="00C074DA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color w:val="000000"/>
          <w:sz w:val="24"/>
        </w:rPr>
        <w:t xml:space="preserve">Neste caso, será encaminhada contraproposta ao fornecedor que tenha apresentado o </w:t>
      </w:r>
      <w:r w:rsidR="001B0A83" w:rsidRPr="00CD5FA6">
        <w:rPr>
          <w:rFonts w:cs="Arial"/>
          <w:color w:val="000000"/>
          <w:sz w:val="24"/>
        </w:rPr>
        <w:t xml:space="preserve">menor </w:t>
      </w:r>
      <w:r w:rsidRPr="00CD5FA6">
        <w:rPr>
          <w:rFonts w:cs="Arial"/>
          <w:color w:val="000000"/>
          <w:sz w:val="24"/>
        </w:rPr>
        <w:t>preço</w:t>
      </w:r>
      <w:r w:rsidR="001B0A83" w:rsidRPr="00CD5FA6">
        <w:rPr>
          <w:rFonts w:cs="Arial"/>
          <w:color w:val="000000"/>
          <w:sz w:val="24"/>
        </w:rPr>
        <w:t xml:space="preserve"> ou o maior desconto</w:t>
      </w:r>
      <w:r w:rsidRPr="00CD5FA6">
        <w:rPr>
          <w:rFonts w:cs="Arial"/>
          <w:color w:val="000000"/>
          <w:sz w:val="24"/>
        </w:rPr>
        <w:t>, para que seja obtida a melhor proposta compatível</w:t>
      </w:r>
      <w:r w:rsidR="001B0A83" w:rsidRPr="00CD5FA6">
        <w:rPr>
          <w:rFonts w:cs="Arial"/>
          <w:color w:val="000000"/>
          <w:sz w:val="24"/>
        </w:rPr>
        <w:t xml:space="preserve"> em relação</w:t>
      </w:r>
      <w:r w:rsidRPr="00CD5FA6">
        <w:rPr>
          <w:rFonts w:cs="Arial"/>
          <w:color w:val="000000"/>
          <w:sz w:val="24"/>
        </w:rPr>
        <w:t xml:space="preserve"> ao </w:t>
      </w:r>
      <w:r w:rsidR="00430497" w:rsidRPr="00CD5FA6">
        <w:rPr>
          <w:rFonts w:cs="Arial"/>
          <w:color w:val="000000"/>
          <w:sz w:val="24"/>
        </w:rPr>
        <w:t xml:space="preserve">estipulado </w:t>
      </w:r>
      <w:r w:rsidRPr="00CD5FA6">
        <w:rPr>
          <w:rFonts w:cs="Arial"/>
          <w:color w:val="000000"/>
          <w:sz w:val="24"/>
        </w:rPr>
        <w:t>pela Administração.</w:t>
      </w:r>
    </w:p>
    <w:p w:rsidR="00C074DA" w:rsidRPr="00CD5FA6" w:rsidRDefault="00C074DA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 xml:space="preserve">A negociação poderá ser feita com os demais fornecedores classificados, </w:t>
      </w:r>
      <w:r w:rsidRPr="00CD5FA6">
        <w:rPr>
          <w:rFonts w:cs="Arial"/>
          <w:sz w:val="24"/>
          <w:shd w:val="clear" w:color="auto" w:fill="FFFFFF"/>
        </w:rPr>
        <w:t>exclusivamente por meio do sistema,</w:t>
      </w:r>
      <w:r w:rsidRPr="00CD5FA6">
        <w:rPr>
          <w:rFonts w:cs="Arial"/>
          <w:sz w:val="24"/>
        </w:rPr>
        <w:t xml:space="preserve"> respeitada a ordem de classificação, quando o primeiro colocado, mesmo após a negociação, for desclassificado em razão de sua proposta permanecer acima do preço máximo </w:t>
      </w:r>
      <w:r w:rsidR="000C7D67" w:rsidRPr="00CD5FA6">
        <w:rPr>
          <w:rFonts w:cs="Arial"/>
          <w:sz w:val="24"/>
        </w:rPr>
        <w:t xml:space="preserve">ou abaixo do desconto </w:t>
      </w:r>
      <w:r w:rsidRPr="00CD5FA6">
        <w:rPr>
          <w:rFonts w:cs="Arial"/>
          <w:sz w:val="24"/>
        </w:rPr>
        <w:t>definido para a contratação.</w:t>
      </w:r>
    </w:p>
    <w:p w:rsidR="00C074DA" w:rsidRPr="00CD5FA6" w:rsidRDefault="00C074DA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>Em qualquer caso, concluída a negociação, se houver, o resultado será</w:t>
      </w:r>
      <w:r w:rsidR="000C7D67" w:rsidRPr="00CD5FA6">
        <w:rPr>
          <w:rFonts w:cs="Arial"/>
          <w:sz w:val="24"/>
        </w:rPr>
        <w:t xml:space="preserve"> divulgado a todos e </w:t>
      </w:r>
      <w:r w:rsidRPr="00CD5FA6">
        <w:rPr>
          <w:rFonts w:cs="Arial"/>
          <w:sz w:val="24"/>
        </w:rPr>
        <w:t xml:space="preserve">registrado na ata do procedimento da dispensa eletrônica, </w:t>
      </w:r>
      <w:r w:rsidRPr="00CD5FA6">
        <w:rPr>
          <w:rFonts w:cs="Arial"/>
          <w:sz w:val="24"/>
          <w:shd w:val="clear" w:color="auto" w:fill="FFFFFF"/>
        </w:rPr>
        <w:t>devendo esta ser anexada aos autos do processo de contratação.</w:t>
      </w:r>
    </w:p>
    <w:p w:rsidR="00B97D5F" w:rsidRPr="00CD5FA6" w:rsidRDefault="00B97D5F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>Constatada a compatibilidade entre o valor da proposta e o estipulado para a contratação, será solicitad</w:t>
      </w:r>
      <w:r w:rsidR="002E384A" w:rsidRPr="00CD5FA6">
        <w:rPr>
          <w:rFonts w:cs="Arial"/>
          <w:sz w:val="24"/>
        </w:rPr>
        <w:t>o</w:t>
      </w:r>
      <w:r w:rsidRPr="00CD5FA6">
        <w:rPr>
          <w:rFonts w:cs="Arial"/>
          <w:sz w:val="24"/>
        </w:rPr>
        <w:t xml:space="preserve"> ao fornecedor </w:t>
      </w:r>
      <w:r w:rsidR="001B32B2" w:rsidRPr="00CD5FA6">
        <w:rPr>
          <w:rFonts w:cs="Arial"/>
          <w:sz w:val="24"/>
        </w:rPr>
        <w:t xml:space="preserve">o envio da proposta adequada ao último lance ofertado </w:t>
      </w:r>
      <w:r w:rsidR="002A0FB2" w:rsidRPr="00CD5FA6">
        <w:rPr>
          <w:rFonts w:cs="Arial"/>
          <w:sz w:val="24"/>
        </w:rPr>
        <w:t xml:space="preserve">ou </w:t>
      </w:r>
      <w:r w:rsidRPr="00CD5FA6">
        <w:rPr>
          <w:rFonts w:cs="Arial"/>
          <w:sz w:val="24"/>
        </w:rPr>
        <w:t xml:space="preserve">ao valor negociado, </w:t>
      </w:r>
      <w:r w:rsidR="002A0FB2" w:rsidRPr="00CD5FA6">
        <w:rPr>
          <w:rFonts w:cs="Arial"/>
          <w:sz w:val="24"/>
        </w:rPr>
        <w:t xml:space="preserve">se for o caso, </w:t>
      </w:r>
      <w:r w:rsidRPr="00CD5FA6">
        <w:rPr>
          <w:rFonts w:cs="Arial"/>
          <w:sz w:val="24"/>
        </w:rPr>
        <w:t>acompanhada d</w:t>
      </w:r>
      <w:r w:rsidR="002E384A" w:rsidRPr="00CD5FA6">
        <w:rPr>
          <w:rFonts w:cs="Arial"/>
          <w:sz w:val="24"/>
        </w:rPr>
        <w:t>os</w:t>
      </w:r>
      <w:r w:rsidRPr="00CD5FA6">
        <w:rPr>
          <w:rFonts w:cs="Arial"/>
          <w:sz w:val="24"/>
        </w:rPr>
        <w:t xml:space="preserve"> documentos complementares, </w:t>
      </w:r>
      <w:r w:rsidR="006B6755" w:rsidRPr="00CD5FA6">
        <w:rPr>
          <w:rFonts w:cs="Arial"/>
          <w:sz w:val="24"/>
        </w:rPr>
        <w:t>quando</w:t>
      </w:r>
      <w:r w:rsidRPr="00CD5FA6">
        <w:rPr>
          <w:rFonts w:cs="Arial"/>
          <w:sz w:val="24"/>
        </w:rPr>
        <w:t xml:space="preserve"> necessários. </w:t>
      </w:r>
    </w:p>
    <w:p w:rsidR="00C46B38" w:rsidRPr="00CD5FA6" w:rsidRDefault="00C46B38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lastRenderedPageBreak/>
        <w:t>Encerrada a etapa de negociação,</w:t>
      </w:r>
      <w:r w:rsidR="00770F49" w:rsidRPr="00CD5FA6">
        <w:rPr>
          <w:rFonts w:cs="Arial"/>
          <w:sz w:val="24"/>
        </w:rPr>
        <w:t xml:space="preserve"> se houver,</w:t>
      </w:r>
      <w:r w:rsidRPr="00CD5FA6">
        <w:rPr>
          <w:rFonts w:cs="Arial"/>
          <w:sz w:val="24"/>
        </w:rPr>
        <w:t xml:space="preserve"> o pregoeiro verificará se o fornecedor provisoriamente classificado em primeiro lugar atende às condições de participação no certame, conforme previsto no art. 14 da Lei nº 14.133/2021, legislação correlata e no</w:t>
      </w:r>
      <w:r w:rsidR="00FB3D71" w:rsidRPr="00CD5FA6">
        <w:rPr>
          <w:rFonts w:cs="Arial"/>
          <w:sz w:val="24"/>
        </w:rPr>
        <w:t>s</w:t>
      </w:r>
      <w:r w:rsidRPr="00CD5FA6">
        <w:rPr>
          <w:rFonts w:cs="Arial"/>
          <w:sz w:val="24"/>
        </w:rPr>
        <w:t xml:space="preserve"> ite</w:t>
      </w:r>
      <w:r w:rsidR="00FB3D71" w:rsidRPr="00CD5FA6">
        <w:rPr>
          <w:rFonts w:cs="Arial"/>
          <w:sz w:val="24"/>
        </w:rPr>
        <w:t>ns</w:t>
      </w:r>
      <w:r w:rsidRPr="00CD5FA6">
        <w:rPr>
          <w:rFonts w:cs="Arial"/>
          <w:sz w:val="24"/>
        </w:rPr>
        <w:t xml:space="preserve"> </w:t>
      </w:r>
      <w:r w:rsidR="005F7122" w:rsidRPr="00CD5FA6">
        <w:rPr>
          <w:rFonts w:cs="Arial"/>
          <w:sz w:val="24"/>
        </w:rPr>
        <w:fldChar w:fldCharType="begin"/>
      </w:r>
      <w:r w:rsidR="00FB3D71" w:rsidRPr="00CD5FA6">
        <w:rPr>
          <w:rFonts w:cs="Arial"/>
          <w:sz w:val="24"/>
        </w:rPr>
        <w:instrText xml:space="preserve"> REF _Ref144286315 \r \h </w:instrText>
      </w:r>
      <w:r w:rsidR="00190215" w:rsidRPr="00CD5FA6">
        <w:rPr>
          <w:rFonts w:cs="Arial"/>
          <w:sz w:val="24"/>
        </w:rPr>
        <w:instrText xml:space="preserve"> \* MERGEFORMAT </w:instrText>
      </w:r>
      <w:r w:rsidR="005F7122" w:rsidRPr="00CD5FA6">
        <w:rPr>
          <w:rFonts w:cs="Arial"/>
          <w:sz w:val="24"/>
        </w:rPr>
      </w:r>
      <w:r w:rsidR="005F7122" w:rsidRPr="00CD5FA6">
        <w:rPr>
          <w:rFonts w:cs="Arial"/>
          <w:sz w:val="24"/>
        </w:rPr>
        <w:fldChar w:fldCharType="separate"/>
      </w:r>
      <w:r w:rsidR="00FB3D71" w:rsidRPr="00CD5FA6">
        <w:rPr>
          <w:rFonts w:cs="Arial"/>
          <w:sz w:val="24"/>
        </w:rPr>
        <w:t>3.3</w:t>
      </w:r>
      <w:r w:rsidR="005F7122" w:rsidRPr="00CD5FA6">
        <w:rPr>
          <w:rFonts w:cs="Arial"/>
          <w:sz w:val="24"/>
        </w:rPr>
        <w:fldChar w:fldCharType="end"/>
      </w:r>
      <w:r w:rsidR="005722E5" w:rsidRPr="00CD5FA6">
        <w:rPr>
          <w:rFonts w:cs="Arial"/>
          <w:sz w:val="24"/>
        </w:rPr>
        <w:t xml:space="preserve"> e seguintes deste Aviso</w:t>
      </w:r>
      <w:r w:rsidRPr="00CD5FA6">
        <w:rPr>
          <w:rFonts w:cs="Arial"/>
          <w:sz w:val="24"/>
        </w:rPr>
        <w:t xml:space="preserve">, especialmente quanto à existência de sanção que impeça a participação </w:t>
      </w:r>
      <w:r w:rsidR="00CB236F" w:rsidRPr="00CD5FA6">
        <w:rPr>
          <w:rFonts w:cs="Arial"/>
          <w:sz w:val="24"/>
          <w:lang w:eastAsia="ar-SA"/>
        </w:rPr>
        <w:t xml:space="preserve">no processo de contratação direta </w:t>
      </w:r>
      <w:r w:rsidRPr="00CD5FA6">
        <w:rPr>
          <w:rFonts w:cs="Arial"/>
          <w:sz w:val="24"/>
        </w:rPr>
        <w:t>ou a futura contratação, mediante a consulta aos seguintes cadastros:</w:t>
      </w:r>
    </w:p>
    <w:p w:rsidR="00C46B38" w:rsidRPr="00CD5FA6" w:rsidRDefault="00C46B38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 xml:space="preserve">SICAF;  </w:t>
      </w:r>
    </w:p>
    <w:p w:rsidR="00C46B38" w:rsidRPr="00CD5FA6" w:rsidRDefault="00C46B38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 xml:space="preserve">Cadastro Nacional de Empresas Inidôneas e Suspensas - CEIS, mantido pela Controladoria-Geral da União (https://www.portaltransparencia.gov.br/sancoes/ceis); e </w:t>
      </w:r>
    </w:p>
    <w:p w:rsidR="00C46B38" w:rsidRPr="00CD5FA6" w:rsidRDefault="00C46B38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color w:val="000000"/>
          <w:sz w:val="24"/>
        </w:rPr>
        <w:t>Cadastro Nacional de Empresas Punidas – CNEP, mantido pela Controladoria-Geral da União (https://www.portaltransparencia</w:t>
      </w:r>
      <w:r w:rsidRPr="00CD5FA6">
        <w:rPr>
          <w:rFonts w:cs="Arial"/>
          <w:sz w:val="24"/>
        </w:rPr>
        <w:t>.gov.br/</w:t>
      </w:r>
      <w:r w:rsidR="007E0ADA" w:rsidRPr="00CD5FA6">
        <w:rPr>
          <w:rFonts w:cs="Arial"/>
          <w:sz w:val="24"/>
        </w:rPr>
        <w:t>sanções</w:t>
      </w:r>
      <w:r w:rsidRPr="00CD5FA6">
        <w:rPr>
          <w:rFonts w:cs="Arial"/>
          <w:sz w:val="24"/>
        </w:rPr>
        <w:t xml:space="preserve">/cnep). </w:t>
      </w:r>
    </w:p>
    <w:p w:rsidR="00C46B38" w:rsidRPr="00CD5FA6" w:rsidRDefault="00C46B38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 xml:space="preserve">A consulta aos cadastros será realizada em nome da empresa </w:t>
      </w:r>
      <w:r w:rsidR="001B3E19" w:rsidRPr="00CD5FA6">
        <w:rPr>
          <w:rFonts w:cs="Arial"/>
          <w:sz w:val="24"/>
        </w:rPr>
        <w:t>fornecedora</w:t>
      </w:r>
      <w:r w:rsidRPr="00CD5FA6">
        <w:rPr>
          <w:rFonts w:cs="Arial"/>
          <w:sz w:val="24"/>
        </w:rPr>
        <w:t xml:space="preserve"> e também de seu sócio majoritário, por força da vedação de que trata o artigo 12 da Lei n° 8.429, de 1992.</w:t>
      </w:r>
    </w:p>
    <w:p w:rsidR="00C46B38" w:rsidRPr="00CD5FA6" w:rsidRDefault="00C46B38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 xml:space="preserve">Caso conste na Consulta de Situação do </w:t>
      </w:r>
      <w:r w:rsidR="001B3E19" w:rsidRPr="00CD5FA6">
        <w:rPr>
          <w:rFonts w:cs="Arial"/>
          <w:sz w:val="24"/>
        </w:rPr>
        <w:t>fornecedor</w:t>
      </w:r>
      <w:r w:rsidRPr="00CD5FA6">
        <w:rPr>
          <w:rFonts w:cs="Arial"/>
          <w:sz w:val="24"/>
        </w:rPr>
        <w:t xml:space="preserve"> a existência de Ocorrências Impeditivas Indiretas, o </w:t>
      </w:r>
      <w:r w:rsidR="00C5743C" w:rsidRPr="00CD5FA6">
        <w:rPr>
          <w:rFonts w:cs="Arial"/>
          <w:sz w:val="24"/>
        </w:rPr>
        <w:t>órgão</w:t>
      </w:r>
      <w:r w:rsidR="006B15F7" w:rsidRPr="00CD5FA6">
        <w:rPr>
          <w:rFonts w:cs="Arial"/>
          <w:sz w:val="24"/>
        </w:rPr>
        <w:t xml:space="preserve"> </w:t>
      </w:r>
      <w:r w:rsidRPr="00CD5FA6">
        <w:rPr>
          <w:rFonts w:cs="Arial"/>
          <w:sz w:val="24"/>
        </w:rPr>
        <w:t>diligenciará para verificar se houve fraude por parte das empresas apontadas no Relatório de Ocorrências Impeditivas Indiretas. (IN nº 3/2018, art. 29, caput)</w:t>
      </w:r>
    </w:p>
    <w:p w:rsidR="00C46B38" w:rsidRPr="00CD5FA6" w:rsidRDefault="00C46B38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 xml:space="preserve">A tentativa de burla será verificada por meio dos vínculos societários, linhas de fornecimento </w:t>
      </w:r>
      <w:r w:rsidRPr="00CD5FA6">
        <w:rPr>
          <w:rFonts w:cs="Arial"/>
          <w:color w:val="000000"/>
          <w:sz w:val="24"/>
        </w:rPr>
        <w:t>similares</w:t>
      </w:r>
      <w:r w:rsidRPr="00CD5FA6">
        <w:rPr>
          <w:rFonts w:cs="Arial"/>
          <w:sz w:val="24"/>
        </w:rPr>
        <w:t>, dentre outros. (IN nº 3/2018, art. 29, §1º).</w:t>
      </w:r>
    </w:p>
    <w:p w:rsidR="00C46B38" w:rsidRPr="00CD5FA6" w:rsidRDefault="00C46B38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 xml:space="preserve">O </w:t>
      </w:r>
      <w:r w:rsidR="00A1772F" w:rsidRPr="00CD5FA6">
        <w:rPr>
          <w:rFonts w:cs="Arial"/>
          <w:color w:val="000000" w:themeColor="text1"/>
          <w:sz w:val="24"/>
        </w:rPr>
        <w:t>fornecedor</w:t>
      </w:r>
      <w:r w:rsidRPr="00CD5FA6">
        <w:rPr>
          <w:rFonts w:cs="Arial"/>
          <w:sz w:val="24"/>
        </w:rPr>
        <w:t xml:space="preserve"> </w:t>
      </w:r>
      <w:r w:rsidRPr="00CD5FA6">
        <w:rPr>
          <w:rFonts w:cs="Arial"/>
          <w:color w:val="000000"/>
          <w:sz w:val="24"/>
        </w:rPr>
        <w:t>será</w:t>
      </w:r>
      <w:r w:rsidRPr="00CD5FA6">
        <w:rPr>
          <w:rFonts w:cs="Arial"/>
          <w:sz w:val="24"/>
        </w:rPr>
        <w:t xml:space="preserve"> convocado para manifestação previamente a uma eventual desclassificação. (IN nº 3/2018, art. 29, §2º).</w:t>
      </w:r>
    </w:p>
    <w:p w:rsidR="00C46B38" w:rsidRPr="00CD5FA6" w:rsidRDefault="00C46B38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 xml:space="preserve">Constatada a existência de sanção, o </w:t>
      </w:r>
      <w:r w:rsidR="0085324E" w:rsidRPr="00CD5FA6">
        <w:rPr>
          <w:rFonts w:cs="Arial"/>
          <w:color w:val="000000" w:themeColor="text1"/>
          <w:sz w:val="24"/>
        </w:rPr>
        <w:t>fornecedor</w:t>
      </w:r>
      <w:r w:rsidRPr="00CD5FA6">
        <w:rPr>
          <w:rFonts w:cs="Arial"/>
          <w:sz w:val="24"/>
        </w:rPr>
        <w:t xml:space="preserve"> será reputado inabilitado, por falta de condição de participação.</w:t>
      </w:r>
    </w:p>
    <w:p w:rsidR="00FA35BE" w:rsidRPr="00CD5FA6" w:rsidRDefault="00FA35BE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 xml:space="preserve">Verificadas as condições de participação, o </w:t>
      </w:r>
      <w:r w:rsidR="009831C8" w:rsidRPr="00CD5FA6">
        <w:rPr>
          <w:rFonts w:cs="Arial"/>
          <w:sz w:val="24"/>
        </w:rPr>
        <w:t xml:space="preserve">gestor </w:t>
      </w:r>
      <w:r w:rsidRPr="00CD5FA6">
        <w:rPr>
          <w:rFonts w:cs="Arial"/>
          <w:sz w:val="24"/>
        </w:rPr>
        <w:t xml:space="preserve">examinará a proposta classificada em primeiro lugar quanto à adequação ao objeto e à compatibilidade do preço em relação ao máximo estipulado para contratação neste </w:t>
      </w:r>
      <w:r w:rsidR="009831C8" w:rsidRPr="00CD5FA6">
        <w:rPr>
          <w:rFonts w:cs="Arial"/>
          <w:sz w:val="24"/>
        </w:rPr>
        <w:t>Aviso de Contratação Direta</w:t>
      </w:r>
      <w:r w:rsidRPr="00CD5FA6">
        <w:rPr>
          <w:rFonts w:cs="Arial"/>
          <w:sz w:val="24"/>
        </w:rPr>
        <w:t xml:space="preserve"> e em seus anexos</w:t>
      </w:r>
      <w:r w:rsidR="00226EC1" w:rsidRPr="00CD5FA6">
        <w:rPr>
          <w:rFonts w:cs="Arial"/>
          <w:sz w:val="24"/>
        </w:rPr>
        <w:t>.</w:t>
      </w:r>
    </w:p>
    <w:p w:rsidR="00C074DA" w:rsidRPr="00CD5FA6" w:rsidRDefault="00C074DA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i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  <w:lang w:eastAsia="en-US"/>
        </w:rPr>
        <w:t xml:space="preserve">Será desclassificada a proposta vencedora que: </w:t>
      </w:r>
    </w:p>
    <w:p w:rsidR="00C074DA" w:rsidRPr="00CD5FA6" w:rsidRDefault="00C074DA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i/>
          <w:color w:val="000000" w:themeColor="text1"/>
          <w:sz w:val="24"/>
        </w:rPr>
      </w:pPr>
      <w:r w:rsidRPr="00CD5FA6">
        <w:rPr>
          <w:rFonts w:cs="Arial"/>
          <w:color w:val="000000"/>
          <w:sz w:val="24"/>
        </w:rPr>
        <w:lastRenderedPageBreak/>
        <w:t>contiver vícios insanáveis</w:t>
      </w:r>
      <w:r w:rsidRPr="00CD5FA6">
        <w:rPr>
          <w:rFonts w:cs="Arial"/>
          <w:iCs/>
          <w:color w:val="000000" w:themeColor="text1"/>
          <w:sz w:val="24"/>
        </w:rPr>
        <w:t>;</w:t>
      </w:r>
    </w:p>
    <w:p w:rsidR="00C074DA" w:rsidRPr="00CD5FA6" w:rsidRDefault="00C074DA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i/>
          <w:color w:val="000000" w:themeColor="text1"/>
          <w:sz w:val="24"/>
        </w:rPr>
      </w:pPr>
      <w:r w:rsidRPr="00CD5FA6">
        <w:rPr>
          <w:rFonts w:cs="Arial"/>
          <w:color w:val="000000"/>
          <w:sz w:val="24"/>
        </w:rPr>
        <w:t>não obedecer às especificações técnicas pormenorizadas neste aviso ou em seus anexos</w:t>
      </w:r>
      <w:r w:rsidR="00372AFB" w:rsidRPr="00CD5FA6">
        <w:rPr>
          <w:rFonts w:cs="Arial"/>
          <w:iCs/>
          <w:color w:val="000000" w:themeColor="text1"/>
          <w:sz w:val="24"/>
        </w:rPr>
        <w:t>;</w:t>
      </w:r>
    </w:p>
    <w:p w:rsidR="00C074DA" w:rsidRPr="00CD5FA6" w:rsidRDefault="00C074DA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i/>
          <w:color w:val="000000" w:themeColor="text1"/>
          <w:sz w:val="24"/>
        </w:rPr>
      </w:pPr>
      <w:r w:rsidRPr="00CD5FA6">
        <w:rPr>
          <w:rFonts w:cs="Arial"/>
          <w:color w:val="000000"/>
          <w:sz w:val="24"/>
        </w:rPr>
        <w:t>não tiver sua exequibilidade demonstrada, quando exigido pela Administração</w:t>
      </w:r>
      <w:r w:rsidRPr="00CD5FA6">
        <w:rPr>
          <w:rFonts w:cs="Arial"/>
          <w:iCs/>
          <w:color w:val="000000" w:themeColor="text1"/>
          <w:sz w:val="24"/>
        </w:rPr>
        <w:t>;</w:t>
      </w:r>
    </w:p>
    <w:p w:rsidR="00C074DA" w:rsidRPr="00CD5FA6" w:rsidRDefault="00C074DA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i/>
          <w:color w:val="000000" w:themeColor="text1"/>
          <w:sz w:val="24"/>
        </w:rPr>
      </w:pPr>
      <w:r w:rsidRPr="00CD5FA6">
        <w:rPr>
          <w:rFonts w:cs="Arial"/>
          <w:color w:val="000000"/>
          <w:sz w:val="24"/>
        </w:rPr>
        <w:t>apresentar desconformidade com quaisquer outras exigências deste aviso ou seus anexos, desde que insanável.</w:t>
      </w:r>
    </w:p>
    <w:p w:rsidR="00C074DA" w:rsidRPr="00CD5FA6" w:rsidRDefault="00C074DA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i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  <w:lang w:eastAsia="en-US"/>
        </w:rPr>
        <w:t>Quando</w:t>
      </w:r>
      <w:r w:rsidRPr="00CD5FA6">
        <w:rPr>
          <w:rFonts w:cs="Arial"/>
          <w:sz w:val="24"/>
        </w:rPr>
        <w:t xml:space="preserve"> o fornecedor não conseguir comprovar que possui ou possuirá recursos suficientes para executar a contento o objeto, será considerada inexequível a proposta de preços ou menor lance que:</w:t>
      </w:r>
    </w:p>
    <w:p w:rsidR="00C074DA" w:rsidRPr="00CD5FA6" w:rsidRDefault="00C074DA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i/>
          <w:color w:val="000000" w:themeColor="text1"/>
          <w:sz w:val="24"/>
        </w:rPr>
      </w:pPr>
      <w:r w:rsidRPr="00CD5FA6">
        <w:rPr>
          <w:rFonts w:cs="Arial"/>
          <w:sz w:val="24"/>
        </w:rPr>
        <w:t>for insuficiente para a cobertura dos custos da contratação, apresente preços global ou unitários simbólicos, irrisórios ou de valor zero, incompatíveis com os preços dos insumos e salários de mercado, acrescidos dos respectivos encargos, ainda que o ato convocatório da dispensa não tenha estabelecido limites mínimos, exceto quando se referirem a materiais e instalações de propriedade do próprio fornecedor, para os quais ele renuncie a parcela ou à totalidade da remuneração.</w:t>
      </w:r>
    </w:p>
    <w:p w:rsidR="00C074DA" w:rsidRPr="00CD5FA6" w:rsidRDefault="00C074DA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sz w:val="24"/>
        </w:rPr>
        <w:t>apresentar um ou mais valores da planilha de custo que sejam inferiores àqueles fixados em instrumentos de caráter normativo obrigatório, tais como leis, medidas provisórias e convenções coletivas de trabalho vigentes.</w:t>
      </w:r>
    </w:p>
    <w:p w:rsidR="00C074DA" w:rsidRPr="00CD5FA6" w:rsidRDefault="00C074DA" w:rsidP="00CD5FA6">
      <w:pPr>
        <w:pStyle w:val="PargrafodaLista"/>
        <w:numPr>
          <w:ilvl w:val="1"/>
          <w:numId w:val="1"/>
        </w:numPr>
        <w:spacing w:before="120" w:after="120" w:line="360" w:lineRule="auto"/>
        <w:ind w:right="-15"/>
        <w:jc w:val="both"/>
        <w:rPr>
          <w:rFonts w:cs="Arial"/>
          <w:color w:val="000000" w:themeColor="text1"/>
          <w:sz w:val="24"/>
          <w:lang w:eastAsia="en-US"/>
        </w:rPr>
      </w:pPr>
      <w:r w:rsidRPr="00CD5FA6">
        <w:rPr>
          <w:rFonts w:cs="Arial"/>
          <w:color w:val="000000" w:themeColor="text1"/>
          <w:sz w:val="24"/>
          <w:lang w:eastAsia="en-US"/>
        </w:rPr>
        <w:t xml:space="preserve">Se houver indícios de inexequibilidade da proposta de preço, ou em caso da necessidade de esclarecimentos </w:t>
      </w:r>
      <w:r w:rsidRPr="00CD5FA6">
        <w:rPr>
          <w:rFonts w:cs="Arial"/>
          <w:sz w:val="24"/>
        </w:rPr>
        <w:t>complementares</w:t>
      </w:r>
      <w:r w:rsidRPr="00CD5FA6">
        <w:rPr>
          <w:rFonts w:cs="Arial"/>
          <w:color w:val="000000" w:themeColor="text1"/>
          <w:sz w:val="24"/>
          <w:lang w:eastAsia="en-US"/>
        </w:rPr>
        <w:t>, poderão ser efetuadas diligências, para que</w:t>
      </w:r>
      <w:r w:rsidR="00F67805" w:rsidRPr="00CD5FA6">
        <w:rPr>
          <w:rFonts w:cs="Arial"/>
          <w:color w:val="000000" w:themeColor="text1"/>
          <w:sz w:val="24"/>
          <w:lang w:eastAsia="en-US"/>
        </w:rPr>
        <w:t xml:space="preserve"> </w:t>
      </w:r>
      <w:r w:rsidRPr="00CD5FA6">
        <w:rPr>
          <w:rFonts w:cs="Arial"/>
          <w:color w:val="000000" w:themeColor="text1"/>
          <w:sz w:val="24"/>
          <w:lang w:eastAsia="en-US"/>
        </w:rPr>
        <w:t xml:space="preserve">o fornecedor comprove a exequibilidade da proposta.  </w:t>
      </w:r>
    </w:p>
    <w:p w:rsidR="00C074DA" w:rsidRPr="00CD5FA6" w:rsidRDefault="00C074DA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  <w:lang w:eastAsia="en-US"/>
        </w:rPr>
      </w:pPr>
      <w:r w:rsidRPr="00CD5FA6">
        <w:rPr>
          <w:rFonts w:cs="Arial"/>
          <w:color w:val="000000" w:themeColor="text1"/>
          <w:sz w:val="24"/>
          <w:lang w:eastAsia="en-US"/>
        </w:rPr>
        <w:t xml:space="preserve">Erros no preenchimento da planilha </w:t>
      </w:r>
      <w:r w:rsidR="00B27AC0" w:rsidRPr="00CD5FA6">
        <w:rPr>
          <w:rFonts w:cs="Arial"/>
          <w:color w:val="000000" w:themeColor="text1"/>
          <w:sz w:val="24"/>
          <w:lang w:eastAsia="en-US"/>
        </w:rPr>
        <w:t>não</w:t>
      </w:r>
      <w:r w:rsidRPr="00CD5FA6">
        <w:rPr>
          <w:rFonts w:cs="Arial"/>
          <w:color w:val="000000" w:themeColor="text1"/>
          <w:sz w:val="24"/>
          <w:lang w:eastAsia="en-US"/>
        </w:rPr>
        <w:t xml:space="preserve"> constituem motivo para a </w:t>
      </w:r>
      <w:r w:rsidR="00B27AC0" w:rsidRPr="00CD5FA6">
        <w:rPr>
          <w:rFonts w:cs="Arial"/>
          <w:color w:val="000000" w:themeColor="text1"/>
          <w:sz w:val="24"/>
          <w:lang w:eastAsia="en-US"/>
        </w:rPr>
        <w:t>desclassificação</w:t>
      </w:r>
      <w:r w:rsidRPr="00CD5FA6">
        <w:rPr>
          <w:rFonts w:cs="Arial"/>
          <w:color w:val="000000" w:themeColor="text1"/>
          <w:sz w:val="24"/>
          <w:lang w:eastAsia="en-US"/>
        </w:rPr>
        <w:t xml:space="preserve"> da proposta. A planilha </w:t>
      </w:r>
      <w:r w:rsidR="00B27AC0" w:rsidRPr="00CD5FA6">
        <w:rPr>
          <w:rFonts w:cs="Arial"/>
          <w:sz w:val="24"/>
        </w:rPr>
        <w:t>poderá</w:t>
      </w:r>
      <w:r w:rsidRPr="00CD5FA6">
        <w:rPr>
          <w:rFonts w:cs="Arial"/>
          <w:sz w:val="24"/>
        </w:rPr>
        <w:t>́</w:t>
      </w:r>
      <w:r w:rsidRPr="00CD5FA6">
        <w:rPr>
          <w:rFonts w:cs="Arial"/>
          <w:color w:val="000000" w:themeColor="text1"/>
          <w:sz w:val="24"/>
          <w:lang w:eastAsia="en-US"/>
        </w:rPr>
        <w:t xml:space="preserve"> ser ajustada pelo fornecedor, no prazo indicado pelo sistema, desde que não haja majoração do preço.</w:t>
      </w:r>
    </w:p>
    <w:p w:rsidR="00C074DA" w:rsidRPr="00CD5FA6" w:rsidRDefault="00C074DA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  <w:lang w:eastAsia="en-US"/>
        </w:rPr>
      </w:pPr>
      <w:r w:rsidRPr="00CD5FA6">
        <w:rPr>
          <w:rFonts w:cs="Arial"/>
          <w:color w:val="000000" w:themeColor="text1"/>
          <w:sz w:val="24"/>
          <w:lang w:eastAsia="en-US"/>
        </w:rPr>
        <w:t>O ajuste de que trata este dispositivo se limita a sanar erros ou falhas que não alterem a substância das propostas;</w:t>
      </w:r>
    </w:p>
    <w:p w:rsidR="00C074DA" w:rsidRPr="00CD5FA6" w:rsidRDefault="00C074DA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  <w:lang w:eastAsia="en-US"/>
        </w:rPr>
      </w:pPr>
      <w:r w:rsidRPr="00CD5FA6">
        <w:rPr>
          <w:rFonts w:cs="Arial"/>
          <w:color w:val="000000" w:themeColor="text1"/>
          <w:sz w:val="24"/>
          <w:lang w:eastAsia="en-US"/>
        </w:rPr>
        <w:lastRenderedPageBreak/>
        <w:t xml:space="preserve">Considera-se erro no preenchimento da planilha passível de correção a </w:t>
      </w:r>
      <w:r w:rsidR="00B27AC0" w:rsidRPr="00CD5FA6">
        <w:rPr>
          <w:rFonts w:cs="Arial"/>
          <w:color w:val="000000" w:themeColor="text1"/>
          <w:sz w:val="24"/>
          <w:lang w:eastAsia="en-US"/>
        </w:rPr>
        <w:t>indicação</w:t>
      </w:r>
      <w:r w:rsidRPr="00CD5FA6">
        <w:rPr>
          <w:rFonts w:cs="Arial"/>
          <w:color w:val="000000" w:themeColor="text1"/>
          <w:sz w:val="24"/>
          <w:lang w:eastAsia="en-US"/>
        </w:rPr>
        <w:t xml:space="preserve"> de recolhimento de impostos e </w:t>
      </w:r>
      <w:r w:rsidR="00B27AC0" w:rsidRPr="00CD5FA6">
        <w:rPr>
          <w:rFonts w:cs="Arial"/>
          <w:color w:val="000000" w:themeColor="text1"/>
          <w:sz w:val="24"/>
          <w:lang w:eastAsia="en-US"/>
        </w:rPr>
        <w:t>contribuições</w:t>
      </w:r>
      <w:r w:rsidRPr="00CD5FA6">
        <w:rPr>
          <w:rFonts w:cs="Arial"/>
          <w:color w:val="000000" w:themeColor="text1"/>
          <w:sz w:val="24"/>
          <w:lang w:eastAsia="en-US"/>
        </w:rPr>
        <w:t xml:space="preserve"> na forma do Simples Nacional, quando não cabível esse regime.</w:t>
      </w:r>
    </w:p>
    <w:p w:rsidR="00C074DA" w:rsidRPr="00CD5FA6" w:rsidRDefault="00C074DA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  <w:lang w:eastAsia="en-US"/>
        </w:rPr>
      </w:pPr>
      <w:r w:rsidRPr="00CD5FA6">
        <w:rPr>
          <w:rFonts w:cs="Arial"/>
          <w:color w:val="000000" w:themeColor="text1"/>
          <w:sz w:val="24"/>
          <w:lang w:eastAsia="en-US"/>
        </w:rPr>
        <w:t>Para fins de análise da proposta quanto ao cumprimento das especificações do objeto, poderá ser colhida a manifestação escrita do setor requisitante do serviço ou da área especializada no objeto.</w:t>
      </w:r>
    </w:p>
    <w:p w:rsidR="00C074DA" w:rsidRPr="00CD5FA6" w:rsidRDefault="00C074DA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  <w:lang w:eastAsia="en-US"/>
        </w:rPr>
      </w:pPr>
      <w:r w:rsidRPr="00CD5FA6">
        <w:rPr>
          <w:rFonts w:cs="Arial"/>
          <w:color w:val="000000" w:themeColor="text1"/>
          <w:sz w:val="24"/>
          <w:lang w:eastAsia="en-US"/>
        </w:rPr>
        <w:t>Se a proposta ou lance vencedor for desclassificado, será examinada a proposta ou lance subsequente, e, assim sucessivamente, na ordem de classificação.</w:t>
      </w:r>
    </w:p>
    <w:p w:rsidR="00C074DA" w:rsidRPr="00CD5FA6" w:rsidRDefault="00C074DA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  <w:lang w:eastAsia="en-US"/>
        </w:rPr>
      </w:pPr>
      <w:r w:rsidRPr="00CD5FA6">
        <w:rPr>
          <w:rFonts w:cs="Arial"/>
          <w:color w:val="000000" w:themeColor="text1"/>
          <w:sz w:val="24"/>
          <w:lang w:eastAsia="en-US"/>
        </w:rPr>
        <w:t>Havendo necessidade, a sessão será suspensa, informando-se no “chat” a nova data e horário para a sua continuidade.</w:t>
      </w:r>
    </w:p>
    <w:p w:rsidR="00C074DA" w:rsidRPr="00CD5FA6" w:rsidRDefault="00C074DA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  <w:lang w:eastAsia="en-US"/>
        </w:rPr>
      </w:pPr>
      <w:r w:rsidRPr="00CD5FA6">
        <w:rPr>
          <w:rFonts w:cs="Arial"/>
          <w:color w:val="000000" w:themeColor="text1"/>
          <w:sz w:val="24"/>
          <w:lang w:eastAsia="en-US"/>
        </w:rPr>
        <w:t>Encerrada a análise quanto à aceitação da proposta, será iniciada a fase de habilitação, observado o disposto neste Aviso de Contratação Direta. </w:t>
      </w:r>
    </w:p>
    <w:p w:rsidR="004A5A6C" w:rsidRPr="00CD5FA6" w:rsidRDefault="004A5A6C" w:rsidP="00CD5FA6">
      <w:pPr>
        <w:pStyle w:val="PargrafodaLista"/>
        <w:spacing w:before="120" w:after="120" w:line="360" w:lineRule="auto"/>
        <w:ind w:left="716"/>
        <w:jc w:val="both"/>
        <w:rPr>
          <w:rFonts w:cs="Arial"/>
          <w:color w:val="000000" w:themeColor="text1"/>
          <w:sz w:val="24"/>
          <w:lang w:eastAsia="en-US"/>
        </w:rPr>
      </w:pPr>
    </w:p>
    <w:p w:rsidR="00C074DA" w:rsidRPr="00CD5FA6" w:rsidRDefault="00C074DA" w:rsidP="00CD5FA6">
      <w:pPr>
        <w:pStyle w:val="Ttulo1"/>
        <w:spacing w:line="360" w:lineRule="auto"/>
        <w:rPr>
          <w:sz w:val="24"/>
        </w:rPr>
      </w:pPr>
      <w:bookmarkStart w:id="7" w:name="_Toc159226623"/>
      <w:r w:rsidRPr="00CD5FA6">
        <w:rPr>
          <w:sz w:val="24"/>
        </w:rPr>
        <w:t>HABILITAÇÃO</w:t>
      </w:r>
      <w:bookmarkEnd w:id="7"/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contextualSpacing/>
        <w:jc w:val="both"/>
        <w:rPr>
          <w:rFonts w:cs="Arial"/>
          <w:b/>
          <w:sz w:val="24"/>
          <w:lang w:eastAsia="ar-SA"/>
        </w:rPr>
      </w:pPr>
      <w:r w:rsidRPr="00CD5FA6">
        <w:rPr>
          <w:rFonts w:cs="Arial"/>
          <w:sz w:val="24"/>
          <w:lang w:eastAsia="ar-SA"/>
        </w:rPr>
        <w:t xml:space="preserve">Os </w:t>
      </w:r>
      <w:r w:rsidRPr="00CD5FA6">
        <w:rPr>
          <w:rFonts w:cs="Arial"/>
          <w:color w:val="000000"/>
          <w:sz w:val="24"/>
        </w:rPr>
        <w:t>documentos</w:t>
      </w:r>
      <w:r w:rsidRPr="00CD5FA6">
        <w:rPr>
          <w:rFonts w:cs="Arial"/>
          <w:sz w:val="24"/>
          <w:lang w:eastAsia="ar-SA"/>
        </w:rPr>
        <w:t xml:space="preserve"> a serem exigidos para fins de habilitação</w:t>
      </w:r>
      <w:r w:rsidR="00EB68AC" w:rsidRPr="00CD5FA6">
        <w:rPr>
          <w:rFonts w:cs="Arial"/>
          <w:sz w:val="24"/>
          <w:lang w:eastAsia="ar-SA"/>
        </w:rPr>
        <w:t xml:space="preserve">, </w:t>
      </w:r>
      <w:r w:rsidR="00EB68AC" w:rsidRPr="00CD5FA6">
        <w:rPr>
          <w:rFonts w:cs="Arial"/>
          <w:b/>
          <w:sz w:val="24"/>
          <w:lang w:eastAsia="ar-SA"/>
        </w:rPr>
        <w:t>nos termos dos arts. 62 a 70 da Lei nº 14.133, de 2021,</w:t>
      </w:r>
      <w:r w:rsidRPr="00CD5FA6">
        <w:rPr>
          <w:rFonts w:cs="Arial"/>
          <w:sz w:val="24"/>
          <w:lang w:eastAsia="ar-SA"/>
        </w:rPr>
        <w:t xml:space="preserve"> constam </w:t>
      </w:r>
      <w:r w:rsidR="00EB68AC" w:rsidRPr="00CD5FA6">
        <w:rPr>
          <w:rFonts w:cs="Arial"/>
          <w:sz w:val="24"/>
          <w:lang w:eastAsia="ar-SA"/>
        </w:rPr>
        <w:t xml:space="preserve">do Termo de Referência </w:t>
      </w:r>
      <w:r w:rsidRPr="00CD5FA6">
        <w:rPr>
          <w:rFonts w:cs="Arial"/>
          <w:sz w:val="24"/>
          <w:lang w:eastAsia="ar-SA"/>
        </w:rPr>
        <w:t>e serão solicitados do fornecedor mais bem classificado na fase de lances.</w:t>
      </w:r>
    </w:p>
    <w:p w:rsidR="00C074DA" w:rsidRPr="00CD5FA6" w:rsidRDefault="0088296C" w:rsidP="00CD5FA6">
      <w:pPr>
        <w:numPr>
          <w:ilvl w:val="1"/>
          <w:numId w:val="1"/>
        </w:numPr>
        <w:spacing w:before="120" w:after="120" w:line="360" w:lineRule="auto"/>
        <w:contextualSpacing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>A</w:t>
      </w:r>
      <w:r w:rsidR="00C074DA" w:rsidRPr="00CD5FA6">
        <w:rPr>
          <w:rFonts w:cs="Arial"/>
          <w:sz w:val="24"/>
        </w:rPr>
        <w:t xml:space="preserve"> habilitação dos fornecedores será verificada por meio do SICAF, nos documentos por ele abrangidos</w:t>
      </w:r>
      <w:r w:rsidR="00C074DA" w:rsidRPr="00CD5FA6">
        <w:rPr>
          <w:rFonts w:cs="Arial"/>
          <w:color w:val="000000" w:themeColor="text1"/>
          <w:sz w:val="24"/>
        </w:rPr>
        <w:t>.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contextualSpacing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>É dever do fornecedor atualizar previamente as comprovações constantes do SICAF para que estejam vigentes na data da abertura da sessão pública, ou encaminhar, quando solicitado, a respectiva documentação atualizada.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contextualSpacing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>O descumprimento do subitem acima implicará a inabilitação do fornecedor, exceto se a consulta aos sítios eletrônicos oficiais emissores de certidões lograr êxito em encontrar a(s) certidão(ões) válida(s).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contextualSpacing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 xml:space="preserve">Na hipótese de necessidade de envio de documentos complementares, indispensáveis à confirmação dos já apresentados para a habilitação, ou </w:t>
      </w:r>
      <w:r w:rsidRPr="00CD5FA6">
        <w:rPr>
          <w:rFonts w:cs="Arial"/>
          <w:color w:val="000000" w:themeColor="text1"/>
          <w:sz w:val="24"/>
        </w:rPr>
        <w:lastRenderedPageBreak/>
        <w:t xml:space="preserve">de documentos não constantes do SICAF, o fornecedor será convocado a encaminhá-los, em formato digital, por meio do sistema, no prazo de </w:t>
      </w:r>
      <w:r w:rsidR="003E506F" w:rsidRPr="00CD5FA6">
        <w:rPr>
          <w:rFonts w:cs="Arial"/>
          <w:color w:val="000000" w:themeColor="text1"/>
          <w:sz w:val="24"/>
        </w:rPr>
        <w:t>5 (cinco) dias</w:t>
      </w:r>
      <w:r w:rsidRPr="00CD5FA6">
        <w:rPr>
          <w:rFonts w:cs="Arial"/>
          <w:color w:val="000000" w:themeColor="text1"/>
          <w:sz w:val="24"/>
        </w:rPr>
        <w:t>, sob pena de inabilitação. (</w:t>
      </w:r>
      <w:hyperlink r:id="rId28" w:anchor="art19§3" w:history="1">
        <w:r w:rsidRPr="00CD5FA6">
          <w:rPr>
            <w:rStyle w:val="Hyperlink"/>
            <w:rFonts w:cs="Arial"/>
            <w:sz w:val="24"/>
          </w:rPr>
          <w:t>art. 19, § 3º, da IN Seges/ME nº 67, de 2021</w:t>
        </w:r>
      </w:hyperlink>
      <w:r w:rsidRPr="00CD5FA6">
        <w:rPr>
          <w:rFonts w:cs="Arial"/>
          <w:color w:val="000000" w:themeColor="text1"/>
          <w:sz w:val="24"/>
        </w:rPr>
        <w:t>).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contextualSpacing/>
        <w:jc w:val="both"/>
        <w:rPr>
          <w:rFonts w:cs="Arial"/>
          <w:b/>
          <w:bCs/>
          <w:sz w:val="24"/>
        </w:rPr>
      </w:pPr>
      <w:r w:rsidRPr="00CD5FA6">
        <w:rPr>
          <w:rFonts w:cs="Arial"/>
          <w:color w:val="000000" w:themeColor="text1"/>
          <w:sz w:val="24"/>
        </w:rPr>
        <w:t>Somente haverá a necessidade de comprovação do preenchimento de requisitos mediante apresentação dos documentos originais não-digitais quando houver dúvida em relação à integridade do documento digital.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contextualSpacing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>Não serão aceitos documentos de habilitação com indicação de CNPJ/CPF diferentes, salvo aqueles legalmente permitidos.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contextualSpacing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>Se o fornecedor for a matriz, todos os documentos deverão estar em nome da matriz, e se o fornecedor for a filial, todos os documentos deverão estar em nome da filial, exceto para atestados de capacidade técnica, e no caso daqueles documentos que, pela própria natureza, comprovadamente, forem emitidos somente em nome da matriz.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contextualSpacing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 xml:space="preserve">Serão aceitos registros de CNPJ de </w:t>
      </w:r>
      <w:r w:rsidR="005C6A23" w:rsidRPr="00CD5FA6">
        <w:rPr>
          <w:rFonts w:cs="Arial"/>
          <w:color w:val="000000" w:themeColor="text1"/>
          <w:sz w:val="24"/>
        </w:rPr>
        <w:t>fornecedor</w:t>
      </w:r>
      <w:r w:rsidRPr="00CD5FA6">
        <w:rPr>
          <w:rFonts w:cs="Arial"/>
          <w:color w:val="000000" w:themeColor="text1"/>
          <w:sz w:val="24"/>
        </w:rPr>
        <w:t xml:space="preserve"> matriz e filial com diferenças de números de documentos pertinentes ao CND e ao CRF/FGTS, quando for comprovada a centralização do recolhimento dessas contribuições.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contextualSpacing/>
        <w:jc w:val="both"/>
        <w:rPr>
          <w:rFonts w:cs="Arial"/>
          <w:bCs/>
          <w:sz w:val="24"/>
        </w:rPr>
      </w:pPr>
      <w:r w:rsidRPr="00CD5FA6">
        <w:rPr>
          <w:rFonts w:cs="Arial"/>
          <w:bCs/>
          <w:sz w:val="24"/>
        </w:rPr>
        <w:t xml:space="preserve">Havendo </w:t>
      </w:r>
      <w:r w:rsidRPr="00CD5FA6">
        <w:rPr>
          <w:rFonts w:cs="Arial"/>
          <w:iCs/>
          <w:sz w:val="24"/>
        </w:rPr>
        <w:t>necessidade</w:t>
      </w:r>
      <w:r w:rsidRPr="00CD5FA6">
        <w:rPr>
          <w:rFonts w:cs="Arial"/>
          <w:bCs/>
          <w:sz w:val="24"/>
        </w:rPr>
        <w:t xml:space="preserve"> de analisar minuciosamente os documentos exigidos, a sessão será suspensa, sendo informada a nova data e horário para a sua continuidade.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contextualSpacing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 xml:space="preserve">Será inabilitado o fornecedor que não comprovar sua habilitação, seja por não apresentar </w:t>
      </w:r>
      <w:r w:rsidRPr="00CD5FA6">
        <w:rPr>
          <w:rFonts w:cs="Arial"/>
          <w:iCs/>
          <w:sz w:val="24"/>
        </w:rPr>
        <w:t>quaisquer</w:t>
      </w:r>
      <w:r w:rsidRPr="00CD5FA6">
        <w:rPr>
          <w:rFonts w:cs="Arial"/>
          <w:color w:val="000000"/>
          <w:sz w:val="24"/>
        </w:rPr>
        <w:t xml:space="preserve"> dos </w:t>
      </w:r>
      <w:r w:rsidRPr="00CD5FA6">
        <w:rPr>
          <w:rFonts w:cs="Arial"/>
          <w:bCs/>
          <w:sz w:val="24"/>
        </w:rPr>
        <w:t>documentos</w:t>
      </w:r>
      <w:r w:rsidRPr="00CD5FA6">
        <w:rPr>
          <w:rFonts w:cs="Arial"/>
          <w:color w:val="000000"/>
          <w:sz w:val="24"/>
        </w:rPr>
        <w:t xml:space="preserve"> exigidos, ou apresentá-los em desacordo com o estabelecido neste Aviso de Contratação Direta.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contextualSpacing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>Na hipótese de o fornecedor não atender às exigências para a habilitação, o órgão ou entidade examinará a proposta subsequente, e assim sucessivamente, na ordem de classificação, até a apuração de uma proposta que atenda às especificações do objeto e as condições de habilitação</w:t>
      </w:r>
    </w:p>
    <w:p w:rsidR="00937679" w:rsidRPr="00CD5FA6" w:rsidRDefault="00C074DA" w:rsidP="00CD5FA6">
      <w:pPr>
        <w:numPr>
          <w:ilvl w:val="1"/>
          <w:numId w:val="1"/>
        </w:numPr>
        <w:spacing w:before="120" w:after="120" w:line="360" w:lineRule="auto"/>
        <w:contextualSpacing/>
        <w:jc w:val="both"/>
        <w:rPr>
          <w:rFonts w:cs="Arial"/>
          <w:i/>
          <w:iCs/>
          <w:color w:val="FF0000"/>
          <w:sz w:val="24"/>
        </w:rPr>
      </w:pPr>
      <w:r w:rsidRPr="00CD5FA6">
        <w:rPr>
          <w:rFonts w:cs="Arial"/>
          <w:iCs/>
          <w:sz w:val="24"/>
        </w:rPr>
        <w:t>Constatado o atendimento às exigências de habilitação, o fornecedor será</w:t>
      </w:r>
      <w:r w:rsidR="003E506F" w:rsidRPr="00CD5FA6">
        <w:rPr>
          <w:rFonts w:cs="Arial"/>
          <w:iCs/>
          <w:sz w:val="24"/>
        </w:rPr>
        <w:t xml:space="preserve"> habilitado.</w:t>
      </w:r>
      <w:r w:rsidRPr="00CD5FA6">
        <w:rPr>
          <w:rFonts w:cs="Arial"/>
          <w:iCs/>
          <w:sz w:val="24"/>
        </w:rPr>
        <w:t xml:space="preserve"> </w:t>
      </w:r>
    </w:p>
    <w:p w:rsidR="00C074DA" w:rsidRPr="00CD5FA6" w:rsidRDefault="00C074DA" w:rsidP="00CD5FA6">
      <w:pPr>
        <w:pStyle w:val="Ttulo1"/>
        <w:spacing w:line="360" w:lineRule="auto"/>
        <w:rPr>
          <w:sz w:val="24"/>
        </w:rPr>
      </w:pPr>
      <w:bookmarkStart w:id="8" w:name="_Toc159226626"/>
      <w:r w:rsidRPr="00CD5FA6">
        <w:rPr>
          <w:sz w:val="24"/>
        </w:rPr>
        <w:lastRenderedPageBreak/>
        <w:t>CONTRATAÇÃO</w:t>
      </w:r>
      <w:bookmarkEnd w:id="8"/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eastAsia="Arial" w:cs="Arial"/>
          <w:color w:val="000000"/>
          <w:sz w:val="24"/>
        </w:rPr>
      </w:pPr>
      <w:r w:rsidRPr="00CD5FA6">
        <w:rPr>
          <w:rFonts w:eastAsia="Arial" w:cs="Arial"/>
          <w:color w:val="000000"/>
          <w:sz w:val="24"/>
        </w:rPr>
        <w:t>Após a homologação e adjudicação, caso se conclua pela contratação, será firmado Termo de Contrato ou emitido instrumento equivalente.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eastAsia="Arial" w:cs="Arial"/>
          <w:color w:val="000000"/>
          <w:sz w:val="24"/>
        </w:rPr>
      </w:pPr>
      <w:r w:rsidRPr="00CD5FA6">
        <w:rPr>
          <w:rFonts w:eastAsia="Arial" w:cs="Arial"/>
          <w:color w:val="000000"/>
          <w:sz w:val="24"/>
        </w:rPr>
        <w:t xml:space="preserve">O adjudicatário terá o prazo de </w:t>
      </w:r>
      <w:r w:rsidR="00F83C52" w:rsidRPr="00CD5FA6">
        <w:rPr>
          <w:rFonts w:eastAsia="Arial" w:cs="Arial"/>
          <w:i/>
          <w:sz w:val="24"/>
        </w:rPr>
        <w:t xml:space="preserve">5 </w:t>
      </w:r>
      <w:r w:rsidRPr="00CD5FA6">
        <w:rPr>
          <w:rFonts w:eastAsia="Arial" w:cs="Arial"/>
          <w:i/>
          <w:sz w:val="24"/>
        </w:rPr>
        <w:t>(</w:t>
      </w:r>
      <w:r w:rsidR="00F83C52" w:rsidRPr="00CD5FA6">
        <w:rPr>
          <w:rFonts w:eastAsia="Arial" w:cs="Arial"/>
          <w:i/>
          <w:sz w:val="24"/>
        </w:rPr>
        <w:t>dias</w:t>
      </w:r>
      <w:r w:rsidRPr="00CD5FA6">
        <w:rPr>
          <w:rFonts w:eastAsia="Arial" w:cs="Arial"/>
          <w:i/>
          <w:sz w:val="24"/>
        </w:rPr>
        <w:t>) dias úteis</w:t>
      </w:r>
      <w:r w:rsidRPr="00CD5FA6">
        <w:rPr>
          <w:rFonts w:eastAsia="Arial" w:cs="Arial"/>
          <w:i/>
          <w:color w:val="000000"/>
          <w:sz w:val="24"/>
        </w:rPr>
        <w:t>,</w:t>
      </w:r>
      <w:r w:rsidRPr="00CD5FA6">
        <w:rPr>
          <w:rFonts w:eastAsia="Arial" w:cs="Arial"/>
          <w:color w:val="000000"/>
          <w:sz w:val="24"/>
        </w:rPr>
        <w:t xml:space="preserve"> contados a partir da data de sua convocação, para </w:t>
      </w:r>
      <w:r w:rsidRPr="00CD5FA6">
        <w:rPr>
          <w:rFonts w:eastAsia="Arial" w:cs="Arial"/>
          <w:i/>
          <w:sz w:val="24"/>
        </w:rPr>
        <w:t>assinar o Termo de Contrat</w:t>
      </w:r>
      <w:r w:rsidR="009E1833" w:rsidRPr="00CD5FA6">
        <w:rPr>
          <w:rFonts w:eastAsia="Arial" w:cs="Arial"/>
          <w:i/>
          <w:sz w:val="24"/>
        </w:rPr>
        <w:t>o</w:t>
      </w:r>
      <w:r w:rsidRPr="00CD5FA6">
        <w:rPr>
          <w:rFonts w:eastAsia="Arial" w:cs="Arial"/>
          <w:i/>
          <w:sz w:val="24"/>
        </w:rPr>
        <w:t xml:space="preserve">, conforme o caso (Nota de Empenho/Carta Contrato/Autorização), </w:t>
      </w:r>
      <w:r w:rsidRPr="00CD5FA6">
        <w:rPr>
          <w:rFonts w:eastAsia="Arial" w:cs="Arial"/>
          <w:color w:val="000000"/>
          <w:sz w:val="24"/>
        </w:rPr>
        <w:t xml:space="preserve">sob pena de decair o direito à contratação, sem prejuízo das sanções previstas neste Aviso de Contratação Direta. 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eastAsia="Arial" w:cs="Arial"/>
          <w:color w:val="000000"/>
          <w:sz w:val="24"/>
        </w:rPr>
      </w:pPr>
      <w:r w:rsidRPr="00CD5FA6">
        <w:rPr>
          <w:rFonts w:eastAsia="Arial" w:cs="Arial"/>
          <w:color w:val="000000"/>
          <w:sz w:val="24"/>
        </w:rPr>
        <w:t xml:space="preserve">Alternativamente à convocação para comparecer perante o órgão ou entidade para a assinatura do Termo de Contrato, a Administração poderá encaminhá-lo para assinatura, mediante correspondência postal com aviso de recebimento (AR), disponibilização de acesso à sistema de processo eletrônico para esse fim ou outro meio eletrônico, para que seja assinado e devolvido no prazo de </w:t>
      </w:r>
      <w:r w:rsidR="00CD46F9" w:rsidRPr="00CD5FA6">
        <w:rPr>
          <w:rFonts w:eastAsia="Arial" w:cs="Arial"/>
          <w:color w:val="000000"/>
          <w:sz w:val="24"/>
        </w:rPr>
        <w:t>5</w:t>
      </w:r>
      <w:r w:rsidRPr="00CD5FA6">
        <w:rPr>
          <w:rFonts w:eastAsia="Arial" w:cs="Arial"/>
          <w:color w:val="000000"/>
          <w:sz w:val="24"/>
        </w:rPr>
        <w:t xml:space="preserve"> (</w:t>
      </w:r>
      <w:r w:rsidR="00CD46F9" w:rsidRPr="00CD5FA6">
        <w:rPr>
          <w:rFonts w:eastAsia="Arial" w:cs="Arial"/>
          <w:color w:val="000000"/>
          <w:sz w:val="24"/>
        </w:rPr>
        <w:t>dias</w:t>
      </w:r>
      <w:r w:rsidRPr="00CD5FA6">
        <w:rPr>
          <w:rFonts w:eastAsia="Arial" w:cs="Arial"/>
          <w:color w:val="000000"/>
          <w:sz w:val="24"/>
        </w:rPr>
        <w:t>) dias, a contar da data de seu recebimento ou da disponibilização do acesso ao sistema de processo eletrônico.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eastAsia="Arial" w:cs="Arial"/>
          <w:color w:val="000000"/>
          <w:sz w:val="24"/>
        </w:rPr>
      </w:pPr>
      <w:r w:rsidRPr="00CD5FA6">
        <w:rPr>
          <w:rFonts w:eastAsia="Arial" w:cs="Arial"/>
          <w:color w:val="000000"/>
          <w:sz w:val="24"/>
        </w:rPr>
        <w:t>O prazo previsto no subitem anterior poderá ser prorrogado, por igual período, por solicitação justificada do adjudicatário e aceita pela Administração.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eastAsia="Arial" w:cs="Arial"/>
          <w:i/>
          <w:color w:val="FF0000"/>
          <w:sz w:val="24"/>
        </w:rPr>
      </w:pPr>
      <w:r w:rsidRPr="00CD5FA6">
        <w:rPr>
          <w:rFonts w:eastAsia="Arial" w:cs="Arial"/>
          <w:i/>
          <w:sz w:val="24"/>
        </w:rPr>
        <w:t>O Aceite da Nota de Empenho ou do instrumento equivalente, emitida ao fornecedor adjudicado, implica o reconhecimento de que: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eastAsia="Arial" w:cs="Arial"/>
          <w:i/>
          <w:sz w:val="24"/>
        </w:rPr>
      </w:pPr>
      <w:r w:rsidRPr="00CD5FA6">
        <w:rPr>
          <w:rFonts w:eastAsia="Arial" w:cs="Arial"/>
          <w:i/>
          <w:sz w:val="24"/>
        </w:rPr>
        <w:t xml:space="preserve">referida Nota está substituindo o contrato, aplicando-se à relação de negócios ali estabelecida as disposições da </w:t>
      </w:r>
      <w:hyperlink r:id="rId29" w:history="1">
        <w:r w:rsidRPr="00CD5FA6">
          <w:rPr>
            <w:rStyle w:val="Hyperlink"/>
            <w:rFonts w:eastAsia="Arial" w:cs="Arial"/>
            <w:i/>
            <w:color w:val="auto"/>
            <w:sz w:val="24"/>
          </w:rPr>
          <w:t>Lei nº 14.133, de 2021</w:t>
        </w:r>
      </w:hyperlink>
      <w:r w:rsidRPr="00CD5FA6">
        <w:rPr>
          <w:rFonts w:eastAsia="Arial" w:cs="Arial"/>
          <w:i/>
          <w:sz w:val="24"/>
        </w:rPr>
        <w:t>;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eastAsia="Arial" w:cs="Arial"/>
          <w:i/>
          <w:sz w:val="24"/>
        </w:rPr>
      </w:pPr>
      <w:r w:rsidRPr="00CD5FA6">
        <w:rPr>
          <w:rFonts w:eastAsia="Arial" w:cs="Arial"/>
          <w:i/>
          <w:sz w:val="24"/>
        </w:rPr>
        <w:t>a contratada se vincula à sua proposta e às previsões contidas no Aviso de Contratação Direta e seus anexos;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eastAsia="Arial" w:cs="Arial"/>
          <w:i/>
          <w:color w:val="00B0F0"/>
          <w:sz w:val="24"/>
        </w:rPr>
      </w:pPr>
      <w:r w:rsidRPr="00CD5FA6">
        <w:rPr>
          <w:rFonts w:eastAsia="Arial" w:cs="Arial"/>
          <w:i/>
          <w:sz w:val="24"/>
        </w:rPr>
        <w:t xml:space="preserve">a contratada reconhece que as hipóteses de rescisão são aquelas previstas nos </w:t>
      </w:r>
      <w:hyperlink r:id="rId30" w:anchor="art137" w:history="1">
        <w:r w:rsidRPr="00CD5FA6">
          <w:rPr>
            <w:rStyle w:val="Hyperlink"/>
            <w:rFonts w:eastAsia="Arial" w:cs="Arial"/>
            <w:i/>
            <w:color w:val="auto"/>
            <w:sz w:val="24"/>
          </w:rPr>
          <w:t>artigos 137 e 138 da Lei nº 14.133, de 2021</w:t>
        </w:r>
      </w:hyperlink>
      <w:r w:rsidRPr="00CD5FA6">
        <w:rPr>
          <w:rFonts w:eastAsia="Arial" w:cs="Arial"/>
          <w:i/>
          <w:sz w:val="24"/>
        </w:rPr>
        <w:t xml:space="preserve"> e reconhece os direitos da Administração previstos nos </w:t>
      </w:r>
      <w:hyperlink r:id="rId31" w:anchor="art137" w:history="1">
        <w:r w:rsidRPr="00CD5FA6">
          <w:rPr>
            <w:rStyle w:val="Hyperlink"/>
            <w:rFonts w:eastAsia="Arial" w:cs="Arial"/>
            <w:i/>
            <w:color w:val="00B0F0"/>
            <w:sz w:val="24"/>
          </w:rPr>
          <w:t>artigos 137 a 139 da mesma Lei</w:t>
        </w:r>
      </w:hyperlink>
      <w:r w:rsidRPr="00CD5FA6">
        <w:rPr>
          <w:rFonts w:eastAsia="Arial" w:cs="Arial"/>
          <w:i/>
          <w:color w:val="00B0F0"/>
          <w:sz w:val="24"/>
        </w:rPr>
        <w:t>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eastAsia="Arial" w:cs="Arial"/>
          <w:color w:val="000000"/>
          <w:sz w:val="24"/>
        </w:rPr>
      </w:pPr>
      <w:r w:rsidRPr="00CD5FA6">
        <w:rPr>
          <w:rFonts w:eastAsia="Arial" w:cs="Arial"/>
          <w:color w:val="000000"/>
          <w:sz w:val="24"/>
        </w:rPr>
        <w:lastRenderedPageBreak/>
        <w:t xml:space="preserve">O prazo de vigência da contratação é o estabelecido no Termo de Referência. </w:t>
      </w:r>
    </w:p>
    <w:p w:rsidR="00C074DA" w:rsidRPr="00F43DED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eastAsia="Arial"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>Na assinatura do contrato ou do instrumento equivalente será exigida a comprovação das condições de habilitação e contratação consignadas neste aviso, que deverão ser mantidas pelo fornecedor durante a vigência do contrato.</w:t>
      </w:r>
    </w:p>
    <w:p w:rsidR="00F43DED" w:rsidRPr="00F43DED" w:rsidRDefault="00F43DED" w:rsidP="00F43DED">
      <w:pPr>
        <w:pStyle w:val="Nivel2"/>
        <w:numPr>
          <w:ilvl w:val="1"/>
          <w:numId w:val="1"/>
        </w:numPr>
        <w:suppressAutoHyphens w:val="0"/>
        <w:spacing w:line="360" w:lineRule="auto"/>
        <w:rPr>
          <w:rFonts w:ascii="Arial" w:hAnsi="Arial" w:cs="Arial"/>
          <w:sz w:val="24"/>
          <w:szCs w:val="24"/>
        </w:rPr>
      </w:pPr>
      <w:r w:rsidRPr="00F43DED">
        <w:rPr>
          <w:rStyle w:val="normaltextrun"/>
          <w:rFonts w:ascii="Arial" w:hAnsi="Arial" w:cs="Arial"/>
          <w:sz w:val="24"/>
          <w:szCs w:val="24"/>
        </w:rPr>
        <w:t xml:space="preserve">O </w:t>
      </w:r>
      <w:r w:rsidRPr="00F43DED">
        <w:rPr>
          <w:rStyle w:val="findhit"/>
          <w:rFonts w:ascii="Arial" w:hAnsi="Arial" w:cs="Arial"/>
          <w:sz w:val="24"/>
          <w:szCs w:val="24"/>
        </w:rPr>
        <w:t xml:space="preserve">fornecimento do objeto será </w:t>
      </w:r>
      <w:r w:rsidRPr="00F43DED">
        <w:rPr>
          <w:rStyle w:val="findhit"/>
          <w:rFonts w:ascii="Arial" w:hAnsi="Arial" w:cs="Arial"/>
          <w:b/>
          <w:bCs/>
          <w:sz w:val="24"/>
          <w:szCs w:val="24"/>
        </w:rPr>
        <w:t>INTEGRAL</w:t>
      </w:r>
      <w:r w:rsidRPr="00F43DED">
        <w:rPr>
          <w:rStyle w:val="findhit"/>
          <w:rFonts w:ascii="Arial" w:hAnsi="Arial" w:cs="Arial"/>
          <w:sz w:val="24"/>
          <w:szCs w:val="24"/>
        </w:rPr>
        <w:t xml:space="preserve"> de acordo com as necessidades da Casa Legislativa</w:t>
      </w:r>
      <w:r w:rsidRPr="00F43DED">
        <w:rPr>
          <w:rFonts w:ascii="Arial" w:hAnsi="Arial" w:cs="Arial"/>
          <w:sz w:val="24"/>
          <w:szCs w:val="24"/>
        </w:rPr>
        <w:t>.</w:t>
      </w:r>
    </w:p>
    <w:p w:rsidR="00F43DED" w:rsidRDefault="00F43DED" w:rsidP="002F75E7">
      <w:pPr>
        <w:pStyle w:val="Nivel2"/>
        <w:numPr>
          <w:ilvl w:val="1"/>
          <w:numId w:val="1"/>
        </w:numPr>
        <w:suppressAutoHyphens w:val="0"/>
        <w:spacing w:line="360" w:lineRule="auto"/>
        <w:rPr>
          <w:rFonts w:ascii="Arial" w:hAnsi="Arial" w:cs="Arial"/>
          <w:sz w:val="24"/>
          <w:szCs w:val="24"/>
        </w:rPr>
      </w:pPr>
      <w:r w:rsidRPr="00F43DED">
        <w:rPr>
          <w:rFonts w:ascii="Arial" w:hAnsi="Arial" w:cs="Arial"/>
          <w:sz w:val="24"/>
          <w:szCs w:val="24"/>
        </w:rPr>
        <w:t xml:space="preserve"> A entrega dos itens será no prazo de 10 a contar da emissão da ordem de fornecimento.</w:t>
      </w:r>
    </w:p>
    <w:p w:rsidR="002F75E7" w:rsidRPr="002F75E7" w:rsidRDefault="002F75E7" w:rsidP="002F75E7">
      <w:pPr>
        <w:pStyle w:val="Nivel2"/>
        <w:numPr>
          <w:ilvl w:val="0"/>
          <w:numId w:val="0"/>
        </w:numPr>
        <w:suppressAutoHyphens w:val="0"/>
        <w:spacing w:line="360" w:lineRule="auto"/>
        <w:ind w:left="716"/>
        <w:rPr>
          <w:rFonts w:ascii="Arial" w:hAnsi="Arial" w:cs="Arial"/>
          <w:sz w:val="24"/>
          <w:szCs w:val="24"/>
        </w:rPr>
      </w:pPr>
    </w:p>
    <w:p w:rsidR="00C074DA" w:rsidRPr="00CD5FA6" w:rsidRDefault="00C074DA" w:rsidP="00CD5FA6">
      <w:pPr>
        <w:pStyle w:val="Ttulo1"/>
        <w:spacing w:line="360" w:lineRule="auto"/>
        <w:rPr>
          <w:sz w:val="24"/>
        </w:rPr>
      </w:pPr>
      <w:bookmarkStart w:id="9" w:name="_Toc159226627"/>
      <w:r w:rsidRPr="00CD5FA6">
        <w:rPr>
          <w:sz w:val="24"/>
        </w:rPr>
        <w:t>INFRAÇÕES E SANÇÕES ADMINISTRATIVAS</w:t>
      </w:r>
      <w:bookmarkEnd w:id="9"/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/>
          <w:sz w:val="24"/>
        </w:rPr>
      </w:pPr>
      <w:r w:rsidRPr="00CD5FA6">
        <w:rPr>
          <w:rFonts w:cs="Arial"/>
          <w:sz w:val="24"/>
        </w:rPr>
        <w:t xml:space="preserve">Comete infração administrativa o fornecedor que praticar quaisquer das </w:t>
      </w:r>
      <w:r w:rsidR="00651FED" w:rsidRPr="00CD5FA6">
        <w:rPr>
          <w:rFonts w:cs="Arial"/>
          <w:sz w:val="24"/>
        </w:rPr>
        <w:t>hipóteses previstas</w:t>
      </w:r>
      <w:r w:rsidRPr="00CD5FA6">
        <w:rPr>
          <w:rFonts w:cs="Arial"/>
          <w:sz w:val="24"/>
        </w:rPr>
        <w:t xml:space="preserve"> no </w:t>
      </w:r>
      <w:hyperlink r:id="rId32" w:anchor="art155" w:history="1">
        <w:r w:rsidRPr="00CD5FA6">
          <w:rPr>
            <w:rStyle w:val="Hyperlink"/>
            <w:rFonts w:cs="Arial"/>
            <w:sz w:val="24"/>
          </w:rPr>
          <w:t>art. 155 da Lei nº 14.133, de 2021</w:t>
        </w:r>
      </w:hyperlink>
      <w:r w:rsidRPr="00CD5FA6">
        <w:rPr>
          <w:rFonts w:cs="Arial"/>
          <w:sz w:val="24"/>
        </w:rPr>
        <w:t xml:space="preserve">, quais sejam: 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bookmarkStart w:id="10" w:name="_Ref143509900"/>
      <w:r w:rsidRPr="00CD5FA6">
        <w:rPr>
          <w:rFonts w:cs="Arial"/>
          <w:color w:val="000000"/>
          <w:sz w:val="24"/>
        </w:rPr>
        <w:t>dar causa à inexecução parcial do contrato</w:t>
      </w:r>
      <w:r w:rsidRPr="00CD5FA6">
        <w:rPr>
          <w:rFonts w:cs="Arial"/>
          <w:sz w:val="24"/>
        </w:rPr>
        <w:t>;</w:t>
      </w:r>
      <w:bookmarkEnd w:id="10"/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bookmarkStart w:id="11" w:name="_Ref143510015"/>
      <w:r w:rsidRPr="00CD5FA6">
        <w:rPr>
          <w:rFonts w:cs="Arial"/>
          <w:color w:val="000000"/>
          <w:sz w:val="24"/>
        </w:rPr>
        <w:t>dar causa à inexecução parcial do contrato que cause grave dano à Administração, ao funcionamento dos serviços públicos ou ao interesse coletivo;</w:t>
      </w:r>
      <w:bookmarkEnd w:id="11"/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color w:val="000000"/>
          <w:sz w:val="24"/>
        </w:rPr>
        <w:t>dar causa à inexecução total do contrato;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color w:val="000000"/>
          <w:sz w:val="24"/>
        </w:rPr>
        <w:t>deixar de entregar a documentação exigida para o certame;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color w:val="000000"/>
          <w:sz w:val="24"/>
        </w:rPr>
        <w:t>não manter a proposta, salvo em decorrência de fato superveniente devidamente justificado;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color w:val="000000"/>
          <w:sz w:val="24"/>
        </w:rPr>
        <w:t>não celebrar o contrato ou não entregar a documentação exigida para a contratação, quando convocado dentro do prazo de validade de sua proposta;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color w:val="000000"/>
          <w:sz w:val="24"/>
        </w:rPr>
        <w:t> </w:t>
      </w:r>
      <w:bookmarkStart w:id="12" w:name="_Ref143510046"/>
      <w:r w:rsidRPr="00CD5FA6">
        <w:rPr>
          <w:rFonts w:cs="Arial"/>
          <w:color w:val="000000"/>
          <w:sz w:val="24"/>
        </w:rPr>
        <w:t>ensejar o retardamento da execução ou da entrega do objeto da</w:t>
      </w:r>
      <w:r w:rsidR="00917D4F" w:rsidRPr="00CD5FA6">
        <w:rPr>
          <w:rFonts w:cs="Arial"/>
          <w:color w:val="000000"/>
          <w:sz w:val="24"/>
        </w:rPr>
        <w:t xml:space="preserve"> contratação direta </w:t>
      </w:r>
      <w:r w:rsidRPr="00CD5FA6">
        <w:rPr>
          <w:rFonts w:cs="Arial"/>
          <w:color w:val="000000"/>
          <w:sz w:val="24"/>
        </w:rPr>
        <w:t>sem motivo justificado;</w:t>
      </w:r>
      <w:bookmarkEnd w:id="12"/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bookmarkStart w:id="13" w:name="_Ref143510088"/>
      <w:r w:rsidRPr="00CD5FA6">
        <w:rPr>
          <w:rFonts w:cs="Arial"/>
          <w:color w:val="000000"/>
          <w:sz w:val="24"/>
        </w:rPr>
        <w:lastRenderedPageBreak/>
        <w:t>apresentar declaração ou documentação falsa exigida para o certame ou prestar declaração falsa durante a dispensa eletrônica ou a execução do contrato;</w:t>
      </w:r>
      <w:bookmarkEnd w:id="13"/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color w:val="000000"/>
          <w:sz w:val="24"/>
        </w:rPr>
        <w:t>fraudar a dispensa eletrônica ou praticar ato fraudulento na execução do contrato;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color w:val="000000"/>
          <w:sz w:val="24"/>
        </w:rPr>
        <w:t> comportar-se de modo inidôneo ou cometer fraude de qualquer natureza;</w:t>
      </w:r>
    </w:p>
    <w:p w:rsidR="00C074DA" w:rsidRPr="00CD5FA6" w:rsidRDefault="00C074DA" w:rsidP="00CD5FA6">
      <w:pPr>
        <w:pStyle w:val="PargrafodaLista"/>
        <w:numPr>
          <w:ilvl w:val="3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>Considera-se comportamento inidôneo, entre outros, a declaração falsa quanto às condições de participação, quanto ao enquadramento como ME/EPP ou o conluio entre os fornecedores, em qualquer momento da dispensa, mesmo após o encerramento da fase de lances.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color w:val="000000"/>
          <w:sz w:val="24"/>
        </w:rPr>
        <w:t> praticar atos ilícitos com vistas a frustrar os objetivos deste certame.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Style w:val="Hyperlink"/>
          <w:rFonts w:cs="Arial"/>
          <w:sz w:val="24"/>
        </w:rPr>
      </w:pPr>
      <w:bookmarkStart w:id="14" w:name="_Ref143509952"/>
      <w:r w:rsidRPr="00CD5FA6">
        <w:rPr>
          <w:rFonts w:cs="Arial"/>
          <w:color w:val="000000"/>
          <w:sz w:val="24"/>
        </w:rPr>
        <w:t>praticar ato lesivo previsto no </w:t>
      </w:r>
      <w:r w:rsidR="005F7122" w:rsidRPr="00CD5FA6">
        <w:rPr>
          <w:rFonts w:cs="Arial"/>
          <w:color w:val="000000"/>
          <w:sz w:val="24"/>
        </w:rPr>
        <w:fldChar w:fldCharType="begin"/>
      </w:r>
      <w:r w:rsidR="00A50578" w:rsidRPr="00CD5FA6">
        <w:rPr>
          <w:rFonts w:cs="Arial"/>
          <w:color w:val="000000"/>
          <w:sz w:val="24"/>
        </w:rPr>
        <w:instrText xml:space="preserve"> HYPERLINK "http://www.planalto.gov.br/ccivil_03/_ato2019-2022/2021/lei/L14133.htm" \l "art5" </w:instrText>
      </w:r>
      <w:r w:rsidR="005F7122" w:rsidRPr="00CD5FA6">
        <w:rPr>
          <w:rFonts w:cs="Arial"/>
          <w:color w:val="000000"/>
          <w:sz w:val="24"/>
        </w:rPr>
        <w:fldChar w:fldCharType="separate"/>
      </w:r>
      <w:r w:rsidRPr="00CD5FA6">
        <w:rPr>
          <w:rStyle w:val="Hyperlink"/>
          <w:rFonts w:cs="Arial"/>
          <w:sz w:val="24"/>
        </w:rPr>
        <w:t>art. 5º da Lei nº 12.846, de 1º de agosto de 2013.</w:t>
      </w:r>
    </w:p>
    <w:p w:rsidR="00C074DA" w:rsidRPr="00CD5FA6" w:rsidRDefault="005F7122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/>
          <w:sz w:val="24"/>
        </w:rPr>
      </w:pPr>
      <w:r w:rsidRPr="00CD5FA6">
        <w:rPr>
          <w:rFonts w:cs="Arial"/>
          <w:color w:val="000000"/>
          <w:sz w:val="24"/>
        </w:rPr>
        <w:fldChar w:fldCharType="end"/>
      </w:r>
      <w:bookmarkEnd w:id="14"/>
      <w:r w:rsidR="00C074DA" w:rsidRPr="00CD5FA6">
        <w:rPr>
          <w:rFonts w:cs="Arial"/>
          <w:sz w:val="24"/>
        </w:rPr>
        <w:t>O fornecedor que cometer qualquer das infrações discriminadas nos subitens anteriores ficará sujeito, sem prejuízo da responsabilidade civil e criminal, às seguintes sanções:</w:t>
      </w:r>
    </w:p>
    <w:p w:rsidR="00C074DA" w:rsidRPr="00CD5FA6" w:rsidRDefault="00C074DA" w:rsidP="00CD5FA6">
      <w:pPr>
        <w:numPr>
          <w:ilvl w:val="2"/>
          <w:numId w:val="5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 xml:space="preserve">Advertência pela falta do subitem </w:t>
      </w:r>
      <w:r w:rsidR="00E119AC" w:rsidRPr="00CD5FA6">
        <w:rPr>
          <w:rFonts w:cs="Arial"/>
          <w:sz w:val="24"/>
        </w:rPr>
        <w:t>8.1.1</w:t>
      </w:r>
      <w:r w:rsidR="00FC40C7" w:rsidRPr="00CD5FA6">
        <w:rPr>
          <w:rFonts w:cs="Arial"/>
          <w:sz w:val="24"/>
        </w:rPr>
        <w:t xml:space="preserve"> </w:t>
      </w:r>
      <w:r w:rsidRPr="00CD5FA6">
        <w:rPr>
          <w:rFonts w:cs="Arial"/>
          <w:sz w:val="24"/>
        </w:rPr>
        <w:t>deste Aviso de Contratação Direta, quando não se justificar a imposição de penalidade mais grave;</w:t>
      </w:r>
    </w:p>
    <w:p w:rsidR="00C074DA" w:rsidRPr="00CD5FA6" w:rsidRDefault="00C074DA" w:rsidP="00CD5FA6">
      <w:pPr>
        <w:numPr>
          <w:ilvl w:val="2"/>
          <w:numId w:val="5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 xml:space="preserve">Multa de </w:t>
      </w:r>
      <w:r w:rsidR="00C52717" w:rsidRPr="00CD5FA6">
        <w:rPr>
          <w:rFonts w:cs="Arial"/>
          <w:sz w:val="24"/>
        </w:rPr>
        <w:t>2</w:t>
      </w:r>
      <w:r w:rsidR="00CD46F9" w:rsidRPr="00CD5FA6">
        <w:rPr>
          <w:rFonts w:cs="Arial"/>
          <w:sz w:val="24"/>
        </w:rPr>
        <w:t xml:space="preserve">0 </w:t>
      </w:r>
      <w:r w:rsidRPr="00CD5FA6">
        <w:rPr>
          <w:rFonts w:cs="Arial"/>
          <w:sz w:val="24"/>
        </w:rPr>
        <w:t>% (</w:t>
      </w:r>
      <w:r w:rsidR="00C52717" w:rsidRPr="00CD5FA6">
        <w:rPr>
          <w:rFonts w:cs="Arial"/>
          <w:sz w:val="24"/>
        </w:rPr>
        <w:t>Vinte</w:t>
      </w:r>
      <w:r w:rsidRPr="00CD5FA6">
        <w:rPr>
          <w:rFonts w:cs="Arial"/>
          <w:sz w:val="24"/>
        </w:rPr>
        <w:t xml:space="preserve"> por cento) sobre o valor estimado do(s) item(s) prejudicado(s) pela conduta do fornecedor, por qualquer das infrações dos subitens </w:t>
      </w:r>
      <w:r w:rsidR="005F7122" w:rsidRPr="00CD5FA6">
        <w:rPr>
          <w:rFonts w:cs="Arial"/>
          <w:sz w:val="24"/>
        </w:rPr>
        <w:fldChar w:fldCharType="begin"/>
      </w:r>
      <w:r w:rsidR="001E31B4" w:rsidRPr="00CD5FA6">
        <w:rPr>
          <w:rFonts w:cs="Arial"/>
          <w:sz w:val="24"/>
        </w:rPr>
        <w:instrText xml:space="preserve"> REF _Ref143509900 \r \h </w:instrText>
      </w:r>
      <w:r w:rsidR="00190215" w:rsidRPr="00CD5FA6">
        <w:rPr>
          <w:rFonts w:cs="Arial"/>
          <w:sz w:val="24"/>
        </w:rPr>
        <w:instrText xml:space="preserve"> \* MERGEFORMAT </w:instrText>
      </w:r>
      <w:r w:rsidR="005F7122" w:rsidRPr="00CD5FA6">
        <w:rPr>
          <w:rFonts w:cs="Arial"/>
          <w:sz w:val="24"/>
        </w:rPr>
      </w:r>
      <w:r w:rsidR="005F7122" w:rsidRPr="00CD5FA6">
        <w:rPr>
          <w:rFonts w:cs="Arial"/>
          <w:sz w:val="24"/>
        </w:rPr>
        <w:fldChar w:fldCharType="separate"/>
      </w:r>
      <w:r w:rsidR="00E119AC" w:rsidRPr="00CD5FA6">
        <w:rPr>
          <w:rFonts w:cs="Arial"/>
          <w:sz w:val="24"/>
        </w:rPr>
        <w:t>8</w:t>
      </w:r>
      <w:r w:rsidR="001E31B4" w:rsidRPr="00CD5FA6">
        <w:rPr>
          <w:rFonts w:cs="Arial"/>
          <w:sz w:val="24"/>
        </w:rPr>
        <w:t>.1.1</w:t>
      </w:r>
      <w:r w:rsidR="005F7122" w:rsidRPr="00CD5FA6">
        <w:rPr>
          <w:rFonts w:cs="Arial"/>
          <w:sz w:val="24"/>
        </w:rPr>
        <w:fldChar w:fldCharType="end"/>
      </w:r>
      <w:r w:rsidRPr="00CD5FA6">
        <w:rPr>
          <w:rFonts w:cs="Arial"/>
          <w:sz w:val="24"/>
        </w:rPr>
        <w:t xml:space="preserve"> a</w:t>
      </w:r>
      <w:r w:rsidR="00DC4BC3" w:rsidRPr="00CD5FA6">
        <w:rPr>
          <w:rFonts w:cs="Arial"/>
          <w:sz w:val="24"/>
        </w:rPr>
        <w:t xml:space="preserve"> </w:t>
      </w:r>
      <w:r w:rsidR="005F7122" w:rsidRPr="00CD5FA6">
        <w:rPr>
          <w:rFonts w:cs="Arial"/>
          <w:sz w:val="24"/>
        </w:rPr>
        <w:fldChar w:fldCharType="begin"/>
      </w:r>
      <w:r w:rsidR="001E31B4" w:rsidRPr="00CD5FA6">
        <w:rPr>
          <w:rFonts w:cs="Arial"/>
          <w:sz w:val="24"/>
        </w:rPr>
        <w:instrText xml:space="preserve"> REF _Ref143509952 \r \h </w:instrText>
      </w:r>
      <w:r w:rsidR="00190215" w:rsidRPr="00CD5FA6">
        <w:rPr>
          <w:rFonts w:cs="Arial"/>
          <w:sz w:val="24"/>
        </w:rPr>
        <w:instrText xml:space="preserve"> \* MERGEFORMAT </w:instrText>
      </w:r>
      <w:r w:rsidR="005F7122" w:rsidRPr="00CD5FA6">
        <w:rPr>
          <w:rFonts w:cs="Arial"/>
          <w:sz w:val="24"/>
        </w:rPr>
      </w:r>
      <w:r w:rsidR="005F7122" w:rsidRPr="00CD5FA6">
        <w:rPr>
          <w:rFonts w:cs="Arial"/>
          <w:sz w:val="24"/>
        </w:rPr>
        <w:fldChar w:fldCharType="separate"/>
      </w:r>
      <w:r w:rsidR="00E119AC" w:rsidRPr="00CD5FA6">
        <w:rPr>
          <w:rFonts w:cs="Arial"/>
          <w:sz w:val="24"/>
        </w:rPr>
        <w:t>8</w:t>
      </w:r>
      <w:r w:rsidR="001E31B4" w:rsidRPr="00CD5FA6">
        <w:rPr>
          <w:rFonts w:cs="Arial"/>
          <w:sz w:val="24"/>
        </w:rPr>
        <w:t>.1.12</w:t>
      </w:r>
      <w:r w:rsidR="005F7122" w:rsidRPr="00CD5FA6">
        <w:rPr>
          <w:rFonts w:cs="Arial"/>
          <w:sz w:val="24"/>
        </w:rPr>
        <w:fldChar w:fldCharType="end"/>
      </w:r>
      <w:r w:rsidRPr="00CD5FA6">
        <w:rPr>
          <w:rFonts w:cs="Arial"/>
          <w:sz w:val="24"/>
        </w:rPr>
        <w:t>;</w:t>
      </w:r>
    </w:p>
    <w:p w:rsidR="00C074DA" w:rsidRPr="00CD5FA6" w:rsidRDefault="00C074DA" w:rsidP="00CD5FA6">
      <w:pPr>
        <w:numPr>
          <w:ilvl w:val="2"/>
          <w:numId w:val="5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color w:val="000000"/>
          <w:sz w:val="24"/>
        </w:rPr>
        <w:t>Impedimento de licitar e contratar</w:t>
      </w:r>
      <w:r w:rsidRPr="00CD5FA6">
        <w:rPr>
          <w:rFonts w:cs="Arial"/>
          <w:sz w:val="24"/>
        </w:rPr>
        <w:t xml:space="preserve"> </w:t>
      </w:r>
      <w:r w:rsidRPr="00CD5FA6">
        <w:rPr>
          <w:rFonts w:cs="Arial"/>
          <w:color w:val="000000"/>
          <w:sz w:val="24"/>
        </w:rPr>
        <w:t xml:space="preserve">no âmbito da Administração Pública direta e indireta do ente federativo que tiver aplicado a sanção, pelo prazo máximo de 3 (três) anos, nos casos dos </w:t>
      </w:r>
      <w:r w:rsidRPr="00CD5FA6">
        <w:rPr>
          <w:rFonts w:cs="Arial"/>
          <w:sz w:val="24"/>
        </w:rPr>
        <w:lastRenderedPageBreak/>
        <w:t xml:space="preserve">subitens </w:t>
      </w:r>
      <w:r w:rsidR="005F7122" w:rsidRPr="00CD5FA6">
        <w:rPr>
          <w:rFonts w:cs="Arial"/>
          <w:sz w:val="24"/>
        </w:rPr>
        <w:fldChar w:fldCharType="begin"/>
      </w:r>
      <w:r w:rsidR="00E27B6A" w:rsidRPr="00CD5FA6">
        <w:rPr>
          <w:rFonts w:cs="Arial"/>
          <w:sz w:val="24"/>
        </w:rPr>
        <w:instrText xml:space="preserve"> REF _Ref143510015 \r \h </w:instrText>
      </w:r>
      <w:r w:rsidR="00190215" w:rsidRPr="00CD5FA6">
        <w:rPr>
          <w:rFonts w:cs="Arial"/>
          <w:sz w:val="24"/>
        </w:rPr>
        <w:instrText xml:space="preserve"> \* MERGEFORMAT </w:instrText>
      </w:r>
      <w:r w:rsidR="005F7122" w:rsidRPr="00CD5FA6">
        <w:rPr>
          <w:rFonts w:cs="Arial"/>
          <w:sz w:val="24"/>
        </w:rPr>
      </w:r>
      <w:r w:rsidR="005F7122" w:rsidRPr="00CD5FA6">
        <w:rPr>
          <w:rFonts w:cs="Arial"/>
          <w:sz w:val="24"/>
        </w:rPr>
        <w:fldChar w:fldCharType="separate"/>
      </w:r>
      <w:r w:rsidR="00E119AC" w:rsidRPr="00CD5FA6">
        <w:rPr>
          <w:rFonts w:cs="Arial"/>
          <w:sz w:val="24"/>
        </w:rPr>
        <w:t>8.1.2</w:t>
      </w:r>
      <w:r w:rsidR="005F7122" w:rsidRPr="00CD5FA6">
        <w:rPr>
          <w:rFonts w:cs="Arial"/>
          <w:sz w:val="24"/>
        </w:rPr>
        <w:fldChar w:fldCharType="end"/>
      </w:r>
      <w:r w:rsidR="00E27B6A" w:rsidRPr="00CD5FA6">
        <w:rPr>
          <w:rFonts w:cs="Arial"/>
          <w:sz w:val="24"/>
        </w:rPr>
        <w:t xml:space="preserve"> </w:t>
      </w:r>
      <w:r w:rsidRPr="00CD5FA6">
        <w:rPr>
          <w:rFonts w:cs="Arial"/>
          <w:sz w:val="24"/>
        </w:rPr>
        <w:t xml:space="preserve"> a </w:t>
      </w:r>
      <w:r w:rsidR="005F7122" w:rsidRPr="00CD5FA6">
        <w:rPr>
          <w:rFonts w:cs="Arial"/>
          <w:sz w:val="24"/>
        </w:rPr>
        <w:fldChar w:fldCharType="begin"/>
      </w:r>
      <w:r w:rsidR="00E27B6A" w:rsidRPr="00CD5FA6">
        <w:rPr>
          <w:rFonts w:cs="Arial"/>
          <w:sz w:val="24"/>
        </w:rPr>
        <w:instrText xml:space="preserve"> REF _Ref143510046 \r \h </w:instrText>
      </w:r>
      <w:r w:rsidR="00190215" w:rsidRPr="00CD5FA6">
        <w:rPr>
          <w:rFonts w:cs="Arial"/>
          <w:sz w:val="24"/>
        </w:rPr>
        <w:instrText xml:space="preserve"> \* MERGEFORMAT </w:instrText>
      </w:r>
      <w:r w:rsidR="005F7122" w:rsidRPr="00CD5FA6">
        <w:rPr>
          <w:rFonts w:cs="Arial"/>
          <w:sz w:val="24"/>
        </w:rPr>
      </w:r>
      <w:r w:rsidR="005F7122" w:rsidRPr="00CD5FA6">
        <w:rPr>
          <w:rFonts w:cs="Arial"/>
          <w:sz w:val="24"/>
        </w:rPr>
        <w:fldChar w:fldCharType="separate"/>
      </w:r>
      <w:r w:rsidR="00E119AC" w:rsidRPr="00CD5FA6">
        <w:rPr>
          <w:rFonts w:cs="Arial"/>
          <w:sz w:val="24"/>
        </w:rPr>
        <w:t>8</w:t>
      </w:r>
      <w:r w:rsidR="00E27B6A" w:rsidRPr="00CD5FA6">
        <w:rPr>
          <w:rFonts w:cs="Arial"/>
          <w:sz w:val="24"/>
        </w:rPr>
        <w:t>.1.7</w:t>
      </w:r>
      <w:r w:rsidR="005F7122" w:rsidRPr="00CD5FA6">
        <w:rPr>
          <w:rFonts w:cs="Arial"/>
          <w:sz w:val="24"/>
        </w:rPr>
        <w:fldChar w:fldCharType="end"/>
      </w:r>
      <w:r w:rsidR="00E27B6A" w:rsidRPr="00CD5FA6">
        <w:rPr>
          <w:rFonts w:cs="Arial"/>
          <w:color w:val="000000"/>
          <w:sz w:val="24"/>
        </w:rPr>
        <w:t xml:space="preserve"> </w:t>
      </w:r>
      <w:r w:rsidRPr="00CD5FA6">
        <w:rPr>
          <w:rFonts w:cs="Arial"/>
          <w:color w:val="000000"/>
          <w:sz w:val="24"/>
        </w:rPr>
        <w:t>deste Aviso de Contratação Direta, quando não se justificar a imposição de penalidade mais grave</w:t>
      </w:r>
      <w:r w:rsidRPr="00CD5FA6">
        <w:rPr>
          <w:rFonts w:cs="Arial"/>
          <w:sz w:val="24"/>
        </w:rPr>
        <w:t>;</w:t>
      </w:r>
    </w:p>
    <w:p w:rsidR="00C074DA" w:rsidRPr="00CD5FA6" w:rsidRDefault="00C074DA" w:rsidP="00CD5FA6">
      <w:pPr>
        <w:numPr>
          <w:ilvl w:val="2"/>
          <w:numId w:val="5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color w:val="000000"/>
          <w:sz w:val="24"/>
        </w:rPr>
        <w:t xml:space="preserve">Declaração de inidoneidade para licitar ou contratar, que impedirá o responsável de licitar ou contratar no âmbito da Administração Pública direta e indireta de todos os entes federativos, pelo prazo mínimo de 3 (três) anos e máximo de 6 (seis) anos, nos casos dos </w:t>
      </w:r>
      <w:r w:rsidRPr="00CD5FA6">
        <w:rPr>
          <w:rFonts w:cs="Arial"/>
          <w:sz w:val="24"/>
        </w:rPr>
        <w:t>subitens</w:t>
      </w:r>
      <w:r w:rsidR="00E27B6A" w:rsidRPr="00CD5FA6">
        <w:rPr>
          <w:rFonts w:cs="Arial"/>
          <w:sz w:val="24"/>
        </w:rPr>
        <w:t xml:space="preserve"> </w:t>
      </w:r>
      <w:r w:rsidR="005F7122" w:rsidRPr="00CD5FA6">
        <w:rPr>
          <w:rFonts w:cs="Arial"/>
          <w:sz w:val="24"/>
        </w:rPr>
        <w:fldChar w:fldCharType="begin"/>
      </w:r>
      <w:r w:rsidR="00E27B6A" w:rsidRPr="00CD5FA6">
        <w:rPr>
          <w:rFonts w:cs="Arial"/>
          <w:sz w:val="24"/>
        </w:rPr>
        <w:instrText xml:space="preserve"> REF _Ref143510088 \r \h </w:instrText>
      </w:r>
      <w:r w:rsidR="00190215" w:rsidRPr="00CD5FA6">
        <w:rPr>
          <w:rFonts w:cs="Arial"/>
          <w:sz w:val="24"/>
        </w:rPr>
        <w:instrText xml:space="preserve"> \* MERGEFORMAT </w:instrText>
      </w:r>
      <w:r w:rsidR="005F7122" w:rsidRPr="00CD5FA6">
        <w:rPr>
          <w:rFonts w:cs="Arial"/>
          <w:sz w:val="24"/>
        </w:rPr>
      </w:r>
      <w:r w:rsidR="005F7122" w:rsidRPr="00CD5FA6">
        <w:rPr>
          <w:rFonts w:cs="Arial"/>
          <w:sz w:val="24"/>
        </w:rPr>
        <w:fldChar w:fldCharType="separate"/>
      </w:r>
      <w:r w:rsidR="00E119AC" w:rsidRPr="00CD5FA6">
        <w:rPr>
          <w:rFonts w:cs="Arial"/>
          <w:sz w:val="24"/>
        </w:rPr>
        <w:t>8</w:t>
      </w:r>
      <w:r w:rsidR="00E27B6A" w:rsidRPr="00CD5FA6">
        <w:rPr>
          <w:rFonts w:cs="Arial"/>
          <w:sz w:val="24"/>
        </w:rPr>
        <w:t>.1.8</w:t>
      </w:r>
      <w:r w:rsidR="005F7122" w:rsidRPr="00CD5FA6">
        <w:rPr>
          <w:rFonts w:cs="Arial"/>
          <w:sz w:val="24"/>
        </w:rPr>
        <w:fldChar w:fldCharType="end"/>
      </w:r>
      <w:r w:rsidRPr="00CD5FA6">
        <w:rPr>
          <w:rFonts w:cs="Arial"/>
          <w:sz w:val="24"/>
        </w:rPr>
        <w:t xml:space="preserve"> a</w:t>
      </w:r>
      <w:r w:rsidR="00E27B6A" w:rsidRPr="00CD5FA6">
        <w:rPr>
          <w:rFonts w:cs="Arial"/>
          <w:sz w:val="24"/>
        </w:rPr>
        <w:t xml:space="preserve"> </w:t>
      </w:r>
      <w:r w:rsidR="005F7122" w:rsidRPr="00CD5FA6">
        <w:rPr>
          <w:rFonts w:cs="Arial"/>
          <w:sz w:val="24"/>
        </w:rPr>
        <w:fldChar w:fldCharType="begin"/>
      </w:r>
      <w:r w:rsidR="00E27B6A" w:rsidRPr="00CD5FA6">
        <w:rPr>
          <w:rFonts w:cs="Arial"/>
          <w:sz w:val="24"/>
        </w:rPr>
        <w:instrText xml:space="preserve"> REF _Ref143509952 \r \h </w:instrText>
      </w:r>
      <w:r w:rsidR="00190215" w:rsidRPr="00CD5FA6">
        <w:rPr>
          <w:rFonts w:cs="Arial"/>
          <w:sz w:val="24"/>
        </w:rPr>
        <w:instrText xml:space="preserve"> \* MERGEFORMAT </w:instrText>
      </w:r>
      <w:r w:rsidR="005F7122" w:rsidRPr="00CD5FA6">
        <w:rPr>
          <w:rFonts w:cs="Arial"/>
          <w:sz w:val="24"/>
        </w:rPr>
      </w:r>
      <w:r w:rsidR="005F7122" w:rsidRPr="00CD5FA6">
        <w:rPr>
          <w:rFonts w:cs="Arial"/>
          <w:sz w:val="24"/>
        </w:rPr>
        <w:fldChar w:fldCharType="separate"/>
      </w:r>
      <w:r w:rsidR="00E119AC" w:rsidRPr="00CD5FA6">
        <w:rPr>
          <w:rFonts w:cs="Arial"/>
          <w:sz w:val="24"/>
        </w:rPr>
        <w:t>8</w:t>
      </w:r>
      <w:r w:rsidR="00E27B6A" w:rsidRPr="00CD5FA6">
        <w:rPr>
          <w:rFonts w:cs="Arial"/>
          <w:sz w:val="24"/>
        </w:rPr>
        <w:t>.1.12</w:t>
      </w:r>
      <w:r w:rsidR="005F7122" w:rsidRPr="00CD5FA6">
        <w:rPr>
          <w:rFonts w:cs="Arial"/>
          <w:sz w:val="24"/>
        </w:rPr>
        <w:fldChar w:fldCharType="end"/>
      </w:r>
      <w:r w:rsidRPr="00CD5FA6">
        <w:rPr>
          <w:rFonts w:cs="Arial"/>
          <w:color w:val="000000"/>
          <w:sz w:val="24"/>
        </w:rPr>
        <w:t>, bem como nos demais casos que justifiquem a imposição da penalidade mais grave</w:t>
      </w:r>
      <w:r w:rsidRPr="00CD5FA6">
        <w:rPr>
          <w:rFonts w:cs="Arial"/>
          <w:sz w:val="24"/>
        </w:rPr>
        <w:t>;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sz w:val="24"/>
        </w:rPr>
      </w:pPr>
      <w:r w:rsidRPr="00CD5FA6">
        <w:rPr>
          <w:rFonts w:cs="Arial"/>
          <w:bCs/>
          <w:sz w:val="24"/>
        </w:rPr>
        <w:t xml:space="preserve">A aplicação das sanções previstas neste </w:t>
      </w:r>
      <w:r w:rsidR="00852A52" w:rsidRPr="00CD5FA6">
        <w:rPr>
          <w:rFonts w:cs="Arial"/>
          <w:bCs/>
          <w:sz w:val="24"/>
        </w:rPr>
        <w:t>Aviso</w:t>
      </w:r>
      <w:r w:rsidR="00590D16" w:rsidRPr="00CD5FA6">
        <w:rPr>
          <w:rFonts w:cs="Arial"/>
          <w:bCs/>
          <w:sz w:val="24"/>
        </w:rPr>
        <w:t xml:space="preserve"> de Contratação Direta </w:t>
      </w:r>
      <w:r w:rsidRPr="00CD5FA6">
        <w:rPr>
          <w:rFonts w:cs="Arial"/>
          <w:bCs/>
          <w:sz w:val="24"/>
        </w:rPr>
        <w:t>não exclui, em hipótese alguma, a obrigação de reparação integral do dano causado à Contratante (</w:t>
      </w:r>
      <w:hyperlink r:id="rId33" w:anchor="art156§9" w:history="1">
        <w:r w:rsidRPr="00CD5FA6">
          <w:rPr>
            <w:rStyle w:val="Hyperlink"/>
            <w:rFonts w:cs="Arial"/>
            <w:bCs/>
            <w:sz w:val="24"/>
          </w:rPr>
          <w:t>art. 156, §9º</w:t>
        </w:r>
      </w:hyperlink>
      <w:r w:rsidRPr="00CD5FA6">
        <w:rPr>
          <w:rFonts w:cs="Arial"/>
          <w:bCs/>
          <w:sz w:val="24"/>
        </w:rPr>
        <w:t>)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sz w:val="24"/>
        </w:rPr>
      </w:pPr>
      <w:r w:rsidRPr="00CD5FA6">
        <w:rPr>
          <w:rFonts w:cs="Arial"/>
          <w:bCs/>
          <w:sz w:val="24"/>
        </w:rPr>
        <w:t xml:space="preserve">Todas as sanções previstas neste Aviso poderão ser aplicadas cumulativamente com a multa </w:t>
      </w:r>
      <w:hyperlink r:id="rId34" w:anchor="art156§7" w:history="1">
        <w:r w:rsidRPr="00CD5FA6">
          <w:rPr>
            <w:rStyle w:val="Hyperlink"/>
            <w:rFonts w:cs="Arial"/>
            <w:bCs/>
            <w:sz w:val="24"/>
          </w:rPr>
          <w:t>(art. 156, §7º</w:t>
        </w:r>
      </w:hyperlink>
      <w:r w:rsidRPr="00CD5FA6">
        <w:rPr>
          <w:rFonts w:cs="Arial"/>
          <w:bCs/>
          <w:sz w:val="24"/>
        </w:rPr>
        <w:t>).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sz w:val="24"/>
        </w:rPr>
      </w:pPr>
      <w:r w:rsidRPr="00CD5FA6">
        <w:rPr>
          <w:rFonts w:cs="Arial"/>
          <w:bCs/>
          <w:sz w:val="24"/>
        </w:rPr>
        <w:t>Antes da aplicação da multa</w:t>
      </w:r>
      <w:r w:rsidR="0092451E" w:rsidRPr="00CD5FA6">
        <w:rPr>
          <w:rFonts w:cs="Arial"/>
          <w:bCs/>
          <w:sz w:val="24"/>
        </w:rPr>
        <w:t>,</w:t>
      </w:r>
      <w:r w:rsidRPr="00CD5FA6">
        <w:rPr>
          <w:rFonts w:cs="Arial"/>
          <w:bCs/>
          <w:sz w:val="24"/>
        </w:rPr>
        <w:t xml:space="preserve"> será facultada a defesa do interessado no prazo de 15 (quinze) dias úteis, contado da data de sua intimação (</w:t>
      </w:r>
      <w:hyperlink r:id="rId35" w:anchor="art157" w:history="1">
        <w:r w:rsidRPr="00CD5FA6">
          <w:rPr>
            <w:rStyle w:val="Hyperlink"/>
            <w:rFonts w:cs="Arial"/>
            <w:bCs/>
            <w:sz w:val="24"/>
          </w:rPr>
          <w:t>art. 157</w:t>
        </w:r>
      </w:hyperlink>
      <w:r w:rsidRPr="00CD5FA6">
        <w:rPr>
          <w:rFonts w:cs="Arial"/>
          <w:bCs/>
          <w:sz w:val="24"/>
        </w:rPr>
        <w:t>)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sz w:val="24"/>
        </w:rPr>
      </w:pPr>
      <w:r w:rsidRPr="00CD5FA6">
        <w:rPr>
          <w:rFonts w:cs="Arial"/>
          <w:bCs/>
          <w:sz w:val="24"/>
        </w:rPr>
        <w:t>Se a multa aplicada e as indenizações cabíveis forem superiores ao valor do pagamento eventualmente devido pelo Contratante ao Contratado, além da perda desse valor, a diferença será descontada da garantia prestada ou será cobrada judicialmente (</w:t>
      </w:r>
      <w:hyperlink r:id="rId36" w:anchor="art156§8" w:history="1">
        <w:r w:rsidRPr="00CD5FA6">
          <w:rPr>
            <w:rStyle w:val="Hyperlink"/>
            <w:rFonts w:cs="Arial"/>
            <w:bCs/>
            <w:sz w:val="24"/>
          </w:rPr>
          <w:t>art. 156, §8º</w:t>
        </w:r>
      </w:hyperlink>
      <w:r w:rsidRPr="00CD5FA6">
        <w:rPr>
          <w:rFonts w:cs="Arial"/>
          <w:bCs/>
          <w:sz w:val="24"/>
        </w:rPr>
        <w:t>).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sz w:val="24"/>
        </w:rPr>
      </w:pPr>
      <w:r w:rsidRPr="00CD5FA6">
        <w:rPr>
          <w:rFonts w:cs="Arial"/>
          <w:bCs/>
          <w:sz w:val="24"/>
        </w:rPr>
        <w:t xml:space="preserve">Previamente ao encaminhamento à cobrança judicial, a multa poderá ser recolhida administrativamente no prazo máximo de </w:t>
      </w:r>
      <w:r w:rsidR="00A030A3" w:rsidRPr="00CD5FA6">
        <w:rPr>
          <w:rFonts w:cs="Arial"/>
          <w:i/>
          <w:sz w:val="24"/>
        </w:rPr>
        <w:t>30</w:t>
      </w:r>
      <w:r w:rsidRPr="00CD5FA6">
        <w:rPr>
          <w:rFonts w:cs="Arial"/>
          <w:i/>
          <w:sz w:val="24"/>
        </w:rPr>
        <w:t xml:space="preserve"> (</w:t>
      </w:r>
      <w:r w:rsidR="00A030A3" w:rsidRPr="00CD5FA6">
        <w:rPr>
          <w:rFonts w:cs="Arial"/>
          <w:i/>
          <w:sz w:val="24"/>
        </w:rPr>
        <w:t>trinta</w:t>
      </w:r>
      <w:r w:rsidRPr="00CD5FA6">
        <w:rPr>
          <w:rFonts w:cs="Arial"/>
          <w:i/>
          <w:sz w:val="24"/>
        </w:rPr>
        <w:t>)</w:t>
      </w:r>
      <w:r w:rsidRPr="00CD5FA6">
        <w:rPr>
          <w:rFonts w:cs="Arial"/>
          <w:bCs/>
          <w:i/>
          <w:iCs/>
          <w:sz w:val="24"/>
        </w:rPr>
        <w:t xml:space="preserve"> </w:t>
      </w:r>
      <w:r w:rsidRPr="00CD5FA6">
        <w:rPr>
          <w:rFonts w:cs="Arial"/>
          <w:bCs/>
          <w:sz w:val="24"/>
        </w:rPr>
        <w:t>dias, a contar da data do recebimento da comunicação enviada pela autoridade competente.</w:t>
      </w:r>
      <w:bookmarkStart w:id="15" w:name="_Hlk78351618"/>
      <w:bookmarkEnd w:id="15"/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sz w:val="24"/>
        </w:rPr>
      </w:pPr>
      <w:r w:rsidRPr="00CD5FA6">
        <w:rPr>
          <w:rFonts w:cs="Arial"/>
          <w:bCs/>
          <w:sz w:val="24"/>
        </w:rPr>
        <w:t xml:space="preserve">A aplicação das sanções realizar-se-á em processo administrativo que assegure o contraditório e a ampla defesa ao Contratado, observando-se o procedimento previsto no </w:t>
      </w:r>
      <w:r w:rsidRPr="00CD5FA6">
        <w:rPr>
          <w:rFonts w:cs="Arial"/>
          <w:b/>
          <w:bCs/>
          <w:sz w:val="24"/>
        </w:rPr>
        <w:t xml:space="preserve">caput </w:t>
      </w:r>
      <w:r w:rsidRPr="00CD5FA6">
        <w:rPr>
          <w:rFonts w:cs="Arial"/>
          <w:bCs/>
          <w:sz w:val="24"/>
        </w:rPr>
        <w:t xml:space="preserve">e parágrafos do </w:t>
      </w:r>
      <w:hyperlink r:id="rId37" w:anchor="art158" w:history="1">
        <w:r w:rsidRPr="00CD5FA6">
          <w:rPr>
            <w:rStyle w:val="Hyperlink"/>
            <w:rFonts w:cs="Arial"/>
            <w:bCs/>
            <w:sz w:val="24"/>
          </w:rPr>
          <w:t>art. 158 da Lei nº 14.133, de 2021</w:t>
        </w:r>
      </w:hyperlink>
      <w:r w:rsidRPr="00CD5FA6">
        <w:rPr>
          <w:rFonts w:cs="Arial"/>
          <w:bCs/>
          <w:sz w:val="24"/>
        </w:rPr>
        <w:t>, para as penalidades de impedimento de licitar e contratar e de declaração de inidoneidade para licitar ou contratar.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sz w:val="24"/>
        </w:rPr>
      </w:pPr>
      <w:r w:rsidRPr="00CD5FA6">
        <w:rPr>
          <w:rFonts w:cs="Arial"/>
          <w:bCs/>
          <w:sz w:val="24"/>
        </w:rPr>
        <w:t>Na aplicação das sanções serão considerados (</w:t>
      </w:r>
      <w:hyperlink r:id="rId38" w:anchor="art156§1" w:history="1">
        <w:r w:rsidRPr="00CD5FA6">
          <w:rPr>
            <w:rStyle w:val="Hyperlink"/>
            <w:rFonts w:cs="Arial"/>
            <w:bCs/>
            <w:sz w:val="24"/>
          </w:rPr>
          <w:t>art. 156, §1º</w:t>
        </w:r>
      </w:hyperlink>
      <w:r w:rsidRPr="00CD5FA6">
        <w:rPr>
          <w:rFonts w:cs="Arial"/>
          <w:bCs/>
          <w:sz w:val="24"/>
        </w:rPr>
        <w:t>):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sz w:val="24"/>
        </w:rPr>
      </w:pPr>
      <w:r w:rsidRPr="00CD5FA6">
        <w:rPr>
          <w:rFonts w:cs="Arial"/>
          <w:bCs/>
          <w:sz w:val="24"/>
        </w:rPr>
        <w:lastRenderedPageBreak/>
        <w:t>a natureza e a gravidade da infração cometida;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sz w:val="24"/>
        </w:rPr>
      </w:pPr>
      <w:r w:rsidRPr="00CD5FA6">
        <w:rPr>
          <w:rFonts w:cs="Arial"/>
          <w:bCs/>
          <w:sz w:val="24"/>
        </w:rPr>
        <w:t>as peculiaridades do caso concreto;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sz w:val="24"/>
        </w:rPr>
      </w:pPr>
      <w:r w:rsidRPr="00CD5FA6">
        <w:rPr>
          <w:rFonts w:cs="Arial"/>
          <w:bCs/>
          <w:sz w:val="24"/>
        </w:rPr>
        <w:t>as circunstâncias agravantes ou atenuantes;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sz w:val="24"/>
        </w:rPr>
      </w:pPr>
      <w:r w:rsidRPr="00CD5FA6">
        <w:rPr>
          <w:rFonts w:cs="Arial"/>
          <w:bCs/>
          <w:sz w:val="24"/>
        </w:rPr>
        <w:t>os danos que dela provierem para o Contratante;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sz w:val="24"/>
        </w:rPr>
      </w:pPr>
      <w:r w:rsidRPr="00CD5FA6">
        <w:rPr>
          <w:rFonts w:cs="Arial"/>
          <w:bCs/>
          <w:sz w:val="24"/>
        </w:rPr>
        <w:t>a implantação ou o aperfeiçoamento de programa de integridade, conforme normas e orientações dos órgãos de controle.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sz w:val="24"/>
        </w:rPr>
      </w:pPr>
      <w:r w:rsidRPr="00CD5FA6">
        <w:rPr>
          <w:rFonts w:cs="Arial"/>
          <w:bCs/>
          <w:sz w:val="24"/>
        </w:rPr>
        <w:t xml:space="preserve">Os atos previstos como infrações administrativas na </w:t>
      </w:r>
      <w:hyperlink r:id="rId39" w:history="1">
        <w:r w:rsidRPr="00CD5FA6">
          <w:rPr>
            <w:rStyle w:val="Hyperlink"/>
            <w:rFonts w:cs="Arial"/>
            <w:bCs/>
            <w:sz w:val="24"/>
          </w:rPr>
          <w:t>Lei nº 14.133, de 2021</w:t>
        </w:r>
      </w:hyperlink>
      <w:r w:rsidRPr="00CD5FA6">
        <w:rPr>
          <w:rFonts w:cs="Arial"/>
          <w:bCs/>
          <w:sz w:val="24"/>
        </w:rPr>
        <w:t xml:space="preserve">, ou em outras leis de licitações e contratos da Administração Pública que também sejam tipificados como atos lesivos na </w:t>
      </w:r>
      <w:hyperlink r:id="rId40" w:history="1">
        <w:r w:rsidRPr="00CD5FA6">
          <w:rPr>
            <w:rStyle w:val="Hyperlink"/>
            <w:rFonts w:cs="Arial"/>
            <w:bCs/>
            <w:sz w:val="24"/>
          </w:rPr>
          <w:t>Lei nº 12.846, de 1º de agosto de 2013</w:t>
        </w:r>
      </w:hyperlink>
      <w:r w:rsidRPr="00CD5FA6">
        <w:rPr>
          <w:rFonts w:cs="Arial"/>
          <w:bCs/>
          <w:sz w:val="24"/>
        </w:rPr>
        <w:t>, serão apurados e julgados conjuntamente, nos mesmos autos, observados o rito procedimental e autoridade competente definidos na referida Lei (</w:t>
      </w:r>
      <w:hyperlink r:id="rId41" w:anchor="art159" w:history="1">
        <w:r w:rsidRPr="00CD5FA6">
          <w:rPr>
            <w:rStyle w:val="Hyperlink"/>
            <w:rFonts w:cs="Arial"/>
            <w:bCs/>
            <w:sz w:val="24"/>
          </w:rPr>
          <w:t>art. 159</w:t>
        </w:r>
      </w:hyperlink>
      <w:r w:rsidRPr="00CD5FA6">
        <w:rPr>
          <w:rFonts w:cs="Arial"/>
          <w:bCs/>
          <w:sz w:val="24"/>
        </w:rPr>
        <w:t>).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i/>
          <w:sz w:val="24"/>
        </w:rPr>
      </w:pPr>
      <w:r w:rsidRPr="00CD5FA6">
        <w:rPr>
          <w:rFonts w:cs="Arial"/>
          <w:bCs/>
          <w:sz w:val="24"/>
        </w:rPr>
        <w:t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</w:t>
      </w:r>
      <w:hyperlink r:id="rId42" w:anchor="art160" w:history="1">
        <w:r w:rsidRPr="00CD5FA6">
          <w:rPr>
            <w:rStyle w:val="Hyperlink"/>
            <w:rFonts w:cs="Arial"/>
            <w:bCs/>
            <w:sz w:val="24"/>
          </w:rPr>
          <w:t>art. 160</w:t>
        </w:r>
      </w:hyperlink>
      <w:r w:rsidRPr="00CD5FA6">
        <w:rPr>
          <w:rFonts w:cs="Arial"/>
          <w:bCs/>
          <w:sz w:val="24"/>
        </w:rPr>
        <w:t>)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i/>
          <w:sz w:val="24"/>
        </w:rPr>
      </w:pPr>
      <w:r w:rsidRPr="00CD5FA6">
        <w:rPr>
          <w:rFonts w:cs="Arial"/>
          <w:bCs/>
          <w:sz w:val="24"/>
        </w:rPr>
        <w:t xml:space="preserve"> O Contratante deverá, no prazo máximo 15 (quinze) dias úteis, contado da data de aplicação da sanção, informar e manter atualizados os dados relativos às sanções por </w:t>
      </w:r>
      <w:r w:rsidR="0092451E" w:rsidRPr="00CD5FA6">
        <w:rPr>
          <w:rFonts w:cs="Arial"/>
          <w:bCs/>
          <w:sz w:val="24"/>
        </w:rPr>
        <w:t xml:space="preserve">ele </w:t>
      </w:r>
      <w:r w:rsidRPr="00CD5FA6">
        <w:rPr>
          <w:rFonts w:cs="Arial"/>
          <w:bCs/>
          <w:sz w:val="24"/>
        </w:rPr>
        <w:t>aplicadas, para fins de publicidade no Cadastro Nacional de Empresas Inidôneas e Suspensas (Ceis) e no Cadastro Nacional de Empresas Punidas (Cnep), instituídos no âmbito do Poder Executivo Federal. (</w:t>
      </w:r>
      <w:hyperlink r:id="rId43" w:anchor="art161" w:history="1">
        <w:r w:rsidRPr="00CD5FA6">
          <w:rPr>
            <w:rStyle w:val="Hyperlink"/>
            <w:rFonts w:cs="Arial"/>
            <w:bCs/>
            <w:sz w:val="24"/>
          </w:rPr>
          <w:t>Art. 161</w:t>
        </w:r>
      </w:hyperlink>
      <w:r w:rsidRPr="00CD5FA6">
        <w:rPr>
          <w:rFonts w:cs="Arial"/>
          <w:bCs/>
          <w:sz w:val="24"/>
        </w:rPr>
        <w:t>)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i/>
          <w:sz w:val="24"/>
        </w:rPr>
      </w:pPr>
      <w:r w:rsidRPr="00CD5FA6">
        <w:rPr>
          <w:rFonts w:cs="Arial"/>
          <w:bCs/>
          <w:sz w:val="24"/>
        </w:rPr>
        <w:lastRenderedPageBreak/>
        <w:t xml:space="preserve">As sanções de impedimento de licitar e contratar e declaração de inidoneidade para licitar ou contratar são passíveis de reabilitação na forma do </w:t>
      </w:r>
      <w:hyperlink r:id="rId44" w:anchor="art163" w:history="1">
        <w:r w:rsidRPr="00CD5FA6">
          <w:rPr>
            <w:rStyle w:val="Hyperlink"/>
            <w:rFonts w:cs="Arial"/>
            <w:bCs/>
            <w:sz w:val="24"/>
          </w:rPr>
          <w:t>art. 163 da Lei nº 14.133, de 2021.</w:t>
        </w:r>
      </w:hyperlink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>As sanções por atos praticados no decorrer da contratação estão previstas nos anexos a este Aviso.</w:t>
      </w:r>
    </w:p>
    <w:p w:rsidR="00C074DA" w:rsidRPr="00CD5FA6" w:rsidRDefault="00C074DA" w:rsidP="00CD5FA6">
      <w:pPr>
        <w:spacing w:before="120" w:after="120" w:line="360" w:lineRule="auto"/>
        <w:ind w:left="425"/>
        <w:jc w:val="both"/>
        <w:rPr>
          <w:rFonts w:cs="Arial"/>
          <w:sz w:val="24"/>
        </w:rPr>
      </w:pPr>
    </w:p>
    <w:p w:rsidR="00C074DA" w:rsidRPr="00CD5FA6" w:rsidRDefault="00C074DA" w:rsidP="00CD5FA6">
      <w:pPr>
        <w:pStyle w:val="Ttulo1"/>
        <w:spacing w:line="360" w:lineRule="auto"/>
        <w:rPr>
          <w:sz w:val="24"/>
        </w:rPr>
      </w:pPr>
      <w:bookmarkStart w:id="16" w:name="_Toc159226628"/>
      <w:r w:rsidRPr="00CD5FA6">
        <w:rPr>
          <w:sz w:val="24"/>
        </w:rPr>
        <w:t>DAS DISPOSIÇÕES GERAIS</w:t>
      </w:r>
      <w:bookmarkEnd w:id="16"/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>No caso de todos os fornecedores restarem desclassificados ou inabilitados (procedimento fracassado), a Administração poderá: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/>
          <w:sz w:val="24"/>
        </w:rPr>
      </w:pPr>
      <w:bookmarkStart w:id="17" w:name="_Ref143510170"/>
      <w:r w:rsidRPr="00CD5FA6">
        <w:rPr>
          <w:rFonts w:cs="Arial"/>
          <w:color w:val="000000"/>
          <w:sz w:val="24"/>
        </w:rPr>
        <w:t>republicar o presente aviso com uma nova data;</w:t>
      </w:r>
      <w:bookmarkEnd w:id="17"/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/>
          <w:sz w:val="24"/>
        </w:rPr>
      </w:pPr>
      <w:bookmarkStart w:id="18" w:name="_Ref143510198"/>
      <w:r w:rsidRPr="00CD5FA6">
        <w:rPr>
          <w:rFonts w:cs="Arial"/>
          <w:color w:val="000000"/>
          <w:sz w:val="24"/>
        </w:rPr>
        <w:t>valer-se, para a contratação, de proposta obtida na pesquisa de preços que serviu de base ao procedimento, se houver, privilegiando-se os menores preços, sempre que possível, e desde que atendidas às condições de habilitação exigidas.</w:t>
      </w:r>
      <w:bookmarkEnd w:id="18"/>
    </w:p>
    <w:p w:rsidR="00C074DA" w:rsidRPr="00CD5FA6" w:rsidRDefault="00C074DA" w:rsidP="00CD5FA6">
      <w:pPr>
        <w:numPr>
          <w:ilvl w:val="3"/>
          <w:numId w:val="1"/>
        </w:numPr>
        <w:spacing w:before="120" w:after="120" w:line="360" w:lineRule="auto"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>No caso do subitem anterior, a contratação será operacionalizada fora deste procedimento.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>fixar prazo para que possa haver adequação das propostas ou da documentação de habilitação, conforme o caso.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 xml:space="preserve">As providências dos subitens </w:t>
      </w:r>
      <w:r w:rsidR="005F7122" w:rsidRPr="00CD5FA6">
        <w:rPr>
          <w:rFonts w:cs="Arial"/>
          <w:sz w:val="24"/>
        </w:rPr>
        <w:fldChar w:fldCharType="begin"/>
      </w:r>
      <w:r w:rsidR="00135301" w:rsidRPr="00CD5FA6">
        <w:rPr>
          <w:rFonts w:cs="Arial"/>
          <w:sz w:val="24"/>
        </w:rPr>
        <w:instrText xml:space="preserve"> REF _Ref143510170 \r \h </w:instrText>
      </w:r>
      <w:r w:rsidR="00190215" w:rsidRPr="00CD5FA6">
        <w:rPr>
          <w:rFonts w:cs="Arial"/>
          <w:sz w:val="24"/>
        </w:rPr>
        <w:instrText xml:space="preserve"> \* MERGEFORMAT </w:instrText>
      </w:r>
      <w:r w:rsidR="005F7122" w:rsidRPr="00CD5FA6">
        <w:rPr>
          <w:rFonts w:cs="Arial"/>
          <w:sz w:val="24"/>
        </w:rPr>
      </w:r>
      <w:r w:rsidR="005F7122" w:rsidRPr="00CD5FA6">
        <w:rPr>
          <w:rFonts w:cs="Arial"/>
          <w:sz w:val="24"/>
        </w:rPr>
        <w:fldChar w:fldCharType="separate"/>
      </w:r>
      <w:r w:rsidR="00E119AC" w:rsidRPr="00CD5FA6">
        <w:rPr>
          <w:rFonts w:cs="Arial"/>
          <w:sz w:val="24"/>
        </w:rPr>
        <w:t>9</w:t>
      </w:r>
      <w:r w:rsidR="00135301" w:rsidRPr="00CD5FA6">
        <w:rPr>
          <w:rFonts w:cs="Arial"/>
          <w:sz w:val="24"/>
        </w:rPr>
        <w:t>.1.1</w:t>
      </w:r>
      <w:r w:rsidR="005F7122" w:rsidRPr="00CD5FA6">
        <w:rPr>
          <w:rFonts w:cs="Arial"/>
          <w:sz w:val="24"/>
        </w:rPr>
        <w:fldChar w:fldCharType="end"/>
      </w:r>
      <w:r w:rsidR="00135301" w:rsidRPr="00CD5FA6">
        <w:rPr>
          <w:rFonts w:cs="Arial"/>
          <w:sz w:val="24"/>
        </w:rPr>
        <w:t xml:space="preserve"> </w:t>
      </w:r>
      <w:r w:rsidR="0045721D" w:rsidRPr="00CD5FA6">
        <w:rPr>
          <w:rFonts w:cs="Arial"/>
          <w:sz w:val="24"/>
        </w:rPr>
        <w:t xml:space="preserve"> e </w:t>
      </w:r>
      <w:r w:rsidR="005F7122" w:rsidRPr="00CD5FA6">
        <w:rPr>
          <w:rFonts w:cs="Arial"/>
          <w:sz w:val="24"/>
        </w:rPr>
        <w:fldChar w:fldCharType="begin"/>
      </w:r>
      <w:r w:rsidR="00135301" w:rsidRPr="00CD5FA6">
        <w:rPr>
          <w:rFonts w:cs="Arial"/>
          <w:sz w:val="24"/>
        </w:rPr>
        <w:instrText xml:space="preserve"> REF _Ref143510198 \r \h </w:instrText>
      </w:r>
      <w:r w:rsidR="00190215" w:rsidRPr="00CD5FA6">
        <w:rPr>
          <w:rFonts w:cs="Arial"/>
          <w:sz w:val="24"/>
        </w:rPr>
        <w:instrText xml:space="preserve"> \* MERGEFORMAT </w:instrText>
      </w:r>
      <w:r w:rsidR="005F7122" w:rsidRPr="00CD5FA6">
        <w:rPr>
          <w:rFonts w:cs="Arial"/>
          <w:sz w:val="24"/>
        </w:rPr>
      </w:r>
      <w:r w:rsidR="005F7122" w:rsidRPr="00CD5FA6">
        <w:rPr>
          <w:rFonts w:cs="Arial"/>
          <w:sz w:val="24"/>
        </w:rPr>
        <w:fldChar w:fldCharType="separate"/>
      </w:r>
      <w:r w:rsidR="00E119AC" w:rsidRPr="00CD5FA6">
        <w:rPr>
          <w:rFonts w:cs="Arial"/>
          <w:sz w:val="24"/>
        </w:rPr>
        <w:t>9</w:t>
      </w:r>
      <w:r w:rsidR="00135301" w:rsidRPr="00CD5FA6">
        <w:rPr>
          <w:rFonts w:cs="Arial"/>
          <w:sz w:val="24"/>
        </w:rPr>
        <w:t>.1.2</w:t>
      </w:r>
      <w:r w:rsidR="005F7122" w:rsidRPr="00CD5FA6">
        <w:rPr>
          <w:rFonts w:cs="Arial"/>
          <w:sz w:val="24"/>
        </w:rPr>
        <w:fldChar w:fldCharType="end"/>
      </w:r>
      <w:r w:rsidRPr="00CD5FA6">
        <w:rPr>
          <w:rFonts w:cs="Arial"/>
          <w:sz w:val="24"/>
        </w:rPr>
        <w:t xml:space="preserve"> </w:t>
      </w:r>
      <w:r w:rsidRPr="00CD5FA6">
        <w:rPr>
          <w:rFonts w:cs="Arial"/>
          <w:color w:val="000000"/>
          <w:sz w:val="24"/>
        </w:rPr>
        <w:t>também poderão ser utilizadas se não houver o comparecimento de quaisquer fornecedores interessados (procedimento deserto).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>Havendo a necessidade de realização de ato de qualquer natureza pelos fornecedores, cujo prazo não conste deste Aviso de Contratação Direta, deverá ser atendido o prazo indicado pelo agente competente da Administração na respectiva notificação.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>Caberá ao fornecedor acompanhar as operações, ficando responsável pelo ônus decorrente da perda do negócio diante da inobservância de quaisquer mensagens emitidas pela Administração ou de sua desconexão.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lastRenderedPageBreak/>
        <w:t>Não havendo expediente ou ocorrendo qualquer fato superveniente que impeça a realização do certame na data marcada, a sessão será automaticamente transferida para o primeiro dia útil subsequente, no mesmo horário anteriormente estabelecido, desde que não haja comunicação em contrário.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>Os horários estabelecidos na divulgação deste procedimento e durante o envio de lances observarão o horário de Brasília-DF, inclusive para contagem de tempo e registro no Sistema e na documentação relativa ao procedimento.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>No julgamento das propostas e da habilitação, a Administração poderá sanar erros ou falhas que não alterem a substância das propostas, dos documentos e sua validade jurídica, mediante despacho fundamentado, registrado em ata e acessível a todos, atribuindo-lhes validade e eficácia para fins de habilitação e classificação.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 xml:space="preserve">As normas disciplinadoras deste Aviso de Contratação Direta serão sempre interpretadas em favor da ampliação da disputa entre os interessados, desde que não comprometam o interesse da Administração, o princípio da isonomia, a finalidade e a segurança da contratação. 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>Os fornecedores assumem todos os custos de preparação e apresentação de suas propostas e a Administração não será, em nenhum caso, responsável por esses custos, independentemente da condução ou do resultado do processo de contratação.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>Em caso de divergência entre disposições deste Aviso de Contratação Direta e de seus anexos ou demais peças que compõem o processo, prevalecerá as deste Aviso.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>Da sessão pública será divulgada Ata no sistema eletrônico.</w:t>
      </w:r>
    </w:p>
    <w:p w:rsidR="004A5A6C" w:rsidRPr="00173821" w:rsidRDefault="00C074DA" w:rsidP="00173821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>Integram este Aviso de Contratação Direta, para todos os fins e efeitos, os seguintes anexos:</w:t>
      </w:r>
    </w:p>
    <w:p w:rsidR="00CE74B4" w:rsidRPr="004A2622" w:rsidRDefault="00183B50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/>
          <w:sz w:val="22"/>
          <w:szCs w:val="22"/>
        </w:rPr>
      </w:pPr>
      <w:r w:rsidRPr="004A2622">
        <w:rPr>
          <w:rFonts w:cs="Arial"/>
          <w:color w:val="000000"/>
          <w:sz w:val="22"/>
          <w:szCs w:val="22"/>
        </w:rPr>
        <w:t xml:space="preserve">             </w:t>
      </w:r>
      <w:r w:rsidR="004A5A6C" w:rsidRPr="004A2622">
        <w:rPr>
          <w:rFonts w:cs="Arial"/>
          <w:color w:val="000000"/>
          <w:sz w:val="22"/>
          <w:szCs w:val="22"/>
        </w:rPr>
        <w:t>ESTUDO TECNINO PRELIMINAR</w:t>
      </w:r>
      <w:r w:rsidR="00CE74B4" w:rsidRPr="004A2622">
        <w:rPr>
          <w:rFonts w:cs="Arial"/>
          <w:color w:val="000000"/>
          <w:sz w:val="22"/>
          <w:szCs w:val="22"/>
        </w:rPr>
        <w:t xml:space="preserve"> </w:t>
      </w:r>
    </w:p>
    <w:p w:rsidR="00CE74B4" w:rsidRPr="004A2622" w:rsidRDefault="00183B50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/>
          <w:sz w:val="22"/>
          <w:szCs w:val="22"/>
        </w:rPr>
      </w:pPr>
      <w:r w:rsidRPr="004A2622">
        <w:rPr>
          <w:rFonts w:cs="Arial"/>
          <w:color w:val="000000"/>
          <w:sz w:val="22"/>
          <w:szCs w:val="22"/>
        </w:rPr>
        <w:lastRenderedPageBreak/>
        <w:t xml:space="preserve">             </w:t>
      </w:r>
      <w:r w:rsidR="004A5A6C" w:rsidRPr="004A2622">
        <w:rPr>
          <w:rFonts w:cs="Arial"/>
          <w:color w:val="000000"/>
          <w:sz w:val="22"/>
          <w:szCs w:val="22"/>
        </w:rPr>
        <w:t>TERMO DE REFERÊNCIA;</w:t>
      </w:r>
    </w:p>
    <w:p w:rsidR="00A247FB" w:rsidRPr="004A2622" w:rsidRDefault="00183B50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/>
          <w:sz w:val="22"/>
          <w:szCs w:val="22"/>
        </w:rPr>
      </w:pPr>
      <w:r w:rsidRPr="004A2622">
        <w:rPr>
          <w:rFonts w:cs="Arial"/>
          <w:color w:val="000000"/>
          <w:sz w:val="22"/>
          <w:szCs w:val="22"/>
        </w:rPr>
        <w:t xml:space="preserve">             </w:t>
      </w:r>
      <w:r w:rsidR="004A5A6C" w:rsidRPr="004A2622">
        <w:rPr>
          <w:rFonts w:cs="Arial"/>
          <w:color w:val="000000"/>
          <w:sz w:val="22"/>
          <w:szCs w:val="22"/>
        </w:rPr>
        <w:t>MINUTA DO CONTRATO;</w:t>
      </w:r>
    </w:p>
    <w:p w:rsidR="00C074DA" w:rsidRPr="004A2622" w:rsidRDefault="00C074DA" w:rsidP="00CD5FA6">
      <w:pPr>
        <w:spacing w:before="120" w:after="120" w:line="360" w:lineRule="auto"/>
        <w:ind w:left="504"/>
        <w:jc w:val="both"/>
        <w:rPr>
          <w:rFonts w:cs="Arial"/>
          <w:color w:val="000000"/>
          <w:sz w:val="22"/>
          <w:szCs w:val="22"/>
        </w:rPr>
      </w:pPr>
    </w:p>
    <w:p w:rsidR="004A5A6C" w:rsidRDefault="004A5A6C" w:rsidP="00CD5FA6">
      <w:pPr>
        <w:spacing w:before="120" w:after="120" w:line="360" w:lineRule="auto"/>
        <w:ind w:left="504"/>
        <w:jc w:val="both"/>
        <w:rPr>
          <w:rFonts w:cs="Arial"/>
          <w:color w:val="000000"/>
          <w:sz w:val="24"/>
        </w:rPr>
      </w:pPr>
    </w:p>
    <w:p w:rsidR="0078262D" w:rsidRPr="00CD5FA6" w:rsidRDefault="0078262D" w:rsidP="00CD5FA6">
      <w:pPr>
        <w:spacing w:before="120" w:after="120" w:line="360" w:lineRule="auto"/>
        <w:ind w:left="504"/>
        <w:jc w:val="both"/>
        <w:rPr>
          <w:rFonts w:cs="Arial"/>
          <w:color w:val="000000"/>
          <w:sz w:val="24"/>
        </w:rPr>
      </w:pPr>
    </w:p>
    <w:p w:rsidR="00C074DA" w:rsidRDefault="00A247FB" w:rsidP="00173821">
      <w:pPr>
        <w:spacing w:after="120" w:line="360" w:lineRule="auto"/>
        <w:ind w:left="360" w:right="-15"/>
        <w:jc w:val="center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 xml:space="preserve">Dom Silvério </w:t>
      </w:r>
      <w:r w:rsidR="00107F7B">
        <w:rPr>
          <w:rFonts w:cs="Arial"/>
          <w:color w:val="000000"/>
          <w:sz w:val="24"/>
        </w:rPr>
        <w:t>28</w:t>
      </w:r>
      <w:bookmarkStart w:id="19" w:name="_GoBack"/>
      <w:bookmarkEnd w:id="19"/>
      <w:r w:rsidRPr="00CD5FA6">
        <w:rPr>
          <w:rFonts w:cs="Arial"/>
          <w:color w:val="000000"/>
          <w:sz w:val="24"/>
        </w:rPr>
        <w:t xml:space="preserve"> </w:t>
      </w:r>
      <w:r w:rsidR="00C074DA" w:rsidRPr="00CD5FA6">
        <w:rPr>
          <w:rFonts w:cs="Arial"/>
          <w:color w:val="000000"/>
          <w:sz w:val="24"/>
        </w:rPr>
        <w:t xml:space="preserve">de </w:t>
      </w:r>
      <w:r w:rsidR="0078262D">
        <w:rPr>
          <w:rFonts w:cs="Arial"/>
          <w:color w:val="000000"/>
          <w:sz w:val="24"/>
        </w:rPr>
        <w:t>novembro</w:t>
      </w:r>
      <w:r w:rsidRPr="00CD5FA6">
        <w:rPr>
          <w:rFonts w:cs="Arial"/>
          <w:color w:val="000000"/>
          <w:sz w:val="24"/>
        </w:rPr>
        <w:t xml:space="preserve"> </w:t>
      </w:r>
      <w:r w:rsidR="00C074DA" w:rsidRPr="00CD5FA6">
        <w:rPr>
          <w:rFonts w:cs="Arial"/>
          <w:color w:val="000000"/>
          <w:sz w:val="24"/>
        </w:rPr>
        <w:t>de 20</w:t>
      </w:r>
      <w:r w:rsidRPr="00CD5FA6">
        <w:rPr>
          <w:rFonts w:cs="Arial"/>
          <w:color w:val="000000"/>
          <w:sz w:val="24"/>
        </w:rPr>
        <w:t>24.</w:t>
      </w:r>
    </w:p>
    <w:p w:rsidR="003D0CE1" w:rsidRDefault="003D0CE1" w:rsidP="00173821">
      <w:pPr>
        <w:spacing w:after="120" w:line="360" w:lineRule="auto"/>
        <w:ind w:left="360" w:right="-15"/>
        <w:jc w:val="center"/>
        <w:rPr>
          <w:rFonts w:cs="Arial"/>
          <w:color w:val="000000"/>
          <w:sz w:val="24"/>
        </w:rPr>
      </w:pPr>
    </w:p>
    <w:p w:rsidR="003D0CE1" w:rsidRDefault="003D0CE1" w:rsidP="00173821">
      <w:pPr>
        <w:spacing w:after="120" w:line="360" w:lineRule="auto"/>
        <w:ind w:left="360" w:right="-15"/>
        <w:jc w:val="center"/>
        <w:rPr>
          <w:rFonts w:cs="Arial"/>
          <w:color w:val="000000"/>
          <w:sz w:val="24"/>
        </w:rPr>
      </w:pPr>
    </w:p>
    <w:p w:rsidR="003D0CE1" w:rsidRPr="003D0CE1" w:rsidRDefault="003D0CE1" w:rsidP="003D0CE1">
      <w:pPr>
        <w:spacing w:line="360" w:lineRule="auto"/>
        <w:ind w:left="357"/>
        <w:jc w:val="center"/>
        <w:rPr>
          <w:rFonts w:eastAsia="Arial" w:cs="Arial"/>
          <w:sz w:val="24"/>
        </w:rPr>
      </w:pP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  <w:t>_____________________________________________</w:t>
      </w:r>
      <w:r w:rsidR="00135744">
        <w:rPr>
          <w:rFonts w:eastAsia="Arial" w:cs="Arial"/>
          <w:sz w:val="24"/>
        </w:rPr>
        <w:t>__</w:t>
      </w:r>
    </w:p>
    <w:p w:rsidR="003D0CE1" w:rsidRPr="003D0CE1" w:rsidRDefault="003D0CE1" w:rsidP="003D0CE1">
      <w:pPr>
        <w:spacing w:line="360" w:lineRule="auto"/>
        <w:ind w:left="357"/>
        <w:jc w:val="center"/>
        <w:rPr>
          <w:rFonts w:eastAsia="Arial" w:cs="Arial"/>
          <w:sz w:val="24"/>
        </w:rPr>
      </w:pPr>
      <w:r w:rsidRPr="003D0CE1">
        <w:rPr>
          <w:rFonts w:eastAsia="Arial" w:cs="Arial"/>
          <w:sz w:val="24"/>
        </w:rPr>
        <w:t>Rogério Da Paixão Bento</w:t>
      </w:r>
    </w:p>
    <w:p w:rsidR="003D0CE1" w:rsidRPr="003D0CE1" w:rsidRDefault="003D0CE1" w:rsidP="003D0CE1">
      <w:pPr>
        <w:spacing w:line="360" w:lineRule="auto"/>
        <w:ind w:left="357"/>
        <w:jc w:val="center"/>
        <w:rPr>
          <w:rFonts w:eastAsia="Arial" w:cs="Arial"/>
          <w:sz w:val="24"/>
        </w:rPr>
      </w:pPr>
      <w:r w:rsidRPr="003D0CE1">
        <w:rPr>
          <w:rFonts w:eastAsia="Arial" w:cs="Arial"/>
          <w:sz w:val="24"/>
        </w:rPr>
        <w:t>Agente de Contratação</w:t>
      </w:r>
    </w:p>
    <w:p w:rsidR="003D0CE1" w:rsidRPr="00CD5FA6" w:rsidRDefault="003D0CE1" w:rsidP="00173821">
      <w:pPr>
        <w:spacing w:after="120" w:line="360" w:lineRule="auto"/>
        <w:ind w:left="360" w:right="-15"/>
        <w:jc w:val="center"/>
        <w:rPr>
          <w:rFonts w:cs="Arial"/>
          <w:color w:val="000000"/>
          <w:sz w:val="24"/>
        </w:rPr>
      </w:pPr>
    </w:p>
    <w:p w:rsidR="004A5A6C" w:rsidRPr="00CD5FA6" w:rsidRDefault="004A5A6C" w:rsidP="00CD5FA6">
      <w:pPr>
        <w:spacing w:line="360" w:lineRule="auto"/>
        <w:jc w:val="both"/>
        <w:rPr>
          <w:rFonts w:cs="Arial"/>
          <w:b/>
          <w:bCs/>
          <w:iCs/>
          <w:color w:val="000000"/>
          <w:sz w:val="24"/>
        </w:rPr>
      </w:pPr>
    </w:p>
    <w:p w:rsidR="005E24C1" w:rsidRPr="00CD5FA6" w:rsidRDefault="005E24C1" w:rsidP="009629CB">
      <w:pPr>
        <w:spacing w:line="360" w:lineRule="auto"/>
        <w:jc w:val="center"/>
        <w:rPr>
          <w:rFonts w:cs="Arial"/>
          <w:b/>
          <w:bCs/>
          <w:iCs/>
          <w:color w:val="000000"/>
          <w:sz w:val="24"/>
        </w:rPr>
      </w:pPr>
      <w:r w:rsidRPr="00CD5FA6">
        <w:rPr>
          <w:rFonts w:cs="Arial"/>
          <w:b/>
          <w:bCs/>
          <w:iCs/>
          <w:color w:val="000000"/>
          <w:sz w:val="24"/>
        </w:rPr>
        <w:t>________________________________________________</w:t>
      </w:r>
    </w:p>
    <w:p w:rsidR="005E24C1" w:rsidRPr="003D0CE1" w:rsidRDefault="005E24C1" w:rsidP="009629CB">
      <w:pPr>
        <w:spacing w:line="360" w:lineRule="auto"/>
        <w:jc w:val="center"/>
        <w:rPr>
          <w:rFonts w:cs="Arial"/>
          <w:iCs/>
          <w:color w:val="000000"/>
          <w:sz w:val="24"/>
        </w:rPr>
      </w:pPr>
      <w:r w:rsidRPr="003D0CE1">
        <w:rPr>
          <w:rFonts w:cs="Arial"/>
          <w:iCs/>
          <w:color w:val="000000"/>
          <w:sz w:val="24"/>
        </w:rPr>
        <w:t>Sergio Cristiano Alves</w:t>
      </w:r>
    </w:p>
    <w:p w:rsidR="005E24C1" w:rsidRPr="003D0CE1" w:rsidRDefault="005E24C1" w:rsidP="009629CB">
      <w:pPr>
        <w:spacing w:line="360" w:lineRule="auto"/>
        <w:jc w:val="center"/>
        <w:rPr>
          <w:rFonts w:cs="Arial"/>
          <w:iCs/>
          <w:color w:val="000000"/>
          <w:sz w:val="24"/>
        </w:rPr>
      </w:pPr>
      <w:r w:rsidRPr="003D0CE1">
        <w:rPr>
          <w:rFonts w:cs="Arial"/>
          <w:iCs/>
          <w:color w:val="000000"/>
          <w:sz w:val="24"/>
        </w:rPr>
        <w:t>Presidente da Câmara Municipal de Dom Silvério</w:t>
      </w:r>
    </w:p>
    <w:p w:rsidR="007F10C6" w:rsidRPr="003D0CE1" w:rsidRDefault="005E24C1" w:rsidP="009629CB">
      <w:pPr>
        <w:spacing w:line="360" w:lineRule="auto"/>
        <w:jc w:val="center"/>
        <w:rPr>
          <w:rFonts w:cs="Arial"/>
          <w:sz w:val="24"/>
        </w:rPr>
      </w:pPr>
      <w:r w:rsidRPr="003D0CE1">
        <w:rPr>
          <w:rFonts w:cs="Arial"/>
          <w:iCs/>
          <w:color w:val="000000"/>
          <w:sz w:val="24"/>
        </w:rPr>
        <w:t>Gestão 2024</w:t>
      </w:r>
      <w:r w:rsidR="009629CB" w:rsidRPr="003D0CE1">
        <w:rPr>
          <w:rFonts w:cs="Arial"/>
          <w:sz w:val="24"/>
        </w:rPr>
        <w:t>.</w:t>
      </w:r>
    </w:p>
    <w:p w:rsidR="007F10C6" w:rsidRPr="003D0CE1" w:rsidRDefault="007F10C6" w:rsidP="00CD5FA6">
      <w:pPr>
        <w:spacing w:line="360" w:lineRule="auto"/>
        <w:jc w:val="both"/>
        <w:rPr>
          <w:rFonts w:cs="Arial"/>
          <w:sz w:val="24"/>
        </w:rPr>
      </w:pPr>
    </w:p>
    <w:p w:rsidR="007F10C6" w:rsidRPr="00CD5FA6" w:rsidRDefault="007F10C6" w:rsidP="00CD5FA6">
      <w:pPr>
        <w:spacing w:line="360" w:lineRule="auto"/>
        <w:jc w:val="both"/>
        <w:rPr>
          <w:rFonts w:cs="Arial"/>
          <w:sz w:val="24"/>
        </w:rPr>
      </w:pPr>
    </w:p>
    <w:p w:rsidR="002613C8" w:rsidRPr="00CD5FA6" w:rsidRDefault="002613C8" w:rsidP="00CD5FA6">
      <w:pPr>
        <w:tabs>
          <w:tab w:val="left" w:pos="5115"/>
        </w:tabs>
        <w:spacing w:line="360" w:lineRule="auto"/>
        <w:jc w:val="both"/>
        <w:rPr>
          <w:rFonts w:cs="Arial"/>
          <w:sz w:val="24"/>
        </w:rPr>
      </w:pPr>
    </w:p>
    <w:sectPr w:rsidR="002613C8" w:rsidRPr="00CD5FA6" w:rsidSect="009F6CE4">
      <w:headerReference w:type="default" r:id="rId45"/>
      <w:footerReference w:type="default" r:id="rId46"/>
      <w:headerReference w:type="first" r:id="rId47"/>
      <w:footerReference w:type="first" r:id="rId48"/>
      <w:pgSz w:w="11906" w:h="16838"/>
      <w:pgMar w:top="1417" w:right="1701" w:bottom="1417" w:left="1701" w:header="0" w:footer="708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5EE1" w:rsidRDefault="00D15EE1">
      <w:r>
        <w:separator/>
      </w:r>
    </w:p>
  </w:endnote>
  <w:endnote w:type="continuationSeparator" w:id="0">
    <w:p w:rsidR="00D15EE1" w:rsidRDefault="00D15EE1">
      <w:r>
        <w:continuationSeparator/>
      </w:r>
    </w:p>
  </w:endnote>
  <w:endnote w:type="continuationNotice" w:id="1">
    <w:p w:rsidR="00D15EE1" w:rsidRDefault="00D15EE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Zurich BT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CF6" w:rsidRPr="00013CF6" w:rsidRDefault="00013CF6" w:rsidP="00FD45B6">
    <w:pPr>
      <w:tabs>
        <w:tab w:val="center" w:pos="4252"/>
        <w:tab w:val="right" w:pos="8504"/>
      </w:tabs>
      <w:ind w:right="360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>________________________________________________________________________________</w:t>
    </w:r>
  </w:p>
  <w:p w:rsidR="00FD45B6" w:rsidRPr="007A5E37" w:rsidRDefault="00FD45B6" w:rsidP="00FD45B6">
    <w:pPr>
      <w:tabs>
        <w:tab w:val="center" w:pos="4252"/>
        <w:tab w:val="right" w:pos="8504"/>
      </w:tabs>
      <w:ind w:right="360"/>
      <w:jc w:val="center"/>
      <w:rPr>
        <w:rFonts w:cs="Arial"/>
        <w:sz w:val="18"/>
        <w:szCs w:val="18"/>
      </w:rPr>
    </w:pPr>
    <w:r w:rsidRPr="007A5E37">
      <w:rPr>
        <w:rFonts w:cs="Arial"/>
        <w:sz w:val="18"/>
        <w:szCs w:val="18"/>
      </w:rPr>
      <w:t xml:space="preserve">Rua Manoel Carvalho Mol, nº 77, Bairro Santa Rita, Dom Silvério/MG                     </w:t>
    </w:r>
  </w:p>
  <w:p w:rsidR="00FD45B6" w:rsidRPr="007A5E37" w:rsidRDefault="00FD45B6" w:rsidP="00FD45B6">
    <w:pPr>
      <w:tabs>
        <w:tab w:val="center" w:pos="4252"/>
        <w:tab w:val="right" w:pos="8504"/>
      </w:tabs>
      <w:jc w:val="center"/>
      <w:rPr>
        <w:rFonts w:cs="Arial"/>
        <w:sz w:val="18"/>
        <w:szCs w:val="18"/>
      </w:rPr>
    </w:pPr>
    <w:r w:rsidRPr="007A5E37">
      <w:rPr>
        <w:rFonts w:cs="Arial"/>
        <w:sz w:val="18"/>
        <w:szCs w:val="18"/>
      </w:rPr>
      <w:t>Telefax: (31)3857-1312 e-mail: camaradomsi</w:t>
    </w:r>
    <w:r w:rsidR="0080644E">
      <w:rPr>
        <w:rFonts w:cs="Arial"/>
        <w:sz w:val="18"/>
        <w:szCs w:val="18"/>
      </w:rPr>
      <w:t>lvériolicita</w:t>
    </w:r>
    <w:r w:rsidRPr="007A5E37">
      <w:rPr>
        <w:rFonts w:cs="Arial"/>
        <w:sz w:val="18"/>
        <w:szCs w:val="18"/>
      </w:rPr>
      <w:t>@</w:t>
    </w:r>
    <w:r w:rsidR="0080644E">
      <w:rPr>
        <w:rFonts w:cs="Arial"/>
        <w:sz w:val="18"/>
        <w:szCs w:val="18"/>
      </w:rPr>
      <w:t>yahoo</w:t>
    </w:r>
    <w:r w:rsidRPr="007A5E37">
      <w:rPr>
        <w:rFonts w:cs="Arial"/>
        <w:sz w:val="18"/>
        <w:szCs w:val="18"/>
      </w:rPr>
      <w:t>.com</w:t>
    </w:r>
  </w:p>
  <w:p w:rsidR="00406382" w:rsidRDefault="00406382">
    <w:pPr>
      <w:pStyle w:val="Rodap"/>
      <w:rPr>
        <w:sz w:val="12"/>
        <w:szCs w:val="12"/>
      </w:rPr>
    </w:pPr>
  </w:p>
  <w:p w:rsidR="00406382" w:rsidRPr="00FF1929" w:rsidRDefault="00406382" w:rsidP="006E3091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18"/>
        <w:szCs w:val="18"/>
      </w:rPr>
    </w:pPr>
    <w:r w:rsidRPr="00FF1929">
      <w:rPr>
        <w:color w:val="8496B0" w:themeColor="text2" w:themeTint="99"/>
        <w:spacing w:val="60"/>
        <w:sz w:val="18"/>
        <w:szCs w:val="18"/>
      </w:rPr>
      <w:t>Página</w:t>
    </w:r>
    <w:r w:rsidRPr="00FF1929">
      <w:rPr>
        <w:color w:val="8496B0" w:themeColor="text2" w:themeTint="99"/>
        <w:sz w:val="18"/>
        <w:szCs w:val="18"/>
      </w:rPr>
      <w:t xml:space="preserve"> </w:t>
    </w:r>
    <w:r w:rsidR="005F7122" w:rsidRPr="00FF1929">
      <w:rPr>
        <w:color w:val="323E4F" w:themeColor="text2" w:themeShade="BF"/>
        <w:sz w:val="18"/>
        <w:szCs w:val="18"/>
      </w:rPr>
      <w:fldChar w:fldCharType="begin"/>
    </w:r>
    <w:r w:rsidRPr="00FF1929">
      <w:rPr>
        <w:color w:val="323E4F" w:themeColor="text2" w:themeShade="BF"/>
        <w:sz w:val="18"/>
        <w:szCs w:val="18"/>
      </w:rPr>
      <w:instrText>PAGE   \* MERGEFORMAT</w:instrText>
    </w:r>
    <w:r w:rsidR="005F7122" w:rsidRPr="00FF1929">
      <w:rPr>
        <w:color w:val="323E4F" w:themeColor="text2" w:themeShade="BF"/>
        <w:sz w:val="18"/>
        <w:szCs w:val="18"/>
      </w:rPr>
      <w:fldChar w:fldCharType="separate"/>
    </w:r>
    <w:r w:rsidR="00C45159">
      <w:rPr>
        <w:noProof/>
        <w:color w:val="323E4F" w:themeColor="text2" w:themeShade="BF"/>
        <w:sz w:val="18"/>
        <w:szCs w:val="18"/>
      </w:rPr>
      <w:t>13</w:t>
    </w:r>
    <w:r w:rsidR="005F7122" w:rsidRPr="00FF1929">
      <w:rPr>
        <w:color w:val="323E4F" w:themeColor="text2" w:themeShade="BF"/>
        <w:sz w:val="18"/>
        <w:szCs w:val="18"/>
      </w:rPr>
      <w:fldChar w:fldCharType="end"/>
    </w:r>
    <w:r w:rsidRPr="00FF1929">
      <w:rPr>
        <w:color w:val="323E4F" w:themeColor="text2" w:themeShade="BF"/>
        <w:sz w:val="18"/>
        <w:szCs w:val="18"/>
      </w:rPr>
      <w:t xml:space="preserve"> | </w:t>
    </w:r>
    <w:fldSimple w:instr="NUMPAGES  \* Arabic  \* MERGEFORMAT">
      <w:r w:rsidR="00C45159">
        <w:rPr>
          <w:noProof/>
          <w:color w:val="323E4F" w:themeColor="text2" w:themeShade="BF"/>
          <w:sz w:val="18"/>
          <w:szCs w:val="18"/>
        </w:rPr>
        <w:t>13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A6C" w:rsidRPr="00491520" w:rsidRDefault="004A5A6C" w:rsidP="004A5A6C">
    <w:pPr>
      <w:tabs>
        <w:tab w:val="center" w:pos="4252"/>
        <w:tab w:val="right" w:pos="8504"/>
      </w:tabs>
      <w:ind w:right="360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>_________________________________________________________________________________</w:t>
    </w:r>
  </w:p>
  <w:p w:rsidR="004A5A6C" w:rsidRPr="007A5E37" w:rsidRDefault="004A5A6C" w:rsidP="004A5A6C">
    <w:pPr>
      <w:tabs>
        <w:tab w:val="center" w:pos="4252"/>
        <w:tab w:val="right" w:pos="8504"/>
      </w:tabs>
      <w:ind w:right="360"/>
      <w:jc w:val="center"/>
      <w:rPr>
        <w:rFonts w:cs="Arial"/>
        <w:sz w:val="18"/>
        <w:szCs w:val="18"/>
      </w:rPr>
    </w:pPr>
    <w:r w:rsidRPr="007A5E37">
      <w:rPr>
        <w:rFonts w:cs="Arial"/>
        <w:sz w:val="18"/>
        <w:szCs w:val="18"/>
      </w:rPr>
      <w:t xml:space="preserve">Rua Manoel Carvalho Mol, nº 77, Bairro Santa Rita, Dom Silvério/MG                     </w:t>
    </w:r>
  </w:p>
  <w:p w:rsidR="00491520" w:rsidRPr="004A5A6C" w:rsidRDefault="004A5A6C" w:rsidP="004A5A6C">
    <w:pPr>
      <w:tabs>
        <w:tab w:val="center" w:pos="4252"/>
        <w:tab w:val="right" w:pos="8504"/>
      </w:tabs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                           </w:t>
    </w:r>
    <w:r w:rsidRPr="007A5E37">
      <w:rPr>
        <w:rFonts w:cs="Arial"/>
        <w:sz w:val="18"/>
        <w:szCs w:val="18"/>
      </w:rPr>
      <w:t>Telefax: (31)3857-1312 e-mail: camaradomsilverio</w:t>
    </w:r>
    <w:r>
      <w:rPr>
        <w:rFonts w:cs="Arial"/>
        <w:sz w:val="18"/>
        <w:szCs w:val="18"/>
      </w:rPr>
      <w:t>licita</w:t>
    </w:r>
    <w:r w:rsidRPr="007A5E37">
      <w:rPr>
        <w:rFonts w:cs="Arial"/>
        <w:sz w:val="18"/>
        <w:szCs w:val="18"/>
      </w:rPr>
      <w:t>@</w:t>
    </w:r>
    <w:r>
      <w:rPr>
        <w:rFonts w:cs="Arial"/>
        <w:sz w:val="18"/>
        <w:szCs w:val="18"/>
      </w:rPr>
      <w:t>yahoo.com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5EE1" w:rsidRDefault="00D15EE1">
      <w:r>
        <w:separator/>
      </w:r>
    </w:p>
  </w:footnote>
  <w:footnote w:type="continuationSeparator" w:id="0">
    <w:p w:rsidR="00D15EE1" w:rsidRDefault="00D15EE1">
      <w:r>
        <w:continuationSeparator/>
      </w:r>
    </w:p>
  </w:footnote>
  <w:footnote w:type="continuationNotice" w:id="1">
    <w:p w:rsidR="00D15EE1" w:rsidRDefault="00D15EE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6382" w:rsidRDefault="00406382">
    <w:pPr>
      <w:pStyle w:val="Cabealho"/>
    </w:pPr>
  </w:p>
  <w:p w:rsidR="00406382" w:rsidRDefault="00406382">
    <w:pPr>
      <w:pStyle w:val="Cabealho"/>
    </w:pPr>
  </w:p>
  <w:p w:rsidR="00406382" w:rsidRDefault="00406382">
    <w:pPr>
      <w:pStyle w:val="Cabealho"/>
    </w:pPr>
  </w:p>
  <w:p w:rsidR="004A5A6C" w:rsidRPr="00DD4EAE" w:rsidRDefault="004A5A6C" w:rsidP="004A5A6C">
    <w:pPr>
      <w:tabs>
        <w:tab w:val="center" w:pos="4252"/>
        <w:tab w:val="right" w:pos="8504"/>
      </w:tabs>
      <w:jc w:val="center"/>
      <w:rPr>
        <w:rFonts w:cs="Arial"/>
        <w:b/>
        <w:sz w:val="28"/>
        <w:szCs w:val="28"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129540</wp:posOffset>
          </wp:positionH>
          <wp:positionV relativeFrom="paragraph">
            <wp:posOffset>1270</wp:posOffset>
          </wp:positionV>
          <wp:extent cx="704850" cy="662940"/>
          <wp:effectExtent l="0" t="0" r="0" b="3810"/>
          <wp:wrapNone/>
          <wp:docPr id="2" name="Imagem 1" descr="BRASÃO+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+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DD4EAE">
      <w:rPr>
        <w:rFonts w:cs="Arial"/>
        <w:b/>
        <w:sz w:val="28"/>
        <w:szCs w:val="28"/>
      </w:rPr>
      <w:t>CÂMARA MUNICIPAL DE DOM SILVÉRIO</w:t>
    </w:r>
  </w:p>
  <w:p w:rsidR="004A5A6C" w:rsidRDefault="004A5A6C" w:rsidP="004A5A6C">
    <w:pPr>
      <w:pStyle w:val="Cabealho"/>
      <w:jc w:val="center"/>
      <w:rPr>
        <w:rFonts w:cs="Arial"/>
        <w:b/>
        <w:sz w:val="28"/>
        <w:szCs w:val="28"/>
      </w:rPr>
    </w:pPr>
    <w:r w:rsidRPr="00DD4EAE">
      <w:rPr>
        <w:rFonts w:cs="Arial"/>
        <w:b/>
        <w:sz w:val="28"/>
        <w:szCs w:val="28"/>
      </w:rPr>
      <w:t>ESTADO DE MINAS GERAIS</w:t>
    </w:r>
  </w:p>
  <w:p w:rsidR="00406382" w:rsidRPr="004A5A6C" w:rsidRDefault="004A5A6C" w:rsidP="004A5A6C">
    <w:pPr>
      <w:pStyle w:val="Cabealho"/>
      <w:jc w:val="center"/>
      <w:rPr>
        <w:rFonts w:cs="Arial"/>
        <w:b/>
        <w:sz w:val="28"/>
        <w:szCs w:val="28"/>
      </w:rPr>
    </w:pPr>
    <w:r>
      <w:rPr>
        <w:rFonts w:cs="Arial"/>
        <w:b/>
        <w:sz w:val="28"/>
        <w:szCs w:val="28"/>
      </w:rPr>
      <w:t>__________________________________________________</w:t>
    </w:r>
  </w:p>
  <w:p w:rsidR="00406382" w:rsidRDefault="00406382" w:rsidP="004D7ACD">
    <w:pPr>
      <w:pStyle w:val="Cabealh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520" w:rsidRDefault="00491520" w:rsidP="00491520">
    <w:pPr>
      <w:tabs>
        <w:tab w:val="center" w:pos="4252"/>
        <w:tab w:val="right" w:pos="8504"/>
      </w:tabs>
      <w:jc w:val="center"/>
      <w:rPr>
        <w:rFonts w:cs="Arial"/>
        <w:b/>
        <w:sz w:val="28"/>
        <w:szCs w:val="28"/>
      </w:rPr>
    </w:pPr>
  </w:p>
  <w:p w:rsidR="00491520" w:rsidRDefault="00491520" w:rsidP="00491520">
    <w:pPr>
      <w:tabs>
        <w:tab w:val="center" w:pos="4252"/>
        <w:tab w:val="right" w:pos="8504"/>
      </w:tabs>
      <w:jc w:val="center"/>
      <w:rPr>
        <w:rFonts w:cs="Arial"/>
        <w:b/>
        <w:sz w:val="28"/>
        <w:szCs w:val="28"/>
      </w:rPr>
    </w:pPr>
  </w:p>
  <w:p w:rsidR="00491520" w:rsidRDefault="00491520" w:rsidP="00491520">
    <w:pPr>
      <w:tabs>
        <w:tab w:val="center" w:pos="4252"/>
        <w:tab w:val="right" w:pos="8504"/>
      </w:tabs>
      <w:jc w:val="center"/>
      <w:rPr>
        <w:rFonts w:cs="Arial"/>
        <w:b/>
        <w:sz w:val="28"/>
        <w:szCs w:val="28"/>
      </w:rPr>
    </w:pPr>
  </w:p>
  <w:p w:rsidR="00491520" w:rsidRPr="00DD4EAE" w:rsidRDefault="00491520" w:rsidP="00491520">
    <w:pPr>
      <w:tabs>
        <w:tab w:val="center" w:pos="4252"/>
        <w:tab w:val="right" w:pos="8504"/>
      </w:tabs>
      <w:jc w:val="center"/>
      <w:rPr>
        <w:rFonts w:cs="Arial"/>
        <w:b/>
        <w:sz w:val="28"/>
        <w:szCs w:val="28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129540</wp:posOffset>
          </wp:positionH>
          <wp:positionV relativeFrom="paragraph">
            <wp:posOffset>1270</wp:posOffset>
          </wp:positionV>
          <wp:extent cx="704850" cy="662940"/>
          <wp:effectExtent l="0" t="0" r="0" b="3810"/>
          <wp:wrapNone/>
          <wp:docPr id="1" name="Imagem 1" descr="BRASÃO+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+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DD4EAE">
      <w:rPr>
        <w:rFonts w:cs="Arial"/>
        <w:b/>
        <w:sz w:val="28"/>
        <w:szCs w:val="28"/>
      </w:rPr>
      <w:t>CÂMARA MUNICIPAL DE DOM SILVÉRIO</w:t>
    </w:r>
  </w:p>
  <w:p w:rsidR="00491520" w:rsidRDefault="00491520" w:rsidP="00491520">
    <w:pPr>
      <w:pStyle w:val="Cabealho"/>
      <w:jc w:val="center"/>
      <w:rPr>
        <w:rFonts w:cs="Arial"/>
        <w:b/>
        <w:sz w:val="28"/>
        <w:szCs w:val="28"/>
      </w:rPr>
    </w:pPr>
    <w:r w:rsidRPr="00DD4EAE">
      <w:rPr>
        <w:rFonts w:cs="Arial"/>
        <w:b/>
        <w:sz w:val="28"/>
        <w:szCs w:val="28"/>
      </w:rPr>
      <w:t>ESTADO DE MINAS GERAIS</w:t>
    </w:r>
  </w:p>
  <w:p w:rsidR="00491520" w:rsidRPr="00491520" w:rsidRDefault="00491520" w:rsidP="00491520">
    <w:pPr>
      <w:pStyle w:val="Cabealho"/>
      <w:jc w:val="center"/>
      <w:rPr>
        <w:rFonts w:cs="Arial"/>
        <w:b/>
        <w:sz w:val="28"/>
        <w:szCs w:val="28"/>
      </w:rPr>
    </w:pPr>
    <w:r>
      <w:rPr>
        <w:rFonts w:cs="Arial"/>
        <w:b/>
        <w:sz w:val="28"/>
        <w:szCs w:val="28"/>
      </w:rPr>
      <w:t>__________________________________________________</w:t>
    </w:r>
  </w:p>
  <w:p w:rsidR="00491520" w:rsidRDefault="00491520">
    <w:pPr>
      <w:pStyle w:val="Cabealho"/>
    </w:pPr>
  </w:p>
  <w:p w:rsidR="00491520" w:rsidRDefault="00491520">
    <w:pPr>
      <w:pStyle w:val="Cabealho"/>
    </w:pPr>
  </w:p>
  <w:p w:rsidR="00491520" w:rsidRDefault="0049152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D25E6"/>
    <w:multiLevelType w:val="multilevel"/>
    <w:tmpl w:val="6A2A6696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BA65488"/>
    <w:multiLevelType w:val="multilevel"/>
    <w:tmpl w:val="6270C644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eastAsia="WenQuanYi Micro Hei"/>
        <w:b w:val="0"/>
        <w:bCs/>
        <w:i w:val="0"/>
        <w:iCs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145" w:hanging="360"/>
      </w:pPr>
      <w:rPr>
        <w:rFonts w:ascii="Arial" w:eastAsia="WenQuanYi Micro Hei" w:hAnsi="Arial" w:cs="Arial"/>
        <w:b w:val="0"/>
        <w:bCs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290" w:hanging="720"/>
      </w:pPr>
      <w:rPr>
        <w:rFonts w:ascii="Arial" w:eastAsia="WenQuanYi Micro Hei" w:hAnsi="Arial" w:cs="Arial" w:hint="default"/>
        <w:b w:val="0"/>
        <w:bCs/>
        <w:i w:val="0"/>
        <w:strike w:val="0"/>
        <w:dstrike w:val="0"/>
        <w:color w:val="000000"/>
        <w:sz w:val="20"/>
        <w:szCs w:val="20"/>
        <w:u w:val="none"/>
        <w:effect w:val="none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075" w:hanging="720"/>
      </w:pPr>
      <w:rPr>
        <w:rFonts w:eastAsia="WenQuanYi Micro Hei"/>
        <w:b w:val="0"/>
        <w:i w:val="0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4220" w:hanging="1080"/>
      </w:pPr>
      <w:rPr>
        <w:rFonts w:eastAsia="WenQuanYi Micro Hei"/>
        <w:b w:val="0"/>
        <w:i w:val="0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5005" w:hanging="1080"/>
      </w:pPr>
      <w:rPr>
        <w:rFonts w:eastAsia="WenQuanYi Micro Hei"/>
        <w:b/>
        <w:i w:val="0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150" w:hanging="1440"/>
      </w:pPr>
      <w:rPr>
        <w:rFonts w:eastAsia="WenQuanYi Micro Hei"/>
        <w:b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935" w:hanging="1440"/>
      </w:pPr>
      <w:rPr>
        <w:rFonts w:eastAsia="WenQuanYi Micro Hei"/>
        <w:b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8080" w:hanging="1800"/>
      </w:pPr>
      <w:rPr>
        <w:rFonts w:eastAsia="WenQuanYi Micro Hei"/>
        <w:b/>
        <w:i w:val="0"/>
        <w:color w:val="000000"/>
      </w:rPr>
    </w:lvl>
  </w:abstractNum>
  <w:abstractNum w:abstractNumId="2" w15:restartNumberingAfterBreak="0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99045B7"/>
    <w:multiLevelType w:val="multilevel"/>
    <w:tmpl w:val="6AE6963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33632072"/>
    <w:multiLevelType w:val="multilevel"/>
    <w:tmpl w:val="C012E36E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142"/>
        </w:tabs>
        <w:ind w:left="716" w:hanging="432"/>
      </w:pPr>
      <w:rPr>
        <w:b w:val="0"/>
        <w:i w:val="0"/>
        <w:iCs/>
        <w:color w:val="auto"/>
      </w:rPr>
    </w:lvl>
    <w:lvl w:ilvl="2">
      <w:start w:val="1"/>
      <w:numFmt w:val="decimal"/>
      <w:pStyle w:val="Nvel3-R"/>
      <w:lvlText w:val="%1.%2.%3."/>
      <w:lvlJc w:val="left"/>
      <w:pPr>
        <w:tabs>
          <w:tab w:val="num" w:pos="-720"/>
        </w:tabs>
        <w:ind w:left="50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decimal"/>
      <w:pStyle w:val="Nvel4-R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39E95C5D"/>
    <w:multiLevelType w:val="multilevel"/>
    <w:tmpl w:val="1054CC4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i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i/>
      </w:rPr>
    </w:lvl>
  </w:abstractNum>
  <w:abstractNum w:abstractNumId="6" w15:restartNumberingAfterBreak="0">
    <w:nsid w:val="44DC6D46"/>
    <w:multiLevelType w:val="multilevel"/>
    <w:tmpl w:val="AAA4E14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45A920C4"/>
    <w:multiLevelType w:val="multilevel"/>
    <w:tmpl w:val="5172D31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4E636BDB"/>
    <w:multiLevelType w:val="hybridMultilevel"/>
    <w:tmpl w:val="091CEBB6"/>
    <w:lvl w:ilvl="0" w:tplc="0416000F">
      <w:start w:val="1"/>
      <w:numFmt w:val="decimal"/>
      <w:lvlText w:val="%1."/>
      <w:lvlJc w:val="left"/>
      <w:pPr>
        <w:ind w:left="1865" w:hanging="360"/>
      </w:pPr>
    </w:lvl>
    <w:lvl w:ilvl="1" w:tplc="04160019" w:tentative="1">
      <w:start w:val="1"/>
      <w:numFmt w:val="lowerLetter"/>
      <w:lvlText w:val="%2."/>
      <w:lvlJc w:val="left"/>
      <w:pPr>
        <w:ind w:left="2585" w:hanging="360"/>
      </w:pPr>
    </w:lvl>
    <w:lvl w:ilvl="2" w:tplc="0416001B" w:tentative="1">
      <w:start w:val="1"/>
      <w:numFmt w:val="lowerRoman"/>
      <w:lvlText w:val="%3."/>
      <w:lvlJc w:val="right"/>
      <w:pPr>
        <w:ind w:left="3305" w:hanging="180"/>
      </w:pPr>
    </w:lvl>
    <w:lvl w:ilvl="3" w:tplc="0416000F" w:tentative="1">
      <w:start w:val="1"/>
      <w:numFmt w:val="decimal"/>
      <w:lvlText w:val="%4."/>
      <w:lvlJc w:val="left"/>
      <w:pPr>
        <w:ind w:left="4025" w:hanging="360"/>
      </w:pPr>
    </w:lvl>
    <w:lvl w:ilvl="4" w:tplc="04160019" w:tentative="1">
      <w:start w:val="1"/>
      <w:numFmt w:val="lowerLetter"/>
      <w:lvlText w:val="%5."/>
      <w:lvlJc w:val="left"/>
      <w:pPr>
        <w:ind w:left="4745" w:hanging="360"/>
      </w:pPr>
    </w:lvl>
    <w:lvl w:ilvl="5" w:tplc="0416001B" w:tentative="1">
      <w:start w:val="1"/>
      <w:numFmt w:val="lowerRoman"/>
      <w:lvlText w:val="%6."/>
      <w:lvlJc w:val="right"/>
      <w:pPr>
        <w:ind w:left="5465" w:hanging="180"/>
      </w:pPr>
    </w:lvl>
    <w:lvl w:ilvl="6" w:tplc="0416000F" w:tentative="1">
      <w:start w:val="1"/>
      <w:numFmt w:val="decimal"/>
      <w:lvlText w:val="%7."/>
      <w:lvlJc w:val="left"/>
      <w:pPr>
        <w:ind w:left="6185" w:hanging="360"/>
      </w:pPr>
    </w:lvl>
    <w:lvl w:ilvl="7" w:tplc="04160019" w:tentative="1">
      <w:start w:val="1"/>
      <w:numFmt w:val="lowerLetter"/>
      <w:lvlText w:val="%8."/>
      <w:lvlJc w:val="left"/>
      <w:pPr>
        <w:ind w:left="6905" w:hanging="360"/>
      </w:pPr>
    </w:lvl>
    <w:lvl w:ilvl="8" w:tplc="0416001B" w:tentative="1">
      <w:start w:val="1"/>
      <w:numFmt w:val="lowerRoman"/>
      <w:lvlText w:val="%9."/>
      <w:lvlJc w:val="right"/>
      <w:pPr>
        <w:ind w:left="7625" w:hanging="180"/>
      </w:pPr>
    </w:lvl>
  </w:abstractNum>
  <w:abstractNum w:abstractNumId="9" w15:restartNumberingAfterBreak="0">
    <w:nsid w:val="519452EC"/>
    <w:multiLevelType w:val="multilevel"/>
    <w:tmpl w:val="00647BF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56C80987"/>
    <w:multiLevelType w:val="multilevel"/>
    <w:tmpl w:val="689205FC"/>
    <w:lvl w:ilvl="0">
      <w:start w:val="4"/>
      <w:numFmt w:val="decimal"/>
      <w:lvlText w:val="%1"/>
      <w:lvlJc w:val="left"/>
      <w:pPr>
        <w:tabs>
          <w:tab w:val="num" w:pos="0"/>
        </w:tabs>
        <w:ind w:left="435" w:hanging="435"/>
      </w:pPr>
    </w:lvl>
    <w:lvl w:ilvl="1">
      <w:start w:val="4"/>
      <w:numFmt w:val="decimal"/>
      <w:lvlText w:val="%1.%2"/>
      <w:lvlJc w:val="left"/>
      <w:pPr>
        <w:tabs>
          <w:tab w:val="num" w:pos="0"/>
        </w:tabs>
        <w:ind w:left="1002" w:hanging="43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54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21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36" w:hanging="1800"/>
      </w:pPr>
    </w:lvl>
  </w:abstractNum>
  <w:abstractNum w:abstractNumId="11" w15:restartNumberingAfterBreak="0">
    <w:nsid w:val="6218109A"/>
    <w:multiLevelType w:val="multilevel"/>
    <w:tmpl w:val="0A0E1A6E"/>
    <w:lvl w:ilvl="0">
      <w:start w:val="1"/>
      <w:numFmt w:val="decimal"/>
      <w:pStyle w:val="Nivel2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 w15:restartNumberingAfterBreak="0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3" w15:restartNumberingAfterBreak="0">
    <w:nsid w:val="6CAD65A4"/>
    <w:multiLevelType w:val="multilevel"/>
    <w:tmpl w:val="0DC81D64"/>
    <w:lvl w:ilvl="0">
      <w:start w:val="9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62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14" w15:restartNumberingAfterBreak="0">
    <w:nsid w:val="6E7A19B1"/>
    <w:multiLevelType w:val="multilevel"/>
    <w:tmpl w:val="7E2243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5" w15:restartNumberingAfterBreak="0">
    <w:nsid w:val="703029B4"/>
    <w:multiLevelType w:val="multilevel"/>
    <w:tmpl w:val="2EE0ACDE"/>
    <w:lvl w:ilvl="0">
      <w:start w:val="3"/>
      <w:numFmt w:val="decimal"/>
      <w:lvlText w:val="%1."/>
      <w:lvlJc w:val="left"/>
      <w:pPr>
        <w:ind w:left="495" w:hanging="495"/>
      </w:pPr>
      <w:rPr>
        <w:rFonts w:cs="Tahoma" w:hint="default"/>
        <w:color w:val="auto"/>
      </w:rPr>
    </w:lvl>
    <w:lvl w:ilvl="1">
      <w:start w:val="8"/>
      <w:numFmt w:val="decimal"/>
      <w:lvlText w:val="%1.%2."/>
      <w:lvlJc w:val="left"/>
      <w:pPr>
        <w:ind w:left="495" w:hanging="495"/>
      </w:pPr>
      <w:rPr>
        <w:rFonts w:cs="Tahoma" w:hint="default"/>
        <w:color w:val="auto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cs="Tahoma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ahoma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ahoma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ahoma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ahoma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ahoma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ahoma" w:hint="default"/>
        <w:color w:val="auto"/>
      </w:rPr>
    </w:lvl>
  </w:abstractNum>
  <w:abstractNum w:abstractNumId="16" w15:restartNumberingAfterBreak="0">
    <w:nsid w:val="73572754"/>
    <w:multiLevelType w:val="multilevel"/>
    <w:tmpl w:val="FDBE1F8C"/>
    <w:lvl w:ilvl="0">
      <w:start w:val="9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2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num w:numId="1">
    <w:abstractNumId w:val="4"/>
  </w:num>
  <w:num w:numId="2">
    <w:abstractNumId w:val="10"/>
  </w:num>
  <w:num w:numId="3">
    <w:abstractNumId w:val="11"/>
  </w:num>
  <w:num w:numId="4">
    <w:abstractNumId w:val="9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8"/>
  </w:num>
  <w:num w:numId="10">
    <w:abstractNumId w:val="2"/>
  </w:num>
  <w:num w:numId="11">
    <w:abstractNumId w:val="12"/>
  </w:num>
  <w:num w:numId="12">
    <w:abstractNumId w:val="14"/>
  </w:num>
  <w:num w:numId="13">
    <w:abstractNumId w:val="0"/>
  </w:num>
  <w:num w:numId="14">
    <w:abstractNumId w:val="15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9"/>
    </w:lvlOverride>
    <w:lvlOverride w:ilvl="1">
      <w:startOverride w:val="2"/>
    </w:lvlOverride>
    <w:lvlOverride w:ilvl="2">
      <w:startOverride w:val="1"/>
    </w:lvlOverride>
  </w:num>
  <w:num w:numId="17">
    <w:abstractNumId w:val="16"/>
  </w:num>
  <w:num w:numId="18">
    <w:abstractNumId w:val="13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removePersonalInformation/>
  <w:removeDateAndTime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74DA"/>
    <w:rsid w:val="0000594B"/>
    <w:rsid w:val="00013CC4"/>
    <w:rsid w:val="00013CF6"/>
    <w:rsid w:val="00016510"/>
    <w:rsid w:val="00017D73"/>
    <w:rsid w:val="00036CE4"/>
    <w:rsid w:val="00041FC4"/>
    <w:rsid w:val="000510C2"/>
    <w:rsid w:val="0006350D"/>
    <w:rsid w:val="000649AA"/>
    <w:rsid w:val="00065565"/>
    <w:rsid w:val="00070717"/>
    <w:rsid w:val="000726DE"/>
    <w:rsid w:val="0007324C"/>
    <w:rsid w:val="00082533"/>
    <w:rsid w:val="00084930"/>
    <w:rsid w:val="00087EBD"/>
    <w:rsid w:val="000907E1"/>
    <w:rsid w:val="00097A7D"/>
    <w:rsid w:val="000A6E4E"/>
    <w:rsid w:val="000C329D"/>
    <w:rsid w:val="000C3502"/>
    <w:rsid w:val="000C44BA"/>
    <w:rsid w:val="000C7D67"/>
    <w:rsid w:val="000F7B98"/>
    <w:rsid w:val="00107F7B"/>
    <w:rsid w:val="001114AA"/>
    <w:rsid w:val="00127714"/>
    <w:rsid w:val="001307D7"/>
    <w:rsid w:val="00131D02"/>
    <w:rsid w:val="00131EC4"/>
    <w:rsid w:val="00135301"/>
    <w:rsid w:val="00135744"/>
    <w:rsid w:val="00136C0B"/>
    <w:rsid w:val="00152AC9"/>
    <w:rsid w:val="00155F08"/>
    <w:rsid w:val="0016421C"/>
    <w:rsid w:val="001728A4"/>
    <w:rsid w:val="00173821"/>
    <w:rsid w:val="00173E5A"/>
    <w:rsid w:val="00183B50"/>
    <w:rsid w:val="00190215"/>
    <w:rsid w:val="00192319"/>
    <w:rsid w:val="00192417"/>
    <w:rsid w:val="0019473E"/>
    <w:rsid w:val="001B0A83"/>
    <w:rsid w:val="001B32B2"/>
    <w:rsid w:val="001B3E19"/>
    <w:rsid w:val="001C520B"/>
    <w:rsid w:val="001E246F"/>
    <w:rsid w:val="001E31B4"/>
    <w:rsid w:val="001E5350"/>
    <w:rsid w:val="00205543"/>
    <w:rsid w:val="00205DA9"/>
    <w:rsid w:val="00206542"/>
    <w:rsid w:val="0020703B"/>
    <w:rsid w:val="002129E1"/>
    <w:rsid w:val="00213F9B"/>
    <w:rsid w:val="00217208"/>
    <w:rsid w:val="00217289"/>
    <w:rsid w:val="00226EC1"/>
    <w:rsid w:val="002300A3"/>
    <w:rsid w:val="002368AD"/>
    <w:rsid w:val="00243835"/>
    <w:rsid w:val="00245F91"/>
    <w:rsid w:val="002548A3"/>
    <w:rsid w:val="002613C8"/>
    <w:rsid w:val="0026404E"/>
    <w:rsid w:val="00270024"/>
    <w:rsid w:val="00272076"/>
    <w:rsid w:val="00275FFE"/>
    <w:rsid w:val="002850E4"/>
    <w:rsid w:val="00287B4B"/>
    <w:rsid w:val="00292503"/>
    <w:rsid w:val="002A0FB2"/>
    <w:rsid w:val="002C0718"/>
    <w:rsid w:val="002C3959"/>
    <w:rsid w:val="002C6E3F"/>
    <w:rsid w:val="002E1BDA"/>
    <w:rsid w:val="002E384A"/>
    <w:rsid w:val="002E667C"/>
    <w:rsid w:val="002F291B"/>
    <w:rsid w:val="002F2ADC"/>
    <w:rsid w:val="002F5E91"/>
    <w:rsid w:val="002F75E7"/>
    <w:rsid w:val="00324D2A"/>
    <w:rsid w:val="0032745E"/>
    <w:rsid w:val="00343925"/>
    <w:rsid w:val="00360C0F"/>
    <w:rsid w:val="00372AFB"/>
    <w:rsid w:val="003860A3"/>
    <w:rsid w:val="003900B3"/>
    <w:rsid w:val="00390C1C"/>
    <w:rsid w:val="00397FE4"/>
    <w:rsid w:val="003A2726"/>
    <w:rsid w:val="003B51F1"/>
    <w:rsid w:val="003B7765"/>
    <w:rsid w:val="003C5288"/>
    <w:rsid w:val="003C5A32"/>
    <w:rsid w:val="003C5D22"/>
    <w:rsid w:val="003D0CE1"/>
    <w:rsid w:val="003E506F"/>
    <w:rsid w:val="003F2DC0"/>
    <w:rsid w:val="003F56C2"/>
    <w:rsid w:val="00406382"/>
    <w:rsid w:val="004073B0"/>
    <w:rsid w:val="00411D69"/>
    <w:rsid w:val="004170CF"/>
    <w:rsid w:val="00421172"/>
    <w:rsid w:val="00430221"/>
    <w:rsid w:val="00430497"/>
    <w:rsid w:val="00442E01"/>
    <w:rsid w:val="0044662A"/>
    <w:rsid w:val="004518A2"/>
    <w:rsid w:val="0045721D"/>
    <w:rsid w:val="004727ED"/>
    <w:rsid w:val="00472E67"/>
    <w:rsid w:val="00476BD8"/>
    <w:rsid w:val="0049086A"/>
    <w:rsid w:val="00491520"/>
    <w:rsid w:val="004A1B74"/>
    <w:rsid w:val="004A2622"/>
    <w:rsid w:val="004A27B0"/>
    <w:rsid w:val="004A5A6C"/>
    <w:rsid w:val="004B204A"/>
    <w:rsid w:val="004B367C"/>
    <w:rsid w:val="004D3C0A"/>
    <w:rsid w:val="004D7ACD"/>
    <w:rsid w:val="004F1ACA"/>
    <w:rsid w:val="004F2D36"/>
    <w:rsid w:val="004F674F"/>
    <w:rsid w:val="00512E62"/>
    <w:rsid w:val="005240A6"/>
    <w:rsid w:val="005330E3"/>
    <w:rsid w:val="005345E2"/>
    <w:rsid w:val="0053624D"/>
    <w:rsid w:val="00537248"/>
    <w:rsid w:val="00541827"/>
    <w:rsid w:val="00546C3F"/>
    <w:rsid w:val="00547443"/>
    <w:rsid w:val="005518A5"/>
    <w:rsid w:val="005540B2"/>
    <w:rsid w:val="005559B2"/>
    <w:rsid w:val="005634AF"/>
    <w:rsid w:val="005639CC"/>
    <w:rsid w:val="00564389"/>
    <w:rsid w:val="005722E5"/>
    <w:rsid w:val="00575720"/>
    <w:rsid w:val="00590D16"/>
    <w:rsid w:val="005A4A43"/>
    <w:rsid w:val="005A59EC"/>
    <w:rsid w:val="005C1CA2"/>
    <w:rsid w:val="005C2F01"/>
    <w:rsid w:val="005C6619"/>
    <w:rsid w:val="005C6A23"/>
    <w:rsid w:val="005D1A69"/>
    <w:rsid w:val="005E24C1"/>
    <w:rsid w:val="005F0BB8"/>
    <w:rsid w:val="005F13DF"/>
    <w:rsid w:val="005F7122"/>
    <w:rsid w:val="00627E06"/>
    <w:rsid w:val="00637FF6"/>
    <w:rsid w:val="00644BA4"/>
    <w:rsid w:val="00651FED"/>
    <w:rsid w:val="006525BC"/>
    <w:rsid w:val="0065619A"/>
    <w:rsid w:val="0065632E"/>
    <w:rsid w:val="00660757"/>
    <w:rsid w:val="00665FCE"/>
    <w:rsid w:val="00667285"/>
    <w:rsid w:val="00675F72"/>
    <w:rsid w:val="00677521"/>
    <w:rsid w:val="00684804"/>
    <w:rsid w:val="00692FC6"/>
    <w:rsid w:val="00694A2F"/>
    <w:rsid w:val="00695241"/>
    <w:rsid w:val="006A36F9"/>
    <w:rsid w:val="006B15F7"/>
    <w:rsid w:val="006B5101"/>
    <w:rsid w:val="006B5E57"/>
    <w:rsid w:val="006B6755"/>
    <w:rsid w:val="006C61F4"/>
    <w:rsid w:val="006D1F94"/>
    <w:rsid w:val="006D3242"/>
    <w:rsid w:val="006E2911"/>
    <w:rsid w:val="006E3091"/>
    <w:rsid w:val="006E54E9"/>
    <w:rsid w:val="006F2E84"/>
    <w:rsid w:val="006F4169"/>
    <w:rsid w:val="006F5EE4"/>
    <w:rsid w:val="007069F4"/>
    <w:rsid w:val="00711387"/>
    <w:rsid w:val="0071152B"/>
    <w:rsid w:val="00716C49"/>
    <w:rsid w:val="0072058B"/>
    <w:rsid w:val="00720F69"/>
    <w:rsid w:val="00740F2F"/>
    <w:rsid w:val="007454BD"/>
    <w:rsid w:val="00765078"/>
    <w:rsid w:val="00767B22"/>
    <w:rsid w:val="007709AE"/>
    <w:rsid w:val="00770F49"/>
    <w:rsid w:val="007817B3"/>
    <w:rsid w:val="00781AFF"/>
    <w:rsid w:val="0078262D"/>
    <w:rsid w:val="00785509"/>
    <w:rsid w:val="00785F02"/>
    <w:rsid w:val="00791A5D"/>
    <w:rsid w:val="007923D0"/>
    <w:rsid w:val="00792D62"/>
    <w:rsid w:val="007A0EF7"/>
    <w:rsid w:val="007A4FF7"/>
    <w:rsid w:val="007A564C"/>
    <w:rsid w:val="007B5632"/>
    <w:rsid w:val="007B5BF1"/>
    <w:rsid w:val="007C152A"/>
    <w:rsid w:val="007D4A73"/>
    <w:rsid w:val="007D679C"/>
    <w:rsid w:val="007E0ADA"/>
    <w:rsid w:val="007F10C6"/>
    <w:rsid w:val="008024D5"/>
    <w:rsid w:val="0080644E"/>
    <w:rsid w:val="00836290"/>
    <w:rsid w:val="008421D5"/>
    <w:rsid w:val="00842508"/>
    <w:rsid w:val="00852A52"/>
    <w:rsid w:val="0085324E"/>
    <w:rsid w:val="00855A8A"/>
    <w:rsid w:val="00855FAB"/>
    <w:rsid w:val="00856C3F"/>
    <w:rsid w:val="00871402"/>
    <w:rsid w:val="00871D18"/>
    <w:rsid w:val="0087679E"/>
    <w:rsid w:val="0088296C"/>
    <w:rsid w:val="0089437D"/>
    <w:rsid w:val="008946DB"/>
    <w:rsid w:val="008A40EC"/>
    <w:rsid w:val="008A7210"/>
    <w:rsid w:val="008B218D"/>
    <w:rsid w:val="008C5EDF"/>
    <w:rsid w:val="008C6A48"/>
    <w:rsid w:val="008C7F01"/>
    <w:rsid w:val="008E18B3"/>
    <w:rsid w:val="008E7EF6"/>
    <w:rsid w:val="008F1898"/>
    <w:rsid w:val="008F2323"/>
    <w:rsid w:val="008F5AD2"/>
    <w:rsid w:val="00900245"/>
    <w:rsid w:val="00900971"/>
    <w:rsid w:val="009025C6"/>
    <w:rsid w:val="00916FB5"/>
    <w:rsid w:val="00917D4F"/>
    <w:rsid w:val="00922D33"/>
    <w:rsid w:val="0092451E"/>
    <w:rsid w:val="009257AD"/>
    <w:rsid w:val="00934039"/>
    <w:rsid w:val="00934E2A"/>
    <w:rsid w:val="00936ADE"/>
    <w:rsid w:val="00937679"/>
    <w:rsid w:val="009502F1"/>
    <w:rsid w:val="00951F10"/>
    <w:rsid w:val="00954A5D"/>
    <w:rsid w:val="00960496"/>
    <w:rsid w:val="009629CB"/>
    <w:rsid w:val="00971B69"/>
    <w:rsid w:val="009810C6"/>
    <w:rsid w:val="009831C8"/>
    <w:rsid w:val="00992047"/>
    <w:rsid w:val="00992C15"/>
    <w:rsid w:val="009A1B5C"/>
    <w:rsid w:val="009B688F"/>
    <w:rsid w:val="009E1833"/>
    <w:rsid w:val="009E7FBE"/>
    <w:rsid w:val="009F6CE4"/>
    <w:rsid w:val="00A030A3"/>
    <w:rsid w:val="00A1772F"/>
    <w:rsid w:val="00A22159"/>
    <w:rsid w:val="00A247FB"/>
    <w:rsid w:val="00A431F6"/>
    <w:rsid w:val="00A47C33"/>
    <w:rsid w:val="00A50578"/>
    <w:rsid w:val="00A52D7A"/>
    <w:rsid w:val="00A5362E"/>
    <w:rsid w:val="00A54E7D"/>
    <w:rsid w:val="00A65EB2"/>
    <w:rsid w:val="00A714E3"/>
    <w:rsid w:val="00A80F2C"/>
    <w:rsid w:val="00A924D9"/>
    <w:rsid w:val="00AA34CC"/>
    <w:rsid w:val="00AA62C6"/>
    <w:rsid w:val="00AB43FD"/>
    <w:rsid w:val="00AD04A1"/>
    <w:rsid w:val="00AE42EA"/>
    <w:rsid w:val="00AE656C"/>
    <w:rsid w:val="00B12276"/>
    <w:rsid w:val="00B14073"/>
    <w:rsid w:val="00B16466"/>
    <w:rsid w:val="00B24029"/>
    <w:rsid w:val="00B27AC0"/>
    <w:rsid w:val="00B34075"/>
    <w:rsid w:val="00B378A6"/>
    <w:rsid w:val="00B43AA7"/>
    <w:rsid w:val="00B43BB9"/>
    <w:rsid w:val="00B44A76"/>
    <w:rsid w:val="00B56AC4"/>
    <w:rsid w:val="00B57E8D"/>
    <w:rsid w:val="00B77399"/>
    <w:rsid w:val="00B85276"/>
    <w:rsid w:val="00B85D5B"/>
    <w:rsid w:val="00B87589"/>
    <w:rsid w:val="00B97D5F"/>
    <w:rsid w:val="00BC4FDE"/>
    <w:rsid w:val="00BD11F6"/>
    <w:rsid w:val="00BD16B6"/>
    <w:rsid w:val="00BD2794"/>
    <w:rsid w:val="00BF26DE"/>
    <w:rsid w:val="00BF4A67"/>
    <w:rsid w:val="00C024BE"/>
    <w:rsid w:val="00C074DA"/>
    <w:rsid w:val="00C13114"/>
    <w:rsid w:val="00C157E7"/>
    <w:rsid w:val="00C352C3"/>
    <w:rsid w:val="00C36A2D"/>
    <w:rsid w:val="00C40AB4"/>
    <w:rsid w:val="00C45159"/>
    <w:rsid w:val="00C46B38"/>
    <w:rsid w:val="00C46EE1"/>
    <w:rsid w:val="00C52717"/>
    <w:rsid w:val="00C5484A"/>
    <w:rsid w:val="00C5743C"/>
    <w:rsid w:val="00C607DE"/>
    <w:rsid w:val="00C63802"/>
    <w:rsid w:val="00C65850"/>
    <w:rsid w:val="00C7285C"/>
    <w:rsid w:val="00C74517"/>
    <w:rsid w:val="00C92A02"/>
    <w:rsid w:val="00C933EC"/>
    <w:rsid w:val="00CB236F"/>
    <w:rsid w:val="00CC0487"/>
    <w:rsid w:val="00CC058D"/>
    <w:rsid w:val="00CD46F9"/>
    <w:rsid w:val="00CD5FA6"/>
    <w:rsid w:val="00CE032D"/>
    <w:rsid w:val="00CE36D9"/>
    <w:rsid w:val="00CE5CE1"/>
    <w:rsid w:val="00CE74B4"/>
    <w:rsid w:val="00D002B3"/>
    <w:rsid w:val="00D016C3"/>
    <w:rsid w:val="00D078A9"/>
    <w:rsid w:val="00D15EE1"/>
    <w:rsid w:val="00D22AA6"/>
    <w:rsid w:val="00D26611"/>
    <w:rsid w:val="00D44954"/>
    <w:rsid w:val="00D46353"/>
    <w:rsid w:val="00D5125B"/>
    <w:rsid w:val="00D52B5C"/>
    <w:rsid w:val="00D64F5C"/>
    <w:rsid w:val="00D668B8"/>
    <w:rsid w:val="00D717EE"/>
    <w:rsid w:val="00D77625"/>
    <w:rsid w:val="00D84CEF"/>
    <w:rsid w:val="00D876E4"/>
    <w:rsid w:val="00D938E8"/>
    <w:rsid w:val="00D93B2A"/>
    <w:rsid w:val="00D975FC"/>
    <w:rsid w:val="00DA1FB3"/>
    <w:rsid w:val="00DA6A99"/>
    <w:rsid w:val="00DB283B"/>
    <w:rsid w:val="00DC27FB"/>
    <w:rsid w:val="00DC4BC3"/>
    <w:rsid w:val="00DD2A4A"/>
    <w:rsid w:val="00DE435B"/>
    <w:rsid w:val="00E02C55"/>
    <w:rsid w:val="00E06E8F"/>
    <w:rsid w:val="00E119AC"/>
    <w:rsid w:val="00E17CF4"/>
    <w:rsid w:val="00E27B6A"/>
    <w:rsid w:val="00E3173D"/>
    <w:rsid w:val="00E3194D"/>
    <w:rsid w:val="00E339CB"/>
    <w:rsid w:val="00E45F9C"/>
    <w:rsid w:val="00E47333"/>
    <w:rsid w:val="00E5234F"/>
    <w:rsid w:val="00E552D2"/>
    <w:rsid w:val="00E62DE5"/>
    <w:rsid w:val="00E643EB"/>
    <w:rsid w:val="00E86A2A"/>
    <w:rsid w:val="00E908BA"/>
    <w:rsid w:val="00E96DC5"/>
    <w:rsid w:val="00EA468D"/>
    <w:rsid w:val="00EA5430"/>
    <w:rsid w:val="00EA5725"/>
    <w:rsid w:val="00EA5B2E"/>
    <w:rsid w:val="00EB1AF7"/>
    <w:rsid w:val="00EB540C"/>
    <w:rsid w:val="00EB68AC"/>
    <w:rsid w:val="00EC7D3E"/>
    <w:rsid w:val="00ED7D2E"/>
    <w:rsid w:val="00EE5D3C"/>
    <w:rsid w:val="00EE61AD"/>
    <w:rsid w:val="00EE6B96"/>
    <w:rsid w:val="00EF0BA4"/>
    <w:rsid w:val="00EF1074"/>
    <w:rsid w:val="00F12E6B"/>
    <w:rsid w:val="00F14A99"/>
    <w:rsid w:val="00F20C01"/>
    <w:rsid w:val="00F21085"/>
    <w:rsid w:val="00F21934"/>
    <w:rsid w:val="00F21BF9"/>
    <w:rsid w:val="00F31285"/>
    <w:rsid w:val="00F33927"/>
    <w:rsid w:val="00F37C6B"/>
    <w:rsid w:val="00F437CF"/>
    <w:rsid w:val="00F43DED"/>
    <w:rsid w:val="00F54F7C"/>
    <w:rsid w:val="00F54FDC"/>
    <w:rsid w:val="00F6444F"/>
    <w:rsid w:val="00F67805"/>
    <w:rsid w:val="00F67B43"/>
    <w:rsid w:val="00F83C52"/>
    <w:rsid w:val="00F86E08"/>
    <w:rsid w:val="00F968E8"/>
    <w:rsid w:val="00F977C7"/>
    <w:rsid w:val="00FA35BE"/>
    <w:rsid w:val="00FB3D71"/>
    <w:rsid w:val="00FC40C7"/>
    <w:rsid w:val="00FC4BD9"/>
    <w:rsid w:val="00FD45B6"/>
    <w:rsid w:val="00FD7DF8"/>
    <w:rsid w:val="00FF1929"/>
    <w:rsid w:val="00FF26B0"/>
    <w:rsid w:val="00FF3E57"/>
    <w:rsid w:val="00FF3EDC"/>
    <w:rsid w:val="13DA1D92"/>
    <w:rsid w:val="195D8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535A4A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PADRO"/>
    <w:next w:val="Normal"/>
    <w:link w:val="Ttulo1Char"/>
    <w:uiPriority w:val="9"/>
    <w:qFormat/>
    <w:rsid w:val="00781AFF"/>
    <w:pPr>
      <w:keepNext w:val="0"/>
      <w:widowControl/>
      <w:numPr>
        <w:numId w:val="1"/>
      </w:numPr>
      <w:shd w:val="clear" w:color="auto" w:fill="auto"/>
      <w:spacing w:before="120" w:after="120"/>
      <w:outlineLvl w:val="0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781AFF"/>
    <w:rPr>
      <w:rFonts w:ascii="Arial" w:eastAsia="WenQuanYi Micro Hei" w:hAnsi="Arial" w:cs="Arial"/>
      <w:b/>
      <w:sz w:val="20"/>
      <w:szCs w:val="24"/>
      <w:lang w:eastAsia="zh-CN" w:bidi="hi-IN"/>
    </w:rPr>
  </w:style>
  <w:style w:type="character" w:customStyle="1" w:styleId="CitaoChar">
    <w:name w:val="Citação Char"/>
    <w:basedOn w:val="Fontepargpadro"/>
    <w:link w:val="Citao"/>
    <w:qFormat/>
    <w:rsid w:val="00C074DA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01Char">
    <w:name w:val="Nivel 01 Char"/>
    <w:basedOn w:val="Ttulo1Char"/>
    <w:link w:val="Nivel01"/>
    <w:qFormat/>
    <w:rsid w:val="00C074DA"/>
    <w:rPr>
      <w:rFonts w:ascii="Arial" w:eastAsiaTheme="majorEastAsia" w:hAnsi="Arial" w:cs="Times New Roman"/>
      <w:b w:val="0"/>
      <w:bCs/>
      <w:color w:val="000000"/>
      <w:sz w:val="20"/>
      <w:szCs w:val="20"/>
      <w:lang w:eastAsia="pt-BR" w:bidi="hi-IN"/>
    </w:rPr>
  </w:style>
  <w:style w:type="character" w:customStyle="1" w:styleId="citao2Char">
    <w:name w:val="citação 2 Char"/>
    <w:basedOn w:val="CitaoChar"/>
    <w:qFormat/>
    <w:rsid w:val="00C074DA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qFormat/>
    <w:rsid w:val="00C074DA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character" w:styleId="Refdecomentrio">
    <w:name w:val="annotation reference"/>
    <w:basedOn w:val="Fontepargpadro"/>
    <w:unhideWhenUsed/>
    <w:qFormat/>
    <w:rsid w:val="00C074D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qFormat/>
    <w:rsid w:val="00C074DA"/>
    <w:rPr>
      <w:rFonts w:ascii="Arial" w:eastAsia="Times New Roman" w:hAnsi="Arial" w:cs="Tahoma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character" w:customStyle="1" w:styleId="LinkdaInternet">
    <w:name w:val="Link da Internet"/>
    <w:rsid w:val="00C074DA"/>
    <w:rPr>
      <w:color w:val="000080"/>
      <w:u w:val="single"/>
    </w:rPr>
  </w:style>
  <w:style w:type="character" w:customStyle="1" w:styleId="Nivel4Char">
    <w:name w:val="Nivel 4 Char"/>
    <w:basedOn w:val="Fontepargpadro"/>
    <w:link w:val="Nivel4"/>
    <w:qFormat/>
    <w:rsid w:val="00C074DA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C074DA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C074DA"/>
    <w:rPr>
      <w:color w:val="954F72" w:themeColor="followedHyperlink"/>
      <w:u w:val="single"/>
    </w:rPr>
  </w:style>
  <w:style w:type="character" w:styleId="Forte">
    <w:name w:val="Strong"/>
    <w:basedOn w:val="Fontepargpadro"/>
    <w:uiPriority w:val="22"/>
    <w:qFormat/>
    <w:rsid w:val="00C074DA"/>
    <w:rPr>
      <w:b/>
      <w:bCs/>
    </w:rPr>
  </w:style>
  <w:style w:type="paragraph" w:styleId="Ttulo">
    <w:name w:val="Title"/>
    <w:basedOn w:val="Normal"/>
    <w:next w:val="Corpodetexto"/>
    <w:link w:val="TtuloChar"/>
    <w:qFormat/>
    <w:rsid w:val="00C074DA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character" w:customStyle="1" w:styleId="TtuloChar">
    <w:name w:val="Título Char"/>
    <w:basedOn w:val="Fontepargpadro"/>
    <w:link w:val="Ttulo"/>
    <w:rsid w:val="00C074DA"/>
    <w:rPr>
      <w:rFonts w:ascii="Liberation Sans" w:eastAsia="Noto Sans CJK SC" w:hAnsi="Liberation Sans" w:cs="FreeSans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C074DA"/>
    <w:pPr>
      <w:spacing w:after="140" w:line="276" w:lineRule="auto"/>
    </w:pPr>
  </w:style>
  <w:style w:type="character" w:customStyle="1" w:styleId="CorpodetextoChar">
    <w:name w:val="Corpo de texto Char"/>
    <w:basedOn w:val="Fontepargpadro"/>
    <w:link w:val="Corpodetexto"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Lista">
    <w:name w:val="List"/>
    <w:basedOn w:val="Corpodetexto"/>
    <w:rsid w:val="00C074DA"/>
    <w:rPr>
      <w:rFonts w:cs="FreeSans"/>
    </w:rPr>
  </w:style>
  <w:style w:type="paragraph" w:styleId="Legenda">
    <w:name w:val="caption"/>
    <w:basedOn w:val="Normal"/>
    <w:qFormat/>
    <w:rsid w:val="00C074DA"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ndice">
    <w:name w:val="Índice"/>
    <w:basedOn w:val="Normal"/>
    <w:qFormat/>
    <w:rsid w:val="00C074DA"/>
    <w:pPr>
      <w:suppressLineNumbers/>
    </w:pPr>
    <w:rPr>
      <w:rFonts w:cs="FreeSans"/>
    </w:rPr>
  </w:style>
  <w:style w:type="paragraph" w:styleId="Citao">
    <w:name w:val="Quote"/>
    <w:basedOn w:val="Normal"/>
    <w:next w:val="Normal"/>
    <w:link w:val="Citao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1">
    <w:name w:val="Citação Char1"/>
    <w:basedOn w:val="Fontepargpadro"/>
    <w:uiPriority w:val="29"/>
    <w:rsid w:val="00C074DA"/>
    <w:rPr>
      <w:rFonts w:ascii="Arial" w:eastAsia="Times New Roman" w:hAnsi="Arial" w:cs="Tahoma"/>
      <w:i/>
      <w:iCs/>
      <w:color w:val="404040" w:themeColor="text1" w:themeTint="BF"/>
      <w:sz w:val="20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C074DA"/>
    <w:pPr>
      <w:spacing w:before="480"/>
      <w:ind w:right="-15"/>
    </w:pPr>
    <w:rPr>
      <w:rFonts w:cs="Times New Roman"/>
      <w:b w:val="0"/>
      <w:bCs/>
      <w:color w:val="000000"/>
      <w:szCs w:val="20"/>
    </w:rPr>
  </w:style>
  <w:style w:type="paragraph" w:customStyle="1" w:styleId="PADRO">
    <w:name w:val="PADRÃO"/>
    <w:qFormat/>
    <w:rsid w:val="00C074DA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C074DA"/>
    <w:pPr>
      <w:ind w:left="720"/>
      <w:contextualSpacing/>
    </w:pPr>
  </w:style>
  <w:style w:type="paragraph" w:customStyle="1" w:styleId="citao2">
    <w:name w:val="citação 2"/>
    <w:basedOn w:val="Citao"/>
    <w:qFormat/>
    <w:rsid w:val="00C074DA"/>
    <w:rPr>
      <w:szCs w:val="20"/>
    </w:rPr>
  </w:style>
  <w:style w:type="paragraph" w:customStyle="1" w:styleId="Citao1">
    <w:name w:val="Citação1"/>
    <w:basedOn w:val="Normal"/>
    <w:next w:val="Normal"/>
    <w:link w:val="Quote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paragraph" w:styleId="Textodecomentrio">
    <w:name w:val="annotation text"/>
    <w:basedOn w:val="Normal"/>
    <w:link w:val="TextodecomentrioChar"/>
    <w:unhideWhenUsed/>
    <w:qFormat/>
    <w:rsid w:val="00C074DA"/>
    <w:rPr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C074DA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">
    <w:name w:val="Nivel1"/>
    <w:basedOn w:val="Ttulo1"/>
    <w:qFormat/>
    <w:rsid w:val="00C074DA"/>
    <w:pPr>
      <w:spacing w:before="480"/>
      <w:ind w:left="644"/>
    </w:pPr>
    <w:rPr>
      <w:rFonts w:cs="Times New Roman"/>
      <w:b w:val="0"/>
      <w:color w:val="000000"/>
      <w:szCs w:val="20"/>
    </w:rPr>
  </w:style>
  <w:style w:type="paragraph" w:customStyle="1" w:styleId="Nivel2">
    <w:name w:val="Nivel 2"/>
    <w:link w:val="Nivel2Char"/>
    <w:qFormat/>
    <w:rsid w:val="00C074DA"/>
    <w:pPr>
      <w:numPr>
        <w:numId w:val="3"/>
      </w:numPr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qFormat/>
    <w:rsid w:val="00C074DA"/>
    <w:rPr>
      <w:rFonts w:cs="Arial"/>
      <w:b/>
    </w:rPr>
  </w:style>
  <w:style w:type="paragraph" w:customStyle="1" w:styleId="Nivel3">
    <w:name w:val="Nivel 3"/>
    <w:basedOn w:val="Nivel2"/>
    <w:qFormat/>
    <w:rsid w:val="00C074DA"/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C074DA"/>
    <w:rPr>
      <w:color w:val="auto"/>
    </w:rPr>
  </w:style>
  <w:style w:type="paragraph" w:customStyle="1" w:styleId="Nivel5">
    <w:name w:val="Nivel 5"/>
    <w:basedOn w:val="Nivel4"/>
    <w:qFormat/>
    <w:rsid w:val="00C074DA"/>
    <w:pPr>
      <w:tabs>
        <w:tab w:val="left" w:pos="360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C074DA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C074DA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CabealhoeRodap">
    <w:name w:val="Cabeçalho e Rodapé"/>
    <w:basedOn w:val="Normal"/>
    <w:qFormat/>
    <w:rsid w:val="00C074DA"/>
  </w:style>
  <w:style w:type="paragraph" w:styleId="Cabealho">
    <w:name w:val="header"/>
    <w:basedOn w:val="Normal"/>
    <w:link w:val="CabealhoChar"/>
    <w:unhideWhenUsed/>
    <w:rsid w:val="00C074DA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customStyle="1" w:styleId="Nivel01Titulo">
    <w:name w:val="Nivel_01_Titulo"/>
    <w:basedOn w:val="Ttulo1"/>
    <w:next w:val="Normal"/>
    <w:qFormat/>
    <w:rsid w:val="00C074DA"/>
    <w:pPr>
      <w:tabs>
        <w:tab w:val="left" w:pos="360"/>
        <w:tab w:val="left" w:pos="567"/>
      </w:tabs>
    </w:pPr>
    <w:rPr>
      <w:rFonts w:cs="Times New Roman"/>
      <w:b w:val="0"/>
      <w:bCs/>
      <w:szCs w:val="20"/>
    </w:rPr>
  </w:style>
  <w:style w:type="paragraph" w:styleId="Reviso">
    <w:name w:val="Revision"/>
    <w:uiPriority w:val="99"/>
    <w:semiHidden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table" w:styleId="Tabelacomgrade">
    <w:name w:val="Table Grid"/>
    <w:basedOn w:val="Tabelanormal"/>
    <w:uiPriority w:val="39"/>
    <w:rsid w:val="00C074DA"/>
    <w:pPr>
      <w:suppressAutoHyphens/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f01">
    <w:name w:val="cf01"/>
    <w:basedOn w:val="Fontepargpadro"/>
    <w:rsid w:val="00C074DA"/>
    <w:rPr>
      <w:rFonts w:ascii="Segoe UI" w:hAnsi="Segoe UI" w:cs="Segoe UI" w:hint="default"/>
      <w:color w:val="555555"/>
      <w:sz w:val="18"/>
      <w:szCs w:val="18"/>
      <w:shd w:val="clear" w:color="auto" w:fill="FFFFFF"/>
    </w:rPr>
  </w:style>
  <w:style w:type="character" w:styleId="Hyperlink">
    <w:name w:val="Hyperlink"/>
    <w:basedOn w:val="Fontepargpadro"/>
    <w:uiPriority w:val="99"/>
    <w:unhideWhenUsed/>
    <w:rsid w:val="00C074D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74DA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4D7ACD"/>
    <w:rPr>
      <w:color w:val="808080"/>
    </w:rPr>
  </w:style>
  <w:style w:type="character" w:customStyle="1" w:styleId="Estilo1">
    <w:name w:val="Estilo1"/>
    <w:basedOn w:val="Fontepargpadro"/>
    <w:uiPriority w:val="1"/>
    <w:qFormat/>
    <w:rsid w:val="004D7ACD"/>
    <w:rPr>
      <w:rFonts w:ascii="Arial" w:hAnsi="Arial"/>
      <w:b/>
      <w:color w:val="538135" w:themeColor="accent6" w:themeShade="BF"/>
      <w:sz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4D7AC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A47C33"/>
    <w:rPr>
      <w:color w:val="954F72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781AFF"/>
    <w:pPr>
      <w:keepNext/>
      <w:keepLines/>
      <w:numPr>
        <w:numId w:val="0"/>
      </w:numPr>
      <w:suppressAutoHyphens w:val="0"/>
      <w:spacing w:before="240" w:after="0" w:line="259" w:lineRule="auto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eastAsia="pt-BR" w:bidi="ar-SA"/>
    </w:rPr>
  </w:style>
  <w:style w:type="paragraph" w:styleId="Sumrio1">
    <w:name w:val="toc 1"/>
    <w:basedOn w:val="Normal"/>
    <w:next w:val="Normal"/>
    <w:autoRedefine/>
    <w:uiPriority w:val="39"/>
    <w:unhideWhenUsed/>
    <w:rsid w:val="00097A7D"/>
    <w:pPr>
      <w:tabs>
        <w:tab w:val="left" w:pos="440"/>
        <w:tab w:val="right" w:leader="dot" w:pos="8494"/>
      </w:tabs>
      <w:spacing w:after="100"/>
    </w:pPr>
  </w:style>
  <w:style w:type="character" w:customStyle="1" w:styleId="Nivel2Char">
    <w:name w:val="Nivel 2 Char"/>
    <w:basedOn w:val="Fontepargpadro"/>
    <w:link w:val="Nivel2"/>
    <w:locked/>
    <w:rsid w:val="00934039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00594B"/>
    <w:pPr>
      <w:numPr>
        <w:ilvl w:val="2"/>
        <w:numId w:val="1"/>
      </w:numPr>
      <w:suppressAutoHyphens w:val="0"/>
      <w:ind w:left="284" w:firstLine="0"/>
    </w:pPr>
    <w:rPr>
      <w:rFonts w:ascii="Arial" w:eastAsiaTheme="minorEastAsia" w:hAnsi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00594B"/>
    <w:pPr>
      <w:numPr>
        <w:ilvl w:val="3"/>
        <w:numId w:val="1"/>
      </w:numPr>
      <w:suppressAutoHyphens w:val="0"/>
      <w:ind w:left="567" w:firstLine="0"/>
    </w:pPr>
    <w:rPr>
      <w:rFonts w:ascii="Arial" w:eastAsiaTheme="minorEastAsia" w:hAnsi="Arial"/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4-RChar">
    <w:name w:val="Nível 4-R Char"/>
    <w:basedOn w:val="Nivel4Char"/>
    <w:link w:val="Nvel4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1E246F"/>
    <w:rPr>
      <w:color w:val="605E5C"/>
      <w:shd w:val="clear" w:color="auto" w:fill="E1DFDD"/>
    </w:rPr>
  </w:style>
  <w:style w:type="character" w:customStyle="1" w:styleId="normaltextrun">
    <w:name w:val="normaltextrun"/>
    <w:basedOn w:val="Fontepargpadro"/>
    <w:rsid w:val="00F43DED"/>
  </w:style>
  <w:style w:type="character" w:customStyle="1" w:styleId="findhit">
    <w:name w:val="findhit"/>
    <w:basedOn w:val="Fontepargpadro"/>
    <w:rsid w:val="00F43D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hyperlink" Target="https://ammlicita.org.br/" TargetMode="External"/><Relationship Id="rId26" Type="http://schemas.openxmlformats.org/officeDocument/2006/relationships/hyperlink" Target="https://www.planalto.gov.br/ccivil_03/leis/lcp/lcp123.htm" TargetMode="External"/><Relationship Id="rId39" Type="http://schemas.openxmlformats.org/officeDocument/2006/relationships/hyperlink" Target="http://www.planalto.gov.br/ccivil_03/_ato2019-2022/2021/lei/L14133.htm" TargetMode="External"/><Relationship Id="rId21" Type="http://schemas.openxmlformats.org/officeDocument/2006/relationships/hyperlink" Target="http://www.planalto.gov.br/ccivil_03/LEIS/L6404consol.htm" TargetMode="External"/><Relationship Id="rId34" Type="http://schemas.openxmlformats.org/officeDocument/2006/relationships/hyperlink" Target="http://www.planalto.gov.br/ccivil_03/_ato2019-2022/2021/lei/L14133.htm" TargetMode="External"/><Relationship Id="rId42" Type="http://schemas.openxmlformats.org/officeDocument/2006/relationships/hyperlink" Target="http://www.planalto.gov.br/ccivil_03/_ato2019-2022/2021/lei/L14133.htm" TargetMode="External"/><Relationship Id="rId47" Type="http://schemas.openxmlformats.org/officeDocument/2006/relationships/header" Target="header2.xml"/><Relationship Id="rId50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9" Type="http://schemas.openxmlformats.org/officeDocument/2006/relationships/hyperlink" Target="http://www.planalto.gov.br/ccivil_03/_ato2019-2022/2021/lei/L14133.htm" TargetMode="External"/><Relationship Id="rId11" Type="http://schemas.openxmlformats.org/officeDocument/2006/relationships/hyperlink" Target="https://ammlicita.org.br/" TargetMode="External"/><Relationship Id="rId24" Type="http://schemas.openxmlformats.org/officeDocument/2006/relationships/hyperlink" Target="https://normas.leg.br/?urn=urn:lex:br:federal:constituicao:1988-10-05;1988" TargetMode="External"/><Relationship Id="rId32" Type="http://schemas.openxmlformats.org/officeDocument/2006/relationships/hyperlink" Target="http://www.planalto.gov.br/ccivil_03/_ato2019-2022/2021/lei/L14133.htm" TargetMode="External"/><Relationship Id="rId37" Type="http://schemas.openxmlformats.org/officeDocument/2006/relationships/hyperlink" Target="http://www.planalto.gov.br/ccivil_03/_ato2019-2022/2021/lei/L14133.htm" TargetMode="External"/><Relationship Id="rId40" Type="http://schemas.openxmlformats.org/officeDocument/2006/relationships/hyperlink" Target="https://www.planalto.gov.br/ccivil_03/_ato2011-2014/2013/lei/l12846.htm" TargetMode="External"/><Relationship Id="rId45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1.jpeg"/><Relationship Id="rId23" Type="http://schemas.openxmlformats.org/officeDocument/2006/relationships/hyperlink" Target="https://www.planalto.gov.br/ccivil_03/leis/l8213cons.htm" TargetMode="External"/><Relationship Id="rId28" Type="http://schemas.openxmlformats.org/officeDocument/2006/relationships/hyperlink" Target="https://www.in.gov.br/en/web/dou/-/instrucao-normativa-seges/me-n-67-de-8-de-julho-de-2021-330985107" TargetMode="External"/><Relationship Id="rId36" Type="http://schemas.openxmlformats.org/officeDocument/2006/relationships/hyperlink" Target="http://www.planalto.gov.br/ccivil_03/_ato2019-2022/2021/lei/L14133.htm" TargetMode="External"/><Relationship Id="rId49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://www.pncp.gov.br" TargetMode="External"/><Relationship Id="rId31" Type="http://schemas.openxmlformats.org/officeDocument/2006/relationships/hyperlink" Target="http://www.planalto.gov.br/ccivil_03/_ato2019-2022/2021/lei/L14133.htm" TargetMode="External"/><Relationship Id="rId44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ov.br/compras/pt-br/acesso-a-informacao/legislacao/instrucoes-normativas/instrucao-normativa-seges-me-no-67-de-8-de-julho-de-2021" TargetMode="External"/><Relationship Id="rId22" Type="http://schemas.openxmlformats.org/officeDocument/2006/relationships/hyperlink" Target="http://www.planalto.gov.br/ccivil_03/_ato2019-2022/2021/lei/L14133.htm" TargetMode="External"/><Relationship Id="rId27" Type="http://schemas.openxmlformats.org/officeDocument/2006/relationships/hyperlink" Target="http://www.planalto.gov.br/ccivil_03/_ato2019-2022/2021/lei/L14133.htm" TargetMode="External"/><Relationship Id="rId30" Type="http://schemas.openxmlformats.org/officeDocument/2006/relationships/hyperlink" Target="http://www.planalto.gov.br/ccivil_03/_ato2019-2022/2021/lei/L14133.htm" TargetMode="External"/><Relationship Id="rId35" Type="http://schemas.openxmlformats.org/officeDocument/2006/relationships/hyperlink" Target="http://www.planalto.gov.br/ccivil_03/_ato2019-2022/2021/lei/L14133.htm" TargetMode="External"/><Relationship Id="rId43" Type="http://schemas.openxmlformats.org/officeDocument/2006/relationships/hyperlink" Target="http://www.planalto.gov.br/ccivil_03/_ato2019-2022/2021/lei/L14133.htm" TargetMode="External"/><Relationship Id="rId48" Type="http://schemas.openxmlformats.org/officeDocument/2006/relationships/footer" Target="footer2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hyperlink" Target="https://ammlicita.org.br/" TargetMode="External"/><Relationship Id="rId25" Type="http://schemas.openxmlformats.org/officeDocument/2006/relationships/hyperlink" Target="http://www.planalto.gov.br/ccivil_03/_ato2019-2022/2021/lei/L14133.htm" TargetMode="External"/><Relationship Id="rId33" Type="http://schemas.openxmlformats.org/officeDocument/2006/relationships/hyperlink" Target="http://www.planalto.gov.br/ccivil_03/_ato2019-2022/2021/lei/L14133.htm" TargetMode="External"/><Relationship Id="rId38" Type="http://schemas.openxmlformats.org/officeDocument/2006/relationships/hyperlink" Target="http://www.planalto.gov.br/ccivil_03/_ato2019-2022/2021/lei/L14133.htm" TargetMode="External"/><Relationship Id="rId46" Type="http://schemas.openxmlformats.org/officeDocument/2006/relationships/footer" Target="footer1.xml"/><Relationship Id="rId20" Type="http://schemas.openxmlformats.org/officeDocument/2006/relationships/hyperlink" Target="https://ammlicita.org.br/" TargetMode="External"/><Relationship Id="rId41" Type="http://schemas.openxmlformats.org/officeDocument/2006/relationships/hyperlink" Target="http://www.planalto.gov.br/ccivil_03/_ato2019-2022/2021/lei/L14133.ht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11" ma:contentTypeDescription="Create a new document." ma:contentTypeScope="" ma:versionID="e70127738e827533416543845b966220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e774a8ad599c2eba4965911a776cf057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A1F48-A4CA-4CF4-AAA3-A5F79FD27E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B32C83-6180-429F-9AAF-89D28309A3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732244-8EEB-40C8-A9DE-CA133F6475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A8866A8-F7AB-4A9E-B2FA-BC348C0A9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6281</Words>
  <Characters>33922</Characters>
  <Application>Microsoft Office Word</Application>
  <DocSecurity>0</DocSecurity>
  <Lines>282</Lines>
  <Paragraphs>80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40123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2024-02-21T17:51:00Z</dcterms:created>
  <dcterms:modified xsi:type="dcterms:W3CDTF">2024-11-28T12:39:00Z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