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965DC4" w14:textId="0C8FA159" w:rsidR="00953342" w:rsidRPr="007F32CF" w:rsidRDefault="00BF3564" w:rsidP="007F32CF">
      <w:pPr>
        <w:spacing w:before="120" w:afterLines="120" w:after="288" w:line="360" w:lineRule="auto"/>
        <w:jc w:val="center"/>
        <w:rPr>
          <w:rFonts w:ascii="Arial" w:hAnsi="Arial" w:cs="Arial"/>
          <w:b/>
          <w:bCs/>
          <w:color w:val="000000" w:themeColor="text1"/>
        </w:rPr>
      </w:pPr>
      <w:bookmarkStart w:id="0" w:name="_Hlk82471863"/>
      <w:r w:rsidRPr="000A2204">
        <w:rPr>
          <w:rFonts w:ascii="Arial" w:hAnsi="Arial" w:cs="Arial"/>
          <w:b/>
          <w:bCs/>
          <w:color w:val="000000" w:themeColor="text1"/>
        </w:rPr>
        <w:t>TERMO DE REFERENCIA</w:t>
      </w:r>
    </w:p>
    <w:p w14:paraId="4E96A9AA" w14:textId="1565D5AD" w:rsidR="000A1F67" w:rsidRPr="007F32CF" w:rsidRDefault="006D5FA5" w:rsidP="007F32CF">
      <w:pPr>
        <w:spacing w:before="120" w:afterLines="120" w:after="288" w:line="360" w:lineRule="auto"/>
        <w:jc w:val="center"/>
        <w:rPr>
          <w:rFonts w:ascii="Arial" w:hAnsi="Arial" w:cs="Arial"/>
          <w:color w:val="000000" w:themeColor="text1"/>
          <w:sz w:val="28"/>
          <w:szCs w:val="28"/>
        </w:rPr>
      </w:pPr>
      <w:r w:rsidRPr="007F32CF">
        <w:rPr>
          <w:rFonts w:ascii="Arial" w:hAnsi="Arial" w:cs="Arial"/>
          <w:color w:val="000000" w:themeColor="text1"/>
          <w:sz w:val="28"/>
          <w:szCs w:val="28"/>
        </w:rPr>
        <w:t>Processo Administrativo n°</w:t>
      </w:r>
      <w:r w:rsidR="00D85269">
        <w:rPr>
          <w:rFonts w:ascii="Arial" w:hAnsi="Arial" w:cs="Arial"/>
          <w:color w:val="000000" w:themeColor="text1"/>
          <w:sz w:val="28"/>
          <w:szCs w:val="28"/>
        </w:rPr>
        <w:t xml:space="preserve"> </w:t>
      </w:r>
      <w:r w:rsidR="000A1F67" w:rsidRPr="007F32CF">
        <w:rPr>
          <w:rFonts w:ascii="Arial" w:hAnsi="Arial" w:cs="Arial"/>
          <w:color w:val="000000" w:themeColor="text1"/>
          <w:sz w:val="28"/>
          <w:szCs w:val="28"/>
        </w:rPr>
        <w:t>00</w:t>
      </w:r>
      <w:r w:rsidR="00410779">
        <w:rPr>
          <w:rFonts w:ascii="Arial" w:hAnsi="Arial" w:cs="Arial"/>
          <w:color w:val="000000" w:themeColor="text1"/>
          <w:sz w:val="28"/>
          <w:szCs w:val="28"/>
        </w:rPr>
        <w:t>9</w:t>
      </w:r>
      <w:r w:rsidR="00AB6368" w:rsidRPr="007F32CF">
        <w:rPr>
          <w:rFonts w:ascii="Arial" w:hAnsi="Arial" w:cs="Arial"/>
          <w:color w:val="000000" w:themeColor="text1"/>
          <w:sz w:val="28"/>
          <w:szCs w:val="28"/>
        </w:rPr>
        <w:t>/2024</w:t>
      </w:r>
      <w:r w:rsidR="0023040A" w:rsidRPr="007F32CF">
        <w:rPr>
          <w:rFonts w:ascii="Arial" w:hAnsi="Arial" w:cs="Arial"/>
          <w:color w:val="000000" w:themeColor="text1"/>
          <w:sz w:val="28"/>
          <w:szCs w:val="28"/>
        </w:rPr>
        <w:t>.</w:t>
      </w:r>
    </w:p>
    <w:p w14:paraId="22966FC1" w14:textId="77525A88" w:rsidR="0023040A" w:rsidRPr="007F32CF" w:rsidRDefault="0023040A" w:rsidP="007F32CF">
      <w:pPr>
        <w:spacing w:before="120" w:afterLines="120" w:after="288" w:line="360" w:lineRule="auto"/>
        <w:jc w:val="center"/>
        <w:rPr>
          <w:rFonts w:ascii="Arial" w:hAnsi="Arial" w:cs="Arial"/>
          <w:color w:val="000000" w:themeColor="text1"/>
          <w:sz w:val="28"/>
          <w:szCs w:val="28"/>
        </w:rPr>
      </w:pPr>
      <w:r w:rsidRPr="007F32CF">
        <w:rPr>
          <w:rFonts w:ascii="Arial" w:hAnsi="Arial" w:cs="Arial"/>
          <w:color w:val="000000" w:themeColor="text1"/>
          <w:sz w:val="28"/>
          <w:szCs w:val="28"/>
        </w:rPr>
        <w:t>Dispensa de Licitação 00</w:t>
      </w:r>
      <w:r w:rsidR="00410779">
        <w:rPr>
          <w:rFonts w:ascii="Arial" w:hAnsi="Arial" w:cs="Arial"/>
          <w:color w:val="000000" w:themeColor="text1"/>
          <w:sz w:val="28"/>
          <w:szCs w:val="28"/>
        </w:rPr>
        <w:t>4</w:t>
      </w:r>
      <w:r w:rsidRPr="007F32CF">
        <w:rPr>
          <w:rFonts w:ascii="Arial" w:hAnsi="Arial" w:cs="Arial"/>
          <w:color w:val="000000" w:themeColor="text1"/>
          <w:sz w:val="28"/>
          <w:szCs w:val="28"/>
        </w:rPr>
        <w:t>/2024</w:t>
      </w:r>
    </w:p>
    <w:p w14:paraId="4D358148" w14:textId="77777777" w:rsidR="007F32CF" w:rsidRPr="00CD5FA6" w:rsidRDefault="007F32CF" w:rsidP="007F32CF">
      <w:pPr>
        <w:spacing w:line="360" w:lineRule="auto"/>
        <w:jc w:val="both"/>
        <w:rPr>
          <w:rFonts w:cs="Arial"/>
          <w:b/>
          <w:bCs/>
        </w:rPr>
      </w:pPr>
      <w:r w:rsidRPr="00CD5FA6">
        <w:rPr>
          <w:rFonts w:cs="Arial"/>
          <w:b/>
          <w:bCs/>
        </w:rPr>
        <w:t xml:space="preserve">DATA DA SESSÃO </w:t>
      </w:r>
    </w:p>
    <w:p w14:paraId="535D06C1" w14:textId="6DE2A1AD" w:rsidR="007F32CF" w:rsidRDefault="007F32CF" w:rsidP="007F32CF">
      <w:pPr>
        <w:spacing w:line="360" w:lineRule="auto"/>
        <w:jc w:val="both"/>
        <w:rPr>
          <w:rFonts w:cs="Arial"/>
          <w:b/>
          <w:bCs/>
        </w:rPr>
      </w:pPr>
      <w:r w:rsidRPr="00CD5FA6">
        <w:rPr>
          <w:rFonts w:cs="Arial"/>
          <w:b/>
          <w:bCs/>
        </w:rPr>
        <w:t xml:space="preserve">DIA: </w:t>
      </w:r>
      <w:r w:rsidR="00107E63">
        <w:rPr>
          <w:rFonts w:cs="Arial"/>
          <w:b/>
          <w:bCs/>
        </w:rPr>
        <w:t>02</w:t>
      </w:r>
      <w:r w:rsidRPr="00CD5FA6">
        <w:rPr>
          <w:rFonts w:cs="Arial"/>
          <w:b/>
          <w:bCs/>
        </w:rPr>
        <w:t>/</w:t>
      </w:r>
      <w:r>
        <w:rPr>
          <w:rFonts w:cs="Arial"/>
          <w:b/>
          <w:bCs/>
        </w:rPr>
        <w:t>1</w:t>
      </w:r>
      <w:r w:rsidR="00107E63">
        <w:rPr>
          <w:rFonts w:cs="Arial"/>
          <w:b/>
          <w:bCs/>
        </w:rPr>
        <w:t>2</w:t>
      </w:r>
      <w:r w:rsidRPr="00CD5FA6">
        <w:rPr>
          <w:rFonts w:cs="Arial"/>
          <w:b/>
          <w:bCs/>
        </w:rPr>
        <w:t>/2024</w:t>
      </w:r>
    </w:p>
    <w:p w14:paraId="70102642" w14:textId="77777777" w:rsidR="007F32CF" w:rsidRPr="00CD5FA6" w:rsidRDefault="007F32CF" w:rsidP="007F32CF">
      <w:pPr>
        <w:spacing w:line="360" w:lineRule="auto"/>
        <w:jc w:val="both"/>
        <w:rPr>
          <w:rFonts w:cs="Arial"/>
          <w:b/>
          <w:bCs/>
        </w:rPr>
      </w:pPr>
    </w:p>
    <w:p w14:paraId="32D90EC7" w14:textId="77777777" w:rsidR="007F32CF" w:rsidRPr="00CD5FA6" w:rsidRDefault="007F32CF" w:rsidP="007F32CF">
      <w:pPr>
        <w:spacing w:line="360" w:lineRule="auto"/>
        <w:jc w:val="both"/>
        <w:rPr>
          <w:rFonts w:cs="Arial"/>
          <w:b/>
          <w:bCs/>
        </w:rPr>
      </w:pPr>
      <w:r w:rsidRPr="00CD5FA6">
        <w:rPr>
          <w:rFonts w:cs="Arial"/>
          <w:b/>
          <w:bCs/>
        </w:rPr>
        <w:t>HORÁRIO DA FASE DE LANCES</w:t>
      </w:r>
    </w:p>
    <w:p w14:paraId="6BCB504F" w14:textId="504581AD" w:rsidR="007F32CF" w:rsidRDefault="007F32CF" w:rsidP="007F32CF">
      <w:pPr>
        <w:spacing w:line="360" w:lineRule="auto"/>
        <w:jc w:val="both"/>
        <w:rPr>
          <w:rFonts w:cs="Arial"/>
          <w:b/>
          <w:bCs/>
        </w:rPr>
      </w:pPr>
      <w:r w:rsidRPr="00CD5FA6">
        <w:rPr>
          <w:rFonts w:cs="Arial"/>
          <w:b/>
          <w:bCs/>
        </w:rPr>
        <w:t>Das 0</w:t>
      </w:r>
      <w:r>
        <w:rPr>
          <w:rFonts w:cs="Arial"/>
          <w:b/>
          <w:bCs/>
        </w:rPr>
        <w:t>8</w:t>
      </w:r>
      <w:r w:rsidRPr="00CD5FA6">
        <w:rPr>
          <w:rFonts w:cs="Arial"/>
          <w:b/>
          <w:bCs/>
        </w:rPr>
        <w:t>h</w:t>
      </w:r>
      <w:r w:rsidR="001461CE">
        <w:rPr>
          <w:rFonts w:cs="Arial"/>
          <w:b/>
          <w:bCs/>
        </w:rPr>
        <w:t>3</w:t>
      </w:r>
      <w:r w:rsidRPr="00CD5FA6">
        <w:rPr>
          <w:rFonts w:cs="Arial"/>
          <w:b/>
          <w:bCs/>
        </w:rPr>
        <w:t>0min as 1</w:t>
      </w:r>
      <w:r>
        <w:rPr>
          <w:rFonts w:cs="Arial"/>
          <w:b/>
          <w:bCs/>
        </w:rPr>
        <w:t>4</w:t>
      </w:r>
      <w:r w:rsidRPr="00CD5FA6">
        <w:rPr>
          <w:rFonts w:cs="Arial"/>
          <w:b/>
          <w:bCs/>
        </w:rPr>
        <w:t>h</w:t>
      </w:r>
      <w:r w:rsidR="001461CE">
        <w:rPr>
          <w:rFonts w:cs="Arial"/>
          <w:b/>
          <w:bCs/>
        </w:rPr>
        <w:t>3</w:t>
      </w:r>
      <w:r w:rsidRPr="00CD5FA6">
        <w:rPr>
          <w:rFonts w:cs="Arial"/>
          <w:b/>
          <w:bCs/>
        </w:rPr>
        <w:t>0min</w:t>
      </w:r>
    </w:p>
    <w:p w14:paraId="1A7FA5E4" w14:textId="77777777" w:rsidR="007F32CF" w:rsidRPr="00CD5FA6" w:rsidRDefault="007F32CF" w:rsidP="007F32CF">
      <w:pPr>
        <w:spacing w:line="360" w:lineRule="auto"/>
        <w:jc w:val="both"/>
        <w:rPr>
          <w:rFonts w:cs="Arial"/>
          <w:b/>
          <w:bCs/>
        </w:rPr>
      </w:pPr>
    </w:p>
    <w:p w14:paraId="71D4C7F4" w14:textId="77777777" w:rsidR="007F32CF" w:rsidRPr="00CD5FA6" w:rsidRDefault="007F32CF" w:rsidP="007F32CF">
      <w:pPr>
        <w:spacing w:after="160" w:line="360" w:lineRule="auto"/>
        <w:jc w:val="both"/>
        <w:rPr>
          <w:rFonts w:cs="Arial"/>
          <w:b/>
          <w:bCs/>
        </w:rPr>
      </w:pPr>
      <w:r w:rsidRPr="00CD5FA6">
        <w:rPr>
          <w:rFonts w:cs="Arial"/>
          <w:b/>
          <w:bCs/>
        </w:rPr>
        <w:t>CRITÉRIO DE JULGAMENTO:</w:t>
      </w:r>
    </w:p>
    <w:p w14:paraId="0B07D328" w14:textId="2E0BE975" w:rsidR="007F32CF" w:rsidRDefault="007F32CF" w:rsidP="007F32CF">
      <w:pPr>
        <w:spacing w:after="160" w:line="360" w:lineRule="auto"/>
        <w:jc w:val="both"/>
        <w:rPr>
          <w:rFonts w:cs="Arial"/>
          <w:b/>
          <w:bCs/>
        </w:rPr>
      </w:pPr>
      <w:r w:rsidRPr="00CD5FA6">
        <w:rPr>
          <w:rFonts w:cs="Arial"/>
          <w:b/>
          <w:bCs/>
        </w:rPr>
        <w:t>Menor preço</w:t>
      </w:r>
      <w:r>
        <w:rPr>
          <w:rFonts w:cs="Arial"/>
          <w:b/>
          <w:bCs/>
        </w:rPr>
        <w:t xml:space="preserve"> por item.</w:t>
      </w:r>
    </w:p>
    <w:p w14:paraId="1A07E7E0" w14:textId="77777777" w:rsidR="007F32CF" w:rsidRPr="00CD5FA6" w:rsidRDefault="007F32CF" w:rsidP="007F32CF">
      <w:pPr>
        <w:spacing w:after="160" w:line="360" w:lineRule="auto"/>
        <w:jc w:val="both"/>
        <w:rPr>
          <w:rFonts w:cs="Arial"/>
          <w:b/>
          <w:bCs/>
        </w:rPr>
      </w:pPr>
    </w:p>
    <w:p w14:paraId="463C4E38" w14:textId="77777777" w:rsidR="007F32CF" w:rsidRPr="00CD5FA6" w:rsidRDefault="007F32CF" w:rsidP="007F32CF">
      <w:pPr>
        <w:spacing w:after="160" w:line="360" w:lineRule="auto"/>
        <w:jc w:val="both"/>
        <w:rPr>
          <w:rFonts w:cs="Arial"/>
          <w:b/>
          <w:bCs/>
        </w:rPr>
      </w:pPr>
      <w:r w:rsidRPr="00CD5FA6">
        <w:rPr>
          <w:rFonts w:cs="Arial"/>
          <w:b/>
          <w:bCs/>
          <w:color w:val="000000" w:themeColor="text1"/>
        </w:rPr>
        <w:t>Link</w:t>
      </w:r>
      <w:r w:rsidRPr="00CD5FA6">
        <w:rPr>
          <w:rFonts w:cs="Arial"/>
          <w:color w:val="000000" w:themeColor="text1"/>
        </w:rPr>
        <w:t xml:space="preserve">: </w:t>
      </w:r>
      <w:hyperlink r:id="rId11" w:history="1">
        <w:r w:rsidRPr="00CD5FA6">
          <w:rPr>
            <w:rStyle w:val="Hyperlink"/>
            <w:rFonts w:cs="Arial"/>
          </w:rPr>
          <w:t>https://ammlicita.org.br/</w:t>
        </w:r>
      </w:hyperlink>
    </w:p>
    <w:p w14:paraId="02CE106C" w14:textId="3658BEB3" w:rsidR="007F32CF" w:rsidRDefault="007F32CF" w:rsidP="00AA70E6">
      <w:pPr>
        <w:spacing w:before="120" w:afterLines="120" w:after="288" w:line="360" w:lineRule="auto"/>
        <w:jc w:val="both"/>
        <w:rPr>
          <w:rFonts w:ascii="Arial" w:hAnsi="Arial" w:cs="Arial"/>
          <w:color w:val="000000" w:themeColor="text1"/>
        </w:rPr>
      </w:pPr>
    </w:p>
    <w:p w14:paraId="3F3FFEF8" w14:textId="77777777" w:rsidR="007F32CF" w:rsidRPr="00CD5FA6" w:rsidRDefault="007F32CF" w:rsidP="007F32CF">
      <w:pPr>
        <w:spacing w:after="160" w:line="360" w:lineRule="auto"/>
        <w:jc w:val="both"/>
        <w:rPr>
          <w:rFonts w:cs="Arial"/>
          <w:b/>
          <w:bCs/>
        </w:rPr>
      </w:pPr>
      <w:r w:rsidRPr="00CD5FA6">
        <w:rPr>
          <w:rFonts w:cs="Arial"/>
          <w:b/>
          <w:bCs/>
        </w:rPr>
        <w:t>PREFERÊNCIA ME/EPP/EQUIPARADAS</w:t>
      </w:r>
      <w:r w:rsidRPr="00CD5FA6">
        <w:rPr>
          <w:rFonts w:cs="Arial"/>
          <w:b/>
          <w:bCs/>
        </w:rPr>
        <w:br/>
        <w:t>SIM</w:t>
      </w:r>
    </w:p>
    <w:p w14:paraId="12F55E91" w14:textId="77777777" w:rsidR="007F32CF" w:rsidRPr="000A2204" w:rsidRDefault="007F32CF" w:rsidP="00AA70E6">
      <w:pPr>
        <w:spacing w:before="120" w:afterLines="120" w:after="288" w:line="360" w:lineRule="auto"/>
        <w:jc w:val="both"/>
        <w:rPr>
          <w:rFonts w:ascii="Arial" w:hAnsi="Arial" w:cs="Arial"/>
          <w:color w:val="000000" w:themeColor="text1"/>
        </w:rPr>
      </w:pPr>
    </w:p>
    <w:p w14:paraId="7BA584F9" w14:textId="64A13FBC" w:rsidR="007F32CF" w:rsidRPr="007F32CF" w:rsidRDefault="00680A70" w:rsidP="007F32CF">
      <w:pPr>
        <w:spacing w:before="120" w:afterLines="120" w:after="288" w:line="360" w:lineRule="auto"/>
        <w:jc w:val="both"/>
        <w:rPr>
          <w:rFonts w:ascii="Arial" w:hAnsi="Arial" w:cs="Arial"/>
          <w:b/>
        </w:rPr>
      </w:pPr>
      <w:r w:rsidRPr="000A2204">
        <w:rPr>
          <w:rFonts w:ascii="Arial" w:hAnsi="Arial" w:cs="Arial"/>
          <w:b/>
        </w:rPr>
        <w:lastRenderedPageBreak/>
        <w:t xml:space="preserve">1. </w:t>
      </w:r>
      <w:r w:rsidR="006D5FA5" w:rsidRPr="000A2204">
        <w:rPr>
          <w:rFonts w:ascii="Arial" w:hAnsi="Arial" w:cs="Arial"/>
          <w:b/>
        </w:rPr>
        <w:t>CONDIÇÕES GERAIS DA CONTRATAÇÃO</w:t>
      </w:r>
    </w:p>
    <w:p w14:paraId="3262DC9C" w14:textId="18DC236C" w:rsidR="00696776" w:rsidRDefault="00680A70" w:rsidP="00AA70E6">
      <w:pPr>
        <w:pStyle w:val="Nivel01"/>
        <w:numPr>
          <w:ilvl w:val="0"/>
          <w:numId w:val="0"/>
        </w:numPr>
        <w:spacing w:line="360" w:lineRule="auto"/>
        <w:rPr>
          <w:sz w:val="24"/>
          <w:szCs w:val="24"/>
        </w:rPr>
      </w:pPr>
      <w:r w:rsidRPr="000A2204">
        <w:rPr>
          <w:sz w:val="24"/>
          <w:szCs w:val="24"/>
        </w:rPr>
        <w:t xml:space="preserve">1.1 </w:t>
      </w:r>
      <w:r w:rsidR="00BA79BA" w:rsidRPr="000A2204">
        <w:rPr>
          <w:b w:val="0"/>
          <w:bCs w:val="0"/>
          <w:sz w:val="24"/>
          <w:szCs w:val="24"/>
        </w:rPr>
        <w:t xml:space="preserve">Aquisição </w:t>
      </w:r>
      <w:r w:rsidR="000A2204" w:rsidRPr="000A2204">
        <w:rPr>
          <w:rFonts w:eastAsia="Times New Roman"/>
          <w:b w:val="0"/>
          <w:bCs w:val="0"/>
          <w:sz w:val="24"/>
          <w:szCs w:val="24"/>
        </w:rPr>
        <w:t xml:space="preserve"> de agendas diárias personalizadas com brasão Município para 2025, calendários em papel</w:t>
      </w:r>
      <w:r w:rsidR="000A2204" w:rsidRPr="000A2204">
        <w:rPr>
          <w:b w:val="0"/>
          <w:bCs w:val="0"/>
          <w:sz w:val="24"/>
          <w:szCs w:val="24"/>
        </w:rPr>
        <w:t xml:space="preserve"> </w:t>
      </w:r>
      <w:r w:rsidR="000A2204" w:rsidRPr="000A2204">
        <w:rPr>
          <w:rFonts w:eastAsia="Times New Roman"/>
          <w:b w:val="0"/>
          <w:bCs w:val="0"/>
          <w:sz w:val="24"/>
          <w:szCs w:val="24"/>
        </w:rPr>
        <w:t>cartão</w:t>
      </w:r>
      <w:r w:rsidR="000A2204" w:rsidRPr="000A2204">
        <w:rPr>
          <w:b w:val="0"/>
          <w:bCs w:val="0"/>
          <w:sz w:val="24"/>
          <w:szCs w:val="24"/>
        </w:rPr>
        <w:t xml:space="preserve"> colorido, (personalizado</w:t>
      </w:r>
      <w:r w:rsidR="000A2204" w:rsidRPr="000A2204">
        <w:rPr>
          <w:b w:val="0"/>
          <w:bCs w:val="0"/>
          <w:color w:val="000000"/>
          <w:sz w:val="24"/>
          <w:szCs w:val="24"/>
        </w:rPr>
        <w:t xml:space="preserve">), </w:t>
      </w:r>
      <w:r w:rsidR="000A2204" w:rsidRPr="000A2204">
        <w:rPr>
          <w:b w:val="0"/>
          <w:bCs w:val="0"/>
          <w:sz w:val="24"/>
          <w:szCs w:val="24"/>
        </w:rPr>
        <w:t>frisando as datas das reuniões do ano de 2025</w:t>
      </w:r>
      <w:r w:rsidR="000A2204" w:rsidRPr="000A2204">
        <w:rPr>
          <w:b w:val="0"/>
          <w:bCs w:val="0"/>
          <w:color w:val="000000"/>
          <w:sz w:val="24"/>
          <w:szCs w:val="24"/>
        </w:rPr>
        <w:t xml:space="preserve"> </w:t>
      </w:r>
      <w:r w:rsidR="000A2204" w:rsidRPr="000A2204">
        <w:rPr>
          <w:rFonts w:eastAsia="Times New Roman"/>
          <w:b w:val="0"/>
          <w:bCs w:val="0"/>
          <w:sz w:val="24"/>
          <w:szCs w:val="24"/>
        </w:rPr>
        <w:t>e folhas A4 timbradas não blocadas</w:t>
      </w:r>
      <w:r w:rsidR="000A2204" w:rsidRPr="000A2204">
        <w:rPr>
          <w:b w:val="0"/>
          <w:bCs w:val="0"/>
          <w:sz w:val="24"/>
          <w:szCs w:val="24"/>
        </w:rPr>
        <w:t xml:space="preserve">, Carimbo automático, Tinta para carimbo, Relógio de parede modelo retro, Convite – em papel </w:t>
      </w:r>
      <w:proofErr w:type="spellStart"/>
      <w:r w:rsidR="000A2204" w:rsidRPr="000A2204">
        <w:rPr>
          <w:b w:val="0"/>
          <w:bCs w:val="0"/>
          <w:sz w:val="24"/>
          <w:szCs w:val="24"/>
        </w:rPr>
        <w:t>coucher</w:t>
      </w:r>
      <w:proofErr w:type="spellEnd"/>
      <w:r w:rsidR="000A2204" w:rsidRPr="000A2204">
        <w:rPr>
          <w:b w:val="0"/>
          <w:bCs w:val="0"/>
          <w:sz w:val="24"/>
          <w:szCs w:val="24"/>
        </w:rPr>
        <w:t xml:space="preserve"> para celebração de posse dos</w:t>
      </w:r>
      <w:r w:rsidR="007A2FD3">
        <w:rPr>
          <w:b w:val="0"/>
          <w:bCs w:val="0"/>
          <w:sz w:val="24"/>
          <w:szCs w:val="24"/>
        </w:rPr>
        <w:t xml:space="preserve"> </w:t>
      </w:r>
      <w:r w:rsidR="000A2204">
        <w:rPr>
          <w:b w:val="0"/>
          <w:bCs w:val="0"/>
          <w:sz w:val="24"/>
          <w:szCs w:val="24"/>
        </w:rPr>
        <w:t>vereadores</w:t>
      </w:r>
      <w:r w:rsidR="000A2204" w:rsidRPr="000A2204">
        <w:rPr>
          <w:b w:val="0"/>
          <w:bCs w:val="0"/>
          <w:sz w:val="24"/>
          <w:szCs w:val="24"/>
        </w:rPr>
        <w:t xml:space="preserve"> eleitos</w:t>
      </w:r>
      <w:r w:rsidR="00BA79BA" w:rsidRPr="000A2204">
        <w:rPr>
          <w:b w:val="0"/>
          <w:bCs w:val="0"/>
          <w:sz w:val="24"/>
          <w:szCs w:val="24"/>
        </w:rPr>
        <w:t>, nos termos da tabela abaixo, conforme condições e exigências estabelecidas neste instrumento</w:t>
      </w:r>
      <w:r w:rsidR="00BA79BA" w:rsidRPr="000A2204">
        <w:rPr>
          <w:sz w:val="24"/>
          <w:szCs w:val="24"/>
        </w:rPr>
        <w:t>.</w:t>
      </w:r>
    </w:p>
    <w:p w14:paraId="7FE9CC06" w14:textId="77777777" w:rsidR="00107E63" w:rsidRPr="00603670" w:rsidRDefault="00107E63" w:rsidP="00107E63">
      <w:pPr>
        <w:rPr>
          <w:rFonts w:ascii="Cambria" w:hAnsi="Cambria" w:cs="Arial"/>
          <w:b/>
          <w:sz w:val="16"/>
          <w:szCs w:val="16"/>
        </w:rPr>
      </w:pPr>
      <w:bookmarkStart w:id="1" w:name="_Hlk181802437"/>
    </w:p>
    <w:tbl>
      <w:tblPr>
        <w:tblW w:w="10444" w:type="dxa"/>
        <w:jc w:val="center"/>
        <w:tblCellMar>
          <w:left w:w="70" w:type="dxa"/>
          <w:right w:w="70" w:type="dxa"/>
        </w:tblCellMar>
        <w:tblLook w:val="04A0" w:firstRow="1" w:lastRow="0" w:firstColumn="1" w:lastColumn="0" w:noHBand="0" w:noVBand="1"/>
      </w:tblPr>
      <w:tblGrid>
        <w:gridCol w:w="676"/>
        <w:gridCol w:w="3260"/>
        <w:gridCol w:w="1854"/>
        <w:gridCol w:w="2410"/>
        <w:gridCol w:w="2084"/>
        <w:gridCol w:w="160"/>
      </w:tblGrid>
      <w:tr w:rsidR="00107E63" w:rsidRPr="00603670" w14:paraId="1E8CEA1B" w14:textId="77777777" w:rsidTr="00611DCB">
        <w:trPr>
          <w:gridAfter w:val="1"/>
          <w:wAfter w:w="160" w:type="dxa"/>
          <w:trHeight w:val="140"/>
          <w:jc w:val="center"/>
        </w:trPr>
        <w:tc>
          <w:tcPr>
            <w:tcW w:w="676" w:type="dxa"/>
            <w:tcBorders>
              <w:top w:val="single" w:sz="4" w:space="0" w:color="auto"/>
              <w:left w:val="single" w:sz="4" w:space="0" w:color="auto"/>
              <w:bottom w:val="single" w:sz="4" w:space="0" w:color="auto"/>
              <w:right w:val="single" w:sz="4" w:space="0" w:color="auto"/>
            </w:tcBorders>
            <w:shd w:val="clear" w:color="auto" w:fill="auto"/>
            <w:hideMark/>
          </w:tcPr>
          <w:p w14:paraId="474511E4" w14:textId="77777777" w:rsidR="00107E63" w:rsidRPr="00603670" w:rsidRDefault="00107E63" w:rsidP="00611DCB">
            <w:pPr>
              <w:rPr>
                <w:rFonts w:ascii="Cambria" w:hAnsi="Cambria" w:cs="Arial"/>
                <w:caps/>
                <w:color w:val="000000"/>
                <w:sz w:val="16"/>
                <w:szCs w:val="16"/>
              </w:rPr>
            </w:pPr>
            <w:r w:rsidRPr="00603670">
              <w:rPr>
                <w:rFonts w:ascii="Cambria" w:hAnsi="Cambria" w:cs="Arial"/>
                <w:caps/>
                <w:color w:val="000000"/>
                <w:sz w:val="16"/>
                <w:szCs w:val="16"/>
              </w:rPr>
              <w:t xml:space="preserve">  </w:t>
            </w:r>
            <w:r w:rsidRPr="00603670">
              <w:rPr>
                <w:rFonts w:ascii="Cambria" w:hAnsi="Cambria" w:cs="Arial"/>
                <w:b/>
                <w:bCs/>
                <w:caps/>
                <w:color w:val="000000"/>
                <w:sz w:val="16"/>
                <w:szCs w:val="16"/>
              </w:rPr>
              <w:t>Nº</w:t>
            </w:r>
          </w:p>
        </w:tc>
        <w:tc>
          <w:tcPr>
            <w:tcW w:w="3260" w:type="dxa"/>
            <w:tcBorders>
              <w:top w:val="single" w:sz="4" w:space="0" w:color="auto"/>
              <w:left w:val="nil"/>
              <w:bottom w:val="single" w:sz="4" w:space="0" w:color="auto"/>
              <w:right w:val="single" w:sz="4" w:space="0" w:color="auto"/>
            </w:tcBorders>
            <w:shd w:val="clear" w:color="auto" w:fill="auto"/>
            <w:hideMark/>
          </w:tcPr>
          <w:p w14:paraId="3FCC40A7" w14:textId="77777777" w:rsidR="00107E63" w:rsidRPr="00603670" w:rsidRDefault="00107E63" w:rsidP="00611DCB">
            <w:pPr>
              <w:jc w:val="center"/>
              <w:rPr>
                <w:rFonts w:ascii="Cambria" w:hAnsi="Cambria" w:cs="Arial"/>
                <w:b/>
                <w:bCs/>
                <w:caps/>
                <w:color w:val="000000"/>
                <w:sz w:val="16"/>
                <w:szCs w:val="16"/>
              </w:rPr>
            </w:pPr>
            <w:r w:rsidRPr="00603670">
              <w:rPr>
                <w:rFonts w:ascii="Cambria" w:hAnsi="Cambria" w:cs="Arial"/>
                <w:b/>
                <w:bCs/>
                <w:caps/>
                <w:color w:val="000000"/>
                <w:sz w:val="16"/>
                <w:szCs w:val="16"/>
              </w:rPr>
              <w:t>DESCRIÇÃO</w:t>
            </w:r>
          </w:p>
        </w:tc>
        <w:tc>
          <w:tcPr>
            <w:tcW w:w="1854" w:type="dxa"/>
            <w:tcBorders>
              <w:top w:val="single" w:sz="4" w:space="0" w:color="auto"/>
              <w:left w:val="nil"/>
              <w:bottom w:val="single" w:sz="4" w:space="0" w:color="auto"/>
              <w:right w:val="single" w:sz="4" w:space="0" w:color="auto"/>
            </w:tcBorders>
            <w:shd w:val="clear" w:color="auto" w:fill="auto"/>
            <w:hideMark/>
          </w:tcPr>
          <w:p w14:paraId="19D924EE" w14:textId="77777777" w:rsidR="00107E63" w:rsidRPr="00603670" w:rsidRDefault="00107E63" w:rsidP="00611DCB">
            <w:pPr>
              <w:jc w:val="center"/>
              <w:rPr>
                <w:rFonts w:ascii="Cambria" w:hAnsi="Cambria" w:cs="Arial"/>
                <w:b/>
                <w:bCs/>
                <w:caps/>
                <w:color w:val="000000"/>
                <w:sz w:val="16"/>
                <w:szCs w:val="16"/>
              </w:rPr>
            </w:pPr>
            <w:r w:rsidRPr="00603670">
              <w:rPr>
                <w:rFonts w:ascii="Cambria" w:hAnsi="Cambria" w:cs="Arial"/>
                <w:b/>
                <w:bCs/>
                <w:caps/>
                <w:color w:val="000000"/>
                <w:sz w:val="16"/>
                <w:szCs w:val="16"/>
              </w:rPr>
              <w:t>QUANTIDADE</w:t>
            </w:r>
          </w:p>
        </w:tc>
        <w:tc>
          <w:tcPr>
            <w:tcW w:w="2410" w:type="dxa"/>
            <w:tcBorders>
              <w:top w:val="single" w:sz="4" w:space="0" w:color="auto"/>
              <w:left w:val="nil"/>
              <w:bottom w:val="single" w:sz="4" w:space="0" w:color="auto"/>
              <w:right w:val="single" w:sz="4" w:space="0" w:color="auto"/>
            </w:tcBorders>
            <w:shd w:val="clear" w:color="auto" w:fill="auto"/>
            <w:hideMark/>
          </w:tcPr>
          <w:p w14:paraId="3A6A8545" w14:textId="77777777" w:rsidR="00107E63" w:rsidRPr="00603670" w:rsidRDefault="00107E63" w:rsidP="00611DCB">
            <w:pPr>
              <w:jc w:val="center"/>
              <w:rPr>
                <w:rFonts w:ascii="Cambria" w:hAnsi="Cambria" w:cs="Arial"/>
                <w:b/>
                <w:bCs/>
                <w:caps/>
                <w:color w:val="000000"/>
                <w:sz w:val="16"/>
                <w:szCs w:val="16"/>
              </w:rPr>
            </w:pPr>
            <w:r w:rsidRPr="00603670">
              <w:rPr>
                <w:rFonts w:ascii="Cambria" w:hAnsi="Cambria" w:cs="Arial"/>
                <w:b/>
                <w:bCs/>
                <w:caps/>
                <w:color w:val="000000"/>
                <w:sz w:val="16"/>
                <w:szCs w:val="16"/>
              </w:rPr>
              <w:t>Valor Unit</w:t>
            </w:r>
          </w:p>
        </w:tc>
        <w:tc>
          <w:tcPr>
            <w:tcW w:w="2084" w:type="dxa"/>
            <w:tcBorders>
              <w:top w:val="single" w:sz="4" w:space="0" w:color="auto"/>
              <w:left w:val="nil"/>
              <w:bottom w:val="single" w:sz="4" w:space="0" w:color="auto"/>
              <w:right w:val="single" w:sz="4" w:space="0" w:color="auto"/>
            </w:tcBorders>
            <w:shd w:val="clear" w:color="auto" w:fill="auto"/>
            <w:hideMark/>
          </w:tcPr>
          <w:p w14:paraId="2387747F" w14:textId="77777777" w:rsidR="00107E63" w:rsidRPr="00603670" w:rsidRDefault="00107E63" w:rsidP="00611DCB">
            <w:pPr>
              <w:jc w:val="center"/>
              <w:rPr>
                <w:rFonts w:ascii="Cambria" w:hAnsi="Cambria" w:cs="Arial"/>
                <w:b/>
                <w:bCs/>
                <w:caps/>
                <w:color w:val="000000"/>
                <w:sz w:val="16"/>
                <w:szCs w:val="16"/>
              </w:rPr>
            </w:pPr>
            <w:r w:rsidRPr="00603670">
              <w:rPr>
                <w:rFonts w:ascii="Cambria" w:hAnsi="Cambria" w:cs="Arial"/>
                <w:b/>
                <w:bCs/>
                <w:caps/>
                <w:color w:val="000000"/>
                <w:sz w:val="16"/>
                <w:szCs w:val="16"/>
              </w:rPr>
              <w:t>Valor Total</w:t>
            </w:r>
          </w:p>
        </w:tc>
      </w:tr>
      <w:tr w:rsidR="00107E63" w:rsidRPr="00603670" w14:paraId="44EA767D" w14:textId="77777777" w:rsidTr="00611DCB">
        <w:trPr>
          <w:gridAfter w:val="1"/>
          <w:wAfter w:w="160" w:type="dxa"/>
          <w:trHeight w:val="140"/>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14:paraId="1EFDC99B" w14:textId="77777777" w:rsidR="00107E63" w:rsidRPr="00603670" w:rsidRDefault="00107E63" w:rsidP="00611DCB">
            <w:pPr>
              <w:rPr>
                <w:rFonts w:ascii="Cambria" w:hAnsi="Cambria" w:cs="Arial"/>
                <w:caps/>
                <w:color w:val="000000"/>
                <w:sz w:val="16"/>
                <w:szCs w:val="16"/>
              </w:rPr>
            </w:pPr>
          </w:p>
          <w:p w14:paraId="092BF0D7" w14:textId="77777777" w:rsidR="00107E63" w:rsidRPr="00603670" w:rsidRDefault="00107E63" w:rsidP="00611DCB">
            <w:pPr>
              <w:rPr>
                <w:rFonts w:ascii="Cambria" w:hAnsi="Cambria" w:cs="Arial"/>
                <w:caps/>
                <w:color w:val="000000"/>
                <w:sz w:val="16"/>
                <w:szCs w:val="16"/>
              </w:rPr>
            </w:pPr>
          </w:p>
          <w:p w14:paraId="75C31E0D" w14:textId="77777777" w:rsidR="00107E63" w:rsidRPr="00603670" w:rsidRDefault="00107E63" w:rsidP="00611DCB">
            <w:pPr>
              <w:rPr>
                <w:rFonts w:ascii="Cambria" w:hAnsi="Cambria" w:cs="Arial"/>
                <w:caps/>
                <w:color w:val="000000"/>
                <w:sz w:val="16"/>
                <w:szCs w:val="16"/>
              </w:rPr>
            </w:pPr>
          </w:p>
          <w:p w14:paraId="5964D088" w14:textId="77777777" w:rsidR="00107E63" w:rsidRPr="00603670" w:rsidRDefault="00107E63" w:rsidP="00611DCB">
            <w:pPr>
              <w:rPr>
                <w:rFonts w:ascii="Cambria" w:hAnsi="Cambria" w:cs="Arial"/>
                <w:caps/>
                <w:color w:val="000000"/>
                <w:sz w:val="16"/>
                <w:szCs w:val="16"/>
              </w:rPr>
            </w:pPr>
          </w:p>
          <w:p w14:paraId="0BA0DC55" w14:textId="77777777" w:rsidR="00107E63" w:rsidRPr="00603670" w:rsidRDefault="00107E63" w:rsidP="00611DCB">
            <w:pPr>
              <w:rPr>
                <w:rFonts w:ascii="Cambria" w:hAnsi="Cambria" w:cs="Arial"/>
                <w:caps/>
                <w:color w:val="000000"/>
                <w:sz w:val="16"/>
                <w:szCs w:val="16"/>
              </w:rPr>
            </w:pPr>
            <w:r w:rsidRPr="00603670">
              <w:rPr>
                <w:rFonts w:ascii="Cambria" w:hAnsi="Cambria" w:cs="Arial"/>
                <w:caps/>
                <w:color w:val="000000"/>
                <w:sz w:val="16"/>
                <w:szCs w:val="16"/>
              </w:rPr>
              <w:t>01</w:t>
            </w:r>
          </w:p>
        </w:tc>
        <w:tc>
          <w:tcPr>
            <w:tcW w:w="3260" w:type="dxa"/>
            <w:tcBorders>
              <w:top w:val="single" w:sz="4" w:space="0" w:color="auto"/>
              <w:left w:val="nil"/>
              <w:bottom w:val="single" w:sz="4" w:space="0" w:color="auto"/>
              <w:right w:val="single" w:sz="4" w:space="0" w:color="auto"/>
            </w:tcBorders>
            <w:shd w:val="clear" w:color="auto" w:fill="auto"/>
          </w:tcPr>
          <w:p w14:paraId="35316413" w14:textId="77777777" w:rsidR="00107E63" w:rsidRPr="00603670" w:rsidRDefault="00107E63" w:rsidP="00611DCB">
            <w:pPr>
              <w:jc w:val="both"/>
              <w:rPr>
                <w:rFonts w:ascii="Cambria" w:hAnsi="Cambria" w:cs="Arial"/>
                <w:color w:val="000000"/>
                <w:sz w:val="16"/>
                <w:szCs w:val="16"/>
              </w:rPr>
            </w:pPr>
            <w:r>
              <w:rPr>
                <w:rFonts w:cs="Calibri"/>
                <w:b/>
                <w:color w:val="000000"/>
                <w:sz w:val="16"/>
                <w:szCs w:val="16"/>
              </w:rPr>
              <w:t>AGENDA DIARIA PARA 2025</w:t>
            </w:r>
            <w:r w:rsidRPr="00240D58">
              <w:rPr>
                <w:rFonts w:cs="Calibri"/>
                <w:b/>
                <w:color w:val="000000"/>
                <w:sz w:val="16"/>
                <w:szCs w:val="16"/>
              </w:rPr>
              <w:t xml:space="preserve"> –</w:t>
            </w:r>
            <w:r w:rsidRPr="00240D58">
              <w:rPr>
                <w:rFonts w:cs="Calibri"/>
                <w:color w:val="000000"/>
                <w:sz w:val="16"/>
                <w:szCs w:val="16"/>
              </w:rPr>
              <w:t xml:space="preserve"> capa preta personalizada com brasão do Município em dourado ou prata prensado. Formato da agenda  </w:t>
            </w:r>
            <w:r w:rsidRPr="00240D58">
              <w:rPr>
                <w:rStyle w:val="Forte"/>
                <w:rFonts w:cs="Calibri"/>
                <w:b w:val="0"/>
                <w:iCs/>
                <w:color w:val="000000"/>
                <w:sz w:val="16"/>
                <w:szCs w:val="16"/>
                <w:bdr w:val="none" w:sz="0" w:space="0" w:color="auto" w:frame="1"/>
                <w:shd w:val="clear" w:color="auto" w:fill="FFFFFF"/>
              </w:rPr>
              <w:t xml:space="preserve">Miolo de Agenda Diária – 2×2 Cores – </w:t>
            </w:r>
            <w:r>
              <w:rPr>
                <w:rStyle w:val="Forte"/>
                <w:rFonts w:cs="Calibri"/>
                <w:b w:val="0"/>
                <w:iCs/>
                <w:color w:val="000000"/>
                <w:sz w:val="16"/>
                <w:szCs w:val="16"/>
                <w:bdr w:val="none" w:sz="0" w:space="0" w:color="auto" w:frame="1"/>
                <w:shd w:val="clear" w:color="auto" w:fill="FFFFFF"/>
              </w:rPr>
              <w:t>com no mínimo 300</w:t>
            </w:r>
            <w:r w:rsidRPr="00240D58">
              <w:rPr>
                <w:rStyle w:val="Forte"/>
                <w:rFonts w:cs="Calibri"/>
                <w:b w:val="0"/>
                <w:iCs/>
                <w:color w:val="000000"/>
                <w:sz w:val="16"/>
                <w:szCs w:val="16"/>
                <w:bdr w:val="none" w:sz="0" w:space="0" w:color="auto" w:frame="1"/>
                <w:shd w:val="clear" w:color="auto" w:fill="FFFFFF"/>
              </w:rPr>
              <w:t xml:space="preserve"> páginas – </w:t>
            </w:r>
            <w:proofErr w:type="spellStart"/>
            <w:r w:rsidRPr="00240D58">
              <w:rPr>
                <w:rStyle w:val="Forte"/>
                <w:rFonts w:cs="Calibri"/>
                <w:b w:val="0"/>
                <w:iCs/>
                <w:color w:val="000000"/>
                <w:sz w:val="16"/>
                <w:szCs w:val="16"/>
                <w:bdr w:val="none" w:sz="0" w:space="0" w:color="auto" w:frame="1"/>
                <w:shd w:val="clear" w:color="auto" w:fill="FFFFFF"/>
              </w:rPr>
              <w:t>Off-set</w:t>
            </w:r>
            <w:proofErr w:type="spellEnd"/>
            <w:r w:rsidRPr="00240D58">
              <w:rPr>
                <w:rStyle w:val="Forte"/>
                <w:rFonts w:cs="Calibri"/>
                <w:b w:val="0"/>
                <w:iCs/>
                <w:color w:val="000000"/>
                <w:sz w:val="16"/>
                <w:szCs w:val="16"/>
                <w:bdr w:val="none" w:sz="0" w:space="0" w:color="auto" w:frame="1"/>
                <w:shd w:val="clear" w:color="auto" w:fill="FFFFFF"/>
              </w:rPr>
              <w:t xml:space="preserve"> 63g com Mapa 4×4 Cores – Índice Telefônico – Planejamento- Formato da Agenda: 145x200mm</w:t>
            </w:r>
            <w:r w:rsidRPr="00240D58">
              <w:rPr>
                <w:rFonts w:cs="Calibri"/>
                <w:color w:val="000000"/>
                <w:sz w:val="16"/>
                <w:szCs w:val="16"/>
              </w:rPr>
              <w:t xml:space="preserve">, </w:t>
            </w:r>
            <w:r>
              <w:rPr>
                <w:rFonts w:cs="Calibri"/>
                <w:color w:val="000000"/>
                <w:sz w:val="16"/>
                <w:szCs w:val="16"/>
              </w:rPr>
              <w:t xml:space="preserve">medindo no mínimo 13,5 x 20cm </w:t>
            </w:r>
            <w:r w:rsidRPr="00240D58">
              <w:rPr>
                <w:rFonts w:cs="Calibri"/>
                <w:color w:val="000000"/>
                <w:sz w:val="16"/>
                <w:szCs w:val="16"/>
              </w:rPr>
              <w:t xml:space="preserve">incluindo dados pessoais, comerciais e emergências, calendário 2023, 2024 e 2025, planejamento  mensal, aniversários/ datas importantes/anotações/01 dia útil por pagina/ sábado e domingo na mesma folha, capa e contra capa na cor preta e em </w:t>
            </w:r>
            <w:r w:rsidRPr="00240D58">
              <w:rPr>
                <w:rStyle w:val="Forte"/>
                <w:rFonts w:cs="Calibri"/>
                <w:b w:val="0"/>
                <w:iCs/>
                <w:color w:val="000000"/>
                <w:sz w:val="16"/>
                <w:szCs w:val="16"/>
                <w:bdr w:val="none" w:sz="0" w:space="0" w:color="auto" w:frame="1"/>
                <w:shd w:val="clear" w:color="auto" w:fill="FFFFFF"/>
              </w:rPr>
              <w:t>Couro Sintético 0,6mm . tipo a agenda do código/modelo 100L.</w:t>
            </w:r>
          </w:p>
        </w:tc>
        <w:tc>
          <w:tcPr>
            <w:tcW w:w="1854" w:type="dxa"/>
            <w:tcBorders>
              <w:top w:val="single" w:sz="4" w:space="0" w:color="auto"/>
              <w:left w:val="nil"/>
              <w:bottom w:val="single" w:sz="4" w:space="0" w:color="auto"/>
              <w:right w:val="single" w:sz="4" w:space="0" w:color="auto"/>
            </w:tcBorders>
            <w:shd w:val="clear" w:color="auto" w:fill="auto"/>
          </w:tcPr>
          <w:p w14:paraId="42D8F369" w14:textId="77777777" w:rsidR="00107E63" w:rsidRPr="00603670" w:rsidRDefault="00107E63" w:rsidP="00611DCB">
            <w:pPr>
              <w:rPr>
                <w:rFonts w:ascii="Cambria" w:hAnsi="Cambria" w:cs="Arial"/>
                <w:sz w:val="16"/>
                <w:szCs w:val="16"/>
              </w:rPr>
            </w:pPr>
          </w:p>
          <w:p w14:paraId="17FEDA10" w14:textId="77777777" w:rsidR="00107E63" w:rsidRPr="00603670" w:rsidRDefault="00107E63" w:rsidP="00611DCB">
            <w:pPr>
              <w:rPr>
                <w:rFonts w:ascii="Cambria" w:hAnsi="Cambria" w:cs="Arial"/>
                <w:sz w:val="16"/>
                <w:szCs w:val="16"/>
              </w:rPr>
            </w:pPr>
          </w:p>
          <w:p w14:paraId="27006644" w14:textId="77777777" w:rsidR="00107E63" w:rsidRPr="00603670" w:rsidRDefault="00107E63" w:rsidP="00611DCB">
            <w:pPr>
              <w:jc w:val="center"/>
              <w:rPr>
                <w:rFonts w:ascii="Cambria" w:hAnsi="Cambria" w:cs="Arial"/>
                <w:sz w:val="16"/>
                <w:szCs w:val="16"/>
              </w:rPr>
            </w:pPr>
          </w:p>
          <w:p w14:paraId="555FF8FF" w14:textId="77777777" w:rsidR="00107E63" w:rsidRPr="00603670" w:rsidRDefault="00107E63" w:rsidP="00611DCB">
            <w:pPr>
              <w:jc w:val="center"/>
              <w:rPr>
                <w:rFonts w:ascii="Cambria" w:hAnsi="Cambria" w:cs="Arial"/>
                <w:sz w:val="16"/>
                <w:szCs w:val="16"/>
              </w:rPr>
            </w:pPr>
          </w:p>
          <w:p w14:paraId="5DE0349D" w14:textId="77777777" w:rsidR="00107E63" w:rsidRPr="00603670" w:rsidRDefault="00107E63" w:rsidP="00611DCB">
            <w:pPr>
              <w:jc w:val="center"/>
              <w:rPr>
                <w:rFonts w:ascii="Cambria" w:hAnsi="Cambria" w:cs="Arial"/>
                <w:sz w:val="16"/>
                <w:szCs w:val="16"/>
              </w:rPr>
            </w:pPr>
            <w:r>
              <w:rPr>
                <w:rFonts w:ascii="Cambria" w:hAnsi="Cambria" w:cs="Arial"/>
                <w:sz w:val="16"/>
                <w:szCs w:val="16"/>
              </w:rPr>
              <w:t>60</w:t>
            </w:r>
            <w:r w:rsidRPr="00603670">
              <w:rPr>
                <w:rFonts w:ascii="Cambria" w:hAnsi="Cambria" w:cs="Arial"/>
                <w:sz w:val="16"/>
                <w:szCs w:val="16"/>
              </w:rPr>
              <w:t>(</w:t>
            </w:r>
            <w:r>
              <w:rPr>
                <w:rFonts w:ascii="Cambria" w:hAnsi="Cambria" w:cs="Arial"/>
                <w:sz w:val="16"/>
                <w:szCs w:val="16"/>
              </w:rPr>
              <w:t>cinquenta</w:t>
            </w:r>
            <w:r w:rsidRPr="00603670">
              <w:rPr>
                <w:rFonts w:ascii="Cambria" w:hAnsi="Cambria" w:cs="Arial"/>
                <w:sz w:val="16"/>
                <w:szCs w:val="16"/>
              </w:rPr>
              <w:t>)</w:t>
            </w:r>
          </w:p>
        </w:tc>
        <w:tc>
          <w:tcPr>
            <w:tcW w:w="2410" w:type="dxa"/>
            <w:tcBorders>
              <w:top w:val="single" w:sz="4" w:space="0" w:color="auto"/>
              <w:left w:val="nil"/>
              <w:bottom w:val="single" w:sz="4" w:space="0" w:color="auto"/>
              <w:right w:val="single" w:sz="4" w:space="0" w:color="auto"/>
            </w:tcBorders>
            <w:shd w:val="clear" w:color="auto" w:fill="auto"/>
          </w:tcPr>
          <w:p w14:paraId="7D4F4D0A" w14:textId="77777777" w:rsidR="00107E63" w:rsidRPr="00603670" w:rsidRDefault="00107E63" w:rsidP="00611DCB">
            <w:pPr>
              <w:rPr>
                <w:rFonts w:ascii="Cambria" w:hAnsi="Cambria" w:cs="Arial"/>
                <w:b/>
                <w:sz w:val="16"/>
                <w:szCs w:val="16"/>
              </w:rPr>
            </w:pPr>
          </w:p>
          <w:p w14:paraId="664B68F3" w14:textId="77777777" w:rsidR="00107E63" w:rsidRPr="00603670" w:rsidRDefault="00107E63" w:rsidP="00611DCB">
            <w:pPr>
              <w:rPr>
                <w:rFonts w:ascii="Cambria" w:hAnsi="Cambria" w:cs="Arial"/>
                <w:b/>
                <w:sz w:val="16"/>
                <w:szCs w:val="16"/>
              </w:rPr>
            </w:pPr>
          </w:p>
          <w:p w14:paraId="760616E7" w14:textId="77777777" w:rsidR="00107E63" w:rsidRPr="00603670" w:rsidRDefault="00107E63" w:rsidP="00611DCB">
            <w:pPr>
              <w:rPr>
                <w:rFonts w:ascii="Cambria" w:hAnsi="Cambria" w:cs="Arial"/>
                <w:b/>
                <w:sz w:val="16"/>
                <w:szCs w:val="16"/>
              </w:rPr>
            </w:pPr>
          </w:p>
          <w:p w14:paraId="62A999F2" w14:textId="77777777" w:rsidR="00107E63" w:rsidRPr="00603670" w:rsidRDefault="00107E63" w:rsidP="00611DCB">
            <w:pPr>
              <w:rPr>
                <w:rFonts w:ascii="Cambria" w:hAnsi="Cambria" w:cs="Arial"/>
                <w:b/>
                <w:sz w:val="16"/>
                <w:szCs w:val="16"/>
              </w:rPr>
            </w:pPr>
          </w:p>
          <w:p w14:paraId="1F83C6D6" w14:textId="77777777" w:rsidR="00107E63" w:rsidRPr="00603670" w:rsidRDefault="00107E63" w:rsidP="00611DCB">
            <w:pPr>
              <w:rPr>
                <w:rFonts w:ascii="Cambria" w:hAnsi="Cambria" w:cs="Arial"/>
                <w:b/>
                <w:sz w:val="16"/>
                <w:szCs w:val="16"/>
              </w:rPr>
            </w:pPr>
            <w:r>
              <w:rPr>
                <w:rFonts w:ascii="Cambria" w:hAnsi="Cambria" w:cs="Arial"/>
                <w:b/>
                <w:sz w:val="16"/>
                <w:szCs w:val="16"/>
              </w:rPr>
              <w:t>R$ 51,00</w:t>
            </w:r>
          </w:p>
        </w:tc>
        <w:tc>
          <w:tcPr>
            <w:tcW w:w="2084" w:type="dxa"/>
            <w:tcBorders>
              <w:top w:val="single" w:sz="4" w:space="0" w:color="auto"/>
              <w:left w:val="nil"/>
              <w:bottom w:val="single" w:sz="4" w:space="0" w:color="auto"/>
              <w:right w:val="single" w:sz="4" w:space="0" w:color="auto"/>
            </w:tcBorders>
            <w:shd w:val="clear" w:color="auto" w:fill="auto"/>
          </w:tcPr>
          <w:p w14:paraId="1D6FC521" w14:textId="77777777" w:rsidR="00107E63" w:rsidRPr="00603670" w:rsidRDefault="00107E63" w:rsidP="00611DCB">
            <w:pPr>
              <w:rPr>
                <w:rFonts w:ascii="Cambria" w:hAnsi="Cambria" w:cs="Arial"/>
                <w:b/>
                <w:sz w:val="16"/>
                <w:szCs w:val="16"/>
              </w:rPr>
            </w:pPr>
          </w:p>
          <w:p w14:paraId="63EA3E1B" w14:textId="77777777" w:rsidR="00107E63" w:rsidRPr="00603670" w:rsidRDefault="00107E63" w:rsidP="00611DCB">
            <w:pPr>
              <w:rPr>
                <w:rFonts w:ascii="Cambria" w:hAnsi="Cambria" w:cs="Arial"/>
                <w:b/>
                <w:sz w:val="16"/>
                <w:szCs w:val="16"/>
              </w:rPr>
            </w:pPr>
          </w:p>
          <w:p w14:paraId="2C5D77B6" w14:textId="77777777" w:rsidR="00107E63" w:rsidRPr="00603670" w:rsidRDefault="00107E63" w:rsidP="00611DCB">
            <w:pPr>
              <w:rPr>
                <w:rFonts w:ascii="Cambria" w:hAnsi="Cambria" w:cs="Arial"/>
                <w:b/>
                <w:sz w:val="16"/>
                <w:szCs w:val="16"/>
              </w:rPr>
            </w:pPr>
          </w:p>
          <w:p w14:paraId="18C65C28" w14:textId="77777777" w:rsidR="00107E63" w:rsidRPr="00603670" w:rsidRDefault="00107E63" w:rsidP="00611DCB">
            <w:pPr>
              <w:rPr>
                <w:rFonts w:ascii="Cambria" w:hAnsi="Cambria" w:cs="Arial"/>
                <w:b/>
                <w:sz w:val="16"/>
                <w:szCs w:val="16"/>
              </w:rPr>
            </w:pPr>
          </w:p>
          <w:p w14:paraId="0CCA389C" w14:textId="77777777" w:rsidR="00107E63" w:rsidRPr="00603670" w:rsidRDefault="00107E63" w:rsidP="00611DCB">
            <w:pPr>
              <w:rPr>
                <w:rFonts w:ascii="Cambria" w:hAnsi="Cambria" w:cs="Arial"/>
                <w:b/>
                <w:sz w:val="16"/>
                <w:szCs w:val="16"/>
              </w:rPr>
            </w:pPr>
            <w:r w:rsidRPr="00603670">
              <w:rPr>
                <w:rFonts w:ascii="Cambria" w:hAnsi="Cambria" w:cs="Arial"/>
                <w:b/>
                <w:sz w:val="16"/>
                <w:szCs w:val="16"/>
              </w:rPr>
              <w:t xml:space="preserve">R$ </w:t>
            </w:r>
            <w:r>
              <w:rPr>
                <w:rFonts w:ascii="Cambria" w:hAnsi="Cambria" w:cs="Arial"/>
                <w:b/>
                <w:sz w:val="16"/>
                <w:szCs w:val="16"/>
              </w:rPr>
              <w:t>3.060,00</w:t>
            </w:r>
          </w:p>
        </w:tc>
      </w:tr>
      <w:tr w:rsidR="00107E63" w:rsidRPr="00603670" w14:paraId="5CBCF7D6" w14:textId="77777777" w:rsidTr="00611DCB">
        <w:trPr>
          <w:gridAfter w:val="1"/>
          <w:wAfter w:w="160" w:type="dxa"/>
          <w:trHeight w:val="300"/>
          <w:jc w:val="center"/>
        </w:trPr>
        <w:tc>
          <w:tcPr>
            <w:tcW w:w="676" w:type="dxa"/>
            <w:tcBorders>
              <w:top w:val="nil"/>
              <w:left w:val="single" w:sz="4" w:space="0" w:color="auto"/>
              <w:bottom w:val="single" w:sz="4" w:space="0" w:color="auto"/>
              <w:right w:val="single" w:sz="4" w:space="0" w:color="auto"/>
            </w:tcBorders>
            <w:shd w:val="clear" w:color="auto" w:fill="auto"/>
            <w:noWrap/>
            <w:vAlign w:val="bottom"/>
            <w:hideMark/>
          </w:tcPr>
          <w:p w14:paraId="71D06DA0" w14:textId="77777777" w:rsidR="00107E63" w:rsidRPr="00603670" w:rsidRDefault="00107E63" w:rsidP="00611DCB">
            <w:pPr>
              <w:rPr>
                <w:rFonts w:ascii="Cambria" w:hAnsi="Cambria" w:cs="Arial"/>
                <w:color w:val="000000"/>
                <w:sz w:val="16"/>
                <w:szCs w:val="16"/>
              </w:rPr>
            </w:pPr>
            <w:r w:rsidRPr="00603670">
              <w:rPr>
                <w:rFonts w:ascii="Cambria" w:hAnsi="Cambria" w:cs="Arial"/>
                <w:color w:val="000000"/>
                <w:sz w:val="16"/>
                <w:szCs w:val="16"/>
              </w:rPr>
              <w:t>02</w:t>
            </w:r>
          </w:p>
          <w:p w14:paraId="640A999F" w14:textId="77777777" w:rsidR="00107E63" w:rsidRPr="00603670" w:rsidRDefault="00107E63" w:rsidP="00611DCB">
            <w:pPr>
              <w:rPr>
                <w:rFonts w:ascii="Cambria" w:hAnsi="Cambria" w:cs="Arial"/>
                <w:color w:val="000000"/>
                <w:sz w:val="16"/>
                <w:szCs w:val="16"/>
              </w:rPr>
            </w:pPr>
          </w:p>
          <w:p w14:paraId="05B44467" w14:textId="77777777" w:rsidR="00107E63" w:rsidRPr="00603670" w:rsidRDefault="00107E63" w:rsidP="00611DCB">
            <w:pPr>
              <w:rPr>
                <w:rFonts w:ascii="Cambria" w:hAnsi="Cambria" w:cs="Arial"/>
                <w:color w:val="000000"/>
                <w:sz w:val="16"/>
                <w:szCs w:val="16"/>
              </w:rPr>
            </w:pPr>
          </w:p>
          <w:p w14:paraId="6FB0DC83" w14:textId="77777777" w:rsidR="00107E63" w:rsidRPr="00603670" w:rsidRDefault="00107E63" w:rsidP="00611DCB">
            <w:pPr>
              <w:rPr>
                <w:rFonts w:ascii="Cambria" w:hAnsi="Cambria" w:cs="Arial"/>
                <w:color w:val="000000"/>
                <w:sz w:val="16"/>
                <w:szCs w:val="16"/>
              </w:rPr>
            </w:pPr>
          </w:p>
          <w:p w14:paraId="6F087729" w14:textId="77777777" w:rsidR="00107E63" w:rsidRPr="00603670" w:rsidRDefault="00107E63" w:rsidP="00611DCB">
            <w:pPr>
              <w:rPr>
                <w:rFonts w:ascii="Cambria" w:hAnsi="Cambria" w:cs="Arial"/>
                <w:color w:val="000000"/>
                <w:sz w:val="16"/>
                <w:szCs w:val="16"/>
              </w:rPr>
            </w:pPr>
          </w:p>
          <w:p w14:paraId="32D05D8D" w14:textId="77777777" w:rsidR="00107E63" w:rsidRPr="00603670" w:rsidRDefault="00107E63" w:rsidP="00611DCB">
            <w:pPr>
              <w:rPr>
                <w:rFonts w:ascii="Cambria" w:hAnsi="Cambria" w:cs="Arial"/>
                <w:color w:val="000000"/>
                <w:sz w:val="16"/>
                <w:szCs w:val="16"/>
              </w:rPr>
            </w:pPr>
          </w:p>
          <w:p w14:paraId="7EA1B539" w14:textId="77777777" w:rsidR="00107E63" w:rsidRPr="00603670" w:rsidRDefault="00107E63" w:rsidP="00611DCB">
            <w:pPr>
              <w:rPr>
                <w:rFonts w:ascii="Cambria" w:hAnsi="Cambria" w:cs="Arial"/>
                <w:color w:val="000000"/>
                <w:sz w:val="16"/>
                <w:szCs w:val="16"/>
              </w:rPr>
            </w:pPr>
          </w:p>
          <w:p w14:paraId="1CB24518" w14:textId="77777777" w:rsidR="00107E63" w:rsidRPr="00603670" w:rsidRDefault="00107E63" w:rsidP="00611DCB">
            <w:pPr>
              <w:rPr>
                <w:rFonts w:ascii="Cambria" w:hAnsi="Cambria" w:cs="Arial"/>
                <w:color w:val="000000"/>
                <w:sz w:val="16"/>
                <w:szCs w:val="16"/>
              </w:rPr>
            </w:pPr>
          </w:p>
          <w:p w14:paraId="7E116715" w14:textId="77777777" w:rsidR="00107E63" w:rsidRPr="00603670" w:rsidRDefault="00107E63" w:rsidP="00611DCB">
            <w:pPr>
              <w:rPr>
                <w:rFonts w:ascii="Cambria" w:hAnsi="Cambria" w:cs="Arial"/>
                <w:color w:val="000000"/>
                <w:sz w:val="16"/>
                <w:szCs w:val="16"/>
              </w:rPr>
            </w:pPr>
          </w:p>
          <w:p w14:paraId="7CAC87C3" w14:textId="77777777" w:rsidR="00107E63" w:rsidRPr="00603670" w:rsidRDefault="00107E63" w:rsidP="00611DCB">
            <w:pPr>
              <w:rPr>
                <w:rFonts w:ascii="Cambria" w:hAnsi="Cambria" w:cs="Arial"/>
                <w:color w:val="000000"/>
                <w:sz w:val="16"/>
                <w:szCs w:val="16"/>
              </w:rPr>
            </w:pPr>
          </w:p>
          <w:p w14:paraId="01E13CDA" w14:textId="77777777" w:rsidR="00107E63" w:rsidRPr="00603670" w:rsidRDefault="00107E63" w:rsidP="00611DCB">
            <w:pPr>
              <w:rPr>
                <w:rFonts w:ascii="Cambria" w:hAnsi="Cambria" w:cs="Arial"/>
                <w:color w:val="000000"/>
                <w:sz w:val="16"/>
                <w:szCs w:val="16"/>
              </w:rPr>
            </w:pPr>
          </w:p>
          <w:p w14:paraId="38E83829" w14:textId="77777777" w:rsidR="00107E63" w:rsidRPr="00603670" w:rsidRDefault="00107E63" w:rsidP="00611DCB">
            <w:pPr>
              <w:rPr>
                <w:rFonts w:ascii="Cambria" w:hAnsi="Cambria" w:cs="Arial"/>
                <w:color w:val="000000"/>
                <w:sz w:val="16"/>
                <w:szCs w:val="16"/>
              </w:rPr>
            </w:pPr>
          </w:p>
          <w:p w14:paraId="3FBF42E1" w14:textId="77777777" w:rsidR="00107E63" w:rsidRPr="00603670" w:rsidRDefault="00107E63" w:rsidP="00611DCB">
            <w:pPr>
              <w:rPr>
                <w:rFonts w:ascii="Cambria" w:hAnsi="Cambria" w:cs="Arial"/>
                <w:color w:val="000000"/>
                <w:sz w:val="16"/>
                <w:szCs w:val="16"/>
              </w:rPr>
            </w:pPr>
          </w:p>
          <w:p w14:paraId="2775953F" w14:textId="77777777" w:rsidR="00107E63" w:rsidRPr="00603670" w:rsidRDefault="00107E63" w:rsidP="00611DCB">
            <w:pPr>
              <w:rPr>
                <w:rFonts w:ascii="Cambria" w:hAnsi="Cambria" w:cs="Arial"/>
                <w:color w:val="000000"/>
                <w:sz w:val="16"/>
                <w:szCs w:val="16"/>
              </w:rPr>
            </w:pPr>
          </w:p>
        </w:tc>
        <w:tc>
          <w:tcPr>
            <w:tcW w:w="3260" w:type="dxa"/>
            <w:tcBorders>
              <w:top w:val="nil"/>
              <w:left w:val="nil"/>
              <w:bottom w:val="single" w:sz="4" w:space="0" w:color="auto"/>
              <w:right w:val="single" w:sz="4" w:space="0" w:color="auto"/>
            </w:tcBorders>
            <w:shd w:val="clear" w:color="auto" w:fill="auto"/>
            <w:vAlign w:val="bottom"/>
          </w:tcPr>
          <w:p w14:paraId="64EB4DC1" w14:textId="77777777" w:rsidR="00107E63" w:rsidRPr="00603670" w:rsidRDefault="00107E63" w:rsidP="00611DCB">
            <w:pPr>
              <w:jc w:val="both"/>
              <w:rPr>
                <w:rFonts w:ascii="Cambria" w:hAnsi="Cambria" w:cs="Arial"/>
                <w:bCs/>
                <w:color w:val="000000"/>
                <w:sz w:val="16"/>
                <w:szCs w:val="16"/>
              </w:rPr>
            </w:pPr>
            <w:r w:rsidRPr="00603670">
              <w:rPr>
                <w:rFonts w:ascii="Cambria" w:hAnsi="Cambria" w:cs="Arial"/>
                <w:b/>
                <w:bCs/>
                <w:color w:val="000000"/>
                <w:sz w:val="16"/>
                <w:szCs w:val="16"/>
              </w:rPr>
              <w:t xml:space="preserve">CALENDÁRIOS </w:t>
            </w:r>
            <w:r w:rsidRPr="00603670">
              <w:rPr>
                <w:rFonts w:ascii="Cambria" w:hAnsi="Cambria" w:cs="Arial"/>
                <w:b/>
                <w:color w:val="111111"/>
                <w:sz w:val="16"/>
                <w:szCs w:val="16"/>
              </w:rPr>
              <w:t>EM CARTÃO GROSSO 280 GRAMAS COM FURO E ILHÓS PARA PENDURAR</w:t>
            </w:r>
            <w:r w:rsidRPr="00603670">
              <w:rPr>
                <w:rFonts w:ascii="Cambria" w:hAnsi="Cambria" w:cs="Arial"/>
                <w:b/>
                <w:bCs/>
                <w:color w:val="000000"/>
                <w:sz w:val="16"/>
                <w:szCs w:val="16"/>
              </w:rPr>
              <w:t xml:space="preserve"> COLORIDO CONTENDO BLOCOS</w:t>
            </w:r>
            <w:r w:rsidRPr="00603670">
              <w:rPr>
                <w:rFonts w:ascii="Cambria" w:hAnsi="Cambria" w:cs="Arial"/>
                <w:bCs/>
                <w:color w:val="000000"/>
                <w:sz w:val="16"/>
                <w:szCs w:val="16"/>
              </w:rPr>
              <w:t xml:space="preserve"> brancos com 12 folhas (janeiro 2021 a dezembro de 2021, medindo 21cm X 22cm) destacando as datas das reuniões ordinárias do ano de 2021 no cabeçalho. Cabeçalho com fotos do Legislativo Municipal colorida, foto para a arte enviado pela licitante. Base da folhinha</w:t>
            </w:r>
            <w:r>
              <w:rPr>
                <w:rFonts w:ascii="Cambria" w:hAnsi="Cambria" w:cs="Arial"/>
                <w:bCs/>
                <w:color w:val="000000"/>
                <w:sz w:val="16"/>
                <w:szCs w:val="16"/>
              </w:rPr>
              <w:t xml:space="preserve"> com no mínimo</w:t>
            </w:r>
            <w:r w:rsidRPr="00603670">
              <w:rPr>
                <w:rFonts w:ascii="Cambria" w:hAnsi="Cambria" w:cs="Arial"/>
                <w:bCs/>
                <w:color w:val="000000"/>
                <w:sz w:val="16"/>
                <w:szCs w:val="16"/>
              </w:rPr>
              <w:t xml:space="preserve"> 27 cm X 37cm em papel duplex, </w:t>
            </w:r>
            <w:r>
              <w:rPr>
                <w:rFonts w:ascii="Cambria" w:hAnsi="Cambria" w:cs="Arial"/>
                <w:bCs/>
                <w:color w:val="000000"/>
                <w:sz w:val="16"/>
                <w:szCs w:val="16"/>
              </w:rPr>
              <w:t xml:space="preserve">com no mínimo </w:t>
            </w:r>
            <w:r w:rsidRPr="00603670">
              <w:rPr>
                <w:rFonts w:ascii="Cambria" w:hAnsi="Cambria" w:cs="Arial"/>
                <w:bCs/>
                <w:color w:val="000000"/>
                <w:sz w:val="16"/>
                <w:szCs w:val="16"/>
              </w:rPr>
              <w:t xml:space="preserve">250 gramas miolo da folhinha com as seguintes dimensões e gramaturas: 21cm X 22 cm bloco em papel sulfite </w:t>
            </w:r>
            <w:r>
              <w:rPr>
                <w:rFonts w:ascii="Cambria" w:hAnsi="Cambria" w:cs="Arial"/>
                <w:bCs/>
                <w:color w:val="000000"/>
                <w:sz w:val="16"/>
                <w:szCs w:val="16"/>
              </w:rPr>
              <w:t xml:space="preserve">no mínimo </w:t>
            </w:r>
            <w:r w:rsidRPr="00603670">
              <w:rPr>
                <w:rFonts w:ascii="Cambria" w:hAnsi="Cambria" w:cs="Arial"/>
                <w:bCs/>
                <w:color w:val="000000"/>
                <w:sz w:val="16"/>
                <w:szCs w:val="16"/>
              </w:rPr>
              <w:t xml:space="preserve">63 gramas. </w:t>
            </w:r>
          </w:p>
          <w:p w14:paraId="3212C3F9" w14:textId="77777777" w:rsidR="00107E63" w:rsidRPr="00603670" w:rsidRDefault="00107E63" w:rsidP="00611DCB">
            <w:pPr>
              <w:jc w:val="both"/>
              <w:rPr>
                <w:rFonts w:ascii="Cambria" w:hAnsi="Cambria" w:cs="Arial"/>
                <w:bCs/>
                <w:color w:val="000000"/>
                <w:sz w:val="16"/>
                <w:szCs w:val="16"/>
              </w:rPr>
            </w:pPr>
          </w:p>
          <w:p w14:paraId="14F4FFA7" w14:textId="65159320" w:rsidR="00107E63" w:rsidRPr="00603670" w:rsidRDefault="00107E63" w:rsidP="00611DCB">
            <w:pPr>
              <w:jc w:val="center"/>
              <w:rPr>
                <w:rFonts w:ascii="Cambria" w:hAnsi="Cambria" w:cs="Arial"/>
                <w:bCs/>
                <w:color w:val="000000"/>
                <w:sz w:val="16"/>
                <w:szCs w:val="16"/>
              </w:rPr>
            </w:pPr>
            <w:r w:rsidRPr="00603670">
              <w:rPr>
                <w:rFonts w:ascii="Cambria" w:hAnsi="Cambria"/>
                <w:noProof/>
                <w:sz w:val="16"/>
                <w:szCs w:val="16"/>
              </w:rPr>
              <w:lastRenderedPageBreak/>
              <w:drawing>
                <wp:inline distT="0" distB="0" distL="0" distR="0" wp14:anchorId="6BAAF4C2" wp14:editId="1774560B">
                  <wp:extent cx="875665" cy="1206500"/>
                  <wp:effectExtent l="0" t="0" r="635" b="0"/>
                  <wp:docPr id="5" name="Imagem 5" descr="0d13e455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d13e455c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75665" cy="1206500"/>
                          </a:xfrm>
                          <a:prstGeom prst="rect">
                            <a:avLst/>
                          </a:prstGeom>
                          <a:noFill/>
                          <a:ln>
                            <a:noFill/>
                          </a:ln>
                        </pic:spPr>
                      </pic:pic>
                    </a:graphicData>
                  </a:graphic>
                </wp:inline>
              </w:drawing>
            </w:r>
          </w:p>
          <w:p w14:paraId="16005521" w14:textId="77777777" w:rsidR="00107E63" w:rsidRPr="00603670" w:rsidRDefault="00107E63" w:rsidP="00611DCB">
            <w:pPr>
              <w:jc w:val="both"/>
              <w:rPr>
                <w:rFonts w:ascii="Cambria" w:hAnsi="Cambria" w:cs="Arial"/>
                <w:bCs/>
                <w:color w:val="000000"/>
                <w:sz w:val="16"/>
                <w:szCs w:val="16"/>
              </w:rPr>
            </w:pPr>
          </w:p>
        </w:tc>
        <w:tc>
          <w:tcPr>
            <w:tcW w:w="1854" w:type="dxa"/>
            <w:tcBorders>
              <w:top w:val="nil"/>
              <w:left w:val="nil"/>
              <w:bottom w:val="single" w:sz="4" w:space="0" w:color="auto"/>
              <w:right w:val="single" w:sz="4" w:space="0" w:color="auto"/>
            </w:tcBorders>
            <w:shd w:val="clear" w:color="auto" w:fill="auto"/>
            <w:noWrap/>
            <w:vAlign w:val="bottom"/>
          </w:tcPr>
          <w:p w14:paraId="25CE93F4" w14:textId="77777777" w:rsidR="00107E63" w:rsidRPr="00603670" w:rsidRDefault="00107E63" w:rsidP="00611DCB">
            <w:pPr>
              <w:jc w:val="center"/>
              <w:rPr>
                <w:rFonts w:ascii="Cambria" w:hAnsi="Cambria" w:cs="Arial"/>
                <w:color w:val="000000"/>
                <w:sz w:val="16"/>
                <w:szCs w:val="16"/>
              </w:rPr>
            </w:pPr>
            <w:r>
              <w:rPr>
                <w:rFonts w:ascii="Cambria" w:hAnsi="Cambria" w:cs="Arial"/>
                <w:color w:val="000000"/>
                <w:sz w:val="16"/>
                <w:szCs w:val="16"/>
              </w:rPr>
              <w:lastRenderedPageBreak/>
              <w:t>20</w:t>
            </w:r>
          </w:p>
          <w:p w14:paraId="010EBDA1" w14:textId="77777777" w:rsidR="00107E63" w:rsidRDefault="00107E63" w:rsidP="00611DCB">
            <w:pPr>
              <w:jc w:val="center"/>
              <w:rPr>
                <w:rFonts w:ascii="Cambria" w:hAnsi="Cambria" w:cs="Arial"/>
                <w:color w:val="000000"/>
                <w:sz w:val="16"/>
                <w:szCs w:val="16"/>
              </w:rPr>
            </w:pPr>
            <w:r w:rsidRPr="00603670">
              <w:rPr>
                <w:rFonts w:ascii="Cambria" w:hAnsi="Cambria" w:cs="Arial"/>
                <w:color w:val="000000"/>
                <w:sz w:val="16"/>
                <w:szCs w:val="16"/>
              </w:rPr>
              <w:t>(</w:t>
            </w:r>
            <w:r>
              <w:rPr>
                <w:rFonts w:ascii="Cambria" w:hAnsi="Cambria" w:cs="Arial"/>
                <w:color w:val="000000"/>
                <w:sz w:val="16"/>
                <w:szCs w:val="16"/>
              </w:rPr>
              <w:t>vinte centos</w:t>
            </w:r>
            <w:r w:rsidRPr="00603670">
              <w:rPr>
                <w:rFonts w:ascii="Cambria" w:hAnsi="Cambria" w:cs="Arial"/>
                <w:color w:val="000000"/>
                <w:sz w:val="16"/>
                <w:szCs w:val="16"/>
              </w:rPr>
              <w:t>)</w:t>
            </w:r>
          </w:p>
          <w:p w14:paraId="2D8D6FA1" w14:textId="77777777" w:rsidR="00107E63" w:rsidRPr="00603670" w:rsidRDefault="00107E63" w:rsidP="00611DCB">
            <w:pPr>
              <w:jc w:val="center"/>
              <w:rPr>
                <w:rFonts w:ascii="Cambria" w:hAnsi="Cambria" w:cs="Arial"/>
                <w:color w:val="000000"/>
                <w:sz w:val="16"/>
                <w:szCs w:val="16"/>
              </w:rPr>
            </w:pPr>
            <w:r>
              <w:rPr>
                <w:rFonts w:ascii="Cambria" w:hAnsi="Cambria" w:cs="Arial"/>
                <w:color w:val="000000"/>
                <w:sz w:val="16"/>
                <w:szCs w:val="16"/>
              </w:rPr>
              <w:t>Ou seja, 2000 unidades</w:t>
            </w:r>
          </w:p>
          <w:p w14:paraId="2600386D" w14:textId="77777777" w:rsidR="00107E63" w:rsidRPr="00603670" w:rsidRDefault="00107E63" w:rsidP="00611DCB">
            <w:pPr>
              <w:jc w:val="center"/>
              <w:rPr>
                <w:rFonts w:ascii="Cambria" w:hAnsi="Cambria" w:cs="Arial"/>
                <w:color w:val="000000"/>
                <w:sz w:val="16"/>
                <w:szCs w:val="16"/>
              </w:rPr>
            </w:pPr>
          </w:p>
          <w:p w14:paraId="718170C5" w14:textId="77777777" w:rsidR="00107E63" w:rsidRPr="00603670" w:rsidRDefault="00107E63" w:rsidP="00611DCB">
            <w:pPr>
              <w:jc w:val="center"/>
              <w:rPr>
                <w:rFonts w:ascii="Cambria" w:hAnsi="Cambria" w:cs="Arial"/>
                <w:color w:val="000000"/>
                <w:sz w:val="16"/>
                <w:szCs w:val="16"/>
              </w:rPr>
            </w:pPr>
          </w:p>
          <w:p w14:paraId="0DD01C7C" w14:textId="77777777" w:rsidR="00107E63" w:rsidRPr="00603670" w:rsidRDefault="00107E63" w:rsidP="00611DCB">
            <w:pPr>
              <w:jc w:val="center"/>
              <w:rPr>
                <w:rFonts w:ascii="Cambria" w:hAnsi="Cambria" w:cs="Arial"/>
                <w:color w:val="000000"/>
                <w:sz w:val="16"/>
                <w:szCs w:val="16"/>
              </w:rPr>
            </w:pPr>
          </w:p>
          <w:p w14:paraId="03E173ED" w14:textId="77777777" w:rsidR="00107E63" w:rsidRPr="00603670" w:rsidRDefault="00107E63" w:rsidP="00611DCB">
            <w:pPr>
              <w:jc w:val="center"/>
              <w:rPr>
                <w:rFonts w:ascii="Cambria" w:hAnsi="Cambria" w:cs="Arial"/>
                <w:color w:val="000000"/>
                <w:sz w:val="16"/>
                <w:szCs w:val="16"/>
              </w:rPr>
            </w:pPr>
          </w:p>
          <w:p w14:paraId="7B290B62" w14:textId="77777777" w:rsidR="00107E63" w:rsidRPr="00603670" w:rsidRDefault="00107E63" w:rsidP="00611DCB">
            <w:pPr>
              <w:jc w:val="center"/>
              <w:rPr>
                <w:rFonts w:ascii="Cambria" w:hAnsi="Cambria" w:cs="Arial"/>
                <w:color w:val="000000"/>
                <w:sz w:val="16"/>
                <w:szCs w:val="16"/>
              </w:rPr>
            </w:pPr>
          </w:p>
          <w:p w14:paraId="70A6A8F5" w14:textId="77777777" w:rsidR="00107E63" w:rsidRPr="00603670" w:rsidRDefault="00107E63" w:rsidP="00611DCB">
            <w:pPr>
              <w:jc w:val="center"/>
              <w:rPr>
                <w:rFonts w:ascii="Cambria" w:hAnsi="Cambria" w:cs="Arial"/>
                <w:color w:val="000000"/>
                <w:sz w:val="16"/>
                <w:szCs w:val="16"/>
              </w:rPr>
            </w:pPr>
          </w:p>
          <w:p w14:paraId="44ACB0AC" w14:textId="77777777" w:rsidR="00107E63" w:rsidRPr="00603670" w:rsidRDefault="00107E63" w:rsidP="00611DCB">
            <w:pPr>
              <w:jc w:val="center"/>
              <w:rPr>
                <w:rFonts w:ascii="Cambria" w:hAnsi="Cambria" w:cs="Arial"/>
                <w:color w:val="000000"/>
                <w:sz w:val="16"/>
                <w:szCs w:val="16"/>
              </w:rPr>
            </w:pPr>
          </w:p>
          <w:p w14:paraId="30027F17" w14:textId="77777777" w:rsidR="00107E63" w:rsidRPr="00603670" w:rsidRDefault="00107E63" w:rsidP="00611DCB">
            <w:pPr>
              <w:jc w:val="center"/>
              <w:rPr>
                <w:rFonts w:ascii="Cambria" w:hAnsi="Cambria" w:cs="Arial"/>
                <w:color w:val="000000"/>
                <w:sz w:val="16"/>
                <w:szCs w:val="16"/>
              </w:rPr>
            </w:pPr>
          </w:p>
          <w:p w14:paraId="6AD26F91" w14:textId="77777777" w:rsidR="00107E63" w:rsidRPr="00603670" w:rsidRDefault="00107E63" w:rsidP="00611DCB">
            <w:pPr>
              <w:jc w:val="center"/>
              <w:rPr>
                <w:rFonts w:ascii="Cambria" w:hAnsi="Cambria" w:cs="Arial"/>
                <w:color w:val="000000"/>
                <w:sz w:val="16"/>
                <w:szCs w:val="16"/>
              </w:rPr>
            </w:pPr>
          </w:p>
          <w:p w14:paraId="260F0231" w14:textId="77777777" w:rsidR="00107E63" w:rsidRPr="00603670" w:rsidRDefault="00107E63" w:rsidP="00611DCB">
            <w:pPr>
              <w:jc w:val="center"/>
              <w:rPr>
                <w:rFonts w:ascii="Cambria" w:hAnsi="Cambria" w:cs="Arial"/>
                <w:color w:val="000000"/>
                <w:sz w:val="16"/>
                <w:szCs w:val="16"/>
              </w:rPr>
            </w:pPr>
          </w:p>
          <w:p w14:paraId="28D3D6A9" w14:textId="77777777" w:rsidR="00107E63" w:rsidRPr="00603670" w:rsidRDefault="00107E63" w:rsidP="00611DCB">
            <w:pPr>
              <w:jc w:val="center"/>
              <w:rPr>
                <w:rFonts w:ascii="Cambria" w:hAnsi="Cambria" w:cs="Arial"/>
                <w:color w:val="000000"/>
                <w:sz w:val="16"/>
                <w:szCs w:val="16"/>
              </w:rPr>
            </w:pPr>
          </w:p>
          <w:p w14:paraId="61DEE876" w14:textId="77777777" w:rsidR="00107E63" w:rsidRPr="00603670" w:rsidRDefault="00107E63" w:rsidP="00611DCB">
            <w:pPr>
              <w:jc w:val="center"/>
              <w:rPr>
                <w:rFonts w:ascii="Cambria" w:hAnsi="Cambria" w:cs="Arial"/>
                <w:color w:val="000000"/>
                <w:sz w:val="16"/>
                <w:szCs w:val="16"/>
              </w:rPr>
            </w:pPr>
          </w:p>
          <w:p w14:paraId="3F88D341" w14:textId="77777777" w:rsidR="00107E63" w:rsidRPr="00603670" w:rsidRDefault="00107E63" w:rsidP="00611DCB">
            <w:pPr>
              <w:jc w:val="center"/>
              <w:rPr>
                <w:rFonts w:ascii="Cambria" w:hAnsi="Cambria" w:cs="Arial"/>
                <w:color w:val="000000"/>
                <w:sz w:val="16"/>
                <w:szCs w:val="16"/>
              </w:rPr>
            </w:pPr>
          </w:p>
        </w:tc>
        <w:tc>
          <w:tcPr>
            <w:tcW w:w="2410" w:type="dxa"/>
            <w:tcBorders>
              <w:top w:val="nil"/>
              <w:left w:val="nil"/>
              <w:bottom w:val="single" w:sz="4" w:space="0" w:color="auto"/>
              <w:right w:val="single" w:sz="4" w:space="0" w:color="auto"/>
            </w:tcBorders>
            <w:shd w:val="clear" w:color="auto" w:fill="auto"/>
            <w:noWrap/>
            <w:vAlign w:val="bottom"/>
          </w:tcPr>
          <w:p w14:paraId="7F1D3D06" w14:textId="6D1DF30F" w:rsidR="00107E63" w:rsidRPr="00603670" w:rsidRDefault="00107E63" w:rsidP="00611DCB">
            <w:pPr>
              <w:rPr>
                <w:rFonts w:ascii="Cambria" w:hAnsi="Cambria" w:cs="Arial"/>
                <w:b/>
                <w:bCs/>
                <w:color w:val="000000"/>
                <w:sz w:val="16"/>
                <w:szCs w:val="16"/>
              </w:rPr>
            </w:pPr>
            <w:r w:rsidRPr="00603670">
              <w:rPr>
                <w:rFonts w:ascii="Cambria" w:hAnsi="Cambria" w:cs="Arial"/>
                <w:b/>
                <w:bCs/>
                <w:color w:val="000000"/>
                <w:sz w:val="16"/>
                <w:szCs w:val="16"/>
              </w:rPr>
              <w:t xml:space="preserve">R$ </w:t>
            </w:r>
            <w:r>
              <w:rPr>
                <w:rFonts w:ascii="Cambria" w:hAnsi="Cambria" w:cs="Arial"/>
                <w:b/>
                <w:bCs/>
                <w:color w:val="000000"/>
                <w:sz w:val="16"/>
                <w:szCs w:val="16"/>
              </w:rPr>
              <w:t>6</w:t>
            </w:r>
            <w:r w:rsidR="00550BA5">
              <w:rPr>
                <w:rFonts w:ascii="Cambria" w:hAnsi="Cambria" w:cs="Arial"/>
                <w:b/>
                <w:bCs/>
                <w:color w:val="000000"/>
                <w:sz w:val="16"/>
                <w:szCs w:val="16"/>
              </w:rPr>
              <w:t>54,26</w:t>
            </w:r>
          </w:p>
          <w:p w14:paraId="1FBB1C46" w14:textId="77777777" w:rsidR="00107E63" w:rsidRPr="00603670" w:rsidRDefault="00107E63" w:rsidP="00611DCB">
            <w:pPr>
              <w:rPr>
                <w:rFonts w:ascii="Cambria" w:hAnsi="Cambria" w:cs="Arial"/>
                <w:b/>
                <w:bCs/>
                <w:color w:val="000000"/>
                <w:sz w:val="16"/>
                <w:szCs w:val="16"/>
              </w:rPr>
            </w:pPr>
          </w:p>
          <w:p w14:paraId="68385E1A" w14:textId="77777777" w:rsidR="00107E63" w:rsidRPr="00603670" w:rsidRDefault="00107E63" w:rsidP="00611DCB">
            <w:pPr>
              <w:rPr>
                <w:rFonts w:ascii="Cambria" w:hAnsi="Cambria" w:cs="Arial"/>
                <w:b/>
                <w:bCs/>
                <w:color w:val="000000"/>
                <w:sz w:val="16"/>
                <w:szCs w:val="16"/>
              </w:rPr>
            </w:pPr>
          </w:p>
          <w:p w14:paraId="557EFFE2" w14:textId="77777777" w:rsidR="00107E63" w:rsidRPr="00603670" w:rsidRDefault="00107E63" w:rsidP="00611DCB">
            <w:pPr>
              <w:rPr>
                <w:rFonts w:ascii="Cambria" w:hAnsi="Cambria" w:cs="Arial"/>
                <w:b/>
                <w:bCs/>
                <w:color w:val="000000"/>
                <w:sz w:val="16"/>
                <w:szCs w:val="16"/>
              </w:rPr>
            </w:pPr>
          </w:p>
          <w:p w14:paraId="042B6549" w14:textId="77777777" w:rsidR="00107E63" w:rsidRPr="00603670" w:rsidRDefault="00107E63" w:rsidP="00611DCB">
            <w:pPr>
              <w:rPr>
                <w:rFonts w:ascii="Cambria" w:hAnsi="Cambria" w:cs="Arial"/>
                <w:b/>
                <w:bCs/>
                <w:color w:val="000000"/>
                <w:sz w:val="16"/>
                <w:szCs w:val="16"/>
              </w:rPr>
            </w:pPr>
          </w:p>
          <w:p w14:paraId="0FD94F61" w14:textId="77777777" w:rsidR="00107E63" w:rsidRPr="00603670" w:rsidRDefault="00107E63" w:rsidP="00611DCB">
            <w:pPr>
              <w:rPr>
                <w:rFonts w:ascii="Cambria" w:hAnsi="Cambria" w:cs="Arial"/>
                <w:b/>
                <w:bCs/>
                <w:color w:val="000000"/>
                <w:sz w:val="16"/>
                <w:szCs w:val="16"/>
              </w:rPr>
            </w:pPr>
          </w:p>
          <w:p w14:paraId="1EC6F603" w14:textId="77777777" w:rsidR="00107E63" w:rsidRPr="00603670" w:rsidRDefault="00107E63" w:rsidP="00611DCB">
            <w:pPr>
              <w:rPr>
                <w:rFonts w:ascii="Cambria" w:hAnsi="Cambria" w:cs="Arial"/>
                <w:b/>
                <w:bCs/>
                <w:color w:val="000000"/>
                <w:sz w:val="16"/>
                <w:szCs w:val="16"/>
              </w:rPr>
            </w:pPr>
          </w:p>
          <w:p w14:paraId="51D8864A" w14:textId="77777777" w:rsidR="00107E63" w:rsidRPr="00603670" w:rsidRDefault="00107E63" w:rsidP="00611DCB">
            <w:pPr>
              <w:rPr>
                <w:rFonts w:ascii="Cambria" w:hAnsi="Cambria" w:cs="Arial"/>
                <w:b/>
                <w:bCs/>
                <w:color w:val="000000"/>
                <w:sz w:val="16"/>
                <w:szCs w:val="16"/>
              </w:rPr>
            </w:pPr>
          </w:p>
          <w:p w14:paraId="7AA49D5F" w14:textId="77777777" w:rsidR="00107E63" w:rsidRPr="00603670" w:rsidRDefault="00107E63" w:rsidP="00611DCB">
            <w:pPr>
              <w:rPr>
                <w:rFonts w:ascii="Cambria" w:hAnsi="Cambria" w:cs="Arial"/>
                <w:b/>
                <w:bCs/>
                <w:color w:val="000000"/>
                <w:sz w:val="16"/>
                <w:szCs w:val="16"/>
              </w:rPr>
            </w:pPr>
          </w:p>
          <w:p w14:paraId="18363336" w14:textId="77777777" w:rsidR="00107E63" w:rsidRPr="00603670" w:rsidRDefault="00107E63" w:rsidP="00611DCB">
            <w:pPr>
              <w:rPr>
                <w:rFonts w:ascii="Cambria" w:hAnsi="Cambria" w:cs="Arial"/>
                <w:b/>
                <w:bCs/>
                <w:color w:val="000000"/>
                <w:sz w:val="16"/>
                <w:szCs w:val="16"/>
              </w:rPr>
            </w:pPr>
          </w:p>
          <w:p w14:paraId="72574F18" w14:textId="77777777" w:rsidR="00107E63" w:rsidRPr="00603670" w:rsidRDefault="00107E63" w:rsidP="00611DCB">
            <w:pPr>
              <w:rPr>
                <w:rFonts w:ascii="Cambria" w:hAnsi="Cambria" w:cs="Arial"/>
                <w:b/>
                <w:bCs/>
                <w:color w:val="000000"/>
                <w:sz w:val="16"/>
                <w:szCs w:val="16"/>
              </w:rPr>
            </w:pPr>
          </w:p>
          <w:p w14:paraId="1A823991" w14:textId="77777777" w:rsidR="00107E63" w:rsidRPr="00603670" w:rsidRDefault="00107E63" w:rsidP="00611DCB">
            <w:pPr>
              <w:rPr>
                <w:rFonts w:ascii="Cambria" w:hAnsi="Cambria" w:cs="Arial"/>
                <w:b/>
                <w:bCs/>
                <w:color w:val="000000"/>
                <w:sz w:val="16"/>
                <w:szCs w:val="16"/>
              </w:rPr>
            </w:pPr>
          </w:p>
        </w:tc>
        <w:tc>
          <w:tcPr>
            <w:tcW w:w="2084" w:type="dxa"/>
            <w:tcBorders>
              <w:top w:val="nil"/>
              <w:left w:val="nil"/>
              <w:bottom w:val="single" w:sz="4" w:space="0" w:color="auto"/>
              <w:right w:val="single" w:sz="4" w:space="0" w:color="auto"/>
            </w:tcBorders>
            <w:shd w:val="clear" w:color="auto" w:fill="auto"/>
            <w:noWrap/>
            <w:vAlign w:val="bottom"/>
          </w:tcPr>
          <w:p w14:paraId="10E72E3E" w14:textId="77777777" w:rsidR="00107E63" w:rsidRPr="00603670" w:rsidRDefault="00107E63" w:rsidP="00611DCB">
            <w:pPr>
              <w:rPr>
                <w:rFonts w:ascii="Cambria" w:hAnsi="Cambria" w:cs="Arial"/>
                <w:b/>
                <w:bCs/>
                <w:color w:val="000000"/>
                <w:sz w:val="16"/>
                <w:szCs w:val="16"/>
              </w:rPr>
            </w:pPr>
            <w:r>
              <w:rPr>
                <w:rFonts w:ascii="Cambria" w:hAnsi="Cambria" w:cs="Arial"/>
                <w:b/>
                <w:bCs/>
                <w:color w:val="000000"/>
                <w:sz w:val="16"/>
                <w:szCs w:val="16"/>
              </w:rPr>
              <w:t>R$ 13.085,20</w:t>
            </w:r>
          </w:p>
          <w:p w14:paraId="0FE5CDB4" w14:textId="77777777" w:rsidR="00107E63" w:rsidRPr="00603670" w:rsidRDefault="00107E63" w:rsidP="00611DCB">
            <w:pPr>
              <w:rPr>
                <w:rFonts w:ascii="Cambria" w:hAnsi="Cambria" w:cs="Arial"/>
                <w:b/>
                <w:bCs/>
                <w:color w:val="000000"/>
                <w:sz w:val="16"/>
                <w:szCs w:val="16"/>
              </w:rPr>
            </w:pPr>
          </w:p>
          <w:p w14:paraId="7E11294F" w14:textId="77777777" w:rsidR="00107E63" w:rsidRPr="00603670" w:rsidRDefault="00107E63" w:rsidP="00611DCB">
            <w:pPr>
              <w:rPr>
                <w:rFonts w:ascii="Cambria" w:hAnsi="Cambria" w:cs="Arial"/>
                <w:b/>
                <w:bCs/>
                <w:color w:val="000000"/>
                <w:sz w:val="16"/>
                <w:szCs w:val="16"/>
              </w:rPr>
            </w:pPr>
          </w:p>
          <w:p w14:paraId="736AC15E" w14:textId="77777777" w:rsidR="00107E63" w:rsidRPr="00603670" w:rsidRDefault="00107E63" w:rsidP="00611DCB">
            <w:pPr>
              <w:rPr>
                <w:rFonts w:ascii="Cambria" w:hAnsi="Cambria" w:cs="Arial"/>
                <w:b/>
                <w:bCs/>
                <w:color w:val="000000"/>
                <w:sz w:val="16"/>
                <w:szCs w:val="16"/>
              </w:rPr>
            </w:pPr>
          </w:p>
          <w:p w14:paraId="61893526" w14:textId="77777777" w:rsidR="00107E63" w:rsidRPr="00603670" w:rsidRDefault="00107E63" w:rsidP="00611DCB">
            <w:pPr>
              <w:rPr>
                <w:rFonts w:ascii="Cambria" w:hAnsi="Cambria" w:cs="Arial"/>
                <w:b/>
                <w:bCs/>
                <w:color w:val="000000"/>
                <w:sz w:val="16"/>
                <w:szCs w:val="16"/>
              </w:rPr>
            </w:pPr>
          </w:p>
          <w:p w14:paraId="67C8D256" w14:textId="77777777" w:rsidR="00107E63" w:rsidRPr="00603670" w:rsidRDefault="00107E63" w:rsidP="00611DCB">
            <w:pPr>
              <w:rPr>
                <w:rFonts w:ascii="Cambria" w:hAnsi="Cambria" w:cs="Arial"/>
                <w:b/>
                <w:bCs/>
                <w:color w:val="000000"/>
                <w:sz w:val="16"/>
                <w:szCs w:val="16"/>
              </w:rPr>
            </w:pPr>
          </w:p>
          <w:p w14:paraId="1E3A1DC9" w14:textId="77777777" w:rsidR="00107E63" w:rsidRPr="00603670" w:rsidRDefault="00107E63" w:rsidP="00611DCB">
            <w:pPr>
              <w:rPr>
                <w:rFonts w:ascii="Cambria" w:hAnsi="Cambria" w:cs="Arial"/>
                <w:b/>
                <w:bCs/>
                <w:color w:val="000000"/>
                <w:sz w:val="16"/>
                <w:szCs w:val="16"/>
              </w:rPr>
            </w:pPr>
          </w:p>
          <w:p w14:paraId="36957B1E" w14:textId="77777777" w:rsidR="00107E63" w:rsidRPr="00603670" w:rsidRDefault="00107E63" w:rsidP="00611DCB">
            <w:pPr>
              <w:rPr>
                <w:rFonts w:ascii="Cambria" w:hAnsi="Cambria" w:cs="Arial"/>
                <w:b/>
                <w:bCs/>
                <w:color w:val="000000"/>
                <w:sz w:val="16"/>
                <w:szCs w:val="16"/>
              </w:rPr>
            </w:pPr>
          </w:p>
          <w:p w14:paraId="1FA0F23C" w14:textId="77777777" w:rsidR="00107E63" w:rsidRPr="00603670" w:rsidRDefault="00107E63" w:rsidP="00611DCB">
            <w:pPr>
              <w:rPr>
                <w:rFonts w:ascii="Cambria" w:hAnsi="Cambria" w:cs="Arial"/>
                <w:b/>
                <w:bCs/>
                <w:color w:val="000000"/>
                <w:sz w:val="16"/>
                <w:szCs w:val="16"/>
              </w:rPr>
            </w:pPr>
          </w:p>
          <w:p w14:paraId="7C79B472" w14:textId="77777777" w:rsidR="00107E63" w:rsidRPr="00603670" w:rsidRDefault="00107E63" w:rsidP="00611DCB">
            <w:pPr>
              <w:rPr>
                <w:rFonts w:ascii="Cambria" w:hAnsi="Cambria" w:cs="Arial"/>
                <w:b/>
                <w:bCs/>
                <w:color w:val="000000"/>
                <w:sz w:val="16"/>
                <w:szCs w:val="16"/>
              </w:rPr>
            </w:pPr>
          </w:p>
          <w:p w14:paraId="640C72A5" w14:textId="77777777" w:rsidR="00107E63" w:rsidRPr="00603670" w:rsidRDefault="00107E63" w:rsidP="00611DCB">
            <w:pPr>
              <w:rPr>
                <w:rFonts w:ascii="Cambria" w:hAnsi="Cambria" w:cs="Arial"/>
                <w:b/>
                <w:bCs/>
                <w:color w:val="000000"/>
                <w:sz w:val="16"/>
                <w:szCs w:val="16"/>
              </w:rPr>
            </w:pPr>
          </w:p>
          <w:p w14:paraId="4C97203F" w14:textId="77777777" w:rsidR="00107E63" w:rsidRPr="00603670" w:rsidRDefault="00107E63" w:rsidP="00611DCB">
            <w:pPr>
              <w:rPr>
                <w:rFonts w:ascii="Cambria" w:hAnsi="Cambria" w:cs="Arial"/>
                <w:b/>
                <w:bCs/>
                <w:color w:val="000000"/>
                <w:sz w:val="16"/>
                <w:szCs w:val="16"/>
              </w:rPr>
            </w:pPr>
          </w:p>
        </w:tc>
      </w:tr>
      <w:tr w:rsidR="00107E63" w:rsidRPr="00603670" w14:paraId="05C7F30F" w14:textId="77777777" w:rsidTr="00611DCB">
        <w:trPr>
          <w:gridAfter w:val="1"/>
          <w:wAfter w:w="160" w:type="dxa"/>
          <w:trHeight w:val="300"/>
          <w:jc w:val="center"/>
        </w:trPr>
        <w:tc>
          <w:tcPr>
            <w:tcW w:w="676" w:type="dxa"/>
            <w:tcBorders>
              <w:top w:val="nil"/>
              <w:left w:val="single" w:sz="4" w:space="0" w:color="auto"/>
              <w:bottom w:val="single" w:sz="4" w:space="0" w:color="auto"/>
              <w:right w:val="single" w:sz="4" w:space="0" w:color="auto"/>
            </w:tcBorders>
            <w:shd w:val="clear" w:color="auto" w:fill="auto"/>
            <w:noWrap/>
            <w:vAlign w:val="bottom"/>
          </w:tcPr>
          <w:p w14:paraId="587CBC9C" w14:textId="77777777" w:rsidR="00107E63" w:rsidRPr="00603670" w:rsidRDefault="00107E63" w:rsidP="00611DCB">
            <w:pPr>
              <w:jc w:val="center"/>
              <w:rPr>
                <w:rFonts w:ascii="Cambria" w:hAnsi="Cambria" w:cs="Arial"/>
                <w:color w:val="000000"/>
                <w:sz w:val="16"/>
                <w:szCs w:val="16"/>
              </w:rPr>
            </w:pPr>
            <w:r w:rsidRPr="00603670">
              <w:rPr>
                <w:rFonts w:ascii="Cambria" w:hAnsi="Cambria" w:cs="Arial"/>
                <w:color w:val="000000"/>
                <w:sz w:val="16"/>
                <w:szCs w:val="16"/>
              </w:rPr>
              <w:t>0</w:t>
            </w:r>
            <w:r>
              <w:rPr>
                <w:rFonts w:ascii="Cambria" w:hAnsi="Cambria" w:cs="Arial"/>
                <w:color w:val="000000"/>
                <w:sz w:val="16"/>
                <w:szCs w:val="16"/>
              </w:rPr>
              <w:t>3</w:t>
            </w:r>
          </w:p>
        </w:tc>
        <w:tc>
          <w:tcPr>
            <w:tcW w:w="3260" w:type="dxa"/>
            <w:tcBorders>
              <w:top w:val="nil"/>
              <w:left w:val="nil"/>
              <w:bottom w:val="single" w:sz="4" w:space="0" w:color="auto"/>
              <w:right w:val="single" w:sz="4" w:space="0" w:color="000000"/>
            </w:tcBorders>
            <w:shd w:val="clear" w:color="auto" w:fill="auto"/>
          </w:tcPr>
          <w:p w14:paraId="445C8DC7" w14:textId="77777777" w:rsidR="00107E63" w:rsidRPr="00603670" w:rsidRDefault="00107E63" w:rsidP="00611DCB">
            <w:pPr>
              <w:jc w:val="both"/>
              <w:rPr>
                <w:rFonts w:ascii="Cambria" w:hAnsi="Cambria"/>
                <w:sz w:val="16"/>
                <w:szCs w:val="16"/>
              </w:rPr>
            </w:pPr>
            <w:r w:rsidRPr="00603670">
              <w:rPr>
                <w:rFonts w:ascii="Cambria" w:hAnsi="Cambria"/>
                <w:sz w:val="16"/>
                <w:szCs w:val="16"/>
              </w:rPr>
              <w:t xml:space="preserve">Carimbo automático (auto entintado) na cor preta, corpo plástico. Área da borda </w:t>
            </w:r>
            <w:r>
              <w:rPr>
                <w:rFonts w:ascii="Cambria" w:hAnsi="Cambria"/>
                <w:sz w:val="16"/>
                <w:szCs w:val="16"/>
              </w:rPr>
              <w:t xml:space="preserve">com no mínimo </w:t>
            </w:r>
            <w:r w:rsidRPr="00603670">
              <w:rPr>
                <w:rFonts w:ascii="Cambria" w:hAnsi="Cambria"/>
                <w:sz w:val="16"/>
                <w:szCs w:val="16"/>
              </w:rPr>
              <w:t>60x40mm. Indicado para CNPJ material com durabilidade estimada de 3.000mil batidas com o mesmo refil. Confeccionar os seguintes dizeres:</w:t>
            </w:r>
          </w:p>
          <w:p w14:paraId="2DB7F4B8" w14:textId="77777777" w:rsidR="00107E63" w:rsidRPr="00603670" w:rsidRDefault="00107E63" w:rsidP="00611DCB">
            <w:pPr>
              <w:jc w:val="both"/>
              <w:rPr>
                <w:rFonts w:ascii="Cambria" w:hAnsi="Cambria"/>
                <w:sz w:val="16"/>
                <w:szCs w:val="16"/>
              </w:rPr>
            </w:pPr>
          </w:p>
          <w:p w14:paraId="05340021" w14:textId="77777777" w:rsidR="00107E63" w:rsidRPr="00603670" w:rsidRDefault="00107E63" w:rsidP="00611DCB">
            <w:pPr>
              <w:jc w:val="center"/>
              <w:rPr>
                <w:rFonts w:ascii="Cambria" w:hAnsi="Cambria"/>
                <w:sz w:val="16"/>
                <w:szCs w:val="16"/>
              </w:rPr>
            </w:pPr>
            <w:r w:rsidRPr="00603670">
              <w:rPr>
                <w:rFonts w:ascii="Cambria" w:hAnsi="Cambria"/>
                <w:sz w:val="16"/>
                <w:szCs w:val="16"/>
              </w:rPr>
              <w:t>Câmara Municipal de Dom Silvério</w:t>
            </w:r>
          </w:p>
          <w:p w14:paraId="36F597D4" w14:textId="77777777" w:rsidR="00107E63" w:rsidRPr="00603670" w:rsidRDefault="00107E63" w:rsidP="00611DCB">
            <w:pPr>
              <w:jc w:val="center"/>
              <w:rPr>
                <w:rFonts w:ascii="Cambria" w:hAnsi="Cambria"/>
                <w:sz w:val="16"/>
                <w:szCs w:val="16"/>
              </w:rPr>
            </w:pPr>
            <w:r w:rsidRPr="00603670">
              <w:rPr>
                <w:rFonts w:ascii="Cambria" w:hAnsi="Cambria"/>
                <w:sz w:val="16"/>
                <w:szCs w:val="16"/>
              </w:rPr>
              <w:t>Documento publicado no quadro de avisos do saguão da Câmara</w:t>
            </w:r>
          </w:p>
          <w:p w14:paraId="06CE6F72" w14:textId="77777777" w:rsidR="00107E63" w:rsidRPr="00603670" w:rsidRDefault="00107E63" w:rsidP="00611DCB">
            <w:pPr>
              <w:jc w:val="center"/>
              <w:rPr>
                <w:rFonts w:ascii="Cambria" w:hAnsi="Cambria"/>
                <w:sz w:val="16"/>
                <w:szCs w:val="16"/>
              </w:rPr>
            </w:pPr>
            <w:r w:rsidRPr="00603670">
              <w:rPr>
                <w:rFonts w:ascii="Cambria" w:hAnsi="Cambria"/>
                <w:sz w:val="16"/>
                <w:szCs w:val="16"/>
              </w:rPr>
              <w:t>Período____/_____/______ a _____/_____/_____.</w:t>
            </w:r>
          </w:p>
          <w:p w14:paraId="38960A35" w14:textId="77777777" w:rsidR="00107E63" w:rsidRPr="00603670" w:rsidRDefault="00107E63" w:rsidP="00611DCB">
            <w:pPr>
              <w:pBdr>
                <w:bottom w:val="single" w:sz="12" w:space="1" w:color="auto"/>
              </w:pBdr>
              <w:jc w:val="both"/>
              <w:rPr>
                <w:rFonts w:ascii="Cambria" w:hAnsi="Cambria"/>
                <w:sz w:val="16"/>
                <w:szCs w:val="16"/>
              </w:rPr>
            </w:pPr>
          </w:p>
          <w:p w14:paraId="6F126A05" w14:textId="77777777" w:rsidR="00107E63" w:rsidRPr="00603670" w:rsidRDefault="00107E63" w:rsidP="00611DCB">
            <w:pPr>
              <w:jc w:val="center"/>
              <w:rPr>
                <w:rFonts w:ascii="Cambria" w:hAnsi="Cambria"/>
                <w:sz w:val="16"/>
                <w:szCs w:val="16"/>
              </w:rPr>
            </w:pPr>
            <w:r w:rsidRPr="00603670">
              <w:rPr>
                <w:rFonts w:ascii="Cambria" w:hAnsi="Cambria"/>
                <w:sz w:val="16"/>
                <w:szCs w:val="16"/>
              </w:rPr>
              <w:t>Pela Câmara</w:t>
            </w:r>
          </w:p>
        </w:tc>
        <w:tc>
          <w:tcPr>
            <w:tcW w:w="1854" w:type="dxa"/>
            <w:tcBorders>
              <w:top w:val="nil"/>
              <w:left w:val="single" w:sz="4" w:space="0" w:color="000000"/>
              <w:bottom w:val="single" w:sz="4" w:space="0" w:color="auto"/>
              <w:right w:val="single" w:sz="4" w:space="0" w:color="000000"/>
            </w:tcBorders>
            <w:shd w:val="clear" w:color="auto" w:fill="auto"/>
            <w:noWrap/>
          </w:tcPr>
          <w:p w14:paraId="307A28B2" w14:textId="77777777" w:rsidR="00107E63" w:rsidRPr="00603670" w:rsidRDefault="00107E63" w:rsidP="00611DCB">
            <w:pPr>
              <w:rPr>
                <w:rFonts w:ascii="Cambria" w:hAnsi="Cambria"/>
                <w:sz w:val="16"/>
                <w:szCs w:val="16"/>
              </w:rPr>
            </w:pPr>
            <w:r>
              <w:rPr>
                <w:rFonts w:ascii="Cambria" w:hAnsi="Cambria"/>
                <w:sz w:val="16"/>
                <w:szCs w:val="16"/>
              </w:rPr>
              <w:t>01 (um)</w:t>
            </w:r>
          </w:p>
        </w:tc>
        <w:tc>
          <w:tcPr>
            <w:tcW w:w="2410" w:type="dxa"/>
            <w:tcBorders>
              <w:top w:val="nil"/>
              <w:left w:val="single" w:sz="4" w:space="0" w:color="000000"/>
              <w:bottom w:val="single" w:sz="4" w:space="0" w:color="auto"/>
              <w:right w:val="single" w:sz="4" w:space="0" w:color="auto"/>
            </w:tcBorders>
            <w:shd w:val="clear" w:color="auto" w:fill="auto"/>
            <w:noWrap/>
            <w:vAlign w:val="bottom"/>
          </w:tcPr>
          <w:p w14:paraId="5977F746" w14:textId="77777777" w:rsidR="00107E63" w:rsidRPr="00603670" w:rsidRDefault="00107E63" w:rsidP="00611DCB">
            <w:pPr>
              <w:rPr>
                <w:rFonts w:ascii="Cambria" w:hAnsi="Cambria" w:cs="Arial"/>
                <w:b/>
                <w:bCs/>
                <w:color w:val="000000"/>
                <w:sz w:val="16"/>
                <w:szCs w:val="16"/>
              </w:rPr>
            </w:pPr>
            <w:r>
              <w:rPr>
                <w:rFonts w:ascii="Cambria" w:hAnsi="Cambria" w:cs="Arial"/>
                <w:b/>
                <w:bCs/>
                <w:color w:val="000000"/>
                <w:sz w:val="16"/>
                <w:szCs w:val="16"/>
              </w:rPr>
              <w:t>R$ 100,00</w:t>
            </w:r>
          </w:p>
        </w:tc>
        <w:tc>
          <w:tcPr>
            <w:tcW w:w="2084" w:type="dxa"/>
            <w:tcBorders>
              <w:top w:val="nil"/>
              <w:left w:val="nil"/>
              <w:bottom w:val="single" w:sz="4" w:space="0" w:color="auto"/>
              <w:right w:val="single" w:sz="4" w:space="0" w:color="auto"/>
            </w:tcBorders>
            <w:shd w:val="clear" w:color="auto" w:fill="auto"/>
            <w:noWrap/>
            <w:vAlign w:val="bottom"/>
          </w:tcPr>
          <w:p w14:paraId="6A5624A0" w14:textId="77777777" w:rsidR="00107E63" w:rsidRPr="00603670" w:rsidRDefault="00107E63" w:rsidP="00611DCB">
            <w:pPr>
              <w:rPr>
                <w:rFonts w:ascii="Cambria" w:hAnsi="Cambria" w:cs="Arial"/>
                <w:b/>
                <w:bCs/>
                <w:color w:val="000000"/>
                <w:sz w:val="16"/>
                <w:szCs w:val="16"/>
              </w:rPr>
            </w:pPr>
            <w:r>
              <w:rPr>
                <w:rFonts w:ascii="Cambria" w:hAnsi="Cambria" w:cs="Arial"/>
                <w:b/>
                <w:bCs/>
                <w:color w:val="000000"/>
                <w:sz w:val="16"/>
                <w:szCs w:val="16"/>
              </w:rPr>
              <w:t>R$ 100,00</w:t>
            </w:r>
          </w:p>
        </w:tc>
      </w:tr>
      <w:tr w:rsidR="00107E63" w:rsidRPr="00603670" w14:paraId="2823763A" w14:textId="77777777" w:rsidTr="00611DCB">
        <w:trPr>
          <w:gridAfter w:val="1"/>
          <w:wAfter w:w="160" w:type="dxa"/>
          <w:trHeight w:val="300"/>
          <w:jc w:val="center"/>
        </w:trPr>
        <w:tc>
          <w:tcPr>
            <w:tcW w:w="676" w:type="dxa"/>
            <w:tcBorders>
              <w:top w:val="nil"/>
              <w:left w:val="single" w:sz="4" w:space="0" w:color="auto"/>
              <w:bottom w:val="single" w:sz="4" w:space="0" w:color="auto"/>
              <w:right w:val="single" w:sz="4" w:space="0" w:color="auto"/>
            </w:tcBorders>
            <w:shd w:val="clear" w:color="auto" w:fill="auto"/>
            <w:noWrap/>
            <w:vAlign w:val="bottom"/>
          </w:tcPr>
          <w:p w14:paraId="62C42D43" w14:textId="77777777" w:rsidR="00107E63" w:rsidRPr="00603670" w:rsidRDefault="00107E63" w:rsidP="00611DCB">
            <w:pPr>
              <w:jc w:val="center"/>
              <w:rPr>
                <w:rFonts w:ascii="Cambria" w:hAnsi="Cambria" w:cs="Arial"/>
                <w:color w:val="000000"/>
                <w:sz w:val="16"/>
                <w:szCs w:val="16"/>
              </w:rPr>
            </w:pPr>
            <w:r w:rsidRPr="00603670">
              <w:rPr>
                <w:rFonts w:ascii="Cambria" w:hAnsi="Cambria" w:cs="Arial"/>
                <w:color w:val="000000"/>
                <w:sz w:val="16"/>
                <w:szCs w:val="16"/>
              </w:rPr>
              <w:t>0</w:t>
            </w:r>
            <w:r>
              <w:rPr>
                <w:rFonts w:ascii="Cambria" w:hAnsi="Cambria" w:cs="Arial"/>
                <w:color w:val="000000"/>
                <w:sz w:val="16"/>
                <w:szCs w:val="16"/>
              </w:rPr>
              <w:t>4</w:t>
            </w:r>
          </w:p>
        </w:tc>
        <w:tc>
          <w:tcPr>
            <w:tcW w:w="3260" w:type="dxa"/>
            <w:tcBorders>
              <w:top w:val="nil"/>
              <w:left w:val="nil"/>
              <w:bottom w:val="single" w:sz="4" w:space="0" w:color="auto"/>
              <w:right w:val="single" w:sz="4" w:space="0" w:color="000000"/>
            </w:tcBorders>
            <w:shd w:val="clear" w:color="auto" w:fill="auto"/>
          </w:tcPr>
          <w:p w14:paraId="1B0940A1" w14:textId="77777777" w:rsidR="00107E63" w:rsidRPr="00603670" w:rsidRDefault="00107E63" w:rsidP="00611DCB">
            <w:pPr>
              <w:jc w:val="both"/>
              <w:rPr>
                <w:rFonts w:ascii="Cambria" w:hAnsi="Cambria"/>
                <w:sz w:val="16"/>
                <w:szCs w:val="16"/>
              </w:rPr>
            </w:pPr>
            <w:r>
              <w:rPr>
                <w:rFonts w:ascii="Cambria" w:hAnsi="Cambria"/>
                <w:sz w:val="16"/>
                <w:szCs w:val="16"/>
              </w:rPr>
              <w:t xml:space="preserve">Carimbo automático auto entintado na cor preta, corpo plástico. Área da borracha 18mm x 47mm. Comporta </w:t>
            </w:r>
            <w:proofErr w:type="spellStart"/>
            <w:r>
              <w:rPr>
                <w:rFonts w:ascii="Cambria" w:hAnsi="Cambria"/>
                <w:sz w:val="16"/>
                <w:szCs w:val="16"/>
              </w:rPr>
              <w:t>ate</w:t>
            </w:r>
            <w:proofErr w:type="spellEnd"/>
            <w:r>
              <w:rPr>
                <w:rFonts w:ascii="Cambria" w:hAnsi="Cambria"/>
                <w:sz w:val="16"/>
                <w:szCs w:val="16"/>
              </w:rPr>
              <w:t xml:space="preserve"> 3 linhas sendo capaz de comportar nomes com profissão, logos ou pequenos textos. É indicado para uso em escritório ou uso pessoal. Dizeres a ser enviado pela Licitante.</w:t>
            </w:r>
          </w:p>
        </w:tc>
        <w:tc>
          <w:tcPr>
            <w:tcW w:w="1854" w:type="dxa"/>
            <w:tcBorders>
              <w:top w:val="nil"/>
              <w:left w:val="single" w:sz="4" w:space="0" w:color="000000"/>
              <w:bottom w:val="single" w:sz="4" w:space="0" w:color="auto"/>
              <w:right w:val="single" w:sz="4" w:space="0" w:color="000000"/>
            </w:tcBorders>
            <w:shd w:val="clear" w:color="auto" w:fill="auto"/>
            <w:noWrap/>
          </w:tcPr>
          <w:p w14:paraId="4D01196F" w14:textId="77777777" w:rsidR="00107E63" w:rsidRPr="00603670" w:rsidRDefault="00107E63" w:rsidP="00611DCB">
            <w:pPr>
              <w:rPr>
                <w:rFonts w:ascii="Cambria" w:hAnsi="Cambria"/>
                <w:sz w:val="16"/>
                <w:szCs w:val="16"/>
              </w:rPr>
            </w:pPr>
            <w:r>
              <w:rPr>
                <w:rFonts w:ascii="Cambria" w:hAnsi="Cambria"/>
                <w:sz w:val="16"/>
                <w:szCs w:val="16"/>
              </w:rPr>
              <w:t>01 (um)</w:t>
            </w:r>
          </w:p>
        </w:tc>
        <w:tc>
          <w:tcPr>
            <w:tcW w:w="2410" w:type="dxa"/>
            <w:tcBorders>
              <w:top w:val="nil"/>
              <w:left w:val="single" w:sz="4" w:space="0" w:color="000000"/>
              <w:bottom w:val="single" w:sz="4" w:space="0" w:color="auto"/>
              <w:right w:val="single" w:sz="4" w:space="0" w:color="auto"/>
            </w:tcBorders>
            <w:shd w:val="clear" w:color="auto" w:fill="auto"/>
            <w:noWrap/>
            <w:vAlign w:val="bottom"/>
          </w:tcPr>
          <w:p w14:paraId="3E3992F6" w14:textId="77777777" w:rsidR="00107E63" w:rsidRPr="00603670" w:rsidRDefault="00107E63" w:rsidP="00611DCB">
            <w:pPr>
              <w:rPr>
                <w:rFonts w:ascii="Cambria" w:hAnsi="Cambria" w:cs="Arial"/>
                <w:b/>
                <w:bCs/>
                <w:color w:val="000000"/>
                <w:sz w:val="16"/>
                <w:szCs w:val="16"/>
              </w:rPr>
            </w:pPr>
            <w:r>
              <w:rPr>
                <w:rFonts w:ascii="Cambria" w:hAnsi="Cambria" w:cs="Arial"/>
                <w:b/>
                <w:bCs/>
                <w:color w:val="000000"/>
                <w:sz w:val="16"/>
                <w:szCs w:val="16"/>
              </w:rPr>
              <w:t>R$ 62,33</w:t>
            </w:r>
          </w:p>
        </w:tc>
        <w:tc>
          <w:tcPr>
            <w:tcW w:w="2084" w:type="dxa"/>
            <w:tcBorders>
              <w:top w:val="nil"/>
              <w:left w:val="nil"/>
              <w:bottom w:val="single" w:sz="4" w:space="0" w:color="auto"/>
              <w:right w:val="single" w:sz="4" w:space="0" w:color="auto"/>
            </w:tcBorders>
            <w:shd w:val="clear" w:color="auto" w:fill="auto"/>
            <w:noWrap/>
            <w:vAlign w:val="bottom"/>
          </w:tcPr>
          <w:p w14:paraId="41C7C6D3" w14:textId="77777777" w:rsidR="00107E63" w:rsidRPr="00603670" w:rsidRDefault="00107E63" w:rsidP="00611DCB">
            <w:pPr>
              <w:rPr>
                <w:rFonts w:ascii="Cambria" w:hAnsi="Cambria" w:cs="Arial"/>
                <w:b/>
                <w:bCs/>
                <w:color w:val="000000"/>
                <w:sz w:val="16"/>
                <w:szCs w:val="16"/>
              </w:rPr>
            </w:pPr>
            <w:r>
              <w:rPr>
                <w:rFonts w:ascii="Cambria" w:hAnsi="Cambria" w:cs="Arial"/>
                <w:b/>
                <w:bCs/>
                <w:color w:val="000000"/>
                <w:sz w:val="16"/>
                <w:szCs w:val="16"/>
              </w:rPr>
              <w:t>R$ 62,33</w:t>
            </w:r>
          </w:p>
        </w:tc>
      </w:tr>
      <w:tr w:rsidR="00107E63" w:rsidRPr="00603670" w14:paraId="263D60B3" w14:textId="77777777" w:rsidTr="00611DCB">
        <w:trPr>
          <w:gridAfter w:val="1"/>
          <w:wAfter w:w="160" w:type="dxa"/>
          <w:trHeight w:val="300"/>
          <w:jc w:val="center"/>
        </w:trPr>
        <w:tc>
          <w:tcPr>
            <w:tcW w:w="676" w:type="dxa"/>
            <w:tcBorders>
              <w:top w:val="nil"/>
              <w:left w:val="single" w:sz="4" w:space="0" w:color="auto"/>
              <w:bottom w:val="single" w:sz="4" w:space="0" w:color="auto"/>
              <w:right w:val="single" w:sz="4" w:space="0" w:color="auto"/>
            </w:tcBorders>
            <w:shd w:val="clear" w:color="auto" w:fill="auto"/>
            <w:noWrap/>
            <w:vAlign w:val="bottom"/>
          </w:tcPr>
          <w:p w14:paraId="737B6649" w14:textId="77777777" w:rsidR="00107E63" w:rsidRPr="00603670" w:rsidRDefault="00107E63" w:rsidP="00611DCB">
            <w:pPr>
              <w:jc w:val="center"/>
              <w:rPr>
                <w:rFonts w:ascii="Cambria" w:hAnsi="Cambria" w:cs="Arial"/>
                <w:color w:val="000000"/>
                <w:sz w:val="16"/>
                <w:szCs w:val="16"/>
              </w:rPr>
            </w:pPr>
            <w:r>
              <w:rPr>
                <w:rFonts w:ascii="Cambria" w:hAnsi="Cambria" w:cs="Arial"/>
                <w:color w:val="000000"/>
                <w:sz w:val="16"/>
                <w:szCs w:val="16"/>
              </w:rPr>
              <w:t>05</w:t>
            </w:r>
          </w:p>
        </w:tc>
        <w:tc>
          <w:tcPr>
            <w:tcW w:w="3260" w:type="dxa"/>
            <w:tcBorders>
              <w:top w:val="nil"/>
              <w:left w:val="nil"/>
              <w:bottom w:val="single" w:sz="4" w:space="0" w:color="auto"/>
              <w:right w:val="single" w:sz="4" w:space="0" w:color="000000"/>
            </w:tcBorders>
            <w:shd w:val="clear" w:color="auto" w:fill="auto"/>
          </w:tcPr>
          <w:p w14:paraId="600FE8D7" w14:textId="77777777" w:rsidR="00107E63" w:rsidRDefault="00107E63" w:rsidP="00611DCB">
            <w:pPr>
              <w:jc w:val="both"/>
              <w:rPr>
                <w:rFonts w:ascii="Cambria" w:hAnsi="Cambria"/>
                <w:sz w:val="16"/>
                <w:szCs w:val="16"/>
              </w:rPr>
            </w:pPr>
            <w:r>
              <w:rPr>
                <w:rFonts w:ascii="Cambria" w:hAnsi="Cambria"/>
                <w:sz w:val="16"/>
                <w:szCs w:val="16"/>
              </w:rPr>
              <w:t>Carimbo automático auto entintado na cor preta, corpo plástico. Medindo a base 23mm x 59mm. É indicado para uso em escritório ou uso pessoal. Para confeccionar os seguintes dizeres:</w:t>
            </w:r>
          </w:p>
          <w:p w14:paraId="5D6476B7" w14:textId="77777777" w:rsidR="00107E63" w:rsidRDefault="00107E63" w:rsidP="00611DCB">
            <w:pPr>
              <w:jc w:val="both"/>
              <w:rPr>
                <w:rFonts w:ascii="Cambria" w:hAnsi="Cambria"/>
                <w:sz w:val="16"/>
                <w:szCs w:val="16"/>
              </w:rPr>
            </w:pPr>
          </w:p>
          <w:p w14:paraId="722B38EC" w14:textId="77777777" w:rsidR="00107E63" w:rsidRDefault="00107E63" w:rsidP="00611DCB">
            <w:pPr>
              <w:jc w:val="both"/>
              <w:rPr>
                <w:rFonts w:ascii="Cambria" w:hAnsi="Cambria"/>
                <w:sz w:val="16"/>
                <w:szCs w:val="16"/>
              </w:rPr>
            </w:pPr>
            <w:r>
              <w:rPr>
                <w:rFonts w:ascii="Cambria" w:hAnsi="Cambria"/>
                <w:sz w:val="16"/>
                <w:szCs w:val="16"/>
              </w:rPr>
              <w:t>Recebemos</w:t>
            </w:r>
          </w:p>
          <w:p w14:paraId="7F33ABE5" w14:textId="77777777" w:rsidR="00107E63" w:rsidRDefault="00107E63" w:rsidP="00611DCB">
            <w:pPr>
              <w:jc w:val="both"/>
              <w:rPr>
                <w:rFonts w:ascii="Cambria" w:hAnsi="Cambria"/>
                <w:sz w:val="16"/>
                <w:szCs w:val="16"/>
              </w:rPr>
            </w:pPr>
          </w:p>
          <w:p w14:paraId="7C565B43" w14:textId="77777777" w:rsidR="00107E63" w:rsidRDefault="00107E63" w:rsidP="00611DCB">
            <w:pPr>
              <w:jc w:val="both"/>
              <w:rPr>
                <w:rFonts w:ascii="Cambria" w:hAnsi="Cambria"/>
                <w:sz w:val="16"/>
                <w:szCs w:val="16"/>
              </w:rPr>
            </w:pPr>
            <w:r>
              <w:rPr>
                <w:rFonts w:ascii="Cambria" w:hAnsi="Cambria"/>
                <w:sz w:val="16"/>
                <w:szCs w:val="16"/>
              </w:rPr>
              <w:t>_____/________/___________</w:t>
            </w:r>
          </w:p>
          <w:p w14:paraId="17F808E9" w14:textId="77777777" w:rsidR="00107E63" w:rsidRDefault="00107E63" w:rsidP="00611DCB">
            <w:pPr>
              <w:jc w:val="both"/>
              <w:rPr>
                <w:rFonts w:ascii="Cambria" w:hAnsi="Cambria"/>
                <w:sz w:val="16"/>
                <w:szCs w:val="16"/>
              </w:rPr>
            </w:pPr>
            <w:r>
              <w:rPr>
                <w:rFonts w:ascii="Cambria" w:hAnsi="Cambria"/>
                <w:sz w:val="16"/>
                <w:szCs w:val="16"/>
              </w:rPr>
              <w:t>CAMARA M. DOM SILVÉRIO.</w:t>
            </w:r>
          </w:p>
          <w:p w14:paraId="217A97F5" w14:textId="77777777" w:rsidR="00107E63" w:rsidRPr="00603670" w:rsidRDefault="00107E63" w:rsidP="00611DCB">
            <w:pPr>
              <w:jc w:val="both"/>
              <w:rPr>
                <w:rFonts w:ascii="Cambria" w:hAnsi="Cambria"/>
                <w:sz w:val="16"/>
                <w:szCs w:val="16"/>
              </w:rPr>
            </w:pPr>
          </w:p>
        </w:tc>
        <w:tc>
          <w:tcPr>
            <w:tcW w:w="1854" w:type="dxa"/>
            <w:tcBorders>
              <w:top w:val="nil"/>
              <w:left w:val="single" w:sz="4" w:space="0" w:color="000000"/>
              <w:bottom w:val="single" w:sz="4" w:space="0" w:color="auto"/>
              <w:right w:val="single" w:sz="4" w:space="0" w:color="000000"/>
            </w:tcBorders>
            <w:shd w:val="clear" w:color="auto" w:fill="auto"/>
            <w:noWrap/>
          </w:tcPr>
          <w:p w14:paraId="77244627" w14:textId="77777777" w:rsidR="00107E63" w:rsidRPr="00603670" w:rsidRDefault="00107E63" w:rsidP="00611DCB">
            <w:pPr>
              <w:rPr>
                <w:rFonts w:ascii="Cambria" w:hAnsi="Cambria"/>
                <w:sz w:val="16"/>
                <w:szCs w:val="16"/>
              </w:rPr>
            </w:pPr>
            <w:r>
              <w:rPr>
                <w:rFonts w:ascii="Cambria" w:hAnsi="Cambria"/>
                <w:sz w:val="16"/>
                <w:szCs w:val="16"/>
              </w:rPr>
              <w:t>01 (um)</w:t>
            </w:r>
          </w:p>
        </w:tc>
        <w:tc>
          <w:tcPr>
            <w:tcW w:w="2410" w:type="dxa"/>
            <w:tcBorders>
              <w:top w:val="nil"/>
              <w:left w:val="single" w:sz="4" w:space="0" w:color="000000"/>
              <w:bottom w:val="single" w:sz="4" w:space="0" w:color="auto"/>
              <w:right w:val="single" w:sz="4" w:space="0" w:color="auto"/>
            </w:tcBorders>
            <w:shd w:val="clear" w:color="auto" w:fill="auto"/>
            <w:noWrap/>
            <w:vAlign w:val="bottom"/>
          </w:tcPr>
          <w:p w14:paraId="45A43031" w14:textId="77777777" w:rsidR="00107E63" w:rsidRPr="00603670" w:rsidRDefault="00107E63" w:rsidP="00611DCB">
            <w:pPr>
              <w:rPr>
                <w:rFonts w:ascii="Cambria" w:hAnsi="Cambria" w:cs="Arial"/>
                <w:b/>
                <w:bCs/>
                <w:color w:val="000000"/>
                <w:sz w:val="16"/>
                <w:szCs w:val="16"/>
              </w:rPr>
            </w:pPr>
            <w:r>
              <w:rPr>
                <w:rFonts w:ascii="Cambria" w:hAnsi="Cambria" w:cs="Arial"/>
                <w:b/>
                <w:bCs/>
                <w:color w:val="000000"/>
                <w:sz w:val="16"/>
                <w:szCs w:val="16"/>
              </w:rPr>
              <w:t>R$ 50,00</w:t>
            </w:r>
          </w:p>
        </w:tc>
        <w:tc>
          <w:tcPr>
            <w:tcW w:w="2084" w:type="dxa"/>
            <w:tcBorders>
              <w:top w:val="nil"/>
              <w:left w:val="nil"/>
              <w:bottom w:val="single" w:sz="4" w:space="0" w:color="auto"/>
              <w:right w:val="single" w:sz="4" w:space="0" w:color="auto"/>
            </w:tcBorders>
            <w:shd w:val="clear" w:color="auto" w:fill="auto"/>
            <w:noWrap/>
            <w:vAlign w:val="bottom"/>
          </w:tcPr>
          <w:p w14:paraId="46D9A28A" w14:textId="77777777" w:rsidR="00107E63" w:rsidRPr="00603670" w:rsidRDefault="00107E63" w:rsidP="00611DCB">
            <w:pPr>
              <w:rPr>
                <w:rFonts w:ascii="Cambria" w:hAnsi="Cambria" w:cs="Arial"/>
                <w:b/>
                <w:bCs/>
                <w:color w:val="000000"/>
                <w:sz w:val="16"/>
                <w:szCs w:val="16"/>
              </w:rPr>
            </w:pPr>
            <w:r>
              <w:rPr>
                <w:rFonts w:ascii="Cambria" w:hAnsi="Cambria" w:cs="Arial"/>
                <w:b/>
                <w:bCs/>
                <w:color w:val="000000"/>
                <w:sz w:val="16"/>
                <w:szCs w:val="16"/>
              </w:rPr>
              <w:t>R$ 50,00</w:t>
            </w:r>
          </w:p>
        </w:tc>
      </w:tr>
      <w:tr w:rsidR="00107E63" w:rsidRPr="00603670" w14:paraId="5DB53788" w14:textId="77777777" w:rsidTr="00611DCB">
        <w:trPr>
          <w:gridAfter w:val="1"/>
          <w:wAfter w:w="160" w:type="dxa"/>
          <w:trHeight w:val="300"/>
          <w:jc w:val="center"/>
        </w:trPr>
        <w:tc>
          <w:tcPr>
            <w:tcW w:w="676" w:type="dxa"/>
            <w:tcBorders>
              <w:top w:val="nil"/>
              <w:left w:val="single" w:sz="4" w:space="0" w:color="auto"/>
              <w:bottom w:val="single" w:sz="4" w:space="0" w:color="auto"/>
              <w:right w:val="single" w:sz="4" w:space="0" w:color="auto"/>
            </w:tcBorders>
            <w:shd w:val="clear" w:color="auto" w:fill="auto"/>
            <w:noWrap/>
            <w:vAlign w:val="bottom"/>
          </w:tcPr>
          <w:p w14:paraId="1BB38154" w14:textId="77777777" w:rsidR="00107E63" w:rsidRPr="00603670" w:rsidRDefault="00107E63" w:rsidP="00611DCB">
            <w:pPr>
              <w:jc w:val="center"/>
              <w:rPr>
                <w:rFonts w:ascii="Cambria" w:hAnsi="Cambria" w:cs="Arial"/>
                <w:color w:val="000000"/>
                <w:sz w:val="16"/>
                <w:szCs w:val="16"/>
              </w:rPr>
            </w:pPr>
            <w:r>
              <w:rPr>
                <w:rFonts w:ascii="Cambria" w:hAnsi="Cambria" w:cs="Arial"/>
                <w:color w:val="000000"/>
                <w:sz w:val="16"/>
                <w:szCs w:val="16"/>
              </w:rPr>
              <w:t>06</w:t>
            </w:r>
          </w:p>
        </w:tc>
        <w:tc>
          <w:tcPr>
            <w:tcW w:w="3260" w:type="dxa"/>
            <w:tcBorders>
              <w:top w:val="nil"/>
              <w:left w:val="nil"/>
              <w:bottom w:val="single" w:sz="4" w:space="0" w:color="auto"/>
              <w:right w:val="single" w:sz="4" w:space="0" w:color="000000"/>
            </w:tcBorders>
            <w:shd w:val="clear" w:color="auto" w:fill="auto"/>
          </w:tcPr>
          <w:p w14:paraId="5075463C" w14:textId="77777777" w:rsidR="00107E63" w:rsidRDefault="00107E63" w:rsidP="00611DCB">
            <w:pPr>
              <w:jc w:val="both"/>
              <w:rPr>
                <w:rFonts w:ascii="Cambria" w:hAnsi="Cambria"/>
                <w:sz w:val="16"/>
                <w:szCs w:val="16"/>
              </w:rPr>
            </w:pPr>
            <w:r>
              <w:rPr>
                <w:rFonts w:ascii="Cambria" w:hAnsi="Cambria"/>
                <w:sz w:val="16"/>
                <w:szCs w:val="16"/>
              </w:rPr>
              <w:t>Carimbo automático auto entintado na cor preto, corpo plástico. Medida da base 23mm x 59mm. É indicado para uso em escritório ou uso pessoal. Para confeccionar os seguintes dizeres:</w:t>
            </w:r>
          </w:p>
          <w:p w14:paraId="3E145A04" w14:textId="77777777" w:rsidR="00107E63" w:rsidRDefault="00107E63" w:rsidP="00611DCB">
            <w:pPr>
              <w:jc w:val="both"/>
              <w:rPr>
                <w:rFonts w:ascii="Cambria" w:hAnsi="Cambria"/>
                <w:sz w:val="16"/>
                <w:szCs w:val="16"/>
              </w:rPr>
            </w:pPr>
          </w:p>
          <w:p w14:paraId="2DCE2CB6" w14:textId="77777777" w:rsidR="00107E63" w:rsidRDefault="00107E63" w:rsidP="00611DCB">
            <w:pPr>
              <w:jc w:val="both"/>
              <w:rPr>
                <w:rFonts w:ascii="Cambria" w:hAnsi="Cambria"/>
                <w:sz w:val="16"/>
                <w:szCs w:val="16"/>
              </w:rPr>
            </w:pPr>
            <w:r>
              <w:rPr>
                <w:rFonts w:ascii="Cambria" w:hAnsi="Cambria"/>
                <w:sz w:val="16"/>
                <w:szCs w:val="16"/>
              </w:rPr>
              <w:t>CONTROLE INTERNO DO LEGISLATIVO DE DOM SILVÉRIO.</w:t>
            </w:r>
          </w:p>
        </w:tc>
        <w:tc>
          <w:tcPr>
            <w:tcW w:w="1854" w:type="dxa"/>
            <w:tcBorders>
              <w:top w:val="nil"/>
              <w:left w:val="single" w:sz="4" w:space="0" w:color="000000"/>
              <w:bottom w:val="single" w:sz="4" w:space="0" w:color="auto"/>
              <w:right w:val="single" w:sz="4" w:space="0" w:color="000000"/>
            </w:tcBorders>
            <w:shd w:val="clear" w:color="auto" w:fill="auto"/>
            <w:noWrap/>
          </w:tcPr>
          <w:p w14:paraId="5996131D" w14:textId="77777777" w:rsidR="00107E63" w:rsidRPr="00603670" w:rsidRDefault="00107E63" w:rsidP="00611DCB">
            <w:pPr>
              <w:rPr>
                <w:rFonts w:ascii="Cambria" w:hAnsi="Cambria"/>
                <w:sz w:val="16"/>
                <w:szCs w:val="16"/>
              </w:rPr>
            </w:pPr>
          </w:p>
        </w:tc>
        <w:tc>
          <w:tcPr>
            <w:tcW w:w="2410" w:type="dxa"/>
            <w:tcBorders>
              <w:top w:val="nil"/>
              <w:left w:val="single" w:sz="4" w:space="0" w:color="000000"/>
              <w:bottom w:val="single" w:sz="4" w:space="0" w:color="auto"/>
              <w:right w:val="single" w:sz="4" w:space="0" w:color="auto"/>
            </w:tcBorders>
            <w:shd w:val="clear" w:color="auto" w:fill="auto"/>
            <w:noWrap/>
            <w:vAlign w:val="bottom"/>
          </w:tcPr>
          <w:p w14:paraId="6D6826EF" w14:textId="77777777" w:rsidR="00107E63" w:rsidRPr="00603670" w:rsidRDefault="00107E63" w:rsidP="00611DCB">
            <w:pPr>
              <w:rPr>
                <w:rFonts w:ascii="Cambria" w:hAnsi="Cambria" w:cs="Arial"/>
                <w:b/>
                <w:bCs/>
                <w:color w:val="000000"/>
                <w:sz w:val="16"/>
                <w:szCs w:val="16"/>
              </w:rPr>
            </w:pPr>
            <w:r>
              <w:rPr>
                <w:rFonts w:ascii="Cambria" w:hAnsi="Cambria" w:cs="Arial"/>
                <w:b/>
                <w:bCs/>
                <w:color w:val="000000"/>
                <w:sz w:val="16"/>
                <w:szCs w:val="16"/>
              </w:rPr>
              <w:t>R$ 55,30</w:t>
            </w:r>
          </w:p>
        </w:tc>
        <w:tc>
          <w:tcPr>
            <w:tcW w:w="2084" w:type="dxa"/>
            <w:tcBorders>
              <w:top w:val="nil"/>
              <w:left w:val="nil"/>
              <w:bottom w:val="single" w:sz="4" w:space="0" w:color="auto"/>
              <w:right w:val="single" w:sz="4" w:space="0" w:color="auto"/>
            </w:tcBorders>
            <w:shd w:val="clear" w:color="auto" w:fill="auto"/>
            <w:noWrap/>
            <w:vAlign w:val="bottom"/>
          </w:tcPr>
          <w:p w14:paraId="4FAA9223" w14:textId="77777777" w:rsidR="00107E63" w:rsidRPr="00603670" w:rsidRDefault="00107E63" w:rsidP="00611DCB">
            <w:pPr>
              <w:rPr>
                <w:rFonts w:ascii="Cambria" w:hAnsi="Cambria" w:cs="Arial"/>
                <w:b/>
                <w:bCs/>
                <w:color w:val="000000"/>
                <w:sz w:val="16"/>
                <w:szCs w:val="16"/>
              </w:rPr>
            </w:pPr>
            <w:r>
              <w:rPr>
                <w:rFonts w:ascii="Cambria" w:hAnsi="Cambria" w:cs="Arial"/>
                <w:b/>
                <w:bCs/>
                <w:color w:val="000000"/>
                <w:sz w:val="16"/>
                <w:szCs w:val="16"/>
              </w:rPr>
              <w:t>R$ 55,30</w:t>
            </w:r>
          </w:p>
        </w:tc>
      </w:tr>
      <w:tr w:rsidR="00107E63" w:rsidRPr="00603670" w14:paraId="3FB7007F" w14:textId="77777777" w:rsidTr="00611DCB">
        <w:trPr>
          <w:gridAfter w:val="1"/>
          <w:wAfter w:w="160" w:type="dxa"/>
          <w:trHeight w:val="300"/>
          <w:jc w:val="center"/>
        </w:trPr>
        <w:tc>
          <w:tcPr>
            <w:tcW w:w="676" w:type="dxa"/>
            <w:tcBorders>
              <w:top w:val="nil"/>
              <w:left w:val="single" w:sz="4" w:space="0" w:color="auto"/>
              <w:bottom w:val="single" w:sz="4" w:space="0" w:color="auto"/>
              <w:right w:val="single" w:sz="4" w:space="0" w:color="auto"/>
            </w:tcBorders>
            <w:shd w:val="clear" w:color="auto" w:fill="auto"/>
            <w:noWrap/>
            <w:vAlign w:val="bottom"/>
          </w:tcPr>
          <w:p w14:paraId="0C204F0D" w14:textId="77777777" w:rsidR="00107E63" w:rsidRPr="00603670" w:rsidRDefault="00107E63" w:rsidP="00611DCB">
            <w:pPr>
              <w:jc w:val="center"/>
              <w:rPr>
                <w:rFonts w:ascii="Cambria" w:hAnsi="Cambria" w:cs="Arial"/>
                <w:color w:val="000000"/>
                <w:sz w:val="16"/>
                <w:szCs w:val="16"/>
              </w:rPr>
            </w:pPr>
            <w:r>
              <w:rPr>
                <w:rFonts w:ascii="Cambria" w:hAnsi="Cambria" w:cs="Arial"/>
                <w:color w:val="000000"/>
                <w:sz w:val="16"/>
                <w:szCs w:val="16"/>
              </w:rPr>
              <w:t>07</w:t>
            </w:r>
          </w:p>
        </w:tc>
        <w:tc>
          <w:tcPr>
            <w:tcW w:w="3260" w:type="dxa"/>
            <w:tcBorders>
              <w:top w:val="nil"/>
              <w:left w:val="nil"/>
              <w:bottom w:val="single" w:sz="4" w:space="0" w:color="auto"/>
              <w:right w:val="single" w:sz="4" w:space="0" w:color="000000"/>
            </w:tcBorders>
            <w:shd w:val="clear" w:color="auto" w:fill="auto"/>
          </w:tcPr>
          <w:p w14:paraId="4E8555C0" w14:textId="77777777" w:rsidR="00107E63" w:rsidRDefault="00107E63" w:rsidP="00611DCB">
            <w:pPr>
              <w:jc w:val="both"/>
              <w:rPr>
                <w:rFonts w:ascii="Cambria" w:hAnsi="Cambria"/>
                <w:sz w:val="16"/>
                <w:szCs w:val="16"/>
              </w:rPr>
            </w:pPr>
            <w:r>
              <w:rPr>
                <w:rFonts w:ascii="Cambria" w:hAnsi="Cambria"/>
                <w:sz w:val="16"/>
                <w:szCs w:val="16"/>
              </w:rPr>
              <w:t>Carimbo automático auto entintado na cor preto, corpo plástico. Medida da base no mínimo 23mm x 59mm. É indicado para uso em escritório ou uso pessoal. Para confeccionar os seguintes dizeres:</w:t>
            </w:r>
          </w:p>
          <w:p w14:paraId="6C379125" w14:textId="77777777" w:rsidR="00107E63" w:rsidRDefault="00107E63" w:rsidP="00611DCB">
            <w:pPr>
              <w:jc w:val="both"/>
              <w:rPr>
                <w:rFonts w:ascii="Cambria" w:hAnsi="Cambria"/>
                <w:sz w:val="16"/>
                <w:szCs w:val="16"/>
              </w:rPr>
            </w:pPr>
          </w:p>
          <w:p w14:paraId="2AC835F3" w14:textId="77777777" w:rsidR="00107E63" w:rsidRDefault="00107E63" w:rsidP="00611DCB">
            <w:pPr>
              <w:jc w:val="both"/>
              <w:rPr>
                <w:rFonts w:ascii="Cambria" w:hAnsi="Cambria"/>
                <w:sz w:val="16"/>
                <w:szCs w:val="16"/>
              </w:rPr>
            </w:pPr>
            <w:r>
              <w:rPr>
                <w:rFonts w:ascii="Cambria" w:hAnsi="Cambria"/>
                <w:sz w:val="16"/>
                <w:szCs w:val="16"/>
              </w:rPr>
              <w:t>PRESIDENTE DA CÂMARA MUNICIPAL DE DOM SILVÉRIO/MG</w:t>
            </w:r>
          </w:p>
          <w:p w14:paraId="5DCA6858" w14:textId="77777777" w:rsidR="00107E63" w:rsidRDefault="00107E63" w:rsidP="00611DCB">
            <w:pPr>
              <w:jc w:val="both"/>
              <w:rPr>
                <w:rFonts w:ascii="Cambria" w:hAnsi="Cambria"/>
                <w:sz w:val="16"/>
                <w:szCs w:val="16"/>
              </w:rPr>
            </w:pPr>
          </w:p>
        </w:tc>
        <w:tc>
          <w:tcPr>
            <w:tcW w:w="1854" w:type="dxa"/>
            <w:tcBorders>
              <w:top w:val="nil"/>
              <w:left w:val="single" w:sz="4" w:space="0" w:color="000000"/>
              <w:bottom w:val="single" w:sz="4" w:space="0" w:color="auto"/>
              <w:right w:val="single" w:sz="4" w:space="0" w:color="000000"/>
            </w:tcBorders>
            <w:shd w:val="clear" w:color="auto" w:fill="auto"/>
            <w:noWrap/>
          </w:tcPr>
          <w:p w14:paraId="3911D33B" w14:textId="77777777" w:rsidR="00107E63" w:rsidRPr="00603670" w:rsidRDefault="00107E63" w:rsidP="00611DCB">
            <w:pPr>
              <w:rPr>
                <w:rFonts w:ascii="Cambria" w:hAnsi="Cambria"/>
                <w:sz w:val="16"/>
                <w:szCs w:val="16"/>
              </w:rPr>
            </w:pPr>
            <w:r>
              <w:rPr>
                <w:rFonts w:ascii="Cambria" w:hAnsi="Cambria"/>
                <w:sz w:val="16"/>
                <w:szCs w:val="16"/>
              </w:rPr>
              <w:t>01 (um)</w:t>
            </w:r>
          </w:p>
        </w:tc>
        <w:tc>
          <w:tcPr>
            <w:tcW w:w="2410" w:type="dxa"/>
            <w:tcBorders>
              <w:top w:val="nil"/>
              <w:left w:val="single" w:sz="4" w:space="0" w:color="000000"/>
              <w:bottom w:val="single" w:sz="4" w:space="0" w:color="auto"/>
              <w:right w:val="single" w:sz="4" w:space="0" w:color="auto"/>
            </w:tcBorders>
            <w:shd w:val="clear" w:color="auto" w:fill="auto"/>
            <w:noWrap/>
            <w:vAlign w:val="bottom"/>
          </w:tcPr>
          <w:p w14:paraId="7BE16169" w14:textId="77777777" w:rsidR="00107E63" w:rsidRPr="00603670" w:rsidRDefault="00107E63" w:rsidP="00611DCB">
            <w:pPr>
              <w:rPr>
                <w:rFonts w:ascii="Cambria" w:hAnsi="Cambria" w:cs="Arial"/>
                <w:b/>
                <w:bCs/>
                <w:color w:val="000000"/>
                <w:sz w:val="16"/>
                <w:szCs w:val="16"/>
              </w:rPr>
            </w:pPr>
            <w:r>
              <w:rPr>
                <w:rFonts w:ascii="Cambria" w:hAnsi="Cambria" w:cs="Arial"/>
                <w:b/>
                <w:bCs/>
                <w:color w:val="000000"/>
                <w:sz w:val="16"/>
                <w:szCs w:val="16"/>
              </w:rPr>
              <w:t>R$ 50,00</w:t>
            </w:r>
          </w:p>
        </w:tc>
        <w:tc>
          <w:tcPr>
            <w:tcW w:w="2084" w:type="dxa"/>
            <w:tcBorders>
              <w:top w:val="nil"/>
              <w:left w:val="nil"/>
              <w:bottom w:val="single" w:sz="4" w:space="0" w:color="auto"/>
              <w:right w:val="single" w:sz="4" w:space="0" w:color="auto"/>
            </w:tcBorders>
            <w:shd w:val="clear" w:color="auto" w:fill="auto"/>
            <w:noWrap/>
            <w:vAlign w:val="bottom"/>
          </w:tcPr>
          <w:p w14:paraId="1062F754" w14:textId="77777777" w:rsidR="00107E63" w:rsidRPr="00603670" w:rsidRDefault="00107E63" w:rsidP="00611DCB">
            <w:pPr>
              <w:rPr>
                <w:rFonts w:ascii="Cambria" w:hAnsi="Cambria" w:cs="Arial"/>
                <w:b/>
                <w:bCs/>
                <w:color w:val="000000"/>
                <w:sz w:val="16"/>
                <w:szCs w:val="16"/>
              </w:rPr>
            </w:pPr>
            <w:r>
              <w:rPr>
                <w:rFonts w:ascii="Cambria" w:hAnsi="Cambria" w:cs="Arial"/>
                <w:b/>
                <w:bCs/>
                <w:color w:val="000000"/>
                <w:sz w:val="16"/>
                <w:szCs w:val="16"/>
              </w:rPr>
              <w:t>R$ 50,00</w:t>
            </w:r>
          </w:p>
        </w:tc>
      </w:tr>
      <w:tr w:rsidR="00107E63" w:rsidRPr="00603670" w14:paraId="34E35C4C" w14:textId="77777777" w:rsidTr="00611DCB">
        <w:trPr>
          <w:gridAfter w:val="1"/>
          <w:wAfter w:w="160" w:type="dxa"/>
          <w:trHeight w:val="300"/>
          <w:jc w:val="center"/>
        </w:trPr>
        <w:tc>
          <w:tcPr>
            <w:tcW w:w="676" w:type="dxa"/>
            <w:tcBorders>
              <w:top w:val="nil"/>
              <w:left w:val="single" w:sz="4" w:space="0" w:color="auto"/>
              <w:bottom w:val="single" w:sz="4" w:space="0" w:color="auto"/>
              <w:right w:val="single" w:sz="4" w:space="0" w:color="auto"/>
            </w:tcBorders>
            <w:shd w:val="clear" w:color="auto" w:fill="auto"/>
            <w:noWrap/>
            <w:vAlign w:val="bottom"/>
          </w:tcPr>
          <w:p w14:paraId="6A9ADDB4" w14:textId="77777777" w:rsidR="00107E63" w:rsidRDefault="00107E63" w:rsidP="00611DCB">
            <w:pPr>
              <w:jc w:val="center"/>
              <w:rPr>
                <w:rFonts w:ascii="Cambria" w:hAnsi="Cambria" w:cs="Arial"/>
                <w:color w:val="000000"/>
                <w:sz w:val="16"/>
                <w:szCs w:val="16"/>
              </w:rPr>
            </w:pPr>
            <w:r>
              <w:rPr>
                <w:rFonts w:ascii="Cambria" w:hAnsi="Cambria" w:cs="Arial"/>
                <w:color w:val="000000"/>
                <w:sz w:val="16"/>
                <w:szCs w:val="16"/>
              </w:rPr>
              <w:t>08</w:t>
            </w:r>
          </w:p>
        </w:tc>
        <w:tc>
          <w:tcPr>
            <w:tcW w:w="3260" w:type="dxa"/>
            <w:tcBorders>
              <w:top w:val="nil"/>
              <w:left w:val="nil"/>
              <w:bottom w:val="single" w:sz="4" w:space="0" w:color="auto"/>
              <w:right w:val="single" w:sz="4" w:space="0" w:color="000000"/>
            </w:tcBorders>
            <w:shd w:val="clear" w:color="auto" w:fill="auto"/>
          </w:tcPr>
          <w:p w14:paraId="52382CDD" w14:textId="77777777" w:rsidR="00107E63" w:rsidRDefault="00107E63" w:rsidP="00611DCB">
            <w:pPr>
              <w:jc w:val="both"/>
              <w:rPr>
                <w:rFonts w:ascii="Cambria" w:hAnsi="Cambria"/>
                <w:sz w:val="16"/>
                <w:szCs w:val="16"/>
              </w:rPr>
            </w:pPr>
          </w:p>
          <w:p w14:paraId="501DF865" w14:textId="77777777" w:rsidR="00107E63" w:rsidRDefault="00107E63" w:rsidP="00611DCB">
            <w:pPr>
              <w:jc w:val="both"/>
              <w:rPr>
                <w:rFonts w:ascii="Cambria" w:hAnsi="Cambria"/>
                <w:sz w:val="16"/>
                <w:szCs w:val="16"/>
              </w:rPr>
            </w:pPr>
            <w:r>
              <w:rPr>
                <w:rFonts w:ascii="Cambria" w:hAnsi="Cambria"/>
                <w:sz w:val="16"/>
                <w:szCs w:val="16"/>
              </w:rPr>
              <w:t>Tinta para carimbo auto entintado tinta de 1ª qualidade na cor preta para carimbos automáticos, carimbo auto entintado.</w:t>
            </w:r>
          </w:p>
          <w:p w14:paraId="28CF19ED" w14:textId="77777777" w:rsidR="00107E63" w:rsidRDefault="00107E63" w:rsidP="00611DCB">
            <w:pPr>
              <w:jc w:val="both"/>
              <w:rPr>
                <w:rFonts w:ascii="Cambria" w:hAnsi="Cambria"/>
                <w:sz w:val="16"/>
                <w:szCs w:val="16"/>
              </w:rPr>
            </w:pPr>
          </w:p>
        </w:tc>
        <w:tc>
          <w:tcPr>
            <w:tcW w:w="1854" w:type="dxa"/>
            <w:tcBorders>
              <w:top w:val="nil"/>
              <w:left w:val="single" w:sz="4" w:space="0" w:color="000000"/>
              <w:bottom w:val="single" w:sz="4" w:space="0" w:color="auto"/>
              <w:right w:val="single" w:sz="4" w:space="0" w:color="000000"/>
            </w:tcBorders>
            <w:shd w:val="clear" w:color="auto" w:fill="auto"/>
            <w:noWrap/>
          </w:tcPr>
          <w:p w14:paraId="2C226DC5" w14:textId="77777777" w:rsidR="00107E63" w:rsidRDefault="00107E63" w:rsidP="00611DCB">
            <w:pPr>
              <w:rPr>
                <w:rFonts w:ascii="Cambria" w:hAnsi="Cambria"/>
                <w:sz w:val="16"/>
                <w:szCs w:val="16"/>
              </w:rPr>
            </w:pPr>
            <w:r>
              <w:rPr>
                <w:rFonts w:ascii="Cambria" w:hAnsi="Cambria"/>
                <w:sz w:val="16"/>
                <w:szCs w:val="16"/>
              </w:rPr>
              <w:t>01 (um)</w:t>
            </w:r>
          </w:p>
        </w:tc>
        <w:tc>
          <w:tcPr>
            <w:tcW w:w="2410" w:type="dxa"/>
            <w:tcBorders>
              <w:top w:val="nil"/>
              <w:left w:val="single" w:sz="4" w:space="0" w:color="000000"/>
              <w:bottom w:val="single" w:sz="4" w:space="0" w:color="auto"/>
              <w:right w:val="single" w:sz="4" w:space="0" w:color="auto"/>
            </w:tcBorders>
            <w:shd w:val="clear" w:color="auto" w:fill="auto"/>
            <w:noWrap/>
            <w:vAlign w:val="bottom"/>
          </w:tcPr>
          <w:p w14:paraId="3FD9DBC8" w14:textId="77777777" w:rsidR="00107E63" w:rsidRDefault="00107E63" w:rsidP="00611DCB">
            <w:pPr>
              <w:rPr>
                <w:rFonts w:ascii="Cambria" w:hAnsi="Cambria" w:cs="Arial"/>
                <w:b/>
                <w:bCs/>
                <w:color w:val="000000"/>
                <w:sz w:val="16"/>
                <w:szCs w:val="16"/>
              </w:rPr>
            </w:pPr>
            <w:r>
              <w:rPr>
                <w:rFonts w:ascii="Cambria" w:hAnsi="Cambria" w:cs="Arial"/>
                <w:b/>
                <w:bCs/>
                <w:color w:val="000000"/>
                <w:sz w:val="16"/>
                <w:szCs w:val="16"/>
              </w:rPr>
              <w:t>R$ 12,61</w:t>
            </w:r>
          </w:p>
        </w:tc>
        <w:tc>
          <w:tcPr>
            <w:tcW w:w="2084" w:type="dxa"/>
            <w:tcBorders>
              <w:top w:val="nil"/>
              <w:left w:val="nil"/>
              <w:bottom w:val="single" w:sz="4" w:space="0" w:color="auto"/>
              <w:right w:val="single" w:sz="4" w:space="0" w:color="auto"/>
            </w:tcBorders>
            <w:shd w:val="clear" w:color="auto" w:fill="auto"/>
            <w:noWrap/>
            <w:vAlign w:val="bottom"/>
          </w:tcPr>
          <w:p w14:paraId="23D170DC" w14:textId="77777777" w:rsidR="00107E63" w:rsidRDefault="00107E63" w:rsidP="00611DCB">
            <w:pPr>
              <w:rPr>
                <w:rFonts w:ascii="Cambria" w:hAnsi="Cambria" w:cs="Arial"/>
                <w:b/>
                <w:bCs/>
                <w:color w:val="000000"/>
                <w:sz w:val="16"/>
                <w:szCs w:val="16"/>
              </w:rPr>
            </w:pPr>
            <w:r>
              <w:rPr>
                <w:rFonts w:ascii="Cambria" w:hAnsi="Cambria" w:cs="Arial"/>
                <w:b/>
                <w:bCs/>
                <w:color w:val="000000"/>
                <w:sz w:val="16"/>
                <w:szCs w:val="16"/>
              </w:rPr>
              <w:t>R$ 12,61</w:t>
            </w:r>
          </w:p>
        </w:tc>
      </w:tr>
      <w:tr w:rsidR="00107E63" w:rsidRPr="00603670" w14:paraId="4AB3830D" w14:textId="77777777" w:rsidTr="00611DCB">
        <w:trPr>
          <w:gridAfter w:val="1"/>
          <w:wAfter w:w="160" w:type="dxa"/>
          <w:trHeight w:val="300"/>
          <w:jc w:val="center"/>
        </w:trPr>
        <w:tc>
          <w:tcPr>
            <w:tcW w:w="676" w:type="dxa"/>
            <w:tcBorders>
              <w:top w:val="nil"/>
              <w:left w:val="single" w:sz="4" w:space="0" w:color="auto"/>
              <w:bottom w:val="single" w:sz="4" w:space="0" w:color="auto"/>
              <w:right w:val="single" w:sz="4" w:space="0" w:color="auto"/>
            </w:tcBorders>
            <w:shd w:val="clear" w:color="auto" w:fill="auto"/>
            <w:noWrap/>
            <w:vAlign w:val="bottom"/>
          </w:tcPr>
          <w:p w14:paraId="1158A82E" w14:textId="77777777" w:rsidR="00107E63" w:rsidRPr="00603670" w:rsidRDefault="00107E63" w:rsidP="00611DCB">
            <w:pPr>
              <w:rPr>
                <w:rFonts w:ascii="Cambria" w:hAnsi="Cambria" w:cs="Arial"/>
                <w:color w:val="000000"/>
                <w:sz w:val="16"/>
                <w:szCs w:val="16"/>
              </w:rPr>
            </w:pPr>
            <w:r>
              <w:rPr>
                <w:rFonts w:ascii="Cambria" w:hAnsi="Cambria" w:cs="Arial"/>
                <w:color w:val="000000"/>
                <w:sz w:val="16"/>
                <w:szCs w:val="16"/>
              </w:rPr>
              <w:lastRenderedPageBreak/>
              <w:t>09</w:t>
            </w:r>
          </w:p>
        </w:tc>
        <w:tc>
          <w:tcPr>
            <w:tcW w:w="3260" w:type="dxa"/>
            <w:tcBorders>
              <w:top w:val="nil"/>
              <w:left w:val="nil"/>
              <w:bottom w:val="single" w:sz="4" w:space="0" w:color="auto"/>
              <w:right w:val="single" w:sz="4" w:space="0" w:color="000000"/>
            </w:tcBorders>
            <w:shd w:val="clear" w:color="auto" w:fill="auto"/>
            <w:vAlign w:val="bottom"/>
          </w:tcPr>
          <w:p w14:paraId="113894A7" w14:textId="77777777" w:rsidR="00107E63" w:rsidRDefault="00107E63" w:rsidP="00611DCB">
            <w:pPr>
              <w:jc w:val="both"/>
              <w:rPr>
                <w:rFonts w:cs="Calibri"/>
                <w:color w:val="000000"/>
                <w:sz w:val="16"/>
                <w:szCs w:val="16"/>
              </w:rPr>
            </w:pPr>
            <w:r>
              <w:rPr>
                <w:rFonts w:cs="Calibri"/>
                <w:b/>
                <w:color w:val="000000"/>
                <w:sz w:val="16"/>
                <w:szCs w:val="16"/>
              </w:rPr>
              <w:t xml:space="preserve">Milheiro de </w:t>
            </w:r>
            <w:r w:rsidRPr="00240D58">
              <w:rPr>
                <w:rFonts w:cs="Calibri"/>
                <w:b/>
                <w:color w:val="000000"/>
                <w:sz w:val="16"/>
                <w:szCs w:val="16"/>
              </w:rPr>
              <w:t xml:space="preserve">Folhas A4 </w:t>
            </w:r>
            <w:r w:rsidRPr="00240D58">
              <w:rPr>
                <w:rFonts w:cs="Calibri"/>
                <w:color w:val="000000"/>
                <w:sz w:val="16"/>
                <w:szCs w:val="16"/>
              </w:rPr>
              <w:t>na cor branca timbradas não blocados, com brasão do Município colorido em marca d’água no fundo, cabeçalho e rodapé verde l</w:t>
            </w:r>
            <w:r>
              <w:rPr>
                <w:rFonts w:cs="Calibri"/>
                <w:color w:val="000000"/>
                <w:sz w:val="16"/>
                <w:szCs w:val="16"/>
              </w:rPr>
              <w:t>imão, formato com no mínimo 21cm x 29,7cm, 4x0</w:t>
            </w:r>
            <w:r w:rsidRPr="00240D58">
              <w:rPr>
                <w:rFonts w:cs="Calibri"/>
                <w:color w:val="000000"/>
                <w:sz w:val="16"/>
                <w:szCs w:val="16"/>
              </w:rPr>
              <w:t xml:space="preserve"> cores, tinta escala cromos 90 gramas em fotolito, conforme modelo abaixo, sendo na cor verde limão.</w:t>
            </w:r>
          </w:p>
          <w:p w14:paraId="42AB7707" w14:textId="77777777" w:rsidR="00107E63" w:rsidRDefault="00107E63" w:rsidP="00611DCB">
            <w:pPr>
              <w:jc w:val="both"/>
              <w:rPr>
                <w:rFonts w:cs="Calibri"/>
                <w:color w:val="000000"/>
                <w:sz w:val="16"/>
                <w:szCs w:val="16"/>
              </w:rPr>
            </w:pPr>
          </w:p>
          <w:p w14:paraId="47020F66" w14:textId="77777777" w:rsidR="00107E63" w:rsidRPr="00240D58" w:rsidRDefault="00107E63" w:rsidP="00611DCB">
            <w:pPr>
              <w:jc w:val="both"/>
              <w:rPr>
                <w:rFonts w:cs="Calibri"/>
                <w:color w:val="000000"/>
                <w:sz w:val="16"/>
                <w:szCs w:val="16"/>
              </w:rPr>
            </w:pPr>
          </w:p>
          <w:p w14:paraId="35159D50" w14:textId="17D5B3D5" w:rsidR="00107E63" w:rsidRPr="00240D58" w:rsidRDefault="00107E63" w:rsidP="00611DCB">
            <w:pPr>
              <w:jc w:val="center"/>
              <w:rPr>
                <w:rFonts w:cs="Calibri"/>
                <w:color w:val="000000"/>
                <w:sz w:val="16"/>
                <w:szCs w:val="16"/>
              </w:rPr>
            </w:pPr>
            <w:r w:rsidRPr="00240D58">
              <w:rPr>
                <w:rFonts w:cs="Calibri"/>
                <w:noProof/>
                <w:sz w:val="16"/>
                <w:szCs w:val="16"/>
              </w:rPr>
              <w:drawing>
                <wp:inline distT="0" distB="0" distL="0" distR="0" wp14:anchorId="187C9EEE" wp14:editId="53D46FE6">
                  <wp:extent cx="944880" cy="1344930"/>
                  <wp:effectExtent l="0" t="0" r="7620" b="762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44880" cy="1344930"/>
                          </a:xfrm>
                          <a:prstGeom prst="rect">
                            <a:avLst/>
                          </a:prstGeom>
                          <a:noFill/>
                          <a:ln>
                            <a:noFill/>
                          </a:ln>
                        </pic:spPr>
                      </pic:pic>
                    </a:graphicData>
                  </a:graphic>
                </wp:inline>
              </w:drawing>
            </w:r>
          </w:p>
          <w:p w14:paraId="1940D710" w14:textId="77777777" w:rsidR="00107E63" w:rsidRPr="00240D58" w:rsidRDefault="00107E63" w:rsidP="00611DCB">
            <w:pPr>
              <w:jc w:val="both"/>
              <w:rPr>
                <w:rFonts w:cs="Calibri"/>
                <w:b/>
                <w:bCs/>
                <w:color w:val="000000"/>
                <w:sz w:val="16"/>
                <w:szCs w:val="16"/>
              </w:rPr>
            </w:pPr>
          </w:p>
          <w:p w14:paraId="678741D9" w14:textId="77777777" w:rsidR="00107E63" w:rsidRPr="00240D58" w:rsidRDefault="00107E63" w:rsidP="00611DCB">
            <w:pPr>
              <w:jc w:val="both"/>
              <w:rPr>
                <w:rFonts w:cs="Calibri"/>
                <w:b/>
                <w:bCs/>
                <w:color w:val="000000"/>
                <w:sz w:val="16"/>
                <w:szCs w:val="16"/>
              </w:rPr>
            </w:pPr>
          </w:p>
        </w:tc>
        <w:tc>
          <w:tcPr>
            <w:tcW w:w="1854" w:type="dxa"/>
            <w:tcBorders>
              <w:top w:val="nil"/>
              <w:left w:val="single" w:sz="4" w:space="0" w:color="000000"/>
              <w:bottom w:val="single" w:sz="4" w:space="0" w:color="auto"/>
              <w:right w:val="single" w:sz="4" w:space="0" w:color="000000"/>
            </w:tcBorders>
            <w:shd w:val="clear" w:color="auto" w:fill="auto"/>
            <w:noWrap/>
          </w:tcPr>
          <w:p w14:paraId="4AF61525" w14:textId="77777777" w:rsidR="00107E63" w:rsidRDefault="00107E63" w:rsidP="00611DCB">
            <w:pPr>
              <w:rPr>
                <w:rFonts w:ascii="Cambria" w:hAnsi="Cambria"/>
                <w:sz w:val="16"/>
                <w:szCs w:val="16"/>
              </w:rPr>
            </w:pPr>
          </w:p>
          <w:p w14:paraId="5D961B2F" w14:textId="77777777" w:rsidR="00107E63" w:rsidRDefault="00107E63" w:rsidP="00611DCB">
            <w:pPr>
              <w:rPr>
                <w:rFonts w:ascii="Cambria" w:hAnsi="Cambria"/>
                <w:sz w:val="16"/>
                <w:szCs w:val="16"/>
              </w:rPr>
            </w:pPr>
          </w:p>
          <w:p w14:paraId="629DC5BF" w14:textId="77777777" w:rsidR="00107E63" w:rsidRDefault="00107E63" w:rsidP="00611DCB">
            <w:pPr>
              <w:rPr>
                <w:rFonts w:ascii="Cambria" w:hAnsi="Cambria"/>
                <w:sz w:val="16"/>
                <w:szCs w:val="16"/>
              </w:rPr>
            </w:pPr>
          </w:p>
          <w:p w14:paraId="59B80AE6" w14:textId="77777777" w:rsidR="00107E63" w:rsidRDefault="00107E63" w:rsidP="00611DCB">
            <w:pPr>
              <w:rPr>
                <w:rFonts w:ascii="Cambria" w:hAnsi="Cambria"/>
                <w:sz w:val="16"/>
                <w:szCs w:val="16"/>
              </w:rPr>
            </w:pPr>
          </w:p>
          <w:p w14:paraId="04870395" w14:textId="77777777" w:rsidR="00107E63" w:rsidRDefault="00107E63" w:rsidP="00611DCB">
            <w:pPr>
              <w:rPr>
                <w:rFonts w:ascii="Cambria" w:hAnsi="Cambria"/>
                <w:sz w:val="16"/>
                <w:szCs w:val="16"/>
              </w:rPr>
            </w:pPr>
          </w:p>
          <w:p w14:paraId="4AA11F6E" w14:textId="77777777" w:rsidR="00107E63" w:rsidRDefault="00107E63" w:rsidP="00611DCB">
            <w:pPr>
              <w:rPr>
                <w:rFonts w:ascii="Cambria" w:hAnsi="Cambria"/>
                <w:sz w:val="16"/>
                <w:szCs w:val="16"/>
              </w:rPr>
            </w:pPr>
          </w:p>
          <w:p w14:paraId="223F908F" w14:textId="77777777" w:rsidR="00107E63" w:rsidRDefault="00107E63" w:rsidP="00611DCB">
            <w:pPr>
              <w:rPr>
                <w:rFonts w:ascii="Cambria" w:hAnsi="Cambria"/>
                <w:sz w:val="16"/>
                <w:szCs w:val="16"/>
              </w:rPr>
            </w:pPr>
          </w:p>
          <w:p w14:paraId="7B99905E" w14:textId="77777777" w:rsidR="00107E63" w:rsidRDefault="00107E63" w:rsidP="00611DCB">
            <w:pPr>
              <w:rPr>
                <w:rFonts w:ascii="Cambria" w:hAnsi="Cambria"/>
                <w:sz w:val="16"/>
                <w:szCs w:val="16"/>
              </w:rPr>
            </w:pPr>
          </w:p>
          <w:p w14:paraId="4D445EDC" w14:textId="77777777" w:rsidR="00107E63" w:rsidRDefault="00107E63" w:rsidP="00611DCB">
            <w:pPr>
              <w:rPr>
                <w:rFonts w:ascii="Cambria" w:hAnsi="Cambria"/>
                <w:sz w:val="16"/>
                <w:szCs w:val="16"/>
              </w:rPr>
            </w:pPr>
          </w:p>
          <w:p w14:paraId="52F7E960" w14:textId="77777777" w:rsidR="00107E63" w:rsidRDefault="00107E63" w:rsidP="00611DCB">
            <w:pPr>
              <w:rPr>
                <w:rFonts w:ascii="Cambria" w:hAnsi="Cambria"/>
                <w:sz w:val="16"/>
                <w:szCs w:val="16"/>
              </w:rPr>
            </w:pPr>
            <w:r>
              <w:rPr>
                <w:rFonts w:ascii="Cambria" w:hAnsi="Cambria"/>
                <w:sz w:val="16"/>
                <w:szCs w:val="16"/>
              </w:rPr>
              <w:t xml:space="preserve">   01 (um milheiro)</w:t>
            </w:r>
          </w:p>
          <w:p w14:paraId="0BC0DE59" w14:textId="77777777" w:rsidR="00107E63" w:rsidRPr="00603670" w:rsidRDefault="00107E63" w:rsidP="00611DCB">
            <w:pPr>
              <w:rPr>
                <w:rFonts w:ascii="Cambria" w:hAnsi="Cambria"/>
                <w:sz w:val="16"/>
                <w:szCs w:val="16"/>
              </w:rPr>
            </w:pPr>
            <w:r>
              <w:rPr>
                <w:rFonts w:ascii="Cambria" w:hAnsi="Cambria"/>
                <w:sz w:val="16"/>
                <w:szCs w:val="16"/>
              </w:rPr>
              <w:t>Ou seja, 1000 unidades</w:t>
            </w:r>
          </w:p>
        </w:tc>
        <w:tc>
          <w:tcPr>
            <w:tcW w:w="2410" w:type="dxa"/>
            <w:tcBorders>
              <w:top w:val="nil"/>
              <w:left w:val="single" w:sz="4" w:space="0" w:color="000000"/>
              <w:bottom w:val="single" w:sz="4" w:space="0" w:color="auto"/>
              <w:right w:val="single" w:sz="4" w:space="0" w:color="auto"/>
            </w:tcBorders>
            <w:shd w:val="clear" w:color="auto" w:fill="auto"/>
            <w:noWrap/>
            <w:vAlign w:val="bottom"/>
          </w:tcPr>
          <w:p w14:paraId="011EA0FA" w14:textId="70EBA5D1" w:rsidR="00107E63" w:rsidRPr="00603670" w:rsidRDefault="00107E63" w:rsidP="00611DCB">
            <w:pPr>
              <w:rPr>
                <w:rFonts w:ascii="Cambria" w:hAnsi="Cambria" w:cs="Arial"/>
                <w:b/>
                <w:bCs/>
                <w:color w:val="000000"/>
                <w:sz w:val="16"/>
                <w:szCs w:val="16"/>
              </w:rPr>
            </w:pPr>
            <w:r>
              <w:rPr>
                <w:rFonts w:ascii="Cambria" w:hAnsi="Cambria" w:cs="Arial"/>
                <w:b/>
                <w:bCs/>
                <w:color w:val="000000"/>
                <w:sz w:val="16"/>
                <w:szCs w:val="16"/>
              </w:rPr>
              <w:t xml:space="preserve">R$ </w:t>
            </w:r>
            <w:r w:rsidR="00550BA5">
              <w:rPr>
                <w:rFonts w:ascii="Cambria" w:hAnsi="Cambria" w:cs="Arial"/>
                <w:b/>
                <w:bCs/>
                <w:color w:val="000000"/>
                <w:sz w:val="16"/>
                <w:szCs w:val="16"/>
              </w:rPr>
              <w:t>825,32</w:t>
            </w:r>
          </w:p>
        </w:tc>
        <w:tc>
          <w:tcPr>
            <w:tcW w:w="2084" w:type="dxa"/>
            <w:tcBorders>
              <w:top w:val="nil"/>
              <w:left w:val="nil"/>
              <w:bottom w:val="single" w:sz="4" w:space="0" w:color="auto"/>
              <w:right w:val="single" w:sz="4" w:space="0" w:color="auto"/>
            </w:tcBorders>
            <w:shd w:val="clear" w:color="auto" w:fill="auto"/>
            <w:noWrap/>
            <w:vAlign w:val="bottom"/>
          </w:tcPr>
          <w:p w14:paraId="0F12437B" w14:textId="77777777" w:rsidR="00107E63" w:rsidRPr="00603670" w:rsidRDefault="00107E63" w:rsidP="00611DCB">
            <w:pPr>
              <w:rPr>
                <w:rFonts w:ascii="Cambria" w:hAnsi="Cambria" w:cs="Arial"/>
                <w:b/>
                <w:bCs/>
                <w:color w:val="000000"/>
                <w:sz w:val="16"/>
                <w:szCs w:val="16"/>
              </w:rPr>
            </w:pPr>
            <w:r>
              <w:rPr>
                <w:rFonts w:ascii="Cambria" w:hAnsi="Cambria" w:cs="Arial"/>
                <w:b/>
                <w:bCs/>
                <w:color w:val="000000"/>
                <w:sz w:val="16"/>
                <w:szCs w:val="16"/>
              </w:rPr>
              <w:t>R$ 825,32</w:t>
            </w:r>
          </w:p>
        </w:tc>
      </w:tr>
      <w:tr w:rsidR="00107E63" w:rsidRPr="00603670" w14:paraId="5F6004E0" w14:textId="77777777" w:rsidTr="00611DCB">
        <w:trPr>
          <w:gridAfter w:val="1"/>
          <w:wAfter w:w="160" w:type="dxa"/>
          <w:trHeight w:val="300"/>
          <w:jc w:val="center"/>
        </w:trPr>
        <w:tc>
          <w:tcPr>
            <w:tcW w:w="676" w:type="dxa"/>
            <w:tcBorders>
              <w:top w:val="nil"/>
              <w:left w:val="single" w:sz="4" w:space="0" w:color="auto"/>
              <w:bottom w:val="single" w:sz="4" w:space="0" w:color="auto"/>
              <w:right w:val="single" w:sz="4" w:space="0" w:color="auto"/>
            </w:tcBorders>
            <w:shd w:val="clear" w:color="auto" w:fill="auto"/>
            <w:noWrap/>
            <w:vAlign w:val="bottom"/>
          </w:tcPr>
          <w:p w14:paraId="63B765FF" w14:textId="77777777" w:rsidR="00107E63" w:rsidRPr="00603670" w:rsidRDefault="00107E63" w:rsidP="00611DCB">
            <w:pPr>
              <w:rPr>
                <w:rFonts w:ascii="Cambria" w:hAnsi="Cambria" w:cs="Arial"/>
                <w:color w:val="000000"/>
                <w:sz w:val="16"/>
                <w:szCs w:val="16"/>
              </w:rPr>
            </w:pPr>
            <w:r>
              <w:rPr>
                <w:rFonts w:ascii="Cambria" w:hAnsi="Cambria" w:cs="Arial"/>
                <w:color w:val="000000"/>
                <w:sz w:val="16"/>
                <w:szCs w:val="16"/>
              </w:rPr>
              <w:t>10</w:t>
            </w:r>
          </w:p>
        </w:tc>
        <w:tc>
          <w:tcPr>
            <w:tcW w:w="3260" w:type="dxa"/>
            <w:tcBorders>
              <w:top w:val="nil"/>
              <w:left w:val="nil"/>
              <w:bottom w:val="single" w:sz="4" w:space="0" w:color="auto"/>
              <w:right w:val="single" w:sz="4" w:space="0" w:color="000000"/>
            </w:tcBorders>
            <w:shd w:val="clear" w:color="auto" w:fill="auto"/>
          </w:tcPr>
          <w:p w14:paraId="0DD0C8BF" w14:textId="77777777" w:rsidR="00107E63" w:rsidRDefault="00107E63" w:rsidP="00611DCB">
            <w:pPr>
              <w:jc w:val="both"/>
              <w:rPr>
                <w:rFonts w:ascii="Cambria" w:hAnsi="Cambria"/>
                <w:sz w:val="16"/>
                <w:szCs w:val="16"/>
              </w:rPr>
            </w:pPr>
            <w:r>
              <w:rPr>
                <w:rFonts w:ascii="Cambria" w:hAnsi="Cambria"/>
                <w:sz w:val="16"/>
                <w:szCs w:val="16"/>
              </w:rPr>
              <w:t>Relógio de parede modelo retro analógico com fundo branco em plástico com no mínimo 25cm.</w:t>
            </w:r>
          </w:p>
          <w:p w14:paraId="1DB20A73" w14:textId="77777777" w:rsidR="00107E63" w:rsidRDefault="00107E63" w:rsidP="00611DCB">
            <w:pPr>
              <w:jc w:val="both"/>
              <w:rPr>
                <w:rFonts w:ascii="Cambria" w:hAnsi="Cambria"/>
                <w:sz w:val="16"/>
                <w:szCs w:val="16"/>
              </w:rPr>
            </w:pPr>
          </w:p>
        </w:tc>
        <w:tc>
          <w:tcPr>
            <w:tcW w:w="1854" w:type="dxa"/>
            <w:tcBorders>
              <w:top w:val="nil"/>
              <w:left w:val="single" w:sz="4" w:space="0" w:color="000000"/>
              <w:bottom w:val="single" w:sz="4" w:space="0" w:color="auto"/>
              <w:right w:val="single" w:sz="4" w:space="0" w:color="000000"/>
            </w:tcBorders>
            <w:shd w:val="clear" w:color="auto" w:fill="auto"/>
            <w:noWrap/>
          </w:tcPr>
          <w:p w14:paraId="5247A70E" w14:textId="77777777" w:rsidR="00107E63" w:rsidRPr="00603670" w:rsidRDefault="00107E63" w:rsidP="00611DCB">
            <w:pPr>
              <w:rPr>
                <w:rFonts w:ascii="Cambria" w:hAnsi="Cambria"/>
                <w:sz w:val="16"/>
                <w:szCs w:val="16"/>
              </w:rPr>
            </w:pPr>
            <w:r>
              <w:rPr>
                <w:rFonts w:ascii="Cambria" w:hAnsi="Cambria"/>
                <w:sz w:val="16"/>
                <w:szCs w:val="16"/>
              </w:rPr>
              <w:t xml:space="preserve">01 (um) </w:t>
            </w:r>
          </w:p>
        </w:tc>
        <w:tc>
          <w:tcPr>
            <w:tcW w:w="2410" w:type="dxa"/>
            <w:tcBorders>
              <w:top w:val="nil"/>
              <w:left w:val="single" w:sz="4" w:space="0" w:color="000000"/>
              <w:bottom w:val="single" w:sz="4" w:space="0" w:color="auto"/>
              <w:right w:val="single" w:sz="4" w:space="0" w:color="auto"/>
            </w:tcBorders>
            <w:shd w:val="clear" w:color="auto" w:fill="auto"/>
            <w:noWrap/>
            <w:vAlign w:val="bottom"/>
          </w:tcPr>
          <w:p w14:paraId="21E0B6A7" w14:textId="77777777" w:rsidR="00107E63" w:rsidRPr="00603670" w:rsidRDefault="00107E63" w:rsidP="00611DCB">
            <w:pPr>
              <w:rPr>
                <w:rFonts w:ascii="Cambria" w:hAnsi="Cambria" w:cs="Arial"/>
                <w:b/>
                <w:bCs/>
                <w:color w:val="000000"/>
                <w:sz w:val="16"/>
                <w:szCs w:val="16"/>
              </w:rPr>
            </w:pPr>
            <w:r>
              <w:rPr>
                <w:rFonts w:ascii="Cambria" w:hAnsi="Cambria" w:cs="Arial"/>
                <w:b/>
                <w:bCs/>
                <w:color w:val="000000"/>
                <w:sz w:val="16"/>
                <w:szCs w:val="16"/>
              </w:rPr>
              <w:t>R$ 85,20</w:t>
            </w:r>
          </w:p>
        </w:tc>
        <w:tc>
          <w:tcPr>
            <w:tcW w:w="2084" w:type="dxa"/>
            <w:tcBorders>
              <w:top w:val="nil"/>
              <w:left w:val="nil"/>
              <w:bottom w:val="single" w:sz="4" w:space="0" w:color="auto"/>
              <w:right w:val="single" w:sz="4" w:space="0" w:color="auto"/>
            </w:tcBorders>
            <w:shd w:val="clear" w:color="auto" w:fill="auto"/>
            <w:noWrap/>
            <w:vAlign w:val="bottom"/>
          </w:tcPr>
          <w:p w14:paraId="44CBF418" w14:textId="77777777" w:rsidR="00107E63" w:rsidRPr="00603670" w:rsidRDefault="00107E63" w:rsidP="00611DCB">
            <w:pPr>
              <w:rPr>
                <w:rFonts w:ascii="Cambria" w:hAnsi="Cambria" w:cs="Arial"/>
                <w:b/>
                <w:bCs/>
                <w:color w:val="000000"/>
                <w:sz w:val="16"/>
                <w:szCs w:val="16"/>
              </w:rPr>
            </w:pPr>
            <w:r>
              <w:rPr>
                <w:rFonts w:ascii="Cambria" w:hAnsi="Cambria" w:cs="Arial"/>
                <w:b/>
                <w:bCs/>
                <w:color w:val="000000"/>
                <w:sz w:val="16"/>
                <w:szCs w:val="16"/>
              </w:rPr>
              <w:t>R$ 85,20</w:t>
            </w:r>
          </w:p>
        </w:tc>
      </w:tr>
      <w:tr w:rsidR="00107E63" w:rsidRPr="00603670" w14:paraId="62EBC5F9" w14:textId="77777777" w:rsidTr="00611DCB">
        <w:trPr>
          <w:gridAfter w:val="1"/>
          <w:wAfter w:w="160" w:type="dxa"/>
          <w:trHeight w:val="300"/>
          <w:jc w:val="center"/>
        </w:trPr>
        <w:tc>
          <w:tcPr>
            <w:tcW w:w="676" w:type="dxa"/>
            <w:tcBorders>
              <w:top w:val="nil"/>
              <w:left w:val="single" w:sz="4" w:space="0" w:color="auto"/>
              <w:bottom w:val="single" w:sz="4" w:space="0" w:color="auto"/>
              <w:right w:val="single" w:sz="4" w:space="0" w:color="auto"/>
            </w:tcBorders>
            <w:shd w:val="clear" w:color="auto" w:fill="auto"/>
            <w:noWrap/>
            <w:vAlign w:val="bottom"/>
          </w:tcPr>
          <w:p w14:paraId="01A7DC25" w14:textId="77777777" w:rsidR="00107E63" w:rsidRDefault="00107E63" w:rsidP="00611DCB">
            <w:pPr>
              <w:rPr>
                <w:rFonts w:ascii="Cambria" w:hAnsi="Cambria" w:cs="Arial"/>
                <w:color w:val="000000"/>
                <w:sz w:val="16"/>
                <w:szCs w:val="16"/>
              </w:rPr>
            </w:pPr>
            <w:r>
              <w:rPr>
                <w:rFonts w:ascii="Cambria" w:hAnsi="Cambria" w:cs="Arial"/>
                <w:color w:val="000000"/>
                <w:sz w:val="16"/>
                <w:szCs w:val="16"/>
              </w:rPr>
              <w:t>11</w:t>
            </w:r>
          </w:p>
        </w:tc>
        <w:tc>
          <w:tcPr>
            <w:tcW w:w="3260" w:type="dxa"/>
            <w:tcBorders>
              <w:top w:val="nil"/>
              <w:left w:val="nil"/>
              <w:bottom w:val="single" w:sz="4" w:space="0" w:color="auto"/>
              <w:right w:val="single" w:sz="4" w:space="0" w:color="000000"/>
            </w:tcBorders>
            <w:shd w:val="clear" w:color="auto" w:fill="auto"/>
          </w:tcPr>
          <w:p w14:paraId="1FB537F5" w14:textId="77777777" w:rsidR="00107E63" w:rsidRDefault="00107E63" w:rsidP="00611DCB">
            <w:pPr>
              <w:jc w:val="both"/>
              <w:rPr>
                <w:rFonts w:ascii="Cambria" w:hAnsi="Cambria"/>
                <w:sz w:val="16"/>
                <w:szCs w:val="16"/>
              </w:rPr>
            </w:pPr>
            <w:r>
              <w:rPr>
                <w:rFonts w:ascii="Cambria" w:hAnsi="Cambria"/>
                <w:sz w:val="16"/>
                <w:szCs w:val="16"/>
              </w:rPr>
              <w:t xml:space="preserve">Convite/livretos com 04 folhas (quatro), sendo capa, contra capa e 02 (duas) páginas, tamanho 15x21 – Papel </w:t>
            </w:r>
            <w:proofErr w:type="spellStart"/>
            <w:r>
              <w:rPr>
                <w:rFonts w:ascii="Cambria" w:hAnsi="Cambria"/>
                <w:sz w:val="16"/>
                <w:szCs w:val="16"/>
              </w:rPr>
              <w:t>couche</w:t>
            </w:r>
            <w:proofErr w:type="spellEnd"/>
            <w:r>
              <w:rPr>
                <w:rFonts w:ascii="Cambria" w:hAnsi="Cambria"/>
                <w:sz w:val="16"/>
                <w:szCs w:val="16"/>
              </w:rPr>
              <w:t xml:space="preserve"> 90g.</w:t>
            </w:r>
          </w:p>
        </w:tc>
        <w:tc>
          <w:tcPr>
            <w:tcW w:w="1854" w:type="dxa"/>
            <w:tcBorders>
              <w:top w:val="nil"/>
              <w:left w:val="single" w:sz="4" w:space="0" w:color="000000"/>
              <w:bottom w:val="single" w:sz="4" w:space="0" w:color="auto"/>
              <w:right w:val="single" w:sz="4" w:space="0" w:color="000000"/>
            </w:tcBorders>
            <w:shd w:val="clear" w:color="auto" w:fill="auto"/>
            <w:noWrap/>
          </w:tcPr>
          <w:p w14:paraId="0630748C" w14:textId="77777777" w:rsidR="00107E63" w:rsidRDefault="00107E63" w:rsidP="00611DCB">
            <w:pPr>
              <w:rPr>
                <w:rFonts w:ascii="Cambria" w:hAnsi="Cambria"/>
                <w:sz w:val="16"/>
                <w:szCs w:val="16"/>
              </w:rPr>
            </w:pPr>
            <w:r>
              <w:rPr>
                <w:rFonts w:ascii="Cambria" w:hAnsi="Cambria"/>
                <w:sz w:val="16"/>
                <w:szCs w:val="16"/>
              </w:rPr>
              <w:t xml:space="preserve">300 (trezentos) </w:t>
            </w:r>
          </w:p>
        </w:tc>
        <w:tc>
          <w:tcPr>
            <w:tcW w:w="2410" w:type="dxa"/>
            <w:tcBorders>
              <w:top w:val="nil"/>
              <w:left w:val="single" w:sz="4" w:space="0" w:color="000000"/>
              <w:bottom w:val="single" w:sz="4" w:space="0" w:color="auto"/>
              <w:right w:val="single" w:sz="4" w:space="0" w:color="auto"/>
            </w:tcBorders>
            <w:shd w:val="clear" w:color="auto" w:fill="auto"/>
            <w:noWrap/>
            <w:vAlign w:val="bottom"/>
          </w:tcPr>
          <w:p w14:paraId="0BF3C2DE" w14:textId="77777777" w:rsidR="00107E63" w:rsidRDefault="00107E63" w:rsidP="00611DCB">
            <w:pPr>
              <w:rPr>
                <w:rFonts w:ascii="Cambria" w:hAnsi="Cambria" w:cs="Arial"/>
                <w:b/>
                <w:bCs/>
                <w:color w:val="000000"/>
                <w:sz w:val="16"/>
                <w:szCs w:val="16"/>
              </w:rPr>
            </w:pPr>
            <w:r>
              <w:rPr>
                <w:rFonts w:ascii="Cambria" w:hAnsi="Cambria" w:cs="Arial"/>
                <w:b/>
                <w:bCs/>
                <w:color w:val="000000"/>
                <w:sz w:val="16"/>
                <w:szCs w:val="16"/>
              </w:rPr>
              <w:t>R$ 6,34</w:t>
            </w:r>
          </w:p>
        </w:tc>
        <w:tc>
          <w:tcPr>
            <w:tcW w:w="2084" w:type="dxa"/>
            <w:tcBorders>
              <w:top w:val="nil"/>
              <w:left w:val="nil"/>
              <w:bottom w:val="single" w:sz="4" w:space="0" w:color="auto"/>
              <w:right w:val="single" w:sz="4" w:space="0" w:color="auto"/>
            </w:tcBorders>
            <w:shd w:val="clear" w:color="auto" w:fill="auto"/>
            <w:noWrap/>
            <w:vAlign w:val="bottom"/>
          </w:tcPr>
          <w:p w14:paraId="2187699F" w14:textId="77777777" w:rsidR="00107E63" w:rsidRDefault="00107E63" w:rsidP="00611DCB">
            <w:pPr>
              <w:rPr>
                <w:rFonts w:ascii="Cambria" w:hAnsi="Cambria" w:cs="Arial"/>
                <w:b/>
                <w:bCs/>
                <w:color w:val="000000"/>
                <w:sz w:val="16"/>
                <w:szCs w:val="16"/>
              </w:rPr>
            </w:pPr>
            <w:r>
              <w:rPr>
                <w:rFonts w:ascii="Cambria" w:hAnsi="Cambria" w:cs="Arial"/>
                <w:b/>
                <w:bCs/>
                <w:color w:val="000000"/>
                <w:sz w:val="16"/>
                <w:szCs w:val="16"/>
              </w:rPr>
              <w:t>R$ 1.902,00</w:t>
            </w:r>
          </w:p>
        </w:tc>
      </w:tr>
      <w:tr w:rsidR="00107E63" w:rsidRPr="00603670" w14:paraId="0B80D394" w14:textId="77777777" w:rsidTr="00611DCB">
        <w:trPr>
          <w:trHeight w:val="300"/>
          <w:jc w:val="center"/>
        </w:trPr>
        <w:tc>
          <w:tcPr>
            <w:tcW w:w="3936" w:type="dxa"/>
            <w:gridSpan w:val="2"/>
            <w:tcBorders>
              <w:top w:val="nil"/>
              <w:left w:val="single" w:sz="4" w:space="0" w:color="auto"/>
              <w:bottom w:val="single" w:sz="4" w:space="0" w:color="auto"/>
              <w:right w:val="single" w:sz="4" w:space="0" w:color="000000"/>
            </w:tcBorders>
            <w:shd w:val="clear" w:color="auto" w:fill="auto"/>
            <w:noWrap/>
            <w:vAlign w:val="bottom"/>
          </w:tcPr>
          <w:p w14:paraId="0A16D56A" w14:textId="77777777" w:rsidR="00107E63" w:rsidRPr="00603670" w:rsidRDefault="00107E63" w:rsidP="00611DCB">
            <w:pPr>
              <w:rPr>
                <w:rFonts w:ascii="Cambria" w:hAnsi="Cambria" w:cs="Arial"/>
                <w:b/>
                <w:bCs/>
                <w:color w:val="000000"/>
                <w:sz w:val="16"/>
                <w:szCs w:val="16"/>
              </w:rPr>
            </w:pPr>
            <w:r w:rsidRPr="00603670">
              <w:rPr>
                <w:rFonts w:ascii="Cambria" w:hAnsi="Cambria" w:cs="Arial"/>
                <w:b/>
                <w:bCs/>
                <w:color w:val="000000"/>
                <w:sz w:val="16"/>
                <w:szCs w:val="16"/>
              </w:rPr>
              <w:t>VALOR TOTAL</w:t>
            </w:r>
          </w:p>
          <w:p w14:paraId="2905E72D" w14:textId="77777777" w:rsidR="00107E63" w:rsidRPr="00603670" w:rsidRDefault="00107E63" w:rsidP="00611DCB">
            <w:pPr>
              <w:jc w:val="both"/>
              <w:rPr>
                <w:rFonts w:ascii="Cambria" w:hAnsi="Cambria" w:cs="Arial"/>
                <w:b/>
                <w:noProof/>
                <w:color w:val="000000"/>
                <w:sz w:val="16"/>
                <w:szCs w:val="16"/>
              </w:rPr>
            </w:pPr>
          </w:p>
        </w:tc>
        <w:tc>
          <w:tcPr>
            <w:tcW w:w="6348" w:type="dxa"/>
            <w:gridSpan w:val="3"/>
            <w:tcBorders>
              <w:top w:val="nil"/>
              <w:left w:val="single" w:sz="4" w:space="0" w:color="000000"/>
              <w:bottom w:val="single" w:sz="4" w:space="0" w:color="auto"/>
              <w:right w:val="single" w:sz="4" w:space="0" w:color="auto"/>
            </w:tcBorders>
            <w:shd w:val="clear" w:color="auto" w:fill="auto"/>
            <w:noWrap/>
          </w:tcPr>
          <w:p w14:paraId="62826E81" w14:textId="77777777" w:rsidR="00107E63" w:rsidRPr="00804673" w:rsidRDefault="00107E63" w:rsidP="00611DCB">
            <w:pPr>
              <w:jc w:val="both"/>
              <w:rPr>
                <w:rFonts w:ascii="Cambria" w:hAnsi="Cambria"/>
                <w:b/>
                <w:sz w:val="16"/>
                <w:szCs w:val="16"/>
              </w:rPr>
            </w:pPr>
            <w:r>
              <w:rPr>
                <w:rFonts w:ascii="Cambria" w:hAnsi="Cambria"/>
                <w:b/>
                <w:sz w:val="16"/>
                <w:szCs w:val="16"/>
              </w:rPr>
              <w:t>R$ 19.287,96</w:t>
            </w:r>
          </w:p>
        </w:tc>
        <w:tc>
          <w:tcPr>
            <w:tcW w:w="160" w:type="dxa"/>
          </w:tcPr>
          <w:p w14:paraId="40D63DCE" w14:textId="77777777" w:rsidR="00107E63" w:rsidRPr="00603670" w:rsidRDefault="00107E63" w:rsidP="00611DCB">
            <w:pPr>
              <w:rPr>
                <w:rFonts w:ascii="Cambria" w:hAnsi="Cambria"/>
                <w:sz w:val="16"/>
                <w:szCs w:val="16"/>
              </w:rPr>
            </w:pPr>
          </w:p>
          <w:p w14:paraId="760DD3BC" w14:textId="77777777" w:rsidR="00107E63" w:rsidRPr="00603670" w:rsidRDefault="00107E63" w:rsidP="00611DCB">
            <w:pPr>
              <w:rPr>
                <w:rFonts w:ascii="Cambria" w:hAnsi="Cambria"/>
                <w:sz w:val="16"/>
                <w:szCs w:val="16"/>
              </w:rPr>
            </w:pPr>
          </w:p>
        </w:tc>
      </w:tr>
    </w:tbl>
    <w:bookmarkEnd w:id="1"/>
    <w:p w14:paraId="67DCB7BF" w14:textId="61461AEF" w:rsidR="00696776" w:rsidRPr="00480F83" w:rsidRDefault="00265B4F" w:rsidP="00C72290">
      <w:pPr>
        <w:pStyle w:val="Nivel2"/>
        <w:rPr>
          <w:b/>
          <w:bCs/>
        </w:rPr>
      </w:pPr>
      <w:r w:rsidRPr="000A2204">
        <w:t xml:space="preserve">1.2 </w:t>
      </w:r>
      <w:r w:rsidR="00282B86" w:rsidRPr="000A2204">
        <w:t xml:space="preserve">O valor apurado e a quantidade de item foram levantados após pesquisas entre os servidores da Câmara Municipal de Dom Silvério, onde foram </w:t>
      </w:r>
      <w:r w:rsidR="0025075C" w:rsidRPr="000A2204">
        <w:t>cotados</w:t>
      </w:r>
      <w:r w:rsidR="00282B86" w:rsidRPr="000A2204">
        <w:t xml:space="preserve"> </w:t>
      </w:r>
      <w:r w:rsidR="000D7A84">
        <w:t>10</w:t>
      </w:r>
      <w:r w:rsidR="00B53B9C" w:rsidRPr="000A2204">
        <w:t>(</w:t>
      </w:r>
      <w:r w:rsidR="000D7A84">
        <w:t>dez</w:t>
      </w:r>
      <w:r w:rsidR="00B53B9C" w:rsidRPr="000A2204">
        <w:t>)</w:t>
      </w:r>
      <w:r w:rsidR="00282B86" w:rsidRPr="000A2204">
        <w:t xml:space="preserve"> itens com valor estimado de </w:t>
      </w:r>
      <w:r w:rsidR="00282B86" w:rsidRPr="00480F83">
        <w:rPr>
          <w:b/>
          <w:bCs/>
        </w:rPr>
        <w:t xml:space="preserve">R$ </w:t>
      </w:r>
      <w:r w:rsidR="00480F83" w:rsidRPr="00480F83">
        <w:rPr>
          <w:b/>
          <w:bCs/>
        </w:rPr>
        <w:t>19.287,96 (dezenove mil duzentos e oitenta e sete reais e noventa e seis centavos).</w:t>
      </w:r>
    </w:p>
    <w:p w14:paraId="6FC0A928" w14:textId="214ACC33" w:rsidR="006D5FA5" w:rsidRPr="000A2204" w:rsidRDefault="00265B4F" w:rsidP="00C72290">
      <w:pPr>
        <w:pStyle w:val="Nivel2"/>
      </w:pPr>
      <w:r w:rsidRPr="000A2204">
        <w:t xml:space="preserve">1.3 </w:t>
      </w:r>
      <w:r w:rsidR="006D5FA5" w:rsidRPr="000A2204">
        <w:t>O objeto desta contratação não se enquadra como sendo de bem de luxo, conforme Decreto nº 10.818, de 27 de setembro de 2021.</w:t>
      </w:r>
    </w:p>
    <w:p w14:paraId="36F04486" w14:textId="7B2E5BF4" w:rsidR="006D5FA5" w:rsidRPr="00533BCA" w:rsidRDefault="00265B4F" w:rsidP="00C72290">
      <w:pPr>
        <w:pStyle w:val="Nvel2-Red"/>
        <w:rPr>
          <w:color w:val="auto"/>
        </w:rPr>
      </w:pPr>
      <w:r w:rsidRPr="00533BCA">
        <w:rPr>
          <w:color w:val="auto"/>
        </w:rPr>
        <w:t xml:space="preserve">1.4 </w:t>
      </w:r>
      <w:r w:rsidR="006D5FA5" w:rsidRPr="00533BCA">
        <w:rPr>
          <w:color w:val="auto"/>
        </w:rPr>
        <w:t xml:space="preserve">O prazo de vigência da contratação </w:t>
      </w:r>
      <w:r w:rsidR="00DD2526" w:rsidRPr="00533BCA">
        <w:rPr>
          <w:color w:val="auto"/>
        </w:rPr>
        <w:t xml:space="preserve">não ultrapassará um exercício financeiro, sendo certo que se estenderá da data de sua assinatura até o dia 31/12/2024, </w:t>
      </w:r>
      <w:r w:rsidR="006D5FA5" w:rsidRPr="00533BCA">
        <w:rPr>
          <w:color w:val="auto"/>
        </w:rPr>
        <w:t>na forma do artigo 105 da Lei n° 14.133, de 2021.</w:t>
      </w:r>
    </w:p>
    <w:p w14:paraId="44169698" w14:textId="0944001B" w:rsidR="006D5FA5" w:rsidRPr="000A2204" w:rsidRDefault="00265B4F" w:rsidP="00C72290">
      <w:pPr>
        <w:pStyle w:val="Nivel2"/>
      </w:pPr>
      <w:r w:rsidRPr="000A2204">
        <w:t xml:space="preserve">1.5 </w:t>
      </w:r>
      <w:r w:rsidR="0A67C6B8" w:rsidRPr="000A2204">
        <w:t>O contrato</w:t>
      </w:r>
      <w:r w:rsidR="7C0425D5" w:rsidRPr="000A2204">
        <w:t xml:space="preserve"> ou o</w:t>
      </w:r>
      <w:r w:rsidR="08364CE9" w:rsidRPr="000A2204">
        <w:t xml:space="preserve">utro instrumento hábil que o substitua </w:t>
      </w:r>
      <w:r w:rsidR="0A67C6B8" w:rsidRPr="000A2204">
        <w:t>oferece maior detalhamento das regras que serão aplicadas em relação à vigência da contratação.</w:t>
      </w:r>
    </w:p>
    <w:p w14:paraId="194E7D6B" w14:textId="23AC3777" w:rsidR="5E08E88D" w:rsidRPr="000A2204" w:rsidRDefault="5E08E88D" w:rsidP="00C72290">
      <w:pPr>
        <w:pStyle w:val="Nivel2"/>
      </w:pPr>
    </w:p>
    <w:p w14:paraId="32A59EDB" w14:textId="256BF6DA" w:rsidR="006D5FA5" w:rsidRPr="000A2204" w:rsidRDefault="006D5FA5" w:rsidP="00AA70E6">
      <w:pPr>
        <w:pStyle w:val="Nivel01"/>
        <w:spacing w:line="360" w:lineRule="auto"/>
        <w:rPr>
          <w:sz w:val="24"/>
          <w:szCs w:val="24"/>
        </w:rPr>
      </w:pPr>
      <w:r w:rsidRPr="000A2204">
        <w:rPr>
          <w:sz w:val="24"/>
          <w:szCs w:val="24"/>
        </w:rPr>
        <w:t>FUNDAMENTAÇÃO E DESCRIÇÃO DA NECESSIDADE DA CONTRATAÇÃO</w:t>
      </w:r>
    </w:p>
    <w:p w14:paraId="650F4CAD" w14:textId="5388315D" w:rsidR="00531765" w:rsidRDefault="00531765" w:rsidP="00AA70E6">
      <w:pPr>
        <w:spacing w:line="360" w:lineRule="auto"/>
        <w:ind w:firstLine="708"/>
        <w:jc w:val="both"/>
        <w:rPr>
          <w:rFonts w:ascii="Arial" w:hAnsi="Arial" w:cs="Arial"/>
          <w:color w:val="000000"/>
        </w:rPr>
      </w:pPr>
      <w:r w:rsidRPr="00B8594A">
        <w:rPr>
          <w:rFonts w:ascii="Arial" w:hAnsi="Arial" w:cs="Arial"/>
          <w:color w:val="000000"/>
          <w:shd w:val="clear" w:color="auto" w:fill="FFFFFF"/>
        </w:rPr>
        <w:t>A contratação se faz necessária e se justifica n</w:t>
      </w:r>
      <w:r w:rsidRPr="00B8594A">
        <w:rPr>
          <w:rFonts w:ascii="Arial" w:eastAsia="Times New Roman" w:hAnsi="Arial" w:cs="Arial"/>
          <w:bCs/>
          <w:color w:val="000000"/>
          <w:lang w:val="x-none" w:eastAsia="x-none"/>
        </w:rPr>
        <w:t xml:space="preserve">a modalidade de </w:t>
      </w:r>
      <w:r w:rsidR="00863CE5">
        <w:rPr>
          <w:rFonts w:ascii="Arial" w:eastAsia="Times New Roman" w:hAnsi="Arial" w:cs="Arial"/>
          <w:bCs/>
          <w:color w:val="000000"/>
          <w:lang w:eastAsia="x-none"/>
        </w:rPr>
        <w:t>D</w:t>
      </w:r>
      <w:r w:rsidRPr="00B8594A">
        <w:rPr>
          <w:rFonts w:ascii="Arial" w:eastAsia="Times New Roman" w:hAnsi="Arial" w:cs="Arial"/>
          <w:bCs/>
          <w:color w:val="000000"/>
          <w:lang w:val="x-none" w:eastAsia="x-none"/>
        </w:rPr>
        <w:t>ispensa</w:t>
      </w:r>
      <w:bookmarkStart w:id="2" w:name="_GoBack"/>
      <w:bookmarkEnd w:id="2"/>
      <w:r w:rsidR="00863CE5">
        <w:rPr>
          <w:rFonts w:ascii="Arial" w:eastAsia="Times New Roman" w:hAnsi="Arial" w:cs="Arial"/>
          <w:bCs/>
          <w:color w:val="000000"/>
          <w:lang w:eastAsia="x-none"/>
        </w:rPr>
        <w:t xml:space="preserve"> de Licitação Eletrônica</w:t>
      </w:r>
      <w:r w:rsidRPr="00B8594A">
        <w:rPr>
          <w:rFonts w:ascii="Arial" w:eastAsia="Times New Roman" w:hAnsi="Arial" w:cs="Arial"/>
          <w:bCs/>
          <w:color w:val="000000"/>
          <w:lang w:val="x-none" w:eastAsia="x-none"/>
        </w:rPr>
        <w:t xml:space="preserve"> por se tratar </w:t>
      </w:r>
      <w:r w:rsidRPr="00B8594A">
        <w:rPr>
          <w:rFonts w:ascii="Arial" w:hAnsi="Arial" w:cs="Arial"/>
        </w:rPr>
        <w:t>de material necessário à execução das atividades administrativas do Corpo Legislativo, relacionadas ao agendamento de seus compromissos/reuniões, bem como à organização de rotinas de trabalho</w:t>
      </w:r>
      <w:r>
        <w:rPr>
          <w:rFonts w:ascii="Arial" w:hAnsi="Arial" w:cs="Arial"/>
        </w:rPr>
        <w:t>.</w:t>
      </w:r>
      <w:r w:rsidRPr="00B8594A">
        <w:rPr>
          <w:rFonts w:ascii="Arial" w:hAnsi="Arial" w:cs="Arial"/>
        </w:rPr>
        <w:t xml:space="preserve"> </w:t>
      </w:r>
      <w:r>
        <w:rPr>
          <w:rFonts w:ascii="Arial" w:hAnsi="Arial" w:cs="Arial"/>
        </w:rPr>
        <w:t>A</w:t>
      </w:r>
      <w:r w:rsidRPr="00B8594A">
        <w:rPr>
          <w:rFonts w:ascii="Arial" w:hAnsi="Arial" w:cs="Arial"/>
        </w:rPr>
        <w:t xml:space="preserve"> aquisição de papel A4 timbrado como material de consumo gráfico, conforme amostra, são necessárias para atender as demandas administrativas e legislativas da Câmara Municipal, em consequência de ser prática recorrente desta Casa Legislativa</w:t>
      </w:r>
      <w:r>
        <w:rPr>
          <w:rFonts w:ascii="Arial" w:hAnsi="Arial" w:cs="Arial"/>
        </w:rPr>
        <w:t>;</w:t>
      </w:r>
      <w:r w:rsidRPr="00B8594A">
        <w:rPr>
          <w:rFonts w:ascii="Arial" w:hAnsi="Arial" w:cs="Arial"/>
        </w:rPr>
        <w:t xml:space="preserve"> </w:t>
      </w:r>
      <w:r>
        <w:rPr>
          <w:rFonts w:ascii="Arial" w:hAnsi="Arial" w:cs="Arial"/>
        </w:rPr>
        <w:t>os</w:t>
      </w:r>
      <w:r w:rsidRPr="00B8594A">
        <w:rPr>
          <w:rFonts w:ascii="Arial" w:hAnsi="Arial" w:cs="Arial"/>
        </w:rPr>
        <w:t xml:space="preserve"> calendários serão distribuídos aos Munícipes com o intuito de informar sobre as datas das reuniões ordinárias que acontecerão em 202</w:t>
      </w:r>
      <w:r>
        <w:rPr>
          <w:rFonts w:ascii="Arial" w:hAnsi="Arial" w:cs="Arial"/>
        </w:rPr>
        <w:t>5</w:t>
      </w:r>
      <w:r w:rsidRPr="00B8594A">
        <w:rPr>
          <w:rFonts w:ascii="Arial" w:hAnsi="Arial" w:cs="Arial"/>
          <w:color w:val="000000"/>
        </w:rPr>
        <w:t xml:space="preserve">. </w:t>
      </w:r>
    </w:p>
    <w:p w14:paraId="2ADA9E1E" w14:textId="1FF0BCDE" w:rsidR="00863CE5" w:rsidRDefault="00863CE5" w:rsidP="00AA70E6">
      <w:pPr>
        <w:spacing w:line="360" w:lineRule="auto"/>
        <w:ind w:firstLine="708"/>
        <w:jc w:val="both"/>
        <w:rPr>
          <w:rFonts w:ascii="Arial" w:hAnsi="Arial" w:cs="Arial"/>
          <w:color w:val="000000"/>
        </w:rPr>
      </w:pPr>
    </w:p>
    <w:p w14:paraId="6D6D2F3C" w14:textId="128442D6" w:rsidR="5E08E88D" w:rsidRDefault="00863CE5" w:rsidP="00863CE5">
      <w:pPr>
        <w:spacing w:line="360" w:lineRule="auto"/>
        <w:ind w:firstLine="708"/>
        <w:jc w:val="both"/>
        <w:rPr>
          <w:rFonts w:ascii="Arial" w:hAnsi="Arial" w:cs="Arial"/>
        </w:rPr>
      </w:pPr>
      <w:r w:rsidRPr="00B8594A">
        <w:rPr>
          <w:rFonts w:ascii="Arial" w:hAnsi="Arial" w:cs="Arial"/>
        </w:rPr>
        <w:t xml:space="preserve">  Ademais disso, a contra</w:t>
      </w:r>
      <w:r>
        <w:rPr>
          <w:rFonts w:ascii="Arial" w:hAnsi="Arial" w:cs="Arial"/>
        </w:rPr>
        <w:t>ta</w:t>
      </w:r>
      <w:r w:rsidRPr="00B8594A">
        <w:rPr>
          <w:rFonts w:ascii="Arial" w:hAnsi="Arial" w:cs="Arial"/>
        </w:rPr>
        <w:t>ção se faz necessária para o bom e regular andamento dos trabalhos do Poder Legislativo, mormente quanto aos serviços operacionais relacionados com as atividades da Câmara Municipal de Dom Silvério de forma rotineira e contínua, produtos</w:t>
      </w:r>
      <w:r>
        <w:rPr>
          <w:rFonts w:ascii="Arial" w:hAnsi="Arial" w:cs="Arial"/>
        </w:rPr>
        <w:t xml:space="preserve"> esses</w:t>
      </w:r>
      <w:r w:rsidRPr="00B8594A">
        <w:rPr>
          <w:rFonts w:ascii="Arial" w:hAnsi="Arial" w:cs="Arial"/>
        </w:rPr>
        <w:t xml:space="preserve"> que auxiliarão os servidores e vereadores nas organizações de informações diversas, como anotações de compromissos e horários inerentes a assuntos internos e externos referentes ao Poder Legislativo.</w:t>
      </w:r>
    </w:p>
    <w:p w14:paraId="7704C057" w14:textId="77777777" w:rsidR="00863CE5" w:rsidRPr="00863CE5" w:rsidRDefault="00863CE5" w:rsidP="00863CE5">
      <w:pPr>
        <w:spacing w:line="360" w:lineRule="auto"/>
        <w:ind w:firstLine="708"/>
        <w:jc w:val="both"/>
        <w:rPr>
          <w:rFonts w:ascii="Arial" w:hAnsi="Arial" w:cs="Arial"/>
        </w:rPr>
      </w:pPr>
    </w:p>
    <w:p w14:paraId="79CF6CF3" w14:textId="006A8CD1" w:rsidR="006D5FA5" w:rsidRPr="000A2204" w:rsidRDefault="006D5FA5" w:rsidP="00AA70E6">
      <w:pPr>
        <w:pStyle w:val="Nivel01"/>
        <w:spacing w:line="360" w:lineRule="auto"/>
        <w:rPr>
          <w:sz w:val="24"/>
          <w:szCs w:val="24"/>
        </w:rPr>
      </w:pPr>
      <w:r w:rsidRPr="000A2204">
        <w:rPr>
          <w:sz w:val="24"/>
          <w:szCs w:val="24"/>
        </w:rPr>
        <w:t>DESCRIÇÃO DA SOLUÇÃO COMO UM TODO CONSIDERADO O CICLO DE VIDA DO OBJETO E ESPECIFICAÇÃO DO PRODUTO</w:t>
      </w:r>
    </w:p>
    <w:p w14:paraId="290C9961" w14:textId="4B0AEA60" w:rsidR="00BF7A5E" w:rsidRPr="00BF7A5E" w:rsidRDefault="00BF7A5E" w:rsidP="00AA70E6">
      <w:pPr>
        <w:spacing w:line="360" w:lineRule="auto"/>
        <w:jc w:val="both"/>
        <w:rPr>
          <w:rFonts w:ascii="Arial" w:hAnsi="Arial" w:cs="Arial"/>
        </w:rPr>
      </w:pPr>
      <w:r w:rsidRPr="00BF7A5E">
        <w:rPr>
          <w:rFonts w:ascii="Arial" w:hAnsi="Arial" w:cs="Arial"/>
        </w:rPr>
        <w:t>A solução proposta visa a aquisição de materiais que atendam às necessidades administrativas e legislativas da Câmara Municipal de Dom Silvério, promovendo a eficiência, a formalização e a comunicação eficaz. A solução abrange desde a identificação da necessidade até a entrega e acompanhamento pós-contratação, considerando o ciclo de vida dos produtos adquiridos.</w:t>
      </w:r>
    </w:p>
    <w:p w14:paraId="71ADAAAC" w14:textId="77777777" w:rsidR="00BF7A5E" w:rsidRPr="00BF7A5E" w:rsidRDefault="00BF7A5E" w:rsidP="00AA70E6">
      <w:pPr>
        <w:spacing w:line="360" w:lineRule="auto"/>
        <w:jc w:val="both"/>
        <w:rPr>
          <w:rFonts w:ascii="Arial" w:hAnsi="Arial" w:cs="Arial"/>
        </w:rPr>
      </w:pPr>
    </w:p>
    <w:p w14:paraId="2E797BF3" w14:textId="1716C026" w:rsidR="00BF7A5E" w:rsidRDefault="00AA70E6" w:rsidP="00AA70E6">
      <w:pPr>
        <w:spacing w:line="360" w:lineRule="auto"/>
        <w:jc w:val="both"/>
        <w:rPr>
          <w:rFonts w:ascii="Arial" w:hAnsi="Arial" w:cs="Arial"/>
        </w:rPr>
      </w:pPr>
      <w:r>
        <w:rPr>
          <w:rFonts w:ascii="Arial" w:hAnsi="Arial" w:cs="Arial"/>
        </w:rPr>
        <w:t xml:space="preserve">3.1 </w:t>
      </w:r>
      <w:r w:rsidR="00BF7A5E" w:rsidRPr="00BF7A5E">
        <w:rPr>
          <w:rFonts w:ascii="Arial" w:hAnsi="Arial" w:cs="Arial"/>
        </w:rPr>
        <w:t>A utilização dos produtos adquiridos pela Câmara Municipal, que inclui:</w:t>
      </w:r>
    </w:p>
    <w:p w14:paraId="7189A44B" w14:textId="77777777" w:rsidR="00BF7A5E" w:rsidRPr="00BF7A5E" w:rsidRDefault="00BF7A5E" w:rsidP="00AA70E6">
      <w:pPr>
        <w:spacing w:line="360" w:lineRule="auto"/>
        <w:jc w:val="both"/>
        <w:rPr>
          <w:rFonts w:ascii="Arial" w:hAnsi="Arial" w:cs="Arial"/>
        </w:rPr>
      </w:pPr>
    </w:p>
    <w:p w14:paraId="0594EFAC" w14:textId="0B60ED0D" w:rsidR="00BF7A5E" w:rsidRPr="00BF7A5E" w:rsidRDefault="00BF7A5E" w:rsidP="00AA70E6">
      <w:pPr>
        <w:pStyle w:val="PargrafodaLista"/>
        <w:numPr>
          <w:ilvl w:val="0"/>
          <w:numId w:val="20"/>
        </w:numPr>
        <w:spacing w:line="360" w:lineRule="auto"/>
        <w:jc w:val="both"/>
        <w:rPr>
          <w:rFonts w:ascii="Arial" w:hAnsi="Arial" w:cs="Arial"/>
        </w:rPr>
      </w:pPr>
      <w:r w:rsidRPr="00BF7A5E">
        <w:rPr>
          <w:rFonts w:ascii="Arial" w:hAnsi="Arial" w:cs="Arial"/>
        </w:rPr>
        <w:t>Papel Timbrado utilizado para a formalização de documentos oficiais.</w:t>
      </w:r>
    </w:p>
    <w:p w14:paraId="57FF8E75" w14:textId="6F92044E" w:rsidR="00BF7A5E" w:rsidRPr="00880116" w:rsidRDefault="00BF7A5E" w:rsidP="00880116">
      <w:pPr>
        <w:pStyle w:val="PargrafodaLista"/>
        <w:numPr>
          <w:ilvl w:val="0"/>
          <w:numId w:val="20"/>
        </w:numPr>
        <w:spacing w:line="360" w:lineRule="auto"/>
        <w:jc w:val="both"/>
        <w:rPr>
          <w:rFonts w:ascii="Arial" w:hAnsi="Arial" w:cs="Arial"/>
        </w:rPr>
      </w:pPr>
      <w:r w:rsidRPr="00BF7A5E">
        <w:rPr>
          <w:rFonts w:ascii="Arial" w:hAnsi="Arial" w:cs="Arial"/>
        </w:rPr>
        <w:t>Calendários utilizados para organizar as atividades e prazos legislativos.</w:t>
      </w:r>
    </w:p>
    <w:p w14:paraId="020901DD" w14:textId="742FEF0E" w:rsidR="00BF7A5E" w:rsidRPr="00BF7A5E" w:rsidRDefault="00BF7A5E" w:rsidP="00AA70E6">
      <w:pPr>
        <w:pStyle w:val="PargrafodaLista"/>
        <w:numPr>
          <w:ilvl w:val="0"/>
          <w:numId w:val="20"/>
        </w:numPr>
        <w:spacing w:line="360" w:lineRule="auto"/>
        <w:jc w:val="both"/>
        <w:rPr>
          <w:rFonts w:ascii="Arial" w:hAnsi="Arial" w:cs="Arial"/>
        </w:rPr>
      </w:pPr>
      <w:r w:rsidRPr="00BF7A5E">
        <w:rPr>
          <w:rFonts w:ascii="Arial" w:hAnsi="Arial" w:cs="Arial"/>
        </w:rPr>
        <w:t>Carimbos Automáticos e Tinta utilizados na autenticação de documentos.</w:t>
      </w:r>
    </w:p>
    <w:p w14:paraId="2E992938" w14:textId="2FF22A3C" w:rsidR="00BF7A5E" w:rsidRPr="00BF7A5E" w:rsidRDefault="00BF7A5E" w:rsidP="00AA70E6">
      <w:pPr>
        <w:pStyle w:val="PargrafodaLista"/>
        <w:numPr>
          <w:ilvl w:val="0"/>
          <w:numId w:val="20"/>
        </w:numPr>
        <w:spacing w:line="360" w:lineRule="auto"/>
        <w:jc w:val="both"/>
        <w:rPr>
          <w:rFonts w:ascii="Arial" w:hAnsi="Arial" w:cs="Arial"/>
        </w:rPr>
      </w:pPr>
      <w:r w:rsidRPr="00BF7A5E">
        <w:rPr>
          <w:rFonts w:ascii="Arial" w:hAnsi="Arial" w:cs="Arial"/>
        </w:rPr>
        <w:t>Relógios de Parede instalados nas dependências da Câmara para manter a pontualidade.</w:t>
      </w:r>
    </w:p>
    <w:p w14:paraId="44CF0A16" w14:textId="0395369F" w:rsidR="00BF7A5E" w:rsidRPr="00BF7A5E" w:rsidRDefault="00BF7A5E" w:rsidP="00AA70E6">
      <w:pPr>
        <w:pStyle w:val="PargrafodaLista"/>
        <w:numPr>
          <w:ilvl w:val="0"/>
          <w:numId w:val="20"/>
        </w:numPr>
        <w:spacing w:line="360" w:lineRule="auto"/>
        <w:jc w:val="both"/>
        <w:rPr>
          <w:rFonts w:ascii="Arial" w:hAnsi="Arial" w:cs="Arial"/>
        </w:rPr>
      </w:pPr>
      <w:r w:rsidRPr="00BF7A5E">
        <w:rPr>
          <w:rFonts w:ascii="Arial" w:hAnsi="Arial" w:cs="Arial"/>
        </w:rPr>
        <w:t>Convites distribuídos para a comunidade, promovendo a celebração de posse e engajamento da população.</w:t>
      </w:r>
    </w:p>
    <w:p w14:paraId="55C2B612" w14:textId="77777777" w:rsidR="00BF7A5E" w:rsidRPr="00BF7A5E" w:rsidRDefault="00BF7A5E" w:rsidP="00AA70E6">
      <w:pPr>
        <w:spacing w:line="360" w:lineRule="auto"/>
        <w:jc w:val="both"/>
        <w:rPr>
          <w:rFonts w:ascii="Arial" w:hAnsi="Arial" w:cs="Arial"/>
        </w:rPr>
      </w:pPr>
    </w:p>
    <w:p w14:paraId="29CFC6B4" w14:textId="5C747DE2" w:rsidR="00BF7A5E" w:rsidRPr="00BF7A5E" w:rsidRDefault="00BF7A5E" w:rsidP="00AA70E6">
      <w:pPr>
        <w:spacing w:line="360" w:lineRule="auto"/>
        <w:jc w:val="both"/>
        <w:rPr>
          <w:rFonts w:ascii="Arial" w:hAnsi="Arial" w:cs="Arial"/>
        </w:rPr>
      </w:pPr>
      <w:r w:rsidRPr="00BF7A5E">
        <w:rPr>
          <w:rFonts w:ascii="Arial" w:hAnsi="Arial" w:cs="Arial"/>
        </w:rPr>
        <w:t>Manutençã</w:t>
      </w:r>
      <w:r>
        <w:rPr>
          <w:rFonts w:ascii="Arial" w:hAnsi="Arial" w:cs="Arial"/>
        </w:rPr>
        <w:t>o</w:t>
      </w:r>
      <w:r w:rsidR="00AA70E6">
        <w:rPr>
          <w:rFonts w:ascii="Arial" w:hAnsi="Arial" w:cs="Arial"/>
        </w:rPr>
        <w:t xml:space="preserve"> e</w:t>
      </w:r>
      <w:r w:rsidRPr="00BF7A5E">
        <w:rPr>
          <w:rFonts w:ascii="Arial" w:hAnsi="Arial" w:cs="Arial"/>
        </w:rPr>
        <w:t xml:space="preserve"> </w:t>
      </w:r>
      <w:r>
        <w:rPr>
          <w:rFonts w:ascii="Arial" w:hAnsi="Arial" w:cs="Arial"/>
        </w:rPr>
        <w:t>m</w:t>
      </w:r>
      <w:r w:rsidRPr="00BF7A5E">
        <w:rPr>
          <w:rFonts w:ascii="Arial" w:hAnsi="Arial" w:cs="Arial"/>
        </w:rPr>
        <w:t>onitoramento da qualidade e da durabilidade dos produtos, especialmente para itens como carimbos e relógios, que podem exigir reposição de tinta ou bateria.</w:t>
      </w:r>
    </w:p>
    <w:p w14:paraId="2306AC07" w14:textId="77777777" w:rsidR="00BF7A5E" w:rsidRPr="00BF7A5E" w:rsidRDefault="00BF7A5E" w:rsidP="00AA70E6">
      <w:pPr>
        <w:spacing w:line="360" w:lineRule="auto"/>
        <w:jc w:val="both"/>
        <w:rPr>
          <w:rFonts w:ascii="Arial" w:hAnsi="Arial" w:cs="Arial"/>
        </w:rPr>
      </w:pPr>
    </w:p>
    <w:p w14:paraId="52024AB4" w14:textId="11785266" w:rsidR="00BF7A5E" w:rsidRPr="00BF7A5E" w:rsidRDefault="00BF7A5E" w:rsidP="00AA70E6">
      <w:pPr>
        <w:spacing w:line="360" w:lineRule="auto"/>
        <w:jc w:val="both"/>
        <w:rPr>
          <w:rFonts w:ascii="Arial" w:hAnsi="Arial" w:cs="Arial"/>
        </w:rPr>
      </w:pPr>
      <w:r>
        <w:rPr>
          <w:rFonts w:ascii="Arial" w:hAnsi="Arial" w:cs="Arial"/>
        </w:rPr>
        <w:t>Para</w:t>
      </w:r>
      <w:r w:rsidR="00AA70E6">
        <w:rPr>
          <w:rFonts w:ascii="Arial" w:hAnsi="Arial" w:cs="Arial"/>
        </w:rPr>
        <w:t xml:space="preserve"> o</w:t>
      </w:r>
      <w:r>
        <w:rPr>
          <w:rFonts w:ascii="Arial" w:hAnsi="Arial" w:cs="Arial"/>
        </w:rPr>
        <w:t xml:space="preserve"> d</w:t>
      </w:r>
      <w:r w:rsidRPr="00BF7A5E">
        <w:rPr>
          <w:rFonts w:ascii="Arial" w:hAnsi="Arial" w:cs="Arial"/>
        </w:rPr>
        <w:t xml:space="preserve">escarte e </w:t>
      </w:r>
      <w:r>
        <w:rPr>
          <w:rFonts w:ascii="Arial" w:hAnsi="Arial" w:cs="Arial"/>
        </w:rPr>
        <w:t>r</w:t>
      </w:r>
      <w:r w:rsidRPr="00BF7A5E">
        <w:rPr>
          <w:rFonts w:ascii="Arial" w:hAnsi="Arial" w:cs="Arial"/>
        </w:rPr>
        <w:t xml:space="preserve">eposição </w:t>
      </w:r>
      <w:r>
        <w:rPr>
          <w:rFonts w:ascii="Arial" w:hAnsi="Arial" w:cs="Arial"/>
        </w:rPr>
        <w:t>a</w:t>
      </w:r>
      <w:r w:rsidRPr="00BF7A5E">
        <w:rPr>
          <w:rFonts w:ascii="Arial" w:hAnsi="Arial" w:cs="Arial"/>
        </w:rPr>
        <w:t>o final da vida útil dos produtos, será necessário um planejamento adequado dos materiais, como papel e plásticos, e a reposição de itens que demandam continuidade, como papel timbrado e carimbos.</w:t>
      </w:r>
    </w:p>
    <w:p w14:paraId="3CF8C424" w14:textId="77777777" w:rsidR="00BF7A5E" w:rsidRPr="00BF7A5E" w:rsidRDefault="00BF7A5E" w:rsidP="00AA70E6">
      <w:pPr>
        <w:spacing w:line="360" w:lineRule="auto"/>
        <w:jc w:val="both"/>
        <w:rPr>
          <w:rFonts w:ascii="Arial" w:hAnsi="Arial" w:cs="Arial"/>
        </w:rPr>
      </w:pPr>
    </w:p>
    <w:p w14:paraId="6E0102E8" w14:textId="77777777" w:rsidR="00BF7A5E" w:rsidRPr="00BF7A5E" w:rsidRDefault="00BF7A5E" w:rsidP="00AA70E6">
      <w:pPr>
        <w:spacing w:line="360" w:lineRule="auto"/>
        <w:jc w:val="both"/>
        <w:rPr>
          <w:rFonts w:ascii="Arial" w:hAnsi="Arial" w:cs="Arial"/>
        </w:rPr>
      </w:pPr>
      <w:r w:rsidRPr="00BF7A5E">
        <w:rPr>
          <w:rFonts w:ascii="Arial" w:hAnsi="Arial" w:cs="Arial"/>
        </w:rPr>
        <w:t>A implementação desta solução resultará em uma administração pública mais organizada, com documentos formais adequadamente identificados, uma comunicação efetiva com a comunidade e um ambiente legislativo que promova a transparência e a participação popular.</w:t>
      </w:r>
    </w:p>
    <w:p w14:paraId="37D97FAF" w14:textId="77777777" w:rsidR="00BF7A5E" w:rsidRPr="00BF7A5E" w:rsidRDefault="00BF7A5E" w:rsidP="00AA70E6">
      <w:pPr>
        <w:spacing w:line="360" w:lineRule="auto"/>
        <w:jc w:val="both"/>
        <w:rPr>
          <w:rFonts w:ascii="Arial" w:hAnsi="Arial" w:cs="Arial"/>
        </w:rPr>
      </w:pPr>
    </w:p>
    <w:p w14:paraId="70E7E65A" w14:textId="77777777" w:rsidR="00BF7A5E" w:rsidRPr="00BF7A5E" w:rsidRDefault="00BF7A5E" w:rsidP="00AA70E6">
      <w:pPr>
        <w:spacing w:line="360" w:lineRule="auto"/>
        <w:jc w:val="both"/>
        <w:rPr>
          <w:rFonts w:ascii="Arial" w:hAnsi="Arial" w:cs="Arial"/>
        </w:rPr>
      </w:pPr>
      <w:r w:rsidRPr="00BF7A5E">
        <w:rPr>
          <w:rFonts w:ascii="Arial" w:hAnsi="Arial" w:cs="Arial"/>
        </w:rPr>
        <w:t>A solução será implementada em conformidade com as normas legais e administrativas pertinentes, e sempre que possível, buscará alternativas sustentáveis para a aquisição de materiais, considerando a reutilização e o descarte responsável dos produtos.</w:t>
      </w:r>
    </w:p>
    <w:p w14:paraId="0B7D0129" w14:textId="77777777" w:rsidR="00BF7A5E" w:rsidRPr="00BF7A5E" w:rsidRDefault="00BF7A5E" w:rsidP="00AA70E6">
      <w:pPr>
        <w:spacing w:line="360" w:lineRule="auto"/>
        <w:jc w:val="both"/>
        <w:rPr>
          <w:rFonts w:ascii="Arial" w:hAnsi="Arial" w:cs="Arial"/>
        </w:rPr>
      </w:pPr>
    </w:p>
    <w:p w14:paraId="3201C307" w14:textId="55A23C1D" w:rsidR="0057092F" w:rsidRPr="000A2204" w:rsidRDefault="00BF7A5E" w:rsidP="00AA70E6">
      <w:pPr>
        <w:spacing w:line="360" w:lineRule="auto"/>
        <w:jc w:val="both"/>
        <w:rPr>
          <w:rFonts w:ascii="Arial" w:hAnsi="Arial" w:cs="Arial"/>
        </w:rPr>
      </w:pPr>
      <w:r w:rsidRPr="00BF7A5E">
        <w:rPr>
          <w:rFonts w:ascii="Arial" w:hAnsi="Arial" w:cs="Arial"/>
        </w:rPr>
        <w:t>Esta descrição oferece uma visão abrangente da solução proposta, considerando o ciclo de vida do objeto e as especificações dos produtos, assegurando que todas as etapas e necessidades sejam contempladas de maneira adequada.</w:t>
      </w:r>
    </w:p>
    <w:p w14:paraId="58CF1D52" w14:textId="5990DAE5" w:rsidR="006D5FA5" w:rsidRPr="000A2204" w:rsidRDefault="006D5FA5" w:rsidP="00AA70E6">
      <w:pPr>
        <w:pStyle w:val="Nivel01"/>
        <w:spacing w:line="360" w:lineRule="auto"/>
        <w:rPr>
          <w:sz w:val="24"/>
          <w:szCs w:val="24"/>
        </w:rPr>
      </w:pPr>
      <w:r w:rsidRPr="000A2204">
        <w:rPr>
          <w:sz w:val="24"/>
          <w:szCs w:val="24"/>
        </w:rPr>
        <w:lastRenderedPageBreak/>
        <w:t>MODELO DE EXECUÇÃO DO OBJETO</w:t>
      </w:r>
    </w:p>
    <w:p w14:paraId="32E329B2" w14:textId="234DA216" w:rsidR="006D5FA5" w:rsidRPr="001461CE" w:rsidRDefault="00265B4F" w:rsidP="00C72290">
      <w:pPr>
        <w:pStyle w:val="Nvel2-Red"/>
        <w:rPr>
          <w:color w:val="auto"/>
        </w:rPr>
      </w:pPr>
      <w:r w:rsidRPr="001461CE">
        <w:rPr>
          <w:color w:val="auto"/>
        </w:rPr>
        <w:t xml:space="preserve">4.1 </w:t>
      </w:r>
      <w:r w:rsidR="0A67C6B8" w:rsidRPr="001461CE">
        <w:rPr>
          <w:color w:val="auto"/>
        </w:rPr>
        <w:t>Caso não seja possível a entrega na data assinalada, a empresa deverá comunicar as razões respectivas com pelo menos</w:t>
      </w:r>
      <w:r w:rsidR="00B54062" w:rsidRPr="001461CE">
        <w:rPr>
          <w:color w:val="auto"/>
        </w:rPr>
        <w:t xml:space="preserve"> 10</w:t>
      </w:r>
      <w:r w:rsidR="0A67C6B8" w:rsidRPr="001461CE">
        <w:rPr>
          <w:color w:val="auto"/>
        </w:rPr>
        <w:t xml:space="preserve"> (</w:t>
      </w:r>
      <w:r w:rsidR="00B54062" w:rsidRPr="001461CE">
        <w:rPr>
          <w:color w:val="auto"/>
        </w:rPr>
        <w:t>dez</w:t>
      </w:r>
      <w:r w:rsidR="0A67C6B8" w:rsidRPr="001461CE">
        <w:rPr>
          <w:color w:val="auto"/>
        </w:rPr>
        <w:t>) dias de antecedência para que qualquer pleito de prorrogação de prazo seja analisado, ressalvadas situações de caso fortuito e força maior.</w:t>
      </w:r>
    </w:p>
    <w:p w14:paraId="1E13DE31" w14:textId="6F93C7B3" w:rsidR="0057092F" w:rsidRPr="000A2204" w:rsidRDefault="0A67C6B8" w:rsidP="00AA70E6">
      <w:pPr>
        <w:pStyle w:val="PargrafodaLista"/>
        <w:numPr>
          <w:ilvl w:val="0"/>
          <w:numId w:val="10"/>
        </w:numPr>
        <w:spacing w:before="240" w:after="160" w:line="360" w:lineRule="auto"/>
        <w:jc w:val="both"/>
        <w:rPr>
          <w:rFonts w:ascii="Arial" w:eastAsia="Calibri" w:hAnsi="Arial" w:cs="Arial"/>
          <w:bCs/>
        </w:rPr>
      </w:pPr>
      <w:r w:rsidRPr="000A2204">
        <w:rPr>
          <w:rFonts w:ascii="Arial" w:hAnsi="Arial" w:cs="Arial"/>
        </w:rPr>
        <w:t>Os bens deverão ser entregues no seguinte endereço</w:t>
      </w:r>
      <w:r w:rsidR="0057092F" w:rsidRPr="000A2204">
        <w:rPr>
          <w:rFonts w:ascii="Arial" w:hAnsi="Arial" w:cs="Arial"/>
        </w:rPr>
        <w:t xml:space="preserve">: </w:t>
      </w:r>
      <w:r w:rsidR="0057092F" w:rsidRPr="000A2204">
        <w:rPr>
          <w:rFonts w:ascii="Arial" w:eastAsia="Calibri" w:hAnsi="Arial" w:cs="Arial"/>
          <w:bCs/>
        </w:rPr>
        <w:t>Os produtos deverão ser entregues, conforme as necessidades da Câmara Municipal de Dom Silvério, situado na Rua Manoel Carvalho Mol, nº 77, Bairro Santa Rita, Dom Silvério – MG. Respeitando o horário de expediente, sendo de segunda</w:t>
      </w:r>
      <w:r w:rsidR="00DD2526" w:rsidRPr="000A2204">
        <w:rPr>
          <w:rFonts w:ascii="Arial" w:eastAsia="Calibri" w:hAnsi="Arial" w:cs="Arial"/>
          <w:bCs/>
        </w:rPr>
        <w:t xml:space="preserve"> a quinta-feira das 8h às 11h</w:t>
      </w:r>
      <w:r w:rsidR="0057092F" w:rsidRPr="000A2204">
        <w:rPr>
          <w:rFonts w:ascii="Arial" w:eastAsia="Calibri" w:hAnsi="Arial" w:cs="Arial"/>
          <w:bCs/>
        </w:rPr>
        <w:t xml:space="preserve">, e, das 13h às 17h e na sexta-feira de 8h </w:t>
      </w:r>
      <w:r w:rsidR="00B54062" w:rsidRPr="000A2204">
        <w:rPr>
          <w:rFonts w:ascii="Arial" w:eastAsia="Calibri" w:hAnsi="Arial" w:cs="Arial"/>
          <w:bCs/>
        </w:rPr>
        <w:t>às</w:t>
      </w:r>
      <w:r w:rsidR="0057092F" w:rsidRPr="000A2204">
        <w:rPr>
          <w:rFonts w:ascii="Arial" w:eastAsia="Calibri" w:hAnsi="Arial" w:cs="Arial"/>
          <w:bCs/>
        </w:rPr>
        <w:t xml:space="preserve"> 11h, e</w:t>
      </w:r>
      <w:r w:rsidR="00DD2526" w:rsidRPr="000A2204">
        <w:rPr>
          <w:rFonts w:ascii="Arial" w:eastAsia="Calibri" w:hAnsi="Arial" w:cs="Arial"/>
          <w:bCs/>
        </w:rPr>
        <w:t xml:space="preserve"> das 13h</w:t>
      </w:r>
      <w:r w:rsidR="0057092F" w:rsidRPr="000A2204">
        <w:rPr>
          <w:rFonts w:ascii="Arial" w:eastAsia="Calibri" w:hAnsi="Arial" w:cs="Arial"/>
          <w:bCs/>
        </w:rPr>
        <w:t xml:space="preserve"> às 16h.</w:t>
      </w:r>
      <w:r w:rsidRPr="000A2204">
        <w:rPr>
          <w:rFonts w:ascii="Arial" w:hAnsi="Arial" w:cs="Arial"/>
        </w:rPr>
        <w:t xml:space="preserve"> </w:t>
      </w:r>
    </w:p>
    <w:p w14:paraId="26D22943" w14:textId="4F71FC50" w:rsidR="34FC2301" w:rsidRPr="002D28FA" w:rsidRDefault="001C20ED" w:rsidP="00C72290">
      <w:pPr>
        <w:pStyle w:val="Nvel2-Red"/>
        <w:numPr>
          <w:ilvl w:val="0"/>
          <w:numId w:val="10"/>
        </w:numPr>
        <w:rPr>
          <w:color w:val="auto"/>
        </w:rPr>
      </w:pPr>
      <w:r w:rsidRPr="002D28FA">
        <w:rPr>
          <w:color w:val="auto"/>
        </w:rPr>
        <w:t xml:space="preserve"> </w:t>
      </w:r>
      <w:r w:rsidR="40D3C171" w:rsidRPr="002D28FA">
        <w:rPr>
          <w:color w:val="auto"/>
        </w:rPr>
        <w:t>prazo de garantia é aquele estabelecido na Lei nº 8.078, de 11 de setembro de 1990 (Código de Defesa do Consumidor)</w:t>
      </w:r>
    </w:p>
    <w:p w14:paraId="29C1E85C" w14:textId="77777777" w:rsidR="006D5FA5" w:rsidRPr="000A2204" w:rsidRDefault="006D5FA5" w:rsidP="00AA70E6">
      <w:pPr>
        <w:pStyle w:val="Nivel01"/>
        <w:spacing w:line="360" w:lineRule="auto"/>
        <w:rPr>
          <w:sz w:val="24"/>
          <w:szCs w:val="24"/>
        </w:rPr>
      </w:pPr>
      <w:r w:rsidRPr="000A2204">
        <w:rPr>
          <w:sz w:val="24"/>
          <w:szCs w:val="24"/>
        </w:rPr>
        <w:t>MODELO DE GESTÃO DO CONTRATO</w:t>
      </w:r>
    </w:p>
    <w:p w14:paraId="0EFBC859" w14:textId="744FF989" w:rsidR="006D5FA5" w:rsidRPr="000A2204" w:rsidRDefault="00265B4F" w:rsidP="00C72290">
      <w:pPr>
        <w:pStyle w:val="Nivel2"/>
      </w:pPr>
      <w:r w:rsidRPr="000A2204">
        <w:t xml:space="preserve">5.1 </w:t>
      </w:r>
      <w:r w:rsidR="0A67C6B8" w:rsidRPr="000A2204">
        <w:t>O contrato deverá ser executado fielmente pelas partes, de acordo com as cláusulas avençadas e as normas da Lei nº 14.133, de 2021, e cada parte responderá pelas consequências de sua inexecução total ou parcial.</w:t>
      </w:r>
    </w:p>
    <w:p w14:paraId="6C41B746" w14:textId="3B24EAEA" w:rsidR="006D5FA5" w:rsidRPr="000A2204" w:rsidRDefault="00265B4F" w:rsidP="00C72290">
      <w:pPr>
        <w:pStyle w:val="Nivel2"/>
      </w:pPr>
      <w:r w:rsidRPr="000A2204">
        <w:t xml:space="preserve">5.2 </w:t>
      </w:r>
      <w:r w:rsidR="0A67C6B8" w:rsidRPr="000A2204">
        <w:t>Em caso de impedimento, ordem de paralisação ou suspensão do contrato, o cronograma de execução será prorrogado automaticamente pelo tempo correspondente, anotadas tais circunstâncias mediante simples apostila.</w:t>
      </w:r>
    </w:p>
    <w:p w14:paraId="3020FA6E" w14:textId="1254ED73" w:rsidR="006D5FA5" w:rsidRPr="000A2204" w:rsidRDefault="00265B4F" w:rsidP="00C72290">
      <w:pPr>
        <w:pStyle w:val="Nivel2"/>
      </w:pPr>
      <w:r w:rsidRPr="000A2204">
        <w:t xml:space="preserve">5.3 </w:t>
      </w:r>
      <w:r w:rsidR="0A67C6B8" w:rsidRPr="000A2204">
        <w:t>As comunicações entre o órgão ou entidade e a contratada devem ser realizadas por escrito sempre que o ato exigir tal formalidade, admitindo-se o uso de mensagem eletrônica para esse fim.</w:t>
      </w:r>
    </w:p>
    <w:p w14:paraId="55FA4D75" w14:textId="5F261178" w:rsidR="006D5FA5" w:rsidRPr="000A2204" w:rsidRDefault="00265B4F" w:rsidP="00C72290">
      <w:pPr>
        <w:pStyle w:val="Nivel2"/>
      </w:pPr>
      <w:r w:rsidRPr="000A2204">
        <w:t xml:space="preserve">5.4 </w:t>
      </w:r>
      <w:r w:rsidR="0A67C6B8" w:rsidRPr="000A2204">
        <w:t>O órgão ou entidade poderá convocar representante da empresa para adoção de providências que devam ser cumpridas de imediato.</w:t>
      </w:r>
    </w:p>
    <w:p w14:paraId="35715153" w14:textId="579BB5CF" w:rsidR="3D7DE8D5" w:rsidRPr="000A2204" w:rsidRDefault="00265B4F" w:rsidP="00C72290">
      <w:pPr>
        <w:pStyle w:val="Nivel2"/>
      </w:pPr>
      <w:r w:rsidRPr="000A2204">
        <w:t xml:space="preserve">5.5 </w:t>
      </w:r>
      <w:r w:rsidR="554ED62F" w:rsidRPr="000A2204">
        <w:t>Após a assinatura do contrato ou instrumento equivalente</w:t>
      </w:r>
      <w:r w:rsidR="554ED62F" w:rsidRPr="000A2204">
        <w:rPr>
          <w:strike/>
        </w:rPr>
        <w:t>,</w:t>
      </w:r>
      <w:r w:rsidR="554ED62F" w:rsidRPr="000A2204">
        <w:t xml:space="preserve"> o órgão ou entidade poderá convocar o representante da empresa contratada para reunião inicial para apresentação </w:t>
      </w:r>
      <w:r w:rsidR="554ED62F" w:rsidRPr="000A2204">
        <w:lastRenderedPageBreak/>
        <w:t>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5492701" w14:textId="3BC0A1C7" w:rsidR="06F66482" w:rsidRPr="000A2204" w:rsidRDefault="6FC38033" w:rsidP="00C72290">
      <w:pPr>
        <w:pStyle w:val="Nivel2"/>
      </w:pPr>
      <w:r w:rsidRPr="000A2204">
        <w:t>Fiscalização</w:t>
      </w:r>
    </w:p>
    <w:p w14:paraId="4C0495AC" w14:textId="7DAFC036" w:rsidR="006D5FA5" w:rsidRPr="000A2204" w:rsidRDefault="00265B4F" w:rsidP="00C72290">
      <w:pPr>
        <w:pStyle w:val="Nivel2"/>
      </w:pPr>
      <w:r w:rsidRPr="000A2204">
        <w:t xml:space="preserve">5. 6 </w:t>
      </w:r>
      <w:r w:rsidR="0A67C6B8" w:rsidRPr="000A2204">
        <w:t>A execução do contrato deverá ser acompanhada e fiscalizada pelo(s) fiscal(</w:t>
      </w:r>
      <w:proofErr w:type="spellStart"/>
      <w:r w:rsidR="0A67C6B8" w:rsidRPr="000A2204">
        <w:t>is</w:t>
      </w:r>
      <w:proofErr w:type="spellEnd"/>
      <w:r w:rsidR="0A67C6B8" w:rsidRPr="000A2204">
        <w:t>) do contrato, ou pelos respectivos substitutos (</w:t>
      </w:r>
      <w:hyperlink r:id="rId14" w:anchor="art117">
        <w:r w:rsidR="0A67C6B8" w:rsidRPr="000A2204">
          <w:rPr>
            <w:rStyle w:val="Hyperlink"/>
          </w:rPr>
          <w:t>Lei nº 14.133, de 2021, art. 117, caput</w:t>
        </w:r>
      </w:hyperlink>
      <w:r w:rsidR="0A67C6B8" w:rsidRPr="000A2204">
        <w:t>).</w:t>
      </w:r>
    </w:p>
    <w:p w14:paraId="0E810685" w14:textId="7E0052AA" w:rsidR="51E44459" w:rsidRPr="000A2204" w:rsidRDefault="51E44459" w:rsidP="00AA70E6">
      <w:pPr>
        <w:pStyle w:val="Nivel01"/>
        <w:numPr>
          <w:ilvl w:val="0"/>
          <w:numId w:val="0"/>
        </w:numPr>
        <w:spacing w:line="360" w:lineRule="auto"/>
        <w:rPr>
          <w:sz w:val="24"/>
          <w:szCs w:val="24"/>
        </w:rPr>
      </w:pPr>
      <w:r w:rsidRPr="000A2204">
        <w:rPr>
          <w:sz w:val="24"/>
          <w:szCs w:val="24"/>
        </w:rPr>
        <w:t>Fiscalização Técnica</w:t>
      </w:r>
    </w:p>
    <w:p w14:paraId="02BDF6BC" w14:textId="77777777" w:rsidR="00265B4F" w:rsidRPr="000A2204" w:rsidRDefault="00265B4F" w:rsidP="00C72290">
      <w:pPr>
        <w:pStyle w:val="Nivel2"/>
      </w:pPr>
      <w:r w:rsidRPr="000A2204">
        <w:t xml:space="preserve">5.7 </w:t>
      </w:r>
      <w:r w:rsidR="0A67C6B8" w:rsidRPr="000A2204">
        <w:t>O fiscal técnico do contrato acompanhará a execução do contrato, para que sejam cumpridas todas as condições estabelecidas no contrato, de modo a assegurar os melhores resultados para a Administração. (Decreto nº 11.246, de 2022, art. 22, VI);</w:t>
      </w:r>
    </w:p>
    <w:p w14:paraId="347040FA" w14:textId="7C4E8AAB" w:rsidR="006D5FA5" w:rsidRPr="000A2204" w:rsidRDefault="00265B4F" w:rsidP="00C72290">
      <w:pPr>
        <w:pStyle w:val="Nivel2"/>
      </w:pPr>
      <w:r w:rsidRPr="000A2204">
        <w:t xml:space="preserve">5.7.1 </w:t>
      </w:r>
      <w:r w:rsidR="0A67C6B8" w:rsidRPr="000A2204">
        <w:t>O fiscal técnico do contrato anotará no histórico de gerenciamento do contrato todas as ocorrências relacionadas à execução do contrato, com a descrição do que for necessário para a regularização das faltas ou dos defeitos observados. (</w:t>
      </w:r>
      <w:hyperlink r:id="rId15" w:anchor="art117§1">
        <w:r w:rsidR="0A67C6B8" w:rsidRPr="000A2204">
          <w:rPr>
            <w:rStyle w:val="Hyperlink"/>
          </w:rPr>
          <w:t>Lei nº 14.133, de 2021, art. 117, §1º</w:t>
        </w:r>
      </w:hyperlink>
      <w:r w:rsidR="0A67C6B8" w:rsidRPr="000A2204">
        <w:t xml:space="preserve">, e </w:t>
      </w:r>
      <w:hyperlink r:id="rId16" w:anchor="art22">
        <w:r w:rsidR="0A67C6B8" w:rsidRPr="000A2204">
          <w:rPr>
            <w:rStyle w:val="Hyperlink"/>
          </w:rPr>
          <w:t>Decreto nº 11.246, de 2022, art. 22, II);</w:t>
        </w:r>
      </w:hyperlink>
    </w:p>
    <w:p w14:paraId="51798605" w14:textId="3BE44490" w:rsidR="006D5FA5" w:rsidRPr="000A2204" w:rsidRDefault="0A67C6B8" w:rsidP="00AA70E6">
      <w:pPr>
        <w:pStyle w:val="Nivel3"/>
        <w:numPr>
          <w:ilvl w:val="2"/>
          <w:numId w:val="11"/>
        </w:numPr>
        <w:spacing w:line="360" w:lineRule="auto"/>
        <w:rPr>
          <w:sz w:val="24"/>
          <w:szCs w:val="24"/>
        </w:rPr>
      </w:pPr>
      <w:r w:rsidRPr="000A2204">
        <w:rPr>
          <w:sz w:val="24"/>
          <w:szCs w:val="24"/>
        </w:rPr>
        <w:t>Identificada qualquer inexatidão ou irregularidade, o fiscal técnico do contrato emitirá notificações para a correção da execução do contrato, determinando prazo para a correção. (</w:t>
      </w:r>
      <w:hyperlink r:id="rId17" w:anchor="art22">
        <w:r w:rsidRPr="000A2204">
          <w:rPr>
            <w:rStyle w:val="Hyperlink"/>
            <w:sz w:val="24"/>
            <w:szCs w:val="24"/>
          </w:rPr>
          <w:t>Decreto nº 11.246, de 2022, art. 22, III</w:t>
        </w:r>
      </w:hyperlink>
      <w:r w:rsidRPr="000A2204">
        <w:rPr>
          <w:sz w:val="24"/>
          <w:szCs w:val="24"/>
        </w:rPr>
        <w:t xml:space="preserve">); </w:t>
      </w:r>
    </w:p>
    <w:p w14:paraId="3E17476E" w14:textId="0F12FC44" w:rsidR="006D5FA5" w:rsidRPr="000A2204" w:rsidRDefault="00265B4F" w:rsidP="00AA70E6">
      <w:pPr>
        <w:pStyle w:val="Nivel3"/>
        <w:numPr>
          <w:ilvl w:val="0"/>
          <w:numId w:val="0"/>
        </w:numPr>
        <w:spacing w:line="360" w:lineRule="auto"/>
        <w:rPr>
          <w:sz w:val="24"/>
          <w:szCs w:val="24"/>
        </w:rPr>
      </w:pPr>
      <w:r w:rsidRPr="000A2204">
        <w:rPr>
          <w:sz w:val="24"/>
          <w:szCs w:val="24"/>
        </w:rPr>
        <w:t xml:space="preserve">5.7.3 </w:t>
      </w:r>
      <w:r w:rsidR="0A67C6B8" w:rsidRPr="000A2204">
        <w:rPr>
          <w:sz w:val="24"/>
          <w:szCs w:val="24"/>
        </w:rPr>
        <w:t>O fiscal técnico do contrato informará ao gestor do contato, em tempo hábil, a situação que demandar decisão ou adoção de medidas que ultrapassem sua competência, para que adote as medidas necessárias e saneadoras, se for o caso. (</w:t>
      </w:r>
      <w:hyperlink r:id="rId18" w:anchor="art22">
        <w:r w:rsidR="0A67C6B8" w:rsidRPr="000A2204">
          <w:rPr>
            <w:rStyle w:val="Hyperlink"/>
            <w:sz w:val="24"/>
            <w:szCs w:val="24"/>
          </w:rPr>
          <w:t>Decreto nº 11.246, de 2022, art. 22, IV</w:t>
        </w:r>
      </w:hyperlink>
      <w:r w:rsidR="0A67C6B8" w:rsidRPr="000A2204">
        <w:rPr>
          <w:sz w:val="24"/>
          <w:szCs w:val="24"/>
        </w:rPr>
        <w:t>).</w:t>
      </w:r>
    </w:p>
    <w:p w14:paraId="1E1C2A18" w14:textId="15B8D46E" w:rsidR="006D5FA5" w:rsidRPr="000A2204" w:rsidRDefault="0A67C6B8" w:rsidP="00AA70E6">
      <w:pPr>
        <w:pStyle w:val="Nivel3"/>
        <w:numPr>
          <w:ilvl w:val="2"/>
          <w:numId w:val="12"/>
        </w:numPr>
        <w:spacing w:line="360" w:lineRule="auto"/>
        <w:rPr>
          <w:sz w:val="24"/>
          <w:szCs w:val="24"/>
        </w:rPr>
      </w:pPr>
      <w:r w:rsidRPr="000A2204">
        <w:rPr>
          <w:sz w:val="24"/>
          <w:szCs w:val="24"/>
        </w:rPr>
        <w:t>No caso de ocorrências que possam inviabilizar a execução do contrato nas datas aprazadas, o fiscal técnico do contrato comunicará o fato imediatamente ao gestor do contrato. (</w:t>
      </w:r>
      <w:hyperlink r:id="rId19" w:anchor="art22">
        <w:r w:rsidRPr="000A2204">
          <w:rPr>
            <w:rStyle w:val="Hyperlink"/>
            <w:sz w:val="24"/>
            <w:szCs w:val="24"/>
          </w:rPr>
          <w:t>Decreto nº 11.246, de 2022, art. 22, V</w:t>
        </w:r>
      </w:hyperlink>
      <w:r w:rsidRPr="000A2204">
        <w:rPr>
          <w:sz w:val="24"/>
          <w:szCs w:val="24"/>
        </w:rPr>
        <w:t>).</w:t>
      </w:r>
    </w:p>
    <w:p w14:paraId="39879A1C" w14:textId="33DA7508" w:rsidR="006D5FA5" w:rsidRPr="000A2204" w:rsidRDefault="0A67C6B8" w:rsidP="00AA70E6">
      <w:pPr>
        <w:pStyle w:val="Nivel3"/>
        <w:numPr>
          <w:ilvl w:val="2"/>
          <w:numId w:val="12"/>
        </w:numPr>
        <w:spacing w:line="360" w:lineRule="auto"/>
        <w:ind w:left="284" w:firstLine="0"/>
        <w:rPr>
          <w:sz w:val="24"/>
          <w:szCs w:val="24"/>
        </w:rPr>
      </w:pPr>
      <w:r w:rsidRPr="000A2204">
        <w:rPr>
          <w:sz w:val="24"/>
          <w:szCs w:val="24"/>
        </w:rPr>
        <w:lastRenderedPageBreak/>
        <w:t>O fiscal técnico do contrato comunicar</w:t>
      </w:r>
      <w:r w:rsidR="290A80A3" w:rsidRPr="000A2204">
        <w:rPr>
          <w:sz w:val="24"/>
          <w:szCs w:val="24"/>
        </w:rPr>
        <w:t>á</w:t>
      </w:r>
      <w:r w:rsidRPr="000A2204">
        <w:rPr>
          <w:sz w:val="24"/>
          <w:szCs w:val="24"/>
        </w:rPr>
        <w:t xml:space="preserve"> ao gestor do contrato, em tempo hábil, o término do contrato sob sua responsabilidade, com vistas à renovação tempestiva ou à prorrogação contratual </w:t>
      </w:r>
      <w:hyperlink r:id="rId20" w:anchor="art22">
        <w:r w:rsidRPr="000A2204">
          <w:rPr>
            <w:rStyle w:val="Hyperlink"/>
            <w:sz w:val="24"/>
            <w:szCs w:val="24"/>
          </w:rPr>
          <w:t>(Decreto nº 11.246, de 2022, art. 22, VII</w:t>
        </w:r>
      </w:hyperlink>
      <w:r w:rsidRPr="000A2204">
        <w:rPr>
          <w:sz w:val="24"/>
          <w:szCs w:val="24"/>
        </w:rPr>
        <w:t>).</w:t>
      </w:r>
    </w:p>
    <w:p w14:paraId="3462EFC4" w14:textId="0EF7C6BA" w:rsidR="3136B6F2" w:rsidRPr="000A2204" w:rsidRDefault="3136B6F2" w:rsidP="00AA70E6">
      <w:pPr>
        <w:pStyle w:val="Nivel3"/>
        <w:numPr>
          <w:ilvl w:val="0"/>
          <w:numId w:val="0"/>
        </w:numPr>
        <w:spacing w:line="360" w:lineRule="auto"/>
        <w:rPr>
          <w:sz w:val="24"/>
          <w:szCs w:val="24"/>
        </w:rPr>
      </w:pPr>
      <w:r w:rsidRPr="000A2204">
        <w:rPr>
          <w:sz w:val="24"/>
          <w:szCs w:val="24"/>
        </w:rPr>
        <w:t>Fiscalização Administrativa</w:t>
      </w:r>
    </w:p>
    <w:p w14:paraId="222FF146" w14:textId="7A2F4133" w:rsidR="006D5FA5" w:rsidRPr="000A2204" w:rsidRDefault="00265B4F" w:rsidP="00C72290">
      <w:pPr>
        <w:pStyle w:val="Nivel2"/>
      </w:pPr>
      <w:r w:rsidRPr="000A2204">
        <w:t xml:space="preserve">5.8.1 </w:t>
      </w:r>
      <w:r w:rsidR="0A67C6B8" w:rsidRPr="000A2204">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1" w:anchor="art23">
        <w:r w:rsidR="0A67C6B8" w:rsidRPr="000A2204">
          <w:rPr>
            <w:rStyle w:val="Hyperlink"/>
          </w:rPr>
          <w:t>Art. 23, I e II, do Decreto nº 11.246, de 2022</w:t>
        </w:r>
      </w:hyperlink>
      <w:r w:rsidR="0A67C6B8" w:rsidRPr="000A2204">
        <w:t>).</w:t>
      </w:r>
    </w:p>
    <w:p w14:paraId="2447E0C0" w14:textId="52D277C9" w:rsidR="006D5FA5" w:rsidRPr="000A2204" w:rsidRDefault="233FBE93" w:rsidP="00AA70E6">
      <w:pPr>
        <w:pStyle w:val="Nivel3"/>
        <w:numPr>
          <w:ilvl w:val="2"/>
          <w:numId w:val="13"/>
        </w:numPr>
        <w:spacing w:line="360" w:lineRule="auto"/>
        <w:rPr>
          <w:sz w:val="24"/>
          <w:szCs w:val="24"/>
        </w:rPr>
      </w:pPr>
      <w:r w:rsidRPr="000A2204">
        <w:rPr>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2" w:anchor="art23">
        <w:r w:rsidRPr="000A2204">
          <w:rPr>
            <w:rStyle w:val="Hyperlink"/>
            <w:sz w:val="24"/>
            <w:szCs w:val="24"/>
          </w:rPr>
          <w:t>Decreto nº 11.246, de 2022, art. 23, IV</w:t>
        </w:r>
      </w:hyperlink>
      <w:r w:rsidRPr="000A2204">
        <w:rPr>
          <w:sz w:val="24"/>
          <w:szCs w:val="24"/>
        </w:rPr>
        <w:t>).</w:t>
      </w:r>
    </w:p>
    <w:p w14:paraId="5B666F18" w14:textId="5334A49D" w:rsidR="07D252D6" w:rsidRPr="000A2204" w:rsidRDefault="07D252D6" w:rsidP="00AA70E6">
      <w:pPr>
        <w:pStyle w:val="Nvel1-SemNumPreto"/>
        <w:spacing w:line="360" w:lineRule="auto"/>
        <w:rPr>
          <w:i/>
          <w:iCs/>
          <w:sz w:val="24"/>
          <w:szCs w:val="24"/>
        </w:rPr>
      </w:pPr>
      <w:r w:rsidRPr="000A2204">
        <w:rPr>
          <w:sz w:val="24"/>
          <w:szCs w:val="24"/>
        </w:rPr>
        <w:t>Gestor do Contrato</w:t>
      </w:r>
    </w:p>
    <w:p w14:paraId="61DFF839" w14:textId="7DBDD11A" w:rsidR="07D252D6" w:rsidRPr="000A2204" w:rsidRDefault="00265B4F" w:rsidP="00C72290">
      <w:pPr>
        <w:pStyle w:val="Nivel2"/>
      </w:pPr>
      <w:r w:rsidRPr="000A2204">
        <w:t xml:space="preserve">5.9 </w:t>
      </w:r>
      <w:r w:rsidR="5B4528E5" w:rsidRPr="000A2204">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0DF21136" w14:textId="760BD6C4" w:rsidR="07D252D6" w:rsidRPr="000A2204" w:rsidRDefault="00265B4F" w:rsidP="00C72290">
      <w:pPr>
        <w:pStyle w:val="Nivel2"/>
      </w:pPr>
      <w:r w:rsidRPr="000A2204">
        <w:t xml:space="preserve">5.10 </w:t>
      </w:r>
      <w:r w:rsidR="5B4528E5" w:rsidRPr="000A2204">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23056BFA" w14:textId="3F3B1504" w:rsidR="07D252D6" w:rsidRPr="000A2204" w:rsidRDefault="00265B4F" w:rsidP="00C72290">
      <w:pPr>
        <w:pStyle w:val="Nivel2"/>
      </w:pPr>
      <w:r w:rsidRPr="000A2204">
        <w:t xml:space="preserve">5.11 </w:t>
      </w:r>
      <w:r w:rsidR="5B4528E5" w:rsidRPr="000A2204">
        <w:t xml:space="preserve">O gestor do contrato acompanhará a manutenção das condições de habilitação da contratada, para fins de empenho de despesa e pagamento, e anotará os problemas que </w:t>
      </w:r>
      <w:r w:rsidR="5B4528E5" w:rsidRPr="000A2204">
        <w:lastRenderedPageBreak/>
        <w:t xml:space="preserve">obstem o fluxo normal da liquidação e do pagamento da despesa no relatório de riscos eventuais. (Decreto nº 11.246, de 2022, art. 21, III). </w:t>
      </w:r>
    </w:p>
    <w:p w14:paraId="549D1745" w14:textId="58A1FF03" w:rsidR="07D252D6" w:rsidRPr="000A2204" w:rsidRDefault="00265B4F" w:rsidP="00C72290">
      <w:pPr>
        <w:pStyle w:val="Nivel2"/>
      </w:pPr>
      <w:r w:rsidRPr="000A2204">
        <w:t xml:space="preserve">5.12 </w:t>
      </w:r>
      <w:r w:rsidR="5B4528E5" w:rsidRPr="000A2204">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568660D6" w14:textId="59C0F7A5" w:rsidR="07D252D6" w:rsidRPr="000A2204" w:rsidRDefault="00265B4F" w:rsidP="00C72290">
      <w:pPr>
        <w:pStyle w:val="Nivel2"/>
      </w:pPr>
      <w:r w:rsidRPr="000A2204">
        <w:t xml:space="preserve">5.13 </w:t>
      </w:r>
      <w:r w:rsidR="5B4528E5" w:rsidRPr="000A2204">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40CC5DCF" w14:textId="5AE961D0" w:rsidR="07D252D6" w:rsidRPr="000A2204" w:rsidRDefault="00265B4F" w:rsidP="00C72290">
      <w:pPr>
        <w:pStyle w:val="Nivel2"/>
      </w:pPr>
      <w:r w:rsidRPr="000A2204">
        <w:t xml:space="preserve">5.14 </w:t>
      </w:r>
      <w:r w:rsidR="5B4528E5" w:rsidRPr="000A2204">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03FF420A" w14:textId="76F7C7FF" w:rsidR="07D252D6" w:rsidRPr="000A2204" w:rsidRDefault="00763FDB" w:rsidP="00C72290">
      <w:pPr>
        <w:pStyle w:val="Nivel2"/>
      </w:pPr>
      <w:r w:rsidRPr="000A2204">
        <w:t xml:space="preserve">5.15 </w:t>
      </w:r>
      <w:r w:rsidR="5B4528E5" w:rsidRPr="000A2204">
        <w:t>O gestor do contrato deverá enviar a documentação pertinente ao setor de contratos para a formalização dos procedimentos de liquidação e pagamento, no valor dimensionado pela fiscalização e gestão nos termos do contrato.</w:t>
      </w:r>
    </w:p>
    <w:p w14:paraId="5847B691" w14:textId="77777777" w:rsidR="006D5FA5" w:rsidRPr="000A2204" w:rsidRDefault="006D5FA5" w:rsidP="00AA70E6">
      <w:pPr>
        <w:pStyle w:val="Nivel01"/>
        <w:spacing w:line="360" w:lineRule="auto"/>
        <w:rPr>
          <w:sz w:val="24"/>
          <w:szCs w:val="24"/>
        </w:rPr>
      </w:pPr>
      <w:r w:rsidRPr="000A2204">
        <w:rPr>
          <w:sz w:val="24"/>
          <w:szCs w:val="24"/>
        </w:rPr>
        <w:t>CRITÉRIOS DE MEDIÇÃO E DE PAGAMENTO</w:t>
      </w:r>
    </w:p>
    <w:p w14:paraId="5233B835" w14:textId="74C18BD3" w:rsidR="006D5FA5" w:rsidRPr="000A2204" w:rsidRDefault="006D5FA5" w:rsidP="00AA70E6">
      <w:pPr>
        <w:pStyle w:val="Nvel1-SemNumPreto"/>
        <w:spacing w:line="360" w:lineRule="auto"/>
        <w:rPr>
          <w:sz w:val="24"/>
          <w:szCs w:val="24"/>
        </w:rPr>
      </w:pPr>
      <w:r w:rsidRPr="000A2204">
        <w:rPr>
          <w:sz w:val="24"/>
          <w:szCs w:val="24"/>
        </w:rPr>
        <w:t>Recebimento</w:t>
      </w:r>
    </w:p>
    <w:p w14:paraId="252EB9CC" w14:textId="00E7F8BD" w:rsidR="006D5FA5" w:rsidRPr="000A2204" w:rsidRDefault="00763FDB" w:rsidP="00C72290">
      <w:pPr>
        <w:pStyle w:val="Nivel2"/>
        <w:rPr>
          <w:lang w:eastAsia="en-US"/>
        </w:rPr>
      </w:pPr>
      <w:r w:rsidRPr="000A2204">
        <w:rPr>
          <w:lang w:eastAsia="en-US"/>
        </w:rPr>
        <w:t xml:space="preserve">6.1 </w:t>
      </w:r>
      <w:r w:rsidR="0A67C6B8" w:rsidRPr="000A2204">
        <w:rPr>
          <w:lang w:eastAsia="en-US"/>
        </w:rPr>
        <w:t xml:space="preserve">Os bens serão recebidos provisoriamente, de forma sumária, no ato da entrega, juntamente com a </w:t>
      </w:r>
      <w:r w:rsidR="0A67C6B8" w:rsidRPr="000A2204">
        <w:rPr>
          <w:rFonts w:eastAsia="Calibri"/>
          <w:lang w:eastAsia="en-US"/>
        </w:rPr>
        <w:t>nota</w:t>
      </w:r>
      <w:r w:rsidR="0A67C6B8" w:rsidRPr="000A2204">
        <w:rPr>
          <w:lang w:eastAsia="en-US"/>
        </w:rPr>
        <w:t xml:space="preserve"> fiscal ou instrumento de cobrança equivalente, pelo(a) responsável pelo acompanhamento e fiscalização do contrato, para efeito de posterior verificação de sua conformidade com as especificações constantes n</w:t>
      </w:r>
      <w:r w:rsidR="00C67156">
        <w:rPr>
          <w:lang w:eastAsia="en-US"/>
        </w:rPr>
        <w:t>este</w:t>
      </w:r>
      <w:r w:rsidR="0A67C6B8" w:rsidRPr="000A2204">
        <w:rPr>
          <w:lang w:eastAsia="en-US"/>
        </w:rPr>
        <w:t xml:space="preserve"> Termo de Referência e na proposta.</w:t>
      </w:r>
    </w:p>
    <w:p w14:paraId="0C9A9A35" w14:textId="0964A1ED" w:rsidR="006D5FA5" w:rsidRPr="000A2204" w:rsidRDefault="00763FDB" w:rsidP="00C72290">
      <w:pPr>
        <w:pStyle w:val="Nivel2"/>
        <w:rPr>
          <w:lang w:eastAsia="en-US"/>
        </w:rPr>
      </w:pPr>
      <w:r w:rsidRPr="000A2204">
        <w:rPr>
          <w:lang w:eastAsia="en-US"/>
        </w:rPr>
        <w:lastRenderedPageBreak/>
        <w:t xml:space="preserve">6.2 </w:t>
      </w:r>
      <w:r w:rsidR="0A67C6B8" w:rsidRPr="000A2204">
        <w:rPr>
          <w:lang w:eastAsia="en-US"/>
        </w:rPr>
        <w:t xml:space="preserve">Os bens poderão ser rejeitados, no todo ou em parte, inclusive antes do recebimento provisório, quando em desacordo com as especificações constantes no Termo de Referência e na proposta, devendo ser substituídos no prazo de </w:t>
      </w:r>
      <w:r w:rsidR="00A65D9F" w:rsidRPr="000A2204">
        <w:rPr>
          <w:lang w:eastAsia="en-US"/>
        </w:rPr>
        <w:t>1</w:t>
      </w:r>
      <w:r w:rsidR="000E5635">
        <w:rPr>
          <w:lang w:eastAsia="en-US"/>
        </w:rPr>
        <w:t>0</w:t>
      </w:r>
      <w:r w:rsidR="00A65D9F" w:rsidRPr="000A2204">
        <w:rPr>
          <w:lang w:eastAsia="en-US"/>
        </w:rPr>
        <w:t xml:space="preserve"> (</w:t>
      </w:r>
      <w:r w:rsidR="000E5635">
        <w:rPr>
          <w:lang w:eastAsia="en-US"/>
        </w:rPr>
        <w:t>de</w:t>
      </w:r>
      <w:r w:rsidR="00A65D9F" w:rsidRPr="000A2204">
        <w:rPr>
          <w:lang w:eastAsia="en-US"/>
        </w:rPr>
        <w:t>z)</w:t>
      </w:r>
      <w:r w:rsidR="0A67C6B8" w:rsidRPr="000A2204">
        <w:rPr>
          <w:lang w:eastAsia="en-US"/>
        </w:rPr>
        <w:t xml:space="preserve"> dias, a contar da notificação da contratada, às suas custas, sem prejuízo da aplicação das penalidades.</w:t>
      </w:r>
    </w:p>
    <w:p w14:paraId="221AA797" w14:textId="5F2CE8C9" w:rsidR="006D5FA5" w:rsidRPr="000A2204" w:rsidRDefault="00763FDB" w:rsidP="00C72290">
      <w:pPr>
        <w:pStyle w:val="Nivel2"/>
        <w:rPr>
          <w:lang w:eastAsia="en-US"/>
        </w:rPr>
      </w:pPr>
      <w:r w:rsidRPr="000A2204">
        <w:rPr>
          <w:lang w:eastAsia="en-US"/>
        </w:rPr>
        <w:t xml:space="preserve">6.3 </w:t>
      </w:r>
      <w:r w:rsidR="0A67C6B8" w:rsidRPr="000A2204">
        <w:rPr>
          <w:lang w:eastAsia="en-US"/>
        </w:rPr>
        <w:t xml:space="preserve">O recebimento definitivo ocorrerá no prazo de </w:t>
      </w:r>
      <w:r w:rsidR="00014E5A">
        <w:rPr>
          <w:lang w:eastAsia="en-US"/>
        </w:rPr>
        <w:t>05</w:t>
      </w:r>
      <w:r w:rsidR="00A65D9F" w:rsidRPr="000A2204">
        <w:rPr>
          <w:lang w:eastAsia="en-US"/>
        </w:rPr>
        <w:t xml:space="preserve"> (</w:t>
      </w:r>
      <w:r w:rsidR="00014E5A">
        <w:rPr>
          <w:lang w:eastAsia="en-US"/>
        </w:rPr>
        <w:t>cinco</w:t>
      </w:r>
      <w:r w:rsidR="00A65D9F" w:rsidRPr="000A2204">
        <w:rPr>
          <w:lang w:eastAsia="en-US"/>
        </w:rPr>
        <w:t>)</w:t>
      </w:r>
      <w:r w:rsidR="0A67C6B8" w:rsidRPr="000A2204">
        <w:rPr>
          <w:lang w:eastAsia="en-US"/>
        </w:rPr>
        <w:t xml:space="preserve"> dias úteis, a contar do recebimento da nota fiscal ou instrumento de cobrança equivalente pela Administração, após a verificação da qualidade e quantidade do material e consequente aceitação mediante termo detalhado.</w:t>
      </w:r>
    </w:p>
    <w:p w14:paraId="46650619" w14:textId="60FD387F" w:rsidR="006D5FA5" w:rsidRPr="000A2204" w:rsidRDefault="00763FDB" w:rsidP="00C72290">
      <w:pPr>
        <w:pStyle w:val="Nivel2"/>
        <w:rPr>
          <w:lang w:eastAsia="en-US"/>
        </w:rPr>
      </w:pPr>
      <w:r w:rsidRPr="000A2204">
        <w:rPr>
          <w:lang w:eastAsia="en-US"/>
        </w:rPr>
        <w:t xml:space="preserve">6.4 </w:t>
      </w:r>
      <w:r w:rsidR="0A67C6B8" w:rsidRPr="000A2204">
        <w:rPr>
          <w:lang w:eastAsia="en-US"/>
        </w:rPr>
        <w:t xml:space="preserve">Para as contratações decorrentes de despesas cujos valores não ultrapassem o limite de que trata o </w:t>
      </w:r>
      <w:hyperlink r:id="rId23" w:anchor="art75">
        <w:r w:rsidR="0A67C6B8" w:rsidRPr="000A2204">
          <w:rPr>
            <w:rStyle w:val="Hyperlink"/>
            <w:lang w:eastAsia="en-US"/>
          </w:rPr>
          <w:t>inciso II do art. 75 da Lei nº 14.133, de 2021</w:t>
        </w:r>
      </w:hyperlink>
      <w:r w:rsidR="0A67C6B8" w:rsidRPr="000A2204">
        <w:rPr>
          <w:lang w:eastAsia="en-US"/>
        </w:rPr>
        <w:t>, o prazo máximo para o recebimento definitivo será de até</w:t>
      </w:r>
      <w:r w:rsidR="00B24F91" w:rsidRPr="000A2204">
        <w:rPr>
          <w:lang w:eastAsia="en-US"/>
        </w:rPr>
        <w:t xml:space="preserve"> 5</w:t>
      </w:r>
      <w:r w:rsidR="0A67C6B8" w:rsidRPr="000A2204">
        <w:rPr>
          <w:lang w:eastAsia="en-US"/>
        </w:rPr>
        <w:t xml:space="preserve"> (</w:t>
      </w:r>
      <w:r w:rsidR="00B24F91" w:rsidRPr="000A2204">
        <w:rPr>
          <w:lang w:eastAsia="en-US"/>
        </w:rPr>
        <w:t>Cinco</w:t>
      </w:r>
      <w:r w:rsidR="0A67C6B8" w:rsidRPr="000A2204">
        <w:rPr>
          <w:lang w:eastAsia="en-US"/>
        </w:rPr>
        <w:t>) dias úteis.</w:t>
      </w:r>
    </w:p>
    <w:p w14:paraId="3AF1A422" w14:textId="6D6D3C99" w:rsidR="006D5FA5" w:rsidRPr="000A2204" w:rsidRDefault="00763FDB" w:rsidP="00C72290">
      <w:pPr>
        <w:pStyle w:val="Nivel2"/>
        <w:rPr>
          <w:lang w:eastAsia="en-US"/>
        </w:rPr>
      </w:pPr>
      <w:r w:rsidRPr="000A2204">
        <w:rPr>
          <w:lang w:eastAsia="en-US"/>
        </w:rPr>
        <w:t xml:space="preserve">6.5 </w:t>
      </w:r>
      <w:r w:rsidR="0A67C6B8" w:rsidRPr="000A2204">
        <w:rPr>
          <w:lang w:eastAsia="en-US"/>
        </w:rPr>
        <w:t>O prazo para recebimento definitivo poderá ser excepcionalmente prorrogado, de forma justificada, por igual período, quando houver necessidade de diligências para a aferição do atendimento das exigências contratuais.</w:t>
      </w:r>
    </w:p>
    <w:p w14:paraId="633275DB" w14:textId="12BA98F8" w:rsidR="006D5FA5" w:rsidRPr="000A2204" w:rsidRDefault="00763FDB" w:rsidP="00C72290">
      <w:pPr>
        <w:pStyle w:val="Nivel2"/>
        <w:rPr>
          <w:lang w:eastAsia="en-US"/>
        </w:rPr>
      </w:pPr>
      <w:r w:rsidRPr="000A2204">
        <w:rPr>
          <w:lang w:eastAsia="en-US"/>
        </w:rPr>
        <w:t xml:space="preserve">6.6 </w:t>
      </w:r>
      <w:r w:rsidR="0A67C6B8" w:rsidRPr="000A2204">
        <w:rPr>
          <w:lang w:eastAsia="en-US"/>
        </w:rPr>
        <w:t xml:space="preserve">No caso de controvérsia sobre a execução do objeto, quanto à dimensão, qualidade e quantidade, deverá ser observado o teor do </w:t>
      </w:r>
      <w:hyperlink r:id="rId24" w:anchor="art143">
        <w:r w:rsidR="0A67C6B8" w:rsidRPr="000A2204">
          <w:rPr>
            <w:rStyle w:val="Hyperlink"/>
            <w:lang w:eastAsia="en-US"/>
          </w:rPr>
          <w:t>art. 143 da Lei nº 14.133, de 2021</w:t>
        </w:r>
      </w:hyperlink>
      <w:r w:rsidR="0A67C6B8" w:rsidRPr="000A2204">
        <w:rPr>
          <w:lang w:eastAsia="en-US"/>
        </w:rPr>
        <w:t xml:space="preserve">, comunicando-se à empresa para emissão de Nota Fiscal no que </w:t>
      </w:r>
      <w:r w:rsidR="00A65D9F" w:rsidRPr="000A2204">
        <w:rPr>
          <w:lang w:eastAsia="en-US"/>
        </w:rPr>
        <w:t>pertinente</w:t>
      </w:r>
      <w:r w:rsidR="0A67C6B8" w:rsidRPr="000A2204">
        <w:rPr>
          <w:lang w:eastAsia="en-US"/>
        </w:rPr>
        <w:t xml:space="preserve"> à parcela incontroversa da execução do objeto, para efeito de liquidação e pagamento.</w:t>
      </w:r>
    </w:p>
    <w:p w14:paraId="21E033AB" w14:textId="1B8B1E6A" w:rsidR="006D5FA5" w:rsidRPr="000A2204" w:rsidRDefault="00763FDB" w:rsidP="00C72290">
      <w:pPr>
        <w:pStyle w:val="Nivel2"/>
        <w:rPr>
          <w:lang w:eastAsia="en-US"/>
        </w:rPr>
      </w:pPr>
      <w:r w:rsidRPr="000A2204">
        <w:rPr>
          <w:lang w:eastAsia="en-US"/>
        </w:rPr>
        <w:t xml:space="preserve">6.7 </w:t>
      </w:r>
      <w:r w:rsidR="0A67C6B8" w:rsidRPr="000A2204">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12AEA2F" w14:textId="431A8473" w:rsidR="006D5FA5" w:rsidRPr="000A2204" w:rsidRDefault="00763FDB" w:rsidP="00C72290">
      <w:pPr>
        <w:pStyle w:val="Nivel2"/>
        <w:rPr>
          <w:lang w:eastAsia="en-US"/>
        </w:rPr>
      </w:pPr>
      <w:r w:rsidRPr="000A2204">
        <w:rPr>
          <w:lang w:eastAsia="en-US"/>
        </w:rPr>
        <w:t xml:space="preserve">6.8 </w:t>
      </w:r>
      <w:r w:rsidR="0A67C6B8" w:rsidRPr="000A2204">
        <w:rPr>
          <w:lang w:eastAsia="en-US"/>
        </w:rPr>
        <w:t xml:space="preserve">O recebimento provisório ou definitivo não excluirá a responsabilidade civil pela solidez e pela segurança </w:t>
      </w:r>
      <w:r w:rsidR="5D5C617D" w:rsidRPr="000A2204">
        <w:rPr>
          <w:lang w:eastAsia="en-US"/>
        </w:rPr>
        <w:t xml:space="preserve">dos bens </w:t>
      </w:r>
      <w:r w:rsidR="0A67C6B8" w:rsidRPr="000A2204">
        <w:rPr>
          <w:lang w:eastAsia="en-US"/>
        </w:rPr>
        <w:t>nem a responsabilidade ético-profissional pela perfeita execução do contrato.</w:t>
      </w:r>
    </w:p>
    <w:p w14:paraId="52137DE9" w14:textId="0EB12F99" w:rsidR="009D76FA" w:rsidRPr="000A2204" w:rsidRDefault="006D5FA5" w:rsidP="00AA70E6">
      <w:pPr>
        <w:pStyle w:val="Nvel1-SemNumPreto"/>
        <w:spacing w:line="360" w:lineRule="auto"/>
        <w:rPr>
          <w:sz w:val="24"/>
          <w:szCs w:val="24"/>
        </w:rPr>
      </w:pPr>
      <w:r w:rsidRPr="000A2204">
        <w:rPr>
          <w:sz w:val="24"/>
          <w:szCs w:val="24"/>
        </w:rPr>
        <w:lastRenderedPageBreak/>
        <w:t>Liquidaçã</w:t>
      </w:r>
      <w:r w:rsidR="004A5319" w:rsidRPr="000A2204">
        <w:rPr>
          <w:sz w:val="24"/>
          <w:szCs w:val="24"/>
        </w:rPr>
        <w:t>o</w:t>
      </w:r>
    </w:p>
    <w:p w14:paraId="423A2D43" w14:textId="6B58159A" w:rsidR="006D5FA5" w:rsidRPr="000A2204" w:rsidRDefault="00763FDB" w:rsidP="00C72290">
      <w:pPr>
        <w:pStyle w:val="Nivel2"/>
        <w:rPr>
          <w:lang w:eastAsia="en-US"/>
        </w:rPr>
      </w:pPr>
      <w:r w:rsidRPr="000A2204">
        <w:rPr>
          <w:lang w:eastAsia="en-US"/>
        </w:rPr>
        <w:t xml:space="preserve">6.9 </w:t>
      </w:r>
      <w:r w:rsidR="0A67C6B8" w:rsidRPr="000A2204">
        <w:rPr>
          <w:lang w:eastAsia="en-US"/>
        </w:rPr>
        <w:t xml:space="preserve">Recebida a Nota Fiscal ou documento de cobrança equivalente, correrá o prazo de dez dias úteis para fins de liquidação, na forma desta seção, prorrogáveis por igual período, nos termos do </w:t>
      </w:r>
      <w:r w:rsidR="0533DC3B" w:rsidRPr="000A2204">
        <w:rPr>
          <w:lang w:eastAsia="en-US"/>
        </w:rPr>
        <w:t>art. 7º, §</w:t>
      </w:r>
      <w:r w:rsidR="15BA71FD" w:rsidRPr="000A2204">
        <w:rPr>
          <w:lang w:eastAsia="en-US"/>
        </w:rPr>
        <w:t>3</w:t>
      </w:r>
      <w:r w:rsidR="0A67C6B8" w:rsidRPr="000A2204">
        <w:rPr>
          <w:rStyle w:val="Hyperlink"/>
          <w:lang w:eastAsia="en-US"/>
        </w:rPr>
        <w:t>º da Instrução Normativa SEGES/ME nº 77/2022</w:t>
      </w:r>
      <w:r w:rsidR="0A67C6B8" w:rsidRPr="000A2204">
        <w:rPr>
          <w:lang w:eastAsia="en-US"/>
        </w:rPr>
        <w:t>.</w:t>
      </w:r>
    </w:p>
    <w:p w14:paraId="4CE732C3" w14:textId="4BF1EE96" w:rsidR="006D5FA5" w:rsidRPr="000A2204" w:rsidRDefault="0A67C6B8" w:rsidP="00AA70E6">
      <w:pPr>
        <w:pStyle w:val="Nivel3"/>
        <w:numPr>
          <w:ilvl w:val="2"/>
          <w:numId w:val="14"/>
        </w:numPr>
        <w:spacing w:line="360" w:lineRule="auto"/>
        <w:rPr>
          <w:sz w:val="24"/>
          <w:szCs w:val="24"/>
        </w:rPr>
      </w:pPr>
      <w:r w:rsidRPr="000A2204">
        <w:rPr>
          <w:sz w:val="24"/>
          <w:szCs w:val="24"/>
        </w:rPr>
        <w:t xml:space="preserve">O prazo de que trata o item anterior será reduzido à metade, mantendo-se a possibilidade de prorrogação, no caso de contratações decorrentes de despesas cujos valores não ultrapassem o limite de que trata o </w:t>
      </w:r>
      <w:hyperlink r:id="rId25" w:anchor="art75">
        <w:r w:rsidRPr="000A2204">
          <w:rPr>
            <w:rStyle w:val="Hyperlink"/>
            <w:sz w:val="24"/>
            <w:szCs w:val="24"/>
          </w:rPr>
          <w:t>inciso II do art. 75 da Lei nº 14.133, de 2021</w:t>
        </w:r>
      </w:hyperlink>
      <w:r w:rsidRPr="000A2204">
        <w:rPr>
          <w:sz w:val="24"/>
          <w:szCs w:val="24"/>
        </w:rPr>
        <w:t>.</w:t>
      </w:r>
    </w:p>
    <w:p w14:paraId="5C93515C" w14:textId="6AB969E0" w:rsidR="006D5FA5" w:rsidRPr="000A2204" w:rsidRDefault="00763FDB" w:rsidP="00C72290">
      <w:pPr>
        <w:pStyle w:val="Nivel2"/>
        <w:rPr>
          <w:lang w:eastAsia="en-US"/>
        </w:rPr>
      </w:pPr>
      <w:r w:rsidRPr="000A2204">
        <w:rPr>
          <w:lang w:eastAsia="en-US"/>
        </w:rPr>
        <w:t xml:space="preserve">6.10 </w:t>
      </w:r>
      <w:r w:rsidR="0A67C6B8" w:rsidRPr="000A2204">
        <w:rPr>
          <w:lang w:eastAsia="en-US"/>
        </w:rPr>
        <w:t xml:space="preserve">Para fins de liquidação, o setor competente deverá verificar se a nota fiscal ou instrumento de cobrança equivalente apresentado expressa os elementos necessários e essenciais do documento, tais como: </w:t>
      </w:r>
    </w:p>
    <w:p w14:paraId="3E7EB4DA" w14:textId="6A0AF92B" w:rsidR="00F67937" w:rsidRPr="000A2204" w:rsidRDefault="0A67C6B8" w:rsidP="00AA70E6">
      <w:pPr>
        <w:pStyle w:val="Nivel3"/>
        <w:numPr>
          <w:ilvl w:val="2"/>
          <w:numId w:val="15"/>
        </w:numPr>
        <w:spacing w:line="360" w:lineRule="auto"/>
        <w:rPr>
          <w:sz w:val="24"/>
          <w:szCs w:val="24"/>
          <w:lang w:eastAsia="en-US"/>
        </w:rPr>
      </w:pPr>
      <w:r w:rsidRPr="000A2204">
        <w:rPr>
          <w:sz w:val="24"/>
          <w:szCs w:val="24"/>
          <w:lang w:eastAsia="en-US"/>
        </w:rPr>
        <w:t>o prazo de validade;</w:t>
      </w:r>
    </w:p>
    <w:p w14:paraId="6CAECA89" w14:textId="2EE71E03" w:rsidR="00F67937" w:rsidRPr="000A2204" w:rsidRDefault="0A67C6B8" w:rsidP="00AA70E6">
      <w:pPr>
        <w:pStyle w:val="Nivel3"/>
        <w:numPr>
          <w:ilvl w:val="2"/>
          <w:numId w:val="15"/>
        </w:numPr>
        <w:spacing w:line="360" w:lineRule="auto"/>
        <w:rPr>
          <w:sz w:val="24"/>
          <w:szCs w:val="24"/>
          <w:lang w:eastAsia="en-US"/>
        </w:rPr>
      </w:pPr>
      <w:r w:rsidRPr="000A2204">
        <w:rPr>
          <w:sz w:val="24"/>
          <w:szCs w:val="24"/>
          <w:lang w:eastAsia="en-US"/>
        </w:rPr>
        <w:t xml:space="preserve">a data da emissão; </w:t>
      </w:r>
    </w:p>
    <w:p w14:paraId="7A87FA3A" w14:textId="77777777" w:rsidR="00F67937" w:rsidRPr="000A2204" w:rsidRDefault="0A67C6B8" w:rsidP="00AA70E6">
      <w:pPr>
        <w:pStyle w:val="Nivel3"/>
        <w:numPr>
          <w:ilvl w:val="2"/>
          <w:numId w:val="15"/>
        </w:numPr>
        <w:spacing w:line="360" w:lineRule="auto"/>
        <w:ind w:left="284" w:firstLine="0"/>
        <w:rPr>
          <w:sz w:val="24"/>
          <w:szCs w:val="24"/>
          <w:lang w:eastAsia="en-US"/>
        </w:rPr>
      </w:pPr>
      <w:r w:rsidRPr="000A2204">
        <w:rPr>
          <w:sz w:val="24"/>
          <w:szCs w:val="24"/>
          <w:lang w:eastAsia="en-US"/>
        </w:rPr>
        <w:t xml:space="preserve">os dados do contrato e do órgão contratante; </w:t>
      </w:r>
    </w:p>
    <w:p w14:paraId="02C6447A" w14:textId="77777777" w:rsidR="00F67937" w:rsidRPr="000A2204" w:rsidRDefault="0A67C6B8" w:rsidP="00AA70E6">
      <w:pPr>
        <w:pStyle w:val="Nivel3"/>
        <w:numPr>
          <w:ilvl w:val="2"/>
          <w:numId w:val="15"/>
        </w:numPr>
        <w:spacing w:line="360" w:lineRule="auto"/>
        <w:ind w:left="284" w:firstLine="0"/>
        <w:rPr>
          <w:sz w:val="24"/>
          <w:szCs w:val="24"/>
          <w:lang w:eastAsia="en-US"/>
        </w:rPr>
      </w:pPr>
      <w:r w:rsidRPr="000A2204">
        <w:rPr>
          <w:sz w:val="24"/>
          <w:szCs w:val="24"/>
          <w:lang w:eastAsia="en-US"/>
        </w:rPr>
        <w:t xml:space="preserve">o período respectivo de execução do contrato; </w:t>
      </w:r>
    </w:p>
    <w:p w14:paraId="240EB273" w14:textId="77777777" w:rsidR="00F67937" w:rsidRPr="000A2204" w:rsidRDefault="0A67C6B8" w:rsidP="00AA70E6">
      <w:pPr>
        <w:pStyle w:val="Nivel3"/>
        <w:numPr>
          <w:ilvl w:val="2"/>
          <w:numId w:val="15"/>
        </w:numPr>
        <w:spacing w:line="360" w:lineRule="auto"/>
        <w:ind w:left="284" w:firstLine="0"/>
        <w:rPr>
          <w:sz w:val="24"/>
          <w:szCs w:val="24"/>
          <w:lang w:eastAsia="en-US"/>
        </w:rPr>
      </w:pPr>
      <w:r w:rsidRPr="000A2204">
        <w:rPr>
          <w:sz w:val="24"/>
          <w:szCs w:val="24"/>
          <w:lang w:eastAsia="en-US"/>
        </w:rPr>
        <w:t xml:space="preserve">o valor a pagar; e </w:t>
      </w:r>
    </w:p>
    <w:p w14:paraId="38467FDE" w14:textId="4DADEA9F" w:rsidR="006D5FA5" w:rsidRPr="000A2204" w:rsidRDefault="0A67C6B8" w:rsidP="00AA70E6">
      <w:pPr>
        <w:pStyle w:val="Nivel3"/>
        <w:numPr>
          <w:ilvl w:val="2"/>
          <w:numId w:val="15"/>
        </w:numPr>
        <w:spacing w:line="360" w:lineRule="auto"/>
        <w:ind w:left="284" w:firstLine="0"/>
        <w:rPr>
          <w:sz w:val="24"/>
          <w:szCs w:val="24"/>
          <w:lang w:eastAsia="en-US"/>
        </w:rPr>
      </w:pPr>
      <w:r w:rsidRPr="000A2204">
        <w:rPr>
          <w:sz w:val="24"/>
          <w:szCs w:val="24"/>
          <w:lang w:eastAsia="en-US"/>
        </w:rPr>
        <w:t>eventual destaque do valor de retenções tributárias cabíveis.</w:t>
      </w:r>
    </w:p>
    <w:p w14:paraId="03A44876" w14:textId="46EA1B22" w:rsidR="006D5FA5" w:rsidRPr="000A2204" w:rsidRDefault="00941E7F" w:rsidP="00C72290">
      <w:pPr>
        <w:pStyle w:val="Nivel2"/>
        <w:rPr>
          <w:lang w:eastAsia="en-US"/>
        </w:rPr>
      </w:pPr>
      <w:r w:rsidRPr="000A2204">
        <w:rPr>
          <w:rFonts w:eastAsia="Calibri"/>
          <w:lang w:eastAsia="en-US"/>
        </w:rPr>
        <w:t>6.11 Havendo</w:t>
      </w:r>
      <w:r w:rsidR="0A67C6B8" w:rsidRPr="000A2204">
        <w:rPr>
          <w:rFonts w:eastAsia="Calibri"/>
          <w:lang w:eastAsia="en-US"/>
        </w:rPr>
        <w:t xml:space="preserve"> erro na apresentação da nota fiscal ou instrumento de cobrança equivalente, ou circunstância que impeça a </w:t>
      </w:r>
      <w:r w:rsidR="0A67C6B8" w:rsidRPr="000A2204">
        <w:rPr>
          <w:lang w:eastAsia="en-US"/>
        </w:rPr>
        <w:t>liquidação da despesa, esta ficará sobrestada até que o contratado providencie as medidas saneadoras, reiniciando-se o prazo após a comprovação da regularização da situação, sem ônus ao contratante;</w:t>
      </w:r>
    </w:p>
    <w:p w14:paraId="507C7E0E" w14:textId="3AB3B6A1" w:rsidR="006D5FA5" w:rsidRPr="000A2204" w:rsidRDefault="0A67C6B8" w:rsidP="00C72290">
      <w:pPr>
        <w:pStyle w:val="Nivel2"/>
        <w:rPr>
          <w:lang w:eastAsia="en-US"/>
        </w:rPr>
      </w:pPr>
      <w:r w:rsidRPr="000A2204">
        <w:rPr>
          <w:lang w:eastAsia="en-US"/>
        </w:rPr>
        <w:t xml:space="preserve"> </w:t>
      </w:r>
      <w:r w:rsidR="00763FDB" w:rsidRPr="000A2204">
        <w:rPr>
          <w:lang w:eastAsia="en-US"/>
        </w:rPr>
        <w:t xml:space="preserve">6.12 </w:t>
      </w:r>
      <w:r w:rsidRPr="000A2204">
        <w:rPr>
          <w:lang w:eastAsia="en-US"/>
        </w:rPr>
        <w:t xml:space="preserve">A nota fiscal ou instrumento de cobrança equivalente deverá ser obrigatoriamente acompanhado da comprovação da regularidade fiscal, constatada por meio de consulta </w:t>
      </w:r>
      <w:r w:rsidRPr="000A2204">
        <w:rPr>
          <w:i/>
          <w:iCs/>
          <w:lang w:eastAsia="en-US"/>
        </w:rPr>
        <w:t>on-line</w:t>
      </w:r>
      <w:r w:rsidRPr="000A2204">
        <w:rPr>
          <w:lang w:eastAsia="en-US"/>
        </w:rPr>
        <w:t xml:space="preserve"> ao SICAF ou, na impossibilidade de acesso ao referido Sistema, mediante consulta aos sítios eletrônicos oficiais ou à documentação mencionada no </w:t>
      </w:r>
      <w:hyperlink r:id="rId26" w:anchor="art68">
        <w:r w:rsidRPr="000A2204">
          <w:rPr>
            <w:rStyle w:val="Hyperlink"/>
            <w:lang w:eastAsia="en-US"/>
          </w:rPr>
          <w:t xml:space="preserve">art. 68 da Lei nº 14.133, de 2021.  </w:t>
        </w:r>
      </w:hyperlink>
      <w:r w:rsidRPr="000A2204">
        <w:rPr>
          <w:lang w:eastAsia="en-US"/>
        </w:rPr>
        <w:t xml:space="preserve"> </w:t>
      </w:r>
    </w:p>
    <w:p w14:paraId="080397CD" w14:textId="1B7222D2" w:rsidR="653B737E" w:rsidRPr="000A2204" w:rsidRDefault="00763FDB" w:rsidP="00C72290">
      <w:pPr>
        <w:pStyle w:val="Nivel2"/>
      </w:pPr>
      <w:r w:rsidRPr="000A2204">
        <w:lastRenderedPageBreak/>
        <w:t xml:space="preserve">6.13 </w:t>
      </w:r>
      <w:r w:rsidR="66AD3987" w:rsidRPr="000A2204">
        <w:t xml:space="preserve">A Administração deverá realizar consulta ao SICAF para: a) verificar a manutenção das condições de habilitação exigidas; b) identificar possível razão que impeça a </w:t>
      </w:r>
      <w:r w:rsidR="002A250F" w:rsidRPr="000A2204">
        <w:t xml:space="preserve">contratação </w:t>
      </w:r>
      <w:r w:rsidR="66AD3987" w:rsidRPr="000A2204">
        <w:t>no âmbito do órgão ou entidade,</w:t>
      </w:r>
      <w:r w:rsidR="002A250F" w:rsidRPr="000A2204">
        <w:t xml:space="preserve"> tais como a</w:t>
      </w:r>
      <w:r w:rsidR="66AD3987" w:rsidRPr="000A2204">
        <w:t xml:space="preserve"> proibição de contratar com </w:t>
      </w:r>
      <w:r w:rsidR="002A250F" w:rsidRPr="000A2204">
        <w:t>a Administração ou com o</w:t>
      </w:r>
      <w:r w:rsidR="66AD3987" w:rsidRPr="000A2204">
        <w:t xml:space="preserve"> Poder Público, bem como ocorrências impeditivas indiretas (INSTRUÇÃO NORMATIVA Nº 3, DE 26 DE ABRIL DE 2018).</w:t>
      </w:r>
    </w:p>
    <w:p w14:paraId="444C4DE6" w14:textId="04AE8E16" w:rsidR="006D5FA5" w:rsidRPr="000A2204" w:rsidRDefault="00763FDB" w:rsidP="00C72290">
      <w:pPr>
        <w:pStyle w:val="Nivel2"/>
        <w:rPr>
          <w:lang w:eastAsia="en-US"/>
        </w:rPr>
      </w:pPr>
      <w:r w:rsidRPr="000A2204">
        <w:rPr>
          <w:lang w:eastAsia="en-US"/>
        </w:rPr>
        <w:t xml:space="preserve">6.14 </w:t>
      </w:r>
      <w:r w:rsidR="0A67C6B8" w:rsidRPr="000A2204">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E554E11" w14:textId="378D9385" w:rsidR="006D5FA5" w:rsidRPr="000A2204" w:rsidRDefault="00763FDB" w:rsidP="00C72290">
      <w:pPr>
        <w:pStyle w:val="Nivel2"/>
        <w:rPr>
          <w:lang w:eastAsia="en-US"/>
        </w:rPr>
      </w:pPr>
      <w:r w:rsidRPr="000A2204">
        <w:rPr>
          <w:lang w:eastAsia="en-US"/>
        </w:rPr>
        <w:t xml:space="preserve">6.15 </w:t>
      </w:r>
      <w:r w:rsidR="0A67C6B8" w:rsidRPr="000A2204">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9A0B006" w14:textId="4D6131A1" w:rsidR="006D5FA5" w:rsidRPr="000A2204" w:rsidRDefault="00763FDB" w:rsidP="00C72290">
      <w:pPr>
        <w:pStyle w:val="Nivel2"/>
        <w:rPr>
          <w:lang w:eastAsia="en-US"/>
        </w:rPr>
      </w:pPr>
      <w:r w:rsidRPr="000A2204">
        <w:rPr>
          <w:lang w:eastAsia="en-US"/>
        </w:rPr>
        <w:t xml:space="preserve">6.16 </w:t>
      </w:r>
      <w:r w:rsidR="0A67C6B8" w:rsidRPr="000A2204">
        <w:rPr>
          <w:lang w:eastAsia="en-US"/>
        </w:rPr>
        <w:t xml:space="preserve">Persistindo a irregularidade, o contratante deverá adotar as medidas necessárias à rescisão contratual nos autos do processo administrativo correspondente, assegurada ao contratado a ampla defesa. </w:t>
      </w:r>
    </w:p>
    <w:p w14:paraId="548DCBD1" w14:textId="24B9BEF0" w:rsidR="006D5FA5" w:rsidRPr="000A2204" w:rsidRDefault="00763FDB" w:rsidP="00C72290">
      <w:pPr>
        <w:pStyle w:val="Nivel2"/>
        <w:rPr>
          <w:lang w:eastAsia="en-US"/>
        </w:rPr>
      </w:pPr>
      <w:r w:rsidRPr="000A2204">
        <w:rPr>
          <w:lang w:eastAsia="en-US"/>
        </w:rPr>
        <w:t xml:space="preserve">6.17 </w:t>
      </w:r>
      <w:r w:rsidR="0A67C6B8" w:rsidRPr="000A2204">
        <w:rPr>
          <w:lang w:eastAsia="en-US"/>
        </w:rPr>
        <w:t xml:space="preserve">Havendo a efetiva execução do objeto, os pagamentos serão realizados normalmente, até que se decida pela rescisão do contrato, caso o contratado não regularize sua situação junto ao SICAF.  </w:t>
      </w:r>
    </w:p>
    <w:p w14:paraId="5ED0F182" w14:textId="77777777" w:rsidR="006D5FA5" w:rsidRPr="000A2204" w:rsidRDefault="006D5FA5" w:rsidP="00AA70E6">
      <w:pPr>
        <w:pStyle w:val="Nvel1-SemNumPreto"/>
        <w:spacing w:line="360" w:lineRule="auto"/>
        <w:rPr>
          <w:sz w:val="24"/>
          <w:szCs w:val="24"/>
        </w:rPr>
      </w:pPr>
      <w:r w:rsidRPr="000A2204">
        <w:rPr>
          <w:sz w:val="24"/>
          <w:szCs w:val="24"/>
        </w:rPr>
        <w:t>Prazo de pagamento</w:t>
      </w:r>
    </w:p>
    <w:p w14:paraId="10CDE73D" w14:textId="5569B14D" w:rsidR="006D5FA5" w:rsidRPr="000A2204" w:rsidRDefault="00763FDB" w:rsidP="00C72290">
      <w:pPr>
        <w:pStyle w:val="Nivel2"/>
      </w:pPr>
      <w:r w:rsidRPr="000A2204">
        <w:t xml:space="preserve">6.18 </w:t>
      </w:r>
      <w:r w:rsidR="0A67C6B8" w:rsidRPr="000A2204">
        <w:t xml:space="preserve">O pagamento será efetuado no prazo de até </w:t>
      </w:r>
      <w:r w:rsidR="00944E1D">
        <w:t>30</w:t>
      </w:r>
      <w:r w:rsidR="0A67C6B8" w:rsidRPr="000A2204">
        <w:t xml:space="preserve"> (</w:t>
      </w:r>
      <w:r w:rsidR="00944E1D">
        <w:t>trinta</w:t>
      </w:r>
      <w:r w:rsidR="0A67C6B8" w:rsidRPr="000A2204">
        <w:t xml:space="preserve">) dias úteis contados da finalização da liquidação da despesa, conforme seção anterior, nos termos da </w:t>
      </w:r>
      <w:hyperlink r:id="rId27">
        <w:r w:rsidR="0A67C6B8" w:rsidRPr="000A2204">
          <w:rPr>
            <w:rStyle w:val="Hyperlink"/>
          </w:rPr>
          <w:t>Instrução Normativa SEGES/ME nº 77, de 2022</w:t>
        </w:r>
      </w:hyperlink>
      <w:r w:rsidR="0A67C6B8" w:rsidRPr="000A2204">
        <w:t>.</w:t>
      </w:r>
    </w:p>
    <w:p w14:paraId="462CCEED" w14:textId="70B8BE12" w:rsidR="006D5FA5" w:rsidRPr="000A2204" w:rsidRDefault="00763FDB" w:rsidP="00C72290">
      <w:pPr>
        <w:pStyle w:val="Nivel2"/>
        <w:rPr>
          <w:lang w:eastAsia="en-US"/>
        </w:rPr>
      </w:pPr>
      <w:r w:rsidRPr="000A2204">
        <w:rPr>
          <w:lang w:eastAsia="en-US"/>
        </w:rPr>
        <w:t xml:space="preserve">6.19 </w:t>
      </w:r>
      <w:r w:rsidR="0A67C6B8" w:rsidRPr="000A2204">
        <w:rPr>
          <w:lang w:eastAsia="en-US"/>
        </w:rPr>
        <w:t xml:space="preserve">No caso de atraso pelo Contratante, os valores devidos ao contratado serão atualizados monetariamente entre o termo final do prazo de pagamento até a data de sua efetiva realização, mediante aplicação do </w:t>
      </w:r>
      <w:r w:rsidR="007F3F20" w:rsidRPr="000A2204">
        <w:rPr>
          <w:lang w:eastAsia="en-US"/>
        </w:rPr>
        <w:t xml:space="preserve">menor </w:t>
      </w:r>
      <w:r w:rsidR="0A67C6B8" w:rsidRPr="000A2204">
        <w:rPr>
          <w:lang w:eastAsia="en-US"/>
        </w:rPr>
        <w:t>índice de correção monetária</w:t>
      </w:r>
      <w:r w:rsidR="007F3F20" w:rsidRPr="000A2204">
        <w:rPr>
          <w:lang w:eastAsia="en-US"/>
        </w:rPr>
        <w:t xml:space="preserve"> a data da </w:t>
      </w:r>
      <w:r w:rsidR="007F3F20" w:rsidRPr="000A2204">
        <w:rPr>
          <w:lang w:eastAsia="en-US"/>
        </w:rPr>
        <w:lastRenderedPageBreak/>
        <w:t>contratação quais sejam: INPC, IGP-M, IPCA, INCC, IPC, IGP-DI, ICV, desde que aplicado aquele de menor valor para a CONTRANTE, ou outro índice oficial que vier a ser adotado pelas partes à época do reajuste.</w:t>
      </w:r>
      <w:r w:rsidR="0A67C6B8" w:rsidRPr="000A2204">
        <w:rPr>
          <w:lang w:eastAsia="en-US"/>
        </w:rPr>
        <w:t>.</w:t>
      </w:r>
    </w:p>
    <w:p w14:paraId="06648BED" w14:textId="77777777" w:rsidR="006D5FA5" w:rsidRPr="000A2204" w:rsidRDefault="006D5FA5" w:rsidP="00AA70E6">
      <w:pPr>
        <w:pStyle w:val="Nvel1-SemNumPreto"/>
        <w:spacing w:line="360" w:lineRule="auto"/>
        <w:rPr>
          <w:sz w:val="24"/>
          <w:szCs w:val="24"/>
        </w:rPr>
      </w:pPr>
      <w:r w:rsidRPr="000A2204">
        <w:rPr>
          <w:sz w:val="24"/>
          <w:szCs w:val="24"/>
        </w:rPr>
        <w:t>Forma de pagamento</w:t>
      </w:r>
    </w:p>
    <w:p w14:paraId="5A58C209" w14:textId="7A60A987" w:rsidR="006D5FA5" w:rsidRPr="000A2204" w:rsidRDefault="00763FDB" w:rsidP="00C72290">
      <w:pPr>
        <w:pStyle w:val="Nivel2"/>
        <w:rPr>
          <w:lang w:eastAsia="en-US"/>
        </w:rPr>
      </w:pPr>
      <w:r w:rsidRPr="000A2204">
        <w:rPr>
          <w:lang w:eastAsia="en-US"/>
        </w:rPr>
        <w:t xml:space="preserve">6.20 </w:t>
      </w:r>
      <w:r w:rsidR="0A67C6B8" w:rsidRPr="000A2204">
        <w:rPr>
          <w:lang w:eastAsia="en-US"/>
        </w:rPr>
        <w:t>O pagamento será realizado por meio de ordem bancária, para crédito em banco, agência e conta corrente indicados pelo contratado.</w:t>
      </w:r>
    </w:p>
    <w:p w14:paraId="1A18C34A" w14:textId="69549CF2" w:rsidR="006D5FA5" w:rsidRPr="000A2204" w:rsidRDefault="00763FDB" w:rsidP="00C72290">
      <w:pPr>
        <w:pStyle w:val="Nivel2"/>
        <w:rPr>
          <w:lang w:eastAsia="en-US"/>
        </w:rPr>
      </w:pPr>
      <w:r w:rsidRPr="000A2204">
        <w:rPr>
          <w:lang w:eastAsia="en-US"/>
        </w:rPr>
        <w:t xml:space="preserve">6.21 </w:t>
      </w:r>
      <w:r w:rsidR="0A67C6B8" w:rsidRPr="000A2204">
        <w:rPr>
          <w:lang w:eastAsia="en-US"/>
        </w:rPr>
        <w:t>Será considerada data do pagamento o dia em que constar como emitida a ordem bancária para pagamento.</w:t>
      </w:r>
    </w:p>
    <w:p w14:paraId="4308B690" w14:textId="671B35F3" w:rsidR="006D5FA5" w:rsidRPr="000A2204" w:rsidRDefault="0A67C6B8" w:rsidP="00C72290">
      <w:pPr>
        <w:pStyle w:val="Nivel2"/>
        <w:numPr>
          <w:ilvl w:val="1"/>
          <w:numId w:val="16"/>
        </w:numPr>
        <w:rPr>
          <w:lang w:eastAsia="en-US"/>
        </w:rPr>
      </w:pPr>
      <w:r w:rsidRPr="000A2204">
        <w:rPr>
          <w:lang w:eastAsia="en-US"/>
        </w:rPr>
        <w:t>Quando do pagamento, será efetuada a retenção tributária prevista na legislação aplicável.</w:t>
      </w:r>
    </w:p>
    <w:p w14:paraId="4050937F" w14:textId="27A0120D" w:rsidR="006D5FA5" w:rsidRPr="000A2204" w:rsidRDefault="00763FDB" w:rsidP="00AA70E6">
      <w:pPr>
        <w:pStyle w:val="Nivel3"/>
        <w:numPr>
          <w:ilvl w:val="0"/>
          <w:numId w:val="0"/>
        </w:numPr>
        <w:spacing w:line="360" w:lineRule="auto"/>
        <w:ind w:left="284"/>
        <w:rPr>
          <w:sz w:val="24"/>
          <w:szCs w:val="24"/>
          <w:lang w:eastAsia="en-US"/>
        </w:rPr>
      </w:pPr>
      <w:r w:rsidRPr="000A2204">
        <w:rPr>
          <w:sz w:val="24"/>
          <w:szCs w:val="24"/>
          <w:lang w:eastAsia="en-US"/>
        </w:rPr>
        <w:t xml:space="preserve">6.22.1 </w:t>
      </w:r>
      <w:r w:rsidR="0A67C6B8" w:rsidRPr="000A2204">
        <w:rPr>
          <w:sz w:val="24"/>
          <w:szCs w:val="24"/>
          <w:lang w:eastAsia="en-US"/>
        </w:rPr>
        <w:t>Independentemente do percentual de tributo inserido na planilha, quando houver, serão retidos na fonte, quando da realização do pagamento, os percentuais estabelecidos na legislação vigente.</w:t>
      </w:r>
    </w:p>
    <w:p w14:paraId="5798EBC7" w14:textId="42E131FF" w:rsidR="006D5FA5" w:rsidRPr="000A2204" w:rsidRDefault="00763FDB" w:rsidP="00C72290">
      <w:pPr>
        <w:pStyle w:val="Nivel2"/>
        <w:rPr>
          <w:lang w:eastAsia="en-US"/>
        </w:rPr>
      </w:pPr>
      <w:r w:rsidRPr="000A2204">
        <w:rPr>
          <w:lang w:eastAsia="en-US"/>
        </w:rPr>
        <w:t xml:space="preserve">6.23 </w:t>
      </w:r>
      <w:r w:rsidR="0A67C6B8" w:rsidRPr="000A2204">
        <w:rPr>
          <w:lang w:eastAsia="en-US"/>
        </w:rPr>
        <w:t xml:space="preserve">O contratado regularmente optante pelo Simples Nacional, nos termos da </w:t>
      </w:r>
      <w:hyperlink r:id="rId28">
        <w:r w:rsidR="0A67C6B8" w:rsidRPr="000A2204">
          <w:rPr>
            <w:rStyle w:val="Hyperlink"/>
            <w:lang w:eastAsia="en-US"/>
          </w:rPr>
          <w:t>Lei Complementar nº 123, de 2006</w:t>
        </w:r>
      </w:hyperlink>
      <w:r w:rsidR="0A67C6B8" w:rsidRPr="000A2204">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6766BD2" w14:textId="77777777" w:rsidR="006D5FA5" w:rsidRPr="000A2204" w:rsidRDefault="006D5FA5" w:rsidP="00AA70E6">
      <w:pPr>
        <w:pStyle w:val="Nvel1-SemNumPreto"/>
        <w:spacing w:line="360" w:lineRule="auto"/>
        <w:rPr>
          <w:sz w:val="24"/>
          <w:szCs w:val="24"/>
        </w:rPr>
      </w:pPr>
      <w:r w:rsidRPr="000A2204">
        <w:rPr>
          <w:sz w:val="24"/>
          <w:szCs w:val="24"/>
        </w:rPr>
        <w:t>Cessão de crédito</w:t>
      </w:r>
    </w:p>
    <w:p w14:paraId="5AD9988D" w14:textId="682314B3" w:rsidR="00763FDB" w:rsidRPr="000A2204" w:rsidRDefault="0A67C6B8" w:rsidP="00C72290">
      <w:pPr>
        <w:pStyle w:val="Nivel2"/>
        <w:numPr>
          <w:ilvl w:val="1"/>
          <w:numId w:val="17"/>
        </w:numPr>
        <w:rPr>
          <w:lang w:eastAsia="en-US"/>
        </w:rPr>
      </w:pPr>
      <w:bookmarkStart w:id="3" w:name="_Ref154079397"/>
      <w:r w:rsidRPr="000A2204">
        <w:rPr>
          <w:lang w:eastAsia="en-US"/>
        </w:rPr>
        <w:t xml:space="preserve">É admitida a cessão fiduciária de direitos creditícios com instituição financeira, nos termos e de acordo com os procedimentos previstos na </w:t>
      </w:r>
      <w:hyperlink r:id="rId29">
        <w:r w:rsidRPr="000A2204">
          <w:rPr>
            <w:rStyle w:val="Hyperlink"/>
            <w:lang w:eastAsia="en-US"/>
          </w:rPr>
          <w:t>Instrução Normativa SEGES/ME nº 53, de 8 de Julho de 2020</w:t>
        </w:r>
      </w:hyperlink>
      <w:r w:rsidRPr="000A2204">
        <w:rPr>
          <w:lang w:eastAsia="en-US"/>
        </w:rPr>
        <w:t>, conforme as regras deste presente tópico.</w:t>
      </w:r>
      <w:bookmarkStart w:id="4" w:name="_Ref118216946"/>
      <w:bookmarkEnd w:id="3"/>
    </w:p>
    <w:p w14:paraId="3A85E89C" w14:textId="1C04014F" w:rsidR="006D5FA5" w:rsidRPr="000A2204" w:rsidRDefault="0A67C6B8" w:rsidP="00C72290">
      <w:pPr>
        <w:pStyle w:val="Nivel2"/>
        <w:numPr>
          <w:ilvl w:val="2"/>
          <w:numId w:val="17"/>
        </w:numPr>
      </w:pPr>
      <w:r w:rsidRPr="000A2204">
        <w:t xml:space="preserve">As cessões de crédito </w:t>
      </w:r>
      <w:r w:rsidR="00AD6848" w:rsidRPr="000A2204">
        <w:rPr>
          <w:rStyle w:val="normaltextrun"/>
        </w:rPr>
        <w:t xml:space="preserve">não abrangidas pela Instrução Normativa SEGES/ME nº 53, de 8 de julho de 2020, </w:t>
      </w:r>
      <w:r w:rsidRPr="000A2204">
        <w:t>dependerão de prévia aprovação do contratante.</w:t>
      </w:r>
      <w:bookmarkEnd w:id="4"/>
    </w:p>
    <w:p w14:paraId="3D6DC2FD" w14:textId="74C9BFA6" w:rsidR="006D5FA5" w:rsidRPr="000A2204" w:rsidRDefault="00763FDB" w:rsidP="00C72290">
      <w:pPr>
        <w:pStyle w:val="Nivel2"/>
        <w:rPr>
          <w:lang w:eastAsia="en-US"/>
        </w:rPr>
      </w:pPr>
      <w:r w:rsidRPr="000A2204">
        <w:rPr>
          <w:lang w:eastAsia="en-US"/>
        </w:rPr>
        <w:lastRenderedPageBreak/>
        <w:t xml:space="preserve">6.25 </w:t>
      </w:r>
      <w:r w:rsidR="0A67C6B8" w:rsidRPr="000A2204">
        <w:rPr>
          <w:lang w:eastAsia="en-US"/>
        </w:rPr>
        <w:t>A eficácia da cessão de crédito</w:t>
      </w:r>
      <w:r w:rsidR="00AD6848" w:rsidRPr="000A2204">
        <w:rPr>
          <w:rStyle w:val="Ttulo2Char"/>
          <w:i/>
          <w:iCs/>
          <w:color w:val="auto"/>
        </w:rPr>
        <w:t xml:space="preserve"> </w:t>
      </w:r>
      <w:r w:rsidR="00AD6848" w:rsidRPr="000A2204">
        <w:rPr>
          <w:rStyle w:val="normaltextrun"/>
          <w:i/>
          <w:iCs/>
        </w:rPr>
        <w:t>não abrangida pela Instrução Normativa SEGES/ME nº 53, de 8 de julho de 2020,</w:t>
      </w:r>
      <w:r w:rsidR="0A67C6B8" w:rsidRPr="000A2204">
        <w:rPr>
          <w:lang w:eastAsia="en-US"/>
        </w:rPr>
        <w:t xml:space="preserve"> em relação à Administração, está condicionada à celebração de termo aditivo ao contrato administrativo.</w:t>
      </w:r>
    </w:p>
    <w:p w14:paraId="36DE3F19" w14:textId="3BCC0C90" w:rsidR="006D5FA5" w:rsidRPr="000A2204" w:rsidRDefault="00763FDB" w:rsidP="00C72290">
      <w:pPr>
        <w:pStyle w:val="Nivel2"/>
        <w:rPr>
          <w:lang w:eastAsia="en-US"/>
        </w:rPr>
      </w:pPr>
      <w:r w:rsidRPr="000A2204">
        <w:rPr>
          <w:lang w:eastAsia="en-US"/>
        </w:rPr>
        <w:t xml:space="preserve">6.26 </w:t>
      </w:r>
      <w:r w:rsidR="0A67C6B8" w:rsidRPr="000A2204">
        <w:rPr>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0" w:anchor=":~:text=LEI%20N%C2%BA%208.429%2C%20DE%202%20DE%20JUNHO%20DE%201992&amp;text=Disp%C3%B5e%20sobre%20as%20san%C3%A7%C3%B5es%20aplic%C3%A1veis,fundacional%20e%20d%C3%A1%20outras%20provid%C3%AAncias.">
        <w:r w:rsidR="0A67C6B8" w:rsidRPr="000A2204">
          <w:rPr>
            <w:rStyle w:val="Hyperlink"/>
            <w:lang w:eastAsia="en-US"/>
          </w:rPr>
          <w:t>o art. 12 da Lei nº 8.429, de 1992</w:t>
        </w:r>
      </w:hyperlink>
      <w:r w:rsidR="2B54835A" w:rsidRPr="000A2204">
        <w:rPr>
          <w:lang w:eastAsia="en-US"/>
        </w:rPr>
        <w:t>,</w:t>
      </w:r>
      <w:r w:rsidR="0A67C6B8" w:rsidRPr="000A2204">
        <w:rPr>
          <w:lang w:eastAsia="en-US"/>
        </w:rPr>
        <w:t xml:space="preserve"> nos termos do </w:t>
      </w:r>
      <w:hyperlink r:id="rId31">
        <w:r w:rsidR="0A67C6B8" w:rsidRPr="000A2204">
          <w:rPr>
            <w:rStyle w:val="Hyperlink"/>
            <w:lang w:eastAsia="en-US"/>
          </w:rPr>
          <w:t>Parecer JL-01, de 18 de maio de 2020.</w:t>
        </w:r>
      </w:hyperlink>
      <w:bookmarkStart w:id="5" w:name="_Hlk114498447"/>
      <w:bookmarkEnd w:id="5"/>
    </w:p>
    <w:p w14:paraId="5B1F8C0E" w14:textId="1E0AD159" w:rsidR="03968920" w:rsidRPr="000A2204" w:rsidRDefault="00763FDB" w:rsidP="00C72290">
      <w:pPr>
        <w:pStyle w:val="Nivel2"/>
      </w:pPr>
      <w:r w:rsidRPr="000A2204">
        <w:t xml:space="preserve">6.27 </w:t>
      </w:r>
      <w:r w:rsidR="6A7F1B29" w:rsidRPr="000A2204">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8 DE JULHO DE 2020 e Anexos)</w:t>
      </w:r>
    </w:p>
    <w:p w14:paraId="111D3AA9" w14:textId="200DFF6D" w:rsidR="006D5FA5" w:rsidRPr="000A2204" w:rsidRDefault="00763FDB" w:rsidP="00C72290">
      <w:pPr>
        <w:pStyle w:val="Nivel2"/>
        <w:rPr>
          <w:lang w:eastAsia="en-US"/>
        </w:rPr>
      </w:pPr>
      <w:r w:rsidRPr="000A2204">
        <w:rPr>
          <w:lang w:eastAsia="en-US"/>
        </w:rPr>
        <w:t xml:space="preserve">6.28 </w:t>
      </w:r>
      <w:r w:rsidR="0A67C6B8" w:rsidRPr="000A2204">
        <w:rPr>
          <w:lang w:eastAsia="en-US"/>
        </w:rPr>
        <w:t>A cessão de crédito não afetará a execução do objeto contratado, que continuará sob a integral responsabilidade do contratado.</w:t>
      </w:r>
    </w:p>
    <w:p w14:paraId="7959FCDE" w14:textId="4DB22604" w:rsidR="0E822F79" w:rsidRPr="000A2204" w:rsidRDefault="0E822F79" w:rsidP="00C72290">
      <w:pPr>
        <w:pStyle w:val="Nivel2"/>
        <w:rPr>
          <w:lang w:eastAsia="en-US"/>
        </w:rPr>
      </w:pPr>
    </w:p>
    <w:p w14:paraId="4D44329B" w14:textId="75F30F90" w:rsidR="679FED08" w:rsidRPr="000A2204" w:rsidRDefault="0A67C6B8" w:rsidP="00AA70E6">
      <w:pPr>
        <w:pStyle w:val="Nivel01"/>
        <w:spacing w:line="360" w:lineRule="auto"/>
        <w:rPr>
          <w:sz w:val="24"/>
          <w:szCs w:val="24"/>
        </w:rPr>
      </w:pPr>
      <w:r w:rsidRPr="000A2204">
        <w:rPr>
          <w:sz w:val="24"/>
          <w:szCs w:val="24"/>
        </w:rPr>
        <w:t>FORMA</w:t>
      </w:r>
      <w:r w:rsidR="008447B0" w:rsidRPr="000A2204">
        <w:rPr>
          <w:sz w:val="24"/>
          <w:szCs w:val="24"/>
        </w:rPr>
        <w:t xml:space="preserve"> E</w:t>
      </w:r>
      <w:r w:rsidR="302BC5BC" w:rsidRPr="000A2204">
        <w:rPr>
          <w:sz w:val="24"/>
          <w:szCs w:val="24"/>
        </w:rPr>
        <w:t xml:space="preserve"> </w:t>
      </w:r>
      <w:r w:rsidRPr="000A2204">
        <w:rPr>
          <w:sz w:val="24"/>
          <w:szCs w:val="24"/>
        </w:rPr>
        <w:t>CRITÉRIOS DE SELEÇÃO DO FORNECEDOR</w:t>
      </w:r>
      <w:r w:rsidR="0682FF16" w:rsidRPr="000A2204">
        <w:rPr>
          <w:sz w:val="24"/>
          <w:szCs w:val="24"/>
        </w:rPr>
        <w:t xml:space="preserve"> E FORMA DE FORNECIMENTO</w:t>
      </w:r>
    </w:p>
    <w:p w14:paraId="212B8509" w14:textId="78ADBD5F" w:rsidR="00763FDB" w:rsidRPr="000A2204" w:rsidRDefault="00763FDB" w:rsidP="00C72290">
      <w:pPr>
        <w:pStyle w:val="Nivel2"/>
        <w:numPr>
          <w:ilvl w:val="1"/>
          <w:numId w:val="18"/>
        </w:numPr>
      </w:pPr>
      <w:r w:rsidRPr="000A2204">
        <w:t xml:space="preserve">O fornecedor será selecionado por meio da realização de procedimento de </w:t>
      </w:r>
      <w:r w:rsidR="00941E7F">
        <w:t>D</w:t>
      </w:r>
      <w:r w:rsidRPr="000A2204">
        <w:t xml:space="preserve">ispensa de </w:t>
      </w:r>
      <w:r w:rsidR="00941E7F">
        <w:t>L</w:t>
      </w:r>
      <w:r w:rsidRPr="000A2204">
        <w:t xml:space="preserve">icitação, na forma eletrônica, com fundamento na hipótese do art. 75, </w:t>
      </w:r>
      <w:r w:rsidRPr="000A2204">
        <w:lastRenderedPageBreak/>
        <w:t xml:space="preserve">inciso II, da Lei n.º 14.133/202,1 que culminará com a seleção da proposta de MENOR PREÇO </w:t>
      </w:r>
      <w:r w:rsidR="007F1C95">
        <w:t>POR ITEM</w:t>
      </w:r>
      <w:r w:rsidRPr="000A2204">
        <w:t>.</w:t>
      </w:r>
    </w:p>
    <w:p w14:paraId="7E24092C" w14:textId="5F0995AA" w:rsidR="00E66CC3" w:rsidRPr="000A2204" w:rsidRDefault="00E66CC3" w:rsidP="00AA70E6">
      <w:pPr>
        <w:pStyle w:val="Nvel1-SemNumPreto"/>
        <w:spacing w:line="360" w:lineRule="auto"/>
        <w:rPr>
          <w:sz w:val="24"/>
          <w:szCs w:val="24"/>
        </w:rPr>
      </w:pPr>
      <w:r w:rsidRPr="000A2204">
        <w:rPr>
          <w:sz w:val="24"/>
          <w:szCs w:val="24"/>
        </w:rPr>
        <w:t>Forma de fornecimento</w:t>
      </w:r>
    </w:p>
    <w:p w14:paraId="21335F27" w14:textId="0C7E6948" w:rsidR="008447B0" w:rsidRPr="00C72290" w:rsidRDefault="00763FDB" w:rsidP="00C72290">
      <w:pPr>
        <w:pStyle w:val="Nivel2"/>
      </w:pPr>
      <w:r w:rsidRPr="00C72290">
        <w:rPr>
          <w:rStyle w:val="normaltextrun"/>
        </w:rPr>
        <w:t xml:space="preserve">7.2 </w:t>
      </w:r>
      <w:r w:rsidR="53580C6E" w:rsidRPr="00C72290">
        <w:rPr>
          <w:rStyle w:val="normaltextrun"/>
        </w:rPr>
        <w:t xml:space="preserve">O </w:t>
      </w:r>
      <w:r w:rsidR="53580C6E" w:rsidRPr="00C72290">
        <w:rPr>
          <w:rStyle w:val="findhit"/>
        </w:rPr>
        <w:t>fornecimento do objeto será</w:t>
      </w:r>
      <w:r w:rsidR="00941E7F" w:rsidRPr="00C72290">
        <w:rPr>
          <w:rStyle w:val="findhit"/>
        </w:rPr>
        <w:t xml:space="preserve"> </w:t>
      </w:r>
      <w:r w:rsidR="00C72290" w:rsidRPr="00C72290">
        <w:rPr>
          <w:rStyle w:val="findhit"/>
          <w:b/>
          <w:bCs/>
        </w:rPr>
        <w:t>INTEGRAL</w:t>
      </w:r>
      <w:r w:rsidR="00941E7F" w:rsidRPr="00C72290">
        <w:rPr>
          <w:rStyle w:val="findhit"/>
        </w:rPr>
        <w:t xml:space="preserve"> de acordo com as necessidades da Casa Legislativa</w:t>
      </w:r>
      <w:r w:rsidR="53580C6E" w:rsidRPr="00C72290">
        <w:t>.</w:t>
      </w:r>
    </w:p>
    <w:p w14:paraId="6231C289" w14:textId="019DE3A8" w:rsidR="006D5FA5" w:rsidRPr="000A2204" w:rsidRDefault="006D5FA5" w:rsidP="00AA70E6">
      <w:pPr>
        <w:pStyle w:val="Nvel1-SemNumPreto"/>
        <w:spacing w:line="360" w:lineRule="auto"/>
        <w:rPr>
          <w:sz w:val="24"/>
          <w:szCs w:val="24"/>
        </w:rPr>
      </w:pPr>
      <w:r w:rsidRPr="000A2204">
        <w:rPr>
          <w:sz w:val="24"/>
          <w:szCs w:val="24"/>
        </w:rPr>
        <w:t>Exigências de habilitação</w:t>
      </w:r>
    </w:p>
    <w:p w14:paraId="09A3A341" w14:textId="04ADB033" w:rsidR="008447B0" w:rsidRPr="000A2204" w:rsidRDefault="00763FDB" w:rsidP="00C72290">
      <w:pPr>
        <w:pStyle w:val="Nivel2"/>
        <w:rPr>
          <w:color w:val="000000" w:themeColor="text1"/>
        </w:rPr>
      </w:pPr>
      <w:r w:rsidRPr="000A2204">
        <w:t xml:space="preserve">7.3 </w:t>
      </w:r>
      <w:r w:rsidR="008447B0" w:rsidRPr="000A2204">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65BAAA69" w14:textId="77777777" w:rsidR="008447B0" w:rsidRPr="000A2204" w:rsidRDefault="008447B0" w:rsidP="00AA70E6">
      <w:pPr>
        <w:spacing w:before="120" w:after="120" w:line="360" w:lineRule="auto"/>
        <w:ind w:left="810"/>
        <w:jc w:val="both"/>
        <w:rPr>
          <w:rFonts w:ascii="Arial" w:hAnsi="Arial" w:cs="Arial"/>
        </w:rPr>
      </w:pPr>
      <w:r w:rsidRPr="000A2204">
        <w:rPr>
          <w:rFonts w:ascii="Arial" w:eastAsia="Arial" w:hAnsi="Arial" w:cs="Arial"/>
          <w:i/>
          <w:iCs/>
        </w:rPr>
        <w:t xml:space="preserve">a) SICAF;  </w:t>
      </w:r>
    </w:p>
    <w:p w14:paraId="45286805" w14:textId="77777777" w:rsidR="008447B0" w:rsidRPr="000A2204" w:rsidRDefault="008447B0" w:rsidP="00AA70E6">
      <w:pPr>
        <w:spacing w:before="120" w:after="120" w:line="360" w:lineRule="auto"/>
        <w:ind w:left="810"/>
        <w:jc w:val="both"/>
        <w:rPr>
          <w:rFonts w:ascii="Arial" w:eastAsia="Arial" w:hAnsi="Arial" w:cs="Arial"/>
          <w:i/>
          <w:iCs/>
        </w:rPr>
      </w:pPr>
      <w:r w:rsidRPr="000A2204">
        <w:rPr>
          <w:rFonts w:ascii="Arial" w:eastAsia="Arial" w:hAnsi="Arial" w:cs="Arial"/>
          <w:i/>
          <w:iCs/>
        </w:rPr>
        <w:t>b) Cadastro Nacional de Empresas Inidôneas e Suspensas - CEIS, mantido pela Controladoria-Geral da União (</w:t>
      </w:r>
      <w:hyperlink r:id="rId32">
        <w:r w:rsidRPr="000A2204">
          <w:rPr>
            <w:rStyle w:val="Hyperlink"/>
            <w:rFonts w:ascii="Arial" w:eastAsia="Arial" w:hAnsi="Arial" w:cs="Arial"/>
            <w:i/>
            <w:iCs/>
            <w:color w:val="auto"/>
          </w:rPr>
          <w:t>www.portaldatransparencia.gov.br/ceis</w:t>
        </w:r>
      </w:hyperlink>
      <w:r w:rsidRPr="000A2204">
        <w:rPr>
          <w:rFonts w:ascii="Arial" w:eastAsia="Arial" w:hAnsi="Arial" w:cs="Arial"/>
          <w:i/>
          <w:iCs/>
        </w:rPr>
        <w:t xml:space="preserve">);  </w:t>
      </w:r>
    </w:p>
    <w:p w14:paraId="264229FF" w14:textId="2A478D85" w:rsidR="008447B0" w:rsidRPr="000A2204" w:rsidRDefault="008447B0" w:rsidP="00AA70E6">
      <w:pPr>
        <w:spacing w:before="120" w:after="120" w:line="360" w:lineRule="auto"/>
        <w:ind w:left="810"/>
        <w:jc w:val="both"/>
        <w:rPr>
          <w:rFonts w:ascii="Arial" w:eastAsia="Arial" w:hAnsi="Arial" w:cs="Arial"/>
          <w:i/>
          <w:iCs/>
        </w:rPr>
      </w:pPr>
      <w:r w:rsidRPr="000A2204">
        <w:rPr>
          <w:rFonts w:ascii="Arial" w:eastAsia="Arial" w:hAnsi="Arial" w:cs="Arial"/>
          <w:i/>
          <w:iCs/>
        </w:rPr>
        <w:t>c) Cadastro Nacional de Empresas Punidas – CNEP, mantido pela Controladoria-Geral da União (</w:t>
      </w:r>
      <w:hyperlink r:id="rId33">
        <w:r w:rsidRPr="000A2204">
          <w:rPr>
            <w:rStyle w:val="Hyperlink"/>
            <w:rFonts w:ascii="Arial" w:eastAsia="Arial" w:hAnsi="Arial" w:cs="Arial"/>
            <w:i/>
            <w:iCs/>
            <w:color w:val="auto"/>
          </w:rPr>
          <w:t>https://www.portaltransparencia.gov.br/sancoes/cnep</w:t>
        </w:r>
      </w:hyperlink>
      <w:r w:rsidRPr="000A2204">
        <w:rPr>
          <w:rFonts w:ascii="Arial" w:eastAsia="Arial" w:hAnsi="Arial" w:cs="Arial"/>
          <w:i/>
          <w:iCs/>
        </w:rPr>
        <w:t>)</w:t>
      </w:r>
    </w:p>
    <w:p w14:paraId="5CFBB522" w14:textId="164D3C78" w:rsidR="601148AD" w:rsidRPr="000A2204" w:rsidRDefault="00763FDB" w:rsidP="00C72290">
      <w:pPr>
        <w:pStyle w:val="Nivel2"/>
      </w:pPr>
      <w:r w:rsidRPr="000A2204">
        <w:t xml:space="preserve">7.4 </w:t>
      </w:r>
      <w:r w:rsidR="601148AD" w:rsidRPr="000A2204">
        <w:t xml:space="preserve">A consulta aos cadastros será realizada em nome da empresa </w:t>
      </w:r>
      <w:r w:rsidR="56292689" w:rsidRPr="000A2204">
        <w:t xml:space="preserve">interessada </w:t>
      </w:r>
      <w:r w:rsidR="601148AD" w:rsidRPr="000A2204">
        <w:t>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5E94135" w14:textId="2C1573F4" w:rsidR="601148AD" w:rsidRPr="000A2204" w:rsidRDefault="00763FDB" w:rsidP="00C72290">
      <w:pPr>
        <w:pStyle w:val="Nivel2"/>
      </w:pPr>
      <w:r w:rsidRPr="000A2204">
        <w:t xml:space="preserve">7.5 </w:t>
      </w:r>
      <w:r w:rsidR="601148AD" w:rsidRPr="000A2204">
        <w:t xml:space="preserve">Caso conste na Consulta de Situação do </w:t>
      </w:r>
      <w:r w:rsidR="021E7AB1" w:rsidRPr="000A2204">
        <w:t xml:space="preserve">interessado </w:t>
      </w:r>
      <w:r w:rsidR="601148AD" w:rsidRPr="000A2204">
        <w:t>a existência de Ocorrências Impeditivas Indiretas, o gestor diligenciará para verificar se houve fraude por parte das empresas apontadas no Relatório de Ocorrências Impeditivas Indiretas.</w:t>
      </w:r>
    </w:p>
    <w:p w14:paraId="4F6D546D" w14:textId="4E0E1F7F" w:rsidR="601148AD" w:rsidRPr="000A2204" w:rsidRDefault="00763FDB" w:rsidP="00C72290">
      <w:pPr>
        <w:pStyle w:val="Nivel2"/>
      </w:pPr>
      <w:r w:rsidRPr="000A2204">
        <w:t xml:space="preserve">7.6 </w:t>
      </w:r>
      <w:r w:rsidR="601148AD" w:rsidRPr="000A2204">
        <w:t>A tentativa de burla será verificada por meio dos vínculos societários, linhas de fornecimento similares, dentre outros.</w:t>
      </w:r>
    </w:p>
    <w:p w14:paraId="6E432F56" w14:textId="0EDB2C66" w:rsidR="601148AD" w:rsidRPr="000A2204" w:rsidRDefault="00763FDB" w:rsidP="00C72290">
      <w:pPr>
        <w:pStyle w:val="Nivel2"/>
      </w:pPr>
      <w:r w:rsidRPr="000A2204">
        <w:t xml:space="preserve">7.7 </w:t>
      </w:r>
      <w:r w:rsidR="601148AD" w:rsidRPr="000A2204">
        <w:t xml:space="preserve">O </w:t>
      </w:r>
      <w:r w:rsidR="11F86B9E" w:rsidRPr="000A2204">
        <w:t>interessado</w:t>
      </w:r>
      <w:r w:rsidR="601148AD" w:rsidRPr="000A2204">
        <w:t xml:space="preserve"> será convocado para manifestação previamente a uma eventual negativa de contratação.</w:t>
      </w:r>
    </w:p>
    <w:p w14:paraId="0219182E" w14:textId="0942EFB1" w:rsidR="601148AD" w:rsidRPr="000A2204" w:rsidRDefault="00763FDB" w:rsidP="00C72290">
      <w:pPr>
        <w:pStyle w:val="Nivel2"/>
      </w:pPr>
      <w:r w:rsidRPr="000A2204">
        <w:lastRenderedPageBreak/>
        <w:t xml:space="preserve">7.8 </w:t>
      </w:r>
      <w:r w:rsidR="601148AD" w:rsidRPr="000A2204">
        <w:t xml:space="preserve">Caso atendidas as condições para contratação, a habilitação do </w:t>
      </w:r>
      <w:r w:rsidR="14CE0BBB" w:rsidRPr="000A2204">
        <w:t xml:space="preserve">interessado </w:t>
      </w:r>
      <w:r w:rsidR="601148AD" w:rsidRPr="000A2204">
        <w:t>será verificada por meio do SICAF, nos documentos por ele abrangidos.</w:t>
      </w:r>
    </w:p>
    <w:p w14:paraId="44464FDF" w14:textId="67F21A56" w:rsidR="601148AD" w:rsidRPr="000A2204" w:rsidRDefault="00763FDB" w:rsidP="00C72290">
      <w:pPr>
        <w:pStyle w:val="Nivel2"/>
      </w:pPr>
      <w:r w:rsidRPr="000A2204">
        <w:t xml:space="preserve">7.9 </w:t>
      </w:r>
      <w:r w:rsidR="601148AD" w:rsidRPr="000A2204">
        <w:t xml:space="preserve">É dever do </w:t>
      </w:r>
      <w:r w:rsidR="1289E051" w:rsidRPr="000A2204">
        <w:t xml:space="preserve">interessado </w:t>
      </w:r>
      <w:r w:rsidR="601148AD" w:rsidRPr="000A2204">
        <w:t>manter atualizada a respectiva documentação constante do SICAF, ou encaminhar, quando solicitado pela Administração, a respectiva documentação atualizada.</w:t>
      </w:r>
    </w:p>
    <w:p w14:paraId="6EB90414" w14:textId="4DE9488E" w:rsidR="601148AD" w:rsidRPr="000A2204" w:rsidRDefault="00763FDB" w:rsidP="00C72290">
      <w:pPr>
        <w:pStyle w:val="Nivel2"/>
      </w:pPr>
      <w:r w:rsidRPr="000A2204">
        <w:t xml:space="preserve">7.10 </w:t>
      </w:r>
      <w:r w:rsidR="601148AD" w:rsidRPr="000A2204">
        <w:t>Não serão aceitos documentos de habilitação com indicação de CNPJ/CPF diferentes, salvo aqueles legalmente permitidos.</w:t>
      </w:r>
    </w:p>
    <w:p w14:paraId="3BD65119" w14:textId="09915E55" w:rsidR="601148AD" w:rsidRPr="000A2204" w:rsidRDefault="00763FDB" w:rsidP="00C72290">
      <w:pPr>
        <w:pStyle w:val="Nivel2"/>
      </w:pPr>
      <w:r w:rsidRPr="000A2204">
        <w:t xml:space="preserve">7.11 </w:t>
      </w:r>
      <w:r w:rsidR="601148AD" w:rsidRPr="000A2204">
        <w:t xml:space="preserve">Se o </w:t>
      </w:r>
      <w:r w:rsidR="25F836BD" w:rsidRPr="000A2204">
        <w:t xml:space="preserve">interessado </w:t>
      </w:r>
      <w:r w:rsidR="601148AD" w:rsidRPr="000A2204">
        <w:t>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503D2755" w14:textId="28DCA830" w:rsidR="601148AD" w:rsidRPr="000A2204" w:rsidRDefault="00763FDB" w:rsidP="00C72290">
      <w:pPr>
        <w:pStyle w:val="Nivel2"/>
      </w:pPr>
      <w:r w:rsidRPr="000A2204">
        <w:t xml:space="preserve">7.12 </w:t>
      </w:r>
      <w:r w:rsidR="601148AD" w:rsidRPr="000A2204">
        <w:t>Serão aceitos registros de CNPJ de fornecedor matriz e filial com diferenças de números de documentos pertinentes ao CND e ao CRF/FGTS, quando for comprovada a centralização do recolhimento dessas contribuições.</w:t>
      </w:r>
    </w:p>
    <w:p w14:paraId="2A00DBFC" w14:textId="342D13F4" w:rsidR="006D5FA5" w:rsidRPr="000A2204" w:rsidRDefault="00763FDB" w:rsidP="00C72290">
      <w:pPr>
        <w:pStyle w:val="Nivel2"/>
      </w:pPr>
      <w:r w:rsidRPr="000A2204">
        <w:t xml:space="preserve">7.13 </w:t>
      </w:r>
      <w:r w:rsidR="008447B0" w:rsidRPr="000A2204">
        <w:t>Para fins de habilitação, deverá o interessado comprovar os seguintes requisitos, que serão exigidos conforme sua natureza jurídica</w:t>
      </w:r>
      <w:r w:rsidR="0A67C6B8" w:rsidRPr="000A2204">
        <w:t>:</w:t>
      </w:r>
    </w:p>
    <w:p w14:paraId="3CAA058D" w14:textId="77777777" w:rsidR="006D5FA5" w:rsidRPr="000A2204" w:rsidRDefault="006D5FA5" w:rsidP="00AA70E6">
      <w:pPr>
        <w:pStyle w:val="Nvel1-SemNumPreto"/>
        <w:spacing w:line="360" w:lineRule="auto"/>
        <w:rPr>
          <w:sz w:val="24"/>
          <w:szCs w:val="24"/>
        </w:rPr>
      </w:pPr>
      <w:r w:rsidRPr="000A2204">
        <w:rPr>
          <w:sz w:val="24"/>
          <w:szCs w:val="24"/>
        </w:rPr>
        <w:t>Habilitação jurídica</w:t>
      </w:r>
    </w:p>
    <w:p w14:paraId="61A3B4C2" w14:textId="1BED4B7F" w:rsidR="006D5FA5" w:rsidRPr="000A2204" w:rsidRDefault="00DC77A4" w:rsidP="00C72290">
      <w:pPr>
        <w:pStyle w:val="Nivel2"/>
      </w:pPr>
      <w:bookmarkStart w:id="6" w:name="_Ref115800561"/>
      <w:r w:rsidRPr="000A2204">
        <w:rPr>
          <w:bCs/>
        </w:rPr>
        <w:t>7.14</w:t>
      </w:r>
      <w:r w:rsidRPr="000A2204">
        <w:rPr>
          <w:b/>
          <w:bCs/>
        </w:rPr>
        <w:t xml:space="preserve"> </w:t>
      </w:r>
      <w:r w:rsidR="0A67C6B8" w:rsidRPr="000A2204">
        <w:rPr>
          <w:b/>
          <w:bCs/>
        </w:rPr>
        <w:t>Pessoa física:</w:t>
      </w:r>
      <w:r w:rsidR="0A67C6B8" w:rsidRPr="000A2204">
        <w:t xml:space="preserve"> cédula de identidade (RG) ou documento equivalente que, por força de lei, tenha validade para fins de identificação em todo o território nacional;</w:t>
      </w:r>
      <w:bookmarkEnd w:id="6"/>
    </w:p>
    <w:p w14:paraId="3AC2B401" w14:textId="55E8AD30" w:rsidR="006D5FA5" w:rsidRPr="000A2204" w:rsidRDefault="00DC77A4" w:rsidP="00C72290">
      <w:pPr>
        <w:pStyle w:val="Nivel2"/>
      </w:pPr>
      <w:r w:rsidRPr="000A2204">
        <w:rPr>
          <w:bCs/>
        </w:rPr>
        <w:t>7.15</w:t>
      </w:r>
      <w:r w:rsidRPr="000A2204">
        <w:rPr>
          <w:b/>
          <w:bCs/>
        </w:rPr>
        <w:t xml:space="preserve"> </w:t>
      </w:r>
      <w:r w:rsidR="0A67C6B8" w:rsidRPr="000A2204">
        <w:rPr>
          <w:b/>
          <w:bCs/>
        </w:rPr>
        <w:t>Empresário individual:</w:t>
      </w:r>
      <w:r w:rsidR="0A67C6B8" w:rsidRPr="000A2204">
        <w:t xml:space="preserve"> inscrição no Registro Público de Empresas Mercantis, a cargo da Junta Comercial da respectiva sede; </w:t>
      </w:r>
    </w:p>
    <w:p w14:paraId="5A8057EA" w14:textId="5A48FD60" w:rsidR="006D5FA5" w:rsidRPr="000A2204" w:rsidRDefault="00DC77A4" w:rsidP="00C72290">
      <w:pPr>
        <w:pStyle w:val="Nivel2"/>
      </w:pPr>
      <w:r w:rsidRPr="000A2204">
        <w:rPr>
          <w:bCs/>
        </w:rPr>
        <w:t>7.16</w:t>
      </w:r>
      <w:r w:rsidRPr="000A2204">
        <w:rPr>
          <w:b/>
          <w:bCs/>
        </w:rPr>
        <w:t xml:space="preserve"> </w:t>
      </w:r>
      <w:r w:rsidR="0A67C6B8" w:rsidRPr="000A2204">
        <w:rPr>
          <w:b/>
          <w:bCs/>
        </w:rPr>
        <w:t>Microempreendedor Individual - MEI:</w:t>
      </w:r>
      <w:r w:rsidR="0A67C6B8" w:rsidRPr="000A2204">
        <w:t xml:space="preserve"> Certificado da Condição de Microempreendedor Individual - CCMEI, cuja aceitação ficará condicionada à verificação da autenticidade no sítio </w:t>
      </w:r>
      <w:hyperlink r:id="rId34">
        <w:r w:rsidR="0A67C6B8" w:rsidRPr="000A2204">
          <w:rPr>
            <w:rStyle w:val="Hyperlink"/>
          </w:rPr>
          <w:t>https://www.gov.br/empresas-e-negocios/pt-br/empreendedor</w:t>
        </w:r>
      </w:hyperlink>
      <w:r w:rsidR="0A67C6B8" w:rsidRPr="000A2204">
        <w:t xml:space="preserve">; </w:t>
      </w:r>
    </w:p>
    <w:p w14:paraId="08B985C7" w14:textId="3D2D3E24" w:rsidR="006D5FA5" w:rsidRPr="000A2204" w:rsidRDefault="00DC77A4" w:rsidP="00C72290">
      <w:pPr>
        <w:pStyle w:val="Nivel2"/>
      </w:pPr>
      <w:r w:rsidRPr="000A2204">
        <w:lastRenderedPageBreak/>
        <w:t xml:space="preserve">7.17 </w:t>
      </w:r>
      <w:r w:rsidR="0A67C6B8" w:rsidRPr="000A2204">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DA40C7D" w14:textId="0BB5C4FF" w:rsidR="006D5FA5" w:rsidRPr="000A2204" w:rsidRDefault="00DC77A4" w:rsidP="00C72290">
      <w:pPr>
        <w:pStyle w:val="Nivel2"/>
      </w:pPr>
      <w:r w:rsidRPr="000A2204">
        <w:rPr>
          <w:bCs/>
        </w:rPr>
        <w:t>7.18</w:t>
      </w:r>
      <w:r w:rsidRPr="000A2204">
        <w:rPr>
          <w:b/>
          <w:bCs/>
        </w:rPr>
        <w:t xml:space="preserve"> </w:t>
      </w:r>
      <w:r w:rsidR="0A67C6B8" w:rsidRPr="000A2204">
        <w:rPr>
          <w:b/>
          <w:bCs/>
        </w:rPr>
        <w:t>Sociedade empresária estrangeira:</w:t>
      </w:r>
      <w:r w:rsidR="0A67C6B8" w:rsidRPr="000A2204">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5">
        <w:r w:rsidR="0A67C6B8" w:rsidRPr="000A2204">
          <w:rPr>
            <w:rStyle w:val="Hyperlink"/>
          </w:rPr>
          <w:t>Normativa DREI/ME n.º 77, de 18 de março de 2020</w:t>
        </w:r>
      </w:hyperlink>
      <w:r w:rsidR="0A67C6B8" w:rsidRPr="000A2204">
        <w:t>.</w:t>
      </w:r>
    </w:p>
    <w:p w14:paraId="797FF824" w14:textId="57531CEA" w:rsidR="006D5FA5" w:rsidRPr="000A2204" w:rsidRDefault="00DC77A4" w:rsidP="00C72290">
      <w:pPr>
        <w:pStyle w:val="Nivel2"/>
      </w:pPr>
      <w:r w:rsidRPr="000A2204">
        <w:rPr>
          <w:bCs/>
        </w:rPr>
        <w:t>7.19</w:t>
      </w:r>
      <w:r w:rsidRPr="000A2204">
        <w:rPr>
          <w:b/>
          <w:bCs/>
        </w:rPr>
        <w:t xml:space="preserve"> </w:t>
      </w:r>
      <w:r w:rsidR="0A67C6B8" w:rsidRPr="000A2204">
        <w:rPr>
          <w:b/>
          <w:bCs/>
        </w:rPr>
        <w:t xml:space="preserve">Sociedade simples: </w:t>
      </w:r>
      <w:r w:rsidR="0A67C6B8" w:rsidRPr="000A2204">
        <w:t>inscrição do ato constitutivo no Registro Civil de Pessoas Jurídicas do local de sua sede, acompanhada de documento comprobatório de seus administradores;</w:t>
      </w:r>
    </w:p>
    <w:p w14:paraId="3D5F6A06" w14:textId="2A891247" w:rsidR="006D5FA5" w:rsidRPr="000A2204" w:rsidRDefault="00DC77A4" w:rsidP="00C72290">
      <w:pPr>
        <w:pStyle w:val="Nivel2"/>
      </w:pPr>
      <w:r w:rsidRPr="000A2204">
        <w:rPr>
          <w:bCs/>
        </w:rPr>
        <w:t>7.20</w:t>
      </w:r>
      <w:r w:rsidRPr="000A2204">
        <w:rPr>
          <w:b/>
          <w:bCs/>
        </w:rPr>
        <w:t xml:space="preserve"> </w:t>
      </w:r>
      <w:r w:rsidR="0A67C6B8" w:rsidRPr="000A2204">
        <w:rPr>
          <w:b/>
          <w:bCs/>
        </w:rPr>
        <w:t>Filial, sucursal ou agência de sociedade simples ou empresária:</w:t>
      </w:r>
      <w:r w:rsidR="0A67C6B8" w:rsidRPr="000A2204">
        <w:t xml:space="preserve"> inscrição do ato constitutivo da filial, sucursal ou agência da sociedade simples ou empresária, respectivamente, no Registro Civil das Pessoas Jurídicas ou no Registro Público de Empresas </w:t>
      </w:r>
      <w:bookmarkStart w:id="7" w:name="_Int_ySfCXwr4"/>
      <w:r w:rsidR="0A67C6B8" w:rsidRPr="000A2204">
        <w:t>Mercantis onde</w:t>
      </w:r>
      <w:bookmarkEnd w:id="7"/>
      <w:r w:rsidR="0A67C6B8" w:rsidRPr="000A2204">
        <w:t xml:space="preserve"> opera, com averbação no Registro onde tem sede a matriz</w:t>
      </w:r>
    </w:p>
    <w:p w14:paraId="37506265" w14:textId="678EFC64" w:rsidR="006D5FA5" w:rsidRPr="000A2204" w:rsidRDefault="00DC77A4" w:rsidP="00C72290">
      <w:pPr>
        <w:pStyle w:val="Nivel2"/>
      </w:pPr>
      <w:r w:rsidRPr="000A2204">
        <w:t xml:space="preserve">7.21 </w:t>
      </w:r>
      <w:r w:rsidR="0A67C6B8" w:rsidRPr="000A2204">
        <w:t>Os documentos apresentados deverão estar acompanhados de todas as alterações ou da consolidação respectiva.</w:t>
      </w:r>
    </w:p>
    <w:p w14:paraId="21DB9363" w14:textId="77777777" w:rsidR="006D5FA5" w:rsidRPr="000A2204" w:rsidRDefault="006D5FA5" w:rsidP="00AA70E6">
      <w:pPr>
        <w:pStyle w:val="Nvel1-SemNumPreto"/>
        <w:spacing w:line="360" w:lineRule="auto"/>
        <w:rPr>
          <w:sz w:val="24"/>
          <w:szCs w:val="24"/>
        </w:rPr>
      </w:pPr>
      <w:r w:rsidRPr="000A2204">
        <w:rPr>
          <w:sz w:val="24"/>
          <w:szCs w:val="24"/>
        </w:rPr>
        <w:t>Habilitação fiscal, social e trabalhista</w:t>
      </w:r>
    </w:p>
    <w:p w14:paraId="7FB1F682" w14:textId="737576EB" w:rsidR="006D5FA5" w:rsidRPr="000A2204" w:rsidRDefault="00DC77A4" w:rsidP="00C72290">
      <w:pPr>
        <w:pStyle w:val="Nivel2"/>
      </w:pPr>
      <w:r w:rsidRPr="000A2204">
        <w:t xml:space="preserve">7.22 </w:t>
      </w:r>
      <w:r w:rsidR="0A67C6B8" w:rsidRPr="000A2204">
        <w:t>Prova de inscrição no Cadastro Nacional de Pessoas Jurídicas ou no Cadastro de Pessoas Físicas, conforme o caso;</w:t>
      </w:r>
    </w:p>
    <w:p w14:paraId="694AC63F" w14:textId="7C601977" w:rsidR="006D5FA5" w:rsidRPr="000A2204" w:rsidRDefault="00DC77A4" w:rsidP="00C72290">
      <w:pPr>
        <w:pStyle w:val="Nivel2"/>
      </w:pPr>
      <w:r w:rsidRPr="000A2204">
        <w:t xml:space="preserve">7.23 </w:t>
      </w:r>
      <w:r w:rsidR="0A67C6B8" w:rsidRPr="000A2204">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w:t>
      </w:r>
      <w:r w:rsidR="0A67C6B8" w:rsidRPr="000A2204">
        <w:lastRenderedPageBreak/>
        <w:t>outubro de 2014, do Secretário da Receita Federal do Brasil e da Procuradora-Geral da Fazenda Nacional.</w:t>
      </w:r>
    </w:p>
    <w:p w14:paraId="74A443D0" w14:textId="0DBDF36D" w:rsidR="006D5FA5" w:rsidRPr="000A2204" w:rsidRDefault="00DC77A4" w:rsidP="00C72290">
      <w:pPr>
        <w:pStyle w:val="Nivel2"/>
      </w:pPr>
      <w:r w:rsidRPr="000A2204">
        <w:t xml:space="preserve">7.24 </w:t>
      </w:r>
      <w:r w:rsidR="0A67C6B8" w:rsidRPr="000A2204">
        <w:t>Prova de regularidade com o Fundo de Garantia do Tempo de Serviço (FGTS);</w:t>
      </w:r>
    </w:p>
    <w:p w14:paraId="62DB4CA0" w14:textId="4FE1005A" w:rsidR="73614692" w:rsidRPr="000A2204" w:rsidRDefault="00D866D6" w:rsidP="00C72290">
      <w:pPr>
        <w:pStyle w:val="Nivel2"/>
        <w:rPr>
          <w:color w:val="000000" w:themeColor="text1"/>
        </w:rPr>
      </w:pPr>
      <w:r w:rsidRPr="000A2204">
        <w:t>7.25 Declaração</w:t>
      </w:r>
      <w:r w:rsidR="73614692" w:rsidRPr="000A2204">
        <w:t xml:space="preserve"> de que não emprega menor de 18 anos em trabalho noturno, perigoso ou insalubre e não emprega menor de 16 anos, salvo menor, a partir de 14 anos, na condição de aprendiz, nos termos do artigo 7°, XXXIII, da Constituição;</w:t>
      </w:r>
    </w:p>
    <w:p w14:paraId="5CCA761A" w14:textId="1ADB13C7" w:rsidR="006D5FA5" w:rsidRPr="000A2204" w:rsidRDefault="00DC77A4" w:rsidP="00C72290">
      <w:pPr>
        <w:pStyle w:val="Nivel2"/>
      </w:pPr>
      <w:r w:rsidRPr="000A2204">
        <w:t xml:space="preserve">7.26 </w:t>
      </w:r>
      <w:r w:rsidR="0A67C6B8" w:rsidRPr="000A2204">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E21A0E1" w14:textId="619289FD" w:rsidR="006D5FA5" w:rsidRPr="000A2204" w:rsidRDefault="00DC77A4" w:rsidP="00C72290">
      <w:pPr>
        <w:pStyle w:val="Nivel2"/>
      </w:pPr>
      <w:r w:rsidRPr="000A2204">
        <w:t xml:space="preserve">7.27 </w:t>
      </w:r>
      <w:r w:rsidR="0A67C6B8" w:rsidRPr="000A2204">
        <w:t xml:space="preserve">Prova de inscrição no cadastro de contribuintes </w:t>
      </w:r>
      <w:r w:rsidR="0A67C6B8" w:rsidRPr="000A2204">
        <w:rPr>
          <w:i/>
          <w:iCs/>
        </w:rPr>
        <w:t>Estadual/</w:t>
      </w:r>
      <w:r w:rsidR="00BB224F" w:rsidRPr="000A2204">
        <w:rPr>
          <w:i/>
          <w:iCs/>
        </w:rPr>
        <w:t xml:space="preserve">Municipal </w:t>
      </w:r>
      <w:r w:rsidR="0A67C6B8" w:rsidRPr="000A2204">
        <w:t xml:space="preserve">relativo ao domicílio ou sede do fornecedor, pertinente ao seu ramo de atividade e compatível com o objeto contratual; </w:t>
      </w:r>
    </w:p>
    <w:p w14:paraId="4B25C4FC" w14:textId="4DC4A0CD" w:rsidR="006D5FA5" w:rsidRPr="000A2204" w:rsidRDefault="00DC77A4" w:rsidP="00C72290">
      <w:pPr>
        <w:pStyle w:val="Nivel2"/>
      </w:pPr>
      <w:r w:rsidRPr="000A2204">
        <w:t xml:space="preserve">7.28 </w:t>
      </w:r>
      <w:r w:rsidR="0A67C6B8" w:rsidRPr="000A2204">
        <w:t xml:space="preserve">Prova de regularidade com a Fazenda </w:t>
      </w:r>
      <w:r w:rsidR="0A67C6B8" w:rsidRPr="000A2204">
        <w:rPr>
          <w:i/>
          <w:iCs/>
        </w:rPr>
        <w:t>[Estadual/Distrital] ou [Municipal/Distrital]</w:t>
      </w:r>
      <w:r w:rsidR="0A67C6B8" w:rsidRPr="000A2204">
        <w:t xml:space="preserve"> do domicílio ou sede do fornecedor, relativa à atividade em cujo exercício contrata ou concorre;</w:t>
      </w:r>
    </w:p>
    <w:p w14:paraId="1D305FC3" w14:textId="0B59B5E9" w:rsidR="006D5FA5" w:rsidRPr="000A2204" w:rsidRDefault="00DC77A4" w:rsidP="00C72290">
      <w:pPr>
        <w:pStyle w:val="Nivel2"/>
      </w:pPr>
      <w:r w:rsidRPr="000A2204">
        <w:t xml:space="preserve">7.29 </w:t>
      </w:r>
      <w:r w:rsidR="0A67C6B8" w:rsidRPr="000A2204">
        <w:t xml:space="preserve">Caso o fornecedor seja considerado isento dos tributos </w:t>
      </w:r>
      <w:r w:rsidR="0A67C6B8" w:rsidRPr="000A2204">
        <w:rPr>
          <w:i/>
          <w:iCs/>
        </w:rPr>
        <w:t>[Estadual/Distrital] ou [Municipal/Distrital]</w:t>
      </w:r>
      <w:r w:rsidR="0A67C6B8" w:rsidRPr="000A2204">
        <w:t xml:space="preserve"> relacionados ao objeto contratual, deverá comprovar tal condição mediante a apresentação de declaração da Fazenda respectiva do seu domicílio ou sede, ou outra equivalente, na forma da lei.</w:t>
      </w:r>
    </w:p>
    <w:p w14:paraId="1B69E178" w14:textId="165F0DE6" w:rsidR="72187276" w:rsidRDefault="00DC77A4" w:rsidP="00C72290">
      <w:pPr>
        <w:pStyle w:val="Nivel2"/>
      </w:pPr>
      <w:r w:rsidRPr="000A2204">
        <w:t xml:space="preserve">7.30 </w:t>
      </w:r>
      <w:r w:rsidR="0A67C6B8" w:rsidRPr="000A2204">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AAA85A3" w14:textId="677CB663" w:rsidR="0044623A" w:rsidRPr="00DF66D6" w:rsidRDefault="0044623A" w:rsidP="00C72290">
      <w:pPr>
        <w:pStyle w:val="Nivel2"/>
      </w:pPr>
      <w:r>
        <w:t xml:space="preserve">7.31 </w:t>
      </w:r>
      <w:r w:rsidRPr="00FB1D59">
        <w:t>Ato Constitutivo, estatuto ou contrato social em vigor e sua última alteração, devidamente registrados, em se tratando de sociedades comerciais e no caso de sociedade de ações, acompanhadas de documentos de eleição de seus administradores;</w:t>
      </w:r>
    </w:p>
    <w:p w14:paraId="57A4DC76" w14:textId="66111E68" w:rsidR="0044623A" w:rsidRPr="000A2204" w:rsidRDefault="0044623A" w:rsidP="00C72290">
      <w:pPr>
        <w:pStyle w:val="Nivel2"/>
      </w:pPr>
      <w:r>
        <w:lastRenderedPageBreak/>
        <w:t xml:space="preserve">7.32 </w:t>
      </w:r>
      <w:r w:rsidRPr="007C11F2">
        <w:t>Alvará de Licença, Localização e Funcionamento atualizado, emitido pelo município do domicílio ou sede do licitante;</w:t>
      </w:r>
    </w:p>
    <w:p w14:paraId="272A3416" w14:textId="77777777" w:rsidR="006D5FA5" w:rsidRPr="000A2204" w:rsidRDefault="006D5FA5" w:rsidP="00AA70E6">
      <w:pPr>
        <w:pStyle w:val="Nvel1-SemNumPreto"/>
        <w:spacing w:line="360" w:lineRule="auto"/>
        <w:rPr>
          <w:sz w:val="24"/>
          <w:szCs w:val="24"/>
        </w:rPr>
      </w:pPr>
      <w:r w:rsidRPr="000A2204">
        <w:rPr>
          <w:sz w:val="24"/>
          <w:szCs w:val="24"/>
        </w:rPr>
        <w:t>Qualificação Econômico-Financeira</w:t>
      </w:r>
    </w:p>
    <w:p w14:paraId="3FE7166C" w14:textId="3ECA7870" w:rsidR="006D5FA5" w:rsidRPr="000A2204" w:rsidRDefault="00DC77A4" w:rsidP="00C72290">
      <w:pPr>
        <w:pStyle w:val="Nivel2"/>
      </w:pPr>
      <w:r w:rsidRPr="000A2204">
        <w:t xml:space="preserve">7.31 </w:t>
      </w:r>
      <w:r w:rsidR="0A67C6B8" w:rsidRPr="000A2204">
        <w:t xml:space="preserve">Certidão negativa de insolvência civil expedida pelo distribuidor do domicílio ou sede do </w:t>
      </w:r>
      <w:r w:rsidR="4E9AADD8" w:rsidRPr="000A2204">
        <w:t>interessado</w:t>
      </w:r>
      <w:r w:rsidR="0A67C6B8" w:rsidRPr="000A2204">
        <w:t xml:space="preserve">, caso se trate de pessoa física, desde que admitida a sua </w:t>
      </w:r>
      <w:r w:rsidR="00F170FC" w:rsidRPr="000A2204">
        <w:t>contratação</w:t>
      </w:r>
      <w:r w:rsidR="0A67C6B8" w:rsidRPr="000A2204">
        <w:t xml:space="preserve"> (</w:t>
      </w:r>
      <w:hyperlink r:id="rId36" w:anchor="art5">
        <w:r w:rsidR="0A67C6B8" w:rsidRPr="000A2204">
          <w:rPr>
            <w:rStyle w:val="Hyperlink"/>
            <w:color w:val="auto"/>
          </w:rPr>
          <w:t>art. 5º, inciso II, alínea “c”, da Instrução Normativa Seges/ME nº 116, de 2021</w:t>
        </w:r>
      </w:hyperlink>
      <w:r w:rsidR="0A67C6B8" w:rsidRPr="000A2204">
        <w:t xml:space="preserve">), ou de sociedade simples; </w:t>
      </w:r>
    </w:p>
    <w:p w14:paraId="1F54055A" w14:textId="787B40E4" w:rsidR="005B0AFB" w:rsidRPr="000A2204" w:rsidRDefault="00DC77A4" w:rsidP="00C72290">
      <w:pPr>
        <w:pStyle w:val="Nivel2"/>
      </w:pPr>
      <w:r w:rsidRPr="000A2204">
        <w:t xml:space="preserve">7.32 </w:t>
      </w:r>
      <w:r w:rsidR="0A67C6B8" w:rsidRPr="000A2204">
        <w:t xml:space="preserve">Certidão negativa de falência expedida pelo distribuidor da sede do fornecedor - </w:t>
      </w:r>
      <w:hyperlink r:id="rId37" w:anchor="art69">
        <w:r w:rsidR="0A67C6B8" w:rsidRPr="000A2204">
          <w:rPr>
            <w:rStyle w:val="Hyperlink"/>
            <w:color w:val="auto"/>
          </w:rPr>
          <w:t>Lei nº 14.133, de 2021, art. 69, caput, inciso II</w:t>
        </w:r>
      </w:hyperlink>
      <w:r w:rsidR="0A67C6B8" w:rsidRPr="000A2204">
        <w:t>);</w:t>
      </w:r>
    </w:p>
    <w:p w14:paraId="310543E4" w14:textId="355A2577" w:rsidR="006C7E7D" w:rsidRDefault="006C7E7D" w:rsidP="006C7E7D">
      <w:pPr>
        <w:pStyle w:val="PargrafodaLista"/>
        <w:widowControl w:val="0"/>
        <w:tabs>
          <w:tab w:val="left" w:pos="1262"/>
        </w:tabs>
        <w:autoSpaceDE w:val="0"/>
        <w:autoSpaceDN w:val="0"/>
        <w:spacing w:before="120" w:line="360" w:lineRule="auto"/>
        <w:ind w:left="852"/>
        <w:rPr>
          <w:rFonts w:ascii="Arial" w:hAnsi="Arial" w:cs="Arial"/>
        </w:rPr>
      </w:pPr>
    </w:p>
    <w:p w14:paraId="299200EE" w14:textId="77777777" w:rsidR="006C7E7D" w:rsidRPr="006C7E7D" w:rsidRDefault="006C7E7D" w:rsidP="006C7E7D">
      <w:pPr>
        <w:widowControl w:val="0"/>
        <w:tabs>
          <w:tab w:val="left" w:pos="1262"/>
        </w:tabs>
        <w:autoSpaceDE w:val="0"/>
        <w:autoSpaceDN w:val="0"/>
        <w:spacing w:before="120" w:line="360" w:lineRule="auto"/>
        <w:rPr>
          <w:rFonts w:ascii="Arial" w:hAnsi="Arial" w:cs="Arial"/>
        </w:rPr>
      </w:pPr>
      <w:r w:rsidRPr="006C7E7D">
        <w:rPr>
          <w:rFonts w:ascii="Arial" w:hAnsi="Arial" w:cs="Arial"/>
        </w:rPr>
        <w:t>8 SÃO</w:t>
      </w:r>
      <w:r w:rsidRPr="006C7E7D">
        <w:rPr>
          <w:rFonts w:ascii="Arial" w:hAnsi="Arial" w:cs="Arial"/>
          <w:spacing w:val="-7"/>
        </w:rPr>
        <w:t xml:space="preserve"> </w:t>
      </w:r>
      <w:r w:rsidRPr="006C7E7D">
        <w:rPr>
          <w:rFonts w:ascii="Arial" w:hAnsi="Arial" w:cs="Arial"/>
        </w:rPr>
        <w:t>OBRIGAÇÕES</w:t>
      </w:r>
      <w:r w:rsidRPr="006C7E7D">
        <w:rPr>
          <w:rFonts w:ascii="Arial" w:hAnsi="Arial" w:cs="Arial"/>
          <w:spacing w:val="-5"/>
        </w:rPr>
        <w:t xml:space="preserve"> </w:t>
      </w:r>
      <w:r w:rsidRPr="006C7E7D">
        <w:rPr>
          <w:rFonts w:ascii="Arial" w:hAnsi="Arial" w:cs="Arial"/>
        </w:rPr>
        <w:t>DO</w:t>
      </w:r>
      <w:r w:rsidRPr="006C7E7D">
        <w:rPr>
          <w:rFonts w:ascii="Arial" w:hAnsi="Arial" w:cs="Arial"/>
          <w:spacing w:val="-8"/>
        </w:rPr>
        <w:t xml:space="preserve"> </w:t>
      </w:r>
      <w:r w:rsidRPr="006C7E7D">
        <w:rPr>
          <w:rFonts w:ascii="Arial" w:hAnsi="Arial" w:cs="Arial"/>
          <w:spacing w:val="-2"/>
        </w:rPr>
        <w:t>CONTRATADO</w:t>
      </w:r>
    </w:p>
    <w:p w14:paraId="146D793F" w14:textId="48FC65A7" w:rsidR="006C7E7D" w:rsidRDefault="006C7E7D" w:rsidP="006C7E7D">
      <w:pPr>
        <w:pStyle w:val="PargrafodaLista"/>
        <w:widowControl w:val="0"/>
        <w:numPr>
          <w:ilvl w:val="0"/>
          <w:numId w:val="23"/>
        </w:numPr>
        <w:tabs>
          <w:tab w:val="left" w:pos="1688"/>
          <w:tab w:val="left" w:pos="1692"/>
        </w:tabs>
        <w:autoSpaceDE w:val="0"/>
        <w:autoSpaceDN w:val="0"/>
        <w:spacing w:before="154" w:line="360" w:lineRule="auto"/>
        <w:ind w:right="248"/>
        <w:jc w:val="both"/>
        <w:rPr>
          <w:rFonts w:ascii="Arial" w:hAnsi="Arial" w:cs="Arial"/>
        </w:rPr>
      </w:pPr>
      <w:r w:rsidRPr="00C6725F">
        <w:rPr>
          <w:rFonts w:ascii="Arial" w:hAnsi="Arial" w:cs="Arial"/>
        </w:rPr>
        <w:t>indicar formalmente preposto apto a representá-la junto à Contratante, que deverá responder pela fiel execução do contrato;</w:t>
      </w:r>
    </w:p>
    <w:p w14:paraId="15D4812D" w14:textId="77777777" w:rsidR="00621AE7" w:rsidRPr="00C6725F" w:rsidRDefault="00621AE7" w:rsidP="00621AE7">
      <w:pPr>
        <w:pStyle w:val="PargrafodaLista"/>
        <w:widowControl w:val="0"/>
        <w:tabs>
          <w:tab w:val="left" w:pos="1688"/>
          <w:tab w:val="left" w:pos="1692"/>
        </w:tabs>
        <w:autoSpaceDE w:val="0"/>
        <w:autoSpaceDN w:val="0"/>
        <w:spacing w:before="154" w:line="360" w:lineRule="auto"/>
        <w:ind w:left="1070" w:right="248"/>
        <w:jc w:val="both"/>
        <w:rPr>
          <w:rFonts w:ascii="Arial" w:hAnsi="Arial" w:cs="Arial"/>
        </w:rPr>
      </w:pPr>
    </w:p>
    <w:p w14:paraId="46D112C5" w14:textId="77777777" w:rsidR="006C7E7D" w:rsidRDefault="006C7E7D" w:rsidP="006C7E7D">
      <w:pPr>
        <w:pStyle w:val="PargrafodaLista"/>
        <w:widowControl w:val="0"/>
        <w:numPr>
          <w:ilvl w:val="0"/>
          <w:numId w:val="23"/>
        </w:numPr>
        <w:tabs>
          <w:tab w:val="left" w:pos="1688"/>
          <w:tab w:val="left" w:pos="1692"/>
        </w:tabs>
        <w:autoSpaceDE w:val="0"/>
        <w:autoSpaceDN w:val="0"/>
        <w:spacing w:before="119" w:line="360" w:lineRule="auto"/>
        <w:ind w:right="245"/>
        <w:jc w:val="both"/>
        <w:rPr>
          <w:rFonts w:ascii="Arial" w:hAnsi="Arial" w:cs="Arial"/>
        </w:rPr>
      </w:pPr>
      <w:r w:rsidRPr="00C6725F">
        <w:rPr>
          <w:rFonts w:ascii="Arial" w:hAnsi="Arial" w:cs="Arial"/>
        </w:rPr>
        <w:t>atender prontamente quaisquer orientações e exigências da Equipe de Fiscalização do Contrato, inerentes à execução do objeto contratual;</w:t>
      </w:r>
    </w:p>
    <w:p w14:paraId="5DC9E1D6" w14:textId="77777777" w:rsidR="006C7E7D" w:rsidRPr="00C6725F" w:rsidRDefault="006C7E7D" w:rsidP="006C7E7D">
      <w:pPr>
        <w:pStyle w:val="PargrafodaLista"/>
        <w:widowControl w:val="0"/>
        <w:tabs>
          <w:tab w:val="left" w:pos="1688"/>
          <w:tab w:val="left" w:pos="1692"/>
        </w:tabs>
        <w:autoSpaceDE w:val="0"/>
        <w:autoSpaceDN w:val="0"/>
        <w:spacing w:before="119" w:line="360" w:lineRule="auto"/>
        <w:ind w:left="1070" w:right="245"/>
        <w:jc w:val="both"/>
        <w:rPr>
          <w:rFonts w:ascii="Arial" w:hAnsi="Arial" w:cs="Arial"/>
        </w:rPr>
      </w:pPr>
    </w:p>
    <w:p w14:paraId="24E9B984" w14:textId="77777777" w:rsidR="006C7E7D" w:rsidRDefault="006C7E7D" w:rsidP="006C7E7D">
      <w:pPr>
        <w:pStyle w:val="PargrafodaLista"/>
        <w:widowControl w:val="0"/>
        <w:numPr>
          <w:ilvl w:val="0"/>
          <w:numId w:val="23"/>
        </w:numPr>
        <w:tabs>
          <w:tab w:val="left" w:pos="1688"/>
          <w:tab w:val="left" w:pos="1692"/>
        </w:tabs>
        <w:autoSpaceDE w:val="0"/>
        <w:autoSpaceDN w:val="0"/>
        <w:spacing w:before="117" w:line="360" w:lineRule="auto"/>
        <w:ind w:right="248"/>
        <w:jc w:val="both"/>
        <w:rPr>
          <w:rFonts w:ascii="Arial" w:hAnsi="Arial" w:cs="Arial"/>
        </w:rPr>
      </w:pPr>
      <w:r w:rsidRPr="00C6725F">
        <w:rPr>
          <w:rFonts w:ascii="Arial" w:hAnsi="Arial" w:cs="Arial"/>
        </w:rPr>
        <w:t>reparar quaisquer danos diretamente causados à Contratante ou a terceiros por culpa ou dolo de seus representantes legais, prepostos ou empregados, em decorrência da relação contratual, não excluindo ou reduzindo a responsabilidade da fiscalização ou o acompanhamento da execução dos serviços pela Contratante;</w:t>
      </w:r>
    </w:p>
    <w:p w14:paraId="357ED093" w14:textId="77777777" w:rsidR="006C7E7D" w:rsidRPr="00C6725F" w:rsidRDefault="006C7E7D" w:rsidP="006C7E7D">
      <w:pPr>
        <w:pStyle w:val="PargrafodaLista"/>
        <w:widowControl w:val="0"/>
        <w:tabs>
          <w:tab w:val="left" w:pos="1688"/>
          <w:tab w:val="left" w:pos="1692"/>
        </w:tabs>
        <w:autoSpaceDE w:val="0"/>
        <w:autoSpaceDN w:val="0"/>
        <w:spacing w:before="117" w:line="360" w:lineRule="auto"/>
        <w:ind w:left="1070" w:right="248"/>
        <w:jc w:val="both"/>
        <w:rPr>
          <w:rFonts w:ascii="Arial" w:hAnsi="Arial" w:cs="Arial"/>
        </w:rPr>
      </w:pPr>
    </w:p>
    <w:p w14:paraId="5D146627" w14:textId="77777777" w:rsidR="006C7E7D" w:rsidRDefault="006C7E7D" w:rsidP="006C7E7D">
      <w:pPr>
        <w:pStyle w:val="PargrafodaLista"/>
        <w:widowControl w:val="0"/>
        <w:numPr>
          <w:ilvl w:val="0"/>
          <w:numId w:val="23"/>
        </w:numPr>
        <w:tabs>
          <w:tab w:val="left" w:pos="1688"/>
          <w:tab w:val="left" w:pos="1692"/>
        </w:tabs>
        <w:autoSpaceDE w:val="0"/>
        <w:autoSpaceDN w:val="0"/>
        <w:spacing w:before="121" w:line="360" w:lineRule="auto"/>
        <w:ind w:right="246"/>
        <w:jc w:val="both"/>
        <w:rPr>
          <w:rFonts w:ascii="Arial" w:hAnsi="Arial" w:cs="Arial"/>
        </w:rPr>
      </w:pPr>
      <w:r w:rsidRPr="00CA63BD">
        <w:rPr>
          <w:rFonts w:ascii="Arial" w:hAnsi="Arial" w:cs="Arial"/>
        </w:rPr>
        <w:t>propiciar todos os meios necessários à fiscalização do contrato pela Contratante, cujo representante</w:t>
      </w:r>
      <w:r w:rsidRPr="00CA63BD">
        <w:rPr>
          <w:rFonts w:ascii="Arial" w:hAnsi="Arial" w:cs="Arial"/>
          <w:spacing w:val="-10"/>
        </w:rPr>
        <w:t xml:space="preserve"> </w:t>
      </w:r>
      <w:r w:rsidRPr="00CA63BD">
        <w:rPr>
          <w:rFonts w:ascii="Arial" w:hAnsi="Arial" w:cs="Arial"/>
        </w:rPr>
        <w:t>terá</w:t>
      </w:r>
      <w:r w:rsidRPr="00CA63BD">
        <w:rPr>
          <w:rFonts w:ascii="Arial" w:hAnsi="Arial" w:cs="Arial"/>
          <w:spacing w:val="-10"/>
        </w:rPr>
        <w:t xml:space="preserve"> </w:t>
      </w:r>
      <w:r w:rsidRPr="00CA63BD">
        <w:rPr>
          <w:rFonts w:ascii="Arial" w:hAnsi="Arial" w:cs="Arial"/>
        </w:rPr>
        <w:t>poderes</w:t>
      </w:r>
      <w:r w:rsidRPr="00CA63BD">
        <w:rPr>
          <w:rFonts w:ascii="Arial" w:hAnsi="Arial" w:cs="Arial"/>
          <w:spacing w:val="-8"/>
        </w:rPr>
        <w:t xml:space="preserve"> </w:t>
      </w:r>
      <w:r w:rsidRPr="00CA63BD">
        <w:rPr>
          <w:rFonts w:ascii="Arial" w:hAnsi="Arial" w:cs="Arial"/>
        </w:rPr>
        <w:t>para</w:t>
      </w:r>
      <w:r w:rsidRPr="00CA63BD">
        <w:rPr>
          <w:rFonts w:ascii="Arial" w:hAnsi="Arial" w:cs="Arial"/>
          <w:spacing w:val="-10"/>
        </w:rPr>
        <w:t xml:space="preserve"> </w:t>
      </w:r>
      <w:r w:rsidRPr="00CA63BD">
        <w:rPr>
          <w:rFonts w:ascii="Arial" w:hAnsi="Arial" w:cs="Arial"/>
        </w:rPr>
        <w:t>sustar</w:t>
      </w:r>
      <w:r w:rsidRPr="00CA63BD">
        <w:rPr>
          <w:rFonts w:ascii="Arial" w:hAnsi="Arial" w:cs="Arial"/>
          <w:spacing w:val="-9"/>
        </w:rPr>
        <w:t xml:space="preserve"> </w:t>
      </w:r>
      <w:r w:rsidRPr="00CA63BD">
        <w:rPr>
          <w:rFonts w:ascii="Arial" w:hAnsi="Arial" w:cs="Arial"/>
        </w:rPr>
        <w:t>o</w:t>
      </w:r>
      <w:r w:rsidRPr="00CA63BD">
        <w:rPr>
          <w:rFonts w:ascii="Arial" w:hAnsi="Arial" w:cs="Arial"/>
          <w:spacing w:val="-10"/>
        </w:rPr>
        <w:t xml:space="preserve"> </w:t>
      </w:r>
      <w:r w:rsidRPr="00CA63BD">
        <w:rPr>
          <w:rFonts w:ascii="Arial" w:hAnsi="Arial" w:cs="Arial"/>
        </w:rPr>
        <w:t>fornecimento,</w:t>
      </w:r>
      <w:r w:rsidRPr="00CA63BD">
        <w:rPr>
          <w:rFonts w:ascii="Arial" w:hAnsi="Arial" w:cs="Arial"/>
          <w:spacing w:val="-10"/>
        </w:rPr>
        <w:t xml:space="preserve"> </w:t>
      </w:r>
      <w:r w:rsidRPr="00CA63BD">
        <w:rPr>
          <w:rFonts w:ascii="Arial" w:hAnsi="Arial" w:cs="Arial"/>
        </w:rPr>
        <w:t>total</w:t>
      </w:r>
      <w:r w:rsidRPr="00CA63BD">
        <w:rPr>
          <w:rFonts w:ascii="Arial" w:hAnsi="Arial" w:cs="Arial"/>
          <w:spacing w:val="-11"/>
        </w:rPr>
        <w:t xml:space="preserve"> </w:t>
      </w:r>
      <w:r w:rsidRPr="00CA63BD">
        <w:rPr>
          <w:rFonts w:ascii="Arial" w:hAnsi="Arial" w:cs="Arial"/>
        </w:rPr>
        <w:t>ou</w:t>
      </w:r>
      <w:r w:rsidRPr="00CA63BD">
        <w:rPr>
          <w:rFonts w:ascii="Arial" w:hAnsi="Arial" w:cs="Arial"/>
          <w:spacing w:val="-10"/>
        </w:rPr>
        <w:t xml:space="preserve"> </w:t>
      </w:r>
      <w:r w:rsidRPr="00CA63BD">
        <w:rPr>
          <w:rFonts w:ascii="Arial" w:hAnsi="Arial" w:cs="Arial"/>
        </w:rPr>
        <w:t>parcial,</w:t>
      </w:r>
      <w:r w:rsidRPr="00CA63BD">
        <w:rPr>
          <w:rFonts w:ascii="Arial" w:hAnsi="Arial" w:cs="Arial"/>
          <w:spacing w:val="-10"/>
        </w:rPr>
        <w:t xml:space="preserve"> </w:t>
      </w:r>
      <w:r w:rsidRPr="00CA63BD">
        <w:rPr>
          <w:rFonts w:ascii="Arial" w:hAnsi="Arial" w:cs="Arial"/>
        </w:rPr>
        <w:t>em</w:t>
      </w:r>
      <w:r w:rsidRPr="00CA63BD">
        <w:rPr>
          <w:rFonts w:ascii="Arial" w:hAnsi="Arial" w:cs="Arial"/>
          <w:spacing w:val="-5"/>
        </w:rPr>
        <w:t xml:space="preserve"> </w:t>
      </w:r>
      <w:r w:rsidRPr="00CA63BD">
        <w:rPr>
          <w:rFonts w:ascii="Arial" w:hAnsi="Arial" w:cs="Arial"/>
        </w:rPr>
        <w:t>qualquer</w:t>
      </w:r>
      <w:r w:rsidRPr="00CA63BD">
        <w:rPr>
          <w:rFonts w:ascii="Arial" w:hAnsi="Arial" w:cs="Arial"/>
          <w:spacing w:val="-9"/>
        </w:rPr>
        <w:t xml:space="preserve"> </w:t>
      </w:r>
      <w:r w:rsidRPr="00CA63BD">
        <w:rPr>
          <w:rFonts w:ascii="Arial" w:hAnsi="Arial" w:cs="Arial"/>
        </w:rPr>
        <w:t>tempo, desde que motivadas as causas e justificativas desta decisão;</w:t>
      </w:r>
    </w:p>
    <w:p w14:paraId="729FBC55" w14:textId="77777777" w:rsidR="006C7E7D" w:rsidRPr="00CA63BD" w:rsidRDefault="006C7E7D" w:rsidP="006C7E7D">
      <w:pPr>
        <w:pStyle w:val="PargrafodaLista"/>
        <w:widowControl w:val="0"/>
        <w:tabs>
          <w:tab w:val="left" w:pos="1688"/>
          <w:tab w:val="left" w:pos="1692"/>
        </w:tabs>
        <w:autoSpaceDE w:val="0"/>
        <w:autoSpaceDN w:val="0"/>
        <w:spacing w:before="121" w:line="360" w:lineRule="auto"/>
        <w:ind w:left="1070" w:right="246"/>
        <w:jc w:val="both"/>
        <w:rPr>
          <w:rFonts w:ascii="Arial" w:hAnsi="Arial" w:cs="Arial"/>
        </w:rPr>
      </w:pPr>
    </w:p>
    <w:p w14:paraId="750904BC" w14:textId="77777777" w:rsidR="006C7E7D" w:rsidRPr="00CA63BD" w:rsidRDefault="006C7E7D" w:rsidP="006C7E7D">
      <w:pPr>
        <w:pStyle w:val="PargrafodaLista"/>
        <w:widowControl w:val="0"/>
        <w:numPr>
          <w:ilvl w:val="0"/>
          <w:numId w:val="23"/>
        </w:numPr>
        <w:tabs>
          <w:tab w:val="left" w:pos="1688"/>
        </w:tabs>
        <w:autoSpaceDE w:val="0"/>
        <w:autoSpaceDN w:val="0"/>
        <w:spacing w:before="118" w:line="360" w:lineRule="auto"/>
        <w:jc w:val="both"/>
        <w:rPr>
          <w:rFonts w:ascii="Arial" w:hAnsi="Arial" w:cs="Arial"/>
        </w:rPr>
      </w:pPr>
      <w:r w:rsidRPr="00CA63BD">
        <w:rPr>
          <w:rFonts w:ascii="Arial" w:hAnsi="Arial" w:cs="Arial"/>
        </w:rPr>
        <w:t>manter,</w:t>
      </w:r>
      <w:r w:rsidRPr="00CA63BD">
        <w:rPr>
          <w:rFonts w:ascii="Arial" w:hAnsi="Arial" w:cs="Arial"/>
          <w:spacing w:val="-7"/>
        </w:rPr>
        <w:t xml:space="preserve"> </w:t>
      </w:r>
      <w:r w:rsidRPr="00CA63BD">
        <w:rPr>
          <w:rFonts w:ascii="Arial" w:hAnsi="Arial" w:cs="Arial"/>
        </w:rPr>
        <w:t>durante</w:t>
      </w:r>
      <w:r w:rsidRPr="00CA63BD">
        <w:rPr>
          <w:rFonts w:ascii="Arial" w:hAnsi="Arial" w:cs="Arial"/>
          <w:spacing w:val="-5"/>
        </w:rPr>
        <w:t xml:space="preserve"> </w:t>
      </w:r>
      <w:r w:rsidRPr="00CA63BD">
        <w:rPr>
          <w:rFonts w:ascii="Arial" w:hAnsi="Arial" w:cs="Arial"/>
        </w:rPr>
        <w:t>toda</w:t>
      </w:r>
      <w:r w:rsidRPr="00CA63BD">
        <w:rPr>
          <w:rFonts w:ascii="Arial" w:hAnsi="Arial" w:cs="Arial"/>
          <w:spacing w:val="-6"/>
        </w:rPr>
        <w:t xml:space="preserve"> </w:t>
      </w:r>
      <w:r w:rsidRPr="00CA63BD">
        <w:rPr>
          <w:rFonts w:ascii="Arial" w:hAnsi="Arial" w:cs="Arial"/>
        </w:rPr>
        <w:t>a</w:t>
      </w:r>
      <w:r w:rsidRPr="00CA63BD">
        <w:rPr>
          <w:rFonts w:ascii="Arial" w:hAnsi="Arial" w:cs="Arial"/>
          <w:spacing w:val="-5"/>
        </w:rPr>
        <w:t xml:space="preserve"> </w:t>
      </w:r>
      <w:r w:rsidRPr="00CA63BD">
        <w:rPr>
          <w:rFonts w:ascii="Arial" w:hAnsi="Arial" w:cs="Arial"/>
        </w:rPr>
        <w:t>execução</w:t>
      </w:r>
      <w:r w:rsidRPr="00CA63BD">
        <w:rPr>
          <w:rFonts w:ascii="Arial" w:hAnsi="Arial" w:cs="Arial"/>
          <w:spacing w:val="-7"/>
        </w:rPr>
        <w:t xml:space="preserve"> </w:t>
      </w:r>
      <w:r w:rsidRPr="00CA63BD">
        <w:rPr>
          <w:rFonts w:ascii="Arial" w:hAnsi="Arial" w:cs="Arial"/>
        </w:rPr>
        <w:t>do</w:t>
      </w:r>
      <w:r w:rsidRPr="00CA63BD">
        <w:rPr>
          <w:rFonts w:ascii="Arial" w:hAnsi="Arial" w:cs="Arial"/>
          <w:spacing w:val="-6"/>
        </w:rPr>
        <w:t xml:space="preserve"> </w:t>
      </w:r>
      <w:r w:rsidRPr="00CA63BD">
        <w:rPr>
          <w:rFonts w:ascii="Arial" w:hAnsi="Arial" w:cs="Arial"/>
        </w:rPr>
        <w:t>contrato,</w:t>
      </w:r>
      <w:r w:rsidRPr="00CA63BD">
        <w:rPr>
          <w:rFonts w:ascii="Arial" w:hAnsi="Arial" w:cs="Arial"/>
          <w:spacing w:val="-7"/>
        </w:rPr>
        <w:t xml:space="preserve"> </w:t>
      </w:r>
      <w:r w:rsidRPr="00CA63BD">
        <w:rPr>
          <w:rFonts w:ascii="Arial" w:hAnsi="Arial" w:cs="Arial"/>
        </w:rPr>
        <w:t>as</w:t>
      </w:r>
      <w:r w:rsidRPr="00CA63BD">
        <w:rPr>
          <w:rFonts w:ascii="Arial" w:hAnsi="Arial" w:cs="Arial"/>
          <w:spacing w:val="-6"/>
        </w:rPr>
        <w:t xml:space="preserve"> </w:t>
      </w:r>
      <w:r w:rsidRPr="00CA63BD">
        <w:rPr>
          <w:rFonts w:ascii="Arial" w:hAnsi="Arial" w:cs="Arial"/>
        </w:rPr>
        <w:t>mesmas</w:t>
      </w:r>
      <w:r w:rsidRPr="00CA63BD">
        <w:rPr>
          <w:rFonts w:ascii="Arial" w:hAnsi="Arial" w:cs="Arial"/>
          <w:spacing w:val="-5"/>
        </w:rPr>
        <w:t xml:space="preserve"> </w:t>
      </w:r>
      <w:r w:rsidRPr="00CA63BD">
        <w:rPr>
          <w:rFonts w:ascii="Arial" w:hAnsi="Arial" w:cs="Arial"/>
        </w:rPr>
        <w:t>condições</w:t>
      </w:r>
      <w:r w:rsidRPr="00CA63BD">
        <w:rPr>
          <w:rFonts w:ascii="Arial" w:hAnsi="Arial" w:cs="Arial"/>
          <w:spacing w:val="-6"/>
        </w:rPr>
        <w:t xml:space="preserve"> </w:t>
      </w:r>
      <w:r w:rsidRPr="00CA63BD">
        <w:rPr>
          <w:rFonts w:ascii="Arial" w:hAnsi="Arial" w:cs="Arial"/>
        </w:rPr>
        <w:t>da</w:t>
      </w:r>
      <w:r w:rsidRPr="00CA63BD">
        <w:rPr>
          <w:rFonts w:ascii="Arial" w:hAnsi="Arial" w:cs="Arial"/>
          <w:spacing w:val="-7"/>
        </w:rPr>
        <w:t xml:space="preserve"> </w:t>
      </w:r>
      <w:r w:rsidRPr="00CA63BD">
        <w:rPr>
          <w:rFonts w:ascii="Arial" w:hAnsi="Arial" w:cs="Arial"/>
          <w:spacing w:val="-2"/>
        </w:rPr>
        <w:t>habilitação;</w:t>
      </w:r>
    </w:p>
    <w:p w14:paraId="760783E0" w14:textId="77777777" w:rsidR="006C7E7D" w:rsidRPr="00CA63BD" w:rsidRDefault="006C7E7D" w:rsidP="006C7E7D">
      <w:pPr>
        <w:pStyle w:val="PargrafodaLista"/>
        <w:widowControl w:val="0"/>
        <w:tabs>
          <w:tab w:val="left" w:pos="1688"/>
        </w:tabs>
        <w:autoSpaceDE w:val="0"/>
        <w:autoSpaceDN w:val="0"/>
        <w:spacing w:before="118" w:line="360" w:lineRule="auto"/>
        <w:ind w:left="1070"/>
        <w:jc w:val="both"/>
        <w:rPr>
          <w:rFonts w:ascii="Arial" w:hAnsi="Arial" w:cs="Arial"/>
        </w:rPr>
      </w:pPr>
    </w:p>
    <w:p w14:paraId="195B11A7" w14:textId="77777777" w:rsidR="006C7E7D" w:rsidRDefault="006C7E7D" w:rsidP="006C7E7D">
      <w:pPr>
        <w:pStyle w:val="PargrafodaLista"/>
        <w:widowControl w:val="0"/>
        <w:numPr>
          <w:ilvl w:val="0"/>
          <w:numId w:val="23"/>
        </w:numPr>
        <w:tabs>
          <w:tab w:val="left" w:pos="1688"/>
          <w:tab w:val="left" w:pos="1692"/>
        </w:tabs>
        <w:autoSpaceDE w:val="0"/>
        <w:autoSpaceDN w:val="0"/>
        <w:spacing w:before="154" w:line="360" w:lineRule="auto"/>
        <w:ind w:right="246"/>
        <w:jc w:val="both"/>
        <w:rPr>
          <w:rFonts w:ascii="Arial" w:hAnsi="Arial" w:cs="Arial"/>
        </w:rPr>
      </w:pPr>
      <w:r w:rsidRPr="00CA63BD">
        <w:rPr>
          <w:rFonts w:ascii="Arial" w:hAnsi="Arial" w:cs="Arial"/>
        </w:rPr>
        <w:t>quando</w:t>
      </w:r>
      <w:r w:rsidRPr="00CA63BD">
        <w:rPr>
          <w:rFonts w:ascii="Arial" w:hAnsi="Arial" w:cs="Arial"/>
          <w:spacing w:val="-11"/>
        </w:rPr>
        <w:t xml:space="preserve"> </w:t>
      </w:r>
      <w:r w:rsidRPr="00CA63BD">
        <w:rPr>
          <w:rFonts w:ascii="Arial" w:hAnsi="Arial" w:cs="Arial"/>
        </w:rPr>
        <w:t>especificada,</w:t>
      </w:r>
      <w:r w:rsidRPr="00CA63BD">
        <w:rPr>
          <w:rFonts w:ascii="Arial" w:hAnsi="Arial" w:cs="Arial"/>
          <w:spacing w:val="-11"/>
        </w:rPr>
        <w:t xml:space="preserve"> </w:t>
      </w:r>
      <w:r w:rsidRPr="00CA63BD">
        <w:rPr>
          <w:rFonts w:ascii="Arial" w:hAnsi="Arial" w:cs="Arial"/>
        </w:rPr>
        <w:t>manter,</w:t>
      </w:r>
      <w:r w:rsidRPr="00CA63BD">
        <w:rPr>
          <w:rFonts w:ascii="Arial" w:hAnsi="Arial" w:cs="Arial"/>
          <w:spacing w:val="-11"/>
        </w:rPr>
        <w:t xml:space="preserve"> </w:t>
      </w:r>
      <w:r w:rsidRPr="00CA63BD">
        <w:rPr>
          <w:rFonts w:ascii="Arial" w:hAnsi="Arial" w:cs="Arial"/>
        </w:rPr>
        <w:t>durante</w:t>
      </w:r>
      <w:r w:rsidRPr="00CA63BD">
        <w:rPr>
          <w:rFonts w:ascii="Arial" w:hAnsi="Arial" w:cs="Arial"/>
          <w:spacing w:val="-11"/>
        </w:rPr>
        <w:t xml:space="preserve"> </w:t>
      </w:r>
      <w:r w:rsidRPr="00CA63BD">
        <w:rPr>
          <w:rFonts w:ascii="Arial" w:hAnsi="Arial" w:cs="Arial"/>
        </w:rPr>
        <w:t>a</w:t>
      </w:r>
      <w:r w:rsidRPr="00CA63BD">
        <w:rPr>
          <w:rFonts w:ascii="Arial" w:hAnsi="Arial" w:cs="Arial"/>
          <w:spacing w:val="-9"/>
        </w:rPr>
        <w:t xml:space="preserve"> </w:t>
      </w:r>
      <w:r w:rsidRPr="00CA63BD">
        <w:rPr>
          <w:rFonts w:ascii="Arial" w:hAnsi="Arial" w:cs="Arial"/>
        </w:rPr>
        <w:t>execução</w:t>
      </w:r>
      <w:r w:rsidRPr="00CA63BD">
        <w:rPr>
          <w:rFonts w:ascii="Arial" w:hAnsi="Arial" w:cs="Arial"/>
          <w:spacing w:val="-11"/>
        </w:rPr>
        <w:t xml:space="preserve"> </w:t>
      </w:r>
      <w:r w:rsidRPr="00CA63BD">
        <w:rPr>
          <w:rFonts w:ascii="Arial" w:hAnsi="Arial" w:cs="Arial"/>
        </w:rPr>
        <w:t>do</w:t>
      </w:r>
      <w:r w:rsidRPr="00CA63BD">
        <w:rPr>
          <w:rFonts w:ascii="Arial" w:hAnsi="Arial" w:cs="Arial"/>
          <w:spacing w:val="-11"/>
        </w:rPr>
        <w:t xml:space="preserve"> </w:t>
      </w:r>
      <w:r w:rsidRPr="00CA63BD">
        <w:rPr>
          <w:rFonts w:ascii="Arial" w:hAnsi="Arial" w:cs="Arial"/>
        </w:rPr>
        <w:t>contrato,</w:t>
      </w:r>
      <w:r w:rsidRPr="00CA63BD">
        <w:rPr>
          <w:rFonts w:ascii="Arial" w:hAnsi="Arial" w:cs="Arial"/>
          <w:spacing w:val="-11"/>
        </w:rPr>
        <w:t xml:space="preserve"> </w:t>
      </w:r>
      <w:r w:rsidRPr="00CA63BD">
        <w:rPr>
          <w:rFonts w:ascii="Arial" w:hAnsi="Arial" w:cs="Arial"/>
        </w:rPr>
        <w:t>equipe</w:t>
      </w:r>
      <w:r w:rsidRPr="00CA63BD">
        <w:rPr>
          <w:rFonts w:ascii="Arial" w:hAnsi="Arial" w:cs="Arial"/>
          <w:spacing w:val="-11"/>
        </w:rPr>
        <w:t xml:space="preserve"> </w:t>
      </w:r>
      <w:r w:rsidRPr="00CA63BD">
        <w:rPr>
          <w:rFonts w:ascii="Arial" w:hAnsi="Arial" w:cs="Arial"/>
        </w:rPr>
        <w:t>técnica</w:t>
      </w:r>
      <w:r w:rsidRPr="00CA63BD">
        <w:rPr>
          <w:rFonts w:ascii="Arial" w:hAnsi="Arial" w:cs="Arial"/>
          <w:spacing w:val="-11"/>
        </w:rPr>
        <w:t xml:space="preserve"> </w:t>
      </w:r>
      <w:r w:rsidRPr="00CA63BD">
        <w:rPr>
          <w:rFonts w:ascii="Arial" w:hAnsi="Arial" w:cs="Arial"/>
        </w:rPr>
        <w:t>composta</w:t>
      </w:r>
      <w:r w:rsidRPr="00CA63BD">
        <w:rPr>
          <w:rFonts w:ascii="Arial" w:hAnsi="Arial" w:cs="Arial"/>
          <w:spacing w:val="-11"/>
        </w:rPr>
        <w:t xml:space="preserve"> </w:t>
      </w:r>
      <w:r w:rsidRPr="00CA63BD">
        <w:rPr>
          <w:rFonts w:ascii="Arial" w:hAnsi="Arial" w:cs="Arial"/>
        </w:rPr>
        <w:t>por profissionais devidamente habilitados, treinados e qualificados para fornecimento da solução de TIC;</w:t>
      </w:r>
    </w:p>
    <w:p w14:paraId="55C0EF16" w14:textId="77777777" w:rsidR="006C7E7D" w:rsidRPr="00CA63BD" w:rsidRDefault="006C7E7D" w:rsidP="006C7E7D">
      <w:pPr>
        <w:pStyle w:val="PargrafodaLista"/>
        <w:widowControl w:val="0"/>
        <w:tabs>
          <w:tab w:val="left" w:pos="1688"/>
          <w:tab w:val="left" w:pos="1692"/>
        </w:tabs>
        <w:autoSpaceDE w:val="0"/>
        <w:autoSpaceDN w:val="0"/>
        <w:spacing w:before="154" w:line="360" w:lineRule="auto"/>
        <w:ind w:left="1070" w:right="246"/>
        <w:jc w:val="both"/>
        <w:rPr>
          <w:rFonts w:ascii="Arial" w:hAnsi="Arial" w:cs="Arial"/>
        </w:rPr>
      </w:pPr>
    </w:p>
    <w:p w14:paraId="65A0FA67" w14:textId="77777777" w:rsidR="006C7E7D" w:rsidRDefault="006C7E7D" w:rsidP="006C7E7D">
      <w:pPr>
        <w:pStyle w:val="PargrafodaLista"/>
        <w:widowControl w:val="0"/>
        <w:numPr>
          <w:ilvl w:val="0"/>
          <w:numId w:val="23"/>
        </w:numPr>
        <w:tabs>
          <w:tab w:val="left" w:pos="1688"/>
          <w:tab w:val="left" w:pos="1692"/>
        </w:tabs>
        <w:autoSpaceDE w:val="0"/>
        <w:autoSpaceDN w:val="0"/>
        <w:spacing w:before="121" w:line="360" w:lineRule="auto"/>
        <w:ind w:right="248"/>
        <w:jc w:val="both"/>
        <w:rPr>
          <w:rFonts w:ascii="Arial" w:hAnsi="Arial" w:cs="Arial"/>
        </w:rPr>
      </w:pPr>
      <w:r w:rsidRPr="00CA63BD">
        <w:rPr>
          <w:rFonts w:ascii="Arial" w:hAnsi="Arial" w:cs="Arial"/>
        </w:rPr>
        <w:t>quando especificado, manter a produtividade ou a capacidade mínima de fornecimento da solução de TIC durante a execução do contrato;</w:t>
      </w:r>
    </w:p>
    <w:p w14:paraId="6BB33255" w14:textId="77777777" w:rsidR="006C7E7D" w:rsidRPr="00CA63BD" w:rsidRDefault="006C7E7D" w:rsidP="006C7E7D">
      <w:pPr>
        <w:pStyle w:val="PargrafodaLista"/>
        <w:widowControl w:val="0"/>
        <w:tabs>
          <w:tab w:val="left" w:pos="1688"/>
          <w:tab w:val="left" w:pos="1692"/>
        </w:tabs>
        <w:autoSpaceDE w:val="0"/>
        <w:autoSpaceDN w:val="0"/>
        <w:spacing w:before="121" w:line="360" w:lineRule="auto"/>
        <w:ind w:left="1070" w:right="248"/>
        <w:jc w:val="both"/>
        <w:rPr>
          <w:rFonts w:ascii="Arial" w:hAnsi="Arial" w:cs="Arial"/>
        </w:rPr>
      </w:pPr>
    </w:p>
    <w:p w14:paraId="549EDCD1" w14:textId="77777777" w:rsidR="006C7E7D" w:rsidRPr="00CA63BD" w:rsidRDefault="006C7E7D" w:rsidP="006C7E7D">
      <w:pPr>
        <w:pStyle w:val="PargrafodaLista"/>
        <w:widowControl w:val="0"/>
        <w:numPr>
          <w:ilvl w:val="0"/>
          <w:numId w:val="23"/>
        </w:numPr>
        <w:tabs>
          <w:tab w:val="left" w:pos="1688"/>
          <w:tab w:val="left" w:pos="1692"/>
        </w:tabs>
        <w:autoSpaceDE w:val="0"/>
        <w:autoSpaceDN w:val="0"/>
        <w:spacing w:before="119" w:line="360" w:lineRule="auto"/>
        <w:ind w:right="245"/>
        <w:jc w:val="both"/>
        <w:rPr>
          <w:rFonts w:ascii="Arial" w:hAnsi="Arial" w:cs="Arial"/>
        </w:rPr>
      </w:pPr>
      <w:r w:rsidRPr="00CA63BD">
        <w:rPr>
          <w:rFonts w:ascii="Arial" w:hAnsi="Arial" w:cs="Arial"/>
        </w:rPr>
        <w:t>ceder os direitos de propriedade intelectual e direitos autorais da solução de TIC sobre os diversos artefatos e</w:t>
      </w:r>
      <w:r w:rsidRPr="00CA63BD">
        <w:rPr>
          <w:rFonts w:ascii="Arial" w:hAnsi="Arial" w:cs="Arial"/>
          <w:spacing w:val="-1"/>
        </w:rPr>
        <w:t xml:space="preserve"> </w:t>
      </w:r>
      <w:r w:rsidRPr="00CA63BD">
        <w:rPr>
          <w:rFonts w:ascii="Arial" w:hAnsi="Arial" w:cs="Arial"/>
        </w:rPr>
        <w:t>produtos produzidos em decorrência</w:t>
      </w:r>
      <w:r w:rsidRPr="00CA63BD">
        <w:rPr>
          <w:rFonts w:ascii="Arial" w:hAnsi="Arial" w:cs="Arial"/>
          <w:spacing w:val="-1"/>
        </w:rPr>
        <w:t xml:space="preserve"> </w:t>
      </w:r>
      <w:r w:rsidRPr="00CA63BD">
        <w:rPr>
          <w:rFonts w:ascii="Arial" w:hAnsi="Arial" w:cs="Arial"/>
        </w:rPr>
        <w:t>da</w:t>
      </w:r>
      <w:r w:rsidRPr="00CA63BD">
        <w:rPr>
          <w:rFonts w:ascii="Arial" w:hAnsi="Arial" w:cs="Arial"/>
          <w:spacing w:val="-1"/>
        </w:rPr>
        <w:t xml:space="preserve"> </w:t>
      </w:r>
      <w:r w:rsidRPr="00CA63BD">
        <w:rPr>
          <w:rFonts w:ascii="Arial" w:hAnsi="Arial" w:cs="Arial"/>
        </w:rPr>
        <w:t>relação</w:t>
      </w:r>
      <w:r w:rsidRPr="00CA63BD">
        <w:rPr>
          <w:rFonts w:ascii="Arial" w:hAnsi="Arial" w:cs="Arial"/>
          <w:spacing w:val="-1"/>
        </w:rPr>
        <w:t xml:space="preserve"> </w:t>
      </w:r>
      <w:r w:rsidRPr="00CA63BD">
        <w:rPr>
          <w:rFonts w:ascii="Arial" w:hAnsi="Arial" w:cs="Arial"/>
        </w:rPr>
        <w:t>contratual,</w:t>
      </w:r>
      <w:r w:rsidRPr="00CA63BD">
        <w:rPr>
          <w:rFonts w:ascii="Arial" w:hAnsi="Arial" w:cs="Arial"/>
          <w:spacing w:val="-1"/>
        </w:rPr>
        <w:t xml:space="preserve"> </w:t>
      </w:r>
      <w:r w:rsidRPr="00CA63BD">
        <w:rPr>
          <w:rFonts w:ascii="Arial" w:hAnsi="Arial" w:cs="Arial"/>
        </w:rPr>
        <w:t>incluindo</w:t>
      </w:r>
      <w:r w:rsidRPr="00CA63BD">
        <w:rPr>
          <w:rFonts w:ascii="Arial" w:hAnsi="Arial" w:cs="Arial"/>
          <w:spacing w:val="-1"/>
        </w:rPr>
        <w:t xml:space="preserve"> </w:t>
      </w:r>
      <w:r w:rsidRPr="00CA63BD">
        <w:rPr>
          <w:rFonts w:ascii="Arial" w:hAnsi="Arial" w:cs="Arial"/>
        </w:rPr>
        <w:t>a documentação, os modelos de dados e as bases de dados à Administração;</w:t>
      </w:r>
    </w:p>
    <w:p w14:paraId="6D8A142A" w14:textId="77777777" w:rsidR="006C7E7D" w:rsidRPr="00D42FDA" w:rsidRDefault="006C7E7D" w:rsidP="006C7E7D">
      <w:pPr>
        <w:spacing w:line="276" w:lineRule="auto"/>
        <w:jc w:val="both"/>
        <w:rPr>
          <w:rFonts w:ascii="Arial" w:hAnsi="Arial" w:cs="Arial"/>
          <w:sz w:val="20"/>
        </w:rPr>
      </w:pPr>
    </w:p>
    <w:p w14:paraId="65349215" w14:textId="77777777" w:rsidR="006C7E7D" w:rsidRPr="00CA63BD" w:rsidRDefault="006C7E7D" w:rsidP="006C7E7D">
      <w:pPr>
        <w:pStyle w:val="PargrafodaLista"/>
        <w:widowControl w:val="0"/>
        <w:numPr>
          <w:ilvl w:val="0"/>
          <w:numId w:val="23"/>
        </w:numPr>
        <w:tabs>
          <w:tab w:val="left" w:pos="1688"/>
          <w:tab w:val="left" w:pos="1692"/>
        </w:tabs>
        <w:autoSpaceDE w:val="0"/>
        <w:autoSpaceDN w:val="0"/>
        <w:spacing w:before="88" w:line="360" w:lineRule="auto"/>
        <w:ind w:right="247"/>
        <w:jc w:val="both"/>
        <w:rPr>
          <w:rFonts w:ascii="Arial" w:hAnsi="Arial" w:cs="Arial"/>
        </w:rPr>
      </w:pPr>
      <w:r w:rsidRPr="00CA63BD">
        <w:rPr>
          <w:rFonts w:ascii="Arial" w:hAnsi="Arial" w:cs="Arial"/>
        </w:rPr>
        <w:t>fazer a transição contratual, com transferência de conhecimento, tecnologia e técnicas empregadas, sem perda de informações, podendo exigir, inclusive, a capacitação dos técnicos do contratante ou da nova empresa que continuará a execução dos serviços, quando for o caso;</w:t>
      </w:r>
    </w:p>
    <w:p w14:paraId="5E5C0458" w14:textId="557FF976" w:rsidR="006C7E7D" w:rsidRPr="00D42FDA" w:rsidRDefault="006C7E7D" w:rsidP="006C7E7D">
      <w:pPr>
        <w:pStyle w:val="PargrafodaLista"/>
        <w:widowControl w:val="0"/>
        <w:tabs>
          <w:tab w:val="left" w:pos="1262"/>
        </w:tabs>
        <w:autoSpaceDE w:val="0"/>
        <w:autoSpaceDN w:val="0"/>
        <w:spacing w:before="120" w:line="360" w:lineRule="auto"/>
        <w:ind w:left="852"/>
        <w:rPr>
          <w:rFonts w:ascii="Arial" w:hAnsi="Arial" w:cs="Arial"/>
        </w:rPr>
      </w:pPr>
    </w:p>
    <w:p w14:paraId="69EA8510" w14:textId="2989161E" w:rsidR="00A233A9" w:rsidRPr="006C7E7D" w:rsidRDefault="0A67C6B8" w:rsidP="006C7E7D">
      <w:pPr>
        <w:pStyle w:val="Nivel01"/>
        <w:numPr>
          <w:ilvl w:val="0"/>
          <w:numId w:val="22"/>
        </w:numPr>
        <w:spacing w:line="360" w:lineRule="auto"/>
        <w:rPr>
          <w:sz w:val="24"/>
          <w:szCs w:val="24"/>
        </w:rPr>
      </w:pPr>
      <w:r w:rsidRPr="006C7E7D">
        <w:rPr>
          <w:sz w:val="24"/>
          <w:szCs w:val="24"/>
        </w:rPr>
        <w:t>ADEQUAÇÃO ORÇAMENTÁRIA</w:t>
      </w:r>
    </w:p>
    <w:p w14:paraId="14B2DDDA" w14:textId="272953AB" w:rsidR="006D5FA5" w:rsidRPr="00C72290" w:rsidRDefault="00DC77A4" w:rsidP="00C72290">
      <w:pPr>
        <w:pStyle w:val="Nivel2"/>
      </w:pPr>
      <w:r w:rsidRPr="00C72290">
        <w:t xml:space="preserve">9.1 </w:t>
      </w:r>
      <w:r w:rsidR="0A67C6B8" w:rsidRPr="00C72290">
        <w:t xml:space="preserve">As despesas decorrentes da presente contratação correrão à conta de recursos específicos consignados no Orçamento </w:t>
      </w:r>
      <w:r w:rsidR="00A46586" w:rsidRPr="00C72290">
        <w:t xml:space="preserve">da </w:t>
      </w:r>
      <w:r w:rsidR="0072751C" w:rsidRPr="00C72290">
        <w:t>Câmara</w:t>
      </w:r>
      <w:r w:rsidR="00A46586" w:rsidRPr="00C72290">
        <w:t xml:space="preserve"> Municipal de Dom Silvério</w:t>
      </w:r>
      <w:r w:rsidR="0A67C6B8" w:rsidRPr="00C72290">
        <w:t>.</w:t>
      </w:r>
    </w:p>
    <w:p w14:paraId="2CF5A92C" w14:textId="777B88C1" w:rsidR="006D5FA5" w:rsidRPr="00C72290" w:rsidRDefault="00DC77A4" w:rsidP="00C72290">
      <w:pPr>
        <w:pStyle w:val="Nivel2"/>
      </w:pPr>
      <w:r w:rsidRPr="00C72290">
        <w:t xml:space="preserve">9.2 </w:t>
      </w:r>
      <w:r w:rsidR="0A67C6B8" w:rsidRPr="00C72290">
        <w:t>A contratação será atendida pela seguinte dotação:</w:t>
      </w:r>
    </w:p>
    <w:p w14:paraId="0C31741B" w14:textId="0B95A6B6" w:rsidR="009C0144" w:rsidRPr="00C72290" w:rsidRDefault="0030739F" w:rsidP="00C72290">
      <w:pPr>
        <w:pStyle w:val="Nivel2"/>
      </w:pPr>
      <w:r w:rsidRPr="00C72290">
        <w:t xml:space="preserve">01.01.01.01.031.0101.2002 MANUTENÇÃO ATIVIDADES CÂMARA MUNICIPAL 3.3.90.30.00 – MATERIAL DE CONSUMO, FICHA 00009 ou COM FICHA </w:t>
      </w:r>
      <w:r w:rsidRPr="00C72290">
        <w:lastRenderedPageBreak/>
        <w:t>CORRESPONDENTE da unidade orçamentária da Câmara Municipal, cujo saldo atual será suficiente para garantir o empenho de tais despesas no exercício de 2024.</w:t>
      </w:r>
    </w:p>
    <w:bookmarkEnd w:id="0"/>
    <w:p w14:paraId="5B70BCDA" w14:textId="7DC8B7C1" w:rsidR="002B027F" w:rsidRPr="00021FD9" w:rsidRDefault="002B027F" w:rsidP="002B027F">
      <w:pPr>
        <w:spacing w:before="120" w:after="120" w:line="360" w:lineRule="auto"/>
        <w:ind w:left="132"/>
        <w:jc w:val="both"/>
        <w:rPr>
          <w:rFonts w:ascii="Arial" w:hAnsi="Arial" w:cs="Arial"/>
        </w:rPr>
      </w:pPr>
      <w:r w:rsidRPr="00021FD9">
        <w:rPr>
          <w:rFonts w:ascii="Arial" w:hAnsi="Arial" w:cs="Arial"/>
        </w:rPr>
        <w:t>01.01.01.01.031.0101.1002 EQUIPAMENTOS E MATERIAIS PERMANENTE PARA O CORPO LEGISLATIVO DA CÂMARA MUNICIPAL 4.4.90.52.00 – EQUIPAMENTOS E MATERIAL PERMANENTE, FICHA 00002 ou COM FICHA CORRESPONDENTE da unidade orçamentária da Câmara Municipal, cujo saldo atual será suficiente para garantir o empenho de tais despesas no exercício de 2024.</w:t>
      </w:r>
    </w:p>
    <w:p w14:paraId="183E648C" w14:textId="77777777" w:rsidR="002A41A7" w:rsidRPr="002A41A7" w:rsidRDefault="002A41A7" w:rsidP="002B027F">
      <w:pPr>
        <w:spacing w:before="120" w:after="120" w:line="360" w:lineRule="auto"/>
        <w:ind w:left="132"/>
        <w:jc w:val="both"/>
        <w:rPr>
          <w:rFonts w:ascii="Arial" w:hAnsi="Arial" w:cs="Arial"/>
          <w:b/>
          <w:bCs/>
        </w:rPr>
      </w:pPr>
    </w:p>
    <w:p w14:paraId="0E97874B" w14:textId="77777777" w:rsidR="00F01025" w:rsidRPr="000A2204" w:rsidRDefault="00F01025" w:rsidP="00C72290">
      <w:pPr>
        <w:pStyle w:val="Nivel2"/>
      </w:pPr>
    </w:p>
    <w:p w14:paraId="00104B8F" w14:textId="076E60D6" w:rsidR="006D5FA5" w:rsidRPr="000A2204" w:rsidRDefault="000D3F58" w:rsidP="00C72290">
      <w:pPr>
        <w:pStyle w:val="Nivel2"/>
      </w:pPr>
      <w:r>
        <w:t xml:space="preserve">Câmara Municipal de </w:t>
      </w:r>
      <w:r w:rsidR="0072751C" w:rsidRPr="000A2204">
        <w:t xml:space="preserve">Dom Silvério, </w:t>
      </w:r>
      <w:r w:rsidR="00C72290">
        <w:t>0</w:t>
      </w:r>
      <w:r w:rsidR="002D45BA">
        <w:t>8</w:t>
      </w:r>
      <w:r>
        <w:t xml:space="preserve"> de </w:t>
      </w:r>
      <w:r w:rsidR="00C72290">
        <w:t>novembro</w:t>
      </w:r>
      <w:r w:rsidR="0072751C" w:rsidRPr="000A2204">
        <w:t xml:space="preserve"> de 2024</w:t>
      </w:r>
    </w:p>
    <w:p w14:paraId="105A94A3" w14:textId="77777777" w:rsidR="00F01025" w:rsidRPr="000A2204" w:rsidRDefault="00F01025" w:rsidP="00C72290">
      <w:pPr>
        <w:pStyle w:val="Nivel2"/>
      </w:pPr>
    </w:p>
    <w:p w14:paraId="0C2F4D2C" w14:textId="77777777" w:rsidR="006D5FA5" w:rsidRPr="000A2204" w:rsidRDefault="006D5FA5" w:rsidP="000D3F58">
      <w:pPr>
        <w:spacing w:before="120" w:afterLines="120" w:after="288" w:line="360" w:lineRule="auto"/>
        <w:ind w:left="357"/>
        <w:jc w:val="center"/>
        <w:rPr>
          <w:rFonts w:ascii="Arial" w:eastAsia="Arial" w:hAnsi="Arial" w:cs="Arial"/>
        </w:rPr>
      </w:pPr>
      <w:r w:rsidRPr="000A2204">
        <w:rPr>
          <w:rFonts w:ascii="Arial" w:eastAsia="Arial" w:hAnsi="Arial" w:cs="Arial"/>
        </w:rPr>
        <w:t>__________________________________</w:t>
      </w:r>
    </w:p>
    <w:p w14:paraId="633F747C" w14:textId="17373D26" w:rsidR="00DC41DD" w:rsidRPr="000A2204" w:rsidRDefault="0072751C" w:rsidP="000D3F58">
      <w:pPr>
        <w:spacing w:before="120" w:afterLines="120" w:after="288" w:line="360" w:lineRule="auto"/>
        <w:ind w:left="360"/>
        <w:jc w:val="center"/>
        <w:rPr>
          <w:rFonts w:ascii="Arial" w:eastAsia="Arial" w:hAnsi="Arial" w:cs="Arial"/>
        </w:rPr>
      </w:pPr>
      <w:r w:rsidRPr="000A2204">
        <w:rPr>
          <w:rFonts w:ascii="Arial" w:eastAsia="Arial" w:hAnsi="Arial" w:cs="Arial"/>
        </w:rPr>
        <w:t>Rogério Da Paixão Bento</w:t>
      </w:r>
    </w:p>
    <w:p w14:paraId="34AAE8B4" w14:textId="016E7713" w:rsidR="0021283D" w:rsidRPr="000A2204" w:rsidRDefault="0021283D" w:rsidP="000D3F58">
      <w:pPr>
        <w:spacing w:before="120" w:afterLines="120" w:after="288" w:line="360" w:lineRule="auto"/>
        <w:ind w:left="360"/>
        <w:jc w:val="center"/>
        <w:rPr>
          <w:rFonts w:ascii="Arial" w:hAnsi="Arial" w:cs="Arial"/>
        </w:rPr>
      </w:pPr>
      <w:r w:rsidRPr="000A2204">
        <w:rPr>
          <w:rFonts w:ascii="Arial" w:eastAsia="Arial" w:hAnsi="Arial" w:cs="Arial"/>
        </w:rPr>
        <w:t>Agente de Contratação</w:t>
      </w:r>
    </w:p>
    <w:sectPr w:rsidR="0021283D" w:rsidRPr="000A2204" w:rsidSect="00805D3F">
      <w:headerReference w:type="default" r:id="rId38"/>
      <w:footerReference w:type="default" r:id="rId39"/>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831B9B" w14:textId="77777777" w:rsidR="0094371F" w:rsidRDefault="0094371F">
      <w:r>
        <w:separator/>
      </w:r>
    </w:p>
  </w:endnote>
  <w:endnote w:type="continuationSeparator" w:id="0">
    <w:p w14:paraId="46A395E5" w14:textId="77777777" w:rsidR="0094371F" w:rsidRDefault="0094371F">
      <w:r>
        <w:continuationSeparator/>
      </w:r>
    </w:p>
  </w:endnote>
  <w:endnote w:type="continuationNotice" w:id="1">
    <w:p w14:paraId="60A4F05B" w14:textId="77777777" w:rsidR="0094371F" w:rsidRDefault="009437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1">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Rawline">
    <w:altName w:val="Calibri"/>
    <w:charset w:val="00"/>
    <w:family w:val="auto"/>
    <w:pitch w:val="variable"/>
    <w:sig w:usb0="20000207"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6111550"/>
      <w:docPartObj>
        <w:docPartGallery w:val="Page Numbers (Bottom of Page)"/>
        <w:docPartUnique/>
      </w:docPartObj>
    </w:sdtPr>
    <w:sdtEndPr>
      <w:rPr>
        <w:rFonts w:ascii="Rawline" w:hAnsi="Rawline"/>
      </w:rPr>
    </w:sdtEndPr>
    <w:sdtContent>
      <w:p w14:paraId="6BC09E55" w14:textId="0B79FAE7" w:rsidR="00453722" w:rsidRDefault="00453722" w:rsidP="00453722">
        <w:pPr>
          <w:tabs>
            <w:tab w:val="center" w:pos="4252"/>
            <w:tab w:val="right" w:pos="8504"/>
          </w:tabs>
          <w:ind w:right="360"/>
          <w:jc w:val="center"/>
        </w:pPr>
        <w:r>
          <w:t>_____________________________________________________________________________</w:t>
        </w:r>
      </w:p>
      <w:p w14:paraId="0B006EE6" w14:textId="0B500ADA" w:rsidR="00453722" w:rsidRPr="007A5E37" w:rsidRDefault="00453722" w:rsidP="00453722">
        <w:pPr>
          <w:tabs>
            <w:tab w:val="center" w:pos="4252"/>
            <w:tab w:val="right" w:pos="8504"/>
          </w:tabs>
          <w:ind w:right="360"/>
          <w:rPr>
            <w:rFonts w:ascii="Arial" w:eastAsia="Times New Roman" w:hAnsi="Arial" w:cs="Arial"/>
            <w:sz w:val="18"/>
            <w:szCs w:val="18"/>
          </w:rPr>
        </w:pPr>
        <w:r>
          <w:t xml:space="preserve">                                      </w:t>
        </w:r>
        <w:r w:rsidRPr="007A5E37">
          <w:rPr>
            <w:rFonts w:ascii="Arial" w:eastAsia="Times New Roman" w:hAnsi="Arial" w:cs="Arial"/>
            <w:sz w:val="18"/>
            <w:szCs w:val="18"/>
            <w:lang w:val="x-none"/>
          </w:rPr>
          <w:t>Rua Manoel Carvalho Mol, nº 77, Bairro Santa Rita, Dom Silvério/MG</w:t>
        </w:r>
        <w:r w:rsidRPr="007A5E37">
          <w:rPr>
            <w:rFonts w:ascii="Arial" w:eastAsia="Times New Roman" w:hAnsi="Arial" w:cs="Arial"/>
            <w:sz w:val="18"/>
            <w:szCs w:val="18"/>
          </w:rPr>
          <w:t xml:space="preserve">                     </w:t>
        </w:r>
      </w:p>
      <w:p w14:paraId="2AAB2800" w14:textId="73CA1259" w:rsidR="00453722" w:rsidRPr="00BB0CAB" w:rsidRDefault="00453722" w:rsidP="00453722">
        <w:pPr>
          <w:tabs>
            <w:tab w:val="center" w:pos="4252"/>
            <w:tab w:val="right" w:pos="8504"/>
          </w:tabs>
          <w:jc w:val="center"/>
          <w:rPr>
            <w:rFonts w:ascii="Arial" w:eastAsia="Times New Roman" w:hAnsi="Arial" w:cs="Arial"/>
            <w:sz w:val="18"/>
            <w:szCs w:val="18"/>
          </w:rPr>
        </w:pPr>
        <w:r w:rsidRPr="007A5E37">
          <w:rPr>
            <w:rFonts w:ascii="Arial" w:eastAsia="Times New Roman" w:hAnsi="Arial" w:cs="Arial"/>
            <w:sz w:val="18"/>
            <w:szCs w:val="18"/>
            <w:lang w:val="x-none"/>
          </w:rPr>
          <w:t xml:space="preserve">Telefax: (31)3857-1312 e-mail: </w:t>
        </w:r>
        <w:hyperlink r:id="rId1" w:history="1">
          <w:r w:rsidR="00BB0CAB" w:rsidRPr="00977287">
            <w:rPr>
              <w:rStyle w:val="Hyperlink"/>
              <w:rFonts w:ascii="Arial" w:eastAsia="Times New Roman" w:hAnsi="Arial" w:cs="Arial"/>
              <w:sz w:val="18"/>
              <w:szCs w:val="18"/>
              <w:lang w:val="x-none"/>
            </w:rPr>
            <w:t>cama</w:t>
          </w:r>
          <w:r w:rsidR="00BB0CAB" w:rsidRPr="00977287">
            <w:rPr>
              <w:rStyle w:val="Hyperlink"/>
              <w:rFonts w:ascii="Arial" w:eastAsia="Times New Roman" w:hAnsi="Arial" w:cs="Arial"/>
              <w:sz w:val="18"/>
              <w:szCs w:val="18"/>
            </w:rPr>
            <w:t>ra</w:t>
          </w:r>
          <w:r w:rsidR="00BB0CAB" w:rsidRPr="00977287">
            <w:rPr>
              <w:rStyle w:val="Hyperlink"/>
              <w:rFonts w:ascii="Arial" w:eastAsia="Times New Roman" w:hAnsi="Arial" w:cs="Arial"/>
              <w:sz w:val="18"/>
              <w:szCs w:val="18"/>
              <w:lang w:val="x-none"/>
            </w:rPr>
            <w:t>domsil</w:t>
          </w:r>
          <w:r w:rsidR="00BB0CAB" w:rsidRPr="00977287">
            <w:rPr>
              <w:rStyle w:val="Hyperlink"/>
              <w:rFonts w:ascii="Arial" w:eastAsia="Times New Roman" w:hAnsi="Arial" w:cs="Arial"/>
              <w:sz w:val="18"/>
              <w:szCs w:val="18"/>
            </w:rPr>
            <w:t>v</w:t>
          </w:r>
          <w:r w:rsidR="00BB0CAB" w:rsidRPr="00977287">
            <w:rPr>
              <w:rStyle w:val="Hyperlink"/>
              <w:rFonts w:ascii="Arial" w:eastAsia="Times New Roman" w:hAnsi="Arial" w:cs="Arial"/>
              <w:sz w:val="18"/>
              <w:szCs w:val="18"/>
              <w:lang w:val="x-none"/>
            </w:rPr>
            <w:t>eri</w:t>
          </w:r>
          <w:r w:rsidR="00BB0CAB" w:rsidRPr="00977287">
            <w:rPr>
              <w:rStyle w:val="Hyperlink"/>
              <w:rFonts w:ascii="Arial" w:eastAsia="Times New Roman" w:hAnsi="Arial" w:cs="Arial"/>
              <w:sz w:val="18"/>
              <w:szCs w:val="18"/>
            </w:rPr>
            <w:t>olicita@yahoo.com</w:t>
          </w:r>
        </w:hyperlink>
        <w:r w:rsidR="00BB0CAB">
          <w:rPr>
            <w:rFonts w:ascii="Arial" w:eastAsia="Times New Roman" w:hAnsi="Arial" w:cs="Arial"/>
            <w:sz w:val="18"/>
            <w:szCs w:val="18"/>
          </w:rPr>
          <w:t xml:space="preserve">, </w:t>
        </w:r>
      </w:p>
      <w:p w14:paraId="58DEC1BC" w14:textId="77777777" w:rsidR="000A1F67" w:rsidRPr="007B5385" w:rsidRDefault="000A1F67"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7EDE8048" w:rsidR="000A1F67" w:rsidRPr="001011CE" w:rsidRDefault="004A1651" w:rsidP="00EF4A41">
        <w:pPr>
          <w:pStyle w:val="Rodap"/>
          <w:rPr>
            <w:rFonts w:ascii="Rawline" w:hAnsi="Rawline"/>
          </w:rPr>
        </w:pPr>
      </w:p>
    </w:sdtContent>
  </w:sdt>
  <w:p w14:paraId="7E6308F2" w14:textId="73E1414E" w:rsidR="000A1F67" w:rsidRPr="00842420" w:rsidRDefault="000A1F67"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FCC9CE" w14:textId="77777777" w:rsidR="0094371F" w:rsidRDefault="0094371F">
      <w:r>
        <w:separator/>
      </w:r>
    </w:p>
  </w:footnote>
  <w:footnote w:type="continuationSeparator" w:id="0">
    <w:p w14:paraId="34F4F3A0" w14:textId="77777777" w:rsidR="0094371F" w:rsidRDefault="0094371F">
      <w:r>
        <w:continuationSeparator/>
      </w:r>
    </w:p>
  </w:footnote>
  <w:footnote w:type="continuationNotice" w:id="1">
    <w:p w14:paraId="25E95B10" w14:textId="77777777" w:rsidR="0094371F" w:rsidRDefault="0094371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C6F6E" w14:textId="798DBA7E" w:rsidR="00F26373" w:rsidRPr="00DD4EAE" w:rsidRDefault="00F26373" w:rsidP="00F26373">
    <w:pPr>
      <w:tabs>
        <w:tab w:val="center" w:pos="4252"/>
        <w:tab w:val="right" w:pos="8504"/>
      </w:tabs>
      <w:jc w:val="center"/>
      <w:rPr>
        <w:rFonts w:ascii="Arial" w:eastAsia="Times New Roman" w:hAnsi="Arial" w:cs="Arial"/>
        <w:b/>
        <w:sz w:val="28"/>
        <w:szCs w:val="28"/>
        <w:lang w:val="x-none"/>
      </w:rPr>
    </w:pPr>
    <w:r>
      <w:tab/>
    </w:r>
    <w:r>
      <w:rPr>
        <w:noProof/>
      </w:rPr>
      <w:drawing>
        <wp:anchor distT="0" distB="0" distL="114300" distR="114300" simplePos="0" relativeHeight="251659264" behindDoc="0" locked="0" layoutInCell="1" allowOverlap="1" wp14:anchorId="1CBB572F" wp14:editId="4A996392">
          <wp:simplePos x="0" y="0"/>
          <wp:positionH relativeFrom="column">
            <wp:posOffset>129540</wp:posOffset>
          </wp:positionH>
          <wp:positionV relativeFrom="paragraph">
            <wp:posOffset>-151130</wp:posOffset>
          </wp:positionV>
          <wp:extent cx="704850" cy="662940"/>
          <wp:effectExtent l="0" t="0" r="0" b="3810"/>
          <wp:wrapNone/>
          <wp:docPr id="1" name="Imagem 1" descr="BRASÃO+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629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4EAE">
      <w:rPr>
        <w:rFonts w:ascii="Arial" w:eastAsia="Times New Roman" w:hAnsi="Arial" w:cs="Arial"/>
        <w:b/>
        <w:sz w:val="28"/>
        <w:szCs w:val="28"/>
        <w:lang w:val="x-none"/>
      </w:rPr>
      <w:t>CÂMARA MUNICIPAL DE DOM SILVÉRIO</w:t>
    </w:r>
  </w:p>
  <w:p w14:paraId="2A1BA222" w14:textId="62D04A40" w:rsidR="00F26373" w:rsidRDefault="00F26373" w:rsidP="00F26373">
    <w:pPr>
      <w:pStyle w:val="Cabealho"/>
      <w:jc w:val="center"/>
      <w:rPr>
        <w:rFonts w:ascii="Arial" w:eastAsia="Times New Roman" w:hAnsi="Arial" w:cs="Arial"/>
        <w:b/>
        <w:sz w:val="28"/>
        <w:szCs w:val="28"/>
        <w:lang w:val="x-none"/>
      </w:rPr>
    </w:pPr>
    <w:r w:rsidRPr="00DD4EAE">
      <w:rPr>
        <w:rFonts w:ascii="Arial" w:eastAsia="Times New Roman" w:hAnsi="Arial" w:cs="Arial"/>
        <w:b/>
        <w:sz w:val="28"/>
        <w:szCs w:val="28"/>
        <w:lang w:val="x-none"/>
      </w:rPr>
      <w:t>ESTADO DE MINAS GERAIS</w:t>
    </w:r>
  </w:p>
  <w:p w14:paraId="6BBD5509" w14:textId="466D6160" w:rsidR="00453722" w:rsidRPr="00453722" w:rsidRDefault="00453722" w:rsidP="00F26373">
    <w:pPr>
      <w:pStyle w:val="Cabealho"/>
      <w:jc w:val="center"/>
      <w:rPr>
        <w:rFonts w:ascii="Arial" w:eastAsia="Times New Roman" w:hAnsi="Arial" w:cs="Arial"/>
        <w:b/>
        <w:sz w:val="28"/>
        <w:szCs w:val="28"/>
      </w:rPr>
    </w:pPr>
    <w:r>
      <w:rPr>
        <w:rFonts w:ascii="Arial" w:eastAsia="Times New Roman" w:hAnsi="Arial" w:cs="Arial"/>
        <w:b/>
        <w:sz w:val="28"/>
        <w:szCs w:val="28"/>
      </w:rPr>
      <w:t>_____________________________________________________</w:t>
    </w:r>
  </w:p>
  <w:p w14:paraId="1DED6A95" w14:textId="6B0793BB" w:rsidR="000A1F67" w:rsidRDefault="00F26373" w:rsidP="00F26373">
    <w:pPr>
      <w:pStyle w:val="Cabealho"/>
      <w:tabs>
        <w:tab w:val="left" w:pos="2055"/>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48F08E5"/>
    <w:multiLevelType w:val="multilevel"/>
    <w:tmpl w:val="E58CD1D6"/>
    <w:lvl w:ilvl="0">
      <w:start w:val="12"/>
      <w:numFmt w:val="decimal"/>
      <w:lvlText w:val="%1"/>
      <w:lvlJc w:val="left"/>
      <w:pPr>
        <w:ind w:left="465" w:hanging="465"/>
      </w:pPr>
      <w:rPr>
        <w:rFonts w:hint="default"/>
      </w:rPr>
    </w:lvl>
    <w:lvl w:ilvl="1">
      <w:start w:val="2"/>
      <w:numFmt w:val="decimal"/>
      <w:lvlText w:val="%1.%2"/>
      <w:lvlJc w:val="left"/>
      <w:pPr>
        <w:ind w:left="1317" w:hanging="465"/>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636" w:hanging="108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700" w:hanging="144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764" w:hanging="1800"/>
      </w:pPr>
      <w:rPr>
        <w:rFonts w:hint="default"/>
      </w:rPr>
    </w:lvl>
    <w:lvl w:ilvl="8">
      <w:start w:val="1"/>
      <w:numFmt w:val="decimal"/>
      <w:lvlText w:val="%1.%2.%3.%4.%5.%6.%7.%8.%9"/>
      <w:lvlJc w:val="left"/>
      <w:pPr>
        <w:ind w:left="8616" w:hanging="1800"/>
      </w:pPr>
      <w:rPr>
        <w:rFonts w:hint="default"/>
      </w:rPr>
    </w:lvl>
  </w:abstractNum>
  <w:abstractNum w:abstractNumId="2" w15:restartNumberingAfterBreak="0">
    <w:nsid w:val="19F161CD"/>
    <w:multiLevelType w:val="multilevel"/>
    <w:tmpl w:val="A6E4E6F0"/>
    <w:lvl w:ilvl="0">
      <w:start w:val="6"/>
      <w:numFmt w:val="decimal"/>
      <w:lvlText w:val="%1"/>
      <w:lvlJc w:val="left"/>
      <w:pPr>
        <w:ind w:left="375" w:hanging="375"/>
      </w:pPr>
      <w:rPr>
        <w:rFonts w:hint="default"/>
      </w:rPr>
    </w:lvl>
    <w:lvl w:ilvl="1">
      <w:start w:val="2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B5A02E6"/>
    <w:multiLevelType w:val="multilevel"/>
    <w:tmpl w:val="A5A42116"/>
    <w:lvl w:ilvl="0">
      <w:start w:val="6"/>
      <w:numFmt w:val="decimal"/>
      <w:lvlText w:val="%1"/>
      <w:lvlJc w:val="left"/>
      <w:pPr>
        <w:ind w:left="435" w:hanging="435"/>
      </w:pPr>
      <w:rPr>
        <w:rFonts w:hint="default"/>
      </w:rPr>
    </w:lvl>
    <w:lvl w:ilvl="1">
      <w:start w:val="9"/>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5C100D"/>
    <w:multiLevelType w:val="multilevel"/>
    <w:tmpl w:val="A0D2290C"/>
    <w:lvl w:ilvl="0">
      <w:start w:val="1"/>
      <w:numFmt w:val="decimal"/>
      <w:lvlText w:val="%1."/>
      <w:lvlJc w:val="left"/>
      <w:pPr>
        <w:ind w:left="360" w:hanging="360"/>
      </w:pPr>
      <w:rPr>
        <w:b/>
      </w:rPr>
    </w:lvl>
    <w:lvl w:ilvl="1">
      <w:start w:val="1"/>
      <w:numFmt w:val="decimal"/>
      <w:lvlText w:val="%1.%2."/>
      <w:lvlJc w:val="left"/>
      <w:pPr>
        <w:ind w:left="432" w:hanging="432"/>
      </w:pPr>
      <w:rPr>
        <w:b w:val="0"/>
        <w:i w:val="0"/>
        <w:strike w:val="0"/>
        <w:color w:val="auto"/>
        <w:sz w:val="20"/>
        <w:szCs w:val="20"/>
        <w:u w:val="none"/>
      </w:rPr>
    </w:lvl>
    <w:lvl w:ilvl="2">
      <w:start w:val="1"/>
      <w:numFmt w:val="decimal"/>
      <w:pStyle w:val="Nivel3"/>
      <w:lvlText w:val="%1.%2.%3."/>
      <w:lvlJc w:val="left"/>
      <w:pPr>
        <w:ind w:left="1781"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42F4D65"/>
    <w:multiLevelType w:val="hybridMultilevel"/>
    <w:tmpl w:val="9DDA40D6"/>
    <w:lvl w:ilvl="0" w:tplc="B82855EC">
      <w:start w:val="1"/>
      <w:numFmt w:val="upperLetter"/>
      <w:lvlText w:val="%1."/>
      <w:lvlJc w:val="left"/>
      <w:pPr>
        <w:ind w:left="1070" w:hanging="360"/>
      </w:pPr>
      <w:rPr>
        <w:rFonts w:hint="default"/>
      </w:rPr>
    </w:lvl>
    <w:lvl w:ilvl="1" w:tplc="04160019" w:tentative="1">
      <w:start w:val="1"/>
      <w:numFmt w:val="lowerLetter"/>
      <w:lvlText w:val="%2."/>
      <w:lvlJc w:val="left"/>
      <w:pPr>
        <w:ind w:left="1790" w:hanging="360"/>
      </w:pPr>
    </w:lvl>
    <w:lvl w:ilvl="2" w:tplc="0416001B">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6" w15:restartNumberingAfterBreak="0">
    <w:nsid w:val="247D06D2"/>
    <w:multiLevelType w:val="multilevel"/>
    <w:tmpl w:val="B48259AC"/>
    <w:lvl w:ilvl="0">
      <w:start w:val="6"/>
      <w:numFmt w:val="decimal"/>
      <w:lvlText w:val="%1"/>
      <w:lvlJc w:val="left"/>
      <w:pPr>
        <w:ind w:left="375" w:hanging="375"/>
      </w:pPr>
      <w:rPr>
        <w:rFonts w:hint="default"/>
      </w:rPr>
    </w:lvl>
    <w:lvl w:ilvl="1">
      <w:start w:val="24"/>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800" w:hanging="1800"/>
      </w:pPr>
      <w:rPr>
        <w:rFonts w:hint="default"/>
      </w:r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9E95C5D"/>
    <w:multiLevelType w:val="multilevel"/>
    <w:tmpl w:val="1054CC46"/>
    <w:lvl w:ilvl="0">
      <w:start w:val="2"/>
      <w:numFmt w:val="decimal"/>
      <w:pStyle w:val="Nivel01"/>
      <w:lvlText w:val="%1."/>
      <w:lvlJc w:val="left"/>
      <w:pPr>
        <w:ind w:left="720" w:hanging="360"/>
      </w:pPr>
      <w:rPr>
        <w:rFonts w:hint="default"/>
      </w:rPr>
    </w:lvl>
    <w:lvl w:ilvl="1">
      <w:start w:val="1"/>
      <w:numFmt w:val="decimal"/>
      <w:isLgl/>
      <w:lvlText w:val="%1.%2"/>
      <w:lvlJc w:val="left"/>
      <w:pPr>
        <w:ind w:left="720" w:hanging="360"/>
      </w:pPr>
      <w:rPr>
        <w:rFonts w:hint="default"/>
        <w:i/>
        <w:color w:val="auto"/>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440" w:hanging="108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800" w:hanging="144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2160" w:hanging="1800"/>
      </w:pPr>
      <w:rPr>
        <w:rFonts w:hint="default"/>
        <w:i/>
      </w:rPr>
    </w:lvl>
  </w:abstractNum>
  <w:abstractNum w:abstractNumId="10" w15:restartNumberingAfterBreak="0">
    <w:nsid w:val="3F265A58"/>
    <w:multiLevelType w:val="multilevel"/>
    <w:tmpl w:val="4B52F90E"/>
    <w:lvl w:ilvl="0">
      <w:start w:val="5"/>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3" w15:restartNumberingAfterBreak="0">
    <w:nsid w:val="42057440"/>
    <w:multiLevelType w:val="multilevel"/>
    <w:tmpl w:val="33D26924"/>
    <w:lvl w:ilvl="0">
      <w:start w:val="6"/>
      <w:numFmt w:val="decimal"/>
      <w:lvlText w:val="%1"/>
      <w:lvlJc w:val="left"/>
      <w:pPr>
        <w:ind w:left="540" w:hanging="540"/>
      </w:pPr>
      <w:rPr>
        <w:rFonts w:hint="default"/>
      </w:rPr>
    </w:lvl>
    <w:lvl w:ilvl="1">
      <w:start w:val="10"/>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42CF3BD7"/>
    <w:multiLevelType w:val="hybridMultilevel"/>
    <w:tmpl w:val="315E6F78"/>
    <w:lvl w:ilvl="0" w:tplc="EE4209EE">
      <w:start w:val="1"/>
      <w:numFmt w:val="lowerLetter"/>
      <w:lvlText w:val="%1)"/>
      <w:lvlJc w:val="left"/>
      <w:pPr>
        <w:ind w:left="1215" w:hanging="375"/>
      </w:pPr>
      <w:rPr>
        <w:rFonts w:hint="default"/>
      </w:rPr>
    </w:lvl>
    <w:lvl w:ilvl="1" w:tplc="04160019" w:tentative="1">
      <w:start w:val="1"/>
      <w:numFmt w:val="lowerLetter"/>
      <w:lvlText w:val="%2."/>
      <w:lvlJc w:val="left"/>
      <w:pPr>
        <w:ind w:left="1920" w:hanging="360"/>
      </w:pPr>
    </w:lvl>
    <w:lvl w:ilvl="2" w:tplc="0416001B" w:tentative="1">
      <w:start w:val="1"/>
      <w:numFmt w:val="lowerRoman"/>
      <w:lvlText w:val="%3."/>
      <w:lvlJc w:val="right"/>
      <w:pPr>
        <w:ind w:left="2640" w:hanging="180"/>
      </w:pPr>
    </w:lvl>
    <w:lvl w:ilvl="3" w:tplc="0416000F" w:tentative="1">
      <w:start w:val="1"/>
      <w:numFmt w:val="decimal"/>
      <w:lvlText w:val="%4."/>
      <w:lvlJc w:val="left"/>
      <w:pPr>
        <w:ind w:left="3360" w:hanging="360"/>
      </w:pPr>
    </w:lvl>
    <w:lvl w:ilvl="4" w:tplc="04160019" w:tentative="1">
      <w:start w:val="1"/>
      <w:numFmt w:val="lowerLetter"/>
      <w:lvlText w:val="%5."/>
      <w:lvlJc w:val="left"/>
      <w:pPr>
        <w:ind w:left="4080" w:hanging="360"/>
      </w:pPr>
    </w:lvl>
    <w:lvl w:ilvl="5" w:tplc="0416001B" w:tentative="1">
      <w:start w:val="1"/>
      <w:numFmt w:val="lowerRoman"/>
      <w:lvlText w:val="%6."/>
      <w:lvlJc w:val="right"/>
      <w:pPr>
        <w:ind w:left="4800" w:hanging="180"/>
      </w:pPr>
    </w:lvl>
    <w:lvl w:ilvl="6" w:tplc="0416000F" w:tentative="1">
      <w:start w:val="1"/>
      <w:numFmt w:val="decimal"/>
      <w:lvlText w:val="%7."/>
      <w:lvlJc w:val="left"/>
      <w:pPr>
        <w:ind w:left="5520" w:hanging="360"/>
      </w:pPr>
    </w:lvl>
    <w:lvl w:ilvl="7" w:tplc="04160019" w:tentative="1">
      <w:start w:val="1"/>
      <w:numFmt w:val="lowerLetter"/>
      <w:lvlText w:val="%8."/>
      <w:lvlJc w:val="left"/>
      <w:pPr>
        <w:ind w:left="6240" w:hanging="360"/>
      </w:pPr>
    </w:lvl>
    <w:lvl w:ilvl="8" w:tplc="0416001B" w:tentative="1">
      <w:start w:val="1"/>
      <w:numFmt w:val="lowerRoman"/>
      <w:lvlText w:val="%9."/>
      <w:lvlJc w:val="right"/>
      <w:pPr>
        <w:ind w:left="6960" w:hanging="180"/>
      </w:p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61DD361E"/>
    <w:multiLevelType w:val="multilevel"/>
    <w:tmpl w:val="B2783BDE"/>
    <w:lvl w:ilvl="0">
      <w:start w:val="1"/>
      <w:numFmt w:val="decimal"/>
      <w:lvlText w:val="%1."/>
      <w:lvlJc w:val="left"/>
      <w:pPr>
        <w:ind w:left="360" w:hanging="360"/>
      </w:pPr>
      <w:rPr>
        <w:rFonts w:hint="default"/>
        <w:b/>
        <w:i w:val="0"/>
      </w:rPr>
    </w:lvl>
    <w:lvl w:ilvl="1">
      <w:start w:val="1"/>
      <w:numFmt w:val="decimal"/>
      <w:suff w:val="space"/>
      <w:lvlText w:val="%1.%2."/>
      <w:lvlJc w:val="left"/>
      <w:pPr>
        <w:ind w:left="0"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B266973"/>
    <w:multiLevelType w:val="hybridMultilevel"/>
    <w:tmpl w:val="740C6F0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EB97728"/>
    <w:multiLevelType w:val="multilevel"/>
    <w:tmpl w:val="03EA8CA8"/>
    <w:lvl w:ilvl="0">
      <w:start w:val="5"/>
      <w:numFmt w:val="decimal"/>
      <w:lvlText w:val="%1"/>
      <w:lvlJc w:val="left"/>
      <w:pPr>
        <w:ind w:left="435" w:hanging="435"/>
      </w:pPr>
      <w:rPr>
        <w:rFonts w:hint="default"/>
      </w:rPr>
    </w:lvl>
    <w:lvl w:ilvl="1">
      <w:start w:val="7"/>
      <w:numFmt w:val="decimal"/>
      <w:lvlText w:val="%1.%2"/>
      <w:lvlJc w:val="left"/>
      <w:pPr>
        <w:ind w:left="795" w:hanging="435"/>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6F490B41"/>
    <w:multiLevelType w:val="multilevel"/>
    <w:tmpl w:val="DCF43CE8"/>
    <w:lvl w:ilvl="0">
      <w:start w:val="5"/>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2"/>
  </w:num>
  <w:num w:numId="2">
    <w:abstractNumId w:val="4"/>
  </w:num>
  <w:num w:numId="3">
    <w:abstractNumId w:val="0"/>
  </w:num>
  <w:num w:numId="4">
    <w:abstractNumId w:val="21"/>
  </w:num>
  <w:num w:numId="5">
    <w:abstractNumId w:val="22"/>
  </w:num>
  <w:num w:numId="6">
    <w:abstractNumId w:val="11"/>
  </w:num>
  <w:num w:numId="7">
    <w:abstractNumId w:val="7"/>
  </w:num>
  <w:num w:numId="8">
    <w:abstractNumId w:val="15"/>
  </w:num>
  <w:num w:numId="9">
    <w:abstractNumId w:val="17"/>
  </w:num>
  <w:num w:numId="10">
    <w:abstractNumId w:val="14"/>
  </w:num>
  <w:num w:numId="11">
    <w:abstractNumId w:val="10"/>
  </w:num>
  <w:num w:numId="12">
    <w:abstractNumId w:val="19"/>
  </w:num>
  <w:num w:numId="13">
    <w:abstractNumId w:val="20"/>
  </w:num>
  <w:num w:numId="14">
    <w:abstractNumId w:val="3"/>
  </w:num>
  <w:num w:numId="15">
    <w:abstractNumId w:val="13"/>
  </w:num>
  <w:num w:numId="16">
    <w:abstractNumId w:val="2"/>
  </w:num>
  <w:num w:numId="17">
    <w:abstractNumId w:val="6"/>
  </w:num>
  <w:num w:numId="18">
    <w:abstractNumId w:val="9"/>
  </w:num>
  <w:num w:numId="19">
    <w:abstractNumId w:val="16"/>
  </w:num>
  <w:num w:numId="20">
    <w:abstractNumId w:val="18"/>
  </w:num>
  <w:num w:numId="21">
    <w:abstractNumId w:val="1"/>
  </w:num>
  <w:num w:numId="22">
    <w:abstractNumId w:val="9"/>
    <w:lvlOverride w:ilvl="0">
      <w:startOverride w:val="9"/>
    </w:lvlOverride>
  </w:num>
  <w:num w:numId="23">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removePersonalInformation/>
  <w:removeDateAndTime/>
  <w:mirrorMargins/>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505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9C6"/>
    <w:rsid w:val="0000236D"/>
    <w:rsid w:val="00003033"/>
    <w:rsid w:val="00003298"/>
    <w:rsid w:val="00003F8B"/>
    <w:rsid w:val="00004A79"/>
    <w:rsid w:val="00004D4F"/>
    <w:rsid w:val="00005901"/>
    <w:rsid w:val="00005A68"/>
    <w:rsid w:val="00005C75"/>
    <w:rsid w:val="00006179"/>
    <w:rsid w:val="00006180"/>
    <w:rsid w:val="000066C8"/>
    <w:rsid w:val="000069B4"/>
    <w:rsid w:val="000070AF"/>
    <w:rsid w:val="000073F3"/>
    <w:rsid w:val="0000756E"/>
    <w:rsid w:val="00007E0D"/>
    <w:rsid w:val="0001009B"/>
    <w:rsid w:val="00010C6A"/>
    <w:rsid w:val="00011390"/>
    <w:rsid w:val="000122C1"/>
    <w:rsid w:val="000124BA"/>
    <w:rsid w:val="00012A11"/>
    <w:rsid w:val="00013040"/>
    <w:rsid w:val="00014236"/>
    <w:rsid w:val="0001427F"/>
    <w:rsid w:val="0001451E"/>
    <w:rsid w:val="00014B1F"/>
    <w:rsid w:val="00014E5A"/>
    <w:rsid w:val="00014E7A"/>
    <w:rsid w:val="00014FC0"/>
    <w:rsid w:val="00015076"/>
    <w:rsid w:val="0001535D"/>
    <w:rsid w:val="00015651"/>
    <w:rsid w:val="000156E9"/>
    <w:rsid w:val="00015783"/>
    <w:rsid w:val="00015A6E"/>
    <w:rsid w:val="00015D4B"/>
    <w:rsid w:val="00016EDE"/>
    <w:rsid w:val="00017D3B"/>
    <w:rsid w:val="00020B6C"/>
    <w:rsid w:val="00020C33"/>
    <w:rsid w:val="0002118D"/>
    <w:rsid w:val="000212C9"/>
    <w:rsid w:val="00021FD9"/>
    <w:rsid w:val="0002260C"/>
    <w:rsid w:val="0002289A"/>
    <w:rsid w:val="000229B1"/>
    <w:rsid w:val="00022BA7"/>
    <w:rsid w:val="0002306D"/>
    <w:rsid w:val="00023CDD"/>
    <w:rsid w:val="000242C8"/>
    <w:rsid w:val="0002548B"/>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536"/>
    <w:rsid w:val="00036982"/>
    <w:rsid w:val="00036AD7"/>
    <w:rsid w:val="00036DF4"/>
    <w:rsid w:val="000373BF"/>
    <w:rsid w:val="0003743B"/>
    <w:rsid w:val="00037B74"/>
    <w:rsid w:val="00037C97"/>
    <w:rsid w:val="00037CFD"/>
    <w:rsid w:val="000400C4"/>
    <w:rsid w:val="00040217"/>
    <w:rsid w:val="0004076C"/>
    <w:rsid w:val="000408A0"/>
    <w:rsid w:val="00040957"/>
    <w:rsid w:val="00040CE3"/>
    <w:rsid w:val="00040D0F"/>
    <w:rsid w:val="00041176"/>
    <w:rsid w:val="00041517"/>
    <w:rsid w:val="00041B5D"/>
    <w:rsid w:val="0004226B"/>
    <w:rsid w:val="00042328"/>
    <w:rsid w:val="00042708"/>
    <w:rsid w:val="00042714"/>
    <w:rsid w:val="000429E3"/>
    <w:rsid w:val="00042DB9"/>
    <w:rsid w:val="000435D6"/>
    <w:rsid w:val="000438B3"/>
    <w:rsid w:val="00044685"/>
    <w:rsid w:val="0004478F"/>
    <w:rsid w:val="00044CF4"/>
    <w:rsid w:val="000452C7"/>
    <w:rsid w:val="0004586D"/>
    <w:rsid w:val="0004587A"/>
    <w:rsid w:val="00045EE0"/>
    <w:rsid w:val="00047734"/>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E65"/>
    <w:rsid w:val="00055034"/>
    <w:rsid w:val="00055889"/>
    <w:rsid w:val="00055C19"/>
    <w:rsid w:val="00055F99"/>
    <w:rsid w:val="00056433"/>
    <w:rsid w:val="000564D1"/>
    <w:rsid w:val="000569B3"/>
    <w:rsid w:val="00060256"/>
    <w:rsid w:val="00060414"/>
    <w:rsid w:val="00060A78"/>
    <w:rsid w:val="00060B91"/>
    <w:rsid w:val="00060E15"/>
    <w:rsid w:val="00060E1B"/>
    <w:rsid w:val="00061553"/>
    <w:rsid w:val="00061DA5"/>
    <w:rsid w:val="0006239C"/>
    <w:rsid w:val="0006263D"/>
    <w:rsid w:val="00062853"/>
    <w:rsid w:val="00062E0E"/>
    <w:rsid w:val="0006303F"/>
    <w:rsid w:val="000633EF"/>
    <w:rsid w:val="00063660"/>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F21"/>
    <w:rsid w:val="00080710"/>
    <w:rsid w:val="00080B53"/>
    <w:rsid w:val="00080DD9"/>
    <w:rsid w:val="00081098"/>
    <w:rsid w:val="00081282"/>
    <w:rsid w:val="0008205E"/>
    <w:rsid w:val="00082162"/>
    <w:rsid w:val="000823C4"/>
    <w:rsid w:val="000826B8"/>
    <w:rsid w:val="0008276E"/>
    <w:rsid w:val="00082AFB"/>
    <w:rsid w:val="00082DC7"/>
    <w:rsid w:val="000831C8"/>
    <w:rsid w:val="000838F5"/>
    <w:rsid w:val="00083BD5"/>
    <w:rsid w:val="00084490"/>
    <w:rsid w:val="00084518"/>
    <w:rsid w:val="00084DF7"/>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2D4"/>
    <w:rsid w:val="000967EB"/>
    <w:rsid w:val="00096B41"/>
    <w:rsid w:val="000A0129"/>
    <w:rsid w:val="000A0585"/>
    <w:rsid w:val="000A05E3"/>
    <w:rsid w:val="000A0BAC"/>
    <w:rsid w:val="000A102A"/>
    <w:rsid w:val="000A179E"/>
    <w:rsid w:val="000A1A7B"/>
    <w:rsid w:val="000A1B88"/>
    <w:rsid w:val="000A1BEE"/>
    <w:rsid w:val="000A1DC5"/>
    <w:rsid w:val="000A1EAC"/>
    <w:rsid w:val="000A1F67"/>
    <w:rsid w:val="000A2204"/>
    <w:rsid w:val="000A23DA"/>
    <w:rsid w:val="000A3D93"/>
    <w:rsid w:val="000A417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B49"/>
    <w:rsid w:val="000C7FA6"/>
    <w:rsid w:val="000C7FFC"/>
    <w:rsid w:val="000D017E"/>
    <w:rsid w:val="000D239E"/>
    <w:rsid w:val="000D294B"/>
    <w:rsid w:val="000D2A6B"/>
    <w:rsid w:val="000D2AC3"/>
    <w:rsid w:val="000D3590"/>
    <w:rsid w:val="000D3F58"/>
    <w:rsid w:val="000D4159"/>
    <w:rsid w:val="000D4D3E"/>
    <w:rsid w:val="000D5774"/>
    <w:rsid w:val="000D5C5E"/>
    <w:rsid w:val="000D5CAD"/>
    <w:rsid w:val="000D6597"/>
    <w:rsid w:val="000D76B8"/>
    <w:rsid w:val="000D7A84"/>
    <w:rsid w:val="000E0276"/>
    <w:rsid w:val="000E071F"/>
    <w:rsid w:val="000E0923"/>
    <w:rsid w:val="000E15DC"/>
    <w:rsid w:val="000E20A6"/>
    <w:rsid w:val="000E238A"/>
    <w:rsid w:val="000E31D5"/>
    <w:rsid w:val="000E320E"/>
    <w:rsid w:val="000E3CC6"/>
    <w:rsid w:val="000E3D71"/>
    <w:rsid w:val="000E42DE"/>
    <w:rsid w:val="000E4C1B"/>
    <w:rsid w:val="000E4F8C"/>
    <w:rsid w:val="000E5635"/>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11CE"/>
    <w:rsid w:val="001011D5"/>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07E63"/>
    <w:rsid w:val="00110305"/>
    <w:rsid w:val="001103FF"/>
    <w:rsid w:val="00110909"/>
    <w:rsid w:val="001116F8"/>
    <w:rsid w:val="00111C8B"/>
    <w:rsid w:val="0011261C"/>
    <w:rsid w:val="00112A6A"/>
    <w:rsid w:val="00112ABD"/>
    <w:rsid w:val="00112FEA"/>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B67"/>
    <w:rsid w:val="00142FD3"/>
    <w:rsid w:val="00142FE1"/>
    <w:rsid w:val="0014325E"/>
    <w:rsid w:val="00143845"/>
    <w:rsid w:val="00143DB3"/>
    <w:rsid w:val="00143E29"/>
    <w:rsid w:val="001441A4"/>
    <w:rsid w:val="001443B4"/>
    <w:rsid w:val="00144AB1"/>
    <w:rsid w:val="00144E73"/>
    <w:rsid w:val="001461CE"/>
    <w:rsid w:val="001463BA"/>
    <w:rsid w:val="0014670B"/>
    <w:rsid w:val="001468D3"/>
    <w:rsid w:val="00146BDF"/>
    <w:rsid w:val="00150295"/>
    <w:rsid w:val="001513B9"/>
    <w:rsid w:val="001516EA"/>
    <w:rsid w:val="0015172D"/>
    <w:rsid w:val="0015330F"/>
    <w:rsid w:val="0015394F"/>
    <w:rsid w:val="00153ABA"/>
    <w:rsid w:val="00153E25"/>
    <w:rsid w:val="00154505"/>
    <w:rsid w:val="00154B86"/>
    <w:rsid w:val="00154BF4"/>
    <w:rsid w:val="00155D25"/>
    <w:rsid w:val="001562A8"/>
    <w:rsid w:val="00156349"/>
    <w:rsid w:val="0015684D"/>
    <w:rsid w:val="00156C74"/>
    <w:rsid w:val="00156E90"/>
    <w:rsid w:val="001579F1"/>
    <w:rsid w:val="00157D8E"/>
    <w:rsid w:val="00160549"/>
    <w:rsid w:val="00160602"/>
    <w:rsid w:val="001608E4"/>
    <w:rsid w:val="00160BBD"/>
    <w:rsid w:val="00160D9F"/>
    <w:rsid w:val="00160DA4"/>
    <w:rsid w:val="00161423"/>
    <w:rsid w:val="00162645"/>
    <w:rsid w:val="00163925"/>
    <w:rsid w:val="0016418C"/>
    <w:rsid w:val="00164870"/>
    <w:rsid w:val="001648FB"/>
    <w:rsid w:val="00164CC3"/>
    <w:rsid w:val="00164D3A"/>
    <w:rsid w:val="00164EBC"/>
    <w:rsid w:val="0016553F"/>
    <w:rsid w:val="00165573"/>
    <w:rsid w:val="00165577"/>
    <w:rsid w:val="0016584A"/>
    <w:rsid w:val="0016603C"/>
    <w:rsid w:val="001664D1"/>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641"/>
    <w:rsid w:val="00180B4C"/>
    <w:rsid w:val="0018179A"/>
    <w:rsid w:val="001817D2"/>
    <w:rsid w:val="00181E1F"/>
    <w:rsid w:val="00181F1C"/>
    <w:rsid w:val="0018218A"/>
    <w:rsid w:val="00182912"/>
    <w:rsid w:val="00182FFA"/>
    <w:rsid w:val="00183164"/>
    <w:rsid w:val="00184086"/>
    <w:rsid w:val="001842A6"/>
    <w:rsid w:val="00184618"/>
    <w:rsid w:val="00184919"/>
    <w:rsid w:val="00184E7C"/>
    <w:rsid w:val="00185F3B"/>
    <w:rsid w:val="0018613B"/>
    <w:rsid w:val="001866D4"/>
    <w:rsid w:val="001904A8"/>
    <w:rsid w:val="00191140"/>
    <w:rsid w:val="001916AA"/>
    <w:rsid w:val="001922A8"/>
    <w:rsid w:val="001935E5"/>
    <w:rsid w:val="001937C4"/>
    <w:rsid w:val="00194118"/>
    <w:rsid w:val="00194866"/>
    <w:rsid w:val="00194F7C"/>
    <w:rsid w:val="001959DA"/>
    <w:rsid w:val="00197070"/>
    <w:rsid w:val="001979BA"/>
    <w:rsid w:val="001A009A"/>
    <w:rsid w:val="001A0186"/>
    <w:rsid w:val="001A0A05"/>
    <w:rsid w:val="001A1138"/>
    <w:rsid w:val="001A13FA"/>
    <w:rsid w:val="001A1732"/>
    <w:rsid w:val="001A20E8"/>
    <w:rsid w:val="001A2874"/>
    <w:rsid w:val="001A2CE9"/>
    <w:rsid w:val="001A3153"/>
    <w:rsid w:val="001A3A05"/>
    <w:rsid w:val="001A3ADF"/>
    <w:rsid w:val="001A3E18"/>
    <w:rsid w:val="001A43DE"/>
    <w:rsid w:val="001A4748"/>
    <w:rsid w:val="001A570F"/>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A50"/>
    <w:rsid w:val="001B6423"/>
    <w:rsid w:val="001B7184"/>
    <w:rsid w:val="001B7FE6"/>
    <w:rsid w:val="001C0BD8"/>
    <w:rsid w:val="001C11C5"/>
    <w:rsid w:val="001C20ED"/>
    <w:rsid w:val="001C2C97"/>
    <w:rsid w:val="001C2E71"/>
    <w:rsid w:val="001C2FA4"/>
    <w:rsid w:val="001C3F32"/>
    <w:rsid w:val="001C41C8"/>
    <w:rsid w:val="001C4824"/>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957"/>
    <w:rsid w:val="001D4EF3"/>
    <w:rsid w:val="001D557C"/>
    <w:rsid w:val="001D5DFC"/>
    <w:rsid w:val="001D6554"/>
    <w:rsid w:val="001D6EE5"/>
    <w:rsid w:val="001D7B52"/>
    <w:rsid w:val="001E053E"/>
    <w:rsid w:val="001E093F"/>
    <w:rsid w:val="001E1335"/>
    <w:rsid w:val="001E137B"/>
    <w:rsid w:val="001E1B8C"/>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17F"/>
    <w:rsid w:val="0020168A"/>
    <w:rsid w:val="002018CC"/>
    <w:rsid w:val="00201BC1"/>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62B"/>
    <w:rsid w:val="00211C19"/>
    <w:rsid w:val="00211F6A"/>
    <w:rsid w:val="00212535"/>
    <w:rsid w:val="0021283D"/>
    <w:rsid w:val="00213E2F"/>
    <w:rsid w:val="00213E32"/>
    <w:rsid w:val="00214276"/>
    <w:rsid w:val="00214A26"/>
    <w:rsid w:val="00216492"/>
    <w:rsid w:val="0021698A"/>
    <w:rsid w:val="00216AA5"/>
    <w:rsid w:val="00220307"/>
    <w:rsid w:val="00220365"/>
    <w:rsid w:val="00220D79"/>
    <w:rsid w:val="00220FFE"/>
    <w:rsid w:val="00221BA5"/>
    <w:rsid w:val="002226F5"/>
    <w:rsid w:val="00222980"/>
    <w:rsid w:val="0022333F"/>
    <w:rsid w:val="00223621"/>
    <w:rsid w:val="002241A2"/>
    <w:rsid w:val="00225EC5"/>
    <w:rsid w:val="00226061"/>
    <w:rsid w:val="0022617E"/>
    <w:rsid w:val="00226320"/>
    <w:rsid w:val="002267BC"/>
    <w:rsid w:val="002273DE"/>
    <w:rsid w:val="00227861"/>
    <w:rsid w:val="00227F96"/>
    <w:rsid w:val="0023040A"/>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30F2"/>
    <w:rsid w:val="0024516A"/>
    <w:rsid w:val="00245337"/>
    <w:rsid w:val="00245C2C"/>
    <w:rsid w:val="002463C0"/>
    <w:rsid w:val="002463E2"/>
    <w:rsid w:val="002463FA"/>
    <w:rsid w:val="002465D5"/>
    <w:rsid w:val="00246DAE"/>
    <w:rsid w:val="0025075C"/>
    <w:rsid w:val="00250C01"/>
    <w:rsid w:val="002521DC"/>
    <w:rsid w:val="00252859"/>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B4F"/>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4A7"/>
    <w:rsid w:val="00280846"/>
    <w:rsid w:val="00281E5E"/>
    <w:rsid w:val="002821A0"/>
    <w:rsid w:val="00282AC5"/>
    <w:rsid w:val="00282B86"/>
    <w:rsid w:val="00282DB1"/>
    <w:rsid w:val="00283BFE"/>
    <w:rsid w:val="00283D51"/>
    <w:rsid w:val="002840F4"/>
    <w:rsid w:val="002842F3"/>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45B"/>
    <w:rsid w:val="002937D4"/>
    <w:rsid w:val="00293AE8"/>
    <w:rsid w:val="00293D30"/>
    <w:rsid w:val="00293FFC"/>
    <w:rsid w:val="00294348"/>
    <w:rsid w:val="00294C1A"/>
    <w:rsid w:val="00294F3F"/>
    <w:rsid w:val="002950EF"/>
    <w:rsid w:val="00295EB3"/>
    <w:rsid w:val="002961D6"/>
    <w:rsid w:val="00296F0D"/>
    <w:rsid w:val="00297E77"/>
    <w:rsid w:val="002A00CD"/>
    <w:rsid w:val="002A046D"/>
    <w:rsid w:val="002A0D02"/>
    <w:rsid w:val="002A1164"/>
    <w:rsid w:val="002A127F"/>
    <w:rsid w:val="002A17C6"/>
    <w:rsid w:val="002A18C1"/>
    <w:rsid w:val="002A19C7"/>
    <w:rsid w:val="002A1D8D"/>
    <w:rsid w:val="002A250F"/>
    <w:rsid w:val="002A2822"/>
    <w:rsid w:val="002A3A9F"/>
    <w:rsid w:val="002A3D1E"/>
    <w:rsid w:val="002A41A7"/>
    <w:rsid w:val="002A4265"/>
    <w:rsid w:val="002A50DF"/>
    <w:rsid w:val="002A51E3"/>
    <w:rsid w:val="002A566E"/>
    <w:rsid w:val="002A5B83"/>
    <w:rsid w:val="002A611E"/>
    <w:rsid w:val="002A7034"/>
    <w:rsid w:val="002A7E55"/>
    <w:rsid w:val="002B027F"/>
    <w:rsid w:val="002B0A65"/>
    <w:rsid w:val="002B0CB2"/>
    <w:rsid w:val="002B0CF8"/>
    <w:rsid w:val="002B138E"/>
    <w:rsid w:val="002B1A68"/>
    <w:rsid w:val="002B1CCD"/>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00BD"/>
    <w:rsid w:val="002C1258"/>
    <w:rsid w:val="002C17A8"/>
    <w:rsid w:val="002C1F92"/>
    <w:rsid w:val="002C2C44"/>
    <w:rsid w:val="002C42F6"/>
    <w:rsid w:val="002C4E86"/>
    <w:rsid w:val="002C54C1"/>
    <w:rsid w:val="002C5E97"/>
    <w:rsid w:val="002C6278"/>
    <w:rsid w:val="002C661C"/>
    <w:rsid w:val="002C6793"/>
    <w:rsid w:val="002C72B3"/>
    <w:rsid w:val="002C78B4"/>
    <w:rsid w:val="002C7B23"/>
    <w:rsid w:val="002D04FB"/>
    <w:rsid w:val="002D07BF"/>
    <w:rsid w:val="002D14AB"/>
    <w:rsid w:val="002D1B50"/>
    <w:rsid w:val="002D21D8"/>
    <w:rsid w:val="002D28FA"/>
    <w:rsid w:val="002D45B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B36"/>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39F"/>
    <w:rsid w:val="00307DBE"/>
    <w:rsid w:val="003105D9"/>
    <w:rsid w:val="003109E1"/>
    <w:rsid w:val="00310B4A"/>
    <w:rsid w:val="00311D0A"/>
    <w:rsid w:val="0031266D"/>
    <w:rsid w:val="00312F1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A68"/>
    <w:rsid w:val="00320CFB"/>
    <w:rsid w:val="0032192E"/>
    <w:rsid w:val="00321A1D"/>
    <w:rsid w:val="00322A3E"/>
    <w:rsid w:val="003238C3"/>
    <w:rsid w:val="0032398B"/>
    <w:rsid w:val="00323E6D"/>
    <w:rsid w:val="00324781"/>
    <w:rsid w:val="00324BCD"/>
    <w:rsid w:val="00324F30"/>
    <w:rsid w:val="00325023"/>
    <w:rsid w:val="0032533F"/>
    <w:rsid w:val="00325FD8"/>
    <w:rsid w:val="003265B9"/>
    <w:rsid w:val="003265FC"/>
    <w:rsid w:val="00327232"/>
    <w:rsid w:val="003278C8"/>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B71"/>
    <w:rsid w:val="00342322"/>
    <w:rsid w:val="003426BF"/>
    <w:rsid w:val="00342A21"/>
    <w:rsid w:val="00342AA1"/>
    <w:rsid w:val="00342CB9"/>
    <w:rsid w:val="00342DC7"/>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7D5"/>
    <w:rsid w:val="0034783E"/>
    <w:rsid w:val="00350615"/>
    <w:rsid w:val="00350BED"/>
    <w:rsid w:val="00350E1F"/>
    <w:rsid w:val="00352541"/>
    <w:rsid w:val="00353F1C"/>
    <w:rsid w:val="00354B78"/>
    <w:rsid w:val="00354BBC"/>
    <w:rsid w:val="00355EDF"/>
    <w:rsid w:val="0035658A"/>
    <w:rsid w:val="00357ADD"/>
    <w:rsid w:val="00357DC7"/>
    <w:rsid w:val="00360444"/>
    <w:rsid w:val="00360501"/>
    <w:rsid w:val="0036051A"/>
    <w:rsid w:val="003605F6"/>
    <w:rsid w:val="00361551"/>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236"/>
    <w:rsid w:val="00376A71"/>
    <w:rsid w:val="00377222"/>
    <w:rsid w:val="003778BE"/>
    <w:rsid w:val="003779A2"/>
    <w:rsid w:val="003800AF"/>
    <w:rsid w:val="0038139C"/>
    <w:rsid w:val="00381BE5"/>
    <w:rsid w:val="00381E84"/>
    <w:rsid w:val="003823E1"/>
    <w:rsid w:val="0038245E"/>
    <w:rsid w:val="00382798"/>
    <w:rsid w:val="00383436"/>
    <w:rsid w:val="00383CAA"/>
    <w:rsid w:val="003842E9"/>
    <w:rsid w:val="00384CB4"/>
    <w:rsid w:val="00384DBB"/>
    <w:rsid w:val="003859E2"/>
    <w:rsid w:val="00385B97"/>
    <w:rsid w:val="00386157"/>
    <w:rsid w:val="00386912"/>
    <w:rsid w:val="00386AAC"/>
    <w:rsid w:val="00386ADE"/>
    <w:rsid w:val="00386C8D"/>
    <w:rsid w:val="00386D22"/>
    <w:rsid w:val="003878C9"/>
    <w:rsid w:val="00390D0A"/>
    <w:rsid w:val="00390F03"/>
    <w:rsid w:val="003911FA"/>
    <w:rsid w:val="00391352"/>
    <w:rsid w:val="00391AB2"/>
    <w:rsid w:val="00391E14"/>
    <w:rsid w:val="003936AA"/>
    <w:rsid w:val="00393B69"/>
    <w:rsid w:val="00393C0E"/>
    <w:rsid w:val="003945AA"/>
    <w:rsid w:val="0039545C"/>
    <w:rsid w:val="003959F6"/>
    <w:rsid w:val="00395C8F"/>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096"/>
    <w:rsid w:val="003B55DE"/>
    <w:rsid w:val="003B5C47"/>
    <w:rsid w:val="003B5DF2"/>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D0233"/>
    <w:rsid w:val="003D023E"/>
    <w:rsid w:val="003D084B"/>
    <w:rsid w:val="003D1078"/>
    <w:rsid w:val="003D129F"/>
    <w:rsid w:val="003D1688"/>
    <w:rsid w:val="003D17B8"/>
    <w:rsid w:val="003D2C66"/>
    <w:rsid w:val="003D4284"/>
    <w:rsid w:val="003D4382"/>
    <w:rsid w:val="003D43E5"/>
    <w:rsid w:val="003D47AF"/>
    <w:rsid w:val="003D4C30"/>
    <w:rsid w:val="003D5179"/>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374"/>
    <w:rsid w:val="003E4012"/>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5F8"/>
    <w:rsid w:val="003F367F"/>
    <w:rsid w:val="003F36A3"/>
    <w:rsid w:val="003F3A4A"/>
    <w:rsid w:val="003F5CD4"/>
    <w:rsid w:val="003F675F"/>
    <w:rsid w:val="003F6883"/>
    <w:rsid w:val="003F6C4D"/>
    <w:rsid w:val="003F6E6A"/>
    <w:rsid w:val="003F6F05"/>
    <w:rsid w:val="003F7C89"/>
    <w:rsid w:val="00400200"/>
    <w:rsid w:val="004011D9"/>
    <w:rsid w:val="00401A9B"/>
    <w:rsid w:val="00401B06"/>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0779"/>
    <w:rsid w:val="004119BA"/>
    <w:rsid w:val="004122ED"/>
    <w:rsid w:val="00412649"/>
    <w:rsid w:val="00412C7A"/>
    <w:rsid w:val="00413034"/>
    <w:rsid w:val="00413089"/>
    <w:rsid w:val="004130BD"/>
    <w:rsid w:val="00413DFC"/>
    <w:rsid w:val="0041402E"/>
    <w:rsid w:val="00414DDA"/>
    <w:rsid w:val="00414DF1"/>
    <w:rsid w:val="00414E9B"/>
    <w:rsid w:val="0041506F"/>
    <w:rsid w:val="00415D0B"/>
    <w:rsid w:val="00415E77"/>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EA4"/>
    <w:rsid w:val="00435EDE"/>
    <w:rsid w:val="004370AA"/>
    <w:rsid w:val="00440D8A"/>
    <w:rsid w:val="00441A6B"/>
    <w:rsid w:val="00441EA1"/>
    <w:rsid w:val="0044294C"/>
    <w:rsid w:val="00443B3B"/>
    <w:rsid w:val="00443D53"/>
    <w:rsid w:val="00443E2F"/>
    <w:rsid w:val="00445418"/>
    <w:rsid w:val="0044564C"/>
    <w:rsid w:val="00445798"/>
    <w:rsid w:val="0044623A"/>
    <w:rsid w:val="00446448"/>
    <w:rsid w:val="00446E40"/>
    <w:rsid w:val="0044725C"/>
    <w:rsid w:val="00447465"/>
    <w:rsid w:val="004479B1"/>
    <w:rsid w:val="004505C1"/>
    <w:rsid w:val="004507B8"/>
    <w:rsid w:val="00450CD0"/>
    <w:rsid w:val="00451065"/>
    <w:rsid w:val="0045133B"/>
    <w:rsid w:val="00452011"/>
    <w:rsid w:val="00452D4A"/>
    <w:rsid w:val="00453647"/>
    <w:rsid w:val="00453722"/>
    <w:rsid w:val="0045384E"/>
    <w:rsid w:val="00453C82"/>
    <w:rsid w:val="00453EC6"/>
    <w:rsid w:val="004546BE"/>
    <w:rsid w:val="004549EA"/>
    <w:rsid w:val="00454CC0"/>
    <w:rsid w:val="0045512F"/>
    <w:rsid w:val="0045540E"/>
    <w:rsid w:val="00455494"/>
    <w:rsid w:val="0045581E"/>
    <w:rsid w:val="00455AB5"/>
    <w:rsid w:val="00455CBE"/>
    <w:rsid w:val="00455EB7"/>
    <w:rsid w:val="00455FD5"/>
    <w:rsid w:val="00457B6F"/>
    <w:rsid w:val="00457CC6"/>
    <w:rsid w:val="004602E1"/>
    <w:rsid w:val="0046036D"/>
    <w:rsid w:val="004609C2"/>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C51"/>
    <w:rsid w:val="00476CBE"/>
    <w:rsid w:val="004773FC"/>
    <w:rsid w:val="00477623"/>
    <w:rsid w:val="00480328"/>
    <w:rsid w:val="004804EA"/>
    <w:rsid w:val="00480F83"/>
    <w:rsid w:val="0048110E"/>
    <w:rsid w:val="00482163"/>
    <w:rsid w:val="00482AA9"/>
    <w:rsid w:val="004830F4"/>
    <w:rsid w:val="004834FC"/>
    <w:rsid w:val="0048396A"/>
    <w:rsid w:val="00483B15"/>
    <w:rsid w:val="00483FB9"/>
    <w:rsid w:val="004845C8"/>
    <w:rsid w:val="004849BE"/>
    <w:rsid w:val="00484CF0"/>
    <w:rsid w:val="004866B0"/>
    <w:rsid w:val="00486C44"/>
    <w:rsid w:val="004875F1"/>
    <w:rsid w:val="00487AD4"/>
    <w:rsid w:val="00487F0F"/>
    <w:rsid w:val="004903FB"/>
    <w:rsid w:val="004905E4"/>
    <w:rsid w:val="00491176"/>
    <w:rsid w:val="004913E1"/>
    <w:rsid w:val="004919E4"/>
    <w:rsid w:val="00491F90"/>
    <w:rsid w:val="0049237B"/>
    <w:rsid w:val="0049242A"/>
    <w:rsid w:val="00492C93"/>
    <w:rsid w:val="00492E29"/>
    <w:rsid w:val="00493D94"/>
    <w:rsid w:val="004946CD"/>
    <w:rsid w:val="00494AE7"/>
    <w:rsid w:val="00494E37"/>
    <w:rsid w:val="00495FC7"/>
    <w:rsid w:val="0049669A"/>
    <w:rsid w:val="00496877"/>
    <w:rsid w:val="00496B3C"/>
    <w:rsid w:val="004974D8"/>
    <w:rsid w:val="004977C7"/>
    <w:rsid w:val="004A03F8"/>
    <w:rsid w:val="004A13C4"/>
    <w:rsid w:val="004A1BC0"/>
    <w:rsid w:val="004A1F98"/>
    <w:rsid w:val="004A24F7"/>
    <w:rsid w:val="004A32CC"/>
    <w:rsid w:val="004A3794"/>
    <w:rsid w:val="004A4C06"/>
    <w:rsid w:val="004A5319"/>
    <w:rsid w:val="004A57D7"/>
    <w:rsid w:val="004A57DB"/>
    <w:rsid w:val="004A57E2"/>
    <w:rsid w:val="004A57F5"/>
    <w:rsid w:val="004A5D92"/>
    <w:rsid w:val="004A68E6"/>
    <w:rsid w:val="004A6AA4"/>
    <w:rsid w:val="004A7264"/>
    <w:rsid w:val="004A781C"/>
    <w:rsid w:val="004A7BBC"/>
    <w:rsid w:val="004A7DEB"/>
    <w:rsid w:val="004B0381"/>
    <w:rsid w:val="004B05B0"/>
    <w:rsid w:val="004B08F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751"/>
    <w:rsid w:val="004C2864"/>
    <w:rsid w:val="004C2BFF"/>
    <w:rsid w:val="004C30A7"/>
    <w:rsid w:val="004C34FE"/>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AE"/>
    <w:rsid w:val="004D6968"/>
    <w:rsid w:val="004D6DCA"/>
    <w:rsid w:val="004D715C"/>
    <w:rsid w:val="004D7205"/>
    <w:rsid w:val="004D7340"/>
    <w:rsid w:val="004D7440"/>
    <w:rsid w:val="004D79E0"/>
    <w:rsid w:val="004E0194"/>
    <w:rsid w:val="004E0E99"/>
    <w:rsid w:val="004E1325"/>
    <w:rsid w:val="004E13D4"/>
    <w:rsid w:val="004E1905"/>
    <w:rsid w:val="004E1E6B"/>
    <w:rsid w:val="004E2308"/>
    <w:rsid w:val="004E2404"/>
    <w:rsid w:val="004E2628"/>
    <w:rsid w:val="004E2A2E"/>
    <w:rsid w:val="004E2E38"/>
    <w:rsid w:val="004E2F37"/>
    <w:rsid w:val="004E347A"/>
    <w:rsid w:val="004E3BF3"/>
    <w:rsid w:val="004E4437"/>
    <w:rsid w:val="004E4A16"/>
    <w:rsid w:val="004E52AA"/>
    <w:rsid w:val="004E54DA"/>
    <w:rsid w:val="004E58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563A"/>
    <w:rsid w:val="004F56C3"/>
    <w:rsid w:val="004F5DF9"/>
    <w:rsid w:val="004F6042"/>
    <w:rsid w:val="004F65CC"/>
    <w:rsid w:val="004F66B4"/>
    <w:rsid w:val="004F6C38"/>
    <w:rsid w:val="004F737D"/>
    <w:rsid w:val="004F78C6"/>
    <w:rsid w:val="00500125"/>
    <w:rsid w:val="0050032A"/>
    <w:rsid w:val="00500584"/>
    <w:rsid w:val="005009C7"/>
    <w:rsid w:val="005009EB"/>
    <w:rsid w:val="0050139A"/>
    <w:rsid w:val="005014F9"/>
    <w:rsid w:val="00501790"/>
    <w:rsid w:val="0050224C"/>
    <w:rsid w:val="005024BD"/>
    <w:rsid w:val="0050256B"/>
    <w:rsid w:val="0050340D"/>
    <w:rsid w:val="005037A6"/>
    <w:rsid w:val="00503938"/>
    <w:rsid w:val="00505A4C"/>
    <w:rsid w:val="00506818"/>
    <w:rsid w:val="005072FA"/>
    <w:rsid w:val="005076BB"/>
    <w:rsid w:val="005077D1"/>
    <w:rsid w:val="005079D6"/>
    <w:rsid w:val="005104ED"/>
    <w:rsid w:val="00510960"/>
    <w:rsid w:val="00510A57"/>
    <w:rsid w:val="00511A69"/>
    <w:rsid w:val="005128F7"/>
    <w:rsid w:val="00512D53"/>
    <w:rsid w:val="005132A8"/>
    <w:rsid w:val="00513768"/>
    <w:rsid w:val="00513C6E"/>
    <w:rsid w:val="0051477F"/>
    <w:rsid w:val="00514883"/>
    <w:rsid w:val="005154BE"/>
    <w:rsid w:val="0051571F"/>
    <w:rsid w:val="00515BBC"/>
    <w:rsid w:val="005164CD"/>
    <w:rsid w:val="00516728"/>
    <w:rsid w:val="0051674B"/>
    <w:rsid w:val="00516A5D"/>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4C7C"/>
    <w:rsid w:val="00524D8E"/>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1765"/>
    <w:rsid w:val="00532126"/>
    <w:rsid w:val="00532993"/>
    <w:rsid w:val="00532A04"/>
    <w:rsid w:val="00533750"/>
    <w:rsid w:val="005338DF"/>
    <w:rsid w:val="0053391D"/>
    <w:rsid w:val="00533BCA"/>
    <w:rsid w:val="0053498D"/>
    <w:rsid w:val="00534B33"/>
    <w:rsid w:val="005356C1"/>
    <w:rsid w:val="0053570E"/>
    <w:rsid w:val="00535A68"/>
    <w:rsid w:val="00536923"/>
    <w:rsid w:val="00537A7D"/>
    <w:rsid w:val="00537BE7"/>
    <w:rsid w:val="0054016D"/>
    <w:rsid w:val="005402E7"/>
    <w:rsid w:val="0054077F"/>
    <w:rsid w:val="00540A4E"/>
    <w:rsid w:val="00541DB9"/>
    <w:rsid w:val="00542A36"/>
    <w:rsid w:val="005434D7"/>
    <w:rsid w:val="0054384E"/>
    <w:rsid w:val="00544C09"/>
    <w:rsid w:val="00545B8E"/>
    <w:rsid w:val="0054646D"/>
    <w:rsid w:val="00547069"/>
    <w:rsid w:val="0055057F"/>
    <w:rsid w:val="00550BA5"/>
    <w:rsid w:val="00551646"/>
    <w:rsid w:val="00551CE8"/>
    <w:rsid w:val="00551F75"/>
    <w:rsid w:val="005520B4"/>
    <w:rsid w:val="005522B9"/>
    <w:rsid w:val="00552879"/>
    <w:rsid w:val="00552E3F"/>
    <w:rsid w:val="00552F78"/>
    <w:rsid w:val="00553389"/>
    <w:rsid w:val="00553622"/>
    <w:rsid w:val="005539FC"/>
    <w:rsid w:val="00553D9A"/>
    <w:rsid w:val="00554F4E"/>
    <w:rsid w:val="00555496"/>
    <w:rsid w:val="005555D6"/>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FC"/>
    <w:rsid w:val="00566D73"/>
    <w:rsid w:val="00567C15"/>
    <w:rsid w:val="0057092F"/>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EA5"/>
    <w:rsid w:val="0058251E"/>
    <w:rsid w:val="00584482"/>
    <w:rsid w:val="005846C9"/>
    <w:rsid w:val="00584FA3"/>
    <w:rsid w:val="00585EEB"/>
    <w:rsid w:val="00586906"/>
    <w:rsid w:val="005872CC"/>
    <w:rsid w:val="005873FC"/>
    <w:rsid w:val="00590646"/>
    <w:rsid w:val="00590BF7"/>
    <w:rsid w:val="00590EAF"/>
    <w:rsid w:val="00590F5F"/>
    <w:rsid w:val="00591709"/>
    <w:rsid w:val="00591ADF"/>
    <w:rsid w:val="00592626"/>
    <w:rsid w:val="005926A6"/>
    <w:rsid w:val="00592C40"/>
    <w:rsid w:val="00592FEA"/>
    <w:rsid w:val="00593A7A"/>
    <w:rsid w:val="005941CA"/>
    <w:rsid w:val="0059549E"/>
    <w:rsid w:val="005954DF"/>
    <w:rsid w:val="005957DD"/>
    <w:rsid w:val="00595DA6"/>
    <w:rsid w:val="005960B8"/>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FB"/>
    <w:rsid w:val="005B1254"/>
    <w:rsid w:val="005B12EE"/>
    <w:rsid w:val="005B1C59"/>
    <w:rsid w:val="005B20BB"/>
    <w:rsid w:val="005B3094"/>
    <w:rsid w:val="005B359A"/>
    <w:rsid w:val="005B41F1"/>
    <w:rsid w:val="005B48F0"/>
    <w:rsid w:val="005B493B"/>
    <w:rsid w:val="005B4A13"/>
    <w:rsid w:val="005B4D36"/>
    <w:rsid w:val="005B511B"/>
    <w:rsid w:val="005B5788"/>
    <w:rsid w:val="005B58F0"/>
    <w:rsid w:val="005B5D6A"/>
    <w:rsid w:val="005B654A"/>
    <w:rsid w:val="005B6D5A"/>
    <w:rsid w:val="005B785F"/>
    <w:rsid w:val="005B7A3A"/>
    <w:rsid w:val="005B7C12"/>
    <w:rsid w:val="005C0A2B"/>
    <w:rsid w:val="005C1511"/>
    <w:rsid w:val="005C1659"/>
    <w:rsid w:val="005C25B5"/>
    <w:rsid w:val="005C3069"/>
    <w:rsid w:val="005C31E4"/>
    <w:rsid w:val="005C3522"/>
    <w:rsid w:val="005C36F8"/>
    <w:rsid w:val="005C3930"/>
    <w:rsid w:val="005C3A49"/>
    <w:rsid w:val="005C3E02"/>
    <w:rsid w:val="005C434E"/>
    <w:rsid w:val="005C4633"/>
    <w:rsid w:val="005C4DA7"/>
    <w:rsid w:val="005C528C"/>
    <w:rsid w:val="005C52BD"/>
    <w:rsid w:val="005C52D4"/>
    <w:rsid w:val="005C5BB0"/>
    <w:rsid w:val="005C6371"/>
    <w:rsid w:val="005C66FD"/>
    <w:rsid w:val="005C6AB8"/>
    <w:rsid w:val="005C6B12"/>
    <w:rsid w:val="005C6D5D"/>
    <w:rsid w:val="005C7669"/>
    <w:rsid w:val="005C76D8"/>
    <w:rsid w:val="005C7D37"/>
    <w:rsid w:val="005C7DCE"/>
    <w:rsid w:val="005C7FA9"/>
    <w:rsid w:val="005D0DD1"/>
    <w:rsid w:val="005D0FB4"/>
    <w:rsid w:val="005D14BE"/>
    <w:rsid w:val="005D1FC2"/>
    <w:rsid w:val="005D2ACC"/>
    <w:rsid w:val="005D2B55"/>
    <w:rsid w:val="005D3030"/>
    <w:rsid w:val="005D30B6"/>
    <w:rsid w:val="005D428D"/>
    <w:rsid w:val="005D4928"/>
    <w:rsid w:val="005D5B63"/>
    <w:rsid w:val="005D5C7F"/>
    <w:rsid w:val="005D6447"/>
    <w:rsid w:val="005D65A0"/>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6F84"/>
    <w:rsid w:val="005E7043"/>
    <w:rsid w:val="005E753C"/>
    <w:rsid w:val="005E75AD"/>
    <w:rsid w:val="005F0676"/>
    <w:rsid w:val="005F1CFA"/>
    <w:rsid w:val="005F1E76"/>
    <w:rsid w:val="005F2122"/>
    <w:rsid w:val="005F255F"/>
    <w:rsid w:val="005F2D1C"/>
    <w:rsid w:val="005F333B"/>
    <w:rsid w:val="005F34E6"/>
    <w:rsid w:val="005F4215"/>
    <w:rsid w:val="005F44C6"/>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E23"/>
    <w:rsid w:val="006010E1"/>
    <w:rsid w:val="006013CF"/>
    <w:rsid w:val="006026D1"/>
    <w:rsid w:val="00602B5F"/>
    <w:rsid w:val="00603459"/>
    <w:rsid w:val="00604277"/>
    <w:rsid w:val="00604447"/>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AE7"/>
    <w:rsid w:val="00621B3B"/>
    <w:rsid w:val="00622B52"/>
    <w:rsid w:val="00623436"/>
    <w:rsid w:val="00623498"/>
    <w:rsid w:val="006236D8"/>
    <w:rsid w:val="0062403D"/>
    <w:rsid w:val="006243BF"/>
    <w:rsid w:val="00624F55"/>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4E98"/>
    <w:rsid w:val="00635279"/>
    <w:rsid w:val="00635B69"/>
    <w:rsid w:val="00636593"/>
    <w:rsid w:val="00637849"/>
    <w:rsid w:val="00640298"/>
    <w:rsid w:val="0064092A"/>
    <w:rsid w:val="00640A36"/>
    <w:rsid w:val="00640D81"/>
    <w:rsid w:val="00640F39"/>
    <w:rsid w:val="00640F57"/>
    <w:rsid w:val="006414FF"/>
    <w:rsid w:val="00641BFD"/>
    <w:rsid w:val="00642224"/>
    <w:rsid w:val="0064233A"/>
    <w:rsid w:val="006431A0"/>
    <w:rsid w:val="00643CE7"/>
    <w:rsid w:val="006443EF"/>
    <w:rsid w:val="00644475"/>
    <w:rsid w:val="006445F8"/>
    <w:rsid w:val="00644ACB"/>
    <w:rsid w:val="00644CB7"/>
    <w:rsid w:val="00644FDA"/>
    <w:rsid w:val="00645C8E"/>
    <w:rsid w:val="0064607E"/>
    <w:rsid w:val="00646360"/>
    <w:rsid w:val="00646E4B"/>
    <w:rsid w:val="0064710C"/>
    <w:rsid w:val="006477A7"/>
    <w:rsid w:val="00647B47"/>
    <w:rsid w:val="00647C0B"/>
    <w:rsid w:val="00647CA5"/>
    <w:rsid w:val="0065019F"/>
    <w:rsid w:val="006501D0"/>
    <w:rsid w:val="00650242"/>
    <w:rsid w:val="00651879"/>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540"/>
    <w:rsid w:val="00664ECD"/>
    <w:rsid w:val="00666099"/>
    <w:rsid w:val="00666139"/>
    <w:rsid w:val="00666E77"/>
    <w:rsid w:val="00667103"/>
    <w:rsid w:val="006673E7"/>
    <w:rsid w:val="006674C2"/>
    <w:rsid w:val="00667559"/>
    <w:rsid w:val="00667C76"/>
    <w:rsid w:val="00670BB3"/>
    <w:rsid w:val="00671250"/>
    <w:rsid w:val="00671932"/>
    <w:rsid w:val="00671E95"/>
    <w:rsid w:val="00672017"/>
    <w:rsid w:val="00672293"/>
    <w:rsid w:val="006735EB"/>
    <w:rsid w:val="00673847"/>
    <w:rsid w:val="00674840"/>
    <w:rsid w:val="00674964"/>
    <w:rsid w:val="00674C6E"/>
    <w:rsid w:val="00675CA9"/>
    <w:rsid w:val="00675EF4"/>
    <w:rsid w:val="00677831"/>
    <w:rsid w:val="006779CB"/>
    <w:rsid w:val="00677A77"/>
    <w:rsid w:val="006803C4"/>
    <w:rsid w:val="00680467"/>
    <w:rsid w:val="0068087C"/>
    <w:rsid w:val="00680A70"/>
    <w:rsid w:val="00680B7E"/>
    <w:rsid w:val="00681927"/>
    <w:rsid w:val="00681F9B"/>
    <w:rsid w:val="00682215"/>
    <w:rsid w:val="00683408"/>
    <w:rsid w:val="00683B94"/>
    <w:rsid w:val="00683CFC"/>
    <w:rsid w:val="00683F27"/>
    <w:rsid w:val="0068482D"/>
    <w:rsid w:val="00684CA4"/>
    <w:rsid w:val="00684E72"/>
    <w:rsid w:val="00685909"/>
    <w:rsid w:val="0068599B"/>
    <w:rsid w:val="00686692"/>
    <w:rsid w:val="006869EC"/>
    <w:rsid w:val="006876DE"/>
    <w:rsid w:val="00690011"/>
    <w:rsid w:val="006901E4"/>
    <w:rsid w:val="00690316"/>
    <w:rsid w:val="0069077E"/>
    <w:rsid w:val="00690B6C"/>
    <w:rsid w:val="00690CAC"/>
    <w:rsid w:val="00692178"/>
    <w:rsid w:val="00692D34"/>
    <w:rsid w:val="00693033"/>
    <w:rsid w:val="00693321"/>
    <w:rsid w:val="006934B6"/>
    <w:rsid w:val="006939A3"/>
    <w:rsid w:val="00693A8E"/>
    <w:rsid w:val="00694893"/>
    <w:rsid w:val="00694DD9"/>
    <w:rsid w:val="00695097"/>
    <w:rsid w:val="00695BE6"/>
    <w:rsid w:val="006963BC"/>
    <w:rsid w:val="00696776"/>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18B2"/>
    <w:rsid w:val="006C2C16"/>
    <w:rsid w:val="006C2CC5"/>
    <w:rsid w:val="006C3C4A"/>
    <w:rsid w:val="006C468E"/>
    <w:rsid w:val="006C4BCC"/>
    <w:rsid w:val="006C52F2"/>
    <w:rsid w:val="006C5AAA"/>
    <w:rsid w:val="006C6780"/>
    <w:rsid w:val="006C67DA"/>
    <w:rsid w:val="006C69E6"/>
    <w:rsid w:val="006C7300"/>
    <w:rsid w:val="006C7846"/>
    <w:rsid w:val="006C7CCE"/>
    <w:rsid w:val="006C7E7D"/>
    <w:rsid w:val="006D000D"/>
    <w:rsid w:val="006D04BE"/>
    <w:rsid w:val="006D0921"/>
    <w:rsid w:val="006D0D9A"/>
    <w:rsid w:val="006D1198"/>
    <w:rsid w:val="006D18F6"/>
    <w:rsid w:val="006D19EB"/>
    <w:rsid w:val="006D1B6C"/>
    <w:rsid w:val="006D1F05"/>
    <w:rsid w:val="006D27E3"/>
    <w:rsid w:val="006D28E7"/>
    <w:rsid w:val="006D2BFA"/>
    <w:rsid w:val="006D2C83"/>
    <w:rsid w:val="006D2F95"/>
    <w:rsid w:val="006D3A60"/>
    <w:rsid w:val="006D3DD5"/>
    <w:rsid w:val="006D4135"/>
    <w:rsid w:val="006D425F"/>
    <w:rsid w:val="006D472D"/>
    <w:rsid w:val="006D4818"/>
    <w:rsid w:val="006D5FA5"/>
    <w:rsid w:val="006D6610"/>
    <w:rsid w:val="006D6B9E"/>
    <w:rsid w:val="006D70F2"/>
    <w:rsid w:val="006D780E"/>
    <w:rsid w:val="006D7854"/>
    <w:rsid w:val="006D7860"/>
    <w:rsid w:val="006D79C3"/>
    <w:rsid w:val="006E09F2"/>
    <w:rsid w:val="006E1476"/>
    <w:rsid w:val="006E1B4C"/>
    <w:rsid w:val="006E1DB8"/>
    <w:rsid w:val="006E1E3F"/>
    <w:rsid w:val="006E29ED"/>
    <w:rsid w:val="006E2D9C"/>
    <w:rsid w:val="006E4C6B"/>
    <w:rsid w:val="006E4F55"/>
    <w:rsid w:val="006E53E9"/>
    <w:rsid w:val="006E54A6"/>
    <w:rsid w:val="006E5777"/>
    <w:rsid w:val="006E5902"/>
    <w:rsid w:val="006E6236"/>
    <w:rsid w:val="006E649F"/>
    <w:rsid w:val="006E721C"/>
    <w:rsid w:val="006E7556"/>
    <w:rsid w:val="006E786D"/>
    <w:rsid w:val="006F003B"/>
    <w:rsid w:val="006F12DD"/>
    <w:rsid w:val="006F20F5"/>
    <w:rsid w:val="006F2149"/>
    <w:rsid w:val="006F2599"/>
    <w:rsid w:val="006F26AF"/>
    <w:rsid w:val="006F3866"/>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ABD"/>
    <w:rsid w:val="00720342"/>
    <w:rsid w:val="00720EA6"/>
    <w:rsid w:val="007214E3"/>
    <w:rsid w:val="00722D13"/>
    <w:rsid w:val="00722EB6"/>
    <w:rsid w:val="00723B4F"/>
    <w:rsid w:val="007242A3"/>
    <w:rsid w:val="00726924"/>
    <w:rsid w:val="0072717B"/>
    <w:rsid w:val="0072751C"/>
    <w:rsid w:val="0072781B"/>
    <w:rsid w:val="00727F52"/>
    <w:rsid w:val="0073009A"/>
    <w:rsid w:val="00730973"/>
    <w:rsid w:val="00730D94"/>
    <w:rsid w:val="00731081"/>
    <w:rsid w:val="007310DE"/>
    <w:rsid w:val="0073153F"/>
    <w:rsid w:val="00731741"/>
    <w:rsid w:val="007317FD"/>
    <w:rsid w:val="007321C2"/>
    <w:rsid w:val="0073225B"/>
    <w:rsid w:val="00732BBA"/>
    <w:rsid w:val="00733245"/>
    <w:rsid w:val="00733DE0"/>
    <w:rsid w:val="00734628"/>
    <w:rsid w:val="00734BA3"/>
    <w:rsid w:val="007350B8"/>
    <w:rsid w:val="0073522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1D11"/>
    <w:rsid w:val="007435AB"/>
    <w:rsid w:val="00744F18"/>
    <w:rsid w:val="00745D04"/>
    <w:rsid w:val="00746073"/>
    <w:rsid w:val="00747316"/>
    <w:rsid w:val="00747367"/>
    <w:rsid w:val="00747434"/>
    <w:rsid w:val="0074783D"/>
    <w:rsid w:val="00747CCD"/>
    <w:rsid w:val="00747D2C"/>
    <w:rsid w:val="00750255"/>
    <w:rsid w:val="007508B8"/>
    <w:rsid w:val="00750A6C"/>
    <w:rsid w:val="00751280"/>
    <w:rsid w:val="00751BF5"/>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3FDB"/>
    <w:rsid w:val="007643AB"/>
    <w:rsid w:val="00764B79"/>
    <w:rsid w:val="00764F36"/>
    <w:rsid w:val="007656AF"/>
    <w:rsid w:val="00766275"/>
    <w:rsid w:val="0076696B"/>
    <w:rsid w:val="00766CD6"/>
    <w:rsid w:val="007672C9"/>
    <w:rsid w:val="007679B9"/>
    <w:rsid w:val="00767A83"/>
    <w:rsid w:val="00767DDE"/>
    <w:rsid w:val="00771D84"/>
    <w:rsid w:val="007725B4"/>
    <w:rsid w:val="00772D94"/>
    <w:rsid w:val="00772F50"/>
    <w:rsid w:val="00773785"/>
    <w:rsid w:val="0077505F"/>
    <w:rsid w:val="00775259"/>
    <w:rsid w:val="007754F5"/>
    <w:rsid w:val="00775CFB"/>
    <w:rsid w:val="00776216"/>
    <w:rsid w:val="007763D6"/>
    <w:rsid w:val="00776572"/>
    <w:rsid w:val="0077738D"/>
    <w:rsid w:val="007774C2"/>
    <w:rsid w:val="00777ADF"/>
    <w:rsid w:val="00781AD8"/>
    <w:rsid w:val="00783A7E"/>
    <w:rsid w:val="00784CC4"/>
    <w:rsid w:val="00786098"/>
    <w:rsid w:val="00786EB8"/>
    <w:rsid w:val="00787D28"/>
    <w:rsid w:val="00787F16"/>
    <w:rsid w:val="0079000C"/>
    <w:rsid w:val="00790B29"/>
    <w:rsid w:val="00790B3E"/>
    <w:rsid w:val="00790D7B"/>
    <w:rsid w:val="00790D93"/>
    <w:rsid w:val="00790FBD"/>
    <w:rsid w:val="00791CD7"/>
    <w:rsid w:val="00791F2C"/>
    <w:rsid w:val="007923B8"/>
    <w:rsid w:val="00792D22"/>
    <w:rsid w:val="007938EF"/>
    <w:rsid w:val="0079430D"/>
    <w:rsid w:val="007953B9"/>
    <w:rsid w:val="0079697B"/>
    <w:rsid w:val="0079754C"/>
    <w:rsid w:val="007A0657"/>
    <w:rsid w:val="007A0679"/>
    <w:rsid w:val="007A1395"/>
    <w:rsid w:val="007A22E9"/>
    <w:rsid w:val="007A24A2"/>
    <w:rsid w:val="007A24EB"/>
    <w:rsid w:val="007A25CC"/>
    <w:rsid w:val="007A282D"/>
    <w:rsid w:val="007A2FD3"/>
    <w:rsid w:val="007A331E"/>
    <w:rsid w:val="007A3B34"/>
    <w:rsid w:val="007A3BD0"/>
    <w:rsid w:val="007A44DD"/>
    <w:rsid w:val="007A455D"/>
    <w:rsid w:val="007A4C6D"/>
    <w:rsid w:val="007A4F2F"/>
    <w:rsid w:val="007A644F"/>
    <w:rsid w:val="007A6B97"/>
    <w:rsid w:val="007A6FEB"/>
    <w:rsid w:val="007A7CE5"/>
    <w:rsid w:val="007B04E7"/>
    <w:rsid w:val="007B07CA"/>
    <w:rsid w:val="007B0B5F"/>
    <w:rsid w:val="007B0C6A"/>
    <w:rsid w:val="007B19CE"/>
    <w:rsid w:val="007B1E12"/>
    <w:rsid w:val="007B1E53"/>
    <w:rsid w:val="007B276C"/>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2F04"/>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FCB"/>
    <w:rsid w:val="007D4064"/>
    <w:rsid w:val="007D501A"/>
    <w:rsid w:val="007D5105"/>
    <w:rsid w:val="007D53CD"/>
    <w:rsid w:val="007D6377"/>
    <w:rsid w:val="007D6528"/>
    <w:rsid w:val="007D699F"/>
    <w:rsid w:val="007D6AF4"/>
    <w:rsid w:val="007D7EFC"/>
    <w:rsid w:val="007E02CE"/>
    <w:rsid w:val="007E103C"/>
    <w:rsid w:val="007E1221"/>
    <w:rsid w:val="007E24B8"/>
    <w:rsid w:val="007E2966"/>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2C1"/>
    <w:rsid w:val="007F1B4F"/>
    <w:rsid w:val="007F1C95"/>
    <w:rsid w:val="007F1FC9"/>
    <w:rsid w:val="007F2093"/>
    <w:rsid w:val="007F2AE5"/>
    <w:rsid w:val="007F2B8F"/>
    <w:rsid w:val="007F31E1"/>
    <w:rsid w:val="007F32CF"/>
    <w:rsid w:val="007F3400"/>
    <w:rsid w:val="007F370B"/>
    <w:rsid w:val="007F3F20"/>
    <w:rsid w:val="007F49A4"/>
    <w:rsid w:val="007F4DCC"/>
    <w:rsid w:val="007F52E1"/>
    <w:rsid w:val="007F53A1"/>
    <w:rsid w:val="007F56C3"/>
    <w:rsid w:val="007F5EA8"/>
    <w:rsid w:val="007F5FEB"/>
    <w:rsid w:val="007F6AB0"/>
    <w:rsid w:val="007F77AD"/>
    <w:rsid w:val="00800347"/>
    <w:rsid w:val="00800A85"/>
    <w:rsid w:val="00800C84"/>
    <w:rsid w:val="00801FC3"/>
    <w:rsid w:val="0080257D"/>
    <w:rsid w:val="008025AE"/>
    <w:rsid w:val="00802670"/>
    <w:rsid w:val="00803615"/>
    <w:rsid w:val="0080375F"/>
    <w:rsid w:val="00803805"/>
    <w:rsid w:val="00803812"/>
    <w:rsid w:val="00803EA8"/>
    <w:rsid w:val="00803EA9"/>
    <w:rsid w:val="00803F6B"/>
    <w:rsid w:val="008040EC"/>
    <w:rsid w:val="00804C68"/>
    <w:rsid w:val="00805130"/>
    <w:rsid w:val="008052B1"/>
    <w:rsid w:val="00805337"/>
    <w:rsid w:val="0080582D"/>
    <w:rsid w:val="008059CD"/>
    <w:rsid w:val="00805AB1"/>
    <w:rsid w:val="00805D11"/>
    <w:rsid w:val="00805D3F"/>
    <w:rsid w:val="00805F7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28"/>
    <w:rsid w:val="00815792"/>
    <w:rsid w:val="00815C9B"/>
    <w:rsid w:val="00815F59"/>
    <w:rsid w:val="008168D8"/>
    <w:rsid w:val="00816D49"/>
    <w:rsid w:val="008203A8"/>
    <w:rsid w:val="00821833"/>
    <w:rsid w:val="00821C72"/>
    <w:rsid w:val="00822C89"/>
    <w:rsid w:val="008241C6"/>
    <w:rsid w:val="008243C9"/>
    <w:rsid w:val="00824831"/>
    <w:rsid w:val="008251AB"/>
    <w:rsid w:val="008255A4"/>
    <w:rsid w:val="008257ED"/>
    <w:rsid w:val="00825882"/>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661"/>
    <w:rsid w:val="00841859"/>
    <w:rsid w:val="00842420"/>
    <w:rsid w:val="0084242C"/>
    <w:rsid w:val="008429CF"/>
    <w:rsid w:val="00843638"/>
    <w:rsid w:val="0084405B"/>
    <w:rsid w:val="008443C4"/>
    <w:rsid w:val="008446E2"/>
    <w:rsid w:val="008447B0"/>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CE5"/>
    <w:rsid w:val="00863DEB"/>
    <w:rsid w:val="008647FE"/>
    <w:rsid w:val="0086494C"/>
    <w:rsid w:val="00864D34"/>
    <w:rsid w:val="00864D69"/>
    <w:rsid w:val="00864E7C"/>
    <w:rsid w:val="0086517F"/>
    <w:rsid w:val="008651F9"/>
    <w:rsid w:val="00865B0D"/>
    <w:rsid w:val="0086645B"/>
    <w:rsid w:val="0086664D"/>
    <w:rsid w:val="00867351"/>
    <w:rsid w:val="00867652"/>
    <w:rsid w:val="00867756"/>
    <w:rsid w:val="008714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0116"/>
    <w:rsid w:val="00880B88"/>
    <w:rsid w:val="00881678"/>
    <w:rsid w:val="00881D8A"/>
    <w:rsid w:val="00881F44"/>
    <w:rsid w:val="008833F1"/>
    <w:rsid w:val="00883C32"/>
    <w:rsid w:val="00883CD5"/>
    <w:rsid w:val="00883E9B"/>
    <w:rsid w:val="00884360"/>
    <w:rsid w:val="00884ADD"/>
    <w:rsid w:val="00885CDD"/>
    <w:rsid w:val="008862EF"/>
    <w:rsid w:val="008874C6"/>
    <w:rsid w:val="00887874"/>
    <w:rsid w:val="00887E41"/>
    <w:rsid w:val="0089054E"/>
    <w:rsid w:val="008907FD"/>
    <w:rsid w:val="00890DBA"/>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566"/>
    <w:rsid w:val="0089757E"/>
    <w:rsid w:val="008979DB"/>
    <w:rsid w:val="008A07A8"/>
    <w:rsid w:val="008A0E9B"/>
    <w:rsid w:val="008A0F8E"/>
    <w:rsid w:val="008A16EA"/>
    <w:rsid w:val="008A19CD"/>
    <w:rsid w:val="008A1CEB"/>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FB7"/>
    <w:rsid w:val="008B060F"/>
    <w:rsid w:val="008B09C8"/>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5E0"/>
    <w:rsid w:val="008C082D"/>
    <w:rsid w:val="008C1041"/>
    <w:rsid w:val="008C1880"/>
    <w:rsid w:val="008C1897"/>
    <w:rsid w:val="008C1971"/>
    <w:rsid w:val="008C2027"/>
    <w:rsid w:val="008C2AD0"/>
    <w:rsid w:val="008C2FA8"/>
    <w:rsid w:val="008C31AE"/>
    <w:rsid w:val="008C3BC3"/>
    <w:rsid w:val="008C452F"/>
    <w:rsid w:val="008C4A45"/>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2147"/>
    <w:rsid w:val="008D252D"/>
    <w:rsid w:val="008D2AC6"/>
    <w:rsid w:val="008D2CAF"/>
    <w:rsid w:val="008D303A"/>
    <w:rsid w:val="008D3ACE"/>
    <w:rsid w:val="008D3C0D"/>
    <w:rsid w:val="008D3C88"/>
    <w:rsid w:val="008D4E7E"/>
    <w:rsid w:val="008D51CC"/>
    <w:rsid w:val="008D648F"/>
    <w:rsid w:val="008D694B"/>
    <w:rsid w:val="008D6B57"/>
    <w:rsid w:val="008D6C14"/>
    <w:rsid w:val="008D76C3"/>
    <w:rsid w:val="008D7A55"/>
    <w:rsid w:val="008E0BE2"/>
    <w:rsid w:val="008E0CD1"/>
    <w:rsid w:val="008E154E"/>
    <w:rsid w:val="008E1CB2"/>
    <w:rsid w:val="008E31A9"/>
    <w:rsid w:val="008E4F95"/>
    <w:rsid w:val="008E530B"/>
    <w:rsid w:val="008E5366"/>
    <w:rsid w:val="008E5533"/>
    <w:rsid w:val="008E5C0E"/>
    <w:rsid w:val="008E775F"/>
    <w:rsid w:val="008F1A30"/>
    <w:rsid w:val="008F1C6E"/>
    <w:rsid w:val="008F1FC1"/>
    <w:rsid w:val="008F2238"/>
    <w:rsid w:val="008F2691"/>
    <w:rsid w:val="008F2DF6"/>
    <w:rsid w:val="008F2E3D"/>
    <w:rsid w:val="008F31E2"/>
    <w:rsid w:val="008F35DC"/>
    <w:rsid w:val="008F478E"/>
    <w:rsid w:val="008F4D52"/>
    <w:rsid w:val="008F4E41"/>
    <w:rsid w:val="008F5276"/>
    <w:rsid w:val="008F55D7"/>
    <w:rsid w:val="008F6222"/>
    <w:rsid w:val="008F665E"/>
    <w:rsid w:val="008F670B"/>
    <w:rsid w:val="008F7A00"/>
    <w:rsid w:val="00900C1C"/>
    <w:rsid w:val="00900F65"/>
    <w:rsid w:val="009015BF"/>
    <w:rsid w:val="009029B0"/>
    <w:rsid w:val="00902C58"/>
    <w:rsid w:val="009039B0"/>
    <w:rsid w:val="0090408D"/>
    <w:rsid w:val="00904580"/>
    <w:rsid w:val="00904757"/>
    <w:rsid w:val="00904B36"/>
    <w:rsid w:val="00904C80"/>
    <w:rsid w:val="00904E6B"/>
    <w:rsid w:val="00904FCB"/>
    <w:rsid w:val="009055BA"/>
    <w:rsid w:val="009056EC"/>
    <w:rsid w:val="00905E74"/>
    <w:rsid w:val="00906EEC"/>
    <w:rsid w:val="0090701B"/>
    <w:rsid w:val="0091038F"/>
    <w:rsid w:val="00910AE9"/>
    <w:rsid w:val="009113C8"/>
    <w:rsid w:val="009129EF"/>
    <w:rsid w:val="0091310B"/>
    <w:rsid w:val="00913531"/>
    <w:rsid w:val="0091384B"/>
    <w:rsid w:val="00913F33"/>
    <w:rsid w:val="00914204"/>
    <w:rsid w:val="00914306"/>
    <w:rsid w:val="00914392"/>
    <w:rsid w:val="009143B2"/>
    <w:rsid w:val="00915C7E"/>
    <w:rsid w:val="009162F7"/>
    <w:rsid w:val="009166AF"/>
    <w:rsid w:val="009168B3"/>
    <w:rsid w:val="00917862"/>
    <w:rsid w:val="00917A18"/>
    <w:rsid w:val="009206C0"/>
    <w:rsid w:val="00921A92"/>
    <w:rsid w:val="00922606"/>
    <w:rsid w:val="00922791"/>
    <w:rsid w:val="00922D31"/>
    <w:rsid w:val="009239F9"/>
    <w:rsid w:val="00923F34"/>
    <w:rsid w:val="0092559F"/>
    <w:rsid w:val="00925C6F"/>
    <w:rsid w:val="0092607C"/>
    <w:rsid w:val="00926081"/>
    <w:rsid w:val="0092675A"/>
    <w:rsid w:val="00927651"/>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1E7F"/>
    <w:rsid w:val="00942962"/>
    <w:rsid w:val="00943006"/>
    <w:rsid w:val="0094304F"/>
    <w:rsid w:val="0094371F"/>
    <w:rsid w:val="00944A06"/>
    <w:rsid w:val="00944E0C"/>
    <w:rsid w:val="00944E1D"/>
    <w:rsid w:val="00945998"/>
    <w:rsid w:val="00945CE8"/>
    <w:rsid w:val="00946C48"/>
    <w:rsid w:val="00946D8B"/>
    <w:rsid w:val="00946DD8"/>
    <w:rsid w:val="00946EFF"/>
    <w:rsid w:val="00946F6E"/>
    <w:rsid w:val="009474C2"/>
    <w:rsid w:val="0094777A"/>
    <w:rsid w:val="00947A98"/>
    <w:rsid w:val="00950249"/>
    <w:rsid w:val="0095083A"/>
    <w:rsid w:val="00950D81"/>
    <w:rsid w:val="00951BD9"/>
    <w:rsid w:val="00952A05"/>
    <w:rsid w:val="00953342"/>
    <w:rsid w:val="00953831"/>
    <w:rsid w:val="00953F58"/>
    <w:rsid w:val="009543EB"/>
    <w:rsid w:val="00954978"/>
    <w:rsid w:val="00954B1B"/>
    <w:rsid w:val="00956832"/>
    <w:rsid w:val="00957B9C"/>
    <w:rsid w:val="00957C86"/>
    <w:rsid w:val="0096019A"/>
    <w:rsid w:val="00960F15"/>
    <w:rsid w:val="00961A98"/>
    <w:rsid w:val="00961C86"/>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926"/>
    <w:rsid w:val="00971D9B"/>
    <w:rsid w:val="00972EC5"/>
    <w:rsid w:val="009731EC"/>
    <w:rsid w:val="009732E9"/>
    <w:rsid w:val="00973586"/>
    <w:rsid w:val="009737D9"/>
    <w:rsid w:val="00973C29"/>
    <w:rsid w:val="00973F7E"/>
    <w:rsid w:val="009758E3"/>
    <w:rsid w:val="009763C4"/>
    <w:rsid w:val="00976C4F"/>
    <w:rsid w:val="00976FE7"/>
    <w:rsid w:val="009772F1"/>
    <w:rsid w:val="00977A6B"/>
    <w:rsid w:val="009803F1"/>
    <w:rsid w:val="009807B4"/>
    <w:rsid w:val="0098182A"/>
    <w:rsid w:val="00981EC5"/>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F59"/>
    <w:rsid w:val="009956AF"/>
    <w:rsid w:val="00995933"/>
    <w:rsid w:val="00995FFD"/>
    <w:rsid w:val="00996A15"/>
    <w:rsid w:val="00997F4B"/>
    <w:rsid w:val="009A0B5D"/>
    <w:rsid w:val="009A12E5"/>
    <w:rsid w:val="009A244C"/>
    <w:rsid w:val="009A2BBB"/>
    <w:rsid w:val="009A2C08"/>
    <w:rsid w:val="009A2CD1"/>
    <w:rsid w:val="009A35A6"/>
    <w:rsid w:val="009A3612"/>
    <w:rsid w:val="009A403D"/>
    <w:rsid w:val="009A4059"/>
    <w:rsid w:val="009A44C8"/>
    <w:rsid w:val="009A4579"/>
    <w:rsid w:val="009A45B0"/>
    <w:rsid w:val="009A4755"/>
    <w:rsid w:val="009A4B96"/>
    <w:rsid w:val="009A4EAB"/>
    <w:rsid w:val="009A5BCC"/>
    <w:rsid w:val="009A5F58"/>
    <w:rsid w:val="009A6275"/>
    <w:rsid w:val="009A6A6F"/>
    <w:rsid w:val="009A735F"/>
    <w:rsid w:val="009A7D52"/>
    <w:rsid w:val="009B07DC"/>
    <w:rsid w:val="009B1226"/>
    <w:rsid w:val="009B13B9"/>
    <w:rsid w:val="009B1AD4"/>
    <w:rsid w:val="009B1B69"/>
    <w:rsid w:val="009B1D67"/>
    <w:rsid w:val="009B3317"/>
    <w:rsid w:val="009B47EE"/>
    <w:rsid w:val="009B533B"/>
    <w:rsid w:val="009B5A67"/>
    <w:rsid w:val="009B7570"/>
    <w:rsid w:val="009C0144"/>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3626"/>
    <w:rsid w:val="009D3B66"/>
    <w:rsid w:val="009D443F"/>
    <w:rsid w:val="009D655A"/>
    <w:rsid w:val="009D68FB"/>
    <w:rsid w:val="009D6EE3"/>
    <w:rsid w:val="009D72FC"/>
    <w:rsid w:val="009D76FA"/>
    <w:rsid w:val="009D771F"/>
    <w:rsid w:val="009D7BA9"/>
    <w:rsid w:val="009D7CD5"/>
    <w:rsid w:val="009E04B3"/>
    <w:rsid w:val="009E0780"/>
    <w:rsid w:val="009E0DFC"/>
    <w:rsid w:val="009E12EA"/>
    <w:rsid w:val="009E1880"/>
    <w:rsid w:val="009E1A06"/>
    <w:rsid w:val="009E1A85"/>
    <w:rsid w:val="009E247B"/>
    <w:rsid w:val="009E36A5"/>
    <w:rsid w:val="009E41A0"/>
    <w:rsid w:val="009E442B"/>
    <w:rsid w:val="009E46AE"/>
    <w:rsid w:val="009E5252"/>
    <w:rsid w:val="009E5B74"/>
    <w:rsid w:val="009E5FF1"/>
    <w:rsid w:val="009E644A"/>
    <w:rsid w:val="009E66F3"/>
    <w:rsid w:val="009E6E9A"/>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A00C12"/>
    <w:rsid w:val="00A0149C"/>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6C6"/>
    <w:rsid w:val="00A15D7C"/>
    <w:rsid w:val="00A16688"/>
    <w:rsid w:val="00A1791D"/>
    <w:rsid w:val="00A17CF5"/>
    <w:rsid w:val="00A203CB"/>
    <w:rsid w:val="00A204BC"/>
    <w:rsid w:val="00A210D2"/>
    <w:rsid w:val="00A215A8"/>
    <w:rsid w:val="00A22790"/>
    <w:rsid w:val="00A22822"/>
    <w:rsid w:val="00A22CC2"/>
    <w:rsid w:val="00A2334F"/>
    <w:rsid w:val="00A233A9"/>
    <w:rsid w:val="00A2351C"/>
    <w:rsid w:val="00A23838"/>
    <w:rsid w:val="00A23944"/>
    <w:rsid w:val="00A2400F"/>
    <w:rsid w:val="00A25337"/>
    <w:rsid w:val="00A25E59"/>
    <w:rsid w:val="00A25FA0"/>
    <w:rsid w:val="00A2678B"/>
    <w:rsid w:val="00A30B98"/>
    <w:rsid w:val="00A31884"/>
    <w:rsid w:val="00A31A3C"/>
    <w:rsid w:val="00A320C1"/>
    <w:rsid w:val="00A321B6"/>
    <w:rsid w:val="00A32E8A"/>
    <w:rsid w:val="00A32F17"/>
    <w:rsid w:val="00A338EC"/>
    <w:rsid w:val="00A33D55"/>
    <w:rsid w:val="00A33F37"/>
    <w:rsid w:val="00A342AB"/>
    <w:rsid w:val="00A34481"/>
    <w:rsid w:val="00A34703"/>
    <w:rsid w:val="00A34A91"/>
    <w:rsid w:val="00A34AE0"/>
    <w:rsid w:val="00A34DE6"/>
    <w:rsid w:val="00A34F8A"/>
    <w:rsid w:val="00A356F4"/>
    <w:rsid w:val="00A359EF"/>
    <w:rsid w:val="00A35A96"/>
    <w:rsid w:val="00A35C5C"/>
    <w:rsid w:val="00A35E95"/>
    <w:rsid w:val="00A361CA"/>
    <w:rsid w:val="00A36AB7"/>
    <w:rsid w:val="00A374EB"/>
    <w:rsid w:val="00A3768F"/>
    <w:rsid w:val="00A40131"/>
    <w:rsid w:val="00A402A1"/>
    <w:rsid w:val="00A41335"/>
    <w:rsid w:val="00A41D8A"/>
    <w:rsid w:val="00A4274E"/>
    <w:rsid w:val="00A44175"/>
    <w:rsid w:val="00A44D8F"/>
    <w:rsid w:val="00A45A85"/>
    <w:rsid w:val="00A46260"/>
    <w:rsid w:val="00A464DE"/>
    <w:rsid w:val="00A46586"/>
    <w:rsid w:val="00A46777"/>
    <w:rsid w:val="00A46B45"/>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390"/>
    <w:rsid w:val="00A54E22"/>
    <w:rsid w:val="00A55140"/>
    <w:rsid w:val="00A562CA"/>
    <w:rsid w:val="00A56787"/>
    <w:rsid w:val="00A5694E"/>
    <w:rsid w:val="00A571AE"/>
    <w:rsid w:val="00A571FE"/>
    <w:rsid w:val="00A5759A"/>
    <w:rsid w:val="00A575B4"/>
    <w:rsid w:val="00A5796A"/>
    <w:rsid w:val="00A57DDC"/>
    <w:rsid w:val="00A60300"/>
    <w:rsid w:val="00A60395"/>
    <w:rsid w:val="00A60929"/>
    <w:rsid w:val="00A60B8B"/>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5D9F"/>
    <w:rsid w:val="00A6710A"/>
    <w:rsid w:val="00A67354"/>
    <w:rsid w:val="00A675BB"/>
    <w:rsid w:val="00A70DF7"/>
    <w:rsid w:val="00A711F0"/>
    <w:rsid w:val="00A71593"/>
    <w:rsid w:val="00A71EFB"/>
    <w:rsid w:val="00A72644"/>
    <w:rsid w:val="00A72B79"/>
    <w:rsid w:val="00A73268"/>
    <w:rsid w:val="00A737FD"/>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96D"/>
    <w:rsid w:val="00A82B55"/>
    <w:rsid w:val="00A82C68"/>
    <w:rsid w:val="00A831D9"/>
    <w:rsid w:val="00A83508"/>
    <w:rsid w:val="00A856EB"/>
    <w:rsid w:val="00A86236"/>
    <w:rsid w:val="00A86E34"/>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955"/>
    <w:rsid w:val="00A9632E"/>
    <w:rsid w:val="00A9641B"/>
    <w:rsid w:val="00A9643B"/>
    <w:rsid w:val="00A967CF"/>
    <w:rsid w:val="00A96E21"/>
    <w:rsid w:val="00A96E34"/>
    <w:rsid w:val="00A979B1"/>
    <w:rsid w:val="00AA0AD4"/>
    <w:rsid w:val="00AA1165"/>
    <w:rsid w:val="00AA1480"/>
    <w:rsid w:val="00AA1E32"/>
    <w:rsid w:val="00AA2601"/>
    <w:rsid w:val="00AA2A10"/>
    <w:rsid w:val="00AA3467"/>
    <w:rsid w:val="00AA3682"/>
    <w:rsid w:val="00AA397F"/>
    <w:rsid w:val="00AA3F31"/>
    <w:rsid w:val="00AA437A"/>
    <w:rsid w:val="00AA4625"/>
    <w:rsid w:val="00AA5517"/>
    <w:rsid w:val="00AA6BB6"/>
    <w:rsid w:val="00AA70E6"/>
    <w:rsid w:val="00AA7BCE"/>
    <w:rsid w:val="00AA7D57"/>
    <w:rsid w:val="00AAE162"/>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368"/>
    <w:rsid w:val="00AB6588"/>
    <w:rsid w:val="00AB6C7B"/>
    <w:rsid w:val="00AB6EAC"/>
    <w:rsid w:val="00AC00D2"/>
    <w:rsid w:val="00AC0699"/>
    <w:rsid w:val="00AC191A"/>
    <w:rsid w:val="00AC204A"/>
    <w:rsid w:val="00AC252B"/>
    <w:rsid w:val="00AC2BEF"/>
    <w:rsid w:val="00AC2F08"/>
    <w:rsid w:val="00AC35B2"/>
    <w:rsid w:val="00AC3CBD"/>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2F97"/>
    <w:rsid w:val="00AD4439"/>
    <w:rsid w:val="00AD5FE2"/>
    <w:rsid w:val="00AD6848"/>
    <w:rsid w:val="00AD76F2"/>
    <w:rsid w:val="00AD7D03"/>
    <w:rsid w:val="00AE1224"/>
    <w:rsid w:val="00AE12C5"/>
    <w:rsid w:val="00AE18A3"/>
    <w:rsid w:val="00AE1DBB"/>
    <w:rsid w:val="00AE3505"/>
    <w:rsid w:val="00AE3756"/>
    <w:rsid w:val="00AE3A4B"/>
    <w:rsid w:val="00AE3A63"/>
    <w:rsid w:val="00AE3F0A"/>
    <w:rsid w:val="00AE4572"/>
    <w:rsid w:val="00AE4755"/>
    <w:rsid w:val="00AE5252"/>
    <w:rsid w:val="00AE53FF"/>
    <w:rsid w:val="00AE5416"/>
    <w:rsid w:val="00AE5435"/>
    <w:rsid w:val="00AE5C7D"/>
    <w:rsid w:val="00AE60E8"/>
    <w:rsid w:val="00AE645C"/>
    <w:rsid w:val="00AE749F"/>
    <w:rsid w:val="00AE7DED"/>
    <w:rsid w:val="00AE7F43"/>
    <w:rsid w:val="00AF10FA"/>
    <w:rsid w:val="00AF2255"/>
    <w:rsid w:val="00AF2918"/>
    <w:rsid w:val="00AF3ABE"/>
    <w:rsid w:val="00AF49C5"/>
    <w:rsid w:val="00AF51FD"/>
    <w:rsid w:val="00AF52E0"/>
    <w:rsid w:val="00AF5615"/>
    <w:rsid w:val="00AF57C6"/>
    <w:rsid w:val="00AF6079"/>
    <w:rsid w:val="00AF6286"/>
    <w:rsid w:val="00AF68DD"/>
    <w:rsid w:val="00AF6959"/>
    <w:rsid w:val="00AF7408"/>
    <w:rsid w:val="00AF7AC8"/>
    <w:rsid w:val="00AF7B24"/>
    <w:rsid w:val="00AF7F9A"/>
    <w:rsid w:val="00B00520"/>
    <w:rsid w:val="00B0065D"/>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5EE2"/>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74A"/>
    <w:rsid w:val="00B13E3E"/>
    <w:rsid w:val="00B14140"/>
    <w:rsid w:val="00B145CD"/>
    <w:rsid w:val="00B14791"/>
    <w:rsid w:val="00B14AC6"/>
    <w:rsid w:val="00B14C20"/>
    <w:rsid w:val="00B14E56"/>
    <w:rsid w:val="00B16238"/>
    <w:rsid w:val="00B168B5"/>
    <w:rsid w:val="00B173B2"/>
    <w:rsid w:val="00B1782E"/>
    <w:rsid w:val="00B20164"/>
    <w:rsid w:val="00B202C7"/>
    <w:rsid w:val="00B203F3"/>
    <w:rsid w:val="00B2101D"/>
    <w:rsid w:val="00B210D6"/>
    <w:rsid w:val="00B21628"/>
    <w:rsid w:val="00B21956"/>
    <w:rsid w:val="00B23939"/>
    <w:rsid w:val="00B23F81"/>
    <w:rsid w:val="00B23F8B"/>
    <w:rsid w:val="00B24204"/>
    <w:rsid w:val="00B24EB1"/>
    <w:rsid w:val="00B24F91"/>
    <w:rsid w:val="00B259B3"/>
    <w:rsid w:val="00B25B73"/>
    <w:rsid w:val="00B25FA9"/>
    <w:rsid w:val="00B2680C"/>
    <w:rsid w:val="00B26930"/>
    <w:rsid w:val="00B276A4"/>
    <w:rsid w:val="00B27724"/>
    <w:rsid w:val="00B27905"/>
    <w:rsid w:val="00B3027F"/>
    <w:rsid w:val="00B306F3"/>
    <w:rsid w:val="00B30BC2"/>
    <w:rsid w:val="00B30C63"/>
    <w:rsid w:val="00B30F3D"/>
    <w:rsid w:val="00B315B3"/>
    <w:rsid w:val="00B31645"/>
    <w:rsid w:val="00B322F2"/>
    <w:rsid w:val="00B32AAE"/>
    <w:rsid w:val="00B32E8B"/>
    <w:rsid w:val="00B339BC"/>
    <w:rsid w:val="00B33A35"/>
    <w:rsid w:val="00B33D65"/>
    <w:rsid w:val="00B33EA5"/>
    <w:rsid w:val="00B33F5C"/>
    <w:rsid w:val="00B340AB"/>
    <w:rsid w:val="00B34514"/>
    <w:rsid w:val="00B34550"/>
    <w:rsid w:val="00B34ED7"/>
    <w:rsid w:val="00B34F46"/>
    <w:rsid w:val="00B35137"/>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3B9C"/>
    <w:rsid w:val="00B53FD1"/>
    <w:rsid w:val="00B54062"/>
    <w:rsid w:val="00B54E35"/>
    <w:rsid w:val="00B54F67"/>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3C36"/>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50F0"/>
    <w:rsid w:val="00B9565C"/>
    <w:rsid w:val="00B95B21"/>
    <w:rsid w:val="00B95BFE"/>
    <w:rsid w:val="00B961CB"/>
    <w:rsid w:val="00B96C22"/>
    <w:rsid w:val="00B972D3"/>
    <w:rsid w:val="00B9781E"/>
    <w:rsid w:val="00B97C29"/>
    <w:rsid w:val="00BA0098"/>
    <w:rsid w:val="00BA036D"/>
    <w:rsid w:val="00BA0965"/>
    <w:rsid w:val="00BA1705"/>
    <w:rsid w:val="00BA2132"/>
    <w:rsid w:val="00BA22D3"/>
    <w:rsid w:val="00BA2524"/>
    <w:rsid w:val="00BA3049"/>
    <w:rsid w:val="00BA3224"/>
    <w:rsid w:val="00BA4295"/>
    <w:rsid w:val="00BA456F"/>
    <w:rsid w:val="00BA493D"/>
    <w:rsid w:val="00BA5352"/>
    <w:rsid w:val="00BA5B58"/>
    <w:rsid w:val="00BA659C"/>
    <w:rsid w:val="00BA728C"/>
    <w:rsid w:val="00BA73D4"/>
    <w:rsid w:val="00BA74F1"/>
    <w:rsid w:val="00BA78DC"/>
    <w:rsid w:val="00BA79BA"/>
    <w:rsid w:val="00BA7C4B"/>
    <w:rsid w:val="00BB0200"/>
    <w:rsid w:val="00BB0275"/>
    <w:rsid w:val="00BB0338"/>
    <w:rsid w:val="00BB0479"/>
    <w:rsid w:val="00BB0AB1"/>
    <w:rsid w:val="00BB0AD4"/>
    <w:rsid w:val="00BB0CAB"/>
    <w:rsid w:val="00BB1260"/>
    <w:rsid w:val="00BB168A"/>
    <w:rsid w:val="00BB186A"/>
    <w:rsid w:val="00BB19E4"/>
    <w:rsid w:val="00BB224F"/>
    <w:rsid w:val="00BB230F"/>
    <w:rsid w:val="00BB2496"/>
    <w:rsid w:val="00BB2765"/>
    <w:rsid w:val="00BB3136"/>
    <w:rsid w:val="00BB3497"/>
    <w:rsid w:val="00BB3940"/>
    <w:rsid w:val="00BB4389"/>
    <w:rsid w:val="00BB5587"/>
    <w:rsid w:val="00BB55E0"/>
    <w:rsid w:val="00BB5A63"/>
    <w:rsid w:val="00BB5F6F"/>
    <w:rsid w:val="00BB611F"/>
    <w:rsid w:val="00BB61BE"/>
    <w:rsid w:val="00BB64A9"/>
    <w:rsid w:val="00BB6B61"/>
    <w:rsid w:val="00BB7191"/>
    <w:rsid w:val="00BB76D3"/>
    <w:rsid w:val="00BB7FBE"/>
    <w:rsid w:val="00BC0922"/>
    <w:rsid w:val="00BC0A7B"/>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0FDB"/>
    <w:rsid w:val="00BE137E"/>
    <w:rsid w:val="00BE1772"/>
    <w:rsid w:val="00BE1DEB"/>
    <w:rsid w:val="00BE2903"/>
    <w:rsid w:val="00BE2E8B"/>
    <w:rsid w:val="00BE318A"/>
    <w:rsid w:val="00BE35DA"/>
    <w:rsid w:val="00BE44F2"/>
    <w:rsid w:val="00BE5060"/>
    <w:rsid w:val="00BF0703"/>
    <w:rsid w:val="00BF0A46"/>
    <w:rsid w:val="00BF0E8E"/>
    <w:rsid w:val="00BF17C6"/>
    <w:rsid w:val="00BF1A7F"/>
    <w:rsid w:val="00BF2085"/>
    <w:rsid w:val="00BF2E36"/>
    <w:rsid w:val="00BF3564"/>
    <w:rsid w:val="00BF3E91"/>
    <w:rsid w:val="00BF5324"/>
    <w:rsid w:val="00BF561D"/>
    <w:rsid w:val="00BF5652"/>
    <w:rsid w:val="00BF577F"/>
    <w:rsid w:val="00BF5A3F"/>
    <w:rsid w:val="00BF5B28"/>
    <w:rsid w:val="00BF6227"/>
    <w:rsid w:val="00BF70EF"/>
    <w:rsid w:val="00BF7266"/>
    <w:rsid w:val="00BF7734"/>
    <w:rsid w:val="00BF7A5E"/>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017"/>
    <w:rsid w:val="00C2265F"/>
    <w:rsid w:val="00C22916"/>
    <w:rsid w:val="00C229F8"/>
    <w:rsid w:val="00C22DD5"/>
    <w:rsid w:val="00C232DB"/>
    <w:rsid w:val="00C2356F"/>
    <w:rsid w:val="00C2369A"/>
    <w:rsid w:val="00C23BF9"/>
    <w:rsid w:val="00C25365"/>
    <w:rsid w:val="00C2542E"/>
    <w:rsid w:val="00C2551B"/>
    <w:rsid w:val="00C25B02"/>
    <w:rsid w:val="00C25BA5"/>
    <w:rsid w:val="00C270A4"/>
    <w:rsid w:val="00C27214"/>
    <w:rsid w:val="00C27BB6"/>
    <w:rsid w:val="00C30796"/>
    <w:rsid w:val="00C312AB"/>
    <w:rsid w:val="00C322F1"/>
    <w:rsid w:val="00C32CFA"/>
    <w:rsid w:val="00C33284"/>
    <w:rsid w:val="00C33F76"/>
    <w:rsid w:val="00C34398"/>
    <w:rsid w:val="00C343E5"/>
    <w:rsid w:val="00C345D6"/>
    <w:rsid w:val="00C351A6"/>
    <w:rsid w:val="00C35A4C"/>
    <w:rsid w:val="00C35E0D"/>
    <w:rsid w:val="00C36FEF"/>
    <w:rsid w:val="00C37066"/>
    <w:rsid w:val="00C371FA"/>
    <w:rsid w:val="00C377A2"/>
    <w:rsid w:val="00C40FFC"/>
    <w:rsid w:val="00C41480"/>
    <w:rsid w:val="00C41622"/>
    <w:rsid w:val="00C431D6"/>
    <w:rsid w:val="00C434C7"/>
    <w:rsid w:val="00C439B8"/>
    <w:rsid w:val="00C439BE"/>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A67"/>
    <w:rsid w:val="00C54BCD"/>
    <w:rsid w:val="00C54CD6"/>
    <w:rsid w:val="00C55CCA"/>
    <w:rsid w:val="00C55E36"/>
    <w:rsid w:val="00C55EA7"/>
    <w:rsid w:val="00C60425"/>
    <w:rsid w:val="00C60C2D"/>
    <w:rsid w:val="00C6123F"/>
    <w:rsid w:val="00C6162E"/>
    <w:rsid w:val="00C61E0E"/>
    <w:rsid w:val="00C62E53"/>
    <w:rsid w:val="00C62E87"/>
    <w:rsid w:val="00C62FB0"/>
    <w:rsid w:val="00C63E23"/>
    <w:rsid w:val="00C64D84"/>
    <w:rsid w:val="00C65399"/>
    <w:rsid w:val="00C65917"/>
    <w:rsid w:val="00C66356"/>
    <w:rsid w:val="00C66761"/>
    <w:rsid w:val="00C67156"/>
    <w:rsid w:val="00C671D2"/>
    <w:rsid w:val="00C67F26"/>
    <w:rsid w:val="00C70043"/>
    <w:rsid w:val="00C71330"/>
    <w:rsid w:val="00C713F2"/>
    <w:rsid w:val="00C71B29"/>
    <w:rsid w:val="00C71B5B"/>
    <w:rsid w:val="00C71EE7"/>
    <w:rsid w:val="00C7208D"/>
    <w:rsid w:val="00C721DE"/>
    <w:rsid w:val="00C72290"/>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FED"/>
    <w:rsid w:val="00C86172"/>
    <w:rsid w:val="00C86467"/>
    <w:rsid w:val="00C86840"/>
    <w:rsid w:val="00C87199"/>
    <w:rsid w:val="00C90A32"/>
    <w:rsid w:val="00C912FD"/>
    <w:rsid w:val="00C91A3F"/>
    <w:rsid w:val="00C92316"/>
    <w:rsid w:val="00C92547"/>
    <w:rsid w:val="00C92636"/>
    <w:rsid w:val="00C926FD"/>
    <w:rsid w:val="00C941A8"/>
    <w:rsid w:val="00C95364"/>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B64"/>
    <w:rsid w:val="00CA6108"/>
    <w:rsid w:val="00CA64D5"/>
    <w:rsid w:val="00CA66DA"/>
    <w:rsid w:val="00CA7A20"/>
    <w:rsid w:val="00CB1877"/>
    <w:rsid w:val="00CB1AAC"/>
    <w:rsid w:val="00CB21E2"/>
    <w:rsid w:val="00CB2EBB"/>
    <w:rsid w:val="00CB3192"/>
    <w:rsid w:val="00CB3201"/>
    <w:rsid w:val="00CB3415"/>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2F44"/>
    <w:rsid w:val="00CC356D"/>
    <w:rsid w:val="00CC3FEB"/>
    <w:rsid w:val="00CC469A"/>
    <w:rsid w:val="00CC52D2"/>
    <w:rsid w:val="00CC5719"/>
    <w:rsid w:val="00CC6F87"/>
    <w:rsid w:val="00CC7262"/>
    <w:rsid w:val="00CC7A24"/>
    <w:rsid w:val="00CC7D21"/>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A37"/>
    <w:rsid w:val="00CE7B1F"/>
    <w:rsid w:val="00CE7F9D"/>
    <w:rsid w:val="00CF0DEC"/>
    <w:rsid w:val="00CF126F"/>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650"/>
    <w:rsid w:val="00CF69C0"/>
    <w:rsid w:val="00CF6B77"/>
    <w:rsid w:val="00CF71E3"/>
    <w:rsid w:val="00CF7724"/>
    <w:rsid w:val="00CF7FDD"/>
    <w:rsid w:val="00D000EB"/>
    <w:rsid w:val="00D00862"/>
    <w:rsid w:val="00D00A5D"/>
    <w:rsid w:val="00D00A87"/>
    <w:rsid w:val="00D01045"/>
    <w:rsid w:val="00D01354"/>
    <w:rsid w:val="00D01910"/>
    <w:rsid w:val="00D0191C"/>
    <w:rsid w:val="00D01C5A"/>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4B0A"/>
    <w:rsid w:val="00D16FA0"/>
    <w:rsid w:val="00D17378"/>
    <w:rsid w:val="00D2017F"/>
    <w:rsid w:val="00D206F5"/>
    <w:rsid w:val="00D21449"/>
    <w:rsid w:val="00D216B2"/>
    <w:rsid w:val="00D222F1"/>
    <w:rsid w:val="00D22940"/>
    <w:rsid w:val="00D23974"/>
    <w:rsid w:val="00D24E2E"/>
    <w:rsid w:val="00D2519A"/>
    <w:rsid w:val="00D25462"/>
    <w:rsid w:val="00D25507"/>
    <w:rsid w:val="00D2632E"/>
    <w:rsid w:val="00D26479"/>
    <w:rsid w:val="00D26DCE"/>
    <w:rsid w:val="00D27035"/>
    <w:rsid w:val="00D27859"/>
    <w:rsid w:val="00D27A0C"/>
    <w:rsid w:val="00D27CE3"/>
    <w:rsid w:val="00D27D7D"/>
    <w:rsid w:val="00D27DF5"/>
    <w:rsid w:val="00D306D5"/>
    <w:rsid w:val="00D309F5"/>
    <w:rsid w:val="00D30A43"/>
    <w:rsid w:val="00D311E0"/>
    <w:rsid w:val="00D3163F"/>
    <w:rsid w:val="00D319AD"/>
    <w:rsid w:val="00D3275F"/>
    <w:rsid w:val="00D32D5F"/>
    <w:rsid w:val="00D3316C"/>
    <w:rsid w:val="00D3368E"/>
    <w:rsid w:val="00D33B88"/>
    <w:rsid w:val="00D34138"/>
    <w:rsid w:val="00D341F3"/>
    <w:rsid w:val="00D34548"/>
    <w:rsid w:val="00D34914"/>
    <w:rsid w:val="00D36606"/>
    <w:rsid w:val="00D36816"/>
    <w:rsid w:val="00D36CD7"/>
    <w:rsid w:val="00D36ED9"/>
    <w:rsid w:val="00D37669"/>
    <w:rsid w:val="00D37681"/>
    <w:rsid w:val="00D37A37"/>
    <w:rsid w:val="00D4101D"/>
    <w:rsid w:val="00D4128C"/>
    <w:rsid w:val="00D42AFB"/>
    <w:rsid w:val="00D43511"/>
    <w:rsid w:val="00D4404B"/>
    <w:rsid w:val="00D4411B"/>
    <w:rsid w:val="00D44ABA"/>
    <w:rsid w:val="00D44EC6"/>
    <w:rsid w:val="00D45567"/>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573"/>
    <w:rsid w:val="00D53A98"/>
    <w:rsid w:val="00D53F6E"/>
    <w:rsid w:val="00D54055"/>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7313"/>
    <w:rsid w:val="00D702CA"/>
    <w:rsid w:val="00D70636"/>
    <w:rsid w:val="00D71230"/>
    <w:rsid w:val="00D72090"/>
    <w:rsid w:val="00D735D0"/>
    <w:rsid w:val="00D738D2"/>
    <w:rsid w:val="00D74118"/>
    <w:rsid w:val="00D74693"/>
    <w:rsid w:val="00D74696"/>
    <w:rsid w:val="00D75688"/>
    <w:rsid w:val="00D7589B"/>
    <w:rsid w:val="00D760A2"/>
    <w:rsid w:val="00D77315"/>
    <w:rsid w:val="00D77465"/>
    <w:rsid w:val="00D80021"/>
    <w:rsid w:val="00D804BE"/>
    <w:rsid w:val="00D807E5"/>
    <w:rsid w:val="00D80803"/>
    <w:rsid w:val="00D833BE"/>
    <w:rsid w:val="00D84C22"/>
    <w:rsid w:val="00D85269"/>
    <w:rsid w:val="00D8562F"/>
    <w:rsid w:val="00D858D9"/>
    <w:rsid w:val="00D85B15"/>
    <w:rsid w:val="00D866D6"/>
    <w:rsid w:val="00D8724C"/>
    <w:rsid w:val="00D8796D"/>
    <w:rsid w:val="00D87E37"/>
    <w:rsid w:val="00D90280"/>
    <w:rsid w:val="00D90A85"/>
    <w:rsid w:val="00D92936"/>
    <w:rsid w:val="00D929A3"/>
    <w:rsid w:val="00D93004"/>
    <w:rsid w:val="00D930C0"/>
    <w:rsid w:val="00D93711"/>
    <w:rsid w:val="00D938C1"/>
    <w:rsid w:val="00D942C4"/>
    <w:rsid w:val="00D94901"/>
    <w:rsid w:val="00D95413"/>
    <w:rsid w:val="00D963A9"/>
    <w:rsid w:val="00D96479"/>
    <w:rsid w:val="00D964FA"/>
    <w:rsid w:val="00D967B2"/>
    <w:rsid w:val="00D96D2A"/>
    <w:rsid w:val="00D96F2A"/>
    <w:rsid w:val="00D9731F"/>
    <w:rsid w:val="00D97571"/>
    <w:rsid w:val="00D97A50"/>
    <w:rsid w:val="00DA05BF"/>
    <w:rsid w:val="00DA0C2C"/>
    <w:rsid w:val="00DA193F"/>
    <w:rsid w:val="00DA1B0B"/>
    <w:rsid w:val="00DA2124"/>
    <w:rsid w:val="00DA2589"/>
    <w:rsid w:val="00DA29C7"/>
    <w:rsid w:val="00DA2AF8"/>
    <w:rsid w:val="00DA2C76"/>
    <w:rsid w:val="00DA386A"/>
    <w:rsid w:val="00DA3EF1"/>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B47"/>
    <w:rsid w:val="00DB4C93"/>
    <w:rsid w:val="00DB5421"/>
    <w:rsid w:val="00DB5C83"/>
    <w:rsid w:val="00DB5D2D"/>
    <w:rsid w:val="00DB5F2D"/>
    <w:rsid w:val="00DB64F4"/>
    <w:rsid w:val="00DB785D"/>
    <w:rsid w:val="00DB7C3F"/>
    <w:rsid w:val="00DC0172"/>
    <w:rsid w:val="00DC01C9"/>
    <w:rsid w:val="00DC039D"/>
    <w:rsid w:val="00DC04BF"/>
    <w:rsid w:val="00DC1496"/>
    <w:rsid w:val="00DC198B"/>
    <w:rsid w:val="00DC1993"/>
    <w:rsid w:val="00DC20CE"/>
    <w:rsid w:val="00DC23C9"/>
    <w:rsid w:val="00DC2894"/>
    <w:rsid w:val="00DC3052"/>
    <w:rsid w:val="00DC392E"/>
    <w:rsid w:val="00DC3F8A"/>
    <w:rsid w:val="00DC4144"/>
    <w:rsid w:val="00DC41DD"/>
    <w:rsid w:val="00DC44D6"/>
    <w:rsid w:val="00DC45A9"/>
    <w:rsid w:val="00DC54E3"/>
    <w:rsid w:val="00DC5B1A"/>
    <w:rsid w:val="00DC6AB8"/>
    <w:rsid w:val="00DC6DB4"/>
    <w:rsid w:val="00DC738E"/>
    <w:rsid w:val="00DC744C"/>
    <w:rsid w:val="00DC77A4"/>
    <w:rsid w:val="00DC78C8"/>
    <w:rsid w:val="00DC795E"/>
    <w:rsid w:val="00DD0482"/>
    <w:rsid w:val="00DD0533"/>
    <w:rsid w:val="00DD1537"/>
    <w:rsid w:val="00DD2526"/>
    <w:rsid w:val="00DD2A23"/>
    <w:rsid w:val="00DD32B5"/>
    <w:rsid w:val="00DD369A"/>
    <w:rsid w:val="00DD3A14"/>
    <w:rsid w:val="00DD46E9"/>
    <w:rsid w:val="00DD4EF1"/>
    <w:rsid w:val="00DD52BE"/>
    <w:rsid w:val="00DD740A"/>
    <w:rsid w:val="00DD77DD"/>
    <w:rsid w:val="00DD7F26"/>
    <w:rsid w:val="00DE0175"/>
    <w:rsid w:val="00DE0476"/>
    <w:rsid w:val="00DE0D00"/>
    <w:rsid w:val="00DE0D18"/>
    <w:rsid w:val="00DE1208"/>
    <w:rsid w:val="00DE16CD"/>
    <w:rsid w:val="00DE220D"/>
    <w:rsid w:val="00DE2803"/>
    <w:rsid w:val="00DE337B"/>
    <w:rsid w:val="00DE3F0E"/>
    <w:rsid w:val="00DE6492"/>
    <w:rsid w:val="00DE652F"/>
    <w:rsid w:val="00DE65AF"/>
    <w:rsid w:val="00DE7902"/>
    <w:rsid w:val="00DF02EE"/>
    <w:rsid w:val="00DF0517"/>
    <w:rsid w:val="00DF0830"/>
    <w:rsid w:val="00DF0E33"/>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1A"/>
    <w:rsid w:val="00E00EBC"/>
    <w:rsid w:val="00E00FFD"/>
    <w:rsid w:val="00E018B7"/>
    <w:rsid w:val="00E01B12"/>
    <w:rsid w:val="00E026FD"/>
    <w:rsid w:val="00E02A02"/>
    <w:rsid w:val="00E02AE7"/>
    <w:rsid w:val="00E02F7E"/>
    <w:rsid w:val="00E037E3"/>
    <w:rsid w:val="00E03A88"/>
    <w:rsid w:val="00E04057"/>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23"/>
    <w:rsid w:val="00E139D5"/>
    <w:rsid w:val="00E14042"/>
    <w:rsid w:val="00E14CA5"/>
    <w:rsid w:val="00E15202"/>
    <w:rsid w:val="00E152DF"/>
    <w:rsid w:val="00E15505"/>
    <w:rsid w:val="00E15611"/>
    <w:rsid w:val="00E162B5"/>
    <w:rsid w:val="00E16A67"/>
    <w:rsid w:val="00E17141"/>
    <w:rsid w:val="00E17D3D"/>
    <w:rsid w:val="00E21896"/>
    <w:rsid w:val="00E219A1"/>
    <w:rsid w:val="00E2202A"/>
    <w:rsid w:val="00E22D1B"/>
    <w:rsid w:val="00E2324A"/>
    <w:rsid w:val="00E235F5"/>
    <w:rsid w:val="00E2374A"/>
    <w:rsid w:val="00E23783"/>
    <w:rsid w:val="00E23A53"/>
    <w:rsid w:val="00E2401E"/>
    <w:rsid w:val="00E256E5"/>
    <w:rsid w:val="00E257AC"/>
    <w:rsid w:val="00E26411"/>
    <w:rsid w:val="00E264BC"/>
    <w:rsid w:val="00E2650C"/>
    <w:rsid w:val="00E26AC1"/>
    <w:rsid w:val="00E2720A"/>
    <w:rsid w:val="00E27AE8"/>
    <w:rsid w:val="00E3008F"/>
    <w:rsid w:val="00E3056F"/>
    <w:rsid w:val="00E307B6"/>
    <w:rsid w:val="00E316F5"/>
    <w:rsid w:val="00E32E9C"/>
    <w:rsid w:val="00E339F2"/>
    <w:rsid w:val="00E34EBE"/>
    <w:rsid w:val="00E34F85"/>
    <w:rsid w:val="00E36093"/>
    <w:rsid w:val="00E373D2"/>
    <w:rsid w:val="00E37AE3"/>
    <w:rsid w:val="00E401C7"/>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532"/>
    <w:rsid w:val="00E468E6"/>
    <w:rsid w:val="00E46C51"/>
    <w:rsid w:val="00E46CC9"/>
    <w:rsid w:val="00E50255"/>
    <w:rsid w:val="00E50772"/>
    <w:rsid w:val="00E50D89"/>
    <w:rsid w:val="00E528F9"/>
    <w:rsid w:val="00E53522"/>
    <w:rsid w:val="00E545FA"/>
    <w:rsid w:val="00E546E8"/>
    <w:rsid w:val="00E5496E"/>
    <w:rsid w:val="00E55854"/>
    <w:rsid w:val="00E55BA5"/>
    <w:rsid w:val="00E55C15"/>
    <w:rsid w:val="00E56707"/>
    <w:rsid w:val="00E56ACD"/>
    <w:rsid w:val="00E57279"/>
    <w:rsid w:val="00E57739"/>
    <w:rsid w:val="00E57D09"/>
    <w:rsid w:val="00E6045F"/>
    <w:rsid w:val="00E60CA2"/>
    <w:rsid w:val="00E628AD"/>
    <w:rsid w:val="00E62908"/>
    <w:rsid w:val="00E64339"/>
    <w:rsid w:val="00E64DAA"/>
    <w:rsid w:val="00E656C5"/>
    <w:rsid w:val="00E66424"/>
    <w:rsid w:val="00E66B76"/>
    <w:rsid w:val="00E66CC3"/>
    <w:rsid w:val="00E67584"/>
    <w:rsid w:val="00E67669"/>
    <w:rsid w:val="00E677BD"/>
    <w:rsid w:val="00E67AE7"/>
    <w:rsid w:val="00E7011C"/>
    <w:rsid w:val="00E708BC"/>
    <w:rsid w:val="00E70C34"/>
    <w:rsid w:val="00E70C44"/>
    <w:rsid w:val="00E7138D"/>
    <w:rsid w:val="00E7273B"/>
    <w:rsid w:val="00E72B6E"/>
    <w:rsid w:val="00E72BD9"/>
    <w:rsid w:val="00E742F4"/>
    <w:rsid w:val="00E74B6D"/>
    <w:rsid w:val="00E74BE2"/>
    <w:rsid w:val="00E75976"/>
    <w:rsid w:val="00E75E5C"/>
    <w:rsid w:val="00E760FF"/>
    <w:rsid w:val="00E76384"/>
    <w:rsid w:val="00E775E3"/>
    <w:rsid w:val="00E77A45"/>
    <w:rsid w:val="00E80693"/>
    <w:rsid w:val="00E812F5"/>
    <w:rsid w:val="00E8154B"/>
    <w:rsid w:val="00E82619"/>
    <w:rsid w:val="00E82968"/>
    <w:rsid w:val="00E8357D"/>
    <w:rsid w:val="00E8373C"/>
    <w:rsid w:val="00E83967"/>
    <w:rsid w:val="00E839AD"/>
    <w:rsid w:val="00E83F33"/>
    <w:rsid w:val="00E83FCE"/>
    <w:rsid w:val="00E84102"/>
    <w:rsid w:val="00E84570"/>
    <w:rsid w:val="00E846CA"/>
    <w:rsid w:val="00E8487A"/>
    <w:rsid w:val="00E85418"/>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2341"/>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0A4E"/>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BF5"/>
    <w:rsid w:val="00EC2E5A"/>
    <w:rsid w:val="00EC2F2F"/>
    <w:rsid w:val="00EC3652"/>
    <w:rsid w:val="00EC3D03"/>
    <w:rsid w:val="00EC4915"/>
    <w:rsid w:val="00EC5199"/>
    <w:rsid w:val="00EC6827"/>
    <w:rsid w:val="00EC6D38"/>
    <w:rsid w:val="00EC7F14"/>
    <w:rsid w:val="00EC7FC4"/>
    <w:rsid w:val="00ED0190"/>
    <w:rsid w:val="00ED031A"/>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A88"/>
    <w:rsid w:val="00EE1CA1"/>
    <w:rsid w:val="00EE220A"/>
    <w:rsid w:val="00EE2448"/>
    <w:rsid w:val="00EE249B"/>
    <w:rsid w:val="00EE2853"/>
    <w:rsid w:val="00EE3012"/>
    <w:rsid w:val="00EE31F0"/>
    <w:rsid w:val="00EE352A"/>
    <w:rsid w:val="00EE4019"/>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026"/>
    <w:rsid w:val="00F00C01"/>
    <w:rsid w:val="00F01025"/>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E77"/>
    <w:rsid w:val="00F16FDF"/>
    <w:rsid w:val="00F170FC"/>
    <w:rsid w:val="00F17672"/>
    <w:rsid w:val="00F179D0"/>
    <w:rsid w:val="00F17DA4"/>
    <w:rsid w:val="00F17DCE"/>
    <w:rsid w:val="00F21BE9"/>
    <w:rsid w:val="00F21C3F"/>
    <w:rsid w:val="00F22750"/>
    <w:rsid w:val="00F23455"/>
    <w:rsid w:val="00F23A49"/>
    <w:rsid w:val="00F23CA1"/>
    <w:rsid w:val="00F2401A"/>
    <w:rsid w:val="00F24B19"/>
    <w:rsid w:val="00F257BB"/>
    <w:rsid w:val="00F26211"/>
    <w:rsid w:val="00F26373"/>
    <w:rsid w:val="00F2646F"/>
    <w:rsid w:val="00F264A0"/>
    <w:rsid w:val="00F264E5"/>
    <w:rsid w:val="00F2696E"/>
    <w:rsid w:val="00F26E33"/>
    <w:rsid w:val="00F26ECD"/>
    <w:rsid w:val="00F2730C"/>
    <w:rsid w:val="00F27684"/>
    <w:rsid w:val="00F27E65"/>
    <w:rsid w:val="00F27E6E"/>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64"/>
    <w:rsid w:val="00F37349"/>
    <w:rsid w:val="00F37CFE"/>
    <w:rsid w:val="00F404A7"/>
    <w:rsid w:val="00F405C9"/>
    <w:rsid w:val="00F40A19"/>
    <w:rsid w:val="00F40C29"/>
    <w:rsid w:val="00F414CD"/>
    <w:rsid w:val="00F414F8"/>
    <w:rsid w:val="00F424DB"/>
    <w:rsid w:val="00F43603"/>
    <w:rsid w:val="00F43AA9"/>
    <w:rsid w:val="00F43CA2"/>
    <w:rsid w:val="00F44320"/>
    <w:rsid w:val="00F44435"/>
    <w:rsid w:val="00F44DD4"/>
    <w:rsid w:val="00F44FA1"/>
    <w:rsid w:val="00F45418"/>
    <w:rsid w:val="00F45BCE"/>
    <w:rsid w:val="00F45EF7"/>
    <w:rsid w:val="00F4645D"/>
    <w:rsid w:val="00F46558"/>
    <w:rsid w:val="00F46639"/>
    <w:rsid w:val="00F46676"/>
    <w:rsid w:val="00F47377"/>
    <w:rsid w:val="00F4749C"/>
    <w:rsid w:val="00F47552"/>
    <w:rsid w:val="00F47626"/>
    <w:rsid w:val="00F476A9"/>
    <w:rsid w:val="00F47CAB"/>
    <w:rsid w:val="00F50275"/>
    <w:rsid w:val="00F5057E"/>
    <w:rsid w:val="00F505C7"/>
    <w:rsid w:val="00F505F4"/>
    <w:rsid w:val="00F50CEB"/>
    <w:rsid w:val="00F51366"/>
    <w:rsid w:val="00F52A11"/>
    <w:rsid w:val="00F53109"/>
    <w:rsid w:val="00F53117"/>
    <w:rsid w:val="00F533A9"/>
    <w:rsid w:val="00F534AD"/>
    <w:rsid w:val="00F53C9E"/>
    <w:rsid w:val="00F54824"/>
    <w:rsid w:val="00F54B2F"/>
    <w:rsid w:val="00F54D09"/>
    <w:rsid w:val="00F55486"/>
    <w:rsid w:val="00F55B14"/>
    <w:rsid w:val="00F55D7D"/>
    <w:rsid w:val="00F566F6"/>
    <w:rsid w:val="00F56CE1"/>
    <w:rsid w:val="00F57031"/>
    <w:rsid w:val="00F57532"/>
    <w:rsid w:val="00F6003E"/>
    <w:rsid w:val="00F6038F"/>
    <w:rsid w:val="00F60839"/>
    <w:rsid w:val="00F6186F"/>
    <w:rsid w:val="00F61DD5"/>
    <w:rsid w:val="00F62833"/>
    <w:rsid w:val="00F62AE5"/>
    <w:rsid w:val="00F62B07"/>
    <w:rsid w:val="00F62D01"/>
    <w:rsid w:val="00F62EE5"/>
    <w:rsid w:val="00F63BB0"/>
    <w:rsid w:val="00F64C7D"/>
    <w:rsid w:val="00F65588"/>
    <w:rsid w:val="00F66746"/>
    <w:rsid w:val="00F669C5"/>
    <w:rsid w:val="00F672FF"/>
    <w:rsid w:val="00F67937"/>
    <w:rsid w:val="00F67C1B"/>
    <w:rsid w:val="00F67F40"/>
    <w:rsid w:val="00F70195"/>
    <w:rsid w:val="00F70FC0"/>
    <w:rsid w:val="00F715E7"/>
    <w:rsid w:val="00F721E2"/>
    <w:rsid w:val="00F72602"/>
    <w:rsid w:val="00F72DEA"/>
    <w:rsid w:val="00F7318D"/>
    <w:rsid w:val="00F74ABA"/>
    <w:rsid w:val="00F75340"/>
    <w:rsid w:val="00F755B8"/>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600C"/>
    <w:rsid w:val="00F863C1"/>
    <w:rsid w:val="00F86631"/>
    <w:rsid w:val="00F869B7"/>
    <w:rsid w:val="00F86B39"/>
    <w:rsid w:val="00F86E68"/>
    <w:rsid w:val="00F86EF5"/>
    <w:rsid w:val="00F875C4"/>
    <w:rsid w:val="00F876E5"/>
    <w:rsid w:val="00F9005C"/>
    <w:rsid w:val="00F904AE"/>
    <w:rsid w:val="00F90826"/>
    <w:rsid w:val="00F91AF4"/>
    <w:rsid w:val="00F91B2C"/>
    <w:rsid w:val="00F91CBA"/>
    <w:rsid w:val="00F91DF2"/>
    <w:rsid w:val="00F92513"/>
    <w:rsid w:val="00F925C6"/>
    <w:rsid w:val="00F9294C"/>
    <w:rsid w:val="00F92ABC"/>
    <w:rsid w:val="00F92F98"/>
    <w:rsid w:val="00F93AEB"/>
    <w:rsid w:val="00F93D80"/>
    <w:rsid w:val="00F94CD4"/>
    <w:rsid w:val="00F9506A"/>
    <w:rsid w:val="00F955CD"/>
    <w:rsid w:val="00F95B03"/>
    <w:rsid w:val="00F96026"/>
    <w:rsid w:val="00F96B57"/>
    <w:rsid w:val="00F97CE1"/>
    <w:rsid w:val="00FA0966"/>
    <w:rsid w:val="00FA096E"/>
    <w:rsid w:val="00FA0EA9"/>
    <w:rsid w:val="00FA1419"/>
    <w:rsid w:val="00FA1755"/>
    <w:rsid w:val="00FA18F2"/>
    <w:rsid w:val="00FA208B"/>
    <w:rsid w:val="00FA267A"/>
    <w:rsid w:val="00FA280A"/>
    <w:rsid w:val="00FA368A"/>
    <w:rsid w:val="00FA3832"/>
    <w:rsid w:val="00FA3E48"/>
    <w:rsid w:val="00FA3EBF"/>
    <w:rsid w:val="00FA4C90"/>
    <w:rsid w:val="00FA4EEC"/>
    <w:rsid w:val="00FA5127"/>
    <w:rsid w:val="00FA6905"/>
    <w:rsid w:val="00FA6EDB"/>
    <w:rsid w:val="00FA7A01"/>
    <w:rsid w:val="00FB03E9"/>
    <w:rsid w:val="00FB08DC"/>
    <w:rsid w:val="00FB1250"/>
    <w:rsid w:val="00FB1F38"/>
    <w:rsid w:val="00FB231E"/>
    <w:rsid w:val="00FB28CB"/>
    <w:rsid w:val="00FB2F2E"/>
    <w:rsid w:val="00FB37C3"/>
    <w:rsid w:val="00FB4456"/>
    <w:rsid w:val="00FB4D43"/>
    <w:rsid w:val="00FB5485"/>
    <w:rsid w:val="00FB5D74"/>
    <w:rsid w:val="00FB5F5C"/>
    <w:rsid w:val="00FB6220"/>
    <w:rsid w:val="00FB6981"/>
    <w:rsid w:val="00FB6D84"/>
    <w:rsid w:val="00FB7076"/>
    <w:rsid w:val="00FB7543"/>
    <w:rsid w:val="00FB75E0"/>
    <w:rsid w:val="00FB75FC"/>
    <w:rsid w:val="00FC0936"/>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C77E6"/>
    <w:rsid w:val="00FD046D"/>
    <w:rsid w:val="00FD0A3A"/>
    <w:rsid w:val="00FD14BA"/>
    <w:rsid w:val="00FD16AF"/>
    <w:rsid w:val="00FD1861"/>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CCF"/>
    <w:rsid w:val="00FE1050"/>
    <w:rsid w:val="00FE116B"/>
    <w:rsid w:val="00FE153D"/>
    <w:rsid w:val="00FE1DD3"/>
    <w:rsid w:val="00FE2700"/>
    <w:rsid w:val="00FE27F4"/>
    <w:rsid w:val="00FE3184"/>
    <w:rsid w:val="00FE3296"/>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1B0B"/>
    <w:rsid w:val="00FF1FBA"/>
    <w:rsid w:val="00FF2773"/>
    <w:rsid w:val="00FF2B42"/>
    <w:rsid w:val="00FF322C"/>
    <w:rsid w:val="00FF3EF8"/>
    <w:rsid w:val="00FF454E"/>
    <w:rsid w:val="00FF507F"/>
    <w:rsid w:val="00FF5D4D"/>
    <w:rsid w:val="00FF634E"/>
    <w:rsid w:val="00FF649E"/>
    <w:rsid w:val="00FF6925"/>
    <w:rsid w:val="00FF6FE3"/>
    <w:rsid w:val="01787E34"/>
    <w:rsid w:val="01E1E119"/>
    <w:rsid w:val="021E7AB1"/>
    <w:rsid w:val="024A32E7"/>
    <w:rsid w:val="02A5B310"/>
    <w:rsid w:val="02EEDCE3"/>
    <w:rsid w:val="0308E3AA"/>
    <w:rsid w:val="036F9FAF"/>
    <w:rsid w:val="03968920"/>
    <w:rsid w:val="047B5E25"/>
    <w:rsid w:val="049E4FCA"/>
    <w:rsid w:val="04A4B40B"/>
    <w:rsid w:val="04A7A229"/>
    <w:rsid w:val="0533DC3B"/>
    <w:rsid w:val="055AB46E"/>
    <w:rsid w:val="05792B08"/>
    <w:rsid w:val="05B482E3"/>
    <w:rsid w:val="060EA3DB"/>
    <w:rsid w:val="063653B2"/>
    <w:rsid w:val="0682FF16"/>
    <w:rsid w:val="06AFF8EB"/>
    <w:rsid w:val="06F4C4AC"/>
    <w:rsid w:val="06F66482"/>
    <w:rsid w:val="072359B5"/>
    <w:rsid w:val="07838AC7"/>
    <w:rsid w:val="07AA743C"/>
    <w:rsid w:val="07D252D6"/>
    <w:rsid w:val="07DCA1FA"/>
    <w:rsid w:val="0804D910"/>
    <w:rsid w:val="0814E120"/>
    <w:rsid w:val="081D628D"/>
    <w:rsid w:val="0825C528"/>
    <w:rsid w:val="08364CE9"/>
    <w:rsid w:val="0859821D"/>
    <w:rsid w:val="0888A040"/>
    <w:rsid w:val="0935A6EB"/>
    <w:rsid w:val="097F3F60"/>
    <w:rsid w:val="09CE7150"/>
    <w:rsid w:val="0A32B7A8"/>
    <w:rsid w:val="0A67C6B8"/>
    <w:rsid w:val="0A9794A1"/>
    <w:rsid w:val="0AB4EB49"/>
    <w:rsid w:val="0ADD9F13"/>
    <w:rsid w:val="0B1B0FC1"/>
    <w:rsid w:val="0B5C2F73"/>
    <w:rsid w:val="0C336502"/>
    <w:rsid w:val="0C492A58"/>
    <w:rsid w:val="0C72485D"/>
    <w:rsid w:val="0C9E538D"/>
    <w:rsid w:val="0CD50FD7"/>
    <w:rsid w:val="0CD8499C"/>
    <w:rsid w:val="0DA1B3F3"/>
    <w:rsid w:val="0DB0AC54"/>
    <w:rsid w:val="0E822F79"/>
    <w:rsid w:val="0EC7F75E"/>
    <w:rsid w:val="0F2631A0"/>
    <w:rsid w:val="0F79B9D7"/>
    <w:rsid w:val="0F9F756F"/>
    <w:rsid w:val="107E0C68"/>
    <w:rsid w:val="10E0D201"/>
    <w:rsid w:val="11041DAD"/>
    <w:rsid w:val="114D992C"/>
    <w:rsid w:val="115CCB75"/>
    <w:rsid w:val="116208D9"/>
    <w:rsid w:val="11F86B9E"/>
    <w:rsid w:val="121AD634"/>
    <w:rsid w:val="1280A267"/>
    <w:rsid w:val="1289E051"/>
    <w:rsid w:val="1358483F"/>
    <w:rsid w:val="13586D8E"/>
    <w:rsid w:val="14083223"/>
    <w:rsid w:val="1414B7F7"/>
    <w:rsid w:val="14CE0BBB"/>
    <w:rsid w:val="14DA3BCB"/>
    <w:rsid w:val="151123F7"/>
    <w:rsid w:val="15273963"/>
    <w:rsid w:val="156C1C85"/>
    <w:rsid w:val="15BA71FD"/>
    <w:rsid w:val="15CE45DF"/>
    <w:rsid w:val="15FB6522"/>
    <w:rsid w:val="165C66F7"/>
    <w:rsid w:val="16649FEF"/>
    <w:rsid w:val="16F93C6F"/>
    <w:rsid w:val="176A1640"/>
    <w:rsid w:val="187314D3"/>
    <w:rsid w:val="18C7AF0A"/>
    <w:rsid w:val="1926FE3A"/>
    <w:rsid w:val="193305E4"/>
    <w:rsid w:val="19562C14"/>
    <w:rsid w:val="1A0CC7BE"/>
    <w:rsid w:val="1A1890E3"/>
    <w:rsid w:val="1A3EFEDC"/>
    <w:rsid w:val="1AB5ADE8"/>
    <w:rsid w:val="1AECDB15"/>
    <w:rsid w:val="1C08F93B"/>
    <w:rsid w:val="1C3EC466"/>
    <w:rsid w:val="1C562287"/>
    <w:rsid w:val="1C8CA1DF"/>
    <w:rsid w:val="1CD4F172"/>
    <w:rsid w:val="1D38DAFD"/>
    <w:rsid w:val="1D416567"/>
    <w:rsid w:val="1D987E73"/>
    <w:rsid w:val="1E074F23"/>
    <w:rsid w:val="1EEEC6D5"/>
    <w:rsid w:val="1F3C54B1"/>
    <w:rsid w:val="1F4099FD"/>
    <w:rsid w:val="1F5BFFC8"/>
    <w:rsid w:val="1FB398B6"/>
    <w:rsid w:val="208198FA"/>
    <w:rsid w:val="21D19061"/>
    <w:rsid w:val="21E662A0"/>
    <w:rsid w:val="21F79485"/>
    <w:rsid w:val="225ACD16"/>
    <w:rsid w:val="225CA34E"/>
    <w:rsid w:val="22AB2100"/>
    <w:rsid w:val="2320D417"/>
    <w:rsid w:val="23272055"/>
    <w:rsid w:val="233FBE93"/>
    <w:rsid w:val="23D830A7"/>
    <w:rsid w:val="242F06C7"/>
    <w:rsid w:val="247D214F"/>
    <w:rsid w:val="24829965"/>
    <w:rsid w:val="24C25463"/>
    <w:rsid w:val="24C2E841"/>
    <w:rsid w:val="24DF3391"/>
    <w:rsid w:val="25786711"/>
    <w:rsid w:val="25926DD8"/>
    <w:rsid w:val="25E7BED6"/>
    <w:rsid w:val="25F836BD"/>
    <w:rsid w:val="262CC843"/>
    <w:rsid w:val="2657C157"/>
    <w:rsid w:val="265D1C1D"/>
    <w:rsid w:val="266E61C6"/>
    <w:rsid w:val="26789B7A"/>
    <w:rsid w:val="26D06F73"/>
    <w:rsid w:val="2726385C"/>
    <w:rsid w:val="2767F426"/>
    <w:rsid w:val="278F89BA"/>
    <w:rsid w:val="27D707DD"/>
    <w:rsid w:val="2866D609"/>
    <w:rsid w:val="28CB357A"/>
    <w:rsid w:val="290A80A3"/>
    <w:rsid w:val="290B670C"/>
    <w:rsid w:val="29F468E2"/>
    <w:rsid w:val="2A115A7D"/>
    <w:rsid w:val="2A117DF2"/>
    <w:rsid w:val="2B42BBE5"/>
    <w:rsid w:val="2B4D64D2"/>
    <w:rsid w:val="2B54835A"/>
    <w:rsid w:val="2B607BDB"/>
    <w:rsid w:val="2B7872A7"/>
    <w:rsid w:val="2B97B2C6"/>
    <w:rsid w:val="2C18D6AD"/>
    <w:rsid w:val="2CBE7613"/>
    <w:rsid w:val="2CFC4C3C"/>
    <w:rsid w:val="2D99BD60"/>
    <w:rsid w:val="2DB33A81"/>
    <w:rsid w:val="2E29257B"/>
    <w:rsid w:val="2E715A7F"/>
    <w:rsid w:val="2E779CB6"/>
    <w:rsid w:val="2F33A853"/>
    <w:rsid w:val="2F35CE9E"/>
    <w:rsid w:val="2FFAAD6D"/>
    <w:rsid w:val="3003D639"/>
    <w:rsid w:val="3022A7F5"/>
    <w:rsid w:val="302BC5BC"/>
    <w:rsid w:val="3053D07F"/>
    <w:rsid w:val="30CF78B4"/>
    <w:rsid w:val="30D26F27"/>
    <w:rsid w:val="30F5AE0F"/>
    <w:rsid w:val="3136B6F2"/>
    <w:rsid w:val="31AA3644"/>
    <w:rsid w:val="31D7A9EA"/>
    <w:rsid w:val="32230AB8"/>
    <w:rsid w:val="324F8880"/>
    <w:rsid w:val="32E852E5"/>
    <w:rsid w:val="32F222EE"/>
    <w:rsid w:val="330594EA"/>
    <w:rsid w:val="333DF4A5"/>
    <w:rsid w:val="33492DED"/>
    <w:rsid w:val="33799C5D"/>
    <w:rsid w:val="34A1654B"/>
    <w:rsid w:val="34A1E81C"/>
    <w:rsid w:val="34FC2301"/>
    <w:rsid w:val="35DCCC3C"/>
    <w:rsid w:val="35EEB285"/>
    <w:rsid w:val="3645C87D"/>
    <w:rsid w:val="36EC78EE"/>
    <w:rsid w:val="36F4710C"/>
    <w:rsid w:val="37247C0B"/>
    <w:rsid w:val="38E81FEA"/>
    <w:rsid w:val="390C2635"/>
    <w:rsid w:val="3920A23A"/>
    <w:rsid w:val="396DF559"/>
    <w:rsid w:val="3A0DA570"/>
    <w:rsid w:val="3A4EFB6B"/>
    <w:rsid w:val="3A4FB4D4"/>
    <w:rsid w:val="3ABC7C9E"/>
    <w:rsid w:val="3AE9E302"/>
    <w:rsid w:val="3B9683F7"/>
    <w:rsid w:val="3BCB3C2E"/>
    <w:rsid w:val="3BF66AC6"/>
    <w:rsid w:val="3C584CFF"/>
    <w:rsid w:val="3C610E3E"/>
    <w:rsid w:val="3C7EB204"/>
    <w:rsid w:val="3CAB666A"/>
    <w:rsid w:val="3D7DE8D5"/>
    <w:rsid w:val="3D84964D"/>
    <w:rsid w:val="3F04D0F8"/>
    <w:rsid w:val="3F24426A"/>
    <w:rsid w:val="40993BDC"/>
    <w:rsid w:val="40D3C171"/>
    <w:rsid w:val="411272C2"/>
    <w:rsid w:val="41C9FB17"/>
    <w:rsid w:val="427235BB"/>
    <w:rsid w:val="4284D176"/>
    <w:rsid w:val="42B73B33"/>
    <w:rsid w:val="42D3F10F"/>
    <w:rsid w:val="42E0FEE6"/>
    <w:rsid w:val="434F784D"/>
    <w:rsid w:val="44279EC1"/>
    <w:rsid w:val="443BCC39"/>
    <w:rsid w:val="4460F1B0"/>
    <w:rsid w:val="446868FA"/>
    <w:rsid w:val="449EE389"/>
    <w:rsid w:val="44A8FB23"/>
    <w:rsid w:val="45426E80"/>
    <w:rsid w:val="4638CD78"/>
    <w:rsid w:val="46F4DF59"/>
    <w:rsid w:val="471E9E97"/>
    <w:rsid w:val="484339E3"/>
    <w:rsid w:val="48703D10"/>
    <w:rsid w:val="48C08A7A"/>
    <w:rsid w:val="48E3F6E2"/>
    <w:rsid w:val="48FA0207"/>
    <w:rsid w:val="49156AC8"/>
    <w:rsid w:val="4937A9CE"/>
    <w:rsid w:val="496FF378"/>
    <w:rsid w:val="4A19F4AE"/>
    <w:rsid w:val="4AD3BACB"/>
    <w:rsid w:val="4AEAFAE5"/>
    <w:rsid w:val="4B266490"/>
    <w:rsid w:val="4B428375"/>
    <w:rsid w:val="4B8F2946"/>
    <w:rsid w:val="4C199FC9"/>
    <w:rsid w:val="4C1DB4B1"/>
    <w:rsid w:val="4D338AB3"/>
    <w:rsid w:val="4D550CDE"/>
    <w:rsid w:val="4D84EBA8"/>
    <w:rsid w:val="4DC9A7CA"/>
    <w:rsid w:val="4DE3786C"/>
    <w:rsid w:val="4E49A5D9"/>
    <w:rsid w:val="4E6782E6"/>
    <w:rsid w:val="4E6AE510"/>
    <w:rsid w:val="4E973839"/>
    <w:rsid w:val="4E9AADD8"/>
    <w:rsid w:val="4EB864CD"/>
    <w:rsid w:val="4EE8DBD8"/>
    <w:rsid w:val="4F3C5B5E"/>
    <w:rsid w:val="4F7F7B9E"/>
    <w:rsid w:val="50035347"/>
    <w:rsid w:val="50D138B5"/>
    <w:rsid w:val="50DD6923"/>
    <w:rsid w:val="512C7C40"/>
    <w:rsid w:val="5146EC28"/>
    <w:rsid w:val="515AB37A"/>
    <w:rsid w:val="5189942C"/>
    <w:rsid w:val="51AFD942"/>
    <w:rsid w:val="51C9E968"/>
    <w:rsid w:val="51E44459"/>
    <w:rsid w:val="525364AE"/>
    <w:rsid w:val="52F683DB"/>
    <w:rsid w:val="53255868"/>
    <w:rsid w:val="532B3C12"/>
    <w:rsid w:val="534D13E1"/>
    <w:rsid w:val="53566AAA"/>
    <w:rsid w:val="53580C6E"/>
    <w:rsid w:val="535A9DBD"/>
    <w:rsid w:val="538405DC"/>
    <w:rsid w:val="5411E921"/>
    <w:rsid w:val="5520977F"/>
    <w:rsid w:val="554ED62F"/>
    <w:rsid w:val="55FA4715"/>
    <w:rsid w:val="56292689"/>
    <w:rsid w:val="5658C53A"/>
    <w:rsid w:val="569C1CFF"/>
    <w:rsid w:val="56EFEDA5"/>
    <w:rsid w:val="5721707F"/>
    <w:rsid w:val="574FD6C5"/>
    <w:rsid w:val="576BA192"/>
    <w:rsid w:val="5827695A"/>
    <w:rsid w:val="5829DBCD"/>
    <w:rsid w:val="583BAD14"/>
    <w:rsid w:val="588BBE06"/>
    <w:rsid w:val="58AEF5DF"/>
    <w:rsid w:val="58CB9A6F"/>
    <w:rsid w:val="58ED34F0"/>
    <w:rsid w:val="5A262DA1"/>
    <w:rsid w:val="5B301442"/>
    <w:rsid w:val="5B4528E5"/>
    <w:rsid w:val="5B4A471A"/>
    <w:rsid w:val="5B58F1E4"/>
    <w:rsid w:val="5B8B1FA2"/>
    <w:rsid w:val="5C45C1F9"/>
    <w:rsid w:val="5CD15AEC"/>
    <w:rsid w:val="5D5C617D"/>
    <w:rsid w:val="5D7B74E1"/>
    <w:rsid w:val="5E08E88D"/>
    <w:rsid w:val="5E14D127"/>
    <w:rsid w:val="5E1E1829"/>
    <w:rsid w:val="5E46FB33"/>
    <w:rsid w:val="5E769323"/>
    <w:rsid w:val="5E95A161"/>
    <w:rsid w:val="5EE1B42A"/>
    <w:rsid w:val="5F6C245C"/>
    <w:rsid w:val="601148AD"/>
    <w:rsid w:val="6065B22E"/>
    <w:rsid w:val="607D848B"/>
    <w:rsid w:val="609A6C39"/>
    <w:rsid w:val="60CBE1EE"/>
    <w:rsid w:val="613453B1"/>
    <w:rsid w:val="61981D74"/>
    <w:rsid w:val="61A5FB5D"/>
    <w:rsid w:val="61D6BAE2"/>
    <w:rsid w:val="61FDC5BD"/>
    <w:rsid w:val="622BA505"/>
    <w:rsid w:val="62363C9A"/>
    <w:rsid w:val="62412CEE"/>
    <w:rsid w:val="6282EAD3"/>
    <w:rsid w:val="632D4D23"/>
    <w:rsid w:val="633AA146"/>
    <w:rsid w:val="6418420D"/>
    <w:rsid w:val="64D671A7"/>
    <w:rsid w:val="650E5BA4"/>
    <w:rsid w:val="653B737E"/>
    <w:rsid w:val="65F2A957"/>
    <w:rsid w:val="6648D71A"/>
    <w:rsid w:val="6663DAC8"/>
    <w:rsid w:val="66AD3987"/>
    <w:rsid w:val="66C887F2"/>
    <w:rsid w:val="6766459F"/>
    <w:rsid w:val="678E5272"/>
    <w:rsid w:val="679FED08"/>
    <w:rsid w:val="67AF5CA0"/>
    <w:rsid w:val="6810E46E"/>
    <w:rsid w:val="686DCFB2"/>
    <w:rsid w:val="68768A58"/>
    <w:rsid w:val="687891D3"/>
    <w:rsid w:val="68D25839"/>
    <w:rsid w:val="69247F81"/>
    <w:rsid w:val="6950BBD6"/>
    <w:rsid w:val="6951127B"/>
    <w:rsid w:val="697505BF"/>
    <w:rsid w:val="6A7F1B29"/>
    <w:rsid w:val="6B22DF39"/>
    <w:rsid w:val="6B537000"/>
    <w:rsid w:val="6BE64783"/>
    <w:rsid w:val="6C05862D"/>
    <w:rsid w:val="6C1DC20F"/>
    <w:rsid w:val="6C24247C"/>
    <w:rsid w:val="6CB288AC"/>
    <w:rsid w:val="6CB29864"/>
    <w:rsid w:val="6CC0BA95"/>
    <w:rsid w:val="6CDEAB8A"/>
    <w:rsid w:val="6D0235E3"/>
    <w:rsid w:val="6DAB702B"/>
    <w:rsid w:val="6E05BB6A"/>
    <w:rsid w:val="6E79CDA2"/>
    <w:rsid w:val="6E9858D8"/>
    <w:rsid w:val="6EA8BB6A"/>
    <w:rsid w:val="6EC1E479"/>
    <w:rsid w:val="6EFA4BB6"/>
    <w:rsid w:val="6F16824D"/>
    <w:rsid w:val="6F36D0A9"/>
    <w:rsid w:val="6F3A8A7D"/>
    <w:rsid w:val="6F9619D1"/>
    <w:rsid w:val="6FC38033"/>
    <w:rsid w:val="71104140"/>
    <w:rsid w:val="712F5AB8"/>
    <w:rsid w:val="72187276"/>
    <w:rsid w:val="724B2FE2"/>
    <w:rsid w:val="728E6B8C"/>
    <w:rsid w:val="7310307D"/>
    <w:rsid w:val="73614692"/>
    <w:rsid w:val="74026F1C"/>
    <w:rsid w:val="749958C6"/>
    <w:rsid w:val="74AA06C8"/>
    <w:rsid w:val="74F482F7"/>
    <w:rsid w:val="759EF8DD"/>
    <w:rsid w:val="75AED98F"/>
    <w:rsid w:val="75E427EB"/>
    <w:rsid w:val="75FCB035"/>
    <w:rsid w:val="763AD215"/>
    <w:rsid w:val="76CF51BF"/>
    <w:rsid w:val="76D6B35B"/>
    <w:rsid w:val="77384C9D"/>
    <w:rsid w:val="77392A14"/>
    <w:rsid w:val="7741EBF8"/>
    <w:rsid w:val="77467F07"/>
    <w:rsid w:val="77ADCC26"/>
    <w:rsid w:val="77E01502"/>
    <w:rsid w:val="77E0AB9D"/>
    <w:rsid w:val="78674077"/>
    <w:rsid w:val="786B2220"/>
    <w:rsid w:val="788D7F63"/>
    <w:rsid w:val="78F9E42E"/>
    <w:rsid w:val="79312DC1"/>
    <w:rsid w:val="79546C12"/>
    <w:rsid w:val="797BBD00"/>
    <w:rsid w:val="799C98CC"/>
    <w:rsid w:val="79E003DB"/>
    <w:rsid w:val="7A70CAD6"/>
    <w:rsid w:val="7B3C0521"/>
    <w:rsid w:val="7B63C47B"/>
    <w:rsid w:val="7BCEC987"/>
    <w:rsid w:val="7BF499E7"/>
    <w:rsid w:val="7C0425D5"/>
    <w:rsid w:val="7C0EDE57"/>
    <w:rsid w:val="7C19F02A"/>
    <w:rsid w:val="7C584E9E"/>
    <w:rsid w:val="7D00081F"/>
    <w:rsid w:val="7D0285A2"/>
    <w:rsid w:val="7D0903AF"/>
    <w:rsid w:val="7D377ED9"/>
    <w:rsid w:val="7D9B0E23"/>
    <w:rsid w:val="7E7A3660"/>
    <w:rsid w:val="7EFB94D6"/>
    <w:rsid w:val="7F242A5B"/>
    <w:rsid w:val="7F5A6C1A"/>
    <w:rsid w:val="7FA7ED01"/>
    <w:rsid w:val="7FB81614"/>
    <w:rsid w:val="7FEE21A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5057"/>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3"/>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foote"/>
    <w:basedOn w:val="Normal"/>
    <w:link w:val="CabealhoChar"/>
    <w:rsid w:val="00CA24FB"/>
    <w:pPr>
      <w:tabs>
        <w:tab w:val="center" w:pos="4252"/>
        <w:tab w:val="right" w:pos="8504"/>
      </w:tabs>
    </w:pPr>
  </w:style>
  <w:style w:type="character" w:customStyle="1" w:styleId="CabealhoChar">
    <w:name w:val="Cabeçalho Char"/>
    <w:aliases w:val="foote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4"/>
      </w:numPr>
    </w:pPr>
  </w:style>
  <w:style w:type="numbering" w:customStyle="1" w:styleId="Estilo2">
    <w:name w:val="Estilo2"/>
    <w:uiPriority w:val="99"/>
    <w:rsid w:val="00A72B79"/>
    <w:pPr>
      <w:numPr>
        <w:numId w:val="5"/>
      </w:numPr>
    </w:pPr>
  </w:style>
  <w:style w:type="numbering" w:customStyle="1" w:styleId="Estilo3">
    <w:name w:val="Estilo3"/>
    <w:uiPriority w:val="99"/>
    <w:rsid w:val="00A72B79"/>
    <w:pPr>
      <w:numPr>
        <w:numId w:val="6"/>
      </w:numPr>
    </w:pPr>
  </w:style>
  <w:style w:type="numbering" w:customStyle="1" w:styleId="Estilo4">
    <w:name w:val="Estilo4"/>
    <w:uiPriority w:val="99"/>
    <w:rsid w:val="0054016D"/>
    <w:pPr>
      <w:numPr>
        <w:numId w:val="7"/>
      </w:numPr>
    </w:pPr>
  </w:style>
  <w:style w:type="numbering" w:customStyle="1" w:styleId="Estilo5">
    <w:name w:val="Estilo5"/>
    <w:uiPriority w:val="99"/>
    <w:rsid w:val="0054016D"/>
    <w:pPr>
      <w:numPr>
        <w:numId w:val="8"/>
      </w:numPr>
    </w:pPr>
  </w:style>
  <w:style w:type="numbering" w:customStyle="1" w:styleId="Estilo6">
    <w:name w:val="Estilo6"/>
    <w:uiPriority w:val="99"/>
    <w:rsid w:val="0054016D"/>
    <w:pPr>
      <w:numPr>
        <w:numId w:val="9"/>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680A70"/>
    <w:pPr>
      <w:numPr>
        <w:numId w:val="18"/>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qFormat/>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680A70"/>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C72290"/>
    <w:pPr>
      <w:spacing w:before="120" w:after="120" w:line="360" w:lineRule="auto"/>
      <w:jc w:val="center"/>
    </w:pPr>
    <w:rPr>
      <w:rFonts w:ascii="Arial" w:eastAsia="Arial" w:hAnsi="Arial" w:cs="Arial"/>
      <w:shd w:val="clear" w:color="auto" w:fill="FFFFFF"/>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autoRedefine/>
    <w:qFormat/>
    <w:rsid w:val="00BB224F"/>
    <w:pPr>
      <w:numPr>
        <w:ilvl w:val="2"/>
        <w:numId w:val="2"/>
      </w:numPr>
      <w:spacing w:before="120" w:after="120" w:line="276" w:lineRule="auto"/>
      <w:ind w:left="284" w:firstLine="0"/>
      <w:jc w:val="both"/>
    </w:pPr>
    <w:rPr>
      <w:rFonts w:ascii="Arial" w:hAnsi="Arial" w:cs="Arial"/>
      <w:sz w:val="20"/>
      <w:szCs w:val="20"/>
    </w:rPr>
  </w:style>
  <w:style w:type="paragraph" w:customStyle="1" w:styleId="Nivel4">
    <w:name w:val="Nivel 4"/>
    <w:basedOn w:val="Nivel3"/>
    <w:link w:val="Nivel4Char"/>
    <w:autoRedefine/>
    <w:qFormat/>
    <w:rsid w:val="00DA3EF1"/>
    <w:pPr>
      <w:numPr>
        <w:ilvl w:val="3"/>
      </w:numPr>
      <w:ind w:left="567" w:firstLine="0"/>
    </w:pPr>
  </w:style>
  <w:style w:type="paragraph" w:customStyle="1" w:styleId="Nivel5">
    <w:name w:val="Nivel 5"/>
    <w:basedOn w:val="Nivel4"/>
    <w:autoRedefine/>
    <w:qFormat/>
    <w:rsid w:val="00DA3EF1"/>
    <w:pPr>
      <w:numPr>
        <w:ilvl w:val="4"/>
      </w:numPr>
      <w:ind w:left="851" w:firstLine="0"/>
    </w:pPr>
  </w:style>
  <w:style w:type="character" w:customStyle="1" w:styleId="Nivel4Char">
    <w:name w:val="Nivel 4 Char"/>
    <w:basedOn w:val="Fontepargpadro"/>
    <w:link w:val="Nivel4"/>
    <w:rsid w:val="00DA3EF1"/>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C72290"/>
    <w:rPr>
      <w:rFonts w:ascii="Arial" w:eastAsia="Arial" w:hAnsi="Arial" w:cs="Arial"/>
      <w:sz w:val="24"/>
      <w:szCs w:val="24"/>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F93D80"/>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F93D80"/>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A3EF1"/>
    <w:rPr>
      <w:i/>
      <w:iCs/>
      <w:color w:val="FF0000"/>
    </w:rPr>
  </w:style>
  <w:style w:type="paragraph" w:customStyle="1" w:styleId="Nvel3-R">
    <w:name w:val="Nível 3-R"/>
    <w:basedOn w:val="Nivel3"/>
    <w:link w:val="Nvel3-RChar"/>
    <w:autoRedefine/>
    <w:qFormat/>
    <w:rsid w:val="001463BA"/>
    <w:rPr>
      <w:i/>
      <w:iCs/>
      <w:lang w:eastAsia="en-US"/>
    </w:rPr>
  </w:style>
  <w:style w:type="character" w:customStyle="1" w:styleId="Nvel2-RedChar">
    <w:name w:val="Nível 2 -Red Char"/>
    <w:basedOn w:val="Nivel2Char"/>
    <w:link w:val="Nvel2-Red"/>
    <w:rsid w:val="00DA3EF1"/>
    <w:rPr>
      <w:rFonts w:ascii="Arial" w:eastAsia="Arial" w:hAnsi="Arial" w:cs="Arial"/>
      <w:i/>
      <w:iCs/>
      <w:color w:val="FF0000"/>
      <w:sz w:val="24"/>
      <w:szCs w:val="24"/>
      <w:lang w:eastAsia="pt-BR"/>
    </w:rPr>
  </w:style>
  <w:style w:type="paragraph" w:customStyle="1" w:styleId="Nvel4-R">
    <w:name w:val="Nível 4-R"/>
    <w:basedOn w:val="Nivel4"/>
    <w:link w:val="Nvel4-RChar"/>
    <w:autoRedefine/>
    <w:qFormat/>
    <w:rsid w:val="00DA3EF1"/>
    <w:rPr>
      <w:i/>
      <w:iCs/>
      <w:color w:val="FF0000"/>
    </w:rPr>
  </w:style>
  <w:style w:type="character" w:customStyle="1" w:styleId="Nivel3Char">
    <w:name w:val="Nivel 3 Char"/>
    <w:basedOn w:val="Fontepargpadro"/>
    <w:link w:val="Nivel3"/>
    <w:rsid w:val="00BB224F"/>
    <w:rPr>
      <w:rFonts w:ascii="Arial" w:hAnsi="Arial" w:cs="Arial"/>
      <w:lang w:eastAsia="pt-BR"/>
    </w:rPr>
  </w:style>
  <w:style w:type="character" w:customStyle="1" w:styleId="Nvel3-RChar">
    <w:name w:val="Nível 3-R Char"/>
    <w:basedOn w:val="Nivel3Char"/>
    <w:link w:val="Nvel3-R"/>
    <w:rsid w:val="001463BA"/>
    <w:rPr>
      <w:rFonts w:ascii="Arial" w:hAnsi="Arial" w:cs="Arial"/>
      <w:i/>
      <w:iCs/>
      <w:lang w:eastAsia="pt-BR"/>
    </w:rPr>
  </w:style>
  <w:style w:type="paragraph" w:customStyle="1" w:styleId="Nvel1-SemNum">
    <w:name w:val="Nível 1-Sem Num"/>
    <w:basedOn w:val="Nivel01"/>
    <w:link w:val="Nvel1-SemNumChar"/>
    <w:autoRedefine/>
    <w:qFormat/>
    <w:rsid w:val="00881F44"/>
    <w:pPr>
      <w:numPr>
        <w:numId w:val="0"/>
      </w:numPr>
      <w:outlineLvl w:val="1"/>
    </w:pPr>
    <w:rPr>
      <w:color w:val="FF0000"/>
    </w:rPr>
  </w:style>
  <w:style w:type="character" w:customStyle="1" w:styleId="Nvel4-RChar">
    <w:name w:val="Nível 4-R Char"/>
    <w:basedOn w:val="Nivel4Char"/>
    <w:link w:val="Nvel4-R"/>
    <w:rsid w:val="00DA3EF1"/>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881F44"/>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tionnonrsolue1">
    <w:name w:val="Mention non résolue1"/>
    <w:basedOn w:val="Fontepargpadro"/>
    <w:uiPriority w:val="99"/>
    <w:semiHidden/>
    <w:unhideWhenUsed/>
    <w:rsid w:val="008D252D"/>
    <w:rPr>
      <w:color w:val="605E5C"/>
      <w:shd w:val="clear" w:color="auto" w:fill="E1DFDD"/>
    </w:rPr>
  </w:style>
  <w:style w:type="character" w:customStyle="1" w:styleId="findhit">
    <w:name w:val="findhit"/>
    <w:basedOn w:val="Fontepargpadro"/>
    <w:rsid w:val="00E66CC3"/>
  </w:style>
  <w:style w:type="paragraph" w:customStyle="1" w:styleId="Nivel3-erro">
    <w:name w:val="Nivel 3-erro"/>
    <w:basedOn w:val="Nivel3"/>
    <w:link w:val="Nivel3-erroChar"/>
    <w:rsid w:val="005B0AFB"/>
    <w:pPr>
      <w:numPr>
        <w:numId w:val="1"/>
      </w:numPr>
      <w:spacing w:line="240" w:lineRule="auto"/>
      <w:ind w:left="425" w:firstLine="0"/>
    </w:pPr>
    <w:rPr>
      <w:rFonts w:cs="Tahoma"/>
      <w:szCs w:val="24"/>
    </w:rPr>
  </w:style>
  <w:style w:type="character" w:customStyle="1" w:styleId="Nivel3-erroChar">
    <w:name w:val="Nivel 3-erro Char"/>
    <w:basedOn w:val="Fontepargpadro"/>
    <w:link w:val="Nivel3-erro"/>
    <w:rsid w:val="005B0AFB"/>
    <w:rPr>
      <w:rFonts w:ascii="Arial" w:hAnsi="Arial" w:cs="Tahoma"/>
      <w:szCs w:val="24"/>
      <w:lang w:eastAsia="pt-BR"/>
    </w:rPr>
  </w:style>
  <w:style w:type="paragraph" w:customStyle="1" w:styleId="Alteraes">
    <w:name w:val="Alterações"/>
    <w:basedOn w:val="Normal"/>
    <w:link w:val="AlteraesChar"/>
    <w:uiPriority w:val="1"/>
    <w:rsid w:val="1414B7F7"/>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sid w:val="1414B7F7"/>
    <w:rPr>
      <w:rFonts w:ascii="Arial" w:hAnsi="Arial" w:cs="Arial"/>
      <w:i/>
      <w:iCs/>
      <w:color w:val="0000FF"/>
      <w:lang w:eastAsia="pt-BR"/>
    </w:rPr>
  </w:style>
  <w:style w:type="character" w:customStyle="1" w:styleId="Meno1">
    <w:name w:val="Menção1"/>
    <w:basedOn w:val="Fontepargpadro"/>
    <w:uiPriority w:val="99"/>
    <w:unhideWhenUsed/>
    <w:rsid w:val="002804A7"/>
    <w:rPr>
      <w:color w:val="2B579A"/>
      <w:shd w:val="clear" w:color="auto" w:fill="E6E6E6"/>
    </w:rPr>
  </w:style>
  <w:style w:type="character" w:customStyle="1" w:styleId="MenoPendente5">
    <w:name w:val="Menção Pendente5"/>
    <w:basedOn w:val="Fontepargpadro"/>
    <w:uiPriority w:val="99"/>
    <w:semiHidden/>
    <w:unhideWhenUsed/>
    <w:rsid w:val="00921A92"/>
    <w:rPr>
      <w:color w:val="605E5C"/>
      <w:shd w:val="clear" w:color="auto" w:fill="E1DFDD"/>
    </w:rPr>
  </w:style>
  <w:style w:type="paragraph" w:customStyle="1" w:styleId="Nvel1-SemNumPreto">
    <w:name w:val="Nível 1-Sem Num Preto"/>
    <w:basedOn w:val="Nvel1-SemNum"/>
    <w:link w:val="Nvel1-SemNumPretoChar"/>
    <w:qFormat/>
    <w:rsid w:val="00036AD7"/>
    <w:rPr>
      <w:color w:val="auto"/>
      <w:lang w:eastAsia="zh-CN" w:bidi="hi-IN"/>
    </w:rPr>
  </w:style>
  <w:style w:type="character" w:customStyle="1" w:styleId="Nvel1-SemNumPretoChar">
    <w:name w:val="Nível 1-Sem Num Preto Char"/>
    <w:basedOn w:val="Nvel1-SemNumChar"/>
    <w:link w:val="Nvel1-SemNumPreto"/>
    <w:rsid w:val="00036AD7"/>
    <w:rPr>
      <w:rFonts w:ascii="Arial" w:eastAsiaTheme="majorEastAsia" w:hAnsi="Arial" w:cs="Arial"/>
      <w:b/>
      <w:bCs/>
      <w:color w:val="FF0000"/>
      <w:spacing w:val="5"/>
      <w:kern w:val="28"/>
      <w:sz w:val="52"/>
      <w:szCs w:val="52"/>
      <w:lang w:eastAsia="zh-CN" w:bidi="hi-IN"/>
    </w:rPr>
  </w:style>
  <w:style w:type="table" w:customStyle="1" w:styleId="TableNormal">
    <w:name w:val="Table Normal"/>
    <w:uiPriority w:val="2"/>
    <w:semiHidden/>
    <w:unhideWhenUsed/>
    <w:qFormat/>
    <w:rsid w:val="00696776"/>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96776"/>
    <w:pPr>
      <w:widowControl w:val="0"/>
      <w:autoSpaceDE w:val="0"/>
      <w:autoSpaceDN w:val="0"/>
    </w:pPr>
    <w:rPr>
      <w:rFonts w:ascii="Cambria" w:eastAsia="Cambria" w:hAnsi="Cambria" w:cs="Cambria"/>
      <w:sz w:val="22"/>
      <w:szCs w:val="22"/>
      <w:lang w:val="pt-PT" w:eastAsia="en-US"/>
    </w:rPr>
  </w:style>
  <w:style w:type="character" w:styleId="MenoPendente">
    <w:name w:val="Unresolved Mention"/>
    <w:basedOn w:val="Fontepargpadro"/>
    <w:uiPriority w:val="99"/>
    <w:semiHidden/>
    <w:unhideWhenUsed/>
    <w:rsid w:val="00BB0C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planalto.gov.br/ccivil_03/_ato2019-2022/2022/Decreto/D11246.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oter" Target="footer1.xml"/><Relationship Id="rId21" Type="http://schemas.openxmlformats.org/officeDocument/2006/relationships/hyperlink" Target="https://www.planalto.gov.br/ccivil_03/_ato2019-2022/2022/Decreto/D11246.htm" TargetMode="External"/><Relationship Id="rId34" Type="http://schemas.openxmlformats.org/officeDocument/2006/relationships/hyperlink" Target="https://www.gov.br/empresas-e-negocios/pt-br/empreendedor"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_ato2019-2022/2022/Decreto/D11246.htm" TargetMode="External"/><Relationship Id="rId29" Type="http://schemas.openxmlformats.org/officeDocument/2006/relationships/hyperlink" Target="https://www.gov.br/compras/pt-br/acesso-a-informacao/legislacao/instrucoes-normativas/instrucao-normativa-no-53-de-8-de-julho-de-2020"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mmlicita.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ortaldatransparencia.gov.br/ceis" TargetMode="External"/><Relationship Id="rId37" Type="http://schemas.openxmlformats.org/officeDocument/2006/relationships/hyperlink" Target="http://www.planalto.gov.br/ccivil_03/_ato2019-2022/2021/lei/L14133.htm"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seges-me-no-116-de-21-de-dezembro-de-2021" TargetMode="External"/><Relationship Id="rId10" Type="http://schemas.openxmlformats.org/officeDocument/2006/relationships/endnotes" Target="endnotes.xml"/><Relationship Id="rId19" Type="http://schemas.openxmlformats.org/officeDocument/2006/relationships/hyperlink" Target="https://www.planalto.gov.br/ccivil_03/_ato2019-2022/2022/Decreto/D11246.htm" TargetMode="External"/><Relationship Id="rId31" Type="http://schemas.openxmlformats.org/officeDocument/2006/relationships/hyperlink" Target="http://www.planalto.gov.br/ccivil_03/AGU/Pareceres/2019-2022/PRC-JL-01-2020.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9-2022/2022/Decreto/D11246.htm" TargetMode="External"/><Relationship Id="rId27" Type="http://schemas.openxmlformats.org/officeDocument/2006/relationships/hyperlink" Target="https://in.gov.br/en/web/dou/-/instrucao-normativa-seges/me-n-77-de-4-de-novembro-de-2022-441681061"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s://www.gov.br/economia/pt-br/assuntos/drei/legislacao/arquivos/legislacoes-federais/indrei772020.pd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hyperlink" Target="https://www.planalto.gov.br/ccivil_03/_ato2019-2022/2022/Decreto/D11246.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ortaltransparencia.gov.br/sancoes/cnep" TargetMode="External"/><Relationship Id="rId3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domsilveriolicita@yahoo.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7" ma:contentTypeDescription="Create a new document." ma:contentTypeScope="" ma:versionID="b003d4eb5481ce2a934683dda7d097aa">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1bd5537cf039064f937dd115c58a3ec5"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60B4EA-29C1-4B17-9782-58617EF9A4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D91C4F-6E30-4B53-AA1B-A13F843D4610}">
  <ds:schemaRefs>
    <ds:schemaRef ds:uri="http://schemas.microsoft.com/sharepoint/v3/contenttype/forms"/>
  </ds:schemaRefs>
</ds:datastoreItem>
</file>

<file path=customXml/itemProps3.xml><?xml version="1.0" encoding="utf-8"?>
<ds:datastoreItem xmlns:ds="http://schemas.openxmlformats.org/officeDocument/2006/customXml" ds:itemID="{1D0D7D2D-37BA-482C-A228-E77C41190B88}">
  <ds:schemaRefs>
    <ds:schemaRef ds:uri="http://schemas.microsoft.com/office/2006/metadata/properties"/>
    <ds:schemaRef ds:uri="http://schemas.microsoft.com/office/infopath/2007/PartnerControls"/>
    <ds:schemaRef ds:uri="5099eeed-182b-4607-ad39-2b3e131c9b2e"/>
  </ds:schemaRefs>
</ds:datastoreItem>
</file>

<file path=customXml/itemProps4.xml><?xml version="1.0" encoding="utf-8"?>
<ds:datastoreItem xmlns:ds="http://schemas.openxmlformats.org/officeDocument/2006/customXml" ds:itemID="{90E95C77-8279-4DAA-B9FB-40A31AA4C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5946</Words>
  <Characters>32114</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37985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2024-02-21T18:45:00Z</dcterms:created>
  <dcterms:modified xsi:type="dcterms:W3CDTF">2024-11-26T13:45:00Z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