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A5F17" w14:textId="77777777" w:rsidR="004C46CB" w:rsidRPr="00DA29D1" w:rsidRDefault="004C46CB" w:rsidP="00DA29D1">
      <w:pPr>
        <w:keepNext/>
        <w:widowControl w:val="0"/>
        <w:tabs>
          <w:tab w:val="num" w:pos="0"/>
          <w:tab w:val="left" w:pos="426"/>
        </w:tabs>
        <w:suppressAutoHyphens/>
        <w:overflowPunct w:val="0"/>
        <w:autoSpaceDE w:val="0"/>
        <w:autoSpaceDN w:val="0"/>
        <w:adjustRightInd w:val="0"/>
        <w:spacing w:after="0" w:line="240" w:lineRule="auto"/>
        <w:jc w:val="center"/>
        <w:textAlignment w:val="baseline"/>
        <w:outlineLvl w:val="6"/>
        <w:rPr>
          <w:rFonts w:ascii="Arial" w:eastAsia="Calibri" w:hAnsi="Arial" w:cs="Arial"/>
          <w:b/>
          <w:bCs/>
          <w:iCs/>
          <w:kern w:val="0"/>
          <w:u w:val="single"/>
          <w14:ligatures w14:val="none"/>
        </w:rPr>
      </w:pPr>
      <w:r w:rsidRPr="00DA29D1">
        <w:rPr>
          <w:rFonts w:ascii="Arial" w:eastAsia="Calibri" w:hAnsi="Arial" w:cs="Arial"/>
          <w:b/>
          <w:bCs/>
          <w:iCs/>
          <w:kern w:val="0"/>
          <w:u w:val="single"/>
          <w14:ligatures w14:val="none"/>
        </w:rPr>
        <w:t>EDITAL DE LICITAÇÃO</w:t>
      </w:r>
    </w:p>
    <w:p w14:paraId="559ECD78" w14:textId="49598346" w:rsidR="004C46CB" w:rsidRPr="00DA29D1" w:rsidRDefault="004C46CB" w:rsidP="00DA29D1">
      <w:pPr>
        <w:keepNext/>
        <w:widowControl w:val="0"/>
        <w:numPr>
          <w:ilvl w:val="6"/>
          <w:numId w:val="1"/>
        </w:numPr>
        <w:tabs>
          <w:tab w:val="left" w:pos="426"/>
        </w:tabs>
        <w:suppressAutoHyphens/>
        <w:overflowPunct w:val="0"/>
        <w:autoSpaceDE w:val="0"/>
        <w:autoSpaceDN w:val="0"/>
        <w:adjustRightInd w:val="0"/>
        <w:spacing w:after="0" w:line="240" w:lineRule="auto"/>
        <w:jc w:val="center"/>
        <w:textAlignment w:val="baseline"/>
        <w:outlineLvl w:val="6"/>
        <w:rPr>
          <w:rFonts w:ascii="Arial" w:eastAsia="Times New Roman" w:hAnsi="Arial" w:cs="Arial"/>
          <w:b/>
          <w:bCs/>
          <w:iCs/>
          <w:kern w:val="0"/>
          <w:lang w:eastAsia="ar-SA"/>
          <w14:ligatures w14:val="none"/>
        </w:rPr>
      </w:pPr>
      <w:r w:rsidRPr="00DA29D1">
        <w:rPr>
          <w:rFonts w:ascii="Arial" w:eastAsia="Times New Roman" w:hAnsi="Arial" w:cs="Arial"/>
          <w:b/>
          <w:bCs/>
          <w:iCs/>
          <w:kern w:val="0"/>
          <w:lang w:eastAsia="ar-SA"/>
          <w14:ligatures w14:val="none"/>
        </w:rPr>
        <w:t xml:space="preserve">PREGÃO ELETRÔNICO Nº </w:t>
      </w:r>
      <w:r w:rsidR="006B0901">
        <w:rPr>
          <w:rFonts w:ascii="Arial" w:eastAsia="Times New Roman" w:hAnsi="Arial" w:cs="Arial"/>
          <w:b/>
          <w:bCs/>
          <w:iCs/>
          <w:kern w:val="0"/>
          <w:lang w:eastAsia="ar-SA"/>
          <w14:ligatures w14:val="none"/>
        </w:rPr>
        <w:t>005</w:t>
      </w:r>
      <w:r w:rsidR="00E20D43" w:rsidRPr="00DA29D1">
        <w:rPr>
          <w:rFonts w:ascii="Arial" w:eastAsia="Times New Roman" w:hAnsi="Arial" w:cs="Arial"/>
          <w:b/>
          <w:bCs/>
          <w:iCs/>
          <w:kern w:val="0"/>
          <w:lang w:eastAsia="ar-SA"/>
          <w14:ligatures w14:val="none"/>
        </w:rPr>
        <w:t>/</w:t>
      </w:r>
      <w:r w:rsidR="00E920C8" w:rsidRPr="00DA29D1">
        <w:rPr>
          <w:rFonts w:ascii="Arial" w:eastAsia="Times New Roman" w:hAnsi="Arial" w:cs="Arial"/>
          <w:b/>
          <w:bCs/>
          <w:iCs/>
          <w:kern w:val="0"/>
          <w:lang w:eastAsia="ar-SA"/>
          <w14:ligatures w14:val="none"/>
        </w:rPr>
        <w:t>202</w:t>
      </w:r>
      <w:r w:rsidR="00745F7A" w:rsidRPr="00DA29D1">
        <w:rPr>
          <w:rFonts w:ascii="Arial" w:eastAsia="Times New Roman" w:hAnsi="Arial" w:cs="Arial"/>
          <w:b/>
          <w:bCs/>
          <w:iCs/>
          <w:kern w:val="0"/>
          <w:lang w:eastAsia="ar-SA"/>
          <w14:ligatures w14:val="none"/>
        </w:rPr>
        <w:t>6</w:t>
      </w:r>
    </w:p>
    <w:p w14:paraId="483D65CF" w14:textId="5575C229" w:rsidR="004C46CB" w:rsidRPr="00DA29D1" w:rsidRDefault="004C46CB" w:rsidP="00DA29D1">
      <w:pPr>
        <w:keepNext/>
        <w:widowControl w:val="0"/>
        <w:numPr>
          <w:ilvl w:val="6"/>
          <w:numId w:val="1"/>
        </w:numPr>
        <w:tabs>
          <w:tab w:val="left" w:pos="426"/>
        </w:tabs>
        <w:suppressAutoHyphens/>
        <w:overflowPunct w:val="0"/>
        <w:autoSpaceDE w:val="0"/>
        <w:autoSpaceDN w:val="0"/>
        <w:adjustRightInd w:val="0"/>
        <w:spacing w:after="0" w:line="240" w:lineRule="auto"/>
        <w:jc w:val="center"/>
        <w:textAlignment w:val="baseline"/>
        <w:outlineLvl w:val="6"/>
        <w:rPr>
          <w:rFonts w:ascii="Arial" w:eastAsia="Times New Roman" w:hAnsi="Arial" w:cs="Arial"/>
          <w:b/>
          <w:bCs/>
          <w:iCs/>
          <w:kern w:val="0"/>
          <w:lang w:eastAsia="ar-SA"/>
          <w14:ligatures w14:val="none"/>
        </w:rPr>
      </w:pPr>
      <w:r w:rsidRPr="00DA29D1">
        <w:rPr>
          <w:rFonts w:ascii="Arial" w:eastAsia="Times New Roman" w:hAnsi="Arial" w:cs="Arial"/>
          <w:b/>
          <w:bCs/>
          <w:iCs/>
          <w:kern w:val="0"/>
          <w:lang w:eastAsia="ar-SA"/>
          <w14:ligatures w14:val="none"/>
        </w:rPr>
        <w:t xml:space="preserve">PROCESSO LICITATÓRIO Nº </w:t>
      </w:r>
      <w:r w:rsidR="006B0901">
        <w:rPr>
          <w:rFonts w:ascii="Arial" w:eastAsia="Times New Roman" w:hAnsi="Arial" w:cs="Arial"/>
          <w:b/>
          <w:bCs/>
          <w:iCs/>
          <w:kern w:val="0"/>
          <w:lang w:eastAsia="ar-SA"/>
          <w14:ligatures w14:val="none"/>
        </w:rPr>
        <w:t>033</w:t>
      </w:r>
      <w:r w:rsidR="00745F7A" w:rsidRPr="00DA29D1">
        <w:rPr>
          <w:rFonts w:ascii="Arial" w:eastAsia="Times New Roman" w:hAnsi="Arial" w:cs="Arial"/>
          <w:b/>
          <w:bCs/>
          <w:iCs/>
          <w:kern w:val="0"/>
          <w:lang w:eastAsia="ar-SA"/>
          <w14:ligatures w14:val="none"/>
        </w:rPr>
        <w:t>/2026</w:t>
      </w:r>
    </w:p>
    <w:p w14:paraId="7677A1A5" w14:textId="77777777" w:rsidR="004C46CB" w:rsidRPr="00DA29D1" w:rsidRDefault="004C46CB" w:rsidP="00DA29D1">
      <w:pPr>
        <w:keepNext/>
        <w:widowControl w:val="0"/>
        <w:numPr>
          <w:ilvl w:val="6"/>
          <w:numId w:val="1"/>
        </w:numPr>
        <w:tabs>
          <w:tab w:val="left" w:pos="426"/>
        </w:tabs>
        <w:suppressAutoHyphens/>
        <w:overflowPunct w:val="0"/>
        <w:autoSpaceDE w:val="0"/>
        <w:autoSpaceDN w:val="0"/>
        <w:adjustRightInd w:val="0"/>
        <w:spacing w:after="0" w:line="240" w:lineRule="auto"/>
        <w:jc w:val="center"/>
        <w:textAlignment w:val="baseline"/>
        <w:outlineLvl w:val="6"/>
        <w:rPr>
          <w:rFonts w:ascii="Arial" w:eastAsia="Times New Roman" w:hAnsi="Arial" w:cs="Arial"/>
          <w:b/>
          <w:bCs/>
          <w:iCs/>
          <w:kern w:val="0"/>
          <w:lang w:eastAsia="ar-SA"/>
          <w14:ligatures w14:val="none"/>
        </w:rPr>
      </w:pPr>
      <w:r w:rsidRPr="00DA29D1">
        <w:rPr>
          <w:rFonts w:ascii="Arial" w:eastAsia="Times New Roman" w:hAnsi="Arial" w:cs="Arial"/>
          <w:b/>
          <w:bCs/>
          <w:iCs/>
          <w:kern w:val="0"/>
          <w:lang w:eastAsia="ar-SA"/>
          <w14:ligatures w14:val="none"/>
        </w:rPr>
        <w:t>UASG- 928425</w:t>
      </w:r>
    </w:p>
    <w:p w14:paraId="668122E9" w14:textId="77777777" w:rsidR="004C46CB" w:rsidRPr="00DA29D1" w:rsidRDefault="004C46CB" w:rsidP="00DA29D1">
      <w:pPr>
        <w:tabs>
          <w:tab w:val="left" w:pos="426"/>
        </w:tabs>
        <w:overflowPunct w:val="0"/>
        <w:autoSpaceDE w:val="0"/>
        <w:autoSpaceDN w:val="0"/>
        <w:adjustRightInd w:val="0"/>
        <w:spacing w:after="0" w:line="240" w:lineRule="auto"/>
        <w:jc w:val="center"/>
        <w:textAlignment w:val="baseline"/>
        <w:rPr>
          <w:rFonts w:ascii="Arial" w:eastAsia="Times New Roman" w:hAnsi="Arial" w:cs="Arial"/>
          <w:iCs/>
          <w:kern w:val="0"/>
          <w:lang w:eastAsia="ar-SA"/>
          <w14:ligatures w14:val="none"/>
        </w:rPr>
      </w:pPr>
    </w:p>
    <w:p w14:paraId="03253B1C" w14:textId="77777777" w:rsidR="004C46CB" w:rsidRPr="00DA29D1" w:rsidRDefault="004C46CB" w:rsidP="00DA29D1">
      <w:pPr>
        <w:tabs>
          <w:tab w:val="left" w:pos="426"/>
        </w:tabs>
        <w:overflowPunct w:val="0"/>
        <w:autoSpaceDE w:val="0"/>
        <w:autoSpaceDN w:val="0"/>
        <w:adjustRightInd w:val="0"/>
        <w:spacing w:after="0" w:line="240" w:lineRule="auto"/>
        <w:jc w:val="center"/>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LICITAÇÃO EXCLUSIVA PARA MICROEMPREENDEDORES INDIVIDUAIS, MICROEMPRESAS E EMPRESAS DE PEQUENO PORTE.</w:t>
      </w:r>
    </w:p>
    <w:p w14:paraId="46595B51"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b/>
          <w:bCs/>
          <w:iCs/>
          <w:kern w:val="0"/>
          <w:lang w:eastAsia="ar-SA"/>
          <w14:ligatures w14:val="none"/>
        </w:rPr>
      </w:pPr>
    </w:p>
    <w:p w14:paraId="6D110A77" w14:textId="77777777" w:rsidR="004C46CB" w:rsidRPr="00DA29D1" w:rsidRDefault="004C46CB" w:rsidP="006B0901">
      <w:pPr>
        <w:numPr>
          <w:ilvl w:val="0"/>
          <w:numId w:val="9"/>
        </w:numPr>
        <w:tabs>
          <w:tab w:val="left" w:pos="284"/>
          <w:tab w:val="left" w:pos="426"/>
          <w:tab w:val="left" w:pos="567"/>
        </w:tabs>
        <w:overflowPunct w:val="0"/>
        <w:autoSpaceDE w:val="0"/>
        <w:autoSpaceDN w:val="0"/>
        <w:adjustRightInd w:val="0"/>
        <w:spacing w:after="0" w:line="240" w:lineRule="auto"/>
        <w:ind w:left="426" w:hanging="426"/>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PREÂMBULO</w:t>
      </w:r>
    </w:p>
    <w:p w14:paraId="41CB787B"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5D9ED43" w14:textId="76772F33" w:rsidR="004C46CB" w:rsidRPr="00DA29D1" w:rsidRDefault="004C46CB" w:rsidP="00DA29D1">
      <w:pPr>
        <w:jc w:val="both"/>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 Câmara Municipal de Ubiratã, Estado do Paraná, </w:t>
      </w:r>
      <w:r w:rsidRPr="00DA29D1">
        <w:rPr>
          <w:rFonts w:ascii="Arial" w:eastAsia="Times New Roman" w:hAnsi="Arial" w:cs="Arial"/>
          <w:iCs/>
          <w:color w:val="000000"/>
          <w:kern w:val="0"/>
          <w14:ligatures w14:val="none"/>
        </w:rPr>
        <w:t>UASG 928425,</w:t>
      </w:r>
      <w:r w:rsidRPr="00DA29D1">
        <w:rPr>
          <w:rFonts w:ascii="Arial" w:eastAsia="Times New Roman" w:hAnsi="Arial" w:cs="Arial"/>
          <w:b/>
          <w:iCs/>
          <w:color w:val="000000"/>
          <w:kern w:val="0"/>
          <w14:ligatures w14:val="none"/>
        </w:rPr>
        <w:t xml:space="preserve"> </w:t>
      </w:r>
      <w:r w:rsidRPr="00DA29D1">
        <w:rPr>
          <w:rFonts w:ascii="Arial" w:eastAsia="Times New Roman" w:hAnsi="Arial" w:cs="Arial"/>
          <w:iCs/>
          <w:kern w:val="0"/>
          <w14:ligatures w14:val="none"/>
        </w:rPr>
        <w:t>inscrita no CNPJ nº 01.784.600/0001-50, com sede administrativa a Rua Floriano Peixoto, 765, Centro, CEP 85.440-000 na cidade de Ubiratã/PR, por intermédio do excelentíssimo senhor Pr</w:t>
      </w:r>
      <w:r w:rsidR="00E920C8" w:rsidRPr="00DA29D1">
        <w:rPr>
          <w:rFonts w:ascii="Arial" w:eastAsia="Times New Roman" w:hAnsi="Arial" w:cs="Arial"/>
          <w:iCs/>
          <w:kern w:val="0"/>
          <w14:ligatures w14:val="none"/>
        </w:rPr>
        <w:t xml:space="preserve">esidente, Luciane </w:t>
      </w:r>
      <w:proofErr w:type="spellStart"/>
      <w:r w:rsidR="00E920C8" w:rsidRPr="00DA29D1">
        <w:rPr>
          <w:rFonts w:ascii="Arial" w:eastAsia="Times New Roman" w:hAnsi="Arial" w:cs="Arial"/>
          <w:iCs/>
          <w:kern w:val="0"/>
          <w14:ligatures w14:val="none"/>
        </w:rPr>
        <w:t>Munhos</w:t>
      </w:r>
      <w:proofErr w:type="spellEnd"/>
      <w:r w:rsidR="00E920C8" w:rsidRPr="00DA29D1">
        <w:rPr>
          <w:rFonts w:ascii="Arial" w:eastAsia="Times New Roman" w:hAnsi="Arial" w:cs="Arial"/>
          <w:iCs/>
          <w:kern w:val="0"/>
          <w14:ligatures w14:val="none"/>
        </w:rPr>
        <w:t xml:space="preserve"> D’</w:t>
      </w:r>
      <w:proofErr w:type="spellStart"/>
      <w:r w:rsidR="00E920C8" w:rsidRPr="00DA29D1">
        <w:rPr>
          <w:rFonts w:ascii="Arial" w:eastAsia="Times New Roman" w:hAnsi="Arial" w:cs="Arial"/>
          <w:iCs/>
          <w:kern w:val="0"/>
          <w14:ligatures w14:val="none"/>
        </w:rPr>
        <w:t>alecio</w:t>
      </w:r>
      <w:proofErr w:type="spellEnd"/>
      <w:r w:rsidRPr="00DA29D1">
        <w:rPr>
          <w:rFonts w:ascii="Arial" w:eastAsia="Times New Roman" w:hAnsi="Arial" w:cs="Arial"/>
          <w:iCs/>
          <w:kern w:val="0"/>
          <w14:ligatures w14:val="none"/>
        </w:rPr>
        <w:t xml:space="preserve">, torna pública a realização de licitação na modalidade Pregão, na forma Eletrônica, com critério de </w:t>
      </w:r>
      <w:r w:rsidR="00E25ABE" w:rsidRPr="00DA29D1">
        <w:rPr>
          <w:rFonts w:ascii="Arial" w:eastAsia="Times New Roman" w:hAnsi="Arial" w:cs="Arial"/>
          <w:iCs/>
          <w:kern w:val="0"/>
          <w14:ligatures w14:val="none"/>
        </w:rPr>
        <w:t>julgamento de menor preço por item</w:t>
      </w:r>
      <w:r w:rsidRPr="00DA29D1">
        <w:rPr>
          <w:rFonts w:ascii="Arial" w:eastAsia="Times New Roman" w:hAnsi="Arial" w:cs="Arial"/>
          <w:iCs/>
          <w:kern w:val="0"/>
          <w14:ligatures w14:val="none"/>
        </w:rPr>
        <w:t>, nos termos da Lei Federal nº 14.133/21, Lei Complementar nº 123/06 e subsidiariamente às exigências do presente edital.</w:t>
      </w:r>
    </w:p>
    <w:p w14:paraId="046FF05F"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565157F" w14:textId="77777777" w:rsidR="004C46CB" w:rsidRPr="00DA29D1" w:rsidRDefault="004C46CB" w:rsidP="00DA29D1">
      <w:pPr>
        <w:numPr>
          <w:ilvl w:val="1"/>
          <w:numId w:val="9"/>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 recebimento das propostas, dos documentos de habilitação, abertura e disputa de preços, será exclusivamente por meio eletrônico, no endereço </w:t>
      </w:r>
      <w:r w:rsidRPr="00DA29D1">
        <w:rPr>
          <w:rFonts w:ascii="Arial" w:eastAsia="Calibri" w:hAnsi="Arial" w:cs="Arial"/>
          <w:iCs/>
          <w:kern w:val="0"/>
          <w14:ligatures w14:val="none"/>
        </w:rPr>
        <w:t>www.gov.br/compras/</w:t>
      </w:r>
      <w:proofErr w:type="spellStart"/>
      <w:r w:rsidRPr="00DA29D1">
        <w:rPr>
          <w:rFonts w:ascii="Arial" w:eastAsia="Calibri" w:hAnsi="Arial" w:cs="Arial"/>
          <w:iCs/>
          <w:kern w:val="0"/>
          <w14:ligatures w14:val="none"/>
        </w:rPr>
        <w:t>pt-br</w:t>
      </w:r>
      <w:proofErr w:type="spellEnd"/>
      <w:r w:rsidRPr="00DA29D1">
        <w:rPr>
          <w:rFonts w:ascii="Arial" w:eastAsia="Calibri" w:hAnsi="Arial" w:cs="Arial"/>
          <w:iCs/>
          <w:kern w:val="0"/>
          <w14:ligatures w14:val="none"/>
        </w:rPr>
        <w:t>/</w:t>
      </w:r>
      <w:r w:rsidRPr="00DA29D1">
        <w:rPr>
          <w:rFonts w:ascii="Arial" w:eastAsia="Times New Roman" w:hAnsi="Arial" w:cs="Arial"/>
          <w:iCs/>
          <w:kern w:val="0"/>
          <w14:ligatures w14:val="none"/>
        </w:rPr>
        <w:t>, conforme datas e horários definidos abaixo:</w:t>
      </w:r>
    </w:p>
    <w:p w14:paraId="21F690B1"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B198AD4" w14:textId="08CB27C1" w:rsidR="004C46CB" w:rsidRPr="00DA29D1" w:rsidRDefault="004C46CB" w:rsidP="00DA29D1">
      <w:pPr>
        <w:numPr>
          <w:ilvl w:val="2"/>
          <w:numId w:val="9"/>
        </w:numPr>
        <w:tabs>
          <w:tab w:val="left" w:pos="284"/>
          <w:tab w:val="left" w:pos="426"/>
          <w:tab w:val="left" w:pos="567"/>
        </w:tabs>
        <w:overflowPunct w:val="0"/>
        <w:autoSpaceDE w:val="0"/>
        <w:autoSpaceDN w:val="0"/>
        <w:adjustRightInd w:val="0"/>
        <w:spacing w:after="0" w:line="240" w:lineRule="auto"/>
        <w:ind w:left="709"/>
        <w:contextualSpacing/>
        <w:jc w:val="both"/>
        <w:textAlignment w:val="baseline"/>
        <w:rPr>
          <w:rFonts w:ascii="Arial" w:eastAsia="Times New Roman" w:hAnsi="Arial" w:cs="Arial"/>
          <w:bCs/>
          <w:iCs/>
          <w:color w:val="000000"/>
          <w:kern w:val="0"/>
          <w14:ligatures w14:val="none"/>
        </w:rPr>
      </w:pPr>
      <w:r w:rsidRPr="00DA29D1">
        <w:rPr>
          <w:rFonts w:ascii="Arial" w:eastAsia="Times New Roman" w:hAnsi="Arial" w:cs="Arial"/>
          <w:bCs/>
          <w:iCs/>
          <w:color w:val="000000"/>
          <w:kern w:val="0"/>
          <w14:ligatures w14:val="none"/>
        </w:rPr>
        <w:t xml:space="preserve">Data e horário do recebimento das propostas e dos documentos de habilitação: </w:t>
      </w:r>
      <w:r w:rsidRPr="00DA29D1">
        <w:rPr>
          <w:rFonts w:ascii="Arial" w:eastAsia="Times New Roman" w:hAnsi="Arial" w:cs="Arial"/>
          <w:bCs/>
          <w:iCs/>
          <w:color w:val="000000"/>
          <w:kern w:val="0"/>
          <w:u w:val="single"/>
          <w14:ligatures w14:val="none"/>
        </w:rPr>
        <w:t xml:space="preserve">ATÉ ÀS 09H DO </w:t>
      </w:r>
      <w:r w:rsidRPr="00DA29D1">
        <w:rPr>
          <w:rFonts w:ascii="Arial" w:eastAsia="Times New Roman" w:hAnsi="Arial" w:cs="Arial"/>
          <w:bCs/>
          <w:iCs/>
          <w:color w:val="000000" w:themeColor="text1"/>
          <w:kern w:val="0"/>
          <w:u w:val="single"/>
          <w14:ligatures w14:val="none"/>
        </w:rPr>
        <w:t xml:space="preserve">DIA </w:t>
      </w:r>
      <w:r w:rsidR="006B0901">
        <w:rPr>
          <w:rFonts w:ascii="Arial" w:eastAsia="Times New Roman" w:hAnsi="Arial" w:cs="Arial"/>
          <w:bCs/>
          <w:iCs/>
          <w:color w:val="000000" w:themeColor="text1"/>
          <w:kern w:val="0"/>
          <w:u w:val="single"/>
          <w14:ligatures w14:val="none"/>
        </w:rPr>
        <w:t>06</w:t>
      </w:r>
      <w:r w:rsidRPr="00DA29D1">
        <w:rPr>
          <w:rFonts w:ascii="Arial" w:eastAsia="Times New Roman" w:hAnsi="Arial" w:cs="Arial"/>
          <w:bCs/>
          <w:iCs/>
          <w:color w:val="000000" w:themeColor="text1"/>
          <w:kern w:val="0"/>
          <w:u w:val="single"/>
          <w14:ligatures w14:val="none"/>
        </w:rPr>
        <w:t xml:space="preserve"> </w:t>
      </w:r>
      <w:r w:rsidRPr="00DA29D1">
        <w:rPr>
          <w:rFonts w:ascii="Arial" w:eastAsia="Times New Roman" w:hAnsi="Arial" w:cs="Arial"/>
          <w:bCs/>
          <w:iCs/>
          <w:color w:val="000000"/>
          <w:kern w:val="0"/>
          <w:u w:val="single"/>
          <w14:ligatures w14:val="none"/>
        </w:rPr>
        <w:t xml:space="preserve">DE </w:t>
      </w:r>
      <w:r w:rsidR="001F7275" w:rsidRPr="00DA29D1">
        <w:rPr>
          <w:rFonts w:ascii="Arial" w:eastAsia="Times New Roman" w:hAnsi="Arial" w:cs="Arial"/>
          <w:bCs/>
          <w:iCs/>
          <w:color w:val="000000"/>
          <w:kern w:val="0"/>
          <w:u w:val="single"/>
          <w14:ligatures w14:val="none"/>
        </w:rPr>
        <w:t>AGOSTO</w:t>
      </w:r>
      <w:r w:rsidR="007021A8" w:rsidRPr="00DA29D1">
        <w:rPr>
          <w:rFonts w:ascii="Arial" w:eastAsia="Times New Roman" w:hAnsi="Arial" w:cs="Arial"/>
          <w:bCs/>
          <w:iCs/>
          <w:color w:val="000000"/>
          <w:kern w:val="0"/>
          <w:u w:val="single"/>
          <w14:ligatures w14:val="none"/>
        </w:rPr>
        <w:t xml:space="preserve"> DE 2026</w:t>
      </w:r>
      <w:r w:rsidRPr="00DA29D1">
        <w:rPr>
          <w:rFonts w:ascii="Arial" w:eastAsia="Times New Roman" w:hAnsi="Arial" w:cs="Arial"/>
          <w:bCs/>
          <w:iCs/>
          <w:color w:val="000000"/>
          <w:kern w:val="0"/>
          <w14:ligatures w14:val="none"/>
        </w:rPr>
        <w:t>, horário de Brasília.</w:t>
      </w:r>
    </w:p>
    <w:p w14:paraId="6DEFA727"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bCs/>
          <w:iCs/>
          <w:kern w:val="0"/>
          <w14:ligatures w14:val="none"/>
        </w:rPr>
      </w:pPr>
    </w:p>
    <w:p w14:paraId="1DEC6F97" w14:textId="626F4CF5" w:rsidR="004C46CB" w:rsidRPr="00DA29D1" w:rsidRDefault="004C46CB" w:rsidP="00DA29D1">
      <w:pPr>
        <w:numPr>
          <w:ilvl w:val="2"/>
          <w:numId w:val="9"/>
        </w:numPr>
        <w:tabs>
          <w:tab w:val="left" w:pos="284"/>
          <w:tab w:val="left" w:pos="426"/>
          <w:tab w:val="left" w:pos="567"/>
        </w:tabs>
        <w:overflowPunct w:val="0"/>
        <w:autoSpaceDE w:val="0"/>
        <w:autoSpaceDN w:val="0"/>
        <w:adjustRightInd w:val="0"/>
        <w:spacing w:after="0" w:line="240" w:lineRule="auto"/>
        <w:ind w:left="426" w:hanging="437"/>
        <w:contextualSpacing/>
        <w:jc w:val="both"/>
        <w:textAlignment w:val="baseline"/>
        <w:rPr>
          <w:rFonts w:ascii="Arial" w:eastAsia="Times New Roman" w:hAnsi="Arial" w:cs="Arial"/>
          <w:iCs/>
          <w:kern w:val="0"/>
          <w14:ligatures w14:val="none"/>
        </w:rPr>
      </w:pPr>
      <w:r w:rsidRPr="00DA29D1">
        <w:rPr>
          <w:rFonts w:ascii="Arial" w:eastAsia="Times New Roman" w:hAnsi="Arial" w:cs="Arial"/>
          <w:bCs/>
          <w:iCs/>
          <w:color w:val="000000"/>
          <w:kern w:val="0"/>
          <w14:ligatures w14:val="none"/>
        </w:rPr>
        <w:t xml:space="preserve">Data e horário da abertura da sessão pública: A PARTIR DAS </w:t>
      </w:r>
      <w:r w:rsidRPr="00DA29D1">
        <w:rPr>
          <w:rFonts w:ascii="Arial" w:eastAsia="Times New Roman" w:hAnsi="Arial" w:cs="Arial"/>
          <w:bCs/>
          <w:iCs/>
          <w:color w:val="000000"/>
          <w:kern w:val="0"/>
          <w:u w:val="single"/>
          <w14:ligatures w14:val="none"/>
        </w:rPr>
        <w:t xml:space="preserve">09H DO </w:t>
      </w:r>
      <w:r w:rsidRPr="00DA29D1">
        <w:rPr>
          <w:rFonts w:ascii="Arial" w:eastAsia="Times New Roman" w:hAnsi="Arial" w:cs="Arial"/>
          <w:bCs/>
          <w:iCs/>
          <w:color w:val="000000" w:themeColor="text1"/>
          <w:kern w:val="0"/>
          <w:u w:val="single"/>
          <w14:ligatures w14:val="none"/>
        </w:rPr>
        <w:t xml:space="preserve">DIA </w:t>
      </w:r>
      <w:r w:rsidR="006B0901">
        <w:rPr>
          <w:rFonts w:ascii="Arial" w:eastAsia="Times New Roman" w:hAnsi="Arial" w:cs="Arial"/>
          <w:bCs/>
          <w:iCs/>
          <w:color w:val="000000" w:themeColor="text1"/>
          <w:kern w:val="0"/>
          <w:u w:val="single"/>
          <w14:ligatures w14:val="none"/>
        </w:rPr>
        <w:t>06</w:t>
      </w:r>
      <w:r w:rsidRPr="00DA29D1">
        <w:rPr>
          <w:rFonts w:ascii="Arial" w:eastAsia="Times New Roman" w:hAnsi="Arial" w:cs="Arial"/>
          <w:bCs/>
          <w:iCs/>
          <w:color w:val="000000" w:themeColor="text1"/>
          <w:kern w:val="0"/>
          <w:u w:val="single"/>
          <w14:ligatures w14:val="none"/>
        </w:rPr>
        <w:t xml:space="preserve"> </w:t>
      </w:r>
      <w:r w:rsidRPr="00DA29D1">
        <w:rPr>
          <w:rFonts w:ascii="Arial" w:eastAsia="Times New Roman" w:hAnsi="Arial" w:cs="Arial"/>
          <w:bCs/>
          <w:iCs/>
          <w:color w:val="000000"/>
          <w:kern w:val="0"/>
          <w:u w:val="single"/>
          <w14:ligatures w14:val="none"/>
        </w:rPr>
        <w:t xml:space="preserve">DE </w:t>
      </w:r>
      <w:r w:rsidR="001F7275" w:rsidRPr="00DA29D1">
        <w:rPr>
          <w:rFonts w:ascii="Arial" w:eastAsia="Times New Roman" w:hAnsi="Arial" w:cs="Arial"/>
          <w:bCs/>
          <w:iCs/>
          <w:color w:val="000000"/>
          <w:kern w:val="0"/>
          <w:u w:val="single"/>
          <w14:ligatures w14:val="none"/>
        </w:rPr>
        <w:t>AGOSTO</w:t>
      </w:r>
      <w:r w:rsidR="007021A8" w:rsidRPr="00DA29D1">
        <w:rPr>
          <w:rFonts w:ascii="Arial" w:eastAsia="Times New Roman" w:hAnsi="Arial" w:cs="Arial"/>
          <w:bCs/>
          <w:iCs/>
          <w:color w:val="000000"/>
          <w:kern w:val="0"/>
          <w:u w:val="single"/>
          <w14:ligatures w14:val="none"/>
        </w:rPr>
        <w:t xml:space="preserve"> DE 2026</w:t>
      </w:r>
      <w:r w:rsidRPr="00DA29D1">
        <w:rPr>
          <w:rFonts w:ascii="Arial" w:eastAsia="Times New Roman" w:hAnsi="Arial" w:cs="Arial"/>
          <w:iCs/>
          <w:kern w:val="0"/>
          <w14:ligatures w14:val="none"/>
        </w:rPr>
        <w:t>, horário de Brasília.</w:t>
      </w:r>
    </w:p>
    <w:p w14:paraId="1281C767"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lang w:eastAsia="ar-SA"/>
          <w14:ligatures w14:val="none"/>
        </w:rPr>
      </w:pPr>
    </w:p>
    <w:p w14:paraId="17CB8234" w14:textId="77777777" w:rsidR="004C46CB" w:rsidRPr="00DA29D1" w:rsidRDefault="004C46CB" w:rsidP="00DA29D1">
      <w:pPr>
        <w:numPr>
          <w:ilvl w:val="0"/>
          <w:numId w:val="9"/>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 OBJETO</w:t>
      </w:r>
    </w:p>
    <w:p w14:paraId="754EB8D0"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8893007" w14:textId="1D112F96" w:rsidR="004C46CB" w:rsidRPr="00DA29D1" w:rsidRDefault="004C46CB" w:rsidP="00DA29D1">
      <w:pPr>
        <w:pStyle w:val="PargrafodaLista"/>
        <w:numPr>
          <w:ilvl w:val="1"/>
          <w:numId w:val="33"/>
        </w:numPr>
        <w:tabs>
          <w:tab w:val="left" w:pos="426"/>
        </w:tabs>
        <w:spacing w:after="200" w:line="240" w:lineRule="auto"/>
        <w:jc w:val="both"/>
        <w:rPr>
          <w:rFonts w:ascii="Arial" w:eastAsia="Calibri" w:hAnsi="Arial" w:cs="Arial"/>
          <w:iCs/>
          <w:kern w:val="0"/>
          <w14:ligatures w14:val="none"/>
        </w:rPr>
      </w:pPr>
      <w:r w:rsidRPr="00DA29D1">
        <w:rPr>
          <w:rFonts w:ascii="Arial" w:eastAsia="Times New Roman" w:hAnsi="Arial" w:cs="Arial"/>
          <w:iCs/>
          <w:kern w:val="0"/>
          <w14:ligatures w14:val="none"/>
        </w:rPr>
        <w:t>A presente licitação visa à escolha da proposta mais vantajosa para a</w:t>
      </w:r>
      <w:r w:rsidR="007021A8" w:rsidRPr="00DA29D1">
        <w:rPr>
          <w:rFonts w:ascii="Arial" w:eastAsia="Times New Roman" w:hAnsi="Arial" w:cs="Arial"/>
          <w:iCs/>
          <w:kern w:val="0"/>
          <w14:ligatures w14:val="none"/>
        </w:rPr>
        <w:t xml:space="preserve"> </w:t>
      </w:r>
      <w:r w:rsidR="007021A8" w:rsidRPr="00DA29D1">
        <w:rPr>
          <w:rFonts w:ascii="Arial" w:hAnsi="Arial" w:cs="Arial"/>
          <w:sz w:val="24"/>
          <w:szCs w:val="24"/>
        </w:rPr>
        <w:t>AQUISIÇÃO DE MÁQUINA DE LAVAR E SECAR PISO E TELEVISOR PARA A CÂMARA MUNICIPAL DE UBIRATÃ</w:t>
      </w:r>
      <w:r w:rsidR="007021A8" w:rsidRPr="00DA29D1">
        <w:rPr>
          <w:rFonts w:ascii="Arial" w:eastAsia="Times New Roman" w:hAnsi="Arial" w:cs="Arial"/>
          <w:iCs/>
          <w:kern w:val="0"/>
          <w14:ligatures w14:val="none"/>
        </w:rPr>
        <w:t xml:space="preserve">.    </w:t>
      </w:r>
    </w:p>
    <w:p w14:paraId="120426A8" w14:textId="4158BBB6" w:rsidR="004C46CB" w:rsidRPr="00DA29D1" w:rsidRDefault="004C46CB" w:rsidP="00DA29D1">
      <w:pPr>
        <w:pStyle w:val="PargrafodaLista"/>
        <w:numPr>
          <w:ilvl w:val="1"/>
          <w:numId w:val="33"/>
        </w:num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Havendo divergências entre as especificações dos itens deste edital com as constantes no Compras Governamentais, em especial quanto ao detalhamento do objeto licitado, prevalecerão as previstas em edital.</w:t>
      </w:r>
    </w:p>
    <w:p w14:paraId="444BB1A7"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color w:val="000000"/>
          <w:kern w:val="0"/>
          <w14:ligatures w14:val="none"/>
        </w:rPr>
      </w:pPr>
    </w:p>
    <w:p w14:paraId="26EB3D78" w14:textId="15424D31" w:rsidR="004C46CB" w:rsidRPr="00DA29D1" w:rsidRDefault="004C46CB" w:rsidP="00DA29D1">
      <w:pPr>
        <w:numPr>
          <w:ilvl w:val="1"/>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critério de julgame</w:t>
      </w:r>
      <w:r w:rsidR="00C73DE9" w:rsidRPr="00DA29D1">
        <w:rPr>
          <w:rFonts w:ascii="Arial" w:eastAsia="Times New Roman" w:hAnsi="Arial" w:cs="Arial"/>
          <w:iCs/>
          <w:kern w:val="0"/>
          <w14:ligatures w14:val="none"/>
        </w:rPr>
        <w:t>nto será o de MENOR PREÇO POR ITEM</w:t>
      </w:r>
      <w:r w:rsidRPr="00DA29D1">
        <w:rPr>
          <w:rFonts w:ascii="Arial" w:eastAsia="Times New Roman" w:hAnsi="Arial" w:cs="Arial"/>
          <w:iCs/>
          <w:kern w:val="0"/>
          <w14:ligatures w14:val="none"/>
        </w:rPr>
        <w:t xml:space="preserve">, devendo lance ser </w:t>
      </w:r>
      <w:r w:rsidR="00C73DE9" w:rsidRPr="00DA29D1">
        <w:rPr>
          <w:rFonts w:ascii="Arial" w:eastAsia="Times New Roman" w:hAnsi="Arial" w:cs="Arial"/>
          <w:iCs/>
          <w:kern w:val="0"/>
          <w14:ligatures w14:val="none"/>
        </w:rPr>
        <w:t>ofertado pelo VALOR TOTAL POR ITEM</w:t>
      </w:r>
      <w:r w:rsidRPr="00DA29D1">
        <w:rPr>
          <w:rFonts w:ascii="Arial" w:eastAsia="Times New Roman" w:hAnsi="Arial" w:cs="Arial"/>
          <w:iCs/>
          <w:kern w:val="0"/>
          <w14:ligatures w14:val="none"/>
        </w:rPr>
        <w:t>, observadas às exigências contidas neste edital e seus anexos quanto à especificação do objeto.</w:t>
      </w:r>
    </w:p>
    <w:p w14:paraId="29A1EA5B"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3A85CA8" w14:textId="77777777" w:rsidR="004C46CB" w:rsidRPr="00DA29D1" w:rsidRDefault="004C46CB" w:rsidP="00DA29D1">
      <w:pPr>
        <w:numPr>
          <w:ilvl w:val="1"/>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Será utilizado o modo de disputa “ABERTO”.</w:t>
      </w:r>
    </w:p>
    <w:p w14:paraId="2CF76A54"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AB6F56E" w14:textId="77777777" w:rsidR="004C46CB" w:rsidRPr="00DA29D1" w:rsidRDefault="004C46CB" w:rsidP="00DA29D1">
      <w:pPr>
        <w:numPr>
          <w:ilvl w:val="0"/>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 VALOR MÁXIMO ACEITÁVEL</w:t>
      </w:r>
    </w:p>
    <w:p w14:paraId="47F2396E"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291FAD7" w14:textId="7FD10658" w:rsidR="004C46CB" w:rsidRPr="00DA29D1" w:rsidRDefault="004C46CB" w:rsidP="00DA29D1">
      <w:pPr>
        <w:numPr>
          <w:ilvl w:val="1"/>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color w:val="000000" w:themeColor="text1"/>
          <w:kern w:val="0"/>
          <w14:ligatures w14:val="none"/>
        </w:rPr>
      </w:pPr>
      <w:r w:rsidRPr="00DA29D1">
        <w:rPr>
          <w:rFonts w:ascii="Arial" w:eastAsia="Times New Roman" w:hAnsi="Arial" w:cs="Arial"/>
          <w:iCs/>
          <w:color w:val="000000" w:themeColor="text1"/>
          <w:kern w:val="0"/>
          <w14:ligatures w14:val="none"/>
        </w:rPr>
        <w:t>O valor máximo aceitável deste cer</w:t>
      </w:r>
      <w:r w:rsidR="008B40BC" w:rsidRPr="00DA29D1">
        <w:rPr>
          <w:rFonts w:ascii="Arial" w:eastAsia="Times New Roman" w:hAnsi="Arial" w:cs="Arial"/>
          <w:iCs/>
          <w:color w:val="000000" w:themeColor="text1"/>
          <w:kern w:val="0"/>
          <w14:ligatures w14:val="none"/>
        </w:rPr>
        <w:t xml:space="preserve">tame está fixado em R$ </w:t>
      </w:r>
      <w:r w:rsidR="003503F5" w:rsidRPr="00DA29D1">
        <w:rPr>
          <w:rFonts w:ascii="Arial" w:eastAsia="Times New Roman" w:hAnsi="Arial" w:cs="Arial"/>
          <w:iCs/>
          <w:color w:val="000000" w:themeColor="text1"/>
          <w:kern w:val="0"/>
          <w14:ligatures w14:val="none"/>
        </w:rPr>
        <w:t>13.201,5</w:t>
      </w:r>
      <w:r w:rsidR="002A2277" w:rsidRPr="00DA29D1">
        <w:rPr>
          <w:rFonts w:ascii="Arial" w:eastAsia="Times New Roman" w:hAnsi="Arial" w:cs="Arial"/>
          <w:iCs/>
          <w:color w:val="000000" w:themeColor="text1"/>
          <w:kern w:val="0"/>
          <w14:ligatures w14:val="none"/>
        </w:rPr>
        <w:t>6</w:t>
      </w:r>
      <w:r w:rsidR="00A65BEC" w:rsidRPr="00DA29D1">
        <w:rPr>
          <w:rFonts w:ascii="Arial" w:eastAsia="Times New Roman" w:hAnsi="Arial" w:cs="Arial"/>
          <w:iCs/>
          <w:color w:val="000000" w:themeColor="text1"/>
          <w:kern w:val="0"/>
          <w14:ligatures w14:val="none"/>
        </w:rPr>
        <w:t xml:space="preserve"> </w:t>
      </w:r>
      <w:r w:rsidR="008B40BC" w:rsidRPr="00DA29D1">
        <w:rPr>
          <w:rFonts w:ascii="Arial" w:eastAsia="Times New Roman" w:hAnsi="Arial" w:cs="Arial"/>
          <w:iCs/>
          <w:color w:val="000000" w:themeColor="text1"/>
          <w:kern w:val="0"/>
          <w14:ligatures w14:val="none"/>
        </w:rPr>
        <w:t>(</w:t>
      </w:r>
      <w:r w:rsidR="003503F5" w:rsidRPr="00DA29D1">
        <w:rPr>
          <w:rFonts w:ascii="Arial" w:eastAsia="Times New Roman" w:hAnsi="Arial" w:cs="Arial"/>
          <w:iCs/>
          <w:color w:val="000000" w:themeColor="text1"/>
          <w:kern w:val="0"/>
          <w14:ligatures w14:val="none"/>
        </w:rPr>
        <w:t>treze mil duzentos e um reais e cinquenta e seis centavos</w:t>
      </w:r>
      <w:r w:rsidR="002A2277" w:rsidRPr="00DA29D1">
        <w:rPr>
          <w:rFonts w:ascii="Arial" w:eastAsia="Times New Roman" w:hAnsi="Arial" w:cs="Arial"/>
          <w:iCs/>
          <w:color w:val="000000" w:themeColor="text1"/>
          <w:kern w:val="0"/>
          <w14:ligatures w14:val="none"/>
        </w:rPr>
        <w:t>)</w:t>
      </w:r>
      <w:r w:rsidRPr="00DA29D1">
        <w:rPr>
          <w:rFonts w:ascii="Arial" w:eastAsia="Times New Roman" w:hAnsi="Arial" w:cs="Arial"/>
          <w:iCs/>
          <w:color w:val="000000" w:themeColor="text1"/>
          <w:kern w:val="0"/>
          <w14:ligatures w14:val="none"/>
        </w:rPr>
        <w:t>.</w:t>
      </w:r>
    </w:p>
    <w:p w14:paraId="2550E7B1" w14:textId="733FEFF6" w:rsidR="004C46CB" w:rsidRPr="00DA29D1" w:rsidRDefault="00F00DAC"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b/>
          <w:bCs/>
          <w:iCs/>
          <w:color w:val="000000" w:themeColor="text1"/>
          <w:kern w:val="0"/>
          <w14:ligatures w14:val="none"/>
        </w:rPr>
      </w:pPr>
      <w:r w:rsidRPr="00DA29D1">
        <w:rPr>
          <w:rFonts w:ascii="Arial" w:eastAsia="Times New Roman" w:hAnsi="Arial" w:cs="Arial"/>
          <w:b/>
          <w:bCs/>
          <w:iCs/>
          <w:color w:val="000000" w:themeColor="text1"/>
          <w:kern w:val="0"/>
          <w14:ligatures w14:val="none"/>
        </w:rPr>
        <w:t xml:space="preserve"> </w:t>
      </w:r>
    </w:p>
    <w:p w14:paraId="0F164645" w14:textId="7EC01574" w:rsidR="00844A6D" w:rsidRPr="00DA29D1" w:rsidRDefault="004C46CB" w:rsidP="00DA29D1">
      <w:pPr>
        <w:numPr>
          <w:ilvl w:val="1"/>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lastRenderedPageBreak/>
        <w:t>Serão sumariamente desclassificadas as propostas que após a etapa de lances/negociação possuírem valores unitários ou totais superiores aos máximos estabelecidos pelo edital.</w:t>
      </w:r>
    </w:p>
    <w:p w14:paraId="2FEFDE6B"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0346978" w14:textId="77777777" w:rsidR="004C46CB" w:rsidRPr="00DA29D1" w:rsidRDefault="004C46CB" w:rsidP="00DA29D1">
      <w:pPr>
        <w:numPr>
          <w:ilvl w:val="0"/>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DOS RECURSOS ORÇAMENTÁRIOS</w:t>
      </w:r>
    </w:p>
    <w:p w14:paraId="15BED5B9"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519C55D" w14:textId="3EFA000D" w:rsidR="004C46CB" w:rsidRPr="00DA29D1" w:rsidRDefault="004C46CB" w:rsidP="00DA29D1">
      <w:pPr>
        <w:numPr>
          <w:ilvl w:val="1"/>
          <w:numId w:val="33"/>
        </w:numPr>
        <w:tabs>
          <w:tab w:val="left" w:pos="284"/>
          <w:tab w:val="left" w:pos="426"/>
          <w:tab w:val="left" w:pos="567"/>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despesas para atender a esta licitação estão programadas em dotação orçamentária prevista no orçamento da Câmara Mu</w:t>
      </w:r>
      <w:r w:rsidR="003503F5" w:rsidRPr="00DA29D1">
        <w:rPr>
          <w:rFonts w:ascii="Arial" w:eastAsia="Times New Roman" w:hAnsi="Arial" w:cs="Arial"/>
          <w:iCs/>
          <w:kern w:val="0"/>
          <w14:ligatures w14:val="none"/>
        </w:rPr>
        <w:t>nicipal para o exercício de 2026</w:t>
      </w:r>
      <w:r w:rsidRPr="00DA29D1">
        <w:rPr>
          <w:rFonts w:ascii="Arial" w:eastAsia="Times New Roman" w:hAnsi="Arial" w:cs="Arial"/>
          <w:iCs/>
          <w:kern w:val="0"/>
          <w14:ligatures w14:val="none"/>
        </w:rPr>
        <w:t>, na classificação abaixo:</w:t>
      </w:r>
    </w:p>
    <w:p w14:paraId="58B5729A" w14:textId="77777777" w:rsidR="004C46CB" w:rsidRPr="00DA29D1" w:rsidRDefault="004C46CB" w:rsidP="00DA29D1">
      <w:pPr>
        <w:tabs>
          <w:tab w:val="left" w:pos="284"/>
          <w:tab w:val="left" w:pos="426"/>
          <w:tab w:val="left" w:pos="567"/>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tbl>
      <w:tblPr>
        <w:tblStyle w:val="Tabelacomgrade"/>
        <w:tblW w:w="0" w:type="auto"/>
        <w:tblInd w:w="108" w:type="dxa"/>
        <w:tblLook w:val="04A0" w:firstRow="1" w:lastRow="0" w:firstColumn="1" w:lastColumn="0" w:noHBand="0" w:noVBand="1"/>
      </w:tblPr>
      <w:tblGrid>
        <w:gridCol w:w="3282"/>
        <w:gridCol w:w="5104"/>
      </w:tblGrid>
      <w:tr w:rsidR="006578F7" w:rsidRPr="00DA29D1" w14:paraId="11C9419D" w14:textId="77777777" w:rsidTr="004C46CB">
        <w:tc>
          <w:tcPr>
            <w:tcW w:w="3282" w:type="dxa"/>
            <w:shd w:val="clear" w:color="auto" w:fill="BFBFBF"/>
          </w:tcPr>
          <w:p w14:paraId="43FA546A" w14:textId="77777777" w:rsidR="004C46CB" w:rsidRPr="00DA29D1" w:rsidRDefault="004C46CB" w:rsidP="00DA29D1">
            <w:pPr>
              <w:tabs>
                <w:tab w:val="left" w:pos="426"/>
              </w:tabs>
              <w:jc w:val="both"/>
              <w:rPr>
                <w:rFonts w:ascii="Arial" w:hAnsi="Arial" w:cs="Arial"/>
                <w:b/>
                <w:bCs/>
                <w:iCs/>
                <w:color w:val="000000" w:themeColor="text1"/>
              </w:rPr>
            </w:pPr>
            <w:r w:rsidRPr="00DA29D1">
              <w:rPr>
                <w:rFonts w:ascii="Arial" w:hAnsi="Arial" w:cs="Arial"/>
                <w:b/>
                <w:bCs/>
                <w:iCs/>
                <w:color w:val="000000" w:themeColor="text1"/>
              </w:rPr>
              <w:t>Classificação</w:t>
            </w:r>
          </w:p>
        </w:tc>
        <w:tc>
          <w:tcPr>
            <w:tcW w:w="5104" w:type="dxa"/>
            <w:shd w:val="clear" w:color="auto" w:fill="BFBFBF"/>
          </w:tcPr>
          <w:p w14:paraId="75853182" w14:textId="77777777" w:rsidR="004C46CB" w:rsidRPr="00DA29D1" w:rsidRDefault="004C46CB" w:rsidP="00DA29D1">
            <w:pPr>
              <w:tabs>
                <w:tab w:val="left" w:pos="426"/>
              </w:tabs>
              <w:jc w:val="both"/>
              <w:rPr>
                <w:rFonts w:ascii="Arial" w:hAnsi="Arial" w:cs="Arial"/>
                <w:b/>
                <w:bCs/>
                <w:iCs/>
                <w:color w:val="000000" w:themeColor="text1"/>
              </w:rPr>
            </w:pPr>
            <w:r w:rsidRPr="00DA29D1">
              <w:rPr>
                <w:rFonts w:ascii="Arial" w:hAnsi="Arial" w:cs="Arial"/>
                <w:b/>
                <w:bCs/>
                <w:iCs/>
                <w:color w:val="000000" w:themeColor="text1"/>
              </w:rPr>
              <w:t>Atividades</w:t>
            </w:r>
          </w:p>
        </w:tc>
      </w:tr>
      <w:tr w:rsidR="006578F7" w:rsidRPr="00DA29D1" w14:paraId="1E3B1373" w14:textId="77777777" w:rsidTr="00844A6D">
        <w:tc>
          <w:tcPr>
            <w:tcW w:w="3282" w:type="dxa"/>
          </w:tcPr>
          <w:p w14:paraId="70E6E166" w14:textId="77777777" w:rsidR="004C46CB" w:rsidRPr="00DA29D1" w:rsidRDefault="004C46CB" w:rsidP="00DA29D1">
            <w:pPr>
              <w:tabs>
                <w:tab w:val="left" w:pos="426"/>
              </w:tabs>
              <w:jc w:val="both"/>
              <w:rPr>
                <w:rFonts w:ascii="Arial" w:hAnsi="Arial" w:cs="Arial"/>
                <w:iCs/>
                <w:color w:val="000000" w:themeColor="text1"/>
              </w:rPr>
            </w:pPr>
            <w:r w:rsidRPr="00DA29D1">
              <w:rPr>
                <w:rFonts w:ascii="Arial" w:hAnsi="Arial" w:cs="Arial"/>
                <w:iCs/>
                <w:color w:val="000000" w:themeColor="text1"/>
              </w:rPr>
              <w:t>01.001.01.031.0001.2.001</w:t>
            </w:r>
          </w:p>
        </w:tc>
        <w:tc>
          <w:tcPr>
            <w:tcW w:w="5104" w:type="dxa"/>
          </w:tcPr>
          <w:p w14:paraId="6461FD30" w14:textId="77777777" w:rsidR="004C46CB" w:rsidRPr="00DA29D1" w:rsidRDefault="004C46CB" w:rsidP="00DA29D1">
            <w:pPr>
              <w:tabs>
                <w:tab w:val="left" w:pos="426"/>
              </w:tabs>
              <w:jc w:val="both"/>
              <w:rPr>
                <w:rFonts w:ascii="Arial" w:hAnsi="Arial" w:cs="Arial"/>
                <w:iCs/>
                <w:color w:val="000000" w:themeColor="text1"/>
              </w:rPr>
            </w:pPr>
            <w:r w:rsidRPr="00DA29D1">
              <w:rPr>
                <w:rFonts w:ascii="Arial" w:hAnsi="Arial" w:cs="Arial"/>
                <w:iCs/>
                <w:color w:val="000000" w:themeColor="text1"/>
              </w:rPr>
              <w:t>Manutenção das atividades legislativas</w:t>
            </w:r>
          </w:p>
        </w:tc>
      </w:tr>
      <w:tr w:rsidR="004C46CB" w:rsidRPr="00DA29D1" w14:paraId="02B2CD57" w14:textId="77777777" w:rsidTr="00844A6D">
        <w:tc>
          <w:tcPr>
            <w:tcW w:w="3282" w:type="dxa"/>
          </w:tcPr>
          <w:p w14:paraId="5B65E3AA" w14:textId="3C7117D5" w:rsidR="004C46CB" w:rsidRPr="00DA29D1" w:rsidRDefault="008B40BC" w:rsidP="00DA29D1">
            <w:pPr>
              <w:tabs>
                <w:tab w:val="left" w:pos="426"/>
              </w:tabs>
              <w:jc w:val="both"/>
              <w:rPr>
                <w:rFonts w:ascii="Arial" w:hAnsi="Arial" w:cs="Arial"/>
                <w:iCs/>
                <w:color w:val="000000" w:themeColor="text1"/>
              </w:rPr>
            </w:pPr>
            <w:r w:rsidRPr="00DA29D1">
              <w:rPr>
                <w:rFonts w:ascii="Arial" w:hAnsi="Arial" w:cs="Arial"/>
              </w:rPr>
              <w:t>4.4.90.52.</w:t>
            </w:r>
            <w:r w:rsidR="003503F5" w:rsidRPr="00DA29D1">
              <w:rPr>
                <w:rFonts w:ascii="Arial" w:hAnsi="Arial" w:cs="Arial"/>
              </w:rPr>
              <w:t>12</w:t>
            </w:r>
            <w:r w:rsidRPr="00DA29D1">
              <w:rPr>
                <w:rFonts w:ascii="Arial" w:hAnsi="Arial" w:cs="Arial"/>
              </w:rPr>
              <w:t>.00</w:t>
            </w:r>
          </w:p>
        </w:tc>
        <w:tc>
          <w:tcPr>
            <w:tcW w:w="5104" w:type="dxa"/>
          </w:tcPr>
          <w:p w14:paraId="6EDBD622" w14:textId="0CA3AF43" w:rsidR="004C46CB" w:rsidRPr="00DA29D1" w:rsidRDefault="003503F5" w:rsidP="00DA29D1">
            <w:pPr>
              <w:tabs>
                <w:tab w:val="left" w:pos="426"/>
              </w:tabs>
              <w:jc w:val="both"/>
              <w:rPr>
                <w:rFonts w:ascii="Arial" w:hAnsi="Arial" w:cs="Arial"/>
                <w:iCs/>
                <w:color w:val="000000" w:themeColor="text1"/>
              </w:rPr>
            </w:pPr>
            <w:r w:rsidRPr="00DA29D1">
              <w:rPr>
                <w:rFonts w:ascii="Arial" w:hAnsi="Arial" w:cs="Arial"/>
              </w:rPr>
              <w:t>Aparelhos e utensílios domésticos</w:t>
            </w:r>
          </w:p>
        </w:tc>
      </w:tr>
    </w:tbl>
    <w:p w14:paraId="207C472B"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color w:val="000000" w:themeColor="text1"/>
          <w:kern w:val="0"/>
          <w14:ligatures w14:val="none"/>
        </w:rPr>
      </w:pPr>
    </w:p>
    <w:p w14:paraId="5AC2F7D1" w14:textId="77777777" w:rsidR="004C46CB" w:rsidRPr="00DA29D1" w:rsidRDefault="004C46CB" w:rsidP="00DA29D1">
      <w:pPr>
        <w:numPr>
          <w:ilvl w:val="0"/>
          <w:numId w:val="33"/>
        </w:numPr>
        <w:tabs>
          <w:tab w:val="left" w:pos="284"/>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DOS BENEFÍCIOS AS MEI/ME/EPP/COOP</w:t>
      </w:r>
    </w:p>
    <w:p w14:paraId="04A9EA71"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593988B" w14:textId="77777777" w:rsidR="004C46CB" w:rsidRPr="00DA29D1" w:rsidRDefault="004C46CB" w:rsidP="00DA29D1">
      <w:pPr>
        <w:numPr>
          <w:ilvl w:val="1"/>
          <w:numId w:val="33"/>
        </w:numPr>
        <w:tabs>
          <w:tab w:val="left" w:pos="426"/>
          <w:tab w:val="left" w:pos="567"/>
          <w:tab w:val="left" w:pos="709"/>
          <w:tab w:val="left" w:pos="851"/>
        </w:tabs>
        <w:suppressAutoHyphens/>
        <w:autoSpaceDN w:val="0"/>
        <w:spacing w:after="0" w:line="240" w:lineRule="auto"/>
        <w:contextualSpacing/>
        <w:jc w:val="both"/>
        <w:textAlignment w:val="baseline"/>
        <w:rPr>
          <w:rFonts w:ascii="Arial" w:eastAsia="NSimSun" w:hAnsi="Arial" w:cs="Arial"/>
          <w:iCs/>
          <w:kern w:val="3"/>
          <w:lang w:eastAsia="zh-CN" w:bidi="hi-IN"/>
          <w14:ligatures w14:val="none"/>
        </w:rPr>
      </w:pPr>
      <w:r w:rsidRPr="00DA29D1">
        <w:rPr>
          <w:rFonts w:ascii="Arial" w:eastAsia="NSimSun" w:hAnsi="Arial" w:cs="Arial"/>
          <w:iCs/>
          <w:kern w:val="3"/>
          <w:lang w:eastAsia="zh-CN" w:bidi="hi-IN"/>
          <w14:ligatures w14:val="none"/>
        </w:rPr>
        <w:t>A presente licitação destina-se à participação exclusiva de MEI/ME/EPP, considerando:</w:t>
      </w:r>
    </w:p>
    <w:p w14:paraId="0A4FB569" w14:textId="77777777" w:rsidR="004C46CB" w:rsidRPr="00DA29D1" w:rsidRDefault="004C46CB" w:rsidP="00DA29D1">
      <w:pPr>
        <w:tabs>
          <w:tab w:val="left" w:pos="426"/>
          <w:tab w:val="left" w:pos="567"/>
          <w:tab w:val="left" w:pos="709"/>
          <w:tab w:val="left" w:pos="851"/>
        </w:tabs>
        <w:suppressAutoHyphens/>
        <w:autoSpaceDN w:val="0"/>
        <w:spacing w:after="0" w:line="240" w:lineRule="auto"/>
        <w:jc w:val="both"/>
        <w:textAlignment w:val="baseline"/>
        <w:rPr>
          <w:rFonts w:ascii="Arial" w:eastAsia="NSimSun" w:hAnsi="Arial" w:cs="Arial"/>
          <w:iCs/>
          <w:kern w:val="3"/>
          <w:lang w:eastAsia="zh-CN" w:bidi="hi-IN"/>
          <w14:ligatures w14:val="none"/>
        </w:rPr>
      </w:pPr>
    </w:p>
    <w:p w14:paraId="2EEF375D" w14:textId="77777777" w:rsidR="004C46CB" w:rsidRPr="00DA29D1" w:rsidRDefault="004C46CB" w:rsidP="00DA29D1">
      <w:pPr>
        <w:numPr>
          <w:ilvl w:val="2"/>
          <w:numId w:val="33"/>
        </w:numPr>
        <w:tabs>
          <w:tab w:val="left" w:pos="426"/>
          <w:tab w:val="left" w:pos="709"/>
          <w:tab w:val="left" w:pos="851"/>
        </w:tabs>
        <w:suppressAutoHyphens/>
        <w:autoSpaceDN w:val="0"/>
        <w:spacing w:after="0" w:line="240" w:lineRule="auto"/>
        <w:ind w:left="426" w:hanging="426"/>
        <w:contextualSpacing/>
        <w:jc w:val="both"/>
        <w:textAlignment w:val="baseline"/>
        <w:rPr>
          <w:rFonts w:ascii="Arial" w:eastAsia="NSimSun" w:hAnsi="Arial" w:cs="Arial"/>
          <w:iCs/>
          <w:kern w:val="3"/>
          <w:lang w:eastAsia="zh-CN" w:bidi="hi-IN"/>
          <w14:ligatures w14:val="none"/>
        </w:rPr>
      </w:pPr>
      <w:r w:rsidRPr="00DA29D1">
        <w:rPr>
          <w:rFonts w:ascii="Arial" w:eastAsia="NSimSun" w:hAnsi="Arial" w:cs="Arial"/>
          <w:iCs/>
          <w:kern w:val="3"/>
          <w:lang w:eastAsia="zh-CN" w:bidi="hi-IN"/>
          <w14:ligatures w14:val="none"/>
        </w:rPr>
        <w:t>Que os valores dos itens de contratação são inferiores à R$ 80.000,00 (oitenta mil reais), conforme estabelecido pelo Art. 48, inciso I da Lei Complementar nº 123/06 e no caput do Art. 41 da Lei Complementar Municipal nº 01/2012;</w:t>
      </w:r>
    </w:p>
    <w:p w14:paraId="2A2BC9CC" w14:textId="77777777" w:rsidR="004C46CB" w:rsidRPr="00DA29D1" w:rsidRDefault="004C46CB" w:rsidP="00DA29D1">
      <w:pPr>
        <w:tabs>
          <w:tab w:val="left" w:pos="426"/>
          <w:tab w:val="left" w:pos="567"/>
          <w:tab w:val="left" w:pos="709"/>
          <w:tab w:val="left" w:pos="851"/>
        </w:tabs>
        <w:suppressAutoHyphens/>
        <w:autoSpaceDN w:val="0"/>
        <w:spacing w:after="0" w:line="240" w:lineRule="auto"/>
        <w:contextualSpacing/>
        <w:jc w:val="both"/>
        <w:textAlignment w:val="baseline"/>
        <w:rPr>
          <w:rFonts w:ascii="Arial" w:eastAsia="NSimSun" w:hAnsi="Arial" w:cs="Arial"/>
          <w:iCs/>
          <w:kern w:val="3"/>
          <w:lang w:eastAsia="zh-CN" w:bidi="hi-IN"/>
          <w14:ligatures w14:val="none"/>
        </w:rPr>
      </w:pPr>
    </w:p>
    <w:p w14:paraId="6CE956DF" w14:textId="77777777" w:rsidR="004C46CB" w:rsidRPr="00DA29D1" w:rsidRDefault="004C46CB" w:rsidP="00DA29D1">
      <w:pPr>
        <w:spacing w:after="200" w:line="240" w:lineRule="auto"/>
        <w:ind w:left="720"/>
        <w:contextualSpacing/>
        <w:jc w:val="both"/>
        <w:rPr>
          <w:rFonts w:ascii="Arial" w:eastAsia="NSimSun" w:hAnsi="Arial" w:cs="Arial"/>
          <w:iCs/>
          <w:kern w:val="3"/>
          <w:lang w:eastAsia="zh-CN" w:bidi="hi-IN"/>
          <w14:ligatures w14:val="none"/>
        </w:rPr>
      </w:pPr>
      <w:r w:rsidRPr="00DA29D1">
        <w:rPr>
          <w:rFonts w:ascii="Arial" w:eastAsia="NSimSun" w:hAnsi="Arial" w:cs="Arial"/>
          <w:iCs/>
          <w:kern w:val="3"/>
          <w:lang w:eastAsia="zh-CN" w:bidi="hi-IN"/>
          <w14:ligatures w14:val="none"/>
        </w:rPr>
        <w:t>A existência de três fornecedores competitivos enquadrados como MEI/ME/EPP sediados local ou regionalmente, conforme regionalização estabelecida pelo Art. 40, parágrafo único, incisos I e II da Lei Complementar Municipal nº 01/2012 e de acordo com as comprovações anexas no processo licitatório respectivo.</w:t>
      </w:r>
    </w:p>
    <w:p w14:paraId="4EB698F4" w14:textId="77777777" w:rsidR="004C46CB" w:rsidRPr="00DA29D1" w:rsidRDefault="004C46CB" w:rsidP="00DA29D1">
      <w:pPr>
        <w:tabs>
          <w:tab w:val="left" w:pos="426"/>
          <w:tab w:val="left" w:pos="567"/>
          <w:tab w:val="left" w:pos="709"/>
          <w:tab w:val="left" w:pos="851"/>
        </w:tabs>
        <w:suppressAutoHyphens/>
        <w:autoSpaceDN w:val="0"/>
        <w:spacing w:after="0" w:line="240" w:lineRule="auto"/>
        <w:contextualSpacing/>
        <w:jc w:val="both"/>
        <w:textAlignment w:val="baseline"/>
        <w:rPr>
          <w:rFonts w:ascii="Arial" w:eastAsia="NSimSun" w:hAnsi="Arial" w:cs="Arial"/>
          <w:iCs/>
          <w:kern w:val="3"/>
          <w:lang w:eastAsia="zh-CN" w:bidi="hi-IN"/>
          <w14:ligatures w14:val="none"/>
        </w:rPr>
      </w:pPr>
    </w:p>
    <w:p w14:paraId="4E16B0DE" w14:textId="77777777" w:rsidR="004C46CB" w:rsidRPr="00DA29D1" w:rsidRDefault="004C46CB" w:rsidP="00DA29D1">
      <w:pPr>
        <w:numPr>
          <w:ilvl w:val="1"/>
          <w:numId w:val="33"/>
        </w:numPr>
        <w:tabs>
          <w:tab w:val="left" w:pos="426"/>
          <w:tab w:val="left" w:pos="567"/>
          <w:tab w:val="left" w:pos="709"/>
          <w:tab w:val="left" w:pos="851"/>
        </w:tabs>
        <w:suppressAutoHyphens/>
        <w:autoSpaceDN w:val="0"/>
        <w:spacing w:after="0" w:line="240" w:lineRule="auto"/>
        <w:contextualSpacing/>
        <w:jc w:val="both"/>
        <w:textAlignment w:val="baseline"/>
        <w:rPr>
          <w:rFonts w:ascii="Arial" w:eastAsia="NSimSun" w:hAnsi="Arial" w:cs="Arial"/>
          <w:iCs/>
          <w:kern w:val="3"/>
          <w:lang w:eastAsia="zh-CN" w:bidi="hi-IN"/>
          <w14:ligatures w14:val="none"/>
        </w:rPr>
      </w:pPr>
      <w:r w:rsidRPr="00DA29D1">
        <w:rPr>
          <w:rFonts w:ascii="Arial" w:eastAsia="Times New Roman" w:hAnsi="Arial" w:cs="Arial"/>
          <w:iCs/>
          <w:kern w:val="0"/>
          <w14:ligatures w14:val="none"/>
        </w:rPr>
        <w:t>Será concedido ainda o benefício de regularidade fiscal e trabalhista tardia expresso no Art. 43 da Lei Complementar nº 123/06, nos termos descritos nos itens 14.12 e 14.13 deste edital.</w:t>
      </w:r>
    </w:p>
    <w:p w14:paraId="578C018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1235975" w14:textId="77777777" w:rsidR="004C46CB" w:rsidRPr="00DA29D1" w:rsidRDefault="004C46CB" w:rsidP="00DA29D1">
      <w:pPr>
        <w:numPr>
          <w:ilvl w:val="0"/>
          <w:numId w:val="33"/>
        </w:numPr>
        <w:tabs>
          <w:tab w:val="left" w:pos="284"/>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IMPUGNAÇÃO AO EDITAL E DO PEDIDO DE ESCLARECIMENTO</w:t>
      </w:r>
    </w:p>
    <w:p w14:paraId="342BA6E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AFF8F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Qualquer pessoa é parte legítima para impugnar este Edital por irregularidade na aplicação da Lei nº 14.133, de 2021, devendo protocolar o pedido até 3 (três) dias úteis antes da data da abertura do certame.</w:t>
      </w:r>
    </w:p>
    <w:p w14:paraId="3EEEE2E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D83F3E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resposta à impugnação ou ao pedido de esclarecimento será divulgado em sítio eletrônico oficial no prazo de até 3 (três) dias úteis, limitado ao último dia útil anterior à data da abertura do certame.</w:t>
      </w:r>
    </w:p>
    <w:p w14:paraId="7A3127B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ACE14F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 impugnação e o pedido de esclarecimento poderão ser realizados por forma eletrônica, pelos seguintes meios: endereço eletrônico </w:t>
      </w:r>
      <w:hyperlink r:id="rId8" w:history="1">
        <w:r w:rsidRPr="00DA29D1">
          <w:rPr>
            <w:rFonts w:ascii="Arial" w:eastAsia="Times New Roman" w:hAnsi="Arial" w:cs="Arial"/>
            <w:iCs/>
            <w:color w:val="0000FF"/>
            <w:kern w:val="0"/>
            <w:u w:val="single"/>
            <w14:ligatures w14:val="none"/>
          </w:rPr>
          <w:t>licitacao@camaraubirata.pr.gov.br</w:t>
        </w:r>
      </w:hyperlink>
      <w:r w:rsidRPr="00DA29D1">
        <w:rPr>
          <w:rFonts w:ascii="Arial" w:eastAsia="Times New Roman" w:hAnsi="Arial" w:cs="Arial"/>
          <w:iCs/>
          <w:kern w:val="0"/>
          <w14:ligatures w14:val="none"/>
        </w:rPr>
        <w:t xml:space="preserve">. </w:t>
      </w:r>
    </w:p>
    <w:p w14:paraId="5F070E1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CB4515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impugnações e pedidos de esclarecimentos não suspendem os prazos previstos no certame.</w:t>
      </w:r>
    </w:p>
    <w:p w14:paraId="1CA126F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D5F7EBB"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concessão de efeito suspensivo à impugnação é medida excepcional e deverá ser motivada pelo agente de contratação, nos autos do processo de licitação.</w:t>
      </w:r>
    </w:p>
    <w:p w14:paraId="038DB8F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EFD4D9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Acolhida a impugnação, será definida e publicada nova data para a realização do certame.</w:t>
      </w:r>
    </w:p>
    <w:p w14:paraId="0695A73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63CC66B" w14:textId="77777777" w:rsidR="004C46CB" w:rsidRPr="00DA29D1" w:rsidRDefault="004C46CB" w:rsidP="00DA29D1">
      <w:pPr>
        <w:numPr>
          <w:ilvl w:val="0"/>
          <w:numId w:val="33"/>
        </w:numPr>
        <w:tabs>
          <w:tab w:val="left" w:pos="284"/>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PARTICIPAÇÃO NO PREGÃO</w:t>
      </w:r>
    </w:p>
    <w:p w14:paraId="5494BDC1"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940688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Poderão participar deste Pregão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14:paraId="66F6236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BBA3BDC"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interessados deverão atender às condições exigidas no cadastramento no SICAF até o terceiro dia útil anterior à data prevista para recebimento das propostas.</w:t>
      </w:r>
    </w:p>
    <w:p w14:paraId="029714E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90AB62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FB62F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0FA7D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8A7D434"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19849F9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não observância do disposto no item anterior poderá ensejar desclassificação no momento da habilitação.</w:t>
      </w:r>
    </w:p>
    <w:p w14:paraId="0FEB2F6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C85A00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Para os itens/lotes que não excedam a marca de R$ 80.000,00 (oitenta mil reais) a participação é exclusiva a microempresas e empresas de pequeno porte, nos termos do art. 48 da Lei Complementar nº 123, de 14 de dezembro de 2006.</w:t>
      </w:r>
    </w:p>
    <w:p w14:paraId="3D59668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9BEA95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739B8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822DFA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CEB512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1A9426D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poderão disputar esta licitação:</w:t>
      </w:r>
    </w:p>
    <w:p w14:paraId="40A30DC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A554970"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aquele</w:t>
      </w:r>
      <w:proofErr w:type="gramEnd"/>
      <w:r w:rsidRPr="00DA29D1">
        <w:rPr>
          <w:rFonts w:ascii="Arial" w:eastAsia="Times New Roman" w:hAnsi="Arial" w:cs="Arial"/>
          <w:iCs/>
          <w:kern w:val="0"/>
          <w14:ligatures w14:val="none"/>
        </w:rPr>
        <w:t xml:space="preserve"> que não atenda às condições deste Edital e seu(s) anexo(s);</w:t>
      </w:r>
    </w:p>
    <w:p w14:paraId="44EF30F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736676C"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autor</w:t>
      </w:r>
      <w:proofErr w:type="gramEnd"/>
      <w:r w:rsidRPr="00DA29D1">
        <w:rPr>
          <w:rFonts w:ascii="Arial" w:eastAsia="Times New Roman" w:hAnsi="Arial" w:cs="Arial"/>
          <w:iCs/>
          <w:kern w:val="0"/>
          <w14:ligatures w14:val="none"/>
        </w:rPr>
        <w:t xml:space="preserve"> do anteprojeto, do projeto básico ou do projeto executivo, pessoa física ou jurídica, quando a licitação versar sobre serviços ou fornecimento de bens a ele relacionados;</w:t>
      </w:r>
    </w:p>
    <w:p w14:paraId="6D2A5F1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D8EF2CA"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empresa</w:t>
      </w:r>
      <w:proofErr w:type="gramEnd"/>
      <w:r w:rsidRPr="00DA29D1">
        <w:rPr>
          <w:rFonts w:ascii="Arial" w:eastAsia="Times New Roman" w:hAnsi="Arial" w:cs="Arial"/>
          <w:iCs/>
          <w:kern w:val="0"/>
          <w14:ligatures w14:val="none"/>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04E58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6E75EF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pessoa</w:t>
      </w:r>
      <w:proofErr w:type="gramEnd"/>
      <w:r w:rsidRPr="00DA29D1">
        <w:rPr>
          <w:rFonts w:ascii="Arial" w:eastAsia="Times New Roman" w:hAnsi="Arial" w:cs="Arial"/>
          <w:iCs/>
          <w:kern w:val="0"/>
          <w14:ligatures w14:val="none"/>
        </w:rPr>
        <w:t xml:space="preserve"> física ou jurídica que se encontre, ao tempo da licitação, impossibilitada de participar da licitação em decorrência de sanção que lhe foi imposta;</w:t>
      </w:r>
    </w:p>
    <w:p w14:paraId="4531FBA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990D13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aquele</w:t>
      </w:r>
      <w:proofErr w:type="gramEnd"/>
      <w:r w:rsidRPr="00DA29D1">
        <w:rPr>
          <w:rFonts w:ascii="Arial" w:eastAsia="Times New Roman" w:hAnsi="Arial" w:cs="Arial"/>
          <w:iCs/>
          <w:kern w:val="0"/>
          <w14:ligatures w14:val="none"/>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B6519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464F34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empresas</w:t>
      </w:r>
      <w:proofErr w:type="gramEnd"/>
      <w:r w:rsidRPr="00DA29D1">
        <w:rPr>
          <w:rFonts w:ascii="Arial" w:eastAsia="Times New Roman" w:hAnsi="Arial" w:cs="Arial"/>
          <w:iCs/>
          <w:kern w:val="0"/>
          <w14:ligatures w14:val="none"/>
        </w:rPr>
        <w:t xml:space="preserve"> controladoras, controladas ou coligadas, nos termos da Lei nº 6.404, de 15 de dezembro de 1976, concorrendo entre si;</w:t>
      </w:r>
    </w:p>
    <w:p w14:paraId="5FD6F54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48CFEC2"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pessoa</w:t>
      </w:r>
      <w:proofErr w:type="gramEnd"/>
      <w:r w:rsidRPr="00DA29D1">
        <w:rPr>
          <w:rFonts w:ascii="Arial" w:eastAsia="Times New Roman" w:hAnsi="Arial" w:cs="Arial"/>
          <w:iCs/>
          <w:kern w:val="0"/>
          <w14:ligatures w14:val="none"/>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16416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0D6E51B"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roofErr w:type="gramStart"/>
      <w:r w:rsidRPr="00DA29D1">
        <w:rPr>
          <w:rFonts w:ascii="Arial" w:eastAsia="Times New Roman" w:hAnsi="Arial" w:cs="Arial"/>
          <w:iCs/>
          <w:kern w:val="0"/>
          <w14:ligatures w14:val="none"/>
        </w:rPr>
        <w:t>agente</w:t>
      </w:r>
      <w:proofErr w:type="gramEnd"/>
      <w:r w:rsidRPr="00DA29D1">
        <w:rPr>
          <w:rFonts w:ascii="Arial" w:eastAsia="Times New Roman" w:hAnsi="Arial" w:cs="Arial"/>
          <w:iCs/>
          <w:kern w:val="0"/>
          <w14:ligatures w14:val="none"/>
        </w:rPr>
        <w:t xml:space="preserve"> público do órgão ou entidade licitante;</w:t>
      </w:r>
    </w:p>
    <w:p w14:paraId="3F1FFF7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99977F0"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Organizações da Sociedade Civil de Interesse Público - OSCIP, atuando nessa condição;</w:t>
      </w:r>
    </w:p>
    <w:p w14:paraId="1F9B12F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B348E3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A3FA13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618129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impedimento de que trata o item 7.8.4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8E2EB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DA389C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critério da Administração e exclusivamente a seu serviço, o autor dos projetos e a empresa a que se referem os itens 7.8.2 e 7.8.3 poderão participar no apoio das atividades de planejamento da contratação, de execução da licitação ou de gestão do contrato, desde que sob supervisão exclusiva de agentes públicos do órgão ou entidade.</w:t>
      </w:r>
    </w:p>
    <w:p w14:paraId="45E9B34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19024D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Equiparam-se aos autores do projeto as empresas integrantes do mesmo grupo econômico.</w:t>
      </w:r>
    </w:p>
    <w:p w14:paraId="01E1B80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B5DA44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disposto nos itens 7.8.2 e 7.8.3 não impede a licitação ou a contratação de serviço que inclua como encargo do contratado a elaboração do projeto básico e do projeto executivo, nas contratações integradas, e do projeto executivo, nos demais regimes de execução.</w:t>
      </w:r>
    </w:p>
    <w:p w14:paraId="6275344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56386D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1639F54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88262BB"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vedação de que trata o item 7.8.8 estende-se a terceiro que auxilie a condução da contratação na qualidade de integrante de equipe de apoio, profissional especializado ou funcionário ou representante de empresa que preste assessoria técnica.</w:t>
      </w:r>
    </w:p>
    <w:p w14:paraId="4D12688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6415058" w14:textId="77777777" w:rsidR="004C46CB" w:rsidRPr="00DA29D1" w:rsidRDefault="004C46CB" w:rsidP="00DA29D1">
      <w:pPr>
        <w:numPr>
          <w:ilvl w:val="0"/>
          <w:numId w:val="33"/>
        </w:numPr>
        <w:tabs>
          <w:tab w:val="left" w:pos="284"/>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bCs/>
          <w:iCs/>
          <w:kern w:val="0"/>
          <w14:ligatures w14:val="none"/>
        </w:rPr>
      </w:pPr>
      <w:r w:rsidRPr="00DA29D1">
        <w:rPr>
          <w:rFonts w:ascii="Arial" w:eastAsia="Times New Roman" w:hAnsi="Arial" w:cs="Arial"/>
          <w:b/>
          <w:bCs/>
          <w:iCs/>
          <w:kern w:val="0"/>
          <w14:ligatures w14:val="none"/>
        </w:rPr>
        <w:t>DO CREDENCIAMENTO</w:t>
      </w:r>
    </w:p>
    <w:p w14:paraId="22B4347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64E3DD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Credenciamento é o nível básico do registro cadastral no SICAF, que permite a participação dos interessados na modalidade licitatória Pregão, em sua forma eletrônica.</w:t>
      </w:r>
    </w:p>
    <w:p w14:paraId="32A6E47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797FCE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cadastro no SICAF deverá ser feito no Portal de Compras do Governo Federal, no sítio www.comprasgovernamentais.gov.br, por meio de Certificado Digital conferido pela Infraestrutura de Chaves Públicas Brasileira – ICP - Brasil.</w:t>
      </w:r>
    </w:p>
    <w:p w14:paraId="2CCE08EE"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7739523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credenciamento junto ao provedor do sistema implica a responsabilidade do licitante ou de seu representante legal e a presunção de sua capacidade técnica para realização das transações inerentes a este Pregão.</w:t>
      </w:r>
    </w:p>
    <w:p w14:paraId="6D1444A6"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3D9A7C8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A83A5B"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52D3A3C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C3FDB26"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58C6F4F4" w14:textId="77777777" w:rsidR="004C46CB" w:rsidRPr="00DA29D1" w:rsidRDefault="004C46CB" w:rsidP="00DA29D1">
      <w:pPr>
        <w:numPr>
          <w:ilvl w:val="2"/>
          <w:numId w:val="12"/>
        </w:numPr>
        <w:tabs>
          <w:tab w:val="left" w:pos="426"/>
          <w:tab w:val="left" w:pos="567"/>
          <w:tab w:val="left" w:pos="851"/>
          <w:tab w:val="left" w:pos="127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não observância do disposto no subitem anterior poderá ensejar desclassificação no momento da habilitação.</w:t>
      </w:r>
    </w:p>
    <w:p w14:paraId="63B01EA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jc w:val="both"/>
        <w:textAlignment w:val="baseline"/>
        <w:rPr>
          <w:rFonts w:ascii="Arial" w:eastAsia="Calibri" w:hAnsi="Arial" w:cs="Arial"/>
          <w:iCs/>
        </w:rPr>
      </w:pPr>
    </w:p>
    <w:p w14:paraId="76953A6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jc w:val="both"/>
        <w:textAlignment w:val="baseline"/>
        <w:rPr>
          <w:rFonts w:ascii="Arial" w:eastAsia="Calibri" w:hAnsi="Arial" w:cs="Arial"/>
          <w:iCs/>
        </w:rPr>
      </w:pPr>
    </w:p>
    <w:p w14:paraId="55EF12D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jc w:val="both"/>
        <w:textAlignment w:val="baseline"/>
        <w:rPr>
          <w:rFonts w:ascii="Arial" w:eastAsia="Calibri" w:hAnsi="Arial" w:cs="Arial"/>
          <w:iCs/>
        </w:rPr>
      </w:pPr>
    </w:p>
    <w:p w14:paraId="4FB247E0" w14:textId="77777777" w:rsidR="004C46CB" w:rsidRPr="00DA29D1" w:rsidRDefault="004C46CB" w:rsidP="00DA29D1">
      <w:pPr>
        <w:numPr>
          <w:ilvl w:val="0"/>
          <w:numId w:val="33"/>
        </w:numPr>
        <w:tabs>
          <w:tab w:val="left" w:pos="284"/>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APRESENTAÇÃO DA PROPOSTA E DOS DOCUMENTOS DE HABILITAÇÃO</w:t>
      </w:r>
    </w:p>
    <w:p w14:paraId="057C35B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248E9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presente licitação, a fase de habilitação sucederá as fases de apresentação de propostas e lances e de julgamento.</w:t>
      </w:r>
    </w:p>
    <w:p w14:paraId="5A7DD3D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834114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7086CF0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EC0B59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a fase de habilitação anteceda as fases de apresentação de propostas e lances, os licitantes encaminharão, na forma e no prazo estabelecidos no item anterior, simultaneamente os documentos de habilitação e a proposta com o preço ou o percentual de desconto, na forma prevista neste edital.</w:t>
      </w:r>
    </w:p>
    <w:p w14:paraId="4202C29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EF0BE6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cadastramento da proposta inicial, o licitante declarará, em campo próprio do sistema, que:</w:t>
      </w:r>
    </w:p>
    <w:p w14:paraId="74C5463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F229872"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A29D1">
        <w:rPr>
          <w:rFonts w:ascii="Arial" w:eastAsia="Times New Roman" w:hAnsi="Arial" w:cs="Arial"/>
          <w:iCs/>
          <w:kern w:val="0"/>
          <w14:ligatures w14:val="none"/>
        </w:rPr>
        <w:t>infralegais</w:t>
      </w:r>
      <w:proofErr w:type="spellEnd"/>
      <w:r w:rsidRPr="00DA29D1">
        <w:rPr>
          <w:rFonts w:ascii="Arial" w:eastAsia="Times New Roman" w:hAnsi="Arial" w:cs="Arial"/>
          <w:iCs/>
          <w:kern w:val="0"/>
          <w14:ligatures w14:val="none"/>
        </w:rPr>
        <w:t>, nas convenções coletivas de trabalho e nos termos de ajustamento de conduta vigentes na data de sua entrega em definitivo e que cumpre plenamente os requisitos de habilitação definidos no instrumento convocatório;</w:t>
      </w:r>
    </w:p>
    <w:p w14:paraId="7D3F34B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CD7230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emprega menor de 18 anos em trabalho noturno, perigoso ou insalubre e não emprega menor de 16 anos, salvo menor, a partir de 14 anos, na condição de aprendiz, nos termos do artigo 7°, XXXIII, da Constituição;</w:t>
      </w:r>
    </w:p>
    <w:p w14:paraId="6466D06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754EC2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possui empregados executando trabalho degradante ou forçado, observando o disposto nos incisos III e IV do art. 1º e no inciso III do art. 5º da Constituição Federal;</w:t>
      </w:r>
    </w:p>
    <w:p w14:paraId="6FF5A3D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D9B1DA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Cumpre as exigências de reserva de cargos para pessoa com deficiência e para reabilitado da Previdência Social, previstas em lei e em outras normas específicas.</w:t>
      </w:r>
    </w:p>
    <w:p w14:paraId="02CCC86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53147F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organizado em cooperativa deverá declarar, ainda, em campo próprio do sistema eletrônico, que cumpre os requisitos estabelecidos no artigo 16 da Lei nº 14.133, de 2021.</w:t>
      </w:r>
    </w:p>
    <w:p w14:paraId="4EA20D0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9DA5E3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A29D1">
        <w:rPr>
          <w:rFonts w:ascii="Arial" w:eastAsia="Times New Roman" w:hAnsi="Arial" w:cs="Arial"/>
          <w:iCs/>
          <w:kern w:val="0"/>
          <w14:ligatures w14:val="none"/>
        </w:rPr>
        <w:t>arts</w:t>
      </w:r>
      <w:proofErr w:type="spellEnd"/>
      <w:r w:rsidRPr="00DA29D1">
        <w:rPr>
          <w:rFonts w:ascii="Arial" w:eastAsia="Times New Roman" w:hAnsi="Arial" w:cs="Arial"/>
          <w:iCs/>
          <w:kern w:val="0"/>
          <w14:ligatures w14:val="none"/>
        </w:rPr>
        <w:t xml:space="preserve">. 42 a 49, observado o disposto nos §§ 1º ao 3º do art. 4º, da Lei </w:t>
      </w:r>
      <w:proofErr w:type="gramStart"/>
      <w:r w:rsidRPr="00DA29D1">
        <w:rPr>
          <w:rFonts w:ascii="Arial" w:eastAsia="Times New Roman" w:hAnsi="Arial" w:cs="Arial"/>
          <w:iCs/>
          <w:kern w:val="0"/>
          <w14:ligatures w14:val="none"/>
        </w:rPr>
        <w:t>n.º</w:t>
      </w:r>
      <w:proofErr w:type="gramEnd"/>
      <w:r w:rsidRPr="00DA29D1">
        <w:rPr>
          <w:rFonts w:ascii="Arial" w:eastAsia="Times New Roman" w:hAnsi="Arial" w:cs="Arial"/>
          <w:iCs/>
          <w:kern w:val="0"/>
          <w14:ligatures w14:val="none"/>
        </w:rPr>
        <w:t xml:space="preserve"> 14.133, de 2021.</w:t>
      </w:r>
    </w:p>
    <w:p w14:paraId="095C18C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D2F4CC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item exclusivo para participação de microempresas e empresas de pequeno porte, a assinalação do campo “não” impedirá o prosseguimento no certame, para aquele item;</w:t>
      </w:r>
    </w:p>
    <w:p w14:paraId="0AA0666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68437A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959010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688415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falsidade da declaração de que trata os itens 9.4 ou 9.6 sujeitará o licitante às sanções previstas na Lei nº 14.133, de 2021, e neste Edital.</w:t>
      </w:r>
    </w:p>
    <w:p w14:paraId="743F15A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32F3F6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69F224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F23CC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haverá ordem de classificação na etapa de apresentação da proposta e dos documentos de habilitação pelo licitante, o que ocorrerá somente após os procedimentos de abertura da sessão pública e da fase de envio de lances.</w:t>
      </w:r>
    </w:p>
    <w:p w14:paraId="15119ED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007791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Serão disponibilizados para acesso público os documentos que compõem a proposta dos licitantes convocados para apresentação de propostas, após a fase de envio de lances.</w:t>
      </w:r>
    </w:p>
    <w:p w14:paraId="19BC6EA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CED983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Desde que disponibilizada a funcionalidade no sistema, o licitante poderá parametrizar o seu valor final mínimo ou o seu percentual de desconto máximo quando do cadastramento da proposta e obedecerá às seguintes regras:</w:t>
      </w:r>
    </w:p>
    <w:p w14:paraId="71F6565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25C37E2"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aplicação do intervalo mínimo de diferença de valores ou de percentuais entre os lances, que incidirá tanto em relação aos lances intermediários quanto em relação ao lance que cobrir a melhor oferta; e</w:t>
      </w:r>
    </w:p>
    <w:p w14:paraId="76D8839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B3CEAF4"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lances serão de envio automático pelo sistema, respeitado o valor final mínimo, caso estabelecido, e o intervalo de que trata o subitem acima.</w:t>
      </w:r>
    </w:p>
    <w:p w14:paraId="1B0E8E5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877C1F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valor final mínimo ou o percentual de desconto final máximo parametrizado no sistema poderá ser alterado pelo fornecedor durante a fase de disputa, sendo vedado:</w:t>
      </w:r>
    </w:p>
    <w:p w14:paraId="45595EE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09A778C"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Valor superior a lance já registrado pelo fornecedor no sistema, quando adotado o critério de julgamento por menor preço; e</w:t>
      </w:r>
    </w:p>
    <w:p w14:paraId="10E8EF1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329AFF5"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Percentual de desconto inferior a lance já registrado pelo fornecedor no sistema, quando adotado o critério de julgamento por maior desconto.</w:t>
      </w:r>
    </w:p>
    <w:p w14:paraId="015018F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8DB19E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valor final mínimo ou o percentual de desconto final máximo parametrizado na forma do item 9.11 possuirá caráter sigiloso para os demais fornecedores e para o órgão ou entidade promotora da licitação, podendo ser disponibilizado estrita e permanentemente aos órgãos de controle externo e interno.</w:t>
      </w:r>
    </w:p>
    <w:p w14:paraId="087D2F5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58D4CF5"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Caberá ao licitante interessado em participar </w:t>
      </w:r>
      <w:proofErr w:type="gramStart"/>
      <w:r w:rsidRPr="00DA29D1">
        <w:rPr>
          <w:rFonts w:ascii="Arial" w:eastAsia="Times New Roman" w:hAnsi="Arial" w:cs="Arial"/>
          <w:iCs/>
          <w:kern w:val="0"/>
          <w14:ligatures w14:val="none"/>
        </w:rPr>
        <w:t>da</w:t>
      </w:r>
      <w:proofErr w:type="gramEnd"/>
      <w:r w:rsidRPr="00DA29D1">
        <w:rPr>
          <w:rFonts w:ascii="Arial" w:eastAsia="Times New Roman" w:hAnsi="Arial" w:cs="Arial"/>
          <w:iCs/>
          <w:kern w:val="0"/>
          <w14:ligatures w14:val="non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58CE299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81F91B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deverá comunicar imediatamente ao provedor do sistema qualquer acontecimento que possa comprometer o sigilo ou a segurança, para imediato bloqueio de acesso.</w:t>
      </w:r>
    </w:p>
    <w:p w14:paraId="6E25712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D736340"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 PREENCHIMENTO DA PROPOSTA</w:t>
      </w:r>
    </w:p>
    <w:p w14:paraId="3EB365F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35C8FA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deverá enviar sua proposta mediante o preenchimento, no sistema eletrônico, dos seguintes campos:</w:t>
      </w:r>
    </w:p>
    <w:p w14:paraId="10FFACF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B9C765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Valor anual do item (para todos os itens que compõem o grupo);</w:t>
      </w:r>
    </w:p>
    <w:p w14:paraId="7C75FC2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556E4EB"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Descrição do objeto, contendo as informações similares à especificação do Termo de Referência.</w:t>
      </w:r>
    </w:p>
    <w:p w14:paraId="0198DE5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095A62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Todas as especificações do objeto contidas na proposta vinculam o licitante.</w:t>
      </w:r>
    </w:p>
    <w:p w14:paraId="6815545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5511E7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Nos valores propostos estarão inclusos todos os custos operacionais, encargos previdenciários, trabalhistas, tributários, comerciais e quaisquer outros que incidam direta ou indiretamente na execução do objeto.</w:t>
      </w:r>
    </w:p>
    <w:p w14:paraId="640A900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4450DE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8322B5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B5375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 o regime tributário da empresa implicar o recolhimento de tributos em percentuais variáveis, a cotação adequada será a que corresponde à média dos efetivos recolhimentos da empresa nos últimos doze meses.</w:t>
      </w:r>
    </w:p>
    <w:p w14:paraId="2E19E2A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219ABF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Independentemente do percentual de tributo inserido na planilha, no pagamento serão retidos na fonte os percentuais estabelecidos na legislação vigente.</w:t>
      </w:r>
    </w:p>
    <w:p w14:paraId="1DE5ECA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8B4B40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presente licitação, a Microempresa e a Empresa de Pequeno Porte poderão se beneficiar do regime de tributação pelo Simples Nacional.</w:t>
      </w:r>
    </w:p>
    <w:p w14:paraId="676B904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48B4A9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BA39D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9488CB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de validade da proposta será de 90 (noventa) dias, a contar da data de sua apresentação.</w:t>
      </w:r>
    </w:p>
    <w:p w14:paraId="0F4A61F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39DA17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licitantes devem respeitar os preços máximos estabelecidos nas normas de regência de contratações públicas federais, quando participarem de licitações públicas.</w:t>
      </w:r>
    </w:p>
    <w:p w14:paraId="41473BE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4D2BEB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Caso o critério de julgamento seja o de maior desconto, o preço já decorrente da aplicação do desconto ofertado deverá respeitar os preços máximos previstos no item 10.10. </w:t>
      </w:r>
    </w:p>
    <w:p w14:paraId="03EABD6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F720E15" w14:textId="028CE576"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DA29D1">
        <w:rPr>
          <w:rFonts w:ascii="Arial" w:eastAsia="Times New Roman" w:hAnsi="Arial" w:cs="Arial"/>
          <w:iCs/>
          <w:kern w:val="0"/>
          <w14:ligatures w14:val="none"/>
        </w:rPr>
        <w:t>sobrepreço</w:t>
      </w:r>
      <w:proofErr w:type="spellEnd"/>
      <w:r w:rsidRPr="00DA29D1">
        <w:rPr>
          <w:rFonts w:ascii="Arial" w:eastAsia="Times New Roman" w:hAnsi="Arial" w:cs="Arial"/>
          <w:iCs/>
          <w:kern w:val="0"/>
          <w14:ligatures w14:val="none"/>
        </w:rPr>
        <w:t xml:space="preserve"> na execução do contrato.</w:t>
      </w:r>
    </w:p>
    <w:p w14:paraId="359335C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b/>
          <w:bCs/>
          <w:iCs/>
          <w:kern w:val="0"/>
          <w14:ligatures w14:val="none"/>
        </w:rPr>
      </w:pPr>
    </w:p>
    <w:p w14:paraId="6B825686"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ABERTURA DA SESSÃO, CLASSIFICAÇÃO DAS PROPOSTAS E FORMULAÇÃO DE LANCES.</w:t>
      </w:r>
    </w:p>
    <w:p w14:paraId="023E46F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A356E5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abertura da presente licitação dar-se-á automaticamente em sessão pública, por meio de sistema eletrônico, na data, horário e local indicados neste Edital.</w:t>
      </w:r>
    </w:p>
    <w:p w14:paraId="5ED6B5B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E05B0C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licitantes poderão retirar ou substituir a proposta ou os documentos de habilitação, quando for o caso, anteriormente inseridos no sistema, até a abertura da sessão pública.</w:t>
      </w:r>
    </w:p>
    <w:p w14:paraId="6B5B9BD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476169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Será desclassificada a proposta que identifique o licitante.</w:t>
      </w:r>
    </w:p>
    <w:p w14:paraId="314E75F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A0FE137"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desclassificação será sempre fundamentada e registrada no sistema, com acompanhamento em tempo real por todos os participantes.</w:t>
      </w:r>
    </w:p>
    <w:p w14:paraId="3E3FD11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144946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não desclassificação da proposta não impede o seu julgamento definitivo em sentido contrário, levado a efeito na fase de aceitação.</w:t>
      </w:r>
    </w:p>
    <w:p w14:paraId="2EFF013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7DEC99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sistema ordenará automaticamente as propostas classificadas, sendo que somente estas participarão da fase de lances.</w:t>
      </w:r>
    </w:p>
    <w:p w14:paraId="08E77BB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381221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sistema disponibilizará campo próprio para troca de mensagens entre o Pregoeiro e os licitantes.</w:t>
      </w:r>
    </w:p>
    <w:p w14:paraId="7C05E90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C9AA7B"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Iniciada a etapa competitiva, os licitantes deverão encaminhar lances exclusivamente por meio de sistema eletrônico, sendo imediatamente informados do seu recebimento e do valor consignado no registro.</w:t>
      </w:r>
    </w:p>
    <w:p w14:paraId="189DEAC1" w14:textId="77777777" w:rsidR="004C46CB" w:rsidRPr="00DA29D1" w:rsidRDefault="004C46CB" w:rsidP="00DA29D1">
      <w:pPr>
        <w:spacing w:after="200" w:line="240" w:lineRule="auto"/>
        <w:ind w:left="720"/>
        <w:contextualSpacing/>
        <w:jc w:val="both"/>
        <w:rPr>
          <w:rFonts w:ascii="Arial" w:eastAsia="Times New Roman" w:hAnsi="Arial" w:cs="Arial"/>
          <w:iCs/>
          <w:kern w:val="0"/>
          <w14:ligatures w14:val="none"/>
        </w:rPr>
      </w:pPr>
    </w:p>
    <w:p w14:paraId="7D43BF2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lance deverá ser ofertado pelo valor total do item.</w:t>
      </w:r>
    </w:p>
    <w:p w14:paraId="2B0A5C7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7894A5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licitantes poderão oferecer lances sucessivos, observando o horário fixado para abertura da sessão e as regras estabelecidas no Edital.</w:t>
      </w:r>
    </w:p>
    <w:p w14:paraId="78F4FB8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961B49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somente poderá oferecer lance de valor inferior ou percentual de desconto superior ao último por ele ofertado e registrado pelo sistema.</w:t>
      </w:r>
    </w:p>
    <w:p w14:paraId="645AFE1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D3B43F" w14:textId="757B7928"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color w:val="000000" w:themeColor="text1"/>
          <w:kern w:val="0"/>
          <w14:ligatures w14:val="none"/>
        </w:rPr>
      </w:pPr>
      <w:r w:rsidRPr="00DA29D1">
        <w:rPr>
          <w:rFonts w:ascii="Arial" w:eastAsia="Times New Roman" w:hAnsi="Arial" w:cs="Arial"/>
          <w:iCs/>
          <w:kern w:val="0"/>
          <w14:ligatures w14:val="none"/>
        </w:rPr>
        <w:t xml:space="preserve">O intervalo mínimo de diferença de valores ou percentuais entre os lances, que incidirá tanto em relação aos lances intermediários quanto em relação à proposta que cobrir a melhor oferta deverá ser de </w:t>
      </w:r>
      <w:r w:rsidRPr="00DA29D1">
        <w:rPr>
          <w:rFonts w:ascii="Arial" w:eastAsia="Times New Roman" w:hAnsi="Arial" w:cs="Arial"/>
          <w:iCs/>
          <w:color w:val="000000" w:themeColor="text1"/>
          <w:kern w:val="0"/>
          <w14:ligatures w14:val="none"/>
        </w:rPr>
        <w:t xml:space="preserve">R$ </w:t>
      </w:r>
      <w:r w:rsidR="00D66502" w:rsidRPr="00DA29D1">
        <w:rPr>
          <w:rFonts w:ascii="Arial" w:eastAsia="Times New Roman" w:hAnsi="Arial" w:cs="Arial"/>
          <w:iCs/>
          <w:color w:val="000000" w:themeColor="text1"/>
          <w:kern w:val="0"/>
          <w14:ligatures w14:val="none"/>
        </w:rPr>
        <w:t>1</w:t>
      </w:r>
      <w:r w:rsidR="00CD632A" w:rsidRPr="00DA29D1">
        <w:rPr>
          <w:rFonts w:ascii="Arial" w:eastAsia="Times New Roman" w:hAnsi="Arial" w:cs="Arial"/>
          <w:iCs/>
          <w:color w:val="000000" w:themeColor="text1"/>
          <w:kern w:val="0"/>
          <w14:ligatures w14:val="none"/>
        </w:rPr>
        <w:t>0,00 (dez reais</w:t>
      </w:r>
      <w:r w:rsidRPr="00DA29D1">
        <w:rPr>
          <w:rFonts w:ascii="Arial" w:eastAsia="Times New Roman" w:hAnsi="Arial" w:cs="Arial"/>
          <w:iCs/>
          <w:color w:val="000000" w:themeColor="text1"/>
          <w:kern w:val="0"/>
          <w14:ligatures w14:val="none"/>
        </w:rPr>
        <w:t>).</w:t>
      </w:r>
    </w:p>
    <w:p w14:paraId="01B6853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color w:val="000000" w:themeColor="text1"/>
          <w:kern w:val="0"/>
          <w14:ligatures w14:val="none"/>
        </w:rPr>
      </w:pPr>
    </w:p>
    <w:p w14:paraId="52216EE3" w14:textId="3BCD4726" w:rsidR="004C46CB" w:rsidRPr="00DA29D1" w:rsidRDefault="0003762C"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 </w:t>
      </w:r>
      <w:r w:rsidR="004C46CB" w:rsidRPr="00DA29D1">
        <w:rPr>
          <w:rFonts w:ascii="Arial" w:eastAsia="Times New Roman" w:hAnsi="Arial" w:cs="Arial"/>
          <w:iCs/>
          <w:kern w:val="0"/>
          <w14:ligatures w14:val="none"/>
        </w:rPr>
        <w:t>O licitante poderá, uma única vez, excluir seu último lance ofertado, no intervalo de quinze segundos após o registro no sistema, na hipótese de lance inconsistente ou inexequível.</w:t>
      </w:r>
    </w:p>
    <w:p w14:paraId="67A7E77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F687BE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procedimento seguirá de acordo com o modo de disputa adotado.</w:t>
      </w:r>
    </w:p>
    <w:p w14:paraId="5666306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95C817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seja adotado para o envio de lances no pregão eletrônico o modo de disputa “aberto”, os licitantes apresentarão lances públicos e sucessivos, com prorrogações.</w:t>
      </w:r>
    </w:p>
    <w:p w14:paraId="5CDF911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7CDF78D" w14:textId="77777777" w:rsidR="004C46CB" w:rsidRPr="00DA29D1" w:rsidRDefault="004C46CB" w:rsidP="00DA29D1">
      <w:pPr>
        <w:numPr>
          <w:ilvl w:val="2"/>
          <w:numId w:val="11"/>
        </w:numPr>
        <w:tabs>
          <w:tab w:val="left" w:pos="142"/>
          <w:tab w:val="left" w:pos="426"/>
          <w:tab w:val="left" w:pos="567"/>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 A etapa de lances da sessão pública terá duração de dez minutos e, após isso, será prorrogada automaticamente pelo sistema quando houver lance ofertado nos últimos dois minutos do período de duração da sessão pública;</w:t>
      </w:r>
    </w:p>
    <w:p w14:paraId="039E87AF" w14:textId="77777777" w:rsidR="004C46CB" w:rsidRPr="00DA29D1" w:rsidRDefault="004C46CB" w:rsidP="00DA29D1">
      <w:p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73C80589" w14:textId="77777777" w:rsidR="004C46CB" w:rsidRPr="00DA29D1" w:rsidRDefault="004C46CB" w:rsidP="00DA29D1">
      <w:pPr>
        <w:numPr>
          <w:ilvl w:val="2"/>
          <w:numId w:val="11"/>
        </w:num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prorrogação automática da etapa de lances, de que trata o subitem anterior, será de dois minutos e ocorrerá sucessivamente sempre que houver lances enviados nesse período de prorrogação, inclusive no caso de lances intermediários;</w:t>
      </w:r>
    </w:p>
    <w:p w14:paraId="5B89451D" w14:textId="77777777" w:rsidR="004C46CB" w:rsidRPr="00DA29D1" w:rsidRDefault="004C46CB" w:rsidP="00DA29D1">
      <w:p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3C2D5C8D" w14:textId="77777777" w:rsidR="004C46CB" w:rsidRPr="00DA29D1" w:rsidRDefault="004C46CB" w:rsidP="00DA29D1">
      <w:pPr>
        <w:numPr>
          <w:ilvl w:val="2"/>
          <w:numId w:val="11"/>
        </w:num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havendo novos lances na forma estabelecida nos itens anteriores, a sessão pública encerrar-se-á automaticamente, e o sistema ordenará e divulgará os lances conforme a ordem final de classificação.</w:t>
      </w:r>
    </w:p>
    <w:p w14:paraId="33446018" w14:textId="77777777" w:rsidR="004C46CB" w:rsidRPr="00DA29D1" w:rsidRDefault="004C46CB" w:rsidP="00DA29D1">
      <w:p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61274E83" w14:textId="77777777" w:rsidR="004C46CB" w:rsidRPr="00DA29D1" w:rsidRDefault="004C46CB" w:rsidP="00DA29D1">
      <w:pPr>
        <w:numPr>
          <w:ilvl w:val="2"/>
          <w:numId w:val="11"/>
        </w:num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FBD09B" w14:textId="77777777" w:rsidR="004C46CB" w:rsidRPr="00DA29D1" w:rsidRDefault="004C46CB" w:rsidP="00DA29D1">
      <w:p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467E9C0E" w14:textId="77777777" w:rsidR="004C46CB" w:rsidRPr="00DA29D1" w:rsidRDefault="004C46CB" w:rsidP="00DA29D1">
      <w:pPr>
        <w:numPr>
          <w:ilvl w:val="2"/>
          <w:numId w:val="11"/>
        </w:num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o reinício previsto no item supra, os licitantes serão convocados para apresentar lances intermediários.</w:t>
      </w:r>
    </w:p>
    <w:p w14:paraId="0235A573" w14:textId="77777777" w:rsidR="004C46CB" w:rsidRPr="00DA29D1" w:rsidRDefault="004C46CB" w:rsidP="00DA29D1">
      <w:pPr>
        <w:tabs>
          <w:tab w:val="left" w:pos="142"/>
          <w:tab w:val="left" w:pos="426"/>
          <w:tab w:val="left" w:pos="567"/>
          <w:tab w:val="left" w:pos="709"/>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5F18D08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 Após o término dos prazos estabelecidos nos subitens anteriores, o sistema ordenará e divulgará os lances segundo a ordem crescente de valores.</w:t>
      </w:r>
    </w:p>
    <w:p w14:paraId="56044A7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7DA8D6D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serão aceitos dois ou mais lances de mesmo valor, prevalecendo aquele que for recebido e registrado em primeiro lugar.</w:t>
      </w:r>
    </w:p>
    <w:p w14:paraId="5148129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54FDDBC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Durante o transcurso da sessão pública, os licitantes serão informados, em tempo real, do valor do menor lance registrado, vedada a identificação do licitante.</w:t>
      </w:r>
    </w:p>
    <w:p w14:paraId="29E578F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635DCE5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desconexão com o Pregoeiro, no decorrer da etapa competitiva do Pregão, o sistema eletrônico poderá permanecer acessível aos licitantes para a recepção dos lances.</w:t>
      </w:r>
    </w:p>
    <w:p w14:paraId="20C1545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33CE6A8C"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0DA52E1"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2AA494C"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o licitante não apresente lances, concorrerá com o valor de sua proposta.</w:t>
      </w:r>
    </w:p>
    <w:p w14:paraId="79CAADF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6F81CAC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A29D1">
        <w:rPr>
          <w:rFonts w:ascii="Arial" w:eastAsia="Times New Roman" w:hAnsi="Arial" w:cs="Arial"/>
          <w:iCs/>
          <w:kern w:val="0"/>
          <w14:ligatures w14:val="none"/>
        </w:rPr>
        <w:t>arts</w:t>
      </w:r>
      <w:proofErr w:type="spellEnd"/>
      <w:r w:rsidRPr="00DA29D1">
        <w:rPr>
          <w:rFonts w:ascii="Arial" w:eastAsia="Times New Roman" w:hAnsi="Arial" w:cs="Arial"/>
          <w:iCs/>
          <w:kern w:val="0"/>
          <w14:ligatures w14:val="none"/>
        </w:rPr>
        <w:t>. 44 e 45 da Lei Complementar nº 123, de 2006, regulamentada pelo Decreto nº 8.538, de 2015.</w:t>
      </w:r>
    </w:p>
    <w:p w14:paraId="614C341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4377387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 Encerrada a etapa de envio de lances da sessão pública, na hipótese </w:t>
      </w:r>
      <w:proofErr w:type="gramStart"/>
      <w:r w:rsidRPr="00DA29D1">
        <w:rPr>
          <w:rFonts w:ascii="Arial" w:eastAsia="Times New Roman" w:hAnsi="Arial" w:cs="Arial"/>
          <w:iCs/>
          <w:kern w:val="0"/>
          <w14:ligatures w14:val="none"/>
        </w:rPr>
        <w:t>da</w:t>
      </w:r>
      <w:proofErr w:type="gramEnd"/>
      <w:r w:rsidRPr="00DA29D1">
        <w:rPr>
          <w:rFonts w:ascii="Arial" w:eastAsia="Times New Roman" w:hAnsi="Arial" w:cs="Arial"/>
          <w:iCs/>
          <w:kern w:val="0"/>
          <w14:ligatures w14:val="none"/>
        </w:rPr>
        <w:t xml:space="preserve"> proposta do primeiro colocado permanecer acima do preço máximo ou inferior ao desconto definido para a contratação, o pregoeiro poderá negociar condições mais vantajosas, após definido o resultado do julgamento.</w:t>
      </w:r>
    </w:p>
    <w:p w14:paraId="4FBCF19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1E8DCE1B"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Nessas condições, as propostas de microempresas e empresas de pequeno porte que se encontrarem na faixa de até 5% (cinco por cento) acima da melhor proposta ou melhor lance serão consideradas empatadas com a primeira colocada;</w:t>
      </w:r>
    </w:p>
    <w:p w14:paraId="4128B2E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5163501B"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A050B0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5E83EE1E"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52DD0D"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F701A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6066963"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Só poderá haver empate entre propostas iguais (não seguidas de lances), ou entre lances finais da fase fechada do modo de disputa aberto e fechado.</w:t>
      </w:r>
    </w:p>
    <w:p w14:paraId="5F05C40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7B3DD179" w14:textId="77777777" w:rsidR="004C46CB" w:rsidRPr="00DA29D1" w:rsidRDefault="004C46CB" w:rsidP="00DA29D1">
      <w:pPr>
        <w:numPr>
          <w:ilvl w:val="2"/>
          <w:numId w:val="13"/>
        </w:numPr>
        <w:tabs>
          <w:tab w:val="left" w:pos="426"/>
          <w:tab w:val="left" w:pos="567"/>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Havendo eventual empate entre propostas ou lances, o critério de desempate será aquele previsto no art. 60 da Lei nº 14.133, de 2021, nesta ordem:</w:t>
      </w:r>
    </w:p>
    <w:p w14:paraId="0D9A111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6A8F2647"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Disputa final, hipótese em que os licitantes empatados poderão apresentar nova proposta em ato contínuo à classificação;</w:t>
      </w:r>
    </w:p>
    <w:p w14:paraId="10BC5A19" w14:textId="77777777" w:rsidR="004C46CB" w:rsidRPr="00DA29D1" w:rsidRDefault="004C46CB" w:rsidP="00DA29D1">
      <w:pPr>
        <w:tabs>
          <w:tab w:val="left" w:pos="426"/>
          <w:tab w:val="left" w:pos="567"/>
          <w:tab w:val="left" w:pos="709"/>
          <w:tab w:val="left" w:pos="993"/>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4D91E91" w14:textId="77777777" w:rsidR="004C46CB" w:rsidRPr="00DA29D1" w:rsidRDefault="004C46CB" w:rsidP="00DA29D1">
      <w:pPr>
        <w:numPr>
          <w:ilvl w:val="3"/>
          <w:numId w:val="13"/>
        </w:numPr>
        <w:tabs>
          <w:tab w:val="left" w:pos="567"/>
          <w:tab w:val="left" w:pos="709"/>
          <w:tab w:val="left" w:pos="993"/>
        </w:tabs>
        <w:overflowPunct w:val="0"/>
        <w:autoSpaceDE w:val="0"/>
        <w:autoSpaceDN w:val="0"/>
        <w:adjustRightInd w:val="0"/>
        <w:spacing w:after="0" w:line="240" w:lineRule="auto"/>
        <w:ind w:left="426" w:hanging="568"/>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Avaliação do desempenho contratual prévio dos licitantes, para a qual deverão preferencialmente ser utilizados registros cadastrais para efeito de atesto de cumprimento de obrigações previstos nesta Lei;</w:t>
      </w:r>
    </w:p>
    <w:p w14:paraId="38765DF8" w14:textId="77777777" w:rsidR="004C46CB" w:rsidRPr="00DA29D1" w:rsidRDefault="004C46CB" w:rsidP="00DA29D1">
      <w:pPr>
        <w:tabs>
          <w:tab w:val="left" w:pos="426"/>
          <w:tab w:val="left" w:pos="567"/>
          <w:tab w:val="left" w:pos="709"/>
          <w:tab w:val="left" w:pos="993"/>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FFFBCE6"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993" w:hanging="1047"/>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Desenvolvimento pelo licitante de ações de equidade entre homens e mulheres no ambiente de trabalho, conforme regulamento;</w:t>
      </w:r>
    </w:p>
    <w:p w14:paraId="00FE9A2D" w14:textId="77777777" w:rsidR="004C46CB" w:rsidRPr="00DA29D1" w:rsidRDefault="004C46CB" w:rsidP="00DA29D1">
      <w:pPr>
        <w:tabs>
          <w:tab w:val="left" w:pos="426"/>
          <w:tab w:val="left" w:pos="567"/>
          <w:tab w:val="left" w:pos="709"/>
          <w:tab w:val="left" w:pos="993"/>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426D62ED"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Desenvolvimento pelo licitante de programa de integridade, conforme orientações dos órgãos de controle.</w:t>
      </w:r>
    </w:p>
    <w:p w14:paraId="7978E8E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E8AC952" w14:textId="77777777" w:rsidR="004C46CB" w:rsidRPr="00DA29D1" w:rsidRDefault="004C46CB" w:rsidP="00DA29D1">
      <w:pPr>
        <w:numPr>
          <w:ilvl w:val="2"/>
          <w:numId w:val="13"/>
        </w:numPr>
        <w:tabs>
          <w:tab w:val="left" w:pos="426"/>
          <w:tab w:val="left" w:pos="567"/>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Persistindo o empate, será assegurada preferência, sucessivamente, aos bens e serviços produzidos ou prestados por:</w:t>
      </w:r>
    </w:p>
    <w:p w14:paraId="1D5A10A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233DA38C"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B7F34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1FC8DDC"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Empresas brasileiras;</w:t>
      </w:r>
    </w:p>
    <w:p w14:paraId="10DB0B10" w14:textId="77777777" w:rsidR="004C46CB" w:rsidRPr="00DA29D1" w:rsidRDefault="004C46CB" w:rsidP="00DA29D1">
      <w:pPr>
        <w:tabs>
          <w:tab w:val="left" w:pos="993"/>
        </w:tabs>
        <w:spacing w:after="200" w:line="240" w:lineRule="auto"/>
        <w:contextualSpacing/>
        <w:jc w:val="both"/>
        <w:rPr>
          <w:rFonts w:ascii="Arial" w:eastAsia="Times New Roman" w:hAnsi="Arial" w:cs="Arial"/>
          <w:iCs/>
          <w:kern w:val="0"/>
          <w14:ligatures w14:val="none"/>
        </w:rPr>
      </w:pPr>
    </w:p>
    <w:p w14:paraId="3E442BFF"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Empresas que invistam em pesquisa e no desenvolvimento de tecnologia no País;</w:t>
      </w:r>
    </w:p>
    <w:p w14:paraId="58589E8A" w14:textId="77777777" w:rsidR="004C46CB" w:rsidRPr="00DA29D1" w:rsidRDefault="004C46CB" w:rsidP="00DA29D1">
      <w:pPr>
        <w:tabs>
          <w:tab w:val="left" w:pos="993"/>
        </w:tabs>
        <w:spacing w:after="200" w:line="240" w:lineRule="auto"/>
        <w:contextualSpacing/>
        <w:jc w:val="both"/>
        <w:rPr>
          <w:rFonts w:ascii="Arial" w:eastAsia="Times New Roman" w:hAnsi="Arial" w:cs="Arial"/>
          <w:iCs/>
          <w:kern w:val="0"/>
          <w14:ligatures w14:val="none"/>
        </w:rPr>
      </w:pPr>
    </w:p>
    <w:p w14:paraId="5AC70A38" w14:textId="77777777" w:rsidR="004C46CB" w:rsidRPr="00DA29D1" w:rsidRDefault="004C46CB" w:rsidP="00DA29D1">
      <w:pPr>
        <w:numPr>
          <w:ilvl w:val="3"/>
          <w:numId w:val="13"/>
        </w:numPr>
        <w:tabs>
          <w:tab w:val="left" w:pos="426"/>
          <w:tab w:val="left" w:pos="567"/>
          <w:tab w:val="left" w:pos="709"/>
          <w:tab w:val="left" w:pos="993"/>
        </w:tabs>
        <w:overflowPunct w:val="0"/>
        <w:autoSpaceDE w:val="0"/>
        <w:autoSpaceDN w:val="0"/>
        <w:adjustRightInd w:val="0"/>
        <w:spacing w:after="0" w:line="240" w:lineRule="auto"/>
        <w:ind w:left="993" w:hanging="1047"/>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Empresas que comprovem a prática de mitigação, nos termos da Lei nº 12.187, de 29 de dezembro de 2009.</w:t>
      </w:r>
    </w:p>
    <w:p w14:paraId="20DFEA6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92F2B28" w14:textId="77777777" w:rsidR="004C46CB" w:rsidRPr="00DA29D1" w:rsidRDefault="004C46CB" w:rsidP="00DA29D1">
      <w:pPr>
        <w:numPr>
          <w:ilvl w:val="1"/>
          <w:numId w:val="33"/>
        </w:numPr>
        <w:tabs>
          <w:tab w:val="left" w:pos="709"/>
          <w:tab w:val="left" w:pos="851"/>
          <w:tab w:val="left" w:pos="993"/>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Encerrada a etapa de envio de lances da sessão pública, na hipótese de a proposta do primeiro colocado permanecer acima do preço máximo ou inferior ao desconto definido para a contratação, o pregoeiro poderá negociar condições mais vantajosas, após definido o resultado do julgamento.</w:t>
      </w:r>
    </w:p>
    <w:p w14:paraId="319785E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1CF8F019"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1FA841"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7A868FCA"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negociação será realizada por meio do sistema, podendo ser acompanhada pelos demais licitantes;</w:t>
      </w:r>
    </w:p>
    <w:p w14:paraId="174731D8"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jc w:val="both"/>
        <w:textAlignment w:val="baseline"/>
        <w:rPr>
          <w:rFonts w:ascii="Arial" w:eastAsia="Calibri" w:hAnsi="Arial" w:cs="Arial"/>
          <w:iCs/>
        </w:rPr>
      </w:pPr>
    </w:p>
    <w:p w14:paraId="214FEFE1"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resultado da negociação será divulgado a todos os licitantes e anexado aos autos do processo licitatório;</w:t>
      </w:r>
    </w:p>
    <w:p w14:paraId="12B25E5D"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jc w:val="both"/>
        <w:textAlignment w:val="baseline"/>
        <w:rPr>
          <w:rFonts w:ascii="Arial" w:eastAsia="Calibri" w:hAnsi="Arial" w:cs="Arial"/>
          <w:iCs/>
        </w:rPr>
      </w:pPr>
    </w:p>
    <w:p w14:paraId="5FDABE2B"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BE7426"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jc w:val="both"/>
        <w:textAlignment w:val="baseline"/>
        <w:rPr>
          <w:rFonts w:ascii="Arial" w:eastAsia="Calibri" w:hAnsi="Arial" w:cs="Arial"/>
          <w:iCs/>
        </w:rPr>
      </w:pPr>
    </w:p>
    <w:p w14:paraId="567AD1A9"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É facultado ao pregoeiro prorrogar o prazo estabelecido, a partir de solicitação fundamentada feita no chat pelo licitante, antes de findo o prazo;</w:t>
      </w:r>
    </w:p>
    <w:p w14:paraId="40CA23E6"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jc w:val="both"/>
        <w:textAlignment w:val="baseline"/>
        <w:rPr>
          <w:rFonts w:ascii="Arial" w:eastAsia="Calibri" w:hAnsi="Arial" w:cs="Arial"/>
          <w:iCs/>
        </w:rPr>
      </w:pPr>
    </w:p>
    <w:p w14:paraId="25D010CA" w14:textId="77777777" w:rsidR="004C46CB" w:rsidRPr="00DA29D1" w:rsidRDefault="004C46CB" w:rsidP="00DA29D1">
      <w:pPr>
        <w:numPr>
          <w:ilvl w:val="2"/>
          <w:numId w:val="14"/>
        </w:numPr>
        <w:tabs>
          <w:tab w:val="left" w:pos="426"/>
          <w:tab w:val="left" w:pos="567"/>
          <w:tab w:val="left" w:pos="851"/>
          <w:tab w:val="left" w:pos="170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a negociação do preço, o Pregoeiro iniciará a fase de aceitação e julgamento da proposta.</w:t>
      </w:r>
    </w:p>
    <w:p w14:paraId="3A20CDE1" w14:textId="77777777" w:rsidR="004C46CB" w:rsidRPr="00DA29D1" w:rsidRDefault="004C46CB" w:rsidP="00DA29D1">
      <w:pPr>
        <w:tabs>
          <w:tab w:val="left" w:pos="426"/>
          <w:tab w:val="left" w:pos="567"/>
          <w:tab w:val="left" w:pos="851"/>
          <w:tab w:val="left" w:pos="170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78708EF" w14:textId="77777777" w:rsidR="004C46CB" w:rsidRPr="00DA29D1" w:rsidRDefault="004C46CB" w:rsidP="00DA29D1">
      <w:pPr>
        <w:numPr>
          <w:ilvl w:val="0"/>
          <w:numId w:val="33"/>
        </w:numPr>
        <w:tabs>
          <w:tab w:val="left" w:pos="349"/>
          <w:tab w:val="left" w:pos="426"/>
          <w:tab w:val="left" w:pos="567"/>
        </w:tabs>
        <w:overflowPunct w:val="0"/>
        <w:autoSpaceDE w:val="0"/>
        <w:autoSpaceDN w:val="0"/>
        <w:adjustRightInd w:val="0"/>
        <w:spacing w:after="0" w:line="240" w:lineRule="auto"/>
        <w:ind w:hanging="11"/>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ACEITABILIDADE DA PROPOSTA VENCEDORA</w:t>
      </w:r>
    </w:p>
    <w:p w14:paraId="326E644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00A057B" w14:textId="77777777" w:rsidR="004C46CB" w:rsidRPr="00DA29D1" w:rsidRDefault="004C46CB" w:rsidP="00DA29D1">
      <w:pPr>
        <w:numPr>
          <w:ilvl w:val="1"/>
          <w:numId w:val="15"/>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pregoeiro examinará a proposta classificada em primeiro lugar quanto à adequação ao objeto ao estipulado para contratação neste edital e em seus anexos.</w:t>
      </w:r>
    </w:p>
    <w:p w14:paraId="2B812C0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582FB69" w14:textId="77777777" w:rsidR="004C46CB" w:rsidRPr="00DA29D1" w:rsidRDefault="004C46CB" w:rsidP="00DA29D1">
      <w:pPr>
        <w:numPr>
          <w:ilvl w:val="1"/>
          <w:numId w:val="15"/>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Serão desclassificadas as propostas:</w:t>
      </w:r>
    </w:p>
    <w:p w14:paraId="5CF3B01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BB6CD4E" w14:textId="77777777" w:rsidR="004C46CB" w:rsidRPr="00DA29D1" w:rsidRDefault="004C46CB" w:rsidP="00DA29D1">
      <w:pPr>
        <w:numPr>
          <w:ilvl w:val="2"/>
          <w:numId w:val="15"/>
        </w:numPr>
        <w:tabs>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Que estejam em desacordo com as especificações, prazos e condições fixados neste Edital;</w:t>
      </w:r>
    </w:p>
    <w:p w14:paraId="7EEEDB3C" w14:textId="77777777" w:rsidR="004C46CB" w:rsidRPr="00DA29D1" w:rsidRDefault="004C46CB" w:rsidP="00DA29D1">
      <w:pPr>
        <w:tabs>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C5D8BF4" w14:textId="77777777" w:rsidR="004C46CB" w:rsidRPr="00DA29D1" w:rsidRDefault="004C46CB" w:rsidP="00DA29D1">
      <w:pPr>
        <w:numPr>
          <w:ilvl w:val="2"/>
          <w:numId w:val="15"/>
        </w:numPr>
        <w:tabs>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Que contiverem vícios, por omissão, irregularidades e/ou defeitos capazes de dificultar o julgamento e que não sejam passíveis de saneamento na própria sessão;</w:t>
      </w:r>
    </w:p>
    <w:p w14:paraId="1BCECC8F" w14:textId="77777777" w:rsidR="004C46CB" w:rsidRPr="00DA29D1" w:rsidRDefault="004C46CB" w:rsidP="00DA29D1">
      <w:pPr>
        <w:tabs>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8A5746" w14:textId="77777777" w:rsidR="004C46CB" w:rsidRPr="00DA29D1" w:rsidRDefault="004C46CB" w:rsidP="00DA29D1">
      <w:pPr>
        <w:numPr>
          <w:ilvl w:val="2"/>
          <w:numId w:val="15"/>
        </w:numPr>
        <w:tabs>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Que para sua viabilização indiquem condições genéricas de cobertura de outras propostas, ou de subsídios condicionados que não estejam autorizados em Lei, ou se refiram a repasse de descontos ou de isenção de tributos ou ainda aquelas em desacordo com o edital, ou qualquer norma jurídica aplicável à contratação;</w:t>
      </w:r>
    </w:p>
    <w:p w14:paraId="414303A7" w14:textId="77777777" w:rsidR="004C46CB" w:rsidRPr="00DA29D1" w:rsidRDefault="004C46CB" w:rsidP="00DA29D1">
      <w:pPr>
        <w:tabs>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2EFF4BC" w14:textId="77777777" w:rsidR="004C46CB" w:rsidRPr="00DA29D1" w:rsidRDefault="004C46CB" w:rsidP="00DA29D1">
      <w:pPr>
        <w:numPr>
          <w:ilvl w:val="2"/>
          <w:numId w:val="15"/>
        </w:numPr>
        <w:tabs>
          <w:tab w:val="left" w:pos="709"/>
          <w:tab w:val="left" w:pos="851"/>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Que após diligências não forem corrigidas ou justificadas.</w:t>
      </w:r>
    </w:p>
    <w:p w14:paraId="0A8CACB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1C98DFD" w14:textId="77777777" w:rsidR="004C46CB" w:rsidRPr="00DA29D1" w:rsidRDefault="004C46CB" w:rsidP="00DA29D1">
      <w:pPr>
        <w:numPr>
          <w:ilvl w:val="1"/>
          <w:numId w:val="15"/>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Também será desclassificada a proposta ou o lance vencedor que apresentar preço final superior ao preço máximo fixado ou que apresentar preço manifestamente inexequível.</w:t>
      </w:r>
    </w:p>
    <w:p w14:paraId="3C5909A3" w14:textId="77777777" w:rsidR="004C46CB" w:rsidRPr="00DA29D1" w:rsidRDefault="004C46CB" w:rsidP="00DA29D1">
      <w:pPr>
        <w:tabs>
          <w:tab w:val="left" w:pos="567"/>
          <w:tab w:val="left" w:pos="709"/>
          <w:tab w:val="left" w:pos="851"/>
          <w:tab w:val="left" w:pos="1134"/>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ED38D2E" w14:textId="77777777" w:rsidR="004C46CB" w:rsidRPr="00DA29D1" w:rsidRDefault="004C46CB" w:rsidP="00DA29D1">
      <w:pPr>
        <w:numPr>
          <w:ilvl w:val="2"/>
          <w:numId w:val="15"/>
        </w:numPr>
        <w:tabs>
          <w:tab w:val="left" w:pos="709"/>
          <w:tab w:val="left" w:pos="851"/>
          <w:tab w:val="left" w:pos="1134"/>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Considera-se inexequível a proposta que, não sendo possível aplicar o princípio da comparação objetiva das propostas, apresente preços incompatíveis com os preços dos insumos e salários de mercado, acrescidos dos respectivos encargos, ainda que o ato convocatório da licitação não tenha estabelecido limites mínimos, exceto quando se referirem a materiais e instalações de propriedade da própria licitante, para os quais ele renuncie a parcela ou à totalidade da remuneração.</w:t>
      </w:r>
    </w:p>
    <w:p w14:paraId="54DBE4D1" w14:textId="77777777" w:rsidR="004C46CB" w:rsidRPr="00DA29D1" w:rsidRDefault="004C46CB" w:rsidP="00DA29D1">
      <w:pPr>
        <w:tabs>
          <w:tab w:val="left" w:pos="709"/>
          <w:tab w:val="left" w:pos="851"/>
          <w:tab w:val="left" w:pos="1134"/>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2E60E3B" w14:textId="77777777" w:rsidR="004C46CB" w:rsidRPr="00DA29D1" w:rsidRDefault="004C46CB" w:rsidP="00DA29D1">
      <w:pPr>
        <w:numPr>
          <w:ilvl w:val="2"/>
          <w:numId w:val="15"/>
        </w:numPr>
        <w:tabs>
          <w:tab w:val="left" w:pos="709"/>
          <w:tab w:val="left" w:pos="851"/>
          <w:tab w:val="left" w:pos="1134"/>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Qualquer interessado poderá requerer que se realizem diligências para aferir a exequibilidade e a legalidade das propostas, devendo apresentar as provas ou os indícios que fundamentam a suspeita;</w:t>
      </w:r>
    </w:p>
    <w:p w14:paraId="1EBC9AEB" w14:textId="77777777" w:rsidR="004C46CB" w:rsidRPr="00DA29D1" w:rsidRDefault="004C46CB" w:rsidP="00DA29D1">
      <w:pPr>
        <w:tabs>
          <w:tab w:val="left" w:pos="709"/>
          <w:tab w:val="left" w:pos="851"/>
          <w:tab w:val="left" w:pos="1134"/>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48FE6AA" w14:textId="77777777" w:rsidR="004C46CB" w:rsidRPr="00DA29D1" w:rsidRDefault="004C46CB" w:rsidP="00DA29D1">
      <w:pPr>
        <w:numPr>
          <w:ilvl w:val="2"/>
          <w:numId w:val="15"/>
        </w:numPr>
        <w:tabs>
          <w:tab w:val="left" w:pos="709"/>
          <w:tab w:val="left" w:pos="851"/>
          <w:tab w:val="left" w:pos="1134"/>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F90D190" w14:textId="77777777" w:rsidR="004C46CB" w:rsidRPr="00DA29D1" w:rsidRDefault="004C46CB" w:rsidP="00DA29D1">
      <w:pPr>
        <w:tabs>
          <w:tab w:val="left" w:pos="709"/>
          <w:tab w:val="left" w:pos="851"/>
          <w:tab w:val="left" w:pos="1134"/>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1C457EE" w14:textId="77777777" w:rsidR="004C46CB" w:rsidRPr="00DA29D1" w:rsidRDefault="004C46CB" w:rsidP="00DA29D1">
      <w:pPr>
        <w:numPr>
          <w:ilvl w:val="2"/>
          <w:numId w:val="15"/>
        </w:numPr>
        <w:tabs>
          <w:tab w:val="left" w:pos="709"/>
          <w:tab w:val="left" w:pos="851"/>
          <w:tab w:val="left" w:pos="1134"/>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pregoeiro poderá convocar a licitante para enviar documento digital complementar, por meio de funcionalidade disponível no sistema, no prazo de 2h (duas horas), sob pena de não aceitação da proposta.</w:t>
      </w:r>
    </w:p>
    <w:p w14:paraId="746E1E66" w14:textId="77777777" w:rsidR="004C46CB" w:rsidRPr="00DA29D1" w:rsidRDefault="004C46CB" w:rsidP="00DA29D1">
      <w:pPr>
        <w:tabs>
          <w:tab w:val="left" w:pos="709"/>
          <w:tab w:val="left" w:pos="851"/>
          <w:tab w:val="left" w:pos="1134"/>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F912032" w14:textId="77777777" w:rsidR="004C46CB" w:rsidRPr="00DA29D1" w:rsidRDefault="004C46CB" w:rsidP="00DA29D1">
      <w:pPr>
        <w:numPr>
          <w:ilvl w:val="2"/>
          <w:numId w:val="15"/>
        </w:numPr>
        <w:tabs>
          <w:tab w:val="left" w:pos="709"/>
          <w:tab w:val="left" w:pos="851"/>
          <w:tab w:val="left" w:pos="1134"/>
        </w:tabs>
        <w:overflowPunct w:val="0"/>
        <w:autoSpaceDE w:val="0"/>
        <w:autoSpaceDN w:val="0"/>
        <w:adjustRightInd w:val="0"/>
        <w:spacing w:after="0" w:line="240" w:lineRule="auto"/>
        <w:ind w:left="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É facultado ao pregoeiro prorrogar o prazo estabelecido, a partir de solicitação fundamentada feita no chat pela licitante, antes de findo o prazo.</w:t>
      </w:r>
    </w:p>
    <w:p w14:paraId="3D8D02CB" w14:textId="77777777" w:rsidR="004C46CB" w:rsidRPr="00DA29D1" w:rsidRDefault="004C46CB" w:rsidP="00DA29D1">
      <w:pPr>
        <w:tabs>
          <w:tab w:val="left" w:pos="426"/>
          <w:tab w:val="left" w:pos="567"/>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5B0FD69" w14:textId="77777777" w:rsidR="004C46CB" w:rsidRPr="00DA29D1" w:rsidRDefault="004C46CB" w:rsidP="00DA29D1">
      <w:pPr>
        <w:numPr>
          <w:ilvl w:val="2"/>
          <w:numId w:val="15"/>
        </w:numPr>
        <w:tabs>
          <w:tab w:val="left" w:pos="709"/>
          <w:tab w:val="left" w:pos="851"/>
        </w:tabs>
        <w:overflowPunct w:val="0"/>
        <w:autoSpaceDE w:val="0"/>
        <w:autoSpaceDN w:val="0"/>
        <w:adjustRightInd w:val="0"/>
        <w:spacing w:after="0" w:line="240" w:lineRule="auto"/>
        <w:ind w:left="709" w:hanging="709"/>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Dentre os documentos passíveis de solicitação pelo pregoeiro, destacam-se os que contenham as características do serviço/bem/produto ofertado,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1F692E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B6EF8D1" w14:textId="77777777" w:rsidR="004C46CB" w:rsidRPr="00DA29D1" w:rsidRDefault="004C46CB" w:rsidP="00DA29D1">
      <w:pPr>
        <w:numPr>
          <w:ilvl w:val="1"/>
          <w:numId w:val="15"/>
        </w:numPr>
        <w:tabs>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 a proposta ou lance vencedor for desclassificado, o pregoeiro examinará a proposta ou lance subsequente, e, assim sucessivamente, na ordem de classificação.</w:t>
      </w:r>
    </w:p>
    <w:p w14:paraId="6B4C53A6" w14:textId="77777777" w:rsidR="004C46CB" w:rsidRPr="00DA29D1" w:rsidRDefault="004C46CB" w:rsidP="00DA29D1">
      <w:pPr>
        <w:tabs>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A31EC88" w14:textId="77777777" w:rsidR="004C46CB" w:rsidRPr="00DA29D1" w:rsidRDefault="004C46CB" w:rsidP="00DA29D1">
      <w:pPr>
        <w:numPr>
          <w:ilvl w:val="1"/>
          <w:numId w:val="15"/>
        </w:numPr>
        <w:tabs>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Havendo necessidade, o pregoeiro suspenderá a sessão, informando no “chat” a nova data e horário para a sua continuidade.</w:t>
      </w:r>
    </w:p>
    <w:p w14:paraId="184C0689" w14:textId="77777777" w:rsidR="004C46CB" w:rsidRPr="00DA29D1" w:rsidRDefault="004C46CB" w:rsidP="00DA29D1">
      <w:pPr>
        <w:tabs>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7A3632D" w14:textId="77777777" w:rsidR="004C46CB" w:rsidRPr="00DA29D1" w:rsidRDefault="004C46CB" w:rsidP="00DA29D1">
      <w:pPr>
        <w:numPr>
          <w:ilvl w:val="1"/>
          <w:numId w:val="15"/>
        </w:numPr>
        <w:tabs>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Encerrada a análise quanto à aceitação da proposta, o pregoeiro verificará a habilitação da licitante, observado o disposto neste edital.</w:t>
      </w:r>
    </w:p>
    <w:p w14:paraId="1220920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68F3133" w14:textId="77777777" w:rsidR="004C46CB" w:rsidRPr="00DA29D1" w:rsidRDefault="004C46CB" w:rsidP="00DA29D1">
      <w:pPr>
        <w:numPr>
          <w:ilvl w:val="0"/>
          <w:numId w:val="33"/>
        </w:numPr>
        <w:tabs>
          <w:tab w:val="left" w:pos="0"/>
          <w:tab w:val="left" w:pos="426"/>
          <w:tab w:val="left" w:pos="1134"/>
        </w:tabs>
        <w:overflowPunct w:val="0"/>
        <w:autoSpaceDE w:val="0"/>
        <w:autoSpaceDN w:val="0"/>
        <w:adjustRightInd w:val="0"/>
        <w:spacing w:after="0" w:line="240" w:lineRule="auto"/>
        <w:contextualSpacing/>
        <w:jc w:val="both"/>
        <w:textAlignment w:val="baseline"/>
        <w:rPr>
          <w:rFonts w:ascii="Arial" w:eastAsia="Times New Roman" w:hAnsi="Arial" w:cs="Arial"/>
          <w:b/>
          <w:bCs/>
          <w:iCs/>
          <w:kern w:val="0"/>
          <w14:ligatures w14:val="none"/>
        </w:rPr>
      </w:pPr>
      <w:r w:rsidRPr="00DA29D1">
        <w:rPr>
          <w:rFonts w:ascii="Arial" w:eastAsia="Times New Roman" w:hAnsi="Arial" w:cs="Arial"/>
          <w:b/>
          <w:bCs/>
          <w:iCs/>
          <w:kern w:val="0"/>
          <w14:ligatures w14:val="none"/>
        </w:rPr>
        <w:t>DA FASE DE JULGAMENTO</w:t>
      </w:r>
    </w:p>
    <w:p w14:paraId="3E5F216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2916F3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Encerrada a etapa de negociação, o pregoeiro verificará se o licitante provisoriamente classificado em primeiro lugar atende às condições de participação no certame, conforme previsto no art. 14 da Lei nº 14.133/2021, legislação correlata e do edital, especialmente quanto à existência de sanção que impeça a participação no certame ou a futura contratação, mediante a consulta aos seguintes cadastros:</w:t>
      </w:r>
    </w:p>
    <w:p w14:paraId="00657CE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075B2E3" w14:textId="77777777" w:rsidR="004C46CB" w:rsidRPr="00DA29D1" w:rsidRDefault="004C46CB" w:rsidP="00DA29D1">
      <w:pPr>
        <w:numPr>
          <w:ilvl w:val="0"/>
          <w:numId w:val="10"/>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SICAF;</w:t>
      </w:r>
    </w:p>
    <w:p w14:paraId="4E5C89C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4F1F75CF" w14:textId="77777777" w:rsidR="004C46CB" w:rsidRPr="00DA29D1" w:rsidRDefault="004C46CB" w:rsidP="00DA29D1">
      <w:pPr>
        <w:numPr>
          <w:ilvl w:val="0"/>
          <w:numId w:val="10"/>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Cadastro Nacional de Empresas Inidôneas e Suspensas - CEIS, mantido pela Controladoria-Geral da União (</w:t>
      </w:r>
      <w:hyperlink r:id="rId9" w:history="1">
        <w:r w:rsidRPr="00DA29D1">
          <w:rPr>
            <w:rFonts w:ascii="Arial" w:eastAsia="Times New Roman" w:hAnsi="Arial" w:cs="Arial"/>
            <w:iCs/>
            <w:color w:val="0000FF"/>
            <w:kern w:val="0"/>
            <w:u w:val="single"/>
            <w14:ligatures w14:val="none"/>
          </w:rPr>
          <w:t>https://www.portaltransparencia.gov.br/sancoes/ceis</w:t>
        </w:r>
      </w:hyperlink>
      <w:r w:rsidRPr="00DA29D1">
        <w:rPr>
          <w:rFonts w:ascii="Arial" w:eastAsia="Times New Roman" w:hAnsi="Arial" w:cs="Arial"/>
          <w:iCs/>
          <w:kern w:val="0"/>
          <w14:ligatures w14:val="none"/>
        </w:rPr>
        <w:t>) ; e</w:t>
      </w:r>
    </w:p>
    <w:p w14:paraId="04F7551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1F888430" w14:textId="77777777" w:rsidR="004C46CB" w:rsidRPr="00DA29D1" w:rsidRDefault="004C46CB" w:rsidP="00DA29D1">
      <w:pPr>
        <w:numPr>
          <w:ilvl w:val="0"/>
          <w:numId w:val="10"/>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Cadastro Nacional de Empresas Punidas – CNEP, mantido pela Controladoria-Geral da União (</w:t>
      </w:r>
      <w:hyperlink r:id="rId10" w:history="1">
        <w:r w:rsidRPr="00DA29D1">
          <w:rPr>
            <w:rFonts w:ascii="Arial" w:eastAsia="Times New Roman" w:hAnsi="Arial" w:cs="Arial"/>
            <w:iCs/>
            <w:color w:val="0000FF"/>
            <w:kern w:val="0"/>
            <w:u w:val="single"/>
            <w14:ligatures w14:val="none"/>
          </w:rPr>
          <w:t>https://www.portaltransparencia.gov.br/sancoes/cnep</w:t>
        </w:r>
      </w:hyperlink>
      <w:r w:rsidRPr="00DA29D1">
        <w:rPr>
          <w:rFonts w:ascii="Arial" w:eastAsia="Times New Roman" w:hAnsi="Arial" w:cs="Arial"/>
          <w:iCs/>
          <w:kern w:val="0"/>
          <w14:ligatures w14:val="none"/>
        </w:rPr>
        <w:t>)</w:t>
      </w:r>
    </w:p>
    <w:p w14:paraId="5343F2B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0C22E3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consulta aos cadastros será realizada em nome da empresa licitante e também de seu sócio majoritário, por força da vedação de que trata o artigo 12 da Lei n° 8.429, de 1992.</w:t>
      </w:r>
    </w:p>
    <w:p w14:paraId="6472E8F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7610E0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162D28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733EF58" w14:textId="77777777" w:rsidR="004C46CB" w:rsidRPr="00DA29D1" w:rsidRDefault="004C46CB" w:rsidP="00DA29D1">
      <w:pPr>
        <w:numPr>
          <w:ilvl w:val="2"/>
          <w:numId w:val="16"/>
        </w:numPr>
        <w:tabs>
          <w:tab w:val="left" w:pos="284"/>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tentativa de burla será verificada por meio dos vínculos societários, linhas de fornecimento similares, dentre outros. (IN nº 3/2018, art. 29, §1º).</w:t>
      </w:r>
    </w:p>
    <w:p w14:paraId="7E71DC6E" w14:textId="77777777" w:rsidR="004C46CB" w:rsidRPr="00DA29D1" w:rsidRDefault="004C46CB" w:rsidP="00DA29D1">
      <w:pPr>
        <w:tabs>
          <w:tab w:val="left" w:pos="284"/>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71226384" w14:textId="77777777" w:rsidR="004C46CB" w:rsidRPr="00DA29D1" w:rsidRDefault="004C46CB" w:rsidP="00DA29D1">
      <w:pPr>
        <w:numPr>
          <w:ilvl w:val="2"/>
          <w:numId w:val="16"/>
        </w:numPr>
        <w:tabs>
          <w:tab w:val="left" w:pos="284"/>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será convocado para manifestação previamente a uma eventual desclassificação. (IN nº 3/2018, art. 29, §2º).</w:t>
      </w:r>
    </w:p>
    <w:p w14:paraId="4F50AD0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50A929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Constatada a existência de sanção, o licitante será reputado inabilitado, por falta de condição de participação.</w:t>
      </w:r>
    </w:p>
    <w:p w14:paraId="61A5F19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632D03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atendidas as condições de participação, será iniciado o procedimento de habilitação.</w:t>
      </w:r>
    </w:p>
    <w:p w14:paraId="566A2F4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2A3E50C"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Caso o licitante provisoriamente classificado em primeiro lugar tenha se utilizado de algum tratamento favorecido às ME/</w:t>
      </w:r>
      <w:proofErr w:type="spellStart"/>
      <w:r w:rsidRPr="00DA29D1">
        <w:rPr>
          <w:rFonts w:ascii="Arial" w:eastAsia="Times New Roman" w:hAnsi="Arial" w:cs="Arial"/>
          <w:iCs/>
          <w:kern w:val="0"/>
          <w14:ligatures w14:val="none"/>
        </w:rPr>
        <w:t>EPPs</w:t>
      </w:r>
      <w:proofErr w:type="spellEnd"/>
      <w:r w:rsidRPr="00DA29D1">
        <w:rPr>
          <w:rFonts w:ascii="Arial" w:eastAsia="Times New Roman" w:hAnsi="Arial" w:cs="Arial"/>
          <w:iCs/>
          <w:kern w:val="0"/>
          <w14:ligatures w14:val="none"/>
        </w:rPr>
        <w:t>, o pregoeiro verificará se faz jus ao benefício, em conformidade com este edital.</w:t>
      </w:r>
    </w:p>
    <w:p w14:paraId="2496D0A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8D07C7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01432E6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5905F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Será desclassificada a proposta vencedora que:</w:t>
      </w:r>
    </w:p>
    <w:p w14:paraId="3746533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FF3F1DD"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Contiver vícios insanáveis;</w:t>
      </w:r>
    </w:p>
    <w:p w14:paraId="6C926AF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81EBB6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obedecer às especificações técnicas contidas no Termo de Referência;</w:t>
      </w:r>
    </w:p>
    <w:p w14:paraId="5E09573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7645E55"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Apresentar preços inexequíveis ou permanecerem acima do preço máximo definido para a contratação;</w:t>
      </w:r>
    </w:p>
    <w:p w14:paraId="5083ABE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667CD7C"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tiverem sua exequibilidade demonstrada, quando exigido pela Administração;</w:t>
      </w:r>
    </w:p>
    <w:p w14:paraId="3742E9D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D117DC7"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Apresentar desconformidade com quaisquer outras exigências deste Edital ou seus anexos, desde que insanável.</w:t>
      </w:r>
    </w:p>
    <w:p w14:paraId="4312F64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97E404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bens e serviços em geral, é indício de inexequibilidade das propostas valores inferiores a 50% (cinquenta por cento) do valor orçado pela Administração.</w:t>
      </w:r>
    </w:p>
    <w:p w14:paraId="0B75D39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24421BA"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inexequibilidade, na hipótese de que trata o caput, só será considerada após diligência do pregoeiro, que comprove:</w:t>
      </w:r>
    </w:p>
    <w:p w14:paraId="4ACEA16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413D006"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Que o custo do licitante ultrapassa o valor da proposta; e</w:t>
      </w:r>
    </w:p>
    <w:p w14:paraId="372078E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3CC1AF3"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Inexistirem custos de oportunidade capazes de justificar o vulto da oferta.</w:t>
      </w:r>
    </w:p>
    <w:p w14:paraId="7832C9F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F7B2C4C"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HABILITAÇÃO</w:t>
      </w:r>
    </w:p>
    <w:p w14:paraId="435F4D8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A2E1FC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habilitação da participante se dará mediante a avaliação dos seguintes documentos:</w:t>
      </w:r>
    </w:p>
    <w:p w14:paraId="168669D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D982930"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relação à Habilitação Jurídica da participante:</w:t>
      </w:r>
    </w:p>
    <w:p w14:paraId="1170F17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4ECA366"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se tratando de Microempreendedor Individual – MEI: Certificado da Condição de Microempreendedor Individual - CCMEI, na forma da Resolução CGSIM nº 16, de 2009, cuja aceitação ficará condicionada à verificação da autenticidade no sítio www.portaldoempreendedor.gov.br;</w:t>
      </w:r>
    </w:p>
    <w:p w14:paraId="75453DD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C63683A"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sociedade empresária ou empresa individual de responsabilidade limitada - EIRELI: ato constitutivo, estatuto ou contrato social em vigor, acompanhado da última alteração contratual conforme o caso, podendo ser substituído por consolidação contratual, devidamente registrado na Junta Comercial da respectiva sede;</w:t>
      </w:r>
    </w:p>
    <w:p w14:paraId="0CA27F9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104B950"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sociedade simples: inscrição do ato constitutivo no Registro Civil das Pessoas Jurídicas do local de sua sede, acompanhada de prova da indicação dos seus administradores;</w:t>
      </w:r>
    </w:p>
    <w:p w14:paraId="3D46118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41B04E4"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empresas individuais e de responsabilidade limitada, sendo microempresa, empresa de pequeno porte ou demais: ato constitutivo, estatuto ou contrato social em vigor acompanhado da última alteração contratual, podendo ser substituído por consolidação contratual, devidamente registrados na Junta Comercial da respectiva sede, conforme o caso;</w:t>
      </w:r>
    </w:p>
    <w:p w14:paraId="5B97760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C986E51"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caso de empresa ou sociedade estrangeira em funcionamento no País: decreto de autorização, e ato de registro ou autorização para funcionamento expedido pelo órgão competente, quando a atividade assim o exigir.</w:t>
      </w:r>
    </w:p>
    <w:p w14:paraId="5ECD0FF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BEA37D7"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relação à Regularidade Fiscal e Trabalhista da participante:</w:t>
      </w:r>
    </w:p>
    <w:p w14:paraId="636D2D6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E731996"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inscrição no Cadastro Nacional da Pessoa Jurídica (CNPJ) mediante a apresentação do comprovante de inscrição e de situação cadastral emitida pela Secretaria da Receita Federal do Brasil;</w:t>
      </w:r>
    </w:p>
    <w:p w14:paraId="50A97B8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0F53447"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regularidade com a Fazenda Federal e quanto à Dívida Ativa da União, admitida a certidão positiva com efeito de negativa ou outra equivalente na forma da lei;</w:t>
      </w:r>
    </w:p>
    <w:p w14:paraId="29E344C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ED2A751"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42698F2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6A615B2"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w:t>
      </w:r>
    </w:p>
    <w:p w14:paraId="0C9B4CE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CE1B101"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regularidade perante o Fundo de Garantia do Tempo de Serviço (FGTS) – Certificado de Regularidade para com o FGTS, expedido pela Caixa Econômica Federal;</w:t>
      </w:r>
    </w:p>
    <w:p w14:paraId="3950359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5251E4D"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Prova de inexistência de débitos inadimplidos perante a Justiça do Trabalho, mediante a apresentação de Certidão Negativa ou Positiva com Efeito de Negativa, nos termos do artigo 642-A da Consolidação das Leis do Trabalho, aprovada pelo Decreto-Lei 5.452, de 1º de maio de 1943.</w:t>
      </w:r>
    </w:p>
    <w:p w14:paraId="0C08432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404ADB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relação à Qualificação Econômica Financeira da participante:</w:t>
      </w:r>
    </w:p>
    <w:p w14:paraId="328A40E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CE94A9D"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Certidão negativa de falência e recuperação judicial ou extrajudicial expedida pelo distribuidor da sede da pessoa jurídica, ou de execução patrimonial, expedida no domicílio da pessoa física.</w:t>
      </w:r>
    </w:p>
    <w:p w14:paraId="1CE061A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0FC80B"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relação à Qualificação Técnica da participante:</w:t>
      </w:r>
    </w:p>
    <w:p w14:paraId="637A2F8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17F2117"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Atestado de capacidade técnica-operacional, fornecido por pessoa jurídica de direito público (preferencialmente) ou privado de que a empresa participante já tenha fornecido objeto da mesma natureza ou similar, devendo </w:t>
      </w:r>
      <w:proofErr w:type="gramStart"/>
      <w:r w:rsidRPr="00DA29D1">
        <w:rPr>
          <w:rFonts w:ascii="Arial" w:eastAsia="Times New Roman" w:hAnsi="Arial" w:cs="Arial"/>
          <w:iCs/>
          <w:kern w:val="0"/>
          <w14:ligatures w14:val="none"/>
        </w:rPr>
        <w:t>o(</w:t>
      </w:r>
      <w:proofErr w:type="gramEnd"/>
      <w:r w:rsidRPr="00DA29D1">
        <w:rPr>
          <w:rFonts w:ascii="Arial" w:eastAsia="Times New Roman" w:hAnsi="Arial" w:cs="Arial"/>
          <w:iCs/>
          <w:kern w:val="0"/>
          <w14:ligatures w14:val="none"/>
        </w:rPr>
        <w:t>s) documento(s) conter endereço e o telefone de contato do(s) atestante(s), ou qualquer outra forma que possibilite o Município valer-se para manter contato. No caso de atestados emitidos por empresa de iniciativa privada, não serão considerados aqueles emitidos por empresas pertencentes ao mesmo grupo empresarial da empresa Proponente, ou em caso negativo declarar no próprio documento;</w:t>
      </w:r>
    </w:p>
    <w:p w14:paraId="65256CA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67C577AA"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licitante deve disponibilizar todas as informações necessárias à comprovação da legitimidade do atestado solicitado, apresentando, caso solicitado pelo Pregoeiro, dentre outros documentos, cópia do contrato que deu suporte à contratação, endereço atual da contratante e local em que foram prestados os serviços e/ou entregue os produtos.</w:t>
      </w:r>
    </w:p>
    <w:p w14:paraId="1D8C956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54CE97C"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Os documentos previstos de para comprovação da habilitação, são necessários e suficientes para demonstrar a capacidade do licitante de realizar o objeto da licitação, assim serão exigidos para fins de habilitação, nos termos dos </w:t>
      </w:r>
      <w:proofErr w:type="spellStart"/>
      <w:r w:rsidRPr="00DA29D1">
        <w:rPr>
          <w:rFonts w:ascii="Arial" w:eastAsia="Times New Roman" w:hAnsi="Arial" w:cs="Arial"/>
          <w:iCs/>
          <w:kern w:val="0"/>
          <w14:ligatures w14:val="none"/>
        </w:rPr>
        <w:t>arts</w:t>
      </w:r>
      <w:proofErr w:type="spellEnd"/>
      <w:r w:rsidRPr="00DA29D1">
        <w:rPr>
          <w:rFonts w:ascii="Arial" w:eastAsia="Times New Roman" w:hAnsi="Arial" w:cs="Arial"/>
          <w:iCs/>
          <w:kern w:val="0"/>
          <w14:ligatures w14:val="none"/>
        </w:rPr>
        <w:t>. 62 a 70 da Lei nº 14.133, de 2021.</w:t>
      </w:r>
    </w:p>
    <w:p w14:paraId="62A61C0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98F0F0B"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documentação exigida para fins de habilitação jurídica, fiscal, social e trabalhista e econômico-financeira, poderá ser substituída pelo registro cadastral no SICAF.</w:t>
      </w:r>
    </w:p>
    <w:p w14:paraId="2040D73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28C1D2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Quando permitida a participação de empresas estrangeiras que não funcionem no País, as exigências de habilitação serão atendidas mediante documentos equivalentes, inicialmente apresentados em tradução livre.</w:t>
      </w:r>
    </w:p>
    <w:p w14:paraId="0446933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28B8EF6"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DA29D1">
        <w:rPr>
          <w:rFonts w:ascii="Arial" w:eastAsia="Times New Roman" w:hAnsi="Arial" w:cs="Arial"/>
          <w:iCs/>
          <w:kern w:val="0"/>
          <w14:ligatures w14:val="none"/>
        </w:rPr>
        <w:t>consularizados</w:t>
      </w:r>
      <w:proofErr w:type="spellEnd"/>
      <w:r w:rsidRPr="00DA29D1">
        <w:rPr>
          <w:rFonts w:ascii="Arial" w:eastAsia="Times New Roman" w:hAnsi="Arial" w:cs="Arial"/>
          <w:iCs/>
          <w:kern w:val="0"/>
          <w14:ligatures w14:val="none"/>
        </w:rPr>
        <w:t xml:space="preserve"> pelos respectivos consulados ou embaixadas.</w:t>
      </w:r>
    </w:p>
    <w:p w14:paraId="5EF83A3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3DF7CA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Os documentos exigidos para fins de habilitação serão considerados legítimos e autênticos quando juntados na plataforma compras.gov e/ou SICAF uma vez que são anexados por </w:t>
      </w:r>
      <w:proofErr w:type="spellStart"/>
      <w:r w:rsidRPr="00DA29D1">
        <w:rPr>
          <w:rFonts w:ascii="Arial" w:eastAsia="Times New Roman" w:hAnsi="Arial" w:cs="Arial"/>
          <w:iCs/>
          <w:kern w:val="0"/>
          <w14:ligatures w14:val="none"/>
        </w:rPr>
        <w:t>login</w:t>
      </w:r>
      <w:proofErr w:type="spellEnd"/>
      <w:r w:rsidRPr="00DA29D1">
        <w:rPr>
          <w:rFonts w:ascii="Arial" w:eastAsia="Times New Roman" w:hAnsi="Arial" w:cs="Arial"/>
          <w:iCs/>
          <w:kern w:val="0"/>
          <w14:ligatures w14:val="none"/>
        </w:rPr>
        <w:t xml:space="preserve"> e senha exclusivamente do participante, neste sentido já submisso a veracidade, entretanto poderá ser realizado diligência pela pregoeira e sua equipe caso seja necessário, nos termos do artigo 64 da Lei Federal Nº 14.133/2021.</w:t>
      </w:r>
    </w:p>
    <w:p w14:paraId="5FBDA62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99BE25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documentos exigidos para fins de habilitação poderão ser substituídos por registro cadastral emitido por órgão ou entidade pública, desde que o registro tenha sido feito em obediência ao disposto na Lei nº 14.133/2021.</w:t>
      </w:r>
    </w:p>
    <w:p w14:paraId="3C46D19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3E43BB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Será verificado se o licitante apresentou declaração de que atende aos requisitos de habilitação, e o declarante responderá pela veracidade das informações prestadas, na forma da lei (art. 63, I, da Lei nº 14.133/2021).</w:t>
      </w:r>
    </w:p>
    <w:p w14:paraId="65D4BB5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D23F83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habilitação será verificada por meio do SICAF, nos documentos por ele abrangidos.</w:t>
      </w:r>
    </w:p>
    <w:p w14:paraId="57F5EFE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016B47"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7E7D4E0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826FDB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É de responsabilidade do licitante conferir a exatidão dos seus dados cadastrais no </w:t>
      </w:r>
      <w:proofErr w:type="spellStart"/>
      <w:r w:rsidRPr="00DA29D1">
        <w:rPr>
          <w:rFonts w:ascii="Arial" w:eastAsia="Times New Roman" w:hAnsi="Arial" w:cs="Arial"/>
          <w:iCs/>
          <w:kern w:val="0"/>
          <w14:ligatures w14:val="none"/>
        </w:rPr>
        <w:t>Sicaf</w:t>
      </w:r>
      <w:proofErr w:type="spellEnd"/>
      <w:r w:rsidRPr="00DA29D1">
        <w:rPr>
          <w:rFonts w:ascii="Arial" w:eastAsia="Times New Roman" w:hAnsi="Arial" w:cs="Arial"/>
          <w:iCs/>
          <w:kern w:val="0"/>
          <w14:ligatures w14:val="none"/>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14:paraId="7AE1397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D66631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não observância do disposto no item anterior poderá ensejar desclassificação no momento da habilitação. (IN nº 3/2018, art. 7º, parágrafo único).</w:t>
      </w:r>
    </w:p>
    <w:p w14:paraId="4BF47A0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CFAC82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verificação pelo pregoeiro, em sítios eletrônicos oficiais de órgãos e entidades emissores de certidões constitui meio legal de prova, para fins de habilitação.</w:t>
      </w:r>
    </w:p>
    <w:p w14:paraId="3BDE011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EDCF01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Os documentos exigidos para habilitação que não estejam contemplados no </w:t>
      </w:r>
      <w:proofErr w:type="spellStart"/>
      <w:r w:rsidRPr="00DA29D1">
        <w:rPr>
          <w:rFonts w:ascii="Arial" w:eastAsia="Times New Roman" w:hAnsi="Arial" w:cs="Arial"/>
          <w:iCs/>
          <w:kern w:val="0"/>
          <w14:ligatures w14:val="none"/>
        </w:rPr>
        <w:t>Sicaf</w:t>
      </w:r>
      <w:proofErr w:type="spellEnd"/>
      <w:r w:rsidRPr="00DA29D1">
        <w:rPr>
          <w:rFonts w:ascii="Arial" w:eastAsia="Times New Roman" w:hAnsi="Arial" w:cs="Arial"/>
          <w:iCs/>
          <w:kern w:val="0"/>
          <w14:ligatures w14:val="none"/>
        </w:rPr>
        <w:t xml:space="preserve"> serão enviados por meio do sistema, em formato digital, no prazo de 02 (DUAS HORAS), prorrogável por igual período, contado da solicitação do pregoeiro.</w:t>
      </w:r>
    </w:p>
    <w:p w14:paraId="0CF2FA7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0809BB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 verificação no </w:t>
      </w:r>
      <w:proofErr w:type="spellStart"/>
      <w:r w:rsidRPr="00DA29D1">
        <w:rPr>
          <w:rFonts w:ascii="Arial" w:eastAsia="Times New Roman" w:hAnsi="Arial" w:cs="Arial"/>
          <w:iCs/>
          <w:kern w:val="0"/>
          <w14:ligatures w14:val="none"/>
        </w:rPr>
        <w:t>Sicaf</w:t>
      </w:r>
      <w:proofErr w:type="spellEnd"/>
      <w:r w:rsidRPr="00DA29D1">
        <w:rPr>
          <w:rFonts w:ascii="Arial" w:eastAsia="Times New Roman" w:hAnsi="Arial" w:cs="Arial"/>
          <w:iCs/>
          <w:kern w:val="0"/>
          <w14:ligatures w14:val="none"/>
        </w:rPr>
        <w:t xml:space="preserve"> ou a exigência dos documentos nele não contidos somente será feita em relação ao licitante vencedor.</w:t>
      </w:r>
    </w:p>
    <w:p w14:paraId="40E1F96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829699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documentos relativos à regularidade fiscal que constem no item dos documentos de habilitação somente serão exigidos, em qualquer caso, em momento posterior ao julgamento das propostas, e apenas do licitante mais bem classificado.</w:t>
      </w:r>
    </w:p>
    <w:p w14:paraId="27C48DC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A80403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a entrega dos documentos para habilitação, não será permitida a substituição ou a apresentação de novos documentos, salvo em sede de diligência, para (Lei 14.133/21, art. 64, e IN 73/2022, art. 39, §4º):</w:t>
      </w:r>
    </w:p>
    <w:p w14:paraId="652D7DC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D3E899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Complementação de informações acerca dos documentos já apresentados pelos licitantes e desde que necessária para apurar fatos existentes à época da abertura do certame; e</w:t>
      </w:r>
    </w:p>
    <w:p w14:paraId="03323BD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92E0E28"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Atualização de documentos cuja validade tenha expirado após a data de recebimento das propostas;</w:t>
      </w:r>
    </w:p>
    <w:p w14:paraId="36E1DBB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B6DB64"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Destaca-se ainda que este edital </w:t>
      </w:r>
      <w:proofErr w:type="gramStart"/>
      <w:r w:rsidRPr="00DA29D1">
        <w:rPr>
          <w:rFonts w:ascii="Arial" w:eastAsia="Times New Roman" w:hAnsi="Arial" w:cs="Arial"/>
          <w:iCs/>
          <w:kern w:val="0"/>
          <w14:ligatures w14:val="none"/>
        </w:rPr>
        <w:t>submete-se</w:t>
      </w:r>
      <w:proofErr w:type="gramEnd"/>
      <w:r w:rsidRPr="00DA29D1">
        <w:rPr>
          <w:rFonts w:ascii="Arial" w:eastAsia="Times New Roman" w:hAnsi="Arial" w:cs="Arial"/>
          <w:iCs/>
          <w:kern w:val="0"/>
          <w14:ligatures w14:val="none"/>
        </w:rPr>
        <w:t xml:space="preserve"> expressamente ao Acórdão nº 1211/2021 do Tribunal de Contas da União – TCU.</w:t>
      </w:r>
    </w:p>
    <w:p w14:paraId="2F0B51F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055156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3B22D6A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290998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hipótese de o licitante não atender às exigências para habilitação, o pregoeiro examinará a proposta subsequente e assim sucessivamente, na ordem de classificação, até a apuração de uma proposta que atenda ao presente edital.</w:t>
      </w:r>
    </w:p>
    <w:p w14:paraId="405ED55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112B49C5"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Somente serão disponibilizados para acesso público os documentos de habilitação do licitante cuja proposta atenda ao edital de licitação, após concluídos os procedimentos de que trata o subitem anterior.</w:t>
      </w:r>
    </w:p>
    <w:p w14:paraId="44B9B1E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2EAD29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transcorrido o prazo de 2 (duas) horas para o envio dos documentos solicitados no termo de referência, caso a licitante seja habilitada os documentos da empresa serão disponibilizados no site do Município, juntamente com os demais documentos pertinentes a este certame, para análise das demais licitantes promoverem seu convencimento sobre intenção de recurso.</w:t>
      </w:r>
    </w:p>
    <w:p w14:paraId="259EE03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B0CC8F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certidões de comprovação da regularidade fiscal das participantes deverão ser apresentadas dentro do prazo de validade estabelecido em lei ou pelo órgão expedidor ou, na hipótese de ausência de prazo estabelecido, deverão estar datadas dos últimos 180 (cento e oitenta) dias contados da data da abertura da sessão pública.</w:t>
      </w:r>
    </w:p>
    <w:p w14:paraId="148698E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0AA4A25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Para as demais certidões emitidas que não especifiquem seu prazo de validade, será considerado o prazo máximo de 90 (noventa) dias, contados a partir de suas respectivas emissões, devendo estar válidas na data do recebimento dos documentos de habilitação.</w:t>
      </w:r>
    </w:p>
    <w:p w14:paraId="68F4EE4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766BBC5"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DOS RECURSOS</w:t>
      </w:r>
    </w:p>
    <w:p w14:paraId="5B3E261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A48430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interposição de recurso referente ao julgamento das propostas, à habilitação ou inabilitação de licitantes, à anulação ou revogação da licitação, observará o disposto no art. 165 da Lei nº 14.133, de 2021.</w:t>
      </w:r>
    </w:p>
    <w:p w14:paraId="41405B5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CFD769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recursal é de 3 (três) dias úteis, contados da data de intimação ou de lavratura da ata.</w:t>
      </w:r>
    </w:p>
    <w:p w14:paraId="02BC6CF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ACB98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Quando o recurso apresentado impugnar o julgamento das propostas ou o ato de habilitação ou inabilitação do licitante:</w:t>
      </w:r>
    </w:p>
    <w:p w14:paraId="2A55AD8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3EE39AE"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intenção de recorrer deverá ser manifestada imediatamente, sob pena de preclusão;</w:t>
      </w:r>
    </w:p>
    <w:p w14:paraId="55279FC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C2A6246"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para apresentação das razões recursais será iniciado na data de intimação ou de lavratura da ata de habilitação ou inabilitação;</w:t>
      </w:r>
    </w:p>
    <w:p w14:paraId="3108F95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05327D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hipótese de adoção da inversão de fases prevista no § 1º do art. 17 da Lei nº 14.133, de 2021, o prazo para apresentação das razões recursais será iniciado na data de intimação da ata de julgamento.</w:t>
      </w:r>
    </w:p>
    <w:p w14:paraId="512C791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22F19B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recursos deverão ser encaminhados em campo próprio do sistema.</w:t>
      </w:r>
    </w:p>
    <w:p w14:paraId="53FB371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7D0F25"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BAFB9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751F6E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recursos interpostos fora do prazo não serão conhecidos.</w:t>
      </w:r>
    </w:p>
    <w:p w14:paraId="1E7A57E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68B448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7D0184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540289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recurso e o pedido de reconsideração terão efeito suspensivo do ato ou da decisão recorrida até que sobrevenha decisão final da autoridade competente.</w:t>
      </w:r>
    </w:p>
    <w:p w14:paraId="4962300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6D94A1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acolhimento do recurso invalida tão somente os atos insuscetíveis de aproveitamento.</w:t>
      </w:r>
    </w:p>
    <w:p w14:paraId="68FC547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341E3C0" w14:textId="7591516B" w:rsidR="004C46CB" w:rsidRPr="00DA29D1" w:rsidRDefault="002C5A11"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 </w:t>
      </w:r>
      <w:r w:rsidR="004C46CB" w:rsidRPr="00DA29D1">
        <w:rPr>
          <w:rFonts w:ascii="Arial" w:eastAsia="Times New Roman" w:hAnsi="Arial" w:cs="Arial"/>
          <w:iCs/>
          <w:kern w:val="0"/>
          <w14:ligatures w14:val="none"/>
        </w:rPr>
        <w:t>Os autos do processo permanecerão com vista franqueada aos interessados no sítio eletrônico do Município de Ubiratã/PR.</w:t>
      </w:r>
    </w:p>
    <w:p w14:paraId="01CB1A4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BB4A30"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REABERTURA DA SESSÃO PÚBLICA</w:t>
      </w:r>
    </w:p>
    <w:p w14:paraId="171A091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CDB157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sessão pública poderá ser reaberta:</w:t>
      </w:r>
    </w:p>
    <w:p w14:paraId="5BD4325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69C8DA5"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EF2E2C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6F4006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Quando houver erro na aceitação do preço mais bem classificado ou quando a licitante declarada vencedora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09BF79B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1ACE0F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Todas as licitantes remanescentes deverão ser convocadas para acompanhar a sessão reaberta.</w:t>
      </w:r>
    </w:p>
    <w:p w14:paraId="303EE66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81AD21D"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convocação se dará por meio do sistema eletrônico, e-mail, de acordo com a fase do procedimento licitatório;</w:t>
      </w:r>
    </w:p>
    <w:p w14:paraId="37FB9FA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B2923C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convocação feita por e-mail dar-se-á de acordo com os dados contidos no SICAF, sendo responsabilidade da licitante manter seus dados cadastrais atualizados.</w:t>
      </w:r>
    </w:p>
    <w:p w14:paraId="044EA67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8560CC2"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ADJUDICAÇÃO E HOMOLOGAÇÃO</w:t>
      </w:r>
    </w:p>
    <w:p w14:paraId="7834584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B2B618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objeto da licitação será adjudicado a licitante declarada vencedora, por ato do pregoeiro, caso não haja interposição de recurso, ou pela autoridade competente, após a regular decisão dos recursos apresentados.</w:t>
      </w:r>
    </w:p>
    <w:p w14:paraId="1A4A3C4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67C3E95" w14:textId="4BCCAF0E"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a fase recursal, constatada a regularidade dos atos praticados, a autoridade competente homologará o procedimento licitatório.</w:t>
      </w:r>
    </w:p>
    <w:p w14:paraId="5779A18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036E294"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DO TERMO DE CONTRATO OU INSTRUMENTO EQUIVALENTE</w:t>
      </w:r>
    </w:p>
    <w:p w14:paraId="049F317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A3A6DA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Após a homologação da licitação, em sendo realizada a contratação, será firmado termo de contrato ou emitido instrumento equivalente.</w:t>
      </w:r>
    </w:p>
    <w:p w14:paraId="5E8CEF4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FC3D08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622C5A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F06250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Alternativamente à convocação para comparecer perante a Câmara Municipal para a assinatura do termo de contrato ou aceite do instrumento equivalente, a administração poderá encaminhá-lo para assinatura ou aceite da adjudicatária, mediante correspondência postal com aviso de recebimento (AR), para que seja assinado ou aceito e devolvido no prazo de 5 (cinco) dias úteis, a contar da data de seu recebimento;</w:t>
      </w:r>
    </w:p>
    <w:p w14:paraId="19C7A41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AEF97D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para assinatura ou devolução do contrato poderá ser prorrogado, por igual período, por solicitação justificada da adjudicatária e aceita pelo Câmara Municipal.</w:t>
      </w:r>
    </w:p>
    <w:p w14:paraId="74A112D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25D5025"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Se a adjudicatária, convocada dentro do prazo de validade da sua proposta, não celebrar o contrato, o pregoeiro examinará as ofertas subsequentes e a qualificação das licitantes, na ordem de classificação, e assim sucessivamente, até a apuração de uma que atenda o edital, sendo a respectiva Licitante declarada vencedora, conforme disposto no art. 90º, §2º a 5º da Lei Federal nº 14.133/2021.</w:t>
      </w:r>
    </w:p>
    <w:p w14:paraId="30D88D8F" w14:textId="2C6CD290"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5D6A27F" w14:textId="7624C736" w:rsidR="0003762C" w:rsidRPr="00DA29D1" w:rsidRDefault="0003762C"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BFB6417" w14:textId="77777777" w:rsidR="0003762C" w:rsidRPr="00DA29D1" w:rsidRDefault="0003762C"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EBB72EC"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DAS SANÇÕES ADMINISTRATIVAS</w:t>
      </w:r>
    </w:p>
    <w:p w14:paraId="7834CEF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CF547C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Comete infração administrativa, nos termos da lei, o licitante que, com dolo ou culpa:</w:t>
      </w:r>
    </w:p>
    <w:p w14:paraId="08CF79F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A87601D"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Deixar de entregar a documentação exigida para o certame ou não entregar qualquer documento que tenha sido solicitado pelo/a pregoeiro/a durante o certame;</w:t>
      </w:r>
    </w:p>
    <w:p w14:paraId="567EE86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DA706F8"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Salvo em decorrência de fato superveniente devidamente justificado, não mantiver a proposta em especial quando:</w:t>
      </w:r>
    </w:p>
    <w:p w14:paraId="6BC3377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B3425ED"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enviar a proposta adequada ao último lance ofertado ou após a negociação;</w:t>
      </w:r>
    </w:p>
    <w:p w14:paraId="5A9FD06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00C1C46"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Recusar-se a enviar o detalhamento da proposta quando exigível;</w:t>
      </w:r>
    </w:p>
    <w:p w14:paraId="2BA57D2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6BE0A59"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Pedir para ser desclassificado quando encerrada a etapa competitiva; ou</w:t>
      </w:r>
    </w:p>
    <w:p w14:paraId="439FA40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E640352"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Deixar de apresentar amostra;</w:t>
      </w:r>
    </w:p>
    <w:p w14:paraId="3DE040C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F21B98E"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Apresentar proposta ou amostra em desacordo com as especificações do edital;</w:t>
      </w:r>
    </w:p>
    <w:p w14:paraId="2BD85D5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680D960"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celebrar o contrato ou não entregar a documentação exigida para a contratação, quando convocado dentro do prazo de validade de sua proposta;</w:t>
      </w:r>
    </w:p>
    <w:p w14:paraId="381FEF6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C2FE662"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Recusar-se, sem justificativa, a assinar o contrato ou a ata de registro de preço, ou a aceitar ou retirar o instrumento equivalente no prazo estabelecido pela Administração;</w:t>
      </w:r>
    </w:p>
    <w:p w14:paraId="14A61EA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3F20F4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Apresentar declaração ou documentação falsa exigida para o certame ou prestar declaração falsa durante a licitação;</w:t>
      </w:r>
    </w:p>
    <w:p w14:paraId="3842171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A7D0C45"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Fraudar a licitação;</w:t>
      </w:r>
    </w:p>
    <w:p w14:paraId="0A4CAC61"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A7DBBA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Comportar-se de modo inidôneo ou cometer fraude de qualquer natureza, em especial quando:</w:t>
      </w:r>
    </w:p>
    <w:p w14:paraId="0494311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42CD14B"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Agir em conluio ou em desconformidade com a lei;</w:t>
      </w:r>
    </w:p>
    <w:p w14:paraId="0666071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32A8C7E"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Induzir deliberadamente a erro no julgamento;</w:t>
      </w:r>
    </w:p>
    <w:p w14:paraId="625C8BC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36B0825" w14:textId="77777777" w:rsidR="004C46CB" w:rsidRPr="00DA29D1" w:rsidRDefault="004C46CB" w:rsidP="00DA29D1">
      <w:pPr>
        <w:numPr>
          <w:ilvl w:val="3"/>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Apresentar amostra falsificada ou deteriorada;</w:t>
      </w:r>
    </w:p>
    <w:p w14:paraId="0C24256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1BC59A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Praticar atos ilícitos com vistas a frustrar os objetivos da licitação;</w:t>
      </w:r>
    </w:p>
    <w:p w14:paraId="11C7549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704522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Praticar ato lesivo previsto no art. 5º da Lei </w:t>
      </w:r>
      <w:proofErr w:type="gramStart"/>
      <w:r w:rsidRPr="00DA29D1">
        <w:rPr>
          <w:rFonts w:ascii="Arial" w:eastAsia="Times New Roman" w:hAnsi="Arial" w:cs="Arial"/>
          <w:iCs/>
          <w:kern w:val="0"/>
          <w14:ligatures w14:val="none"/>
        </w:rPr>
        <w:t>n.º</w:t>
      </w:r>
      <w:proofErr w:type="gramEnd"/>
      <w:r w:rsidRPr="00DA29D1">
        <w:rPr>
          <w:rFonts w:ascii="Arial" w:eastAsia="Times New Roman" w:hAnsi="Arial" w:cs="Arial"/>
          <w:iCs/>
          <w:kern w:val="0"/>
          <w14:ligatures w14:val="none"/>
        </w:rPr>
        <w:t xml:space="preserve"> 12.846, de 2013.</w:t>
      </w:r>
    </w:p>
    <w:p w14:paraId="6BCFCE2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E255670"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Com fulcro na Lei nº 14.133, de 2021, a Administração poderá, garantida a prévia defesa, aplicar aos licitantes e/ou adjudicatários as seguintes sanções, sem prejuízo das responsabilidades civil e criminal:</w:t>
      </w:r>
    </w:p>
    <w:p w14:paraId="1971C24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C3620F7"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Advertência;</w:t>
      </w:r>
    </w:p>
    <w:p w14:paraId="039B660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BA6845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Multa;</w:t>
      </w:r>
    </w:p>
    <w:p w14:paraId="3E2F0CD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E0C5FDC"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Impedimento de licitar e contratar; e</w:t>
      </w:r>
    </w:p>
    <w:p w14:paraId="2BC646E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09AC66F"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Declaração de inidoneidade para licitar ou contratar, enquanto perdurarem os motivos determinantes da punição ou até que seja promovida sua reabilitação perante a própria autoridade que aplicou a penalidade.</w:t>
      </w:r>
    </w:p>
    <w:p w14:paraId="7CBB8B3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1D845E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aplicação das sanções serão considerados:</w:t>
      </w:r>
    </w:p>
    <w:p w14:paraId="20FE53B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7DE27B6"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natureza e a gravidade da infração cometida;</w:t>
      </w:r>
    </w:p>
    <w:p w14:paraId="00A64C9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6D5A7D6"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peculiaridades do caso concreto;</w:t>
      </w:r>
    </w:p>
    <w:p w14:paraId="4D9461D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07A0A5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circunstâncias agravantes ou atenuantes;</w:t>
      </w:r>
    </w:p>
    <w:p w14:paraId="74EBD1F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5E2140C"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danos que dela provierem para a Administração Pública;</w:t>
      </w:r>
    </w:p>
    <w:p w14:paraId="1D27CFD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B5CA5B9"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implantação ou o aperfeiçoamento de programa de integridade, conforme normas e orientações dos órgãos de controle.</w:t>
      </w:r>
    </w:p>
    <w:p w14:paraId="4C4E7C67"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A075F3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multa será recolhida em percentual de 0,5% a 30% incidente sobre o valor do contrato licitado, recolhida no prazo máximo de 30 (trinta) dias úteis, a contar da comunicação oficial.</w:t>
      </w:r>
    </w:p>
    <w:p w14:paraId="07DCE57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05B3B3A"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Para as infrações previstas nos itens 20.1.1, 20.1.2 e 20.1.3, a multa será de 0,5% a 15% do valor do contrato licitado.</w:t>
      </w:r>
    </w:p>
    <w:p w14:paraId="06FC00B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CB4C58D"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Para as infrações previstas nos itens 20.1.4, 20.1.5, 20.1.6, 20.1.7 e 20.1.8, a multa será de 15% a 30% do valor do contrato licitado.</w:t>
      </w:r>
    </w:p>
    <w:p w14:paraId="0E0B6DD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82A79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As sanções de advertência, impedimento de licitar e contratar e declaração de inidoneidade para licitar ou contratar poderão ser aplicadas, cumulativamente ou não, à penalidade de multa.</w:t>
      </w:r>
    </w:p>
    <w:p w14:paraId="1A64A38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1E1363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aplicação da sanção de multa será facultada a defesa do interessado no prazo de 15 (quinze) dias úteis, contado da data de sua intimação.</w:t>
      </w:r>
    </w:p>
    <w:p w14:paraId="57E90E0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2CD0C8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66379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F6E62B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art. 156, §5º, da Lei </w:t>
      </w:r>
      <w:proofErr w:type="gramStart"/>
      <w:r w:rsidRPr="00DA29D1">
        <w:rPr>
          <w:rFonts w:ascii="Arial" w:eastAsia="Times New Roman" w:hAnsi="Arial" w:cs="Arial"/>
          <w:iCs/>
          <w:kern w:val="0"/>
          <w14:ligatures w14:val="none"/>
        </w:rPr>
        <w:t>n.º</w:t>
      </w:r>
      <w:proofErr w:type="gramEnd"/>
      <w:r w:rsidRPr="00DA29D1">
        <w:rPr>
          <w:rFonts w:ascii="Arial" w:eastAsia="Times New Roman" w:hAnsi="Arial" w:cs="Arial"/>
          <w:iCs/>
          <w:kern w:val="0"/>
          <w14:ligatures w14:val="none"/>
        </w:rPr>
        <w:t xml:space="preserve"> 14.133/2021.</w:t>
      </w:r>
    </w:p>
    <w:p w14:paraId="48CD99F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29854E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 recusa injustificada do adjudicatário em assinar o contrato ou a ata de registro de preço, ou em aceitar ou retirar o instrumento equivalente no prazo estabelecido pela Administração, descrita no item 20.1.3, caracterizará o descumprimento total da obrigação assumida e o sujeitará às penalidades e à imediata perda da garantia de proposta em favor do órgão ou entidade promotora da licitação, nos termos do art. 45, §4º da IN SEGES/ME </w:t>
      </w:r>
      <w:proofErr w:type="gramStart"/>
      <w:r w:rsidRPr="00DA29D1">
        <w:rPr>
          <w:rFonts w:ascii="Arial" w:eastAsia="Times New Roman" w:hAnsi="Arial" w:cs="Arial"/>
          <w:iCs/>
          <w:kern w:val="0"/>
          <w14:ligatures w14:val="none"/>
        </w:rPr>
        <w:t>n.º</w:t>
      </w:r>
      <w:proofErr w:type="gramEnd"/>
      <w:r w:rsidRPr="00DA29D1">
        <w:rPr>
          <w:rFonts w:ascii="Arial" w:eastAsia="Times New Roman" w:hAnsi="Arial" w:cs="Arial"/>
          <w:iCs/>
          <w:kern w:val="0"/>
          <w14:ligatures w14:val="none"/>
        </w:rPr>
        <w:t xml:space="preserve"> 73, de 2022.</w:t>
      </w:r>
    </w:p>
    <w:p w14:paraId="78FDCFE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C1E7ECE"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8F3783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F584FA5"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F4291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6D9EB8A"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2DFB35"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C0ACD3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recurso e o pedido de reconsideração terão efeito suspensivo do ato ou da decisão recorrida até que sobrevenha decisão final da autoridade competente.</w:t>
      </w:r>
    </w:p>
    <w:p w14:paraId="256F69D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p>
    <w:p w14:paraId="3E3CE8A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aplicação das sanções previstas neste edital não exclui, em hipótese alguma, a obrigação de reparação integral dos danos causados.</w:t>
      </w:r>
    </w:p>
    <w:p w14:paraId="41B700D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4A77F89"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 REVOGAÇÃO E ANULAÇÃO</w:t>
      </w:r>
    </w:p>
    <w:p w14:paraId="48D47F4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B240F8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Fica garantido a Câmara Municipal de Ubiratã, o direito de revogar a licitação por razões de interesse público decorrentes de fato superveniente devidamente comprovado, ou anulá-la em virtude de vício insanável.</w:t>
      </w:r>
    </w:p>
    <w:p w14:paraId="5174791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C57743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declaração de nulidade de algum ato do procedimento somente resultará na nulidade dos atos que diretamente dele dependam.</w:t>
      </w:r>
    </w:p>
    <w:p w14:paraId="42139AD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528BB1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Quando da declaração de nulidade de algum ato do procedimento, a autoridade competente indicará expressamente os atos a que ela se estende.</w:t>
      </w:r>
    </w:p>
    <w:p w14:paraId="069D708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0F23CA9"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nulidade do procedimento de licitação não gera obrigação de indenizar pela Administração.</w:t>
      </w:r>
    </w:p>
    <w:p w14:paraId="480E0EE3"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E5DFF1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Nenhum ato será declarado nulo se do vício não resultar prejuízo ao interesse público ou aos demais interessados. </w:t>
      </w:r>
      <w:r w:rsidRPr="00DA29D1">
        <w:rPr>
          <w:rFonts w:ascii="Arial" w:eastAsia="Times New Roman" w:hAnsi="Arial" w:cs="Arial"/>
          <w:iCs/>
          <w:kern w:val="0"/>
          <w14:ligatures w14:val="none"/>
        </w:rPr>
        <w:cr/>
      </w:r>
    </w:p>
    <w:p w14:paraId="57101362" w14:textId="77777777" w:rsidR="004C46CB" w:rsidRPr="00DA29D1" w:rsidRDefault="004C46CB" w:rsidP="00DA29D1">
      <w:pPr>
        <w:numPr>
          <w:ilvl w:val="0"/>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iCs/>
          <w:kern w:val="0"/>
          <w14:ligatures w14:val="none"/>
        </w:rPr>
      </w:pPr>
      <w:r w:rsidRPr="00DA29D1">
        <w:rPr>
          <w:rFonts w:ascii="Arial" w:eastAsia="Times New Roman" w:hAnsi="Arial" w:cs="Arial"/>
          <w:b/>
          <w:iCs/>
          <w:kern w:val="0"/>
          <w14:ligatures w14:val="none"/>
        </w:rPr>
        <w:t>DAS DISPOSIÇÕES GERAIS</w:t>
      </w:r>
    </w:p>
    <w:p w14:paraId="1EC4846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b/>
          <w:bCs/>
          <w:iCs/>
          <w:kern w:val="0"/>
          <w14:ligatures w14:val="none"/>
        </w:rPr>
      </w:pPr>
    </w:p>
    <w:p w14:paraId="74170E52"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proponentes assumem todos os custos de preparação e apresentação de sua proposta e de seus documentos de habilitação e a Câmara Municipal de Ubiratã não será, em nenhum caso, responsável por esses custos, independentemente da condução ou do resultado do processo licitatório.</w:t>
      </w:r>
    </w:p>
    <w:p w14:paraId="338D4984"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E4A0BD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Câmara Municipal de Ubiratã não se responsabiliza pelo conteúdo e autenticidade de cópias deste edital obtidas por meio de terceiros.</w:t>
      </w:r>
    </w:p>
    <w:p w14:paraId="09B439F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220F89F"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Da sessão pública do pregão divulgar-se-á ata no sistema eletrônico.</w:t>
      </w:r>
    </w:p>
    <w:p w14:paraId="25EECC92"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52ACA9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AADC9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6DE8A77"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Todas as referências de tempo no edital, no aviso e durante a sessão pública observarão o horário de Brasília – DF.</w:t>
      </w:r>
    </w:p>
    <w:p w14:paraId="0272D4B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A584AE1"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interesse da Câmara Municipal, sem que caiba aos participantes qualquer reclamação ou indenização, poderá ser:</w:t>
      </w:r>
    </w:p>
    <w:p w14:paraId="783D42A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132D1E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Adiada a data da abertura desta licitação;</w:t>
      </w:r>
    </w:p>
    <w:p w14:paraId="75AA91E8"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BAC6413"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Alteradas as condições do presente edital, com fixação de novo prazo para a sua realização;</w:t>
      </w:r>
    </w:p>
    <w:p w14:paraId="0F87EADF"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C4A28CD"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É facultado ao pregoeiro, ou à autoridade a ele superior, em qualquer fase da licitação, promover diligências com vistas a esclarecer ou a complementar a instrução do processo.</w:t>
      </w:r>
    </w:p>
    <w:p w14:paraId="740C3EB9"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4CF41F6"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E222C7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011CB7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Todos os documentos que se exige cópia autêntica poderão ser autenticados pela Junta Comercial, autenticados digitalmente ou autenticados por cartório.</w:t>
      </w:r>
    </w:p>
    <w:p w14:paraId="35B79170"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E533D2B"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homologação do resultado desta licitação não implicará direito à contratação.</w:t>
      </w:r>
    </w:p>
    <w:p w14:paraId="3A5E7F66"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64A51A8"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As normas disciplinadoras da licitação serão sempre interpretadas em favor da ampliação da disputa entre os interessados, desde que não comprometam o interesse da Câmara Municipal, o princípio da isonomia, a finalidade e a segurança da contratação. </w:t>
      </w:r>
    </w:p>
    <w:p w14:paraId="7C2B7F8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BC96F8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casos omissos serão resolvidos pelo pregoeiro, que decidirá com base na legislação vigente.</w:t>
      </w:r>
    </w:p>
    <w:p w14:paraId="69C7B10E"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2CE0565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Na contagem dos prazos estabelecidos neste edital e seus anexos, excluir-se-á o dia do início e incluir-se-á o do vencimento. Só se iniciam e vencem os prazos em dias de expediente na Câmara Municipal.</w:t>
      </w:r>
    </w:p>
    <w:p w14:paraId="355CB21A"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029644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desatendimento de exigências formais não essenciais não importará o afastamento da licitante, desde que seja possível o aproveitamento do ato, observados os princípios da isonomia e do interesse público.</w:t>
      </w:r>
    </w:p>
    <w:p w14:paraId="0EF84FDC"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71C6584"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Em caso de divergência entre disposições deste edital e de seus anexos ou demais peças que compõem o processo, prevalecerá as deste edital.</w:t>
      </w:r>
    </w:p>
    <w:p w14:paraId="476F5471"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5074493" w14:textId="77777777"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edital está disponibilizado, na íntegra, no endereço eletrônico www.camaraubirata.pr.gov.br</w:t>
      </w:r>
      <w:r w:rsidRPr="00DA29D1">
        <w:rPr>
          <w:rFonts w:ascii="Arial" w:eastAsia="Times New Roman" w:hAnsi="Arial" w:cs="Arial"/>
          <w:iCs/>
          <w:color w:val="000000"/>
          <w:kern w:val="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w:t>
      </w:r>
      <w:r w:rsidRPr="00DA29D1">
        <w:rPr>
          <w:rFonts w:ascii="Arial" w:eastAsia="Calibri" w:hAnsi="Arial" w:cs="Arial"/>
          <w:iCs/>
          <w:color w:val="000000"/>
          <w:kern w:val="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www.gov.br/compras/pt-br/</w:t>
      </w:r>
      <w:r w:rsidRPr="00DA29D1">
        <w:rPr>
          <w:rFonts w:ascii="Arial" w:eastAsia="Times New Roman" w:hAnsi="Arial" w:cs="Arial"/>
          <w:iCs/>
          <w:color w:val="000000"/>
          <w:kern w:val="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e</w:t>
      </w:r>
      <w:r w:rsidRPr="00DA29D1">
        <w:rPr>
          <w:rFonts w:ascii="Arial" w:eastAsia="Times New Roman" w:hAnsi="Arial" w:cs="Arial"/>
          <w:iCs/>
          <w:kern w:val="0"/>
          <w14:ligatures w14:val="none"/>
        </w:rPr>
        <w:t xml:space="preserve"> também poderão ser lidos e/ou obtidos na sede da Câmara Municipal, nos dias úteis, no horário das 08h00min às 12h00min ou das 13h30min às 17h30min, períodos nos quais os autos do processo administrativo permanecerão com vista franqueada aos interessados.</w:t>
      </w:r>
    </w:p>
    <w:p w14:paraId="52DE86DB"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DE85607" w14:textId="15D15543" w:rsidR="004C46CB" w:rsidRPr="00DA29D1" w:rsidRDefault="004C46CB" w:rsidP="00DA29D1">
      <w:pPr>
        <w:numPr>
          <w:ilvl w:val="1"/>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Integram este edital, para todos os fins e efeitos, os seguintes anexos:</w:t>
      </w:r>
    </w:p>
    <w:p w14:paraId="1539158D" w14:textId="77777777" w:rsidR="004C46CB" w:rsidRPr="00DA29D1" w:rsidRDefault="004C46CB" w:rsidP="00DA29D1">
      <w:pPr>
        <w:tabs>
          <w:tab w:val="left" w:pos="426"/>
          <w:tab w:val="left" w:pos="567"/>
          <w:tab w:val="left" w:pos="709"/>
          <w:tab w:val="left" w:pos="851"/>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9FC6EE1"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Anexo I - Termo de referência;</w:t>
      </w:r>
    </w:p>
    <w:p w14:paraId="6C77795D" w14:textId="77777777" w:rsidR="004C46CB" w:rsidRPr="00DA29D1" w:rsidRDefault="004C46CB"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b/>
          <w:bCs/>
          <w:iCs/>
          <w:kern w:val="0"/>
          <w14:ligatures w14:val="none"/>
        </w:rPr>
      </w:pPr>
      <w:r w:rsidRPr="00DA29D1">
        <w:rPr>
          <w:rFonts w:ascii="Arial" w:eastAsia="Times New Roman" w:hAnsi="Arial" w:cs="Arial"/>
          <w:iCs/>
          <w:kern w:val="0"/>
          <w14:ligatures w14:val="none"/>
        </w:rPr>
        <w:t>Anexo II - Modelo de proposta de preços;</w:t>
      </w:r>
    </w:p>
    <w:p w14:paraId="3E77DDCB" w14:textId="6AFA8484" w:rsidR="004C46CB" w:rsidRPr="00DA29D1" w:rsidRDefault="002B269C" w:rsidP="00DA29D1">
      <w:pPr>
        <w:numPr>
          <w:ilvl w:val="2"/>
          <w:numId w:val="33"/>
        </w:numPr>
        <w:tabs>
          <w:tab w:val="left" w:pos="426"/>
          <w:tab w:val="left" w:pos="567"/>
          <w:tab w:val="left" w:pos="709"/>
          <w:tab w:val="left" w:pos="851"/>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Anexo III</w:t>
      </w:r>
      <w:r w:rsidR="004C46CB" w:rsidRPr="00DA29D1">
        <w:rPr>
          <w:rFonts w:ascii="Arial" w:eastAsia="Times New Roman" w:hAnsi="Arial" w:cs="Arial"/>
          <w:iCs/>
          <w:kern w:val="0"/>
          <w14:ligatures w14:val="none"/>
        </w:rPr>
        <w:t xml:space="preserve"> - Minuta </w:t>
      </w:r>
      <w:r w:rsidR="00CD632A" w:rsidRPr="00DA29D1">
        <w:rPr>
          <w:rFonts w:ascii="Arial" w:eastAsia="Times New Roman" w:hAnsi="Arial" w:cs="Arial"/>
          <w:iCs/>
          <w:kern w:val="0"/>
          <w14:ligatures w14:val="none"/>
        </w:rPr>
        <w:t>do Contrato</w:t>
      </w:r>
      <w:r w:rsidR="004103A7" w:rsidRPr="00DA29D1">
        <w:rPr>
          <w:rFonts w:ascii="Arial" w:eastAsia="Times New Roman" w:hAnsi="Arial" w:cs="Arial"/>
          <w:iCs/>
          <w:kern w:val="0"/>
          <w14:ligatures w14:val="none"/>
        </w:rPr>
        <w:t>.</w:t>
      </w:r>
    </w:p>
    <w:p w14:paraId="76B39C5A" w14:textId="77777777" w:rsidR="004103A7" w:rsidRPr="00DA29D1" w:rsidRDefault="004103A7" w:rsidP="00DA29D1">
      <w:pPr>
        <w:tabs>
          <w:tab w:val="left" w:pos="426"/>
          <w:tab w:val="left" w:pos="567"/>
          <w:tab w:val="left" w:pos="709"/>
          <w:tab w:val="left" w:pos="851"/>
        </w:tabs>
        <w:overflowPunct w:val="0"/>
        <w:autoSpaceDE w:val="0"/>
        <w:autoSpaceDN w:val="0"/>
        <w:adjustRightInd w:val="0"/>
        <w:spacing w:after="0" w:line="240" w:lineRule="auto"/>
        <w:ind w:left="862"/>
        <w:contextualSpacing/>
        <w:jc w:val="both"/>
        <w:textAlignment w:val="baseline"/>
        <w:rPr>
          <w:rFonts w:ascii="Arial" w:eastAsia="Times New Roman" w:hAnsi="Arial" w:cs="Arial"/>
          <w:iCs/>
          <w:kern w:val="0"/>
          <w14:ligatures w14:val="none"/>
        </w:rPr>
      </w:pPr>
    </w:p>
    <w:p w14:paraId="17849C13" w14:textId="77777777" w:rsidR="004C46CB" w:rsidRPr="00DA29D1" w:rsidRDefault="004C46CB" w:rsidP="00DA29D1">
      <w:pPr>
        <w:tabs>
          <w:tab w:val="left" w:pos="426"/>
        </w:tabs>
        <w:spacing w:after="0" w:line="240" w:lineRule="auto"/>
        <w:jc w:val="both"/>
        <w:rPr>
          <w:rFonts w:ascii="Arial" w:eastAsia="Times New Roman" w:hAnsi="Arial" w:cs="Arial"/>
          <w:b/>
          <w:bCs/>
          <w:iCs/>
          <w:kern w:val="0"/>
          <w14:ligatures w14:val="none"/>
        </w:rPr>
      </w:pPr>
    </w:p>
    <w:p w14:paraId="55644AE2" w14:textId="77777777" w:rsidR="004C46CB" w:rsidRPr="00DA29D1" w:rsidRDefault="004C46CB" w:rsidP="00DA29D1">
      <w:pPr>
        <w:tabs>
          <w:tab w:val="left" w:pos="426"/>
        </w:tabs>
        <w:spacing w:after="0" w:line="240" w:lineRule="auto"/>
        <w:jc w:val="both"/>
        <w:rPr>
          <w:rFonts w:ascii="Arial" w:eastAsia="Times New Roman" w:hAnsi="Arial" w:cs="Arial"/>
          <w:b/>
          <w:bCs/>
          <w:iCs/>
          <w:kern w:val="0"/>
          <w14:ligatures w14:val="none"/>
        </w:rPr>
      </w:pPr>
    </w:p>
    <w:p w14:paraId="0399B2F8" w14:textId="61BD1C4B" w:rsidR="004C46CB" w:rsidRPr="00DA29D1" w:rsidRDefault="004C46CB" w:rsidP="00BB1E84">
      <w:pPr>
        <w:tabs>
          <w:tab w:val="left" w:pos="426"/>
        </w:tabs>
        <w:spacing w:after="0" w:line="240" w:lineRule="auto"/>
        <w:jc w:val="right"/>
        <w:rPr>
          <w:rFonts w:ascii="Arial" w:eastAsia="Times New Roman" w:hAnsi="Arial" w:cs="Arial"/>
          <w:b/>
          <w:bCs/>
          <w:iCs/>
          <w:kern w:val="0"/>
          <w14:ligatures w14:val="none"/>
        </w:rPr>
      </w:pPr>
      <w:r w:rsidRPr="00DA29D1">
        <w:rPr>
          <w:rFonts w:ascii="Arial" w:eastAsia="Times New Roman" w:hAnsi="Arial" w:cs="Arial"/>
          <w:b/>
          <w:bCs/>
          <w:iCs/>
          <w:kern w:val="0"/>
          <w14:ligatures w14:val="none"/>
        </w:rPr>
        <w:t xml:space="preserve">Ubiratã, </w:t>
      </w:r>
      <w:r w:rsidR="006B0901">
        <w:rPr>
          <w:rFonts w:ascii="Arial" w:eastAsia="Times New Roman" w:hAnsi="Arial" w:cs="Arial"/>
          <w:b/>
          <w:bCs/>
          <w:iCs/>
          <w:kern w:val="0"/>
          <w14:ligatures w14:val="none"/>
        </w:rPr>
        <w:t>20</w:t>
      </w:r>
      <w:r w:rsidR="003503F5" w:rsidRPr="00DA29D1">
        <w:rPr>
          <w:rFonts w:ascii="Arial" w:eastAsia="Times New Roman" w:hAnsi="Arial" w:cs="Arial"/>
          <w:b/>
          <w:bCs/>
          <w:iCs/>
          <w:kern w:val="0"/>
          <w14:ligatures w14:val="none"/>
        </w:rPr>
        <w:t xml:space="preserve"> de </w:t>
      </w:r>
      <w:proofErr w:type="gramStart"/>
      <w:r w:rsidR="003503F5" w:rsidRPr="00DA29D1">
        <w:rPr>
          <w:rFonts w:ascii="Arial" w:eastAsia="Times New Roman" w:hAnsi="Arial" w:cs="Arial"/>
          <w:b/>
          <w:bCs/>
          <w:iCs/>
          <w:kern w:val="0"/>
          <w14:ligatures w14:val="none"/>
        </w:rPr>
        <w:t>Julho</w:t>
      </w:r>
      <w:proofErr w:type="gramEnd"/>
      <w:r w:rsidR="003503F5" w:rsidRPr="00DA29D1">
        <w:rPr>
          <w:rFonts w:ascii="Arial" w:eastAsia="Times New Roman" w:hAnsi="Arial" w:cs="Arial"/>
          <w:b/>
          <w:bCs/>
          <w:iCs/>
          <w:kern w:val="0"/>
          <w14:ligatures w14:val="none"/>
        </w:rPr>
        <w:t xml:space="preserve"> de 2026</w:t>
      </w:r>
      <w:r w:rsidRPr="00DA29D1">
        <w:rPr>
          <w:rFonts w:ascii="Arial" w:eastAsia="Times New Roman" w:hAnsi="Arial" w:cs="Arial"/>
          <w:b/>
          <w:bCs/>
          <w:iCs/>
          <w:kern w:val="0"/>
          <w14:ligatures w14:val="none"/>
        </w:rPr>
        <w:t>.</w:t>
      </w:r>
    </w:p>
    <w:p w14:paraId="3A739907" w14:textId="59D2ED45" w:rsidR="004C46CB" w:rsidRPr="00DA29D1" w:rsidRDefault="004C46CB" w:rsidP="006B0901">
      <w:pPr>
        <w:tabs>
          <w:tab w:val="left" w:pos="426"/>
          <w:tab w:val="left" w:pos="4800"/>
        </w:tabs>
        <w:spacing w:after="0" w:line="240" w:lineRule="auto"/>
        <w:jc w:val="center"/>
        <w:rPr>
          <w:rFonts w:ascii="Arial" w:eastAsia="Times New Roman" w:hAnsi="Arial" w:cs="Arial"/>
          <w:b/>
          <w:bCs/>
          <w:iCs/>
          <w:kern w:val="0"/>
          <w14:ligatures w14:val="none"/>
        </w:rPr>
      </w:pPr>
    </w:p>
    <w:p w14:paraId="7FC27F93" w14:textId="77777777" w:rsidR="004C46CB" w:rsidRPr="00DA29D1" w:rsidRDefault="004C46CB" w:rsidP="006B0901">
      <w:pPr>
        <w:tabs>
          <w:tab w:val="left" w:pos="426"/>
          <w:tab w:val="left" w:pos="4800"/>
        </w:tabs>
        <w:spacing w:after="0" w:line="240" w:lineRule="auto"/>
        <w:jc w:val="center"/>
        <w:rPr>
          <w:rFonts w:ascii="Arial" w:eastAsia="Times New Roman" w:hAnsi="Arial" w:cs="Arial"/>
          <w:iCs/>
          <w:kern w:val="0"/>
          <w14:ligatures w14:val="none"/>
        </w:rPr>
      </w:pPr>
    </w:p>
    <w:p w14:paraId="63A52908" w14:textId="77777777" w:rsidR="004C46CB" w:rsidRPr="00DA29D1" w:rsidRDefault="004C46CB" w:rsidP="006B0901">
      <w:pPr>
        <w:tabs>
          <w:tab w:val="left" w:pos="426"/>
        </w:tabs>
        <w:spacing w:after="0" w:line="240" w:lineRule="auto"/>
        <w:jc w:val="center"/>
        <w:rPr>
          <w:rFonts w:ascii="Arial" w:eastAsia="Times New Roman" w:hAnsi="Arial" w:cs="Arial"/>
          <w:iCs/>
          <w:kern w:val="0"/>
          <w14:ligatures w14:val="none"/>
        </w:rPr>
      </w:pPr>
    </w:p>
    <w:p w14:paraId="5223F0D8" w14:textId="77777777" w:rsidR="004C46CB" w:rsidRPr="00DA29D1" w:rsidRDefault="004C46CB" w:rsidP="006B0901">
      <w:pPr>
        <w:tabs>
          <w:tab w:val="left" w:pos="426"/>
        </w:tabs>
        <w:spacing w:after="0" w:line="240" w:lineRule="auto"/>
        <w:jc w:val="center"/>
        <w:rPr>
          <w:rFonts w:ascii="Arial" w:eastAsia="Times New Roman" w:hAnsi="Arial" w:cs="Arial"/>
          <w:iCs/>
          <w:kern w:val="0"/>
          <w14:ligatures w14:val="none"/>
        </w:rPr>
      </w:pPr>
    </w:p>
    <w:p w14:paraId="47DB7F9C" w14:textId="0849E825" w:rsidR="004C46CB" w:rsidRPr="00DA29D1" w:rsidRDefault="00E920C8" w:rsidP="006B0901">
      <w:pPr>
        <w:tabs>
          <w:tab w:val="left" w:pos="426"/>
        </w:tabs>
        <w:spacing w:after="0" w:line="240" w:lineRule="auto"/>
        <w:jc w:val="center"/>
        <w:rPr>
          <w:rFonts w:ascii="Arial" w:eastAsia="Times New Roman" w:hAnsi="Arial" w:cs="Arial"/>
          <w:bCs/>
          <w:iCs/>
          <w:kern w:val="0"/>
          <w14:ligatures w14:val="none"/>
        </w:rPr>
      </w:pPr>
      <w:r w:rsidRPr="00DA29D1">
        <w:rPr>
          <w:rFonts w:ascii="Arial" w:eastAsia="Times New Roman" w:hAnsi="Arial" w:cs="Arial"/>
          <w:bCs/>
          <w:iCs/>
          <w:kern w:val="0"/>
          <w14:ligatures w14:val="none"/>
        </w:rPr>
        <w:t xml:space="preserve">Luciane </w:t>
      </w:r>
      <w:proofErr w:type="spellStart"/>
      <w:r w:rsidRPr="00DA29D1">
        <w:rPr>
          <w:rFonts w:ascii="Arial" w:eastAsia="Times New Roman" w:hAnsi="Arial" w:cs="Arial"/>
          <w:bCs/>
          <w:iCs/>
          <w:kern w:val="0"/>
          <w14:ligatures w14:val="none"/>
        </w:rPr>
        <w:t>Munhos</w:t>
      </w:r>
      <w:proofErr w:type="spellEnd"/>
      <w:r w:rsidRPr="00DA29D1">
        <w:rPr>
          <w:rFonts w:ascii="Arial" w:eastAsia="Times New Roman" w:hAnsi="Arial" w:cs="Arial"/>
          <w:bCs/>
          <w:iCs/>
          <w:kern w:val="0"/>
          <w14:ligatures w14:val="none"/>
        </w:rPr>
        <w:t xml:space="preserve"> D’</w:t>
      </w:r>
      <w:proofErr w:type="spellStart"/>
      <w:r w:rsidRPr="00DA29D1">
        <w:rPr>
          <w:rFonts w:ascii="Arial" w:eastAsia="Times New Roman" w:hAnsi="Arial" w:cs="Arial"/>
          <w:bCs/>
          <w:iCs/>
          <w:kern w:val="0"/>
          <w14:ligatures w14:val="none"/>
        </w:rPr>
        <w:t>alecio</w:t>
      </w:r>
      <w:proofErr w:type="spellEnd"/>
    </w:p>
    <w:p w14:paraId="479D4E4B" w14:textId="77777777" w:rsidR="000832D9" w:rsidRPr="00DA29D1" w:rsidRDefault="004C46CB" w:rsidP="006B0901">
      <w:pPr>
        <w:tabs>
          <w:tab w:val="left" w:pos="426"/>
        </w:tabs>
        <w:spacing w:after="0" w:line="240" w:lineRule="auto"/>
        <w:jc w:val="center"/>
        <w:rPr>
          <w:rFonts w:ascii="Arial" w:eastAsia="Times New Roman" w:hAnsi="Arial" w:cs="Arial"/>
          <w:b/>
          <w:bCs/>
          <w:iCs/>
          <w:kern w:val="0"/>
          <w14:ligatures w14:val="none"/>
        </w:rPr>
      </w:pPr>
      <w:r w:rsidRPr="00DA29D1">
        <w:rPr>
          <w:rFonts w:ascii="Arial" w:eastAsia="Times New Roman" w:hAnsi="Arial" w:cs="Arial"/>
          <w:b/>
          <w:bCs/>
          <w:iCs/>
          <w:kern w:val="0"/>
          <w14:ligatures w14:val="none"/>
        </w:rPr>
        <w:t>Presidente da Câmara</w:t>
      </w:r>
    </w:p>
    <w:p w14:paraId="14C01D43" w14:textId="77777777" w:rsidR="000832D9" w:rsidRPr="00DA29D1" w:rsidRDefault="000832D9" w:rsidP="006B0901">
      <w:pPr>
        <w:jc w:val="center"/>
        <w:rPr>
          <w:rFonts w:ascii="Arial" w:eastAsia="Times New Roman" w:hAnsi="Arial" w:cs="Arial"/>
          <w:b/>
          <w:bCs/>
          <w:iCs/>
          <w:kern w:val="0"/>
          <w14:ligatures w14:val="none"/>
        </w:rPr>
      </w:pPr>
      <w:r w:rsidRPr="00DA29D1">
        <w:rPr>
          <w:rFonts w:ascii="Arial" w:eastAsia="Times New Roman" w:hAnsi="Arial" w:cs="Arial"/>
          <w:b/>
          <w:bCs/>
          <w:iCs/>
          <w:kern w:val="0"/>
          <w14:ligatures w14:val="none"/>
        </w:rPr>
        <w:br w:type="page"/>
      </w:r>
    </w:p>
    <w:p w14:paraId="68CC900B" w14:textId="78D16943" w:rsidR="003503F5" w:rsidRPr="00DA29D1" w:rsidRDefault="003503F5" w:rsidP="006B0901">
      <w:pPr>
        <w:tabs>
          <w:tab w:val="left" w:pos="426"/>
        </w:tabs>
        <w:spacing w:after="0" w:line="240" w:lineRule="auto"/>
        <w:jc w:val="center"/>
        <w:rPr>
          <w:rFonts w:ascii="Arial" w:hAnsi="Arial" w:cs="Arial"/>
          <w:b/>
        </w:rPr>
      </w:pPr>
      <w:r w:rsidRPr="00DA29D1">
        <w:rPr>
          <w:rFonts w:ascii="Arial" w:hAnsi="Arial" w:cs="Arial"/>
          <w:b/>
        </w:rPr>
        <w:t>ANEXO I - TERMO DE REFERÊNCIA</w:t>
      </w:r>
    </w:p>
    <w:p w14:paraId="0ABEEEA2" w14:textId="77777777" w:rsidR="003503F5" w:rsidRPr="00DA29D1" w:rsidRDefault="003503F5" w:rsidP="006B0901">
      <w:pPr>
        <w:spacing w:after="0" w:line="240" w:lineRule="auto"/>
        <w:jc w:val="center"/>
        <w:rPr>
          <w:rFonts w:ascii="Arial" w:hAnsi="Arial" w:cs="Arial"/>
          <w:b/>
        </w:rPr>
      </w:pPr>
    </w:p>
    <w:p w14:paraId="59D58143" w14:textId="77777777" w:rsidR="003503F5" w:rsidRPr="00DA29D1" w:rsidRDefault="003503F5" w:rsidP="006B0901">
      <w:pPr>
        <w:pStyle w:val="PargrafodaLista"/>
        <w:numPr>
          <w:ilvl w:val="0"/>
          <w:numId w:val="4"/>
        </w:numPr>
        <w:tabs>
          <w:tab w:val="left" w:pos="284"/>
        </w:tabs>
        <w:spacing w:after="0" w:line="240" w:lineRule="auto"/>
        <w:ind w:left="0" w:firstLine="0"/>
        <w:jc w:val="center"/>
        <w:rPr>
          <w:rFonts w:ascii="Arial" w:hAnsi="Arial" w:cs="Arial"/>
          <w:b/>
        </w:rPr>
      </w:pPr>
      <w:r w:rsidRPr="00DA29D1">
        <w:rPr>
          <w:rFonts w:ascii="Arial" w:hAnsi="Arial" w:cs="Arial"/>
          <w:b/>
        </w:rPr>
        <w:t>OBJETO</w:t>
      </w:r>
    </w:p>
    <w:p w14:paraId="6ECCBAF5" w14:textId="77777777" w:rsidR="003503F5" w:rsidRPr="00DA29D1" w:rsidRDefault="003503F5" w:rsidP="006B0901">
      <w:pPr>
        <w:pStyle w:val="PargrafodaLista"/>
        <w:spacing w:after="0" w:line="240" w:lineRule="auto"/>
        <w:ind w:left="360"/>
        <w:jc w:val="center"/>
        <w:rPr>
          <w:rFonts w:ascii="Arial" w:hAnsi="Arial" w:cs="Arial"/>
          <w:b/>
        </w:rPr>
      </w:pPr>
    </w:p>
    <w:p w14:paraId="3F2D3E1E"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Aquisição de máquina de lavar e secar piso e televisor para a Câmara Municipal de Ubiratã.</w:t>
      </w:r>
    </w:p>
    <w:p w14:paraId="45B4DB24" w14:textId="77777777" w:rsidR="003503F5" w:rsidRPr="00DA29D1" w:rsidRDefault="003503F5" w:rsidP="00DA29D1">
      <w:pPr>
        <w:pStyle w:val="PargrafodaLista"/>
        <w:tabs>
          <w:tab w:val="left" w:pos="284"/>
          <w:tab w:val="left" w:pos="426"/>
        </w:tabs>
        <w:spacing w:after="0" w:line="240" w:lineRule="auto"/>
        <w:ind w:left="0"/>
        <w:jc w:val="both"/>
        <w:rPr>
          <w:rFonts w:ascii="Arial" w:hAnsi="Arial" w:cs="Arial"/>
        </w:rPr>
      </w:pPr>
    </w:p>
    <w:p w14:paraId="4647D08A" w14:textId="77777777" w:rsidR="003503F5" w:rsidRPr="00DA29D1" w:rsidRDefault="003503F5" w:rsidP="00DA29D1">
      <w:pPr>
        <w:pStyle w:val="PargrafodaLista"/>
        <w:numPr>
          <w:ilvl w:val="0"/>
          <w:numId w:val="4"/>
        </w:numPr>
        <w:tabs>
          <w:tab w:val="left" w:pos="284"/>
        </w:tabs>
        <w:spacing w:after="0" w:line="240" w:lineRule="auto"/>
        <w:ind w:left="0" w:firstLine="0"/>
        <w:jc w:val="both"/>
        <w:rPr>
          <w:rFonts w:ascii="Arial" w:hAnsi="Arial" w:cs="Arial"/>
          <w:b/>
        </w:rPr>
      </w:pPr>
      <w:r w:rsidRPr="00DA29D1">
        <w:rPr>
          <w:rFonts w:ascii="Arial" w:hAnsi="Arial" w:cs="Arial"/>
          <w:b/>
        </w:rPr>
        <w:t>ESPECIFICAÇÕES</w:t>
      </w:r>
    </w:p>
    <w:p w14:paraId="4C181D84" w14:textId="77777777" w:rsidR="003503F5" w:rsidRPr="00DA29D1" w:rsidRDefault="003503F5" w:rsidP="00DA29D1">
      <w:pPr>
        <w:pStyle w:val="PargrafodaLista"/>
        <w:tabs>
          <w:tab w:val="left" w:pos="284"/>
        </w:tabs>
        <w:spacing w:after="0" w:line="240" w:lineRule="auto"/>
        <w:ind w:left="0"/>
        <w:jc w:val="both"/>
        <w:rPr>
          <w:rFonts w:ascii="Arial" w:hAnsi="Arial" w:cs="Arial"/>
          <w:b/>
        </w:rPr>
      </w:pPr>
    </w:p>
    <w:tbl>
      <w:tblPr>
        <w:tblStyle w:val="Tabelacomgrade"/>
        <w:tblW w:w="5000" w:type="pct"/>
        <w:tblLook w:val="04A0" w:firstRow="1" w:lastRow="0" w:firstColumn="1" w:lastColumn="0" w:noHBand="0" w:noVBand="1"/>
      </w:tblPr>
      <w:tblGrid>
        <w:gridCol w:w="742"/>
        <w:gridCol w:w="1206"/>
        <w:gridCol w:w="681"/>
        <w:gridCol w:w="766"/>
        <w:gridCol w:w="5099"/>
      </w:tblGrid>
      <w:tr w:rsidR="000832D9" w:rsidRPr="00DA29D1" w14:paraId="7E910EC5" w14:textId="77777777" w:rsidTr="003503F5">
        <w:tc>
          <w:tcPr>
            <w:tcW w:w="356" w:type="pct"/>
            <w:shd w:val="clear" w:color="auto" w:fill="A6A6A6" w:themeFill="background1" w:themeFillShade="A6"/>
          </w:tcPr>
          <w:p w14:paraId="5431338F" w14:textId="77777777" w:rsidR="003503F5" w:rsidRPr="00DA29D1" w:rsidRDefault="003503F5" w:rsidP="00DA29D1">
            <w:pPr>
              <w:jc w:val="both"/>
              <w:rPr>
                <w:rFonts w:ascii="Arial" w:hAnsi="Arial" w:cs="Arial"/>
                <w:b/>
                <w:bCs/>
              </w:rPr>
            </w:pPr>
            <w:r w:rsidRPr="00DA29D1">
              <w:rPr>
                <w:rFonts w:ascii="Arial" w:hAnsi="Arial" w:cs="Arial"/>
                <w:b/>
                <w:bCs/>
              </w:rPr>
              <w:t>ITEM</w:t>
            </w:r>
          </w:p>
        </w:tc>
        <w:tc>
          <w:tcPr>
            <w:tcW w:w="538" w:type="pct"/>
            <w:shd w:val="clear" w:color="auto" w:fill="A6A6A6" w:themeFill="background1" w:themeFillShade="A6"/>
          </w:tcPr>
          <w:p w14:paraId="7E93D049" w14:textId="77777777" w:rsidR="003503F5" w:rsidRPr="00DA29D1" w:rsidRDefault="003503F5" w:rsidP="00DA29D1">
            <w:pPr>
              <w:jc w:val="both"/>
              <w:rPr>
                <w:rFonts w:ascii="Arial" w:hAnsi="Arial" w:cs="Arial"/>
                <w:b/>
                <w:bCs/>
              </w:rPr>
            </w:pPr>
            <w:r w:rsidRPr="00DA29D1">
              <w:rPr>
                <w:rFonts w:ascii="Arial" w:hAnsi="Arial" w:cs="Arial"/>
                <w:b/>
                <w:bCs/>
              </w:rPr>
              <w:t>CATMAT/ CATSER</w:t>
            </w:r>
          </w:p>
        </w:tc>
        <w:tc>
          <w:tcPr>
            <w:tcW w:w="329" w:type="pct"/>
            <w:shd w:val="clear" w:color="auto" w:fill="A6A6A6" w:themeFill="background1" w:themeFillShade="A6"/>
          </w:tcPr>
          <w:p w14:paraId="07AA6A79" w14:textId="77777777" w:rsidR="003503F5" w:rsidRPr="00DA29D1" w:rsidRDefault="003503F5" w:rsidP="00DA29D1">
            <w:pPr>
              <w:jc w:val="both"/>
              <w:rPr>
                <w:rFonts w:ascii="Arial" w:hAnsi="Arial" w:cs="Arial"/>
                <w:b/>
                <w:bCs/>
              </w:rPr>
            </w:pPr>
            <w:r w:rsidRPr="00DA29D1">
              <w:rPr>
                <w:rFonts w:ascii="Arial" w:hAnsi="Arial" w:cs="Arial"/>
                <w:b/>
                <w:bCs/>
              </w:rPr>
              <w:t>QTD</w:t>
            </w:r>
          </w:p>
        </w:tc>
        <w:tc>
          <w:tcPr>
            <w:tcW w:w="402" w:type="pct"/>
            <w:shd w:val="clear" w:color="auto" w:fill="A6A6A6" w:themeFill="background1" w:themeFillShade="A6"/>
          </w:tcPr>
          <w:p w14:paraId="2FC35171" w14:textId="77777777" w:rsidR="003503F5" w:rsidRPr="00DA29D1" w:rsidRDefault="003503F5" w:rsidP="00DA29D1">
            <w:pPr>
              <w:jc w:val="both"/>
              <w:rPr>
                <w:rFonts w:ascii="Arial" w:hAnsi="Arial" w:cs="Arial"/>
                <w:b/>
                <w:bCs/>
              </w:rPr>
            </w:pPr>
            <w:r w:rsidRPr="00DA29D1">
              <w:rPr>
                <w:rFonts w:ascii="Arial" w:hAnsi="Arial" w:cs="Arial"/>
                <w:b/>
                <w:bCs/>
              </w:rPr>
              <w:t>UND MED.</w:t>
            </w:r>
          </w:p>
        </w:tc>
        <w:tc>
          <w:tcPr>
            <w:tcW w:w="3375" w:type="pct"/>
            <w:shd w:val="clear" w:color="auto" w:fill="A6A6A6" w:themeFill="background1" w:themeFillShade="A6"/>
          </w:tcPr>
          <w:p w14:paraId="73181957" w14:textId="77777777" w:rsidR="003503F5" w:rsidRPr="00DA29D1" w:rsidRDefault="003503F5" w:rsidP="00DA29D1">
            <w:pPr>
              <w:jc w:val="both"/>
              <w:rPr>
                <w:rFonts w:ascii="Arial" w:hAnsi="Arial" w:cs="Arial"/>
                <w:b/>
                <w:bCs/>
              </w:rPr>
            </w:pPr>
            <w:r w:rsidRPr="00DA29D1">
              <w:rPr>
                <w:rFonts w:ascii="Arial" w:hAnsi="Arial" w:cs="Arial"/>
                <w:b/>
                <w:bCs/>
              </w:rPr>
              <w:t>DESCRIÇÃO</w:t>
            </w:r>
          </w:p>
        </w:tc>
      </w:tr>
      <w:tr w:rsidR="000832D9" w:rsidRPr="00DA29D1" w14:paraId="5243938D" w14:textId="77777777" w:rsidTr="003503F5">
        <w:trPr>
          <w:trHeight w:val="277"/>
        </w:trPr>
        <w:tc>
          <w:tcPr>
            <w:tcW w:w="356" w:type="pct"/>
            <w:shd w:val="clear" w:color="auto" w:fill="auto"/>
          </w:tcPr>
          <w:p w14:paraId="1DF098A0" w14:textId="77777777" w:rsidR="003503F5" w:rsidRPr="00DA29D1" w:rsidRDefault="003503F5" w:rsidP="00DA29D1">
            <w:pPr>
              <w:jc w:val="both"/>
              <w:rPr>
                <w:rFonts w:ascii="Arial" w:hAnsi="Arial" w:cs="Arial"/>
                <w:b/>
                <w:bCs/>
              </w:rPr>
            </w:pPr>
            <w:r w:rsidRPr="00DA29D1">
              <w:rPr>
                <w:rFonts w:ascii="Arial" w:hAnsi="Arial" w:cs="Arial"/>
                <w:b/>
                <w:bCs/>
              </w:rPr>
              <w:t>1</w:t>
            </w:r>
          </w:p>
        </w:tc>
        <w:tc>
          <w:tcPr>
            <w:tcW w:w="538" w:type="pct"/>
          </w:tcPr>
          <w:p w14:paraId="321BEBBF" w14:textId="77777777" w:rsidR="003503F5" w:rsidRPr="00DA29D1" w:rsidRDefault="003503F5" w:rsidP="00DA29D1">
            <w:pPr>
              <w:jc w:val="both"/>
              <w:rPr>
                <w:rFonts w:ascii="Arial" w:hAnsi="Arial" w:cs="Arial"/>
              </w:rPr>
            </w:pPr>
            <w:r w:rsidRPr="00DA29D1">
              <w:rPr>
                <w:rFonts w:ascii="Arial" w:hAnsi="Arial" w:cs="Arial"/>
              </w:rPr>
              <w:t>9308</w:t>
            </w:r>
          </w:p>
        </w:tc>
        <w:tc>
          <w:tcPr>
            <w:tcW w:w="329" w:type="pct"/>
            <w:shd w:val="clear" w:color="auto" w:fill="auto"/>
          </w:tcPr>
          <w:p w14:paraId="742FCC02" w14:textId="77777777" w:rsidR="003503F5" w:rsidRPr="00DA29D1" w:rsidRDefault="003503F5" w:rsidP="00DA29D1">
            <w:pPr>
              <w:jc w:val="both"/>
              <w:rPr>
                <w:rFonts w:ascii="Arial" w:hAnsi="Arial" w:cs="Arial"/>
                <w:bCs/>
              </w:rPr>
            </w:pPr>
            <w:r w:rsidRPr="00DA29D1">
              <w:rPr>
                <w:rFonts w:ascii="Arial" w:hAnsi="Arial" w:cs="Arial"/>
                <w:bCs/>
              </w:rPr>
              <w:t>1</w:t>
            </w:r>
          </w:p>
        </w:tc>
        <w:tc>
          <w:tcPr>
            <w:tcW w:w="402" w:type="pct"/>
          </w:tcPr>
          <w:p w14:paraId="68B26FD2" w14:textId="77777777" w:rsidR="003503F5" w:rsidRPr="00DA29D1" w:rsidRDefault="003503F5" w:rsidP="00DA29D1">
            <w:pPr>
              <w:ind w:right="-51"/>
              <w:jc w:val="both"/>
              <w:rPr>
                <w:rFonts w:ascii="Arial" w:hAnsi="Arial" w:cs="Arial"/>
              </w:rPr>
            </w:pPr>
            <w:proofErr w:type="spellStart"/>
            <w:r w:rsidRPr="00DA29D1">
              <w:rPr>
                <w:rFonts w:ascii="Arial" w:hAnsi="Arial" w:cs="Arial"/>
              </w:rPr>
              <w:t>Und</w:t>
            </w:r>
            <w:proofErr w:type="spellEnd"/>
          </w:p>
        </w:tc>
        <w:tc>
          <w:tcPr>
            <w:tcW w:w="3375" w:type="pct"/>
            <w:shd w:val="clear" w:color="auto" w:fill="auto"/>
          </w:tcPr>
          <w:p w14:paraId="2078B850" w14:textId="77777777" w:rsidR="003503F5" w:rsidRPr="00DA29D1" w:rsidRDefault="003503F5" w:rsidP="00DA29D1">
            <w:pPr>
              <w:pStyle w:val="Ttulo1"/>
              <w:shd w:val="clear" w:color="auto" w:fill="FFFFFF"/>
              <w:spacing w:before="0" w:after="0"/>
              <w:ind w:left="-105" w:right="-108"/>
              <w:jc w:val="both"/>
              <w:outlineLvl w:val="0"/>
              <w:rPr>
                <w:rFonts w:ascii="Arial" w:hAnsi="Arial" w:cs="Arial"/>
                <w:b/>
                <w:bCs/>
                <w:color w:val="auto"/>
                <w:sz w:val="22"/>
                <w:szCs w:val="22"/>
              </w:rPr>
            </w:pPr>
            <w:r w:rsidRPr="00DA29D1">
              <w:rPr>
                <w:rFonts w:ascii="Arial" w:hAnsi="Arial" w:cs="Arial"/>
                <w:color w:val="auto"/>
                <w:sz w:val="22"/>
                <w:szCs w:val="22"/>
              </w:rPr>
              <w:t xml:space="preserve">Lavadora e secadora de piso com as especificações </w:t>
            </w:r>
            <w:proofErr w:type="spellStart"/>
            <w:r w:rsidRPr="00DA29D1">
              <w:rPr>
                <w:rFonts w:ascii="Arial" w:hAnsi="Arial" w:cs="Arial"/>
                <w:color w:val="auto"/>
                <w:sz w:val="22"/>
                <w:szCs w:val="22"/>
              </w:rPr>
              <w:t>minimas</w:t>
            </w:r>
            <w:proofErr w:type="spellEnd"/>
            <w:r w:rsidRPr="00DA29D1">
              <w:rPr>
                <w:rFonts w:ascii="Arial" w:hAnsi="Arial" w:cs="Arial"/>
                <w:color w:val="auto"/>
                <w:sz w:val="22"/>
                <w:szCs w:val="22"/>
              </w:rPr>
              <w:t>: Alça ergométrica, Botão liga/desliga geral, alça de transporte, tanque de agua/suja, trava para remover o tanque de água limpa, reservatório de água limpa, trava de articulação, acionamento da barra de sucção sobe/desce, cabeçote tipo rolo, protetor de cabo elétrico, acesso para limpeza da mangueira de sucção, turbina. Faixa de trabalho 300m2/h, pressão de contato com a escova 100g/cm2, velocidade da escova 1450 rpm, tensão 110v, potência do motor 700W, faixa de trabalho (escova/aspiração): 300 mm, tanque de água limpa/suja: 4/4 litros, cabeçote de rolo, cabo elétrico com 10 metros, pressão da escova: 100 g/cm², consumo de água aproximado: 200 ml/min. Dimensões (</w:t>
            </w:r>
            <w:proofErr w:type="spellStart"/>
            <w:r w:rsidRPr="00DA29D1">
              <w:rPr>
                <w:rFonts w:ascii="Arial" w:hAnsi="Arial" w:cs="Arial"/>
                <w:color w:val="auto"/>
                <w:sz w:val="22"/>
                <w:szCs w:val="22"/>
              </w:rPr>
              <w:t>CxLxA</w:t>
            </w:r>
            <w:proofErr w:type="spellEnd"/>
            <w:r w:rsidRPr="00DA29D1">
              <w:rPr>
                <w:rFonts w:ascii="Arial" w:hAnsi="Arial" w:cs="Arial"/>
                <w:color w:val="auto"/>
                <w:sz w:val="22"/>
                <w:szCs w:val="22"/>
              </w:rPr>
              <w:t xml:space="preserve">): 39 </w:t>
            </w:r>
            <w:proofErr w:type="gramStart"/>
            <w:r w:rsidRPr="00DA29D1">
              <w:rPr>
                <w:rFonts w:ascii="Arial" w:hAnsi="Arial" w:cs="Arial"/>
                <w:color w:val="auto"/>
                <w:sz w:val="22"/>
                <w:szCs w:val="22"/>
              </w:rPr>
              <w:t>x</w:t>
            </w:r>
            <w:proofErr w:type="gramEnd"/>
            <w:r w:rsidRPr="00DA29D1">
              <w:rPr>
                <w:rFonts w:ascii="Arial" w:hAnsi="Arial" w:cs="Arial"/>
                <w:color w:val="auto"/>
                <w:sz w:val="22"/>
                <w:szCs w:val="22"/>
              </w:rPr>
              <w:t xml:space="preserve"> 33,5 x 118 cm. Garantia </w:t>
            </w:r>
            <w:proofErr w:type="spellStart"/>
            <w:r w:rsidRPr="00DA29D1">
              <w:rPr>
                <w:rFonts w:ascii="Arial" w:hAnsi="Arial" w:cs="Arial"/>
                <w:color w:val="auto"/>
                <w:sz w:val="22"/>
                <w:szCs w:val="22"/>
              </w:rPr>
              <w:t>minima</w:t>
            </w:r>
            <w:proofErr w:type="spellEnd"/>
            <w:r w:rsidRPr="00DA29D1">
              <w:rPr>
                <w:rFonts w:ascii="Arial" w:hAnsi="Arial" w:cs="Arial"/>
                <w:color w:val="auto"/>
                <w:sz w:val="22"/>
                <w:szCs w:val="22"/>
              </w:rPr>
              <w:t xml:space="preserve">: 12 meses. Acompanha acessórios de serie: </w:t>
            </w:r>
            <w:proofErr w:type="gramStart"/>
            <w:r w:rsidRPr="00DA29D1">
              <w:rPr>
                <w:rFonts w:ascii="Arial" w:hAnsi="Arial" w:cs="Arial"/>
                <w:color w:val="auto"/>
                <w:sz w:val="22"/>
                <w:szCs w:val="22"/>
              </w:rPr>
              <w:t>5 escova</w:t>
            </w:r>
            <w:proofErr w:type="gramEnd"/>
            <w:r w:rsidRPr="00DA29D1">
              <w:rPr>
                <w:rFonts w:ascii="Arial" w:hAnsi="Arial" w:cs="Arial"/>
                <w:color w:val="auto"/>
                <w:sz w:val="22"/>
                <w:szCs w:val="22"/>
              </w:rPr>
              <w:t xml:space="preserve"> cerda vermelha para uso geral, 2 escovas cerda branca para piso tratado e 6 barras aspiração com lamina de rodo de cor azul. Modelo sugerido:  Lavadora e Secadora de Piso </w:t>
            </w:r>
            <w:proofErr w:type="spellStart"/>
            <w:r w:rsidRPr="00DA29D1">
              <w:rPr>
                <w:rFonts w:ascii="Arial" w:hAnsi="Arial" w:cs="Arial"/>
                <w:color w:val="auto"/>
                <w:sz w:val="22"/>
                <w:szCs w:val="22"/>
              </w:rPr>
              <w:t>Kärcher</w:t>
            </w:r>
            <w:proofErr w:type="spellEnd"/>
            <w:r w:rsidRPr="00DA29D1">
              <w:rPr>
                <w:rFonts w:ascii="Arial" w:hAnsi="Arial" w:cs="Arial"/>
                <w:color w:val="auto"/>
                <w:sz w:val="22"/>
                <w:szCs w:val="22"/>
              </w:rPr>
              <w:t xml:space="preserve"> BR 30/4 C (ou BR 30/4 </w:t>
            </w:r>
            <w:proofErr w:type="spellStart"/>
            <w:r w:rsidRPr="00DA29D1">
              <w:rPr>
                <w:rFonts w:ascii="Arial" w:hAnsi="Arial" w:cs="Arial"/>
                <w:color w:val="auto"/>
                <w:sz w:val="22"/>
                <w:szCs w:val="22"/>
              </w:rPr>
              <w:t>Ep</w:t>
            </w:r>
            <w:proofErr w:type="spellEnd"/>
            <w:r w:rsidRPr="00DA29D1">
              <w:rPr>
                <w:rFonts w:ascii="Arial" w:hAnsi="Arial" w:cs="Arial"/>
                <w:color w:val="auto"/>
                <w:sz w:val="22"/>
                <w:szCs w:val="22"/>
              </w:rPr>
              <w:t xml:space="preserve">), na versão 110V/127V.  </w:t>
            </w:r>
          </w:p>
        </w:tc>
      </w:tr>
      <w:tr w:rsidR="000832D9" w:rsidRPr="00DA29D1" w14:paraId="27F7D46E" w14:textId="77777777" w:rsidTr="003503F5">
        <w:trPr>
          <w:trHeight w:val="277"/>
        </w:trPr>
        <w:tc>
          <w:tcPr>
            <w:tcW w:w="356" w:type="pct"/>
            <w:shd w:val="clear" w:color="auto" w:fill="auto"/>
          </w:tcPr>
          <w:p w14:paraId="058074CC" w14:textId="77777777" w:rsidR="003503F5" w:rsidRPr="00DA29D1" w:rsidRDefault="003503F5" w:rsidP="00DA29D1">
            <w:pPr>
              <w:jc w:val="both"/>
              <w:rPr>
                <w:rFonts w:ascii="Arial" w:hAnsi="Arial" w:cs="Arial"/>
                <w:b/>
                <w:bCs/>
              </w:rPr>
            </w:pPr>
            <w:r w:rsidRPr="00DA29D1">
              <w:rPr>
                <w:rFonts w:ascii="Arial" w:hAnsi="Arial" w:cs="Arial"/>
                <w:b/>
                <w:bCs/>
              </w:rPr>
              <w:t>2</w:t>
            </w:r>
          </w:p>
        </w:tc>
        <w:tc>
          <w:tcPr>
            <w:tcW w:w="538" w:type="pct"/>
          </w:tcPr>
          <w:p w14:paraId="2C0D7128" w14:textId="77777777" w:rsidR="003503F5" w:rsidRPr="00DA29D1" w:rsidRDefault="003503F5" w:rsidP="00DA29D1">
            <w:pPr>
              <w:jc w:val="both"/>
              <w:rPr>
                <w:rFonts w:ascii="Arial" w:hAnsi="Arial" w:cs="Arial"/>
              </w:rPr>
            </w:pPr>
            <w:r w:rsidRPr="00DA29D1">
              <w:rPr>
                <w:rFonts w:ascii="Arial" w:hAnsi="Arial" w:cs="Arial"/>
              </w:rPr>
              <w:t>636448</w:t>
            </w:r>
          </w:p>
        </w:tc>
        <w:tc>
          <w:tcPr>
            <w:tcW w:w="329" w:type="pct"/>
            <w:shd w:val="clear" w:color="auto" w:fill="auto"/>
          </w:tcPr>
          <w:p w14:paraId="1ABAC41B" w14:textId="77777777" w:rsidR="003503F5" w:rsidRPr="00DA29D1" w:rsidRDefault="003503F5" w:rsidP="00DA29D1">
            <w:pPr>
              <w:jc w:val="both"/>
              <w:rPr>
                <w:rFonts w:ascii="Arial" w:hAnsi="Arial" w:cs="Arial"/>
                <w:bCs/>
              </w:rPr>
            </w:pPr>
            <w:r w:rsidRPr="00DA29D1">
              <w:rPr>
                <w:rFonts w:ascii="Arial" w:hAnsi="Arial" w:cs="Arial"/>
                <w:bCs/>
              </w:rPr>
              <w:t>1</w:t>
            </w:r>
          </w:p>
        </w:tc>
        <w:tc>
          <w:tcPr>
            <w:tcW w:w="402" w:type="pct"/>
          </w:tcPr>
          <w:p w14:paraId="0A01F89C" w14:textId="77777777" w:rsidR="003503F5" w:rsidRPr="00DA29D1" w:rsidRDefault="003503F5" w:rsidP="00DA29D1">
            <w:pPr>
              <w:ind w:right="-51"/>
              <w:jc w:val="both"/>
              <w:rPr>
                <w:rFonts w:ascii="Arial" w:hAnsi="Arial" w:cs="Arial"/>
              </w:rPr>
            </w:pPr>
            <w:proofErr w:type="spellStart"/>
            <w:r w:rsidRPr="00DA29D1">
              <w:rPr>
                <w:rFonts w:ascii="Arial" w:hAnsi="Arial" w:cs="Arial"/>
              </w:rPr>
              <w:t>Und</w:t>
            </w:r>
            <w:proofErr w:type="spellEnd"/>
          </w:p>
        </w:tc>
        <w:tc>
          <w:tcPr>
            <w:tcW w:w="3375" w:type="pct"/>
            <w:shd w:val="clear" w:color="auto" w:fill="auto"/>
          </w:tcPr>
          <w:p w14:paraId="08AB2003" w14:textId="77777777" w:rsidR="003503F5" w:rsidRPr="00DA29D1" w:rsidRDefault="003503F5" w:rsidP="00DA29D1">
            <w:pPr>
              <w:pStyle w:val="Ttulo1"/>
              <w:shd w:val="clear" w:color="auto" w:fill="FFFFFF"/>
              <w:spacing w:before="0" w:after="0"/>
              <w:ind w:left="-105" w:right="-108"/>
              <w:jc w:val="both"/>
              <w:outlineLvl w:val="0"/>
              <w:rPr>
                <w:rFonts w:ascii="Arial" w:hAnsi="Arial" w:cs="Arial"/>
                <w:b/>
                <w:bCs/>
                <w:color w:val="auto"/>
                <w:sz w:val="22"/>
                <w:szCs w:val="22"/>
              </w:rPr>
            </w:pPr>
            <w:r w:rsidRPr="00DA29D1">
              <w:rPr>
                <w:rFonts w:ascii="Arial" w:hAnsi="Arial" w:cs="Arial"/>
                <w:color w:val="auto"/>
                <w:sz w:val="22"/>
                <w:szCs w:val="22"/>
              </w:rPr>
              <w:t xml:space="preserve">TV </w:t>
            </w:r>
            <w:proofErr w:type="spellStart"/>
            <w:r w:rsidRPr="00DA29D1">
              <w:rPr>
                <w:rFonts w:ascii="Arial" w:hAnsi="Arial" w:cs="Arial"/>
                <w:color w:val="auto"/>
                <w:sz w:val="22"/>
                <w:szCs w:val="22"/>
              </w:rPr>
              <w:t>Smart</w:t>
            </w:r>
            <w:proofErr w:type="spellEnd"/>
            <w:r w:rsidRPr="00DA29D1">
              <w:rPr>
                <w:rFonts w:ascii="Arial" w:hAnsi="Arial" w:cs="Arial"/>
                <w:color w:val="auto"/>
                <w:sz w:val="22"/>
                <w:szCs w:val="22"/>
              </w:rPr>
              <w:t xml:space="preserve"> Tela LED de 75 polegadas; Resolução 4K UHD (3840 x 2160 pixels);Tecnologia Crystal UHD; Processador Crystal 4K; Frequência mínima de 60Hz; Tecnologia HDR e HDR10+; Sistema operacional </w:t>
            </w:r>
            <w:proofErr w:type="spellStart"/>
            <w:r w:rsidRPr="00DA29D1">
              <w:rPr>
                <w:rFonts w:ascii="Arial" w:hAnsi="Arial" w:cs="Arial"/>
                <w:color w:val="auto"/>
                <w:sz w:val="22"/>
                <w:szCs w:val="22"/>
              </w:rPr>
              <w:t>Smart</w:t>
            </w:r>
            <w:proofErr w:type="spellEnd"/>
            <w:r w:rsidRPr="00DA29D1">
              <w:rPr>
                <w:rFonts w:ascii="Arial" w:hAnsi="Arial" w:cs="Arial"/>
                <w:color w:val="auto"/>
                <w:sz w:val="22"/>
                <w:szCs w:val="22"/>
              </w:rPr>
              <w:t xml:space="preserve"> TV </w:t>
            </w:r>
            <w:proofErr w:type="spellStart"/>
            <w:r w:rsidRPr="00DA29D1">
              <w:rPr>
                <w:rFonts w:ascii="Arial" w:hAnsi="Arial" w:cs="Arial"/>
                <w:color w:val="auto"/>
                <w:sz w:val="22"/>
                <w:szCs w:val="22"/>
              </w:rPr>
              <w:t>Tizen</w:t>
            </w:r>
            <w:proofErr w:type="spellEnd"/>
            <w:r w:rsidRPr="00DA29D1">
              <w:rPr>
                <w:rFonts w:ascii="Arial" w:hAnsi="Arial" w:cs="Arial"/>
                <w:color w:val="auto"/>
                <w:sz w:val="22"/>
                <w:szCs w:val="22"/>
              </w:rPr>
              <w:t xml:space="preserve">; Conectividade Wi-Fi e Bluetooth integrados; Compatibilidade com aplicativos de mídia e reprodução de vídeos; Navegador de internet integrado; Espelhamento de tela; Reprodução de imagens, vídeos e apresentações institucionais; Função de exibição contínua para uso institucional; Potência de áudio mínima de 20W RMS; No mínimo 03 entradas HDMI; No mínimo 01 entrada USB; Entrada de rede LAN; Compatibilidade com suporte padrão VESA; Design </w:t>
            </w:r>
            <w:proofErr w:type="spellStart"/>
            <w:r w:rsidRPr="00DA29D1">
              <w:rPr>
                <w:rFonts w:ascii="Arial" w:hAnsi="Arial" w:cs="Arial"/>
                <w:color w:val="auto"/>
                <w:sz w:val="22"/>
                <w:szCs w:val="22"/>
              </w:rPr>
              <w:t>slim</w:t>
            </w:r>
            <w:proofErr w:type="spellEnd"/>
            <w:r w:rsidRPr="00DA29D1">
              <w:rPr>
                <w:rFonts w:ascii="Arial" w:hAnsi="Arial" w:cs="Arial"/>
                <w:color w:val="auto"/>
                <w:sz w:val="22"/>
                <w:szCs w:val="22"/>
              </w:rPr>
              <w:t xml:space="preserve"> com bordas finas; Controle remoto incluso; Alimentação bivolt automática; Garantia mínima de 12 meses. Marca sugerida Samsung.</w:t>
            </w:r>
          </w:p>
        </w:tc>
      </w:tr>
    </w:tbl>
    <w:p w14:paraId="699D426C" w14:textId="77777777" w:rsidR="003503F5" w:rsidRPr="00DA29D1" w:rsidRDefault="003503F5" w:rsidP="00DA29D1">
      <w:pPr>
        <w:pStyle w:val="PargrafodaLista"/>
        <w:tabs>
          <w:tab w:val="left" w:pos="284"/>
        </w:tabs>
        <w:spacing w:after="0" w:line="240" w:lineRule="auto"/>
        <w:ind w:left="0"/>
        <w:jc w:val="both"/>
        <w:rPr>
          <w:rFonts w:ascii="Arial" w:hAnsi="Arial" w:cs="Arial"/>
          <w:b/>
        </w:rPr>
      </w:pPr>
    </w:p>
    <w:p w14:paraId="510A077E" w14:textId="77777777" w:rsidR="003503F5" w:rsidRPr="00DA29D1" w:rsidRDefault="003503F5" w:rsidP="00DA29D1">
      <w:pPr>
        <w:pStyle w:val="PargrafodaLista"/>
        <w:numPr>
          <w:ilvl w:val="0"/>
          <w:numId w:val="4"/>
        </w:numPr>
        <w:tabs>
          <w:tab w:val="left" w:pos="284"/>
          <w:tab w:val="left" w:pos="567"/>
        </w:tabs>
        <w:spacing w:after="0" w:line="240" w:lineRule="auto"/>
        <w:ind w:left="0" w:firstLine="0"/>
        <w:jc w:val="both"/>
        <w:rPr>
          <w:rFonts w:ascii="Arial" w:hAnsi="Arial" w:cs="Arial"/>
          <w:b/>
        </w:rPr>
      </w:pPr>
      <w:r w:rsidRPr="00DA29D1">
        <w:rPr>
          <w:rFonts w:ascii="Arial" w:hAnsi="Arial" w:cs="Arial"/>
          <w:b/>
        </w:rPr>
        <w:t>JUSTIFICATIVA DE AQUISIÇÃO</w:t>
      </w:r>
    </w:p>
    <w:p w14:paraId="08CE59F3" w14:textId="77777777" w:rsidR="003503F5" w:rsidRPr="00DA29D1" w:rsidRDefault="003503F5" w:rsidP="00DA29D1">
      <w:pPr>
        <w:tabs>
          <w:tab w:val="left" w:pos="426"/>
        </w:tabs>
        <w:spacing w:after="0" w:line="240" w:lineRule="auto"/>
        <w:jc w:val="both"/>
        <w:rPr>
          <w:rFonts w:ascii="Arial" w:hAnsi="Arial" w:cs="Arial"/>
          <w:b/>
        </w:rPr>
      </w:pPr>
    </w:p>
    <w:p w14:paraId="6F5D6557" w14:textId="77777777" w:rsidR="003503F5" w:rsidRPr="00DA29D1" w:rsidRDefault="003503F5" w:rsidP="00DA29D1">
      <w:pPr>
        <w:pStyle w:val="PargrafodaLista"/>
        <w:numPr>
          <w:ilvl w:val="1"/>
          <w:numId w:val="4"/>
        </w:numPr>
        <w:tabs>
          <w:tab w:val="left" w:pos="426"/>
        </w:tabs>
        <w:spacing w:after="0" w:line="240" w:lineRule="auto"/>
        <w:ind w:left="0" w:firstLine="1"/>
        <w:jc w:val="both"/>
        <w:rPr>
          <w:rFonts w:ascii="Arial" w:hAnsi="Arial" w:cs="Arial"/>
        </w:rPr>
      </w:pPr>
      <w:r w:rsidRPr="00DA29D1">
        <w:rPr>
          <w:rFonts w:ascii="Arial" w:hAnsi="Arial" w:cs="Arial"/>
        </w:rPr>
        <w:t xml:space="preserve">A </w:t>
      </w:r>
      <w:r w:rsidRPr="00DA29D1">
        <w:rPr>
          <w:rFonts w:ascii="Arial" w:hAnsi="Arial" w:cs="Arial"/>
          <w:bCs/>
        </w:rPr>
        <w:t>justificativa para a contratação visando à aquisição de máquina de lavar e secar piso</w:t>
      </w:r>
      <w:r w:rsidRPr="00DA29D1">
        <w:rPr>
          <w:rFonts w:ascii="Arial" w:hAnsi="Arial" w:cs="Arial"/>
        </w:rPr>
        <w:t xml:space="preserve"> para a Câmara Municipal de Ubiratã fundamenta-se na necessidade de aprimorar os serviços de limpeza e conservação predial, considerando que atualmente o órgão não dispõe desse equipamento específico para higienização do piso.</w:t>
      </w:r>
    </w:p>
    <w:p w14:paraId="6D059EEF" w14:textId="77777777" w:rsidR="003503F5" w:rsidRPr="00DA29D1" w:rsidRDefault="003503F5" w:rsidP="00DA29D1">
      <w:pPr>
        <w:pStyle w:val="PargrafodaLista"/>
        <w:numPr>
          <w:ilvl w:val="1"/>
          <w:numId w:val="4"/>
        </w:numPr>
        <w:tabs>
          <w:tab w:val="left" w:pos="426"/>
        </w:tabs>
        <w:spacing w:after="0" w:line="240" w:lineRule="auto"/>
        <w:ind w:left="0" w:firstLine="1"/>
        <w:jc w:val="both"/>
        <w:rPr>
          <w:rFonts w:ascii="Arial" w:hAnsi="Arial" w:cs="Arial"/>
        </w:rPr>
      </w:pPr>
      <w:r w:rsidRPr="00DA29D1">
        <w:rPr>
          <w:rFonts w:ascii="Arial" w:hAnsi="Arial" w:cs="Arial"/>
        </w:rPr>
        <w:t xml:space="preserve">A máquina de lavar e secar piso proporciona limpeza profunda, com aplicação controlada de água e detergente, seguida de sucção imediata, permitindo que o ambiente permaneça seco e seguro para circulação quase que instantaneamente. </w:t>
      </w:r>
    </w:p>
    <w:p w14:paraId="0BAF190F" w14:textId="77777777" w:rsidR="003503F5" w:rsidRPr="00DA29D1" w:rsidRDefault="003503F5" w:rsidP="00DA29D1">
      <w:pPr>
        <w:pStyle w:val="PargrafodaLista"/>
        <w:numPr>
          <w:ilvl w:val="1"/>
          <w:numId w:val="4"/>
        </w:numPr>
        <w:tabs>
          <w:tab w:val="left" w:pos="426"/>
        </w:tabs>
        <w:spacing w:after="0" w:line="240" w:lineRule="auto"/>
        <w:ind w:left="0" w:firstLine="1"/>
        <w:jc w:val="both"/>
        <w:rPr>
          <w:rFonts w:ascii="Arial" w:hAnsi="Arial" w:cs="Arial"/>
        </w:rPr>
      </w:pPr>
      <w:r w:rsidRPr="00DA29D1">
        <w:rPr>
          <w:rFonts w:ascii="Arial" w:hAnsi="Arial" w:cs="Arial"/>
        </w:rPr>
        <w:t xml:space="preserve">A presente aquisição de uma </w:t>
      </w:r>
      <w:proofErr w:type="spellStart"/>
      <w:r w:rsidRPr="00DA29D1">
        <w:rPr>
          <w:rFonts w:ascii="Arial" w:hAnsi="Arial" w:cs="Arial"/>
        </w:rPr>
        <w:t>Smart</w:t>
      </w:r>
      <w:proofErr w:type="spellEnd"/>
      <w:r w:rsidRPr="00DA29D1">
        <w:rPr>
          <w:rFonts w:ascii="Arial" w:hAnsi="Arial" w:cs="Arial"/>
        </w:rPr>
        <w:t xml:space="preserve"> TV 75 polegadas 4K UHD destina-se à instalação no saguão do Poder Legislativo, com o objetivo de resgatar, preservar e divulgar a história das legislaturas municipais, por meio da apresentação audiovisual contendo fotos, informações e registros de todos os vereadores que fizeram parte da Câmara Municipal ao longo dos anos.</w:t>
      </w:r>
    </w:p>
    <w:p w14:paraId="57610D05" w14:textId="77777777" w:rsidR="003503F5" w:rsidRPr="00DA29D1" w:rsidRDefault="003503F5" w:rsidP="00DA29D1">
      <w:pPr>
        <w:pStyle w:val="PargrafodaLista"/>
        <w:numPr>
          <w:ilvl w:val="1"/>
          <w:numId w:val="4"/>
        </w:numPr>
        <w:tabs>
          <w:tab w:val="left" w:pos="426"/>
        </w:tabs>
        <w:spacing w:after="0" w:line="240" w:lineRule="auto"/>
        <w:ind w:left="0" w:firstLine="1"/>
        <w:jc w:val="both"/>
        <w:rPr>
          <w:rFonts w:ascii="Arial" w:hAnsi="Arial" w:cs="Arial"/>
        </w:rPr>
      </w:pPr>
      <w:r w:rsidRPr="00DA29D1">
        <w:rPr>
          <w:rFonts w:ascii="Arial" w:hAnsi="Arial" w:cs="Arial"/>
        </w:rPr>
        <w:t>O equipamento será utilizado para exibição contínua das legislaturas anteriores e atuais, permitindo que a população conheça a trajetória do Poder Legislativo, seus representantes e a contribuição de cada vereador para o desenvolvimento do município, fortalecendo a memória institucional e valorizando a história política local.</w:t>
      </w:r>
    </w:p>
    <w:p w14:paraId="413D57FA" w14:textId="77777777" w:rsidR="003503F5" w:rsidRPr="00DA29D1" w:rsidRDefault="003503F5" w:rsidP="00DA29D1">
      <w:pPr>
        <w:tabs>
          <w:tab w:val="left" w:pos="426"/>
        </w:tabs>
        <w:spacing w:after="0" w:line="240" w:lineRule="auto"/>
        <w:jc w:val="both"/>
        <w:rPr>
          <w:rFonts w:ascii="Arial" w:hAnsi="Arial" w:cs="Arial"/>
          <w:b/>
        </w:rPr>
      </w:pPr>
    </w:p>
    <w:p w14:paraId="6964DF85" w14:textId="77777777" w:rsidR="003503F5" w:rsidRPr="00DA29D1" w:rsidRDefault="003503F5" w:rsidP="00DA29D1">
      <w:pPr>
        <w:pStyle w:val="PargrafodaLista"/>
        <w:numPr>
          <w:ilvl w:val="0"/>
          <w:numId w:val="4"/>
        </w:numPr>
        <w:tabs>
          <w:tab w:val="left" w:pos="284"/>
        </w:tabs>
        <w:spacing w:after="0" w:line="240" w:lineRule="auto"/>
        <w:ind w:left="0" w:firstLine="0"/>
        <w:jc w:val="both"/>
        <w:rPr>
          <w:rFonts w:ascii="Arial" w:hAnsi="Arial" w:cs="Arial"/>
          <w:b/>
        </w:rPr>
      </w:pPr>
      <w:r w:rsidRPr="00DA29D1">
        <w:rPr>
          <w:rFonts w:ascii="Arial" w:hAnsi="Arial" w:cs="Arial"/>
          <w:b/>
          <w:bCs/>
        </w:rPr>
        <w:t>MODALIDADE</w:t>
      </w:r>
    </w:p>
    <w:p w14:paraId="5DDFD904" w14:textId="77777777" w:rsidR="003503F5" w:rsidRPr="00DA29D1" w:rsidRDefault="003503F5" w:rsidP="00DA29D1">
      <w:pPr>
        <w:pStyle w:val="PargrafodaLista"/>
        <w:ind w:left="360"/>
        <w:jc w:val="both"/>
        <w:rPr>
          <w:rFonts w:ascii="Arial" w:hAnsi="Arial" w:cs="Arial"/>
          <w:b/>
          <w:bCs/>
        </w:rPr>
      </w:pPr>
    </w:p>
    <w:p w14:paraId="6F955746" w14:textId="77777777" w:rsidR="003503F5" w:rsidRPr="00DA29D1" w:rsidRDefault="003503F5" w:rsidP="00DA29D1">
      <w:pPr>
        <w:pStyle w:val="PargrafodaLista"/>
        <w:numPr>
          <w:ilvl w:val="1"/>
          <w:numId w:val="4"/>
        </w:numPr>
        <w:tabs>
          <w:tab w:val="left" w:pos="426"/>
        </w:tabs>
        <w:ind w:left="0" w:firstLine="0"/>
        <w:jc w:val="both"/>
        <w:rPr>
          <w:rFonts w:ascii="Arial" w:hAnsi="Arial" w:cs="Arial"/>
        </w:rPr>
      </w:pPr>
      <w:r w:rsidRPr="00DA29D1">
        <w:rPr>
          <w:rFonts w:ascii="Arial" w:hAnsi="Arial" w:cs="Arial"/>
        </w:rPr>
        <w:t>Será adotado a Modalidade de Pregão Eletrônico, com fundamento no art. 28, I da Lei Federal nº 14.133/2021.</w:t>
      </w:r>
    </w:p>
    <w:p w14:paraId="4F421D0D" w14:textId="77777777" w:rsidR="003503F5" w:rsidRPr="00DA29D1" w:rsidRDefault="003503F5" w:rsidP="00DA29D1">
      <w:pPr>
        <w:pStyle w:val="PargrafodaLista"/>
        <w:tabs>
          <w:tab w:val="left" w:pos="426"/>
        </w:tabs>
        <w:ind w:left="0"/>
        <w:jc w:val="both"/>
        <w:rPr>
          <w:rFonts w:ascii="Arial" w:hAnsi="Arial" w:cs="Arial"/>
          <w:b/>
          <w:bCs/>
        </w:rPr>
      </w:pPr>
    </w:p>
    <w:p w14:paraId="3661690B" w14:textId="77777777" w:rsidR="003503F5" w:rsidRPr="00DA29D1" w:rsidRDefault="003503F5" w:rsidP="00DA29D1">
      <w:pPr>
        <w:pStyle w:val="PargrafodaLista"/>
        <w:numPr>
          <w:ilvl w:val="0"/>
          <w:numId w:val="4"/>
        </w:numPr>
        <w:tabs>
          <w:tab w:val="left" w:pos="284"/>
        </w:tabs>
        <w:ind w:left="0" w:firstLine="0"/>
        <w:jc w:val="both"/>
        <w:rPr>
          <w:rFonts w:ascii="Arial" w:hAnsi="Arial" w:cs="Arial"/>
          <w:b/>
          <w:bCs/>
        </w:rPr>
      </w:pPr>
      <w:r w:rsidRPr="00DA29D1">
        <w:rPr>
          <w:rFonts w:ascii="Arial" w:hAnsi="Arial" w:cs="Arial"/>
          <w:b/>
          <w:bCs/>
        </w:rPr>
        <w:t>TIPO E CRITÉRIO DE JULGAMENTO</w:t>
      </w:r>
    </w:p>
    <w:p w14:paraId="5207A55C" w14:textId="77777777" w:rsidR="003503F5" w:rsidRPr="00DA29D1" w:rsidRDefault="003503F5" w:rsidP="00DA29D1">
      <w:pPr>
        <w:pStyle w:val="PargrafodaLista"/>
        <w:ind w:left="360"/>
        <w:jc w:val="both"/>
        <w:rPr>
          <w:rFonts w:ascii="Arial" w:hAnsi="Arial" w:cs="Arial"/>
          <w:b/>
          <w:bCs/>
        </w:rPr>
      </w:pPr>
    </w:p>
    <w:p w14:paraId="0A5F9683" w14:textId="77777777" w:rsidR="003503F5" w:rsidRPr="00DA29D1" w:rsidRDefault="003503F5" w:rsidP="00DA29D1">
      <w:pPr>
        <w:pStyle w:val="PargrafodaLista"/>
        <w:numPr>
          <w:ilvl w:val="1"/>
          <w:numId w:val="4"/>
        </w:numPr>
        <w:tabs>
          <w:tab w:val="left" w:pos="426"/>
        </w:tabs>
        <w:ind w:left="0" w:firstLine="0"/>
        <w:jc w:val="both"/>
        <w:rPr>
          <w:rFonts w:ascii="Arial" w:hAnsi="Arial" w:cs="Arial"/>
        </w:rPr>
      </w:pPr>
      <w:r w:rsidRPr="00DA29D1">
        <w:rPr>
          <w:rFonts w:ascii="Arial" w:hAnsi="Arial" w:cs="Arial"/>
        </w:rPr>
        <w:t>O tipo de licitação a ser utilizado é o de menor preço, conforme art. 33, I da Lei Federal nº 14.133/21.</w:t>
      </w:r>
    </w:p>
    <w:p w14:paraId="101DDC23" w14:textId="77777777" w:rsidR="003503F5" w:rsidRPr="00DA29D1" w:rsidRDefault="003503F5" w:rsidP="00DA29D1">
      <w:pPr>
        <w:pStyle w:val="PargrafodaLista"/>
        <w:numPr>
          <w:ilvl w:val="1"/>
          <w:numId w:val="4"/>
        </w:numPr>
        <w:tabs>
          <w:tab w:val="left" w:pos="426"/>
        </w:tabs>
        <w:ind w:left="0" w:firstLine="0"/>
        <w:jc w:val="both"/>
        <w:rPr>
          <w:rFonts w:ascii="Arial" w:hAnsi="Arial" w:cs="Arial"/>
          <w:b/>
        </w:rPr>
      </w:pPr>
      <w:r w:rsidRPr="00DA29D1">
        <w:rPr>
          <w:rFonts w:ascii="Arial" w:hAnsi="Arial" w:cs="Arial"/>
        </w:rPr>
        <w:t xml:space="preserve">O critério para julgamento das propostas será por item, visto que não há necessidade ou justificativa para a formação de lotes. </w:t>
      </w:r>
    </w:p>
    <w:p w14:paraId="6492D533" w14:textId="77777777" w:rsidR="003503F5" w:rsidRPr="00DA29D1" w:rsidRDefault="003503F5" w:rsidP="00DA29D1">
      <w:pPr>
        <w:pStyle w:val="PargrafodaLista"/>
        <w:tabs>
          <w:tab w:val="left" w:pos="426"/>
        </w:tabs>
        <w:ind w:left="0"/>
        <w:jc w:val="both"/>
        <w:rPr>
          <w:rFonts w:ascii="Arial" w:hAnsi="Arial" w:cs="Arial"/>
          <w:b/>
        </w:rPr>
      </w:pPr>
    </w:p>
    <w:p w14:paraId="7009DEFD" w14:textId="77777777" w:rsidR="003503F5" w:rsidRPr="00DA29D1" w:rsidRDefault="003503F5" w:rsidP="00DA29D1">
      <w:pPr>
        <w:pStyle w:val="PargrafodaLista"/>
        <w:numPr>
          <w:ilvl w:val="0"/>
          <w:numId w:val="4"/>
        </w:numPr>
        <w:tabs>
          <w:tab w:val="left" w:pos="284"/>
        </w:tabs>
        <w:ind w:left="0" w:firstLine="0"/>
        <w:jc w:val="both"/>
        <w:rPr>
          <w:rFonts w:ascii="Arial" w:hAnsi="Arial" w:cs="Arial"/>
          <w:b/>
        </w:rPr>
      </w:pPr>
      <w:r w:rsidRPr="00DA29D1">
        <w:rPr>
          <w:rFonts w:ascii="Arial" w:hAnsi="Arial" w:cs="Arial"/>
          <w:b/>
          <w:bCs/>
        </w:rPr>
        <w:t>PRAZO DE VIGÊNCIA E EXECUÇÃO</w:t>
      </w:r>
    </w:p>
    <w:p w14:paraId="45BC8B78" w14:textId="77777777" w:rsidR="003503F5" w:rsidRPr="00DA29D1" w:rsidRDefault="003503F5" w:rsidP="00DA29D1">
      <w:pPr>
        <w:pStyle w:val="PargrafodaLista"/>
        <w:ind w:left="360"/>
        <w:jc w:val="both"/>
        <w:rPr>
          <w:rFonts w:ascii="Arial" w:hAnsi="Arial" w:cs="Arial"/>
          <w:b/>
          <w:bCs/>
        </w:rPr>
      </w:pPr>
    </w:p>
    <w:p w14:paraId="6D3F424C" w14:textId="77777777" w:rsidR="003503F5" w:rsidRPr="00DA29D1" w:rsidRDefault="003503F5" w:rsidP="00DA29D1">
      <w:pPr>
        <w:pStyle w:val="PargrafodaLista"/>
        <w:numPr>
          <w:ilvl w:val="1"/>
          <w:numId w:val="4"/>
        </w:numPr>
        <w:tabs>
          <w:tab w:val="left" w:pos="0"/>
          <w:tab w:val="left" w:pos="426"/>
        </w:tabs>
        <w:ind w:left="0" w:firstLine="0"/>
        <w:jc w:val="both"/>
        <w:rPr>
          <w:rFonts w:ascii="Arial" w:hAnsi="Arial" w:cs="Arial"/>
          <w:b/>
          <w:bCs/>
        </w:rPr>
      </w:pPr>
      <w:r w:rsidRPr="00DA29D1">
        <w:rPr>
          <w:rFonts w:ascii="Arial" w:hAnsi="Arial" w:cs="Arial"/>
        </w:rPr>
        <w:t>O prazo de vigência e execução do contrato será até o dia 31 de dezembro de 2026.</w:t>
      </w:r>
    </w:p>
    <w:p w14:paraId="2EDF574B" w14:textId="77777777" w:rsidR="003503F5" w:rsidRPr="00DA29D1" w:rsidRDefault="003503F5" w:rsidP="00DA29D1">
      <w:pPr>
        <w:pStyle w:val="PargrafodaLista"/>
        <w:spacing w:after="0" w:line="240" w:lineRule="auto"/>
        <w:ind w:left="360"/>
        <w:jc w:val="both"/>
        <w:rPr>
          <w:rFonts w:ascii="Arial" w:hAnsi="Arial" w:cs="Arial"/>
        </w:rPr>
      </w:pPr>
    </w:p>
    <w:p w14:paraId="4924B17C" w14:textId="77777777" w:rsidR="003503F5" w:rsidRPr="00DA29D1" w:rsidRDefault="003503F5" w:rsidP="00DA29D1">
      <w:pPr>
        <w:pStyle w:val="PargrafodaLista"/>
        <w:numPr>
          <w:ilvl w:val="0"/>
          <w:numId w:val="4"/>
        </w:numPr>
        <w:tabs>
          <w:tab w:val="left" w:pos="284"/>
          <w:tab w:val="left" w:pos="567"/>
        </w:tabs>
        <w:spacing w:after="0" w:line="240" w:lineRule="auto"/>
        <w:ind w:left="0" w:firstLine="0"/>
        <w:jc w:val="both"/>
        <w:rPr>
          <w:rFonts w:ascii="Arial" w:hAnsi="Arial" w:cs="Arial"/>
        </w:rPr>
      </w:pPr>
      <w:r w:rsidRPr="00DA29D1">
        <w:rPr>
          <w:rFonts w:ascii="Arial" w:hAnsi="Arial" w:cs="Arial"/>
          <w:b/>
          <w:bCs/>
        </w:rPr>
        <w:t>PRAZO, LOCAL E CONDIÇÕES DE ENTREGA</w:t>
      </w:r>
    </w:p>
    <w:p w14:paraId="1FB9C8B3" w14:textId="77777777" w:rsidR="003503F5" w:rsidRPr="00DA29D1" w:rsidRDefault="003503F5" w:rsidP="00DA29D1">
      <w:pPr>
        <w:pStyle w:val="PargrafodaLista"/>
        <w:tabs>
          <w:tab w:val="left" w:pos="284"/>
          <w:tab w:val="left" w:pos="567"/>
        </w:tabs>
        <w:spacing w:after="0" w:line="240" w:lineRule="auto"/>
        <w:ind w:left="0"/>
        <w:jc w:val="both"/>
        <w:rPr>
          <w:rFonts w:ascii="Arial" w:hAnsi="Arial" w:cs="Arial"/>
        </w:rPr>
      </w:pPr>
    </w:p>
    <w:p w14:paraId="35554F06"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Os materiais serão solicitados por meio de envio de autorização de fornecimento ao e-mail constante da proposta da empresa vencedora.</w:t>
      </w:r>
    </w:p>
    <w:p w14:paraId="24C56469"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Após o envio da autorização de fornecimento, o prazo de entrega dos materiais será de até 30 (trinta) dias corridos.</w:t>
      </w:r>
    </w:p>
    <w:p w14:paraId="43A9D1B5"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 xml:space="preserve">Os materiais deverão ser entregues na sede da Câmara Municipal, sito Rua Floriano Peixoto, 765, Centro, CEP 85440-000, Ubiratã/PR, após prévio agendamento pelo telefone (44) 3543-2552 ou e-mail </w:t>
      </w:r>
      <w:hyperlink r:id="rId11" w:history="1">
        <w:r w:rsidRPr="00DA29D1">
          <w:rPr>
            <w:rStyle w:val="Hyperlink"/>
            <w:rFonts w:ascii="Arial" w:hAnsi="Arial" w:cs="Arial"/>
            <w:color w:val="auto"/>
          </w:rPr>
          <w:t>licitacao@camaraubirata.pr.gov.br</w:t>
        </w:r>
      </w:hyperlink>
      <w:r w:rsidRPr="00DA29D1">
        <w:rPr>
          <w:rFonts w:ascii="Arial" w:hAnsi="Arial" w:cs="Arial"/>
        </w:rPr>
        <w:t>.</w:t>
      </w:r>
    </w:p>
    <w:p w14:paraId="64DEE41E"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Os materiais devem ser entregues acompanhados de nota fiscal contendo as informações da descrição do objeto, quantidade, valores unitário e total para conferência.</w:t>
      </w:r>
    </w:p>
    <w:p w14:paraId="55E24B28"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rPr>
      </w:pPr>
      <w:r w:rsidRPr="00DA29D1">
        <w:rPr>
          <w:rFonts w:ascii="Arial" w:hAnsi="Arial" w:cs="Arial"/>
        </w:rPr>
        <w:t>Os materiais serão recebidos pelo fiscal do contrato, nomeado pela portaria nº 102/2025.</w:t>
      </w:r>
    </w:p>
    <w:p w14:paraId="656A2BD3" w14:textId="77777777" w:rsidR="003503F5" w:rsidRPr="00DA29D1" w:rsidRDefault="003503F5" w:rsidP="00DA29D1">
      <w:pPr>
        <w:pStyle w:val="PargrafodaLista"/>
        <w:tabs>
          <w:tab w:val="left" w:pos="284"/>
          <w:tab w:val="left" w:pos="567"/>
          <w:tab w:val="left" w:pos="851"/>
        </w:tabs>
        <w:ind w:left="0"/>
        <w:jc w:val="both"/>
        <w:rPr>
          <w:rFonts w:ascii="Arial" w:hAnsi="Arial" w:cs="Arial"/>
        </w:rPr>
      </w:pPr>
    </w:p>
    <w:p w14:paraId="352025E1" w14:textId="77777777" w:rsidR="003503F5" w:rsidRPr="00DA29D1" w:rsidRDefault="003503F5" w:rsidP="00DA29D1">
      <w:pPr>
        <w:pStyle w:val="PargrafodaLista"/>
        <w:numPr>
          <w:ilvl w:val="0"/>
          <w:numId w:val="4"/>
        </w:numPr>
        <w:tabs>
          <w:tab w:val="left" w:pos="284"/>
          <w:tab w:val="left" w:pos="426"/>
        </w:tabs>
        <w:ind w:left="0" w:firstLine="0"/>
        <w:jc w:val="both"/>
        <w:rPr>
          <w:rFonts w:ascii="Arial" w:hAnsi="Arial" w:cs="Arial"/>
        </w:rPr>
      </w:pPr>
      <w:r w:rsidRPr="00DA29D1">
        <w:rPr>
          <w:rFonts w:ascii="Arial" w:hAnsi="Arial" w:cs="Arial"/>
          <w:b/>
          <w:bCs/>
        </w:rPr>
        <w:t>CONDIÇÕES DE RECEBIMENTO</w:t>
      </w:r>
    </w:p>
    <w:p w14:paraId="2D59F59E" w14:textId="77777777" w:rsidR="003503F5" w:rsidRPr="00DA29D1" w:rsidRDefault="003503F5" w:rsidP="00DA29D1">
      <w:pPr>
        <w:pStyle w:val="PargrafodaLista"/>
        <w:tabs>
          <w:tab w:val="left" w:pos="284"/>
          <w:tab w:val="left" w:pos="426"/>
        </w:tabs>
        <w:ind w:left="0"/>
        <w:jc w:val="both"/>
        <w:rPr>
          <w:rFonts w:ascii="Arial" w:hAnsi="Arial" w:cs="Arial"/>
        </w:rPr>
      </w:pPr>
    </w:p>
    <w:p w14:paraId="6F306FCF" w14:textId="77777777" w:rsidR="003503F5" w:rsidRPr="00DA29D1" w:rsidRDefault="003503F5" w:rsidP="00DA29D1">
      <w:pPr>
        <w:pStyle w:val="PargrafodaLista"/>
        <w:numPr>
          <w:ilvl w:val="1"/>
          <w:numId w:val="4"/>
        </w:numPr>
        <w:tabs>
          <w:tab w:val="left" w:pos="284"/>
          <w:tab w:val="left" w:pos="426"/>
          <w:tab w:val="left" w:pos="709"/>
        </w:tabs>
        <w:ind w:left="0" w:firstLine="0"/>
        <w:jc w:val="both"/>
        <w:rPr>
          <w:rFonts w:ascii="Arial" w:hAnsi="Arial" w:cs="Arial"/>
        </w:rPr>
      </w:pPr>
      <w:r w:rsidRPr="00DA29D1">
        <w:rPr>
          <w:rFonts w:ascii="Arial" w:hAnsi="Arial" w:cs="Arial"/>
        </w:rPr>
        <w:t>Os materiais somente serão recebidos se estiverem em conformidade com as especificações e quantidades que foram contratadas.</w:t>
      </w:r>
    </w:p>
    <w:p w14:paraId="303E47FE" w14:textId="77777777" w:rsidR="003503F5" w:rsidRPr="00DA29D1" w:rsidRDefault="003503F5" w:rsidP="00DA29D1">
      <w:pPr>
        <w:pStyle w:val="PargrafodaLista"/>
        <w:numPr>
          <w:ilvl w:val="1"/>
          <w:numId w:val="4"/>
        </w:numPr>
        <w:tabs>
          <w:tab w:val="left" w:pos="284"/>
          <w:tab w:val="left" w:pos="426"/>
          <w:tab w:val="left" w:pos="709"/>
          <w:tab w:val="left" w:pos="851"/>
        </w:tabs>
        <w:ind w:left="0" w:firstLine="0"/>
        <w:jc w:val="both"/>
        <w:rPr>
          <w:rFonts w:ascii="Arial" w:hAnsi="Arial" w:cs="Arial"/>
        </w:rPr>
      </w:pPr>
      <w:r w:rsidRPr="00DA29D1">
        <w:rPr>
          <w:rFonts w:ascii="Arial" w:hAnsi="Arial" w:cs="Arial"/>
        </w:rPr>
        <w:t>O recebimento dos materiais se dará provisoriamente no momento da entrega para verificação de sua conformidade e definitivamente em até 2 (dois) dias.</w:t>
      </w:r>
    </w:p>
    <w:p w14:paraId="605CB569" w14:textId="77777777" w:rsidR="003503F5" w:rsidRPr="00DA29D1" w:rsidRDefault="003503F5" w:rsidP="00DA29D1">
      <w:pPr>
        <w:pStyle w:val="PargrafodaLista"/>
        <w:numPr>
          <w:ilvl w:val="1"/>
          <w:numId w:val="4"/>
        </w:numPr>
        <w:tabs>
          <w:tab w:val="left" w:pos="284"/>
          <w:tab w:val="left" w:pos="426"/>
          <w:tab w:val="left" w:pos="709"/>
          <w:tab w:val="left" w:pos="851"/>
        </w:tabs>
        <w:ind w:left="0" w:firstLine="0"/>
        <w:jc w:val="both"/>
        <w:rPr>
          <w:rFonts w:ascii="Arial" w:hAnsi="Arial" w:cs="Arial"/>
        </w:rPr>
      </w:pPr>
      <w:r w:rsidRPr="00DA29D1">
        <w:rPr>
          <w:rFonts w:ascii="Arial" w:hAnsi="Arial" w:cs="Arial"/>
        </w:rPr>
        <w:t>Sendo recusados quaisquer materiais por apresentaram qualquer divergência com o estabelecido neste termo de referência, os mesmos deverão ser substituídos no prazo de até a metade do prazo de entrega.</w:t>
      </w:r>
    </w:p>
    <w:p w14:paraId="5FA86AB0" w14:textId="77777777" w:rsidR="003503F5" w:rsidRPr="00DA29D1" w:rsidRDefault="003503F5" w:rsidP="00DA29D1">
      <w:pPr>
        <w:pStyle w:val="PargrafodaLista"/>
        <w:tabs>
          <w:tab w:val="left" w:pos="284"/>
          <w:tab w:val="left" w:pos="426"/>
        </w:tabs>
        <w:ind w:left="0"/>
        <w:jc w:val="both"/>
        <w:rPr>
          <w:rFonts w:ascii="Arial" w:hAnsi="Arial" w:cs="Arial"/>
        </w:rPr>
      </w:pPr>
    </w:p>
    <w:p w14:paraId="5B11D134" w14:textId="77777777" w:rsidR="003503F5" w:rsidRPr="00DA29D1" w:rsidRDefault="003503F5" w:rsidP="00DA29D1">
      <w:pPr>
        <w:pStyle w:val="PargrafodaLista"/>
        <w:numPr>
          <w:ilvl w:val="0"/>
          <w:numId w:val="4"/>
        </w:numPr>
        <w:tabs>
          <w:tab w:val="left" w:pos="284"/>
          <w:tab w:val="left" w:pos="567"/>
        </w:tabs>
        <w:spacing w:line="240" w:lineRule="auto"/>
        <w:ind w:left="0" w:firstLine="0"/>
        <w:jc w:val="both"/>
        <w:rPr>
          <w:rFonts w:ascii="Arial" w:hAnsi="Arial" w:cs="Arial"/>
          <w:b/>
        </w:rPr>
      </w:pPr>
      <w:r w:rsidRPr="00DA29D1">
        <w:rPr>
          <w:rFonts w:ascii="Arial" w:hAnsi="Arial" w:cs="Arial"/>
          <w:b/>
        </w:rPr>
        <w:t>PRAZO E CONDIÇÕES DE PAGAMENTO</w:t>
      </w:r>
    </w:p>
    <w:p w14:paraId="5593ADFA" w14:textId="77777777" w:rsidR="003503F5" w:rsidRPr="00DA29D1" w:rsidRDefault="003503F5" w:rsidP="00DA29D1">
      <w:pPr>
        <w:pStyle w:val="PargrafodaLista"/>
        <w:tabs>
          <w:tab w:val="left" w:pos="284"/>
          <w:tab w:val="left" w:pos="567"/>
        </w:tabs>
        <w:spacing w:line="240" w:lineRule="auto"/>
        <w:ind w:left="0"/>
        <w:jc w:val="both"/>
        <w:rPr>
          <w:rFonts w:ascii="Arial" w:hAnsi="Arial" w:cs="Arial"/>
          <w:b/>
        </w:rPr>
      </w:pPr>
    </w:p>
    <w:p w14:paraId="1D8633DA"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b/>
        </w:rPr>
      </w:pPr>
      <w:r w:rsidRPr="00DA29D1">
        <w:rPr>
          <w:rFonts w:ascii="Arial" w:hAnsi="Arial" w:cs="Arial"/>
        </w:rPr>
        <w:t>O pagamento será efetuado após a entrega do objeto mediante a apresentação de notas fiscais e certidões negativas de débito perante a fazenda municipal, estadual, federal, trabalhista e FGTS que serão atestadas pelo fiscal do contrato.</w:t>
      </w:r>
    </w:p>
    <w:p w14:paraId="407FF87A" w14:textId="77777777" w:rsidR="003503F5" w:rsidRPr="00DA29D1" w:rsidRDefault="003503F5" w:rsidP="00DA29D1">
      <w:pPr>
        <w:pStyle w:val="PargrafodaLista"/>
        <w:numPr>
          <w:ilvl w:val="1"/>
          <w:numId w:val="4"/>
        </w:numPr>
        <w:tabs>
          <w:tab w:val="left" w:pos="284"/>
          <w:tab w:val="left" w:pos="426"/>
        </w:tabs>
        <w:spacing w:after="0" w:line="240" w:lineRule="auto"/>
        <w:ind w:left="0" w:firstLine="0"/>
        <w:jc w:val="both"/>
        <w:rPr>
          <w:rFonts w:ascii="Arial" w:hAnsi="Arial" w:cs="Arial"/>
          <w:b/>
        </w:rPr>
      </w:pPr>
      <w:r w:rsidRPr="00DA29D1">
        <w:rPr>
          <w:rFonts w:ascii="Arial" w:hAnsi="Arial" w:cs="Arial"/>
        </w:rPr>
        <w:t>Após a entrega dos documentos, verificada a sua regularidade o pagamento será efetuado por meio de ordem bancária no prazo de até 30 (trinta) dias.</w:t>
      </w:r>
    </w:p>
    <w:p w14:paraId="086C48B3" w14:textId="77777777" w:rsidR="003503F5" w:rsidRPr="00DA29D1" w:rsidRDefault="003503F5" w:rsidP="00DA29D1">
      <w:pPr>
        <w:pStyle w:val="PargrafodaLista"/>
        <w:tabs>
          <w:tab w:val="left" w:pos="284"/>
          <w:tab w:val="left" w:pos="426"/>
        </w:tabs>
        <w:spacing w:after="0" w:line="240" w:lineRule="auto"/>
        <w:ind w:left="0"/>
        <w:jc w:val="both"/>
        <w:rPr>
          <w:rFonts w:ascii="Arial" w:hAnsi="Arial" w:cs="Arial"/>
          <w:b/>
        </w:rPr>
      </w:pPr>
    </w:p>
    <w:p w14:paraId="3D2DAF7A" w14:textId="77777777" w:rsidR="003503F5" w:rsidRPr="00DA29D1" w:rsidRDefault="003503F5" w:rsidP="00DA29D1">
      <w:pPr>
        <w:pStyle w:val="PargrafodaLista"/>
        <w:numPr>
          <w:ilvl w:val="0"/>
          <w:numId w:val="4"/>
        </w:numPr>
        <w:tabs>
          <w:tab w:val="left" w:pos="284"/>
          <w:tab w:val="left" w:pos="426"/>
        </w:tabs>
        <w:spacing w:after="200" w:line="240" w:lineRule="auto"/>
        <w:ind w:left="0" w:firstLine="0"/>
        <w:jc w:val="both"/>
        <w:rPr>
          <w:rFonts w:ascii="Arial" w:eastAsia="Times New Roman" w:hAnsi="Arial" w:cs="Arial"/>
          <w:b/>
        </w:rPr>
      </w:pPr>
      <w:r w:rsidRPr="00DA29D1">
        <w:rPr>
          <w:rFonts w:ascii="Arial" w:eastAsia="Times New Roman" w:hAnsi="Arial" w:cs="Arial"/>
          <w:b/>
        </w:rPr>
        <w:t>GARANTIA</w:t>
      </w:r>
    </w:p>
    <w:p w14:paraId="1CB1BADB" w14:textId="77777777" w:rsidR="003503F5" w:rsidRPr="00DA29D1" w:rsidRDefault="003503F5" w:rsidP="00DA29D1">
      <w:pPr>
        <w:pStyle w:val="PargrafodaLista"/>
        <w:tabs>
          <w:tab w:val="left" w:pos="284"/>
          <w:tab w:val="left" w:pos="426"/>
        </w:tabs>
        <w:spacing w:after="200" w:line="240" w:lineRule="auto"/>
        <w:ind w:left="0"/>
        <w:jc w:val="both"/>
        <w:rPr>
          <w:rFonts w:ascii="Arial" w:eastAsia="Times New Roman" w:hAnsi="Arial" w:cs="Arial"/>
          <w:b/>
        </w:rPr>
      </w:pPr>
    </w:p>
    <w:p w14:paraId="695A2DBC"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Times New Roman" w:hAnsi="Arial" w:cs="Arial"/>
        </w:rPr>
        <w:t xml:space="preserve">Todos os itens deste termo de referência deverão ter garantia contra defeitos de fabricação de no mínimo 12 (doze) meses, </w:t>
      </w:r>
      <w:r w:rsidRPr="00DA29D1">
        <w:rPr>
          <w:rFonts w:ascii="Arial" w:eastAsia="Times New Roman" w:hAnsi="Arial" w:cs="Arial"/>
          <w:bCs/>
        </w:rPr>
        <w:t>contados a partir do primeiro dia útil subsequente à data do recebimento definitivo do objeto.</w:t>
      </w:r>
    </w:p>
    <w:p w14:paraId="43997EC1"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Calibri" w:hAnsi="Arial" w:cs="Arial"/>
          <w:bCs/>
        </w:rPr>
        <w:t>Caso o prazo da garantia oferecida pelo fabricante seja inferior ao estabelecido nesta cláusula, a Contratada deverá complementar a garantia do bem ofertado pelo período restante.</w:t>
      </w:r>
    </w:p>
    <w:p w14:paraId="72A09CCF"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Calibri" w:hAnsi="Arial" w:cs="Arial"/>
        </w:rPr>
        <w:t>O objeto deverá ser entregue com declaração da garantia, sob pena de recusa.</w:t>
      </w:r>
    </w:p>
    <w:p w14:paraId="16ACA438"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Calibri" w:hAnsi="Arial" w:cs="Arial"/>
          <w:iCs/>
        </w:rPr>
        <w:t xml:space="preserve">Os materiais que apresentarem vício ou defeito no período de vigência da garantia deverão ser substituídos por outros novos, de primeiro uso, e originais, que apresentem padrões de qualidade e desempenho iguais ou superiores aos dos materiais originalmente entregues. </w:t>
      </w:r>
    </w:p>
    <w:p w14:paraId="7824A4EC"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Calibri" w:hAnsi="Arial" w:cs="Arial"/>
          <w:iCs/>
        </w:rPr>
        <w:t>Uma vez notificada, a Contratada realizará a substituição dos materiais que apresentarem vício ou defeito no prazo de até 30 (trinta) dias, contados a partir da data da notificação, prorrogável por igual período, uma única vez, mediante justificativa da Contratada aceita pela Câmara Municipal.</w:t>
      </w:r>
    </w:p>
    <w:p w14:paraId="30D7F4DC"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Calibri" w:hAnsi="Arial" w:cs="Arial"/>
          <w:iCs/>
        </w:rPr>
        <w:t>As despesas decorrentes da substituição dos materiais em garantia serão todas suportadas pela Contratada, sem nenhum ônus a Câmara Municipal.</w:t>
      </w:r>
    </w:p>
    <w:p w14:paraId="67D970F7"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eastAsia="Times New Roman" w:hAnsi="Arial" w:cs="Arial"/>
          <w:iC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sidRPr="00DA29D1">
        <w:rPr>
          <w:rFonts w:ascii="Arial" w:eastAsia="Times New Roman" w:hAnsi="Arial" w:cs="Arial"/>
        </w:rPr>
        <w:t>.</w:t>
      </w:r>
    </w:p>
    <w:p w14:paraId="1BCF93CB" w14:textId="77777777" w:rsidR="003503F5" w:rsidRPr="00DA29D1" w:rsidRDefault="003503F5" w:rsidP="00DA29D1">
      <w:pPr>
        <w:pStyle w:val="PargrafodaLista"/>
        <w:tabs>
          <w:tab w:val="left" w:pos="284"/>
          <w:tab w:val="left" w:pos="567"/>
        </w:tabs>
        <w:spacing w:after="200" w:line="240" w:lineRule="auto"/>
        <w:ind w:left="0"/>
        <w:jc w:val="both"/>
        <w:rPr>
          <w:rFonts w:ascii="Arial" w:eastAsia="Times New Roman" w:hAnsi="Arial" w:cs="Arial"/>
          <w:b/>
        </w:rPr>
      </w:pPr>
    </w:p>
    <w:p w14:paraId="056580FB" w14:textId="77777777" w:rsidR="003503F5" w:rsidRPr="00DA29D1" w:rsidRDefault="003503F5" w:rsidP="00DA29D1">
      <w:pPr>
        <w:pStyle w:val="PargrafodaLista"/>
        <w:numPr>
          <w:ilvl w:val="0"/>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b/>
          <w:bCs/>
        </w:rPr>
        <w:t>OBRIGAÇÕES DA CONTRATADA</w:t>
      </w:r>
    </w:p>
    <w:p w14:paraId="2211D36F" w14:textId="77777777" w:rsidR="003503F5" w:rsidRPr="00DA29D1" w:rsidRDefault="003503F5" w:rsidP="00DA29D1">
      <w:pPr>
        <w:pStyle w:val="PargrafodaLista"/>
        <w:tabs>
          <w:tab w:val="left" w:pos="284"/>
          <w:tab w:val="left" w:pos="567"/>
        </w:tabs>
        <w:spacing w:after="200" w:line="240" w:lineRule="auto"/>
        <w:ind w:left="0"/>
        <w:jc w:val="both"/>
        <w:rPr>
          <w:rFonts w:ascii="Arial" w:eastAsia="Times New Roman" w:hAnsi="Arial" w:cs="Arial"/>
          <w:b/>
        </w:rPr>
      </w:pPr>
    </w:p>
    <w:p w14:paraId="20E91049"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 xml:space="preserve">Cumprir todas as obrigações constantes no contrato e sua proposta, assumindo exclusivamente seus riscos e as despesas decorrentes da boa e perfeita execução do objeto; </w:t>
      </w:r>
    </w:p>
    <w:p w14:paraId="28227486"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 xml:space="preserve">Responsabilizar-se por danos ocasionados a administração ou a terceiros, causados durante a entrega ou execução do objeto; </w:t>
      </w:r>
    </w:p>
    <w:p w14:paraId="4CDCEE67"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 xml:space="preserve">Responder por quaisquer compromissos assumidos com terceiros, ainda que vinculados à execução do objeto; </w:t>
      </w:r>
    </w:p>
    <w:p w14:paraId="52B2C853"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 xml:space="preserve">Responsabilizar-se pelos vícios e danos decorrentes do objeto; </w:t>
      </w:r>
    </w:p>
    <w:p w14:paraId="2FBBE900"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Substituir, reparar ou corrigir, às suas expensas, no prazo fixado no contrato, o objeto com avarias ou defeitos;</w:t>
      </w:r>
    </w:p>
    <w:p w14:paraId="56E67E77"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Manter contatos com a CONTRATANTE, sempre por escrito, ressalvados os entendimentos verbais determinados pela urgência do objeto;</w:t>
      </w:r>
    </w:p>
    <w:p w14:paraId="638E706C"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Comunicar a CONTRATANTE imediatamente quando da ocorrência de motivos que impossibilitem o cumprimento do prazo previsto, com a devida comprovação;</w:t>
      </w:r>
    </w:p>
    <w:p w14:paraId="6A7BCD3A"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Manter durante toda a execução do contrato, em compatibilidade com as obrigações assumidas, todas as condições de habilitação e qualificação exigidas no processo licitatório e apresentá-las no prazo de máximo de 05 (cinco) dias úteis quando solicitada pela CONTRATANTE;</w:t>
      </w:r>
    </w:p>
    <w:p w14:paraId="2A7D1CCA"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Apresentar cópia autenticada do ato constitutivo, estatuto ou Contrato social, sempre que houver alteração;</w:t>
      </w:r>
    </w:p>
    <w:p w14:paraId="1CC62862" w14:textId="77777777" w:rsidR="003503F5" w:rsidRPr="00DA29D1" w:rsidRDefault="003503F5" w:rsidP="00DA29D1">
      <w:pPr>
        <w:pStyle w:val="PargrafodaLista"/>
        <w:numPr>
          <w:ilvl w:val="1"/>
          <w:numId w:val="4"/>
        </w:numPr>
        <w:tabs>
          <w:tab w:val="left" w:pos="284"/>
          <w:tab w:val="left" w:pos="709"/>
        </w:tabs>
        <w:spacing w:after="200" w:line="240" w:lineRule="auto"/>
        <w:ind w:left="0" w:firstLine="0"/>
        <w:jc w:val="both"/>
        <w:rPr>
          <w:rFonts w:ascii="Arial" w:eastAsia="Times New Roman" w:hAnsi="Arial" w:cs="Arial"/>
          <w:b/>
        </w:rPr>
      </w:pPr>
      <w:r w:rsidRPr="00DA29D1">
        <w:rPr>
          <w:rFonts w:ascii="Arial" w:hAnsi="Arial" w:cs="Arial"/>
        </w:rPr>
        <w:t xml:space="preserve">Indicar preposto para representá-la durante a execução do contrato; </w:t>
      </w:r>
    </w:p>
    <w:p w14:paraId="7907F783" w14:textId="77777777" w:rsidR="003503F5" w:rsidRPr="00DA29D1" w:rsidRDefault="003503F5" w:rsidP="00DA29D1">
      <w:pPr>
        <w:pStyle w:val="PargrafodaLista"/>
        <w:numPr>
          <w:ilvl w:val="1"/>
          <w:numId w:val="4"/>
        </w:numPr>
        <w:tabs>
          <w:tab w:val="left" w:pos="284"/>
          <w:tab w:val="left" w:pos="709"/>
        </w:tabs>
        <w:spacing w:after="200" w:line="240" w:lineRule="auto"/>
        <w:ind w:left="0" w:firstLine="0"/>
        <w:jc w:val="both"/>
        <w:rPr>
          <w:rFonts w:ascii="Arial" w:eastAsia="Times New Roman" w:hAnsi="Arial" w:cs="Arial"/>
          <w:b/>
        </w:rPr>
      </w:pPr>
      <w:r w:rsidRPr="00DA29D1">
        <w:rPr>
          <w:rFonts w:ascii="Arial" w:hAnsi="Arial" w:cs="Arial"/>
        </w:rPr>
        <w:t>Prestar os esclarecimentos julgados necessários, bem como informar e manter atualizados nome e contatos de pessoa autorizada a representá-la;</w:t>
      </w:r>
    </w:p>
    <w:p w14:paraId="41AF5A78" w14:textId="77777777" w:rsidR="003503F5" w:rsidRPr="00DA29D1" w:rsidRDefault="003503F5" w:rsidP="00DA29D1">
      <w:pPr>
        <w:pStyle w:val="PargrafodaLista"/>
        <w:numPr>
          <w:ilvl w:val="1"/>
          <w:numId w:val="4"/>
        </w:numPr>
        <w:tabs>
          <w:tab w:val="left" w:pos="284"/>
          <w:tab w:val="left" w:pos="709"/>
        </w:tabs>
        <w:spacing w:after="200" w:line="240" w:lineRule="auto"/>
        <w:ind w:left="0" w:firstLine="0"/>
        <w:jc w:val="both"/>
        <w:rPr>
          <w:rFonts w:ascii="Arial" w:eastAsia="Times New Roman" w:hAnsi="Arial" w:cs="Arial"/>
          <w:b/>
        </w:rPr>
      </w:pPr>
      <w:r w:rsidRPr="00DA29D1">
        <w:rPr>
          <w:rFonts w:ascii="Arial" w:hAnsi="Arial" w:cs="Arial"/>
        </w:rPr>
        <w:t>Não utilizar de quaisquer tipos de propaganda visual em benefício de candidato, partido político ou coligação, em veículos ou por funcionários empregados durante a execução dos serviços contratados, sob pena de aplicação das sanções previstas na legislação eleitoral, multa e rescisão do contrato.</w:t>
      </w:r>
    </w:p>
    <w:p w14:paraId="7F2E8D6C" w14:textId="77777777" w:rsidR="003503F5" w:rsidRPr="00DA29D1" w:rsidRDefault="003503F5" w:rsidP="00DA29D1">
      <w:pPr>
        <w:pStyle w:val="PargrafodaLista"/>
        <w:tabs>
          <w:tab w:val="left" w:pos="284"/>
          <w:tab w:val="left" w:pos="567"/>
        </w:tabs>
        <w:spacing w:after="200" w:line="240" w:lineRule="auto"/>
        <w:ind w:left="0"/>
        <w:jc w:val="both"/>
        <w:rPr>
          <w:rFonts w:ascii="Arial" w:eastAsia="Times New Roman" w:hAnsi="Arial" w:cs="Arial"/>
          <w:b/>
        </w:rPr>
      </w:pPr>
    </w:p>
    <w:p w14:paraId="37F474A7" w14:textId="77777777" w:rsidR="003503F5" w:rsidRPr="00DA29D1" w:rsidRDefault="003503F5" w:rsidP="00DA29D1">
      <w:pPr>
        <w:pStyle w:val="PargrafodaLista"/>
        <w:numPr>
          <w:ilvl w:val="0"/>
          <w:numId w:val="4"/>
        </w:numPr>
        <w:tabs>
          <w:tab w:val="left" w:pos="284"/>
          <w:tab w:val="left" w:pos="426"/>
        </w:tabs>
        <w:spacing w:after="200" w:line="240" w:lineRule="auto"/>
        <w:ind w:left="0" w:firstLine="0"/>
        <w:jc w:val="both"/>
        <w:rPr>
          <w:rFonts w:ascii="Arial" w:eastAsia="Times New Roman" w:hAnsi="Arial" w:cs="Arial"/>
          <w:b/>
        </w:rPr>
      </w:pPr>
      <w:r w:rsidRPr="00DA29D1">
        <w:rPr>
          <w:rFonts w:ascii="Arial" w:hAnsi="Arial" w:cs="Arial"/>
          <w:b/>
          <w:bCs/>
        </w:rPr>
        <w:t>OBRIGAÇÕES DA CONTRATANTE</w:t>
      </w:r>
    </w:p>
    <w:p w14:paraId="382BED6E" w14:textId="77777777" w:rsidR="003503F5" w:rsidRPr="00DA29D1" w:rsidRDefault="003503F5" w:rsidP="00DA29D1">
      <w:pPr>
        <w:pStyle w:val="PargrafodaLista"/>
        <w:tabs>
          <w:tab w:val="left" w:pos="284"/>
          <w:tab w:val="left" w:pos="567"/>
        </w:tabs>
        <w:spacing w:after="200" w:line="240" w:lineRule="auto"/>
        <w:ind w:left="0"/>
        <w:jc w:val="both"/>
        <w:rPr>
          <w:rFonts w:ascii="Arial" w:eastAsia="Times New Roman" w:hAnsi="Arial" w:cs="Arial"/>
          <w:b/>
        </w:rPr>
      </w:pPr>
    </w:p>
    <w:p w14:paraId="084068BC"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Adquirir o objeto do presente contrato em sua totalidade, salvo nas hipóteses previstas em lei;</w:t>
      </w:r>
    </w:p>
    <w:p w14:paraId="29FEAA9F"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Fiscalizar o cumprimento das cláusulas contratuais;</w:t>
      </w:r>
    </w:p>
    <w:p w14:paraId="29E463B0"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Cumprir os prazos previstos no presente contrato;</w:t>
      </w:r>
    </w:p>
    <w:p w14:paraId="39D12D2E"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Efetuar o pagamento ajustado, após o recebimento definitivo do objeto solicitado;</w:t>
      </w:r>
    </w:p>
    <w:p w14:paraId="28BF1A2D"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Auxiliar no esclarecimento de dúvidas que surjam ao longo da execução do objeto contratual;</w:t>
      </w:r>
    </w:p>
    <w:p w14:paraId="465BE95E"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Decidir sobre eventuais dificuldades na realização do objeto da contratação;</w:t>
      </w:r>
    </w:p>
    <w:p w14:paraId="4F149DC1"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Manter, sempre por escrito ou por e-mail, com a CONTRATADA, os entendimentos sobre o objeto contratado;</w:t>
      </w:r>
    </w:p>
    <w:p w14:paraId="64F4D073" w14:textId="77777777" w:rsidR="003503F5" w:rsidRPr="00DA29D1" w:rsidRDefault="003503F5" w:rsidP="00DA29D1">
      <w:pPr>
        <w:pStyle w:val="PargrafodaLista"/>
        <w:numPr>
          <w:ilvl w:val="1"/>
          <w:numId w:val="3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Promover, através de seus representantes, o acompanhamento e a fiscalização do contrato, anotando em registro próprio as falhas detectadas e comunicando à CONTRATADA as ocorrências de quaisquer fatos que, a seu critério, exijam medidas corretivas por parte daquele.</w:t>
      </w:r>
    </w:p>
    <w:p w14:paraId="1EEDB5BA" w14:textId="77777777" w:rsidR="003503F5" w:rsidRPr="00DA29D1" w:rsidRDefault="003503F5" w:rsidP="00DA29D1">
      <w:pPr>
        <w:pStyle w:val="PargrafodaLista"/>
        <w:tabs>
          <w:tab w:val="left" w:pos="284"/>
          <w:tab w:val="left" w:pos="567"/>
        </w:tabs>
        <w:spacing w:after="200" w:line="240" w:lineRule="auto"/>
        <w:ind w:left="0"/>
        <w:jc w:val="both"/>
        <w:rPr>
          <w:rFonts w:ascii="Arial" w:eastAsia="Times New Roman" w:hAnsi="Arial" w:cs="Arial"/>
          <w:b/>
        </w:rPr>
      </w:pPr>
    </w:p>
    <w:p w14:paraId="20617444" w14:textId="77777777" w:rsidR="003503F5" w:rsidRPr="00DA29D1" w:rsidRDefault="003503F5" w:rsidP="00DA29D1">
      <w:pPr>
        <w:pStyle w:val="PargrafodaLista"/>
        <w:numPr>
          <w:ilvl w:val="0"/>
          <w:numId w:val="4"/>
        </w:numPr>
        <w:tabs>
          <w:tab w:val="left" w:pos="284"/>
          <w:tab w:val="left" w:pos="426"/>
        </w:tabs>
        <w:spacing w:after="200" w:line="240" w:lineRule="auto"/>
        <w:ind w:left="0" w:firstLine="0"/>
        <w:jc w:val="both"/>
        <w:rPr>
          <w:rFonts w:ascii="Arial" w:eastAsia="Times New Roman" w:hAnsi="Arial" w:cs="Arial"/>
          <w:b/>
        </w:rPr>
      </w:pPr>
      <w:r w:rsidRPr="00DA29D1">
        <w:rPr>
          <w:rFonts w:ascii="Arial" w:hAnsi="Arial" w:cs="Arial"/>
          <w:b/>
          <w:bCs/>
        </w:rPr>
        <w:t>GESTÃO E FISCALIZAÇÃO DO CONTRATO</w:t>
      </w:r>
    </w:p>
    <w:p w14:paraId="55B62A6C" w14:textId="77777777" w:rsidR="003503F5" w:rsidRPr="00DA29D1" w:rsidRDefault="003503F5" w:rsidP="00DA29D1">
      <w:pPr>
        <w:pStyle w:val="PargrafodaLista"/>
        <w:tabs>
          <w:tab w:val="left" w:pos="284"/>
          <w:tab w:val="left" w:pos="426"/>
        </w:tabs>
        <w:spacing w:after="200" w:line="240" w:lineRule="auto"/>
        <w:ind w:left="0"/>
        <w:jc w:val="both"/>
        <w:rPr>
          <w:rFonts w:ascii="Arial" w:hAnsi="Arial" w:cs="Arial"/>
          <w:b/>
          <w:bCs/>
        </w:rPr>
      </w:pPr>
    </w:p>
    <w:p w14:paraId="48864348" w14:textId="77777777" w:rsidR="003503F5" w:rsidRPr="00DA29D1" w:rsidRDefault="003503F5" w:rsidP="00DA29D1">
      <w:pPr>
        <w:pStyle w:val="PargrafodaLista"/>
        <w:numPr>
          <w:ilvl w:val="1"/>
          <w:numId w:val="4"/>
        </w:numPr>
        <w:tabs>
          <w:tab w:val="left" w:pos="284"/>
          <w:tab w:val="left" w:pos="567"/>
        </w:tabs>
        <w:ind w:left="0" w:firstLine="0"/>
        <w:jc w:val="both"/>
        <w:rPr>
          <w:rFonts w:ascii="Arial" w:hAnsi="Arial" w:cs="Arial"/>
        </w:rPr>
      </w:pPr>
      <w:r w:rsidRPr="00DA29D1">
        <w:rPr>
          <w:rFonts w:ascii="Arial" w:hAnsi="Arial" w:cs="Arial"/>
        </w:rPr>
        <w:t xml:space="preserve">A gestão do contrato decorrente do presente processo será exercida pelo Sr. Heitor </w:t>
      </w:r>
      <w:proofErr w:type="spellStart"/>
      <w:r w:rsidRPr="00DA29D1">
        <w:rPr>
          <w:rFonts w:ascii="Arial" w:hAnsi="Arial" w:cs="Arial"/>
        </w:rPr>
        <w:t>Cristhiano</w:t>
      </w:r>
      <w:proofErr w:type="spellEnd"/>
      <w:r w:rsidRPr="00DA29D1">
        <w:rPr>
          <w:rFonts w:ascii="Arial" w:hAnsi="Arial" w:cs="Arial"/>
        </w:rPr>
        <w:t xml:space="preserve"> da Silva, Primeiro Secretário da Mesa Diretora, conforme portaria nº 102/2025.</w:t>
      </w:r>
    </w:p>
    <w:p w14:paraId="61CFF706" w14:textId="77777777" w:rsidR="003503F5" w:rsidRPr="00DA29D1" w:rsidRDefault="003503F5" w:rsidP="00DA29D1">
      <w:pPr>
        <w:pStyle w:val="PargrafodaLista"/>
        <w:numPr>
          <w:ilvl w:val="1"/>
          <w:numId w:val="4"/>
        </w:numPr>
        <w:tabs>
          <w:tab w:val="left" w:pos="284"/>
          <w:tab w:val="left" w:pos="567"/>
        </w:tabs>
        <w:ind w:left="0" w:firstLine="0"/>
        <w:jc w:val="both"/>
        <w:rPr>
          <w:rFonts w:ascii="Arial" w:hAnsi="Arial" w:cs="Arial"/>
        </w:rPr>
      </w:pPr>
      <w:r w:rsidRPr="00DA29D1">
        <w:rPr>
          <w:rFonts w:ascii="Arial" w:hAnsi="Arial" w:cs="Arial"/>
        </w:rPr>
        <w:t xml:space="preserve">A fiscalização do contrato decorrente do presente processo será exercida pelo Sr. </w:t>
      </w:r>
      <w:proofErr w:type="spellStart"/>
      <w:r w:rsidRPr="00DA29D1">
        <w:rPr>
          <w:rFonts w:ascii="Arial" w:hAnsi="Arial" w:cs="Arial"/>
        </w:rPr>
        <w:t>Edcarlos</w:t>
      </w:r>
      <w:proofErr w:type="spellEnd"/>
      <w:r w:rsidRPr="00DA29D1">
        <w:rPr>
          <w:rFonts w:ascii="Arial" w:hAnsi="Arial" w:cs="Arial"/>
        </w:rPr>
        <w:t xml:space="preserve"> </w:t>
      </w:r>
      <w:proofErr w:type="spellStart"/>
      <w:r w:rsidRPr="00DA29D1">
        <w:rPr>
          <w:rFonts w:ascii="Arial" w:hAnsi="Arial" w:cs="Arial"/>
        </w:rPr>
        <w:t>Fávaro</w:t>
      </w:r>
      <w:proofErr w:type="spellEnd"/>
      <w:r w:rsidRPr="00DA29D1">
        <w:rPr>
          <w:rFonts w:ascii="Arial" w:hAnsi="Arial" w:cs="Arial"/>
        </w:rPr>
        <w:t xml:space="preserve"> Pereira, Diretor Legislativo, conforme portaria nº 102/2025.</w:t>
      </w:r>
    </w:p>
    <w:p w14:paraId="0244812B"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A fiscalização será exercida no interesse da Câmara Municipal de Ubiratã e não exclui nem reduz a responsabilidade da CONTRATADA, inclusive perante terceiros, por quaisquer irregularidades e, na sua ocorrência, não implica corresponsabilidade do poder público ou de seus agentes e prepostos.</w:t>
      </w:r>
    </w:p>
    <w:p w14:paraId="191BF5E3" w14:textId="77777777" w:rsidR="003503F5" w:rsidRPr="00DA29D1"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O acompanhamento e a fiscalização da execução do contrato consistem na verificação da conformidade da prestação dos serviços ou entrega dos materiais e da alocação dos recursos necessários, de forma a assegurar o perfeito cumprimento do ajuste.</w:t>
      </w:r>
    </w:p>
    <w:p w14:paraId="60B4BFD6" w14:textId="6D534027" w:rsidR="003503F5" w:rsidRPr="00DC28C6" w:rsidRDefault="003503F5" w:rsidP="00DA29D1">
      <w:pPr>
        <w:pStyle w:val="PargrafodaLista"/>
        <w:numPr>
          <w:ilvl w:val="1"/>
          <w:numId w:val="4"/>
        </w:numPr>
        <w:tabs>
          <w:tab w:val="left" w:pos="284"/>
          <w:tab w:val="left" w:pos="567"/>
        </w:tabs>
        <w:spacing w:after="200" w:line="240" w:lineRule="auto"/>
        <w:ind w:left="0" w:firstLine="0"/>
        <w:jc w:val="both"/>
        <w:rPr>
          <w:rFonts w:ascii="Arial" w:eastAsia="Times New Roman" w:hAnsi="Arial" w:cs="Arial"/>
          <w:b/>
        </w:rPr>
      </w:pPr>
      <w:r w:rsidRPr="00DA29D1">
        <w:rPr>
          <w:rFonts w:ascii="Arial" w:hAnsi="Arial" w:cs="Arial"/>
        </w:rPr>
        <w:t>A ação ou omissão da CONTRATANTE no acompanhamento e fiscalização não exime a CONTRATADA de sua total e exclusiva responsabilidade sobre os produtos e serviços oferecidos, o cumprimento dos prazos e quaisquer outras obrigações contratuais ou legais.</w:t>
      </w:r>
    </w:p>
    <w:p w14:paraId="2DD10617" w14:textId="46E365D0" w:rsidR="00DC28C6" w:rsidRDefault="00DC28C6" w:rsidP="00DC28C6">
      <w:pPr>
        <w:pStyle w:val="PargrafodaLista"/>
        <w:tabs>
          <w:tab w:val="left" w:pos="284"/>
          <w:tab w:val="left" w:pos="567"/>
        </w:tabs>
        <w:spacing w:after="200" w:line="240" w:lineRule="auto"/>
        <w:ind w:left="0"/>
        <w:jc w:val="both"/>
        <w:rPr>
          <w:rFonts w:ascii="Arial" w:hAnsi="Arial" w:cs="Arial"/>
        </w:rPr>
      </w:pPr>
    </w:p>
    <w:p w14:paraId="1CC5C504" w14:textId="77777777" w:rsidR="00DC28C6" w:rsidRPr="00DA29D1" w:rsidRDefault="00DC28C6" w:rsidP="00DC28C6">
      <w:pPr>
        <w:pStyle w:val="PargrafodaLista"/>
        <w:tabs>
          <w:tab w:val="left" w:pos="284"/>
          <w:tab w:val="left" w:pos="567"/>
        </w:tabs>
        <w:spacing w:after="200" w:line="240" w:lineRule="auto"/>
        <w:ind w:left="0"/>
        <w:jc w:val="both"/>
        <w:rPr>
          <w:rFonts w:ascii="Arial" w:eastAsia="Times New Roman" w:hAnsi="Arial" w:cs="Arial"/>
          <w:b/>
        </w:rPr>
      </w:pPr>
    </w:p>
    <w:p w14:paraId="11305255" w14:textId="25ED5051" w:rsidR="003503F5" w:rsidRPr="00DA29D1" w:rsidRDefault="003503F5" w:rsidP="00DC28C6">
      <w:pPr>
        <w:spacing w:line="240" w:lineRule="auto"/>
        <w:jc w:val="right"/>
        <w:rPr>
          <w:rFonts w:ascii="Arial" w:hAnsi="Arial" w:cs="Arial"/>
        </w:rPr>
      </w:pPr>
      <w:r w:rsidRPr="00DA29D1">
        <w:rPr>
          <w:rFonts w:ascii="Arial" w:hAnsi="Arial" w:cs="Arial"/>
        </w:rPr>
        <w:t xml:space="preserve">Ubiratã, </w:t>
      </w:r>
      <w:r w:rsidR="00DC28C6">
        <w:rPr>
          <w:rFonts w:ascii="Arial" w:hAnsi="Arial" w:cs="Arial"/>
        </w:rPr>
        <w:t>20</w:t>
      </w:r>
      <w:r w:rsidR="000832D9" w:rsidRPr="00DA29D1">
        <w:rPr>
          <w:rFonts w:ascii="Arial" w:hAnsi="Arial" w:cs="Arial"/>
        </w:rPr>
        <w:t xml:space="preserve"> de julho</w:t>
      </w:r>
      <w:r w:rsidRPr="00DA29D1">
        <w:rPr>
          <w:rFonts w:ascii="Arial" w:hAnsi="Arial" w:cs="Arial"/>
        </w:rPr>
        <w:t xml:space="preserve"> de 2026.</w:t>
      </w:r>
    </w:p>
    <w:p w14:paraId="05D33557" w14:textId="77777777" w:rsidR="003503F5" w:rsidRPr="00DA29D1" w:rsidRDefault="003503F5" w:rsidP="00DC28C6">
      <w:pPr>
        <w:spacing w:line="240" w:lineRule="auto"/>
        <w:jc w:val="center"/>
        <w:rPr>
          <w:rFonts w:ascii="Arial" w:hAnsi="Arial" w:cs="Arial"/>
        </w:rPr>
      </w:pPr>
    </w:p>
    <w:p w14:paraId="12B1EF66" w14:textId="77777777" w:rsidR="003503F5" w:rsidRPr="00DA29D1" w:rsidRDefault="003503F5" w:rsidP="00DC28C6">
      <w:pPr>
        <w:spacing w:line="240" w:lineRule="auto"/>
        <w:jc w:val="center"/>
        <w:rPr>
          <w:rFonts w:ascii="Arial" w:hAnsi="Arial" w:cs="Arial"/>
        </w:rPr>
      </w:pPr>
    </w:p>
    <w:p w14:paraId="4F39D6A6" w14:textId="77777777" w:rsidR="003503F5" w:rsidRPr="00DA29D1" w:rsidRDefault="003503F5" w:rsidP="00DC28C6">
      <w:pPr>
        <w:spacing w:line="240" w:lineRule="auto"/>
        <w:jc w:val="center"/>
        <w:rPr>
          <w:rFonts w:ascii="Arial" w:hAnsi="Arial" w:cs="Arial"/>
        </w:rPr>
      </w:pPr>
      <w:proofErr w:type="spellStart"/>
      <w:r w:rsidRPr="00DA29D1">
        <w:rPr>
          <w:rFonts w:ascii="Arial" w:hAnsi="Arial" w:cs="Arial"/>
        </w:rPr>
        <w:t>Emiro</w:t>
      </w:r>
      <w:proofErr w:type="spellEnd"/>
      <w:r w:rsidRPr="00DA29D1">
        <w:rPr>
          <w:rFonts w:ascii="Arial" w:hAnsi="Arial" w:cs="Arial"/>
        </w:rPr>
        <w:t xml:space="preserve"> José Pavão Junior</w:t>
      </w:r>
    </w:p>
    <w:p w14:paraId="55B94D3B" w14:textId="77777777" w:rsidR="000832D9" w:rsidRPr="00DA29D1" w:rsidRDefault="003503F5" w:rsidP="00DC28C6">
      <w:pPr>
        <w:spacing w:line="240" w:lineRule="auto"/>
        <w:jc w:val="center"/>
        <w:rPr>
          <w:rFonts w:ascii="Arial" w:hAnsi="Arial" w:cs="Arial"/>
          <w:b/>
        </w:rPr>
      </w:pPr>
      <w:r w:rsidRPr="00DA29D1">
        <w:rPr>
          <w:rFonts w:ascii="Arial" w:hAnsi="Arial" w:cs="Arial"/>
          <w:b/>
        </w:rPr>
        <w:t>Diretor Geral</w:t>
      </w:r>
    </w:p>
    <w:p w14:paraId="735932EC" w14:textId="7C807173" w:rsidR="000832D9" w:rsidRPr="00DA29D1" w:rsidRDefault="000832D9" w:rsidP="00DA29D1">
      <w:pPr>
        <w:jc w:val="both"/>
        <w:rPr>
          <w:rFonts w:ascii="Arial" w:hAnsi="Arial" w:cs="Arial"/>
          <w:b/>
        </w:rPr>
      </w:pPr>
      <w:r w:rsidRPr="00DA29D1">
        <w:rPr>
          <w:rFonts w:ascii="Arial" w:hAnsi="Arial" w:cs="Arial"/>
          <w:b/>
        </w:rPr>
        <w:br w:type="page"/>
      </w:r>
    </w:p>
    <w:p w14:paraId="0B807C8F" w14:textId="65459A65" w:rsidR="002B269C" w:rsidRPr="00DA29D1" w:rsidRDefault="002B269C" w:rsidP="00BB1E84">
      <w:pPr>
        <w:spacing w:after="0" w:line="240" w:lineRule="auto"/>
        <w:jc w:val="center"/>
        <w:rPr>
          <w:rFonts w:ascii="Arial" w:eastAsia="Times New Roman" w:hAnsi="Arial" w:cs="Arial"/>
          <w:iCs/>
          <w:kern w:val="0"/>
          <w14:ligatures w14:val="none"/>
        </w:rPr>
      </w:pPr>
      <w:r w:rsidRPr="00DA29D1">
        <w:rPr>
          <w:rFonts w:ascii="Arial" w:eastAsia="Times New Roman" w:hAnsi="Arial" w:cs="Arial"/>
          <w:iCs/>
          <w:kern w:val="0"/>
          <w14:ligatures w14:val="none"/>
        </w:rPr>
        <w:t>ANEXO II -</w:t>
      </w:r>
    </w:p>
    <w:p w14:paraId="12B89CB3" w14:textId="5A83C098" w:rsidR="004C46CB" w:rsidRPr="00DA29D1" w:rsidRDefault="004C46CB" w:rsidP="00BB1E84">
      <w:pPr>
        <w:spacing w:after="0" w:line="240" w:lineRule="auto"/>
        <w:jc w:val="center"/>
        <w:rPr>
          <w:rFonts w:ascii="Arial" w:hAnsi="Arial" w:cs="Arial"/>
          <w:b/>
          <w:bCs/>
          <w:sz w:val="24"/>
          <w:szCs w:val="24"/>
        </w:rPr>
      </w:pPr>
      <w:r w:rsidRPr="00DA29D1">
        <w:rPr>
          <w:rFonts w:ascii="Arial" w:eastAsia="Times New Roman" w:hAnsi="Arial" w:cs="Arial"/>
          <w:iCs/>
          <w:kern w:val="0"/>
          <w14:ligatures w14:val="none"/>
        </w:rPr>
        <w:t>MODELO DE PROPOSTA</w:t>
      </w:r>
    </w:p>
    <w:p w14:paraId="4F6027DD"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36E622E6"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NOME DA LICITANTE</w:t>
      </w:r>
    </w:p>
    <w:p w14:paraId="35D5B4B0"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Nº DO CNPJ</w:t>
      </w:r>
    </w:p>
    <w:p w14:paraId="62818353"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Endereço, Cidade e Estado.</w:t>
      </w:r>
    </w:p>
    <w:p w14:paraId="1D97FA9F"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Nº do Telefone.</w:t>
      </w:r>
    </w:p>
    <w:p w14:paraId="6A7655B7"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Endereço de e-mail.</w:t>
      </w:r>
    </w:p>
    <w:p w14:paraId="58C330E9"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33835E8" w14:textId="09EDBB1F"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Referente ao Pregão Eletrônico nº </w:t>
      </w:r>
      <w:r w:rsidR="00C71AC9" w:rsidRPr="00DA29D1">
        <w:rPr>
          <w:rFonts w:ascii="Arial" w:eastAsia="Times New Roman" w:hAnsi="Arial" w:cs="Arial"/>
          <w:iCs/>
          <w:color w:val="000000"/>
          <w:kern w:val="0"/>
          <w14:ligatures w14:val="none"/>
        </w:rPr>
        <w:t>XXX/2026</w:t>
      </w:r>
      <w:r w:rsidRPr="00DA29D1">
        <w:rPr>
          <w:rFonts w:ascii="Arial" w:eastAsia="Times New Roman" w:hAnsi="Arial" w:cs="Arial"/>
          <w:iCs/>
          <w:color w:val="000000"/>
          <w:kern w:val="0"/>
          <w14:ligatures w14:val="none"/>
        </w:rPr>
        <w:t>.</w:t>
      </w:r>
    </w:p>
    <w:p w14:paraId="2E78E843"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F732A27" w14:textId="77777777" w:rsidR="004C46CB" w:rsidRPr="00DA29D1" w:rsidRDefault="004C46CB" w:rsidP="00DA29D1">
      <w:pPr>
        <w:numPr>
          <w:ilvl w:val="0"/>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Apresentamos e submetemos à apreciação nossa proposta de preços, a preços fixos, relativa à execução do objeto do Pregão em epígrafe:</w:t>
      </w:r>
    </w:p>
    <w:p w14:paraId="302515E0"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9C50805" w14:textId="77777777" w:rsidR="004C46CB" w:rsidRPr="00DA29D1" w:rsidRDefault="004C46CB" w:rsidP="00DA29D1">
      <w:pPr>
        <w:numPr>
          <w:ilvl w:val="1"/>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O valor global para a execução do objeto é de </w:t>
      </w:r>
      <w:r w:rsidRPr="00DA29D1">
        <w:rPr>
          <w:rFonts w:ascii="Arial" w:eastAsia="Times New Roman" w:hAnsi="Arial" w:cs="Arial"/>
          <w:iCs/>
          <w:color w:val="000000"/>
          <w:kern w:val="0"/>
          <w14:ligatures w14:val="none"/>
        </w:rPr>
        <w:t>R$ ... (valor por extenso).</w:t>
      </w:r>
    </w:p>
    <w:p w14:paraId="36D172E5"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1C31952F" w14:textId="77777777" w:rsidR="004C46CB" w:rsidRPr="00DA29D1" w:rsidRDefault="004C46CB" w:rsidP="00DA29D1">
      <w:pPr>
        <w:numPr>
          <w:ilvl w:val="1"/>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 prazo de validade da proposta de preços é de noventa dias a partir da data da sessão.</w:t>
      </w:r>
    </w:p>
    <w:p w14:paraId="3534E552"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494E4BF0" w14:textId="77777777" w:rsidR="004C46CB" w:rsidRPr="00DA29D1" w:rsidRDefault="004C46CB" w:rsidP="00DA29D1">
      <w:pPr>
        <w:numPr>
          <w:ilvl w:val="1"/>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A execução do objeto se dará na forma estabelecida pelo edital e seus anexos.</w:t>
      </w:r>
    </w:p>
    <w:p w14:paraId="5BC40529"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0A06E0F8" w14:textId="1A072F31" w:rsidR="004C46CB" w:rsidRPr="00DA29D1" w:rsidRDefault="004C46CB" w:rsidP="00DA29D1">
      <w:pPr>
        <w:numPr>
          <w:ilvl w:val="0"/>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Se vencedora da licitação, assinará </w:t>
      </w:r>
      <w:r w:rsidR="004103A7" w:rsidRPr="00DA29D1">
        <w:rPr>
          <w:rFonts w:ascii="Arial" w:eastAsia="Times New Roman" w:hAnsi="Arial" w:cs="Arial"/>
          <w:iCs/>
          <w:kern w:val="0"/>
          <w14:ligatures w14:val="none"/>
        </w:rPr>
        <w:t>o Contrato</w:t>
      </w:r>
      <w:r w:rsidRPr="00DA29D1">
        <w:rPr>
          <w:rFonts w:ascii="Arial" w:eastAsia="Times New Roman" w:hAnsi="Arial" w:cs="Arial"/>
          <w:iCs/>
          <w:kern w:val="0"/>
          <w14:ligatures w14:val="none"/>
        </w:rPr>
        <w:t xml:space="preserve">, na qualidade de representante legal o </w:t>
      </w:r>
      <w:proofErr w:type="gramStart"/>
      <w:r w:rsidRPr="00DA29D1">
        <w:rPr>
          <w:rFonts w:ascii="Arial" w:eastAsia="Times New Roman" w:hAnsi="Arial" w:cs="Arial"/>
          <w:iCs/>
          <w:kern w:val="0"/>
          <w14:ligatures w14:val="none"/>
        </w:rPr>
        <w:t>Senhor(</w:t>
      </w:r>
      <w:proofErr w:type="gramEnd"/>
      <w:r w:rsidRPr="00DA29D1">
        <w:rPr>
          <w:rFonts w:ascii="Arial" w:eastAsia="Times New Roman" w:hAnsi="Arial" w:cs="Arial"/>
          <w:iCs/>
          <w:kern w:val="0"/>
          <w14:ligatures w14:val="none"/>
        </w:rPr>
        <w:t>a) (nome, CPF, RG, endereço).</w:t>
      </w:r>
    </w:p>
    <w:p w14:paraId="44F15339"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9129655" w14:textId="77777777" w:rsidR="004C46CB" w:rsidRPr="00DA29D1" w:rsidRDefault="004C46CB" w:rsidP="00DA29D1">
      <w:pPr>
        <w:numPr>
          <w:ilvl w:val="0"/>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 xml:space="preserve">Se vencedora da licitação, o preposto da contratada para representá-la durante a vigência do mesmo, será </w:t>
      </w:r>
      <w:proofErr w:type="gramStart"/>
      <w:r w:rsidRPr="00DA29D1">
        <w:rPr>
          <w:rFonts w:ascii="Arial" w:eastAsia="Times New Roman" w:hAnsi="Arial" w:cs="Arial"/>
          <w:iCs/>
          <w:kern w:val="0"/>
          <w14:ligatures w14:val="none"/>
        </w:rPr>
        <w:t>o(</w:t>
      </w:r>
      <w:proofErr w:type="gramEnd"/>
      <w:r w:rsidRPr="00DA29D1">
        <w:rPr>
          <w:rFonts w:ascii="Arial" w:eastAsia="Times New Roman" w:hAnsi="Arial" w:cs="Arial"/>
          <w:iCs/>
          <w:kern w:val="0"/>
          <w14:ligatures w14:val="none"/>
        </w:rPr>
        <w:t>a) Senhor(a) (nome, CPF, RG, endereço, telefone, e-mail).</w:t>
      </w:r>
    </w:p>
    <w:p w14:paraId="591E38E8"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777A0A33" w14:textId="77777777" w:rsidR="004C46CB" w:rsidRPr="00DA29D1" w:rsidRDefault="004C46CB" w:rsidP="00DA29D1">
      <w:pPr>
        <w:numPr>
          <w:ilvl w:val="0"/>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Os pagamentos deverão ser efetuados em conta corrente própria da licitante, sendo (banco, agência e conta).</w:t>
      </w:r>
    </w:p>
    <w:p w14:paraId="1FE63247"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5D23890F" w14:textId="77777777" w:rsidR="004C46CB" w:rsidRPr="00DA29D1" w:rsidRDefault="004C46CB" w:rsidP="00DA29D1">
      <w:pPr>
        <w:numPr>
          <w:ilvl w:val="0"/>
          <w:numId w:val="18"/>
        </w:numPr>
        <w:tabs>
          <w:tab w:val="left" w:pos="426"/>
        </w:tabs>
        <w:overflowPunct w:val="0"/>
        <w:autoSpaceDE w:val="0"/>
        <w:autoSpaceDN w:val="0"/>
        <w:adjustRightInd w:val="0"/>
        <w:spacing w:after="0" w:line="240" w:lineRule="auto"/>
        <w:contextualSpacing/>
        <w:jc w:val="both"/>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Relação de itens cotados:</w:t>
      </w:r>
    </w:p>
    <w:p w14:paraId="374DF84A"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tbl>
      <w:tblPr>
        <w:tblW w:w="850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709"/>
        <w:gridCol w:w="2977"/>
        <w:gridCol w:w="709"/>
        <w:gridCol w:w="458"/>
        <w:gridCol w:w="1243"/>
        <w:gridCol w:w="1134"/>
        <w:gridCol w:w="1275"/>
      </w:tblGrid>
      <w:tr w:rsidR="00BB1E84" w:rsidRPr="00DA29D1" w14:paraId="1B7DE6B4" w14:textId="77777777" w:rsidTr="00BB1E84">
        <w:trPr>
          <w:trHeight w:val="300"/>
        </w:trPr>
        <w:tc>
          <w:tcPr>
            <w:tcW w:w="709" w:type="dxa"/>
            <w:shd w:val="clear" w:color="auto" w:fill="auto"/>
            <w:noWrap/>
            <w:vAlign w:val="center"/>
            <w:hideMark/>
          </w:tcPr>
          <w:p w14:paraId="453B01AE"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ITEM</w:t>
            </w:r>
          </w:p>
        </w:tc>
        <w:tc>
          <w:tcPr>
            <w:tcW w:w="2977" w:type="dxa"/>
            <w:shd w:val="clear" w:color="auto" w:fill="auto"/>
            <w:noWrap/>
            <w:vAlign w:val="center"/>
            <w:hideMark/>
          </w:tcPr>
          <w:p w14:paraId="03BC3F0A"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DESCRIÇÃO</w:t>
            </w:r>
          </w:p>
        </w:tc>
        <w:tc>
          <w:tcPr>
            <w:tcW w:w="709" w:type="dxa"/>
            <w:shd w:val="clear" w:color="auto" w:fill="auto"/>
            <w:noWrap/>
            <w:vAlign w:val="center"/>
            <w:hideMark/>
          </w:tcPr>
          <w:p w14:paraId="67CB1967"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QTD</w:t>
            </w:r>
          </w:p>
        </w:tc>
        <w:tc>
          <w:tcPr>
            <w:tcW w:w="458" w:type="dxa"/>
            <w:shd w:val="clear" w:color="auto" w:fill="auto"/>
            <w:noWrap/>
            <w:vAlign w:val="center"/>
            <w:hideMark/>
          </w:tcPr>
          <w:p w14:paraId="759A7C27"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UN</w:t>
            </w:r>
          </w:p>
        </w:tc>
        <w:tc>
          <w:tcPr>
            <w:tcW w:w="1243" w:type="dxa"/>
            <w:shd w:val="clear" w:color="auto" w:fill="auto"/>
            <w:noWrap/>
            <w:vAlign w:val="center"/>
            <w:hideMark/>
          </w:tcPr>
          <w:p w14:paraId="4299C80C" w14:textId="1E653E55"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Pr>
                <w:rFonts w:ascii="Arial" w:eastAsia="Times New Roman" w:hAnsi="Arial" w:cs="Arial"/>
                <w:iCs/>
                <w:color w:val="000000"/>
                <w:kern w:val="0"/>
                <w:lang w:eastAsia="pt-BR"/>
                <w14:ligatures w14:val="none"/>
              </w:rPr>
              <w:t>MARCA</w:t>
            </w:r>
          </w:p>
        </w:tc>
        <w:tc>
          <w:tcPr>
            <w:tcW w:w="1134" w:type="dxa"/>
            <w:shd w:val="clear" w:color="auto" w:fill="auto"/>
            <w:noWrap/>
            <w:vAlign w:val="center"/>
            <w:hideMark/>
          </w:tcPr>
          <w:p w14:paraId="209C5325" w14:textId="61DCD001"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V. UNIT R$</w:t>
            </w:r>
          </w:p>
        </w:tc>
        <w:tc>
          <w:tcPr>
            <w:tcW w:w="1275" w:type="dxa"/>
            <w:shd w:val="clear" w:color="auto" w:fill="auto"/>
            <w:vAlign w:val="center"/>
            <w:hideMark/>
          </w:tcPr>
          <w:p w14:paraId="282E83AA" w14:textId="6D013B6B"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V. TOTAL R$</w:t>
            </w:r>
          </w:p>
        </w:tc>
      </w:tr>
      <w:tr w:rsidR="00BB1E84" w:rsidRPr="00DA29D1" w14:paraId="65600B92" w14:textId="77777777" w:rsidTr="00BB1E84">
        <w:trPr>
          <w:trHeight w:val="1951"/>
        </w:trPr>
        <w:tc>
          <w:tcPr>
            <w:tcW w:w="709" w:type="dxa"/>
            <w:shd w:val="clear" w:color="auto" w:fill="auto"/>
            <w:noWrap/>
            <w:vAlign w:val="center"/>
            <w:hideMark/>
          </w:tcPr>
          <w:p w14:paraId="480847FB"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p>
        </w:tc>
        <w:tc>
          <w:tcPr>
            <w:tcW w:w="2977" w:type="dxa"/>
            <w:shd w:val="clear" w:color="auto" w:fill="auto"/>
            <w:noWrap/>
            <w:vAlign w:val="center"/>
            <w:hideMark/>
          </w:tcPr>
          <w:p w14:paraId="00BE31B1"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p>
          <w:p w14:paraId="1B850E0C"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p>
        </w:tc>
        <w:tc>
          <w:tcPr>
            <w:tcW w:w="709" w:type="dxa"/>
            <w:shd w:val="clear" w:color="auto" w:fill="auto"/>
            <w:noWrap/>
            <w:vAlign w:val="center"/>
            <w:hideMark/>
          </w:tcPr>
          <w:p w14:paraId="5A78A56C"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c>
          <w:tcPr>
            <w:tcW w:w="458" w:type="dxa"/>
            <w:shd w:val="clear" w:color="auto" w:fill="auto"/>
            <w:noWrap/>
            <w:vAlign w:val="center"/>
            <w:hideMark/>
          </w:tcPr>
          <w:p w14:paraId="616EF504"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c>
          <w:tcPr>
            <w:tcW w:w="1243" w:type="dxa"/>
            <w:shd w:val="clear" w:color="auto" w:fill="auto"/>
            <w:noWrap/>
            <w:vAlign w:val="center"/>
            <w:hideMark/>
          </w:tcPr>
          <w:p w14:paraId="78BA7543"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c>
          <w:tcPr>
            <w:tcW w:w="1134" w:type="dxa"/>
            <w:shd w:val="clear" w:color="auto" w:fill="auto"/>
            <w:noWrap/>
            <w:vAlign w:val="center"/>
            <w:hideMark/>
          </w:tcPr>
          <w:p w14:paraId="2431913D"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c>
          <w:tcPr>
            <w:tcW w:w="1275" w:type="dxa"/>
            <w:shd w:val="clear" w:color="auto" w:fill="auto"/>
            <w:vAlign w:val="center"/>
            <w:hideMark/>
          </w:tcPr>
          <w:p w14:paraId="1C9D9B6B"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r>
      <w:tr w:rsidR="00BB1E84" w:rsidRPr="00DA29D1" w14:paraId="6A2AECF2" w14:textId="77777777" w:rsidTr="00844A6D">
        <w:trPr>
          <w:trHeight w:val="300"/>
        </w:trPr>
        <w:tc>
          <w:tcPr>
            <w:tcW w:w="6096" w:type="dxa"/>
            <w:gridSpan w:val="5"/>
            <w:shd w:val="clear" w:color="auto" w:fill="auto"/>
            <w:noWrap/>
            <w:vAlign w:val="center"/>
            <w:hideMark/>
          </w:tcPr>
          <w:p w14:paraId="30A8C69E"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TOTAL</w:t>
            </w:r>
          </w:p>
        </w:tc>
        <w:tc>
          <w:tcPr>
            <w:tcW w:w="2409" w:type="dxa"/>
            <w:gridSpan w:val="2"/>
            <w:shd w:val="clear" w:color="auto" w:fill="auto"/>
            <w:noWrap/>
            <w:vAlign w:val="center"/>
            <w:hideMark/>
          </w:tcPr>
          <w:p w14:paraId="55D8686C" w14:textId="77777777" w:rsidR="00BB1E84" w:rsidRPr="00DA29D1" w:rsidRDefault="00BB1E84" w:rsidP="00BB1E84">
            <w:pPr>
              <w:tabs>
                <w:tab w:val="left" w:pos="426"/>
              </w:tabs>
              <w:spacing w:after="0" w:line="240" w:lineRule="auto"/>
              <w:jc w:val="both"/>
              <w:rPr>
                <w:rFonts w:ascii="Arial" w:eastAsia="Times New Roman" w:hAnsi="Arial" w:cs="Arial"/>
                <w:iCs/>
                <w:color w:val="000000"/>
                <w:kern w:val="0"/>
                <w:lang w:eastAsia="pt-BR"/>
                <w14:ligatures w14:val="none"/>
              </w:rPr>
            </w:pPr>
            <w:r w:rsidRPr="00DA29D1">
              <w:rPr>
                <w:rFonts w:ascii="Arial" w:eastAsia="Times New Roman" w:hAnsi="Arial" w:cs="Arial"/>
                <w:iCs/>
                <w:color w:val="000000"/>
                <w:kern w:val="0"/>
                <w:lang w:eastAsia="pt-BR"/>
                <w14:ligatures w14:val="none"/>
              </w:rPr>
              <w:t> </w:t>
            </w:r>
          </w:p>
        </w:tc>
      </w:tr>
    </w:tbl>
    <w:p w14:paraId="0BD0E778" w14:textId="77777777" w:rsidR="004C46CB" w:rsidRPr="00DA29D1" w:rsidRDefault="004C46CB" w:rsidP="00DA29D1">
      <w:pPr>
        <w:tabs>
          <w:tab w:val="left" w:pos="426"/>
        </w:tabs>
        <w:overflowPunct w:val="0"/>
        <w:autoSpaceDE w:val="0"/>
        <w:autoSpaceDN w:val="0"/>
        <w:adjustRightInd w:val="0"/>
        <w:spacing w:after="0" w:line="240" w:lineRule="auto"/>
        <w:jc w:val="both"/>
        <w:textAlignment w:val="baseline"/>
        <w:rPr>
          <w:rFonts w:ascii="Arial" w:eastAsia="Times New Roman" w:hAnsi="Arial" w:cs="Arial"/>
          <w:iCs/>
          <w:kern w:val="0"/>
          <w14:ligatures w14:val="none"/>
        </w:rPr>
      </w:pPr>
    </w:p>
    <w:p w14:paraId="684C9B1E" w14:textId="77777777" w:rsidR="004C46CB" w:rsidRPr="00DA29D1" w:rsidRDefault="004C46CB" w:rsidP="00BB1E84">
      <w:pPr>
        <w:tabs>
          <w:tab w:val="left" w:pos="426"/>
        </w:tabs>
        <w:overflowPunct w:val="0"/>
        <w:autoSpaceDE w:val="0"/>
        <w:autoSpaceDN w:val="0"/>
        <w:adjustRightInd w:val="0"/>
        <w:spacing w:after="0" w:line="240" w:lineRule="auto"/>
        <w:jc w:val="right"/>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Local e data.</w:t>
      </w:r>
    </w:p>
    <w:p w14:paraId="5DE7B466" w14:textId="77777777" w:rsidR="004C46CB" w:rsidRPr="00DA29D1" w:rsidRDefault="004C46CB" w:rsidP="00BB1E84">
      <w:pPr>
        <w:tabs>
          <w:tab w:val="left" w:pos="426"/>
        </w:tabs>
        <w:overflowPunct w:val="0"/>
        <w:autoSpaceDE w:val="0"/>
        <w:autoSpaceDN w:val="0"/>
        <w:adjustRightInd w:val="0"/>
        <w:spacing w:after="0" w:line="240" w:lineRule="auto"/>
        <w:jc w:val="center"/>
        <w:textAlignment w:val="baseline"/>
        <w:rPr>
          <w:rFonts w:ascii="Arial" w:eastAsia="Times New Roman" w:hAnsi="Arial" w:cs="Arial"/>
          <w:iCs/>
          <w:kern w:val="0"/>
          <w14:ligatures w14:val="none"/>
        </w:rPr>
      </w:pPr>
    </w:p>
    <w:p w14:paraId="1D00997A" w14:textId="77777777" w:rsidR="004C46CB" w:rsidRPr="00DA29D1" w:rsidRDefault="004C46CB" w:rsidP="00BB1E84">
      <w:pPr>
        <w:tabs>
          <w:tab w:val="left" w:pos="426"/>
        </w:tabs>
        <w:overflowPunct w:val="0"/>
        <w:autoSpaceDE w:val="0"/>
        <w:autoSpaceDN w:val="0"/>
        <w:adjustRightInd w:val="0"/>
        <w:spacing w:after="0" w:line="240" w:lineRule="auto"/>
        <w:jc w:val="center"/>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Nome e Assinatura do representante legal</w:t>
      </w:r>
    </w:p>
    <w:p w14:paraId="17F53265" w14:textId="6BE578A8" w:rsidR="00C73DE9" w:rsidRPr="00DA29D1" w:rsidRDefault="004C46CB" w:rsidP="00BB1E84">
      <w:pPr>
        <w:tabs>
          <w:tab w:val="left" w:pos="426"/>
        </w:tabs>
        <w:overflowPunct w:val="0"/>
        <w:autoSpaceDE w:val="0"/>
        <w:autoSpaceDN w:val="0"/>
        <w:adjustRightInd w:val="0"/>
        <w:spacing w:after="0" w:line="240" w:lineRule="auto"/>
        <w:jc w:val="center"/>
        <w:textAlignment w:val="baseline"/>
        <w:rPr>
          <w:rFonts w:ascii="Arial" w:eastAsia="Times New Roman" w:hAnsi="Arial" w:cs="Arial"/>
          <w:iCs/>
          <w:kern w:val="0"/>
          <w14:ligatures w14:val="none"/>
        </w:rPr>
      </w:pPr>
      <w:r w:rsidRPr="00DA29D1">
        <w:rPr>
          <w:rFonts w:ascii="Arial" w:eastAsia="Times New Roman" w:hAnsi="Arial" w:cs="Arial"/>
          <w:iCs/>
          <w:kern w:val="0"/>
          <w14:ligatures w14:val="none"/>
        </w:rPr>
        <w:t>CPF e RG</w:t>
      </w:r>
    </w:p>
    <w:p w14:paraId="3A289A5F" w14:textId="77777777" w:rsidR="00C73DE9" w:rsidRPr="00DA29D1" w:rsidRDefault="00C73DE9" w:rsidP="00DA29D1">
      <w:pPr>
        <w:tabs>
          <w:tab w:val="left" w:pos="426"/>
        </w:tabs>
        <w:jc w:val="both"/>
        <w:rPr>
          <w:rFonts w:ascii="Arial" w:eastAsia="Calibri" w:hAnsi="Arial" w:cs="Arial"/>
          <w:b/>
          <w:bCs/>
          <w:iCs/>
          <w:kern w:val="0"/>
          <w14:ligatures w14:val="none"/>
        </w:rPr>
      </w:pPr>
    </w:p>
    <w:p w14:paraId="5929729F" w14:textId="20F9FAA9" w:rsidR="00C36728" w:rsidRDefault="00C36728" w:rsidP="00BB1E84">
      <w:pPr>
        <w:spacing w:after="0" w:line="240" w:lineRule="auto"/>
        <w:jc w:val="center"/>
        <w:rPr>
          <w:rFonts w:ascii="Arial" w:eastAsia="Calibri" w:hAnsi="Arial" w:cs="Arial"/>
          <w:b/>
          <w:bCs/>
          <w:iCs/>
          <w:kern w:val="0"/>
          <w14:ligatures w14:val="none"/>
        </w:rPr>
      </w:pPr>
      <w:r>
        <w:rPr>
          <w:rFonts w:ascii="Arial" w:eastAsia="Calibri" w:hAnsi="Arial" w:cs="Arial"/>
          <w:b/>
          <w:bCs/>
          <w:iCs/>
          <w:kern w:val="0"/>
          <w14:ligatures w14:val="none"/>
        </w:rPr>
        <w:t>MINUTA DE CONTRATO</w:t>
      </w:r>
    </w:p>
    <w:p w14:paraId="13EFE891" w14:textId="77777777" w:rsidR="00C36728" w:rsidRDefault="00C36728" w:rsidP="00BB1E84">
      <w:pPr>
        <w:spacing w:after="0" w:line="240" w:lineRule="auto"/>
        <w:jc w:val="center"/>
        <w:rPr>
          <w:rFonts w:ascii="Arial" w:eastAsia="Calibri" w:hAnsi="Arial" w:cs="Arial"/>
          <w:b/>
          <w:bCs/>
          <w:iCs/>
          <w:kern w:val="0"/>
          <w14:ligatures w14:val="none"/>
        </w:rPr>
      </w:pPr>
    </w:p>
    <w:p w14:paraId="119FD3E2" w14:textId="261F258A" w:rsidR="004C46CB" w:rsidRPr="00DA29D1" w:rsidRDefault="004C46CB" w:rsidP="00BB1E84">
      <w:pPr>
        <w:spacing w:after="0" w:line="240" w:lineRule="auto"/>
        <w:jc w:val="center"/>
        <w:rPr>
          <w:rFonts w:ascii="Arial" w:eastAsia="Calibri" w:hAnsi="Arial" w:cs="Arial"/>
          <w:b/>
          <w:bCs/>
          <w:iCs/>
          <w:kern w:val="0"/>
          <w14:ligatures w14:val="none"/>
        </w:rPr>
      </w:pPr>
      <w:r w:rsidRPr="00DA29D1">
        <w:rPr>
          <w:rFonts w:ascii="Arial" w:eastAsia="Calibri" w:hAnsi="Arial" w:cs="Arial"/>
          <w:b/>
          <w:bCs/>
          <w:iCs/>
          <w:kern w:val="0"/>
          <w14:ligatures w14:val="none"/>
        </w:rPr>
        <w:t>CONT</w:t>
      </w:r>
      <w:r w:rsidR="00C71AC9" w:rsidRPr="00DA29D1">
        <w:rPr>
          <w:rFonts w:ascii="Arial" w:eastAsia="Calibri" w:hAnsi="Arial" w:cs="Arial"/>
          <w:b/>
          <w:bCs/>
          <w:iCs/>
          <w:kern w:val="0"/>
          <w14:ligatures w14:val="none"/>
        </w:rPr>
        <w:t>RATO ADM</w:t>
      </w:r>
      <w:bookmarkStart w:id="0" w:name="_GoBack"/>
      <w:bookmarkEnd w:id="0"/>
      <w:r w:rsidR="00C71AC9" w:rsidRPr="00DA29D1">
        <w:rPr>
          <w:rFonts w:ascii="Arial" w:eastAsia="Calibri" w:hAnsi="Arial" w:cs="Arial"/>
          <w:b/>
          <w:bCs/>
          <w:iCs/>
          <w:kern w:val="0"/>
          <w14:ligatures w14:val="none"/>
        </w:rPr>
        <w:t>INISTRATIVO N.º XXX/2026</w:t>
      </w:r>
    </w:p>
    <w:p w14:paraId="3B904AC9" w14:textId="2F9D4D4D" w:rsidR="004C46CB" w:rsidRPr="00DA29D1" w:rsidRDefault="00E920C8" w:rsidP="00BB1E84">
      <w:pPr>
        <w:spacing w:after="0" w:line="240" w:lineRule="auto"/>
        <w:jc w:val="center"/>
        <w:rPr>
          <w:rFonts w:ascii="Arial" w:eastAsia="Calibri" w:hAnsi="Arial" w:cs="Arial"/>
          <w:b/>
          <w:bCs/>
          <w:iCs/>
          <w:kern w:val="0"/>
          <w14:ligatures w14:val="none"/>
        </w:rPr>
      </w:pPr>
      <w:r w:rsidRPr="00DA29D1">
        <w:rPr>
          <w:rFonts w:ascii="Arial" w:eastAsia="Calibri" w:hAnsi="Arial" w:cs="Arial"/>
          <w:b/>
          <w:bCs/>
          <w:iCs/>
          <w:kern w:val="0"/>
          <w14:ligatures w14:val="none"/>
        </w:rPr>
        <w:t>P</w:t>
      </w:r>
      <w:r w:rsidR="00BB1E84">
        <w:rPr>
          <w:rFonts w:ascii="Arial" w:eastAsia="Calibri" w:hAnsi="Arial" w:cs="Arial"/>
          <w:b/>
          <w:bCs/>
          <w:iCs/>
          <w:kern w:val="0"/>
          <w14:ligatures w14:val="none"/>
        </w:rPr>
        <w:t xml:space="preserve">ROCESSO LICITATÓRIO </w:t>
      </w:r>
      <w:proofErr w:type="gramStart"/>
      <w:r w:rsidR="00BB1E84">
        <w:rPr>
          <w:rFonts w:ascii="Arial" w:eastAsia="Calibri" w:hAnsi="Arial" w:cs="Arial"/>
          <w:b/>
          <w:bCs/>
          <w:iCs/>
          <w:kern w:val="0"/>
          <w14:ligatures w14:val="none"/>
        </w:rPr>
        <w:t>N.º</w:t>
      </w:r>
      <w:proofErr w:type="gramEnd"/>
      <w:r w:rsidR="00BB1E84">
        <w:rPr>
          <w:rFonts w:ascii="Arial" w:eastAsia="Calibri" w:hAnsi="Arial" w:cs="Arial"/>
          <w:b/>
          <w:bCs/>
          <w:iCs/>
          <w:kern w:val="0"/>
          <w14:ligatures w14:val="none"/>
        </w:rPr>
        <w:t xml:space="preserve"> XXX</w:t>
      </w:r>
      <w:r w:rsidR="00C71AC9" w:rsidRPr="00DA29D1">
        <w:rPr>
          <w:rFonts w:ascii="Arial" w:eastAsia="Calibri" w:hAnsi="Arial" w:cs="Arial"/>
          <w:b/>
          <w:bCs/>
          <w:iCs/>
          <w:kern w:val="0"/>
          <w14:ligatures w14:val="none"/>
        </w:rPr>
        <w:t>/2026</w:t>
      </w:r>
    </w:p>
    <w:p w14:paraId="2991D803" w14:textId="0C32F453" w:rsidR="004C46CB" w:rsidRPr="00DA29D1" w:rsidRDefault="003E2C26" w:rsidP="00BB1E84">
      <w:pPr>
        <w:spacing w:after="0" w:line="240" w:lineRule="auto"/>
        <w:jc w:val="center"/>
        <w:rPr>
          <w:rFonts w:ascii="Arial" w:eastAsia="Calibri" w:hAnsi="Arial" w:cs="Arial"/>
          <w:b/>
          <w:bCs/>
          <w:iCs/>
          <w:kern w:val="0"/>
          <w14:ligatures w14:val="none"/>
        </w:rPr>
      </w:pPr>
      <w:r w:rsidRPr="00DA29D1">
        <w:rPr>
          <w:rFonts w:ascii="Arial" w:eastAsia="Calibri" w:hAnsi="Arial" w:cs="Arial"/>
          <w:b/>
          <w:bCs/>
          <w:iCs/>
          <w:kern w:val="0"/>
          <w14:ligatures w14:val="none"/>
        </w:rPr>
        <w:t>PREGÃO ELETRONICO</w:t>
      </w:r>
      <w:r w:rsidR="00BB1E84">
        <w:rPr>
          <w:rFonts w:ascii="Arial" w:eastAsia="Calibri" w:hAnsi="Arial" w:cs="Arial"/>
          <w:b/>
          <w:bCs/>
          <w:iCs/>
          <w:kern w:val="0"/>
          <w14:ligatures w14:val="none"/>
        </w:rPr>
        <w:t xml:space="preserve"> </w:t>
      </w:r>
      <w:proofErr w:type="gramStart"/>
      <w:r w:rsidR="00BB1E84">
        <w:rPr>
          <w:rFonts w:ascii="Arial" w:eastAsia="Calibri" w:hAnsi="Arial" w:cs="Arial"/>
          <w:b/>
          <w:bCs/>
          <w:iCs/>
          <w:kern w:val="0"/>
          <w14:ligatures w14:val="none"/>
        </w:rPr>
        <w:t>N.º</w:t>
      </w:r>
      <w:proofErr w:type="gramEnd"/>
      <w:r w:rsidR="00BB1E84">
        <w:rPr>
          <w:rFonts w:ascii="Arial" w:eastAsia="Calibri" w:hAnsi="Arial" w:cs="Arial"/>
          <w:b/>
          <w:bCs/>
          <w:iCs/>
          <w:kern w:val="0"/>
          <w14:ligatures w14:val="none"/>
        </w:rPr>
        <w:t xml:space="preserve"> XXX</w:t>
      </w:r>
      <w:r w:rsidR="00C71AC9" w:rsidRPr="00DA29D1">
        <w:rPr>
          <w:rFonts w:ascii="Arial" w:eastAsia="Calibri" w:hAnsi="Arial" w:cs="Arial"/>
          <w:b/>
          <w:bCs/>
          <w:iCs/>
          <w:kern w:val="0"/>
          <w14:ligatures w14:val="none"/>
        </w:rPr>
        <w:t>/2026</w:t>
      </w:r>
    </w:p>
    <w:p w14:paraId="5B18C082" w14:textId="77777777" w:rsidR="004C46CB" w:rsidRPr="00DA29D1" w:rsidRDefault="004C46CB" w:rsidP="00DA29D1">
      <w:pPr>
        <w:spacing w:after="0" w:line="240" w:lineRule="auto"/>
        <w:jc w:val="both"/>
        <w:rPr>
          <w:rFonts w:ascii="Arial" w:eastAsia="Calibri" w:hAnsi="Arial" w:cs="Arial"/>
          <w:b/>
          <w:bCs/>
          <w:iCs/>
          <w:kern w:val="0"/>
          <w14:ligatures w14:val="none"/>
        </w:rPr>
      </w:pPr>
    </w:p>
    <w:p w14:paraId="5F9E17C3" w14:textId="77777777" w:rsidR="004C46CB" w:rsidRPr="00DA29D1" w:rsidRDefault="004C46CB" w:rsidP="00DA29D1">
      <w:pPr>
        <w:spacing w:after="0" w:line="240" w:lineRule="auto"/>
        <w:ind w:left="3969"/>
        <w:jc w:val="both"/>
        <w:rPr>
          <w:rFonts w:ascii="Arial" w:eastAsia="Calibri" w:hAnsi="Arial" w:cs="Arial"/>
          <w:iCs/>
          <w:kern w:val="0"/>
          <w14:ligatures w14:val="none"/>
        </w:rPr>
      </w:pPr>
    </w:p>
    <w:p w14:paraId="4F027A31" w14:textId="15BA8C34" w:rsidR="004C46CB" w:rsidRPr="00DA29D1" w:rsidRDefault="004C46CB" w:rsidP="00DA29D1">
      <w:pPr>
        <w:spacing w:after="0" w:line="240" w:lineRule="auto"/>
        <w:jc w:val="both"/>
        <w:rPr>
          <w:rFonts w:ascii="Arial" w:eastAsia="Calibri" w:hAnsi="Arial" w:cs="Arial"/>
          <w:iCs/>
          <w:kern w:val="0"/>
          <w14:ligatures w14:val="none"/>
        </w:rPr>
      </w:pPr>
      <w:r w:rsidRPr="00DA29D1">
        <w:rPr>
          <w:rFonts w:ascii="Arial" w:eastAsia="Calibri" w:hAnsi="Arial" w:cs="Arial"/>
          <w:iCs/>
          <w:kern w:val="0"/>
          <w14:ligatures w14:val="none"/>
        </w:rPr>
        <w:t xml:space="preserve">Pelo presente instrumento as partes, de um lado, a </w:t>
      </w:r>
      <w:r w:rsidRPr="00DA29D1">
        <w:rPr>
          <w:rFonts w:ascii="Arial" w:eastAsia="Calibri" w:hAnsi="Arial" w:cs="Arial"/>
          <w:b/>
          <w:bCs/>
          <w:iCs/>
          <w:kern w:val="0"/>
          <w14:ligatures w14:val="none"/>
        </w:rPr>
        <w:t>CÂMARA MUNICIPAL DE UBIRATÃ</w:t>
      </w:r>
      <w:r w:rsidRPr="00DA29D1">
        <w:rPr>
          <w:rFonts w:ascii="Arial" w:eastAsia="Calibri" w:hAnsi="Arial" w:cs="Arial"/>
          <w:iCs/>
          <w:kern w:val="0"/>
          <w14:ligatures w14:val="none"/>
        </w:rPr>
        <w:t>, inscrita no CNPJ n.º 01.784.600/0001-50, com sede administrativa a Rua Floriano Peixoto, 765, na cidade de Ubiratã, Estado do Paraná, neste ato representada pelo Sr</w:t>
      </w:r>
      <w:r w:rsidR="00E920C8" w:rsidRPr="00DA29D1">
        <w:rPr>
          <w:rFonts w:ascii="Arial" w:eastAsia="Calibri" w:hAnsi="Arial" w:cs="Arial"/>
          <w:iCs/>
          <w:kern w:val="0"/>
          <w14:ligatures w14:val="none"/>
        </w:rPr>
        <w:t xml:space="preserve">a. Luciane </w:t>
      </w:r>
      <w:proofErr w:type="spellStart"/>
      <w:r w:rsidR="00E920C8" w:rsidRPr="00DA29D1">
        <w:rPr>
          <w:rFonts w:ascii="Arial" w:eastAsia="Calibri" w:hAnsi="Arial" w:cs="Arial"/>
          <w:iCs/>
          <w:kern w:val="0"/>
          <w14:ligatures w14:val="none"/>
        </w:rPr>
        <w:t>Munhos</w:t>
      </w:r>
      <w:proofErr w:type="spellEnd"/>
      <w:r w:rsidR="00E920C8" w:rsidRPr="00DA29D1">
        <w:rPr>
          <w:rFonts w:ascii="Arial" w:eastAsia="Calibri" w:hAnsi="Arial" w:cs="Arial"/>
          <w:iCs/>
          <w:kern w:val="0"/>
          <w14:ligatures w14:val="none"/>
        </w:rPr>
        <w:t xml:space="preserve"> D’</w:t>
      </w:r>
      <w:proofErr w:type="spellStart"/>
      <w:r w:rsidR="00E920C8" w:rsidRPr="00DA29D1">
        <w:rPr>
          <w:rFonts w:ascii="Arial" w:eastAsia="Calibri" w:hAnsi="Arial" w:cs="Arial"/>
          <w:iCs/>
          <w:kern w:val="0"/>
          <w14:ligatures w14:val="none"/>
        </w:rPr>
        <w:t>alecio</w:t>
      </w:r>
      <w:proofErr w:type="spellEnd"/>
      <w:r w:rsidRPr="00DA29D1">
        <w:rPr>
          <w:rFonts w:ascii="Arial" w:eastAsia="Calibri" w:hAnsi="Arial" w:cs="Arial"/>
          <w:iCs/>
          <w:kern w:val="0"/>
          <w14:ligatures w14:val="none"/>
        </w:rPr>
        <w:t>, residente e domiciliado nesta cidade, portador</w:t>
      </w:r>
      <w:r w:rsidR="00E920C8" w:rsidRPr="00DA29D1">
        <w:rPr>
          <w:rFonts w:ascii="Arial" w:eastAsia="Calibri" w:hAnsi="Arial" w:cs="Arial"/>
          <w:iCs/>
          <w:kern w:val="0"/>
          <w14:ligatures w14:val="none"/>
        </w:rPr>
        <w:t>a</w:t>
      </w:r>
      <w:r w:rsidRPr="00DA29D1">
        <w:rPr>
          <w:rFonts w:ascii="Arial" w:eastAsia="Calibri" w:hAnsi="Arial" w:cs="Arial"/>
          <w:iCs/>
          <w:kern w:val="0"/>
          <w14:ligatures w14:val="none"/>
        </w:rPr>
        <w:t xml:space="preserve"> da Cédula de Iden</w:t>
      </w:r>
      <w:r w:rsidR="00E920C8" w:rsidRPr="00DA29D1">
        <w:rPr>
          <w:rFonts w:ascii="Arial" w:eastAsia="Calibri" w:hAnsi="Arial" w:cs="Arial"/>
          <w:iCs/>
          <w:kern w:val="0"/>
          <w14:ligatures w14:val="none"/>
        </w:rPr>
        <w:t>tidade RG nº 3924228-1</w:t>
      </w:r>
      <w:r w:rsidRPr="00DA29D1">
        <w:rPr>
          <w:rFonts w:ascii="Arial" w:eastAsia="Calibri" w:hAnsi="Arial" w:cs="Arial"/>
          <w:iCs/>
          <w:kern w:val="0"/>
          <w14:ligatures w14:val="none"/>
        </w:rPr>
        <w:t xml:space="preserve"> e inscrit</w:t>
      </w:r>
      <w:r w:rsidR="00E920C8" w:rsidRPr="00DA29D1">
        <w:rPr>
          <w:rFonts w:ascii="Arial" w:eastAsia="Calibri" w:hAnsi="Arial" w:cs="Arial"/>
          <w:iCs/>
          <w:kern w:val="0"/>
          <w14:ligatures w14:val="none"/>
        </w:rPr>
        <w:t>o no CPF sob o nº 744.663.489-87</w:t>
      </w:r>
      <w:r w:rsidRPr="00DA29D1">
        <w:rPr>
          <w:rFonts w:ascii="Arial" w:eastAsia="Calibri" w:hAnsi="Arial" w:cs="Arial"/>
          <w:iCs/>
          <w:kern w:val="0"/>
          <w14:ligatures w14:val="none"/>
        </w:rPr>
        <w:t xml:space="preserve">, doravante denominada CONTRATANTE, e o (a) empresa ..., inscrito (a) no CNPJ sob o nº ..., sediado (a) na ..., nº .... </w:t>
      </w:r>
      <w:proofErr w:type="gramStart"/>
      <w:r w:rsidRPr="00DA29D1">
        <w:rPr>
          <w:rFonts w:ascii="Arial" w:eastAsia="Calibri" w:hAnsi="Arial" w:cs="Arial"/>
          <w:iCs/>
          <w:kern w:val="0"/>
          <w14:ligatures w14:val="none"/>
        </w:rPr>
        <w:t>Bairro:...</w:t>
      </w:r>
      <w:proofErr w:type="gramEnd"/>
      <w:r w:rsidRPr="00DA29D1">
        <w:rPr>
          <w:rFonts w:ascii="Arial" w:eastAsia="Calibri" w:hAnsi="Arial" w:cs="Arial"/>
          <w:iCs/>
          <w:kern w:val="0"/>
          <w14:ligatures w14:val="none"/>
        </w:rPr>
        <w:t>, Cidade:..., Estado:..., CEP:..., doravante designado CONTRATADO, neste ato representado (a) pelo (a) representante legal ... conforme atos constitutivos da empresa tendo em vista o qu</w:t>
      </w:r>
      <w:r w:rsidR="00564907" w:rsidRPr="00DA29D1">
        <w:rPr>
          <w:rFonts w:ascii="Arial" w:eastAsia="Calibri" w:hAnsi="Arial" w:cs="Arial"/>
          <w:iCs/>
          <w:kern w:val="0"/>
          <w14:ligatures w14:val="none"/>
        </w:rPr>
        <w:t xml:space="preserve">e consta no Processo nº XXX/2026 </w:t>
      </w:r>
      <w:r w:rsidRPr="00DA29D1">
        <w:rPr>
          <w:rFonts w:ascii="Arial" w:eastAsia="Calibri" w:hAnsi="Arial" w:cs="Arial"/>
          <w:iCs/>
          <w:kern w:val="0"/>
          <w14:ligatures w14:val="none"/>
        </w:rPr>
        <w:t xml:space="preserve">e, em observância às disposições da Lei nº 14.133, de 1º de abril de 2021, e demais legislação aplicável, resolvem celebrar o presente Termo de Contrato, decorrente </w:t>
      </w:r>
      <w:r w:rsidR="003E2C26" w:rsidRPr="00DA29D1">
        <w:rPr>
          <w:rFonts w:ascii="Arial" w:eastAsia="Calibri" w:hAnsi="Arial" w:cs="Arial"/>
          <w:iCs/>
          <w:kern w:val="0"/>
          <w14:ligatures w14:val="none"/>
        </w:rPr>
        <w:t>do Pregão eletrônico</w:t>
      </w:r>
      <w:r w:rsidR="00564907" w:rsidRPr="00DA29D1">
        <w:rPr>
          <w:rFonts w:ascii="Arial" w:eastAsia="Calibri" w:hAnsi="Arial" w:cs="Arial"/>
          <w:iCs/>
          <w:kern w:val="0"/>
          <w14:ligatures w14:val="none"/>
        </w:rPr>
        <w:t xml:space="preserve"> n° XX/2026</w:t>
      </w:r>
      <w:r w:rsidRPr="00DA29D1">
        <w:rPr>
          <w:rFonts w:ascii="Arial" w:eastAsia="Calibri" w:hAnsi="Arial" w:cs="Arial"/>
          <w:iCs/>
          <w:kern w:val="0"/>
          <w14:ligatures w14:val="none"/>
        </w:rPr>
        <w:t>, mediante as cláusulas e condições a seguir enunciadas.</w:t>
      </w:r>
    </w:p>
    <w:p w14:paraId="2D168849" w14:textId="77777777" w:rsidR="004C46CB" w:rsidRPr="00DA29D1" w:rsidRDefault="004C46CB" w:rsidP="00DA29D1">
      <w:pPr>
        <w:spacing w:after="0" w:line="240" w:lineRule="auto"/>
        <w:jc w:val="both"/>
        <w:rPr>
          <w:rFonts w:ascii="Arial" w:eastAsia="Calibri" w:hAnsi="Arial" w:cs="Arial"/>
          <w:iCs/>
          <w:kern w:val="0"/>
          <w14:ligatures w14:val="none"/>
        </w:rPr>
      </w:pPr>
    </w:p>
    <w:p w14:paraId="5477343B" w14:textId="77777777" w:rsidR="004C46CB" w:rsidRPr="00DA29D1" w:rsidRDefault="004C46CB" w:rsidP="00DA29D1">
      <w:pPr>
        <w:numPr>
          <w:ilvl w:val="0"/>
          <w:numId w:val="25"/>
        </w:numPr>
        <w:tabs>
          <w:tab w:val="left" w:pos="142"/>
          <w:tab w:val="left" w:pos="284"/>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PRIMEIRA - DO OBJETO (art. 92, I e II)</w:t>
      </w:r>
      <w:r w:rsidRPr="00DA29D1">
        <w:rPr>
          <w:rFonts w:ascii="Arial" w:eastAsia="Calibri" w:hAnsi="Arial" w:cs="Arial"/>
          <w:b/>
          <w:bCs/>
          <w:iCs/>
          <w:kern w:val="0"/>
          <w14:ligatures w14:val="none"/>
        </w:rPr>
        <w:tab/>
      </w:r>
    </w:p>
    <w:p w14:paraId="7C1BA1DB" w14:textId="77777777" w:rsidR="004C46CB" w:rsidRPr="00DA29D1" w:rsidRDefault="004C46CB" w:rsidP="00DA29D1">
      <w:pPr>
        <w:spacing w:after="0" w:line="240" w:lineRule="auto"/>
        <w:ind w:left="502"/>
        <w:contextualSpacing/>
        <w:jc w:val="both"/>
        <w:rPr>
          <w:rFonts w:ascii="Arial" w:eastAsia="Calibri" w:hAnsi="Arial" w:cs="Arial"/>
          <w:b/>
          <w:bCs/>
          <w:iCs/>
          <w:kern w:val="0"/>
          <w14:ligatures w14:val="none"/>
        </w:rPr>
      </w:pPr>
    </w:p>
    <w:p w14:paraId="13F73B7C" w14:textId="77777777" w:rsidR="00564907" w:rsidRPr="00DA29D1" w:rsidRDefault="004C46CB" w:rsidP="00DA29D1">
      <w:pPr>
        <w:pStyle w:val="PargrafodaLista"/>
        <w:numPr>
          <w:ilvl w:val="1"/>
          <w:numId w:val="19"/>
        </w:numPr>
        <w:tabs>
          <w:tab w:val="left" w:pos="426"/>
        </w:tabs>
        <w:spacing w:after="0" w:line="240" w:lineRule="auto"/>
        <w:ind w:left="0" w:firstLine="0"/>
        <w:jc w:val="both"/>
        <w:rPr>
          <w:rFonts w:ascii="Arial" w:hAnsi="Arial" w:cs="Arial"/>
          <w:sz w:val="24"/>
          <w:szCs w:val="24"/>
        </w:rPr>
      </w:pPr>
      <w:r w:rsidRPr="00DA29D1">
        <w:rPr>
          <w:rFonts w:ascii="Arial" w:eastAsia="Calibri" w:hAnsi="Arial" w:cs="Arial"/>
          <w:iCs/>
          <w:kern w:val="0"/>
          <w14:ligatures w14:val="none"/>
        </w:rPr>
        <w:t>O obj</w:t>
      </w:r>
      <w:r w:rsidR="00310BCC" w:rsidRPr="00DA29D1">
        <w:rPr>
          <w:rFonts w:ascii="Arial" w:eastAsia="Calibri" w:hAnsi="Arial" w:cs="Arial"/>
          <w:iCs/>
          <w:kern w:val="0"/>
          <w14:ligatures w14:val="none"/>
        </w:rPr>
        <w:t xml:space="preserve">eto do presente instrumento é a </w:t>
      </w:r>
      <w:r w:rsidR="00564907" w:rsidRPr="00DA29D1">
        <w:rPr>
          <w:rFonts w:ascii="Arial" w:hAnsi="Arial" w:cs="Arial"/>
        </w:rPr>
        <w:t>Aquisição de máquina de lavar e secar piso para a Câmara Municipal de Ubiratã.</w:t>
      </w:r>
    </w:p>
    <w:p w14:paraId="4A2237C6" w14:textId="3157E4F4" w:rsidR="004C46CB" w:rsidRPr="00DA29D1" w:rsidRDefault="002A2277" w:rsidP="00DA29D1">
      <w:pPr>
        <w:numPr>
          <w:ilvl w:val="1"/>
          <w:numId w:val="19"/>
        </w:numPr>
        <w:tabs>
          <w:tab w:val="left" w:pos="426"/>
        </w:tabs>
        <w:spacing w:after="200" w:line="240" w:lineRule="auto"/>
        <w:contextualSpacing/>
        <w:jc w:val="both"/>
        <w:rPr>
          <w:rFonts w:ascii="Arial" w:eastAsia="Calibri" w:hAnsi="Arial" w:cs="Arial"/>
          <w:iCs/>
          <w:color w:val="FF0000"/>
          <w:kern w:val="0"/>
          <w14:ligatures w14:val="none"/>
        </w:rPr>
      </w:pPr>
      <w:r w:rsidRPr="00DA29D1">
        <w:rPr>
          <w:rFonts w:ascii="Arial" w:eastAsia="Calibri" w:hAnsi="Arial" w:cs="Arial"/>
          <w:kern w:val="0"/>
          <w14:ligatures w14:val="none"/>
        </w:rPr>
        <w:t>.</w:t>
      </w:r>
    </w:p>
    <w:p w14:paraId="23A3E67E" w14:textId="77777777" w:rsidR="00E77882" w:rsidRPr="00DA29D1" w:rsidRDefault="00E77882" w:rsidP="00DA29D1">
      <w:pPr>
        <w:tabs>
          <w:tab w:val="left" w:pos="426"/>
        </w:tabs>
        <w:spacing w:after="200" w:line="240" w:lineRule="auto"/>
        <w:ind w:left="396"/>
        <w:contextualSpacing/>
        <w:jc w:val="both"/>
        <w:rPr>
          <w:rFonts w:ascii="Arial" w:eastAsia="Calibri" w:hAnsi="Arial" w:cs="Arial"/>
          <w:iCs/>
          <w:color w:val="FF0000"/>
          <w:kern w:val="0"/>
          <w14:ligatures w14:val="none"/>
        </w:rPr>
      </w:pPr>
    </w:p>
    <w:tbl>
      <w:tblPr>
        <w:tblStyle w:val="Tabelacomgrade2"/>
        <w:tblW w:w="5000" w:type="pct"/>
        <w:tblLook w:val="04A0" w:firstRow="1" w:lastRow="0" w:firstColumn="1" w:lastColumn="0" w:noHBand="0" w:noVBand="1"/>
      </w:tblPr>
      <w:tblGrid>
        <w:gridCol w:w="1004"/>
        <w:gridCol w:w="921"/>
        <w:gridCol w:w="2062"/>
        <w:gridCol w:w="2163"/>
        <w:gridCol w:w="2344"/>
      </w:tblGrid>
      <w:tr w:rsidR="004C46CB" w:rsidRPr="00DA29D1" w14:paraId="3B175192" w14:textId="77777777" w:rsidTr="00844A6D">
        <w:tc>
          <w:tcPr>
            <w:tcW w:w="591" w:type="pct"/>
          </w:tcPr>
          <w:p w14:paraId="1DC2809F" w14:textId="77777777" w:rsidR="004C46CB" w:rsidRPr="00DA29D1" w:rsidRDefault="004C46CB" w:rsidP="00DA29D1">
            <w:pPr>
              <w:tabs>
                <w:tab w:val="left" w:pos="284"/>
                <w:tab w:val="left" w:pos="426"/>
                <w:tab w:val="left" w:pos="567"/>
              </w:tabs>
              <w:jc w:val="both"/>
              <w:rPr>
                <w:rFonts w:ascii="Arial" w:eastAsia="Calibri" w:hAnsi="Arial" w:cs="Arial"/>
                <w:iCs/>
              </w:rPr>
            </w:pPr>
            <w:r w:rsidRPr="00DA29D1">
              <w:rPr>
                <w:rFonts w:ascii="Arial" w:eastAsia="Calibri" w:hAnsi="Arial" w:cs="Arial"/>
                <w:iCs/>
              </w:rPr>
              <w:t>ITEM</w:t>
            </w:r>
          </w:p>
        </w:tc>
        <w:tc>
          <w:tcPr>
            <w:tcW w:w="542" w:type="pct"/>
          </w:tcPr>
          <w:p w14:paraId="49CD177F" w14:textId="77777777" w:rsidR="004C46CB" w:rsidRPr="00DA29D1" w:rsidRDefault="004C46CB" w:rsidP="00DA29D1">
            <w:pPr>
              <w:tabs>
                <w:tab w:val="left" w:pos="284"/>
                <w:tab w:val="left" w:pos="426"/>
                <w:tab w:val="left" w:pos="567"/>
              </w:tabs>
              <w:jc w:val="both"/>
              <w:rPr>
                <w:rFonts w:ascii="Arial" w:eastAsia="Calibri" w:hAnsi="Arial" w:cs="Arial"/>
                <w:iCs/>
              </w:rPr>
            </w:pPr>
            <w:r w:rsidRPr="00DA29D1">
              <w:rPr>
                <w:rFonts w:ascii="Arial" w:eastAsia="Calibri" w:hAnsi="Arial" w:cs="Arial"/>
                <w:iCs/>
              </w:rPr>
              <w:t>QTD</w:t>
            </w:r>
          </w:p>
        </w:tc>
        <w:tc>
          <w:tcPr>
            <w:tcW w:w="1214" w:type="pct"/>
          </w:tcPr>
          <w:p w14:paraId="5C0B44C4" w14:textId="77777777" w:rsidR="004C46CB" w:rsidRPr="00DA29D1" w:rsidRDefault="004C46CB" w:rsidP="00DA29D1">
            <w:pPr>
              <w:tabs>
                <w:tab w:val="left" w:pos="284"/>
                <w:tab w:val="left" w:pos="426"/>
                <w:tab w:val="left" w:pos="567"/>
              </w:tabs>
              <w:jc w:val="both"/>
              <w:rPr>
                <w:rFonts w:ascii="Arial" w:eastAsia="Calibri" w:hAnsi="Arial" w:cs="Arial"/>
                <w:iCs/>
              </w:rPr>
            </w:pPr>
            <w:r w:rsidRPr="00DA29D1">
              <w:rPr>
                <w:rFonts w:ascii="Arial" w:eastAsia="Calibri" w:hAnsi="Arial" w:cs="Arial"/>
                <w:iCs/>
              </w:rPr>
              <w:t xml:space="preserve">DESCRIÇÃO </w:t>
            </w:r>
          </w:p>
        </w:tc>
        <w:tc>
          <w:tcPr>
            <w:tcW w:w="1273" w:type="pct"/>
          </w:tcPr>
          <w:p w14:paraId="375A070B" w14:textId="77777777" w:rsidR="004C46CB" w:rsidRPr="00DA29D1" w:rsidRDefault="004C46CB" w:rsidP="00DA29D1">
            <w:pPr>
              <w:tabs>
                <w:tab w:val="left" w:pos="284"/>
                <w:tab w:val="left" w:pos="426"/>
                <w:tab w:val="left" w:pos="567"/>
              </w:tabs>
              <w:jc w:val="both"/>
              <w:rPr>
                <w:rFonts w:ascii="Arial" w:eastAsia="Calibri" w:hAnsi="Arial" w:cs="Arial"/>
                <w:iCs/>
              </w:rPr>
            </w:pPr>
            <w:r w:rsidRPr="00DA29D1">
              <w:rPr>
                <w:rFonts w:ascii="Arial" w:eastAsia="Calibri" w:hAnsi="Arial" w:cs="Arial"/>
                <w:iCs/>
              </w:rPr>
              <w:t>VALOR UNIT.</w:t>
            </w:r>
          </w:p>
        </w:tc>
        <w:tc>
          <w:tcPr>
            <w:tcW w:w="1380" w:type="pct"/>
          </w:tcPr>
          <w:p w14:paraId="13CD03CB" w14:textId="77777777" w:rsidR="004C46CB" w:rsidRPr="00DA29D1" w:rsidRDefault="004C46CB" w:rsidP="00DA29D1">
            <w:pPr>
              <w:tabs>
                <w:tab w:val="left" w:pos="284"/>
                <w:tab w:val="left" w:pos="426"/>
                <w:tab w:val="left" w:pos="567"/>
              </w:tabs>
              <w:jc w:val="both"/>
              <w:rPr>
                <w:rFonts w:ascii="Arial" w:eastAsia="Calibri" w:hAnsi="Arial" w:cs="Arial"/>
                <w:iCs/>
              </w:rPr>
            </w:pPr>
            <w:r w:rsidRPr="00DA29D1">
              <w:rPr>
                <w:rFonts w:ascii="Arial" w:eastAsia="Calibri" w:hAnsi="Arial" w:cs="Arial"/>
                <w:iCs/>
              </w:rPr>
              <w:t>VALOR TOTAL</w:t>
            </w:r>
          </w:p>
        </w:tc>
      </w:tr>
      <w:tr w:rsidR="004C46CB" w:rsidRPr="00DA29D1" w14:paraId="61589C30" w14:textId="77777777" w:rsidTr="00844A6D">
        <w:tc>
          <w:tcPr>
            <w:tcW w:w="591" w:type="pct"/>
          </w:tcPr>
          <w:p w14:paraId="08A12B2E" w14:textId="77777777" w:rsidR="004C46CB" w:rsidRPr="00DA29D1" w:rsidRDefault="004C46CB" w:rsidP="00DA29D1">
            <w:pPr>
              <w:tabs>
                <w:tab w:val="left" w:pos="284"/>
                <w:tab w:val="left" w:pos="426"/>
                <w:tab w:val="left" w:pos="567"/>
              </w:tabs>
              <w:jc w:val="both"/>
              <w:rPr>
                <w:rFonts w:ascii="Arial" w:eastAsia="Calibri" w:hAnsi="Arial" w:cs="Arial"/>
                <w:iCs/>
              </w:rPr>
            </w:pPr>
          </w:p>
        </w:tc>
        <w:tc>
          <w:tcPr>
            <w:tcW w:w="542" w:type="pct"/>
          </w:tcPr>
          <w:p w14:paraId="2A022EB9" w14:textId="77777777" w:rsidR="004C46CB" w:rsidRPr="00DA29D1" w:rsidRDefault="004C46CB" w:rsidP="00DA29D1">
            <w:pPr>
              <w:tabs>
                <w:tab w:val="left" w:pos="284"/>
                <w:tab w:val="left" w:pos="426"/>
                <w:tab w:val="left" w:pos="567"/>
              </w:tabs>
              <w:jc w:val="both"/>
              <w:rPr>
                <w:rFonts w:ascii="Arial" w:eastAsia="Calibri" w:hAnsi="Arial" w:cs="Arial"/>
                <w:iCs/>
              </w:rPr>
            </w:pPr>
          </w:p>
        </w:tc>
        <w:tc>
          <w:tcPr>
            <w:tcW w:w="1214" w:type="pct"/>
            <w:vAlign w:val="bottom"/>
          </w:tcPr>
          <w:p w14:paraId="30C72CB9" w14:textId="77777777" w:rsidR="004C46CB" w:rsidRPr="00DA29D1" w:rsidRDefault="004C46CB" w:rsidP="00DA29D1">
            <w:pPr>
              <w:tabs>
                <w:tab w:val="left" w:pos="284"/>
                <w:tab w:val="left" w:pos="426"/>
                <w:tab w:val="left" w:pos="567"/>
              </w:tabs>
              <w:jc w:val="both"/>
              <w:rPr>
                <w:rFonts w:ascii="Arial" w:eastAsia="Calibri" w:hAnsi="Arial" w:cs="Arial"/>
                <w:iCs/>
              </w:rPr>
            </w:pPr>
          </w:p>
        </w:tc>
        <w:tc>
          <w:tcPr>
            <w:tcW w:w="1273" w:type="pct"/>
          </w:tcPr>
          <w:p w14:paraId="640B93EA" w14:textId="77777777" w:rsidR="004C46CB" w:rsidRPr="00DA29D1" w:rsidRDefault="004C46CB" w:rsidP="00DA29D1">
            <w:pPr>
              <w:tabs>
                <w:tab w:val="left" w:pos="284"/>
                <w:tab w:val="left" w:pos="426"/>
                <w:tab w:val="left" w:pos="567"/>
              </w:tabs>
              <w:jc w:val="both"/>
              <w:rPr>
                <w:rFonts w:ascii="Arial" w:eastAsia="Calibri" w:hAnsi="Arial" w:cs="Arial"/>
                <w:iCs/>
              </w:rPr>
            </w:pPr>
          </w:p>
        </w:tc>
        <w:tc>
          <w:tcPr>
            <w:tcW w:w="1380" w:type="pct"/>
          </w:tcPr>
          <w:p w14:paraId="2B3668A0" w14:textId="77777777" w:rsidR="004C46CB" w:rsidRPr="00DA29D1" w:rsidRDefault="004C46CB" w:rsidP="00DA29D1">
            <w:pPr>
              <w:tabs>
                <w:tab w:val="left" w:pos="284"/>
                <w:tab w:val="left" w:pos="426"/>
                <w:tab w:val="left" w:pos="567"/>
              </w:tabs>
              <w:jc w:val="both"/>
              <w:rPr>
                <w:rFonts w:ascii="Arial" w:eastAsia="Calibri" w:hAnsi="Arial" w:cs="Arial"/>
                <w:iCs/>
              </w:rPr>
            </w:pPr>
          </w:p>
        </w:tc>
      </w:tr>
    </w:tbl>
    <w:p w14:paraId="1F6CC404" w14:textId="77777777" w:rsidR="004C46CB" w:rsidRPr="00DA29D1" w:rsidRDefault="004C46CB" w:rsidP="00DA29D1">
      <w:pPr>
        <w:tabs>
          <w:tab w:val="left" w:pos="567"/>
        </w:tabs>
        <w:spacing w:after="0" w:line="240" w:lineRule="auto"/>
        <w:contextualSpacing/>
        <w:jc w:val="both"/>
        <w:rPr>
          <w:rFonts w:ascii="Arial" w:eastAsia="Calibri" w:hAnsi="Arial" w:cs="Arial"/>
          <w:iCs/>
          <w:kern w:val="0"/>
          <w14:ligatures w14:val="none"/>
        </w:rPr>
      </w:pPr>
    </w:p>
    <w:p w14:paraId="2AA89A7B" w14:textId="77777777" w:rsidR="004C46CB" w:rsidRPr="00DA29D1" w:rsidRDefault="004C46CB" w:rsidP="00DA29D1">
      <w:pPr>
        <w:numPr>
          <w:ilvl w:val="1"/>
          <w:numId w:val="25"/>
        </w:numPr>
        <w:tabs>
          <w:tab w:val="left" w:pos="426"/>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Vinculam esta contratação, independentemente de transcrição:</w:t>
      </w:r>
    </w:p>
    <w:p w14:paraId="213B3009" w14:textId="77777777" w:rsidR="004C46CB" w:rsidRPr="00DA29D1" w:rsidRDefault="004C46CB" w:rsidP="00DA29D1">
      <w:pPr>
        <w:numPr>
          <w:ilvl w:val="2"/>
          <w:numId w:val="25"/>
        </w:numPr>
        <w:tabs>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Termo de Referência;</w:t>
      </w:r>
    </w:p>
    <w:p w14:paraId="76AE8A74" w14:textId="77777777" w:rsidR="004C46CB" w:rsidRPr="00DA29D1" w:rsidRDefault="004C46CB" w:rsidP="00DA29D1">
      <w:pPr>
        <w:numPr>
          <w:ilvl w:val="2"/>
          <w:numId w:val="25"/>
        </w:numPr>
        <w:tabs>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Proposta do contratado;</w:t>
      </w:r>
    </w:p>
    <w:p w14:paraId="21028565" w14:textId="77777777" w:rsidR="004C46CB" w:rsidRPr="00DA29D1" w:rsidRDefault="004C46CB" w:rsidP="00DA29D1">
      <w:pPr>
        <w:numPr>
          <w:ilvl w:val="2"/>
          <w:numId w:val="25"/>
        </w:numPr>
        <w:tabs>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Eventuais anexos dos documentos supracitados.</w:t>
      </w:r>
    </w:p>
    <w:p w14:paraId="78C433E7" w14:textId="77777777" w:rsidR="004C46CB" w:rsidRPr="00DA29D1" w:rsidRDefault="004C46CB" w:rsidP="00DA29D1">
      <w:pPr>
        <w:spacing w:after="0" w:line="240" w:lineRule="auto"/>
        <w:jc w:val="both"/>
        <w:rPr>
          <w:rFonts w:ascii="Arial" w:eastAsia="Calibri" w:hAnsi="Arial" w:cs="Arial"/>
          <w:b/>
          <w:bCs/>
          <w:iCs/>
          <w:kern w:val="0"/>
          <w14:ligatures w14:val="none"/>
        </w:rPr>
      </w:pPr>
    </w:p>
    <w:p w14:paraId="1A08184F" w14:textId="77777777" w:rsidR="004C46CB" w:rsidRPr="00DA29D1" w:rsidRDefault="004C46CB" w:rsidP="00DA29D1">
      <w:pPr>
        <w:numPr>
          <w:ilvl w:val="0"/>
          <w:numId w:val="25"/>
        </w:numPr>
        <w:tabs>
          <w:tab w:val="left" w:pos="284"/>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SEGUNDA – VIGÊNCIA E PRORROGAÇÃO</w:t>
      </w:r>
    </w:p>
    <w:p w14:paraId="43995E0C"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b/>
          <w:bCs/>
          <w:iCs/>
          <w:kern w:val="0"/>
          <w14:ligatures w14:val="none"/>
        </w:rPr>
      </w:pPr>
    </w:p>
    <w:p w14:paraId="6DB9D9E8" w14:textId="08094BF2"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O prazo de vigência da contratação é </w:t>
      </w:r>
      <w:proofErr w:type="spellStart"/>
      <w:r w:rsidR="00564907" w:rsidRPr="00DA29D1">
        <w:rPr>
          <w:rFonts w:ascii="Arial" w:eastAsia="Calibri" w:hAnsi="Arial" w:cs="Arial"/>
          <w:iCs/>
          <w:kern w:val="0"/>
          <w14:ligatures w14:val="none"/>
        </w:rPr>
        <w:t>ate</w:t>
      </w:r>
      <w:proofErr w:type="spellEnd"/>
      <w:r w:rsidR="00564907" w:rsidRPr="00DA29D1">
        <w:rPr>
          <w:rFonts w:ascii="Arial" w:eastAsia="Calibri" w:hAnsi="Arial" w:cs="Arial"/>
          <w:iCs/>
          <w:kern w:val="0"/>
          <w14:ligatures w14:val="none"/>
        </w:rPr>
        <w:t xml:space="preserve"> dia 31/12/2026</w:t>
      </w:r>
      <w:r w:rsidR="00581503" w:rsidRPr="00DA29D1">
        <w:rPr>
          <w:rFonts w:ascii="Arial" w:eastAsia="Calibri" w:hAnsi="Arial" w:cs="Arial"/>
          <w:iCs/>
          <w:kern w:val="0"/>
          <w14:ligatures w14:val="none"/>
        </w:rPr>
        <w:t>,</w:t>
      </w:r>
      <w:r w:rsidRPr="00DA29D1">
        <w:rPr>
          <w:rFonts w:ascii="Arial" w:eastAsia="Calibri" w:hAnsi="Arial" w:cs="Arial"/>
          <w:iCs/>
          <w:kern w:val="0"/>
          <w14:ligatures w14:val="none"/>
        </w:rPr>
        <w:t xml:space="preserve"> contados </w:t>
      </w:r>
      <w:proofErr w:type="gramStart"/>
      <w:r w:rsidRPr="00DA29D1">
        <w:rPr>
          <w:rFonts w:ascii="Arial" w:eastAsia="Calibri" w:hAnsi="Arial" w:cs="Arial"/>
          <w:iCs/>
          <w:kern w:val="0"/>
          <w14:ligatures w14:val="none"/>
        </w:rPr>
        <w:t>do(</w:t>
      </w:r>
      <w:proofErr w:type="gramEnd"/>
      <w:r w:rsidRPr="00DA29D1">
        <w:rPr>
          <w:rFonts w:ascii="Arial" w:eastAsia="Calibri" w:hAnsi="Arial" w:cs="Arial"/>
          <w:iCs/>
          <w:kern w:val="0"/>
          <w14:ligatures w14:val="none"/>
        </w:rPr>
        <w:t>a) data da assinatura prorrogável sucessivamente por até 10 anos, na forma dos artigos 106 e 107 da Lei n° 14.133, de 2021.</w:t>
      </w:r>
    </w:p>
    <w:p w14:paraId="0DE99A8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prorrogação de que trata este item é condicionada ao ateste, pela autoridade competente, de que as condições e os preços permanecem vantajosos para a Administração, permitidos a negociação com o contratado, atentando, ainda, para o cumprimento dos seguintes requisitos:</w:t>
      </w:r>
    </w:p>
    <w:p w14:paraId="55DA39FB" w14:textId="77777777" w:rsidR="004C46CB" w:rsidRPr="00DA29D1" w:rsidRDefault="004C46CB" w:rsidP="00DA29D1">
      <w:pPr>
        <w:numPr>
          <w:ilvl w:val="0"/>
          <w:numId w:val="26"/>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Estar formalmente demonstrado no processo que a forma de prestação dos serviços tem natureza continuada;</w:t>
      </w:r>
    </w:p>
    <w:p w14:paraId="2FEF4593" w14:textId="77777777" w:rsidR="004C46CB" w:rsidRPr="00DA29D1" w:rsidRDefault="004C46CB" w:rsidP="00DA29D1">
      <w:pPr>
        <w:numPr>
          <w:ilvl w:val="0"/>
          <w:numId w:val="26"/>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Seja juntado relatório que discorra sobre a execução do contrato, com informações de que os serviços tenham sido prestados regularmente;</w:t>
      </w:r>
    </w:p>
    <w:p w14:paraId="094CE7C1" w14:textId="77777777" w:rsidR="004C46CB" w:rsidRPr="00DA29D1" w:rsidRDefault="004C46CB" w:rsidP="00DA29D1">
      <w:pPr>
        <w:numPr>
          <w:ilvl w:val="0"/>
          <w:numId w:val="26"/>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Seja juntada justificativa e motivo, por escrito, de que a Administração mantém interesse na realização do serviço;</w:t>
      </w:r>
    </w:p>
    <w:p w14:paraId="6663984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contratado não tem direito subjetivo à prorrogação contratual.</w:t>
      </w:r>
    </w:p>
    <w:p w14:paraId="15D69CD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prorrogação de contrato deverá ser promovida mediante celebração de termo aditivo.</w:t>
      </w:r>
    </w:p>
    <w:p w14:paraId="654C8A6C"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Nas eventuais prorrogações contratuais, os custos não renováveis já pagos ou amortizados ao longo do primeiro período de vigência da contratação deverão ser reduzidos ou eliminados como condição para a renovação.</w:t>
      </w:r>
    </w:p>
    <w:p w14:paraId="44673DA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contrato não poderá ser prorrogado quando o contratado tiver sido penalizado nas sanções de declaração de inidoneidade ou impedimento de licitar e contratar com poder público, observadas as abrangências de aplicação.</w:t>
      </w:r>
    </w:p>
    <w:p w14:paraId="47B52980"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0C05FAAE" w14:textId="77777777" w:rsidR="004C46CB" w:rsidRPr="00DA29D1" w:rsidRDefault="004C46CB" w:rsidP="00DA29D1">
      <w:pPr>
        <w:numPr>
          <w:ilvl w:val="0"/>
          <w:numId w:val="25"/>
        </w:numPr>
        <w:tabs>
          <w:tab w:val="left" w:pos="284"/>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TERCEIRA – MODELOS DE EXECUÇÃO E GESTÃO CONTRATUAIS (art. 92, IV, VII e XVIII)</w:t>
      </w:r>
    </w:p>
    <w:p w14:paraId="5C6E9D42"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1A93C1B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contrato deverá ser executado fielmente pelas partes, de acordo com as cláusulas avençadas e as normas da Lei nº 14.133, de 2021, e cada parte responderá pelas consequências de sua inexecução total ou parcial.</w:t>
      </w:r>
    </w:p>
    <w:p w14:paraId="317B9A65"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Em caso de impedimento, ordem de paralisação ou suspensão do contrato, o cronograma de execução será prorrogado automaticamente pelo tempo correspondente, anotadas tais circunstâncias mediante simples apostila.</w:t>
      </w:r>
    </w:p>
    <w:p w14:paraId="6DDED36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As comunicações entre o órgão ou entidade e a contratada devem ser realizadas por escrito sempre que o ato exigir tal formalidade, admitindo-se o uso de mensagem eletrônica para esse fim.</w:t>
      </w:r>
    </w:p>
    <w:p w14:paraId="186117E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órgão ou entidade poderá convocar representante da empresa para adoção de providências que devam ser cumpridas de imediato.</w:t>
      </w:r>
    </w:p>
    <w:p w14:paraId="5FDE813C"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10BADA"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Fiscalização</w:t>
      </w:r>
    </w:p>
    <w:p w14:paraId="7ADD3826" w14:textId="765AFD48"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A execução do contrato deverá ser acompanhada e fiscalizada </w:t>
      </w:r>
      <w:proofErr w:type="gramStart"/>
      <w:r w:rsidRPr="00DA29D1">
        <w:rPr>
          <w:rFonts w:ascii="Arial" w:eastAsia="Calibri" w:hAnsi="Arial" w:cs="Arial"/>
          <w:iCs/>
          <w:kern w:val="0"/>
          <w14:ligatures w14:val="none"/>
        </w:rPr>
        <w:t>pelo(</w:t>
      </w:r>
      <w:proofErr w:type="gramEnd"/>
      <w:r w:rsidRPr="00DA29D1">
        <w:rPr>
          <w:rFonts w:ascii="Arial" w:eastAsia="Calibri" w:hAnsi="Arial" w:cs="Arial"/>
          <w:iCs/>
          <w:kern w:val="0"/>
          <w14:ligatures w14:val="none"/>
        </w:rPr>
        <w:t>s) fiscal (</w:t>
      </w:r>
      <w:proofErr w:type="spellStart"/>
      <w:r w:rsidRPr="00DA29D1">
        <w:rPr>
          <w:rFonts w:ascii="Arial" w:eastAsia="Calibri" w:hAnsi="Arial" w:cs="Arial"/>
          <w:iCs/>
          <w:kern w:val="0"/>
          <w14:ligatures w14:val="none"/>
        </w:rPr>
        <w:t>is</w:t>
      </w:r>
      <w:proofErr w:type="spellEnd"/>
      <w:r w:rsidRPr="00DA29D1">
        <w:rPr>
          <w:rFonts w:ascii="Arial" w:eastAsia="Calibri" w:hAnsi="Arial" w:cs="Arial"/>
          <w:iCs/>
          <w:kern w:val="0"/>
          <w14:ligatures w14:val="none"/>
        </w:rPr>
        <w:t>) da c</w:t>
      </w:r>
      <w:r w:rsidR="003D3227" w:rsidRPr="00DA29D1">
        <w:rPr>
          <w:rFonts w:ascii="Arial" w:eastAsia="Calibri" w:hAnsi="Arial" w:cs="Arial"/>
          <w:iCs/>
          <w:kern w:val="0"/>
          <w14:ligatures w14:val="none"/>
        </w:rPr>
        <w:t xml:space="preserve">ontratação, o (a) senhor (a) </w:t>
      </w:r>
      <w:proofErr w:type="spellStart"/>
      <w:r w:rsidR="00846749" w:rsidRPr="00DA29D1">
        <w:rPr>
          <w:rFonts w:ascii="Arial" w:eastAsia="Calibri" w:hAnsi="Arial" w:cs="Arial"/>
          <w:iCs/>
          <w:kern w:val="0"/>
          <w14:ligatures w14:val="none"/>
        </w:rPr>
        <w:t>Edcarlos</w:t>
      </w:r>
      <w:proofErr w:type="spellEnd"/>
      <w:r w:rsidR="00846749" w:rsidRPr="00DA29D1">
        <w:rPr>
          <w:rFonts w:ascii="Arial" w:eastAsia="Calibri" w:hAnsi="Arial" w:cs="Arial"/>
          <w:iCs/>
          <w:kern w:val="0"/>
          <w14:ligatures w14:val="none"/>
        </w:rPr>
        <w:t xml:space="preserve"> Favaro Pereira</w:t>
      </w:r>
      <w:r w:rsidRPr="00DA29D1">
        <w:rPr>
          <w:rFonts w:ascii="Arial" w:eastAsia="Calibri" w:hAnsi="Arial" w:cs="Arial"/>
          <w:iCs/>
          <w:kern w:val="0"/>
          <w14:ligatures w14:val="none"/>
        </w:rPr>
        <w:t>, ou pelos respectivos s</w:t>
      </w:r>
      <w:r w:rsidR="002A2277" w:rsidRPr="00DA29D1">
        <w:rPr>
          <w:rFonts w:ascii="Arial" w:eastAsia="Calibri" w:hAnsi="Arial" w:cs="Arial"/>
          <w:iCs/>
          <w:kern w:val="0"/>
          <w14:ligatures w14:val="none"/>
        </w:rPr>
        <w:t>ubstitutos.</w:t>
      </w:r>
    </w:p>
    <w:p w14:paraId="13C00CDB"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Fiscalização Técnica</w:t>
      </w:r>
    </w:p>
    <w:p w14:paraId="49B9FB8F"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fiscal técnico do contrato acompanhará a execução do contrato, para que sejam cumpridas todas as condições estabelecidas no contrato, de modo a assegurar os melhores resultados para a Administração. (Decreto nº 11.246, de 2022, art. 22, VI);</w:t>
      </w:r>
    </w:p>
    <w:p w14:paraId="7EF47A28"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fiscal técnico do contrato anotará no histórico de gerenciamento do contrato todas as ocorrências relacionadas à execução do contrato, com a descrição do que for necessário para a regularização das faltas ou dos defeitos observados.</w:t>
      </w:r>
    </w:p>
    <w:p w14:paraId="03FF4F3D"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Identificada qualquer inexatidão ou irregularidade, o fiscal técnico do contrato emitirá notificações para a correção da execução do contrato, determinando prazo para a correção;</w:t>
      </w:r>
    </w:p>
    <w:p w14:paraId="748F90A1"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fiscal técnico do contrato informará ao gestor do contato, em tempo hábil, a situação que demandar decisão ou adoção de medidas que ultrapassem sua competência, para que adote as medidas necessárias e saneadoras, se for o caso.</w:t>
      </w:r>
    </w:p>
    <w:p w14:paraId="42AC568A"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No caso de ocorrências que possam inviabilizar a execução do contrato nas datas aprazadas, o fiscal técnico do contrato comunicará o fato imediatamente ao gestor do contrato.</w:t>
      </w:r>
    </w:p>
    <w:p w14:paraId="6880D541"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fiscal técnico do contrato comunicará ao gestor do contrato, em tempo hábil, o término do contrato sob sua responsabilidade, com vistas à renovação tempestiva ou à prorrogação contratual.</w:t>
      </w:r>
    </w:p>
    <w:p w14:paraId="318218BF"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Fiscalização Administrativa</w:t>
      </w:r>
    </w:p>
    <w:p w14:paraId="66FC3412"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O fiscal administrativo do contrato verificará a manutenção das condições de habilitação da contratada, acompanhará o empenho, o pagamento, as garantias, as glosas e a formalização de </w:t>
      </w:r>
      <w:proofErr w:type="spellStart"/>
      <w:r w:rsidRPr="00DA29D1">
        <w:rPr>
          <w:rFonts w:ascii="Arial" w:eastAsia="Calibri" w:hAnsi="Arial" w:cs="Arial"/>
          <w:iCs/>
          <w:kern w:val="0"/>
          <w14:ligatures w14:val="none"/>
        </w:rPr>
        <w:t>apostilamento</w:t>
      </w:r>
      <w:proofErr w:type="spellEnd"/>
      <w:r w:rsidRPr="00DA29D1">
        <w:rPr>
          <w:rFonts w:ascii="Arial" w:eastAsia="Calibri" w:hAnsi="Arial" w:cs="Arial"/>
          <w:iCs/>
          <w:kern w:val="0"/>
          <w14:ligatures w14:val="none"/>
        </w:rPr>
        <w:t xml:space="preserve"> e termos aditivos, solicitando quaisquer documentos comprobatórios pertinentes, caso necessário.</w:t>
      </w:r>
    </w:p>
    <w:p w14:paraId="74668AD3"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CE8BD4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Gestor do Contrato</w:t>
      </w:r>
    </w:p>
    <w:p w14:paraId="27B16984" w14:textId="42B20E38"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w:t>
      </w:r>
      <w:r w:rsidR="00310BCC" w:rsidRPr="00DA29D1">
        <w:rPr>
          <w:rFonts w:ascii="Arial" w:eastAsia="Calibri" w:hAnsi="Arial" w:cs="Arial"/>
          <w:iCs/>
          <w:kern w:val="0"/>
          <w14:ligatures w14:val="none"/>
        </w:rPr>
        <w:t xml:space="preserve">o contrato, o (a) senhor (a) Heitor </w:t>
      </w:r>
      <w:proofErr w:type="spellStart"/>
      <w:r w:rsidR="00310BCC" w:rsidRPr="00DA29D1">
        <w:rPr>
          <w:rFonts w:ascii="Arial" w:eastAsia="Calibri" w:hAnsi="Arial" w:cs="Arial"/>
          <w:iCs/>
          <w:kern w:val="0"/>
          <w14:ligatures w14:val="none"/>
        </w:rPr>
        <w:t>Cristhiano</w:t>
      </w:r>
      <w:proofErr w:type="spellEnd"/>
      <w:r w:rsidR="00310BCC" w:rsidRPr="00DA29D1">
        <w:rPr>
          <w:rFonts w:ascii="Arial" w:eastAsia="Calibri" w:hAnsi="Arial" w:cs="Arial"/>
          <w:iCs/>
          <w:kern w:val="0"/>
          <w14:ligatures w14:val="none"/>
        </w:rPr>
        <w:t xml:space="preserve"> da Silva</w:t>
      </w:r>
      <w:r w:rsidRPr="00DA29D1">
        <w:rPr>
          <w:rFonts w:ascii="Arial" w:eastAsia="Calibri" w:hAnsi="Arial" w:cs="Arial"/>
          <w:iCs/>
          <w:kern w:val="0"/>
          <w14:ligatures w14:val="none"/>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29ACF1"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5DC7809"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F5CCFC"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1C59F9D"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5890921"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deverá elaborar relatório final com informações sobre a consecução dos objetivos que tenham justificado a contratação e eventuais condutas a serem adotadas para o aprimoramento das atividades da Administração.</w:t>
      </w:r>
    </w:p>
    <w:p w14:paraId="752FE837"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gestor do contrato deverá enviar a documentação pertinente ao setor de contratos para a formalização dos procedimentos de liquidação e pagamento, no valor dimensionado pela fiscalização e gestão nos termos do contrato.</w:t>
      </w:r>
    </w:p>
    <w:p w14:paraId="49EC6CC8"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0E161697" w14:textId="77777777" w:rsidR="004C46CB" w:rsidRPr="00DA29D1" w:rsidRDefault="004C46CB" w:rsidP="00DA29D1">
      <w:pPr>
        <w:numPr>
          <w:ilvl w:val="0"/>
          <w:numId w:val="25"/>
        </w:numPr>
        <w:tabs>
          <w:tab w:val="left" w:pos="284"/>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QUARTA – SUBCONTRATAÇÃO</w:t>
      </w:r>
    </w:p>
    <w:p w14:paraId="006D61D8"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7F4F5DC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Não será admitida a subcontratação do objeto contratual.</w:t>
      </w:r>
    </w:p>
    <w:p w14:paraId="22CD91FC"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436624C6" w14:textId="77777777" w:rsidR="004C46CB" w:rsidRPr="00DA29D1" w:rsidRDefault="004C46CB" w:rsidP="00DA29D1">
      <w:pPr>
        <w:numPr>
          <w:ilvl w:val="0"/>
          <w:numId w:val="25"/>
        </w:numPr>
        <w:tabs>
          <w:tab w:val="left" w:pos="284"/>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QUINTA – PREÇO (art. 92, V)</w:t>
      </w:r>
    </w:p>
    <w:p w14:paraId="409D8A8F"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76D9667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valor total da contratação é de R$ ... (...).</w:t>
      </w:r>
    </w:p>
    <w:p w14:paraId="0D3DC1C0"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3E8B70"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1B78135E" w14:textId="77777777" w:rsidR="004C46CB" w:rsidRPr="00DA29D1" w:rsidRDefault="004C46CB" w:rsidP="00DA29D1">
      <w:pPr>
        <w:numPr>
          <w:ilvl w:val="0"/>
          <w:numId w:val="25"/>
        </w:numPr>
        <w:tabs>
          <w:tab w:val="left" w:pos="284"/>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SEXTA - PAGAMENTO (art. 92, V e VI)</w:t>
      </w:r>
    </w:p>
    <w:p w14:paraId="688BC228"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54A45D8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prazo para pagamento ao contratado e demais condições a ele referentes encontram-se definidos no Termo de Referência, anexo a este Contrato.</w:t>
      </w:r>
    </w:p>
    <w:p w14:paraId="40A524EA"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1A85FE2D" w14:textId="77777777" w:rsidR="004C46CB" w:rsidRPr="00DA29D1" w:rsidRDefault="004C46CB" w:rsidP="00DA29D1">
      <w:pPr>
        <w:numPr>
          <w:ilvl w:val="0"/>
          <w:numId w:val="25"/>
        </w:numPr>
        <w:tabs>
          <w:tab w:val="left" w:pos="284"/>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SÉTIMA - REAJUSTE (art. 92, V)</w:t>
      </w:r>
    </w:p>
    <w:p w14:paraId="2174BDAC"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169D213D" w14:textId="7D29108B"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Os preços inicialmente contratados são fixos e irreajustáveis no prazo de um ano contado da data do </w:t>
      </w:r>
      <w:proofErr w:type="gramStart"/>
      <w:r w:rsidRPr="00DA29D1">
        <w:rPr>
          <w:rFonts w:ascii="Arial" w:eastAsia="Calibri" w:hAnsi="Arial" w:cs="Arial"/>
          <w:iCs/>
          <w:kern w:val="0"/>
          <w14:ligatures w14:val="none"/>
        </w:rPr>
        <w:t>o</w:t>
      </w:r>
      <w:r w:rsidR="00310BCC" w:rsidRPr="00DA29D1">
        <w:rPr>
          <w:rFonts w:ascii="Arial" w:eastAsia="Calibri" w:hAnsi="Arial" w:cs="Arial"/>
          <w:iCs/>
          <w:kern w:val="0"/>
          <w14:ligatures w14:val="none"/>
        </w:rPr>
        <w:t>rçamento .</w:t>
      </w:r>
      <w:proofErr w:type="gramEnd"/>
    </w:p>
    <w:p w14:paraId="2510EC0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53B1A8A"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Nos reajustes subsequentes ao primeiro, o interregno mínimo de um ano será contado a partir dos efeitos financeiros do último reajuste.</w:t>
      </w:r>
    </w:p>
    <w:p w14:paraId="1775E5B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No caso de atraso ou não divulgação </w:t>
      </w:r>
      <w:proofErr w:type="gramStart"/>
      <w:r w:rsidRPr="00DA29D1">
        <w:rPr>
          <w:rFonts w:ascii="Arial" w:eastAsia="Calibri" w:hAnsi="Arial" w:cs="Arial"/>
          <w:iCs/>
          <w:kern w:val="0"/>
          <w14:ligatures w14:val="none"/>
        </w:rPr>
        <w:t>do(</w:t>
      </w:r>
      <w:proofErr w:type="gramEnd"/>
      <w:r w:rsidRPr="00DA29D1">
        <w:rPr>
          <w:rFonts w:ascii="Arial" w:eastAsia="Calibri" w:hAnsi="Arial" w:cs="Arial"/>
          <w:iCs/>
          <w:kern w:val="0"/>
          <w14:ligatures w14:val="none"/>
        </w:rPr>
        <w:t>s) índice (s) de reajustamento, o contratante pagará ao contratado a importância calculada pela última variação conhecida, liquidando a diferença correspondente tão logo seja(m) divulgada(s) o(s) índice(s) definitivo(s).</w:t>
      </w:r>
    </w:p>
    <w:p w14:paraId="20FB7A0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Nas aferições finais, </w:t>
      </w:r>
      <w:proofErr w:type="gramStart"/>
      <w:r w:rsidRPr="00DA29D1">
        <w:rPr>
          <w:rFonts w:ascii="Arial" w:eastAsia="Calibri" w:hAnsi="Arial" w:cs="Arial"/>
          <w:iCs/>
          <w:kern w:val="0"/>
          <w14:ligatures w14:val="none"/>
        </w:rPr>
        <w:t>o(</w:t>
      </w:r>
      <w:proofErr w:type="gramEnd"/>
      <w:r w:rsidRPr="00DA29D1">
        <w:rPr>
          <w:rFonts w:ascii="Arial" w:eastAsia="Calibri" w:hAnsi="Arial" w:cs="Arial"/>
          <w:iCs/>
          <w:kern w:val="0"/>
          <w14:ligatures w14:val="none"/>
        </w:rPr>
        <w:t>s) índice(s) utilizado(s) para reajuste será (</w:t>
      </w:r>
      <w:proofErr w:type="spellStart"/>
      <w:r w:rsidRPr="00DA29D1">
        <w:rPr>
          <w:rFonts w:ascii="Arial" w:eastAsia="Calibri" w:hAnsi="Arial" w:cs="Arial"/>
          <w:iCs/>
          <w:kern w:val="0"/>
          <w14:ligatures w14:val="none"/>
        </w:rPr>
        <w:t>ão</w:t>
      </w:r>
      <w:proofErr w:type="spellEnd"/>
      <w:r w:rsidRPr="00DA29D1">
        <w:rPr>
          <w:rFonts w:ascii="Arial" w:eastAsia="Calibri" w:hAnsi="Arial" w:cs="Arial"/>
          <w:iCs/>
          <w:kern w:val="0"/>
          <w14:ligatures w14:val="none"/>
        </w:rPr>
        <w:t>), obrigatoriamente, o(s) definitivo(s).</w:t>
      </w:r>
    </w:p>
    <w:p w14:paraId="6A85F7E5"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Caso </w:t>
      </w:r>
      <w:proofErr w:type="gramStart"/>
      <w:r w:rsidRPr="00DA29D1">
        <w:rPr>
          <w:rFonts w:ascii="Arial" w:eastAsia="Calibri" w:hAnsi="Arial" w:cs="Arial"/>
          <w:iCs/>
          <w:kern w:val="0"/>
          <w14:ligatures w14:val="none"/>
        </w:rPr>
        <w:t>o(</w:t>
      </w:r>
      <w:proofErr w:type="gramEnd"/>
      <w:r w:rsidRPr="00DA29D1">
        <w:rPr>
          <w:rFonts w:ascii="Arial" w:eastAsia="Calibri" w:hAnsi="Arial" w:cs="Arial"/>
          <w:iCs/>
          <w:kern w:val="0"/>
          <w14:ligatures w14:val="none"/>
        </w:rPr>
        <w:t>s) índice(s) estabelecido(s) para reajustamento venha(m) a ser extinto(s) ou de qualquer forma não possa(m) mais ser utilizado(s), será (</w:t>
      </w:r>
      <w:proofErr w:type="spellStart"/>
      <w:r w:rsidRPr="00DA29D1">
        <w:rPr>
          <w:rFonts w:ascii="Arial" w:eastAsia="Calibri" w:hAnsi="Arial" w:cs="Arial"/>
          <w:iCs/>
          <w:kern w:val="0"/>
          <w14:ligatures w14:val="none"/>
        </w:rPr>
        <w:t>ão</w:t>
      </w:r>
      <w:proofErr w:type="spellEnd"/>
      <w:r w:rsidRPr="00DA29D1">
        <w:rPr>
          <w:rFonts w:ascii="Arial" w:eastAsia="Calibri" w:hAnsi="Arial" w:cs="Arial"/>
          <w:iCs/>
          <w:kern w:val="0"/>
          <w14:ligatures w14:val="none"/>
        </w:rPr>
        <w:t>) adotado(s), em substituição, o(s) que vier(em) a ser determinado(s) pela legislação então em vigor.</w:t>
      </w:r>
    </w:p>
    <w:p w14:paraId="30840EB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Na ausência de previsão legal quanto ao índice substituto, as partes elegerão novo índice oficial, para reajustamento do preço do valor remanescente, por meio de termo aditivo.</w:t>
      </w:r>
    </w:p>
    <w:p w14:paraId="55356C5A"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reajuste será realizado por termo aditivo.</w:t>
      </w:r>
    </w:p>
    <w:p w14:paraId="7D8AABC8"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4BED17DC" w14:textId="77777777" w:rsidR="004C46CB" w:rsidRPr="00DA29D1" w:rsidRDefault="004C46CB" w:rsidP="00DA29D1">
      <w:pPr>
        <w:numPr>
          <w:ilvl w:val="0"/>
          <w:numId w:val="25"/>
        </w:numPr>
        <w:tabs>
          <w:tab w:val="left" w:pos="284"/>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OITAVA - OBRIGAÇÕES DO CONTRATANTE (art. 92, X, XI e XIV)</w:t>
      </w:r>
    </w:p>
    <w:p w14:paraId="61B924AB"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16C0947B"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São obrigações do Contratante:</w:t>
      </w:r>
    </w:p>
    <w:p w14:paraId="750CFCC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Exigir o cumprimento de todas as obrigações assumidas pelo Contratado, de acordo com o contrato e seus anexos;</w:t>
      </w:r>
    </w:p>
    <w:p w14:paraId="0E4A9D8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Receber o objeto no prazo e condições estabelecidas no Termo de Referência;</w:t>
      </w:r>
    </w:p>
    <w:p w14:paraId="5F89730B"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Notificar o Contratado, por escrito, sobre vícios, defeitos ou incorreções verificadas no objeto fornecido, para que seja por ele substituído, reparado ou corrigido, no total ou em parte, às suas expensas;</w:t>
      </w:r>
    </w:p>
    <w:p w14:paraId="370F5FA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Acompanhar e fiscalizar a execução do contrato e o cumprimento das obrigações pelo Contratado;</w:t>
      </w:r>
    </w:p>
    <w:p w14:paraId="63D4C69B"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4D412B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Efetuar o pagamento ao Contratado do valor correspondente à execução do objeto, no prazo, forma e condições estabelecidos no presente Contrato e no Termo de Referência;</w:t>
      </w:r>
    </w:p>
    <w:p w14:paraId="06DE80E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Aplicar ao Contratado as sanções previstas na lei e neste Contrato;</w:t>
      </w:r>
    </w:p>
    <w:p w14:paraId="2103B4A0"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Cientificar o órgão de representação judicial da Câmara Municipal para adoção das medidas cabíveis quando do descumprimento de obrigações pelo Contratado;</w:t>
      </w:r>
    </w:p>
    <w:p w14:paraId="2635130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27B02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Notificar os emitentes das garantias quanto ao início de processo administrativo para apuração de descumprimento de cláusulas contratuais.</w:t>
      </w:r>
    </w:p>
    <w:p w14:paraId="569DECB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Comunicar o Contratado na hipótese de posterior alteração do projeto pelo Contratante, no caso do art. 93, §2º, da Lei nº 14.133, de 2021.</w:t>
      </w:r>
    </w:p>
    <w:p w14:paraId="038ED77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9EC9F70"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25AD4FCD" w14:textId="77777777" w:rsidR="004C46CB" w:rsidRPr="00DA29D1" w:rsidRDefault="004C46CB" w:rsidP="00DA29D1">
      <w:pPr>
        <w:numPr>
          <w:ilvl w:val="0"/>
          <w:numId w:val="25"/>
        </w:numPr>
        <w:tabs>
          <w:tab w:val="left" w:pos="284"/>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NONA - OBRIGAÇÕES DO CONTRATADO (art. 92, XIV, XVI e XVII)</w:t>
      </w:r>
    </w:p>
    <w:p w14:paraId="04DB2339"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65E2FA9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FB3D46F"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Manter preposto aceito pela Administração no local do serviço para representá-lo na execução do contrato.</w:t>
      </w:r>
    </w:p>
    <w:p w14:paraId="40E989E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indicação ou a manutenção do preposto da empresa poderá ser recusada pelo órgão ou entidade, desde que devidamente justificada, devendo a empresa designar outro para o exercício da atividade.</w:t>
      </w:r>
    </w:p>
    <w:p w14:paraId="5A5C4C1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Atender às determinações regulares emitidas pelo fiscal do contrato ou autoridade superior (art. 137, II) e prestar todo esclarecimento ou informação por eles solicitados;</w:t>
      </w:r>
    </w:p>
    <w:p w14:paraId="21E0F5A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E3C46C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7434F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206DB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91E406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289A76E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8D1606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Comunicar ao Fiscal do contrato, no prazo de 24 (vinte e quatro) horas, qualquer ocorrência anormal ou acidente que se verifique no local dos serviços.</w:t>
      </w:r>
    </w:p>
    <w:p w14:paraId="236D18E1"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Prestar todo esclarecimento ou informação solicitada pelo Contratante ou por seus prepostos, garantindo-lhes o acesso, a qualquer tempo, ao local dos trabalhos, bem como aos documentos relativos à execução do empreendimento.</w:t>
      </w:r>
    </w:p>
    <w:p w14:paraId="2B603D11"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Paralisar, por determinação do Contratante, qualquer atividade que não esteja sendo executada de acordo com a boa técnica ou que ponha em risco a segurança de pessoas ou bens de terceiros.</w:t>
      </w:r>
    </w:p>
    <w:p w14:paraId="26137A0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Promover a guarda, manutenção e vigilância de materiais, ferramentas, e tudo o que for necessário à execução do objeto, durante a vigência do contrato.</w:t>
      </w:r>
    </w:p>
    <w:p w14:paraId="543D825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Conduzir os trabalhos com estrita observância às normas da legislação pertinente, cumprindo as determinações dos Poderes Públicos, mantendo sempre limpo o local dos serviços e nas melhores condições de segurança, higiene e disciplina.</w:t>
      </w:r>
    </w:p>
    <w:p w14:paraId="56BDF9A1"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Submeter previamente, por escrito, ao Contratante, para análise e aprovação, quaisquer mudanças nos métodos executivos que fujam às especificações do memorial descritivo ou instrumento congênere.</w:t>
      </w:r>
    </w:p>
    <w:p w14:paraId="511E6DE7"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176B1DA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Manter durante toda a vigência do contrato, em compatibilidade com as obrigações assumidas, todas as condições exigidas para habilitação na licitação;</w:t>
      </w:r>
    </w:p>
    <w:p w14:paraId="035D1DE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Cumprir, durante todo o período de execução do contrato, a reserva de cargos prevista em lei para pessoa com deficiência, para reabilitado da Previdência Social ou para aprendiz, bem como as reservas de cargos previstas na legislação (art. 116);</w:t>
      </w:r>
    </w:p>
    <w:p w14:paraId="2651146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Comprovar a reserva de cargos a que se refere a cláusula acima, no prazo fixado pelo fiscal do contrato, com a indicação dos empregados que preencheram as referidas vagas (art. 116, parágrafo único);</w:t>
      </w:r>
    </w:p>
    <w:p w14:paraId="0F880245"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Guardar sigilo sobre todas as informações obtidas em decorrência do cumprimento do contrato;</w:t>
      </w:r>
    </w:p>
    <w:p w14:paraId="4E50E278" w14:textId="5F3728B1" w:rsidR="00904B94"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w:t>
      </w:r>
      <w:r w:rsidR="00431B9D" w:rsidRPr="00DA29D1">
        <w:rPr>
          <w:rFonts w:ascii="Arial" w:eastAsia="Calibri" w:hAnsi="Arial" w:cs="Arial"/>
          <w:iCs/>
          <w:kern w:val="0"/>
          <w14:ligatures w14:val="none"/>
        </w:rPr>
        <w:t>I, d, da Lei nº 14.133, de 2021.</w:t>
      </w:r>
    </w:p>
    <w:p w14:paraId="7659E483"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71A065E8" w14:textId="77777777" w:rsidR="004C46CB" w:rsidRPr="00DA29D1" w:rsidRDefault="004C46CB" w:rsidP="00DA29D1">
      <w:pPr>
        <w:numPr>
          <w:ilvl w:val="0"/>
          <w:numId w:val="25"/>
        </w:numPr>
        <w:tabs>
          <w:tab w:val="left" w:pos="426"/>
          <w:tab w:val="left" w:pos="567"/>
          <w:tab w:val="left" w:pos="709"/>
        </w:tabs>
        <w:spacing w:after="0" w:line="240" w:lineRule="auto"/>
        <w:contextualSpacing/>
        <w:jc w:val="both"/>
        <w:rPr>
          <w:rFonts w:ascii="Arial" w:eastAsia="Calibri" w:hAnsi="Arial" w:cs="Arial"/>
          <w:b/>
          <w:bCs/>
          <w:iCs/>
          <w:color w:val="000000" w:themeColor="text1"/>
          <w:kern w:val="0"/>
          <w14:ligatures w14:val="none"/>
        </w:rPr>
      </w:pPr>
      <w:r w:rsidRPr="00DA29D1">
        <w:rPr>
          <w:rFonts w:ascii="Arial" w:eastAsia="Calibri" w:hAnsi="Arial" w:cs="Arial"/>
          <w:b/>
          <w:bCs/>
          <w:iCs/>
          <w:color w:val="000000" w:themeColor="text1"/>
          <w:kern w:val="0"/>
          <w14:ligatures w14:val="none"/>
        </w:rPr>
        <w:t>CLÁUSULA DÉCIMA– GARANTIA DE EXECUÇÃO (art. 92, XII)</w:t>
      </w:r>
    </w:p>
    <w:p w14:paraId="317259E9"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color w:val="000000" w:themeColor="text1"/>
          <w:kern w:val="0"/>
          <w14:ligatures w14:val="none"/>
        </w:rPr>
      </w:pPr>
    </w:p>
    <w:p w14:paraId="5FA0BD45" w14:textId="7CC17A0E" w:rsidR="00904B94" w:rsidRPr="00DA29D1" w:rsidRDefault="00904B94"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color w:val="000000" w:themeColor="text1"/>
          <w:kern w:val="0"/>
          <w14:ligatures w14:val="none"/>
        </w:rPr>
      </w:pPr>
      <w:r w:rsidRPr="00DA29D1">
        <w:rPr>
          <w:rFonts w:ascii="Arial" w:eastAsia="Calibri" w:hAnsi="Arial" w:cs="Arial"/>
          <w:iCs/>
          <w:color w:val="000000" w:themeColor="text1"/>
          <w:kern w:val="0"/>
          <w14:ligatures w14:val="none"/>
        </w:rPr>
        <w:t xml:space="preserve">Será exigida a prestação de garantia na presente contratação, conforme Termo de </w:t>
      </w:r>
      <w:r w:rsidR="007B290C" w:rsidRPr="00DA29D1">
        <w:rPr>
          <w:rFonts w:ascii="Arial" w:eastAsia="Calibri" w:hAnsi="Arial" w:cs="Arial"/>
          <w:iCs/>
          <w:color w:val="000000" w:themeColor="text1"/>
          <w:kern w:val="0"/>
          <w14:ligatures w14:val="none"/>
        </w:rPr>
        <w:t>Referência</w:t>
      </w:r>
      <w:r w:rsidRPr="00DA29D1">
        <w:rPr>
          <w:rFonts w:ascii="Arial" w:eastAsia="Calibri" w:hAnsi="Arial" w:cs="Arial"/>
          <w:iCs/>
          <w:color w:val="000000" w:themeColor="text1"/>
          <w:kern w:val="0"/>
          <w14:ligatures w14:val="none"/>
        </w:rPr>
        <w:t>.</w:t>
      </w:r>
    </w:p>
    <w:p w14:paraId="0AF01764" w14:textId="24E3360E" w:rsidR="004C46CB" w:rsidRPr="00DA29D1" w:rsidRDefault="004C46CB" w:rsidP="00DA29D1">
      <w:pPr>
        <w:tabs>
          <w:tab w:val="left" w:pos="426"/>
          <w:tab w:val="left" w:pos="567"/>
          <w:tab w:val="left" w:pos="709"/>
        </w:tabs>
        <w:spacing w:after="0" w:line="240" w:lineRule="auto"/>
        <w:ind w:left="1080"/>
        <w:contextualSpacing/>
        <w:jc w:val="both"/>
        <w:rPr>
          <w:rFonts w:ascii="Arial" w:eastAsia="Calibri" w:hAnsi="Arial" w:cs="Arial"/>
          <w:iCs/>
          <w:color w:val="FF0000"/>
          <w:kern w:val="0"/>
          <w14:ligatures w14:val="none"/>
        </w:rPr>
      </w:pPr>
    </w:p>
    <w:p w14:paraId="37BDFF57"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color w:val="FF0000"/>
          <w:kern w:val="0"/>
          <w14:ligatures w14:val="none"/>
        </w:rPr>
      </w:pPr>
    </w:p>
    <w:p w14:paraId="0EF9864C" w14:textId="77777777" w:rsidR="004C46CB" w:rsidRPr="00DA29D1" w:rsidRDefault="004C46CB" w:rsidP="00DA29D1">
      <w:pPr>
        <w:numPr>
          <w:ilvl w:val="0"/>
          <w:numId w:val="25"/>
        </w:numPr>
        <w:tabs>
          <w:tab w:val="left" w:pos="426"/>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PRIMEIRA – INFRAÇÕES E SANÇÕES ADMINISTRATIVAS (art. 92, XIV)</w:t>
      </w:r>
    </w:p>
    <w:p w14:paraId="15A1D559"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7C82729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Comete infração administrativa, nos termos da Lei nº 14.133, de 2021, o contratado que:</w:t>
      </w:r>
    </w:p>
    <w:p w14:paraId="33734B6C"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Der causa à inexecução parcial do contrato;</w:t>
      </w:r>
    </w:p>
    <w:p w14:paraId="6921412E"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Der causa à inexecução parcial do contrato que cause grave dano à Administração ou ao funcionamento dos serviços públicos ou ao interesse coletivo;</w:t>
      </w:r>
    </w:p>
    <w:p w14:paraId="3BCE5E79"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Der causa à inexecução total do contrato;</w:t>
      </w:r>
    </w:p>
    <w:p w14:paraId="770B1CD9"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Ensejar o retardamento da execução ou da entrega do objeto da contratação sem motivo justificado;</w:t>
      </w:r>
    </w:p>
    <w:p w14:paraId="005EA952"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Apresentar documentação falsa ou prestar declaração falsa durante a execução do contrato;</w:t>
      </w:r>
    </w:p>
    <w:p w14:paraId="4A926543"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Praticar ato fraudulento na execução do contrato;</w:t>
      </w:r>
    </w:p>
    <w:p w14:paraId="6D439733"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Comportar-se de modo inidôneo ou cometer fraude de qualquer natureza;</w:t>
      </w:r>
    </w:p>
    <w:p w14:paraId="550C8247" w14:textId="77777777" w:rsidR="004C46CB" w:rsidRPr="00DA29D1" w:rsidRDefault="004C46CB" w:rsidP="00DA29D1">
      <w:pPr>
        <w:numPr>
          <w:ilvl w:val="0"/>
          <w:numId w:val="27"/>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Praticar ato lesivo previsto no art. 5º da Lei nº 12.846, de 1º de agosto de 2013.</w:t>
      </w:r>
    </w:p>
    <w:p w14:paraId="5BEEB64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Serão aplicadas ao contratado que incorrer nas infrações acima descritas as seguintes sanções:</w:t>
      </w:r>
    </w:p>
    <w:p w14:paraId="6FD3D5D9" w14:textId="77777777" w:rsidR="004C46CB" w:rsidRPr="00DA29D1" w:rsidRDefault="004C46CB" w:rsidP="00DA29D1">
      <w:pPr>
        <w:numPr>
          <w:ilvl w:val="0"/>
          <w:numId w:val="28"/>
        </w:numPr>
        <w:tabs>
          <w:tab w:val="left" w:pos="426"/>
          <w:tab w:val="left" w:pos="567"/>
          <w:tab w:val="left" w:pos="709"/>
        </w:tabs>
        <w:spacing w:after="0" w:line="240" w:lineRule="auto"/>
        <w:ind w:left="284"/>
        <w:contextualSpacing/>
        <w:jc w:val="both"/>
        <w:rPr>
          <w:rFonts w:ascii="Arial" w:eastAsia="Calibri" w:hAnsi="Arial" w:cs="Arial"/>
          <w:iCs/>
          <w:kern w:val="0"/>
          <w14:ligatures w14:val="none"/>
        </w:rPr>
      </w:pPr>
      <w:r w:rsidRPr="00DA29D1">
        <w:rPr>
          <w:rFonts w:ascii="Arial" w:eastAsia="Calibri" w:hAnsi="Arial" w:cs="Arial"/>
          <w:iCs/>
          <w:kern w:val="0"/>
          <w14:ligatures w14:val="none"/>
        </w:rPr>
        <w:t>Advertência, quando o contratado der causa à inexecução parcial do contrato, sempre que não se justificar a imposição de penalidade mais grave (art. 156, §2º, da Lei nº 14.133, de 2021);</w:t>
      </w:r>
    </w:p>
    <w:p w14:paraId="2CBFE30A" w14:textId="77777777" w:rsidR="004C46CB" w:rsidRPr="00DA29D1" w:rsidRDefault="004C46CB" w:rsidP="00DA29D1">
      <w:pPr>
        <w:numPr>
          <w:ilvl w:val="0"/>
          <w:numId w:val="28"/>
        </w:numPr>
        <w:tabs>
          <w:tab w:val="left" w:pos="426"/>
          <w:tab w:val="left" w:pos="567"/>
          <w:tab w:val="left" w:pos="709"/>
        </w:tabs>
        <w:spacing w:after="0" w:line="240" w:lineRule="auto"/>
        <w:ind w:left="284"/>
        <w:contextualSpacing/>
        <w:jc w:val="both"/>
        <w:rPr>
          <w:rFonts w:ascii="Arial" w:eastAsia="Calibri" w:hAnsi="Arial" w:cs="Arial"/>
          <w:iCs/>
          <w:kern w:val="0"/>
          <w14:ligatures w14:val="none"/>
        </w:rPr>
      </w:pPr>
      <w:r w:rsidRPr="00DA29D1">
        <w:rPr>
          <w:rFonts w:ascii="Arial" w:eastAsia="Calibri" w:hAnsi="Arial" w:cs="Arial"/>
          <w:iCs/>
          <w:kern w:val="0"/>
          <w14:ligatures w14:val="none"/>
        </w:rPr>
        <w:t>Impedimento de licitar e contratar, quando praticadas as condutas descritas nas alíneas “b”, “c” e “d” do subitem acima deste Contrato, sempre que não se justificar a imposição de penalidade mais grave (art. 156, § 4º, da Lei nº 14.133, de 2021);</w:t>
      </w:r>
    </w:p>
    <w:p w14:paraId="5875BE30" w14:textId="77777777" w:rsidR="004C46CB" w:rsidRPr="00DA29D1" w:rsidRDefault="004C46CB" w:rsidP="00DA29D1">
      <w:pPr>
        <w:numPr>
          <w:ilvl w:val="0"/>
          <w:numId w:val="28"/>
        </w:numPr>
        <w:tabs>
          <w:tab w:val="left" w:pos="426"/>
          <w:tab w:val="left" w:pos="567"/>
          <w:tab w:val="left" w:pos="709"/>
        </w:tabs>
        <w:spacing w:after="0" w:line="240" w:lineRule="auto"/>
        <w:ind w:left="284"/>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380E232F" w14:textId="77777777" w:rsidR="004C46CB" w:rsidRPr="00DA29D1" w:rsidRDefault="004C46CB" w:rsidP="00DA29D1">
      <w:pPr>
        <w:numPr>
          <w:ilvl w:val="0"/>
          <w:numId w:val="28"/>
        </w:numPr>
        <w:tabs>
          <w:tab w:val="left" w:pos="426"/>
          <w:tab w:val="left" w:pos="567"/>
          <w:tab w:val="left" w:pos="709"/>
        </w:tabs>
        <w:spacing w:after="0" w:line="240" w:lineRule="auto"/>
        <w:ind w:left="284"/>
        <w:contextualSpacing/>
        <w:jc w:val="both"/>
        <w:rPr>
          <w:rFonts w:ascii="Arial" w:eastAsia="Calibri" w:hAnsi="Arial" w:cs="Arial"/>
          <w:iCs/>
          <w:kern w:val="0"/>
          <w14:ligatures w14:val="none"/>
        </w:rPr>
      </w:pPr>
      <w:r w:rsidRPr="00DA29D1">
        <w:rPr>
          <w:rFonts w:ascii="Arial" w:eastAsia="Calibri" w:hAnsi="Arial" w:cs="Arial"/>
          <w:iCs/>
          <w:kern w:val="0"/>
          <w14:ligatures w14:val="none"/>
        </w:rPr>
        <w:t>Multa:</w:t>
      </w:r>
    </w:p>
    <w:p w14:paraId="1168A38F"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Moratória de 2% (dois por cento) por dia de atraso injustificado sobre o valor da parcela inadimplida, até o limite de 15 (quinze) dias;</w:t>
      </w:r>
    </w:p>
    <w:p w14:paraId="7657647C"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Moratória de 2% (dois por cento) do valor total do contrato por dia de atraso injustificado, até o máximo de 15 dias, pela inobservância do prazo fixado para apresentação, suplementação ou reposição da garantia.</w:t>
      </w:r>
    </w:p>
    <w:p w14:paraId="11B6EA74"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r w:rsidRPr="00DA29D1">
        <w:rPr>
          <w:rFonts w:ascii="Arial" w:eastAsia="Calibri" w:hAnsi="Arial" w:cs="Arial"/>
          <w:iCs/>
          <w:kern w:val="0"/>
          <w14:ligatures w14:val="none"/>
        </w:rPr>
        <w:t>a. O atraso superior a 15 dias autoriza a Administração a promover a extinção do contrato por descumprimento ou cumprimento irregular de suas cláusulas, conforme dispõe o inciso I do art. 137 da Lei n. 14.133, de 2021.</w:t>
      </w:r>
    </w:p>
    <w:p w14:paraId="314D0BEE"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Compensatória, para as infrações descritas nas alíneas “e” a “h” do subitem 11.1, de 5% a 20% do valor do Contrato.</w:t>
      </w:r>
    </w:p>
    <w:p w14:paraId="73CF6E3E"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Compensatória, para a inexecução total do contrato prevista na alínea “c” do subitem 11.1, de 5% a 20% do valor do Contrato.</w:t>
      </w:r>
    </w:p>
    <w:p w14:paraId="77C536FB"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Para infração descrita na alínea “b” do subitem 11.1, a multa será de 5% a 20% do valor do Contrato.</w:t>
      </w:r>
    </w:p>
    <w:p w14:paraId="63DB4221"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Para infrações descritas na alínea “d” do subitem 11.1, a multa será de 5% a 20% do valor do Contrato.</w:t>
      </w:r>
    </w:p>
    <w:p w14:paraId="6D84CB12" w14:textId="77777777" w:rsidR="004C46CB" w:rsidRPr="00DA29D1" w:rsidRDefault="004C46CB" w:rsidP="00DA29D1">
      <w:pPr>
        <w:numPr>
          <w:ilvl w:val="0"/>
          <w:numId w:val="29"/>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Para a infração descrita na alínea “a” do subitem 11.1, a multa será de 5% a 20% do valor do Contrato, ressalvadas as seguintes infrações:</w:t>
      </w:r>
    </w:p>
    <w:p w14:paraId="1A6F5EA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aplicação das sanções previstas neste Contrato não exclui, em hipótese alguma, a obrigação de reparação integral do dano causado ao Contratante (art. 156, §9º, da Lei nº 14.133, de 2021)</w:t>
      </w:r>
    </w:p>
    <w:p w14:paraId="3D8E58A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Todas as sanções previstas neste Contrato poderão ser aplicadas cumulativamente com a multa (art. 156, §7º, da Lei nº 14.133, de 2021).</w:t>
      </w:r>
    </w:p>
    <w:p w14:paraId="18ECA6F0"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Antes da aplicação da multa será facultada a defesa do interessado no prazo de 15 (quinze) dias úteis, contado da data de sua intimação (art. 157, da Lei nº 14.133, de 2021)</w:t>
      </w:r>
    </w:p>
    <w:p w14:paraId="49CD009B"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89D15B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Previamente ao encaminhamento à cobrança judicial, a multa poderá ser recolhida administrativamente no prazo máximo de 10 (dez) dias, a contar da data do recebimento da comunicação enviada pela autoridade competente.</w:t>
      </w:r>
    </w:p>
    <w:p w14:paraId="1D5724C3"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32A1C6A"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Na aplicação das sanções serão considerados (art. 156, §1º, da Lei nº 14.133, de 2021):</w:t>
      </w:r>
    </w:p>
    <w:p w14:paraId="7190E499" w14:textId="77777777" w:rsidR="004C46CB" w:rsidRPr="00DA29D1" w:rsidRDefault="004C46CB" w:rsidP="00DA29D1">
      <w:pPr>
        <w:numPr>
          <w:ilvl w:val="1"/>
          <w:numId w:val="29"/>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natureza e a gravidade da infração cometida;</w:t>
      </w:r>
    </w:p>
    <w:p w14:paraId="5E9EB678" w14:textId="77777777" w:rsidR="004C46CB" w:rsidRPr="00DA29D1" w:rsidRDefault="004C46CB" w:rsidP="00DA29D1">
      <w:pPr>
        <w:numPr>
          <w:ilvl w:val="1"/>
          <w:numId w:val="29"/>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As peculiaridades do caso concreto;</w:t>
      </w:r>
    </w:p>
    <w:p w14:paraId="09CB0139" w14:textId="77777777" w:rsidR="004C46CB" w:rsidRPr="00DA29D1" w:rsidRDefault="004C46CB" w:rsidP="00DA29D1">
      <w:pPr>
        <w:numPr>
          <w:ilvl w:val="1"/>
          <w:numId w:val="29"/>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As circunstâncias agravantes ou atenuantes;</w:t>
      </w:r>
    </w:p>
    <w:p w14:paraId="4BFAA333" w14:textId="77777777" w:rsidR="004C46CB" w:rsidRPr="00DA29D1" w:rsidRDefault="004C46CB" w:rsidP="00DA29D1">
      <w:pPr>
        <w:numPr>
          <w:ilvl w:val="1"/>
          <w:numId w:val="29"/>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Os danos que dela provierem para o Contratante;</w:t>
      </w:r>
    </w:p>
    <w:p w14:paraId="6953BDE8" w14:textId="77777777" w:rsidR="004C46CB" w:rsidRPr="00DA29D1" w:rsidRDefault="004C46CB" w:rsidP="00DA29D1">
      <w:pPr>
        <w:numPr>
          <w:ilvl w:val="1"/>
          <w:numId w:val="29"/>
        </w:numPr>
        <w:tabs>
          <w:tab w:val="left" w:pos="284"/>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implantação ou o aperfeiçoamento de programa de integridade, conforme normas e orientações dos órgãos de controle.</w:t>
      </w:r>
    </w:p>
    <w:p w14:paraId="4CA95A14"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7F18138"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6F6ED8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A29D1">
        <w:rPr>
          <w:rFonts w:ascii="Arial" w:eastAsia="Calibri" w:hAnsi="Arial" w:cs="Arial"/>
          <w:iCs/>
          <w:kern w:val="0"/>
          <w14:ligatures w14:val="none"/>
        </w:rPr>
        <w:t>Ceis</w:t>
      </w:r>
      <w:proofErr w:type="spellEnd"/>
      <w:r w:rsidRPr="00DA29D1">
        <w:rPr>
          <w:rFonts w:ascii="Arial" w:eastAsia="Calibri" w:hAnsi="Arial" w:cs="Arial"/>
          <w:iCs/>
          <w:kern w:val="0"/>
          <w14:ligatures w14:val="none"/>
        </w:rPr>
        <w:t>) e no Cadastro Nacional de Empresas Punidas (</w:t>
      </w:r>
      <w:proofErr w:type="spellStart"/>
      <w:r w:rsidRPr="00DA29D1">
        <w:rPr>
          <w:rFonts w:ascii="Arial" w:eastAsia="Calibri" w:hAnsi="Arial" w:cs="Arial"/>
          <w:iCs/>
          <w:kern w:val="0"/>
          <w14:ligatures w14:val="none"/>
        </w:rPr>
        <w:t>Cnep</w:t>
      </w:r>
      <w:proofErr w:type="spellEnd"/>
      <w:r w:rsidRPr="00DA29D1">
        <w:rPr>
          <w:rFonts w:ascii="Arial" w:eastAsia="Calibri" w:hAnsi="Arial" w:cs="Arial"/>
          <w:iCs/>
          <w:kern w:val="0"/>
          <w14:ligatures w14:val="none"/>
        </w:rPr>
        <w:t>), instituídos no âmbito do Poder Executivo Federal. (Art. 161, da Lei nº 14.133, de 2021)</w:t>
      </w:r>
    </w:p>
    <w:p w14:paraId="6A041A81"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As sanções de impedimento de licitar e contratar e declaração de inidoneidade para licitar ou contratar são passíveis de reabilitação na forma do art. 163 da Lei nº 14.133/21.</w:t>
      </w:r>
    </w:p>
    <w:p w14:paraId="3A79B05D"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96FB008"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7CC11159" w14:textId="77777777" w:rsidR="004C46CB" w:rsidRPr="00DA29D1" w:rsidRDefault="004C46CB" w:rsidP="00DA29D1">
      <w:pPr>
        <w:numPr>
          <w:ilvl w:val="0"/>
          <w:numId w:val="25"/>
        </w:numPr>
        <w:tabs>
          <w:tab w:val="left" w:pos="426"/>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SEGUNDA – DA EXTINÇÃO CONTRATUAL (art. 92, XIX)</w:t>
      </w:r>
    </w:p>
    <w:p w14:paraId="15C3797F"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0718C1DA"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contrato extingue quando vencido o prazo nele estipulado, independentemente de terem sido cumpridas ou não as obrigações de ambas as partes contraentes.</w:t>
      </w:r>
    </w:p>
    <w:p w14:paraId="5BD16AF6"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contrato poderá ser extinto antes do prazo nele fixado, sem ônus para o contratante, quando esta não dispuser de créditos orçamentários para sua continuidade ou quando entender que o contrato não mais lhe oferece vantagem.</w:t>
      </w:r>
    </w:p>
    <w:p w14:paraId="0C014400"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extinção nesta hipótese ocorrerá na próxima data de aniversário do contrato, desde que haja a notificação do contratado pelo contratante nesse sentido com pelo menos 2 (dois) meses de antecedência desse dia.</w:t>
      </w:r>
    </w:p>
    <w:p w14:paraId="279A654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Caso a notificação da não-continuidade do contrato de que trata este subitem ocorra com menos de 2 (dois) meses da data de aniversário, a extinção contratual ocorrerá após 2 (dois) meses da data da comunicação.</w:t>
      </w:r>
    </w:p>
    <w:p w14:paraId="692D28BE"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0480DED6"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Nesta hipótese, aplicam-se também os artigos 138 e 139 da mesma Lei.</w:t>
      </w:r>
    </w:p>
    <w:p w14:paraId="5EF17B1A" w14:textId="77777777" w:rsidR="004C46CB" w:rsidRPr="00DA29D1" w:rsidRDefault="004C46CB" w:rsidP="00DA29D1">
      <w:pPr>
        <w:numPr>
          <w:ilvl w:val="2"/>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 alteração social ou a modificação da finalidade ou da estrutura da empresa não ensejará a extinção se não restringir sua capacidade de concluir o contrato.</w:t>
      </w:r>
    </w:p>
    <w:p w14:paraId="710C7999" w14:textId="77777777" w:rsidR="004C46CB" w:rsidRPr="00DA29D1" w:rsidRDefault="004C46CB" w:rsidP="00DA29D1">
      <w:pPr>
        <w:numPr>
          <w:ilvl w:val="3"/>
          <w:numId w:val="25"/>
        </w:numPr>
        <w:tabs>
          <w:tab w:val="left" w:pos="426"/>
          <w:tab w:val="left" w:pos="567"/>
          <w:tab w:val="left" w:pos="709"/>
          <w:tab w:val="left" w:pos="993"/>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Se a operação implicar mudança da pessoa jurídica contratada, deverá ser formalizado termo aditivo para alteração subjetiva.</w:t>
      </w:r>
    </w:p>
    <w:p w14:paraId="06A1C4AB" w14:textId="77777777" w:rsidR="004C46CB" w:rsidRPr="00DA29D1" w:rsidRDefault="004C46CB" w:rsidP="00DA29D1">
      <w:pPr>
        <w:numPr>
          <w:ilvl w:val="1"/>
          <w:numId w:val="25"/>
        </w:numPr>
        <w:tabs>
          <w:tab w:val="left" w:pos="426"/>
          <w:tab w:val="left" w:pos="567"/>
          <w:tab w:val="left" w:pos="709"/>
          <w:tab w:val="left" w:pos="993"/>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termo de extinção, sempre que possível, será precedido:</w:t>
      </w:r>
    </w:p>
    <w:p w14:paraId="07027EC2" w14:textId="77777777" w:rsidR="004C46CB" w:rsidRPr="00DA29D1" w:rsidRDefault="004C46CB" w:rsidP="00DA29D1">
      <w:pPr>
        <w:numPr>
          <w:ilvl w:val="3"/>
          <w:numId w:val="25"/>
        </w:numPr>
        <w:tabs>
          <w:tab w:val="left" w:pos="426"/>
          <w:tab w:val="left" w:pos="567"/>
          <w:tab w:val="left" w:pos="709"/>
          <w:tab w:val="left" w:pos="993"/>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Balanço dos eventos contratuais já cumpridos ou parcialmente cumpridos;</w:t>
      </w:r>
    </w:p>
    <w:p w14:paraId="05C59985" w14:textId="77777777" w:rsidR="004C46CB" w:rsidRPr="00DA29D1" w:rsidRDefault="004C46CB" w:rsidP="00DA29D1">
      <w:pPr>
        <w:numPr>
          <w:ilvl w:val="3"/>
          <w:numId w:val="25"/>
        </w:numPr>
        <w:tabs>
          <w:tab w:val="left" w:pos="426"/>
          <w:tab w:val="left" w:pos="567"/>
          <w:tab w:val="left" w:pos="709"/>
          <w:tab w:val="left" w:pos="993"/>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Relação dos pagamentos já efetuados e ainda devidos;</w:t>
      </w:r>
    </w:p>
    <w:p w14:paraId="089F29E8" w14:textId="77777777" w:rsidR="004C46CB" w:rsidRPr="00DA29D1" w:rsidRDefault="004C46CB" w:rsidP="00DA29D1">
      <w:pPr>
        <w:numPr>
          <w:ilvl w:val="3"/>
          <w:numId w:val="25"/>
        </w:numPr>
        <w:tabs>
          <w:tab w:val="left" w:pos="426"/>
          <w:tab w:val="left" w:pos="567"/>
          <w:tab w:val="left" w:pos="709"/>
          <w:tab w:val="left" w:pos="993"/>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Indenizações e multas.</w:t>
      </w:r>
    </w:p>
    <w:p w14:paraId="5D1771A9"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A extinção do contrato não configura óbice para o reconhecimento do desequilíbrio econômico financeiro, hipótese em que será concedida indenização por meio de termo indenizatório (art. 131, caput, da Lei </w:t>
      </w:r>
      <w:proofErr w:type="gramStart"/>
      <w:r w:rsidRPr="00DA29D1">
        <w:rPr>
          <w:rFonts w:ascii="Arial" w:eastAsia="Calibri" w:hAnsi="Arial" w:cs="Arial"/>
          <w:iCs/>
          <w:kern w:val="0"/>
          <w14:ligatures w14:val="none"/>
        </w:rPr>
        <w:t>n.º</w:t>
      </w:r>
      <w:proofErr w:type="gramEnd"/>
      <w:r w:rsidRPr="00DA29D1">
        <w:rPr>
          <w:rFonts w:ascii="Arial" w:eastAsia="Calibri" w:hAnsi="Arial" w:cs="Arial"/>
          <w:iCs/>
          <w:kern w:val="0"/>
          <w14:ligatures w14:val="none"/>
        </w:rPr>
        <w:t xml:space="preserve"> 14.133, de 2021).</w:t>
      </w:r>
    </w:p>
    <w:p w14:paraId="67704C10" w14:textId="77777777"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DA29D1">
        <w:rPr>
          <w:rFonts w:ascii="Arial" w:eastAsia="Calibri" w:hAnsi="Arial" w:cs="Arial"/>
          <w:iCs/>
          <w:kern w:val="0"/>
          <w14:ligatures w14:val="none"/>
        </w:rPr>
        <w:t>n.º</w:t>
      </w:r>
      <w:proofErr w:type="gramEnd"/>
      <w:r w:rsidRPr="00DA29D1">
        <w:rPr>
          <w:rFonts w:ascii="Arial" w:eastAsia="Calibri" w:hAnsi="Arial" w:cs="Arial"/>
          <w:iCs/>
          <w:kern w:val="0"/>
          <w14:ligatures w14:val="none"/>
        </w:rPr>
        <w:t xml:space="preserve"> 14.133, de 2021).</w:t>
      </w:r>
    </w:p>
    <w:p w14:paraId="5A2302B0"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0C2B03F7" w14:textId="77777777" w:rsidR="004C46CB" w:rsidRPr="00DA29D1" w:rsidRDefault="004C46CB" w:rsidP="00DA29D1">
      <w:pPr>
        <w:numPr>
          <w:ilvl w:val="0"/>
          <w:numId w:val="25"/>
        </w:numPr>
        <w:tabs>
          <w:tab w:val="left" w:pos="426"/>
          <w:tab w:val="left" w:pos="567"/>
          <w:tab w:val="left" w:pos="709"/>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TERCEIRA – DOTAÇÃO ORÇAMENTÁRIA (art. 92, VIII)</w:t>
      </w:r>
    </w:p>
    <w:p w14:paraId="6943CF07" w14:textId="77777777" w:rsidR="004C46CB" w:rsidRPr="00DA29D1" w:rsidRDefault="004C46CB" w:rsidP="00DA29D1">
      <w:pPr>
        <w:tabs>
          <w:tab w:val="left" w:pos="426"/>
          <w:tab w:val="left" w:pos="567"/>
          <w:tab w:val="left" w:pos="709"/>
        </w:tabs>
        <w:spacing w:after="0" w:line="240" w:lineRule="auto"/>
        <w:jc w:val="both"/>
        <w:rPr>
          <w:rFonts w:ascii="Arial" w:eastAsia="Calibri" w:hAnsi="Arial" w:cs="Arial"/>
          <w:iCs/>
          <w:kern w:val="0"/>
          <w14:ligatures w14:val="none"/>
        </w:rPr>
      </w:pPr>
    </w:p>
    <w:p w14:paraId="696A3780" w14:textId="5F74406F" w:rsidR="004C46CB" w:rsidRPr="00DA29D1" w:rsidRDefault="004C46CB" w:rsidP="00DA29D1">
      <w:pPr>
        <w:numPr>
          <w:ilvl w:val="1"/>
          <w:numId w:val="25"/>
        </w:numPr>
        <w:tabs>
          <w:tab w:val="left" w:pos="426"/>
          <w:tab w:val="left" w:pos="567"/>
          <w:tab w:val="left" w:pos="709"/>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As despesas decorrentes da presente contratação correrão à conta de recursos específicos consignados no Orçamento Geral da </w:t>
      </w:r>
      <w:r w:rsidR="00564907" w:rsidRPr="00DA29D1">
        <w:rPr>
          <w:rFonts w:ascii="Arial" w:eastAsia="Calibri" w:hAnsi="Arial" w:cs="Arial"/>
          <w:iCs/>
          <w:kern w:val="0"/>
          <w14:ligatures w14:val="none"/>
        </w:rPr>
        <w:t>Câmara deste</w:t>
      </w:r>
      <w:r w:rsidRPr="00DA29D1">
        <w:rPr>
          <w:rFonts w:ascii="Arial" w:eastAsia="Calibri" w:hAnsi="Arial" w:cs="Arial"/>
          <w:iCs/>
          <w:kern w:val="0"/>
          <w14:ligatures w14:val="none"/>
        </w:rPr>
        <w:t xml:space="preserve"> exercício, na dotação abaixo discriminada:</w:t>
      </w:r>
    </w:p>
    <w:p w14:paraId="2AE02249" w14:textId="77777777" w:rsidR="004C46CB" w:rsidRPr="00DA29D1" w:rsidRDefault="004C46CB" w:rsidP="00DA29D1">
      <w:pPr>
        <w:spacing w:after="0" w:line="240" w:lineRule="auto"/>
        <w:jc w:val="both"/>
        <w:rPr>
          <w:rFonts w:ascii="Arial" w:eastAsia="Calibri" w:hAnsi="Arial" w:cs="Arial"/>
          <w:iCs/>
          <w:color w:val="000000"/>
          <w:kern w:val="0"/>
          <w14:ligatures w14:val="none"/>
        </w:rPr>
      </w:pPr>
    </w:p>
    <w:tbl>
      <w:tblPr>
        <w:tblStyle w:val="Tabelacomgrade8"/>
        <w:tblW w:w="0" w:type="auto"/>
        <w:tblLook w:val="04A0" w:firstRow="1" w:lastRow="0" w:firstColumn="1" w:lastColumn="0" w:noHBand="0" w:noVBand="1"/>
      </w:tblPr>
      <w:tblGrid>
        <w:gridCol w:w="4136"/>
        <w:gridCol w:w="4136"/>
      </w:tblGrid>
      <w:tr w:rsidR="006578F7" w:rsidRPr="00DA29D1" w14:paraId="55FBA831" w14:textId="77777777" w:rsidTr="00310BCC">
        <w:trPr>
          <w:trHeight w:val="349"/>
        </w:trPr>
        <w:tc>
          <w:tcPr>
            <w:tcW w:w="4136" w:type="dxa"/>
          </w:tcPr>
          <w:p w14:paraId="73901CDD" w14:textId="77777777" w:rsidR="004C46CB" w:rsidRPr="00DA29D1" w:rsidRDefault="004C46CB" w:rsidP="00DA29D1">
            <w:pPr>
              <w:jc w:val="both"/>
              <w:rPr>
                <w:rFonts w:ascii="Arial" w:eastAsia="Calibri" w:hAnsi="Arial" w:cs="Arial"/>
                <w:iCs/>
                <w:color w:val="000000" w:themeColor="text1"/>
              </w:rPr>
            </w:pPr>
            <w:r w:rsidRPr="00DA29D1">
              <w:rPr>
                <w:rFonts w:ascii="Arial" w:eastAsia="Calibri" w:hAnsi="Arial" w:cs="Arial"/>
                <w:iCs/>
                <w:color w:val="000000" w:themeColor="text1"/>
              </w:rPr>
              <w:t>01.001.01.031.0001.2.001</w:t>
            </w:r>
          </w:p>
        </w:tc>
        <w:tc>
          <w:tcPr>
            <w:tcW w:w="4136" w:type="dxa"/>
          </w:tcPr>
          <w:p w14:paraId="7AB03C06" w14:textId="77777777" w:rsidR="004C46CB" w:rsidRPr="00DA29D1" w:rsidRDefault="004C46CB" w:rsidP="00DA29D1">
            <w:pPr>
              <w:jc w:val="both"/>
              <w:rPr>
                <w:rFonts w:ascii="Arial" w:eastAsia="Calibri" w:hAnsi="Arial" w:cs="Arial"/>
                <w:iCs/>
                <w:color w:val="000000" w:themeColor="text1"/>
              </w:rPr>
            </w:pPr>
            <w:r w:rsidRPr="00DA29D1">
              <w:rPr>
                <w:rFonts w:ascii="Arial" w:eastAsia="Calibri" w:hAnsi="Arial" w:cs="Arial"/>
                <w:iCs/>
                <w:color w:val="000000" w:themeColor="text1"/>
              </w:rPr>
              <w:t>Manutenção das atividades legislativas</w:t>
            </w:r>
          </w:p>
        </w:tc>
      </w:tr>
      <w:tr w:rsidR="00564907" w:rsidRPr="00DA29D1" w14:paraId="73F615D3" w14:textId="77777777" w:rsidTr="00310BCC">
        <w:trPr>
          <w:trHeight w:val="270"/>
        </w:trPr>
        <w:tc>
          <w:tcPr>
            <w:tcW w:w="4136" w:type="dxa"/>
          </w:tcPr>
          <w:p w14:paraId="32703CF0" w14:textId="373574F2" w:rsidR="00564907" w:rsidRPr="00DA29D1" w:rsidRDefault="00564907" w:rsidP="00DA29D1">
            <w:pPr>
              <w:jc w:val="both"/>
              <w:rPr>
                <w:rFonts w:ascii="Arial" w:eastAsia="Calibri" w:hAnsi="Arial" w:cs="Arial"/>
                <w:iCs/>
                <w:color w:val="000000" w:themeColor="text1"/>
              </w:rPr>
            </w:pPr>
            <w:r w:rsidRPr="00DA29D1">
              <w:rPr>
                <w:rFonts w:ascii="Arial" w:hAnsi="Arial" w:cs="Arial"/>
              </w:rPr>
              <w:t>4.4.90.52.12.00</w:t>
            </w:r>
          </w:p>
        </w:tc>
        <w:tc>
          <w:tcPr>
            <w:tcW w:w="4136" w:type="dxa"/>
          </w:tcPr>
          <w:p w14:paraId="16DE9490" w14:textId="18D43C49" w:rsidR="00564907" w:rsidRPr="00DA29D1" w:rsidRDefault="00564907" w:rsidP="00DA29D1">
            <w:pPr>
              <w:jc w:val="both"/>
              <w:rPr>
                <w:rFonts w:ascii="Arial" w:eastAsia="Calibri" w:hAnsi="Arial" w:cs="Arial"/>
                <w:iCs/>
                <w:color w:val="000000" w:themeColor="text1"/>
              </w:rPr>
            </w:pPr>
            <w:r w:rsidRPr="00DA29D1">
              <w:rPr>
                <w:rFonts w:ascii="Arial" w:hAnsi="Arial" w:cs="Arial"/>
              </w:rPr>
              <w:t>Aparelhos e utensílios domésticos</w:t>
            </w:r>
          </w:p>
        </w:tc>
      </w:tr>
    </w:tbl>
    <w:p w14:paraId="42B044BA" w14:textId="77777777" w:rsidR="004C46CB" w:rsidRPr="00DA29D1" w:rsidRDefault="004C46CB" w:rsidP="00DA29D1">
      <w:pPr>
        <w:spacing w:after="0" w:line="240" w:lineRule="auto"/>
        <w:jc w:val="both"/>
        <w:rPr>
          <w:rFonts w:ascii="Arial" w:eastAsia="Calibri" w:hAnsi="Arial" w:cs="Arial"/>
          <w:iCs/>
          <w:color w:val="000000" w:themeColor="text1"/>
          <w:kern w:val="0"/>
          <w14:ligatures w14:val="none"/>
        </w:rPr>
      </w:pPr>
    </w:p>
    <w:p w14:paraId="7F495DD2"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A dotação relativa aos exercícios financeiros subsequentes será indicada após aprovação da Lei Orçamentária respectiva e liberação dos créditos correspondentes, mediante </w:t>
      </w:r>
      <w:proofErr w:type="spellStart"/>
      <w:r w:rsidRPr="00DA29D1">
        <w:rPr>
          <w:rFonts w:ascii="Arial" w:eastAsia="Calibri" w:hAnsi="Arial" w:cs="Arial"/>
          <w:iCs/>
          <w:kern w:val="0"/>
          <w14:ligatures w14:val="none"/>
        </w:rPr>
        <w:t>apostilamento</w:t>
      </w:r>
      <w:proofErr w:type="spellEnd"/>
      <w:r w:rsidRPr="00DA29D1">
        <w:rPr>
          <w:rFonts w:ascii="Arial" w:eastAsia="Calibri" w:hAnsi="Arial" w:cs="Arial"/>
          <w:iCs/>
          <w:kern w:val="0"/>
          <w14:ligatures w14:val="none"/>
        </w:rPr>
        <w:t>.</w:t>
      </w:r>
    </w:p>
    <w:p w14:paraId="3CA141B7"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1162F036" w14:textId="77777777" w:rsidR="004C46CB" w:rsidRPr="00DA29D1" w:rsidRDefault="004C46CB" w:rsidP="00DA29D1">
      <w:pPr>
        <w:numPr>
          <w:ilvl w:val="0"/>
          <w:numId w:val="25"/>
        </w:numPr>
        <w:tabs>
          <w:tab w:val="left" w:pos="426"/>
          <w:tab w:val="left" w:pos="567"/>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QUARTA – DOS CASOS OMISSOS (art. 92, III)</w:t>
      </w:r>
    </w:p>
    <w:p w14:paraId="1BA5FC38"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66E38B94" w14:textId="696039BF" w:rsidR="00A65BEC"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1FCBEFF" w14:textId="77777777" w:rsidR="00320797" w:rsidRPr="00DA29D1" w:rsidRDefault="00320797" w:rsidP="00DA29D1">
      <w:pPr>
        <w:tabs>
          <w:tab w:val="left" w:pos="426"/>
          <w:tab w:val="left" w:pos="567"/>
        </w:tabs>
        <w:spacing w:after="0" w:line="240" w:lineRule="auto"/>
        <w:jc w:val="both"/>
        <w:rPr>
          <w:rFonts w:ascii="Arial" w:eastAsia="Calibri" w:hAnsi="Arial" w:cs="Arial"/>
          <w:iCs/>
          <w:kern w:val="0"/>
          <w14:ligatures w14:val="none"/>
        </w:rPr>
      </w:pPr>
    </w:p>
    <w:p w14:paraId="52D6961C" w14:textId="77777777" w:rsidR="004C46CB" w:rsidRPr="00DA29D1" w:rsidRDefault="004C46CB" w:rsidP="00DA29D1">
      <w:pPr>
        <w:numPr>
          <w:ilvl w:val="0"/>
          <w:numId w:val="25"/>
        </w:numPr>
        <w:tabs>
          <w:tab w:val="left" w:pos="426"/>
          <w:tab w:val="left" w:pos="567"/>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QUINTA – ALTERAÇÕES</w:t>
      </w:r>
    </w:p>
    <w:p w14:paraId="0D4993D4"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5AB8F5D2"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Eventuais alterações contratuais reger-se-ão pela disciplina dos </w:t>
      </w:r>
      <w:proofErr w:type="spellStart"/>
      <w:r w:rsidRPr="00DA29D1">
        <w:rPr>
          <w:rFonts w:ascii="Arial" w:eastAsia="Calibri" w:hAnsi="Arial" w:cs="Arial"/>
          <w:iCs/>
          <w:kern w:val="0"/>
          <w14:ligatures w14:val="none"/>
        </w:rPr>
        <w:t>arts</w:t>
      </w:r>
      <w:proofErr w:type="spellEnd"/>
      <w:r w:rsidRPr="00DA29D1">
        <w:rPr>
          <w:rFonts w:ascii="Arial" w:eastAsia="Calibri" w:hAnsi="Arial" w:cs="Arial"/>
          <w:iCs/>
          <w:kern w:val="0"/>
          <w14:ligatures w14:val="none"/>
        </w:rPr>
        <w:t>. 124 e seguintes da Lei nº 14.133, de 2021.</w:t>
      </w:r>
    </w:p>
    <w:p w14:paraId="04BB4FE9"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O contratado é obrigado a aceitar, nas mesmas condições contratuais, os acréscimos ou supressões que se fizerem necessários, até o limite de 25% (vinte e cinco por cento) do valor inicial atualizado do contrato.</w:t>
      </w:r>
    </w:p>
    <w:p w14:paraId="20F55039"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E13657B"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Registros que não caracterizam alteração do contrato podem ser realizados por simples apostila, dispensada a celebração de termo aditivo, na forma do art. 136 da Lei nº 14.133, de 2021.</w:t>
      </w:r>
    </w:p>
    <w:p w14:paraId="49292A87"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4B5146D9" w14:textId="77777777" w:rsidR="004C46CB" w:rsidRPr="00DA29D1" w:rsidRDefault="004C46CB" w:rsidP="00DA29D1">
      <w:pPr>
        <w:numPr>
          <w:ilvl w:val="0"/>
          <w:numId w:val="25"/>
        </w:numPr>
        <w:tabs>
          <w:tab w:val="left" w:pos="426"/>
          <w:tab w:val="left" w:pos="567"/>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SEXTA – PUBLICAÇÃO</w:t>
      </w:r>
    </w:p>
    <w:p w14:paraId="0817C974"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139819B8" w14:textId="77777777" w:rsidR="004C46CB" w:rsidRPr="00DA29D1" w:rsidRDefault="004C46CB" w:rsidP="00DA29D1">
      <w:pPr>
        <w:numPr>
          <w:ilvl w:val="1"/>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 xml:space="preserve">Incumbirá ao contratante divulgar o presente instrumento no Portal Nacional de Contratações Públicas (PNCP), na forma prevista no art. 94 da Lei 14.133, de 2021, bem como no respectivo sítio oficial na Internet, em atenção ao art. 91, caput, da Lei </w:t>
      </w:r>
      <w:proofErr w:type="gramStart"/>
      <w:r w:rsidRPr="00DA29D1">
        <w:rPr>
          <w:rFonts w:ascii="Arial" w:eastAsia="Calibri" w:hAnsi="Arial" w:cs="Arial"/>
          <w:iCs/>
          <w:kern w:val="0"/>
          <w14:ligatures w14:val="none"/>
        </w:rPr>
        <w:t>n.º</w:t>
      </w:r>
      <w:proofErr w:type="gramEnd"/>
      <w:r w:rsidRPr="00DA29D1">
        <w:rPr>
          <w:rFonts w:ascii="Arial" w:eastAsia="Calibri" w:hAnsi="Arial" w:cs="Arial"/>
          <w:iCs/>
          <w:kern w:val="0"/>
          <w14:ligatures w14:val="none"/>
        </w:rPr>
        <w:t xml:space="preserve"> 14.133, de 2021, e ao art. 8º, §2º, da Lei n. 12.527, de 2011, c/c art. 7º, §3º, inciso V, do Decreto n. 7.724, de 2012.</w:t>
      </w:r>
    </w:p>
    <w:p w14:paraId="4D1F729F"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4A7D223E" w14:textId="77777777" w:rsidR="004C46CB" w:rsidRPr="00DA29D1" w:rsidRDefault="004C46CB" w:rsidP="00DA29D1">
      <w:pPr>
        <w:numPr>
          <w:ilvl w:val="0"/>
          <w:numId w:val="25"/>
        </w:numPr>
        <w:tabs>
          <w:tab w:val="left" w:pos="426"/>
          <w:tab w:val="left" w:pos="567"/>
        </w:tabs>
        <w:spacing w:after="0" w:line="240" w:lineRule="auto"/>
        <w:contextualSpacing/>
        <w:jc w:val="both"/>
        <w:rPr>
          <w:rFonts w:ascii="Arial" w:eastAsia="Calibri" w:hAnsi="Arial" w:cs="Arial"/>
          <w:b/>
          <w:bCs/>
          <w:iCs/>
          <w:kern w:val="0"/>
          <w14:ligatures w14:val="none"/>
        </w:rPr>
      </w:pPr>
      <w:r w:rsidRPr="00DA29D1">
        <w:rPr>
          <w:rFonts w:ascii="Arial" w:eastAsia="Calibri" w:hAnsi="Arial" w:cs="Arial"/>
          <w:b/>
          <w:bCs/>
          <w:iCs/>
          <w:kern w:val="0"/>
          <w14:ligatures w14:val="none"/>
        </w:rPr>
        <w:t>CLÁUSULA DÉCIMA SÉTIMA– FORO (art. 92, §1º)</w:t>
      </w:r>
    </w:p>
    <w:p w14:paraId="3D976E41" w14:textId="77777777" w:rsidR="004C46CB" w:rsidRPr="00DA29D1" w:rsidRDefault="004C46CB" w:rsidP="00DA29D1">
      <w:pPr>
        <w:tabs>
          <w:tab w:val="left" w:pos="426"/>
          <w:tab w:val="left" w:pos="567"/>
        </w:tabs>
        <w:spacing w:after="0" w:line="240" w:lineRule="auto"/>
        <w:jc w:val="both"/>
        <w:rPr>
          <w:rFonts w:ascii="Arial" w:eastAsia="Calibri" w:hAnsi="Arial" w:cs="Arial"/>
          <w:iCs/>
          <w:kern w:val="0"/>
          <w14:ligatures w14:val="none"/>
        </w:rPr>
      </w:pPr>
    </w:p>
    <w:p w14:paraId="756D8342" w14:textId="77777777" w:rsidR="004C46CB" w:rsidRPr="00DA29D1" w:rsidRDefault="004C46CB" w:rsidP="00DA29D1">
      <w:pPr>
        <w:numPr>
          <w:ilvl w:val="0"/>
          <w:numId w:val="25"/>
        </w:numPr>
        <w:tabs>
          <w:tab w:val="left" w:pos="426"/>
          <w:tab w:val="left" w:pos="567"/>
        </w:tabs>
        <w:spacing w:after="0" w:line="240" w:lineRule="auto"/>
        <w:contextualSpacing/>
        <w:jc w:val="both"/>
        <w:rPr>
          <w:rFonts w:ascii="Arial" w:eastAsia="Calibri" w:hAnsi="Arial" w:cs="Arial"/>
          <w:iCs/>
          <w:kern w:val="0"/>
          <w14:ligatures w14:val="none"/>
        </w:rPr>
      </w:pPr>
      <w:r w:rsidRPr="00DA29D1">
        <w:rPr>
          <w:rFonts w:ascii="Arial" w:eastAsia="Calibri" w:hAnsi="Arial" w:cs="Arial"/>
          <w:iCs/>
          <w:kern w:val="0"/>
          <w14:ligatures w14:val="none"/>
        </w:rPr>
        <w:t>Fica eleito o Foro da Comarca de Ubiratã para dirimir os litígios que decorrerem da execução deste Termo de Contrato que não puderem ser compostos pela conciliação, conforme art. 92, §1º, da Lei nº 14.133/21.</w:t>
      </w:r>
    </w:p>
    <w:p w14:paraId="05517E68" w14:textId="77777777" w:rsidR="004C46CB" w:rsidRPr="00DA29D1" w:rsidRDefault="004C46CB" w:rsidP="00DA29D1">
      <w:pPr>
        <w:spacing w:after="0" w:line="240" w:lineRule="auto"/>
        <w:jc w:val="both"/>
        <w:rPr>
          <w:rFonts w:ascii="Arial" w:eastAsia="Calibri" w:hAnsi="Arial" w:cs="Arial"/>
          <w:b/>
          <w:bCs/>
          <w:iCs/>
          <w:kern w:val="0"/>
          <w14:ligatures w14:val="none"/>
        </w:rPr>
      </w:pPr>
    </w:p>
    <w:p w14:paraId="226AFFF9" w14:textId="77777777" w:rsidR="004C46CB" w:rsidRPr="00DA29D1" w:rsidRDefault="004C46CB" w:rsidP="00DA29D1">
      <w:pPr>
        <w:spacing w:after="200" w:line="276" w:lineRule="auto"/>
        <w:ind w:left="720"/>
        <w:contextualSpacing/>
        <w:jc w:val="both"/>
        <w:rPr>
          <w:rFonts w:ascii="Arial" w:eastAsia="Calibri" w:hAnsi="Arial" w:cs="Arial"/>
          <w:iCs/>
          <w:kern w:val="0"/>
          <w:lang w:val="pt-PT"/>
          <w14:ligatures w14:val="none"/>
        </w:rPr>
      </w:pPr>
    </w:p>
    <w:p w14:paraId="7DEAC307" w14:textId="2267EF7B" w:rsidR="004C46CB" w:rsidRPr="00DA29D1" w:rsidRDefault="00564907" w:rsidP="00BB1E84">
      <w:pPr>
        <w:spacing w:after="200" w:line="276" w:lineRule="auto"/>
        <w:ind w:left="720"/>
        <w:contextualSpacing/>
        <w:jc w:val="right"/>
        <w:rPr>
          <w:rFonts w:ascii="Arial" w:eastAsia="Calibri" w:hAnsi="Arial" w:cs="Arial"/>
          <w:iCs/>
          <w:kern w:val="0"/>
          <w:lang w:val="pt-PT"/>
          <w14:ligatures w14:val="none"/>
        </w:rPr>
      </w:pPr>
      <w:r w:rsidRPr="00DA29D1">
        <w:rPr>
          <w:rFonts w:ascii="Arial" w:eastAsia="Calibri" w:hAnsi="Arial" w:cs="Arial"/>
          <w:iCs/>
          <w:kern w:val="0"/>
          <w:lang w:val="pt-PT"/>
          <w14:ligatures w14:val="none"/>
        </w:rPr>
        <w:t>Ubiratã, XX</w:t>
      </w:r>
      <w:r w:rsidR="00E20D43" w:rsidRPr="00DA29D1">
        <w:rPr>
          <w:rFonts w:ascii="Arial" w:eastAsia="Calibri" w:hAnsi="Arial" w:cs="Arial"/>
          <w:iCs/>
          <w:kern w:val="0"/>
          <w:lang w:val="pt-PT"/>
          <w14:ligatures w14:val="none"/>
        </w:rPr>
        <w:t xml:space="preserve"> de</w:t>
      </w:r>
      <w:r w:rsidR="001F7275" w:rsidRPr="00DA29D1">
        <w:rPr>
          <w:rFonts w:ascii="Arial" w:eastAsia="Calibri" w:hAnsi="Arial" w:cs="Arial"/>
          <w:iCs/>
          <w:kern w:val="0"/>
          <w:lang w:val="pt-PT"/>
          <w14:ligatures w14:val="none"/>
        </w:rPr>
        <w:t xml:space="preserve"> </w:t>
      </w:r>
      <w:r w:rsidR="00BB1E84">
        <w:rPr>
          <w:rFonts w:ascii="Arial" w:eastAsia="Calibri" w:hAnsi="Arial" w:cs="Arial"/>
          <w:iCs/>
          <w:kern w:val="0"/>
          <w:lang w:val="pt-PT"/>
          <w14:ligatures w14:val="none"/>
        </w:rPr>
        <w:t>agosto</w:t>
      </w:r>
      <w:r w:rsidRPr="00DA29D1">
        <w:rPr>
          <w:rFonts w:ascii="Arial" w:eastAsia="Calibri" w:hAnsi="Arial" w:cs="Arial"/>
          <w:iCs/>
          <w:kern w:val="0"/>
          <w:lang w:val="pt-PT"/>
          <w14:ligatures w14:val="none"/>
        </w:rPr>
        <w:t xml:space="preserve"> de 2026</w:t>
      </w:r>
      <w:r w:rsidR="004C46CB" w:rsidRPr="00DA29D1">
        <w:rPr>
          <w:rFonts w:ascii="Arial" w:eastAsia="Calibri" w:hAnsi="Arial" w:cs="Arial"/>
          <w:iCs/>
          <w:kern w:val="0"/>
          <w:lang w:val="pt-PT"/>
          <w14:ligatures w14:val="none"/>
        </w:rPr>
        <w:t>.</w:t>
      </w:r>
    </w:p>
    <w:p w14:paraId="3248E000" w14:textId="77777777" w:rsidR="004C46CB" w:rsidRPr="00DA29D1" w:rsidRDefault="004C46CB" w:rsidP="00DA29D1">
      <w:pPr>
        <w:spacing w:after="200" w:line="276" w:lineRule="auto"/>
        <w:ind w:left="720"/>
        <w:contextualSpacing/>
        <w:jc w:val="both"/>
        <w:rPr>
          <w:rFonts w:ascii="Arial" w:eastAsia="Calibri" w:hAnsi="Arial" w:cs="Arial"/>
          <w:iCs/>
          <w:kern w:val="0"/>
          <w:lang w:val="pt-PT"/>
          <w14:ligatures w14:val="none"/>
        </w:rPr>
      </w:pPr>
    </w:p>
    <w:p w14:paraId="30C62E9A" w14:textId="085B07D2" w:rsidR="004C46CB" w:rsidRDefault="004C46CB" w:rsidP="00DA29D1">
      <w:pPr>
        <w:spacing w:after="200" w:line="276" w:lineRule="auto"/>
        <w:ind w:left="720"/>
        <w:contextualSpacing/>
        <w:jc w:val="both"/>
        <w:rPr>
          <w:rFonts w:ascii="Arial" w:eastAsia="Calibri" w:hAnsi="Arial" w:cs="Arial"/>
          <w:iCs/>
          <w:kern w:val="0"/>
          <w:lang w:val="pt-PT"/>
          <w14:ligatures w14:val="none"/>
        </w:rPr>
      </w:pPr>
    </w:p>
    <w:p w14:paraId="2747B75E" w14:textId="77777777" w:rsidR="00BB1E84" w:rsidRPr="00DA29D1" w:rsidRDefault="00BB1E84" w:rsidP="00DA29D1">
      <w:pPr>
        <w:spacing w:after="200" w:line="276" w:lineRule="auto"/>
        <w:ind w:left="720"/>
        <w:contextualSpacing/>
        <w:jc w:val="both"/>
        <w:rPr>
          <w:rFonts w:ascii="Arial" w:eastAsia="Calibri" w:hAnsi="Arial" w:cs="Arial"/>
          <w:iCs/>
          <w:kern w:val="0"/>
          <w:lang w:val="pt-PT"/>
          <w14:ligatures w14:val="none"/>
        </w:rPr>
      </w:pPr>
    </w:p>
    <w:p w14:paraId="3DF6922D" w14:textId="77777777" w:rsidR="004C46CB" w:rsidRPr="00DA29D1" w:rsidRDefault="004C46CB"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Câmara Municipal de Ubiratã</w:t>
      </w:r>
    </w:p>
    <w:p w14:paraId="3752A615" w14:textId="3C1C31A7" w:rsidR="004C46CB" w:rsidRPr="00DA29D1" w:rsidRDefault="009A7970"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 xml:space="preserve">Luciane </w:t>
      </w:r>
      <w:proofErr w:type="spellStart"/>
      <w:r w:rsidRPr="00DA29D1">
        <w:rPr>
          <w:rFonts w:ascii="Arial" w:eastAsia="Calibri" w:hAnsi="Arial" w:cs="Arial"/>
          <w:iCs/>
          <w:kern w:val="0"/>
          <w14:ligatures w14:val="none"/>
        </w:rPr>
        <w:t>Munhos</w:t>
      </w:r>
      <w:proofErr w:type="spellEnd"/>
      <w:r w:rsidRPr="00DA29D1">
        <w:rPr>
          <w:rFonts w:ascii="Arial" w:eastAsia="Calibri" w:hAnsi="Arial" w:cs="Arial"/>
          <w:iCs/>
          <w:kern w:val="0"/>
          <w14:ligatures w14:val="none"/>
        </w:rPr>
        <w:t xml:space="preserve"> D’</w:t>
      </w:r>
      <w:proofErr w:type="spellStart"/>
      <w:r w:rsidRPr="00DA29D1">
        <w:rPr>
          <w:rFonts w:ascii="Arial" w:eastAsia="Calibri" w:hAnsi="Arial" w:cs="Arial"/>
          <w:iCs/>
          <w:kern w:val="0"/>
          <w14:ligatures w14:val="none"/>
        </w:rPr>
        <w:t>alecio</w:t>
      </w:r>
      <w:proofErr w:type="spellEnd"/>
    </w:p>
    <w:p w14:paraId="78BA5662" w14:textId="77777777" w:rsidR="004C46CB" w:rsidRPr="00DA29D1" w:rsidRDefault="004C46CB"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Presidente</w:t>
      </w:r>
    </w:p>
    <w:p w14:paraId="1F90D6E1" w14:textId="77777777" w:rsidR="004C46CB" w:rsidRPr="00DA29D1" w:rsidRDefault="004C46CB" w:rsidP="00BB1E84">
      <w:pPr>
        <w:spacing w:after="0" w:line="240" w:lineRule="auto"/>
        <w:jc w:val="center"/>
        <w:rPr>
          <w:rFonts w:ascii="Arial" w:eastAsia="Calibri" w:hAnsi="Arial" w:cs="Arial"/>
          <w:iCs/>
          <w:kern w:val="0"/>
          <w14:ligatures w14:val="none"/>
        </w:rPr>
      </w:pPr>
    </w:p>
    <w:p w14:paraId="12903129" w14:textId="05524DD8" w:rsidR="004C46CB" w:rsidRDefault="004C46CB" w:rsidP="00BB1E84">
      <w:pPr>
        <w:spacing w:after="0" w:line="240" w:lineRule="auto"/>
        <w:jc w:val="center"/>
        <w:rPr>
          <w:rFonts w:ascii="Arial" w:eastAsia="Calibri" w:hAnsi="Arial" w:cs="Arial"/>
          <w:iCs/>
          <w:kern w:val="0"/>
          <w14:ligatures w14:val="none"/>
        </w:rPr>
      </w:pPr>
    </w:p>
    <w:p w14:paraId="41810FE4" w14:textId="0F4B6F0E" w:rsidR="00BB1E84" w:rsidRDefault="00BB1E84" w:rsidP="00BB1E84">
      <w:pPr>
        <w:spacing w:after="0" w:line="240" w:lineRule="auto"/>
        <w:jc w:val="center"/>
        <w:rPr>
          <w:rFonts w:ascii="Arial" w:eastAsia="Calibri" w:hAnsi="Arial" w:cs="Arial"/>
          <w:iCs/>
          <w:kern w:val="0"/>
          <w14:ligatures w14:val="none"/>
        </w:rPr>
      </w:pPr>
    </w:p>
    <w:p w14:paraId="5BF01BAA" w14:textId="25622FB6" w:rsidR="00BB1E84" w:rsidRDefault="00BB1E84" w:rsidP="00BB1E84">
      <w:pPr>
        <w:spacing w:after="0" w:line="240" w:lineRule="auto"/>
        <w:jc w:val="center"/>
        <w:rPr>
          <w:rFonts w:ascii="Arial" w:eastAsia="Calibri" w:hAnsi="Arial" w:cs="Arial"/>
          <w:iCs/>
          <w:kern w:val="0"/>
          <w14:ligatures w14:val="none"/>
        </w:rPr>
      </w:pPr>
    </w:p>
    <w:p w14:paraId="42CD229F" w14:textId="77777777" w:rsidR="00BB1E84" w:rsidRPr="00DA29D1" w:rsidRDefault="00BB1E84" w:rsidP="00BB1E84">
      <w:pPr>
        <w:spacing w:after="0" w:line="240" w:lineRule="auto"/>
        <w:jc w:val="center"/>
        <w:rPr>
          <w:rFonts w:ascii="Arial" w:eastAsia="Calibri" w:hAnsi="Arial" w:cs="Arial"/>
          <w:iCs/>
          <w:kern w:val="0"/>
          <w14:ligatures w14:val="none"/>
        </w:rPr>
      </w:pPr>
    </w:p>
    <w:p w14:paraId="40BAA6F2" w14:textId="77777777" w:rsidR="004C46CB" w:rsidRPr="00DA29D1" w:rsidRDefault="004C46CB"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Nome da Empresa</w:t>
      </w:r>
    </w:p>
    <w:p w14:paraId="53A35C78" w14:textId="77777777" w:rsidR="004C46CB" w:rsidRPr="00DA29D1" w:rsidRDefault="004C46CB"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Nome do Representante</w:t>
      </w:r>
    </w:p>
    <w:p w14:paraId="3D1F372B" w14:textId="77777777" w:rsidR="004C46CB" w:rsidRPr="00DA29D1" w:rsidRDefault="004C46CB" w:rsidP="00BB1E84">
      <w:pPr>
        <w:spacing w:after="0" w:line="240" w:lineRule="auto"/>
        <w:jc w:val="center"/>
        <w:rPr>
          <w:rFonts w:ascii="Arial" w:eastAsia="Calibri" w:hAnsi="Arial" w:cs="Arial"/>
          <w:iCs/>
          <w:kern w:val="0"/>
          <w14:ligatures w14:val="none"/>
        </w:rPr>
      </w:pPr>
      <w:r w:rsidRPr="00DA29D1">
        <w:rPr>
          <w:rFonts w:ascii="Arial" w:eastAsia="Calibri" w:hAnsi="Arial" w:cs="Arial"/>
          <w:iCs/>
          <w:kern w:val="0"/>
          <w14:ligatures w14:val="none"/>
        </w:rPr>
        <w:t>Contratada</w:t>
      </w:r>
    </w:p>
    <w:p w14:paraId="719442B6" w14:textId="77777777" w:rsidR="004C46CB" w:rsidRPr="00DA29D1" w:rsidRDefault="004C46CB" w:rsidP="00DA29D1">
      <w:pPr>
        <w:tabs>
          <w:tab w:val="left" w:pos="426"/>
        </w:tabs>
        <w:jc w:val="both"/>
        <w:rPr>
          <w:rFonts w:ascii="Arial" w:eastAsia="Calibri" w:hAnsi="Arial" w:cs="Arial"/>
          <w:iCs/>
        </w:rPr>
      </w:pPr>
    </w:p>
    <w:p w14:paraId="707D5046" w14:textId="77777777" w:rsidR="00C854C1" w:rsidRPr="00DA29D1" w:rsidRDefault="00C854C1" w:rsidP="00DA29D1">
      <w:pPr>
        <w:jc w:val="both"/>
        <w:rPr>
          <w:rFonts w:ascii="Arial" w:hAnsi="Arial" w:cs="Arial"/>
          <w:iCs/>
        </w:rPr>
      </w:pPr>
    </w:p>
    <w:sectPr w:rsidR="00C854C1" w:rsidRPr="00DA29D1" w:rsidSect="00B110BF">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1BDD4" w14:textId="77777777" w:rsidR="006B0901" w:rsidRDefault="006B0901">
      <w:pPr>
        <w:spacing w:after="0" w:line="240" w:lineRule="auto"/>
      </w:pPr>
      <w:r>
        <w:separator/>
      </w:r>
    </w:p>
  </w:endnote>
  <w:endnote w:type="continuationSeparator" w:id="0">
    <w:p w14:paraId="6E4A798D" w14:textId="77777777" w:rsidR="006B0901" w:rsidRDefault="006B0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4B4D9" w14:textId="77777777" w:rsidR="006B0901" w:rsidRDefault="006B090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ED0EE" w14:textId="292C7CD8" w:rsidR="006B0901" w:rsidRDefault="006B0901">
    <w:pPr>
      <w:pStyle w:val="Rodap"/>
    </w:pPr>
    <w:r w:rsidRPr="00BD1E25">
      <w:rPr>
        <w:rFonts w:ascii="Calibri" w:eastAsia="Calibri" w:hAnsi="Calibri"/>
        <w:kern w:val="2"/>
        <w:sz w:val="26"/>
        <w:szCs w:val="26"/>
        <w14:ligatures w14:val="standardContextual"/>
      </w:rPr>
      <w:t>Rua Floriano Peixoto, 765 – Centro – Fone (44) 3543-2552 – Ubiratã - Paraná</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36278" w14:textId="77777777" w:rsidR="006B0901" w:rsidRDefault="006B090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49CA6" w14:textId="77777777" w:rsidR="006B0901" w:rsidRDefault="006B0901">
      <w:pPr>
        <w:spacing w:after="0" w:line="240" w:lineRule="auto"/>
      </w:pPr>
      <w:r>
        <w:separator/>
      </w:r>
    </w:p>
  </w:footnote>
  <w:footnote w:type="continuationSeparator" w:id="0">
    <w:p w14:paraId="6E6BAB42" w14:textId="77777777" w:rsidR="006B0901" w:rsidRDefault="006B0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B6880" w14:textId="73609A08" w:rsidR="006B0901" w:rsidRDefault="006B090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420C" w14:textId="5C02191E" w:rsidR="006B0901" w:rsidRDefault="006B0901" w:rsidP="00844A6D">
    <w:pPr>
      <w:pStyle w:val="Cabealho"/>
      <w:pBdr>
        <w:bottom w:val="single" w:sz="12" w:space="1" w:color="auto"/>
      </w:pBdr>
    </w:pPr>
    <w:r>
      <w:rPr>
        <w:noProof/>
        <w:lang w:eastAsia="pt-BR"/>
      </w:rPr>
      <w:drawing>
        <wp:inline distT="0" distB="0" distL="0" distR="0" wp14:anchorId="505B5B76" wp14:editId="5BD0AF28">
          <wp:extent cx="5400040" cy="971550"/>
          <wp:effectExtent l="0" t="0" r="0" b="0"/>
          <wp:docPr id="1" name="Imagem 1" descr="C:\Users\Gráfica Modelo\Desktop\Timbrado - Camara Ubiratã.jpg"/>
          <wp:cNvGraphicFramePr/>
          <a:graphic xmlns:a="http://schemas.openxmlformats.org/drawingml/2006/main">
            <a:graphicData uri="http://schemas.openxmlformats.org/drawingml/2006/picture">
              <pic:pic xmlns:pic="http://schemas.openxmlformats.org/drawingml/2006/picture">
                <pic:nvPicPr>
                  <pic:cNvPr id="1" name="Imagem 1" descr="C:\Users\Gráfica Modelo\Desktop\Timbrado - Camara Ubiratã.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F164B" w14:textId="75A91A3D" w:rsidR="006B0901" w:rsidRDefault="006B090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923A73"/>
    <w:multiLevelType w:val="hybridMultilevel"/>
    <w:tmpl w:val="13806A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3F0857"/>
    <w:multiLevelType w:val="multilevel"/>
    <w:tmpl w:val="ABCEB3EC"/>
    <w:lvl w:ilvl="0">
      <w:start w:val="1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D622D99"/>
    <w:multiLevelType w:val="multilevel"/>
    <w:tmpl w:val="E28A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D0F8C"/>
    <w:multiLevelType w:val="multilevel"/>
    <w:tmpl w:val="03542B1E"/>
    <w:lvl w:ilvl="0">
      <w:start w:val="1"/>
      <w:numFmt w:val="decimal"/>
      <w:lvlText w:val="%1."/>
      <w:lvlJc w:val="left"/>
      <w:pPr>
        <w:ind w:left="360" w:hanging="360"/>
      </w:pPr>
      <w:rPr>
        <w:rFonts w:hint="default"/>
        <w:b/>
        <w:bCs/>
      </w:rPr>
    </w:lvl>
    <w:lvl w:ilvl="1">
      <w:start w:val="1"/>
      <w:numFmt w:val="decimal"/>
      <w:isLgl/>
      <w:lvlText w:val="%1.%2"/>
      <w:lvlJc w:val="left"/>
      <w:pPr>
        <w:ind w:left="396" w:hanging="396"/>
      </w:pPr>
      <w:rPr>
        <w:rFonts w:hint="default"/>
        <w:b w:val="0"/>
        <w:color w:val="auto"/>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13A0D02"/>
    <w:multiLevelType w:val="hybridMultilevel"/>
    <w:tmpl w:val="9A96D5B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62662D9"/>
    <w:multiLevelType w:val="multilevel"/>
    <w:tmpl w:val="DD162F3C"/>
    <w:styleLink w:val="WWNum1"/>
    <w:lvl w:ilvl="0">
      <w:start w:val="1"/>
      <w:numFmt w:val="none"/>
      <w:lvlText w:val="%1"/>
      <w:lvlJc w:val="left"/>
      <w:rPr>
        <w:rFonts w:ascii="Calibri" w:hAnsi="Calibri" w:cs="Times New Roman"/>
        <w:b/>
        <w:sz w:val="24"/>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457A2C"/>
    <w:multiLevelType w:val="hybridMultilevel"/>
    <w:tmpl w:val="79A0722C"/>
    <w:lvl w:ilvl="0" w:tplc="99DC08B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7F67005"/>
    <w:multiLevelType w:val="hybridMultilevel"/>
    <w:tmpl w:val="34620F0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C9A664C"/>
    <w:multiLevelType w:val="multilevel"/>
    <w:tmpl w:val="C576BA18"/>
    <w:lvl w:ilvl="0">
      <w:start w:val="1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42368C"/>
    <w:multiLevelType w:val="multilevel"/>
    <w:tmpl w:val="C6DEDCD2"/>
    <w:lvl w:ilvl="0">
      <w:start w:val="13"/>
      <w:numFmt w:val="decimal"/>
      <w:lvlText w:val="%1"/>
      <w:lvlJc w:val="left"/>
      <w:pPr>
        <w:ind w:left="552" w:hanging="552"/>
      </w:pPr>
      <w:rPr>
        <w:rFonts w:hint="default"/>
      </w:rPr>
    </w:lvl>
    <w:lvl w:ilvl="1">
      <w:start w:val="3"/>
      <w:numFmt w:val="decimal"/>
      <w:lvlText w:val="%1.%2"/>
      <w:lvlJc w:val="left"/>
      <w:pPr>
        <w:ind w:left="552" w:hanging="552"/>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A853E7"/>
    <w:multiLevelType w:val="hybridMultilevel"/>
    <w:tmpl w:val="83889F1E"/>
    <w:lvl w:ilvl="0" w:tplc="839A42DC">
      <w:start w:val="1"/>
      <w:numFmt w:val="lowerLetter"/>
      <w:lvlText w:val="%1)"/>
      <w:lvlJc w:val="left"/>
      <w:pPr>
        <w:ind w:left="756" w:hanging="360"/>
      </w:pPr>
      <w:rPr>
        <w:rFonts w:hint="default"/>
      </w:rPr>
    </w:lvl>
    <w:lvl w:ilvl="1" w:tplc="04160019" w:tentative="1">
      <w:start w:val="1"/>
      <w:numFmt w:val="lowerLetter"/>
      <w:lvlText w:val="%2."/>
      <w:lvlJc w:val="left"/>
      <w:pPr>
        <w:ind w:left="1476" w:hanging="360"/>
      </w:pPr>
    </w:lvl>
    <w:lvl w:ilvl="2" w:tplc="0416001B" w:tentative="1">
      <w:start w:val="1"/>
      <w:numFmt w:val="lowerRoman"/>
      <w:lvlText w:val="%3."/>
      <w:lvlJc w:val="right"/>
      <w:pPr>
        <w:ind w:left="2196" w:hanging="180"/>
      </w:pPr>
    </w:lvl>
    <w:lvl w:ilvl="3" w:tplc="0416000F" w:tentative="1">
      <w:start w:val="1"/>
      <w:numFmt w:val="decimal"/>
      <w:lvlText w:val="%4."/>
      <w:lvlJc w:val="left"/>
      <w:pPr>
        <w:ind w:left="2916" w:hanging="360"/>
      </w:pPr>
    </w:lvl>
    <w:lvl w:ilvl="4" w:tplc="04160019" w:tentative="1">
      <w:start w:val="1"/>
      <w:numFmt w:val="lowerLetter"/>
      <w:lvlText w:val="%5."/>
      <w:lvlJc w:val="left"/>
      <w:pPr>
        <w:ind w:left="3636" w:hanging="360"/>
      </w:pPr>
    </w:lvl>
    <w:lvl w:ilvl="5" w:tplc="0416001B" w:tentative="1">
      <w:start w:val="1"/>
      <w:numFmt w:val="lowerRoman"/>
      <w:lvlText w:val="%6."/>
      <w:lvlJc w:val="right"/>
      <w:pPr>
        <w:ind w:left="4356" w:hanging="180"/>
      </w:pPr>
    </w:lvl>
    <w:lvl w:ilvl="6" w:tplc="0416000F" w:tentative="1">
      <w:start w:val="1"/>
      <w:numFmt w:val="decimal"/>
      <w:lvlText w:val="%7."/>
      <w:lvlJc w:val="left"/>
      <w:pPr>
        <w:ind w:left="5076" w:hanging="360"/>
      </w:pPr>
    </w:lvl>
    <w:lvl w:ilvl="7" w:tplc="04160019" w:tentative="1">
      <w:start w:val="1"/>
      <w:numFmt w:val="lowerLetter"/>
      <w:lvlText w:val="%8."/>
      <w:lvlJc w:val="left"/>
      <w:pPr>
        <w:ind w:left="5796" w:hanging="360"/>
      </w:pPr>
    </w:lvl>
    <w:lvl w:ilvl="8" w:tplc="0416001B" w:tentative="1">
      <w:start w:val="1"/>
      <w:numFmt w:val="lowerRoman"/>
      <w:lvlText w:val="%9."/>
      <w:lvlJc w:val="right"/>
      <w:pPr>
        <w:ind w:left="6516" w:hanging="180"/>
      </w:pPr>
    </w:lvl>
  </w:abstractNum>
  <w:abstractNum w:abstractNumId="13" w15:restartNumberingAfterBreak="0">
    <w:nsid w:val="2438336D"/>
    <w:multiLevelType w:val="multilevel"/>
    <w:tmpl w:val="FDC2841C"/>
    <w:lvl w:ilvl="0">
      <w:start w:val="11"/>
      <w:numFmt w:val="decimal"/>
      <w:lvlText w:val="%1"/>
      <w:lvlJc w:val="left"/>
      <w:pPr>
        <w:ind w:left="720" w:hanging="720"/>
      </w:pPr>
      <w:rPr>
        <w:rFonts w:hint="default"/>
        <w:sz w:val="22"/>
      </w:rPr>
    </w:lvl>
    <w:lvl w:ilvl="1">
      <w:start w:val="21"/>
      <w:numFmt w:val="decimal"/>
      <w:lvlText w:val="%1.%2"/>
      <w:lvlJc w:val="left"/>
      <w:pPr>
        <w:ind w:left="720" w:hanging="720"/>
      </w:pPr>
      <w:rPr>
        <w:rFonts w:hint="default"/>
        <w:sz w:val="22"/>
      </w:rPr>
    </w:lvl>
    <w:lvl w:ilvl="2">
      <w:start w:val="1"/>
      <w:numFmt w:val="decimal"/>
      <w:lvlText w:val="%1.%2.%3"/>
      <w:lvlJc w:val="left"/>
      <w:pPr>
        <w:ind w:left="720" w:hanging="720"/>
      </w:pPr>
      <w:rPr>
        <w:rFonts w:hint="default"/>
        <w:b w:val="0"/>
        <w:bCs/>
        <w:sz w:val="20"/>
        <w:szCs w:val="20"/>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4" w15:restartNumberingAfterBreak="0">
    <w:nsid w:val="367F5761"/>
    <w:multiLevelType w:val="multilevel"/>
    <w:tmpl w:val="A56233E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1713"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6B0FBE"/>
    <w:multiLevelType w:val="multilevel"/>
    <w:tmpl w:val="4F980978"/>
    <w:lvl w:ilvl="0">
      <w:start w:val="8"/>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2F538A"/>
    <w:multiLevelType w:val="hybridMultilevel"/>
    <w:tmpl w:val="0BDC620A"/>
    <w:lvl w:ilvl="0" w:tplc="8E1A09D4">
      <w:start w:val="1"/>
      <w:numFmt w:val="decimal"/>
      <w:lvlText w:val="(%1)"/>
      <w:lvlJc w:val="left"/>
      <w:pPr>
        <w:ind w:left="732" w:hanging="372"/>
      </w:pPr>
    </w:lvl>
    <w:lvl w:ilvl="1" w:tplc="01A47108">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C816D2F"/>
    <w:multiLevelType w:val="multilevel"/>
    <w:tmpl w:val="31887F28"/>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3FFC754B"/>
    <w:multiLevelType w:val="multilevel"/>
    <w:tmpl w:val="9F086A90"/>
    <w:lvl w:ilvl="0">
      <w:start w:val="11"/>
      <w:numFmt w:val="decimal"/>
      <w:lvlText w:val="%1"/>
      <w:lvlJc w:val="left"/>
      <w:pPr>
        <w:ind w:left="660" w:hanging="660"/>
      </w:pPr>
      <w:rPr>
        <w:rFonts w:hint="default"/>
      </w:rPr>
    </w:lvl>
    <w:lvl w:ilvl="1">
      <w:start w:val="19"/>
      <w:numFmt w:val="decimal"/>
      <w:lvlText w:val="%1.%2"/>
      <w:lvlJc w:val="left"/>
      <w:pPr>
        <w:ind w:left="1020" w:hanging="660"/>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2F5623F"/>
    <w:multiLevelType w:val="hybridMultilevel"/>
    <w:tmpl w:val="66AC4C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3FC31A6"/>
    <w:multiLevelType w:val="multilevel"/>
    <w:tmpl w:val="5E04197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1" w15:restartNumberingAfterBreak="0">
    <w:nsid w:val="54532BDC"/>
    <w:multiLevelType w:val="multilevel"/>
    <w:tmpl w:val="8CAC2008"/>
    <w:lvl w:ilvl="0">
      <w:start w:val="1"/>
      <w:numFmt w:val="decimal"/>
      <w:lvlText w:val="%1."/>
      <w:lvlJc w:val="left"/>
      <w:pPr>
        <w:ind w:left="720" w:hanging="360"/>
      </w:pPr>
      <w:rPr>
        <w:rFonts w:hint="default"/>
        <w:b/>
      </w:rPr>
    </w:lvl>
    <w:lvl w:ilvl="1">
      <w:start w:val="1"/>
      <w:numFmt w:val="decimal"/>
      <w:isLgl/>
      <w:lvlText w:val="%1.%2"/>
      <w:lvlJc w:val="left"/>
      <w:pPr>
        <w:ind w:left="5039" w:hanging="360"/>
      </w:pPr>
      <w:rPr>
        <w:rFonts w:hint="default"/>
        <w:b w:val="0"/>
        <w:sz w:val="22"/>
        <w:szCs w:val="22"/>
      </w:rPr>
    </w:lvl>
    <w:lvl w:ilvl="2">
      <w:start w:val="1"/>
      <w:numFmt w:val="decimal"/>
      <w:isLgl/>
      <w:lvlText w:val="%1.%2.%3"/>
      <w:lvlJc w:val="left"/>
      <w:pPr>
        <w:ind w:left="1145" w:hanging="720"/>
      </w:pPr>
      <w:rPr>
        <w:rFonts w:hint="default"/>
        <w:b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D70515A"/>
    <w:multiLevelType w:val="hybridMultilevel"/>
    <w:tmpl w:val="C1EAD2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797682"/>
    <w:multiLevelType w:val="multilevel"/>
    <w:tmpl w:val="654EEE24"/>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24" w15:restartNumberingAfterBreak="0">
    <w:nsid w:val="655E16E6"/>
    <w:multiLevelType w:val="hybridMultilevel"/>
    <w:tmpl w:val="2A0A4C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2EE5E5F"/>
    <w:multiLevelType w:val="multilevel"/>
    <w:tmpl w:val="5DE491C8"/>
    <w:lvl w:ilvl="0">
      <w:start w:val="1"/>
      <w:numFmt w:val="decimal"/>
      <w:lvlText w:val="%1."/>
      <w:lvlJc w:val="left"/>
      <w:pPr>
        <w:ind w:left="360" w:hanging="360"/>
      </w:pPr>
      <w:rPr>
        <w:rFonts w:hint="default"/>
        <w:b/>
        <w:bCs/>
        <w:color w:val="auto"/>
      </w:rPr>
    </w:lvl>
    <w:lvl w:ilvl="1">
      <w:start w:val="1"/>
      <w:numFmt w:val="decimal"/>
      <w:isLgl/>
      <w:lvlText w:val="%1.%2"/>
      <w:lvlJc w:val="left"/>
      <w:pPr>
        <w:ind w:left="1383" w:hanging="390"/>
      </w:pPr>
      <w:rPr>
        <w:rFonts w:ascii="Arial" w:hAnsi="Arial" w:cs="Arial" w:hint="default"/>
        <w:b w:val="0"/>
        <w:bCs/>
        <w:i w:val="0"/>
        <w:i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54C3100"/>
    <w:multiLevelType w:val="multilevel"/>
    <w:tmpl w:val="BC56BE6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9C312F8"/>
    <w:multiLevelType w:val="hybridMultilevel"/>
    <w:tmpl w:val="4B882560"/>
    <w:lvl w:ilvl="0" w:tplc="04160017">
      <w:start w:val="1"/>
      <w:numFmt w:val="lowerLetter"/>
      <w:lvlText w:val="%1)"/>
      <w:lvlJc w:val="left"/>
      <w:pPr>
        <w:ind w:left="720" w:hanging="360"/>
      </w:pPr>
    </w:lvl>
    <w:lvl w:ilvl="1" w:tplc="4CF0241A">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A8A4D42"/>
    <w:multiLevelType w:val="multilevel"/>
    <w:tmpl w:val="97E6DD20"/>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ascii="Arial" w:hAnsi="Arial" w:cs="Arial" w:hint="default"/>
        <w:b w:val="0"/>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7AD04F17"/>
    <w:multiLevelType w:val="multilevel"/>
    <w:tmpl w:val="61F8E46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F280006"/>
    <w:multiLevelType w:val="multilevel"/>
    <w:tmpl w:val="2C60CD6C"/>
    <w:lvl w:ilvl="0">
      <w:start w:val="18"/>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1"/>
  </w:num>
  <w:num w:numId="4">
    <w:abstractNumId w:val="25"/>
  </w:num>
  <w:num w:numId="5">
    <w:abstractNumId w:val="28"/>
  </w:num>
  <w:num w:numId="6">
    <w:abstractNumId w:val="1"/>
  </w:num>
  <w:num w:numId="7">
    <w:abstractNumId w:val="12"/>
  </w:num>
  <w:num w:numId="8">
    <w:abstractNumId w:val="21"/>
  </w:num>
  <w:num w:numId="9">
    <w:abstractNumId w:val="26"/>
  </w:num>
  <w:num w:numId="10">
    <w:abstractNumId w:val="22"/>
  </w:num>
  <w:num w:numId="11">
    <w:abstractNumId w:val="9"/>
  </w:num>
  <w:num w:numId="12">
    <w:abstractNumId w:val="15"/>
  </w:num>
  <w:num w:numId="13">
    <w:abstractNumId w:val="18"/>
  </w:num>
  <w:num w:numId="14">
    <w:abstractNumId w:val="13"/>
  </w:num>
  <w:num w:numId="15">
    <w:abstractNumId w:val="14"/>
  </w:num>
  <w:num w:numId="16">
    <w:abstractNumId w:val="10"/>
  </w:num>
  <w:num w:numId="17">
    <w:abstractNumId w:val="30"/>
  </w:num>
  <w:num w:numId="18">
    <w:abstractNumId w:val="29"/>
  </w:num>
  <w:num w:numId="19">
    <w:abstractNumId w:val="4"/>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7"/>
  </w:num>
  <w:num w:numId="27">
    <w:abstractNumId w:val="8"/>
  </w:num>
  <w:num w:numId="28">
    <w:abstractNumId w:val="5"/>
  </w:num>
  <w:num w:numId="29">
    <w:abstractNumId w:val="16"/>
  </w:num>
  <w:num w:numId="30">
    <w:abstractNumId w:val="23"/>
  </w:num>
  <w:num w:numId="31">
    <w:abstractNumId w:val="24"/>
  </w:num>
  <w:num w:numId="32">
    <w:abstractNumId w:val="19"/>
  </w:num>
  <w:num w:numId="33">
    <w:abstractNumId w:val="17"/>
  </w:num>
  <w:num w:numId="34">
    <w:abstractNumId w:val="2"/>
  </w:num>
  <w:num w:numId="35">
    <w:abstractNumId w:val="7"/>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CB"/>
    <w:rsid w:val="000124E6"/>
    <w:rsid w:val="0003762C"/>
    <w:rsid w:val="000832D9"/>
    <w:rsid w:val="000D1140"/>
    <w:rsid w:val="000E66C3"/>
    <w:rsid w:val="00164296"/>
    <w:rsid w:val="0019603B"/>
    <w:rsid w:val="001A7CD2"/>
    <w:rsid w:val="001B3B0D"/>
    <w:rsid w:val="001B7DFC"/>
    <w:rsid w:val="001F7275"/>
    <w:rsid w:val="00285223"/>
    <w:rsid w:val="002A2277"/>
    <w:rsid w:val="002B269C"/>
    <w:rsid w:val="002C5A11"/>
    <w:rsid w:val="00300B85"/>
    <w:rsid w:val="0030531B"/>
    <w:rsid w:val="00310BCC"/>
    <w:rsid w:val="00320797"/>
    <w:rsid w:val="003250F4"/>
    <w:rsid w:val="003503F5"/>
    <w:rsid w:val="003A7DD7"/>
    <w:rsid w:val="003B599D"/>
    <w:rsid w:val="003D3227"/>
    <w:rsid w:val="003E2C26"/>
    <w:rsid w:val="004103A7"/>
    <w:rsid w:val="00431B9D"/>
    <w:rsid w:val="00443C23"/>
    <w:rsid w:val="00451466"/>
    <w:rsid w:val="00454F41"/>
    <w:rsid w:val="00474EA9"/>
    <w:rsid w:val="004827AC"/>
    <w:rsid w:val="004C46CB"/>
    <w:rsid w:val="004D1F36"/>
    <w:rsid w:val="004E65F8"/>
    <w:rsid w:val="005010B4"/>
    <w:rsid w:val="00547730"/>
    <w:rsid w:val="00564907"/>
    <w:rsid w:val="00581503"/>
    <w:rsid w:val="005A6E52"/>
    <w:rsid w:val="006578F7"/>
    <w:rsid w:val="00664CC4"/>
    <w:rsid w:val="006B0901"/>
    <w:rsid w:val="006E1B4E"/>
    <w:rsid w:val="007021A8"/>
    <w:rsid w:val="00703D40"/>
    <w:rsid w:val="00727ADF"/>
    <w:rsid w:val="00745F7A"/>
    <w:rsid w:val="0075314C"/>
    <w:rsid w:val="0077637F"/>
    <w:rsid w:val="007B0D98"/>
    <w:rsid w:val="007B290C"/>
    <w:rsid w:val="00827045"/>
    <w:rsid w:val="00844A6D"/>
    <w:rsid w:val="00846749"/>
    <w:rsid w:val="00882F66"/>
    <w:rsid w:val="008B3E7A"/>
    <w:rsid w:val="008B40BC"/>
    <w:rsid w:val="008C0B0D"/>
    <w:rsid w:val="008E4AD0"/>
    <w:rsid w:val="008E79FC"/>
    <w:rsid w:val="00904B94"/>
    <w:rsid w:val="00914E61"/>
    <w:rsid w:val="00934F3D"/>
    <w:rsid w:val="00982B9D"/>
    <w:rsid w:val="009A7970"/>
    <w:rsid w:val="009C6447"/>
    <w:rsid w:val="009F7E6E"/>
    <w:rsid w:val="00A24022"/>
    <w:rsid w:val="00A65BEC"/>
    <w:rsid w:val="00A95B9C"/>
    <w:rsid w:val="00B110BF"/>
    <w:rsid w:val="00B5012B"/>
    <w:rsid w:val="00B65827"/>
    <w:rsid w:val="00B71F79"/>
    <w:rsid w:val="00B7668E"/>
    <w:rsid w:val="00B853AB"/>
    <w:rsid w:val="00B94757"/>
    <w:rsid w:val="00BB1E84"/>
    <w:rsid w:val="00BD1E25"/>
    <w:rsid w:val="00BD6821"/>
    <w:rsid w:val="00C23F0C"/>
    <w:rsid w:val="00C34A6A"/>
    <w:rsid w:val="00C36728"/>
    <w:rsid w:val="00C71AC9"/>
    <w:rsid w:val="00C73DE9"/>
    <w:rsid w:val="00C854C1"/>
    <w:rsid w:val="00CB6905"/>
    <w:rsid w:val="00CC0AC2"/>
    <w:rsid w:val="00CD632A"/>
    <w:rsid w:val="00CE5190"/>
    <w:rsid w:val="00D065CD"/>
    <w:rsid w:val="00D51404"/>
    <w:rsid w:val="00D66502"/>
    <w:rsid w:val="00DA21D9"/>
    <w:rsid w:val="00DA29D1"/>
    <w:rsid w:val="00DB1FF6"/>
    <w:rsid w:val="00DC28C6"/>
    <w:rsid w:val="00DE7322"/>
    <w:rsid w:val="00E20D43"/>
    <w:rsid w:val="00E25ABE"/>
    <w:rsid w:val="00E56C6F"/>
    <w:rsid w:val="00E77882"/>
    <w:rsid w:val="00E85772"/>
    <w:rsid w:val="00E920C8"/>
    <w:rsid w:val="00EA18B4"/>
    <w:rsid w:val="00EA2CA3"/>
    <w:rsid w:val="00EB616C"/>
    <w:rsid w:val="00EC2F07"/>
    <w:rsid w:val="00ED353F"/>
    <w:rsid w:val="00ED5F1A"/>
    <w:rsid w:val="00ED752B"/>
    <w:rsid w:val="00F00DAC"/>
    <w:rsid w:val="00FB4191"/>
    <w:rsid w:val="00FC56D4"/>
    <w:rsid w:val="00FD0E99"/>
    <w:rsid w:val="00FD6969"/>
    <w:rsid w:val="00FF44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89FE7E"/>
  <w15:chartTrackingRefBased/>
  <w15:docId w15:val="{2B3B338C-76B8-4663-B61E-0B050B31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4C4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4C4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4C46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C46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C46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4C46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4C46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4C46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C46C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C46C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4C46C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4C46C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C46C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C46CB"/>
    <w:rPr>
      <w:rFonts w:eastAsiaTheme="majorEastAsia" w:cstheme="majorBidi"/>
      <w:color w:val="0F4761" w:themeColor="accent1" w:themeShade="BF"/>
    </w:rPr>
  </w:style>
  <w:style w:type="character" w:customStyle="1" w:styleId="Ttulo6Char">
    <w:name w:val="Título 6 Char"/>
    <w:basedOn w:val="Fontepargpadro"/>
    <w:link w:val="Ttulo6"/>
    <w:rsid w:val="004C46CB"/>
    <w:rPr>
      <w:rFonts w:eastAsiaTheme="majorEastAsia" w:cstheme="majorBidi"/>
      <w:i/>
      <w:iCs/>
      <w:color w:val="595959" w:themeColor="text1" w:themeTint="A6"/>
    </w:rPr>
  </w:style>
  <w:style w:type="character" w:customStyle="1" w:styleId="Ttulo7Char">
    <w:name w:val="Título 7 Char"/>
    <w:basedOn w:val="Fontepargpadro"/>
    <w:link w:val="Ttulo7"/>
    <w:rsid w:val="004C46CB"/>
    <w:rPr>
      <w:rFonts w:eastAsiaTheme="majorEastAsia" w:cstheme="majorBidi"/>
      <w:color w:val="595959" w:themeColor="text1" w:themeTint="A6"/>
    </w:rPr>
  </w:style>
  <w:style w:type="character" w:customStyle="1" w:styleId="Ttulo8Char">
    <w:name w:val="Título 8 Char"/>
    <w:basedOn w:val="Fontepargpadro"/>
    <w:link w:val="Ttulo8"/>
    <w:rsid w:val="004C46C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C46CB"/>
    <w:rPr>
      <w:rFonts w:eastAsiaTheme="majorEastAsia" w:cstheme="majorBidi"/>
      <w:color w:val="272727" w:themeColor="text1" w:themeTint="D8"/>
    </w:rPr>
  </w:style>
  <w:style w:type="paragraph" w:styleId="Ttulo">
    <w:name w:val="Title"/>
    <w:basedOn w:val="Normal"/>
    <w:next w:val="Normal"/>
    <w:link w:val="TtuloChar"/>
    <w:uiPriority w:val="10"/>
    <w:qFormat/>
    <w:rsid w:val="004C4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C46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C46C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C46C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C46CB"/>
    <w:pPr>
      <w:spacing w:before="160"/>
      <w:jc w:val="center"/>
    </w:pPr>
    <w:rPr>
      <w:i/>
      <w:iCs/>
      <w:color w:val="404040" w:themeColor="text1" w:themeTint="BF"/>
    </w:rPr>
  </w:style>
  <w:style w:type="character" w:customStyle="1" w:styleId="CitaoChar">
    <w:name w:val="Citação Char"/>
    <w:basedOn w:val="Fontepargpadro"/>
    <w:link w:val="Citao"/>
    <w:uiPriority w:val="29"/>
    <w:rsid w:val="004C46CB"/>
    <w:rPr>
      <w:i/>
      <w:iCs/>
      <w:color w:val="404040" w:themeColor="text1" w:themeTint="BF"/>
    </w:rPr>
  </w:style>
  <w:style w:type="paragraph" w:styleId="PargrafodaLista">
    <w:name w:val="List Paragraph"/>
    <w:basedOn w:val="Normal"/>
    <w:uiPriority w:val="34"/>
    <w:qFormat/>
    <w:rsid w:val="004C46CB"/>
    <w:pPr>
      <w:ind w:left="720"/>
      <w:contextualSpacing/>
    </w:pPr>
  </w:style>
  <w:style w:type="character" w:styleId="nfaseIntensa">
    <w:name w:val="Intense Emphasis"/>
    <w:basedOn w:val="Fontepargpadro"/>
    <w:uiPriority w:val="21"/>
    <w:qFormat/>
    <w:rsid w:val="004C46CB"/>
    <w:rPr>
      <w:i/>
      <w:iCs/>
      <w:color w:val="0F4761" w:themeColor="accent1" w:themeShade="BF"/>
    </w:rPr>
  </w:style>
  <w:style w:type="paragraph" w:styleId="CitaoIntensa">
    <w:name w:val="Intense Quote"/>
    <w:basedOn w:val="Normal"/>
    <w:next w:val="Normal"/>
    <w:link w:val="CitaoIntensaChar"/>
    <w:uiPriority w:val="30"/>
    <w:qFormat/>
    <w:rsid w:val="004C4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C46CB"/>
    <w:rPr>
      <w:i/>
      <w:iCs/>
      <w:color w:val="0F4761" w:themeColor="accent1" w:themeShade="BF"/>
    </w:rPr>
  </w:style>
  <w:style w:type="character" w:styleId="RefernciaIntensa">
    <w:name w:val="Intense Reference"/>
    <w:basedOn w:val="Fontepargpadro"/>
    <w:uiPriority w:val="32"/>
    <w:qFormat/>
    <w:rsid w:val="004C46CB"/>
    <w:rPr>
      <w:b/>
      <w:bCs/>
      <w:smallCaps/>
      <w:color w:val="0F4761" w:themeColor="accent1" w:themeShade="BF"/>
      <w:spacing w:val="5"/>
    </w:rPr>
  </w:style>
  <w:style w:type="numbering" w:customStyle="1" w:styleId="Semlista1">
    <w:name w:val="Sem lista1"/>
    <w:next w:val="Semlista"/>
    <w:uiPriority w:val="99"/>
    <w:semiHidden/>
    <w:unhideWhenUsed/>
    <w:rsid w:val="004C46CB"/>
  </w:style>
  <w:style w:type="paragraph" w:styleId="Cabealho">
    <w:name w:val="header"/>
    <w:basedOn w:val="Normal"/>
    <w:link w:val="CabealhoChar"/>
    <w:uiPriority w:val="99"/>
    <w:unhideWhenUsed/>
    <w:rsid w:val="004C46CB"/>
    <w:pPr>
      <w:tabs>
        <w:tab w:val="center" w:pos="4252"/>
        <w:tab w:val="right" w:pos="8504"/>
      </w:tabs>
      <w:spacing w:after="0" w:line="240" w:lineRule="auto"/>
    </w:pPr>
    <w:rPr>
      <w:rFonts w:ascii="Times New Roman" w:hAnsi="Times New Roman" w:cs="Times New Roman"/>
      <w:kern w:val="0"/>
      <w:sz w:val="20"/>
      <w14:ligatures w14:val="none"/>
    </w:rPr>
  </w:style>
  <w:style w:type="character" w:customStyle="1" w:styleId="CabealhoChar">
    <w:name w:val="Cabeçalho Char"/>
    <w:basedOn w:val="Fontepargpadro"/>
    <w:link w:val="Cabealho"/>
    <w:uiPriority w:val="99"/>
    <w:rsid w:val="004C46CB"/>
    <w:rPr>
      <w:rFonts w:ascii="Times New Roman" w:hAnsi="Times New Roman" w:cs="Times New Roman"/>
      <w:kern w:val="0"/>
      <w:sz w:val="20"/>
      <w14:ligatures w14:val="none"/>
    </w:rPr>
  </w:style>
  <w:style w:type="paragraph" w:styleId="Rodap">
    <w:name w:val="footer"/>
    <w:basedOn w:val="Normal"/>
    <w:link w:val="RodapChar"/>
    <w:uiPriority w:val="99"/>
    <w:unhideWhenUsed/>
    <w:rsid w:val="004C46CB"/>
    <w:pPr>
      <w:tabs>
        <w:tab w:val="center" w:pos="4252"/>
        <w:tab w:val="right" w:pos="8504"/>
      </w:tabs>
      <w:spacing w:after="0" w:line="240" w:lineRule="auto"/>
    </w:pPr>
    <w:rPr>
      <w:rFonts w:ascii="Times New Roman" w:hAnsi="Times New Roman" w:cs="Times New Roman"/>
      <w:kern w:val="0"/>
      <w:sz w:val="20"/>
      <w14:ligatures w14:val="none"/>
    </w:rPr>
  </w:style>
  <w:style w:type="character" w:customStyle="1" w:styleId="RodapChar">
    <w:name w:val="Rodapé Char"/>
    <w:basedOn w:val="Fontepargpadro"/>
    <w:link w:val="Rodap"/>
    <w:uiPriority w:val="99"/>
    <w:rsid w:val="004C46CB"/>
    <w:rPr>
      <w:rFonts w:ascii="Times New Roman" w:hAnsi="Times New Roman" w:cs="Times New Roman"/>
      <w:kern w:val="0"/>
      <w:sz w:val="20"/>
      <w14:ligatures w14:val="none"/>
    </w:rPr>
  </w:style>
  <w:style w:type="numbering" w:customStyle="1" w:styleId="Semlista11">
    <w:name w:val="Sem lista11"/>
    <w:next w:val="Semlista"/>
    <w:semiHidden/>
    <w:rsid w:val="004C46CB"/>
  </w:style>
  <w:style w:type="character" w:styleId="Nmerodepgina">
    <w:name w:val="page number"/>
    <w:basedOn w:val="Fontepargpadro"/>
    <w:rsid w:val="004C46CB"/>
  </w:style>
  <w:style w:type="paragraph" w:styleId="Corpodetexto">
    <w:name w:val="Body Text"/>
    <w:basedOn w:val="Normal"/>
    <w:link w:val="CorpodetextoChar"/>
    <w:rsid w:val="004C46CB"/>
    <w:pPr>
      <w:spacing w:after="120" w:line="240" w:lineRule="auto"/>
    </w:pPr>
    <w:rPr>
      <w:rFonts w:ascii="Times New Roman" w:eastAsia="Times New Roman" w:hAnsi="Times New Roman" w:cs="Times New Roman"/>
      <w:kern w:val="0"/>
      <w:sz w:val="24"/>
      <w:szCs w:val="24"/>
      <w:lang w:eastAsia="pt-BR"/>
      <w14:ligatures w14:val="none"/>
    </w:rPr>
  </w:style>
  <w:style w:type="character" w:customStyle="1" w:styleId="CorpodetextoChar">
    <w:name w:val="Corpo de texto Char"/>
    <w:basedOn w:val="Fontepargpadro"/>
    <w:link w:val="Corpodetexto"/>
    <w:rsid w:val="004C46CB"/>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rsid w:val="004C46C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4C46CB"/>
    <w:rPr>
      <w:rFonts w:ascii="Times New Roman" w:eastAsia="Times New Roman" w:hAnsi="Times New Roman" w:cs="Times New Roman"/>
      <w:kern w:val="0"/>
      <w:sz w:val="24"/>
      <w:szCs w:val="24"/>
      <w:lang w:eastAsia="pt-BR"/>
      <w14:ligatures w14:val="none"/>
    </w:rPr>
  </w:style>
  <w:style w:type="paragraph" w:customStyle="1" w:styleId="TxBrc1">
    <w:name w:val="TxBr_c1"/>
    <w:basedOn w:val="Normal"/>
    <w:rsid w:val="004C46CB"/>
    <w:pPr>
      <w:widowControl w:val="0"/>
      <w:autoSpaceDE w:val="0"/>
      <w:autoSpaceDN w:val="0"/>
      <w:adjustRightInd w:val="0"/>
      <w:spacing w:after="0" w:line="240" w:lineRule="atLeast"/>
      <w:jc w:val="center"/>
    </w:pPr>
    <w:rPr>
      <w:rFonts w:ascii="Times New Roman" w:eastAsia="Times New Roman" w:hAnsi="Times New Roman" w:cs="Times New Roman"/>
      <w:kern w:val="0"/>
      <w:sz w:val="24"/>
      <w:szCs w:val="24"/>
      <w:lang w:val="en-US" w:eastAsia="pt-BR"/>
      <w14:ligatures w14:val="none"/>
    </w:rPr>
  </w:style>
  <w:style w:type="paragraph" w:customStyle="1" w:styleId="TxBrp3">
    <w:name w:val="TxBr_p3"/>
    <w:basedOn w:val="Normal"/>
    <w:rsid w:val="004C46CB"/>
    <w:pPr>
      <w:widowControl w:val="0"/>
      <w:tabs>
        <w:tab w:val="left" w:pos="294"/>
      </w:tabs>
      <w:autoSpaceDE w:val="0"/>
      <w:autoSpaceDN w:val="0"/>
      <w:adjustRightInd w:val="0"/>
      <w:spacing w:after="0" w:line="240" w:lineRule="atLeast"/>
      <w:ind w:left="130"/>
    </w:pPr>
    <w:rPr>
      <w:rFonts w:ascii="Times New Roman" w:eastAsia="Times New Roman" w:hAnsi="Times New Roman" w:cs="Times New Roman"/>
      <w:kern w:val="0"/>
      <w:sz w:val="24"/>
      <w:szCs w:val="24"/>
      <w:lang w:val="en-US" w:eastAsia="pt-BR"/>
      <w14:ligatures w14:val="none"/>
    </w:rPr>
  </w:style>
  <w:style w:type="paragraph" w:styleId="Recuodecorpodetexto3">
    <w:name w:val="Body Text Indent 3"/>
    <w:basedOn w:val="Normal"/>
    <w:link w:val="Recuodecorpodetexto3Char"/>
    <w:rsid w:val="004C46CB"/>
    <w:pPr>
      <w:spacing w:after="120" w:line="240" w:lineRule="auto"/>
      <w:ind w:left="283"/>
    </w:pPr>
    <w:rPr>
      <w:rFonts w:ascii="Times New Roman" w:eastAsia="Times New Roman" w:hAnsi="Times New Roman" w:cs="Times New Roman"/>
      <w:kern w:val="0"/>
      <w:sz w:val="16"/>
      <w:szCs w:val="16"/>
      <w:lang w:eastAsia="pt-BR"/>
      <w14:ligatures w14:val="none"/>
    </w:rPr>
  </w:style>
  <w:style w:type="character" w:customStyle="1" w:styleId="Recuodecorpodetexto3Char">
    <w:name w:val="Recuo de corpo de texto 3 Char"/>
    <w:basedOn w:val="Fontepargpadro"/>
    <w:link w:val="Recuodecorpodetexto3"/>
    <w:rsid w:val="004C46CB"/>
    <w:rPr>
      <w:rFonts w:ascii="Times New Roman" w:eastAsia="Times New Roman" w:hAnsi="Times New Roman" w:cs="Times New Roman"/>
      <w:kern w:val="0"/>
      <w:sz w:val="16"/>
      <w:szCs w:val="16"/>
      <w:lang w:eastAsia="pt-BR"/>
      <w14:ligatures w14:val="none"/>
    </w:rPr>
  </w:style>
  <w:style w:type="paragraph" w:customStyle="1" w:styleId="PADRAO">
    <w:name w:val="PADRAO"/>
    <w:basedOn w:val="Normal"/>
    <w:rsid w:val="004C46CB"/>
    <w:pPr>
      <w:widowControl w:val="0"/>
      <w:suppressAutoHyphens/>
      <w:spacing w:after="0" w:line="240" w:lineRule="auto"/>
      <w:jc w:val="both"/>
    </w:pPr>
    <w:rPr>
      <w:rFonts w:ascii="Tms Rmn" w:eastAsia="Tahoma" w:hAnsi="Tms Rmn" w:cs="Tahoma"/>
      <w:kern w:val="0"/>
      <w:sz w:val="24"/>
      <w:szCs w:val="24"/>
      <w:lang w:eastAsia="pt-BR"/>
      <w14:ligatures w14:val="none"/>
    </w:rPr>
  </w:style>
  <w:style w:type="paragraph" w:customStyle="1" w:styleId="Recuodecorpodetexto31">
    <w:name w:val="Recuo de corpo de texto 31"/>
    <w:basedOn w:val="Normal"/>
    <w:rsid w:val="004C46CB"/>
    <w:pPr>
      <w:widowControl w:val="0"/>
      <w:suppressAutoHyphens/>
      <w:spacing w:after="0" w:line="240" w:lineRule="auto"/>
      <w:ind w:left="709" w:hanging="709"/>
      <w:jc w:val="both"/>
    </w:pPr>
    <w:rPr>
      <w:rFonts w:ascii="Times New Roman" w:eastAsia="Tahoma" w:hAnsi="Times New Roman" w:cs="Tahoma"/>
      <w:kern w:val="0"/>
      <w:sz w:val="24"/>
      <w:szCs w:val="24"/>
      <w:lang w:eastAsia="pt-BR"/>
      <w14:ligatures w14:val="none"/>
    </w:rPr>
  </w:style>
  <w:style w:type="paragraph" w:customStyle="1" w:styleId="Textopadro">
    <w:name w:val="Texto padrão"/>
    <w:basedOn w:val="Normal"/>
    <w:rsid w:val="004C46CB"/>
    <w:pPr>
      <w:widowControl w:val="0"/>
      <w:suppressAutoHyphens/>
      <w:spacing w:after="0" w:line="240" w:lineRule="auto"/>
    </w:pPr>
    <w:rPr>
      <w:rFonts w:ascii="Times New Roman" w:eastAsia="Tahoma" w:hAnsi="Times New Roman" w:cs="Tahoma"/>
      <w:kern w:val="0"/>
      <w:sz w:val="24"/>
      <w:szCs w:val="24"/>
      <w:lang w:val="en-US" w:eastAsia="pt-BR"/>
      <w14:ligatures w14:val="none"/>
    </w:rPr>
  </w:style>
  <w:style w:type="character" w:customStyle="1" w:styleId="CaracteresdeNotadeFim">
    <w:name w:val="Caracteres de Nota de Fim"/>
    <w:rsid w:val="004C46CB"/>
    <w:rPr>
      <w:vertAlign w:val="superscript"/>
    </w:rPr>
  </w:style>
  <w:style w:type="paragraph" w:customStyle="1" w:styleId="xl43">
    <w:name w:val="xl43"/>
    <w:basedOn w:val="Normal"/>
    <w:rsid w:val="004C46CB"/>
    <w:pPr>
      <w:widowControl w:val="0"/>
      <w:suppressAutoHyphens/>
      <w:spacing w:before="100" w:after="100" w:line="240" w:lineRule="auto"/>
    </w:pPr>
    <w:rPr>
      <w:rFonts w:ascii="Times New Roman" w:eastAsia="Tahoma" w:hAnsi="Times New Roman" w:cs="Tahoma"/>
      <w:kern w:val="0"/>
      <w:lang w:eastAsia="pt-BR"/>
      <w14:ligatures w14:val="none"/>
    </w:rPr>
  </w:style>
  <w:style w:type="paragraph" w:styleId="Textodenotadefim">
    <w:name w:val="endnote text"/>
    <w:basedOn w:val="Normal"/>
    <w:link w:val="TextodenotadefimChar"/>
    <w:semiHidden/>
    <w:rsid w:val="004C46CB"/>
    <w:pPr>
      <w:widowControl w:val="0"/>
      <w:suppressLineNumbers/>
      <w:suppressAutoHyphens/>
      <w:spacing w:after="0" w:line="240" w:lineRule="auto"/>
      <w:ind w:left="283" w:hanging="283"/>
    </w:pPr>
    <w:rPr>
      <w:rFonts w:ascii="Times New Roman" w:eastAsia="Tahoma" w:hAnsi="Times New Roman" w:cs="Times New Roman"/>
      <w:kern w:val="0"/>
      <w:sz w:val="20"/>
      <w:szCs w:val="20"/>
      <w:lang w:val="x-none" w:eastAsia="x-none"/>
      <w14:ligatures w14:val="none"/>
    </w:rPr>
  </w:style>
  <w:style w:type="character" w:customStyle="1" w:styleId="TextodenotadefimChar">
    <w:name w:val="Texto de nota de fim Char"/>
    <w:basedOn w:val="Fontepargpadro"/>
    <w:link w:val="Textodenotadefim"/>
    <w:semiHidden/>
    <w:rsid w:val="004C46CB"/>
    <w:rPr>
      <w:rFonts w:ascii="Times New Roman" w:eastAsia="Tahoma" w:hAnsi="Times New Roman" w:cs="Times New Roman"/>
      <w:kern w:val="0"/>
      <w:sz w:val="20"/>
      <w:szCs w:val="20"/>
      <w:lang w:val="x-none" w:eastAsia="x-none"/>
      <w14:ligatures w14:val="none"/>
    </w:rPr>
  </w:style>
  <w:style w:type="character" w:styleId="Hyperlink">
    <w:name w:val="Hyperlink"/>
    <w:uiPriority w:val="99"/>
    <w:rsid w:val="004C46CB"/>
    <w:rPr>
      <w:color w:val="0000FF"/>
      <w:u w:val="single"/>
    </w:rPr>
  </w:style>
  <w:style w:type="paragraph" w:styleId="Textodebalo">
    <w:name w:val="Balloon Text"/>
    <w:basedOn w:val="Normal"/>
    <w:link w:val="TextodebaloChar"/>
    <w:rsid w:val="004C46CB"/>
    <w:pPr>
      <w:overflowPunct w:val="0"/>
      <w:autoSpaceDE w:val="0"/>
      <w:autoSpaceDN w:val="0"/>
      <w:adjustRightInd w:val="0"/>
      <w:spacing w:after="0" w:line="240" w:lineRule="auto"/>
      <w:textAlignment w:val="baseline"/>
    </w:pPr>
    <w:rPr>
      <w:rFonts w:ascii="Tahoma" w:eastAsia="Times New Roman" w:hAnsi="Tahoma" w:cs="Times New Roman"/>
      <w:kern w:val="0"/>
      <w:sz w:val="16"/>
      <w:szCs w:val="16"/>
      <w:lang w:val="x-none"/>
      <w14:ligatures w14:val="none"/>
    </w:rPr>
  </w:style>
  <w:style w:type="character" w:customStyle="1" w:styleId="TextodebaloChar">
    <w:name w:val="Texto de balão Char"/>
    <w:basedOn w:val="Fontepargpadro"/>
    <w:link w:val="Textodebalo"/>
    <w:rsid w:val="004C46CB"/>
    <w:rPr>
      <w:rFonts w:ascii="Tahoma" w:eastAsia="Times New Roman" w:hAnsi="Tahoma" w:cs="Times New Roman"/>
      <w:kern w:val="0"/>
      <w:sz w:val="16"/>
      <w:szCs w:val="16"/>
      <w:lang w:val="x-none"/>
      <w14:ligatures w14:val="none"/>
    </w:rPr>
  </w:style>
  <w:style w:type="table" w:styleId="Tabelacomgrade">
    <w:name w:val="Table Grid"/>
    <w:basedOn w:val="Tabelanormal"/>
    <w:uiPriority w:val="39"/>
    <w:rsid w:val="004C46CB"/>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4C46C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DivisodeTabelas">
    <w:name w:val="Divisão de Tabelas"/>
    <w:basedOn w:val="Normal"/>
    <w:link w:val="DivisodeTabelasChar"/>
    <w:rsid w:val="004C46CB"/>
    <w:pPr>
      <w:overflowPunct w:val="0"/>
      <w:autoSpaceDE w:val="0"/>
      <w:autoSpaceDN w:val="0"/>
      <w:adjustRightInd w:val="0"/>
      <w:spacing w:after="0" w:line="20" w:lineRule="exact"/>
      <w:textAlignment w:val="baseline"/>
    </w:pPr>
    <w:rPr>
      <w:rFonts w:ascii="Times New Roman" w:eastAsia="Times New Roman" w:hAnsi="Times New Roman" w:cs="Times New Roman"/>
      <w:kern w:val="0"/>
      <w:sz w:val="20"/>
      <w:szCs w:val="20"/>
      <w14:ligatures w14:val="none"/>
    </w:rPr>
  </w:style>
  <w:style w:type="character" w:customStyle="1" w:styleId="DivisodeTabelasChar">
    <w:name w:val="Divisão de Tabelas Char"/>
    <w:link w:val="DivisodeTabelas"/>
    <w:rsid w:val="004C46CB"/>
    <w:rPr>
      <w:rFonts w:ascii="Times New Roman" w:eastAsia="Times New Roman" w:hAnsi="Times New Roman" w:cs="Times New Roman"/>
      <w:kern w:val="0"/>
      <w:sz w:val="20"/>
      <w:szCs w:val="20"/>
      <w14:ligatures w14:val="none"/>
    </w:rPr>
  </w:style>
  <w:style w:type="paragraph" w:styleId="NormalWeb">
    <w:name w:val="Normal (Web)"/>
    <w:basedOn w:val="Normal"/>
    <w:uiPriority w:val="99"/>
    <w:unhideWhenUsed/>
    <w:rsid w:val="004C46C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Standard">
    <w:name w:val="Standard"/>
    <w:rsid w:val="004C46CB"/>
    <w:pPr>
      <w:suppressAutoHyphens/>
      <w:autoSpaceDN w:val="0"/>
      <w:spacing w:after="0" w:line="240" w:lineRule="auto"/>
      <w:textAlignment w:val="baseline"/>
    </w:pPr>
    <w:rPr>
      <w:rFonts w:ascii="Liberation Serif" w:eastAsia="NSimSun" w:hAnsi="Liberation Serif" w:cs="Mangal"/>
      <w:kern w:val="3"/>
      <w:sz w:val="24"/>
      <w:szCs w:val="24"/>
      <w:lang w:eastAsia="zh-CN" w:bidi="hi-IN"/>
      <w14:ligatures w14:val="none"/>
    </w:rPr>
  </w:style>
  <w:style w:type="numbering" w:customStyle="1" w:styleId="WWNum1">
    <w:name w:val="WWNum1"/>
    <w:basedOn w:val="Semlista"/>
    <w:rsid w:val="004C46CB"/>
    <w:pPr>
      <w:numPr>
        <w:numId w:val="2"/>
      </w:numPr>
    </w:pPr>
  </w:style>
  <w:style w:type="character" w:customStyle="1" w:styleId="MenoPendente1">
    <w:name w:val="Menção Pendente1"/>
    <w:basedOn w:val="Fontepargpadro"/>
    <w:uiPriority w:val="99"/>
    <w:semiHidden/>
    <w:unhideWhenUsed/>
    <w:rsid w:val="004C46CB"/>
    <w:rPr>
      <w:color w:val="605E5C"/>
      <w:shd w:val="clear" w:color="auto" w:fill="E1DFDD"/>
    </w:rPr>
  </w:style>
  <w:style w:type="paragraph" w:customStyle="1" w:styleId="Nivel01">
    <w:name w:val="Nivel 01"/>
    <w:basedOn w:val="Ttulo1"/>
    <w:next w:val="Normal"/>
    <w:link w:val="Nivel01Char"/>
    <w:qFormat/>
    <w:rsid w:val="004C46CB"/>
    <w:pPr>
      <w:numPr>
        <w:numId w:val="3"/>
      </w:numPr>
      <w:tabs>
        <w:tab w:val="left" w:pos="567"/>
      </w:tabs>
      <w:spacing w:before="240" w:after="0" w:line="240" w:lineRule="auto"/>
      <w:jc w:val="both"/>
    </w:pPr>
    <w:rPr>
      <w:rFonts w:ascii="Ecofont_Spranq_eco_Sans" w:hAnsi="Ecofont_Spranq_eco_Sans" w:cs="Times New Roman"/>
      <w:b/>
      <w:bCs/>
      <w:color w:val="000000"/>
      <w:kern w:val="0"/>
      <w:sz w:val="20"/>
      <w:szCs w:val="20"/>
      <w:lang w:eastAsia="pt-BR"/>
      <w14:ligatures w14:val="none"/>
    </w:rPr>
  </w:style>
  <w:style w:type="character" w:customStyle="1" w:styleId="Nivel01Char">
    <w:name w:val="Nivel 01 Char"/>
    <w:basedOn w:val="Fontepargpadro"/>
    <w:link w:val="Nivel01"/>
    <w:rsid w:val="004C46CB"/>
    <w:rPr>
      <w:rFonts w:ascii="Ecofont_Spranq_eco_Sans" w:eastAsiaTheme="majorEastAsia" w:hAnsi="Ecofont_Spranq_eco_Sans" w:cs="Times New Roman"/>
      <w:b/>
      <w:bCs/>
      <w:color w:val="000000"/>
      <w:kern w:val="0"/>
      <w:sz w:val="20"/>
      <w:szCs w:val="20"/>
      <w:lang w:eastAsia="pt-BR"/>
      <w14:ligatures w14:val="none"/>
    </w:rPr>
  </w:style>
  <w:style w:type="paragraph" w:customStyle="1" w:styleId="Nivel1">
    <w:name w:val="Nivel1"/>
    <w:basedOn w:val="Ttulo1"/>
    <w:next w:val="Normal"/>
    <w:qFormat/>
    <w:rsid w:val="004C46CB"/>
    <w:pPr>
      <w:spacing w:before="480" w:after="120" w:line="276" w:lineRule="auto"/>
      <w:ind w:left="360" w:hanging="360"/>
      <w:jc w:val="both"/>
    </w:pPr>
    <w:rPr>
      <w:rFonts w:ascii="Arial" w:hAnsi="Arial" w:cs="Arial"/>
      <w:b/>
      <w:color w:val="000000"/>
      <w:kern w:val="0"/>
      <w:sz w:val="20"/>
      <w:szCs w:val="20"/>
      <w:lang w:eastAsia="pt-BR"/>
      <w14:ligatures w14:val="none"/>
    </w:rPr>
  </w:style>
  <w:style w:type="character" w:customStyle="1" w:styleId="MenoPendente2">
    <w:name w:val="Menção Pendente2"/>
    <w:basedOn w:val="Fontepargpadro"/>
    <w:uiPriority w:val="99"/>
    <w:semiHidden/>
    <w:unhideWhenUsed/>
    <w:rsid w:val="004C46CB"/>
    <w:rPr>
      <w:color w:val="605E5C"/>
      <w:shd w:val="clear" w:color="auto" w:fill="E1DFDD"/>
    </w:rPr>
  </w:style>
  <w:style w:type="table" w:customStyle="1" w:styleId="Tabelacomgrade1">
    <w:name w:val="Tabela com grade1"/>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4C46C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39"/>
    <w:rsid w:val="004C46C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4C46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C0B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8C0B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EA2C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EA2C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9C6447"/>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3250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8B40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amaraubirata.pr.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amaraubirata.pr.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ortaltransparencia.gov.br/sancoes/cn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transparencia.gov.br/sancoes/cei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45754-C222-45D8-B29B-20C7A64D5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43</Pages>
  <Words>16097</Words>
  <Characters>86928</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Gerez</dc:creator>
  <cp:keywords/>
  <dc:description/>
  <cp:lastModifiedBy>Camara Ubirata</cp:lastModifiedBy>
  <cp:revision>7</cp:revision>
  <cp:lastPrinted>2026-07-20T13:23:00Z</cp:lastPrinted>
  <dcterms:created xsi:type="dcterms:W3CDTF">2026-07-20T12:48:00Z</dcterms:created>
  <dcterms:modified xsi:type="dcterms:W3CDTF">2026-07-20T13:24:00Z</dcterms:modified>
</cp:coreProperties>
</file>