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08EEE" w14:textId="77777777" w:rsidR="007874BE" w:rsidRPr="002266E7" w:rsidRDefault="007874BE" w:rsidP="007D3E8C">
      <w:pPr>
        <w:pStyle w:val="Cabealho"/>
        <w:tabs>
          <w:tab w:val="center" w:pos="3261"/>
        </w:tabs>
        <w:ind w:firstLine="1560"/>
      </w:pPr>
    </w:p>
    <w:tbl>
      <w:tblPr>
        <w:tblW w:w="9975" w:type="dxa"/>
        <w:jc w:val="center"/>
        <w:tblLayout w:type="fixed"/>
        <w:tblCellMar>
          <w:left w:w="70" w:type="dxa"/>
          <w:right w:w="70" w:type="dxa"/>
        </w:tblCellMar>
        <w:tblLook w:val="04A0" w:firstRow="1" w:lastRow="0" w:firstColumn="1" w:lastColumn="0" w:noHBand="0" w:noVBand="1"/>
      </w:tblPr>
      <w:tblGrid>
        <w:gridCol w:w="16"/>
        <w:gridCol w:w="8"/>
        <w:gridCol w:w="24"/>
        <w:gridCol w:w="8"/>
        <w:gridCol w:w="8"/>
        <w:gridCol w:w="16"/>
        <w:gridCol w:w="1652"/>
        <w:gridCol w:w="1102"/>
        <w:gridCol w:w="2204"/>
        <w:gridCol w:w="4849"/>
        <w:gridCol w:w="8"/>
        <w:gridCol w:w="8"/>
        <w:gridCol w:w="17"/>
        <w:gridCol w:w="17"/>
        <w:gridCol w:w="8"/>
        <w:gridCol w:w="8"/>
        <w:gridCol w:w="13"/>
        <w:gridCol w:w="9"/>
      </w:tblGrid>
      <w:tr w:rsidR="002266E7" w:rsidRPr="002266E7" w14:paraId="2BFB61E1" w14:textId="77777777" w:rsidTr="002A6F34">
        <w:trPr>
          <w:trHeight w:val="538"/>
          <w:jc w:val="center"/>
        </w:trPr>
        <w:tc>
          <w:tcPr>
            <w:tcW w:w="9975" w:type="dxa"/>
            <w:gridSpan w:val="18"/>
            <w:shd w:val="clear" w:color="auto" w:fill="FFFFFF" w:themeFill="background1"/>
            <w:vAlign w:val="center"/>
            <w:hideMark/>
          </w:tcPr>
          <w:p w14:paraId="0C58211F" w14:textId="77777777" w:rsidR="006D295F" w:rsidRPr="002266E7" w:rsidRDefault="009F545A" w:rsidP="009F545A">
            <w:pPr>
              <w:shd w:val="clear" w:color="auto" w:fill="FFFFFF" w:themeFill="background1"/>
              <w:autoSpaceDE w:val="0"/>
              <w:autoSpaceDN w:val="0"/>
              <w:adjustRightInd w:val="0"/>
              <w:spacing w:after="0" w:line="240" w:lineRule="auto"/>
              <w:jc w:val="center"/>
              <w:rPr>
                <w:rFonts w:ascii="Arial" w:hAnsi="Arial" w:cs="Arial"/>
                <w:b/>
                <w:bCs/>
                <w:sz w:val="28"/>
                <w:szCs w:val="28"/>
              </w:rPr>
            </w:pPr>
            <w:r w:rsidRPr="002266E7">
              <w:rPr>
                <w:rFonts w:ascii="Arial" w:hAnsi="Arial" w:cs="Arial"/>
                <w:b/>
                <w:bCs/>
                <w:sz w:val="28"/>
                <w:szCs w:val="28"/>
              </w:rPr>
              <w:t xml:space="preserve">ESTUDO TÉCNICO PRELIMINAR </w:t>
            </w:r>
          </w:p>
        </w:tc>
      </w:tr>
      <w:tr w:rsidR="002266E7" w:rsidRPr="002266E7" w14:paraId="2A235124" w14:textId="77777777" w:rsidTr="002A6F34">
        <w:trPr>
          <w:trHeight w:val="374"/>
          <w:jc w:val="center"/>
        </w:trPr>
        <w:tc>
          <w:tcPr>
            <w:tcW w:w="1732" w:type="dxa"/>
            <w:gridSpan w:val="7"/>
          </w:tcPr>
          <w:p w14:paraId="65E6B061" w14:textId="77777777" w:rsidR="006D295F" w:rsidRPr="002266E7" w:rsidRDefault="006D295F" w:rsidP="009F545A">
            <w:pPr>
              <w:shd w:val="clear" w:color="auto" w:fill="FFFFFF" w:themeFill="background1"/>
              <w:autoSpaceDE w:val="0"/>
              <w:autoSpaceDN w:val="0"/>
              <w:adjustRightInd w:val="0"/>
              <w:spacing w:after="0" w:line="240" w:lineRule="auto"/>
              <w:jc w:val="center"/>
              <w:rPr>
                <w:rFonts w:ascii="Arial" w:hAnsi="Arial" w:cs="Arial"/>
              </w:rPr>
            </w:pPr>
          </w:p>
        </w:tc>
        <w:tc>
          <w:tcPr>
            <w:tcW w:w="8243" w:type="dxa"/>
            <w:gridSpan w:val="11"/>
          </w:tcPr>
          <w:p w14:paraId="5E09698E" w14:textId="77777777" w:rsidR="006D295F" w:rsidRPr="002266E7" w:rsidRDefault="006D295F" w:rsidP="009F545A">
            <w:pPr>
              <w:shd w:val="clear" w:color="auto" w:fill="FFFFFF" w:themeFill="background1"/>
              <w:autoSpaceDE w:val="0"/>
              <w:autoSpaceDN w:val="0"/>
              <w:adjustRightInd w:val="0"/>
              <w:spacing w:after="0" w:line="240" w:lineRule="auto"/>
              <w:jc w:val="center"/>
              <w:rPr>
                <w:rFonts w:ascii="Arial" w:hAnsi="Arial" w:cs="Arial"/>
              </w:rPr>
            </w:pPr>
          </w:p>
        </w:tc>
      </w:tr>
      <w:tr w:rsidR="002266E7" w:rsidRPr="002266E7" w14:paraId="25B5CEFB" w14:textId="77777777" w:rsidTr="006D295F">
        <w:trPr>
          <w:trHeight w:val="374"/>
          <w:jc w:val="center"/>
        </w:trPr>
        <w:tc>
          <w:tcPr>
            <w:tcW w:w="1732" w:type="dxa"/>
            <w:gridSpan w:val="7"/>
            <w:tcBorders>
              <w:top w:val="single" w:sz="6" w:space="0" w:color="auto"/>
              <w:left w:val="single" w:sz="6" w:space="0" w:color="auto"/>
              <w:bottom w:val="single" w:sz="6" w:space="0" w:color="auto"/>
              <w:right w:val="single" w:sz="6" w:space="0" w:color="auto"/>
            </w:tcBorders>
            <w:vAlign w:val="center"/>
            <w:hideMark/>
          </w:tcPr>
          <w:p w14:paraId="286EF674" w14:textId="54AA363D" w:rsidR="006D295F" w:rsidRPr="002266E7" w:rsidRDefault="00961F6E" w:rsidP="009F545A">
            <w:pPr>
              <w:shd w:val="clear" w:color="auto" w:fill="FFFFFF" w:themeFill="background1"/>
              <w:autoSpaceDE w:val="0"/>
              <w:autoSpaceDN w:val="0"/>
              <w:adjustRightInd w:val="0"/>
              <w:spacing w:after="0" w:line="240" w:lineRule="auto"/>
              <w:jc w:val="right"/>
              <w:rPr>
                <w:rFonts w:ascii="Arial" w:hAnsi="Arial" w:cs="Arial"/>
                <w:b/>
                <w:bCs/>
              </w:rPr>
            </w:pPr>
            <w:r>
              <w:rPr>
                <w:rFonts w:ascii="Arial" w:hAnsi="Arial" w:cs="Arial"/>
                <w:b/>
                <w:bCs/>
              </w:rPr>
              <w:t>OBJETO</w:t>
            </w:r>
            <w:r w:rsidR="006D295F" w:rsidRPr="002266E7">
              <w:rPr>
                <w:rFonts w:ascii="Arial" w:hAnsi="Arial" w:cs="Arial"/>
                <w:b/>
                <w:bCs/>
              </w:rPr>
              <w:t>:</w:t>
            </w:r>
          </w:p>
        </w:tc>
        <w:tc>
          <w:tcPr>
            <w:tcW w:w="8243" w:type="dxa"/>
            <w:gridSpan w:val="11"/>
            <w:tcBorders>
              <w:top w:val="single" w:sz="6" w:space="0" w:color="auto"/>
              <w:left w:val="single" w:sz="6" w:space="0" w:color="auto"/>
              <w:bottom w:val="single" w:sz="6" w:space="0" w:color="auto"/>
              <w:right w:val="single" w:sz="6" w:space="0" w:color="auto"/>
            </w:tcBorders>
            <w:vAlign w:val="center"/>
          </w:tcPr>
          <w:p w14:paraId="43F19389" w14:textId="68C317D1" w:rsidR="006D295F" w:rsidRPr="004A3B7E" w:rsidRDefault="00961F6E" w:rsidP="009B3478">
            <w:pPr>
              <w:shd w:val="clear" w:color="auto" w:fill="FFFFFF" w:themeFill="background1"/>
              <w:autoSpaceDE w:val="0"/>
              <w:autoSpaceDN w:val="0"/>
              <w:adjustRightInd w:val="0"/>
              <w:spacing w:before="240" w:line="360" w:lineRule="auto"/>
              <w:jc w:val="both"/>
              <w:rPr>
                <w:rFonts w:ascii="Arial" w:hAnsi="Arial" w:cs="Arial"/>
              </w:rPr>
            </w:pPr>
            <w:r w:rsidRPr="004A3B7E">
              <w:rPr>
                <w:rFonts w:ascii="Arial" w:hAnsi="Arial" w:cs="Arial"/>
              </w:rPr>
              <w:t xml:space="preserve">CONTRATAÇÃO DE EMPRESA ESPECIALIZADA PARA A AQUISIÇÃO DE </w:t>
            </w:r>
            <w:r w:rsidR="004D6D07" w:rsidRPr="004D6D07">
              <w:rPr>
                <w:rFonts w:ascii="Arial" w:hAnsi="Arial" w:cs="Arial"/>
              </w:rPr>
              <w:t>MÁQUINAS AGRÍCOLAS</w:t>
            </w:r>
            <w:r w:rsidR="004D6D07">
              <w:rPr>
                <w:rFonts w:ascii="Arial" w:hAnsi="Arial" w:cs="Arial"/>
              </w:rPr>
              <w:t xml:space="preserve"> (02 TRATORES 110CV), </w:t>
            </w:r>
            <w:r w:rsidR="003846BA">
              <w:rPr>
                <w:rFonts w:ascii="Arial" w:hAnsi="Arial" w:cs="Arial"/>
              </w:rPr>
              <w:t xml:space="preserve">CONFORME </w:t>
            </w:r>
            <w:r w:rsidR="004D6D07" w:rsidRPr="004D6D07">
              <w:rPr>
                <w:rFonts w:ascii="Arial" w:hAnsi="Arial" w:cs="Arial"/>
              </w:rPr>
              <w:t>PROPOSTA Nº 057638/2025 E CONVÊNIO Nº 981729/2025</w:t>
            </w:r>
            <w:r w:rsidR="004D6D07">
              <w:rPr>
                <w:rFonts w:ascii="Arial" w:hAnsi="Arial" w:cs="Arial"/>
              </w:rPr>
              <w:t>, EMENDA DE COMISSÃO AGRICULTURA E REFORMA</w:t>
            </w:r>
            <w:r w:rsidR="009B3478">
              <w:rPr>
                <w:rFonts w:ascii="Arial" w:hAnsi="Arial" w:cs="Arial"/>
              </w:rPr>
              <w:t xml:space="preserve"> AGRÁRIA, INDICAÇÃO Nº 60120002</w:t>
            </w:r>
            <w:r w:rsidRPr="004A3B7E">
              <w:rPr>
                <w:rFonts w:ascii="Arial" w:hAnsi="Arial" w:cs="Arial"/>
              </w:rPr>
              <w:t>.</w:t>
            </w:r>
            <w:r w:rsidRPr="004A3B7E">
              <w:rPr>
                <w:rFonts w:ascii="Arial" w:hAnsi="Arial" w:cs="Arial"/>
              </w:rPr>
              <w:tab/>
            </w:r>
            <w:r w:rsidRPr="004A3B7E">
              <w:rPr>
                <w:rFonts w:ascii="Arial" w:hAnsi="Arial" w:cs="Arial"/>
              </w:rPr>
              <w:tab/>
            </w:r>
          </w:p>
        </w:tc>
      </w:tr>
      <w:tr w:rsidR="002266E7" w:rsidRPr="002266E7" w14:paraId="7C6F6410" w14:textId="77777777" w:rsidTr="00920DE8">
        <w:trPr>
          <w:gridAfter w:val="1"/>
          <w:wAfter w:w="9" w:type="dxa"/>
          <w:trHeight w:val="374"/>
          <w:jc w:val="center"/>
        </w:trPr>
        <w:tc>
          <w:tcPr>
            <w:tcW w:w="9966" w:type="dxa"/>
            <w:gridSpan w:val="17"/>
          </w:tcPr>
          <w:p w14:paraId="30EBC773" w14:textId="77777777" w:rsidR="006D295F" w:rsidRDefault="006D295F" w:rsidP="009F545A">
            <w:pPr>
              <w:shd w:val="clear" w:color="auto" w:fill="FFFFFF" w:themeFill="background1"/>
              <w:autoSpaceDE w:val="0"/>
              <w:autoSpaceDN w:val="0"/>
              <w:adjustRightInd w:val="0"/>
              <w:spacing w:after="0" w:line="240" w:lineRule="auto"/>
              <w:jc w:val="center"/>
              <w:rPr>
                <w:rFonts w:ascii="Arial" w:hAnsi="Arial" w:cs="Arial"/>
              </w:rPr>
            </w:pPr>
          </w:p>
          <w:p w14:paraId="4AD22F5A" w14:textId="77777777" w:rsidR="00F44001" w:rsidRPr="002266E7" w:rsidRDefault="00F44001" w:rsidP="009F545A">
            <w:pPr>
              <w:shd w:val="clear" w:color="auto" w:fill="FFFFFF" w:themeFill="background1"/>
              <w:autoSpaceDE w:val="0"/>
              <w:autoSpaceDN w:val="0"/>
              <w:adjustRightInd w:val="0"/>
              <w:spacing w:after="0" w:line="240" w:lineRule="auto"/>
              <w:jc w:val="center"/>
              <w:rPr>
                <w:rFonts w:ascii="Arial" w:hAnsi="Arial" w:cs="Arial"/>
              </w:rPr>
            </w:pPr>
          </w:p>
        </w:tc>
      </w:tr>
      <w:tr w:rsidR="002266E7" w:rsidRPr="002266E7" w14:paraId="425B5C7F"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85EA7E2" w14:textId="77777777" w:rsidR="006D295F" w:rsidRPr="00837F0B" w:rsidRDefault="006D295F" w:rsidP="00961F6E">
            <w:pPr>
              <w:shd w:val="clear" w:color="auto" w:fill="FFFFFF" w:themeFill="background1"/>
              <w:autoSpaceDE w:val="0"/>
              <w:autoSpaceDN w:val="0"/>
              <w:adjustRightInd w:val="0"/>
              <w:spacing w:before="240" w:line="240" w:lineRule="auto"/>
              <w:rPr>
                <w:rFonts w:ascii="Arial" w:hAnsi="Arial" w:cs="Arial"/>
                <w:b/>
              </w:rPr>
            </w:pPr>
            <w:r w:rsidRPr="00837F0B">
              <w:rPr>
                <w:rFonts w:ascii="Arial" w:hAnsi="Arial" w:cs="Arial"/>
                <w:b/>
                <w:bCs/>
              </w:rPr>
              <w:t xml:space="preserve">1. </w:t>
            </w:r>
            <w:r w:rsidR="00792435" w:rsidRPr="00837F0B">
              <w:rPr>
                <w:rFonts w:ascii="Arial" w:hAnsi="Arial" w:cs="Arial"/>
                <w:b/>
              </w:rPr>
              <w:t>INTRODUÇÃO</w:t>
            </w:r>
          </w:p>
        </w:tc>
      </w:tr>
      <w:tr w:rsidR="002266E7" w:rsidRPr="002266E7" w14:paraId="444280DF" w14:textId="77777777" w:rsidTr="00FA7ECE">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vAlign w:val="center"/>
            <w:hideMark/>
          </w:tcPr>
          <w:p w14:paraId="45F85458" w14:textId="77777777" w:rsidR="006D295F" w:rsidRPr="00E2618E" w:rsidRDefault="00FD7269" w:rsidP="00961F6E">
            <w:pPr>
              <w:pStyle w:val="TableContents"/>
              <w:spacing w:before="240" w:line="360" w:lineRule="auto"/>
              <w:jc w:val="both"/>
              <w:rPr>
                <w:rFonts w:ascii="Arial" w:hAnsi="Arial" w:cs="Arial"/>
                <w:sz w:val="22"/>
                <w:szCs w:val="22"/>
                <w:shd w:val="clear" w:color="auto" w:fill="FFFFFF"/>
              </w:rPr>
            </w:pPr>
            <w:r>
              <w:rPr>
                <w:rFonts w:ascii="Arial" w:hAnsi="Arial" w:cs="Arial"/>
                <w:sz w:val="22"/>
                <w:szCs w:val="22"/>
                <w:shd w:val="clear" w:color="auto" w:fill="FFFFFF"/>
              </w:rPr>
              <w:t xml:space="preserve">1.1. </w:t>
            </w:r>
            <w:r w:rsidR="009F545A" w:rsidRPr="00E2618E">
              <w:rPr>
                <w:rFonts w:ascii="Arial" w:hAnsi="Arial" w:cs="Arial"/>
                <w:sz w:val="22"/>
                <w:szCs w:val="22"/>
                <w:shd w:val="clear" w:color="auto" w:fill="FFFFFF"/>
              </w:rPr>
              <w:t>O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62C8967F" w14:textId="3A178C6D" w:rsidR="006D295F" w:rsidRPr="00E2618E" w:rsidRDefault="00D433E3" w:rsidP="00C31C9F">
            <w:pPr>
              <w:shd w:val="clear" w:color="auto" w:fill="FFFFFF" w:themeFill="background1"/>
              <w:autoSpaceDE w:val="0"/>
              <w:autoSpaceDN w:val="0"/>
              <w:adjustRightInd w:val="0"/>
              <w:spacing w:before="240" w:after="120" w:line="360" w:lineRule="auto"/>
              <w:jc w:val="both"/>
              <w:rPr>
                <w:rFonts w:ascii="Arial" w:hAnsi="Arial" w:cs="Arial"/>
              </w:rPr>
            </w:pPr>
            <w:r>
              <w:rPr>
                <w:rFonts w:ascii="Arial" w:hAnsi="Arial" w:cs="Arial"/>
              </w:rPr>
              <w:t xml:space="preserve">1.2. </w:t>
            </w:r>
            <w:r w:rsidR="0061615F" w:rsidRPr="00E2618E">
              <w:rPr>
                <w:rFonts w:ascii="Arial" w:hAnsi="Arial" w:cs="Arial"/>
              </w:rPr>
              <w:t xml:space="preserve">Referência legal: Lei </w:t>
            </w:r>
            <w:r w:rsidR="00E902C0" w:rsidRPr="00E902C0">
              <w:rPr>
                <w:rFonts w:ascii="Arial" w:hAnsi="Arial" w:cs="Arial"/>
              </w:rPr>
              <w:t>nº 14.133, de 1º de abril de 2021</w:t>
            </w:r>
            <w:r w:rsidR="00C31C9F">
              <w:rPr>
                <w:rFonts w:ascii="Arial" w:hAnsi="Arial" w:cs="Arial"/>
              </w:rPr>
              <w:t>, Lei Complementar n. 123/2006</w:t>
            </w:r>
            <w:r w:rsidR="00961F6E">
              <w:rPr>
                <w:rFonts w:ascii="Arial" w:hAnsi="Arial" w:cs="Arial"/>
              </w:rPr>
              <w:t>.</w:t>
            </w:r>
          </w:p>
        </w:tc>
      </w:tr>
      <w:tr w:rsidR="002266E7" w:rsidRPr="00E2618E" w14:paraId="0713102B" w14:textId="77777777" w:rsidTr="00920DE8">
        <w:trPr>
          <w:gridAfter w:val="1"/>
          <w:wAfter w:w="9" w:type="dxa"/>
          <w:trHeight w:val="374"/>
          <w:jc w:val="center"/>
        </w:trPr>
        <w:tc>
          <w:tcPr>
            <w:tcW w:w="9966" w:type="dxa"/>
            <w:gridSpan w:val="17"/>
          </w:tcPr>
          <w:p w14:paraId="059C64C2" w14:textId="77777777" w:rsidR="006D295F" w:rsidRDefault="006D295F" w:rsidP="005D016A">
            <w:pPr>
              <w:shd w:val="clear" w:color="auto" w:fill="FFFFFF" w:themeFill="background1"/>
              <w:autoSpaceDE w:val="0"/>
              <w:autoSpaceDN w:val="0"/>
              <w:adjustRightInd w:val="0"/>
              <w:spacing w:after="0" w:line="160" w:lineRule="exact"/>
              <w:jc w:val="both"/>
              <w:rPr>
                <w:rFonts w:ascii="Arial" w:hAnsi="Arial" w:cs="Arial"/>
              </w:rPr>
            </w:pPr>
          </w:p>
          <w:p w14:paraId="2420EF80" w14:textId="77777777" w:rsidR="00F44001" w:rsidRDefault="00F44001" w:rsidP="005D016A">
            <w:pPr>
              <w:shd w:val="clear" w:color="auto" w:fill="FFFFFF" w:themeFill="background1"/>
              <w:autoSpaceDE w:val="0"/>
              <w:autoSpaceDN w:val="0"/>
              <w:adjustRightInd w:val="0"/>
              <w:spacing w:after="0" w:line="160" w:lineRule="exact"/>
              <w:jc w:val="both"/>
              <w:rPr>
                <w:rFonts w:ascii="Arial" w:hAnsi="Arial" w:cs="Arial"/>
              </w:rPr>
            </w:pPr>
          </w:p>
          <w:p w14:paraId="4656B2B8" w14:textId="77777777" w:rsidR="00F44001" w:rsidRPr="00E2618E" w:rsidRDefault="00F44001" w:rsidP="005D016A">
            <w:pPr>
              <w:shd w:val="clear" w:color="auto" w:fill="FFFFFF" w:themeFill="background1"/>
              <w:autoSpaceDE w:val="0"/>
              <w:autoSpaceDN w:val="0"/>
              <w:adjustRightInd w:val="0"/>
              <w:spacing w:after="0" w:line="160" w:lineRule="exact"/>
              <w:jc w:val="both"/>
              <w:rPr>
                <w:rFonts w:ascii="Arial" w:hAnsi="Arial" w:cs="Arial"/>
              </w:rPr>
            </w:pPr>
          </w:p>
        </w:tc>
      </w:tr>
      <w:tr w:rsidR="002266E7" w:rsidRPr="002266E7" w14:paraId="69C116EE"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A932361" w14:textId="77777777" w:rsidR="006D295F" w:rsidRPr="00E2618E" w:rsidRDefault="006D295F" w:rsidP="00B46B9D">
            <w:pPr>
              <w:shd w:val="clear" w:color="auto" w:fill="FFFFFF" w:themeFill="background1"/>
              <w:autoSpaceDE w:val="0"/>
              <w:autoSpaceDN w:val="0"/>
              <w:adjustRightInd w:val="0"/>
              <w:spacing w:before="240" w:line="240" w:lineRule="auto"/>
              <w:jc w:val="both"/>
              <w:rPr>
                <w:rFonts w:ascii="Arial" w:hAnsi="Arial" w:cs="Arial"/>
                <w:b/>
                <w:bCs/>
              </w:rPr>
            </w:pPr>
            <w:r w:rsidRPr="00E2618E">
              <w:rPr>
                <w:rFonts w:ascii="Arial" w:hAnsi="Arial" w:cs="Arial"/>
                <w:b/>
                <w:bCs/>
              </w:rPr>
              <w:t>2</w:t>
            </w:r>
            <w:r w:rsidRPr="00E2618E">
              <w:rPr>
                <w:rFonts w:ascii="Arial" w:hAnsi="Arial" w:cs="Arial"/>
                <w:b/>
                <w:bCs/>
                <w:shd w:val="clear" w:color="auto" w:fill="FFFFFF" w:themeFill="background1"/>
              </w:rPr>
              <w:t>.</w:t>
            </w:r>
            <w:r w:rsidRPr="00E2618E">
              <w:rPr>
                <w:rFonts w:ascii="Arial" w:hAnsi="Arial" w:cs="Arial"/>
                <w:b/>
                <w:shd w:val="clear" w:color="auto" w:fill="FFFFFF" w:themeFill="background1"/>
              </w:rPr>
              <w:t xml:space="preserve"> </w:t>
            </w:r>
            <w:r w:rsidR="00792435" w:rsidRPr="00E2618E">
              <w:rPr>
                <w:rFonts w:ascii="Arial" w:hAnsi="Arial" w:cs="Arial"/>
                <w:b/>
                <w:shd w:val="clear" w:color="auto" w:fill="FFFFFF" w:themeFill="background1"/>
              </w:rPr>
              <w:t>DESCRIÇÃO DA NECESSIDADE DA CONTRATAÇÃO</w:t>
            </w:r>
          </w:p>
        </w:tc>
      </w:tr>
      <w:tr w:rsidR="00B10270" w:rsidRPr="002266E7" w14:paraId="5C3362FE" w14:textId="77777777" w:rsidTr="00FA7ECE">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5EA16E9D" w14:textId="77777777" w:rsidR="00020C4F" w:rsidRPr="00020C4F" w:rsidRDefault="00B10270" w:rsidP="00020C4F">
            <w:pPr>
              <w:tabs>
                <w:tab w:val="left" w:pos="1276"/>
              </w:tabs>
              <w:spacing w:before="240" w:line="360" w:lineRule="auto"/>
              <w:jc w:val="both"/>
              <w:rPr>
                <w:rFonts w:ascii="Arial" w:hAnsi="Arial" w:cs="Arial"/>
              </w:rPr>
            </w:pPr>
            <w:bookmarkStart w:id="0" w:name="_Hlk106727299"/>
            <w:r w:rsidRPr="00974C36">
              <w:rPr>
                <w:rFonts w:ascii="Arial" w:hAnsi="Arial" w:cs="Arial"/>
              </w:rPr>
              <w:t>2.1.</w:t>
            </w:r>
            <w:bookmarkEnd w:id="0"/>
            <w:r w:rsidR="008C271E">
              <w:t xml:space="preserve"> </w:t>
            </w:r>
            <w:r w:rsidR="00020C4F" w:rsidRPr="00020C4F">
              <w:rPr>
                <w:rFonts w:ascii="Arial" w:hAnsi="Arial" w:cs="Arial"/>
              </w:rPr>
              <w:t xml:space="preserve">O município de Coronel Sapucaia está situado na região Sul-Fronteira do Estado de Mato Grosso do Sul, com sede localizada a 326 km da capital. Seus limites são: ao norte com o município de Aral Moreira, ao sul com o município de Paranhos, a leste com o município de Amambai, e a </w:t>
            </w:r>
            <w:proofErr w:type="gramStart"/>
            <w:r w:rsidR="00020C4F" w:rsidRPr="00020C4F">
              <w:rPr>
                <w:rFonts w:ascii="Arial" w:hAnsi="Arial" w:cs="Arial"/>
              </w:rPr>
              <w:t>oeste</w:t>
            </w:r>
            <w:proofErr w:type="gramEnd"/>
            <w:r w:rsidR="00020C4F" w:rsidRPr="00020C4F">
              <w:rPr>
                <w:rFonts w:ascii="Arial" w:hAnsi="Arial" w:cs="Arial"/>
              </w:rPr>
              <w:t xml:space="preserve"> Fronteira com o Paraguai. </w:t>
            </w:r>
          </w:p>
          <w:p w14:paraId="721D74C5" w14:textId="238DA5A4" w:rsidR="00020C4F" w:rsidRPr="00020C4F" w:rsidRDefault="00020C4F" w:rsidP="00020C4F">
            <w:pPr>
              <w:tabs>
                <w:tab w:val="left" w:pos="1276"/>
              </w:tabs>
              <w:spacing w:before="240" w:line="360" w:lineRule="auto"/>
              <w:jc w:val="both"/>
              <w:rPr>
                <w:rFonts w:ascii="Arial" w:hAnsi="Arial" w:cs="Arial"/>
              </w:rPr>
            </w:pPr>
            <w:r>
              <w:rPr>
                <w:rFonts w:ascii="Arial" w:hAnsi="Arial" w:cs="Arial"/>
              </w:rPr>
              <w:t xml:space="preserve">2.2. </w:t>
            </w:r>
            <w:r w:rsidRPr="00020C4F">
              <w:rPr>
                <w:rFonts w:ascii="Arial" w:hAnsi="Arial" w:cs="Arial"/>
              </w:rPr>
              <w:t>Considerando que a presente proposta, tem como objeto a aquisição de 02 máquinas agrícolas, como apoio às cadeias e arranjos produtivos agrícolas, sendo aquisição de dois (02) tratores agrícolas.</w:t>
            </w:r>
          </w:p>
          <w:p w14:paraId="6F158D71" w14:textId="6E0162B8" w:rsidR="00020C4F" w:rsidRPr="00020C4F" w:rsidRDefault="00020C4F" w:rsidP="00020C4F">
            <w:pPr>
              <w:tabs>
                <w:tab w:val="left" w:pos="1276"/>
              </w:tabs>
              <w:spacing w:before="240" w:line="360" w:lineRule="auto"/>
              <w:jc w:val="both"/>
              <w:rPr>
                <w:rFonts w:ascii="Arial" w:hAnsi="Arial" w:cs="Arial"/>
              </w:rPr>
            </w:pPr>
            <w:r>
              <w:rPr>
                <w:rFonts w:ascii="Arial" w:hAnsi="Arial" w:cs="Arial"/>
              </w:rPr>
              <w:t xml:space="preserve">2.3. </w:t>
            </w:r>
            <w:r w:rsidRPr="00020C4F">
              <w:rPr>
                <w:rFonts w:ascii="Arial" w:hAnsi="Arial" w:cs="Arial"/>
              </w:rPr>
              <w:t xml:space="preserve">O público alvo são pequenos e médios agricultores do município, considerando que o público-alvo, são os produtores rurais e agricultores familiares, sendo cerca de 170 famílias; pelo Programa </w:t>
            </w:r>
            <w:r w:rsidRPr="00020C4F">
              <w:rPr>
                <w:rFonts w:ascii="Arial" w:hAnsi="Arial" w:cs="Arial"/>
              </w:rPr>
              <w:lastRenderedPageBreak/>
              <w:t xml:space="preserve">Erva Mate são 20 famílias; pelo PROACIN – Aldeia </w:t>
            </w:r>
            <w:proofErr w:type="spellStart"/>
            <w:r w:rsidRPr="00020C4F">
              <w:rPr>
                <w:rFonts w:ascii="Arial" w:hAnsi="Arial" w:cs="Arial"/>
              </w:rPr>
              <w:t>Taquaperi</w:t>
            </w:r>
            <w:proofErr w:type="spellEnd"/>
            <w:r w:rsidRPr="00020C4F">
              <w:rPr>
                <w:rFonts w:ascii="Arial" w:hAnsi="Arial" w:cs="Arial"/>
              </w:rPr>
              <w:t xml:space="preserve">, são 31 famílias; e PNAE 11 famílias, assim diretamente serão </w:t>
            </w:r>
            <w:proofErr w:type="gramStart"/>
            <w:r w:rsidRPr="00020C4F">
              <w:rPr>
                <w:rFonts w:ascii="Arial" w:hAnsi="Arial" w:cs="Arial"/>
              </w:rPr>
              <w:t>atendidos</w:t>
            </w:r>
            <w:proofErr w:type="gramEnd"/>
            <w:r w:rsidRPr="00020C4F">
              <w:rPr>
                <w:rFonts w:ascii="Arial" w:hAnsi="Arial" w:cs="Arial"/>
              </w:rPr>
              <w:t xml:space="preserve"> cerca de 232 famílias, e indiretamente cerca de 700 famílias.</w:t>
            </w:r>
          </w:p>
          <w:p w14:paraId="28E02D33" w14:textId="561BC749" w:rsidR="00020C4F" w:rsidRPr="00020C4F" w:rsidRDefault="00020C4F" w:rsidP="00020C4F">
            <w:pPr>
              <w:tabs>
                <w:tab w:val="left" w:pos="1276"/>
              </w:tabs>
              <w:spacing w:before="240" w:line="360" w:lineRule="auto"/>
              <w:jc w:val="both"/>
              <w:rPr>
                <w:rFonts w:ascii="Arial" w:hAnsi="Arial" w:cs="Arial"/>
              </w:rPr>
            </w:pPr>
            <w:r>
              <w:rPr>
                <w:rFonts w:ascii="Arial" w:hAnsi="Arial" w:cs="Arial"/>
              </w:rPr>
              <w:t xml:space="preserve">2.4. </w:t>
            </w:r>
            <w:r w:rsidRPr="00020C4F">
              <w:rPr>
                <w:rFonts w:ascii="Arial" w:hAnsi="Arial" w:cs="Arial"/>
              </w:rPr>
              <w:t>O município sapucaiense sofre com a defasagem de máquinas para o setor de agricultura e assim, não conseguindo atender todas as demandas do município, principalmente para fomento ao setor produtivo agrícola.</w:t>
            </w:r>
          </w:p>
          <w:p w14:paraId="3B32CED3" w14:textId="32F999D8" w:rsidR="00020C4F" w:rsidRPr="00020C4F" w:rsidRDefault="00020C4F" w:rsidP="00020C4F">
            <w:pPr>
              <w:tabs>
                <w:tab w:val="left" w:pos="1276"/>
              </w:tabs>
              <w:spacing w:before="240" w:line="360" w:lineRule="auto"/>
              <w:jc w:val="both"/>
              <w:rPr>
                <w:rFonts w:ascii="Arial" w:hAnsi="Arial" w:cs="Arial"/>
              </w:rPr>
            </w:pPr>
            <w:r>
              <w:rPr>
                <w:rFonts w:ascii="Arial" w:hAnsi="Arial" w:cs="Arial"/>
              </w:rPr>
              <w:t xml:space="preserve">2.5. </w:t>
            </w:r>
            <w:r w:rsidRPr="00020C4F">
              <w:rPr>
                <w:rFonts w:ascii="Arial" w:hAnsi="Arial" w:cs="Arial"/>
              </w:rPr>
              <w:t>Considerando que o município não possui condição financeira para a aquisição desses maquinários para essa finalidade, considerando o alto valor, e que não há recurso específico para o mesmo.</w:t>
            </w:r>
          </w:p>
          <w:p w14:paraId="27355191" w14:textId="3B3BEAB9" w:rsidR="00020C4F" w:rsidRPr="00020C4F" w:rsidRDefault="00020C4F" w:rsidP="00020C4F">
            <w:pPr>
              <w:tabs>
                <w:tab w:val="left" w:pos="1276"/>
              </w:tabs>
              <w:spacing w:before="240" w:line="360" w:lineRule="auto"/>
              <w:jc w:val="both"/>
              <w:rPr>
                <w:rFonts w:ascii="Arial" w:hAnsi="Arial" w:cs="Arial"/>
              </w:rPr>
            </w:pPr>
            <w:r>
              <w:rPr>
                <w:rFonts w:ascii="Arial" w:hAnsi="Arial" w:cs="Arial"/>
              </w:rPr>
              <w:t xml:space="preserve">2.6. </w:t>
            </w:r>
            <w:r w:rsidRPr="00020C4F">
              <w:rPr>
                <w:rFonts w:ascii="Arial" w:hAnsi="Arial" w:cs="Arial"/>
              </w:rPr>
              <w:t>O objeto ora cadastrado, tem como finalidade principal a promoção em investimento para a Aquisição de máquinas agrícolas, para apoio à ação produtiva e fomento ao setor de agricultura familiar, além de promover as demandas de limitação e defasagem de maquinários no município, e assim, garantir à expansão de investimento através da aquisição das máquinas para o setor Agrícola para que o município possa estar suprindo a falta desse tipo de máquina e aumentar os trabalhos de forma ampla e universal no município.</w:t>
            </w:r>
          </w:p>
          <w:p w14:paraId="4386E425" w14:textId="6D54748C" w:rsidR="00020C4F" w:rsidRPr="00020C4F" w:rsidRDefault="00020C4F" w:rsidP="00020C4F">
            <w:pPr>
              <w:tabs>
                <w:tab w:val="left" w:pos="1276"/>
              </w:tabs>
              <w:spacing w:before="240" w:line="360" w:lineRule="auto"/>
              <w:jc w:val="both"/>
              <w:rPr>
                <w:rFonts w:ascii="Arial" w:hAnsi="Arial" w:cs="Arial"/>
              </w:rPr>
            </w:pPr>
            <w:r>
              <w:rPr>
                <w:rFonts w:ascii="Arial" w:hAnsi="Arial" w:cs="Arial"/>
              </w:rPr>
              <w:t xml:space="preserve">2.7. </w:t>
            </w:r>
            <w:r w:rsidRPr="00020C4F">
              <w:rPr>
                <w:rFonts w:ascii="Arial" w:hAnsi="Arial" w:cs="Arial"/>
              </w:rPr>
              <w:t xml:space="preserve">Considerando que atualmente a Secretaria Municipal de Desenvolvimento Econômico e Sustentável (Agricultura) possui várias políticas de incentivo a agricultura como a familiar, o município possui o PROACIN (Programa de Apoio as Comunidades Indígenas de Mato Grosso do Sul), com o cultivo de mandioca, milho e feijão, com doação de sementes e óleo diesel, pelo PROACIN, gerando lucro com a venda dos meus produtos para o PNAE (Programa Nacional de Alimentação Escolar). Assim os grãos estão sendo vendidos para Prefeitura para ser utilizado na merenda escolar da rede municipal de ensino, através do Programa Nacional de Alimentação Escolar. </w:t>
            </w:r>
          </w:p>
          <w:p w14:paraId="0B411E48" w14:textId="7832D770" w:rsidR="001870D3" w:rsidRPr="008C271E" w:rsidRDefault="00020C4F" w:rsidP="00020C4F">
            <w:pPr>
              <w:tabs>
                <w:tab w:val="left" w:pos="1276"/>
              </w:tabs>
              <w:spacing w:before="240" w:line="360" w:lineRule="auto"/>
              <w:jc w:val="both"/>
              <w:rPr>
                <w:rFonts w:ascii="Arial" w:hAnsi="Arial" w:cs="Arial"/>
                <w:bCs/>
              </w:rPr>
            </w:pPr>
            <w:r>
              <w:rPr>
                <w:rFonts w:ascii="Arial" w:hAnsi="Arial" w:cs="Arial"/>
              </w:rPr>
              <w:t xml:space="preserve">2.8. </w:t>
            </w:r>
            <w:r w:rsidRPr="00020C4F">
              <w:rPr>
                <w:rFonts w:ascii="Arial" w:hAnsi="Arial" w:cs="Arial"/>
              </w:rPr>
              <w:t xml:space="preserve">Assim a presente proposta, e o objeto ora cadastrado, beneficiará os pequenos e médios produtores rurais, além dos agricultores familiares do município, considerando que o público alvo, serão os Produtores rurais e Agricultores Familiares, cerca de 170 famílias; Programa Erva Mate 20 famílias; PROACIN – Aldeia </w:t>
            </w:r>
            <w:proofErr w:type="spellStart"/>
            <w:r w:rsidRPr="00020C4F">
              <w:rPr>
                <w:rFonts w:ascii="Arial" w:hAnsi="Arial" w:cs="Arial"/>
              </w:rPr>
              <w:t>Taquaperi</w:t>
            </w:r>
            <w:proofErr w:type="spellEnd"/>
            <w:r w:rsidRPr="00020C4F">
              <w:rPr>
                <w:rFonts w:ascii="Arial" w:hAnsi="Arial" w:cs="Arial"/>
              </w:rPr>
              <w:t xml:space="preserve"> 31 famílias; e PNAE 11 famílias, assim diretamente será atendido cerca de 232 famílias, e indiretamente cerca de 470 famílias, assim como a população indígena, já que o município faz parte do Programa de Apoio as Comunidades Indígenas de Mato Grosso do Sul, possibilitando a promoção e fortalecimento da Agricultura Familiar, assim como à melhoria dos sistemas de produção e da renda dos produtores, e de modo geral, à melhoria das condições de vida das famílias rurais, assim como, para aquisição das máquinas cadastradas para a Secretaria Municipal de Desenvolvimento Econômico e Sustentável, com objetivo de viabilizar a </w:t>
            </w:r>
            <w:r w:rsidRPr="00020C4F">
              <w:rPr>
                <w:rFonts w:ascii="Arial" w:hAnsi="Arial" w:cs="Arial"/>
              </w:rPr>
              <w:lastRenderedPageBreak/>
              <w:t>articulação com os programas e políticas públicas de fomento do setor produtivo, com dinamização econômica dos territórios rurais e à  melhoria da qualidade de vida dos agricultores familiares.</w:t>
            </w:r>
          </w:p>
        </w:tc>
      </w:tr>
      <w:tr w:rsidR="002266E7" w:rsidRPr="002266E7" w14:paraId="0143DCF7" w14:textId="77777777" w:rsidTr="00920DE8">
        <w:trPr>
          <w:gridAfter w:val="1"/>
          <w:wAfter w:w="9" w:type="dxa"/>
          <w:trHeight w:val="374"/>
          <w:jc w:val="center"/>
        </w:trPr>
        <w:tc>
          <w:tcPr>
            <w:tcW w:w="9966" w:type="dxa"/>
            <w:gridSpan w:val="17"/>
          </w:tcPr>
          <w:p w14:paraId="72B70A1F" w14:textId="77777777" w:rsidR="006D295F" w:rsidRDefault="006D295F" w:rsidP="009F545A">
            <w:pPr>
              <w:shd w:val="clear" w:color="auto" w:fill="FFFFFF" w:themeFill="background1"/>
              <w:autoSpaceDE w:val="0"/>
              <w:autoSpaceDN w:val="0"/>
              <w:adjustRightInd w:val="0"/>
              <w:spacing w:after="0" w:line="160" w:lineRule="exact"/>
              <w:jc w:val="center"/>
              <w:rPr>
                <w:rFonts w:ascii="Arial" w:hAnsi="Arial" w:cs="Arial"/>
              </w:rPr>
            </w:pPr>
          </w:p>
          <w:p w14:paraId="17E0C692" w14:textId="77777777" w:rsidR="00F44001" w:rsidRDefault="00F44001" w:rsidP="009F545A">
            <w:pPr>
              <w:shd w:val="clear" w:color="auto" w:fill="FFFFFF" w:themeFill="background1"/>
              <w:autoSpaceDE w:val="0"/>
              <w:autoSpaceDN w:val="0"/>
              <w:adjustRightInd w:val="0"/>
              <w:spacing w:after="0" w:line="160" w:lineRule="exact"/>
              <w:jc w:val="center"/>
              <w:rPr>
                <w:rFonts w:ascii="Arial" w:hAnsi="Arial" w:cs="Arial"/>
              </w:rPr>
            </w:pPr>
          </w:p>
          <w:p w14:paraId="3A69A0A0" w14:textId="349783D0" w:rsidR="002B05DF" w:rsidRPr="00974C63" w:rsidRDefault="002B05DF" w:rsidP="00944306">
            <w:pPr>
              <w:shd w:val="clear" w:color="auto" w:fill="FFFFFF" w:themeFill="background1"/>
              <w:autoSpaceDE w:val="0"/>
              <w:autoSpaceDN w:val="0"/>
              <w:adjustRightInd w:val="0"/>
              <w:spacing w:after="0" w:line="160" w:lineRule="exact"/>
              <w:rPr>
                <w:rFonts w:ascii="Arial" w:hAnsi="Arial" w:cs="Arial"/>
              </w:rPr>
            </w:pPr>
          </w:p>
        </w:tc>
      </w:tr>
      <w:tr w:rsidR="002266E7" w:rsidRPr="002266E7" w14:paraId="19247861"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380A41B" w14:textId="77777777" w:rsidR="006D295F" w:rsidRPr="00837F0B" w:rsidRDefault="00792435" w:rsidP="002C6784">
            <w:pPr>
              <w:shd w:val="clear" w:color="auto" w:fill="FFFFFF" w:themeFill="background1"/>
              <w:autoSpaceDE w:val="0"/>
              <w:autoSpaceDN w:val="0"/>
              <w:adjustRightInd w:val="0"/>
              <w:spacing w:before="240" w:line="240" w:lineRule="auto"/>
              <w:rPr>
                <w:rFonts w:ascii="Arial" w:hAnsi="Arial" w:cs="Arial"/>
                <w:b/>
              </w:rPr>
            </w:pPr>
            <w:r w:rsidRPr="00837F0B">
              <w:rPr>
                <w:rFonts w:ascii="Arial" w:hAnsi="Arial" w:cs="Arial"/>
                <w:b/>
                <w:bCs/>
              </w:rPr>
              <w:t xml:space="preserve">3. </w:t>
            </w:r>
            <w:r w:rsidRPr="00837F0B">
              <w:rPr>
                <w:rFonts w:ascii="Arial" w:hAnsi="Arial" w:cs="Arial"/>
                <w:b/>
              </w:rPr>
              <w:t>ÁREAS REQUISITANTES</w:t>
            </w:r>
          </w:p>
        </w:tc>
      </w:tr>
      <w:tr w:rsidR="002266E7" w:rsidRPr="002266E7" w14:paraId="312DD238" w14:textId="77777777" w:rsidTr="00FA7ECE">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272AD4AE" w14:textId="46AB43CD" w:rsidR="002C6784" w:rsidRPr="002266E7" w:rsidRDefault="002C6784" w:rsidP="00F964F2">
            <w:pPr>
              <w:shd w:val="clear" w:color="auto" w:fill="FFFFFF" w:themeFill="background1"/>
              <w:autoSpaceDE w:val="0"/>
              <w:autoSpaceDN w:val="0"/>
              <w:adjustRightInd w:val="0"/>
              <w:spacing w:before="240" w:line="360" w:lineRule="auto"/>
              <w:rPr>
                <w:rFonts w:ascii="Arial" w:hAnsi="Arial" w:cs="Arial"/>
              </w:rPr>
            </w:pPr>
            <w:r>
              <w:rPr>
                <w:rFonts w:ascii="Arial" w:hAnsi="Arial" w:cs="Arial"/>
              </w:rPr>
              <w:t xml:space="preserve">SECRETARIA MUNICIPAL DE </w:t>
            </w:r>
            <w:r w:rsidR="00F964F2">
              <w:rPr>
                <w:rFonts w:ascii="Arial" w:hAnsi="Arial" w:cs="Arial"/>
              </w:rPr>
              <w:t>DESENVOLVIMENTO ECONÔMICO E SUSTENTÁVEL</w:t>
            </w:r>
          </w:p>
        </w:tc>
      </w:tr>
      <w:tr w:rsidR="002266E7" w:rsidRPr="002266E7" w14:paraId="35613313" w14:textId="77777777" w:rsidTr="00920DE8">
        <w:trPr>
          <w:gridAfter w:val="2"/>
          <w:wAfter w:w="22" w:type="dxa"/>
          <w:trHeight w:val="374"/>
          <w:jc w:val="center"/>
        </w:trPr>
        <w:tc>
          <w:tcPr>
            <w:tcW w:w="9953" w:type="dxa"/>
            <w:gridSpan w:val="16"/>
          </w:tcPr>
          <w:p w14:paraId="065A50D8" w14:textId="449132D8" w:rsidR="007B7F61" w:rsidRDefault="007B7F61" w:rsidP="00183318">
            <w:pPr>
              <w:shd w:val="clear" w:color="auto" w:fill="FFFFFF" w:themeFill="background1"/>
              <w:autoSpaceDE w:val="0"/>
              <w:autoSpaceDN w:val="0"/>
              <w:adjustRightInd w:val="0"/>
              <w:spacing w:after="0" w:line="160" w:lineRule="exact"/>
              <w:rPr>
                <w:rFonts w:ascii="Arial" w:hAnsi="Arial" w:cs="Arial"/>
                <w:sz w:val="18"/>
                <w:szCs w:val="18"/>
              </w:rPr>
            </w:pPr>
          </w:p>
          <w:p w14:paraId="6FD6D67F" w14:textId="77777777" w:rsidR="00F528CB" w:rsidRDefault="00F528CB" w:rsidP="00183318">
            <w:pPr>
              <w:shd w:val="clear" w:color="auto" w:fill="FFFFFF" w:themeFill="background1"/>
              <w:autoSpaceDE w:val="0"/>
              <w:autoSpaceDN w:val="0"/>
              <w:adjustRightInd w:val="0"/>
              <w:spacing w:after="0" w:line="160" w:lineRule="exact"/>
              <w:rPr>
                <w:rFonts w:ascii="Arial" w:hAnsi="Arial" w:cs="Arial"/>
                <w:sz w:val="18"/>
                <w:szCs w:val="18"/>
              </w:rPr>
            </w:pPr>
          </w:p>
          <w:p w14:paraId="45E6769D" w14:textId="3A9705D3" w:rsidR="00512DA2" w:rsidRPr="002266E7" w:rsidRDefault="00512DA2" w:rsidP="00183318">
            <w:pPr>
              <w:shd w:val="clear" w:color="auto" w:fill="FFFFFF" w:themeFill="background1"/>
              <w:autoSpaceDE w:val="0"/>
              <w:autoSpaceDN w:val="0"/>
              <w:adjustRightInd w:val="0"/>
              <w:spacing w:after="0" w:line="160" w:lineRule="exact"/>
              <w:rPr>
                <w:rFonts w:ascii="Arial" w:hAnsi="Arial" w:cs="Arial"/>
                <w:sz w:val="18"/>
                <w:szCs w:val="18"/>
              </w:rPr>
            </w:pPr>
          </w:p>
        </w:tc>
      </w:tr>
      <w:tr w:rsidR="002266E7" w:rsidRPr="002266E7" w14:paraId="7B66B508"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CF12D60" w14:textId="5E932AA2" w:rsidR="00A40AB3" w:rsidRPr="0055067F" w:rsidRDefault="00A40AB3" w:rsidP="002C6784">
            <w:pPr>
              <w:shd w:val="clear" w:color="auto" w:fill="FFFFFF" w:themeFill="background1"/>
              <w:autoSpaceDE w:val="0"/>
              <w:autoSpaceDN w:val="0"/>
              <w:adjustRightInd w:val="0"/>
              <w:spacing w:before="240" w:line="240" w:lineRule="auto"/>
              <w:rPr>
                <w:rFonts w:ascii="Arial" w:hAnsi="Arial" w:cs="Arial"/>
                <w:b/>
              </w:rPr>
            </w:pPr>
            <w:r w:rsidRPr="0055067F">
              <w:rPr>
                <w:rFonts w:ascii="Arial" w:hAnsi="Arial" w:cs="Arial"/>
                <w:b/>
                <w:bCs/>
              </w:rPr>
              <w:t xml:space="preserve">4. </w:t>
            </w:r>
            <w:r w:rsidR="00792435" w:rsidRPr="0055067F">
              <w:rPr>
                <w:rFonts w:ascii="Arial" w:hAnsi="Arial" w:cs="Arial"/>
                <w:b/>
              </w:rPr>
              <w:t xml:space="preserve">DESCRIÇÃO </w:t>
            </w:r>
            <w:r w:rsidR="00AB4ED2">
              <w:rPr>
                <w:rFonts w:ascii="Arial" w:hAnsi="Arial" w:cs="Arial"/>
                <w:b/>
              </w:rPr>
              <w:t>DOS REQUISITOS NECESSÁRIOS</w:t>
            </w:r>
          </w:p>
        </w:tc>
      </w:tr>
      <w:tr w:rsidR="002266E7" w:rsidRPr="002266E7" w14:paraId="6B8F59E2" w14:textId="77777777" w:rsidTr="00FA7ECE">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52506759" w14:textId="77777777" w:rsidR="00A3281F" w:rsidRPr="00A3281F" w:rsidRDefault="00B5002A" w:rsidP="00A3281F">
            <w:pPr>
              <w:spacing w:before="240" w:line="360" w:lineRule="auto"/>
              <w:jc w:val="both"/>
              <w:rPr>
                <w:rFonts w:ascii="Arial" w:hAnsi="Arial" w:cs="Arial"/>
              </w:rPr>
            </w:pPr>
            <w:r w:rsidRPr="00B5002A">
              <w:rPr>
                <w:rFonts w:ascii="Arial" w:hAnsi="Arial" w:cs="Arial"/>
              </w:rPr>
              <w:t xml:space="preserve">4.1. </w:t>
            </w:r>
            <w:r w:rsidR="00A3281F" w:rsidRPr="00A3281F">
              <w:rPr>
                <w:rFonts w:ascii="Arial" w:hAnsi="Arial" w:cs="Arial"/>
              </w:rPr>
              <w:t>Para atendimento adequado às necessidades operacionais da Secretaria Municipal de Desenvolvimento Econômico e Sustentável (Agricultura) e ao pleno cumprimento das finalidades estabelecidas no Convênio nº 981729/2025, a contratação deverá observar, obrigatoriamente, os seguintes requisitos técnicos, operacionais, legais e administrativos:</w:t>
            </w:r>
          </w:p>
          <w:p w14:paraId="71999B78" w14:textId="72CE2BD6" w:rsidR="00A3281F" w:rsidRPr="00A3281F" w:rsidRDefault="00AB0690" w:rsidP="00A3281F">
            <w:pPr>
              <w:spacing w:before="240" w:line="360" w:lineRule="auto"/>
              <w:jc w:val="both"/>
              <w:rPr>
                <w:rFonts w:ascii="Arial" w:hAnsi="Arial" w:cs="Arial"/>
              </w:rPr>
            </w:pPr>
            <w:r>
              <w:rPr>
                <w:rFonts w:ascii="Arial" w:hAnsi="Arial" w:cs="Arial"/>
              </w:rPr>
              <w:t>4.2</w:t>
            </w:r>
            <w:r w:rsidR="00A3281F" w:rsidRPr="00A3281F">
              <w:rPr>
                <w:rFonts w:ascii="Arial" w:hAnsi="Arial" w:cs="Arial"/>
              </w:rPr>
              <w:t>. Requisitos Técnicos do Objeto</w:t>
            </w:r>
          </w:p>
          <w:p w14:paraId="2CEE3824" w14:textId="67277949" w:rsidR="00A3281F" w:rsidRPr="00A3281F" w:rsidRDefault="00AB0690" w:rsidP="00AB0690">
            <w:pPr>
              <w:spacing w:before="240" w:line="360" w:lineRule="auto"/>
              <w:ind w:left="708"/>
              <w:jc w:val="both"/>
              <w:rPr>
                <w:rFonts w:ascii="Arial" w:hAnsi="Arial" w:cs="Arial"/>
              </w:rPr>
            </w:pPr>
            <w:r>
              <w:rPr>
                <w:rFonts w:ascii="Arial" w:hAnsi="Arial" w:cs="Arial"/>
              </w:rPr>
              <w:t xml:space="preserve">4.2.1. </w:t>
            </w:r>
            <w:r w:rsidR="00A3281F" w:rsidRPr="00A3281F">
              <w:rPr>
                <w:rFonts w:ascii="Arial" w:hAnsi="Arial" w:cs="Arial"/>
              </w:rPr>
              <w:t>Os bens a serem adquiridos deverão consistir em tratores agrícolas novos, atendendo, no mínimo, às seguintes especificações técnicas:</w:t>
            </w:r>
          </w:p>
          <w:p w14:paraId="49EC8622"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potência</w:t>
            </w:r>
            <w:proofErr w:type="gramEnd"/>
            <w:r w:rsidRPr="00AB0690">
              <w:rPr>
                <w:rFonts w:ascii="Arial" w:hAnsi="Arial" w:cs="Arial"/>
              </w:rPr>
              <w:t xml:space="preserve"> mínima de 110 CV;</w:t>
            </w:r>
          </w:p>
          <w:p w14:paraId="11E2A404"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motor</w:t>
            </w:r>
            <w:proofErr w:type="gramEnd"/>
            <w:r w:rsidRPr="00AB0690">
              <w:rPr>
                <w:rFonts w:ascii="Arial" w:hAnsi="Arial" w:cs="Arial"/>
              </w:rPr>
              <w:t xml:space="preserve"> diesel, 4 cilindros, turbo </w:t>
            </w:r>
            <w:proofErr w:type="spellStart"/>
            <w:r w:rsidRPr="00AB0690">
              <w:rPr>
                <w:rFonts w:ascii="Arial" w:hAnsi="Arial" w:cs="Arial"/>
              </w:rPr>
              <w:t>intercooler</w:t>
            </w:r>
            <w:proofErr w:type="spellEnd"/>
            <w:r w:rsidRPr="00AB0690">
              <w:rPr>
                <w:rFonts w:ascii="Arial" w:hAnsi="Arial" w:cs="Arial"/>
              </w:rPr>
              <w:t>, atendendo ao padrão ambiental PROCONVE MAR-1;</w:t>
            </w:r>
          </w:p>
          <w:p w14:paraId="3EBAE2E1"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sistema</w:t>
            </w:r>
            <w:proofErr w:type="gramEnd"/>
            <w:r w:rsidRPr="00AB0690">
              <w:rPr>
                <w:rFonts w:ascii="Arial" w:hAnsi="Arial" w:cs="Arial"/>
              </w:rPr>
              <w:t xml:space="preserve"> de tração 4x4 por pneus, compatível com serviços agrícolas de médio e grande porte;</w:t>
            </w:r>
          </w:p>
          <w:p w14:paraId="229E98C6"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tanque</w:t>
            </w:r>
            <w:proofErr w:type="gramEnd"/>
            <w:r w:rsidRPr="00AB0690">
              <w:rPr>
                <w:rFonts w:ascii="Arial" w:hAnsi="Arial" w:cs="Arial"/>
              </w:rPr>
              <w:t xml:space="preserve"> de combustível com capacidade mínima de 150 litros, garantindo maior autonomia operacional;</w:t>
            </w:r>
          </w:p>
          <w:p w14:paraId="39579EE6"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peso</w:t>
            </w:r>
            <w:proofErr w:type="gramEnd"/>
            <w:r w:rsidRPr="00AB0690">
              <w:rPr>
                <w:rFonts w:ascii="Arial" w:hAnsi="Arial" w:cs="Arial"/>
              </w:rPr>
              <w:t xml:space="preserve"> máximo admissível a partir de 6.000 kg, assegurando robustez estrutural;</w:t>
            </w:r>
          </w:p>
          <w:p w14:paraId="7177B585"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transmissão</w:t>
            </w:r>
            <w:proofErr w:type="gramEnd"/>
            <w:r w:rsidRPr="00AB0690">
              <w:rPr>
                <w:rFonts w:ascii="Arial" w:hAnsi="Arial" w:cs="Arial"/>
              </w:rPr>
              <w:t xml:space="preserve"> 8x8 sincronizada com reversor, permitindo maior versatilidade e eficiência nas operações;</w:t>
            </w:r>
          </w:p>
          <w:p w14:paraId="187B9299"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sistema</w:t>
            </w:r>
            <w:proofErr w:type="gramEnd"/>
            <w:r w:rsidRPr="00AB0690">
              <w:rPr>
                <w:rFonts w:ascii="Arial" w:hAnsi="Arial" w:cs="Arial"/>
              </w:rPr>
              <w:t xml:space="preserve"> de tomada de força com rotação mínima de 540 RPM, com torque máximo a partir de 415 </w:t>
            </w:r>
            <w:proofErr w:type="spellStart"/>
            <w:r w:rsidRPr="00AB0690">
              <w:rPr>
                <w:rFonts w:ascii="Arial" w:hAnsi="Arial" w:cs="Arial"/>
              </w:rPr>
              <w:t>Nm</w:t>
            </w:r>
            <w:proofErr w:type="spellEnd"/>
            <w:r w:rsidRPr="00AB0690">
              <w:rPr>
                <w:rFonts w:ascii="Arial" w:hAnsi="Arial" w:cs="Arial"/>
              </w:rPr>
              <w:t>;</w:t>
            </w:r>
          </w:p>
          <w:p w14:paraId="57B3C4FB"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sistema</w:t>
            </w:r>
            <w:proofErr w:type="gramEnd"/>
            <w:r w:rsidRPr="00AB0690">
              <w:rPr>
                <w:rFonts w:ascii="Arial" w:hAnsi="Arial" w:cs="Arial"/>
              </w:rPr>
              <w:t xml:space="preserve"> de freios a disco em banho de óleo, proporcionando maior segurança e durabilidade;</w:t>
            </w:r>
          </w:p>
          <w:p w14:paraId="2698C360"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lastRenderedPageBreak/>
              <w:t>direção</w:t>
            </w:r>
            <w:proofErr w:type="gramEnd"/>
            <w:r w:rsidRPr="00AB0690">
              <w:rPr>
                <w:rFonts w:ascii="Arial" w:hAnsi="Arial" w:cs="Arial"/>
              </w:rPr>
              <w:t xml:space="preserve"> hidráulica ou hidrostática, assegurando conforto e precisão operacional;</w:t>
            </w:r>
          </w:p>
          <w:p w14:paraId="4D8C0CD2"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sistema</w:t>
            </w:r>
            <w:proofErr w:type="gramEnd"/>
            <w:r w:rsidRPr="00AB0690">
              <w:rPr>
                <w:rFonts w:ascii="Arial" w:hAnsi="Arial" w:cs="Arial"/>
              </w:rPr>
              <w:t xml:space="preserve"> hidráulico com vazão mínima de 80 litros por minuto;</w:t>
            </w:r>
          </w:p>
          <w:p w14:paraId="10D4B10E"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capacidade</w:t>
            </w:r>
            <w:proofErr w:type="gramEnd"/>
            <w:r w:rsidRPr="00AB0690">
              <w:rPr>
                <w:rFonts w:ascii="Arial" w:hAnsi="Arial" w:cs="Arial"/>
              </w:rPr>
              <w:t xml:space="preserve"> mínima de levante hidráulico de 2.910 kg, medida a 610 mm do olhal;</w:t>
            </w:r>
          </w:p>
          <w:p w14:paraId="4A99149E"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sistema</w:t>
            </w:r>
            <w:proofErr w:type="gramEnd"/>
            <w:r w:rsidRPr="00AB0690">
              <w:rPr>
                <w:rFonts w:ascii="Arial" w:hAnsi="Arial" w:cs="Arial"/>
              </w:rPr>
              <w:t xml:space="preserve"> hidráulico de três pontos, compatível com implementos agrícolas diversos;</w:t>
            </w:r>
          </w:p>
          <w:p w14:paraId="6DB8C384"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plataforma</w:t>
            </w:r>
            <w:proofErr w:type="gramEnd"/>
            <w:r w:rsidRPr="00AB0690">
              <w:rPr>
                <w:rFonts w:ascii="Arial" w:hAnsi="Arial" w:cs="Arial"/>
              </w:rPr>
              <w:t xml:space="preserve"> com arco de proteção contra capotagem (EPCC) e capota de proteção ao operador;</w:t>
            </w:r>
          </w:p>
          <w:p w14:paraId="6431A227"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retrovisores</w:t>
            </w:r>
            <w:proofErr w:type="gramEnd"/>
            <w:r w:rsidRPr="00AB0690">
              <w:rPr>
                <w:rFonts w:ascii="Arial" w:hAnsi="Arial" w:cs="Arial"/>
              </w:rPr>
              <w:t xml:space="preserve"> externos;</w:t>
            </w:r>
          </w:p>
          <w:p w14:paraId="5F268E1A"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faróis</w:t>
            </w:r>
            <w:proofErr w:type="gramEnd"/>
            <w:r w:rsidRPr="00AB0690">
              <w:rPr>
                <w:rFonts w:ascii="Arial" w:hAnsi="Arial" w:cs="Arial"/>
              </w:rPr>
              <w:t xml:space="preserve"> dianteiros e traseiros, lanternas de posição e freio na cor vermelha;</w:t>
            </w:r>
          </w:p>
          <w:p w14:paraId="652676C6"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alarme</w:t>
            </w:r>
            <w:proofErr w:type="gramEnd"/>
            <w:r w:rsidRPr="00AB0690">
              <w:rPr>
                <w:rFonts w:ascii="Arial" w:hAnsi="Arial" w:cs="Arial"/>
              </w:rPr>
              <w:t xml:space="preserve"> sonoro de marcha à ré e buzina;</w:t>
            </w:r>
          </w:p>
          <w:p w14:paraId="0FA78963" w14:textId="77777777" w:rsidR="00A3281F" w:rsidRPr="00AB0690" w:rsidRDefault="00A3281F" w:rsidP="00354B0E">
            <w:pPr>
              <w:pStyle w:val="PargrafodaLista"/>
              <w:numPr>
                <w:ilvl w:val="0"/>
                <w:numId w:val="2"/>
              </w:numPr>
              <w:spacing w:before="240" w:line="360" w:lineRule="auto"/>
              <w:jc w:val="both"/>
              <w:rPr>
                <w:rFonts w:ascii="Arial" w:hAnsi="Arial" w:cs="Arial"/>
              </w:rPr>
            </w:pPr>
            <w:proofErr w:type="gramStart"/>
            <w:r w:rsidRPr="00AB0690">
              <w:rPr>
                <w:rFonts w:ascii="Arial" w:hAnsi="Arial" w:cs="Arial"/>
              </w:rPr>
              <w:t>compatibilidade</w:t>
            </w:r>
            <w:proofErr w:type="gramEnd"/>
            <w:r w:rsidRPr="00AB0690">
              <w:rPr>
                <w:rFonts w:ascii="Arial" w:hAnsi="Arial" w:cs="Arial"/>
              </w:rPr>
              <w:t xml:space="preserve"> com as normas técnicas e de segurança vigentes.</w:t>
            </w:r>
          </w:p>
          <w:p w14:paraId="3BF8F8AA" w14:textId="0EECF6F3" w:rsidR="00A3281F" w:rsidRPr="00A3281F" w:rsidRDefault="00AB0690" w:rsidP="00A3281F">
            <w:pPr>
              <w:spacing w:before="240" w:line="360" w:lineRule="auto"/>
              <w:jc w:val="both"/>
              <w:rPr>
                <w:rFonts w:ascii="Arial" w:hAnsi="Arial" w:cs="Arial"/>
              </w:rPr>
            </w:pPr>
            <w:r>
              <w:rPr>
                <w:rFonts w:ascii="Arial" w:hAnsi="Arial" w:cs="Arial"/>
              </w:rPr>
              <w:t>4.3.</w:t>
            </w:r>
            <w:r w:rsidR="00A3281F" w:rsidRPr="00A3281F">
              <w:rPr>
                <w:rFonts w:ascii="Arial" w:hAnsi="Arial" w:cs="Arial"/>
              </w:rPr>
              <w:t xml:space="preserve"> Condições do Bem</w:t>
            </w:r>
          </w:p>
          <w:p w14:paraId="59685C3C" w14:textId="77777777" w:rsidR="00A3281F" w:rsidRPr="00AB0690" w:rsidRDefault="00A3281F" w:rsidP="00354B0E">
            <w:pPr>
              <w:pStyle w:val="PargrafodaLista"/>
              <w:numPr>
                <w:ilvl w:val="0"/>
                <w:numId w:val="3"/>
              </w:numPr>
              <w:spacing w:before="240" w:line="360" w:lineRule="auto"/>
              <w:jc w:val="both"/>
              <w:rPr>
                <w:rFonts w:ascii="Arial" w:hAnsi="Arial" w:cs="Arial"/>
              </w:rPr>
            </w:pPr>
            <w:r w:rsidRPr="00AB0690">
              <w:rPr>
                <w:rFonts w:ascii="Arial" w:hAnsi="Arial" w:cs="Arial"/>
              </w:rPr>
              <w:t>Os tratores deverão ser novos, zero quilômetro, sem uso anterior;</w:t>
            </w:r>
          </w:p>
          <w:p w14:paraId="13A758C5" w14:textId="77777777" w:rsidR="00A3281F" w:rsidRPr="00AB0690" w:rsidRDefault="00A3281F" w:rsidP="00354B0E">
            <w:pPr>
              <w:pStyle w:val="PargrafodaLista"/>
              <w:numPr>
                <w:ilvl w:val="0"/>
                <w:numId w:val="3"/>
              </w:numPr>
              <w:spacing w:before="240" w:line="360" w:lineRule="auto"/>
              <w:jc w:val="both"/>
              <w:rPr>
                <w:rFonts w:ascii="Arial" w:hAnsi="Arial" w:cs="Arial"/>
              </w:rPr>
            </w:pPr>
            <w:r w:rsidRPr="00AB0690">
              <w:rPr>
                <w:rFonts w:ascii="Arial" w:hAnsi="Arial" w:cs="Arial"/>
              </w:rPr>
              <w:t>Entende-se como “zero quilômetro” o equipamento fornecido por concessionária ou fabricante autorizado, antes de qualquer registro, licenciamento ou uso operacional;</w:t>
            </w:r>
          </w:p>
          <w:p w14:paraId="6045A405" w14:textId="77777777" w:rsidR="00A3281F" w:rsidRPr="00AB0690" w:rsidRDefault="00A3281F" w:rsidP="00354B0E">
            <w:pPr>
              <w:pStyle w:val="PargrafodaLista"/>
              <w:numPr>
                <w:ilvl w:val="0"/>
                <w:numId w:val="3"/>
              </w:numPr>
              <w:spacing w:before="240" w:line="360" w:lineRule="auto"/>
              <w:jc w:val="both"/>
              <w:rPr>
                <w:rFonts w:ascii="Arial" w:hAnsi="Arial" w:cs="Arial"/>
              </w:rPr>
            </w:pPr>
            <w:r w:rsidRPr="00AB0690">
              <w:rPr>
                <w:rFonts w:ascii="Arial" w:hAnsi="Arial" w:cs="Arial"/>
              </w:rPr>
              <w:t>Deverão ser entregues prontos para emplacamento e licenciamento, quando aplicável;</w:t>
            </w:r>
          </w:p>
          <w:p w14:paraId="6AB23EF6" w14:textId="77777777" w:rsidR="00A3281F" w:rsidRPr="00AB0690" w:rsidRDefault="00A3281F" w:rsidP="00354B0E">
            <w:pPr>
              <w:pStyle w:val="PargrafodaLista"/>
              <w:numPr>
                <w:ilvl w:val="0"/>
                <w:numId w:val="3"/>
              </w:numPr>
              <w:spacing w:before="240" w:line="360" w:lineRule="auto"/>
              <w:jc w:val="both"/>
              <w:rPr>
                <w:rFonts w:ascii="Arial" w:hAnsi="Arial" w:cs="Arial"/>
              </w:rPr>
            </w:pPr>
            <w:r w:rsidRPr="00AB0690">
              <w:rPr>
                <w:rFonts w:ascii="Arial" w:hAnsi="Arial" w:cs="Arial"/>
              </w:rPr>
              <w:t>Devem conter todos os itens obrigatórios exigidos pela legislação vigente, pelo Código de Trânsito Brasileiro e pelas normas regulamentadoras aplicáveis.</w:t>
            </w:r>
          </w:p>
          <w:p w14:paraId="0150FA87" w14:textId="01AA68B6" w:rsidR="00A3281F" w:rsidRPr="00A3281F" w:rsidRDefault="00037FA2" w:rsidP="00A3281F">
            <w:pPr>
              <w:spacing w:before="240" w:line="360" w:lineRule="auto"/>
              <w:jc w:val="both"/>
              <w:rPr>
                <w:rFonts w:ascii="Arial" w:hAnsi="Arial" w:cs="Arial"/>
              </w:rPr>
            </w:pPr>
            <w:r>
              <w:rPr>
                <w:rFonts w:ascii="Arial" w:hAnsi="Arial" w:cs="Arial"/>
              </w:rPr>
              <w:t>4.4</w:t>
            </w:r>
            <w:r w:rsidR="00A3281F" w:rsidRPr="00A3281F">
              <w:rPr>
                <w:rFonts w:ascii="Arial" w:hAnsi="Arial" w:cs="Arial"/>
              </w:rPr>
              <w:t>. Requisitos de Garantia e Assistência Técnica</w:t>
            </w:r>
          </w:p>
          <w:p w14:paraId="1AA7BEB9" w14:textId="77777777" w:rsidR="00A3281F" w:rsidRPr="00116E01" w:rsidRDefault="00A3281F" w:rsidP="00354B0E">
            <w:pPr>
              <w:pStyle w:val="PargrafodaLista"/>
              <w:numPr>
                <w:ilvl w:val="0"/>
                <w:numId w:val="4"/>
              </w:numPr>
              <w:spacing w:before="240" w:line="360" w:lineRule="auto"/>
              <w:jc w:val="both"/>
              <w:rPr>
                <w:rFonts w:ascii="Arial" w:hAnsi="Arial" w:cs="Arial"/>
              </w:rPr>
            </w:pPr>
            <w:r w:rsidRPr="00116E01">
              <w:rPr>
                <w:rFonts w:ascii="Arial" w:hAnsi="Arial" w:cs="Arial"/>
              </w:rPr>
              <w:t>Garantia mínima de 01 (um) ano, sem qualquer custo adicional para a Administração;</w:t>
            </w:r>
          </w:p>
          <w:p w14:paraId="304C8318" w14:textId="77777777" w:rsidR="00A3281F" w:rsidRPr="00116E01" w:rsidRDefault="00A3281F" w:rsidP="00354B0E">
            <w:pPr>
              <w:pStyle w:val="PargrafodaLista"/>
              <w:numPr>
                <w:ilvl w:val="0"/>
                <w:numId w:val="4"/>
              </w:numPr>
              <w:spacing w:before="240" w:line="360" w:lineRule="auto"/>
              <w:jc w:val="both"/>
              <w:rPr>
                <w:rFonts w:ascii="Arial" w:hAnsi="Arial" w:cs="Arial"/>
              </w:rPr>
            </w:pPr>
            <w:r w:rsidRPr="00116E01">
              <w:rPr>
                <w:rFonts w:ascii="Arial" w:hAnsi="Arial" w:cs="Arial"/>
              </w:rPr>
              <w:t>Disponibilidade de assistência técnica autorizada no Estado de Mato Grosso do Sul, devidamente comprovada;</w:t>
            </w:r>
          </w:p>
          <w:p w14:paraId="024E046E" w14:textId="77777777" w:rsidR="00A3281F" w:rsidRPr="00116E01" w:rsidRDefault="00A3281F" w:rsidP="00354B0E">
            <w:pPr>
              <w:pStyle w:val="PargrafodaLista"/>
              <w:numPr>
                <w:ilvl w:val="0"/>
                <w:numId w:val="4"/>
              </w:numPr>
              <w:spacing w:before="240" w:line="360" w:lineRule="auto"/>
              <w:jc w:val="both"/>
              <w:rPr>
                <w:rFonts w:ascii="Arial" w:hAnsi="Arial" w:cs="Arial"/>
              </w:rPr>
            </w:pPr>
            <w:r w:rsidRPr="00116E01">
              <w:rPr>
                <w:rFonts w:ascii="Arial" w:hAnsi="Arial" w:cs="Arial"/>
              </w:rPr>
              <w:t>Fornecimento de manual do operador e manual de manutenção em língua portuguesa;</w:t>
            </w:r>
          </w:p>
          <w:p w14:paraId="2D024BA5" w14:textId="5C9874BA" w:rsidR="00A3281F" w:rsidRPr="00116E01" w:rsidRDefault="00567252" w:rsidP="00354B0E">
            <w:pPr>
              <w:pStyle w:val="PargrafodaLista"/>
              <w:numPr>
                <w:ilvl w:val="0"/>
                <w:numId w:val="4"/>
              </w:numPr>
              <w:spacing w:before="240" w:line="360" w:lineRule="auto"/>
              <w:jc w:val="both"/>
              <w:rPr>
                <w:rFonts w:ascii="Arial" w:hAnsi="Arial" w:cs="Arial"/>
              </w:rPr>
            </w:pPr>
            <w:r>
              <w:rPr>
                <w:rFonts w:ascii="Arial" w:hAnsi="Arial" w:cs="Arial"/>
              </w:rPr>
              <w:t>Disponibilidade de peças</w:t>
            </w:r>
            <w:r w:rsidR="00A3281F" w:rsidRPr="00116E01">
              <w:rPr>
                <w:rFonts w:ascii="Arial" w:hAnsi="Arial" w:cs="Arial"/>
              </w:rPr>
              <w:t>.</w:t>
            </w:r>
          </w:p>
          <w:p w14:paraId="4C1CC47F" w14:textId="52B796DD" w:rsidR="00A3281F" w:rsidRPr="00A3281F" w:rsidRDefault="009A7D3E" w:rsidP="00A3281F">
            <w:pPr>
              <w:spacing w:before="240" w:line="360" w:lineRule="auto"/>
              <w:jc w:val="both"/>
              <w:rPr>
                <w:rFonts w:ascii="Arial" w:hAnsi="Arial" w:cs="Arial"/>
              </w:rPr>
            </w:pPr>
            <w:r>
              <w:rPr>
                <w:rFonts w:ascii="Arial" w:hAnsi="Arial" w:cs="Arial"/>
              </w:rPr>
              <w:t>4.5</w:t>
            </w:r>
            <w:r w:rsidR="00A3281F" w:rsidRPr="00A3281F">
              <w:rPr>
                <w:rFonts w:ascii="Arial" w:hAnsi="Arial" w:cs="Arial"/>
              </w:rPr>
              <w:t>. Requisitos de Entrega e Aceitação</w:t>
            </w:r>
          </w:p>
          <w:p w14:paraId="06AB20FE" w14:textId="3AD5C0F3" w:rsidR="00A3281F" w:rsidRPr="009A7D3E" w:rsidRDefault="00A3281F" w:rsidP="00354B0E">
            <w:pPr>
              <w:pStyle w:val="PargrafodaLista"/>
              <w:numPr>
                <w:ilvl w:val="0"/>
                <w:numId w:val="5"/>
              </w:numPr>
              <w:spacing w:before="240" w:line="360" w:lineRule="auto"/>
              <w:jc w:val="both"/>
              <w:rPr>
                <w:rFonts w:ascii="Arial" w:hAnsi="Arial" w:cs="Arial"/>
              </w:rPr>
            </w:pPr>
            <w:r w:rsidRPr="009A7D3E">
              <w:rPr>
                <w:rFonts w:ascii="Arial" w:hAnsi="Arial" w:cs="Arial"/>
              </w:rPr>
              <w:lastRenderedPageBreak/>
              <w:t>Os equipamentos deverão ser entregues na sede da Prefeitura Municipal de Coronel Sapucaia/MS;</w:t>
            </w:r>
          </w:p>
          <w:p w14:paraId="2EDD9771" w14:textId="77777777" w:rsidR="00020C4F" w:rsidRPr="00020C4F" w:rsidRDefault="00A3281F" w:rsidP="00354B0E">
            <w:pPr>
              <w:pStyle w:val="PargrafodaLista"/>
              <w:numPr>
                <w:ilvl w:val="0"/>
                <w:numId w:val="5"/>
              </w:numPr>
              <w:spacing w:line="360" w:lineRule="auto"/>
              <w:jc w:val="both"/>
              <w:rPr>
                <w:rFonts w:ascii="Arial" w:hAnsi="Arial" w:cs="Arial"/>
              </w:rPr>
            </w:pPr>
            <w:r w:rsidRPr="00020C4F">
              <w:rPr>
                <w:rFonts w:ascii="Arial" w:hAnsi="Arial" w:cs="Arial"/>
              </w:rPr>
              <w:t>O prazo máximo para entrega será de até 90 (noventa) dias, contados a partir da Autorização de Fornecimento ou instrumento equivalente</w:t>
            </w:r>
            <w:r w:rsidR="00020C4F" w:rsidRPr="00020C4F">
              <w:rPr>
                <w:rFonts w:ascii="Arial" w:hAnsi="Arial" w:cs="Arial"/>
              </w:rPr>
              <w:t>, sendo o recebimento, neste momento, de caráter provisório, compreendido no horário entre 7:00h às 11:00h e 13:00 às 17:00h, de segunda a sexta-feira.</w:t>
            </w:r>
          </w:p>
          <w:p w14:paraId="7B572E16" w14:textId="77777777" w:rsidR="00A3281F" w:rsidRPr="009A7D3E" w:rsidRDefault="00A3281F" w:rsidP="00354B0E">
            <w:pPr>
              <w:pStyle w:val="PargrafodaLista"/>
              <w:numPr>
                <w:ilvl w:val="0"/>
                <w:numId w:val="5"/>
              </w:numPr>
              <w:spacing w:before="240" w:line="360" w:lineRule="auto"/>
              <w:jc w:val="both"/>
              <w:rPr>
                <w:rFonts w:ascii="Arial" w:hAnsi="Arial" w:cs="Arial"/>
              </w:rPr>
            </w:pPr>
            <w:r w:rsidRPr="009A7D3E">
              <w:rPr>
                <w:rFonts w:ascii="Arial" w:hAnsi="Arial" w:cs="Arial"/>
              </w:rPr>
              <w:t>Todas as despesas relacionadas ao transporte, frete, tributos, seguros, carga e descarga correrão exclusivamente por conta da contratada;</w:t>
            </w:r>
          </w:p>
          <w:p w14:paraId="5A90074A" w14:textId="77777777" w:rsidR="00A3281F" w:rsidRPr="009A7D3E" w:rsidRDefault="00A3281F" w:rsidP="00354B0E">
            <w:pPr>
              <w:pStyle w:val="PargrafodaLista"/>
              <w:numPr>
                <w:ilvl w:val="0"/>
                <w:numId w:val="5"/>
              </w:numPr>
              <w:spacing w:before="240" w:line="360" w:lineRule="auto"/>
              <w:jc w:val="both"/>
              <w:rPr>
                <w:rFonts w:ascii="Arial" w:hAnsi="Arial" w:cs="Arial"/>
              </w:rPr>
            </w:pPr>
            <w:r w:rsidRPr="009A7D3E">
              <w:rPr>
                <w:rFonts w:ascii="Arial" w:hAnsi="Arial" w:cs="Arial"/>
              </w:rPr>
              <w:t>A Administração realizará fiscalização técnica no ato da entrega, podendo recusar o recebimento caso o equipamento não atenda às especificações;</w:t>
            </w:r>
          </w:p>
          <w:p w14:paraId="6274811D" w14:textId="77777777" w:rsidR="00A3281F" w:rsidRPr="009A7D3E" w:rsidRDefault="00A3281F" w:rsidP="00354B0E">
            <w:pPr>
              <w:pStyle w:val="PargrafodaLista"/>
              <w:numPr>
                <w:ilvl w:val="0"/>
                <w:numId w:val="5"/>
              </w:numPr>
              <w:spacing w:before="240" w:line="360" w:lineRule="auto"/>
              <w:jc w:val="both"/>
              <w:rPr>
                <w:rFonts w:ascii="Arial" w:hAnsi="Arial" w:cs="Arial"/>
              </w:rPr>
            </w:pPr>
            <w:r w:rsidRPr="009A7D3E">
              <w:rPr>
                <w:rFonts w:ascii="Arial" w:hAnsi="Arial" w:cs="Arial"/>
              </w:rPr>
              <w:t>Em caso de desconformidade, a contratada deverá proceder à substituição ou correção no prazo máximo de 30 (trinta) dias.</w:t>
            </w:r>
          </w:p>
          <w:p w14:paraId="12760E42" w14:textId="347F62B8" w:rsidR="00A3281F" w:rsidRPr="00A3281F" w:rsidRDefault="00020C4F" w:rsidP="00A3281F">
            <w:pPr>
              <w:spacing w:before="240" w:line="360" w:lineRule="auto"/>
              <w:jc w:val="both"/>
              <w:rPr>
                <w:rFonts w:ascii="Arial" w:hAnsi="Arial" w:cs="Arial"/>
              </w:rPr>
            </w:pPr>
            <w:r>
              <w:rPr>
                <w:rFonts w:ascii="Arial" w:hAnsi="Arial" w:cs="Arial"/>
              </w:rPr>
              <w:t>4.6</w:t>
            </w:r>
            <w:r w:rsidR="00A3281F" w:rsidRPr="00A3281F">
              <w:rPr>
                <w:rFonts w:ascii="Arial" w:hAnsi="Arial" w:cs="Arial"/>
              </w:rPr>
              <w:t>. Requisitos de Conformidade Legal e Normativa</w:t>
            </w:r>
          </w:p>
          <w:p w14:paraId="560DBCD0" w14:textId="21E474F0" w:rsidR="00A3281F" w:rsidRPr="00A3281F" w:rsidRDefault="00020C4F" w:rsidP="00020C4F">
            <w:pPr>
              <w:spacing w:before="240" w:line="360" w:lineRule="auto"/>
              <w:ind w:left="708"/>
              <w:jc w:val="both"/>
              <w:rPr>
                <w:rFonts w:ascii="Arial" w:hAnsi="Arial" w:cs="Arial"/>
              </w:rPr>
            </w:pPr>
            <w:r>
              <w:rPr>
                <w:rFonts w:ascii="Arial" w:hAnsi="Arial" w:cs="Arial"/>
              </w:rPr>
              <w:t xml:space="preserve">4.6.1. </w:t>
            </w:r>
            <w:r w:rsidR="00A3281F" w:rsidRPr="00A3281F">
              <w:rPr>
                <w:rFonts w:ascii="Arial" w:hAnsi="Arial" w:cs="Arial"/>
              </w:rPr>
              <w:t>Atendimento integral às normas ambientais, de segurança do trabalho e de trânsito aplicáveis;</w:t>
            </w:r>
          </w:p>
          <w:p w14:paraId="6811524C" w14:textId="3C5FDEC0" w:rsidR="00A3281F" w:rsidRPr="00A3281F" w:rsidRDefault="00020C4F" w:rsidP="00020C4F">
            <w:pPr>
              <w:spacing w:before="240" w:line="360" w:lineRule="auto"/>
              <w:ind w:left="708"/>
              <w:jc w:val="both"/>
              <w:rPr>
                <w:rFonts w:ascii="Arial" w:hAnsi="Arial" w:cs="Arial"/>
              </w:rPr>
            </w:pPr>
            <w:r>
              <w:rPr>
                <w:rFonts w:ascii="Arial" w:hAnsi="Arial" w:cs="Arial"/>
              </w:rPr>
              <w:t xml:space="preserve">4.6.2. </w:t>
            </w:r>
            <w:r w:rsidR="00A3281F" w:rsidRPr="00A3281F">
              <w:rPr>
                <w:rFonts w:ascii="Arial" w:hAnsi="Arial" w:cs="Arial"/>
              </w:rPr>
              <w:t>Observância às disposições da Lei nº 14.133/2021 e demais legislações correlatas;</w:t>
            </w:r>
          </w:p>
          <w:p w14:paraId="7B8F2C89" w14:textId="4DF29B0B" w:rsidR="00A3281F" w:rsidRPr="00A3281F" w:rsidRDefault="00020C4F" w:rsidP="00020C4F">
            <w:pPr>
              <w:spacing w:before="240" w:line="360" w:lineRule="auto"/>
              <w:ind w:left="708"/>
              <w:jc w:val="both"/>
              <w:rPr>
                <w:rFonts w:ascii="Arial" w:hAnsi="Arial" w:cs="Arial"/>
              </w:rPr>
            </w:pPr>
            <w:r>
              <w:rPr>
                <w:rFonts w:ascii="Arial" w:hAnsi="Arial" w:cs="Arial"/>
              </w:rPr>
              <w:t xml:space="preserve">4.6.3. </w:t>
            </w:r>
            <w:r w:rsidR="00A3281F" w:rsidRPr="00A3281F">
              <w:rPr>
                <w:rFonts w:ascii="Arial" w:hAnsi="Arial" w:cs="Arial"/>
              </w:rPr>
              <w:t>Manutenção, durante toda a execução contratual, das condições de habilitação jurídica, fiscal, trabalhista e técnica;</w:t>
            </w:r>
          </w:p>
          <w:p w14:paraId="3EAC786F" w14:textId="7E645A6C" w:rsidR="00A3281F" w:rsidRPr="00A3281F" w:rsidRDefault="00020C4F" w:rsidP="00020C4F">
            <w:pPr>
              <w:spacing w:before="240" w:line="360" w:lineRule="auto"/>
              <w:ind w:left="708"/>
              <w:jc w:val="both"/>
              <w:rPr>
                <w:rFonts w:ascii="Arial" w:hAnsi="Arial" w:cs="Arial"/>
              </w:rPr>
            </w:pPr>
            <w:r>
              <w:rPr>
                <w:rFonts w:ascii="Arial" w:hAnsi="Arial" w:cs="Arial"/>
              </w:rPr>
              <w:t xml:space="preserve">4.6.4. </w:t>
            </w:r>
            <w:r w:rsidR="00A3281F" w:rsidRPr="00A3281F">
              <w:rPr>
                <w:rFonts w:ascii="Arial" w:hAnsi="Arial" w:cs="Arial"/>
              </w:rPr>
              <w:t>Proibição de subcontratação do objeto.</w:t>
            </w:r>
          </w:p>
          <w:p w14:paraId="66252D16" w14:textId="674DC4D1" w:rsidR="00A3281F" w:rsidRPr="00A3281F" w:rsidRDefault="00020C4F" w:rsidP="00A3281F">
            <w:pPr>
              <w:spacing w:before="240" w:line="360" w:lineRule="auto"/>
              <w:jc w:val="both"/>
              <w:rPr>
                <w:rFonts w:ascii="Arial" w:hAnsi="Arial" w:cs="Arial"/>
              </w:rPr>
            </w:pPr>
            <w:r>
              <w:rPr>
                <w:rFonts w:ascii="Arial" w:hAnsi="Arial" w:cs="Arial"/>
              </w:rPr>
              <w:t>4.7</w:t>
            </w:r>
            <w:r w:rsidR="00A3281F" w:rsidRPr="00A3281F">
              <w:rPr>
                <w:rFonts w:ascii="Arial" w:hAnsi="Arial" w:cs="Arial"/>
              </w:rPr>
              <w:t>. Requisitos de Operação e Manutenção</w:t>
            </w:r>
          </w:p>
          <w:p w14:paraId="3B3F8221" w14:textId="1E3DD1CB" w:rsidR="00A3281F" w:rsidRPr="00A3281F" w:rsidRDefault="00020C4F" w:rsidP="00020C4F">
            <w:pPr>
              <w:spacing w:before="240" w:line="360" w:lineRule="auto"/>
              <w:ind w:left="708"/>
              <w:jc w:val="both"/>
              <w:rPr>
                <w:rFonts w:ascii="Arial" w:hAnsi="Arial" w:cs="Arial"/>
              </w:rPr>
            </w:pPr>
            <w:r>
              <w:rPr>
                <w:rFonts w:ascii="Arial" w:hAnsi="Arial" w:cs="Arial"/>
              </w:rPr>
              <w:t xml:space="preserve">4.7.1. </w:t>
            </w:r>
            <w:r w:rsidR="00A3281F" w:rsidRPr="00A3281F">
              <w:rPr>
                <w:rFonts w:ascii="Arial" w:hAnsi="Arial" w:cs="Arial"/>
              </w:rPr>
              <w:t>Os equipamentos deverão permitir uso contínuo em programas de apoio à agricultura familiar, comunidades indígenas e pequenos e médios produtores rurais;</w:t>
            </w:r>
          </w:p>
          <w:p w14:paraId="0E6FFD5D" w14:textId="7FDB2E86" w:rsidR="00A3281F" w:rsidRPr="00A3281F" w:rsidRDefault="00020C4F" w:rsidP="00020C4F">
            <w:pPr>
              <w:spacing w:before="240" w:line="360" w:lineRule="auto"/>
              <w:ind w:left="708"/>
              <w:jc w:val="both"/>
              <w:rPr>
                <w:rFonts w:ascii="Arial" w:hAnsi="Arial" w:cs="Arial"/>
              </w:rPr>
            </w:pPr>
            <w:r>
              <w:rPr>
                <w:rFonts w:ascii="Arial" w:hAnsi="Arial" w:cs="Arial"/>
              </w:rPr>
              <w:t xml:space="preserve">4.7.2. </w:t>
            </w:r>
            <w:r w:rsidR="00A3281F" w:rsidRPr="00A3281F">
              <w:rPr>
                <w:rFonts w:ascii="Arial" w:hAnsi="Arial" w:cs="Arial"/>
              </w:rPr>
              <w:t>A manutenção e administração dos bens adquiridos serão de responsabilidade do Município, conforme previsto no Termo de Referência;</w:t>
            </w:r>
          </w:p>
          <w:p w14:paraId="7957964C" w14:textId="4F35F93D" w:rsidR="00A3281F" w:rsidRPr="00A3281F" w:rsidRDefault="00020C4F" w:rsidP="00020C4F">
            <w:pPr>
              <w:spacing w:before="240" w:line="360" w:lineRule="auto"/>
              <w:ind w:left="708"/>
              <w:jc w:val="both"/>
              <w:rPr>
                <w:rFonts w:ascii="Arial" w:hAnsi="Arial" w:cs="Arial"/>
              </w:rPr>
            </w:pPr>
            <w:r>
              <w:rPr>
                <w:rFonts w:ascii="Arial" w:hAnsi="Arial" w:cs="Arial"/>
              </w:rPr>
              <w:t xml:space="preserve">4.7.3. </w:t>
            </w:r>
            <w:r w:rsidR="00A3281F" w:rsidRPr="00A3281F">
              <w:rPr>
                <w:rFonts w:ascii="Arial" w:hAnsi="Arial" w:cs="Arial"/>
              </w:rPr>
              <w:t>Os tratores deverão apresentar robustez, confiabilidade mecânica e baixo custo de manutenção, compatíveis com a realidade operacional do setor público rural.</w:t>
            </w:r>
          </w:p>
          <w:p w14:paraId="6BF791D3" w14:textId="2E1E393E" w:rsidR="00A3281F" w:rsidRPr="00A3281F" w:rsidRDefault="00020C4F" w:rsidP="00A3281F">
            <w:pPr>
              <w:spacing w:before="240" w:line="360" w:lineRule="auto"/>
              <w:jc w:val="both"/>
              <w:rPr>
                <w:rFonts w:ascii="Arial" w:hAnsi="Arial" w:cs="Arial"/>
              </w:rPr>
            </w:pPr>
            <w:r>
              <w:rPr>
                <w:rFonts w:ascii="Arial" w:hAnsi="Arial" w:cs="Arial"/>
              </w:rPr>
              <w:t>4.8</w:t>
            </w:r>
            <w:r w:rsidR="00A3281F" w:rsidRPr="00A3281F">
              <w:rPr>
                <w:rFonts w:ascii="Arial" w:hAnsi="Arial" w:cs="Arial"/>
              </w:rPr>
              <w:t>. Requisitos de Desempenho e Resultado</w:t>
            </w:r>
          </w:p>
          <w:p w14:paraId="13A24C15" w14:textId="767917AA" w:rsidR="00A3281F" w:rsidRPr="00A3281F" w:rsidRDefault="00020C4F" w:rsidP="00020C4F">
            <w:pPr>
              <w:spacing w:before="240" w:line="360" w:lineRule="auto"/>
              <w:ind w:left="708"/>
              <w:jc w:val="both"/>
              <w:rPr>
                <w:rFonts w:ascii="Arial" w:hAnsi="Arial" w:cs="Arial"/>
              </w:rPr>
            </w:pPr>
            <w:r>
              <w:rPr>
                <w:rFonts w:ascii="Arial" w:hAnsi="Arial" w:cs="Arial"/>
              </w:rPr>
              <w:lastRenderedPageBreak/>
              <w:t xml:space="preserve">4.8.1. </w:t>
            </w:r>
            <w:r w:rsidR="00A3281F" w:rsidRPr="00A3281F">
              <w:rPr>
                <w:rFonts w:ascii="Arial" w:hAnsi="Arial" w:cs="Arial"/>
              </w:rPr>
              <w:t>Capacidade de atendimento simultâneo a diferentes frentes de trabalho agrícola;</w:t>
            </w:r>
          </w:p>
          <w:p w14:paraId="544D81FE" w14:textId="6CF75DC9" w:rsidR="00A3281F" w:rsidRPr="00A3281F" w:rsidRDefault="00020C4F" w:rsidP="00020C4F">
            <w:pPr>
              <w:spacing w:before="240" w:line="360" w:lineRule="auto"/>
              <w:ind w:left="708"/>
              <w:jc w:val="both"/>
              <w:rPr>
                <w:rFonts w:ascii="Arial" w:hAnsi="Arial" w:cs="Arial"/>
              </w:rPr>
            </w:pPr>
            <w:r>
              <w:rPr>
                <w:rFonts w:ascii="Arial" w:hAnsi="Arial" w:cs="Arial"/>
              </w:rPr>
              <w:t xml:space="preserve">4.8.2. </w:t>
            </w:r>
            <w:r w:rsidR="00A3281F" w:rsidRPr="00A3281F">
              <w:rPr>
                <w:rFonts w:ascii="Arial" w:hAnsi="Arial" w:cs="Arial"/>
              </w:rPr>
              <w:t>Redução de atrasos e gargalos operacionais no atendimento aos produtores;</w:t>
            </w:r>
          </w:p>
          <w:p w14:paraId="3C80C83D" w14:textId="1FF52195" w:rsidR="00A3281F" w:rsidRPr="00A3281F" w:rsidRDefault="00020C4F" w:rsidP="00020C4F">
            <w:pPr>
              <w:spacing w:before="240" w:line="360" w:lineRule="auto"/>
              <w:ind w:left="708"/>
              <w:jc w:val="both"/>
              <w:rPr>
                <w:rFonts w:ascii="Arial" w:hAnsi="Arial" w:cs="Arial"/>
              </w:rPr>
            </w:pPr>
            <w:r>
              <w:rPr>
                <w:rFonts w:ascii="Arial" w:hAnsi="Arial" w:cs="Arial"/>
              </w:rPr>
              <w:t xml:space="preserve">4.8.3. </w:t>
            </w:r>
            <w:r w:rsidR="00A3281F" w:rsidRPr="00A3281F">
              <w:rPr>
                <w:rFonts w:ascii="Arial" w:hAnsi="Arial" w:cs="Arial"/>
              </w:rPr>
              <w:t>Aumento da eficiência, produtividade e celeridade dos serviços prestados pela Secretaria de Agricultura;</w:t>
            </w:r>
          </w:p>
          <w:p w14:paraId="23E38C70" w14:textId="4679D359" w:rsidR="009658ED" w:rsidRPr="00020C4F" w:rsidRDefault="00020C4F" w:rsidP="00020C4F">
            <w:pPr>
              <w:spacing w:before="240" w:line="360" w:lineRule="auto"/>
              <w:ind w:left="708"/>
              <w:jc w:val="both"/>
              <w:rPr>
                <w:rFonts w:ascii="Arial" w:hAnsi="Arial" w:cs="Arial"/>
              </w:rPr>
            </w:pPr>
            <w:r>
              <w:rPr>
                <w:rFonts w:ascii="Arial" w:hAnsi="Arial" w:cs="Arial"/>
              </w:rPr>
              <w:t xml:space="preserve">4.8.4. </w:t>
            </w:r>
            <w:r w:rsidR="00A3281F" w:rsidRPr="00A3281F">
              <w:rPr>
                <w:rFonts w:ascii="Arial" w:hAnsi="Arial" w:cs="Arial"/>
              </w:rPr>
              <w:t>Contribuição efetiva para o fortalecimento da agricultura familiar, da produção local e do desenvolvimento econômico sustentável.</w:t>
            </w:r>
          </w:p>
        </w:tc>
      </w:tr>
      <w:tr w:rsidR="002266E7" w:rsidRPr="002266E7" w14:paraId="1F214B6A" w14:textId="77777777" w:rsidTr="00920DE8">
        <w:trPr>
          <w:gridAfter w:val="3"/>
          <w:wAfter w:w="30" w:type="dxa"/>
          <w:trHeight w:val="534"/>
          <w:jc w:val="center"/>
        </w:trPr>
        <w:tc>
          <w:tcPr>
            <w:tcW w:w="9945" w:type="dxa"/>
            <w:gridSpan w:val="15"/>
            <w:tcBorders>
              <w:bottom w:val="nil"/>
            </w:tcBorders>
          </w:tcPr>
          <w:p w14:paraId="757831F4" w14:textId="77777777" w:rsidR="00A40AB3" w:rsidRPr="002266E7" w:rsidRDefault="00A40AB3" w:rsidP="00A40AB3">
            <w:pPr>
              <w:shd w:val="clear" w:color="auto" w:fill="FFFFFF" w:themeFill="background1"/>
              <w:autoSpaceDE w:val="0"/>
              <w:autoSpaceDN w:val="0"/>
              <w:adjustRightInd w:val="0"/>
              <w:spacing w:after="0" w:line="160" w:lineRule="exact"/>
              <w:jc w:val="center"/>
              <w:rPr>
                <w:rFonts w:ascii="Arial" w:hAnsi="Arial" w:cs="Arial"/>
                <w:sz w:val="18"/>
                <w:szCs w:val="18"/>
              </w:rPr>
            </w:pPr>
          </w:p>
        </w:tc>
      </w:tr>
      <w:tr w:rsidR="0019367F" w:rsidRPr="002266E7" w14:paraId="2DD0D23D"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B56D907" w14:textId="77777777" w:rsidR="0019367F" w:rsidRPr="00837F0B" w:rsidRDefault="0019367F" w:rsidP="00F528CB">
            <w:pPr>
              <w:shd w:val="clear" w:color="auto" w:fill="FFFFFF" w:themeFill="background1"/>
              <w:autoSpaceDE w:val="0"/>
              <w:autoSpaceDN w:val="0"/>
              <w:adjustRightInd w:val="0"/>
              <w:spacing w:before="240" w:line="360" w:lineRule="auto"/>
              <w:rPr>
                <w:rFonts w:ascii="Arial" w:hAnsi="Arial" w:cs="Arial"/>
                <w:b/>
                <w:bCs/>
              </w:rPr>
            </w:pPr>
            <w:r>
              <w:rPr>
                <w:rFonts w:ascii="Arial" w:hAnsi="Arial" w:cs="Arial"/>
                <w:b/>
                <w:bCs/>
              </w:rPr>
              <w:t xml:space="preserve">5. </w:t>
            </w:r>
            <w:r w:rsidR="00792435" w:rsidRPr="0019367F">
              <w:rPr>
                <w:b/>
                <w:color w:val="000000"/>
                <w:sz w:val="27"/>
                <w:szCs w:val="27"/>
              </w:rPr>
              <w:t>DEMONSTRAÇÃO DA PREVISÃO DA CONTRATAÇÃO NO PLANO DE CONTRATAÇÕES ANUAL</w:t>
            </w:r>
          </w:p>
        </w:tc>
      </w:tr>
      <w:tr w:rsidR="000B177D" w:rsidRPr="002266E7" w14:paraId="03112F7A"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AAE1FD0" w14:textId="77777777" w:rsidR="000B177D" w:rsidRPr="00990D77" w:rsidRDefault="000B177D" w:rsidP="000B177D">
            <w:pPr>
              <w:shd w:val="clear" w:color="auto" w:fill="FFFFFF" w:themeFill="background1"/>
              <w:autoSpaceDE w:val="0"/>
              <w:autoSpaceDN w:val="0"/>
              <w:adjustRightInd w:val="0"/>
              <w:spacing w:before="240" w:line="360" w:lineRule="auto"/>
              <w:jc w:val="both"/>
              <w:rPr>
                <w:rFonts w:ascii="Arial" w:hAnsi="Arial" w:cs="Arial"/>
                <w:bCs/>
              </w:rPr>
            </w:pPr>
            <w:r w:rsidRPr="0019367F">
              <w:rPr>
                <w:rFonts w:ascii="Arial" w:hAnsi="Arial" w:cs="Arial"/>
                <w:bCs/>
              </w:rPr>
              <w:t xml:space="preserve">5.1. </w:t>
            </w:r>
            <w:r w:rsidRPr="00990D77">
              <w:rPr>
                <w:rFonts w:ascii="Arial" w:hAnsi="Arial" w:cs="Arial"/>
                <w:bCs/>
              </w:rPr>
              <w:t>O Em atendimento ao disposto no art. 12, §1º, da Lei nº 14.133/2021, demonstra-se que o objeto desta contratação se encontra previsto no Plano de Contratações Anual – PCA 2025 do Município de Coronel Sapucaia – MS, instrumento que consolida todas as necessidades de contratações de bens, serviços e obras para o exercício, garantindo planejamento e racionalização das aquisições públicas.</w:t>
            </w:r>
          </w:p>
          <w:p w14:paraId="15073B71" w14:textId="77777777" w:rsidR="000B177D" w:rsidRPr="00990D77" w:rsidRDefault="000B177D" w:rsidP="000B177D">
            <w:pPr>
              <w:shd w:val="clear" w:color="auto" w:fill="FFFFFF" w:themeFill="background1"/>
              <w:autoSpaceDE w:val="0"/>
              <w:autoSpaceDN w:val="0"/>
              <w:adjustRightInd w:val="0"/>
              <w:spacing w:before="240" w:line="360" w:lineRule="auto"/>
              <w:jc w:val="both"/>
              <w:rPr>
                <w:rFonts w:ascii="Arial" w:hAnsi="Arial" w:cs="Arial"/>
                <w:bCs/>
              </w:rPr>
            </w:pPr>
            <w:r>
              <w:rPr>
                <w:rFonts w:ascii="Arial" w:hAnsi="Arial" w:cs="Arial"/>
                <w:bCs/>
              </w:rPr>
              <w:t xml:space="preserve">5.2. </w:t>
            </w:r>
            <w:r w:rsidRPr="00990D77">
              <w:rPr>
                <w:rFonts w:ascii="Arial" w:hAnsi="Arial" w:cs="Arial"/>
                <w:bCs/>
              </w:rPr>
              <w:t>Conforme publicação oficial do Município de Coronel Sapucaia – MS, disponível no endereço eletrônico institucional (</w:t>
            </w:r>
            <w:hyperlink r:id="rId8" w:history="1">
              <w:r w:rsidRPr="005B741C">
                <w:rPr>
                  <w:rStyle w:val="Hyperlink"/>
                  <w:rFonts w:ascii="Arial" w:hAnsi="Arial" w:cs="Arial"/>
                </w:rPr>
                <w:t>https://www.coronelsapucaia.ms.gov.br/e-sic/legislacao.php?tipo=36</w:t>
              </w:r>
            </w:hyperlink>
            <w:r w:rsidRPr="00990D77">
              <w:rPr>
                <w:rFonts w:ascii="Arial" w:hAnsi="Arial" w:cs="Arial"/>
                <w:bCs/>
              </w:rPr>
              <w:t xml:space="preserve">, Portal da Transparência – PCA), PNCP - </w:t>
            </w:r>
            <w:hyperlink r:id="rId9" w:history="1">
              <w:r w:rsidRPr="005B741C">
                <w:rPr>
                  <w:rStyle w:val="Hyperlink"/>
                  <w:rFonts w:ascii="Arial" w:hAnsi="Arial" w:cs="Arial"/>
                </w:rPr>
                <w:t>https://pncp.gov.br/app/pca/01988914000175/2025/1</w:t>
              </w:r>
            </w:hyperlink>
            <w:r w:rsidRPr="00990D77">
              <w:rPr>
                <w:rFonts w:ascii="Arial" w:hAnsi="Arial" w:cs="Arial"/>
                <w:bCs/>
              </w:rPr>
              <w:t>, e no Diário Oficial do Município – Edição nº 32, de 30 de setembro de 2025, o objeto em análise foi incluído no rol de contratações previstas para o exercício de 2025, sob a rubrica correspondente, com justificativa de atendimento ao interesse público, grau de prioridade definido pela Administração e dotação orçamentária compatível.</w:t>
            </w:r>
          </w:p>
          <w:p w14:paraId="51801F76" w14:textId="77777777" w:rsidR="000B177D" w:rsidRPr="00990D77" w:rsidRDefault="000B177D" w:rsidP="000B177D">
            <w:pPr>
              <w:shd w:val="clear" w:color="auto" w:fill="FFFFFF" w:themeFill="background1"/>
              <w:autoSpaceDE w:val="0"/>
              <w:autoSpaceDN w:val="0"/>
              <w:adjustRightInd w:val="0"/>
              <w:spacing w:before="240" w:line="360" w:lineRule="auto"/>
              <w:jc w:val="both"/>
              <w:rPr>
                <w:rFonts w:ascii="Arial" w:hAnsi="Arial" w:cs="Arial"/>
                <w:bCs/>
              </w:rPr>
            </w:pPr>
            <w:r>
              <w:rPr>
                <w:rFonts w:ascii="Arial" w:hAnsi="Arial" w:cs="Arial"/>
                <w:bCs/>
              </w:rPr>
              <w:t xml:space="preserve">5.3. </w:t>
            </w:r>
            <w:r w:rsidRPr="00990D77">
              <w:rPr>
                <w:rFonts w:ascii="Arial" w:hAnsi="Arial" w:cs="Arial"/>
                <w:bCs/>
              </w:rPr>
              <w:t>A inclusão no PCA assegura que:</w:t>
            </w:r>
          </w:p>
          <w:p w14:paraId="3B43E1A9" w14:textId="77777777" w:rsidR="000B177D" w:rsidRPr="00990D77" w:rsidRDefault="000B177D" w:rsidP="000B177D">
            <w:pPr>
              <w:shd w:val="clear" w:color="auto" w:fill="FFFFFF" w:themeFill="background1"/>
              <w:autoSpaceDE w:val="0"/>
              <w:autoSpaceDN w:val="0"/>
              <w:adjustRightInd w:val="0"/>
              <w:spacing w:before="240" w:line="360" w:lineRule="auto"/>
              <w:ind w:left="708"/>
              <w:jc w:val="both"/>
              <w:rPr>
                <w:rFonts w:ascii="Arial" w:hAnsi="Arial" w:cs="Arial"/>
                <w:bCs/>
              </w:rPr>
            </w:pPr>
            <w:r>
              <w:rPr>
                <w:rFonts w:ascii="Arial" w:hAnsi="Arial" w:cs="Arial"/>
                <w:bCs/>
              </w:rPr>
              <w:t xml:space="preserve">5.3.1. </w:t>
            </w:r>
            <w:r w:rsidRPr="00990D77">
              <w:rPr>
                <w:rFonts w:ascii="Arial" w:hAnsi="Arial" w:cs="Arial"/>
                <w:bCs/>
              </w:rPr>
              <w:t>Há planejamento prévio da demanda, alinhado às diretrizes estratégicas da gestão 2025-2028;</w:t>
            </w:r>
          </w:p>
          <w:p w14:paraId="3634EA89" w14:textId="77777777" w:rsidR="000B177D" w:rsidRPr="00990D77" w:rsidRDefault="000B177D" w:rsidP="000B177D">
            <w:pPr>
              <w:shd w:val="clear" w:color="auto" w:fill="FFFFFF" w:themeFill="background1"/>
              <w:autoSpaceDE w:val="0"/>
              <w:autoSpaceDN w:val="0"/>
              <w:adjustRightInd w:val="0"/>
              <w:spacing w:before="240" w:line="360" w:lineRule="auto"/>
              <w:ind w:left="708"/>
              <w:jc w:val="both"/>
              <w:rPr>
                <w:rFonts w:ascii="Arial" w:hAnsi="Arial" w:cs="Arial"/>
                <w:bCs/>
              </w:rPr>
            </w:pPr>
            <w:r>
              <w:rPr>
                <w:rFonts w:ascii="Arial" w:hAnsi="Arial" w:cs="Arial"/>
                <w:bCs/>
              </w:rPr>
              <w:t xml:space="preserve">5.3.2. </w:t>
            </w:r>
            <w:r w:rsidRPr="00990D77">
              <w:rPr>
                <w:rFonts w:ascii="Arial" w:hAnsi="Arial" w:cs="Arial"/>
                <w:bCs/>
              </w:rPr>
              <w:t>Os recursos orçamentários foram reservados, garantindo a execução financeira da contratação sem comprometer o equilíbrio fiscal;</w:t>
            </w:r>
          </w:p>
          <w:p w14:paraId="271650F4" w14:textId="77777777" w:rsidR="000B177D" w:rsidRPr="00990D77" w:rsidRDefault="000B177D" w:rsidP="000B177D">
            <w:pPr>
              <w:shd w:val="clear" w:color="auto" w:fill="FFFFFF" w:themeFill="background1"/>
              <w:autoSpaceDE w:val="0"/>
              <w:autoSpaceDN w:val="0"/>
              <w:adjustRightInd w:val="0"/>
              <w:spacing w:before="240" w:line="360" w:lineRule="auto"/>
              <w:ind w:left="708"/>
              <w:jc w:val="both"/>
              <w:rPr>
                <w:rFonts w:ascii="Arial" w:hAnsi="Arial" w:cs="Arial"/>
                <w:bCs/>
              </w:rPr>
            </w:pPr>
            <w:r>
              <w:rPr>
                <w:rFonts w:ascii="Arial" w:hAnsi="Arial" w:cs="Arial"/>
                <w:bCs/>
              </w:rPr>
              <w:lastRenderedPageBreak/>
              <w:t xml:space="preserve">5.3.3. </w:t>
            </w:r>
            <w:r w:rsidRPr="00990D77">
              <w:rPr>
                <w:rFonts w:ascii="Arial" w:hAnsi="Arial" w:cs="Arial"/>
                <w:bCs/>
              </w:rPr>
              <w:t xml:space="preserve">O processo licitatório será conduzido com base em planejamento transparente e </w:t>
            </w:r>
            <w:proofErr w:type="spellStart"/>
            <w:r w:rsidRPr="00990D77">
              <w:rPr>
                <w:rFonts w:ascii="Arial" w:hAnsi="Arial" w:cs="Arial"/>
                <w:bCs/>
              </w:rPr>
              <w:t>auditável</w:t>
            </w:r>
            <w:proofErr w:type="spellEnd"/>
            <w:r w:rsidRPr="00990D77">
              <w:rPr>
                <w:rFonts w:ascii="Arial" w:hAnsi="Arial" w:cs="Arial"/>
                <w:bCs/>
              </w:rPr>
              <w:t>, permitindo o controle social e o cumprimento do princípio da publicidade (art. 37 da CF/88 e art. 5º, da Lei nº 14.133/2021);</w:t>
            </w:r>
          </w:p>
          <w:p w14:paraId="1E2C698C" w14:textId="77777777" w:rsidR="000B177D" w:rsidRPr="00990D77" w:rsidRDefault="000B177D" w:rsidP="000B177D">
            <w:pPr>
              <w:shd w:val="clear" w:color="auto" w:fill="FFFFFF" w:themeFill="background1"/>
              <w:autoSpaceDE w:val="0"/>
              <w:autoSpaceDN w:val="0"/>
              <w:adjustRightInd w:val="0"/>
              <w:spacing w:before="240" w:line="360" w:lineRule="auto"/>
              <w:ind w:left="708"/>
              <w:jc w:val="both"/>
              <w:rPr>
                <w:rFonts w:ascii="Arial" w:hAnsi="Arial" w:cs="Arial"/>
                <w:bCs/>
              </w:rPr>
            </w:pPr>
            <w:r>
              <w:rPr>
                <w:rFonts w:ascii="Arial" w:hAnsi="Arial" w:cs="Arial"/>
                <w:bCs/>
              </w:rPr>
              <w:t xml:space="preserve">5.3.4. </w:t>
            </w:r>
            <w:r w:rsidRPr="00990D77">
              <w:rPr>
                <w:rFonts w:ascii="Arial" w:hAnsi="Arial" w:cs="Arial"/>
                <w:bCs/>
              </w:rPr>
              <w:t>Há integração com o Plano Plurianual (PPA), Lei de Diretrizes Orçamentárias (LDO) e Lei Orçamentária Anual (LOA), em conformidade com o art. 12, § 1º, da Lei nº 14.133/2021.</w:t>
            </w:r>
          </w:p>
          <w:p w14:paraId="3F1E28D4" w14:textId="28D9EF96" w:rsidR="000B177D" w:rsidRPr="0019367F" w:rsidRDefault="000B177D" w:rsidP="000B177D">
            <w:pPr>
              <w:shd w:val="clear" w:color="auto" w:fill="FFFFFF" w:themeFill="background1"/>
              <w:autoSpaceDE w:val="0"/>
              <w:autoSpaceDN w:val="0"/>
              <w:adjustRightInd w:val="0"/>
              <w:spacing w:before="240" w:line="360" w:lineRule="auto"/>
              <w:jc w:val="both"/>
              <w:rPr>
                <w:rFonts w:ascii="Arial" w:hAnsi="Arial" w:cs="Arial"/>
                <w:bCs/>
              </w:rPr>
            </w:pPr>
            <w:r>
              <w:rPr>
                <w:rFonts w:ascii="Arial" w:hAnsi="Arial" w:cs="Arial"/>
                <w:bCs/>
              </w:rPr>
              <w:t xml:space="preserve">5.4. </w:t>
            </w:r>
            <w:r w:rsidRPr="00990D77">
              <w:rPr>
                <w:rFonts w:ascii="Arial" w:hAnsi="Arial" w:cs="Arial"/>
                <w:bCs/>
              </w:rPr>
              <w:t>Portanto, a presente contratação é compatível com a programação orçamentária e está formalmente prevista no PCA 2025, conferindo legalidade, economicidade e eficiência ao processo. Essa demonstração é indispensável para a instrução processual e reforça o caráter preventivo do planejamento, evitando contratações emergenciais e otimizando o uso dos recursos públicos.</w:t>
            </w:r>
          </w:p>
        </w:tc>
      </w:tr>
      <w:tr w:rsidR="0019367F" w:rsidRPr="002266E7" w14:paraId="36024F41" w14:textId="77777777" w:rsidTr="0019367F">
        <w:trPr>
          <w:trHeight w:val="346"/>
          <w:jc w:val="center"/>
        </w:trPr>
        <w:tc>
          <w:tcPr>
            <w:tcW w:w="9975" w:type="dxa"/>
            <w:gridSpan w:val="18"/>
            <w:tcBorders>
              <w:top w:val="single" w:sz="6" w:space="0" w:color="auto"/>
              <w:bottom w:val="single" w:sz="6" w:space="0" w:color="auto"/>
            </w:tcBorders>
            <w:shd w:val="clear" w:color="auto" w:fill="FFFFFF" w:themeFill="background1"/>
            <w:vAlign w:val="center"/>
          </w:tcPr>
          <w:p w14:paraId="5F965361" w14:textId="77777777" w:rsidR="00944306" w:rsidRDefault="00944306" w:rsidP="00A40AB3">
            <w:pPr>
              <w:shd w:val="clear" w:color="auto" w:fill="FFFFFF" w:themeFill="background1"/>
              <w:autoSpaceDE w:val="0"/>
              <w:autoSpaceDN w:val="0"/>
              <w:adjustRightInd w:val="0"/>
              <w:spacing w:after="0" w:line="240" w:lineRule="auto"/>
              <w:rPr>
                <w:rFonts w:ascii="Arial" w:hAnsi="Arial" w:cs="Arial"/>
                <w:b/>
                <w:bCs/>
              </w:rPr>
            </w:pPr>
          </w:p>
          <w:p w14:paraId="4557025C" w14:textId="6D65DB16" w:rsidR="00944306" w:rsidRDefault="00944306" w:rsidP="00A40AB3">
            <w:pPr>
              <w:shd w:val="clear" w:color="auto" w:fill="FFFFFF" w:themeFill="background1"/>
              <w:autoSpaceDE w:val="0"/>
              <w:autoSpaceDN w:val="0"/>
              <w:adjustRightInd w:val="0"/>
              <w:spacing w:after="0" w:line="240" w:lineRule="auto"/>
              <w:rPr>
                <w:rFonts w:ascii="Arial" w:hAnsi="Arial" w:cs="Arial"/>
                <w:b/>
                <w:bCs/>
              </w:rPr>
            </w:pPr>
          </w:p>
        </w:tc>
      </w:tr>
      <w:tr w:rsidR="00D0654E" w:rsidRPr="002266E7" w14:paraId="568A5C39" w14:textId="77777777" w:rsidTr="00D0654E">
        <w:trPr>
          <w:trHeight w:val="346"/>
          <w:jc w:val="center"/>
        </w:trPr>
        <w:tc>
          <w:tcPr>
            <w:tcW w:w="9975" w:type="dxa"/>
            <w:gridSpan w:val="18"/>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11A73434" w14:textId="77777777" w:rsidR="00D0654E" w:rsidRDefault="00D0654E" w:rsidP="00F528CB">
            <w:pPr>
              <w:shd w:val="clear" w:color="auto" w:fill="FFFFFF" w:themeFill="background1"/>
              <w:autoSpaceDE w:val="0"/>
              <w:autoSpaceDN w:val="0"/>
              <w:adjustRightInd w:val="0"/>
              <w:spacing w:before="240" w:line="240" w:lineRule="auto"/>
              <w:rPr>
                <w:rFonts w:ascii="Arial" w:hAnsi="Arial" w:cs="Arial"/>
                <w:b/>
                <w:bCs/>
              </w:rPr>
            </w:pPr>
            <w:r>
              <w:rPr>
                <w:rFonts w:ascii="Arial" w:hAnsi="Arial" w:cs="Arial"/>
                <w:b/>
                <w:bCs/>
              </w:rPr>
              <w:t xml:space="preserve">6. </w:t>
            </w:r>
            <w:r w:rsidR="00792435" w:rsidRPr="00D0654E">
              <w:rPr>
                <w:b/>
                <w:color w:val="000000"/>
                <w:sz w:val="27"/>
                <w:szCs w:val="27"/>
              </w:rPr>
              <w:t>REQUISITOS DA CONTRATAÇÃO</w:t>
            </w:r>
          </w:p>
        </w:tc>
      </w:tr>
      <w:tr w:rsidR="00D0654E" w:rsidRPr="002266E7" w14:paraId="62E849EC" w14:textId="77777777" w:rsidTr="00D0654E">
        <w:trPr>
          <w:trHeight w:val="346"/>
          <w:jc w:val="center"/>
        </w:trPr>
        <w:tc>
          <w:tcPr>
            <w:tcW w:w="9975" w:type="dxa"/>
            <w:gridSpan w:val="18"/>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1500CC6E" w14:textId="77777777" w:rsidR="00D0654E" w:rsidRDefault="00D0654E" w:rsidP="00F528CB">
            <w:pPr>
              <w:shd w:val="clear" w:color="auto" w:fill="FFFFFF" w:themeFill="background1"/>
              <w:autoSpaceDE w:val="0"/>
              <w:autoSpaceDN w:val="0"/>
              <w:adjustRightInd w:val="0"/>
              <w:spacing w:before="240" w:after="0" w:line="360" w:lineRule="auto"/>
              <w:jc w:val="both"/>
              <w:rPr>
                <w:rFonts w:ascii="Arial" w:hAnsi="Arial" w:cs="Arial"/>
                <w:bCs/>
              </w:rPr>
            </w:pPr>
            <w:r w:rsidRPr="00D0654E">
              <w:rPr>
                <w:rFonts w:ascii="Arial" w:hAnsi="Arial" w:cs="Arial"/>
                <w:bCs/>
              </w:rPr>
              <w:t xml:space="preserve">6.1. Poderão participar deste processo de contratação empresas do ramo de atividade relacionada ao objeto e que apresentem os seguintes documentos:  </w:t>
            </w:r>
          </w:p>
          <w:p w14:paraId="5AAF43A5"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Registro Comercial no caso de empresa individual, ou </w:t>
            </w:r>
          </w:p>
          <w:p w14:paraId="10C2E6D0"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Ato constitutivo, estatuto ou contrato social em vigor, devidamente registrado, em se tratando de sociedades comerciais, e, no caso de sociedades por ações acompanhado de documentos de eleição de seus administradores, ou </w:t>
            </w:r>
          </w:p>
          <w:p w14:paraId="201D732F"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Inscrição do ato constitutivo, no caso de sociedades civis, acompanhada de prova de diretoria em exercício </w:t>
            </w:r>
          </w:p>
          <w:p w14:paraId="24D89FB4"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Prova de inscrição no Cadastro Nacional de Pessoa Jurídica (CNPJ);</w:t>
            </w:r>
          </w:p>
          <w:p w14:paraId="257376C3"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Prova de inscrição no Cadastro de Contribuintes Estadual ou Municipal, se houver, da sede da empresa proponente, pertinente ao ramo de atividade e compatível com o objeto da licitação;</w:t>
            </w:r>
          </w:p>
          <w:p w14:paraId="599FDD6C"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Prova de regularidade com a Fazenda Federal, mediante a apresentação da Certidão Conjunta de Débitos Relativos a Tributos Federais e à Dívida Ativa da União (Portaria Conjunta PGFN/RFB nº 02, de 31/08/2005). </w:t>
            </w:r>
          </w:p>
          <w:p w14:paraId="64FE561E"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Prova de regularidade com a Fazenda Estadual mediante certidão emitida pela Fazenda do Estado onde está sediada a empresa; </w:t>
            </w:r>
          </w:p>
          <w:p w14:paraId="0C3AAD98"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Prova de regularidade com a Fazenda Municipal mediante certidão emitida pela Fazenda do Município onde está sediada a empresa; </w:t>
            </w:r>
          </w:p>
          <w:p w14:paraId="42225AE3"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lastRenderedPageBreak/>
              <w:t xml:space="preserve">Prova de situação regular no cumprimento dos encargos sociais, mediante: </w:t>
            </w:r>
          </w:p>
          <w:p w14:paraId="3B0598EC"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Prova de regularidade relativa ao Fundo de Garantia por Tempo de Serviço (FGTS); </w:t>
            </w:r>
          </w:p>
          <w:p w14:paraId="60C86322"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Prova de Regularidade Trabalhista – CNDT </w:t>
            </w:r>
          </w:p>
          <w:p w14:paraId="0290018C"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Não poderão participar empresas em processo de falência ou Recuperação Judicial, apresentando para isso Certidão Negativa de Pedido de Falência ou Recuperação Judicial e </w:t>
            </w:r>
            <w:proofErr w:type="spellStart"/>
            <w:r w:rsidRPr="00112D94">
              <w:rPr>
                <w:rFonts w:ascii="Arial" w:hAnsi="Arial" w:cs="Arial"/>
                <w:bCs/>
                <w:color w:val="FF0000"/>
              </w:rPr>
              <w:t>eproc</w:t>
            </w:r>
            <w:proofErr w:type="spellEnd"/>
            <w:r w:rsidRPr="00112D94">
              <w:rPr>
                <w:rFonts w:ascii="Arial" w:hAnsi="Arial" w:cs="Arial"/>
                <w:bCs/>
                <w:color w:val="FF0000"/>
              </w:rPr>
              <w:t xml:space="preserve">. </w:t>
            </w:r>
          </w:p>
          <w:p w14:paraId="69980471"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Declaração expressa de que a empresa cumpre o disposto no inciso XXXIII do art. 7º da Constituição Federal, de acordo com o que estabelece o Decreto nº 4.358, de 05/09/2002 </w:t>
            </w:r>
          </w:p>
          <w:p w14:paraId="07EF3FD1"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 xml:space="preserve">Apresentar declaração que não possui em seu quadro societário, servidor público da administração no quadro de pessoal. </w:t>
            </w:r>
          </w:p>
          <w:p w14:paraId="006FFA77" w14:textId="77777777" w:rsidR="00D0654E" w:rsidRPr="00D0654E" w:rsidRDefault="00D0654E" w:rsidP="00354B0E">
            <w:pPr>
              <w:pStyle w:val="PargrafodaLista"/>
              <w:numPr>
                <w:ilvl w:val="0"/>
                <w:numId w:val="1"/>
              </w:numPr>
              <w:shd w:val="clear" w:color="auto" w:fill="FFFFFF" w:themeFill="background1"/>
              <w:autoSpaceDE w:val="0"/>
              <w:autoSpaceDN w:val="0"/>
              <w:adjustRightInd w:val="0"/>
              <w:spacing w:after="0" w:line="360" w:lineRule="auto"/>
              <w:jc w:val="both"/>
              <w:rPr>
                <w:rFonts w:ascii="Arial" w:hAnsi="Arial" w:cs="Arial"/>
                <w:bCs/>
              </w:rPr>
            </w:pPr>
            <w:r w:rsidRPr="00D0654E">
              <w:rPr>
                <w:rFonts w:ascii="Arial" w:hAnsi="Arial" w:cs="Arial"/>
                <w:bCs/>
              </w:rPr>
              <w:t>Apresentar Atestado de capacidade técnico, comprovando que já entregou insumos semelhantes ao setor público ou privado.</w:t>
            </w:r>
          </w:p>
        </w:tc>
      </w:tr>
      <w:tr w:rsidR="00D0654E" w:rsidRPr="002266E7" w14:paraId="41A9C9F1" w14:textId="77777777" w:rsidTr="001C6D19">
        <w:trPr>
          <w:trHeight w:val="346"/>
          <w:jc w:val="center"/>
        </w:trPr>
        <w:tc>
          <w:tcPr>
            <w:tcW w:w="9975" w:type="dxa"/>
            <w:gridSpan w:val="18"/>
            <w:tcBorders>
              <w:top w:val="single" w:sz="6" w:space="0" w:color="auto"/>
              <w:bottom w:val="single" w:sz="4" w:space="0" w:color="auto"/>
            </w:tcBorders>
            <w:shd w:val="clear" w:color="auto" w:fill="FFFFFF" w:themeFill="background1"/>
            <w:vAlign w:val="center"/>
          </w:tcPr>
          <w:p w14:paraId="28EFA35D" w14:textId="77777777" w:rsidR="00944306" w:rsidRDefault="00944306" w:rsidP="00A40AB3">
            <w:pPr>
              <w:shd w:val="clear" w:color="auto" w:fill="FFFFFF" w:themeFill="background1"/>
              <w:autoSpaceDE w:val="0"/>
              <w:autoSpaceDN w:val="0"/>
              <w:adjustRightInd w:val="0"/>
              <w:spacing w:after="0" w:line="240" w:lineRule="auto"/>
              <w:rPr>
                <w:rFonts w:ascii="Arial" w:hAnsi="Arial" w:cs="Arial"/>
                <w:b/>
                <w:bCs/>
              </w:rPr>
            </w:pPr>
          </w:p>
          <w:p w14:paraId="0468C066" w14:textId="23462B3D" w:rsidR="00F44001" w:rsidRDefault="00F44001" w:rsidP="00A40AB3">
            <w:pPr>
              <w:shd w:val="clear" w:color="auto" w:fill="FFFFFF" w:themeFill="background1"/>
              <w:autoSpaceDE w:val="0"/>
              <w:autoSpaceDN w:val="0"/>
              <w:adjustRightInd w:val="0"/>
              <w:spacing w:after="0" w:line="240" w:lineRule="auto"/>
              <w:rPr>
                <w:rFonts w:ascii="Arial" w:hAnsi="Arial" w:cs="Arial"/>
                <w:b/>
                <w:bCs/>
              </w:rPr>
            </w:pPr>
          </w:p>
        </w:tc>
      </w:tr>
      <w:tr w:rsidR="001C6D19" w:rsidRPr="002266E7" w14:paraId="20FE0616" w14:textId="77777777" w:rsidTr="001C6D19">
        <w:trPr>
          <w:trHeight w:val="346"/>
          <w:jc w:val="center"/>
        </w:trPr>
        <w:tc>
          <w:tcPr>
            <w:tcW w:w="9975" w:type="dxa"/>
            <w:gridSpan w:val="18"/>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29B507EE" w14:textId="77777777" w:rsidR="001C6D19" w:rsidRDefault="001C6D19" w:rsidP="00F528CB">
            <w:pPr>
              <w:shd w:val="clear" w:color="auto" w:fill="FFFFFF" w:themeFill="background1"/>
              <w:autoSpaceDE w:val="0"/>
              <w:autoSpaceDN w:val="0"/>
              <w:adjustRightInd w:val="0"/>
              <w:spacing w:before="240" w:line="240" w:lineRule="auto"/>
              <w:rPr>
                <w:rFonts w:ascii="Arial" w:hAnsi="Arial" w:cs="Arial"/>
                <w:b/>
                <w:bCs/>
              </w:rPr>
            </w:pPr>
            <w:r>
              <w:rPr>
                <w:rFonts w:ascii="Arial" w:hAnsi="Arial" w:cs="Arial"/>
                <w:b/>
                <w:bCs/>
              </w:rPr>
              <w:t xml:space="preserve">7. </w:t>
            </w:r>
            <w:r w:rsidR="00792435" w:rsidRPr="001C6D19">
              <w:rPr>
                <w:b/>
                <w:color w:val="000000"/>
                <w:sz w:val="27"/>
                <w:szCs w:val="27"/>
              </w:rPr>
              <w:t>ESTIMATIVAS DAS QUANTIDADES</w:t>
            </w:r>
          </w:p>
        </w:tc>
      </w:tr>
      <w:tr w:rsidR="001C6D19" w:rsidRPr="002266E7" w14:paraId="4F2D6834" w14:textId="77777777" w:rsidTr="00944306">
        <w:trPr>
          <w:trHeight w:val="782"/>
          <w:jc w:val="center"/>
        </w:trPr>
        <w:tc>
          <w:tcPr>
            <w:tcW w:w="9975" w:type="dxa"/>
            <w:gridSpan w:val="1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F7B5" w14:textId="794A4FB9" w:rsidR="00C727CD" w:rsidRPr="00C727CD" w:rsidRDefault="001C6D19" w:rsidP="00C727CD">
            <w:pPr>
              <w:shd w:val="clear" w:color="auto" w:fill="FFFFFF" w:themeFill="background1"/>
              <w:autoSpaceDE w:val="0"/>
              <w:autoSpaceDN w:val="0"/>
              <w:adjustRightInd w:val="0"/>
              <w:spacing w:before="240" w:after="0" w:line="360" w:lineRule="auto"/>
              <w:jc w:val="both"/>
              <w:rPr>
                <w:rFonts w:ascii="Arial" w:hAnsi="Arial" w:cs="Arial"/>
              </w:rPr>
            </w:pPr>
            <w:r w:rsidRPr="001C6D19">
              <w:rPr>
                <w:rFonts w:ascii="Arial" w:hAnsi="Arial" w:cs="Arial"/>
                <w:bCs/>
              </w:rPr>
              <w:t>7.1</w:t>
            </w:r>
            <w:r>
              <w:rPr>
                <w:rFonts w:ascii="Arial" w:hAnsi="Arial" w:cs="Arial"/>
                <w:bCs/>
              </w:rPr>
              <w:t xml:space="preserve">. </w:t>
            </w:r>
            <w:r w:rsidR="00C727CD" w:rsidRPr="00C727CD">
              <w:rPr>
                <w:rFonts w:ascii="Arial" w:hAnsi="Arial" w:cs="Arial"/>
              </w:rPr>
              <w:t>A estimativa das quantidades a serem contratadas foi definida com base na análise da demanda operacional da Secretaria Municipal de Desenvolvimento Econômico e Sustentável (Agricultura), na capacidade atual da frota municipal, na abrangência territorial do Município de Coronel Sapucaia/MS e no público-alvo atendido pelas políticas pública</w:t>
            </w:r>
            <w:r w:rsidR="00C727CD">
              <w:rPr>
                <w:rFonts w:ascii="Arial" w:hAnsi="Arial" w:cs="Arial"/>
              </w:rPr>
              <w:t>s de fomento ao setor agrícola.</w:t>
            </w:r>
          </w:p>
          <w:p w14:paraId="1BA0D7A6" w14:textId="4EE31F1B" w:rsidR="00C727CD" w:rsidRPr="00C727CD" w:rsidRDefault="00C727CD" w:rsidP="00C727CD">
            <w:pPr>
              <w:shd w:val="clear" w:color="auto" w:fill="FFFFFF" w:themeFill="background1"/>
              <w:autoSpaceDE w:val="0"/>
              <w:autoSpaceDN w:val="0"/>
              <w:adjustRightInd w:val="0"/>
              <w:spacing w:before="240" w:after="0" w:line="360" w:lineRule="auto"/>
              <w:jc w:val="both"/>
              <w:rPr>
                <w:rFonts w:ascii="Arial" w:hAnsi="Arial" w:cs="Arial"/>
              </w:rPr>
            </w:pPr>
            <w:r>
              <w:rPr>
                <w:rFonts w:ascii="Arial" w:hAnsi="Arial" w:cs="Arial"/>
              </w:rPr>
              <w:t xml:space="preserve">7.2. </w:t>
            </w:r>
            <w:r w:rsidRPr="00C727CD">
              <w:rPr>
                <w:rFonts w:ascii="Arial" w:hAnsi="Arial" w:cs="Arial"/>
              </w:rPr>
              <w:t xml:space="preserve">O Município atende, de forma direta, aproximadamente 232 famílias vinculadas a programas de agricultura familiar, pequenos e médios produtores rurais, comunidades indígenas (PROACIN – Aldeia </w:t>
            </w:r>
            <w:proofErr w:type="spellStart"/>
            <w:r w:rsidRPr="00C727CD">
              <w:rPr>
                <w:rFonts w:ascii="Arial" w:hAnsi="Arial" w:cs="Arial"/>
              </w:rPr>
              <w:t>Taquaperi</w:t>
            </w:r>
            <w:proofErr w:type="spellEnd"/>
            <w:r w:rsidRPr="00C727CD">
              <w:rPr>
                <w:rFonts w:ascii="Arial" w:hAnsi="Arial" w:cs="Arial"/>
              </w:rPr>
              <w:t>), Programa Erva-Mate e produtores vinculados ao PNAE, além de beneficiar entre 470 e 700 famílias indiretamente, considerando o efeito multiplicador da atividade agrícola na economia local. A atual disponibilidade de máquinas agrícolas mostra-se insuficiente para o atendimento simultâneo dessas demandas, ocasionando atr</w:t>
            </w:r>
            <w:r>
              <w:rPr>
                <w:rFonts w:ascii="Arial" w:hAnsi="Arial" w:cs="Arial"/>
              </w:rPr>
              <w:t>asos e limitações operacionais.</w:t>
            </w:r>
          </w:p>
          <w:p w14:paraId="64F1BCF7" w14:textId="13BAF81D" w:rsidR="00C727CD" w:rsidRPr="00C727CD" w:rsidRDefault="00C727CD" w:rsidP="00C727CD">
            <w:pPr>
              <w:shd w:val="clear" w:color="auto" w:fill="FFFFFF" w:themeFill="background1"/>
              <w:autoSpaceDE w:val="0"/>
              <w:autoSpaceDN w:val="0"/>
              <w:adjustRightInd w:val="0"/>
              <w:spacing w:before="240" w:after="0" w:line="360" w:lineRule="auto"/>
              <w:jc w:val="both"/>
              <w:rPr>
                <w:rFonts w:ascii="Arial" w:hAnsi="Arial" w:cs="Arial"/>
              </w:rPr>
            </w:pPr>
            <w:r>
              <w:rPr>
                <w:rFonts w:ascii="Arial" w:hAnsi="Arial" w:cs="Arial"/>
              </w:rPr>
              <w:t>7.3. Considerando:</w:t>
            </w:r>
          </w:p>
          <w:p w14:paraId="61C60AC7" w14:textId="19700A8B" w:rsidR="00C727CD" w:rsidRPr="00C727CD" w:rsidRDefault="00C727CD" w:rsidP="00C727CD">
            <w:pPr>
              <w:shd w:val="clear" w:color="auto" w:fill="FFFFFF" w:themeFill="background1"/>
              <w:autoSpaceDE w:val="0"/>
              <w:autoSpaceDN w:val="0"/>
              <w:adjustRightInd w:val="0"/>
              <w:spacing w:before="240" w:after="0" w:line="360" w:lineRule="auto"/>
              <w:ind w:left="708"/>
              <w:jc w:val="both"/>
              <w:rPr>
                <w:rFonts w:ascii="Arial" w:hAnsi="Arial" w:cs="Arial"/>
              </w:rPr>
            </w:pPr>
            <w:r>
              <w:rPr>
                <w:rFonts w:ascii="Arial" w:hAnsi="Arial" w:cs="Arial"/>
              </w:rPr>
              <w:t xml:space="preserve">7.3.1. </w:t>
            </w:r>
            <w:proofErr w:type="gramStart"/>
            <w:r w:rsidRPr="00C727CD">
              <w:rPr>
                <w:rFonts w:ascii="Arial" w:hAnsi="Arial" w:cs="Arial"/>
              </w:rPr>
              <w:t>a</w:t>
            </w:r>
            <w:proofErr w:type="gramEnd"/>
            <w:r w:rsidRPr="00C727CD">
              <w:rPr>
                <w:rFonts w:ascii="Arial" w:hAnsi="Arial" w:cs="Arial"/>
              </w:rPr>
              <w:t xml:space="preserve"> necessidade de atendimento concomitante em diferent</w:t>
            </w:r>
            <w:r>
              <w:rPr>
                <w:rFonts w:ascii="Arial" w:hAnsi="Arial" w:cs="Arial"/>
              </w:rPr>
              <w:t>es regiões rurais do Município;</w:t>
            </w:r>
          </w:p>
          <w:p w14:paraId="40646FBB" w14:textId="4167F4AB" w:rsidR="00C727CD" w:rsidRPr="00C727CD" w:rsidRDefault="00C727CD" w:rsidP="00C727CD">
            <w:pPr>
              <w:shd w:val="clear" w:color="auto" w:fill="FFFFFF" w:themeFill="background1"/>
              <w:autoSpaceDE w:val="0"/>
              <w:autoSpaceDN w:val="0"/>
              <w:adjustRightInd w:val="0"/>
              <w:spacing w:before="240" w:after="0" w:line="360" w:lineRule="auto"/>
              <w:ind w:left="708"/>
              <w:jc w:val="both"/>
              <w:rPr>
                <w:rFonts w:ascii="Arial" w:hAnsi="Arial" w:cs="Arial"/>
              </w:rPr>
            </w:pPr>
            <w:r>
              <w:rPr>
                <w:rFonts w:ascii="Arial" w:hAnsi="Arial" w:cs="Arial"/>
              </w:rPr>
              <w:t xml:space="preserve">7.3.2. </w:t>
            </w:r>
            <w:proofErr w:type="gramStart"/>
            <w:r w:rsidRPr="00C727CD">
              <w:rPr>
                <w:rFonts w:ascii="Arial" w:hAnsi="Arial" w:cs="Arial"/>
              </w:rPr>
              <w:t>a</w:t>
            </w:r>
            <w:proofErr w:type="gramEnd"/>
            <w:r w:rsidRPr="00C727CD">
              <w:rPr>
                <w:rFonts w:ascii="Arial" w:hAnsi="Arial" w:cs="Arial"/>
              </w:rPr>
              <w:t xml:space="preserve"> execução contínua de ações de preparo de solo, apoio à produção, plantio</w:t>
            </w:r>
            <w:r>
              <w:rPr>
                <w:rFonts w:ascii="Arial" w:hAnsi="Arial" w:cs="Arial"/>
              </w:rPr>
              <w:t xml:space="preserve"> e demais atividades agrícolas;</w:t>
            </w:r>
          </w:p>
          <w:p w14:paraId="0CC6CBD1" w14:textId="7E9AE16C" w:rsidR="00C727CD" w:rsidRPr="00C727CD" w:rsidRDefault="00C727CD" w:rsidP="00C727CD">
            <w:pPr>
              <w:shd w:val="clear" w:color="auto" w:fill="FFFFFF" w:themeFill="background1"/>
              <w:autoSpaceDE w:val="0"/>
              <w:autoSpaceDN w:val="0"/>
              <w:adjustRightInd w:val="0"/>
              <w:spacing w:before="240" w:after="0" w:line="360" w:lineRule="auto"/>
              <w:ind w:left="708"/>
              <w:jc w:val="both"/>
              <w:rPr>
                <w:rFonts w:ascii="Arial" w:hAnsi="Arial" w:cs="Arial"/>
              </w:rPr>
            </w:pPr>
            <w:r>
              <w:rPr>
                <w:rFonts w:ascii="Arial" w:hAnsi="Arial" w:cs="Arial"/>
              </w:rPr>
              <w:t xml:space="preserve">7.3.3. </w:t>
            </w:r>
            <w:proofErr w:type="gramStart"/>
            <w:r w:rsidRPr="00C727CD">
              <w:rPr>
                <w:rFonts w:ascii="Arial" w:hAnsi="Arial" w:cs="Arial"/>
              </w:rPr>
              <w:t>a</w:t>
            </w:r>
            <w:proofErr w:type="gramEnd"/>
            <w:r w:rsidRPr="00C727CD">
              <w:rPr>
                <w:rFonts w:ascii="Arial" w:hAnsi="Arial" w:cs="Arial"/>
              </w:rPr>
              <w:t xml:space="preserve"> ampliação da capacidade operaciona</w:t>
            </w:r>
            <w:r>
              <w:rPr>
                <w:rFonts w:ascii="Arial" w:hAnsi="Arial" w:cs="Arial"/>
              </w:rPr>
              <w:t>l da Secretaria de Agricultura;</w:t>
            </w:r>
          </w:p>
          <w:p w14:paraId="442E30B1" w14:textId="4E0723AC" w:rsidR="00C727CD" w:rsidRPr="00C727CD" w:rsidRDefault="00C727CD" w:rsidP="00C727CD">
            <w:pPr>
              <w:shd w:val="clear" w:color="auto" w:fill="FFFFFF" w:themeFill="background1"/>
              <w:autoSpaceDE w:val="0"/>
              <w:autoSpaceDN w:val="0"/>
              <w:adjustRightInd w:val="0"/>
              <w:spacing w:before="240" w:after="0" w:line="360" w:lineRule="auto"/>
              <w:ind w:left="708"/>
              <w:jc w:val="both"/>
              <w:rPr>
                <w:rFonts w:ascii="Arial" w:hAnsi="Arial" w:cs="Arial"/>
              </w:rPr>
            </w:pPr>
            <w:r>
              <w:rPr>
                <w:rFonts w:ascii="Arial" w:hAnsi="Arial" w:cs="Arial"/>
              </w:rPr>
              <w:lastRenderedPageBreak/>
              <w:t xml:space="preserve">7.3.4. </w:t>
            </w:r>
            <w:proofErr w:type="gramStart"/>
            <w:r w:rsidRPr="00C727CD">
              <w:rPr>
                <w:rFonts w:ascii="Arial" w:hAnsi="Arial" w:cs="Arial"/>
              </w:rPr>
              <w:t>a</w:t>
            </w:r>
            <w:proofErr w:type="gramEnd"/>
            <w:r w:rsidRPr="00C727CD">
              <w:rPr>
                <w:rFonts w:ascii="Arial" w:hAnsi="Arial" w:cs="Arial"/>
              </w:rPr>
              <w:t xml:space="preserve"> limitação orçamentária estabelecid</w:t>
            </w:r>
            <w:r>
              <w:rPr>
                <w:rFonts w:ascii="Arial" w:hAnsi="Arial" w:cs="Arial"/>
              </w:rPr>
              <w:t xml:space="preserve">a </w:t>
            </w:r>
            <w:r w:rsidR="00055690">
              <w:rPr>
                <w:rFonts w:ascii="Arial" w:hAnsi="Arial" w:cs="Arial"/>
              </w:rPr>
              <w:t xml:space="preserve">conforme </w:t>
            </w:r>
            <w:r w:rsidR="00055690" w:rsidRPr="00055690">
              <w:rPr>
                <w:rFonts w:ascii="Arial" w:hAnsi="Arial" w:cs="Arial"/>
                <w:b/>
                <w:u w:val="single"/>
              </w:rPr>
              <w:t>PROPOSTA Nº 057638/2025 E CONVÊNIO Nº 981729/2025, EMENDA DE COMISSÃO AGRICULTURA E REFORMA AGRÁRIA, INDICAÇÃO Nº 60120002</w:t>
            </w:r>
            <w:r w:rsidRPr="008352E4">
              <w:rPr>
                <w:rFonts w:ascii="Arial" w:hAnsi="Arial" w:cs="Arial"/>
                <w:b/>
              </w:rPr>
              <w:t>;</w:t>
            </w:r>
          </w:p>
          <w:p w14:paraId="44423082" w14:textId="053DEF47" w:rsidR="00C727CD" w:rsidRPr="00C727CD" w:rsidRDefault="00C727CD" w:rsidP="00C727CD">
            <w:pPr>
              <w:shd w:val="clear" w:color="auto" w:fill="FFFFFF" w:themeFill="background1"/>
              <w:autoSpaceDE w:val="0"/>
              <w:autoSpaceDN w:val="0"/>
              <w:adjustRightInd w:val="0"/>
              <w:spacing w:before="240" w:after="0" w:line="360" w:lineRule="auto"/>
              <w:ind w:left="708"/>
              <w:jc w:val="both"/>
              <w:rPr>
                <w:rFonts w:ascii="Arial" w:hAnsi="Arial" w:cs="Arial"/>
              </w:rPr>
            </w:pPr>
            <w:r>
              <w:rPr>
                <w:rFonts w:ascii="Arial" w:hAnsi="Arial" w:cs="Arial"/>
              </w:rPr>
              <w:t xml:space="preserve">7.3.5. </w:t>
            </w:r>
            <w:proofErr w:type="gramStart"/>
            <w:r w:rsidRPr="00C727CD">
              <w:rPr>
                <w:rFonts w:ascii="Arial" w:hAnsi="Arial" w:cs="Arial"/>
              </w:rPr>
              <w:t>a</w:t>
            </w:r>
            <w:proofErr w:type="gramEnd"/>
            <w:r w:rsidRPr="00C727CD">
              <w:rPr>
                <w:rFonts w:ascii="Arial" w:hAnsi="Arial" w:cs="Arial"/>
              </w:rPr>
              <w:t xml:space="preserve"> economicidade e racionalidad</w:t>
            </w:r>
            <w:r>
              <w:rPr>
                <w:rFonts w:ascii="Arial" w:hAnsi="Arial" w:cs="Arial"/>
              </w:rPr>
              <w:t>e no uso dos recursos públicos;</w:t>
            </w:r>
          </w:p>
          <w:p w14:paraId="6DA5E0B0" w14:textId="2E8F394A" w:rsidR="009209C1" w:rsidRPr="00C727CD" w:rsidRDefault="00C727CD" w:rsidP="00C727CD">
            <w:pPr>
              <w:shd w:val="clear" w:color="auto" w:fill="FFFFFF" w:themeFill="background1"/>
              <w:autoSpaceDE w:val="0"/>
              <w:autoSpaceDN w:val="0"/>
              <w:adjustRightInd w:val="0"/>
              <w:spacing w:before="240" w:after="0" w:line="360" w:lineRule="auto"/>
              <w:ind w:left="708"/>
              <w:jc w:val="both"/>
              <w:rPr>
                <w:rFonts w:ascii="Arial" w:hAnsi="Arial" w:cs="Arial"/>
              </w:rPr>
            </w:pPr>
            <w:r>
              <w:rPr>
                <w:rFonts w:ascii="Arial" w:hAnsi="Arial" w:cs="Arial"/>
              </w:rPr>
              <w:t xml:space="preserve">7.3.6. </w:t>
            </w:r>
            <w:proofErr w:type="gramStart"/>
            <w:r w:rsidRPr="00C727CD">
              <w:rPr>
                <w:rFonts w:ascii="Arial" w:hAnsi="Arial" w:cs="Arial"/>
              </w:rPr>
              <w:t>conclui</w:t>
            </w:r>
            <w:proofErr w:type="gramEnd"/>
            <w:r w:rsidRPr="00C727CD">
              <w:rPr>
                <w:rFonts w:ascii="Arial" w:hAnsi="Arial" w:cs="Arial"/>
              </w:rPr>
              <w:t>-se que a quantidade tecnicamente adequada e financeiramente viável para suprir a demanda identificada consiste na aquisição de 02 (dois) tratores agrícolas, conforme espec</w:t>
            </w:r>
            <w:r>
              <w:rPr>
                <w:rFonts w:ascii="Arial" w:hAnsi="Arial" w:cs="Arial"/>
              </w:rPr>
              <w:t xml:space="preserve">ificações técnicas definidas na tabela abaixo: </w:t>
            </w:r>
          </w:p>
          <w:tbl>
            <w:tblPr>
              <w:tblW w:w="4950" w:type="pct"/>
              <w:tblLayout w:type="fixed"/>
              <w:tblCellMar>
                <w:left w:w="70" w:type="dxa"/>
                <w:right w:w="70" w:type="dxa"/>
              </w:tblCellMar>
              <w:tblLook w:val="04A0" w:firstRow="1" w:lastRow="0" w:firstColumn="1" w:lastColumn="0" w:noHBand="0" w:noVBand="1"/>
            </w:tblPr>
            <w:tblGrid>
              <w:gridCol w:w="679"/>
              <w:gridCol w:w="6858"/>
              <w:gridCol w:w="1095"/>
              <w:gridCol w:w="1095"/>
            </w:tblGrid>
            <w:tr w:rsidR="00A70852" w:rsidRPr="00E851F7" w14:paraId="5DEFB0EF" w14:textId="77777777" w:rsidTr="00A70852">
              <w:trPr>
                <w:trHeight w:val="507"/>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14:paraId="1677DEF8" w14:textId="0F544F1F" w:rsidR="00A70852" w:rsidRPr="00E851F7" w:rsidRDefault="00A70852" w:rsidP="00A70852">
                  <w:pPr>
                    <w:spacing w:after="0" w:line="240" w:lineRule="auto"/>
                    <w:jc w:val="center"/>
                    <w:rPr>
                      <w:rFonts w:ascii="Arial" w:eastAsia="Times New Roman" w:hAnsi="Arial" w:cs="Arial"/>
                      <w:sz w:val="18"/>
                      <w:szCs w:val="16"/>
                      <w:lang w:eastAsia="pt-BR"/>
                    </w:rPr>
                  </w:pPr>
                  <w:r w:rsidRPr="00E851F7">
                    <w:rPr>
                      <w:rFonts w:ascii="Arial" w:hAnsi="Arial" w:cs="Arial"/>
                      <w:b/>
                      <w:bCs/>
                      <w:sz w:val="18"/>
                      <w:szCs w:val="16"/>
                    </w:rPr>
                    <w:t>ITEM</w:t>
                  </w:r>
                </w:p>
              </w:tc>
              <w:tc>
                <w:tcPr>
                  <w:tcW w:w="6858" w:type="dxa"/>
                  <w:tcBorders>
                    <w:top w:val="single" w:sz="4" w:space="0" w:color="auto"/>
                    <w:left w:val="nil"/>
                    <w:bottom w:val="single" w:sz="4" w:space="0" w:color="auto"/>
                    <w:right w:val="single" w:sz="4" w:space="0" w:color="auto"/>
                  </w:tcBorders>
                  <w:shd w:val="clear" w:color="auto" w:fill="auto"/>
                  <w:vAlign w:val="center"/>
                </w:tcPr>
                <w:p w14:paraId="0FB190AF" w14:textId="306C0DE9" w:rsidR="00A70852" w:rsidRPr="00E851F7" w:rsidRDefault="00A70852" w:rsidP="001F5A9F">
                  <w:pPr>
                    <w:spacing w:after="0" w:line="240" w:lineRule="auto"/>
                    <w:jc w:val="center"/>
                    <w:rPr>
                      <w:rFonts w:ascii="Arial" w:eastAsia="Times New Roman" w:hAnsi="Arial" w:cs="Arial"/>
                      <w:sz w:val="18"/>
                      <w:szCs w:val="16"/>
                      <w:lang w:eastAsia="pt-BR"/>
                    </w:rPr>
                  </w:pPr>
                  <w:r w:rsidRPr="00E851F7">
                    <w:rPr>
                      <w:rFonts w:ascii="Arial" w:hAnsi="Arial" w:cs="Arial"/>
                      <w:b/>
                      <w:bCs/>
                      <w:sz w:val="18"/>
                      <w:szCs w:val="16"/>
                    </w:rPr>
                    <w:t>PRODUTO / SERVIÇO</w:t>
                  </w:r>
                </w:p>
              </w:tc>
              <w:tc>
                <w:tcPr>
                  <w:tcW w:w="1095" w:type="dxa"/>
                  <w:tcBorders>
                    <w:top w:val="single" w:sz="4" w:space="0" w:color="auto"/>
                    <w:left w:val="nil"/>
                    <w:bottom w:val="single" w:sz="4" w:space="0" w:color="auto"/>
                    <w:right w:val="single" w:sz="4" w:space="0" w:color="auto"/>
                  </w:tcBorders>
                  <w:shd w:val="clear" w:color="auto" w:fill="auto"/>
                  <w:vAlign w:val="center"/>
                </w:tcPr>
                <w:p w14:paraId="2A085315" w14:textId="3C5E7F95" w:rsidR="00A70852" w:rsidRPr="00E851F7" w:rsidRDefault="00A70852" w:rsidP="00A70852">
                  <w:pPr>
                    <w:spacing w:after="0" w:line="240" w:lineRule="auto"/>
                    <w:jc w:val="center"/>
                    <w:rPr>
                      <w:rFonts w:ascii="Arial" w:eastAsia="Times New Roman" w:hAnsi="Arial" w:cs="Arial"/>
                      <w:sz w:val="18"/>
                      <w:szCs w:val="16"/>
                      <w:lang w:eastAsia="pt-BR"/>
                    </w:rPr>
                  </w:pPr>
                  <w:r w:rsidRPr="00E851F7">
                    <w:rPr>
                      <w:rFonts w:ascii="Arial" w:hAnsi="Arial" w:cs="Arial"/>
                      <w:b/>
                      <w:bCs/>
                      <w:sz w:val="18"/>
                      <w:szCs w:val="16"/>
                    </w:rPr>
                    <w:t>UNIDADE</w:t>
                  </w:r>
                </w:p>
              </w:tc>
              <w:tc>
                <w:tcPr>
                  <w:tcW w:w="1095" w:type="dxa"/>
                  <w:tcBorders>
                    <w:top w:val="single" w:sz="4" w:space="0" w:color="auto"/>
                    <w:left w:val="nil"/>
                    <w:bottom w:val="single" w:sz="4" w:space="0" w:color="auto"/>
                    <w:right w:val="single" w:sz="4" w:space="0" w:color="auto"/>
                  </w:tcBorders>
                  <w:shd w:val="clear" w:color="auto" w:fill="auto"/>
                  <w:vAlign w:val="center"/>
                </w:tcPr>
                <w:p w14:paraId="1C680760" w14:textId="10514C1A" w:rsidR="00A70852" w:rsidRPr="00E851F7" w:rsidRDefault="00A70852" w:rsidP="00A70852">
                  <w:pPr>
                    <w:spacing w:after="0" w:line="240" w:lineRule="auto"/>
                    <w:jc w:val="center"/>
                    <w:rPr>
                      <w:rFonts w:ascii="Arial" w:eastAsia="Times New Roman" w:hAnsi="Arial" w:cs="Arial"/>
                      <w:sz w:val="18"/>
                      <w:szCs w:val="16"/>
                      <w:lang w:eastAsia="pt-BR"/>
                    </w:rPr>
                  </w:pPr>
                  <w:r w:rsidRPr="00E851F7">
                    <w:rPr>
                      <w:rFonts w:ascii="Arial" w:hAnsi="Arial" w:cs="Arial"/>
                      <w:b/>
                      <w:bCs/>
                      <w:sz w:val="18"/>
                      <w:szCs w:val="16"/>
                    </w:rPr>
                    <w:t>QUANTIDADE</w:t>
                  </w:r>
                </w:p>
              </w:tc>
            </w:tr>
            <w:tr w:rsidR="00577ADF" w:rsidRPr="00E851F7" w14:paraId="2C083C01" w14:textId="77777777" w:rsidTr="00E74AEF">
              <w:trPr>
                <w:trHeight w:val="391"/>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DCCC4" w14:textId="061461D4" w:rsidR="00577ADF" w:rsidRPr="00E851F7" w:rsidRDefault="00577ADF" w:rsidP="00577ADF">
                  <w:pPr>
                    <w:spacing w:after="0" w:line="240" w:lineRule="auto"/>
                    <w:jc w:val="center"/>
                    <w:rPr>
                      <w:rFonts w:ascii="Arial" w:eastAsia="Times New Roman" w:hAnsi="Arial" w:cs="Arial"/>
                      <w:sz w:val="18"/>
                      <w:szCs w:val="16"/>
                      <w:lang w:eastAsia="pt-BR"/>
                    </w:rPr>
                  </w:pPr>
                  <w:r w:rsidRPr="00E851F7">
                    <w:rPr>
                      <w:rFonts w:ascii="Arial" w:hAnsi="Arial" w:cs="Arial"/>
                      <w:sz w:val="18"/>
                      <w:szCs w:val="16"/>
                    </w:rPr>
                    <w:t>1</w:t>
                  </w:r>
                </w:p>
              </w:tc>
              <w:tc>
                <w:tcPr>
                  <w:tcW w:w="6858" w:type="dxa"/>
                  <w:tcBorders>
                    <w:top w:val="single" w:sz="4" w:space="0" w:color="auto"/>
                    <w:left w:val="nil"/>
                    <w:bottom w:val="single" w:sz="4" w:space="0" w:color="auto"/>
                    <w:right w:val="single" w:sz="4" w:space="0" w:color="auto"/>
                  </w:tcBorders>
                  <w:shd w:val="clear" w:color="auto" w:fill="auto"/>
                  <w:vAlign w:val="center"/>
                  <w:hideMark/>
                </w:tcPr>
                <w:p w14:paraId="05B554BF" w14:textId="5EA89BA9" w:rsidR="00577ADF" w:rsidRPr="00E851F7" w:rsidRDefault="00E851F7" w:rsidP="00577ADF">
                  <w:pPr>
                    <w:spacing w:after="0" w:line="240" w:lineRule="auto"/>
                    <w:jc w:val="both"/>
                    <w:rPr>
                      <w:rFonts w:ascii="Arial" w:eastAsia="Times New Roman" w:hAnsi="Arial" w:cs="Arial"/>
                      <w:sz w:val="18"/>
                      <w:szCs w:val="16"/>
                      <w:lang w:eastAsia="pt-BR"/>
                    </w:rPr>
                  </w:pPr>
                  <w:r w:rsidRPr="00E851F7">
                    <w:rPr>
                      <w:rFonts w:ascii="Arial" w:hAnsi="Arial" w:cs="Arial"/>
                      <w:b/>
                      <w:bCs/>
                      <w:sz w:val="18"/>
                      <w:szCs w:val="24"/>
                    </w:rPr>
                    <w:t>Trator 110 CV</w:t>
                  </w:r>
                  <w:r w:rsidRPr="00E851F7">
                    <w:rPr>
                      <w:rFonts w:ascii="Arial" w:hAnsi="Arial" w:cs="Arial"/>
                      <w:sz w:val="18"/>
                      <w:szCs w:val="24"/>
                    </w:rPr>
                    <w:t xml:space="preserve">. Motor 4 cilindros turbo </w:t>
                  </w:r>
                  <w:proofErr w:type="spellStart"/>
                  <w:r w:rsidRPr="00E851F7">
                    <w:rPr>
                      <w:rFonts w:ascii="Arial" w:hAnsi="Arial" w:cs="Arial"/>
                      <w:sz w:val="18"/>
                      <w:szCs w:val="24"/>
                    </w:rPr>
                    <w:t>intercooler</w:t>
                  </w:r>
                  <w:proofErr w:type="spellEnd"/>
                  <w:r w:rsidRPr="00E851F7">
                    <w:rPr>
                      <w:rFonts w:ascii="Arial" w:hAnsi="Arial" w:cs="Arial"/>
                      <w:sz w:val="18"/>
                      <w:szCs w:val="24"/>
                    </w:rPr>
                    <w:t xml:space="preserve"> padrão PROCONVE MAR-1; potência 110 CV; tração por pneus 4x4; tanque de combustível de no mínimo 150 litros; peso máximo admissível a partir de 6.000 kg; transmissão 8x8 sincronizada com reversor; sistema de retomada de potência com no mínimo 540 RPM com torque máximo a partir de 415 </w:t>
                  </w:r>
                  <w:proofErr w:type="spellStart"/>
                  <w:r w:rsidRPr="00E851F7">
                    <w:rPr>
                      <w:rFonts w:ascii="Arial" w:hAnsi="Arial" w:cs="Arial"/>
                      <w:sz w:val="18"/>
                      <w:szCs w:val="24"/>
                    </w:rPr>
                    <w:t>Nm</w:t>
                  </w:r>
                  <w:proofErr w:type="spellEnd"/>
                  <w:r w:rsidRPr="00E851F7">
                    <w:rPr>
                      <w:rFonts w:ascii="Arial" w:hAnsi="Arial" w:cs="Arial"/>
                      <w:sz w:val="18"/>
                      <w:szCs w:val="24"/>
                    </w:rPr>
                    <w:t xml:space="preserve">; freios a disco em banho de óleo; direção hidráulica/hidrostática; sistema hidráulico com vazão a partir de 80 litros/min; capacidade de levante a 610mm do olhal com 1 (um) cilindro mínimo de 2.910 kg; sistema hidráulico a 3 pontos; </w:t>
                  </w:r>
                  <w:proofErr w:type="spellStart"/>
                  <w:r w:rsidRPr="00E851F7">
                    <w:rPr>
                      <w:rFonts w:ascii="Arial" w:hAnsi="Arial" w:cs="Arial"/>
                      <w:sz w:val="18"/>
                      <w:szCs w:val="24"/>
                    </w:rPr>
                    <w:t>plataformado</w:t>
                  </w:r>
                  <w:proofErr w:type="spellEnd"/>
                  <w:r w:rsidRPr="00E851F7">
                    <w:rPr>
                      <w:rFonts w:ascii="Arial" w:hAnsi="Arial" w:cs="Arial"/>
                      <w:sz w:val="18"/>
                      <w:szCs w:val="24"/>
                    </w:rPr>
                    <w:t xml:space="preserve"> com arco de segurança e capota de proteção ao operador EPCC (proteção contra capotagem); retrovisores externos; faróis dianteiros e traseiros; lanternas de posição e freios vermelhas; alarme sonoro de ré; buzina.</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1880D930" w14:textId="2723C66F" w:rsidR="00577ADF" w:rsidRPr="00E851F7" w:rsidRDefault="00577ADF" w:rsidP="00577ADF">
                  <w:pPr>
                    <w:spacing w:after="0" w:line="240" w:lineRule="auto"/>
                    <w:jc w:val="center"/>
                    <w:rPr>
                      <w:rFonts w:ascii="Arial" w:eastAsia="Times New Roman" w:hAnsi="Arial" w:cs="Arial"/>
                      <w:sz w:val="18"/>
                      <w:szCs w:val="16"/>
                      <w:lang w:eastAsia="pt-BR"/>
                    </w:rPr>
                  </w:pPr>
                  <w:r w:rsidRPr="00E851F7">
                    <w:rPr>
                      <w:rFonts w:ascii="Arial" w:hAnsi="Arial" w:cs="Arial"/>
                      <w:sz w:val="18"/>
                      <w:szCs w:val="16"/>
                    </w:rPr>
                    <w:t>UN</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2218C9F3" w14:textId="4846E2BE" w:rsidR="00577ADF" w:rsidRPr="00E851F7" w:rsidRDefault="00577ADF" w:rsidP="00577ADF">
                  <w:pPr>
                    <w:spacing w:after="0" w:line="240" w:lineRule="auto"/>
                    <w:jc w:val="center"/>
                    <w:rPr>
                      <w:rFonts w:ascii="Arial" w:eastAsia="Times New Roman" w:hAnsi="Arial" w:cs="Arial"/>
                      <w:sz w:val="18"/>
                      <w:szCs w:val="16"/>
                      <w:lang w:eastAsia="pt-BR"/>
                    </w:rPr>
                  </w:pPr>
                  <w:r w:rsidRPr="00E851F7">
                    <w:rPr>
                      <w:rFonts w:ascii="Arial" w:hAnsi="Arial" w:cs="Arial"/>
                      <w:sz w:val="18"/>
                      <w:szCs w:val="16"/>
                    </w:rPr>
                    <w:t>2</w:t>
                  </w:r>
                </w:p>
              </w:tc>
            </w:tr>
          </w:tbl>
          <w:p w14:paraId="08520F9B" w14:textId="2A7D0B4C" w:rsidR="009209C1" w:rsidRPr="001C6D19" w:rsidRDefault="009209C1" w:rsidP="007F7223">
            <w:pPr>
              <w:shd w:val="clear" w:color="auto" w:fill="FFFFFF" w:themeFill="background1"/>
              <w:autoSpaceDE w:val="0"/>
              <w:autoSpaceDN w:val="0"/>
              <w:adjustRightInd w:val="0"/>
              <w:spacing w:before="240" w:after="0" w:line="360" w:lineRule="auto"/>
              <w:jc w:val="both"/>
              <w:rPr>
                <w:rFonts w:ascii="Arial" w:hAnsi="Arial" w:cs="Arial"/>
                <w:bCs/>
              </w:rPr>
            </w:pPr>
          </w:p>
        </w:tc>
      </w:tr>
      <w:tr w:rsidR="001C6D19" w:rsidRPr="002266E7" w14:paraId="491BE2DE" w14:textId="77777777" w:rsidTr="001C6D19">
        <w:trPr>
          <w:trHeight w:val="346"/>
          <w:jc w:val="center"/>
        </w:trPr>
        <w:tc>
          <w:tcPr>
            <w:tcW w:w="9975" w:type="dxa"/>
            <w:gridSpan w:val="18"/>
            <w:tcBorders>
              <w:top w:val="single" w:sz="4" w:space="0" w:color="auto"/>
              <w:bottom w:val="single" w:sz="6" w:space="0" w:color="auto"/>
            </w:tcBorders>
            <w:shd w:val="clear" w:color="auto" w:fill="FFFFFF" w:themeFill="background1"/>
            <w:vAlign w:val="center"/>
          </w:tcPr>
          <w:p w14:paraId="1930F5C0" w14:textId="77777777" w:rsidR="001C6D19" w:rsidRDefault="001C6D19" w:rsidP="00A40AB3">
            <w:pPr>
              <w:shd w:val="clear" w:color="auto" w:fill="FFFFFF" w:themeFill="background1"/>
              <w:autoSpaceDE w:val="0"/>
              <w:autoSpaceDN w:val="0"/>
              <w:adjustRightInd w:val="0"/>
              <w:spacing w:after="0" w:line="240" w:lineRule="auto"/>
              <w:rPr>
                <w:rFonts w:ascii="Arial" w:hAnsi="Arial" w:cs="Arial"/>
                <w:b/>
                <w:bCs/>
              </w:rPr>
            </w:pPr>
          </w:p>
          <w:p w14:paraId="1C0363E4" w14:textId="444EA9A3" w:rsidR="009F7979" w:rsidRDefault="009F7979" w:rsidP="002B05DF">
            <w:pPr>
              <w:shd w:val="clear" w:color="auto" w:fill="FFFFFF" w:themeFill="background1"/>
              <w:autoSpaceDE w:val="0"/>
              <w:autoSpaceDN w:val="0"/>
              <w:adjustRightInd w:val="0"/>
              <w:spacing w:after="0" w:line="240" w:lineRule="auto"/>
              <w:jc w:val="both"/>
              <w:rPr>
                <w:rFonts w:ascii="Arial" w:hAnsi="Arial" w:cs="Arial"/>
                <w:b/>
                <w:bCs/>
              </w:rPr>
            </w:pPr>
          </w:p>
        </w:tc>
      </w:tr>
      <w:tr w:rsidR="002266E7" w:rsidRPr="002266E7" w14:paraId="6C247B53"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DDB2B99" w14:textId="77777777" w:rsidR="00A40AB3" w:rsidRPr="00837F0B" w:rsidRDefault="00792435" w:rsidP="003C445F">
            <w:pPr>
              <w:shd w:val="clear" w:color="auto" w:fill="FFFFFF" w:themeFill="background1"/>
              <w:autoSpaceDE w:val="0"/>
              <w:autoSpaceDN w:val="0"/>
              <w:adjustRightInd w:val="0"/>
              <w:spacing w:before="240" w:line="240" w:lineRule="auto"/>
              <w:rPr>
                <w:rFonts w:ascii="Arial" w:hAnsi="Arial" w:cs="Arial"/>
                <w:b/>
              </w:rPr>
            </w:pPr>
            <w:r>
              <w:rPr>
                <w:rFonts w:ascii="Arial" w:hAnsi="Arial" w:cs="Arial"/>
                <w:b/>
                <w:bCs/>
              </w:rPr>
              <w:t>8</w:t>
            </w:r>
            <w:r w:rsidRPr="00837F0B">
              <w:rPr>
                <w:rFonts w:ascii="Arial" w:hAnsi="Arial" w:cs="Arial"/>
                <w:b/>
                <w:bCs/>
              </w:rPr>
              <w:t xml:space="preserve">. </w:t>
            </w:r>
            <w:r w:rsidRPr="00837F0B">
              <w:rPr>
                <w:rFonts w:ascii="Arial" w:hAnsi="Arial" w:cs="Arial"/>
                <w:b/>
              </w:rPr>
              <w:t xml:space="preserve">LEVANTAMENTO DE MERCADO </w:t>
            </w:r>
          </w:p>
        </w:tc>
      </w:tr>
      <w:tr w:rsidR="002266E7" w:rsidRPr="002266E7" w14:paraId="53581B3D" w14:textId="77777777" w:rsidTr="00FA7ECE">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6BA7A70D" w14:textId="53838A9F" w:rsidR="002059A8" w:rsidRDefault="003315B6" w:rsidP="000F3581">
            <w:pPr>
              <w:shd w:val="clear" w:color="auto" w:fill="FFFFFF"/>
              <w:spacing w:before="240" w:after="0" w:line="360" w:lineRule="auto"/>
              <w:jc w:val="both"/>
              <w:textAlignment w:val="baseline"/>
              <w:rPr>
                <w:rFonts w:ascii="Arial" w:eastAsia="Times New Roman" w:hAnsi="Arial" w:cs="Arial"/>
                <w:lang w:eastAsia="pt-BR"/>
              </w:rPr>
            </w:pPr>
            <w:r>
              <w:rPr>
                <w:rFonts w:ascii="Arial" w:eastAsia="Times New Roman" w:hAnsi="Arial" w:cs="Arial"/>
                <w:lang w:eastAsia="pt-BR"/>
              </w:rPr>
              <w:t>8</w:t>
            </w:r>
            <w:r w:rsidR="00DE1400">
              <w:rPr>
                <w:rFonts w:ascii="Arial" w:eastAsia="Times New Roman" w:hAnsi="Arial" w:cs="Arial"/>
                <w:lang w:eastAsia="pt-BR"/>
              </w:rPr>
              <w:t>.1</w:t>
            </w:r>
            <w:r w:rsidR="000F3581">
              <w:rPr>
                <w:rFonts w:ascii="Arial" w:eastAsia="Times New Roman" w:hAnsi="Arial" w:cs="Arial"/>
                <w:lang w:eastAsia="pt-BR"/>
              </w:rPr>
              <w:t xml:space="preserve">. </w:t>
            </w:r>
            <w:r w:rsidR="000F3581" w:rsidRPr="000F3581">
              <w:rPr>
                <w:rFonts w:ascii="Arial" w:eastAsia="Times New Roman" w:hAnsi="Arial" w:cs="Arial"/>
                <w:lang w:eastAsia="pt-BR"/>
              </w:rPr>
              <w:t>Diante do objeto, a única solução de mercado possível é a aq</w:t>
            </w:r>
            <w:r w:rsidR="000F3581">
              <w:rPr>
                <w:rFonts w:ascii="Arial" w:eastAsia="Times New Roman" w:hAnsi="Arial" w:cs="Arial"/>
                <w:lang w:eastAsia="pt-BR"/>
              </w:rPr>
              <w:t xml:space="preserve">uisição do Trator Agrícola, uma </w:t>
            </w:r>
            <w:r w:rsidR="000F3581" w:rsidRPr="000F3581">
              <w:rPr>
                <w:rFonts w:ascii="Arial" w:eastAsia="Times New Roman" w:hAnsi="Arial" w:cs="Arial"/>
                <w:lang w:eastAsia="pt-BR"/>
              </w:rPr>
              <w:t>vez que o presente é derivado de um convenio firmado entre</w:t>
            </w:r>
            <w:r w:rsidR="000F3581">
              <w:rPr>
                <w:rFonts w:ascii="Arial" w:eastAsia="Times New Roman" w:hAnsi="Arial" w:cs="Arial"/>
                <w:lang w:eastAsia="pt-BR"/>
              </w:rPr>
              <w:t xml:space="preserve"> o Município e a União (através </w:t>
            </w:r>
            <w:r w:rsidR="000F3581" w:rsidRPr="000F3581">
              <w:rPr>
                <w:rFonts w:ascii="Arial" w:eastAsia="Times New Roman" w:hAnsi="Arial" w:cs="Arial"/>
                <w:lang w:eastAsia="pt-BR"/>
              </w:rPr>
              <w:t>do Ministério da Agricultura e Pecuária) com objeto definido.</w:t>
            </w:r>
          </w:p>
          <w:p w14:paraId="4E9C0AD3" w14:textId="566CE877" w:rsidR="00C3299F" w:rsidRPr="00CB01ED" w:rsidRDefault="005F646B" w:rsidP="00E9567B">
            <w:pPr>
              <w:shd w:val="clear" w:color="auto" w:fill="FFFFFF"/>
              <w:spacing w:before="240" w:line="360" w:lineRule="auto"/>
              <w:jc w:val="both"/>
              <w:textAlignment w:val="baseline"/>
              <w:rPr>
                <w:rFonts w:ascii="Arial" w:eastAsia="Times New Roman" w:hAnsi="Arial" w:cs="Arial"/>
                <w:lang w:eastAsia="pt-BR"/>
              </w:rPr>
            </w:pPr>
            <w:r>
              <w:rPr>
                <w:rFonts w:ascii="Arial" w:eastAsia="Times New Roman" w:hAnsi="Arial" w:cs="Arial"/>
                <w:lang w:eastAsia="pt-BR"/>
              </w:rPr>
              <w:t>8.2</w:t>
            </w:r>
            <w:r w:rsidR="00C3299F">
              <w:rPr>
                <w:rFonts w:ascii="Arial" w:eastAsia="Times New Roman" w:hAnsi="Arial" w:cs="Arial"/>
                <w:lang w:eastAsia="pt-BR"/>
              </w:rPr>
              <w:t xml:space="preserve">. </w:t>
            </w:r>
            <w:r w:rsidR="006729BB">
              <w:rPr>
                <w:rFonts w:ascii="Arial" w:eastAsia="Times New Roman" w:hAnsi="Arial" w:cs="Arial"/>
                <w:lang w:eastAsia="pt-BR"/>
              </w:rPr>
              <w:t>Será realizado a</w:t>
            </w:r>
            <w:r w:rsidR="00FB4A1F">
              <w:rPr>
                <w:rFonts w:ascii="Arial" w:eastAsia="Times New Roman" w:hAnsi="Arial" w:cs="Arial"/>
                <w:lang w:eastAsia="pt-BR"/>
              </w:rPr>
              <w:t xml:space="preserve"> licitação na</w:t>
            </w:r>
            <w:r w:rsidR="00FB4A1F" w:rsidRPr="003315B6">
              <w:rPr>
                <w:rFonts w:ascii="Arial" w:eastAsia="Times New Roman" w:hAnsi="Arial" w:cs="Arial"/>
                <w:lang w:eastAsia="pt-BR"/>
              </w:rPr>
              <w:t xml:space="preserve"> modalidade </w:t>
            </w:r>
            <w:r w:rsidR="00FB4A1F" w:rsidRPr="00292DDB">
              <w:rPr>
                <w:rFonts w:ascii="Arial" w:eastAsia="Times New Roman" w:hAnsi="Arial" w:cs="Arial"/>
                <w:b/>
                <w:lang w:eastAsia="pt-BR"/>
              </w:rPr>
              <w:t xml:space="preserve">PREGÃO </w:t>
            </w:r>
            <w:r w:rsidR="006729BB" w:rsidRPr="006729BB">
              <w:rPr>
                <w:rFonts w:ascii="Arial" w:eastAsia="Times New Roman" w:hAnsi="Arial" w:cs="Arial"/>
                <w:lang w:eastAsia="pt-BR"/>
              </w:rPr>
              <w:t>em sua forma</w:t>
            </w:r>
            <w:r w:rsidR="006729BB">
              <w:rPr>
                <w:rFonts w:ascii="Arial" w:eastAsia="Times New Roman" w:hAnsi="Arial" w:cs="Arial"/>
                <w:b/>
                <w:lang w:eastAsia="pt-BR"/>
              </w:rPr>
              <w:t xml:space="preserve"> </w:t>
            </w:r>
            <w:r w:rsidR="00E9567B">
              <w:rPr>
                <w:rFonts w:ascii="Arial" w:eastAsia="Times New Roman" w:hAnsi="Arial" w:cs="Arial"/>
                <w:b/>
                <w:lang w:eastAsia="pt-BR"/>
              </w:rPr>
              <w:t>ELETRÔNICA</w:t>
            </w:r>
            <w:r w:rsidR="006729BB">
              <w:rPr>
                <w:rFonts w:ascii="Arial" w:eastAsia="Times New Roman" w:hAnsi="Arial" w:cs="Arial"/>
                <w:b/>
                <w:lang w:eastAsia="pt-BR"/>
              </w:rPr>
              <w:t xml:space="preserve">, </w:t>
            </w:r>
            <w:r w:rsidR="006729BB" w:rsidRPr="006729BB">
              <w:rPr>
                <w:rFonts w:ascii="Arial" w:eastAsia="Times New Roman" w:hAnsi="Arial" w:cs="Arial"/>
                <w:lang w:eastAsia="pt-BR"/>
              </w:rPr>
              <w:t>com</w:t>
            </w:r>
            <w:r w:rsidR="00FB4A1F" w:rsidRPr="003315B6">
              <w:rPr>
                <w:rFonts w:ascii="Arial" w:eastAsia="Times New Roman" w:hAnsi="Arial" w:cs="Arial"/>
                <w:lang w:eastAsia="pt-BR"/>
              </w:rPr>
              <w:t xml:space="preserve"> amparo</w:t>
            </w:r>
            <w:r w:rsidR="00FB4A1F">
              <w:rPr>
                <w:rFonts w:ascii="Arial" w:eastAsia="Times New Roman" w:hAnsi="Arial" w:cs="Arial"/>
                <w:lang w:eastAsia="pt-BR"/>
              </w:rPr>
              <w:t xml:space="preserve"> no </w:t>
            </w:r>
            <w:r w:rsidR="00FB4A1F" w:rsidRPr="003C7443">
              <w:rPr>
                <w:rFonts w:ascii="Arial" w:hAnsi="Arial" w:cs="Arial"/>
                <w:b/>
                <w:bCs/>
              </w:rPr>
              <w:t xml:space="preserve">art. </w:t>
            </w:r>
            <w:r w:rsidR="00FB4A1F">
              <w:rPr>
                <w:rFonts w:ascii="Arial" w:hAnsi="Arial" w:cs="Arial"/>
                <w:b/>
                <w:bCs/>
              </w:rPr>
              <w:t>28</w:t>
            </w:r>
            <w:r w:rsidR="00FB4A1F" w:rsidRPr="003C7443">
              <w:rPr>
                <w:rFonts w:ascii="Arial" w:hAnsi="Arial" w:cs="Arial"/>
                <w:b/>
                <w:bCs/>
              </w:rPr>
              <w:t>, inciso II, da Lei nº 14.133/2021</w:t>
            </w:r>
            <w:r w:rsidR="006729BB">
              <w:rPr>
                <w:rFonts w:ascii="Arial" w:eastAsia="Times New Roman" w:hAnsi="Arial" w:cs="Arial"/>
                <w:lang w:eastAsia="pt-BR"/>
              </w:rPr>
              <w:t xml:space="preserve">, e </w:t>
            </w:r>
            <w:r w:rsidR="00FB4A1F" w:rsidRPr="006729BB">
              <w:rPr>
                <w:rFonts w:ascii="Arial" w:hAnsi="Arial" w:cs="Arial"/>
                <w:bCs/>
              </w:rPr>
              <w:t>é justificável pela demanda</w:t>
            </w:r>
            <w:r w:rsidR="00FB4A1F" w:rsidRPr="006729BB">
              <w:rPr>
                <w:rFonts w:ascii="Arial" w:eastAsia="Times New Roman" w:hAnsi="Arial" w:cs="Arial"/>
                <w:lang w:eastAsia="pt-BR"/>
              </w:rPr>
              <w:t>,</w:t>
            </w:r>
            <w:r w:rsidR="00FB4A1F" w:rsidRPr="00CB2BDE">
              <w:rPr>
                <w:rFonts w:ascii="Arial" w:eastAsia="Times New Roman" w:hAnsi="Arial" w:cs="Arial"/>
                <w:lang w:eastAsia="pt-BR"/>
              </w:rPr>
              <w:t xml:space="preserve"> garantindo a competitividade e a transparência no processo licitatório, sem a obrigatoriedade de utilização de meios eletrônicos</w:t>
            </w:r>
            <w:r w:rsidR="00FB4A1F" w:rsidRPr="003315B6">
              <w:rPr>
                <w:rFonts w:ascii="Arial" w:eastAsia="Times New Roman" w:hAnsi="Arial" w:cs="Arial"/>
                <w:lang w:eastAsia="pt-BR"/>
              </w:rPr>
              <w:t>.</w:t>
            </w:r>
          </w:p>
        </w:tc>
      </w:tr>
      <w:tr w:rsidR="00792435" w:rsidRPr="002266E7" w14:paraId="5A5282B5" w14:textId="77777777" w:rsidTr="00792435">
        <w:trPr>
          <w:trHeight w:val="340"/>
          <w:jc w:val="center"/>
        </w:trPr>
        <w:tc>
          <w:tcPr>
            <w:tcW w:w="9975" w:type="dxa"/>
            <w:gridSpan w:val="18"/>
            <w:tcBorders>
              <w:top w:val="single" w:sz="6" w:space="0" w:color="auto"/>
              <w:bottom w:val="single" w:sz="6" w:space="0" w:color="auto"/>
            </w:tcBorders>
            <w:shd w:val="clear" w:color="auto" w:fill="FFFFFF" w:themeFill="background1"/>
            <w:vAlign w:val="center"/>
          </w:tcPr>
          <w:p w14:paraId="0367A69F" w14:textId="3B1E06D9" w:rsidR="00792435" w:rsidRDefault="00792435" w:rsidP="00A40AB3">
            <w:pPr>
              <w:shd w:val="clear" w:color="auto" w:fill="FFFFFF" w:themeFill="background1"/>
              <w:autoSpaceDE w:val="0"/>
              <w:autoSpaceDN w:val="0"/>
              <w:adjustRightInd w:val="0"/>
              <w:spacing w:before="60" w:after="60" w:line="240" w:lineRule="auto"/>
              <w:rPr>
                <w:rFonts w:ascii="Arial" w:hAnsi="Arial" w:cs="Arial"/>
                <w:b/>
                <w:bCs/>
              </w:rPr>
            </w:pPr>
          </w:p>
          <w:p w14:paraId="09F995F7" w14:textId="064D4ED8" w:rsidR="006729BB" w:rsidRDefault="006729BB" w:rsidP="00A40AB3">
            <w:pPr>
              <w:shd w:val="clear" w:color="auto" w:fill="FFFFFF" w:themeFill="background1"/>
              <w:autoSpaceDE w:val="0"/>
              <w:autoSpaceDN w:val="0"/>
              <w:adjustRightInd w:val="0"/>
              <w:spacing w:before="60" w:after="60" w:line="240" w:lineRule="auto"/>
              <w:rPr>
                <w:rFonts w:ascii="Arial" w:hAnsi="Arial" w:cs="Arial"/>
                <w:b/>
                <w:bCs/>
              </w:rPr>
            </w:pPr>
          </w:p>
          <w:p w14:paraId="5ED67761" w14:textId="77777777" w:rsidR="006729BB" w:rsidRDefault="006729BB" w:rsidP="00A40AB3">
            <w:pPr>
              <w:shd w:val="clear" w:color="auto" w:fill="FFFFFF" w:themeFill="background1"/>
              <w:autoSpaceDE w:val="0"/>
              <w:autoSpaceDN w:val="0"/>
              <w:adjustRightInd w:val="0"/>
              <w:spacing w:before="60" w:after="60" w:line="240" w:lineRule="auto"/>
              <w:rPr>
                <w:rFonts w:ascii="Arial" w:hAnsi="Arial" w:cs="Arial"/>
                <w:b/>
                <w:bCs/>
              </w:rPr>
            </w:pPr>
          </w:p>
          <w:p w14:paraId="7619E426" w14:textId="14906B0E" w:rsidR="00BE22B9" w:rsidRPr="0055067F" w:rsidRDefault="00BE22B9" w:rsidP="00A40AB3">
            <w:pPr>
              <w:shd w:val="clear" w:color="auto" w:fill="FFFFFF" w:themeFill="background1"/>
              <w:autoSpaceDE w:val="0"/>
              <w:autoSpaceDN w:val="0"/>
              <w:adjustRightInd w:val="0"/>
              <w:spacing w:before="60" w:after="60" w:line="240" w:lineRule="auto"/>
              <w:rPr>
                <w:rFonts w:ascii="Arial" w:hAnsi="Arial" w:cs="Arial"/>
                <w:b/>
                <w:bCs/>
              </w:rPr>
            </w:pPr>
          </w:p>
        </w:tc>
      </w:tr>
      <w:tr w:rsidR="00792435" w:rsidRPr="002266E7" w14:paraId="3EF5EB20" w14:textId="77777777" w:rsidTr="009F545A">
        <w:trPr>
          <w:trHeight w:val="340"/>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A6D522A" w14:textId="2862A113" w:rsidR="00792435" w:rsidRPr="0055067F" w:rsidRDefault="00792435" w:rsidP="00930D80">
            <w:pPr>
              <w:shd w:val="clear" w:color="auto" w:fill="FFFFFF" w:themeFill="background1"/>
              <w:autoSpaceDE w:val="0"/>
              <w:autoSpaceDN w:val="0"/>
              <w:adjustRightInd w:val="0"/>
              <w:spacing w:before="240" w:line="240" w:lineRule="auto"/>
              <w:rPr>
                <w:rFonts w:ascii="Arial" w:hAnsi="Arial" w:cs="Arial"/>
                <w:b/>
                <w:bCs/>
              </w:rPr>
            </w:pPr>
            <w:r>
              <w:rPr>
                <w:rFonts w:ascii="Arial" w:hAnsi="Arial" w:cs="Arial"/>
                <w:b/>
                <w:bCs/>
              </w:rPr>
              <w:t xml:space="preserve">9. </w:t>
            </w:r>
            <w:r w:rsidRPr="00792435">
              <w:rPr>
                <w:b/>
                <w:color w:val="000000"/>
                <w:sz w:val="27"/>
                <w:szCs w:val="27"/>
              </w:rPr>
              <w:t>ESTIMATIVA D</w:t>
            </w:r>
            <w:r w:rsidR="00993878">
              <w:rPr>
                <w:b/>
                <w:color w:val="000000"/>
                <w:sz w:val="27"/>
                <w:szCs w:val="27"/>
              </w:rPr>
              <w:t>O VALOR DA</w:t>
            </w:r>
            <w:r w:rsidR="005F3841">
              <w:rPr>
                <w:b/>
                <w:color w:val="000000"/>
                <w:sz w:val="27"/>
                <w:szCs w:val="27"/>
              </w:rPr>
              <w:t xml:space="preserve"> </w:t>
            </w:r>
            <w:r w:rsidRPr="00792435">
              <w:rPr>
                <w:b/>
                <w:color w:val="000000"/>
                <w:sz w:val="27"/>
                <w:szCs w:val="27"/>
              </w:rPr>
              <w:t>CONTRATAÇÃO</w:t>
            </w:r>
          </w:p>
        </w:tc>
      </w:tr>
      <w:tr w:rsidR="00792435" w:rsidRPr="002266E7" w14:paraId="78DBB627" w14:textId="77777777" w:rsidTr="00A76131">
        <w:trPr>
          <w:trHeight w:val="1251"/>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5C0BCA" w14:textId="77777777" w:rsidR="0094107E" w:rsidRPr="0094107E" w:rsidRDefault="00792435" w:rsidP="0094107E">
            <w:pPr>
              <w:shd w:val="clear" w:color="auto" w:fill="FFFFFF"/>
              <w:spacing w:before="240" w:line="360" w:lineRule="auto"/>
              <w:jc w:val="both"/>
              <w:textAlignment w:val="baseline"/>
              <w:rPr>
                <w:rFonts w:ascii="Arial" w:eastAsia="Times New Roman" w:hAnsi="Arial" w:cs="Arial"/>
                <w:lang w:eastAsia="pt-BR"/>
              </w:rPr>
            </w:pPr>
            <w:r>
              <w:rPr>
                <w:rFonts w:ascii="Arial" w:hAnsi="Arial" w:cs="Arial"/>
                <w:bCs/>
              </w:rPr>
              <w:lastRenderedPageBreak/>
              <w:t xml:space="preserve">9.1. </w:t>
            </w:r>
            <w:r w:rsidR="0094107E" w:rsidRPr="0094107E">
              <w:rPr>
                <w:rFonts w:ascii="Arial" w:eastAsia="Times New Roman" w:hAnsi="Arial" w:cs="Arial"/>
                <w:lang w:eastAsia="pt-BR"/>
              </w:rPr>
              <w:t xml:space="preserve">A estimativa do valor da contratação foi definida com base em pesquisa de preços junto a contratações públicas similares, conforme metodologia recomendada pela Lei nº 14.133/2021, observando os princípios da economicidade, razoabilidade, </w:t>
            </w:r>
            <w:proofErr w:type="spellStart"/>
            <w:r w:rsidR="0094107E" w:rsidRPr="0094107E">
              <w:rPr>
                <w:rFonts w:ascii="Arial" w:eastAsia="Times New Roman" w:hAnsi="Arial" w:cs="Arial"/>
                <w:lang w:eastAsia="pt-BR"/>
              </w:rPr>
              <w:t>vantajosidade</w:t>
            </w:r>
            <w:proofErr w:type="spellEnd"/>
            <w:r w:rsidR="0094107E" w:rsidRPr="0094107E">
              <w:rPr>
                <w:rFonts w:ascii="Arial" w:eastAsia="Times New Roman" w:hAnsi="Arial" w:cs="Arial"/>
                <w:lang w:eastAsia="pt-BR"/>
              </w:rPr>
              <w:t xml:space="preserve"> e planejamento.</w:t>
            </w:r>
          </w:p>
          <w:p w14:paraId="1E0D355D" w14:textId="0D5182BE" w:rsidR="00BB18BE" w:rsidRDefault="0094107E" w:rsidP="0094107E">
            <w:pPr>
              <w:shd w:val="clear" w:color="auto" w:fill="FFFFFF"/>
              <w:spacing w:before="240" w:line="360" w:lineRule="auto"/>
              <w:jc w:val="both"/>
              <w:textAlignment w:val="baseline"/>
              <w:rPr>
                <w:rFonts w:ascii="Arial" w:eastAsia="Times New Roman" w:hAnsi="Arial" w:cs="Arial"/>
                <w:lang w:eastAsia="pt-BR"/>
              </w:rPr>
            </w:pPr>
            <w:r>
              <w:rPr>
                <w:rFonts w:ascii="Arial" w:eastAsia="Times New Roman" w:hAnsi="Arial" w:cs="Arial"/>
                <w:lang w:eastAsia="pt-BR"/>
              </w:rPr>
              <w:t xml:space="preserve">9.2. </w:t>
            </w:r>
            <w:r w:rsidRPr="0094107E">
              <w:rPr>
                <w:rFonts w:ascii="Arial" w:eastAsia="Times New Roman" w:hAnsi="Arial" w:cs="Arial"/>
                <w:lang w:eastAsia="pt-BR"/>
              </w:rPr>
              <w:t>Para a formação do valor estimado, foram consideradas referências de preços oriundas de atas de registro de preços e processos administrativos vigentes, firmados por outros entes da Administração Pública, envolvendo a aquisição de tratores agrícolas com especificações técnicas compatíveis às exigidas neste ETP, especialmente quanto à potência mínima de 110 CV, padrão ambiental PROCONVE MAR-1, tração 4x4 e demais características técnicas.</w:t>
            </w:r>
          </w:p>
          <w:p w14:paraId="6285D04C" w14:textId="51D836B9" w:rsidR="00792435" w:rsidRDefault="00C74DE7" w:rsidP="00BB18BE">
            <w:pPr>
              <w:shd w:val="clear" w:color="auto" w:fill="FFFFFF" w:themeFill="background1"/>
              <w:autoSpaceDE w:val="0"/>
              <w:autoSpaceDN w:val="0"/>
              <w:adjustRightInd w:val="0"/>
              <w:spacing w:before="240" w:after="60" w:line="360" w:lineRule="auto"/>
              <w:jc w:val="both"/>
              <w:rPr>
                <w:rFonts w:ascii="Arial" w:hAnsi="Arial" w:cs="Arial"/>
                <w:bCs/>
              </w:rPr>
            </w:pPr>
            <w:r>
              <w:rPr>
                <w:rFonts w:ascii="Arial" w:hAnsi="Arial" w:cs="Arial"/>
                <w:bCs/>
              </w:rPr>
              <w:t>9.</w:t>
            </w:r>
            <w:r w:rsidR="0035364E">
              <w:rPr>
                <w:rFonts w:ascii="Arial" w:hAnsi="Arial" w:cs="Arial"/>
                <w:bCs/>
              </w:rPr>
              <w:t>3</w:t>
            </w:r>
            <w:r>
              <w:rPr>
                <w:rFonts w:ascii="Arial" w:hAnsi="Arial" w:cs="Arial"/>
                <w:bCs/>
              </w:rPr>
              <w:t xml:space="preserve">. </w:t>
            </w:r>
            <w:r w:rsidR="0035364E" w:rsidRPr="0035364E">
              <w:rPr>
                <w:rFonts w:ascii="Arial" w:hAnsi="Arial" w:cs="Arial"/>
                <w:bCs/>
              </w:rPr>
              <w:t xml:space="preserve">Considerando a quantidade estimada de 02 (dois) tratores agrícolas, o valor global estimado da contratação corresponde </w:t>
            </w:r>
            <w:r w:rsidR="0035364E">
              <w:rPr>
                <w:rFonts w:ascii="Arial" w:hAnsi="Arial" w:cs="Arial"/>
                <w:bCs/>
              </w:rPr>
              <w:t>a</w:t>
            </w:r>
            <w:r w:rsidR="00792435" w:rsidRPr="00792435">
              <w:rPr>
                <w:rFonts w:ascii="Arial" w:hAnsi="Arial" w:cs="Arial"/>
                <w:bCs/>
              </w:rPr>
              <w:t>:</w:t>
            </w:r>
            <w:r w:rsidR="005F29F4">
              <w:rPr>
                <w:rFonts w:ascii="Arial" w:hAnsi="Arial" w:cs="Arial"/>
                <w:bCs/>
              </w:rPr>
              <w:t xml:space="preserve"> </w:t>
            </w:r>
          </w:p>
          <w:tbl>
            <w:tblPr>
              <w:tblW w:w="4950" w:type="pct"/>
              <w:tblLayout w:type="fixed"/>
              <w:tblCellMar>
                <w:left w:w="70" w:type="dxa"/>
                <w:right w:w="70" w:type="dxa"/>
              </w:tblCellMar>
              <w:tblLook w:val="04A0" w:firstRow="1" w:lastRow="0" w:firstColumn="1" w:lastColumn="0" w:noHBand="0" w:noVBand="1"/>
            </w:tblPr>
            <w:tblGrid>
              <w:gridCol w:w="483"/>
              <w:gridCol w:w="482"/>
              <w:gridCol w:w="482"/>
              <w:gridCol w:w="4724"/>
              <w:gridCol w:w="553"/>
              <w:gridCol w:w="709"/>
              <w:gridCol w:w="1134"/>
              <w:gridCol w:w="1160"/>
            </w:tblGrid>
            <w:tr w:rsidR="006D12E8" w:rsidRPr="00567252" w14:paraId="1E9AEF73" w14:textId="77777777" w:rsidTr="0094107E">
              <w:trPr>
                <w:trHeight w:val="495"/>
              </w:trPr>
              <w:tc>
                <w:tcPr>
                  <w:tcW w:w="4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B8E94"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ANEXO</w:t>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0FA96A48"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LOTE</w:t>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715F0D91"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ITEM</w:t>
                  </w:r>
                </w:p>
              </w:tc>
              <w:tc>
                <w:tcPr>
                  <w:tcW w:w="4724" w:type="dxa"/>
                  <w:tcBorders>
                    <w:top w:val="single" w:sz="4" w:space="0" w:color="auto"/>
                    <w:left w:val="nil"/>
                    <w:bottom w:val="single" w:sz="4" w:space="0" w:color="auto"/>
                    <w:right w:val="single" w:sz="4" w:space="0" w:color="auto"/>
                  </w:tcBorders>
                  <w:shd w:val="clear" w:color="auto" w:fill="auto"/>
                  <w:vAlign w:val="center"/>
                  <w:hideMark/>
                </w:tcPr>
                <w:p w14:paraId="66986377"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PRODUTO / SERVIÇO</w:t>
                  </w:r>
                </w:p>
              </w:tc>
              <w:tc>
                <w:tcPr>
                  <w:tcW w:w="553" w:type="dxa"/>
                  <w:tcBorders>
                    <w:top w:val="single" w:sz="4" w:space="0" w:color="auto"/>
                    <w:left w:val="nil"/>
                    <w:bottom w:val="single" w:sz="4" w:space="0" w:color="auto"/>
                    <w:right w:val="single" w:sz="4" w:space="0" w:color="auto"/>
                  </w:tcBorders>
                  <w:shd w:val="clear" w:color="auto" w:fill="auto"/>
                  <w:vAlign w:val="center"/>
                  <w:hideMark/>
                </w:tcPr>
                <w:p w14:paraId="7F2CCCBB"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UNIDADE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4B70F7A"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QUANTIDADE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D9AABD"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VALOR UNITÁRIO MÁXIMO</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277F266" w14:textId="77777777" w:rsidR="006D12E8" w:rsidRPr="00567252" w:rsidRDefault="006D12E8" w:rsidP="006D12E8">
                  <w:pPr>
                    <w:spacing w:after="0" w:line="240" w:lineRule="auto"/>
                    <w:jc w:val="center"/>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VALOR TOTAL MÁXIMO</w:t>
                  </w:r>
                </w:p>
              </w:tc>
            </w:tr>
            <w:tr w:rsidR="006D12E8" w:rsidRPr="00567252" w14:paraId="23D92EA5" w14:textId="77777777" w:rsidTr="006D12E8">
              <w:trPr>
                <w:trHeight w:val="300"/>
              </w:trPr>
              <w:tc>
                <w:tcPr>
                  <w:tcW w:w="972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0D1B0" w14:textId="77777777" w:rsidR="006D12E8" w:rsidRPr="00567252" w:rsidRDefault="006D12E8" w:rsidP="006D12E8">
                  <w:pPr>
                    <w:spacing w:after="0" w:line="240" w:lineRule="auto"/>
                    <w:jc w:val="both"/>
                    <w:rPr>
                      <w:rFonts w:ascii="Arial" w:eastAsia="Times New Roman" w:hAnsi="Arial" w:cs="Arial"/>
                      <w:b/>
                      <w:bCs/>
                      <w:sz w:val="18"/>
                      <w:szCs w:val="18"/>
                      <w:lang w:eastAsia="pt-BR"/>
                    </w:rPr>
                  </w:pPr>
                  <w:r w:rsidRPr="00567252">
                    <w:rPr>
                      <w:rFonts w:ascii="Arial" w:eastAsia="Times New Roman" w:hAnsi="Arial" w:cs="Arial"/>
                      <w:b/>
                      <w:bCs/>
                      <w:sz w:val="18"/>
                      <w:szCs w:val="18"/>
                      <w:lang w:eastAsia="pt-BR"/>
                    </w:rPr>
                    <w:t>ANEXO I - LOTE 001</w:t>
                  </w:r>
                </w:p>
              </w:tc>
            </w:tr>
            <w:tr w:rsidR="0094107E" w:rsidRPr="00567252" w14:paraId="622049C3" w14:textId="77777777" w:rsidTr="0094107E">
              <w:trPr>
                <w:trHeight w:val="2528"/>
              </w:trPr>
              <w:tc>
                <w:tcPr>
                  <w:tcW w:w="483" w:type="dxa"/>
                  <w:tcBorders>
                    <w:top w:val="nil"/>
                    <w:left w:val="single" w:sz="4" w:space="0" w:color="auto"/>
                    <w:bottom w:val="single" w:sz="4" w:space="0" w:color="auto"/>
                    <w:right w:val="single" w:sz="4" w:space="0" w:color="auto"/>
                  </w:tcBorders>
                  <w:shd w:val="clear" w:color="auto" w:fill="auto"/>
                  <w:vAlign w:val="center"/>
                  <w:hideMark/>
                </w:tcPr>
                <w:p w14:paraId="5DDF4462" w14:textId="77777777" w:rsidR="0094107E" w:rsidRPr="00567252" w:rsidRDefault="0094107E" w:rsidP="0094107E">
                  <w:pPr>
                    <w:spacing w:after="0" w:line="240" w:lineRule="auto"/>
                    <w:jc w:val="center"/>
                    <w:rPr>
                      <w:rFonts w:ascii="Arial" w:eastAsia="Times New Roman" w:hAnsi="Arial" w:cs="Arial"/>
                      <w:sz w:val="18"/>
                      <w:szCs w:val="18"/>
                      <w:lang w:eastAsia="pt-BR"/>
                    </w:rPr>
                  </w:pPr>
                  <w:r w:rsidRPr="00567252">
                    <w:rPr>
                      <w:rFonts w:ascii="Arial" w:eastAsia="Times New Roman" w:hAnsi="Arial" w:cs="Arial"/>
                      <w:sz w:val="18"/>
                      <w:szCs w:val="18"/>
                      <w:lang w:eastAsia="pt-BR"/>
                    </w:rPr>
                    <w:t>I</w:t>
                  </w:r>
                </w:p>
              </w:tc>
              <w:tc>
                <w:tcPr>
                  <w:tcW w:w="482" w:type="dxa"/>
                  <w:tcBorders>
                    <w:top w:val="nil"/>
                    <w:left w:val="nil"/>
                    <w:bottom w:val="single" w:sz="4" w:space="0" w:color="auto"/>
                    <w:right w:val="single" w:sz="4" w:space="0" w:color="auto"/>
                  </w:tcBorders>
                  <w:shd w:val="clear" w:color="auto" w:fill="auto"/>
                  <w:vAlign w:val="center"/>
                  <w:hideMark/>
                </w:tcPr>
                <w:p w14:paraId="594F58A3" w14:textId="77777777" w:rsidR="0094107E" w:rsidRPr="00567252" w:rsidRDefault="0094107E" w:rsidP="0094107E">
                  <w:pPr>
                    <w:spacing w:after="0" w:line="240" w:lineRule="auto"/>
                    <w:jc w:val="center"/>
                    <w:rPr>
                      <w:rFonts w:ascii="Arial" w:eastAsia="Times New Roman" w:hAnsi="Arial" w:cs="Arial"/>
                      <w:sz w:val="18"/>
                      <w:szCs w:val="18"/>
                      <w:lang w:eastAsia="pt-BR"/>
                    </w:rPr>
                  </w:pPr>
                  <w:r w:rsidRPr="00567252">
                    <w:rPr>
                      <w:rFonts w:ascii="Arial" w:eastAsia="Times New Roman" w:hAnsi="Arial" w:cs="Arial"/>
                      <w:sz w:val="18"/>
                      <w:szCs w:val="18"/>
                      <w:lang w:eastAsia="pt-BR"/>
                    </w:rPr>
                    <w:t>1</w:t>
                  </w:r>
                </w:p>
              </w:tc>
              <w:tc>
                <w:tcPr>
                  <w:tcW w:w="482" w:type="dxa"/>
                  <w:tcBorders>
                    <w:top w:val="nil"/>
                    <w:left w:val="nil"/>
                    <w:bottom w:val="single" w:sz="4" w:space="0" w:color="auto"/>
                    <w:right w:val="single" w:sz="4" w:space="0" w:color="auto"/>
                  </w:tcBorders>
                  <w:shd w:val="clear" w:color="auto" w:fill="auto"/>
                  <w:vAlign w:val="center"/>
                  <w:hideMark/>
                </w:tcPr>
                <w:p w14:paraId="54085AC7" w14:textId="568FBBB2" w:rsidR="0094107E" w:rsidRPr="00567252" w:rsidRDefault="0094107E" w:rsidP="0094107E">
                  <w:pPr>
                    <w:spacing w:after="0" w:line="240" w:lineRule="auto"/>
                    <w:jc w:val="center"/>
                    <w:rPr>
                      <w:rFonts w:ascii="Arial" w:eastAsia="Times New Roman" w:hAnsi="Arial" w:cs="Arial"/>
                      <w:sz w:val="18"/>
                      <w:szCs w:val="18"/>
                      <w:lang w:eastAsia="pt-BR"/>
                    </w:rPr>
                  </w:pPr>
                  <w:r w:rsidRPr="00567252">
                    <w:rPr>
                      <w:rFonts w:ascii="Arial" w:hAnsi="Arial" w:cs="Arial"/>
                      <w:sz w:val="18"/>
                      <w:szCs w:val="18"/>
                    </w:rPr>
                    <w:t>1</w:t>
                  </w:r>
                </w:p>
              </w:tc>
              <w:tc>
                <w:tcPr>
                  <w:tcW w:w="4724" w:type="dxa"/>
                  <w:tcBorders>
                    <w:top w:val="nil"/>
                    <w:left w:val="nil"/>
                    <w:bottom w:val="single" w:sz="4" w:space="0" w:color="auto"/>
                    <w:right w:val="single" w:sz="4" w:space="0" w:color="auto"/>
                  </w:tcBorders>
                  <w:shd w:val="clear" w:color="auto" w:fill="auto"/>
                  <w:vAlign w:val="center"/>
                  <w:hideMark/>
                </w:tcPr>
                <w:p w14:paraId="5F8F5DE8" w14:textId="4CBF9A9F" w:rsidR="0094107E" w:rsidRPr="00567252" w:rsidRDefault="00567252" w:rsidP="0094107E">
                  <w:pPr>
                    <w:spacing w:after="0" w:line="240" w:lineRule="auto"/>
                    <w:jc w:val="both"/>
                    <w:rPr>
                      <w:rFonts w:ascii="Arial" w:eastAsia="Times New Roman" w:hAnsi="Arial" w:cs="Arial"/>
                      <w:sz w:val="18"/>
                      <w:szCs w:val="18"/>
                      <w:lang w:eastAsia="pt-BR"/>
                    </w:rPr>
                  </w:pPr>
                  <w:r w:rsidRPr="00567252">
                    <w:rPr>
                      <w:rFonts w:ascii="Arial" w:hAnsi="Arial" w:cs="Arial"/>
                      <w:b/>
                      <w:bCs/>
                      <w:sz w:val="18"/>
                      <w:szCs w:val="18"/>
                    </w:rPr>
                    <w:t>Trator 110 CV</w:t>
                  </w:r>
                  <w:r w:rsidRPr="00567252">
                    <w:rPr>
                      <w:rFonts w:ascii="Arial" w:hAnsi="Arial" w:cs="Arial"/>
                      <w:sz w:val="18"/>
                      <w:szCs w:val="18"/>
                    </w:rPr>
                    <w:t xml:space="preserve">. Motor 4 cilindros turbo </w:t>
                  </w:r>
                  <w:proofErr w:type="spellStart"/>
                  <w:r w:rsidRPr="00567252">
                    <w:rPr>
                      <w:rFonts w:ascii="Arial" w:hAnsi="Arial" w:cs="Arial"/>
                      <w:sz w:val="18"/>
                      <w:szCs w:val="18"/>
                    </w:rPr>
                    <w:t>intercooler</w:t>
                  </w:r>
                  <w:proofErr w:type="spellEnd"/>
                  <w:r w:rsidRPr="00567252">
                    <w:rPr>
                      <w:rFonts w:ascii="Arial" w:hAnsi="Arial" w:cs="Arial"/>
                      <w:sz w:val="18"/>
                      <w:szCs w:val="18"/>
                    </w:rPr>
                    <w:t xml:space="preserve"> padrão PROCONVE MAR-1; potência 110 CV; tração por pneus 4x4; tanque de combustível de no mínimo 150 litros; peso máximo admissível a partir de 6.000 kg; transmissão 8x8 sincronizada com reversor; sistema de retomada de potência com no mínimo 540 RPM com torque máximo a partir de 415 </w:t>
                  </w:r>
                  <w:proofErr w:type="spellStart"/>
                  <w:r w:rsidRPr="00567252">
                    <w:rPr>
                      <w:rFonts w:ascii="Arial" w:hAnsi="Arial" w:cs="Arial"/>
                      <w:sz w:val="18"/>
                      <w:szCs w:val="18"/>
                    </w:rPr>
                    <w:t>Nm</w:t>
                  </w:r>
                  <w:proofErr w:type="spellEnd"/>
                  <w:r w:rsidRPr="00567252">
                    <w:rPr>
                      <w:rFonts w:ascii="Arial" w:hAnsi="Arial" w:cs="Arial"/>
                      <w:sz w:val="18"/>
                      <w:szCs w:val="18"/>
                    </w:rPr>
                    <w:t xml:space="preserve">; freios a disco em banho de óleo; direção hidráulica/hidrostática; sistema hidráulico com vazão a partir de 80 litros/min; capacidade de levante a 610mm do olhal com 1 (um) cilindro mínimo de 2.910 kg; sistema hidráulico a 3 pontos; </w:t>
                  </w:r>
                  <w:proofErr w:type="spellStart"/>
                  <w:r w:rsidRPr="00567252">
                    <w:rPr>
                      <w:rFonts w:ascii="Arial" w:hAnsi="Arial" w:cs="Arial"/>
                      <w:sz w:val="18"/>
                      <w:szCs w:val="18"/>
                    </w:rPr>
                    <w:t>plataformado</w:t>
                  </w:r>
                  <w:proofErr w:type="spellEnd"/>
                  <w:r w:rsidRPr="00567252">
                    <w:rPr>
                      <w:rFonts w:ascii="Arial" w:hAnsi="Arial" w:cs="Arial"/>
                      <w:sz w:val="18"/>
                      <w:szCs w:val="18"/>
                    </w:rPr>
                    <w:t xml:space="preserve"> com arco de segurança e capota de proteção ao operador EPCC (proteção contra capotagem); retrovisores externos; faróis dianteiros e traseiros; lanternas de posição e freios vermelhas; alarme sonoro de ré; buzina.</w:t>
                  </w:r>
                </w:p>
              </w:tc>
              <w:tc>
                <w:tcPr>
                  <w:tcW w:w="553" w:type="dxa"/>
                  <w:tcBorders>
                    <w:top w:val="nil"/>
                    <w:left w:val="nil"/>
                    <w:bottom w:val="single" w:sz="4" w:space="0" w:color="auto"/>
                    <w:right w:val="single" w:sz="4" w:space="0" w:color="auto"/>
                  </w:tcBorders>
                  <w:shd w:val="clear" w:color="auto" w:fill="auto"/>
                  <w:vAlign w:val="center"/>
                  <w:hideMark/>
                </w:tcPr>
                <w:p w14:paraId="1A12706A" w14:textId="6730CAE0" w:rsidR="0094107E" w:rsidRPr="00567252" w:rsidRDefault="0094107E" w:rsidP="0094107E">
                  <w:pPr>
                    <w:spacing w:after="0" w:line="240" w:lineRule="auto"/>
                    <w:jc w:val="center"/>
                    <w:rPr>
                      <w:rFonts w:ascii="Arial" w:eastAsia="Times New Roman" w:hAnsi="Arial" w:cs="Arial"/>
                      <w:sz w:val="18"/>
                      <w:szCs w:val="18"/>
                      <w:lang w:eastAsia="pt-BR"/>
                    </w:rPr>
                  </w:pPr>
                  <w:r w:rsidRPr="00567252">
                    <w:rPr>
                      <w:rFonts w:ascii="Arial" w:hAnsi="Arial" w:cs="Arial"/>
                      <w:sz w:val="18"/>
                      <w:szCs w:val="18"/>
                    </w:rPr>
                    <w:t>UN</w:t>
                  </w:r>
                </w:p>
              </w:tc>
              <w:tc>
                <w:tcPr>
                  <w:tcW w:w="709" w:type="dxa"/>
                  <w:tcBorders>
                    <w:top w:val="nil"/>
                    <w:left w:val="nil"/>
                    <w:bottom w:val="single" w:sz="4" w:space="0" w:color="auto"/>
                    <w:right w:val="single" w:sz="4" w:space="0" w:color="auto"/>
                  </w:tcBorders>
                  <w:shd w:val="clear" w:color="auto" w:fill="auto"/>
                  <w:vAlign w:val="center"/>
                  <w:hideMark/>
                </w:tcPr>
                <w:p w14:paraId="506F51E5" w14:textId="4419EF2E" w:rsidR="0094107E" w:rsidRPr="00567252" w:rsidRDefault="0094107E" w:rsidP="0094107E">
                  <w:pPr>
                    <w:spacing w:after="0" w:line="240" w:lineRule="auto"/>
                    <w:jc w:val="center"/>
                    <w:rPr>
                      <w:rFonts w:ascii="Arial" w:eastAsia="Times New Roman" w:hAnsi="Arial" w:cs="Arial"/>
                      <w:sz w:val="18"/>
                      <w:szCs w:val="18"/>
                      <w:lang w:eastAsia="pt-BR"/>
                    </w:rPr>
                  </w:pPr>
                  <w:r w:rsidRPr="00567252">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59A5B1A8" w14:textId="4EDB99B0" w:rsidR="0094107E" w:rsidRPr="00567252" w:rsidRDefault="0094107E" w:rsidP="0094107E">
                  <w:pPr>
                    <w:spacing w:after="0" w:line="240" w:lineRule="auto"/>
                    <w:jc w:val="right"/>
                    <w:rPr>
                      <w:rFonts w:ascii="Arial" w:eastAsia="Times New Roman" w:hAnsi="Arial" w:cs="Arial"/>
                      <w:sz w:val="18"/>
                      <w:szCs w:val="18"/>
                      <w:lang w:eastAsia="pt-BR"/>
                    </w:rPr>
                  </w:pPr>
                  <w:r w:rsidRPr="00567252">
                    <w:rPr>
                      <w:rFonts w:ascii="Arial" w:hAnsi="Arial" w:cs="Arial"/>
                      <w:sz w:val="18"/>
                      <w:szCs w:val="18"/>
                    </w:rPr>
                    <w:t>315.767,46</w:t>
                  </w:r>
                </w:p>
              </w:tc>
              <w:tc>
                <w:tcPr>
                  <w:tcW w:w="1160" w:type="dxa"/>
                  <w:tcBorders>
                    <w:top w:val="nil"/>
                    <w:left w:val="nil"/>
                    <w:bottom w:val="single" w:sz="4" w:space="0" w:color="auto"/>
                    <w:right w:val="single" w:sz="4" w:space="0" w:color="auto"/>
                  </w:tcBorders>
                  <w:shd w:val="clear" w:color="auto" w:fill="auto"/>
                  <w:vAlign w:val="center"/>
                  <w:hideMark/>
                </w:tcPr>
                <w:p w14:paraId="449D5059" w14:textId="7B494515" w:rsidR="0094107E" w:rsidRPr="00567252" w:rsidRDefault="0094107E" w:rsidP="0094107E">
                  <w:pPr>
                    <w:spacing w:after="0" w:line="240" w:lineRule="auto"/>
                    <w:jc w:val="right"/>
                    <w:rPr>
                      <w:rFonts w:ascii="Arial" w:eastAsia="Times New Roman" w:hAnsi="Arial" w:cs="Arial"/>
                      <w:sz w:val="18"/>
                      <w:szCs w:val="18"/>
                      <w:lang w:eastAsia="pt-BR"/>
                    </w:rPr>
                  </w:pPr>
                  <w:r w:rsidRPr="00567252">
                    <w:rPr>
                      <w:rFonts w:ascii="Arial" w:hAnsi="Arial" w:cs="Arial"/>
                      <w:sz w:val="18"/>
                      <w:szCs w:val="18"/>
                    </w:rPr>
                    <w:t>631.534,92</w:t>
                  </w:r>
                </w:p>
              </w:tc>
            </w:tr>
            <w:tr w:rsidR="006D12E8" w:rsidRPr="00567252" w14:paraId="2641D6AB" w14:textId="77777777" w:rsidTr="0094107E">
              <w:trPr>
                <w:trHeight w:val="66"/>
              </w:trPr>
              <w:tc>
                <w:tcPr>
                  <w:tcW w:w="74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0D16CD" w14:textId="2ED94E1B" w:rsidR="006D12E8" w:rsidRPr="00567252" w:rsidRDefault="006D12E8" w:rsidP="006D12E8">
                  <w:pPr>
                    <w:spacing w:after="0" w:line="240" w:lineRule="auto"/>
                    <w:jc w:val="center"/>
                    <w:rPr>
                      <w:rFonts w:ascii="Arial" w:eastAsia="Times New Roman" w:hAnsi="Arial" w:cs="Arial"/>
                      <w:b/>
                      <w:sz w:val="18"/>
                      <w:szCs w:val="18"/>
                      <w:lang w:eastAsia="pt-BR"/>
                    </w:rPr>
                  </w:pPr>
                  <w:r w:rsidRPr="00567252">
                    <w:rPr>
                      <w:rFonts w:ascii="Arial" w:eastAsia="Times New Roman" w:hAnsi="Arial" w:cs="Arial"/>
                      <w:b/>
                      <w:sz w:val="18"/>
                      <w:szCs w:val="18"/>
                      <w:lang w:eastAsia="pt-BR"/>
                    </w:rPr>
                    <w:t>VALOR TOTAL</w:t>
                  </w:r>
                </w:p>
              </w:tc>
              <w:tc>
                <w:tcPr>
                  <w:tcW w:w="2294" w:type="dxa"/>
                  <w:gridSpan w:val="2"/>
                  <w:tcBorders>
                    <w:top w:val="single" w:sz="4" w:space="0" w:color="auto"/>
                    <w:left w:val="nil"/>
                    <w:bottom w:val="single" w:sz="4" w:space="0" w:color="auto"/>
                    <w:right w:val="single" w:sz="4" w:space="0" w:color="auto"/>
                  </w:tcBorders>
                  <w:shd w:val="clear" w:color="auto" w:fill="auto"/>
                  <w:vAlign w:val="center"/>
                </w:tcPr>
                <w:p w14:paraId="068137AF" w14:textId="2A0545D8" w:rsidR="006D12E8" w:rsidRPr="00567252" w:rsidRDefault="006D12E8" w:rsidP="0094107E">
                  <w:pPr>
                    <w:spacing w:after="0" w:line="240" w:lineRule="auto"/>
                    <w:jc w:val="center"/>
                    <w:rPr>
                      <w:rFonts w:ascii="Arial" w:eastAsia="Times New Roman" w:hAnsi="Arial" w:cs="Arial"/>
                      <w:b/>
                      <w:sz w:val="18"/>
                      <w:szCs w:val="18"/>
                      <w:lang w:eastAsia="pt-BR"/>
                    </w:rPr>
                  </w:pPr>
                  <w:r w:rsidRPr="00567252">
                    <w:rPr>
                      <w:rFonts w:ascii="Arial" w:eastAsia="Times New Roman" w:hAnsi="Arial" w:cs="Arial"/>
                      <w:b/>
                      <w:sz w:val="18"/>
                      <w:szCs w:val="18"/>
                      <w:lang w:eastAsia="pt-BR"/>
                    </w:rPr>
                    <w:t xml:space="preserve">R$ </w:t>
                  </w:r>
                  <w:r w:rsidR="0094107E" w:rsidRPr="00567252">
                    <w:rPr>
                      <w:rFonts w:ascii="Arial" w:eastAsia="Times New Roman" w:hAnsi="Arial" w:cs="Arial"/>
                      <w:b/>
                      <w:sz w:val="18"/>
                      <w:szCs w:val="18"/>
                      <w:lang w:eastAsia="pt-BR"/>
                    </w:rPr>
                    <w:t>631.534,92</w:t>
                  </w:r>
                </w:p>
              </w:tc>
            </w:tr>
          </w:tbl>
          <w:p w14:paraId="10737248" w14:textId="77777777" w:rsidR="00035724" w:rsidRDefault="00035724" w:rsidP="0094107E">
            <w:pPr>
              <w:shd w:val="clear" w:color="auto" w:fill="FFFFFF" w:themeFill="background1"/>
              <w:autoSpaceDE w:val="0"/>
              <w:autoSpaceDN w:val="0"/>
              <w:adjustRightInd w:val="0"/>
              <w:spacing w:before="60" w:after="60" w:line="360" w:lineRule="auto"/>
              <w:jc w:val="both"/>
              <w:rPr>
                <w:rFonts w:ascii="Arial" w:hAnsi="Arial" w:cs="Arial"/>
                <w:b/>
              </w:rPr>
            </w:pPr>
            <w:r>
              <w:rPr>
                <w:rFonts w:ascii="Arial" w:hAnsi="Arial" w:cs="Arial"/>
              </w:rPr>
              <w:t xml:space="preserve">9.4. </w:t>
            </w:r>
            <w:r w:rsidRPr="00F16CFF">
              <w:rPr>
                <w:rFonts w:ascii="Arial" w:hAnsi="Arial" w:cs="Arial"/>
              </w:rPr>
              <w:t xml:space="preserve">Diante do exposto, o custo estimado da contratação é de </w:t>
            </w:r>
            <w:r w:rsidR="003B556A" w:rsidRPr="003B556A">
              <w:rPr>
                <w:rFonts w:ascii="Arial" w:hAnsi="Arial" w:cs="Arial"/>
                <w:b/>
              </w:rPr>
              <w:t xml:space="preserve">R$ </w:t>
            </w:r>
            <w:r w:rsidR="0094107E">
              <w:rPr>
                <w:rFonts w:ascii="Arial" w:hAnsi="Arial" w:cs="Arial"/>
                <w:b/>
              </w:rPr>
              <w:t>631.534,92</w:t>
            </w:r>
            <w:r w:rsidR="006D12E8">
              <w:rPr>
                <w:rFonts w:ascii="Arial" w:hAnsi="Arial" w:cs="Arial"/>
                <w:b/>
              </w:rPr>
              <w:t xml:space="preserve"> </w:t>
            </w:r>
            <w:r w:rsidRPr="00F16CFF">
              <w:rPr>
                <w:rFonts w:ascii="Arial" w:hAnsi="Arial" w:cs="Arial"/>
                <w:b/>
              </w:rPr>
              <w:t>(</w:t>
            </w:r>
            <w:r w:rsidR="0094107E">
              <w:rPr>
                <w:rFonts w:ascii="Arial" w:hAnsi="Arial" w:cs="Arial"/>
                <w:b/>
              </w:rPr>
              <w:t>seiscentos e trinta e um mil e quinhentos e trinta e quatro reais e noventa e dois centavos</w:t>
            </w:r>
            <w:r w:rsidRPr="00F16CFF">
              <w:rPr>
                <w:rFonts w:ascii="Arial" w:hAnsi="Arial" w:cs="Arial"/>
                <w:b/>
              </w:rPr>
              <w:t>).</w:t>
            </w:r>
          </w:p>
          <w:p w14:paraId="225A2F77" w14:textId="653496AC" w:rsidR="0035364E" w:rsidRPr="0035364E" w:rsidRDefault="0035364E" w:rsidP="0094107E">
            <w:pPr>
              <w:shd w:val="clear" w:color="auto" w:fill="FFFFFF" w:themeFill="background1"/>
              <w:autoSpaceDE w:val="0"/>
              <w:autoSpaceDN w:val="0"/>
              <w:adjustRightInd w:val="0"/>
              <w:spacing w:before="60" w:after="60" w:line="360" w:lineRule="auto"/>
              <w:jc w:val="both"/>
              <w:rPr>
                <w:rFonts w:ascii="Arial" w:hAnsi="Arial" w:cs="Arial"/>
                <w:bCs/>
              </w:rPr>
            </w:pPr>
            <w:r w:rsidRPr="0035364E">
              <w:rPr>
                <w:rFonts w:ascii="Arial" w:hAnsi="Arial" w:cs="Arial"/>
              </w:rPr>
              <w:t xml:space="preserve">9.5. Destaca-se que a estimativa apresentada reflete valores praticados no mercado nacional, não caracterizando </w:t>
            </w:r>
            <w:proofErr w:type="spellStart"/>
            <w:r w:rsidRPr="0035364E">
              <w:rPr>
                <w:rFonts w:ascii="Arial" w:hAnsi="Arial" w:cs="Arial"/>
              </w:rPr>
              <w:t>sobrepreço</w:t>
            </w:r>
            <w:proofErr w:type="spellEnd"/>
            <w:r w:rsidRPr="0035364E">
              <w:rPr>
                <w:rFonts w:ascii="Arial" w:hAnsi="Arial" w:cs="Arial"/>
              </w:rPr>
              <w:t>, e servirá como referência para definição do valor máximo aceitável no procedimento licitatório, assegurando a obtenção da proposta mais vantajosa para a Administração Pública.</w:t>
            </w:r>
          </w:p>
        </w:tc>
      </w:tr>
      <w:tr w:rsidR="00792435" w:rsidRPr="002266E7" w14:paraId="22892596" w14:textId="77777777" w:rsidTr="00792435">
        <w:trPr>
          <w:trHeight w:val="340"/>
          <w:jc w:val="center"/>
        </w:trPr>
        <w:tc>
          <w:tcPr>
            <w:tcW w:w="9975" w:type="dxa"/>
            <w:gridSpan w:val="18"/>
            <w:tcBorders>
              <w:top w:val="single" w:sz="6" w:space="0" w:color="auto"/>
              <w:bottom w:val="single" w:sz="6" w:space="0" w:color="auto"/>
            </w:tcBorders>
            <w:shd w:val="clear" w:color="auto" w:fill="FFFFFF" w:themeFill="background1"/>
            <w:vAlign w:val="center"/>
          </w:tcPr>
          <w:p w14:paraId="676FAD74" w14:textId="77777777" w:rsidR="00812D49" w:rsidRDefault="00812D49" w:rsidP="00A40AB3">
            <w:pPr>
              <w:shd w:val="clear" w:color="auto" w:fill="FFFFFF" w:themeFill="background1"/>
              <w:autoSpaceDE w:val="0"/>
              <w:autoSpaceDN w:val="0"/>
              <w:adjustRightInd w:val="0"/>
              <w:spacing w:before="60" w:after="60" w:line="240" w:lineRule="auto"/>
              <w:rPr>
                <w:rFonts w:ascii="Arial" w:hAnsi="Arial" w:cs="Arial"/>
                <w:b/>
                <w:bCs/>
              </w:rPr>
            </w:pPr>
          </w:p>
          <w:p w14:paraId="7ED81169" w14:textId="070D33B9" w:rsidR="006729BB" w:rsidRDefault="006729BB" w:rsidP="00A40AB3">
            <w:pPr>
              <w:shd w:val="clear" w:color="auto" w:fill="FFFFFF" w:themeFill="background1"/>
              <w:autoSpaceDE w:val="0"/>
              <w:autoSpaceDN w:val="0"/>
              <w:adjustRightInd w:val="0"/>
              <w:spacing w:before="60" w:after="60" w:line="240" w:lineRule="auto"/>
              <w:rPr>
                <w:rFonts w:ascii="Arial" w:hAnsi="Arial" w:cs="Arial"/>
                <w:b/>
                <w:bCs/>
              </w:rPr>
            </w:pPr>
          </w:p>
          <w:p w14:paraId="2085F94E" w14:textId="77777777" w:rsidR="00C26311" w:rsidRDefault="00C26311" w:rsidP="00A40AB3">
            <w:pPr>
              <w:shd w:val="clear" w:color="auto" w:fill="FFFFFF" w:themeFill="background1"/>
              <w:autoSpaceDE w:val="0"/>
              <w:autoSpaceDN w:val="0"/>
              <w:adjustRightInd w:val="0"/>
              <w:spacing w:before="60" w:after="60" w:line="240" w:lineRule="auto"/>
              <w:rPr>
                <w:rFonts w:ascii="Arial" w:hAnsi="Arial" w:cs="Arial"/>
                <w:b/>
                <w:bCs/>
              </w:rPr>
            </w:pPr>
          </w:p>
          <w:p w14:paraId="20597278" w14:textId="44D37263" w:rsidR="006729BB" w:rsidRPr="0055067F" w:rsidRDefault="006729BB" w:rsidP="00A40AB3">
            <w:pPr>
              <w:shd w:val="clear" w:color="auto" w:fill="FFFFFF" w:themeFill="background1"/>
              <w:autoSpaceDE w:val="0"/>
              <w:autoSpaceDN w:val="0"/>
              <w:adjustRightInd w:val="0"/>
              <w:spacing w:before="60" w:after="60" w:line="240" w:lineRule="auto"/>
              <w:rPr>
                <w:rFonts w:ascii="Arial" w:hAnsi="Arial" w:cs="Arial"/>
                <w:b/>
                <w:bCs/>
              </w:rPr>
            </w:pPr>
          </w:p>
        </w:tc>
      </w:tr>
      <w:tr w:rsidR="002266E7" w:rsidRPr="002266E7" w14:paraId="295899C0" w14:textId="77777777" w:rsidTr="009F545A">
        <w:trPr>
          <w:trHeight w:val="340"/>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273A39E" w14:textId="77777777" w:rsidR="00A40AB3" w:rsidRPr="0055067F" w:rsidRDefault="00677F09" w:rsidP="00812D49">
            <w:pPr>
              <w:shd w:val="clear" w:color="auto" w:fill="FFFFFF" w:themeFill="background1"/>
              <w:autoSpaceDE w:val="0"/>
              <w:autoSpaceDN w:val="0"/>
              <w:adjustRightInd w:val="0"/>
              <w:spacing w:before="240" w:line="240" w:lineRule="auto"/>
              <w:rPr>
                <w:rFonts w:ascii="Arial" w:hAnsi="Arial" w:cs="Arial"/>
                <w:b/>
                <w:bCs/>
              </w:rPr>
            </w:pPr>
            <w:r>
              <w:rPr>
                <w:rFonts w:ascii="Arial" w:hAnsi="Arial" w:cs="Arial"/>
                <w:b/>
                <w:bCs/>
              </w:rPr>
              <w:lastRenderedPageBreak/>
              <w:t>10</w:t>
            </w:r>
            <w:r w:rsidR="00792435" w:rsidRPr="0055067F">
              <w:rPr>
                <w:rFonts w:ascii="Arial" w:hAnsi="Arial" w:cs="Arial"/>
                <w:b/>
                <w:bCs/>
              </w:rPr>
              <w:t xml:space="preserve">. </w:t>
            </w:r>
            <w:r w:rsidR="00792435">
              <w:rPr>
                <w:rFonts w:ascii="Arial" w:hAnsi="Arial" w:cs="Arial"/>
                <w:b/>
              </w:rPr>
              <w:t>DESCRIÇÃO DA SOLUÇÃO COMO UM TODO</w:t>
            </w:r>
          </w:p>
        </w:tc>
      </w:tr>
      <w:tr w:rsidR="00893D87" w:rsidRPr="002266E7" w14:paraId="16BC28AB" w14:textId="77777777" w:rsidTr="00FA7ECE">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357022A4" w14:textId="77777777" w:rsidR="007F313F" w:rsidRPr="007F313F" w:rsidRDefault="00893D87"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10</w:t>
            </w:r>
            <w:r w:rsidRPr="00DB7382">
              <w:rPr>
                <w:rFonts w:ascii="Arial" w:hAnsi="Arial" w:cs="Arial"/>
                <w:bCs/>
                <w:color w:val="000000" w:themeColor="text1"/>
              </w:rPr>
              <w:t>.1.</w:t>
            </w:r>
            <w:r>
              <w:rPr>
                <w:rFonts w:ascii="Arial" w:hAnsi="Arial" w:cs="Arial"/>
                <w:bCs/>
                <w:color w:val="000000" w:themeColor="text1"/>
              </w:rPr>
              <w:t xml:space="preserve"> </w:t>
            </w:r>
            <w:r w:rsidR="007F313F" w:rsidRPr="007F313F">
              <w:rPr>
                <w:rFonts w:ascii="Arial" w:hAnsi="Arial" w:cs="Arial"/>
                <w:bCs/>
                <w:color w:val="000000" w:themeColor="text1"/>
              </w:rPr>
              <w:t>A solução proposta para atendimento da demanda da Secretaria Municipal de Desenvolvimento Econômico e Sustentável (Agricultura) do Município de Coronel Sapucaia/MS consiste na aquisição definitiva de 02 (dois) tratores agrícolas novos, com potência mínima de 110 CV, devidamente especificados, destinados ao fortalecimento da infraestrutura operacional do setor agrícola municipal, em consonância com os objetivos estabelecidos na Pro</w:t>
            </w:r>
            <w:bookmarkStart w:id="1" w:name="_GoBack"/>
            <w:bookmarkEnd w:id="1"/>
            <w:r w:rsidR="007F313F" w:rsidRPr="007F313F">
              <w:rPr>
                <w:rFonts w:ascii="Arial" w:hAnsi="Arial" w:cs="Arial"/>
                <w:bCs/>
                <w:color w:val="000000" w:themeColor="text1"/>
              </w:rPr>
              <w:t>posta nº 057638/2025 e no Convênio nº 981729/2025.</w:t>
            </w:r>
          </w:p>
          <w:p w14:paraId="29EDBFA0" w14:textId="46DD6164" w:rsidR="007F313F" w:rsidRPr="007F313F" w:rsidRDefault="007F313F"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 xml:space="preserve">10.2. </w:t>
            </w:r>
            <w:r w:rsidRPr="007F313F">
              <w:rPr>
                <w:rFonts w:ascii="Arial" w:hAnsi="Arial" w:cs="Arial"/>
                <w:bCs/>
                <w:color w:val="000000" w:themeColor="text1"/>
              </w:rPr>
              <w:t>A aquisição dos equipamentos representa uma solução estrutural e permanente, capaz de suprir a atual defasagem de máquinas agrícolas, garantindo maior autonomia operacional ao Município e assegurando a execução contínua e eficiente das políticas públicas voltadas ao desenvolvimento rural, à agricultura familiar, aos pequenos e médios produtores e às comunidades indígenas atendidas por programas específicos.</w:t>
            </w:r>
          </w:p>
          <w:p w14:paraId="20DD32FF" w14:textId="7A89532F" w:rsidR="007F313F" w:rsidRPr="007F313F" w:rsidRDefault="007F313F"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 xml:space="preserve">10.3. </w:t>
            </w:r>
            <w:r w:rsidRPr="007F313F">
              <w:rPr>
                <w:rFonts w:ascii="Arial" w:hAnsi="Arial" w:cs="Arial"/>
                <w:bCs/>
                <w:color w:val="000000" w:themeColor="text1"/>
              </w:rPr>
              <w:t>Os tratores a serem adquiridos deverão ser novos, zero quilômetro, dotados de tecnologia compatível com as normas ambientais e de segurança vigentes, incluindo o padrão PROCONVE MAR-1, assegurando eficiência energética, redução de emissões e menor impacto ambiental. As especificações técnicas adotadas permitem ampla versatilidade operacional, possibilitando a utilização dos equipamentos em diversas atividades agrícolas, como preparo do solo, apoio ao plantio, manejo de áreas produtivas e suporte às cadeias produtivas locais.</w:t>
            </w:r>
          </w:p>
          <w:p w14:paraId="60FA1A41" w14:textId="23B39401" w:rsidR="007F313F" w:rsidRPr="007F313F" w:rsidRDefault="007F313F"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 xml:space="preserve">10.4. </w:t>
            </w:r>
            <w:r w:rsidRPr="007F313F">
              <w:rPr>
                <w:rFonts w:ascii="Arial" w:hAnsi="Arial" w:cs="Arial"/>
                <w:bCs/>
                <w:color w:val="000000" w:themeColor="text1"/>
              </w:rPr>
              <w:t>A solução contempla todo o ciclo de vida do objeto, desde a aquisição até o uso contínuo e a manutenção, abrangendo:</w:t>
            </w:r>
          </w:p>
          <w:p w14:paraId="75CE2399" w14:textId="26BB5A6C" w:rsidR="007F313F" w:rsidRPr="007F313F" w:rsidRDefault="007F313F" w:rsidP="007F313F">
            <w:pPr>
              <w:tabs>
                <w:tab w:val="left" w:pos="1276"/>
              </w:tabs>
              <w:spacing w:before="240" w:line="360" w:lineRule="auto"/>
              <w:ind w:left="708"/>
              <w:jc w:val="both"/>
              <w:rPr>
                <w:rFonts w:ascii="Arial" w:hAnsi="Arial" w:cs="Arial"/>
                <w:bCs/>
                <w:color w:val="000000" w:themeColor="text1"/>
              </w:rPr>
            </w:pPr>
            <w:r>
              <w:rPr>
                <w:rFonts w:ascii="Arial" w:hAnsi="Arial" w:cs="Arial"/>
                <w:bCs/>
                <w:color w:val="000000" w:themeColor="text1"/>
              </w:rPr>
              <w:t xml:space="preserve">10.4.1. </w:t>
            </w:r>
            <w:proofErr w:type="gramStart"/>
            <w:r w:rsidRPr="007F313F">
              <w:rPr>
                <w:rFonts w:ascii="Arial" w:hAnsi="Arial" w:cs="Arial"/>
                <w:bCs/>
                <w:color w:val="000000" w:themeColor="text1"/>
              </w:rPr>
              <w:t>fornecimento</w:t>
            </w:r>
            <w:proofErr w:type="gramEnd"/>
            <w:r w:rsidRPr="007F313F">
              <w:rPr>
                <w:rFonts w:ascii="Arial" w:hAnsi="Arial" w:cs="Arial"/>
                <w:bCs/>
                <w:color w:val="000000" w:themeColor="text1"/>
              </w:rPr>
              <w:t xml:space="preserve"> e entrega dos equipamentos no local indicado pela Administração, dentro do prazo contratual;</w:t>
            </w:r>
          </w:p>
          <w:p w14:paraId="0038ABAF" w14:textId="2529D72F" w:rsidR="007F313F" w:rsidRPr="007F313F" w:rsidRDefault="007F313F" w:rsidP="007F313F">
            <w:pPr>
              <w:tabs>
                <w:tab w:val="left" w:pos="1276"/>
              </w:tabs>
              <w:spacing w:before="240" w:line="360" w:lineRule="auto"/>
              <w:ind w:left="708"/>
              <w:jc w:val="both"/>
              <w:rPr>
                <w:rFonts w:ascii="Arial" w:hAnsi="Arial" w:cs="Arial"/>
                <w:bCs/>
                <w:color w:val="000000" w:themeColor="text1"/>
              </w:rPr>
            </w:pPr>
            <w:r>
              <w:rPr>
                <w:rFonts w:ascii="Arial" w:hAnsi="Arial" w:cs="Arial"/>
                <w:bCs/>
                <w:color w:val="000000" w:themeColor="text1"/>
              </w:rPr>
              <w:t xml:space="preserve">10.4.2. </w:t>
            </w:r>
            <w:proofErr w:type="gramStart"/>
            <w:r w:rsidRPr="007F313F">
              <w:rPr>
                <w:rFonts w:ascii="Arial" w:hAnsi="Arial" w:cs="Arial"/>
                <w:bCs/>
                <w:color w:val="000000" w:themeColor="text1"/>
              </w:rPr>
              <w:t>recebimento</w:t>
            </w:r>
            <w:proofErr w:type="gramEnd"/>
            <w:r w:rsidRPr="007F313F">
              <w:rPr>
                <w:rFonts w:ascii="Arial" w:hAnsi="Arial" w:cs="Arial"/>
                <w:bCs/>
                <w:color w:val="000000" w:themeColor="text1"/>
              </w:rPr>
              <w:t xml:space="preserve"> provisório e definitivo, mediante fiscalização técnica e conferência das especificações;</w:t>
            </w:r>
          </w:p>
          <w:p w14:paraId="191EF8DF" w14:textId="19613D4E" w:rsidR="007F313F" w:rsidRPr="007F313F" w:rsidRDefault="007F313F" w:rsidP="007F313F">
            <w:pPr>
              <w:tabs>
                <w:tab w:val="left" w:pos="1276"/>
              </w:tabs>
              <w:spacing w:before="240" w:line="360" w:lineRule="auto"/>
              <w:ind w:left="708"/>
              <w:jc w:val="both"/>
              <w:rPr>
                <w:rFonts w:ascii="Arial" w:hAnsi="Arial" w:cs="Arial"/>
                <w:bCs/>
                <w:color w:val="000000" w:themeColor="text1"/>
              </w:rPr>
            </w:pPr>
            <w:r>
              <w:rPr>
                <w:rFonts w:ascii="Arial" w:hAnsi="Arial" w:cs="Arial"/>
                <w:bCs/>
                <w:color w:val="000000" w:themeColor="text1"/>
              </w:rPr>
              <w:t xml:space="preserve">10.4.3. </w:t>
            </w:r>
            <w:proofErr w:type="gramStart"/>
            <w:r w:rsidRPr="007F313F">
              <w:rPr>
                <w:rFonts w:ascii="Arial" w:hAnsi="Arial" w:cs="Arial"/>
                <w:bCs/>
                <w:color w:val="000000" w:themeColor="text1"/>
              </w:rPr>
              <w:t>garantia</w:t>
            </w:r>
            <w:proofErr w:type="gramEnd"/>
            <w:r w:rsidRPr="007F313F">
              <w:rPr>
                <w:rFonts w:ascii="Arial" w:hAnsi="Arial" w:cs="Arial"/>
                <w:bCs/>
                <w:color w:val="000000" w:themeColor="text1"/>
              </w:rPr>
              <w:t xml:space="preserve"> mínima de fábrica e disponibilidade de assistência técnica no Estado de Mato Grosso do Sul;</w:t>
            </w:r>
          </w:p>
          <w:p w14:paraId="543E4181" w14:textId="163CF6DD" w:rsidR="007F313F" w:rsidRPr="007F313F" w:rsidRDefault="007F313F" w:rsidP="007F313F">
            <w:pPr>
              <w:tabs>
                <w:tab w:val="left" w:pos="1276"/>
              </w:tabs>
              <w:spacing w:before="240" w:line="360" w:lineRule="auto"/>
              <w:ind w:left="708"/>
              <w:jc w:val="both"/>
              <w:rPr>
                <w:rFonts w:ascii="Arial" w:hAnsi="Arial" w:cs="Arial"/>
                <w:bCs/>
                <w:color w:val="000000" w:themeColor="text1"/>
              </w:rPr>
            </w:pPr>
            <w:r>
              <w:rPr>
                <w:rFonts w:ascii="Arial" w:hAnsi="Arial" w:cs="Arial"/>
                <w:bCs/>
                <w:color w:val="000000" w:themeColor="text1"/>
              </w:rPr>
              <w:t xml:space="preserve">10.4.4. </w:t>
            </w:r>
            <w:proofErr w:type="gramStart"/>
            <w:r w:rsidRPr="007F313F">
              <w:rPr>
                <w:rFonts w:ascii="Arial" w:hAnsi="Arial" w:cs="Arial"/>
                <w:bCs/>
                <w:color w:val="000000" w:themeColor="text1"/>
              </w:rPr>
              <w:t>utilização</w:t>
            </w:r>
            <w:proofErr w:type="gramEnd"/>
            <w:r w:rsidRPr="007F313F">
              <w:rPr>
                <w:rFonts w:ascii="Arial" w:hAnsi="Arial" w:cs="Arial"/>
                <w:bCs/>
                <w:color w:val="000000" w:themeColor="text1"/>
              </w:rPr>
              <w:t xml:space="preserve"> planejada e racional dos equipamentos, integrada aos programas e ações da Secretaria de Agricultura;</w:t>
            </w:r>
          </w:p>
          <w:p w14:paraId="7363C670" w14:textId="18026627" w:rsidR="007F313F" w:rsidRPr="007F313F" w:rsidRDefault="007F313F" w:rsidP="007F313F">
            <w:pPr>
              <w:tabs>
                <w:tab w:val="left" w:pos="1276"/>
              </w:tabs>
              <w:spacing w:before="240" w:line="360" w:lineRule="auto"/>
              <w:ind w:left="708"/>
              <w:jc w:val="both"/>
              <w:rPr>
                <w:rFonts w:ascii="Arial" w:hAnsi="Arial" w:cs="Arial"/>
                <w:bCs/>
                <w:color w:val="000000" w:themeColor="text1"/>
              </w:rPr>
            </w:pPr>
            <w:r>
              <w:rPr>
                <w:rFonts w:ascii="Arial" w:hAnsi="Arial" w:cs="Arial"/>
                <w:bCs/>
                <w:color w:val="000000" w:themeColor="text1"/>
              </w:rPr>
              <w:lastRenderedPageBreak/>
              <w:t xml:space="preserve">10.4.5. </w:t>
            </w:r>
            <w:proofErr w:type="gramStart"/>
            <w:r w:rsidRPr="007F313F">
              <w:rPr>
                <w:rFonts w:ascii="Arial" w:hAnsi="Arial" w:cs="Arial"/>
                <w:bCs/>
                <w:color w:val="000000" w:themeColor="text1"/>
              </w:rPr>
              <w:t>realização</w:t>
            </w:r>
            <w:proofErr w:type="gramEnd"/>
            <w:r w:rsidRPr="007F313F">
              <w:rPr>
                <w:rFonts w:ascii="Arial" w:hAnsi="Arial" w:cs="Arial"/>
                <w:bCs/>
                <w:color w:val="000000" w:themeColor="text1"/>
              </w:rPr>
              <w:t xml:space="preserve"> de manutenção preventiva e corretiva sob responsabilidade do Município, assegurando a longevidade e o desempenho dos bens;</w:t>
            </w:r>
          </w:p>
          <w:p w14:paraId="55C09B2A" w14:textId="5352CA10" w:rsidR="007F313F" w:rsidRPr="007F313F" w:rsidRDefault="007F313F" w:rsidP="007F313F">
            <w:pPr>
              <w:tabs>
                <w:tab w:val="left" w:pos="1276"/>
              </w:tabs>
              <w:spacing w:before="240" w:line="360" w:lineRule="auto"/>
              <w:ind w:left="708"/>
              <w:jc w:val="both"/>
              <w:rPr>
                <w:rFonts w:ascii="Arial" w:hAnsi="Arial" w:cs="Arial"/>
                <w:bCs/>
                <w:color w:val="000000" w:themeColor="text1"/>
              </w:rPr>
            </w:pPr>
            <w:r>
              <w:rPr>
                <w:rFonts w:ascii="Arial" w:hAnsi="Arial" w:cs="Arial"/>
                <w:bCs/>
                <w:color w:val="000000" w:themeColor="text1"/>
              </w:rPr>
              <w:t xml:space="preserve">10.4.6. </w:t>
            </w:r>
            <w:proofErr w:type="gramStart"/>
            <w:r w:rsidRPr="007F313F">
              <w:rPr>
                <w:rFonts w:ascii="Arial" w:hAnsi="Arial" w:cs="Arial"/>
                <w:bCs/>
                <w:color w:val="000000" w:themeColor="text1"/>
              </w:rPr>
              <w:t>descarte</w:t>
            </w:r>
            <w:proofErr w:type="gramEnd"/>
            <w:r w:rsidRPr="007F313F">
              <w:rPr>
                <w:rFonts w:ascii="Arial" w:hAnsi="Arial" w:cs="Arial"/>
                <w:bCs/>
                <w:color w:val="000000" w:themeColor="text1"/>
              </w:rPr>
              <w:t xml:space="preserve"> ambientalmente adequado ao final da vida útil, em conformidade com a legislação ambiental aplicável.</w:t>
            </w:r>
          </w:p>
          <w:p w14:paraId="590D8A6D" w14:textId="7EDCFD0C" w:rsidR="007F313F" w:rsidRPr="007F313F" w:rsidRDefault="007F313F"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 xml:space="preserve">10.5. </w:t>
            </w:r>
            <w:r w:rsidRPr="007F313F">
              <w:rPr>
                <w:rFonts w:ascii="Arial" w:hAnsi="Arial" w:cs="Arial"/>
                <w:bCs/>
                <w:color w:val="000000" w:themeColor="text1"/>
              </w:rPr>
              <w:t>A opção pela aquisição, em detrimento de alternativas como locação ou terceirização dos serviços, mostrou-se mais vantajosa sob os aspectos técnico, econômico e operacional, considerando a utilização contínua dos equipamentos, a previsibilidade de custos ao longo do tempo e a redução da dependência de terceiros para a execução de atividades essenciais.</w:t>
            </w:r>
          </w:p>
          <w:p w14:paraId="77844E36" w14:textId="1EBA7B6B" w:rsidR="007F313F" w:rsidRPr="007F313F" w:rsidRDefault="007F313F"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 xml:space="preserve">10.6. </w:t>
            </w:r>
            <w:r w:rsidRPr="007F313F">
              <w:rPr>
                <w:rFonts w:ascii="Arial" w:hAnsi="Arial" w:cs="Arial"/>
                <w:bCs/>
                <w:color w:val="000000" w:themeColor="text1"/>
              </w:rPr>
              <w:t>Adicionalmente, a solução proposta está plenamente alinhada à capacidade financeira do Município e aos recursos disponibilizados pelo convênio, garantindo a correta aplicação dos recursos públicos e o atendimento aos princípios da eficiência, economicidade e interesse público.</w:t>
            </w:r>
          </w:p>
          <w:p w14:paraId="0C3CE224" w14:textId="74846138" w:rsidR="00893D87" w:rsidRPr="007F313F" w:rsidRDefault="007F313F" w:rsidP="007F313F">
            <w:pPr>
              <w:tabs>
                <w:tab w:val="left" w:pos="1276"/>
              </w:tabs>
              <w:spacing w:before="240" w:line="360" w:lineRule="auto"/>
              <w:jc w:val="both"/>
              <w:rPr>
                <w:rFonts w:ascii="Arial" w:hAnsi="Arial" w:cs="Arial"/>
                <w:bCs/>
                <w:color w:val="000000" w:themeColor="text1"/>
              </w:rPr>
            </w:pPr>
            <w:r>
              <w:rPr>
                <w:rFonts w:ascii="Arial" w:hAnsi="Arial" w:cs="Arial"/>
                <w:bCs/>
                <w:color w:val="000000" w:themeColor="text1"/>
              </w:rPr>
              <w:t xml:space="preserve">10.7. </w:t>
            </w:r>
            <w:r w:rsidRPr="007F313F">
              <w:rPr>
                <w:rFonts w:ascii="Arial" w:hAnsi="Arial" w:cs="Arial"/>
                <w:bCs/>
                <w:color w:val="000000" w:themeColor="text1"/>
              </w:rPr>
              <w:t>Dessa forma, a solução adotada viabiliza a ampliação da capacidade operacional da Secretaria de Agricultura, melhora a qualidade e a celeridade dos serviços prestados à população rural, fortalece a agricultura familiar, promove o desenvolvimento econômico sustentável e contribui diretamente para a melhoria das condições de vida das famílias rurais do Mu</w:t>
            </w:r>
            <w:r>
              <w:rPr>
                <w:rFonts w:ascii="Arial" w:hAnsi="Arial" w:cs="Arial"/>
                <w:bCs/>
                <w:color w:val="000000" w:themeColor="text1"/>
              </w:rPr>
              <w:t>nicípio de Coronel Sapucaia/MS.</w:t>
            </w:r>
          </w:p>
        </w:tc>
      </w:tr>
      <w:tr w:rsidR="00893D87" w:rsidRPr="002266E7" w14:paraId="428E7ACC" w14:textId="77777777" w:rsidTr="00920DE8">
        <w:trPr>
          <w:gridAfter w:val="4"/>
          <w:wAfter w:w="38" w:type="dxa"/>
          <w:trHeight w:val="374"/>
          <w:jc w:val="center"/>
        </w:trPr>
        <w:tc>
          <w:tcPr>
            <w:tcW w:w="9937" w:type="dxa"/>
            <w:gridSpan w:val="14"/>
            <w:shd w:val="clear" w:color="auto" w:fill="FFFFFF" w:themeFill="background1"/>
          </w:tcPr>
          <w:p w14:paraId="38670DB7" w14:textId="77777777" w:rsidR="00893D87" w:rsidRDefault="00893D87"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03252407" w14:textId="77777777" w:rsidR="0092537A" w:rsidRDefault="0092537A"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4B70D454" w14:textId="77777777" w:rsidR="0092537A" w:rsidRPr="002266E7" w:rsidRDefault="0092537A"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tc>
      </w:tr>
      <w:tr w:rsidR="00893D87" w:rsidRPr="002266E7" w14:paraId="727C0E3D"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6414EE1" w14:textId="367EB1E0" w:rsidR="00893D87" w:rsidRPr="00C50213" w:rsidRDefault="00035724" w:rsidP="0092537A">
            <w:pPr>
              <w:shd w:val="clear" w:color="auto" w:fill="FFFFFF" w:themeFill="background1"/>
              <w:autoSpaceDE w:val="0"/>
              <w:autoSpaceDN w:val="0"/>
              <w:adjustRightInd w:val="0"/>
              <w:spacing w:before="240" w:line="240" w:lineRule="auto"/>
              <w:rPr>
                <w:rFonts w:ascii="Arial" w:hAnsi="Arial" w:cs="Arial"/>
                <w:b/>
              </w:rPr>
            </w:pPr>
            <w:r>
              <w:rPr>
                <w:rFonts w:ascii="Arial" w:hAnsi="Arial" w:cs="Arial"/>
                <w:b/>
                <w:bCs/>
              </w:rPr>
              <w:t>11</w:t>
            </w:r>
            <w:r w:rsidR="00893D87" w:rsidRPr="00C50213">
              <w:rPr>
                <w:rFonts w:ascii="Arial" w:hAnsi="Arial" w:cs="Arial"/>
                <w:b/>
              </w:rPr>
              <w:t>.</w:t>
            </w:r>
            <w:r w:rsidR="00893D87">
              <w:rPr>
                <w:rFonts w:ascii="Arial" w:hAnsi="Arial" w:cs="Arial"/>
                <w:b/>
              </w:rPr>
              <w:t xml:space="preserve"> JUSTIFICATIVA</w:t>
            </w:r>
            <w:r w:rsidR="00893D87" w:rsidRPr="00C50213">
              <w:rPr>
                <w:rFonts w:ascii="Arial" w:hAnsi="Arial" w:cs="Arial"/>
                <w:b/>
              </w:rPr>
              <w:t xml:space="preserve"> PARA </w:t>
            </w:r>
            <w:r w:rsidR="00893D87">
              <w:rPr>
                <w:rFonts w:ascii="Arial" w:hAnsi="Arial" w:cs="Arial"/>
                <w:b/>
              </w:rPr>
              <w:t>O</w:t>
            </w:r>
            <w:r w:rsidR="00893D87" w:rsidRPr="00C50213">
              <w:rPr>
                <w:rFonts w:ascii="Arial" w:hAnsi="Arial" w:cs="Arial"/>
                <w:b/>
              </w:rPr>
              <w:t xml:space="preserve"> PARCELAMENTO </w:t>
            </w:r>
            <w:r w:rsidR="00893D87">
              <w:rPr>
                <w:rFonts w:ascii="Arial" w:hAnsi="Arial" w:cs="Arial"/>
                <w:b/>
              </w:rPr>
              <w:t>O</w:t>
            </w:r>
            <w:r w:rsidR="00893D87" w:rsidRPr="00C50213">
              <w:rPr>
                <w:rFonts w:ascii="Arial" w:hAnsi="Arial" w:cs="Arial"/>
                <w:b/>
              </w:rPr>
              <w:t>U NÃO DO OBJETO</w:t>
            </w:r>
          </w:p>
        </w:tc>
      </w:tr>
      <w:tr w:rsidR="00893D87" w:rsidRPr="002266E7" w14:paraId="246F13D0" w14:textId="77777777" w:rsidTr="006D295F">
        <w:trPr>
          <w:trHeight w:val="28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4F63EBEE" w14:textId="18B58B2A" w:rsidR="009E114F" w:rsidRPr="009E114F" w:rsidRDefault="00893D87"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Pr>
                <w:rFonts w:ascii="Arial" w:hAnsi="Arial" w:cs="Arial"/>
                <w:sz w:val="22"/>
                <w:szCs w:val="22"/>
              </w:rPr>
              <w:t>1</w:t>
            </w:r>
            <w:r w:rsidR="00035724">
              <w:rPr>
                <w:rFonts w:ascii="Arial" w:hAnsi="Arial" w:cs="Arial"/>
                <w:sz w:val="22"/>
                <w:szCs w:val="22"/>
              </w:rPr>
              <w:t>1</w:t>
            </w:r>
            <w:r w:rsidR="00381DF0">
              <w:rPr>
                <w:rFonts w:ascii="Arial" w:hAnsi="Arial" w:cs="Arial"/>
                <w:sz w:val="22"/>
                <w:szCs w:val="22"/>
              </w:rPr>
              <w:t>.1</w:t>
            </w:r>
            <w:r>
              <w:rPr>
                <w:rFonts w:ascii="Arial" w:hAnsi="Arial" w:cs="Arial"/>
                <w:sz w:val="22"/>
                <w:szCs w:val="22"/>
              </w:rPr>
              <w:t xml:space="preserve">. </w:t>
            </w:r>
            <w:r w:rsidR="009E114F" w:rsidRPr="009E114F">
              <w:rPr>
                <w:rFonts w:ascii="Arial" w:hAnsi="Arial" w:cs="Arial"/>
                <w:sz w:val="22"/>
                <w:szCs w:val="22"/>
              </w:rPr>
              <w:t>Nos termos do art. 23 da Lei nº 14.133/2021, a Administração Pública deve, sempre que tecnicamente viável e economicamente vantajoso, promover o parcelamento do objeto, com vistas a ampliar a competitividade e assegurar a obtenção da proposta mais vantajosa. Contudo, o mesmo dispositivo legal ressalva que o parcelamento poderá ser afastado quando demonstrada a sua inviabilidade técnica, econômica ou ope</w:t>
            </w:r>
            <w:r w:rsidR="009E114F">
              <w:rPr>
                <w:rFonts w:ascii="Arial" w:hAnsi="Arial" w:cs="Arial"/>
                <w:sz w:val="22"/>
                <w:szCs w:val="22"/>
              </w:rPr>
              <w:t>racional.</w:t>
            </w:r>
          </w:p>
          <w:p w14:paraId="1DA1D9E4" w14:textId="435EBC11"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Pr>
                <w:rFonts w:ascii="Arial" w:hAnsi="Arial" w:cs="Arial"/>
                <w:sz w:val="22"/>
                <w:szCs w:val="22"/>
              </w:rPr>
              <w:t xml:space="preserve">11.2. </w:t>
            </w:r>
            <w:r w:rsidRPr="009E114F">
              <w:rPr>
                <w:rFonts w:ascii="Arial" w:hAnsi="Arial" w:cs="Arial"/>
                <w:sz w:val="22"/>
                <w:szCs w:val="22"/>
              </w:rPr>
              <w:t>No caso em análise, o objeto da contratação consiste na aquisição de 02 (dois) tratores agrícolas novos, com potência mínima de 110 CV, destinados ao fortalecimento da infraestrutura operacional da Secretaria Municipal de Desenvolvimento Econômico e Sustentável (Agricultura), conforme especificações técnicas detalhadas no Termo de Referênci</w:t>
            </w:r>
            <w:r>
              <w:rPr>
                <w:rFonts w:ascii="Arial" w:hAnsi="Arial" w:cs="Arial"/>
                <w:sz w:val="22"/>
                <w:szCs w:val="22"/>
              </w:rPr>
              <w:t>a e no Convênio nº 981729/2025.</w:t>
            </w:r>
          </w:p>
          <w:p w14:paraId="186148C0" w14:textId="18055C72"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Pr>
                <w:rFonts w:ascii="Arial" w:hAnsi="Arial" w:cs="Arial"/>
                <w:sz w:val="22"/>
                <w:szCs w:val="22"/>
              </w:rPr>
              <w:t xml:space="preserve">11.3. </w:t>
            </w:r>
            <w:r w:rsidRPr="009E114F">
              <w:rPr>
                <w:rFonts w:ascii="Arial" w:hAnsi="Arial" w:cs="Arial"/>
                <w:sz w:val="22"/>
                <w:szCs w:val="22"/>
              </w:rPr>
              <w:t xml:space="preserve">Após análise técnica do objeto, conclui-se que </w:t>
            </w:r>
            <w:r w:rsidR="00EB344E" w:rsidRPr="00EB344E">
              <w:rPr>
                <w:rFonts w:ascii="Arial" w:hAnsi="Arial" w:cs="Arial"/>
                <w:b/>
                <w:sz w:val="22"/>
                <w:szCs w:val="22"/>
              </w:rPr>
              <w:t>NÃO É RECOMENDÁVEL O PARCELAMENTO DA CONTRATAÇÃO</w:t>
            </w:r>
            <w:r w:rsidRPr="009E114F">
              <w:rPr>
                <w:rFonts w:ascii="Arial" w:hAnsi="Arial" w:cs="Arial"/>
                <w:sz w:val="22"/>
                <w:szCs w:val="22"/>
              </w:rPr>
              <w:t xml:space="preserve">, </w:t>
            </w:r>
            <w:r>
              <w:rPr>
                <w:rFonts w:ascii="Arial" w:hAnsi="Arial" w:cs="Arial"/>
                <w:sz w:val="22"/>
                <w:szCs w:val="22"/>
              </w:rPr>
              <w:t>pelas razões a seguir expostas:</w:t>
            </w:r>
          </w:p>
          <w:p w14:paraId="54184C87" w14:textId="22B01B23"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ind w:left="555"/>
              <w:jc w:val="both"/>
              <w:rPr>
                <w:rFonts w:ascii="Arial" w:hAnsi="Arial" w:cs="Arial"/>
                <w:sz w:val="22"/>
                <w:szCs w:val="22"/>
              </w:rPr>
            </w:pPr>
            <w:r>
              <w:rPr>
                <w:rFonts w:ascii="Arial" w:hAnsi="Arial" w:cs="Arial"/>
                <w:sz w:val="22"/>
                <w:szCs w:val="22"/>
              </w:rPr>
              <w:lastRenderedPageBreak/>
              <w:t>11.3.1. Natureza e Unidade do Objeto</w:t>
            </w:r>
          </w:p>
          <w:p w14:paraId="0CEFC208" w14:textId="35DA0942" w:rsidR="009E114F" w:rsidRPr="009E114F" w:rsidRDefault="009E114F" w:rsidP="00354B0E">
            <w:pPr>
              <w:pStyle w:val="Standard"/>
              <w:numPr>
                <w:ilvl w:val="0"/>
                <w:numId w:val="6"/>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Os tratores agrícolas constituem bens padronizados e autônomos, porém com especificações técnicas homogêneas, destinados a atender uma mesma finalidade pública e a um mesmo programa institucional. O parcelamento por item ou por fornecedor poderia resultar na aquisição de equipamentos de marcas, modelos ou tecnologias distintas, dificultando a padronização da frota, a gestão operacional, a ma</w:t>
            </w:r>
            <w:r>
              <w:rPr>
                <w:rFonts w:ascii="Arial" w:hAnsi="Arial" w:cs="Arial"/>
                <w:sz w:val="22"/>
                <w:szCs w:val="22"/>
              </w:rPr>
              <w:t>nutenção e o controle dos bens.</w:t>
            </w:r>
          </w:p>
          <w:p w14:paraId="69634EA6" w14:textId="572B7716"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ind w:left="555"/>
              <w:jc w:val="both"/>
              <w:rPr>
                <w:rFonts w:ascii="Arial" w:hAnsi="Arial" w:cs="Arial"/>
                <w:sz w:val="22"/>
                <w:szCs w:val="22"/>
              </w:rPr>
            </w:pPr>
            <w:r>
              <w:rPr>
                <w:rFonts w:ascii="Arial" w:hAnsi="Arial" w:cs="Arial"/>
                <w:sz w:val="22"/>
                <w:szCs w:val="22"/>
              </w:rPr>
              <w:t>11.3.</w:t>
            </w:r>
            <w:r w:rsidRPr="009E114F">
              <w:rPr>
                <w:rFonts w:ascii="Arial" w:hAnsi="Arial" w:cs="Arial"/>
                <w:sz w:val="22"/>
                <w:szCs w:val="22"/>
              </w:rPr>
              <w:t>2. A</w:t>
            </w:r>
            <w:r>
              <w:rPr>
                <w:rFonts w:ascii="Arial" w:hAnsi="Arial" w:cs="Arial"/>
                <w:sz w:val="22"/>
                <w:szCs w:val="22"/>
              </w:rPr>
              <w:t>spectos Técnicos e Operacionais</w:t>
            </w:r>
          </w:p>
          <w:p w14:paraId="55EDCAB6" w14:textId="31F18123" w:rsidR="009E114F" w:rsidRPr="009E114F" w:rsidRDefault="009E114F" w:rsidP="00354B0E">
            <w:pPr>
              <w:pStyle w:val="Standard"/>
              <w:numPr>
                <w:ilvl w:val="0"/>
                <w:numId w:val="7"/>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A aquisição conj</w:t>
            </w:r>
            <w:r>
              <w:rPr>
                <w:rFonts w:ascii="Arial" w:hAnsi="Arial" w:cs="Arial"/>
                <w:sz w:val="22"/>
                <w:szCs w:val="22"/>
              </w:rPr>
              <w:t>unta dos equipamentos assegura:</w:t>
            </w:r>
          </w:p>
          <w:p w14:paraId="2B95CA43" w14:textId="517D7AB4" w:rsidR="009E114F" w:rsidRPr="009E114F" w:rsidRDefault="009E114F" w:rsidP="00354B0E">
            <w:pPr>
              <w:pStyle w:val="Standard"/>
              <w:numPr>
                <w:ilvl w:val="0"/>
                <w:numId w:val="8"/>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unif</w:t>
            </w:r>
            <w:r>
              <w:rPr>
                <w:rFonts w:ascii="Arial" w:hAnsi="Arial" w:cs="Arial"/>
                <w:sz w:val="22"/>
                <w:szCs w:val="22"/>
              </w:rPr>
              <w:t>ormidade</w:t>
            </w:r>
            <w:proofErr w:type="gramEnd"/>
            <w:r>
              <w:rPr>
                <w:rFonts w:ascii="Arial" w:hAnsi="Arial" w:cs="Arial"/>
                <w:sz w:val="22"/>
                <w:szCs w:val="22"/>
              </w:rPr>
              <w:t xml:space="preserve"> técnica e operacional;</w:t>
            </w:r>
          </w:p>
          <w:p w14:paraId="5876985F" w14:textId="795A2639" w:rsidR="009E114F" w:rsidRPr="009E114F" w:rsidRDefault="009E114F" w:rsidP="00354B0E">
            <w:pPr>
              <w:pStyle w:val="Standard"/>
              <w:numPr>
                <w:ilvl w:val="0"/>
                <w:numId w:val="8"/>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maior</w:t>
            </w:r>
            <w:proofErr w:type="gramEnd"/>
            <w:r w:rsidRPr="009E114F">
              <w:rPr>
                <w:rFonts w:ascii="Arial" w:hAnsi="Arial" w:cs="Arial"/>
                <w:sz w:val="22"/>
                <w:szCs w:val="22"/>
              </w:rPr>
              <w:t xml:space="preserve"> facilidade</w:t>
            </w:r>
            <w:r>
              <w:rPr>
                <w:rFonts w:ascii="Arial" w:hAnsi="Arial" w:cs="Arial"/>
                <w:sz w:val="22"/>
                <w:szCs w:val="22"/>
              </w:rPr>
              <w:t xml:space="preserve"> na capacitação dos operadores;</w:t>
            </w:r>
          </w:p>
          <w:p w14:paraId="658798FC" w14:textId="42D4D168" w:rsidR="009E114F" w:rsidRPr="009E114F" w:rsidRDefault="009E114F" w:rsidP="00354B0E">
            <w:pPr>
              <w:pStyle w:val="Standard"/>
              <w:numPr>
                <w:ilvl w:val="0"/>
                <w:numId w:val="8"/>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simplificação</w:t>
            </w:r>
            <w:proofErr w:type="gramEnd"/>
            <w:r w:rsidRPr="009E114F">
              <w:rPr>
                <w:rFonts w:ascii="Arial" w:hAnsi="Arial" w:cs="Arial"/>
                <w:sz w:val="22"/>
                <w:szCs w:val="22"/>
              </w:rPr>
              <w:t xml:space="preserve"> dos procedimentos de man</w:t>
            </w:r>
            <w:r>
              <w:rPr>
                <w:rFonts w:ascii="Arial" w:hAnsi="Arial" w:cs="Arial"/>
                <w:sz w:val="22"/>
                <w:szCs w:val="22"/>
              </w:rPr>
              <w:t>utenção preventiva e corretiva;</w:t>
            </w:r>
          </w:p>
          <w:p w14:paraId="3D8EA534" w14:textId="425FB34A" w:rsidR="009E114F" w:rsidRPr="009E114F" w:rsidRDefault="009E114F" w:rsidP="00354B0E">
            <w:pPr>
              <w:pStyle w:val="Standard"/>
              <w:numPr>
                <w:ilvl w:val="0"/>
                <w:numId w:val="8"/>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redução</w:t>
            </w:r>
            <w:proofErr w:type="gramEnd"/>
            <w:r w:rsidRPr="009E114F">
              <w:rPr>
                <w:rFonts w:ascii="Arial" w:hAnsi="Arial" w:cs="Arial"/>
                <w:sz w:val="22"/>
                <w:szCs w:val="22"/>
              </w:rPr>
              <w:t xml:space="preserve"> da necessidade de </w:t>
            </w:r>
            <w:r>
              <w:rPr>
                <w:rFonts w:ascii="Arial" w:hAnsi="Arial" w:cs="Arial"/>
                <w:sz w:val="22"/>
                <w:szCs w:val="22"/>
              </w:rPr>
              <w:t>estoque diversificado de peças;</w:t>
            </w:r>
          </w:p>
          <w:p w14:paraId="1D204029" w14:textId="77777777" w:rsidR="009E114F" w:rsidRDefault="009E114F" w:rsidP="00354B0E">
            <w:pPr>
              <w:pStyle w:val="Standard"/>
              <w:numPr>
                <w:ilvl w:val="0"/>
                <w:numId w:val="8"/>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maior</w:t>
            </w:r>
            <w:proofErr w:type="gramEnd"/>
            <w:r w:rsidRPr="009E114F">
              <w:rPr>
                <w:rFonts w:ascii="Arial" w:hAnsi="Arial" w:cs="Arial"/>
                <w:sz w:val="22"/>
                <w:szCs w:val="22"/>
              </w:rPr>
              <w:t xml:space="preserve"> eficiência na gest</w:t>
            </w:r>
            <w:r>
              <w:rPr>
                <w:rFonts w:ascii="Arial" w:hAnsi="Arial" w:cs="Arial"/>
                <w:sz w:val="22"/>
                <w:szCs w:val="22"/>
              </w:rPr>
              <w:t>ão da frota agrícola municipal.</w:t>
            </w:r>
          </w:p>
          <w:p w14:paraId="5E47D205" w14:textId="6BA11144" w:rsidR="009E114F" w:rsidRPr="009E114F" w:rsidRDefault="009E114F" w:rsidP="00354B0E">
            <w:pPr>
              <w:pStyle w:val="Standard"/>
              <w:numPr>
                <w:ilvl w:val="0"/>
                <w:numId w:val="8"/>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O parcelamento poderia gerar incompatibilidades técnicas e aumento da complexidade operacional, impactando negativamente a eficiência dos serviços prestados.</w:t>
            </w:r>
          </w:p>
          <w:p w14:paraId="31765075" w14:textId="4EC61CED"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ind w:left="555"/>
              <w:jc w:val="both"/>
              <w:rPr>
                <w:rFonts w:ascii="Arial" w:hAnsi="Arial" w:cs="Arial"/>
                <w:sz w:val="22"/>
                <w:szCs w:val="22"/>
              </w:rPr>
            </w:pPr>
            <w:r>
              <w:rPr>
                <w:rFonts w:ascii="Arial" w:hAnsi="Arial" w:cs="Arial"/>
                <w:sz w:val="22"/>
                <w:szCs w:val="22"/>
              </w:rPr>
              <w:t>11.3.3. Aspectos Econômicos</w:t>
            </w:r>
          </w:p>
          <w:p w14:paraId="56EF2847" w14:textId="13706F59" w:rsidR="009E114F" w:rsidRPr="009E114F" w:rsidRDefault="009E114F" w:rsidP="00354B0E">
            <w:pPr>
              <w:pStyle w:val="Standard"/>
              <w:numPr>
                <w:ilvl w:val="0"/>
                <w:numId w:val="9"/>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Sob o ponto de vista econômico, a con</w:t>
            </w:r>
            <w:r>
              <w:rPr>
                <w:rFonts w:ascii="Arial" w:hAnsi="Arial" w:cs="Arial"/>
                <w:sz w:val="22"/>
                <w:szCs w:val="22"/>
              </w:rPr>
              <w:t>tratação em lote único tende a:</w:t>
            </w:r>
          </w:p>
          <w:p w14:paraId="1AA95C98" w14:textId="4F46D95F" w:rsidR="009E114F" w:rsidRPr="009E114F" w:rsidRDefault="009E114F" w:rsidP="00354B0E">
            <w:pPr>
              <w:pStyle w:val="Standard"/>
              <w:numPr>
                <w:ilvl w:val="0"/>
                <w:numId w:val="10"/>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proporcionar</w:t>
            </w:r>
            <w:proofErr w:type="gramEnd"/>
            <w:r w:rsidRPr="009E114F">
              <w:rPr>
                <w:rFonts w:ascii="Arial" w:hAnsi="Arial" w:cs="Arial"/>
                <w:sz w:val="22"/>
                <w:szCs w:val="22"/>
              </w:rPr>
              <w:t xml:space="preserve"> melhores condições comerciais;</w:t>
            </w:r>
          </w:p>
          <w:p w14:paraId="58763C0A" w14:textId="51713E59" w:rsidR="009E114F" w:rsidRPr="009E114F" w:rsidRDefault="009E114F" w:rsidP="00354B0E">
            <w:pPr>
              <w:pStyle w:val="Standard"/>
              <w:numPr>
                <w:ilvl w:val="0"/>
                <w:numId w:val="10"/>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possibilitar</w:t>
            </w:r>
            <w:proofErr w:type="gramEnd"/>
            <w:r w:rsidRPr="009E114F">
              <w:rPr>
                <w:rFonts w:ascii="Arial" w:hAnsi="Arial" w:cs="Arial"/>
                <w:sz w:val="22"/>
                <w:szCs w:val="22"/>
              </w:rPr>
              <w:t xml:space="preserve"> negociação de preços</w:t>
            </w:r>
            <w:r>
              <w:rPr>
                <w:rFonts w:ascii="Arial" w:hAnsi="Arial" w:cs="Arial"/>
                <w:sz w:val="22"/>
                <w:szCs w:val="22"/>
              </w:rPr>
              <w:t xml:space="preserve"> mais vantajosos;</w:t>
            </w:r>
          </w:p>
          <w:p w14:paraId="164746A1" w14:textId="0C4FF9FE" w:rsidR="009E114F" w:rsidRPr="009E114F" w:rsidRDefault="009E114F" w:rsidP="00354B0E">
            <w:pPr>
              <w:pStyle w:val="Standard"/>
              <w:numPr>
                <w:ilvl w:val="0"/>
                <w:numId w:val="10"/>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reduzir</w:t>
            </w:r>
            <w:proofErr w:type="gramEnd"/>
            <w:r w:rsidRPr="009E114F">
              <w:rPr>
                <w:rFonts w:ascii="Arial" w:hAnsi="Arial" w:cs="Arial"/>
                <w:sz w:val="22"/>
                <w:szCs w:val="22"/>
              </w:rPr>
              <w:t xml:space="preserve"> custo</w:t>
            </w:r>
            <w:r>
              <w:rPr>
                <w:rFonts w:ascii="Arial" w:hAnsi="Arial" w:cs="Arial"/>
                <w:sz w:val="22"/>
                <w:szCs w:val="22"/>
              </w:rPr>
              <w:t>s administrativos e logísticos;</w:t>
            </w:r>
          </w:p>
          <w:p w14:paraId="45EA2E01" w14:textId="05AE4BAD" w:rsidR="009E114F" w:rsidRPr="009E114F" w:rsidRDefault="009E114F" w:rsidP="00354B0E">
            <w:pPr>
              <w:pStyle w:val="Standard"/>
              <w:numPr>
                <w:ilvl w:val="0"/>
                <w:numId w:val="10"/>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proofErr w:type="gramStart"/>
            <w:r w:rsidRPr="009E114F">
              <w:rPr>
                <w:rFonts w:ascii="Arial" w:hAnsi="Arial" w:cs="Arial"/>
                <w:sz w:val="22"/>
                <w:szCs w:val="22"/>
              </w:rPr>
              <w:t>otimiz</w:t>
            </w:r>
            <w:r>
              <w:rPr>
                <w:rFonts w:ascii="Arial" w:hAnsi="Arial" w:cs="Arial"/>
                <w:sz w:val="22"/>
                <w:szCs w:val="22"/>
              </w:rPr>
              <w:t>ar</w:t>
            </w:r>
            <w:proofErr w:type="gramEnd"/>
            <w:r>
              <w:rPr>
                <w:rFonts w:ascii="Arial" w:hAnsi="Arial" w:cs="Arial"/>
                <w:sz w:val="22"/>
                <w:szCs w:val="22"/>
              </w:rPr>
              <w:t xml:space="preserve"> o uso dos recursos públicos.</w:t>
            </w:r>
          </w:p>
          <w:p w14:paraId="79902451" w14:textId="62FBB446" w:rsidR="009E114F" w:rsidRPr="009E114F" w:rsidRDefault="009E114F" w:rsidP="00354B0E">
            <w:pPr>
              <w:pStyle w:val="Standard"/>
              <w:numPr>
                <w:ilvl w:val="0"/>
                <w:numId w:val="10"/>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O fracionamento do objeto poderia elevar os custos unitários e gerar aumento de despesas indiretas, contrariand</w:t>
            </w:r>
            <w:r>
              <w:rPr>
                <w:rFonts w:ascii="Arial" w:hAnsi="Arial" w:cs="Arial"/>
                <w:sz w:val="22"/>
                <w:szCs w:val="22"/>
              </w:rPr>
              <w:t>o o princípio da economicidade.</w:t>
            </w:r>
          </w:p>
          <w:p w14:paraId="646A4D91" w14:textId="323E7ACB"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ind w:left="555"/>
              <w:jc w:val="both"/>
              <w:rPr>
                <w:rFonts w:ascii="Arial" w:hAnsi="Arial" w:cs="Arial"/>
                <w:sz w:val="22"/>
                <w:szCs w:val="22"/>
              </w:rPr>
            </w:pPr>
            <w:r>
              <w:rPr>
                <w:rFonts w:ascii="Arial" w:hAnsi="Arial" w:cs="Arial"/>
                <w:sz w:val="22"/>
                <w:szCs w:val="22"/>
              </w:rPr>
              <w:t>11.3.4. Competitividade do Certame</w:t>
            </w:r>
          </w:p>
          <w:p w14:paraId="5E1D30F1" w14:textId="485CC3D3" w:rsidR="009E114F" w:rsidRPr="009E114F" w:rsidRDefault="009E114F" w:rsidP="00354B0E">
            <w:pPr>
              <w:pStyle w:val="Standard"/>
              <w:numPr>
                <w:ilvl w:val="0"/>
                <w:numId w:val="11"/>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 xml:space="preserve">O levantamento de mercado demonstrou que há ampla oferta de fornecedores aptos </w:t>
            </w:r>
            <w:r w:rsidRPr="009E114F">
              <w:rPr>
                <w:rFonts w:ascii="Arial" w:hAnsi="Arial" w:cs="Arial"/>
                <w:sz w:val="22"/>
                <w:szCs w:val="22"/>
              </w:rPr>
              <w:lastRenderedPageBreak/>
              <w:t>a fornecer os equipamentos nas especificações exigidas, mesmo considerando o fornecimento simultâneo das duas unidades. Dessa forma, a opção pelo não parcelamento não restringe a competitividade, nem limita a partici</w:t>
            </w:r>
            <w:r>
              <w:rPr>
                <w:rFonts w:ascii="Arial" w:hAnsi="Arial" w:cs="Arial"/>
                <w:sz w:val="22"/>
                <w:szCs w:val="22"/>
              </w:rPr>
              <w:t>pação de potenciais licitantes.</w:t>
            </w:r>
          </w:p>
          <w:p w14:paraId="055131D1" w14:textId="7240398E" w:rsidR="009E114F" w:rsidRPr="009E114F" w:rsidRDefault="009E114F"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ind w:left="555"/>
              <w:jc w:val="both"/>
              <w:rPr>
                <w:rFonts w:ascii="Arial" w:hAnsi="Arial" w:cs="Arial"/>
                <w:sz w:val="22"/>
                <w:szCs w:val="22"/>
              </w:rPr>
            </w:pPr>
            <w:r>
              <w:rPr>
                <w:rFonts w:ascii="Arial" w:hAnsi="Arial" w:cs="Arial"/>
                <w:sz w:val="22"/>
                <w:szCs w:val="22"/>
              </w:rPr>
              <w:t>11.3.</w:t>
            </w:r>
            <w:r w:rsidRPr="009E114F">
              <w:rPr>
                <w:rFonts w:ascii="Arial" w:hAnsi="Arial" w:cs="Arial"/>
                <w:sz w:val="22"/>
                <w:szCs w:val="22"/>
              </w:rPr>
              <w:t>5. G</w:t>
            </w:r>
            <w:r>
              <w:rPr>
                <w:rFonts w:ascii="Arial" w:hAnsi="Arial" w:cs="Arial"/>
                <w:sz w:val="22"/>
                <w:szCs w:val="22"/>
              </w:rPr>
              <w:t>estão Contratual e Fiscalização</w:t>
            </w:r>
          </w:p>
          <w:p w14:paraId="324B4DFE" w14:textId="624E8B4E" w:rsidR="009E114F" w:rsidRPr="009E114F" w:rsidRDefault="009E114F" w:rsidP="00354B0E">
            <w:pPr>
              <w:pStyle w:val="Standard"/>
              <w:numPr>
                <w:ilvl w:val="0"/>
                <w:numId w:val="12"/>
              </w:numPr>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sidRPr="009E114F">
              <w:rPr>
                <w:rFonts w:ascii="Arial" w:hAnsi="Arial" w:cs="Arial"/>
                <w:sz w:val="22"/>
                <w:szCs w:val="22"/>
              </w:rPr>
              <w:t xml:space="preserve">A contratação em lote único simplifica a gestão e a fiscalização do contrato, reduzindo riscos administrativos, operacionais e de execução, além de facilitar o controle do cumprimento das obrigações contratuais, prazos de entrega, </w:t>
            </w:r>
            <w:r>
              <w:rPr>
                <w:rFonts w:ascii="Arial" w:hAnsi="Arial" w:cs="Arial"/>
                <w:sz w:val="22"/>
                <w:szCs w:val="22"/>
              </w:rPr>
              <w:t>garantia e assistência técnica.</w:t>
            </w:r>
          </w:p>
          <w:p w14:paraId="12394D3D" w14:textId="79050975" w:rsidR="009E114F" w:rsidRPr="009E114F" w:rsidRDefault="00E416D8" w:rsidP="009E114F">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jc w:val="both"/>
              <w:rPr>
                <w:rFonts w:ascii="Arial" w:hAnsi="Arial" w:cs="Arial"/>
                <w:sz w:val="22"/>
                <w:szCs w:val="22"/>
              </w:rPr>
            </w:pPr>
            <w:r>
              <w:rPr>
                <w:rFonts w:ascii="Arial" w:hAnsi="Arial" w:cs="Arial"/>
                <w:sz w:val="22"/>
                <w:szCs w:val="22"/>
              </w:rPr>
              <w:t xml:space="preserve">11.4. </w:t>
            </w:r>
            <w:r w:rsidR="009E114F">
              <w:rPr>
                <w:rFonts w:ascii="Arial" w:hAnsi="Arial" w:cs="Arial"/>
                <w:sz w:val="22"/>
                <w:szCs w:val="22"/>
              </w:rPr>
              <w:t>Conclusão</w:t>
            </w:r>
          </w:p>
          <w:p w14:paraId="1C3B27B5" w14:textId="35DB65AB" w:rsidR="00893D87" w:rsidRPr="003F43F2" w:rsidRDefault="00E416D8" w:rsidP="00E416D8">
            <w:pPr>
              <w:pStyle w:val="Standard"/>
              <w:tabs>
                <w:tab w:val="left" w:pos="555"/>
                <w:tab w:val="left" w:pos="840"/>
                <w:tab w:val="left" w:pos="1395"/>
                <w:tab w:val="left" w:pos="1650"/>
                <w:tab w:val="left" w:pos="1965"/>
                <w:tab w:val="left" w:pos="2220"/>
                <w:tab w:val="left" w:leader="underscore" w:pos="7336"/>
              </w:tabs>
              <w:spacing w:beforeLines="57" w:before="136" w:afterLines="57" w:after="136" w:line="360" w:lineRule="auto"/>
              <w:ind w:left="555"/>
              <w:jc w:val="both"/>
              <w:rPr>
                <w:rFonts w:ascii="Arial" w:hAnsi="Arial" w:cs="Arial"/>
                <w:sz w:val="22"/>
                <w:szCs w:val="22"/>
              </w:rPr>
            </w:pPr>
            <w:r>
              <w:rPr>
                <w:rFonts w:ascii="Arial" w:hAnsi="Arial" w:cs="Arial"/>
                <w:sz w:val="22"/>
                <w:szCs w:val="22"/>
              </w:rPr>
              <w:t xml:space="preserve">11.4.1. </w:t>
            </w:r>
            <w:r w:rsidR="009E114F" w:rsidRPr="009E114F">
              <w:rPr>
                <w:rFonts w:ascii="Arial" w:hAnsi="Arial" w:cs="Arial"/>
                <w:sz w:val="22"/>
                <w:szCs w:val="22"/>
              </w:rPr>
              <w:t xml:space="preserve">Diante do exposto, resta tecnicamente justificado que a contratação seja realizada </w:t>
            </w:r>
            <w:r w:rsidR="00EB344E" w:rsidRPr="00EB344E">
              <w:rPr>
                <w:rFonts w:ascii="Arial" w:hAnsi="Arial" w:cs="Arial"/>
                <w:b/>
                <w:sz w:val="22"/>
                <w:szCs w:val="22"/>
              </w:rPr>
              <w:t>SEM PARCELAMENTO DO OBJETO</w:t>
            </w:r>
            <w:r w:rsidR="009E114F" w:rsidRPr="009E114F">
              <w:rPr>
                <w:rFonts w:ascii="Arial" w:hAnsi="Arial" w:cs="Arial"/>
                <w:sz w:val="22"/>
                <w:szCs w:val="22"/>
              </w:rPr>
              <w:t>, por se tratar de solução mais eficiente, econômica e adequada ao interesse público, atendendo aos princípios da padronização, economicidade, eficiência e planejamento, conforme previsto na Lei nº 14.133/2021.</w:t>
            </w:r>
          </w:p>
        </w:tc>
      </w:tr>
      <w:tr w:rsidR="00893D87" w:rsidRPr="002266E7" w14:paraId="46E7D8B5" w14:textId="77777777" w:rsidTr="006D295F">
        <w:trPr>
          <w:gridBefore w:val="6"/>
          <w:gridAfter w:val="5"/>
          <w:wBefore w:w="80" w:type="dxa"/>
          <w:wAfter w:w="55" w:type="dxa"/>
          <w:trHeight w:val="374"/>
          <w:jc w:val="center"/>
        </w:trPr>
        <w:tc>
          <w:tcPr>
            <w:tcW w:w="9840" w:type="dxa"/>
            <w:gridSpan w:val="7"/>
          </w:tcPr>
          <w:p w14:paraId="1AD06572" w14:textId="77777777" w:rsidR="00035724" w:rsidRDefault="00035724" w:rsidP="00944306">
            <w:pPr>
              <w:shd w:val="clear" w:color="auto" w:fill="FFFFFF" w:themeFill="background1"/>
              <w:autoSpaceDE w:val="0"/>
              <w:autoSpaceDN w:val="0"/>
              <w:adjustRightInd w:val="0"/>
              <w:spacing w:after="0" w:line="160" w:lineRule="exact"/>
              <w:rPr>
                <w:rFonts w:ascii="Arial" w:hAnsi="Arial" w:cs="Arial"/>
                <w:sz w:val="18"/>
                <w:szCs w:val="18"/>
              </w:rPr>
            </w:pPr>
          </w:p>
          <w:p w14:paraId="23A49438" w14:textId="77777777" w:rsidR="00D77A30" w:rsidRDefault="00D77A30" w:rsidP="00944306">
            <w:pPr>
              <w:shd w:val="clear" w:color="auto" w:fill="FFFFFF" w:themeFill="background1"/>
              <w:autoSpaceDE w:val="0"/>
              <w:autoSpaceDN w:val="0"/>
              <w:adjustRightInd w:val="0"/>
              <w:spacing w:after="0" w:line="160" w:lineRule="exact"/>
              <w:rPr>
                <w:rFonts w:ascii="Arial" w:hAnsi="Arial" w:cs="Arial"/>
                <w:sz w:val="18"/>
                <w:szCs w:val="18"/>
              </w:rPr>
            </w:pPr>
          </w:p>
          <w:p w14:paraId="5B2FDD56" w14:textId="77777777" w:rsidR="00815FA3" w:rsidRDefault="00815FA3" w:rsidP="00944306">
            <w:pPr>
              <w:shd w:val="clear" w:color="auto" w:fill="FFFFFF" w:themeFill="background1"/>
              <w:autoSpaceDE w:val="0"/>
              <w:autoSpaceDN w:val="0"/>
              <w:adjustRightInd w:val="0"/>
              <w:spacing w:after="0" w:line="160" w:lineRule="exact"/>
              <w:rPr>
                <w:rFonts w:ascii="Arial" w:hAnsi="Arial" w:cs="Arial"/>
                <w:sz w:val="18"/>
                <w:szCs w:val="18"/>
              </w:rPr>
            </w:pPr>
          </w:p>
          <w:p w14:paraId="5457C9DC" w14:textId="0D0FD130" w:rsidR="00D77A30" w:rsidRPr="002266E7" w:rsidRDefault="00D77A30" w:rsidP="00944306">
            <w:pPr>
              <w:shd w:val="clear" w:color="auto" w:fill="FFFFFF" w:themeFill="background1"/>
              <w:autoSpaceDE w:val="0"/>
              <w:autoSpaceDN w:val="0"/>
              <w:adjustRightInd w:val="0"/>
              <w:spacing w:after="0" w:line="160" w:lineRule="exact"/>
              <w:rPr>
                <w:rFonts w:ascii="Arial" w:hAnsi="Arial" w:cs="Arial"/>
                <w:sz w:val="18"/>
                <w:szCs w:val="18"/>
              </w:rPr>
            </w:pPr>
          </w:p>
        </w:tc>
      </w:tr>
      <w:tr w:rsidR="00893D87" w:rsidRPr="002266E7" w14:paraId="6347B3F4" w14:textId="77777777" w:rsidTr="00866445">
        <w:trPr>
          <w:trHeight w:val="570"/>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2528866" w14:textId="07EDFF17" w:rsidR="00893D87" w:rsidRPr="001D29DA" w:rsidRDefault="00893D87" w:rsidP="0092537A">
            <w:pPr>
              <w:shd w:val="clear" w:color="auto" w:fill="FFFFFF" w:themeFill="background1"/>
              <w:autoSpaceDE w:val="0"/>
              <w:autoSpaceDN w:val="0"/>
              <w:adjustRightInd w:val="0"/>
              <w:spacing w:before="240" w:line="360" w:lineRule="auto"/>
              <w:jc w:val="both"/>
              <w:rPr>
                <w:rFonts w:ascii="Arial" w:hAnsi="Arial" w:cs="Arial"/>
                <w:b/>
                <w:bCs/>
                <w:highlight w:val="yellow"/>
              </w:rPr>
            </w:pPr>
            <w:r w:rsidRPr="00B845D4">
              <w:rPr>
                <w:rFonts w:ascii="Arial" w:hAnsi="Arial" w:cs="Arial"/>
                <w:b/>
                <w:bCs/>
              </w:rPr>
              <w:t>1</w:t>
            </w:r>
            <w:r w:rsidR="00920DE8" w:rsidRPr="00B845D4">
              <w:rPr>
                <w:rFonts w:ascii="Arial" w:hAnsi="Arial" w:cs="Arial"/>
                <w:b/>
                <w:bCs/>
              </w:rPr>
              <w:t>2</w:t>
            </w:r>
            <w:r w:rsidRPr="00B845D4">
              <w:rPr>
                <w:rFonts w:ascii="Arial" w:hAnsi="Arial" w:cs="Arial"/>
                <w:b/>
                <w:bCs/>
              </w:rPr>
              <w:t xml:space="preserve">. </w:t>
            </w:r>
            <w:r w:rsidRPr="00B845D4">
              <w:rPr>
                <w:rFonts w:ascii="Arial" w:hAnsi="Arial" w:cs="Arial"/>
                <w:b/>
              </w:rPr>
              <w:t>DEMONSTRATIVO DOS RESULTADOS PRETENDIDOS EM TERMOS DE ECONOMICIDADE E DE MELHOR APROVEITAMENTO DOS RECURSOS HUMANOS</w:t>
            </w:r>
          </w:p>
        </w:tc>
      </w:tr>
      <w:tr w:rsidR="00893D87" w:rsidRPr="002266E7" w14:paraId="432437A1" w14:textId="77777777" w:rsidTr="0063150A">
        <w:trPr>
          <w:trHeight w:val="28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auto"/>
            <w:vAlign w:val="center"/>
          </w:tcPr>
          <w:p w14:paraId="558DF697" w14:textId="77777777" w:rsidR="009E36F9" w:rsidRPr="009E36F9" w:rsidRDefault="00893D87" w:rsidP="009E36F9">
            <w:pPr>
              <w:autoSpaceDE w:val="0"/>
              <w:autoSpaceDN w:val="0"/>
              <w:adjustRightInd w:val="0"/>
              <w:spacing w:before="240" w:after="0" w:line="360" w:lineRule="auto"/>
              <w:jc w:val="both"/>
              <w:rPr>
                <w:rFonts w:ascii="Arial" w:hAnsi="Arial" w:cs="Arial"/>
              </w:rPr>
            </w:pPr>
            <w:r>
              <w:rPr>
                <w:rFonts w:ascii="Arial" w:hAnsi="Arial" w:cs="Arial"/>
              </w:rPr>
              <w:t>1</w:t>
            </w:r>
            <w:r w:rsidR="00920DE8">
              <w:rPr>
                <w:rFonts w:ascii="Arial" w:hAnsi="Arial" w:cs="Arial"/>
              </w:rPr>
              <w:t>2</w:t>
            </w:r>
            <w:r>
              <w:rPr>
                <w:rFonts w:ascii="Arial" w:hAnsi="Arial" w:cs="Arial"/>
              </w:rPr>
              <w:t>.1.</w:t>
            </w:r>
            <w:r w:rsidR="008B4FF7">
              <w:t xml:space="preserve"> </w:t>
            </w:r>
            <w:r w:rsidR="009E36F9" w:rsidRPr="009E36F9">
              <w:rPr>
                <w:rFonts w:ascii="Arial" w:hAnsi="Arial" w:cs="Arial"/>
              </w:rPr>
              <w:t>A contratação de empresa especializada para a aquisição de 02 (dois) tratores agrícolas com potência mínima de 110 CV tem como finalidade não apenas o atendimento imediato da demanda operacional da Secretaria Municipal de Desenvolvimento Econômico e Sustentável (Agricultura), mas também a otimização dos recursos públicos, com foco na economicidade e no melhor aproveitamento dos recursos humanos disponíveis, em consonância com os princípios da eficiência, planejamento e interesse público previstos na Lei nº 14.133/2021.</w:t>
            </w:r>
          </w:p>
          <w:p w14:paraId="4239E13D" w14:textId="501CD0E4" w:rsidR="009E36F9" w:rsidRPr="009E36F9" w:rsidRDefault="00183DDC" w:rsidP="009E36F9">
            <w:pPr>
              <w:autoSpaceDE w:val="0"/>
              <w:autoSpaceDN w:val="0"/>
              <w:adjustRightInd w:val="0"/>
              <w:spacing w:before="240" w:after="0" w:line="360" w:lineRule="auto"/>
              <w:jc w:val="both"/>
              <w:rPr>
                <w:rFonts w:ascii="Arial" w:hAnsi="Arial" w:cs="Arial"/>
              </w:rPr>
            </w:pPr>
            <w:r>
              <w:rPr>
                <w:rFonts w:ascii="Arial" w:hAnsi="Arial" w:cs="Arial"/>
              </w:rPr>
              <w:t xml:space="preserve">12.2. </w:t>
            </w:r>
            <w:r w:rsidR="009E36F9" w:rsidRPr="009E36F9">
              <w:rPr>
                <w:rFonts w:ascii="Arial" w:hAnsi="Arial" w:cs="Arial"/>
              </w:rPr>
              <w:t>Resultados Pretendidos em Termos de Economicidade</w:t>
            </w:r>
          </w:p>
          <w:p w14:paraId="4182A798" w14:textId="59D9B751" w:rsidR="009E36F9" w:rsidRPr="009E36F9" w:rsidRDefault="00183DDC" w:rsidP="00183DDC">
            <w:pPr>
              <w:autoSpaceDE w:val="0"/>
              <w:autoSpaceDN w:val="0"/>
              <w:adjustRightInd w:val="0"/>
              <w:spacing w:before="240" w:after="0" w:line="360" w:lineRule="auto"/>
              <w:ind w:left="708"/>
              <w:jc w:val="both"/>
              <w:rPr>
                <w:rFonts w:ascii="Arial" w:hAnsi="Arial" w:cs="Arial"/>
              </w:rPr>
            </w:pPr>
            <w:r>
              <w:rPr>
                <w:rFonts w:ascii="Arial" w:hAnsi="Arial" w:cs="Arial"/>
              </w:rPr>
              <w:t xml:space="preserve">12.2.1. </w:t>
            </w:r>
            <w:r w:rsidR="009E36F9" w:rsidRPr="009E36F9">
              <w:rPr>
                <w:rFonts w:ascii="Arial" w:hAnsi="Arial" w:cs="Arial"/>
              </w:rPr>
              <w:t>A aquisição definitiva dos tratores proporciona ganhos econômicos relevantes ao Município, dentre os quais destacam-se:</w:t>
            </w:r>
          </w:p>
          <w:p w14:paraId="4C64422B" w14:textId="77777777" w:rsidR="009E36F9" w:rsidRPr="00183DDC" w:rsidRDefault="009E36F9" w:rsidP="00354B0E">
            <w:pPr>
              <w:pStyle w:val="PargrafodaLista"/>
              <w:numPr>
                <w:ilvl w:val="0"/>
                <w:numId w:val="13"/>
              </w:numPr>
              <w:autoSpaceDE w:val="0"/>
              <w:autoSpaceDN w:val="0"/>
              <w:adjustRightInd w:val="0"/>
              <w:spacing w:before="240" w:after="0" w:line="360" w:lineRule="auto"/>
              <w:jc w:val="both"/>
              <w:rPr>
                <w:rFonts w:ascii="Arial" w:hAnsi="Arial" w:cs="Arial"/>
              </w:rPr>
            </w:pPr>
            <w:r w:rsidRPr="00183DDC">
              <w:rPr>
                <w:rFonts w:ascii="Arial" w:hAnsi="Arial" w:cs="Arial"/>
              </w:rPr>
              <w:lastRenderedPageBreak/>
              <w:t>Redução de custos com terceirização de serviços agrícolas, uma vez que as atividades passarão a ser executadas com frota própria, eliminando despesas recorrentes com contratação de terceiros;</w:t>
            </w:r>
          </w:p>
          <w:p w14:paraId="3D4B3E31" w14:textId="77777777" w:rsidR="009E36F9" w:rsidRPr="00183DDC" w:rsidRDefault="009E36F9" w:rsidP="00354B0E">
            <w:pPr>
              <w:pStyle w:val="PargrafodaLista"/>
              <w:numPr>
                <w:ilvl w:val="0"/>
                <w:numId w:val="13"/>
              </w:numPr>
              <w:autoSpaceDE w:val="0"/>
              <w:autoSpaceDN w:val="0"/>
              <w:adjustRightInd w:val="0"/>
              <w:spacing w:before="240" w:after="0" w:line="360" w:lineRule="auto"/>
              <w:jc w:val="both"/>
              <w:rPr>
                <w:rFonts w:ascii="Arial" w:hAnsi="Arial" w:cs="Arial"/>
              </w:rPr>
            </w:pPr>
            <w:r w:rsidRPr="00183DDC">
              <w:rPr>
                <w:rFonts w:ascii="Arial" w:hAnsi="Arial" w:cs="Arial"/>
              </w:rPr>
              <w:t>Diminuição de gastos com manutenções corretivas emergenciais, considerando que os equipamentos serão novos, com garantia de fábrica e maior confiabilidade mecânica;</w:t>
            </w:r>
          </w:p>
          <w:p w14:paraId="0A9DBE16" w14:textId="77777777" w:rsidR="009E36F9" w:rsidRPr="00183DDC" w:rsidRDefault="009E36F9" w:rsidP="00354B0E">
            <w:pPr>
              <w:pStyle w:val="PargrafodaLista"/>
              <w:numPr>
                <w:ilvl w:val="0"/>
                <w:numId w:val="13"/>
              </w:numPr>
              <w:autoSpaceDE w:val="0"/>
              <w:autoSpaceDN w:val="0"/>
              <w:adjustRightInd w:val="0"/>
              <w:spacing w:before="240" w:after="0" w:line="360" w:lineRule="auto"/>
              <w:jc w:val="both"/>
              <w:rPr>
                <w:rFonts w:ascii="Arial" w:hAnsi="Arial" w:cs="Arial"/>
              </w:rPr>
            </w:pPr>
            <w:r w:rsidRPr="00183DDC">
              <w:rPr>
                <w:rFonts w:ascii="Arial" w:hAnsi="Arial" w:cs="Arial"/>
              </w:rPr>
              <w:t>Previsibilidade orçamentária, uma vez que os custos de aquisição, manutenção preventiva e operação são conhecidos e planejáveis ao longo do ciclo de vida do bem;</w:t>
            </w:r>
          </w:p>
          <w:p w14:paraId="60921520" w14:textId="77777777" w:rsidR="009E36F9" w:rsidRPr="00183DDC" w:rsidRDefault="009E36F9" w:rsidP="00354B0E">
            <w:pPr>
              <w:pStyle w:val="PargrafodaLista"/>
              <w:numPr>
                <w:ilvl w:val="0"/>
                <w:numId w:val="13"/>
              </w:numPr>
              <w:autoSpaceDE w:val="0"/>
              <w:autoSpaceDN w:val="0"/>
              <w:adjustRightInd w:val="0"/>
              <w:spacing w:before="240" w:after="0" w:line="360" w:lineRule="auto"/>
              <w:jc w:val="both"/>
              <w:rPr>
                <w:rFonts w:ascii="Arial" w:hAnsi="Arial" w:cs="Arial"/>
              </w:rPr>
            </w:pPr>
            <w:r w:rsidRPr="00183DDC">
              <w:rPr>
                <w:rFonts w:ascii="Arial" w:hAnsi="Arial" w:cs="Arial"/>
              </w:rPr>
              <w:t>Melhor custo-benefício no médio e longo prazo, quando comparado a alternativas como locação ou contratação de serviços, especialmente diante do uso contínuo e permanente dos equipamentos;</w:t>
            </w:r>
          </w:p>
          <w:p w14:paraId="5F41633C" w14:textId="77777777" w:rsidR="009E36F9" w:rsidRPr="00183DDC" w:rsidRDefault="009E36F9" w:rsidP="00354B0E">
            <w:pPr>
              <w:pStyle w:val="PargrafodaLista"/>
              <w:numPr>
                <w:ilvl w:val="0"/>
                <w:numId w:val="13"/>
              </w:numPr>
              <w:autoSpaceDE w:val="0"/>
              <w:autoSpaceDN w:val="0"/>
              <w:adjustRightInd w:val="0"/>
              <w:spacing w:before="240" w:after="0" w:line="360" w:lineRule="auto"/>
              <w:jc w:val="both"/>
              <w:rPr>
                <w:rFonts w:ascii="Arial" w:hAnsi="Arial" w:cs="Arial"/>
              </w:rPr>
            </w:pPr>
            <w:r w:rsidRPr="00183DDC">
              <w:rPr>
                <w:rFonts w:ascii="Arial" w:hAnsi="Arial" w:cs="Arial"/>
              </w:rPr>
              <w:t>Aproveitamento integral dos recursos oriundos do Convênio nº 981729/2025, assegurando a correta aplicação do repasse federal e evitando desperdícios ou ineficiências na execução financeira.</w:t>
            </w:r>
          </w:p>
          <w:p w14:paraId="6A88E33D" w14:textId="5079A5BB" w:rsidR="009E36F9" w:rsidRPr="009E36F9" w:rsidRDefault="00183DDC" w:rsidP="00183DDC">
            <w:pPr>
              <w:autoSpaceDE w:val="0"/>
              <w:autoSpaceDN w:val="0"/>
              <w:adjustRightInd w:val="0"/>
              <w:spacing w:before="240" w:after="0" w:line="360" w:lineRule="auto"/>
              <w:ind w:left="708"/>
              <w:jc w:val="both"/>
              <w:rPr>
                <w:rFonts w:ascii="Arial" w:hAnsi="Arial" w:cs="Arial"/>
              </w:rPr>
            </w:pPr>
            <w:r>
              <w:rPr>
                <w:rFonts w:ascii="Arial" w:hAnsi="Arial" w:cs="Arial"/>
              </w:rPr>
              <w:t xml:space="preserve">12.2.2. </w:t>
            </w:r>
            <w:r w:rsidR="009E36F9" w:rsidRPr="009E36F9">
              <w:rPr>
                <w:rFonts w:ascii="Arial" w:hAnsi="Arial" w:cs="Arial"/>
              </w:rPr>
              <w:t>Dessa forma, a contratação contribui diretamente para a racionalização dos gastos públicos, assegurando maior retorno social e econômico sobre o investimento realizado.</w:t>
            </w:r>
          </w:p>
          <w:p w14:paraId="4C0DE1C9" w14:textId="646DCBBD" w:rsidR="009E36F9" w:rsidRPr="009E36F9" w:rsidRDefault="00183DDC" w:rsidP="009E36F9">
            <w:pPr>
              <w:autoSpaceDE w:val="0"/>
              <w:autoSpaceDN w:val="0"/>
              <w:adjustRightInd w:val="0"/>
              <w:spacing w:before="240" w:after="0" w:line="360" w:lineRule="auto"/>
              <w:jc w:val="both"/>
              <w:rPr>
                <w:rFonts w:ascii="Arial" w:hAnsi="Arial" w:cs="Arial"/>
              </w:rPr>
            </w:pPr>
            <w:r>
              <w:rPr>
                <w:rFonts w:ascii="Arial" w:hAnsi="Arial" w:cs="Arial"/>
              </w:rPr>
              <w:t>12.3</w:t>
            </w:r>
            <w:r w:rsidR="009E36F9" w:rsidRPr="009E36F9">
              <w:rPr>
                <w:rFonts w:ascii="Arial" w:hAnsi="Arial" w:cs="Arial"/>
              </w:rPr>
              <w:t>. Resultados Pretendidos em Termos de Melhor Aproveitamento dos Recursos Humanos</w:t>
            </w:r>
          </w:p>
          <w:p w14:paraId="4B9BC48B" w14:textId="7B3E71B7" w:rsidR="009E36F9" w:rsidRPr="009E36F9" w:rsidRDefault="00183DDC" w:rsidP="00183DDC">
            <w:pPr>
              <w:autoSpaceDE w:val="0"/>
              <w:autoSpaceDN w:val="0"/>
              <w:adjustRightInd w:val="0"/>
              <w:spacing w:before="240" w:after="0" w:line="360" w:lineRule="auto"/>
              <w:ind w:left="708"/>
              <w:jc w:val="both"/>
              <w:rPr>
                <w:rFonts w:ascii="Arial" w:hAnsi="Arial" w:cs="Arial"/>
              </w:rPr>
            </w:pPr>
            <w:r>
              <w:rPr>
                <w:rFonts w:ascii="Arial" w:hAnsi="Arial" w:cs="Arial"/>
              </w:rPr>
              <w:t xml:space="preserve">12.3.1. </w:t>
            </w:r>
            <w:r w:rsidR="009E36F9" w:rsidRPr="009E36F9">
              <w:rPr>
                <w:rFonts w:ascii="Arial" w:hAnsi="Arial" w:cs="Arial"/>
              </w:rPr>
              <w:t>A ampliação da frota agrícola municipal permitirá uma utilização mais eficiente dos recursos humanos já existentes na Secretaria de Agricultura, gerando os seguintes benefícios:</w:t>
            </w:r>
          </w:p>
          <w:p w14:paraId="31CFF13F" w14:textId="77777777" w:rsidR="009E36F9" w:rsidRPr="00183DDC" w:rsidRDefault="009E36F9" w:rsidP="00354B0E">
            <w:pPr>
              <w:pStyle w:val="PargrafodaLista"/>
              <w:numPr>
                <w:ilvl w:val="0"/>
                <w:numId w:val="14"/>
              </w:numPr>
              <w:autoSpaceDE w:val="0"/>
              <w:autoSpaceDN w:val="0"/>
              <w:adjustRightInd w:val="0"/>
              <w:spacing w:before="240" w:after="0" w:line="360" w:lineRule="auto"/>
              <w:jc w:val="both"/>
              <w:rPr>
                <w:rFonts w:ascii="Arial" w:hAnsi="Arial" w:cs="Arial"/>
              </w:rPr>
            </w:pPr>
            <w:r w:rsidRPr="00183DDC">
              <w:rPr>
                <w:rFonts w:ascii="Arial" w:hAnsi="Arial" w:cs="Arial"/>
              </w:rPr>
              <w:t>Redução da ociosidade de operadores e servidores técnicos, que atualmente enfrentam limitações operacionais decorrentes da insuficiência de equipamentos;</w:t>
            </w:r>
          </w:p>
          <w:p w14:paraId="1166D52E" w14:textId="77777777" w:rsidR="009E36F9" w:rsidRPr="00183DDC" w:rsidRDefault="009E36F9" w:rsidP="00354B0E">
            <w:pPr>
              <w:pStyle w:val="PargrafodaLista"/>
              <w:numPr>
                <w:ilvl w:val="0"/>
                <w:numId w:val="14"/>
              </w:numPr>
              <w:autoSpaceDE w:val="0"/>
              <w:autoSpaceDN w:val="0"/>
              <w:adjustRightInd w:val="0"/>
              <w:spacing w:before="240" w:after="0" w:line="360" w:lineRule="auto"/>
              <w:jc w:val="both"/>
              <w:rPr>
                <w:rFonts w:ascii="Arial" w:hAnsi="Arial" w:cs="Arial"/>
              </w:rPr>
            </w:pPr>
            <w:r w:rsidRPr="00183DDC">
              <w:rPr>
                <w:rFonts w:ascii="Arial" w:hAnsi="Arial" w:cs="Arial"/>
              </w:rPr>
              <w:t>Distribuição mais equilibrada das equipes de trabalho, possibilitando o atendimento simultâneo de diferentes frentes de serviço no meio rural;</w:t>
            </w:r>
          </w:p>
          <w:p w14:paraId="310D10A4" w14:textId="77777777" w:rsidR="009E36F9" w:rsidRPr="00183DDC" w:rsidRDefault="009E36F9" w:rsidP="00354B0E">
            <w:pPr>
              <w:pStyle w:val="PargrafodaLista"/>
              <w:numPr>
                <w:ilvl w:val="0"/>
                <w:numId w:val="14"/>
              </w:numPr>
              <w:autoSpaceDE w:val="0"/>
              <w:autoSpaceDN w:val="0"/>
              <w:adjustRightInd w:val="0"/>
              <w:spacing w:before="240" w:after="0" w:line="360" w:lineRule="auto"/>
              <w:jc w:val="both"/>
              <w:rPr>
                <w:rFonts w:ascii="Arial" w:hAnsi="Arial" w:cs="Arial"/>
              </w:rPr>
            </w:pPr>
            <w:r w:rsidRPr="00183DDC">
              <w:rPr>
                <w:rFonts w:ascii="Arial" w:hAnsi="Arial" w:cs="Arial"/>
              </w:rPr>
              <w:t>Aumento da produtividade dos servidores, uma vez que os equipamentos modernos e adequados reduzem o tempo de execução das atividades agrícolas;</w:t>
            </w:r>
          </w:p>
          <w:p w14:paraId="5D442FA1" w14:textId="77777777" w:rsidR="009E36F9" w:rsidRPr="00183DDC" w:rsidRDefault="009E36F9" w:rsidP="00354B0E">
            <w:pPr>
              <w:pStyle w:val="PargrafodaLista"/>
              <w:numPr>
                <w:ilvl w:val="0"/>
                <w:numId w:val="14"/>
              </w:numPr>
              <w:autoSpaceDE w:val="0"/>
              <w:autoSpaceDN w:val="0"/>
              <w:adjustRightInd w:val="0"/>
              <w:spacing w:before="240" w:after="0" w:line="360" w:lineRule="auto"/>
              <w:jc w:val="both"/>
              <w:rPr>
                <w:rFonts w:ascii="Arial" w:hAnsi="Arial" w:cs="Arial"/>
              </w:rPr>
            </w:pPr>
            <w:r w:rsidRPr="00183DDC">
              <w:rPr>
                <w:rFonts w:ascii="Arial" w:hAnsi="Arial" w:cs="Arial"/>
              </w:rPr>
              <w:t>Melhoria das condições de trabalho, com máquinas mais seguras, ergonômicas e confiáveis, contribuindo para a redução de fadiga e riscos ocupacionais;</w:t>
            </w:r>
          </w:p>
          <w:p w14:paraId="1BE41B57" w14:textId="77777777" w:rsidR="009E36F9" w:rsidRPr="00183DDC" w:rsidRDefault="009E36F9" w:rsidP="00354B0E">
            <w:pPr>
              <w:pStyle w:val="PargrafodaLista"/>
              <w:numPr>
                <w:ilvl w:val="0"/>
                <w:numId w:val="14"/>
              </w:numPr>
              <w:autoSpaceDE w:val="0"/>
              <w:autoSpaceDN w:val="0"/>
              <w:adjustRightInd w:val="0"/>
              <w:spacing w:before="240" w:after="0" w:line="360" w:lineRule="auto"/>
              <w:jc w:val="both"/>
              <w:rPr>
                <w:rFonts w:ascii="Arial" w:hAnsi="Arial" w:cs="Arial"/>
              </w:rPr>
            </w:pPr>
            <w:r w:rsidRPr="00183DDC">
              <w:rPr>
                <w:rFonts w:ascii="Arial" w:hAnsi="Arial" w:cs="Arial"/>
              </w:rPr>
              <w:lastRenderedPageBreak/>
              <w:t>Otimização do planejamento das atividades, permitindo melhor organização das rotas, cronogramas e atendimentos aos produtores rurais.</w:t>
            </w:r>
          </w:p>
          <w:p w14:paraId="18F9A902" w14:textId="6674EFDF" w:rsidR="009E36F9" w:rsidRPr="009E36F9" w:rsidRDefault="00183DDC" w:rsidP="00183DDC">
            <w:pPr>
              <w:autoSpaceDE w:val="0"/>
              <w:autoSpaceDN w:val="0"/>
              <w:adjustRightInd w:val="0"/>
              <w:spacing w:before="240" w:after="0" w:line="360" w:lineRule="auto"/>
              <w:ind w:left="708"/>
              <w:jc w:val="both"/>
              <w:rPr>
                <w:rFonts w:ascii="Arial" w:hAnsi="Arial" w:cs="Arial"/>
              </w:rPr>
            </w:pPr>
            <w:r>
              <w:rPr>
                <w:rFonts w:ascii="Arial" w:hAnsi="Arial" w:cs="Arial"/>
              </w:rPr>
              <w:t xml:space="preserve">12.3.2. </w:t>
            </w:r>
            <w:r w:rsidR="009E36F9" w:rsidRPr="009E36F9">
              <w:rPr>
                <w:rFonts w:ascii="Arial" w:hAnsi="Arial" w:cs="Arial"/>
              </w:rPr>
              <w:t>Com isso, os servidores passam a desempenhar suas funções de forma mais eficiente e estratégica, sem necessidade de ampliação do quadro de pessoal.</w:t>
            </w:r>
          </w:p>
          <w:p w14:paraId="6105B428" w14:textId="3A84434F" w:rsidR="009E36F9" w:rsidRPr="009E36F9" w:rsidRDefault="00183DDC" w:rsidP="009E36F9">
            <w:pPr>
              <w:autoSpaceDE w:val="0"/>
              <w:autoSpaceDN w:val="0"/>
              <w:adjustRightInd w:val="0"/>
              <w:spacing w:before="240" w:after="0" w:line="360" w:lineRule="auto"/>
              <w:jc w:val="both"/>
              <w:rPr>
                <w:rFonts w:ascii="Arial" w:hAnsi="Arial" w:cs="Arial"/>
              </w:rPr>
            </w:pPr>
            <w:r>
              <w:rPr>
                <w:rFonts w:ascii="Arial" w:hAnsi="Arial" w:cs="Arial"/>
              </w:rPr>
              <w:t>12.4</w:t>
            </w:r>
            <w:r w:rsidR="009E36F9" w:rsidRPr="009E36F9">
              <w:rPr>
                <w:rFonts w:ascii="Arial" w:hAnsi="Arial" w:cs="Arial"/>
              </w:rPr>
              <w:t>. Impactos Diretos nos Serviços Públicos Prestados</w:t>
            </w:r>
          </w:p>
          <w:p w14:paraId="32DD4E47" w14:textId="7179C84D" w:rsidR="009E36F9" w:rsidRPr="009E36F9" w:rsidRDefault="00183DDC" w:rsidP="00183DDC">
            <w:pPr>
              <w:autoSpaceDE w:val="0"/>
              <w:autoSpaceDN w:val="0"/>
              <w:adjustRightInd w:val="0"/>
              <w:spacing w:before="240" w:after="0" w:line="360" w:lineRule="auto"/>
              <w:ind w:left="708"/>
              <w:jc w:val="both"/>
              <w:rPr>
                <w:rFonts w:ascii="Arial" w:hAnsi="Arial" w:cs="Arial"/>
              </w:rPr>
            </w:pPr>
            <w:r>
              <w:rPr>
                <w:rFonts w:ascii="Arial" w:hAnsi="Arial" w:cs="Arial"/>
              </w:rPr>
              <w:t xml:space="preserve">12.4.1. </w:t>
            </w:r>
            <w:r w:rsidR="009E36F9" w:rsidRPr="009E36F9">
              <w:rPr>
                <w:rFonts w:ascii="Arial" w:hAnsi="Arial" w:cs="Arial"/>
              </w:rPr>
              <w:t>A combinação entre economicidade e melhor aproveitamento dos recursos humanos resultará em:</w:t>
            </w:r>
          </w:p>
          <w:p w14:paraId="6F10DB46" w14:textId="77777777" w:rsidR="009E36F9" w:rsidRPr="00183DDC" w:rsidRDefault="009E36F9" w:rsidP="00354B0E">
            <w:pPr>
              <w:pStyle w:val="PargrafodaLista"/>
              <w:numPr>
                <w:ilvl w:val="0"/>
                <w:numId w:val="15"/>
              </w:numPr>
              <w:autoSpaceDE w:val="0"/>
              <w:autoSpaceDN w:val="0"/>
              <w:adjustRightInd w:val="0"/>
              <w:spacing w:before="240" w:after="0" w:line="360" w:lineRule="auto"/>
              <w:jc w:val="both"/>
              <w:rPr>
                <w:rFonts w:ascii="Arial" w:hAnsi="Arial" w:cs="Arial"/>
              </w:rPr>
            </w:pPr>
            <w:proofErr w:type="gramStart"/>
            <w:r w:rsidRPr="00183DDC">
              <w:rPr>
                <w:rFonts w:ascii="Arial" w:hAnsi="Arial" w:cs="Arial"/>
              </w:rPr>
              <w:t>maior</w:t>
            </w:r>
            <w:proofErr w:type="gramEnd"/>
            <w:r w:rsidRPr="00183DDC">
              <w:rPr>
                <w:rFonts w:ascii="Arial" w:hAnsi="Arial" w:cs="Arial"/>
              </w:rPr>
              <w:t xml:space="preserve"> celeridade no atendimento aos agricultores familiares e produtores rurais;</w:t>
            </w:r>
          </w:p>
          <w:p w14:paraId="74B8F254" w14:textId="77777777" w:rsidR="009E36F9" w:rsidRPr="00183DDC" w:rsidRDefault="009E36F9" w:rsidP="00354B0E">
            <w:pPr>
              <w:pStyle w:val="PargrafodaLista"/>
              <w:numPr>
                <w:ilvl w:val="0"/>
                <w:numId w:val="15"/>
              </w:numPr>
              <w:autoSpaceDE w:val="0"/>
              <w:autoSpaceDN w:val="0"/>
              <w:adjustRightInd w:val="0"/>
              <w:spacing w:before="240" w:after="0" w:line="360" w:lineRule="auto"/>
              <w:jc w:val="both"/>
              <w:rPr>
                <w:rFonts w:ascii="Arial" w:hAnsi="Arial" w:cs="Arial"/>
              </w:rPr>
            </w:pPr>
            <w:proofErr w:type="gramStart"/>
            <w:r w:rsidRPr="00183DDC">
              <w:rPr>
                <w:rFonts w:ascii="Arial" w:hAnsi="Arial" w:cs="Arial"/>
              </w:rPr>
              <w:t>redução</w:t>
            </w:r>
            <w:proofErr w:type="gramEnd"/>
            <w:r w:rsidRPr="00183DDC">
              <w:rPr>
                <w:rFonts w:ascii="Arial" w:hAnsi="Arial" w:cs="Arial"/>
              </w:rPr>
              <w:t xml:space="preserve"> de filas e atrasos na execução de serviços agrícolas;</w:t>
            </w:r>
          </w:p>
          <w:p w14:paraId="763581EA" w14:textId="77777777" w:rsidR="009E36F9" w:rsidRPr="00183DDC" w:rsidRDefault="009E36F9" w:rsidP="00354B0E">
            <w:pPr>
              <w:pStyle w:val="PargrafodaLista"/>
              <w:numPr>
                <w:ilvl w:val="0"/>
                <w:numId w:val="15"/>
              </w:numPr>
              <w:autoSpaceDE w:val="0"/>
              <w:autoSpaceDN w:val="0"/>
              <w:adjustRightInd w:val="0"/>
              <w:spacing w:before="240" w:after="0" w:line="360" w:lineRule="auto"/>
              <w:jc w:val="both"/>
              <w:rPr>
                <w:rFonts w:ascii="Arial" w:hAnsi="Arial" w:cs="Arial"/>
              </w:rPr>
            </w:pPr>
            <w:proofErr w:type="gramStart"/>
            <w:r w:rsidRPr="00183DDC">
              <w:rPr>
                <w:rFonts w:ascii="Arial" w:hAnsi="Arial" w:cs="Arial"/>
              </w:rPr>
              <w:t>fortalecimento</w:t>
            </w:r>
            <w:proofErr w:type="gramEnd"/>
            <w:r w:rsidRPr="00183DDC">
              <w:rPr>
                <w:rFonts w:ascii="Arial" w:hAnsi="Arial" w:cs="Arial"/>
              </w:rPr>
              <w:t xml:space="preserve"> das políticas públicas de fomento à agricultura;</w:t>
            </w:r>
          </w:p>
          <w:p w14:paraId="7DC5E285" w14:textId="77777777" w:rsidR="009E36F9" w:rsidRPr="00183DDC" w:rsidRDefault="009E36F9" w:rsidP="00354B0E">
            <w:pPr>
              <w:pStyle w:val="PargrafodaLista"/>
              <w:numPr>
                <w:ilvl w:val="0"/>
                <w:numId w:val="15"/>
              </w:numPr>
              <w:autoSpaceDE w:val="0"/>
              <w:autoSpaceDN w:val="0"/>
              <w:adjustRightInd w:val="0"/>
              <w:spacing w:before="240" w:after="0" w:line="360" w:lineRule="auto"/>
              <w:jc w:val="both"/>
              <w:rPr>
                <w:rFonts w:ascii="Arial" w:hAnsi="Arial" w:cs="Arial"/>
              </w:rPr>
            </w:pPr>
            <w:proofErr w:type="gramStart"/>
            <w:r w:rsidRPr="00183DDC">
              <w:rPr>
                <w:rFonts w:ascii="Arial" w:hAnsi="Arial" w:cs="Arial"/>
              </w:rPr>
              <w:t>melhoria</w:t>
            </w:r>
            <w:proofErr w:type="gramEnd"/>
            <w:r w:rsidRPr="00183DDC">
              <w:rPr>
                <w:rFonts w:ascii="Arial" w:hAnsi="Arial" w:cs="Arial"/>
              </w:rPr>
              <w:t xml:space="preserve"> da qualidade dos serviços prestados à população rural;</w:t>
            </w:r>
          </w:p>
          <w:p w14:paraId="2B8FF38A" w14:textId="77777777" w:rsidR="009E36F9" w:rsidRPr="00183DDC" w:rsidRDefault="009E36F9" w:rsidP="00354B0E">
            <w:pPr>
              <w:pStyle w:val="PargrafodaLista"/>
              <w:numPr>
                <w:ilvl w:val="0"/>
                <w:numId w:val="15"/>
              </w:numPr>
              <w:autoSpaceDE w:val="0"/>
              <w:autoSpaceDN w:val="0"/>
              <w:adjustRightInd w:val="0"/>
              <w:spacing w:before="240" w:after="0" w:line="360" w:lineRule="auto"/>
              <w:jc w:val="both"/>
              <w:rPr>
                <w:rFonts w:ascii="Arial" w:hAnsi="Arial" w:cs="Arial"/>
              </w:rPr>
            </w:pPr>
            <w:proofErr w:type="gramStart"/>
            <w:r w:rsidRPr="00183DDC">
              <w:rPr>
                <w:rFonts w:ascii="Arial" w:hAnsi="Arial" w:cs="Arial"/>
              </w:rPr>
              <w:t>aumento</w:t>
            </w:r>
            <w:proofErr w:type="gramEnd"/>
            <w:r w:rsidRPr="00183DDC">
              <w:rPr>
                <w:rFonts w:ascii="Arial" w:hAnsi="Arial" w:cs="Arial"/>
              </w:rPr>
              <w:t xml:space="preserve"> da eficiência administrativa da Secretaria Municipal de Agricultura.</w:t>
            </w:r>
          </w:p>
          <w:p w14:paraId="376F7CC9" w14:textId="64490713" w:rsidR="009E36F9" w:rsidRPr="009E36F9" w:rsidRDefault="00183DDC" w:rsidP="009E36F9">
            <w:pPr>
              <w:autoSpaceDE w:val="0"/>
              <w:autoSpaceDN w:val="0"/>
              <w:adjustRightInd w:val="0"/>
              <w:spacing w:before="240" w:after="0" w:line="360" w:lineRule="auto"/>
              <w:jc w:val="both"/>
              <w:rPr>
                <w:rFonts w:ascii="Arial" w:hAnsi="Arial" w:cs="Arial"/>
              </w:rPr>
            </w:pPr>
            <w:r>
              <w:rPr>
                <w:rFonts w:ascii="Arial" w:hAnsi="Arial" w:cs="Arial"/>
              </w:rPr>
              <w:t xml:space="preserve">12.5. </w:t>
            </w:r>
            <w:r w:rsidR="009E36F9" w:rsidRPr="009E36F9">
              <w:rPr>
                <w:rFonts w:ascii="Arial" w:hAnsi="Arial" w:cs="Arial"/>
              </w:rPr>
              <w:t>Conclusão</w:t>
            </w:r>
          </w:p>
          <w:p w14:paraId="50CF7E11" w14:textId="30216AD1" w:rsidR="00893D87" w:rsidRPr="009E36F9" w:rsidRDefault="00183DDC" w:rsidP="00183DDC">
            <w:pPr>
              <w:autoSpaceDE w:val="0"/>
              <w:autoSpaceDN w:val="0"/>
              <w:adjustRightInd w:val="0"/>
              <w:spacing w:before="240" w:after="0" w:line="360" w:lineRule="auto"/>
              <w:ind w:left="708"/>
              <w:jc w:val="both"/>
              <w:rPr>
                <w:rFonts w:ascii="Arial" w:hAnsi="Arial" w:cs="Arial"/>
              </w:rPr>
            </w:pPr>
            <w:r>
              <w:rPr>
                <w:rFonts w:ascii="Arial" w:hAnsi="Arial" w:cs="Arial"/>
              </w:rPr>
              <w:t xml:space="preserve">12.5.1. </w:t>
            </w:r>
            <w:r w:rsidR="009E36F9" w:rsidRPr="009E36F9">
              <w:rPr>
                <w:rFonts w:ascii="Arial" w:hAnsi="Arial" w:cs="Arial"/>
              </w:rPr>
              <w:t>Diante do exposto, conclui-se que a contratação proposta apresenta resultados concretos e mensuráveis em termos de economicidade e de melhor aproveitamento dos recursos humanos, configurando-se como investimento estratégico e sustentável, plenamente alinhado aos objetivos do Convênio nº 981729/2025 e aos princípios da Lei nº 14.133/2021, promovendo eficiência administrativa, racionalização de custos e melhoria dos serviços públicos prestados à população rural do Mu</w:t>
            </w:r>
            <w:r w:rsidR="009E36F9">
              <w:rPr>
                <w:rFonts w:ascii="Arial" w:hAnsi="Arial" w:cs="Arial"/>
              </w:rPr>
              <w:t>nicípio de Coronel Sapucaia/MS.</w:t>
            </w:r>
          </w:p>
        </w:tc>
      </w:tr>
      <w:tr w:rsidR="00893D87" w:rsidRPr="002266E7" w14:paraId="71582D11" w14:textId="77777777" w:rsidTr="00920DE8">
        <w:trPr>
          <w:gridBefore w:val="5"/>
          <w:gridAfter w:val="6"/>
          <w:wBefore w:w="64" w:type="dxa"/>
          <w:wAfter w:w="72" w:type="dxa"/>
          <w:trHeight w:val="374"/>
          <w:jc w:val="center"/>
        </w:trPr>
        <w:tc>
          <w:tcPr>
            <w:tcW w:w="9839" w:type="dxa"/>
            <w:gridSpan w:val="7"/>
          </w:tcPr>
          <w:p w14:paraId="7031BBFA" w14:textId="4D034F28" w:rsidR="00893D87" w:rsidRDefault="00893D87" w:rsidP="00893D87">
            <w:pPr>
              <w:shd w:val="clear" w:color="auto" w:fill="FFFFFF" w:themeFill="background1"/>
              <w:autoSpaceDE w:val="0"/>
              <w:autoSpaceDN w:val="0"/>
              <w:adjustRightInd w:val="0"/>
              <w:spacing w:after="0" w:line="160" w:lineRule="exact"/>
              <w:jc w:val="center"/>
              <w:rPr>
                <w:rFonts w:ascii="Arial" w:hAnsi="Arial" w:cs="Arial"/>
                <w:color w:val="000000" w:themeColor="text1"/>
                <w:sz w:val="18"/>
                <w:szCs w:val="18"/>
              </w:rPr>
            </w:pPr>
          </w:p>
          <w:p w14:paraId="7785709E" w14:textId="164314C1" w:rsidR="00AD7FED" w:rsidRDefault="00AD7FED" w:rsidP="006729BB">
            <w:pPr>
              <w:shd w:val="clear" w:color="auto" w:fill="FFFFFF" w:themeFill="background1"/>
              <w:autoSpaceDE w:val="0"/>
              <w:autoSpaceDN w:val="0"/>
              <w:adjustRightInd w:val="0"/>
              <w:spacing w:after="0" w:line="160" w:lineRule="exact"/>
              <w:rPr>
                <w:rFonts w:ascii="Arial" w:hAnsi="Arial" w:cs="Arial"/>
                <w:color w:val="000000" w:themeColor="text1"/>
                <w:sz w:val="18"/>
                <w:szCs w:val="18"/>
              </w:rPr>
            </w:pPr>
          </w:p>
          <w:p w14:paraId="4B339C6E" w14:textId="77777777" w:rsidR="00815FA3" w:rsidRDefault="00815FA3" w:rsidP="00893D87">
            <w:pPr>
              <w:shd w:val="clear" w:color="auto" w:fill="FFFFFF" w:themeFill="background1"/>
              <w:autoSpaceDE w:val="0"/>
              <w:autoSpaceDN w:val="0"/>
              <w:adjustRightInd w:val="0"/>
              <w:spacing w:after="0" w:line="160" w:lineRule="exact"/>
              <w:jc w:val="center"/>
              <w:rPr>
                <w:rFonts w:ascii="Arial" w:hAnsi="Arial" w:cs="Arial"/>
                <w:color w:val="000000" w:themeColor="text1"/>
                <w:sz w:val="18"/>
                <w:szCs w:val="18"/>
              </w:rPr>
            </w:pPr>
          </w:p>
          <w:p w14:paraId="5F76F314" w14:textId="77777777" w:rsidR="00815FA3" w:rsidRPr="00096B7C" w:rsidRDefault="00815FA3" w:rsidP="00893D87">
            <w:pPr>
              <w:shd w:val="clear" w:color="auto" w:fill="FFFFFF" w:themeFill="background1"/>
              <w:autoSpaceDE w:val="0"/>
              <w:autoSpaceDN w:val="0"/>
              <w:adjustRightInd w:val="0"/>
              <w:spacing w:after="0" w:line="160" w:lineRule="exact"/>
              <w:jc w:val="center"/>
              <w:rPr>
                <w:rFonts w:ascii="Arial" w:hAnsi="Arial" w:cs="Arial"/>
                <w:color w:val="000000" w:themeColor="text1"/>
                <w:sz w:val="18"/>
                <w:szCs w:val="18"/>
              </w:rPr>
            </w:pPr>
          </w:p>
        </w:tc>
      </w:tr>
      <w:tr w:rsidR="00893D87" w:rsidRPr="002266E7" w14:paraId="6474403B"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EC5C71B" w14:textId="24132DC1" w:rsidR="00893D87" w:rsidRPr="00096B7C" w:rsidRDefault="00893D87" w:rsidP="00815FA3">
            <w:pPr>
              <w:shd w:val="clear" w:color="auto" w:fill="FFFFFF" w:themeFill="background1"/>
              <w:autoSpaceDE w:val="0"/>
              <w:autoSpaceDN w:val="0"/>
              <w:adjustRightInd w:val="0"/>
              <w:spacing w:before="240" w:line="240" w:lineRule="auto"/>
              <w:rPr>
                <w:rFonts w:ascii="Arial" w:hAnsi="Arial" w:cs="Arial"/>
                <w:b/>
                <w:color w:val="000000" w:themeColor="text1"/>
              </w:rPr>
            </w:pPr>
            <w:r w:rsidRPr="00096B7C">
              <w:rPr>
                <w:rFonts w:ascii="Arial" w:hAnsi="Arial" w:cs="Arial"/>
                <w:b/>
                <w:bCs/>
                <w:color w:val="000000" w:themeColor="text1"/>
              </w:rPr>
              <w:t>1</w:t>
            </w:r>
            <w:r w:rsidR="00920DE8">
              <w:rPr>
                <w:rFonts w:ascii="Arial" w:hAnsi="Arial" w:cs="Arial"/>
                <w:b/>
                <w:bCs/>
                <w:color w:val="000000" w:themeColor="text1"/>
              </w:rPr>
              <w:t>3</w:t>
            </w:r>
            <w:r w:rsidRPr="00096B7C">
              <w:rPr>
                <w:rFonts w:ascii="Arial" w:hAnsi="Arial" w:cs="Arial"/>
                <w:b/>
                <w:bCs/>
                <w:color w:val="000000" w:themeColor="text1"/>
              </w:rPr>
              <w:t xml:space="preserve">. </w:t>
            </w:r>
            <w:r w:rsidRPr="00CC3826">
              <w:rPr>
                <w:rFonts w:ascii="Arial" w:hAnsi="Arial" w:cs="Arial"/>
                <w:b/>
                <w:color w:val="000000" w:themeColor="text1"/>
              </w:rPr>
              <w:t>PROVIDÊNCIAS A SEREM ADOTADA</w:t>
            </w:r>
          </w:p>
        </w:tc>
      </w:tr>
      <w:tr w:rsidR="00893D87" w:rsidRPr="002266E7" w14:paraId="20095678" w14:textId="77777777" w:rsidTr="003E5596">
        <w:trPr>
          <w:trHeight w:val="28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5AD10713" w14:textId="36DB56BE" w:rsidR="00893D87" w:rsidRPr="00BA62C9" w:rsidRDefault="00893D87" w:rsidP="00944306">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Pr>
                <w:rFonts w:ascii="Arial" w:hAnsi="Arial" w:cs="Arial"/>
                <w:color w:val="000000" w:themeColor="text1"/>
              </w:rPr>
              <w:t>1</w:t>
            </w:r>
            <w:r w:rsidR="00920DE8">
              <w:rPr>
                <w:rFonts w:ascii="Arial" w:hAnsi="Arial" w:cs="Arial"/>
                <w:color w:val="000000" w:themeColor="text1"/>
              </w:rPr>
              <w:t>3</w:t>
            </w:r>
            <w:r>
              <w:rPr>
                <w:rFonts w:ascii="Arial" w:hAnsi="Arial" w:cs="Arial"/>
                <w:color w:val="000000" w:themeColor="text1"/>
              </w:rPr>
              <w:t>.1</w:t>
            </w:r>
            <w:r w:rsidRPr="00096B7C">
              <w:rPr>
                <w:rFonts w:ascii="Arial" w:hAnsi="Arial" w:cs="Arial"/>
                <w:color w:val="000000" w:themeColor="text1"/>
              </w:rPr>
              <w:t xml:space="preserve">. </w:t>
            </w:r>
            <w:r w:rsidRPr="002266E7">
              <w:rPr>
                <w:rFonts w:ascii="Arial" w:hAnsi="Arial" w:cs="Arial"/>
              </w:rPr>
              <w:t>Após a Celebração do Contrato, a</w:t>
            </w:r>
            <w:r>
              <w:rPr>
                <w:rFonts w:ascii="Arial" w:hAnsi="Arial" w:cs="Arial"/>
              </w:rPr>
              <w:t>s</w:t>
            </w:r>
            <w:r w:rsidRPr="002266E7">
              <w:rPr>
                <w:rFonts w:ascii="Arial" w:hAnsi="Arial" w:cs="Arial"/>
              </w:rPr>
              <w:t xml:space="preserve"> Secretaria</w:t>
            </w:r>
            <w:r>
              <w:rPr>
                <w:rFonts w:ascii="Arial" w:hAnsi="Arial" w:cs="Arial"/>
              </w:rPr>
              <w:t>s</w:t>
            </w:r>
            <w:r w:rsidRPr="002266E7">
              <w:rPr>
                <w:rFonts w:ascii="Arial" w:hAnsi="Arial" w:cs="Arial"/>
              </w:rPr>
              <w:t xml:space="preserve"> Municipa</w:t>
            </w:r>
            <w:r>
              <w:rPr>
                <w:rFonts w:ascii="Arial" w:hAnsi="Arial" w:cs="Arial"/>
              </w:rPr>
              <w:t xml:space="preserve">is </w:t>
            </w:r>
            <w:r w:rsidRPr="002266E7">
              <w:rPr>
                <w:rFonts w:ascii="Arial" w:hAnsi="Arial" w:cs="Arial"/>
              </w:rPr>
              <w:t>providenciar</w:t>
            </w:r>
            <w:r>
              <w:rPr>
                <w:rFonts w:ascii="Arial" w:hAnsi="Arial" w:cs="Arial"/>
              </w:rPr>
              <w:t>am</w:t>
            </w:r>
            <w:r w:rsidRPr="002266E7">
              <w:rPr>
                <w:rFonts w:ascii="Arial" w:hAnsi="Arial" w:cs="Arial"/>
              </w:rPr>
              <w:t xml:space="preserve">, dentre seu corpo de servidores, a nomeação de profissionais qualificados para acompanhamento de gestão e fiscalização do contrato, devendo-se ao Gestor e Fiscal o papel de analisar, julgar </w:t>
            </w:r>
            <w:r>
              <w:rPr>
                <w:rFonts w:ascii="Arial" w:hAnsi="Arial" w:cs="Arial"/>
              </w:rPr>
              <w:t>os serviços prestados</w:t>
            </w:r>
            <w:r w:rsidRPr="002266E7">
              <w:rPr>
                <w:rFonts w:ascii="Arial" w:hAnsi="Arial" w:cs="Arial"/>
              </w:rPr>
              <w:t>, de forma a verificar que todas as especificações técnicas e exigências solicitadas foram cumpridas.</w:t>
            </w:r>
          </w:p>
        </w:tc>
      </w:tr>
      <w:tr w:rsidR="00893D87" w:rsidRPr="002266E7" w14:paraId="3D31CCF9" w14:textId="77777777" w:rsidTr="00920DE8">
        <w:trPr>
          <w:gridBefore w:val="2"/>
          <w:gridAfter w:val="1"/>
          <w:wBefore w:w="24" w:type="dxa"/>
          <w:wAfter w:w="9" w:type="dxa"/>
          <w:trHeight w:val="374"/>
          <w:jc w:val="center"/>
        </w:trPr>
        <w:tc>
          <w:tcPr>
            <w:tcW w:w="9942" w:type="dxa"/>
            <w:gridSpan w:val="15"/>
          </w:tcPr>
          <w:p w14:paraId="0E92B884" w14:textId="77777777" w:rsidR="00893D87" w:rsidRDefault="00893D87"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5178E8AD" w14:textId="77777777" w:rsidR="00815FA3" w:rsidRDefault="00815FA3"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21470905" w14:textId="77777777" w:rsidR="00815FA3" w:rsidRPr="002266E7" w:rsidRDefault="00815FA3"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tc>
      </w:tr>
      <w:tr w:rsidR="00893D87" w:rsidRPr="002266E7" w14:paraId="71CCC895" w14:textId="77777777" w:rsidTr="00761811">
        <w:trPr>
          <w:trHeight w:val="468"/>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A91433A" w14:textId="437EFD93" w:rsidR="00893D87" w:rsidRPr="00837F0B" w:rsidRDefault="00893D87" w:rsidP="00815FA3">
            <w:pPr>
              <w:shd w:val="clear" w:color="auto" w:fill="FFFFFF" w:themeFill="background1"/>
              <w:autoSpaceDE w:val="0"/>
              <w:autoSpaceDN w:val="0"/>
              <w:adjustRightInd w:val="0"/>
              <w:spacing w:before="240" w:line="240" w:lineRule="auto"/>
              <w:jc w:val="both"/>
              <w:rPr>
                <w:rFonts w:ascii="Arial" w:hAnsi="Arial" w:cs="Arial"/>
                <w:b/>
              </w:rPr>
            </w:pPr>
            <w:r>
              <w:rPr>
                <w:rFonts w:ascii="Arial" w:hAnsi="Arial" w:cs="Arial"/>
                <w:b/>
                <w:bCs/>
              </w:rPr>
              <w:lastRenderedPageBreak/>
              <w:t>1</w:t>
            </w:r>
            <w:r w:rsidR="00920DE8">
              <w:rPr>
                <w:rFonts w:ascii="Arial" w:hAnsi="Arial" w:cs="Arial"/>
                <w:b/>
                <w:bCs/>
              </w:rPr>
              <w:t>4</w:t>
            </w:r>
            <w:r w:rsidRPr="00837F0B">
              <w:rPr>
                <w:rFonts w:ascii="Arial" w:hAnsi="Arial" w:cs="Arial"/>
                <w:b/>
                <w:bCs/>
              </w:rPr>
              <w:t xml:space="preserve">. </w:t>
            </w:r>
            <w:r w:rsidRPr="000D40C8">
              <w:rPr>
                <w:rFonts w:ascii="Arial" w:hAnsi="Arial" w:cs="Arial"/>
                <w:b/>
              </w:rPr>
              <w:t>CONTRATAÇÕES CORRELATAS E/OU INTERDEPENDENTES</w:t>
            </w:r>
          </w:p>
        </w:tc>
      </w:tr>
      <w:tr w:rsidR="00893D87" w:rsidRPr="002266E7" w14:paraId="735A22C5" w14:textId="77777777" w:rsidTr="00761811">
        <w:trPr>
          <w:trHeight w:val="263"/>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37E507" w14:textId="2446F97C" w:rsidR="00893D87" w:rsidRPr="002266E7" w:rsidRDefault="00893D87" w:rsidP="00944306">
            <w:pPr>
              <w:shd w:val="clear" w:color="auto" w:fill="FFFFFF" w:themeFill="background1"/>
              <w:autoSpaceDE w:val="0"/>
              <w:autoSpaceDN w:val="0"/>
              <w:adjustRightInd w:val="0"/>
              <w:spacing w:before="240" w:after="120" w:line="360" w:lineRule="auto"/>
              <w:jc w:val="both"/>
              <w:rPr>
                <w:rFonts w:ascii="Arial" w:eastAsia="Times New Roman" w:hAnsi="Arial" w:cs="Arial"/>
                <w:lang w:eastAsia="pt-BR"/>
              </w:rPr>
            </w:pPr>
            <w:r>
              <w:rPr>
                <w:rFonts w:ascii="Arial" w:hAnsi="Arial" w:cs="Arial"/>
              </w:rPr>
              <w:t>1</w:t>
            </w:r>
            <w:r w:rsidR="00920DE8">
              <w:rPr>
                <w:rFonts w:ascii="Arial" w:hAnsi="Arial" w:cs="Arial"/>
              </w:rPr>
              <w:t>4</w:t>
            </w:r>
            <w:r>
              <w:rPr>
                <w:rFonts w:ascii="Arial" w:hAnsi="Arial" w:cs="Arial"/>
              </w:rPr>
              <w:t xml:space="preserve">.1. </w:t>
            </w:r>
            <w:r w:rsidRPr="000D40C8">
              <w:rPr>
                <w:rFonts w:ascii="Arial" w:hAnsi="Arial" w:cs="Arial"/>
              </w:rPr>
              <w:t>Não se faz necessária a realização de contratações correlatas e/ou interdependentes para a viabilidade e contratação desta demanda.</w:t>
            </w:r>
          </w:p>
        </w:tc>
      </w:tr>
      <w:tr w:rsidR="00893D87" w:rsidRPr="002266E7" w14:paraId="40C1225A" w14:textId="77777777" w:rsidTr="00920DE8">
        <w:trPr>
          <w:gridBefore w:val="1"/>
          <w:gridAfter w:val="1"/>
          <w:wBefore w:w="16" w:type="dxa"/>
          <w:wAfter w:w="9" w:type="dxa"/>
          <w:trHeight w:val="374"/>
          <w:jc w:val="center"/>
        </w:trPr>
        <w:tc>
          <w:tcPr>
            <w:tcW w:w="9950" w:type="dxa"/>
            <w:gridSpan w:val="16"/>
          </w:tcPr>
          <w:p w14:paraId="34C27740" w14:textId="77777777" w:rsidR="00893D87" w:rsidRDefault="00893D87"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720EECC4" w14:textId="0A4558D8" w:rsidR="00815FA3" w:rsidRDefault="00815FA3" w:rsidP="00CC516A">
            <w:pPr>
              <w:shd w:val="clear" w:color="auto" w:fill="FFFFFF" w:themeFill="background1"/>
              <w:autoSpaceDE w:val="0"/>
              <w:autoSpaceDN w:val="0"/>
              <w:adjustRightInd w:val="0"/>
              <w:spacing w:after="0" w:line="160" w:lineRule="exact"/>
              <w:rPr>
                <w:rFonts w:ascii="Arial" w:hAnsi="Arial" w:cs="Arial"/>
                <w:sz w:val="18"/>
                <w:szCs w:val="18"/>
              </w:rPr>
            </w:pPr>
          </w:p>
          <w:p w14:paraId="63F4C89D" w14:textId="77777777" w:rsidR="00815FA3" w:rsidRPr="002266E7" w:rsidRDefault="00815FA3"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tc>
      </w:tr>
      <w:tr w:rsidR="00893D87" w:rsidRPr="002266E7" w14:paraId="25968794"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C4F9F13" w14:textId="468263E6" w:rsidR="00893D87" w:rsidRPr="00837F0B" w:rsidRDefault="00893D87" w:rsidP="00815FA3">
            <w:pPr>
              <w:shd w:val="clear" w:color="auto" w:fill="FFFFFF" w:themeFill="background1"/>
              <w:autoSpaceDE w:val="0"/>
              <w:autoSpaceDN w:val="0"/>
              <w:adjustRightInd w:val="0"/>
              <w:spacing w:before="240" w:line="240" w:lineRule="auto"/>
              <w:rPr>
                <w:rFonts w:ascii="Arial" w:hAnsi="Arial" w:cs="Arial"/>
                <w:b/>
              </w:rPr>
            </w:pPr>
            <w:r w:rsidRPr="00837F0B">
              <w:rPr>
                <w:rFonts w:ascii="Arial" w:hAnsi="Arial" w:cs="Arial"/>
                <w:b/>
                <w:bCs/>
              </w:rPr>
              <w:t>1</w:t>
            </w:r>
            <w:r w:rsidR="00920DE8">
              <w:rPr>
                <w:rFonts w:ascii="Arial" w:hAnsi="Arial" w:cs="Arial"/>
                <w:b/>
                <w:bCs/>
              </w:rPr>
              <w:t>5</w:t>
            </w:r>
            <w:r w:rsidRPr="00837F0B">
              <w:rPr>
                <w:rFonts w:ascii="Arial" w:hAnsi="Arial" w:cs="Arial"/>
                <w:b/>
                <w:bCs/>
              </w:rPr>
              <w:t xml:space="preserve">. </w:t>
            </w:r>
            <w:r w:rsidRPr="000D40C8">
              <w:rPr>
                <w:rFonts w:ascii="Arial" w:hAnsi="Arial" w:cs="Arial"/>
                <w:b/>
              </w:rPr>
              <w:t>DESCRIÇÃO DE POSSÍVEIS IMPACTOS AMBIENTAIS</w:t>
            </w:r>
          </w:p>
        </w:tc>
      </w:tr>
      <w:tr w:rsidR="00893D87" w:rsidRPr="002266E7" w14:paraId="021CB709" w14:textId="77777777" w:rsidTr="006D295F">
        <w:trPr>
          <w:trHeight w:val="284"/>
          <w:jc w:val="center"/>
        </w:trPr>
        <w:tc>
          <w:tcPr>
            <w:tcW w:w="9975" w:type="dxa"/>
            <w:gridSpan w:val="18"/>
            <w:tcBorders>
              <w:top w:val="single" w:sz="6" w:space="0" w:color="auto"/>
              <w:left w:val="single" w:sz="6" w:space="0" w:color="auto"/>
              <w:bottom w:val="single" w:sz="6" w:space="0" w:color="auto"/>
              <w:right w:val="single" w:sz="6" w:space="0" w:color="auto"/>
            </w:tcBorders>
            <w:vAlign w:val="center"/>
            <w:hideMark/>
          </w:tcPr>
          <w:p w14:paraId="5D1D7F50" w14:textId="77777777" w:rsidR="00183DDC" w:rsidRPr="00183DDC" w:rsidRDefault="00893D87" w:rsidP="00183DDC">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E07763">
              <w:rPr>
                <w:rFonts w:ascii="Arial" w:hAnsi="Arial" w:cs="Arial"/>
                <w:color w:val="000000" w:themeColor="text1"/>
              </w:rPr>
              <w:t>1</w:t>
            </w:r>
            <w:r w:rsidR="00920DE8">
              <w:rPr>
                <w:rFonts w:ascii="Arial" w:hAnsi="Arial" w:cs="Arial"/>
                <w:color w:val="000000" w:themeColor="text1"/>
              </w:rPr>
              <w:t>5</w:t>
            </w:r>
            <w:r w:rsidRPr="00E07763">
              <w:rPr>
                <w:rFonts w:ascii="Arial" w:hAnsi="Arial" w:cs="Arial"/>
                <w:color w:val="000000" w:themeColor="text1"/>
              </w:rPr>
              <w:t xml:space="preserve">.1. </w:t>
            </w:r>
            <w:r w:rsidR="00183DDC" w:rsidRPr="00183DDC">
              <w:rPr>
                <w:rFonts w:ascii="Arial" w:hAnsi="Arial" w:cs="Arial"/>
                <w:color w:val="000000" w:themeColor="text1"/>
              </w:rPr>
              <w:t>A contratação de empresa especializada para a aquisição de 02 (dois) tratores agrícolas novos, com potência mínima de 110 CV, destinados ao atendimento das demandas da Secretaria Municipal de Desenvolvimento Econômico e Sustentável (Agricultura), apresenta impactos ambientais que podem ser classificados como controláveis e mitigáveis, considerando as características do objeto, sua finalidade e o modo de utilização previsto.</w:t>
            </w:r>
          </w:p>
          <w:p w14:paraId="4FAA0B22" w14:textId="7A4F6C69" w:rsidR="00183DDC" w:rsidRPr="00183DDC" w:rsidRDefault="00183DDC" w:rsidP="00183DDC">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Pr>
                <w:rFonts w:ascii="Arial" w:hAnsi="Arial" w:cs="Arial"/>
                <w:color w:val="000000" w:themeColor="text1"/>
              </w:rPr>
              <w:t>15.2</w:t>
            </w:r>
            <w:r w:rsidRPr="00183DDC">
              <w:rPr>
                <w:rFonts w:ascii="Arial" w:hAnsi="Arial" w:cs="Arial"/>
                <w:color w:val="000000" w:themeColor="text1"/>
              </w:rPr>
              <w:t>. Impactos Ambientais Potenciais</w:t>
            </w:r>
          </w:p>
          <w:p w14:paraId="497A06D8" w14:textId="4DB4920E" w:rsidR="00183DDC" w:rsidRPr="00183DDC" w:rsidRDefault="00183DDC" w:rsidP="00183DDC">
            <w:pPr>
              <w:shd w:val="clear" w:color="auto" w:fill="FFFFFF" w:themeFill="background1"/>
              <w:autoSpaceDE w:val="0"/>
              <w:autoSpaceDN w:val="0"/>
              <w:adjustRightInd w:val="0"/>
              <w:spacing w:before="240" w:after="120" w:line="360" w:lineRule="auto"/>
              <w:ind w:left="708"/>
              <w:jc w:val="both"/>
              <w:rPr>
                <w:rFonts w:ascii="Arial" w:hAnsi="Arial" w:cs="Arial"/>
                <w:color w:val="000000" w:themeColor="text1"/>
              </w:rPr>
            </w:pPr>
            <w:r>
              <w:rPr>
                <w:rFonts w:ascii="Arial" w:hAnsi="Arial" w:cs="Arial"/>
                <w:color w:val="000000" w:themeColor="text1"/>
              </w:rPr>
              <w:t xml:space="preserve">15.2.1. </w:t>
            </w:r>
            <w:r w:rsidRPr="00183DDC">
              <w:rPr>
                <w:rFonts w:ascii="Arial" w:hAnsi="Arial" w:cs="Arial"/>
                <w:color w:val="000000" w:themeColor="text1"/>
              </w:rPr>
              <w:t>Durante o ciclo de vida dos equipamentos, podem ser identificados os seguintes impactos ambientais potenciais:</w:t>
            </w:r>
          </w:p>
          <w:p w14:paraId="69657118" w14:textId="77777777" w:rsidR="00183DDC" w:rsidRPr="00183DDC" w:rsidRDefault="00183DDC" w:rsidP="00354B0E">
            <w:pPr>
              <w:pStyle w:val="PargrafodaLista"/>
              <w:numPr>
                <w:ilvl w:val="0"/>
                <w:numId w:val="16"/>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Emissão de gases poluentes e material particulado, decorrentes do funcionamento dos motores a diesel, especialmente durante operações contínuas no preparo do solo e em atividades agrícolas;</w:t>
            </w:r>
          </w:p>
          <w:p w14:paraId="73B0A3BF" w14:textId="77777777" w:rsidR="00183DDC" w:rsidRPr="00183DDC" w:rsidRDefault="00183DDC" w:rsidP="00354B0E">
            <w:pPr>
              <w:pStyle w:val="PargrafodaLista"/>
              <w:numPr>
                <w:ilvl w:val="0"/>
                <w:numId w:val="16"/>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Consumo de combustíveis fósseis, contribuindo para a emissão de gases de efeito estufa;</w:t>
            </w:r>
          </w:p>
          <w:p w14:paraId="5A86C428" w14:textId="77777777" w:rsidR="00183DDC" w:rsidRPr="00183DDC" w:rsidRDefault="00183DDC" w:rsidP="00354B0E">
            <w:pPr>
              <w:pStyle w:val="PargrafodaLista"/>
              <w:numPr>
                <w:ilvl w:val="0"/>
                <w:numId w:val="16"/>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Geração de resíduos sólidos e líquidos, tais como óleos lubrificantes usados, filtros, graxas, pneus e peças substituídas durante a manutenção preventiva e corretiva;</w:t>
            </w:r>
          </w:p>
          <w:p w14:paraId="7F20106A" w14:textId="77777777" w:rsidR="00183DDC" w:rsidRPr="00183DDC" w:rsidRDefault="00183DDC" w:rsidP="00354B0E">
            <w:pPr>
              <w:pStyle w:val="PargrafodaLista"/>
              <w:numPr>
                <w:ilvl w:val="0"/>
                <w:numId w:val="16"/>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Possível compactação do solo, em razão do tráfego de máquinas agrícolas, quando utilizadas de forma inadequada ou em condições de solo desfavoráveis;</w:t>
            </w:r>
          </w:p>
          <w:p w14:paraId="0C22A334" w14:textId="77777777" w:rsidR="00183DDC" w:rsidRPr="00183DDC" w:rsidRDefault="00183DDC" w:rsidP="00354B0E">
            <w:pPr>
              <w:pStyle w:val="PargrafodaLista"/>
              <w:numPr>
                <w:ilvl w:val="0"/>
                <w:numId w:val="16"/>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Risco de contaminação do solo e da água, em casos pontuais de vazamento de óleo, combustível ou outros fluidos.</w:t>
            </w:r>
          </w:p>
          <w:p w14:paraId="33DD9C68" w14:textId="03590468" w:rsidR="00183DDC" w:rsidRPr="00183DDC" w:rsidRDefault="00183DDC" w:rsidP="00183DDC">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Pr>
                <w:rFonts w:ascii="Arial" w:hAnsi="Arial" w:cs="Arial"/>
                <w:color w:val="000000" w:themeColor="text1"/>
              </w:rPr>
              <w:t>15.3</w:t>
            </w:r>
            <w:r w:rsidRPr="00183DDC">
              <w:rPr>
                <w:rFonts w:ascii="Arial" w:hAnsi="Arial" w:cs="Arial"/>
                <w:color w:val="000000" w:themeColor="text1"/>
              </w:rPr>
              <w:t>. Medidas de Mitigação e Controle Ambiental</w:t>
            </w:r>
          </w:p>
          <w:p w14:paraId="57C60F2E" w14:textId="640AAA98" w:rsidR="00183DDC" w:rsidRPr="00183DDC" w:rsidRDefault="00183DDC" w:rsidP="00183DDC">
            <w:pPr>
              <w:shd w:val="clear" w:color="auto" w:fill="FFFFFF" w:themeFill="background1"/>
              <w:autoSpaceDE w:val="0"/>
              <w:autoSpaceDN w:val="0"/>
              <w:adjustRightInd w:val="0"/>
              <w:spacing w:before="240" w:after="120" w:line="360" w:lineRule="auto"/>
              <w:ind w:left="708"/>
              <w:jc w:val="both"/>
              <w:rPr>
                <w:rFonts w:ascii="Arial" w:hAnsi="Arial" w:cs="Arial"/>
                <w:color w:val="000000" w:themeColor="text1"/>
              </w:rPr>
            </w:pPr>
            <w:r>
              <w:rPr>
                <w:rFonts w:ascii="Arial" w:hAnsi="Arial" w:cs="Arial"/>
                <w:color w:val="000000" w:themeColor="text1"/>
              </w:rPr>
              <w:t xml:space="preserve">15.3.1. </w:t>
            </w:r>
            <w:r w:rsidRPr="00183DDC">
              <w:rPr>
                <w:rFonts w:ascii="Arial" w:hAnsi="Arial" w:cs="Arial"/>
                <w:color w:val="000000" w:themeColor="text1"/>
              </w:rPr>
              <w:t>Os impactos identificados serão mitigados por meio da adoção das seguintes medidas:</w:t>
            </w:r>
          </w:p>
          <w:p w14:paraId="644149E6" w14:textId="77777777" w:rsidR="00183DDC" w:rsidRPr="00183DDC" w:rsidRDefault="00183DDC" w:rsidP="00354B0E">
            <w:pPr>
              <w:pStyle w:val="PargrafodaLista"/>
              <w:numPr>
                <w:ilvl w:val="0"/>
                <w:numId w:val="17"/>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lastRenderedPageBreak/>
              <w:t>Aquisição de equipamentos novos, dotados de tecnologia atualizada e em conformidade com o padrão ambiental PROCONVE MAR-1, que estabelece limites mais rigorosos para emissões atmosféricas;</w:t>
            </w:r>
          </w:p>
          <w:p w14:paraId="37BCF5DD" w14:textId="77777777" w:rsidR="00183DDC" w:rsidRPr="00183DDC" w:rsidRDefault="00183DDC" w:rsidP="00354B0E">
            <w:pPr>
              <w:pStyle w:val="PargrafodaLista"/>
              <w:numPr>
                <w:ilvl w:val="0"/>
                <w:numId w:val="17"/>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Realização de manutenção preventiva periódica, conforme orientações do fabricante, reduzindo emissões, vazamentos e consumo excessivo de combustível;</w:t>
            </w:r>
          </w:p>
          <w:p w14:paraId="6730FC0B" w14:textId="77777777" w:rsidR="00183DDC" w:rsidRPr="00183DDC" w:rsidRDefault="00183DDC" w:rsidP="00354B0E">
            <w:pPr>
              <w:pStyle w:val="PargrafodaLista"/>
              <w:numPr>
                <w:ilvl w:val="0"/>
                <w:numId w:val="17"/>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Utilização racional e planejada dos tratores, com definição de rotas, horários e condições adequadas de operação, minimizando compactação do solo e desgaste ambiental;</w:t>
            </w:r>
          </w:p>
          <w:p w14:paraId="5D422D40" w14:textId="77777777" w:rsidR="00183DDC" w:rsidRPr="00183DDC" w:rsidRDefault="00183DDC" w:rsidP="00354B0E">
            <w:pPr>
              <w:pStyle w:val="PargrafodaLista"/>
              <w:numPr>
                <w:ilvl w:val="0"/>
                <w:numId w:val="17"/>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Capacitação dos operadores quanto às boas práticas ambientais e operacionais, incluindo uso adequado dos equipamentos e prevenção de acidentes ambientais;</w:t>
            </w:r>
          </w:p>
          <w:p w14:paraId="4ECEE8BC" w14:textId="77777777" w:rsidR="00183DDC" w:rsidRPr="00183DDC" w:rsidRDefault="00183DDC" w:rsidP="00354B0E">
            <w:pPr>
              <w:pStyle w:val="PargrafodaLista"/>
              <w:numPr>
                <w:ilvl w:val="0"/>
                <w:numId w:val="17"/>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Destinação ambientalmente adequada de resíduos gerados (óleos, filtros, pneus e peças), em conformidade com a legislação ambiental vigente;</w:t>
            </w:r>
          </w:p>
          <w:p w14:paraId="72C35121" w14:textId="77777777" w:rsidR="00183DDC" w:rsidRPr="00183DDC" w:rsidRDefault="00183DDC" w:rsidP="00354B0E">
            <w:pPr>
              <w:pStyle w:val="PargrafodaLista"/>
              <w:numPr>
                <w:ilvl w:val="0"/>
                <w:numId w:val="17"/>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83DDC">
              <w:rPr>
                <w:rFonts w:ascii="Arial" w:hAnsi="Arial" w:cs="Arial"/>
                <w:color w:val="000000" w:themeColor="text1"/>
              </w:rPr>
              <w:t>Armazenamento correto de combustíveis e lubrificantes, em locais apropriados, evitando riscos de contaminação do solo e dos recursos hídricos.</w:t>
            </w:r>
          </w:p>
          <w:p w14:paraId="57FA4921" w14:textId="178F38A7" w:rsidR="00183DDC" w:rsidRPr="00183DDC" w:rsidRDefault="00183DDC" w:rsidP="00183DDC">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Pr>
                <w:rFonts w:ascii="Arial" w:hAnsi="Arial" w:cs="Arial"/>
                <w:color w:val="000000" w:themeColor="text1"/>
              </w:rPr>
              <w:t>15.4</w:t>
            </w:r>
            <w:r w:rsidRPr="00183DDC">
              <w:rPr>
                <w:rFonts w:ascii="Arial" w:hAnsi="Arial" w:cs="Arial"/>
                <w:color w:val="000000" w:themeColor="text1"/>
              </w:rPr>
              <w:t>. Avaliação do Impacto Ambiental Global</w:t>
            </w:r>
          </w:p>
          <w:p w14:paraId="37D46223" w14:textId="00D1F6FF" w:rsidR="00183DDC" w:rsidRPr="00183DDC" w:rsidRDefault="00183DDC" w:rsidP="00183DDC">
            <w:pPr>
              <w:shd w:val="clear" w:color="auto" w:fill="FFFFFF" w:themeFill="background1"/>
              <w:autoSpaceDE w:val="0"/>
              <w:autoSpaceDN w:val="0"/>
              <w:adjustRightInd w:val="0"/>
              <w:spacing w:before="240" w:after="120" w:line="360" w:lineRule="auto"/>
              <w:ind w:left="708"/>
              <w:jc w:val="both"/>
              <w:rPr>
                <w:rFonts w:ascii="Arial" w:hAnsi="Arial" w:cs="Arial"/>
                <w:color w:val="000000" w:themeColor="text1"/>
              </w:rPr>
            </w:pPr>
            <w:r>
              <w:rPr>
                <w:rFonts w:ascii="Arial" w:hAnsi="Arial" w:cs="Arial"/>
                <w:color w:val="000000" w:themeColor="text1"/>
              </w:rPr>
              <w:t xml:space="preserve">15.4.1. </w:t>
            </w:r>
            <w:r w:rsidRPr="00183DDC">
              <w:rPr>
                <w:rFonts w:ascii="Arial" w:hAnsi="Arial" w:cs="Arial"/>
                <w:color w:val="000000" w:themeColor="text1"/>
              </w:rPr>
              <w:t>Considerando que:</w:t>
            </w:r>
          </w:p>
          <w:p w14:paraId="69C5A8D0" w14:textId="77777777" w:rsidR="00183DDC" w:rsidRPr="00183DDC" w:rsidRDefault="00183DDC" w:rsidP="00354B0E">
            <w:pPr>
              <w:pStyle w:val="PargrafodaLista"/>
              <w:numPr>
                <w:ilvl w:val="0"/>
                <w:numId w:val="18"/>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proofErr w:type="gramStart"/>
            <w:r w:rsidRPr="00183DDC">
              <w:rPr>
                <w:rFonts w:ascii="Arial" w:hAnsi="Arial" w:cs="Arial"/>
                <w:color w:val="000000" w:themeColor="text1"/>
              </w:rPr>
              <w:t>os</w:t>
            </w:r>
            <w:proofErr w:type="gramEnd"/>
            <w:r w:rsidRPr="00183DDC">
              <w:rPr>
                <w:rFonts w:ascii="Arial" w:hAnsi="Arial" w:cs="Arial"/>
                <w:color w:val="000000" w:themeColor="text1"/>
              </w:rPr>
              <w:t xml:space="preserve"> tratores serão utilizados prioritariamente para apoio à agricultura familiar e ao desenvolvimento rural sustentável;</w:t>
            </w:r>
          </w:p>
          <w:p w14:paraId="5EEA1412" w14:textId="77777777" w:rsidR="00183DDC" w:rsidRPr="00183DDC" w:rsidRDefault="00183DDC" w:rsidP="00354B0E">
            <w:pPr>
              <w:pStyle w:val="PargrafodaLista"/>
              <w:numPr>
                <w:ilvl w:val="0"/>
                <w:numId w:val="18"/>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proofErr w:type="gramStart"/>
            <w:r w:rsidRPr="00183DDC">
              <w:rPr>
                <w:rFonts w:ascii="Arial" w:hAnsi="Arial" w:cs="Arial"/>
                <w:color w:val="000000" w:themeColor="text1"/>
              </w:rPr>
              <w:t>os</w:t>
            </w:r>
            <w:proofErr w:type="gramEnd"/>
            <w:r w:rsidRPr="00183DDC">
              <w:rPr>
                <w:rFonts w:ascii="Arial" w:hAnsi="Arial" w:cs="Arial"/>
                <w:color w:val="000000" w:themeColor="text1"/>
              </w:rPr>
              <w:t xml:space="preserve"> equipamentos atendem às normas ambientais vigentes;</w:t>
            </w:r>
          </w:p>
          <w:p w14:paraId="5510CE94" w14:textId="77777777" w:rsidR="00183DDC" w:rsidRPr="00183DDC" w:rsidRDefault="00183DDC" w:rsidP="00354B0E">
            <w:pPr>
              <w:pStyle w:val="PargrafodaLista"/>
              <w:numPr>
                <w:ilvl w:val="0"/>
                <w:numId w:val="18"/>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proofErr w:type="gramStart"/>
            <w:r w:rsidRPr="00183DDC">
              <w:rPr>
                <w:rFonts w:ascii="Arial" w:hAnsi="Arial" w:cs="Arial"/>
                <w:color w:val="000000" w:themeColor="text1"/>
              </w:rPr>
              <w:t>as</w:t>
            </w:r>
            <w:proofErr w:type="gramEnd"/>
            <w:r w:rsidRPr="00183DDC">
              <w:rPr>
                <w:rFonts w:ascii="Arial" w:hAnsi="Arial" w:cs="Arial"/>
                <w:color w:val="000000" w:themeColor="text1"/>
              </w:rPr>
              <w:t xml:space="preserve"> atividades desenvolvidas são de baixo impacto quando comparadas a grandes empreendimentos industriais;</w:t>
            </w:r>
          </w:p>
          <w:p w14:paraId="00D1EE05" w14:textId="77777777" w:rsidR="00183DDC" w:rsidRPr="00183DDC" w:rsidRDefault="00183DDC" w:rsidP="00354B0E">
            <w:pPr>
              <w:pStyle w:val="PargrafodaLista"/>
              <w:numPr>
                <w:ilvl w:val="0"/>
                <w:numId w:val="18"/>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proofErr w:type="gramStart"/>
            <w:r w:rsidRPr="00183DDC">
              <w:rPr>
                <w:rFonts w:ascii="Arial" w:hAnsi="Arial" w:cs="Arial"/>
                <w:color w:val="000000" w:themeColor="text1"/>
              </w:rPr>
              <w:t>há</w:t>
            </w:r>
            <w:proofErr w:type="gramEnd"/>
            <w:r w:rsidRPr="00183DDC">
              <w:rPr>
                <w:rFonts w:ascii="Arial" w:hAnsi="Arial" w:cs="Arial"/>
                <w:color w:val="000000" w:themeColor="text1"/>
              </w:rPr>
              <w:t xml:space="preserve"> previsão de adoção de medidas de mitigação e controle;</w:t>
            </w:r>
          </w:p>
          <w:p w14:paraId="10A4D8A9" w14:textId="77777777" w:rsidR="00183DDC" w:rsidRPr="00183DDC" w:rsidRDefault="00183DDC" w:rsidP="00354B0E">
            <w:pPr>
              <w:pStyle w:val="PargrafodaLista"/>
              <w:numPr>
                <w:ilvl w:val="0"/>
                <w:numId w:val="18"/>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proofErr w:type="gramStart"/>
            <w:r w:rsidRPr="00183DDC">
              <w:rPr>
                <w:rFonts w:ascii="Arial" w:hAnsi="Arial" w:cs="Arial"/>
                <w:color w:val="000000" w:themeColor="text1"/>
              </w:rPr>
              <w:t>conclui</w:t>
            </w:r>
            <w:proofErr w:type="gramEnd"/>
            <w:r w:rsidRPr="00183DDC">
              <w:rPr>
                <w:rFonts w:ascii="Arial" w:hAnsi="Arial" w:cs="Arial"/>
                <w:color w:val="000000" w:themeColor="text1"/>
              </w:rPr>
              <w:t>-se que os impactos ambientais associados à contratação são baixos, localizados e reversíveis, não sendo necessária a elaboração de estudo ambiental específico para a aquisição do objeto.</w:t>
            </w:r>
          </w:p>
          <w:p w14:paraId="0C714F8A" w14:textId="7C458028" w:rsidR="00183DDC" w:rsidRPr="00183DDC" w:rsidRDefault="001B282C" w:rsidP="00183DDC">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Pr>
                <w:rFonts w:ascii="Arial" w:hAnsi="Arial" w:cs="Arial"/>
                <w:color w:val="000000" w:themeColor="text1"/>
              </w:rPr>
              <w:t>15.5</w:t>
            </w:r>
            <w:r w:rsidR="00183DDC" w:rsidRPr="00183DDC">
              <w:rPr>
                <w:rFonts w:ascii="Arial" w:hAnsi="Arial" w:cs="Arial"/>
                <w:color w:val="000000" w:themeColor="text1"/>
              </w:rPr>
              <w:t>. Impactos Ambientais Positivos</w:t>
            </w:r>
          </w:p>
          <w:p w14:paraId="72051132" w14:textId="528858AE" w:rsidR="00183DDC" w:rsidRPr="00183DDC" w:rsidRDefault="001B282C" w:rsidP="001B282C">
            <w:pPr>
              <w:shd w:val="clear" w:color="auto" w:fill="FFFFFF" w:themeFill="background1"/>
              <w:autoSpaceDE w:val="0"/>
              <w:autoSpaceDN w:val="0"/>
              <w:adjustRightInd w:val="0"/>
              <w:spacing w:before="240" w:after="120" w:line="360" w:lineRule="auto"/>
              <w:ind w:left="708"/>
              <w:jc w:val="both"/>
              <w:rPr>
                <w:rFonts w:ascii="Arial" w:hAnsi="Arial" w:cs="Arial"/>
                <w:color w:val="000000" w:themeColor="text1"/>
              </w:rPr>
            </w:pPr>
            <w:r>
              <w:rPr>
                <w:rFonts w:ascii="Arial" w:hAnsi="Arial" w:cs="Arial"/>
                <w:color w:val="000000" w:themeColor="text1"/>
              </w:rPr>
              <w:t xml:space="preserve">15.5.1. </w:t>
            </w:r>
            <w:r w:rsidR="00183DDC" w:rsidRPr="00183DDC">
              <w:rPr>
                <w:rFonts w:ascii="Arial" w:hAnsi="Arial" w:cs="Arial"/>
                <w:color w:val="000000" w:themeColor="text1"/>
              </w:rPr>
              <w:t>Além dos impactos potenciais negativos, a contratação também gera impactos ambientais positivos, tais como:</w:t>
            </w:r>
          </w:p>
          <w:p w14:paraId="4771AC3A" w14:textId="77777777" w:rsidR="00183DDC" w:rsidRPr="001B282C" w:rsidRDefault="00183DDC" w:rsidP="00354B0E">
            <w:pPr>
              <w:pStyle w:val="PargrafodaLista"/>
              <w:numPr>
                <w:ilvl w:val="0"/>
                <w:numId w:val="19"/>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B282C">
              <w:rPr>
                <w:rFonts w:ascii="Arial" w:hAnsi="Arial" w:cs="Arial"/>
                <w:color w:val="000000" w:themeColor="text1"/>
              </w:rPr>
              <w:lastRenderedPageBreak/>
              <w:t>Melhoria da eficiência das atividades agrícolas, reduzindo retrabalhos e uso excessivo do solo;</w:t>
            </w:r>
          </w:p>
          <w:p w14:paraId="6EE91571" w14:textId="77777777" w:rsidR="00183DDC" w:rsidRPr="001B282C" w:rsidRDefault="00183DDC" w:rsidP="00354B0E">
            <w:pPr>
              <w:pStyle w:val="PargrafodaLista"/>
              <w:numPr>
                <w:ilvl w:val="0"/>
                <w:numId w:val="19"/>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B282C">
              <w:rPr>
                <w:rFonts w:ascii="Arial" w:hAnsi="Arial" w:cs="Arial"/>
                <w:color w:val="000000" w:themeColor="text1"/>
              </w:rPr>
              <w:t>Apoio à agricultura familiar, promovendo práticas agrícolas mais organizadas e sustentáveis;</w:t>
            </w:r>
          </w:p>
          <w:p w14:paraId="7EE89139" w14:textId="77777777" w:rsidR="00183DDC" w:rsidRPr="001B282C" w:rsidRDefault="00183DDC" w:rsidP="00354B0E">
            <w:pPr>
              <w:pStyle w:val="PargrafodaLista"/>
              <w:numPr>
                <w:ilvl w:val="0"/>
                <w:numId w:val="19"/>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B282C">
              <w:rPr>
                <w:rFonts w:ascii="Arial" w:hAnsi="Arial" w:cs="Arial"/>
                <w:color w:val="000000" w:themeColor="text1"/>
              </w:rPr>
              <w:t>Contribuição para o ordenamento das atividades rurais e redução de intervenções improvisadas no meio ambiente;</w:t>
            </w:r>
          </w:p>
          <w:p w14:paraId="3B183D9B" w14:textId="77777777" w:rsidR="00183DDC" w:rsidRPr="001B282C" w:rsidRDefault="00183DDC" w:rsidP="00354B0E">
            <w:pPr>
              <w:pStyle w:val="PargrafodaLista"/>
              <w:numPr>
                <w:ilvl w:val="0"/>
                <w:numId w:val="19"/>
              </w:num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sidRPr="001B282C">
              <w:rPr>
                <w:rFonts w:ascii="Arial" w:hAnsi="Arial" w:cs="Arial"/>
                <w:color w:val="000000" w:themeColor="text1"/>
              </w:rPr>
              <w:t>Estímulo ao uso de equipamentos mais modernos e menos poluentes em substituição a máquinas obsoletas.</w:t>
            </w:r>
          </w:p>
          <w:p w14:paraId="1DE0C761" w14:textId="3BA67DC6" w:rsidR="00183DDC" w:rsidRPr="00183DDC" w:rsidRDefault="001B282C" w:rsidP="00183DDC">
            <w:pPr>
              <w:shd w:val="clear" w:color="auto" w:fill="FFFFFF" w:themeFill="background1"/>
              <w:autoSpaceDE w:val="0"/>
              <w:autoSpaceDN w:val="0"/>
              <w:adjustRightInd w:val="0"/>
              <w:spacing w:before="240" w:after="120" w:line="360" w:lineRule="auto"/>
              <w:jc w:val="both"/>
              <w:rPr>
                <w:rFonts w:ascii="Arial" w:hAnsi="Arial" w:cs="Arial"/>
                <w:color w:val="000000" w:themeColor="text1"/>
              </w:rPr>
            </w:pPr>
            <w:r>
              <w:rPr>
                <w:rFonts w:ascii="Arial" w:hAnsi="Arial" w:cs="Arial"/>
                <w:color w:val="000000" w:themeColor="text1"/>
              </w:rPr>
              <w:t xml:space="preserve">15.6. </w:t>
            </w:r>
            <w:r w:rsidR="00183DDC" w:rsidRPr="00183DDC">
              <w:rPr>
                <w:rFonts w:ascii="Arial" w:hAnsi="Arial" w:cs="Arial"/>
                <w:color w:val="000000" w:themeColor="text1"/>
              </w:rPr>
              <w:t>Conclusão</w:t>
            </w:r>
          </w:p>
          <w:p w14:paraId="1ADBECEB" w14:textId="379208A8" w:rsidR="00835947" w:rsidRPr="00EE50AC" w:rsidRDefault="001B282C" w:rsidP="001B282C">
            <w:pPr>
              <w:shd w:val="clear" w:color="auto" w:fill="FFFFFF" w:themeFill="background1"/>
              <w:autoSpaceDE w:val="0"/>
              <w:autoSpaceDN w:val="0"/>
              <w:adjustRightInd w:val="0"/>
              <w:spacing w:before="240" w:after="120" w:line="360" w:lineRule="auto"/>
              <w:ind w:left="708"/>
              <w:jc w:val="both"/>
              <w:rPr>
                <w:rFonts w:ascii="Arial" w:hAnsi="Arial" w:cs="Arial"/>
                <w:color w:val="000000" w:themeColor="text1"/>
              </w:rPr>
            </w:pPr>
            <w:r>
              <w:rPr>
                <w:rFonts w:ascii="Arial" w:hAnsi="Arial" w:cs="Arial"/>
                <w:color w:val="000000" w:themeColor="text1"/>
              </w:rPr>
              <w:t xml:space="preserve">15.6.1. </w:t>
            </w:r>
            <w:r w:rsidR="00183DDC" w:rsidRPr="00183DDC">
              <w:rPr>
                <w:rFonts w:ascii="Arial" w:hAnsi="Arial" w:cs="Arial"/>
                <w:color w:val="000000" w:themeColor="text1"/>
              </w:rPr>
              <w:t>Diante do exposto, verifica-se que a contratação proposta apresenta impactos ambientais controláveis, plenamente mitigáveis por meio de boas práticas operacionais e de manutenção, sendo ambientalmente viável e compatível com os objetivos do Convênio nº 981729/2025 e com os princípios da sustentabilidade e do desenvolvimento sustentável p</w:t>
            </w:r>
            <w:r w:rsidR="00183DDC">
              <w:rPr>
                <w:rFonts w:ascii="Arial" w:hAnsi="Arial" w:cs="Arial"/>
                <w:color w:val="000000" w:themeColor="text1"/>
              </w:rPr>
              <w:t>revistos na Lei nº 14.133/2021.</w:t>
            </w:r>
            <w:r w:rsidR="00EE50AC">
              <w:rPr>
                <w:rFonts w:ascii="Arial" w:hAnsi="Arial" w:cs="Arial"/>
                <w:color w:val="000000" w:themeColor="text1"/>
              </w:rPr>
              <w:t>.</w:t>
            </w:r>
          </w:p>
        </w:tc>
      </w:tr>
      <w:tr w:rsidR="00893D87" w:rsidRPr="002266E7" w14:paraId="69D21AA3" w14:textId="77777777" w:rsidTr="00920DE8">
        <w:trPr>
          <w:gridBefore w:val="4"/>
          <w:gridAfter w:val="7"/>
          <w:wBefore w:w="56" w:type="dxa"/>
          <w:wAfter w:w="80" w:type="dxa"/>
          <w:trHeight w:val="374"/>
          <w:jc w:val="center"/>
        </w:trPr>
        <w:tc>
          <w:tcPr>
            <w:tcW w:w="9839" w:type="dxa"/>
            <w:gridSpan w:val="7"/>
          </w:tcPr>
          <w:p w14:paraId="22A68892" w14:textId="5B2B4FA7" w:rsidR="005A74B1" w:rsidRPr="002266E7" w:rsidRDefault="005A74B1" w:rsidP="00F011D0">
            <w:pPr>
              <w:shd w:val="clear" w:color="auto" w:fill="FFFFFF" w:themeFill="background1"/>
              <w:autoSpaceDE w:val="0"/>
              <w:autoSpaceDN w:val="0"/>
              <w:adjustRightInd w:val="0"/>
              <w:spacing w:after="0" w:line="160" w:lineRule="exact"/>
              <w:rPr>
                <w:rFonts w:ascii="Arial" w:hAnsi="Arial" w:cs="Arial"/>
                <w:sz w:val="18"/>
                <w:szCs w:val="18"/>
              </w:rPr>
            </w:pPr>
          </w:p>
        </w:tc>
      </w:tr>
      <w:tr w:rsidR="00893D87" w:rsidRPr="002266E7" w14:paraId="1BA204DC" w14:textId="77777777" w:rsidTr="009F545A">
        <w:trPr>
          <w:trHeight w:val="374"/>
          <w:jc w:val="center"/>
        </w:trPr>
        <w:tc>
          <w:tcPr>
            <w:tcW w:w="9975" w:type="dxa"/>
            <w:gridSpan w:val="18"/>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C54C8A4" w14:textId="5130BA29" w:rsidR="00893D87" w:rsidRPr="00837F0B" w:rsidRDefault="00893D87" w:rsidP="004525FD">
            <w:pPr>
              <w:shd w:val="clear" w:color="auto" w:fill="FFFFFF" w:themeFill="background1"/>
              <w:autoSpaceDE w:val="0"/>
              <w:autoSpaceDN w:val="0"/>
              <w:adjustRightInd w:val="0"/>
              <w:spacing w:before="240" w:line="240" w:lineRule="auto"/>
              <w:rPr>
                <w:rFonts w:ascii="Arial" w:hAnsi="Arial" w:cs="Arial"/>
                <w:b/>
                <w:bCs/>
              </w:rPr>
            </w:pPr>
            <w:r w:rsidRPr="00837F0B">
              <w:rPr>
                <w:rFonts w:ascii="Arial" w:hAnsi="Arial" w:cs="Arial"/>
                <w:b/>
                <w:bCs/>
              </w:rPr>
              <w:t>1</w:t>
            </w:r>
            <w:r w:rsidR="00920DE8">
              <w:rPr>
                <w:rFonts w:ascii="Arial" w:hAnsi="Arial" w:cs="Arial"/>
                <w:b/>
                <w:bCs/>
              </w:rPr>
              <w:t>6</w:t>
            </w:r>
            <w:r w:rsidRPr="00837F0B">
              <w:rPr>
                <w:rFonts w:ascii="Arial" w:hAnsi="Arial" w:cs="Arial"/>
                <w:b/>
                <w:bCs/>
              </w:rPr>
              <w:t xml:space="preserve">. </w:t>
            </w:r>
            <w:r w:rsidR="004525FD" w:rsidRPr="00837F0B">
              <w:rPr>
                <w:rFonts w:ascii="Arial" w:hAnsi="Arial" w:cs="Arial"/>
                <w:b/>
              </w:rPr>
              <w:t>DECLARAÇÃO DE VIABILIDADE</w:t>
            </w:r>
          </w:p>
        </w:tc>
      </w:tr>
      <w:tr w:rsidR="00893D87" w:rsidRPr="002266E7" w14:paraId="33969ABE" w14:textId="77777777" w:rsidTr="006D295F">
        <w:trPr>
          <w:trHeight w:val="1025"/>
          <w:jc w:val="center"/>
        </w:trPr>
        <w:tc>
          <w:tcPr>
            <w:tcW w:w="9975" w:type="dxa"/>
            <w:gridSpan w:val="18"/>
            <w:tcBorders>
              <w:top w:val="single" w:sz="6" w:space="0" w:color="auto"/>
              <w:left w:val="single" w:sz="6" w:space="0" w:color="auto"/>
              <w:bottom w:val="single" w:sz="6" w:space="0" w:color="auto"/>
              <w:right w:val="single" w:sz="6" w:space="0" w:color="auto"/>
            </w:tcBorders>
            <w:vAlign w:val="center"/>
            <w:hideMark/>
          </w:tcPr>
          <w:p w14:paraId="31A13820" w14:textId="2A767374" w:rsidR="00893D87" w:rsidRPr="002266E7" w:rsidRDefault="00893D87" w:rsidP="004525FD">
            <w:pPr>
              <w:shd w:val="clear" w:color="auto" w:fill="FFFFFF" w:themeFill="background1"/>
              <w:autoSpaceDE w:val="0"/>
              <w:autoSpaceDN w:val="0"/>
              <w:adjustRightInd w:val="0"/>
              <w:spacing w:before="240" w:after="60" w:line="240" w:lineRule="auto"/>
              <w:rPr>
                <w:rFonts w:ascii="Arial" w:hAnsi="Arial" w:cs="Arial"/>
              </w:rPr>
            </w:pPr>
            <w:r>
              <w:rPr>
                <w:rFonts w:ascii="Arial" w:hAnsi="Arial" w:cs="Arial"/>
              </w:rPr>
              <w:t>1</w:t>
            </w:r>
            <w:r w:rsidR="00920DE8">
              <w:rPr>
                <w:rFonts w:ascii="Arial" w:hAnsi="Arial" w:cs="Arial"/>
              </w:rPr>
              <w:t>6</w:t>
            </w:r>
            <w:r>
              <w:rPr>
                <w:rFonts w:ascii="Arial" w:hAnsi="Arial" w:cs="Arial"/>
              </w:rPr>
              <w:t xml:space="preserve">.1. </w:t>
            </w:r>
            <w:r w:rsidRPr="002266E7">
              <w:rPr>
                <w:rFonts w:ascii="Arial" w:hAnsi="Arial" w:cs="Arial"/>
              </w:rPr>
              <w:t>Declaramos, considerando todo o exposto nestes Estudos Preliminares, que a contratação:</w:t>
            </w:r>
          </w:p>
          <w:p w14:paraId="10F2F30D" w14:textId="77777777" w:rsidR="00893D87" w:rsidRPr="002266E7" w:rsidRDefault="00893D87" w:rsidP="00893D87">
            <w:pPr>
              <w:shd w:val="clear" w:color="auto" w:fill="FFFFFF" w:themeFill="background1"/>
              <w:autoSpaceDE w:val="0"/>
              <w:autoSpaceDN w:val="0"/>
              <w:adjustRightInd w:val="0"/>
              <w:spacing w:after="60" w:line="240" w:lineRule="auto"/>
              <w:rPr>
                <w:rFonts w:ascii="Arial" w:hAnsi="Arial" w:cs="Arial"/>
              </w:rPr>
            </w:pPr>
            <w:r w:rsidRPr="002266E7">
              <w:rPr>
                <w:rFonts w:ascii="Arial" w:hAnsi="Arial" w:cs="Arial"/>
              </w:rPr>
              <w:t>[ X ] é viável          [    ] não é viável</w:t>
            </w:r>
          </w:p>
          <w:p w14:paraId="536301E1" w14:textId="77777777" w:rsidR="00893D87" w:rsidRPr="002266E7" w:rsidRDefault="00893D87" w:rsidP="00893D87">
            <w:pPr>
              <w:shd w:val="clear" w:color="auto" w:fill="FFFFFF" w:themeFill="background1"/>
              <w:autoSpaceDE w:val="0"/>
              <w:autoSpaceDN w:val="0"/>
              <w:adjustRightInd w:val="0"/>
              <w:spacing w:after="60" w:line="240" w:lineRule="auto"/>
              <w:rPr>
                <w:rFonts w:ascii="Arial" w:hAnsi="Arial" w:cs="Arial"/>
              </w:rPr>
            </w:pPr>
          </w:p>
          <w:p w14:paraId="184BEB82" w14:textId="2115B091" w:rsidR="00893D87" w:rsidRPr="002266E7" w:rsidRDefault="00893D87" w:rsidP="004525FD">
            <w:pPr>
              <w:shd w:val="clear" w:color="auto" w:fill="FFFFFF" w:themeFill="background1"/>
              <w:autoSpaceDE w:val="0"/>
              <w:autoSpaceDN w:val="0"/>
              <w:adjustRightInd w:val="0"/>
              <w:spacing w:line="240" w:lineRule="auto"/>
              <w:jc w:val="both"/>
              <w:rPr>
                <w:rFonts w:ascii="Arial" w:hAnsi="Arial" w:cs="Arial"/>
              </w:rPr>
            </w:pPr>
            <w:r w:rsidRPr="002266E7">
              <w:rPr>
                <w:rFonts w:ascii="Arial" w:hAnsi="Arial" w:cs="Arial"/>
              </w:rPr>
              <w:t>Esta equipe de planejamento declara viável esta contratação com base neste Estudo Técnico Preliminar.</w:t>
            </w:r>
          </w:p>
        </w:tc>
      </w:tr>
      <w:tr w:rsidR="00893D87" w:rsidRPr="002266E7" w14:paraId="2ECFAC2E" w14:textId="77777777" w:rsidTr="00920DE8">
        <w:trPr>
          <w:gridBefore w:val="3"/>
          <w:gridAfter w:val="8"/>
          <w:wBefore w:w="48" w:type="dxa"/>
          <w:wAfter w:w="88" w:type="dxa"/>
          <w:trHeight w:val="374"/>
          <w:jc w:val="center"/>
        </w:trPr>
        <w:tc>
          <w:tcPr>
            <w:tcW w:w="9839" w:type="dxa"/>
            <w:gridSpan w:val="7"/>
          </w:tcPr>
          <w:p w14:paraId="3E2BFBE7" w14:textId="19FCD7AC" w:rsidR="00893D87" w:rsidRDefault="00893D87"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295282FA" w14:textId="77777777" w:rsidR="00504E7C" w:rsidRDefault="00504E7C" w:rsidP="00893D87">
            <w:pPr>
              <w:shd w:val="clear" w:color="auto" w:fill="FFFFFF" w:themeFill="background1"/>
              <w:autoSpaceDE w:val="0"/>
              <w:autoSpaceDN w:val="0"/>
              <w:adjustRightInd w:val="0"/>
              <w:spacing w:after="0" w:line="160" w:lineRule="exact"/>
              <w:jc w:val="center"/>
              <w:rPr>
                <w:rFonts w:ascii="Arial" w:hAnsi="Arial" w:cs="Arial"/>
                <w:sz w:val="18"/>
                <w:szCs w:val="18"/>
              </w:rPr>
            </w:pPr>
          </w:p>
          <w:p w14:paraId="33BB2D90" w14:textId="6F4F6574" w:rsidR="00EB46A4" w:rsidRPr="002266E7" w:rsidRDefault="00EB46A4" w:rsidP="005B6C44">
            <w:pPr>
              <w:shd w:val="clear" w:color="auto" w:fill="FFFFFF" w:themeFill="background1"/>
              <w:autoSpaceDE w:val="0"/>
              <w:autoSpaceDN w:val="0"/>
              <w:adjustRightInd w:val="0"/>
              <w:spacing w:after="0" w:line="160" w:lineRule="exact"/>
              <w:rPr>
                <w:rFonts w:ascii="Arial" w:hAnsi="Arial" w:cs="Arial"/>
                <w:sz w:val="18"/>
                <w:szCs w:val="18"/>
              </w:rPr>
            </w:pPr>
          </w:p>
        </w:tc>
      </w:tr>
      <w:tr w:rsidR="00EB46A4" w:rsidRPr="000328E0" w14:paraId="57C028AF" w14:textId="77777777" w:rsidTr="008247B0">
        <w:trPr>
          <w:trHeight w:val="414"/>
          <w:jc w:val="center"/>
        </w:trPr>
        <w:tc>
          <w:tcPr>
            <w:tcW w:w="9975" w:type="dxa"/>
            <w:gridSpan w:val="18"/>
            <w:tcBorders>
              <w:top w:val="single" w:sz="6" w:space="0" w:color="auto"/>
              <w:left w:val="single" w:sz="6" w:space="0" w:color="auto"/>
              <w:bottom w:val="single" w:sz="6" w:space="0" w:color="auto"/>
              <w:right w:val="single" w:sz="6" w:space="0" w:color="auto"/>
            </w:tcBorders>
            <w:vAlign w:val="center"/>
          </w:tcPr>
          <w:p w14:paraId="6E8DFA17" w14:textId="064AA637" w:rsidR="00EB46A4" w:rsidRPr="000328E0" w:rsidRDefault="00EB46A4" w:rsidP="004525FD">
            <w:pPr>
              <w:shd w:val="clear" w:color="auto" w:fill="FFFFFF" w:themeFill="background1"/>
              <w:autoSpaceDE w:val="0"/>
              <w:autoSpaceDN w:val="0"/>
              <w:adjustRightInd w:val="0"/>
              <w:spacing w:before="240" w:line="240" w:lineRule="auto"/>
              <w:rPr>
                <w:rFonts w:ascii="Arial" w:hAnsi="Arial" w:cs="Arial"/>
                <w:b/>
              </w:rPr>
            </w:pPr>
            <w:r>
              <w:rPr>
                <w:rFonts w:ascii="Arial" w:hAnsi="Arial" w:cs="Arial"/>
                <w:b/>
              </w:rPr>
              <w:t>1</w:t>
            </w:r>
            <w:r w:rsidR="00920DE8">
              <w:rPr>
                <w:rFonts w:ascii="Arial" w:hAnsi="Arial" w:cs="Arial"/>
                <w:b/>
              </w:rPr>
              <w:t>7</w:t>
            </w:r>
            <w:r w:rsidRPr="000328E0">
              <w:rPr>
                <w:rFonts w:ascii="Arial" w:hAnsi="Arial" w:cs="Arial"/>
                <w:b/>
              </w:rPr>
              <w:t>. ANÁLISE DE RISCOS</w:t>
            </w:r>
          </w:p>
        </w:tc>
      </w:tr>
      <w:tr w:rsidR="00EB46A4" w:rsidRPr="000328E0" w14:paraId="61C9F4B2" w14:textId="77777777" w:rsidTr="008247B0">
        <w:trPr>
          <w:trHeight w:val="269"/>
          <w:jc w:val="center"/>
        </w:trPr>
        <w:tc>
          <w:tcPr>
            <w:tcW w:w="9975" w:type="dxa"/>
            <w:gridSpan w:val="18"/>
            <w:tcBorders>
              <w:top w:val="single" w:sz="6" w:space="0" w:color="auto"/>
              <w:bottom w:val="single" w:sz="4" w:space="0" w:color="auto"/>
            </w:tcBorders>
            <w:vAlign w:val="center"/>
          </w:tcPr>
          <w:p w14:paraId="01E5A3CF" w14:textId="77777777" w:rsidR="00EB46A4" w:rsidRPr="000328E0" w:rsidRDefault="00EB46A4" w:rsidP="008247B0">
            <w:pPr>
              <w:shd w:val="clear" w:color="auto" w:fill="FFFFFF" w:themeFill="background1"/>
              <w:autoSpaceDE w:val="0"/>
              <w:autoSpaceDN w:val="0"/>
              <w:adjustRightInd w:val="0"/>
              <w:spacing w:after="60" w:line="240" w:lineRule="auto"/>
              <w:rPr>
                <w:rFonts w:ascii="Arial" w:hAnsi="Arial" w:cs="Arial"/>
                <w:b/>
              </w:rPr>
            </w:pPr>
          </w:p>
        </w:tc>
      </w:tr>
      <w:tr w:rsidR="00EB46A4" w:rsidRPr="00BA3F5A" w14:paraId="0A6087DD" w14:textId="77777777" w:rsidTr="00EB46A4">
        <w:trPr>
          <w:trHeight w:val="505"/>
          <w:jc w:val="center"/>
        </w:trPr>
        <w:tc>
          <w:tcPr>
            <w:tcW w:w="2834" w:type="dxa"/>
            <w:gridSpan w:val="8"/>
            <w:tcBorders>
              <w:top w:val="single" w:sz="4" w:space="0" w:color="auto"/>
              <w:left w:val="single" w:sz="6" w:space="0" w:color="auto"/>
              <w:bottom w:val="single" w:sz="6" w:space="0" w:color="auto"/>
              <w:right w:val="single" w:sz="4" w:space="0" w:color="auto"/>
            </w:tcBorders>
          </w:tcPr>
          <w:p w14:paraId="1BBD28DC"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b/>
                <w:color w:val="000000" w:themeColor="text1"/>
              </w:rPr>
              <w:t>Risco 1</w:t>
            </w:r>
          </w:p>
        </w:tc>
        <w:tc>
          <w:tcPr>
            <w:tcW w:w="7141" w:type="dxa"/>
            <w:gridSpan w:val="10"/>
            <w:tcBorders>
              <w:top w:val="single" w:sz="4" w:space="0" w:color="auto"/>
              <w:left w:val="single" w:sz="4" w:space="0" w:color="auto"/>
              <w:bottom w:val="single" w:sz="6" w:space="0" w:color="auto"/>
              <w:right w:val="single" w:sz="6" w:space="0" w:color="auto"/>
            </w:tcBorders>
          </w:tcPr>
          <w:p w14:paraId="42D54262" w14:textId="5530DE1F" w:rsidR="00EB46A4" w:rsidRPr="00BA3F5A" w:rsidRDefault="00802354" w:rsidP="00802354">
            <w:pPr>
              <w:shd w:val="clear" w:color="auto" w:fill="FFFFFF" w:themeFill="background1"/>
              <w:autoSpaceDE w:val="0"/>
              <w:autoSpaceDN w:val="0"/>
              <w:adjustRightInd w:val="0"/>
              <w:spacing w:after="60" w:line="240" w:lineRule="auto"/>
              <w:rPr>
                <w:rFonts w:ascii="Arial" w:hAnsi="Arial" w:cs="Arial"/>
                <w:b/>
              </w:rPr>
            </w:pPr>
            <w:r>
              <w:rPr>
                <w:rFonts w:ascii="Arial" w:hAnsi="Arial" w:cs="Arial"/>
                <w:b/>
              </w:rPr>
              <w:t>Atraso na entrega dos Maquinários</w:t>
            </w:r>
          </w:p>
        </w:tc>
      </w:tr>
      <w:tr w:rsidR="00EB46A4" w:rsidRPr="00BF33C7" w14:paraId="557990C5"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3448F018"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color w:val="000000" w:themeColor="text1"/>
              </w:rPr>
              <w:t>Probabilidade:</w:t>
            </w:r>
          </w:p>
        </w:tc>
        <w:tc>
          <w:tcPr>
            <w:tcW w:w="7141" w:type="dxa"/>
            <w:gridSpan w:val="10"/>
            <w:tcBorders>
              <w:top w:val="single" w:sz="6" w:space="0" w:color="auto"/>
              <w:left w:val="single" w:sz="4" w:space="0" w:color="auto"/>
              <w:bottom w:val="single" w:sz="6" w:space="0" w:color="auto"/>
              <w:right w:val="single" w:sz="6" w:space="0" w:color="auto"/>
            </w:tcBorders>
          </w:tcPr>
          <w:p w14:paraId="6D2F9525" w14:textId="00FEDC59" w:rsidR="00EB46A4" w:rsidRPr="00BF33C7" w:rsidRDefault="00053D59" w:rsidP="008247B0">
            <w:pPr>
              <w:shd w:val="clear" w:color="auto" w:fill="FFFFFF" w:themeFill="background1"/>
              <w:autoSpaceDE w:val="0"/>
              <w:autoSpaceDN w:val="0"/>
              <w:adjustRightInd w:val="0"/>
              <w:spacing w:after="60" w:line="240" w:lineRule="auto"/>
              <w:rPr>
                <w:rFonts w:ascii="Arial" w:hAnsi="Arial" w:cs="Arial"/>
                <w:b/>
              </w:rPr>
            </w:pPr>
            <w:r>
              <w:rPr>
                <w:rFonts w:ascii="Arial" w:hAnsi="Arial" w:cs="Arial"/>
                <w:color w:val="000000" w:themeColor="text1"/>
              </w:rPr>
              <w:t>Baixo</w:t>
            </w:r>
          </w:p>
        </w:tc>
      </w:tr>
      <w:tr w:rsidR="00EB46A4" w:rsidRPr="00BF33C7" w14:paraId="3BCF6149"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33B3B7CC"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color w:val="000000" w:themeColor="text1"/>
              </w:rPr>
              <w:t>Impacto:</w:t>
            </w:r>
          </w:p>
        </w:tc>
        <w:tc>
          <w:tcPr>
            <w:tcW w:w="7141" w:type="dxa"/>
            <w:gridSpan w:val="10"/>
            <w:tcBorders>
              <w:top w:val="single" w:sz="6" w:space="0" w:color="auto"/>
              <w:left w:val="single" w:sz="4" w:space="0" w:color="auto"/>
              <w:bottom w:val="single" w:sz="6" w:space="0" w:color="auto"/>
              <w:right w:val="single" w:sz="6" w:space="0" w:color="auto"/>
            </w:tcBorders>
          </w:tcPr>
          <w:p w14:paraId="109EEBF9" w14:textId="2201EF23" w:rsidR="00EB46A4" w:rsidRPr="00BF33C7" w:rsidRDefault="004525FD" w:rsidP="008247B0">
            <w:pPr>
              <w:shd w:val="clear" w:color="auto" w:fill="FFFFFF" w:themeFill="background1"/>
              <w:autoSpaceDE w:val="0"/>
              <w:autoSpaceDN w:val="0"/>
              <w:adjustRightInd w:val="0"/>
              <w:spacing w:after="60" w:line="240" w:lineRule="auto"/>
              <w:rPr>
                <w:rFonts w:ascii="Arial" w:hAnsi="Arial" w:cs="Arial"/>
                <w:b/>
              </w:rPr>
            </w:pPr>
            <w:r>
              <w:rPr>
                <w:rFonts w:ascii="Arial" w:hAnsi="Arial" w:cs="Arial"/>
                <w:color w:val="000000" w:themeColor="text1"/>
              </w:rPr>
              <w:t>Alto</w:t>
            </w:r>
          </w:p>
        </w:tc>
      </w:tr>
      <w:tr w:rsidR="00EB46A4" w:rsidRPr="007C288A" w14:paraId="7AE89997"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1DD3FF58"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color w:val="000000" w:themeColor="text1"/>
              </w:rPr>
              <w:t>Dano:</w:t>
            </w:r>
          </w:p>
        </w:tc>
        <w:tc>
          <w:tcPr>
            <w:tcW w:w="7141" w:type="dxa"/>
            <w:gridSpan w:val="10"/>
            <w:tcBorders>
              <w:top w:val="single" w:sz="6" w:space="0" w:color="auto"/>
              <w:left w:val="single" w:sz="4" w:space="0" w:color="auto"/>
              <w:bottom w:val="single" w:sz="6" w:space="0" w:color="auto"/>
              <w:right w:val="single" w:sz="6" w:space="0" w:color="auto"/>
            </w:tcBorders>
            <w:vAlign w:val="center"/>
          </w:tcPr>
          <w:p w14:paraId="49DB3E0F" w14:textId="18E2F58A" w:rsidR="00EB46A4" w:rsidRPr="007C288A" w:rsidRDefault="004525FD" w:rsidP="00802354">
            <w:pPr>
              <w:shd w:val="clear" w:color="auto" w:fill="FFFFFF" w:themeFill="background1"/>
              <w:autoSpaceDE w:val="0"/>
              <w:autoSpaceDN w:val="0"/>
              <w:adjustRightInd w:val="0"/>
              <w:spacing w:after="60" w:line="240" w:lineRule="auto"/>
              <w:rPr>
                <w:rFonts w:ascii="Arial" w:hAnsi="Arial" w:cs="Arial"/>
                <w:color w:val="000000" w:themeColor="text1"/>
              </w:rPr>
            </w:pPr>
            <w:r w:rsidRPr="004525FD">
              <w:rPr>
                <w:rFonts w:ascii="Arial" w:hAnsi="Arial" w:cs="Arial"/>
                <w:color w:val="000000" w:themeColor="text1"/>
              </w:rPr>
              <w:t>Paralisação parcial das atividades</w:t>
            </w:r>
            <w:r>
              <w:rPr>
                <w:rFonts w:ascii="Arial" w:hAnsi="Arial" w:cs="Arial"/>
                <w:color w:val="000000" w:themeColor="text1"/>
              </w:rPr>
              <w:t>.</w:t>
            </w:r>
          </w:p>
        </w:tc>
      </w:tr>
      <w:tr w:rsidR="00EB46A4" w:rsidRPr="007C288A" w14:paraId="40861860"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48593562"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color w:val="000000" w:themeColor="text1"/>
              </w:rPr>
              <w:t>Ação Preventiva:</w:t>
            </w:r>
          </w:p>
        </w:tc>
        <w:tc>
          <w:tcPr>
            <w:tcW w:w="7141" w:type="dxa"/>
            <w:gridSpan w:val="10"/>
            <w:tcBorders>
              <w:top w:val="single" w:sz="6" w:space="0" w:color="auto"/>
              <w:left w:val="single" w:sz="4" w:space="0" w:color="auto"/>
              <w:bottom w:val="single" w:sz="6" w:space="0" w:color="auto"/>
              <w:right w:val="single" w:sz="6" w:space="0" w:color="auto"/>
            </w:tcBorders>
          </w:tcPr>
          <w:p w14:paraId="0EC8D419" w14:textId="6831AC4E" w:rsidR="00DF0C36" w:rsidRPr="00DF0C36" w:rsidRDefault="00DF0C36" w:rsidP="00DF0C36">
            <w:pPr>
              <w:shd w:val="clear" w:color="auto" w:fill="FFFFFF" w:themeFill="background1"/>
              <w:autoSpaceDE w:val="0"/>
              <w:autoSpaceDN w:val="0"/>
              <w:adjustRightInd w:val="0"/>
              <w:spacing w:after="60" w:line="240" w:lineRule="auto"/>
              <w:jc w:val="both"/>
              <w:rPr>
                <w:rFonts w:ascii="Arial" w:hAnsi="Arial" w:cs="Arial"/>
              </w:rPr>
            </w:pPr>
            <w:r w:rsidRPr="00DF0C36">
              <w:rPr>
                <w:rFonts w:ascii="Arial" w:hAnsi="Arial" w:cs="Arial"/>
              </w:rPr>
              <w:t>Verificar previamente o prazo de entrega</w:t>
            </w:r>
            <w:r>
              <w:rPr>
                <w:rFonts w:ascii="Arial" w:hAnsi="Arial" w:cs="Arial"/>
              </w:rPr>
              <w:t>.</w:t>
            </w:r>
          </w:p>
          <w:p w14:paraId="6D511C96" w14:textId="60FDAECA" w:rsidR="00DF0C36" w:rsidRPr="00DF0C36" w:rsidRDefault="00DF0C36" w:rsidP="00DF0C36">
            <w:pPr>
              <w:shd w:val="clear" w:color="auto" w:fill="FFFFFF" w:themeFill="background1"/>
              <w:autoSpaceDE w:val="0"/>
              <w:autoSpaceDN w:val="0"/>
              <w:adjustRightInd w:val="0"/>
              <w:spacing w:after="60" w:line="240" w:lineRule="auto"/>
              <w:jc w:val="both"/>
              <w:rPr>
                <w:rFonts w:ascii="Arial" w:hAnsi="Arial" w:cs="Arial"/>
              </w:rPr>
            </w:pPr>
            <w:r w:rsidRPr="00DF0C36">
              <w:rPr>
                <w:rFonts w:ascii="Arial" w:hAnsi="Arial" w:cs="Arial"/>
              </w:rPr>
              <w:t>Exigir cronograma de en</w:t>
            </w:r>
            <w:r>
              <w:rPr>
                <w:rFonts w:ascii="Arial" w:hAnsi="Arial" w:cs="Arial"/>
              </w:rPr>
              <w:t>trega formalizado pela empresa.</w:t>
            </w:r>
          </w:p>
          <w:p w14:paraId="2161D070" w14:textId="5BC28546" w:rsidR="00E22F31" w:rsidRPr="00053D59" w:rsidRDefault="00DF0C36" w:rsidP="00DF0C36">
            <w:pPr>
              <w:shd w:val="clear" w:color="auto" w:fill="FFFFFF" w:themeFill="background1"/>
              <w:autoSpaceDE w:val="0"/>
              <w:autoSpaceDN w:val="0"/>
              <w:adjustRightInd w:val="0"/>
              <w:spacing w:after="60" w:line="240" w:lineRule="auto"/>
              <w:jc w:val="both"/>
              <w:rPr>
                <w:rFonts w:ascii="Arial" w:hAnsi="Arial" w:cs="Arial"/>
              </w:rPr>
            </w:pPr>
            <w:r w:rsidRPr="00DF0C36">
              <w:rPr>
                <w:rFonts w:ascii="Arial" w:hAnsi="Arial" w:cs="Arial"/>
              </w:rPr>
              <w:lastRenderedPageBreak/>
              <w:t>Acompanhar o processo de empenho e solicitação de entrega com antecedência.</w:t>
            </w:r>
          </w:p>
        </w:tc>
      </w:tr>
      <w:tr w:rsidR="00EB46A4" w:rsidRPr="00281C38" w14:paraId="6A815978"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736203D9"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color w:val="000000" w:themeColor="text1"/>
              </w:rPr>
              <w:lastRenderedPageBreak/>
              <w:t>Prazo:</w:t>
            </w:r>
          </w:p>
        </w:tc>
        <w:tc>
          <w:tcPr>
            <w:tcW w:w="7141" w:type="dxa"/>
            <w:gridSpan w:val="10"/>
            <w:tcBorders>
              <w:top w:val="single" w:sz="6" w:space="0" w:color="auto"/>
              <w:left w:val="single" w:sz="4" w:space="0" w:color="auto"/>
              <w:bottom w:val="single" w:sz="6" w:space="0" w:color="auto"/>
              <w:right w:val="single" w:sz="6" w:space="0" w:color="auto"/>
            </w:tcBorders>
          </w:tcPr>
          <w:p w14:paraId="123A8808" w14:textId="5F712545" w:rsidR="00EB46A4" w:rsidRPr="00281C38" w:rsidRDefault="00DF0C36"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DF0C36">
              <w:rPr>
                <w:rFonts w:ascii="Arial" w:hAnsi="Arial" w:cs="Arial"/>
                <w:color w:val="000000" w:themeColor="text1"/>
              </w:rPr>
              <w:t>Antes e durante o processo de contratação até a entrega final.</w:t>
            </w:r>
          </w:p>
        </w:tc>
      </w:tr>
      <w:tr w:rsidR="00EB46A4" w:rsidRPr="00BF33C7" w14:paraId="5EA295C6" w14:textId="77777777" w:rsidTr="00EB46A4">
        <w:trPr>
          <w:trHeight w:val="399"/>
          <w:jc w:val="center"/>
        </w:trPr>
        <w:tc>
          <w:tcPr>
            <w:tcW w:w="2834" w:type="dxa"/>
            <w:gridSpan w:val="8"/>
            <w:tcBorders>
              <w:top w:val="single" w:sz="6" w:space="0" w:color="auto"/>
              <w:left w:val="single" w:sz="6" w:space="0" w:color="auto"/>
              <w:bottom w:val="single" w:sz="6" w:space="0" w:color="auto"/>
              <w:right w:val="single" w:sz="4" w:space="0" w:color="auto"/>
            </w:tcBorders>
          </w:tcPr>
          <w:p w14:paraId="7F524421"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b/>
              </w:rPr>
            </w:pPr>
            <w:r w:rsidRPr="00BF33C7">
              <w:rPr>
                <w:rFonts w:ascii="Arial" w:hAnsi="Arial" w:cs="Arial"/>
                <w:color w:val="000000" w:themeColor="text1"/>
              </w:rPr>
              <w:t>Responsável:</w:t>
            </w:r>
          </w:p>
        </w:tc>
        <w:tc>
          <w:tcPr>
            <w:tcW w:w="7141" w:type="dxa"/>
            <w:gridSpan w:val="10"/>
            <w:tcBorders>
              <w:top w:val="single" w:sz="6" w:space="0" w:color="auto"/>
              <w:left w:val="single" w:sz="4" w:space="0" w:color="auto"/>
              <w:bottom w:val="single" w:sz="6" w:space="0" w:color="auto"/>
              <w:right w:val="single" w:sz="6" w:space="0" w:color="auto"/>
            </w:tcBorders>
          </w:tcPr>
          <w:p w14:paraId="1CAE1D31" w14:textId="0A523ADB" w:rsidR="00EB46A4" w:rsidRPr="00053D59" w:rsidRDefault="00DF0C36" w:rsidP="00802354">
            <w:pPr>
              <w:tabs>
                <w:tab w:val="left" w:pos="709"/>
              </w:tabs>
              <w:jc w:val="both"/>
              <w:rPr>
                <w:rFonts w:ascii="Arial" w:hAnsi="Arial" w:cs="Arial"/>
              </w:rPr>
            </w:pPr>
            <w:r w:rsidRPr="00DF0C36">
              <w:rPr>
                <w:rFonts w:ascii="Arial" w:hAnsi="Arial" w:cs="Arial"/>
              </w:rPr>
              <w:t xml:space="preserve">Setor de Compras / Gestão de Contratos / Secretaria de </w:t>
            </w:r>
            <w:r w:rsidR="00802354">
              <w:rPr>
                <w:rFonts w:ascii="Arial" w:hAnsi="Arial" w:cs="Arial"/>
              </w:rPr>
              <w:t xml:space="preserve">Desenvolvimento </w:t>
            </w:r>
            <w:proofErr w:type="spellStart"/>
            <w:r w:rsidR="00802354">
              <w:rPr>
                <w:rFonts w:ascii="Arial" w:hAnsi="Arial" w:cs="Arial"/>
              </w:rPr>
              <w:t>Econom</w:t>
            </w:r>
            <w:proofErr w:type="spellEnd"/>
            <w:r w:rsidR="00802354">
              <w:rPr>
                <w:rFonts w:ascii="Arial" w:hAnsi="Arial" w:cs="Arial"/>
              </w:rPr>
              <w:t>. e Sustentável</w:t>
            </w:r>
            <w:r w:rsidRPr="00DF0C36">
              <w:rPr>
                <w:rFonts w:ascii="Arial" w:hAnsi="Arial" w:cs="Arial"/>
              </w:rPr>
              <w:t>.</w:t>
            </w:r>
          </w:p>
        </w:tc>
      </w:tr>
      <w:tr w:rsidR="00EB46A4" w:rsidRPr="00BF33C7" w14:paraId="4C6CA96F" w14:textId="77777777" w:rsidTr="008247B0">
        <w:trPr>
          <w:trHeight w:val="414"/>
          <w:jc w:val="center"/>
        </w:trPr>
        <w:tc>
          <w:tcPr>
            <w:tcW w:w="9975" w:type="dxa"/>
            <w:gridSpan w:val="18"/>
            <w:tcBorders>
              <w:top w:val="single" w:sz="6" w:space="0" w:color="auto"/>
              <w:bottom w:val="single" w:sz="6" w:space="0" w:color="auto"/>
            </w:tcBorders>
          </w:tcPr>
          <w:p w14:paraId="1E58B6E1" w14:textId="77777777" w:rsidR="00EB46A4" w:rsidRPr="00BF33C7" w:rsidRDefault="00EB46A4" w:rsidP="008247B0">
            <w:pPr>
              <w:tabs>
                <w:tab w:val="left" w:pos="709"/>
              </w:tabs>
              <w:jc w:val="both"/>
              <w:rPr>
                <w:rFonts w:ascii="Arial" w:hAnsi="Arial" w:cs="Arial"/>
                <w:color w:val="000000" w:themeColor="text1"/>
              </w:rPr>
            </w:pPr>
          </w:p>
        </w:tc>
      </w:tr>
      <w:tr w:rsidR="00EB46A4" w:rsidRPr="00BF33C7" w14:paraId="560298F0"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7FACDD0A"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b/>
                <w:color w:val="000000" w:themeColor="text1"/>
              </w:rPr>
              <w:t>Risco 2</w:t>
            </w:r>
          </w:p>
        </w:tc>
        <w:tc>
          <w:tcPr>
            <w:tcW w:w="7141" w:type="dxa"/>
            <w:gridSpan w:val="10"/>
            <w:tcBorders>
              <w:top w:val="single" w:sz="6" w:space="0" w:color="auto"/>
              <w:left w:val="single" w:sz="4" w:space="0" w:color="auto"/>
              <w:bottom w:val="single" w:sz="6" w:space="0" w:color="auto"/>
              <w:right w:val="single" w:sz="6" w:space="0" w:color="auto"/>
            </w:tcBorders>
          </w:tcPr>
          <w:p w14:paraId="25A8C10B" w14:textId="4C7000FA" w:rsidR="00EB46A4" w:rsidRPr="007D699B" w:rsidRDefault="00C42035" w:rsidP="007D699B">
            <w:pPr>
              <w:tabs>
                <w:tab w:val="left" w:pos="709"/>
              </w:tabs>
              <w:jc w:val="both"/>
              <w:rPr>
                <w:rFonts w:ascii="Arial" w:hAnsi="Arial" w:cs="Arial"/>
                <w:b/>
                <w:bCs/>
                <w:color w:val="000000" w:themeColor="text1"/>
              </w:rPr>
            </w:pPr>
            <w:r w:rsidRPr="00C42035">
              <w:rPr>
                <w:rFonts w:ascii="Arial" w:hAnsi="Arial" w:cs="Arial"/>
                <w:b/>
                <w:bCs/>
                <w:color w:val="000000" w:themeColor="text1"/>
              </w:rPr>
              <w:t>Ausência ou insuficiência de assistência técnica no Estado</w:t>
            </w:r>
          </w:p>
        </w:tc>
      </w:tr>
      <w:tr w:rsidR="00EB46A4" w:rsidRPr="00BF33C7" w14:paraId="2FA3313D"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3CB21624"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color w:val="000000" w:themeColor="text1"/>
              </w:rPr>
              <w:t>Probabilidade:</w:t>
            </w:r>
          </w:p>
        </w:tc>
        <w:tc>
          <w:tcPr>
            <w:tcW w:w="7141" w:type="dxa"/>
            <w:gridSpan w:val="10"/>
            <w:tcBorders>
              <w:top w:val="single" w:sz="6" w:space="0" w:color="auto"/>
              <w:left w:val="single" w:sz="4" w:space="0" w:color="auto"/>
              <w:bottom w:val="single" w:sz="6" w:space="0" w:color="auto"/>
              <w:right w:val="single" w:sz="6" w:space="0" w:color="auto"/>
            </w:tcBorders>
          </w:tcPr>
          <w:p w14:paraId="17082C96" w14:textId="57C942EF" w:rsidR="00EB46A4" w:rsidRPr="00BF33C7" w:rsidRDefault="004525FD" w:rsidP="008247B0">
            <w:pPr>
              <w:tabs>
                <w:tab w:val="left" w:pos="709"/>
              </w:tabs>
              <w:jc w:val="both"/>
              <w:rPr>
                <w:rFonts w:ascii="Arial" w:hAnsi="Arial" w:cs="Arial"/>
                <w:color w:val="000000" w:themeColor="text1"/>
              </w:rPr>
            </w:pPr>
            <w:r>
              <w:rPr>
                <w:rFonts w:ascii="Arial" w:hAnsi="Arial" w:cs="Arial"/>
                <w:color w:val="000000" w:themeColor="text1"/>
              </w:rPr>
              <w:t>Baixo</w:t>
            </w:r>
          </w:p>
        </w:tc>
      </w:tr>
      <w:tr w:rsidR="00EB46A4" w:rsidRPr="00BF33C7" w14:paraId="3479311D"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22A4B439"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color w:val="000000" w:themeColor="text1"/>
              </w:rPr>
              <w:t>Impacto:</w:t>
            </w:r>
          </w:p>
        </w:tc>
        <w:tc>
          <w:tcPr>
            <w:tcW w:w="7141" w:type="dxa"/>
            <w:gridSpan w:val="10"/>
            <w:tcBorders>
              <w:top w:val="single" w:sz="6" w:space="0" w:color="auto"/>
              <w:left w:val="single" w:sz="4" w:space="0" w:color="auto"/>
              <w:bottom w:val="single" w:sz="6" w:space="0" w:color="auto"/>
              <w:right w:val="single" w:sz="6" w:space="0" w:color="auto"/>
            </w:tcBorders>
          </w:tcPr>
          <w:p w14:paraId="23A2B7FD" w14:textId="2BDC8149" w:rsidR="00EB46A4" w:rsidRPr="00BF33C7" w:rsidRDefault="004525FD" w:rsidP="008247B0">
            <w:pPr>
              <w:tabs>
                <w:tab w:val="left" w:pos="709"/>
              </w:tabs>
              <w:jc w:val="both"/>
              <w:rPr>
                <w:rFonts w:ascii="Arial" w:hAnsi="Arial" w:cs="Arial"/>
                <w:color w:val="000000" w:themeColor="text1"/>
              </w:rPr>
            </w:pPr>
            <w:r>
              <w:rPr>
                <w:rFonts w:ascii="Arial" w:hAnsi="Arial" w:cs="Arial"/>
                <w:color w:val="000000" w:themeColor="text1"/>
              </w:rPr>
              <w:t>Alto</w:t>
            </w:r>
          </w:p>
        </w:tc>
      </w:tr>
      <w:tr w:rsidR="00EB46A4" w:rsidRPr="00BF33C7" w14:paraId="75907072"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285DF4F6"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color w:val="000000" w:themeColor="text1"/>
              </w:rPr>
              <w:t>Dano:</w:t>
            </w:r>
          </w:p>
        </w:tc>
        <w:tc>
          <w:tcPr>
            <w:tcW w:w="7141" w:type="dxa"/>
            <w:gridSpan w:val="10"/>
            <w:tcBorders>
              <w:top w:val="single" w:sz="6" w:space="0" w:color="auto"/>
              <w:left w:val="single" w:sz="4" w:space="0" w:color="auto"/>
              <w:bottom w:val="single" w:sz="6" w:space="0" w:color="auto"/>
              <w:right w:val="single" w:sz="6" w:space="0" w:color="auto"/>
            </w:tcBorders>
            <w:vAlign w:val="center"/>
          </w:tcPr>
          <w:p w14:paraId="378B4986" w14:textId="608DD672" w:rsidR="00EB46A4" w:rsidRPr="00BF33C7" w:rsidRDefault="00C42035" w:rsidP="008247B0">
            <w:pPr>
              <w:tabs>
                <w:tab w:val="left" w:pos="709"/>
              </w:tabs>
              <w:jc w:val="both"/>
              <w:rPr>
                <w:rFonts w:ascii="Arial" w:hAnsi="Arial" w:cs="Arial"/>
                <w:color w:val="000000" w:themeColor="text1"/>
              </w:rPr>
            </w:pPr>
            <w:r w:rsidRPr="00C42035">
              <w:rPr>
                <w:rFonts w:ascii="Arial" w:hAnsi="Arial" w:cs="Arial"/>
                <w:color w:val="000000" w:themeColor="text1"/>
              </w:rPr>
              <w:t>Aumento do tempo de indisponibilidade dos equipamentos em caso de falhas, comprometendo a continuidade dos serviços agrícolas.</w:t>
            </w:r>
          </w:p>
        </w:tc>
      </w:tr>
      <w:tr w:rsidR="00EB46A4" w:rsidRPr="00BF33C7" w14:paraId="55317145"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4136AC4A"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color w:val="000000" w:themeColor="text1"/>
              </w:rPr>
              <w:t>Ação Preventiva:</w:t>
            </w:r>
          </w:p>
        </w:tc>
        <w:tc>
          <w:tcPr>
            <w:tcW w:w="7141" w:type="dxa"/>
            <w:gridSpan w:val="10"/>
            <w:tcBorders>
              <w:top w:val="single" w:sz="6" w:space="0" w:color="auto"/>
              <w:left w:val="single" w:sz="4" w:space="0" w:color="auto"/>
              <w:bottom w:val="single" w:sz="6" w:space="0" w:color="auto"/>
              <w:right w:val="single" w:sz="6" w:space="0" w:color="auto"/>
            </w:tcBorders>
          </w:tcPr>
          <w:p w14:paraId="7D3E2C2B" w14:textId="17DFE165" w:rsidR="00EB46A4" w:rsidRPr="00BF33C7" w:rsidRDefault="00C42035" w:rsidP="004525FD">
            <w:pPr>
              <w:tabs>
                <w:tab w:val="left" w:pos="709"/>
              </w:tabs>
              <w:jc w:val="both"/>
              <w:rPr>
                <w:rFonts w:ascii="Arial" w:hAnsi="Arial" w:cs="Arial"/>
                <w:color w:val="000000" w:themeColor="text1"/>
              </w:rPr>
            </w:pPr>
            <w:r w:rsidRPr="00C42035">
              <w:rPr>
                <w:rFonts w:ascii="Arial" w:hAnsi="Arial" w:cs="Arial"/>
                <w:color w:val="000000" w:themeColor="text1"/>
              </w:rPr>
              <w:t>Exigência contratual de comprovação de assistência técnica autorizada no Estado de Mato Grosso do Sul e cláusula de penalidade por descumprimento.</w:t>
            </w:r>
          </w:p>
        </w:tc>
      </w:tr>
      <w:tr w:rsidR="00EB46A4" w:rsidRPr="00BF33C7" w14:paraId="0CD70BF1"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64D34373"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color w:val="000000" w:themeColor="text1"/>
              </w:rPr>
              <w:t>Prazo:</w:t>
            </w:r>
          </w:p>
        </w:tc>
        <w:tc>
          <w:tcPr>
            <w:tcW w:w="7141" w:type="dxa"/>
            <w:gridSpan w:val="10"/>
            <w:tcBorders>
              <w:top w:val="single" w:sz="6" w:space="0" w:color="auto"/>
              <w:left w:val="single" w:sz="4" w:space="0" w:color="auto"/>
              <w:bottom w:val="single" w:sz="6" w:space="0" w:color="auto"/>
              <w:right w:val="single" w:sz="6" w:space="0" w:color="auto"/>
            </w:tcBorders>
          </w:tcPr>
          <w:p w14:paraId="17CF7563" w14:textId="4FC44334" w:rsidR="00EB46A4" w:rsidRPr="00BF33C7" w:rsidRDefault="00C42035" w:rsidP="008247B0">
            <w:pPr>
              <w:tabs>
                <w:tab w:val="left" w:pos="709"/>
              </w:tabs>
              <w:jc w:val="both"/>
              <w:rPr>
                <w:rFonts w:ascii="Arial" w:hAnsi="Arial" w:cs="Arial"/>
                <w:color w:val="000000" w:themeColor="text1"/>
              </w:rPr>
            </w:pPr>
            <w:r w:rsidRPr="00C42035">
              <w:rPr>
                <w:rFonts w:ascii="Arial" w:hAnsi="Arial" w:cs="Arial"/>
                <w:color w:val="000000" w:themeColor="text1"/>
              </w:rPr>
              <w:t>Durante toda a vigência da garantia e vida útil inicial do equipamento.</w:t>
            </w:r>
          </w:p>
        </w:tc>
      </w:tr>
      <w:tr w:rsidR="00EB46A4" w:rsidRPr="00BF33C7" w14:paraId="3FA1FBDD"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30F1E023" w14:textId="77777777" w:rsidR="00EB46A4" w:rsidRPr="00BF33C7"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BF33C7">
              <w:rPr>
                <w:rFonts w:ascii="Arial" w:hAnsi="Arial" w:cs="Arial"/>
                <w:color w:val="000000" w:themeColor="text1"/>
              </w:rPr>
              <w:t>Responsável:</w:t>
            </w:r>
          </w:p>
        </w:tc>
        <w:tc>
          <w:tcPr>
            <w:tcW w:w="7141" w:type="dxa"/>
            <w:gridSpan w:val="10"/>
            <w:tcBorders>
              <w:top w:val="single" w:sz="6" w:space="0" w:color="auto"/>
              <w:left w:val="single" w:sz="4" w:space="0" w:color="auto"/>
              <w:bottom w:val="single" w:sz="6" w:space="0" w:color="auto"/>
              <w:right w:val="single" w:sz="6" w:space="0" w:color="auto"/>
            </w:tcBorders>
          </w:tcPr>
          <w:p w14:paraId="4A307269" w14:textId="74285BB0" w:rsidR="00EB46A4" w:rsidRPr="00BF33C7" w:rsidRDefault="00C42035" w:rsidP="008247B0">
            <w:pPr>
              <w:tabs>
                <w:tab w:val="left" w:pos="709"/>
              </w:tabs>
              <w:jc w:val="both"/>
              <w:rPr>
                <w:rFonts w:ascii="Arial" w:hAnsi="Arial" w:cs="Arial"/>
                <w:color w:val="000000" w:themeColor="text1"/>
              </w:rPr>
            </w:pPr>
            <w:r w:rsidRPr="00C42035">
              <w:rPr>
                <w:rFonts w:ascii="Arial" w:hAnsi="Arial" w:cs="Arial"/>
                <w:color w:val="000000" w:themeColor="text1"/>
              </w:rPr>
              <w:t>Gestor do Contrato.</w:t>
            </w:r>
          </w:p>
        </w:tc>
      </w:tr>
      <w:tr w:rsidR="00EB46A4" w:rsidRPr="00BF33C7" w14:paraId="1DE6D5C0" w14:textId="77777777" w:rsidTr="008247B0">
        <w:trPr>
          <w:trHeight w:val="414"/>
          <w:jc w:val="center"/>
        </w:trPr>
        <w:tc>
          <w:tcPr>
            <w:tcW w:w="9975" w:type="dxa"/>
            <w:gridSpan w:val="18"/>
            <w:tcBorders>
              <w:top w:val="single" w:sz="6" w:space="0" w:color="auto"/>
              <w:bottom w:val="single" w:sz="6" w:space="0" w:color="auto"/>
            </w:tcBorders>
          </w:tcPr>
          <w:p w14:paraId="44481F55" w14:textId="77777777" w:rsidR="00EB46A4" w:rsidRPr="00BF33C7" w:rsidRDefault="00EB46A4" w:rsidP="008247B0">
            <w:pPr>
              <w:tabs>
                <w:tab w:val="left" w:pos="709"/>
              </w:tabs>
              <w:jc w:val="both"/>
              <w:rPr>
                <w:rFonts w:ascii="Arial" w:hAnsi="Arial" w:cs="Arial"/>
                <w:color w:val="000000" w:themeColor="text1"/>
              </w:rPr>
            </w:pPr>
          </w:p>
        </w:tc>
      </w:tr>
      <w:tr w:rsidR="00EB46A4" w:rsidRPr="0018628D" w14:paraId="29A2A173"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3BA2E05F"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b/>
                <w:color w:val="000000" w:themeColor="text1"/>
              </w:rPr>
              <w:t>Risco 3</w:t>
            </w:r>
          </w:p>
        </w:tc>
        <w:tc>
          <w:tcPr>
            <w:tcW w:w="7141" w:type="dxa"/>
            <w:gridSpan w:val="10"/>
            <w:tcBorders>
              <w:top w:val="single" w:sz="6" w:space="0" w:color="auto"/>
              <w:left w:val="single" w:sz="4" w:space="0" w:color="auto"/>
              <w:bottom w:val="single" w:sz="6" w:space="0" w:color="auto"/>
              <w:right w:val="single" w:sz="6" w:space="0" w:color="auto"/>
            </w:tcBorders>
          </w:tcPr>
          <w:p w14:paraId="72866A22" w14:textId="69823680" w:rsidR="00EB46A4" w:rsidRPr="0018628D" w:rsidRDefault="005056AD" w:rsidP="008247B0">
            <w:pPr>
              <w:tabs>
                <w:tab w:val="left" w:pos="709"/>
              </w:tabs>
              <w:jc w:val="both"/>
              <w:rPr>
                <w:rFonts w:ascii="Arial" w:hAnsi="Arial" w:cs="Arial"/>
                <w:b/>
                <w:color w:val="000000" w:themeColor="text1"/>
              </w:rPr>
            </w:pPr>
            <w:r w:rsidRPr="005056AD">
              <w:rPr>
                <w:rFonts w:ascii="Arial" w:hAnsi="Arial" w:cs="Arial"/>
                <w:b/>
              </w:rPr>
              <w:t>Uso inadequado dos tratores pelos operadores</w:t>
            </w:r>
          </w:p>
        </w:tc>
      </w:tr>
      <w:tr w:rsidR="00EB46A4" w:rsidRPr="00621F9F" w14:paraId="57D66CEB"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5F187F6F"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color w:val="000000" w:themeColor="text1"/>
              </w:rPr>
              <w:t>Probabilidade:</w:t>
            </w:r>
          </w:p>
        </w:tc>
        <w:tc>
          <w:tcPr>
            <w:tcW w:w="7141" w:type="dxa"/>
            <w:gridSpan w:val="10"/>
            <w:tcBorders>
              <w:top w:val="single" w:sz="6" w:space="0" w:color="auto"/>
              <w:left w:val="single" w:sz="4" w:space="0" w:color="auto"/>
              <w:bottom w:val="single" w:sz="6" w:space="0" w:color="auto"/>
              <w:right w:val="single" w:sz="6" w:space="0" w:color="auto"/>
            </w:tcBorders>
          </w:tcPr>
          <w:p w14:paraId="49DDAA2D" w14:textId="2DFD721A" w:rsidR="00EB46A4" w:rsidRPr="00621F9F" w:rsidRDefault="003E71A8" w:rsidP="008247B0">
            <w:pPr>
              <w:tabs>
                <w:tab w:val="left" w:pos="709"/>
              </w:tabs>
              <w:jc w:val="both"/>
              <w:rPr>
                <w:rFonts w:ascii="Arial" w:hAnsi="Arial" w:cs="Arial"/>
                <w:color w:val="000000" w:themeColor="text1"/>
              </w:rPr>
            </w:pPr>
            <w:r>
              <w:rPr>
                <w:rFonts w:ascii="Arial" w:hAnsi="Arial" w:cs="Arial"/>
                <w:color w:val="000000" w:themeColor="text1"/>
              </w:rPr>
              <w:t>Baixo</w:t>
            </w:r>
          </w:p>
        </w:tc>
      </w:tr>
      <w:tr w:rsidR="00EB46A4" w:rsidRPr="00621F9F" w14:paraId="51E8D13A"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581D54C7"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color w:val="000000" w:themeColor="text1"/>
              </w:rPr>
              <w:t>Impacto:</w:t>
            </w:r>
          </w:p>
        </w:tc>
        <w:tc>
          <w:tcPr>
            <w:tcW w:w="7141" w:type="dxa"/>
            <w:gridSpan w:val="10"/>
            <w:tcBorders>
              <w:top w:val="single" w:sz="6" w:space="0" w:color="auto"/>
              <w:left w:val="single" w:sz="4" w:space="0" w:color="auto"/>
              <w:bottom w:val="single" w:sz="6" w:space="0" w:color="auto"/>
              <w:right w:val="single" w:sz="6" w:space="0" w:color="auto"/>
            </w:tcBorders>
          </w:tcPr>
          <w:p w14:paraId="784A3539" w14:textId="77777777" w:rsidR="00EB46A4" w:rsidRPr="00621F9F" w:rsidRDefault="00EB46A4" w:rsidP="008247B0">
            <w:pPr>
              <w:tabs>
                <w:tab w:val="left" w:pos="709"/>
              </w:tabs>
              <w:jc w:val="both"/>
              <w:rPr>
                <w:rFonts w:ascii="Arial" w:hAnsi="Arial" w:cs="Arial"/>
                <w:color w:val="000000" w:themeColor="text1"/>
              </w:rPr>
            </w:pPr>
            <w:r w:rsidRPr="00621F9F">
              <w:rPr>
                <w:rFonts w:ascii="Arial" w:hAnsi="Arial" w:cs="Arial"/>
                <w:color w:val="000000" w:themeColor="text1"/>
              </w:rPr>
              <w:t>Alto</w:t>
            </w:r>
          </w:p>
        </w:tc>
      </w:tr>
      <w:tr w:rsidR="00EB46A4" w:rsidRPr="00BB7505" w14:paraId="6728E896"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6BAF9248"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color w:val="000000" w:themeColor="text1"/>
              </w:rPr>
              <w:t>Dano:</w:t>
            </w:r>
          </w:p>
        </w:tc>
        <w:tc>
          <w:tcPr>
            <w:tcW w:w="7141" w:type="dxa"/>
            <w:gridSpan w:val="10"/>
            <w:tcBorders>
              <w:top w:val="single" w:sz="6" w:space="0" w:color="auto"/>
              <w:left w:val="single" w:sz="4" w:space="0" w:color="auto"/>
              <w:bottom w:val="single" w:sz="6" w:space="0" w:color="auto"/>
              <w:right w:val="single" w:sz="6" w:space="0" w:color="auto"/>
            </w:tcBorders>
            <w:vAlign w:val="center"/>
          </w:tcPr>
          <w:p w14:paraId="5047A244" w14:textId="7D531DED" w:rsidR="00EB46A4" w:rsidRPr="00BB7505" w:rsidRDefault="005056AD" w:rsidP="008247B0">
            <w:pPr>
              <w:tabs>
                <w:tab w:val="left" w:pos="709"/>
              </w:tabs>
              <w:jc w:val="both"/>
              <w:rPr>
                <w:rFonts w:ascii="Arial" w:hAnsi="Arial" w:cs="Arial"/>
              </w:rPr>
            </w:pPr>
            <w:r w:rsidRPr="005056AD">
              <w:rPr>
                <w:rFonts w:ascii="Arial" w:hAnsi="Arial" w:cs="Arial"/>
              </w:rPr>
              <w:t>Aumento do desgaste dos equipamentos, falhas prematuras, elevação de custos de manutenção e redução da vida útil.</w:t>
            </w:r>
          </w:p>
        </w:tc>
      </w:tr>
      <w:tr w:rsidR="00EB46A4" w:rsidRPr="00BB7505" w14:paraId="61303543"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276FB330"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color w:val="000000" w:themeColor="text1"/>
              </w:rPr>
              <w:t>Ação Preventiva:</w:t>
            </w:r>
          </w:p>
        </w:tc>
        <w:tc>
          <w:tcPr>
            <w:tcW w:w="7141" w:type="dxa"/>
            <w:gridSpan w:val="10"/>
            <w:tcBorders>
              <w:top w:val="single" w:sz="6" w:space="0" w:color="auto"/>
              <w:left w:val="single" w:sz="4" w:space="0" w:color="auto"/>
              <w:bottom w:val="single" w:sz="6" w:space="0" w:color="auto"/>
              <w:right w:val="single" w:sz="6" w:space="0" w:color="auto"/>
            </w:tcBorders>
          </w:tcPr>
          <w:p w14:paraId="0339F31C" w14:textId="6982870A" w:rsidR="00EB46A4" w:rsidRPr="00BB7505" w:rsidRDefault="005056AD" w:rsidP="008247B0">
            <w:pPr>
              <w:tabs>
                <w:tab w:val="left" w:pos="709"/>
              </w:tabs>
              <w:jc w:val="both"/>
              <w:rPr>
                <w:rFonts w:ascii="Arial" w:hAnsi="Arial" w:cs="Arial"/>
                <w:color w:val="000000" w:themeColor="text1"/>
              </w:rPr>
            </w:pPr>
            <w:r w:rsidRPr="005056AD">
              <w:rPr>
                <w:rFonts w:ascii="Arial" w:hAnsi="Arial" w:cs="Arial"/>
              </w:rPr>
              <w:t>Capacitação dos operadores, observância dos manuais do fabricante, fiscalização do uso e definição de rotinas de operação e manutenção.</w:t>
            </w:r>
          </w:p>
        </w:tc>
      </w:tr>
      <w:tr w:rsidR="00EB46A4" w:rsidRPr="00BB7505" w14:paraId="728C4A74"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11783F1C"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color w:val="000000" w:themeColor="text1"/>
              </w:rPr>
              <w:t>Prazo:</w:t>
            </w:r>
          </w:p>
        </w:tc>
        <w:tc>
          <w:tcPr>
            <w:tcW w:w="7141" w:type="dxa"/>
            <w:gridSpan w:val="10"/>
            <w:tcBorders>
              <w:top w:val="single" w:sz="6" w:space="0" w:color="auto"/>
              <w:left w:val="single" w:sz="4" w:space="0" w:color="auto"/>
              <w:bottom w:val="single" w:sz="6" w:space="0" w:color="auto"/>
              <w:right w:val="single" w:sz="6" w:space="0" w:color="auto"/>
            </w:tcBorders>
          </w:tcPr>
          <w:p w14:paraId="4D19D1A3" w14:textId="3FCA0320" w:rsidR="00EB46A4" w:rsidRPr="00BB7505" w:rsidRDefault="005056AD" w:rsidP="008247B0">
            <w:pPr>
              <w:tabs>
                <w:tab w:val="left" w:pos="709"/>
              </w:tabs>
              <w:jc w:val="both"/>
              <w:rPr>
                <w:rFonts w:ascii="Arial" w:hAnsi="Arial" w:cs="Arial"/>
                <w:color w:val="000000" w:themeColor="text1"/>
              </w:rPr>
            </w:pPr>
            <w:r w:rsidRPr="005056AD">
              <w:rPr>
                <w:rFonts w:ascii="Arial" w:hAnsi="Arial" w:cs="Arial"/>
              </w:rPr>
              <w:t>Durante toda a vida útil dos equipamentos.</w:t>
            </w:r>
          </w:p>
        </w:tc>
      </w:tr>
      <w:tr w:rsidR="00EB46A4" w:rsidRPr="00621F9F" w14:paraId="61A2E331" w14:textId="77777777" w:rsidTr="00EB46A4">
        <w:trPr>
          <w:trHeight w:val="414"/>
          <w:jc w:val="center"/>
        </w:trPr>
        <w:tc>
          <w:tcPr>
            <w:tcW w:w="2834" w:type="dxa"/>
            <w:gridSpan w:val="8"/>
            <w:tcBorders>
              <w:top w:val="single" w:sz="6" w:space="0" w:color="auto"/>
              <w:left w:val="single" w:sz="6" w:space="0" w:color="auto"/>
              <w:bottom w:val="single" w:sz="6" w:space="0" w:color="auto"/>
              <w:right w:val="single" w:sz="4" w:space="0" w:color="auto"/>
            </w:tcBorders>
          </w:tcPr>
          <w:p w14:paraId="0B114818" w14:textId="77777777" w:rsidR="00EB46A4" w:rsidRPr="00621F9F" w:rsidRDefault="00EB46A4" w:rsidP="008247B0">
            <w:pPr>
              <w:shd w:val="clear" w:color="auto" w:fill="FFFFFF" w:themeFill="background1"/>
              <w:autoSpaceDE w:val="0"/>
              <w:autoSpaceDN w:val="0"/>
              <w:adjustRightInd w:val="0"/>
              <w:spacing w:after="60" w:line="240" w:lineRule="auto"/>
              <w:rPr>
                <w:rFonts w:ascii="Arial" w:hAnsi="Arial" w:cs="Arial"/>
                <w:color w:val="000000" w:themeColor="text1"/>
              </w:rPr>
            </w:pPr>
            <w:r w:rsidRPr="00621F9F">
              <w:rPr>
                <w:rFonts w:ascii="Arial" w:hAnsi="Arial" w:cs="Arial"/>
                <w:color w:val="000000" w:themeColor="text1"/>
              </w:rPr>
              <w:t>Responsável:</w:t>
            </w:r>
          </w:p>
        </w:tc>
        <w:tc>
          <w:tcPr>
            <w:tcW w:w="7141" w:type="dxa"/>
            <w:gridSpan w:val="10"/>
            <w:tcBorders>
              <w:top w:val="single" w:sz="6" w:space="0" w:color="auto"/>
              <w:left w:val="single" w:sz="4" w:space="0" w:color="auto"/>
              <w:bottom w:val="single" w:sz="6" w:space="0" w:color="auto"/>
              <w:right w:val="single" w:sz="6" w:space="0" w:color="auto"/>
            </w:tcBorders>
          </w:tcPr>
          <w:p w14:paraId="129E655A" w14:textId="386EC426" w:rsidR="00EB46A4" w:rsidRPr="00621F9F" w:rsidRDefault="005056AD" w:rsidP="008247B0">
            <w:pPr>
              <w:tabs>
                <w:tab w:val="left" w:pos="709"/>
              </w:tabs>
              <w:jc w:val="both"/>
              <w:rPr>
                <w:rFonts w:ascii="Arial" w:hAnsi="Arial" w:cs="Arial"/>
                <w:color w:val="000000" w:themeColor="text1"/>
              </w:rPr>
            </w:pPr>
            <w:r w:rsidRPr="005056AD">
              <w:rPr>
                <w:rFonts w:ascii="Arial" w:hAnsi="Arial" w:cs="Arial"/>
                <w:color w:val="000000" w:themeColor="text1"/>
              </w:rPr>
              <w:t>Secretaria Municipal de Agricultura / Coordenação Operacional.</w:t>
            </w:r>
          </w:p>
        </w:tc>
      </w:tr>
      <w:tr w:rsidR="00EB46A4" w:rsidRPr="002266E7" w14:paraId="77206E51" w14:textId="77777777" w:rsidTr="00920DE8">
        <w:trPr>
          <w:gridBefore w:val="3"/>
          <w:gridAfter w:val="5"/>
          <w:wBefore w:w="48" w:type="dxa"/>
          <w:wAfter w:w="55" w:type="dxa"/>
          <w:trHeight w:val="374"/>
          <w:jc w:val="center"/>
        </w:trPr>
        <w:tc>
          <w:tcPr>
            <w:tcW w:w="9872" w:type="dxa"/>
            <w:gridSpan w:val="10"/>
          </w:tcPr>
          <w:p w14:paraId="76778B6C"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11D18C54"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71C27F40"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192AAD39"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1D94725A"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45EED11F"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381DD4B8"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359DB7FA"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084493A2"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0B0095B2"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03B78153" w14:textId="77777777" w:rsidR="006729BB" w:rsidRDefault="006729BB"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p>
          <w:p w14:paraId="6D5D8E95" w14:textId="6E9275A1" w:rsidR="00EB46A4" w:rsidRPr="00621F9F" w:rsidRDefault="00EB46A4" w:rsidP="008247B0">
            <w:pPr>
              <w:pStyle w:val="Standard"/>
              <w:tabs>
                <w:tab w:val="left" w:pos="709"/>
                <w:tab w:val="left" w:pos="1395"/>
                <w:tab w:val="left" w:pos="1560"/>
                <w:tab w:val="left" w:pos="1650"/>
                <w:tab w:val="left" w:pos="1965"/>
                <w:tab w:val="left" w:pos="2220"/>
                <w:tab w:val="left" w:leader="underscore" w:pos="7336"/>
              </w:tabs>
              <w:jc w:val="both"/>
              <w:rPr>
                <w:rFonts w:ascii="Arial" w:hAnsi="Arial" w:cs="Arial"/>
                <w:b/>
                <w:bCs/>
                <w:color w:val="000000" w:themeColor="text1"/>
                <w:sz w:val="22"/>
                <w:szCs w:val="22"/>
              </w:rPr>
            </w:pPr>
            <w:r w:rsidRPr="00621F9F">
              <w:rPr>
                <w:rFonts w:ascii="Arial" w:hAnsi="Arial" w:cs="Arial"/>
                <w:b/>
                <w:bCs/>
                <w:color w:val="000000" w:themeColor="text1"/>
                <w:sz w:val="22"/>
                <w:szCs w:val="22"/>
              </w:rPr>
              <w:lastRenderedPageBreak/>
              <w:t xml:space="preserve">MAPA DE RISCOS </w:t>
            </w:r>
          </w:p>
          <w:p w14:paraId="3933C95D" w14:textId="77777777" w:rsidR="00EB46A4" w:rsidRPr="00621F9F" w:rsidRDefault="00EB46A4" w:rsidP="008247B0">
            <w:pPr>
              <w:pStyle w:val="Standard"/>
              <w:tabs>
                <w:tab w:val="left" w:pos="555"/>
                <w:tab w:val="left" w:pos="840"/>
                <w:tab w:val="left" w:pos="1140"/>
                <w:tab w:val="left" w:pos="1395"/>
                <w:tab w:val="left" w:pos="1650"/>
                <w:tab w:val="left" w:pos="1965"/>
                <w:tab w:val="left" w:pos="2220"/>
                <w:tab w:val="left" w:leader="underscore" w:pos="7336"/>
              </w:tabs>
              <w:ind w:left="284" w:hanging="284"/>
              <w:jc w:val="both"/>
              <w:rPr>
                <w:rFonts w:ascii="Arial" w:hAnsi="Arial" w:cs="Arial"/>
                <w:b/>
                <w:bCs/>
                <w:color w:val="000000" w:themeColor="text1"/>
                <w:sz w:val="22"/>
                <w:szCs w:val="22"/>
              </w:rPr>
            </w:pPr>
          </w:p>
          <w:p w14:paraId="12C0C988" w14:textId="77777777" w:rsidR="00EB46A4" w:rsidRPr="00621F9F" w:rsidRDefault="00EB46A4" w:rsidP="008247B0">
            <w:pPr>
              <w:pStyle w:val="Standard"/>
              <w:tabs>
                <w:tab w:val="left" w:pos="1140"/>
                <w:tab w:val="left" w:pos="1395"/>
                <w:tab w:val="left" w:pos="1440"/>
                <w:tab w:val="left" w:pos="1650"/>
                <w:tab w:val="left" w:pos="1965"/>
                <w:tab w:val="left" w:leader="underscore" w:pos="7336"/>
              </w:tabs>
              <w:jc w:val="both"/>
              <w:rPr>
                <w:rFonts w:ascii="Arial" w:hAnsi="Arial" w:cs="Arial"/>
                <w:color w:val="000000" w:themeColor="text1"/>
                <w:sz w:val="22"/>
                <w:szCs w:val="22"/>
              </w:rPr>
            </w:pPr>
            <w:r w:rsidRPr="00621F9F">
              <w:rPr>
                <w:rFonts w:ascii="Arial" w:hAnsi="Arial" w:cs="Arial"/>
                <w:color w:val="000000" w:themeColor="text1"/>
                <w:sz w:val="22"/>
                <w:szCs w:val="22"/>
              </w:rPr>
              <w:t>A seguir encontra-se a matriz de avaliação qualitativa dos riscos identificados:</w:t>
            </w:r>
          </w:p>
          <w:p w14:paraId="09002A98" w14:textId="77777777" w:rsidR="00EB46A4" w:rsidRDefault="00EB46A4" w:rsidP="008247B0">
            <w:pPr>
              <w:shd w:val="clear" w:color="auto" w:fill="FFFFFF" w:themeFill="background1"/>
              <w:autoSpaceDE w:val="0"/>
              <w:autoSpaceDN w:val="0"/>
              <w:adjustRightInd w:val="0"/>
              <w:spacing w:after="0" w:line="160" w:lineRule="exact"/>
              <w:jc w:val="center"/>
              <w:rPr>
                <w:rFonts w:ascii="Arial" w:hAnsi="Arial" w:cs="Arial"/>
                <w:sz w:val="18"/>
                <w:szCs w:val="18"/>
              </w:rPr>
            </w:pPr>
          </w:p>
          <w:p w14:paraId="666EC7EF" w14:textId="77777777" w:rsidR="00EB46A4" w:rsidRDefault="00EB46A4" w:rsidP="008247B0">
            <w:pPr>
              <w:shd w:val="clear" w:color="auto" w:fill="FFFFFF" w:themeFill="background1"/>
              <w:autoSpaceDE w:val="0"/>
              <w:autoSpaceDN w:val="0"/>
              <w:adjustRightInd w:val="0"/>
              <w:spacing w:after="0" w:line="160" w:lineRule="exact"/>
              <w:jc w:val="center"/>
              <w:rPr>
                <w:rFonts w:ascii="Arial" w:hAnsi="Arial" w:cs="Arial"/>
                <w:sz w:val="18"/>
                <w:szCs w:val="18"/>
              </w:rPr>
            </w:pPr>
          </w:p>
          <w:p w14:paraId="42F8F6F0" w14:textId="77777777" w:rsidR="00EB46A4" w:rsidRDefault="00EB46A4" w:rsidP="008247B0">
            <w:pPr>
              <w:shd w:val="clear" w:color="auto" w:fill="FFFFFF" w:themeFill="background1"/>
              <w:autoSpaceDE w:val="0"/>
              <w:autoSpaceDN w:val="0"/>
              <w:adjustRightInd w:val="0"/>
              <w:spacing w:after="0" w:line="160" w:lineRule="exact"/>
              <w:jc w:val="center"/>
              <w:rPr>
                <w:rFonts w:ascii="Arial" w:hAnsi="Arial" w:cs="Arial"/>
                <w:sz w:val="18"/>
                <w:szCs w:val="18"/>
              </w:rPr>
            </w:pPr>
          </w:p>
          <w:tbl>
            <w:tblPr>
              <w:tblW w:w="8931" w:type="dxa"/>
              <w:tblInd w:w="4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21"/>
              <w:gridCol w:w="1416"/>
              <w:gridCol w:w="1560"/>
              <w:gridCol w:w="1701"/>
              <w:gridCol w:w="2133"/>
            </w:tblGrid>
            <w:tr w:rsidR="00EB46A4" w:rsidRPr="00AF144D" w14:paraId="436FE879" w14:textId="77777777" w:rsidTr="008247B0">
              <w:trPr>
                <w:trHeight w:val="394"/>
              </w:trPr>
              <w:tc>
                <w:tcPr>
                  <w:tcW w:w="2121" w:type="dxa"/>
                  <w:tcBorders>
                    <w:top w:val="single" w:sz="12" w:space="0" w:color="auto"/>
                    <w:left w:val="single" w:sz="12" w:space="0" w:color="auto"/>
                    <w:bottom w:val="single" w:sz="12" w:space="0" w:color="auto"/>
                    <w:right w:val="single" w:sz="4" w:space="0" w:color="FFFFFF" w:themeColor="background1"/>
                  </w:tcBorders>
                  <w:vAlign w:val="center"/>
                </w:tcPr>
                <w:p w14:paraId="64262A3B"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Impacto</w:t>
                  </w:r>
                </w:p>
              </w:tc>
              <w:tc>
                <w:tcPr>
                  <w:tcW w:w="1416" w:type="dxa"/>
                  <w:vMerge w:val="restart"/>
                  <w:tcBorders>
                    <w:top w:val="single" w:sz="12" w:space="0" w:color="auto"/>
                    <w:left w:val="single" w:sz="4" w:space="0" w:color="FFFFFF" w:themeColor="background1"/>
                  </w:tcBorders>
                </w:tcPr>
                <w:p w14:paraId="272EF97E"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Sem Impacto</w:t>
                  </w:r>
                </w:p>
              </w:tc>
              <w:tc>
                <w:tcPr>
                  <w:tcW w:w="1560" w:type="dxa"/>
                  <w:vMerge w:val="restart"/>
                  <w:tcBorders>
                    <w:top w:val="single" w:sz="12" w:space="0" w:color="auto"/>
                  </w:tcBorders>
                </w:tcPr>
                <w:p w14:paraId="50262B5E"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Baixo</w:t>
                  </w:r>
                </w:p>
              </w:tc>
              <w:tc>
                <w:tcPr>
                  <w:tcW w:w="1701" w:type="dxa"/>
                  <w:vMerge w:val="restart"/>
                  <w:tcBorders>
                    <w:top w:val="single" w:sz="12" w:space="0" w:color="auto"/>
                  </w:tcBorders>
                </w:tcPr>
                <w:p w14:paraId="635A91C2"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Médio</w:t>
                  </w:r>
                </w:p>
              </w:tc>
              <w:tc>
                <w:tcPr>
                  <w:tcW w:w="2133" w:type="dxa"/>
                  <w:vMerge w:val="restart"/>
                  <w:tcBorders>
                    <w:top w:val="single" w:sz="12" w:space="0" w:color="auto"/>
                    <w:right w:val="single" w:sz="12" w:space="0" w:color="auto"/>
                  </w:tcBorders>
                </w:tcPr>
                <w:p w14:paraId="2496ACCD"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Alto</w:t>
                  </w:r>
                </w:p>
              </w:tc>
            </w:tr>
            <w:tr w:rsidR="00EB46A4" w:rsidRPr="00AF144D" w14:paraId="3106600F" w14:textId="77777777" w:rsidTr="008247B0">
              <w:trPr>
                <w:trHeight w:val="371"/>
              </w:trPr>
              <w:tc>
                <w:tcPr>
                  <w:tcW w:w="2121" w:type="dxa"/>
                  <w:tcBorders>
                    <w:top w:val="single" w:sz="12" w:space="0" w:color="auto"/>
                    <w:left w:val="single" w:sz="12" w:space="0" w:color="auto"/>
                    <w:right w:val="single" w:sz="12" w:space="0" w:color="auto"/>
                  </w:tcBorders>
                  <w:vAlign w:val="center"/>
                </w:tcPr>
                <w:p w14:paraId="3736460B"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Probabilidade</w:t>
                  </w:r>
                </w:p>
              </w:tc>
              <w:tc>
                <w:tcPr>
                  <w:tcW w:w="1416" w:type="dxa"/>
                  <w:vMerge/>
                  <w:tcBorders>
                    <w:left w:val="single" w:sz="12" w:space="0" w:color="auto"/>
                    <w:bottom w:val="single" w:sz="12" w:space="0" w:color="auto"/>
                  </w:tcBorders>
                  <w:vAlign w:val="center"/>
                </w:tcPr>
                <w:p w14:paraId="3829F6E7"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c>
                <w:tcPr>
                  <w:tcW w:w="1560" w:type="dxa"/>
                  <w:vMerge/>
                  <w:tcBorders>
                    <w:bottom w:val="single" w:sz="12" w:space="0" w:color="auto"/>
                  </w:tcBorders>
                  <w:vAlign w:val="center"/>
                </w:tcPr>
                <w:p w14:paraId="3CF1CCC4"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c>
                <w:tcPr>
                  <w:tcW w:w="1701" w:type="dxa"/>
                  <w:vMerge/>
                  <w:tcBorders>
                    <w:bottom w:val="single" w:sz="12" w:space="0" w:color="auto"/>
                  </w:tcBorders>
                  <w:vAlign w:val="center"/>
                </w:tcPr>
                <w:p w14:paraId="234954AB"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c>
                <w:tcPr>
                  <w:tcW w:w="2133" w:type="dxa"/>
                  <w:vMerge/>
                  <w:tcBorders>
                    <w:bottom w:val="single" w:sz="12" w:space="0" w:color="auto"/>
                    <w:right w:val="single" w:sz="12" w:space="0" w:color="auto"/>
                  </w:tcBorders>
                  <w:vAlign w:val="center"/>
                </w:tcPr>
                <w:p w14:paraId="4F41F950"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r>
            <w:tr w:rsidR="00EB46A4" w:rsidRPr="00AF144D" w14:paraId="5933753E" w14:textId="77777777" w:rsidTr="008247B0">
              <w:trPr>
                <w:trHeight w:val="496"/>
              </w:trPr>
              <w:tc>
                <w:tcPr>
                  <w:tcW w:w="2121" w:type="dxa"/>
                  <w:tcBorders>
                    <w:left w:val="single" w:sz="12" w:space="0" w:color="auto"/>
                    <w:right w:val="single" w:sz="12" w:space="0" w:color="auto"/>
                  </w:tcBorders>
                  <w:vAlign w:val="center"/>
                </w:tcPr>
                <w:p w14:paraId="5C9FEBCD"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Baixa</w:t>
                  </w:r>
                </w:p>
              </w:tc>
              <w:tc>
                <w:tcPr>
                  <w:tcW w:w="1416" w:type="dxa"/>
                  <w:tcBorders>
                    <w:top w:val="single" w:sz="12" w:space="0" w:color="auto"/>
                    <w:left w:val="single" w:sz="12" w:space="0" w:color="auto"/>
                  </w:tcBorders>
                  <w:shd w:val="clear" w:color="auto" w:fill="D9D9D9"/>
                </w:tcPr>
                <w:p w14:paraId="7E25F4D4" w14:textId="77777777" w:rsidR="00EB46A4" w:rsidRPr="00AF144D" w:rsidRDefault="00EB46A4" w:rsidP="008247B0">
                  <w:pPr>
                    <w:pStyle w:val="TableParagraph"/>
                    <w:jc w:val="both"/>
                    <w:rPr>
                      <w:rFonts w:asciiTheme="minorHAnsi" w:hAnsiTheme="minorHAnsi" w:cstheme="minorHAnsi"/>
                      <w:color w:val="000000" w:themeColor="text1"/>
                    </w:rPr>
                  </w:pPr>
                </w:p>
              </w:tc>
              <w:tc>
                <w:tcPr>
                  <w:tcW w:w="1560" w:type="dxa"/>
                  <w:tcBorders>
                    <w:top w:val="single" w:sz="12" w:space="0" w:color="auto"/>
                  </w:tcBorders>
                  <w:shd w:val="clear" w:color="auto" w:fill="B6D7A7"/>
                </w:tcPr>
                <w:p w14:paraId="112E75A9" w14:textId="77777777" w:rsidR="00EB46A4" w:rsidRPr="00AF144D" w:rsidRDefault="00EB46A4" w:rsidP="008247B0">
                  <w:pPr>
                    <w:pStyle w:val="TableParagraph"/>
                    <w:jc w:val="both"/>
                    <w:rPr>
                      <w:rFonts w:asciiTheme="minorHAnsi" w:hAnsiTheme="minorHAnsi" w:cstheme="minorHAnsi"/>
                      <w:color w:val="000000" w:themeColor="text1"/>
                    </w:rPr>
                  </w:pPr>
                </w:p>
              </w:tc>
              <w:tc>
                <w:tcPr>
                  <w:tcW w:w="1701" w:type="dxa"/>
                  <w:tcBorders>
                    <w:top w:val="single" w:sz="12" w:space="0" w:color="auto"/>
                  </w:tcBorders>
                  <w:shd w:val="clear" w:color="auto" w:fill="B6D7A7"/>
                  <w:vAlign w:val="center"/>
                </w:tcPr>
                <w:p w14:paraId="3E64859F" w14:textId="7B2CCD22"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c>
                <w:tcPr>
                  <w:tcW w:w="2133" w:type="dxa"/>
                  <w:tcBorders>
                    <w:top w:val="single" w:sz="12" w:space="0" w:color="auto"/>
                    <w:right w:val="single" w:sz="12" w:space="0" w:color="auto"/>
                  </w:tcBorders>
                  <w:shd w:val="clear" w:color="auto" w:fill="FFE598"/>
                  <w:vAlign w:val="center"/>
                </w:tcPr>
                <w:p w14:paraId="31670B91" w14:textId="2F252671" w:rsidR="00EB46A4" w:rsidRPr="00AF144D" w:rsidRDefault="005C457A" w:rsidP="008247B0">
                  <w:pPr>
                    <w:pStyle w:val="TableParagraph"/>
                    <w:jc w:val="both"/>
                    <w:rPr>
                      <w:rFonts w:asciiTheme="minorHAnsi" w:hAnsiTheme="minorHAnsi" w:cstheme="minorHAnsi"/>
                      <w:color w:val="000000" w:themeColor="text1"/>
                    </w:rPr>
                  </w:pPr>
                  <w:r>
                    <w:rPr>
                      <w:rFonts w:asciiTheme="minorHAnsi" w:hAnsiTheme="minorHAnsi" w:cstheme="minorHAnsi"/>
                      <w:color w:val="000000" w:themeColor="text1"/>
                    </w:rPr>
                    <w:t>Riscos 1</w:t>
                  </w:r>
                  <w:r w:rsidR="00E84CA3">
                    <w:rPr>
                      <w:rFonts w:asciiTheme="minorHAnsi" w:hAnsiTheme="minorHAnsi" w:cstheme="minorHAnsi"/>
                      <w:color w:val="000000" w:themeColor="text1"/>
                    </w:rPr>
                    <w:t>,</w:t>
                  </w:r>
                  <w:r>
                    <w:rPr>
                      <w:rFonts w:asciiTheme="minorHAnsi" w:hAnsiTheme="minorHAnsi" w:cstheme="minorHAnsi"/>
                      <w:color w:val="000000" w:themeColor="text1"/>
                    </w:rPr>
                    <w:t xml:space="preserve"> 2</w:t>
                  </w:r>
                  <w:r w:rsidR="00E84CA3">
                    <w:rPr>
                      <w:rFonts w:asciiTheme="minorHAnsi" w:hAnsiTheme="minorHAnsi" w:cstheme="minorHAnsi"/>
                      <w:color w:val="000000" w:themeColor="text1"/>
                    </w:rPr>
                    <w:t xml:space="preserve"> e 3</w:t>
                  </w:r>
                </w:p>
              </w:tc>
            </w:tr>
            <w:tr w:rsidR="00EB46A4" w:rsidRPr="00AF144D" w14:paraId="608F519B" w14:textId="77777777" w:rsidTr="008247B0">
              <w:trPr>
                <w:trHeight w:val="492"/>
              </w:trPr>
              <w:tc>
                <w:tcPr>
                  <w:tcW w:w="2121" w:type="dxa"/>
                  <w:tcBorders>
                    <w:left w:val="single" w:sz="12" w:space="0" w:color="auto"/>
                    <w:bottom w:val="single" w:sz="8" w:space="0" w:color="000000"/>
                    <w:right w:val="single" w:sz="12" w:space="0" w:color="auto"/>
                  </w:tcBorders>
                  <w:vAlign w:val="center"/>
                </w:tcPr>
                <w:p w14:paraId="2625B4E0"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Média</w:t>
                  </w:r>
                </w:p>
              </w:tc>
              <w:tc>
                <w:tcPr>
                  <w:tcW w:w="1416" w:type="dxa"/>
                  <w:tcBorders>
                    <w:left w:val="single" w:sz="12" w:space="0" w:color="auto"/>
                    <w:bottom w:val="single" w:sz="8" w:space="0" w:color="000000"/>
                  </w:tcBorders>
                  <w:shd w:val="clear" w:color="auto" w:fill="D9D9D9"/>
                </w:tcPr>
                <w:p w14:paraId="0F98B7B1" w14:textId="77777777" w:rsidR="00EB46A4" w:rsidRPr="00AF144D" w:rsidRDefault="00EB46A4" w:rsidP="008247B0">
                  <w:pPr>
                    <w:pStyle w:val="TableParagraph"/>
                    <w:jc w:val="both"/>
                    <w:rPr>
                      <w:rFonts w:asciiTheme="minorHAnsi" w:hAnsiTheme="minorHAnsi" w:cstheme="minorHAnsi"/>
                      <w:color w:val="000000" w:themeColor="text1"/>
                    </w:rPr>
                  </w:pPr>
                </w:p>
              </w:tc>
              <w:tc>
                <w:tcPr>
                  <w:tcW w:w="1560" w:type="dxa"/>
                  <w:tcBorders>
                    <w:bottom w:val="single" w:sz="8" w:space="0" w:color="000000"/>
                  </w:tcBorders>
                  <w:shd w:val="clear" w:color="auto" w:fill="B6D7A7"/>
                </w:tcPr>
                <w:p w14:paraId="70CBAB42" w14:textId="77777777" w:rsidR="00EB46A4" w:rsidRPr="00AF144D" w:rsidRDefault="00EB46A4" w:rsidP="008247B0">
                  <w:pPr>
                    <w:pStyle w:val="TableParagraph"/>
                    <w:jc w:val="both"/>
                    <w:rPr>
                      <w:rFonts w:asciiTheme="minorHAnsi" w:hAnsiTheme="minorHAnsi" w:cstheme="minorHAnsi"/>
                      <w:color w:val="000000" w:themeColor="text1"/>
                    </w:rPr>
                  </w:pPr>
                </w:p>
              </w:tc>
              <w:tc>
                <w:tcPr>
                  <w:tcW w:w="1701" w:type="dxa"/>
                  <w:tcBorders>
                    <w:bottom w:val="single" w:sz="8" w:space="0" w:color="000000"/>
                  </w:tcBorders>
                  <w:shd w:val="clear" w:color="auto" w:fill="FFE598"/>
                  <w:vAlign w:val="center"/>
                </w:tcPr>
                <w:p w14:paraId="5075F863" w14:textId="00C69B60"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c>
                <w:tcPr>
                  <w:tcW w:w="2133" w:type="dxa"/>
                  <w:tcBorders>
                    <w:bottom w:val="single" w:sz="8" w:space="0" w:color="000000"/>
                    <w:right w:val="single" w:sz="12" w:space="0" w:color="auto"/>
                  </w:tcBorders>
                  <w:shd w:val="clear" w:color="auto" w:fill="EA9898"/>
                  <w:vAlign w:val="center"/>
                </w:tcPr>
                <w:p w14:paraId="58C6E014"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r>
            <w:tr w:rsidR="00EB46A4" w:rsidRPr="00AF144D" w14:paraId="5EBDFE63" w14:textId="77777777" w:rsidTr="008247B0">
              <w:trPr>
                <w:trHeight w:val="492"/>
              </w:trPr>
              <w:tc>
                <w:tcPr>
                  <w:tcW w:w="2121" w:type="dxa"/>
                  <w:tcBorders>
                    <w:top w:val="single" w:sz="8" w:space="0" w:color="000000"/>
                    <w:left w:val="single" w:sz="12" w:space="0" w:color="auto"/>
                    <w:bottom w:val="single" w:sz="12" w:space="0" w:color="auto"/>
                    <w:right w:val="single" w:sz="12" w:space="0" w:color="auto"/>
                  </w:tcBorders>
                  <w:vAlign w:val="center"/>
                </w:tcPr>
                <w:p w14:paraId="753A8830"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r w:rsidRPr="00AF144D">
                    <w:rPr>
                      <w:rFonts w:asciiTheme="minorHAnsi" w:hAnsiTheme="minorHAnsi" w:cstheme="minorHAnsi"/>
                      <w:color w:val="000000" w:themeColor="text1"/>
                      <w:sz w:val="22"/>
                      <w:szCs w:val="22"/>
                    </w:rPr>
                    <w:t>Alta</w:t>
                  </w:r>
                </w:p>
              </w:tc>
              <w:tc>
                <w:tcPr>
                  <w:tcW w:w="1416" w:type="dxa"/>
                  <w:tcBorders>
                    <w:top w:val="single" w:sz="8" w:space="0" w:color="000000"/>
                    <w:left w:val="single" w:sz="12" w:space="0" w:color="auto"/>
                    <w:bottom w:val="single" w:sz="12" w:space="0" w:color="auto"/>
                  </w:tcBorders>
                  <w:shd w:val="clear" w:color="auto" w:fill="D9D9D9"/>
                </w:tcPr>
                <w:p w14:paraId="61879451" w14:textId="77777777" w:rsidR="00EB46A4" w:rsidRPr="00AF144D" w:rsidRDefault="00EB46A4" w:rsidP="008247B0">
                  <w:pPr>
                    <w:pStyle w:val="TableParagraph"/>
                    <w:jc w:val="both"/>
                    <w:rPr>
                      <w:rFonts w:asciiTheme="minorHAnsi" w:hAnsiTheme="minorHAnsi" w:cstheme="minorHAnsi"/>
                      <w:color w:val="000000" w:themeColor="text1"/>
                    </w:rPr>
                  </w:pPr>
                </w:p>
              </w:tc>
              <w:tc>
                <w:tcPr>
                  <w:tcW w:w="1560" w:type="dxa"/>
                  <w:tcBorders>
                    <w:top w:val="single" w:sz="8" w:space="0" w:color="000000"/>
                    <w:bottom w:val="single" w:sz="12" w:space="0" w:color="auto"/>
                  </w:tcBorders>
                  <w:shd w:val="clear" w:color="auto" w:fill="FFE598"/>
                </w:tcPr>
                <w:p w14:paraId="2951E36F" w14:textId="77777777" w:rsidR="00EB46A4" w:rsidRPr="00AF144D" w:rsidRDefault="00EB46A4" w:rsidP="008247B0">
                  <w:pPr>
                    <w:pStyle w:val="TableParagraph"/>
                    <w:jc w:val="both"/>
                    <w:rPr>
                      <w:rFonts w:asciiTheme="minorHAnsi" w:hAnsiTheme="minorHAnsi" w:cstheme="minorHAnsi"/>
                      <w:color w:val="000000" w:themeColor="text1"/>
                    </w:rPr>
                  </w:pPr>
                </w:p>
              </w:tc>
              <w:tc>
                <w:tcPr>
                  <w:tcW w:w="1701" w:type="dxa"/>
                  <w:tcBorders>
                    <w:top w:val="single" w:sz="8" w:space="0" w:color="000000"/>
                    <w:bottom w:val="single" w:sz="12" w:space="0" w:color="auto"/>
                  </w:tcBorders>
                  <w:shd w:val="clear" w:color="auto" w:fill="EA9898"/>
                </w:tcPr>
                <w:p w14:paraId="458EE467" w14:textId="77777777" w:rsidR="00EB46A4" w:rsidRPr="00AF144D" w:rsidRDefault="00EB46A4" w:rsidP="008247B0">
                  <w:pPr>
                    <w:pStyle w:val="Standard"/>
                    <w:tabs>
                      <w:tab w:val="left" w:pos="555"/>
                      <w:tab w:val="left" w:pos="840"/>
                      <w:tab w:val="left" w:pos="1140"/>
                      <w:tab w:val="left" w:pos="1395"/>
                      <w:tab w:val="left" w:pos="1650"/>
                      <w:tab w:val="left" w:pos="1965"/>
                      <w:tab w:val="left" w:pos="2220"/>
                      <w:tab w:val="left" w:leader="underscore" w:pos="7336"/>
                    </w:tabs>
                    <w:jc w:val="both"/>
                    <w:rPr>
                      <w:rFonts w:asciiTheme="minorHAnsi" w:hAnsiTheme="minorHAnsi" w:cstheme="minorHAnsi"/>
                      <w:color w:val="000000" w:themeColor="text1"/>
                      <w:sz w:val="22"/>
                      <w:szCs w:val="22"/>
                    </w:rPr>
                  </w:pPr>
                </w:p>
              </w:tc>
              <w:tc>
                <w:tcPr>
                  <w:tcW w:w="2133" w:type="dxa"/>
                  <w:tcBorders>
                    <w:top w:val="single" w:sz="8" w:space="0" w:color="000000"/>
                    <w:bottom w:val="single" w:sz="12" w:space="0" w:color="auto"/>
                    <w:right w:val="single" w:sz="12" w:space="0" w:color="auto"/>
                  </w:tcBorders>
                  <w:shd w:val="clear" w:color="auto" w:fill="EA9898"/>
                </w:tcPr>
                <w:p w14:paraId="15DD1D69" w14:textId="3F409877" w:rsidR="00EB46A4" w:rsidRPr="00AF144D" w:rsidRDefault="00EB46A4" w:rsidP="008247B0">
                  <w:pPr>
                    <w:pStyle w:val="TableParagraph"/>
                    <w:jc w:val="both"/>
                    <w:rPr>
                      <w:rFonts w:asciiTheme="minorHAnsi" w:eastAsia="SimSun" w:hAnsiTheme="minorHAnsi" w:cstheme="minorHAnsi"/>
                      <w:color w:val="000000" w:themeColor="text1"/>
                      <w:kern w:val="3"/>
                      <w:lang w:val="pt-BR" w:eastAsia="zh-CN" w:bidi="hi-IN"/>
                    </w:rPr>
                  </w:pPr>
                </w:p>
              </w:tc>
            </w:tr>
          </w:tbl>
          <w:p w14:paraId="3E58FE4C" w14:textId="23EF0BEF" w:rsidR="001E1F55" w:rsidRPr="002266E7" w:rsidRDefault="001E1F55" w:rsidP="008247B0">
            <w:pPr>
              <w:shd w:val="clear" w:color="auto" w:fill="FFFFFF" w:themeFill="background1"/>
              <w:autoSpaceDE w:val="0"/>
              <w:autoSpaceDN w:val="0"/>
              <w:adjustRightInd w:val="0"/>
              <w:spacing w:after="0" w:line="160" w:lineRule="exact"/>
              <w:jc w:val="center"/>
              <w:rPr>
                <w:rFonts w:ascii="Arial" w:hAnsi="Arial" w:cs="Arial"/>
                <w:sz w:val="18"/>
                <w:szCs w:val="18"/>
              </w:rPr>
            </w:pPr>
          </w:p>
        </w:tc>
      </w:tr>
      <w:tr w:rsidR="00893D87" w:rsidRPr="002266E7" w14:paraId="4313CCDB" w14:textId="77777777" w:rsidTr="006D295F">
        <w:trPr>
          <w:trHeight w:val="537"/>
          <w:jc w:val="center"/>
        </w:trPr>
        <w:tc>
          <w:tcPr>
            <w:tcW w:w="9975" w:type="dxa"/>
            <w:gridSpan w:val="18"/>
          </w:tcPr>
          <w:p w14:paraId="566BF859" w14:textId="77777777" w:rsidR="006729BB" w:rsidRDefault="006729BB" w:rsidP="009A1275">
            <w:pPr>
              <w:shd w:val="clear" w:color="auto" w:fill="FFFFFF" w:themeFill="background1"/>
              <w:autoSpaceDE w:val="0"/>
              <w:autoSpaceDN w:val="0"/>
              <w:adjustRightInd w:val="0"/>
              <w:spacing w:before="160" w:after="0" w:line="240" w:lineRule="auto"/>
              <w:rPr>
                <w:rFonts w:ascii="Arial" w:hAnsi="Arial" w:cs="Arial"/>
              </w:rPr>
            </w:pPr>
          </w:p>
          <w:p w14:paraId="6427B47B" w14:textId="51EB997C" w:rsidR="007D699B" w:rsidRDefault="00961F6E" w:rsidP="009A1275">
            <w:pPr>
              <w:shd w:val="clear" w:color="auto" w:fill="FFFFFF" w:themeFill="background1"/>
              <w:autoSpaceDE w:val="0"/>
              <w:autoSpaceDN w:val="0"/>
              <w:adjustRightInd w:val="0"/>
              <w:spacing w:before="160" w:after="0" w:line="240" w:lineRule="auto"/>
              <w:rPr>
                <w:rFonts w:ascii="Arial" w:hAnsi="Arial" w:cs="Arial"/>
              </w:rPr>
            </w:pPr>
            <w:r>
              <w:rPr>
                <w:rFonts w:ascii="Arial" w:hAnsi="Arial" w:cs="Arial"/>
              </w:rPr>
              <w:t>Coronel Sapucaia</w:t>
            </w:r>
            <w:r w:rsidR="009A1275">
              <w:rPr>
                <w:rFonts w:ascii="Arial" w:hAnsi="Arial" w:cs="Arial"/>
              </w:rPr>
              <w:t xml:space="preserve"> - </w:t>
            </w:r>
            <w:r w:rsidR="00893D87" w:rsidRPr="002266E7">
              <w:rPr>
                <w:rFonts w:ascii="Arial" w:hAnsi="Arial" w:cs="Arial"/>
              </w:rPr>
              <w:t>MS,</w:t>
            </w:r>
            <w:r w:rsidR="00893D87">
              <w:rPr>
                <w:rFonts w:ascii="Arial" w:hAnsi="Arial" w:cs="Arial"/>
              </w:rPr>
              <w:t xml:space="preserve"> </w:t>
            </w:r>
            <w:r w:rsidR="00A760D4">
              <w:rPr>
                <w:rFonts w:ascii="Arial" w:hAnsi="Arial" w:cs="Arial"/>
              </w:rPr>
              <w:t>1</w:t>
            </w:r>
            <w:r w:rsidR="00187731">
              <w:rPr>
                <w:rFonts w:ascii="Arial" w:hAnsi="Arial" w:cs="Arial"/>
              </w:rPr>
              <w:t>7</w:t>
            </w:r>
            <w:r w:rsidR="00893D87" w:rsidRPr="002266E7">
              <w:rPr>
                <w:rFonts w:ascii="Arial" w:hAnsi="Arial" w:cs="Arial"/>
              </w:rPr>
              <w:t xml:space="preserve"> de </w:t>
            </w:r>
            <w:r w:rsidR="009A1275">
              <w:rPr>
                <w:rFonts w:ascii="Arial" w:hAnsi="Arial" w:cs="Arial"/>
              </w:rPr>
              <w:t>novembro</w:t>
            </w:r>
            <w:r w:rsidR="00893D87">
              <w:rPr>
                <w:rFonts w:ascii="Arial" w:hAnsi="Arial" w:cs="Arial"/>
              </w:rPr>
              <w:t xml:space="preserve"> de</w:t>
            </w:r>
            <w:r w:rsidR="002E74AF">
              <w:rPr>
                <w:rFonts w:ascii="Arial" w:hAnsi="Arial" w:cs="Arial"/>
              </w:rPr>
              <w:t xml:space="preserve"> 202</w:t>
            </w:r>
            <w:r w:rsidR="00FA1709">
              <w:rPr>
                <w:rFonts w:ascii="Arial" w:hAnsi="Arial" w:cs="Arial"/>
              </w:rPr>
              <w:t>5</w:t>
            </w:r>
            <w:r w:rsidR="00893D87" w:rsidRPr="002266E7">
              <w:rPr>
                <w:rFonts w:ascii="Arial" w:hAnsi="Arial" w:cs="Arial"/>
              </w:rPr>
              <w:t>.</w:t>
            </w:r>
          </w:p>
          <w:p w14:paraId="700D2365" w14:textId="476E0E4E" w:rsidR="007D699B" w:rsidRPr="002266E7" w:rsidRDefault="007D699B" w:rsidP="009A1275">
            <w:pPr>
              <w:shd w:val="clear" w:color="auto" w:fill="FFFFFF" w:themeFill="background1"/>
              <w:autoSpaceDE w:val="0"/>
              <w:autoSpaceDN w:val="0"/>
              <w:adjustRightInd w:val="0"/>
              <w:spacing w:before="160" w:after="0" w:line="240" w:lineRule="auto"/>
              <w:rPr>
                <w:rFonts w:ascii="Arial" w:hAnsi="Arial" w:cs="Arial"/>
              </w:rPr>
            </w:pPr>
          </w:p>
        </w:tc>
      </w:tr>
      <w:tr w:rsidR="00B5039F" w:rsidRPr="00783A75" w14:paraId="00DA8CB5" w14:textId="77777777" w:rsidTr="00C778F9">
        <w:tblPrEx>
          <w:jc w:val="left"/>
          <w:tblCellMar>
            <w:left w:w="108" w:type="dxa"/>
            <w:right w:w="108" w:type="dxa"/>
          </w:tblCellMar>
        </w:tblPrEx>
        <w:tc>
          <w:tcPr>
            <w:tcW w:w="5038" w:type="dxa"/>
            <w:gridSpan w:val="9"/>
            <w:shd w:val="clear" w:color="auto" w:fill="auto"/>
          </w:tcPr>
          <w:p w14:paraId="0B96C9CC" w14:textId="77777777" w:rsidR="00B5039F" w:rsidRPr="00783A75" w:rsidRDefault="00B5039F" w:rsidP="00F31720">
            <w:pPr>
              <w:tabs>
                <w:tab w:val="left" w:pos="1500"/>
              </w:tabs>
              <w:spacing w:after="0"/>
              <w:jc w:val="center"/>
              <w:rPr>
                <w:rFonts w:ascii="Arial" w:hAnsi="Arial" w:cs="Arial"/>
                <w:b/>
              </w:rPr>
            </w:pPr>
            <w:r w:rsidRPr="00783A75">
              <w:rPr>
                <w:rFonts w:ascii="Arial" w:hAnsi="Arial" w:cs="Arial"/>
                <w:b/>
              </w:rPr>
              <w:t>ELABORADO POR</w:t>
            </w:r>
          </w:p>
          <w:p w14:paraId="4BE76B60" w14:textId="3DCE310B" w:rsidR="00B5039F" w:rsidRDefault="00B5039F" w:rsidP="00E74AEF">
            <w:pPr>
              <w:tabs>
                <w:tab w:val="left" w:pos="1500"/>
              </w:tabs>
              <w:spacing w:after="0"/>
              <w:rPr>
                <w:rFonts w:ascii="Arial" w:hAnsi="Arial" w:cs="Arial"/>
                <w:b/>
              </w:rPr>
            </w:pPr>
          </w:p>
          <w:p w14:paraId="2A3C55E7" w14:textId="7D15C8A6" w:rsidR="006729BB" w:rsidRDefault="006729BB" w:rsidP="00E74AEF">
            <w:pPr>
              <w:tabs>
                <w:tab w:val="left" w:pos="1500"/>
              </w:tabs>
              <w:spacing w:after="0"/>
              <w:rPr>
                <w:rFonts w:ascii="Arial" w:hAnsi="Arial" w:cs="Arial"/>
                <w:b/>
              </w:rPr>
            </w:pPr>
          </w:p>
          <w:p w14:paraId="47BF923F" w14:textId="77777777" w:rsidR="006729BB" w:rsidRPr="00783A75" w:rsidRDefault="006729BB" w:rsidP="00E74AEF">
            <w:pPr>
              <w:tabs>
                <w:tab w:val="left" w:pos="1500"/>
              </w:tabs>
              <w:spacing w:after="0"/>
              <w:rPr>
                <w:rFonts w:ascii="Arial" w:hAnsi="Arial" w:cs="Arial"/>
                <w:b/>
              </w:rPr>
            </w:pPr>
          </w:p>
          <w:p w14:paraId="712CB21C" w14:textId="675D1BC2" w:rsidR="007D699B" w:rsidRPr="00783A75" w:rsidRDefault="00C778F9" w:rsidP="007D699B">
            <w:pPr>
              <w:tabs>
                <w:tab w:val="left" w:pos="1500"/>
              </w:tabs>
              <w:spacing w:after="0"/>
              <w:jc w:val="center"/>
              <w:rPr>
                <w:rFonts w:ascii="Arial" w:hAnsi="Arial" w:cs="Arial"/>
                <w:b/>
              </w:rPr>
            </w:pPr>
            <w:r>
              <w:rPr>
                <w:rFonts w:ascii="Arial" w:hAnsi="Arial" w:cs="Arial"/>
                <w:b/>
              </w:rPr>
              <w:t>CLAUDINEI APARECIDO DE SOUZA</w:t>
            </w:r>
          </w:p>
          <w:p w14:paraId="5AB9BFC0" w14:textId="43B968EA" w:rsidR="007D699B" w:rsidRPr="00783A75" w:rsidRDefault="007D699B" w:rsidP="007D699B">
            <w:pPr>
              <w:spacing w:after="0"/>
              <w:jc w:val="center"/>
              <w:rPr>
                <w:rFonts w:ascii="Arial" w:hAnsi="Arial" w:cs="Arial"/>
                <w:b/>
              </w:rPr>
            </w:pPr>
            <w:r>
              <w:rPr>
                <w:rFonts w:ascii="Arial" w:hAnsi="Arial" w:cs="Arial"/>
                <w:b/>
              </w:rPr>
              <w:t>SECRETÁRI</w:t>
            </w:r>
            <w:r w:rsidR="00C778F9">
              <w:rPr>
                <w:rFonts w:ascii="Arial" w:hAnsi="Arial" w:cs="Arial"/>
                <w:b/>
              </w:rPr>
              <w:t>O</w:t>
            </w:r>
            <w:r w:rsidRPr="00783A75">
              <w:rPr>
                <w:rFonts w:ascii="Arial" w:hAnsi="Arial" w:cs="Arial"/>
                <w:b/>
              </w:rPr>
              <w:t xml:space="preserve"> MUNICIPAL</w:t>
            </w:r>
          </w:p>
          <w:p w14:paraId="22FE1207" w14:textId="6E93C952" w:rsidR="007D699B" w:rsidRPr="00783A75" w:rsidRDefault="007D699B" w:rsidP="007D699B">
            <w:pPr>
              <w:shd w:val="clear" w:color="auto" w:fill="FFFFFF" w:themeFill="background1"/>
              <w:spacing w:after="0"/>
              <w:jc w:val="center"/>
              <w:rPr>
                <w:rFonts w:ascii="Arial" w:hAnsi="Arial" w:cs="Arial"/>
                <w:bCs/>
              </w:rPr>
            </w:pPr>
            <w:r w:rsidRPr="00783A75">
              <w:rPr>
                <w:rFonts w:ascii="Arial" w:hAnsi="Arial" w:cs="Arial"/>
                <w:b/>
              </w:rPr>
              <w:t xml:space="preserve">DE </w:t>
            </w:r>
            <w:r w:rsidR="00C778F9">
              <w:rPr>
                <w:rFonts w:ascii="Arial" w:hAnsi="Arial" w:cs="Arial"/>
                <w:b/>
              </w:rPr>
              <w:t>DESENVOLVIMENTO ECONÔMICO E SUSTENTÁVEL</w:t>
            </w:r>
          </w:p>
          <w:p w14:paraId="52F777B4" w14:textId="77777777" w:rsidR="00B5039F" w:rsidRPr="00783A75" w:rsidRDefault="00B5039F" w:rsidP="00E74AEF">
            <w:pPr>
              <w:spacing w:after="0"/>
              <w:ind w:firstLine="179"/>
              <w:jc w:val="center"/>
              <w:rPr>
                <w:rFonts w:ascii="Arial" w:hAnsi="Arial" w:cs="Arial"/>
                <w:b/>
              </w:rPr>
            </w:pPr>
          </w:p>
        </w:tc>
        <w:tc>
          <w:tcPr>
            <w:tcW w:w="4937" w:type="dxa"/>
            <w:gridSpan w:val="9"/>
            <w:shd w:val="clear" w:color="auto" w:fill="auto"/>
          </w:tcPr>
          <w:p w14:paraId="7AB81A71" w14:textId="60BDAC82" w:rsidR="00B5039F" w:rsidRDefault="007D699B" w:rsidP="00E74AEF">
            <w:pPr>
              <w:tabs>
                <w:tab w:val="left" w:pos="1500"/>
              </w:tabs>
              <w:spacing w:after="0"/>
              <w:jc w:val="center"/>
              <w:rPr>
                <w:rFonts w:ascii="Arial" w:hAnsi="Arial" w:cs="Arial"/>
                <w:b/>
              </w:rPr>
            </w:pPr>
            <w:r>
              <w:rPr>
                <w:rFonts w:ascii="Arial" w:hAnsi="Arial" w:cs="Arial"/>
                <w:b/>
              </w:rPr>
              <w:t>AUTORIZADO</w:t>
            </w:r>
            <w:r w:rsidR="00B5039F">
              <w:rPr>
                <w:rFonts w:ascii="Arial" w:hAnsi="Arial" w:cs="Arial"/>
                <w:b/>
              </w:rPr>
              <w:t xml:space="preserve"> POR</w:t>
            </w:r>
          </w:p>
          <w:p w14:paraId="0EB3B474" w14:textId="004FDADD" w:rsidR="00B5039F" w:rsidRDefault="00B5039F" w:rsidP="00E74AEF">
            <w:pPr>
              <w:tabs>
                <w:tab w:val="left" w:pos="1500"/>
              </w:tabs>
              <w:spacing w:after="0"/>
              <w:rPr>
                <w:rFonts w:ascii="Arial" w:hAnsi="Arial" w:cs="Arial"/>
                <w:b/>
              </w:rPr>
            </w:pPr>
          </w:p>
          <w:p w14:paraId="128BF66D" w14:textId="68C1B5B8" w:rsidR="006729BB" w:rsidRDefault="006729BB" w:rsidP="00E74AEF">
            <w:pPr>
              <w:tabs>
                <w:tab w:val="left" w:pos="1500"/>
              </w:tabs>
              <w:spacing w:after="0"/>
              <w:rPr>
                <w:rFonts w:ascii="Arial" w:hAnsi="Arial" w:cs="Arial"/>
                <w:b/>
              </w:rPr>
            </w:pPr>
          </w:p>
          <w:p w14:paraId="6A6546A2" w14:textId="77777777" w:rsidR="006729BB" w:rsidRPr="00783A75" w:rsidRDefault="006729BB" w:rsidP="00E74AEF">
            <w:pPr>
              <w:tabs>
                <w:tab w:val="left" w:pos="1500"/>
              </w:tabs>
              <w:spacing w:after="0"/>
              <w:rPr>
                <w:rFonts w:ascii="Arial" w:hAnsi="Arial" w:cs="Arial"/>
                <w:b/>
              </w:rPr>
            </w:pPr>
          </w:p>
          <w:p w14:paraId="62303935" w14:textId="77777777" w:rsidR="007D699B" w:rsidRPr="00783A75" w:rsidRDefault="007D699B" w:rsidP="007D699B">
            <w:pPr>
              <w:tabs>
                <w:tab w:val="left" w:pos="1500"/>
              </w:tabs>
              <w:spacing w:after="0"/>
              <w:jc w:val="center"/>
              <w:rPr>
                <w:rFonts w:ascii="Arial" w:hAnsi="Arial" w:cs="Arial"/>
                <w:b/>
              </w:rPr>
            </w:pPr>
            <w:r w:rsidRPr="00783A75">
              <w:rPr>
                <w:rFonts w:ascii="Arial" w:hAnsi="Arial" w:cs="Arial"/>
                <w:b/>
              </w:rPr>
              <w:t>NIÁGARA PATRÍCIA GAUTO KRAIEVSKI</w:t>
            </w:r>
          </w:p>
          <w:p w14:paraId="6F0F9F43" w14:textId="77777777" w:rsidR="007D699B" w:rsidRPr="00783A75" w:rsidRDefault="007D699B" w:rsidP="007D699B">
            <w:pPr>
              <w:shd w:val="clear" w:color="auto" w:fill="FFFFFF" w:themeFill="background1"/>
              <w:spacing w:after="0"/>
              <w:jc w:val="center"/>
              <w:rPr>
                <w:rFonts w:ascii="Arial" w:hAnsi="Arial" w:cs="Arial"/>
                <w:bCs/>
              </w:rPr>
            </w:pPr>
            <w:r w:rsidRPr="00783A75">
              <w:rPr>
                <w:rFonts w:ascii="Arial" w:hAnsi="Arial" w:cs="Arial"/>
                <w:b/>
              </w:rPr>
              <w:t>PREFEITA MUNICIPAL DE CORONEL SAPUCAIA - MS</w:t>
            </w:r>
          </w:p>
          <w:p w14:paraId="67B75F94" w14:textId="77777777" w:rsidR="00B5039F" w:rsidRPr="00783A75" w:rsidRDefault="00B5039F" w:rsidP="00E74AEF">
            <w:pPr>
              <w:spacing w:after="0"/>
              <w:jc w:val="both"/>
              <w:rPr>
                <w:rFonts w:ascii="Arial" w:hAnsi="Arial" w:cs="Arial"/>
                <w:b/>
              </w:rPr>
            </w:pPr>
          </w:p>
        </w:tc>
      </w:tr>
    </w:tbl>
    <w:p w14:paraId="48A43712" w14:textId="01AEE0E9" w:rsidR="00B5039F" w:rsidRPr="002B2EB2" w:rsidRDefault="00B5039F" w:rsidP="00C778F9">
      <w:pPr>
        <w:shd w:val="clear" w:color="auto" w:fill="FFFFFF" w:themeFill="background1"/>
        <w:spacing w:after="0" w:line="240" w:lineRule="auto"/>
        <w:rPr>
          <w:rFonts w:ascii="Arial" w:hAnsi="Arial" w:cs="Arial"/>
          <w:bCs/>
        </w:rPr>
      </w:pPr>
    </w:p>
    <w:sectPr w:rsidR="00B5039F" w:rsidRPr="002B2EB2" w:rsidSect="00961F6E">
      <w:headerReference w:type="default" r:id="rId10"/>
      <w:footerReference w:type="default" r:id="rId11"/>
      <w:pgSz w:w="11906" w:h="16838"/>
      <w:pgMar w:top="964" w:right="1134" w:bottom="964" w:left="1134" w:header="709" w:footer="25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C0783" w14:textId="77777777" w:rsidR="005F5C8E" w:rsidRDefault="005F5C8E" w:rsidP="006D295F">
      <w:pPr>
        <w:spacing w:after="0" w:line="240" w:lineRule="auto"/>
      </w:pPr>
      <w:r>
        <w:separator/>
      </w:r>
    </w:p>
  </w:endnote>
  <w:endnote w:type="continuationSeparator" w:id="0">
    <w:p w14:paraId="4FFF2FE2" w14:textId="77777777" w:rsidR="005F5C8E" w:rsidRDefault="005F5C8E" w:rsidP="006D2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2016111550"/>
      <w:docPartObj>
        <w:docPartGallery w:val="Page Numbers (Bottom of Page)"/>
        <w:docPartUnique/>
      </w:docPartObj>
    </w:sdtPr>
    <w:sdtEndPr>
      <w:rPr>
        <w:sz w:val="12"/>
        <w:szCs w:val="12"/>
      </w:rPr>
    </w:sdtEndPr>
    <w:sdtContent>
      <w:p w14:paraId="475F4A68" w14:textId="77777777" w:rsidR="00A87DBE" w:rsidRDefault="00A87DBE" w:rsidP="00961F6E">
        <w:pPr>
          <w:pStyle w:val="Rodap"/>
          <w:rPr>
            <w:rFonts w:ascii="Arial" w:hAnsi="Arial" w:cs="Arial"/>
            <w:color w:val="8496B0" w:themeColor="text2" w:themeTint="99"/>
            <w:spacing w:val="60"/>
          </w:rPr>
        </w:pPr>
        <w:r>
          <w:rPr>
            <w:noProof/>
            <w:lang w:eastAsia="pt-BR"/>
          </w:rPr>
          <mc:AlternateContent>
            <mc:Choice Requires="wpg">
              <w:drawing>
                <wp:anchor distT="0" distB="0" distL="114300" distR="114300" simplePos="0" relativeHeight="251661312" behindDoc="0" locked="0" layoutInCell="1" allowOverlap="1" wp14:anchorId="7531D44C" wp14:editId="13AA4CD7">
                  <wp:simplePos x="0" y="0"/>
                  <wp:positionH relativeFrom="margin">
                    <wp:align>center</wp:align>
                  </wp:positionH>
                  <wp:positionV relativeFrom="paragraph">
                    <wp:posOffset>52070</wp:posOffset>
                  </wp:positionV>
                  <wp:extent cx="7071360" cy="75565"/>
                  <wp:effectExtent l="0" t="0" r="15240" b="38735"/>
                  <wp:wrapNone/>
                  <wp:docPr id="1949659253"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366861331"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a:extLst>
                              <a:ext uri="{909E8E84-426E-40DD-AFC4-6F175D3DCCD1}">
                                <a14:hiddenFill xmlns:a14="http://schemas.microsoft.com/office/drawing/2010/main">
                                  <a:noFill/>
                                </a14:hiddenFill>
                              </a:ext>
                            </a:extLst>
                          </wps:spPr>
                          <wps:bodyPr/>
                        </wps:wsp>
                        <wps:wsp>
                          <wps:cNvPr id="58422160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468ED28" id="Agrupar 7" o:spid="_x0000_s1026" style="position:absolute;margin-left:0;margin-top:4.1pt;width:556.8pt;height:5.95pt;z-index:251661312;mso-position-horizontal:center;mso-position-horizontal-relative:margin"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" strokecolor="gray" strokeweight="1.75pt"/>
                  <w10:wrap anchorx="margin"/>
                </v:group>
              </w:pict>
            </mc:Fallback>
          </mc:AlternateContent>
        </w:r>
        <w:r w:rsidRPr="007E40DB">
          <w:rPr>
            <w:rFonts w:ascii="Arial" w:hAnsi="Arial" w:cs="Arial"/>
            <w:color w:val="8496B0" w:themeColor="text2" w:themeTint="99"/>
            <w:spacing w:val="60"/>
          </w:rPr>
          <w:tab/>
        </w:r>
      </w:p>
      <w:p w14:paraId="2DB662DB" w14:textId="77777777" w:rsidR="00A87DBE" w:rsidRPr="00022510" w:rsidRDefault="00A87DBE" w:rsidP="00961F6E">
        <w:pPr>
          <w:spacing w:after="0"/>
          <w:ind w:left="708" w:right="141"/>
          <w:jc w:val="center"/>
          <w:rPr>
            <w:rFonts w:ascii="Garamond" w:hAnsi="Garamond"/>
            <w:b/>
            <w:bCs/>
            <w:sz w:val="20"/>
            <w:szCs w:val="20"/>
          </w:rPr>
        </w:pPr>
        <w:r w:rsidRPr="00022510">
          <w:rPr>
            <w:rFonts w:ascii="Garamond" w:hAnsi="Garamond"/>
            <w:b/>
            <w:bCs/>
            <w:sz w:val="20"/>
            <w:szCs w:val="20"/>
          </w:rPr>
          <w:t>Gestão 2025-2028   -   Av. Abílio Espíndola Sobrinho, 570   -   Fone: (67) 3483-1142/3483-1144</w:t>
        </w:r>
      </w:p>
      <w:p w14:paraId="48FB34B0" w14:textId="77777777" w:rsidR="00A87DBE" w:rsidRPr="00022510" w:rsidRDefault="00A87DBE" w:rsidP="00961F6E">
        <w:pPr>
          <w:spacing w:after="0"/>
          <w:jc w:val="center"/>
          <w:rPr>
            <w:rFonts w:ascii="Garamond" w:hAnsi="Garamond"/>
            <w:b/>
            <w:bCs/>
            <w:sz w:val="20"/>
            <w:szCs w:val="20"/>
          </w:rPr>
        </w:pPr>
        <w:r w:rsidRPr="00022510">
          <w:rPr>
            <w:rFonts w:ascii="Garamond" w:hAnsi="Garamond"/>
            <w:b/>
            <w:bCs/>
            <w:sz w:val="20"/>
            <w:szCs w:val="20"/>
          </w:rPr>
          <w:t xml:space="preserve"> CEP: 79995-000   -   Coronel Sapucaia – MS   -   CNPJ: 01.988.914/0001-75</w:t>
        </w:r>
      </w:p>
      <w:p w14:paraId="5B1E1A57" w14:textId="25E4792C" w:rsidR="00A87DBE" w:rsidRPr="007E40DB" w:rsidRDefault="00A87DBE" w:rsidP="00961F6E">
        <w:pPr>
          <w:pStyle w:val="Rodap"/>
          <w:rPr>
            <w:rFonts w:ascii="Arial" w:hAnsi="Arial" w:cs="Arial"/>
            <w:color w:val="8496B0" w:themeColor="text2" w:themeTint="99"/>
            <w:spacing w:val="60"/>
            <w:sz w:val="16"/>
            <w:szCs w:val="16"/>
          </w:rPr>
        </w:pPr>
      </w:p>
      <w:p w14:paraId="2CE56960" w14:textId="1C3CDA11" w:rsidR="00A87DBE" w:rsidRPr="007E40DB" w:rsidRDefault="00A87DBE" w:rsidP="00961F6E">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rPr>
          <w:tab/>
        </w:r>
        <w:r w:rsidRPr="007E40DB">
          <w:rPr>
            <w:rFonts w:ascii="Arial" w:hAnsi="Arial" w:cs="Arial"/>
            <w:color w:val="7F7F7F" w:themeColor="text1" w:themeTint="80"/>
            <w:spacing w:val="60"/>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DB5183" w:rsidRPr="00DB5183">
          <w:rPr>
            <w:rFonts w:cs="Arial"/>
            <w:noProof/>
            <w:color w:val="595959" w:themeColor="text1" w:themeTint="A6"/>
            <w:sz w:val="18"/>
            <w:szCs w:val="18"/>
          </w:rPr>
          <w:t>21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DB5183" w:rsidRPr="00DB5183">
          <w:rPr>
            <w:rFonts w:cs="Arial"/>
            <w:noProof/>
            <w:color w:val="595959" w:themeColor="text1" w:themeTint="A6"/>
            <w:sz w:val="18"/>
            <w:szCs w:val="18"/>
          </w:rPr>
          <w:t>21</w:t>
        </w:r>
        <w:r w:rsidRPr="007E40DB">
          <w:rPr>
            <w:rFonts w:ascii="Arial" w:hAnsi="Arial" w:cs="Arial"/>
            <w:color w:val="595959" w:themeColor="text1" w:themeTint="A6"/>
            <w:sz w:val="18"/>
            <w:szCs w:val="18"/>
          </w:rPr>
          <w:fldChar w:fldCharType="end"/>
        </w:r>
      </w:p>
      <w:p w14:paraId="780865AF" w14:textId="77777777" w:rsidR="00A87DBE" w:rsidRPr="007E40DB" w:rsidRDefault="005F5C8E" w:rsidP="00961F6E">
        <w:pPr>
          <w:pStyle w:val="Rodap"/>
          <w:rPr>
            <w:rFonts w:ascii="Arial" w:hAnsi="Arial" w:cs="Arial"/>
            <w:sz w:val="12"/>
            <w:szCs w:val="12"/>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44145" w14:textId="77777777" w:rsidR="005F5C8E" w:rsidRDefault="005F5C8E" w:rsidP="006D295F">
      <w:pPr>
        <w:spacing w:after="0" w:line="240" w:lineRule="auto"/>
      </w:pPr>
      <w:r>
        <w:separator/>
      </w:r>
    </w:p>
  </w:footnote>
  <w:footnote w:type="continuationSeparator" w:id="0">
    <w:p w14:paraId="25F9881E" w14:textId="77777777" w:rsidR="005F5C8E" w:rsidRDefault="005F5C8E" w:rsidP="006D2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FD118" w14:textId="00E4B617" w:rsidR="00A87DBE" w:rsidRDefault="00A87DBE" w:rsidP="002A6F34">
    <w:pPr>
      <w:pStyle w:val="Cabealho"/>
      <w:jc w:val="center"/>
      <w:rPr>
        <w:b/>
        <w:i/>
        <w:sz w:val="16"/>
        <w:szCs w:val="16"/>
      </w:rPr>
    </w:pPr>
    <w:r>
      <w:rPr>
        <w:noProof/>
        <w:lang w:eastAsia="pt-BR" w:bidi="ar-SA"/>
      </w:rPr>
      <mc:AlternateContent>
        <mc:Choice Requires="wpg">
          <w:drawing>
            <wp:anchor distT="0" distB="0" distL="114300" distR="114300" simplePos="0" relativeHeight="251659264" behindDoc="0" locked="0" layoutInCell="1" allowOverlap="1" wp14:anchorId="666855C6" wp14:editId="5A61C29B">
              <wp:simplePos x="0" y="0"/>
              <wp:positionH relativeFrom="margin">
                <wp:align>left</wp:align>
              </wp:positionH>
              <wp:positionV relativeFrom="paragraph">
                <wp:posOffset>-123190</wp:posOffset>
              </wp:positionV>
              <wp:extent cx="6248400" cy="788035"/>
              <wp:effectExtent l="0" t="0" r="19050" b="31115"/>
              <wp:wrapNone/>
              <wp:docPr id="1868526818" name="Agrupar 6"/>
              <wp:cNvGraphicFramePr/>
              <a:graphic xmlns:a="http://schemas.openxmlformats.org/drawingml/2006/main">
                <a:graphicData uri="http://schemas.microsoft.com/office/word/2010/wordprocessingGroup">
                  <wpg:wgp>
                    <wpg:cNvGrpSpPr/>
                    <wpg:grpSpPr bwMode="auto">
                      <a:xfrm>
                        <a:off x="0" y="0"/>
                        <a:ext cx="6248400" cy="788035"/>
                        <a:chOff x="0" y="0"/>
                        <a:chExt cx="10051" cy="1241"/>
                      </a:xfrm>
                    </wpg:grpSpPr>
                    <pic:pic xmlns:pic="http://schemas.openxmlformats.org/drawingml/2006/picture">
                      <pic:nvPicPr>
                        <pic:cNvPr id="1450798926" name="Imagem 1450798926"/>
                        <pic:cNvPicPr>
                          <a:picLocks noChangeAspect="1" noChangeArrowheads="1"/>
                        </pic:cNvPicPr>
                      </pic:nvPicPr>
                      <pic:blipFill>
                        <a:blip r:embed="rId1"/>
                        <a:srcRect/>
                        <a:stretch>
                          <a:fillRect/>
                        </a:stretch>
                      </pic:blipFill>
                      <pic:spPr bwMode="auto">
                        <a:xfrm>
                          <a:off x="121" y="0"/>
                          <a:ext cx="966" cy="1187"/>
                        </a:xfrm>
                        <a:prstGeom prst="rect">
                          <a:avLst/>
                        </a:prstGeom>
                        <a:noFill/>
                        <a:ln>
                          <a:noFill/>
                        </a:ln>
                      </pic:spPr>
                    </pic:pic>
                    <wps:wsp>
                      <wps:cNvPr id="817569035" name="AutoShape 3"/>
                      <wps:cNvCnPr>
                        <a:cxnSpLocks noChangeShapeType="1"/>
                      </wps:cNvCnPr>
                      <wps:spPr bwMode="auto">
                        <a:xfrm flipV="1">
                          <a:off x="463" y="1149"/>
                          <a:ext cx="9158" cy="37"/>
                        </a:xfrm>
                        <a:prstGeom prst="straightConnector1">
                          <a:avLst/>
                        </a:prstGeom>
                        <a:noFill/>
                        <a:ln w="12700">
                          <a:solidFill>
                            <a:srgbClr val="C00000"/>
                          </a:solidFill>
                          <a:round/>
                          <a:headEnd/>
                          <a:tailEnd/>
                        </a:ln>
                      </wps:spPr>
                      <wps:bodyPr/>
                    </wps:wsp>
                    <wps:wsp>
                      <wps:cNvPr id="2072272535" name="AutoShape 4"/>
                      <wps:cNvCnPr>
                        <a:cxnSpLocks noChangeShapeType="1"/>
                      </wps:cNvCnPr>
                      <wps:spPr bwMode="auto">
                        <a:xfrm flipV="1">
                          <a:off x="0" y="1204"/>
                          <a:ext cx="10051" cy="37"/>
                        </a:xfrm>
                        <a:prstGeom prst="straightConnector1">
                          <a:avLst/>
                        </a:prstGeom>
                        <a:noFill/>
                        <a:ln w="15875">
                          <a:solidFill>
                            <a:srgbClr val="808080"/>
                          </a:solidFill>
                          <a:round/>
                          <a:headEnd/>
                          <a:tailEnd/>
                        </a:ln>
                      </wps:spPr>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5FB5FDD" id="Agrupar 6" o:spid="_x0000_s1026" style="position:absolute;margin-left:0;margin-top:-9.7pt;width:492pt;height:62.05pt;z-index:251659264;mso-position-horizontal:left;mso-position-horizontal-relative:margin"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450798926" o:spid="_x0000_s1027" type="#_x0000_t75" style="position:absolute;left:121;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463;top:1149;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" strokecolor="#c00000" strokeweight="1pt"/>
              <v:shape id="AutoShape 4" o:spid="_x0000_s1029" type="#_x0000_t32" style="position:absolute;top:1204;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" strokecolor="gray" strokeweight="1.25pt"/>
              <w10:wrap anchorx="margin"/>
            </v:group>
          </w:pict>
        </mc:Fallback>
      </mc:AlternateContent>
    </w:r>
  </w:p>
  <w:p w14:paraId="16654E7A" w14:textId="77777777" w:rsidR="00A87DBE" w:rsidRDefault="00A87DBE" w:rsidP="002A6F34">
    <w:pPr>
      <w:pStyle w:val="Cabealho"/>
      <w:tabs>
        <w:tab w:val="center" w:pos="1276"/>
      </w:tabs>
      <w:jc w:val="center"/>
      <w:rPr>
        <w:rFonts w:ascii="Calibri" w:hAnsi="Calibri" w:cs="Calibri"/>
        <w:b/>
        <w:i/>
        <w:sz w:val="22"/>
        <w:szCs w:val="22"/>
      </w:rPr>
    </w:pPr>
    <w:r w:rsidRPr="00D13E7A">
      <w:rPr>
        <w:rFonts w:ascii="Calibri" w:hAnsi="Calibri" w:cs="Calibri"/>
        <w:b/>
        <w:i/>
        <w:sz w:val="22"/>
        <w:szCs w:val="22"/>
      </w:rPr>
      <w:t>ESTADO DE MATO GROSSO DO SUL</w:t>
    </w:r>
  </w:p>
  <w:p w14:paraId="4780601B" w14:textId="24883F92" w:rsidR="00A87DBE" w:rsidRPr="00D13E7A" w:rsidRDefault="00A87DBE" w:rsidP="002A6F34">
    <w:pPr>
      <w:pStyle w:val="Cabealho"/>
      <w:tabs>
        <w:tab w:val="center" w:pos="1276"/>
      </w:tabs>
      <w:jc w:val="center"/>
      <w:rPr>
        <w:rFonts w:ascii="Calibri" w:hAnsi="Calibri" w:cs="Calibri"/>
        <w:b/>
        <w:i/>
        <w:sz w:val="22"/>
        <w:szCs w:val="22"/>
      </w:rPr>
    </w:pPr>
    <w:r w:rsidRPr="00D13E7A">
      <w:rPr>
        <w:rFonts w:ascii="Calibri" w:hAnsi="Calibri" w:cs="Calibri"/>
        <w:b/>
        <w:i/>
        <w:sz w:val="22"/>
        <w:szCs w:val="22"/>
      </w:rPr>
      <w:t xml:space="preserve">PREFEITURA MUNICIPAL DE </w:t>
    </w:r>
    <w:r>
      <w:rPr>
        <w:rFonts w:ascii="Calibri" w:hAnsi="Calibri" w:cs="Calibri"/>
        <w:b/>
        <w:i/>
        <w:sz w:val="22"/>
        <w:szCs w:val="22"/>
      </w:rPr>
      <w:t>CORONEL SAPUCAIA</w:t>
    </w:r>
  </w:p>
  <w:p w14:paraId="22F3D815" w14:textId="698A7CDA" w:rsidR="00A87DBE" w:rsidRPr="00D13E7A" w:rsidRDefault="00A87DBE" w:rsidP="002A6F34">
    <w:pPr>
      <w:pStyle w:val="Cabealho"/>
      <w:jc w:val="center"/>
      <w:rPr>
        <w:rFonts w:ascii="Calibri" w:hAnsi="Calibri" w:cs="Calibri"/>
        <w:b/>
        <w:i/>
        <w:sz w:val="22"/>
        <w:szCs w:val="22"/>
      </w:rPr>
    </w:pPr>
    <w:r>
      <w:rPr>
        <w:rFonts w:ascii="Calibri" w:hAnsi="Calibri" w:cs="Calibri"/>
        <w:b/>
        <w:i/>
        <w:sz w:val="22"/>
        <w:szCs w:val="22"/>
      </w:rPr>
      <w:t xml:space="preserve">  </w:t>
    </w:r>
  </w:p>
  <w:p w14:paraId="7FB56329" w14:textId="77777777" w:rsidR="00A87DBE" w:rsidRPr="008B4E8A" w:rsidRDefault="00A87DBE" w:rsidP="002A6F34">
    <w:pPr>
      <w:pStyle w:val="Cabealho"/>
    </w:pPr>
  </w:p>
  <w:p w14:paraId="6CAA0B4F" w14:textId="77777777" w:rsidR="00A87DBE" w:rsidRDefault="00A87DB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80A"/>
    <w:multiLevelType w:val="multilevel"/>
    <w:tmpl w:val="4B7891B2"/>
    <w:lvl w:ilvl="0">
      <w:start w:val="1"/>
      <w:numFmt w:val="lowerLetter"/>
      <w:lvlText w:val="%1."/>
      <w:lvlJc w:val="left"/>
      <w:pPr>
        <w:ind w:left="1068" w:hanging="360"/>
      </w:pPr>
      <w:rPr>
        <w:rFont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 w15:restartNumberingAfterBreak="0">
    <w:nsid w:val="055248BA"/>
    <w:multiLevelType w:val="hybridMultilevel"/>
    <w:tmpl w:val="A9D24FD6"/>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2" w15:restartNumberingAfterBreak="0">
    <w:nsid w:val="081111DF"/>
    <w:multiLevelType w:val="hybridMultilevel"/>
    <w:tmpl w:val="84985552"/>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3" w15:restartNumberingAfterBreak="0">
    <w:nsid w:val="11214E6E"/>
    <w:multiLevelType w:val="hybridMultilevel"/>
    <w:tmpl w:val="466273B4"/>
    <w:lvl w:ilvl="0" w:tplc="0416000F">
      <w:start w:val="1"/>
      <w:numFmt w:val="decimal"/>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4" w15:restartNumberingAfterBreak="0">
    <w:nsid w:val="123D54F3"/>
    <w:multiLevelType w:val="hybridMultilevel"/>
    <w:tmpl w:val="81C26884"/>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5" w15:restartNumberingAfterBreak="0">
    <w:nsid w:val="1ACD566A"/>
    <w:multiLevelType w:val="hybridMultilevel"/>
    <w:tmpl w:val="DF929F0E"/>
    <w:lvl w:ilvl="0" w:tplc="04160017">
      <w:start w:val="1"/>
      <w:numFmt w:val="lowerLetter"/>
      <w:lvlText w:val="%1)"/>
      <w:lvlJc w:val="left"/>
      <w:pPr>
        <w:ind w:left="1560" w:hanging="360"/>
      </w:p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6" w15:restartNumberingAfterBreak="0">
    <w:nsid w:val="27F80379"/>
    <w:multiLevelType w:val="hybridMultilevel"/>
    <w:tmpl w:val="1D269600"/>
    <w:lvl w:ilvl="0" w:tplc="04160017">
      <w:start w:val="1"/>
      <w:numFmt w:val="lowerLetter"/>
      <w:lvlText w:val="%1)"/>
      <w:lvlJc w:val="left"/>
      <w:pPr>
        <w:ind w:left="1560" w:hanging="360"/>
      </w:p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7" w15:restartNumberingAfterBreak="0">
    <w:nsid w:val="2F8C5977"/>
    <w:multiLevelType w:val="hybridMultilevel"/>
    <w:tmpl w:val="F1F4AD20"/>
    <w:lvl w:ilvl="0" w:tplc="0416000F">
      <w:start w:val="1"/>
      <w:numFmt w:val="decimal"/>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8" w15:restartNumberingAfterBreak="0">
    <w:nsid w:val="365A5D0B"/>
    <w:multiLevelType w:val="hybridMultilevel"/>
    <w:tmpl w:val="5AE0C414"/>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9" w15:restartNumberingAfterBreak="0">
    <w:nsid w:val="38CA670C"/>
    <w:multiLevelType w:val="hybridMultilevel"/>
    <w:tmpl w:val="15CA5782"/>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0" w15:restartNumberingAfterBreak="0">
    <w:nsid w:val="3BAC670A"/>
    <w:multiLevelType w:val="hybridMultilevel"/>
    <w:tmpl w:val="72D26164"/>
    <w:lvl w:ilvl="0" w:tplc="3EB4D258">
      <w:start w:val="1"/>
      <w:numFmt w:val="decimal"/>
      <w:lvlText w:val="%1"/>
      <w:lvlJc w:val="left"/>
      <w:pPr>
        <w:ind w:left="2115" w:hanging="360"/>
      </w:pPr>
      <w:rPr>
        <w:rFonts w:hint="default"/>
      </w:rPr>
    </w:lvl>
    <w:lvl w:ilvl="1" w:tplc="04160019" w:tentative="1">
      <w:start w:val="1"/>
      <w:numFmt w:val="lowerLetter"/>
      <w:lvlText w:val="%2."/>
      <w:lvlJc w:val="left"/>
      <w:pPr>
        <w:ind w:left="2835" w:hanging="360"/>
      </w:pPr>
    </w:lvl>
    <w:lvl w:ilvl="2" w:tplc="0416001B" w:tentative="1">
      <w:start w:val="1"/>
      <w:numFmt w:val="lowerRoman"/>
      <w:lvlText w:val="%3."/>
      <w:lvlJc w:val="right"/>
      <w:pPr>
        <w:ind w:left="3555" w:hanging="180"/>
      </w:pPr>
    </w:lvl>
    <w:lvl w:ilvl="3" w:tplc="0416000F" w:tentative="1">
      <w:start w:val="1"/>
      <w:numFmt w:val="decimal"/>
      <w:lvlText w:val="%4."/>
      <w:lvlJc w:val="left"/>
      <w:pPr>
        <w:ind w:left="4275" w:hanging="360"/>
      </w:pPr>
    </w:lvl>
    <w:lvl w:ilvl="4" w:tplc="04160019" w:tentative="1">
      <w:start w:val="1"/>
      <w:numFmt w:val="lowerLetter"/>
      <w:lvlText w:val="%5."/>
      <w:lvlJc w:val="left"/>
      <w:pPr>
        <w:ind w:left="4995" w:hanging="360"/>
      </w:pPr>
    </w:lvl>
    <w:lvl w:ilvl="5" w:tplc="0416001B" w:tentative="1">
      <w:start w:val="1"/>
      <w:numFmt w:val="lowerRoman"/>
      <w:lvlText w:val="%6."/>
      <w:lvlJc w:val="right"/>
      <w:pPr>
        <w:ind w:left="5715" w:hanging="180"/>
      </w:pPr>
    </w:lvl>
    <w:lvl w:ilvl="6" w:tplc="0416000F" w:tentative="1">
      <w:start w:val="1"/>
      <w:numFmt w:val="decimal"/>
      <w:lvlText w:val="%7."/>
      <w:lvlJc w:val="left"/>
      <w:pPr>
        <w:ind w:left="6435" w:hanging="360"/>
      </w:pPr>
    </w:lvl>
    <w:lvl w:ilvl="7" w:tplc="04160019" w:tentative="1">
      <w:start w:val="1"/>
      <w:numFmt w:val="lowerLetter"/>
      <w:lvlText w:val="%8."/>
      <w:lvlJc w:val="left"/>
      <w:pPr>
        <w:ind w:left="7155" w:hanging="360"/>
      </w:pPr>
    </w:lvl>
    <w:lvl w:ilvl="8" w:tplc="0416001B" w:tentative="1">
      <w:start w:val="1"/>
      <w:numFmt w:val="lowerRoman"/>
      <w:lvlText w:val="%9."/>
      <w:lvlJc w:val="right"/>
      <w:pPr>
        <w:ind w:left="7875" w:hanging="180"/>
      </w:pPr>
    </w:lvl>
  </w:abstractNum>
  <w:abstractNum w:abstractNumId="11" w15:restartNumberingAfterBreak="0">
    <w:nsid w:val="3E4174EB"/>
    <w:multiLevelType w:val="hybridMultilevel"/>
    <w:tmpl w:val="5AF4C6A4"/>
    <w:lvl w:ilvl="0" w:tplc="0416000F">
      <w:start w:val="1"/>
      <w:numFmt w:val="decimal"/>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2" w15:restartNumberingAfterBreak="0">
    <w:nsid w:val="45E816B1"/>
    <w:multiLevelType w:val="hybridMultilevel"/>
    <w:tmpl w:val="E932DDE4"/>
    <w:lvl w:ilvl="0" w:tplc="04160017">
      <w:start w:val="1"/>
      <w:numFmt w:val="lowerLetter"/>
      <w:lvlText w:val="%1)"/>
      <w:lvlJc w:val="left"/>
      <w:pPr>
        <w:ind w:left="1560" w:hanging="360"/>
      </w:p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13" w15:restartNumberingAfterBreak="0">
    <w:nsid w:val="48AD65BE"/>
    <w:multiLevelType w:val="hybridMultilevel"/>
    <w:tmpl w:val="F2705D92"/>
    <w:lvl w:ilvl="0" w:tplc="3EB4D258">
      <w:start w:val="1"/>
      <w:numFmt w:val="decimal"/>
      <w:lvlText w:val="%1"/>
      <w:lvlJc w:val="left"/>
      <w:pPr>
        <w:ind w:left="2115" w:hanging="360"/>
      </w:pPr>
      <w:rPr>
        <w:rFonts w:hint="default"/>
      </w:rPr>
    </w:lvl>
    <w:lvl w:ilvl="1" w:tplc="04160019" w:tentative="1">
      <w:start w:val="1"/>
      <w:numFmt w:val="lowerLetter"/>
      <w:lvlText w:val="%2."/>
      <w:lvlJc w:val="left"/>
      <w:pPr>
        <w:ind w:left="2835" w:hanging="360"/>
      </w:pPr>
    </w:lvl>
    <w:lvl w:ilvl="2" w:tplc="0416001B" w:tentative="1">
      <w:start w:val="1"/>
      <w:numFmt w:val="lowerRoman"/>
      <w:lvlText w:val="%3."/>
      <w:lvlJc w:val="right"/>
      <w:pPr>
        <w:ind w:left="3555" w:hanging="180"/>
      </w:pPr>
    </w:lvl>
    <w:lvl w:ilvl="3" w:tplc="0416000F" w:tentative="1">
      <w:start w:val="1"/>
      <w:numFmt w:val="decimal"/>
      <w:lvlText w:val="%4."/>
      <w:lvlJc w:val="left"/>
      <w:pPr>
        <w:ind w:left="4275" w:hanging="360"/>
      </w:pPr>
    </w:lvl>
    <w:lvl w:ilvl="4" w:tplc="04160019" w:tentative="1">
      <w:start w:val="1"/>
      <w:numFmt w:val="lowerLetter"/>
      <w:lvlText w:val="%5."/>
      <w:lvlJc w:val="left"/>
      <w:pPr>
        <w:ind w:left="4995" w:hanging="360"/>
      </w:pPr>
    </w:lvl>
    <w:lvl w:ilvl="5" w:tplc="0416001B" w:tentative="1">
      <w:start w:val="1"/>
      <w:numFmt w:val="lowerRoman"/>
      <w:lvlText w:val="%6."/>
      <w:lvlJc w:val="right"/>
      <w:pPr>
        <w:ind w:left="5715" w:hanging="180"/>
      </w:pPr>
    </w:lvl>
    <w:lvl w:ilvl="6" w:tplc="0416000F" w:tentative="1">
      <w:start w:val="1"/>
      <w:numFmt w:val="decimal"/>
      <w:lvlText w:val="%7."/>
      <w:lvlJc w:val="left"/>
      <w:pPr>
        <w:ind w:left="6435" w:hanging="360"/>
      </w:pPr>
    </w:lvl>
    <w:lvl w:ilvl="7" w:tplc="04160019" w:tentative="1">
      <w:start w:val="1"/>
      <w:numFmt w:val="lowerLetter"/>
      <w:lvlText w:val="%8."/>
      <w:lvlJc w:val="left"/>
      <w:pPr>
        <w:ind w:left="7155" w:hanging="360"/>
      </w:pPr>
    </w:lvl>
    <w:lvl w:ilvl="8" w:tplc="0416001B" w:tentative="1">
      <w:start w:val="1"/>
      <w:numFmt w:val="lowerRoman"/>
      <w:lvlText w:val="%9."/>
      <w:lvlJc w:val="right"/>
      <w:pPr>
        <w:ind w:left="7875" w:hanging="180"/>
      </w:pPr>
    </w:lvl>
  </w:abstractNum>
  <w:abstractNum w:abstractNumId="14" w15:restartNumberingAfterBreak="0">
    <w:nsid w:val="5768707F"/>
    <w:multiLevelType w:val="hybridMultilevel"/>
    <w:tmpl w:val="DF929F0E"/>
    <w:lvl w:ilvl="0" w:tplc="04160017">
      <w:start w:val="1"/>
      <w:numFmt w:val="lowerLetter"/>
      <w:lvlText w:val="%1)"/>
      <w:lvlJc w:val="left"/>
      <w:pPr>
        <w:ind w:left="1560" w:hanging="360"/>
      </w:p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15" w15:restartNumberingAfterBreak="0">
    <w:nsid w:val="5CDF2EF3"/>
    <w:multiLevelType w:val="hybridMultilevel"/>
    <w:tmpl w:val="CA7A5E18"/>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6" w15:restartNumberingAfterBreak="0">
    <w:nsid w:val="695667AC"/>
    <w:multiLevelType w:val="hybridMultilevel"/>
    <w:tmpl w:val="E8C0AF0C"/>
    <w:lvl w:ilvl="0" w:tplc="0416000F">
      <w:start w:val="1"/>
      <w:numFmt w:val="decimal"/>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7" w15:restartNumberingAfterBreak="0">
    <w:nsid w:val="6C32136E"/>
    <w:multiLevelType w:val="hybridMultilevel"/>
    <w:tmpl w:val="C8248E2C"/>
    <w:lvl w:ilvl="0" w:tplc="04160017">
      <w:start w:val="1"/>
      <w:numFmt w:val="lowerLetter"/>
      <w:lvlText w:val="%1)"/>
      <w:lvlJc w:val="left"/>
      <w:pPr>
        <w:ind w:left="1560" w:hanging="360"/>
      </w:p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18" w15:restartNumberingAfterBreak="0">
    <w:nsid w:val="7CC13D90"/>
    <w:multiLevelType w:val="hybridMultilevel"/>
    <w:tmpl w:val="FC9C889E"/>
    <w:lvl w:ilvl="0" w:tplc="3EB4D258">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num w:numId="1">
    <w:abstractNumId w:val="0"/>
  </w:num>
  <w:num w:numId="2">
    <w:abstractNumId w:val="16"/>
  </w:num>
  <w:num w:numId="3">
    <w:abstractNumId w:val="11"/>
  </w:num>
  <w:num w:numId="4">
    <w:abstractNumId w:val="3"/>
  </w:num>
  <w:num w:numId="5">
    <w:abstractNumId w:val="7"/>
  </w:num>
  <w:num w:numId="6">
    <w:abstractNumId w:val="17"/>
  </w:num>
  <w:num w:numId="7">
    <w:abstractNumId w:val="6"/>
  </w:num>
  <w:num w:numId="8">
    <w:abstractNumId w:val="10"/>
  </w:num>
  <w:num w:numId="9">
    <w:abstractNumId w:val="12"/>
  </w:num>
  <w:num w:numId="10">
    <w:abstractNumId w:val="13"/>
  </w:num>
  <w:num w:numId="11">
    <w:abstractNumId w:val="5"/>
  </w:num>
  <w:num w:numId="12">
    <w:abstractNumId w:val="14"/>
  </w:num>
  <w:num w:numId="13">
    <w:abstractNumId w:val="1"/>
  </w:num>
  <w:num w:numId="14">
    <w:abstractNumId w:val="8"/>
  </w:num>
  <w:num w:numId="15">
    <w:abstractNumId w:val="9"/>
  </w:num>
  <w:num w:numId="16">
    <w:abstractNumId w:val="4"/>
  </w:num>
  <w:num w:numId="17">
    <w:abstractNumId w:val="18"/>
  </w:num>
  <w:num w:numId="18">
    <w:abstractNumId w:val="15"/>
  </w:num>
  <w:num w:numId="1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636"/>
    <w:rsid w:val="0000108B"/>
    <w:rsid w:val="00007008"/>
    <w:rsid w:val="00016AB2"/>
    <w:rsid w:val="00020C4F"/>
    <w:rsid w:val="0003111E"/>
    <w:rsid w:val="00035724"/>
    <w:rsid w:val="00037FA2"/>
    <w:rsid w:val="00041F87"/>
    <w:rsid w:val="000454E3"/>
    <w:rsid w:val="000503A5"/>
    <w:rsid w:val="00053D59"/>
    <w:rsid w:val="00055690"/>
    <w:rsid w:val="00055B22"/>
    <w:rsid w:val="00057064"/>
    <w:rsid w:val="00062F2E"/>
    <w:rsid w:val="00063636"/>
    <w:rsid w:val="00067911"/>
    <w:rsid w:val="00072832"/>
    <w:rsid w:val="00072DD7"/>
    <w:rsid w:val="000759A0"/>
    <w:rsid w:val="00076FA7"/>
    <w:rsid w:val="00087C24"/>
    <w:rsid w:val="00092F1F"/>
    <w:rsid w:val="00096B7C"/>
    <w:rsid w:val="000A27A2"/>
    <w:rsid w:val="000A61CE"/>
    <w:rsid w:val="000B177D"/>
    <w:rsid w:val="000C4850"/>
    <w:rsid w:val="000D40C8"/>
    <w:rsid w:val="000E5C71"/>
    <w:rsid w:val="000F3581"/>
    <w:rsid w:val="000F5A00"/>
    <w:rsid w:val="000F5C53"/>
    <w:rsid w:val="00104C12"/>
    <w:rsid w:val="00112D94"/>
    <w:rsid w:val="00116E01"/>
    <w:rsid w:val="00120E59"/>
    <w:rsid w:val="0012430C"/>
    <w:rsid w:val="00125C5A"/>
    <w:rsid w:val="0013130C"/>
    <w:rsid w:val="001314A2"/>
    <w:rsid w:val="001348AE"/>
    <w:rsid w:val="00135561"/>
    <w:rsid w:val="0014799E"/>
    <w:rsid w:val="001502FC"/>
    <w:rsid w:val="00153B8A"/>
    <w:rsid w:val="001570AB"/>
    <w:rsid w:val="001647FF"/>
    <w:rsid w:val="00164B23"/>
    <w:rsid w:val="001658B0"/>
    <w:rsid w:val="00166C99"/>
    <w:rsid w:val="001711BC"/>
    <w:rsid w:val="001726F2"/>
    <w:rsid w:val="00176C26"/>
    <w:rsid w:val="00177348"/>
    <w:rsid w:val="00183318"/>
    <w:rsid w:val="00183DDC"/>
    <w:rsid w:val="001870D3"/>
    <w:rsid w:val="00187708"/>
    <w:rsid w:val="00187731"/>
    <w:rsid w:val="00190698"/>
    <w:rsid w:val="00191540"/>
    <w:rsid w:val="0019367F"/>
    <w:rsid w:val="00196EF2"/>
    <w:rsid w:val="001A1FDF"/>
    <w:rsid w:val="001B282C"/>
    <w:rsid w:val="001C0CBE"/>
    <w:rsid w:val="001C3C8B"/>
    <w:rsid w:val="001C6D19"/>
    <w:rsid w:val="001D29DA"/>
    <w:rsid w:val="001E00C4"/>
    <w:rsid w:val="001E1C7C"/>
    <w:rsid w:val="001E1F55"/>
    <w:rsid w:val="001F4232"/>
    <w:rsid w:val="001F5A9F"/>
    <w:rsid w:val="00202333"/>
    <w:rsid w:val="002059A8"/>
    <w:rsid w:val="002100B0"/>
    <w:rsid w:val="00210A6F"/>
    <w:rsid w:val="002266E7"/>
    <w:rsid w:val="00231C74"/>
    <w:rsid w:val="00236051"/>
    <w:rsid w:val="00242FBC"/>
    <w:rsid w:val="00253FA5"/>
    <w:rsid w:val="00264659"/>
    <w:rsid w:val="00271B49"/>
    <w:rsid w:val="0027481D"/>
    <w:rsid w:val="002810B3"/>
    <w:rsid w:val="00284B87"/>
    <w:rsid w:val="002869A9"/>
    <w:rsid w:val="00292DDB"/>
    <w:rsid w:val="00297856"/>
    <w:rsid w:val="002A49B4"/>
    <w:rsid w:val="002A6F34"/>
    <w:rsid w:val="002B05DF"/>
    <w:rsid w:val="002B0F18"/>
    <w:rsid w:val="002B2EB2"/>
    <w:rsid w:val="002B4103"/>
    <w:rsid w:val="002B67D5"/>
    <w:rsid w:val="002C44C7"/>
    <w:rsid w:val="002C6784"/>
    <w:rsid w:val="002E59A2"/>
    <w:rsid w:val="002E72E2"/>
    <w:rsid w:val="002E74AF"/>
    <w:rsid w:val="002F3F8C"/>
    <w:rsid w:val="002F5D0C"/>
    <w:rsid w:val="00301A85"/>
    <w:rsid w:val="0030334C"/>
    <w:rsid w:val="00303779"/>
    <w:rsid w:val="00312242"/>
    <w:rsid w:val="00312EFF"/>
    <w:rsid w:val="00315195"/>
    <w:rsid w:val="00315A63"/>
    <w:rsid w:val="00322170"/>
    <w:rsid w:val="00322E99"/>
    <w:rsid w:val="00325136"/>
    <w:rsid w:val="00325295"/>
    <w:rsid w:val="003315B6"/>
    <w:rsid w:val="00335D23"/>
    <w:rsid w:val="003409B2"/>
    <w:rsid w:val="0035364E"/>
    <w:rsid w:val="00354B0E"/>
    <w:rsid w:val="003617F9"/>
    <w:rsid w:val="00363A54"/>
    <w:rsid w:val="00363CFD"/>
    <w:rsid w:val="0036729F"/>
    <w:rsid w:val="00367834"/>
    <w:rsid w:val="003755CD"/>
    <w:rsid w:val="00380530"/>
    <w:rsid w:val="00381DF0"/>
    <w:rsid w:val="003846BA"/>
    <w:rsid w:val="00387BBA"/>
    <w:rsid w:val="003A1BB1"/>
    <w:rsid w:val="003A2C6C"/>
    <w:rsid w:val="003A7F06"/>
    <w:rsid w:val="003B556A"/>
    <w:rsid w:val="003C445F"/>
    <w:rsid w:val="003C59F5"/>
    <w:rsid w:val="003D1558"/>
    <w:rsid w:val="003D2903"/>
    <w:rsid w:val="003D6102"/>
    <w:rsid w:val="003E0F03"/>
    <w:rsid w:val="003E29F5"/>
    <w:rsid w:val="003E5596"/>
    <w:rsid w:val="003E5866"/>
    <w:rsid w:val="003E71A8"/>
    <w:rsid w:val="003F0C03"/>
    <w:rsid w:val="003F43F2"/>
    <w:rsid w:val="003F7784"/>
    <w:rsid w:val="00402A1F"/>
    <w:rsid w:val="00415724"/>
    <w:rsid w:val="0042488A"/>
    <w:rsid w:val="0042679C"/>
    <w:rsid w:val="0043332B"/>
    <w:rsid w:val="00441D13"/>
    <w:rsid w:val="00441EA2"/>
    <w:rsid w:val="004525FD"/>
    <w:rsid w:val="0045653B"/>
    <w:rsid w:val="00467D75"/>
    <w:rsid w:val="00475A77"/>
    <w:rsid w:val="0047640B"/>
    <w:rsid w:val="00482804"/>
    <w:rsid w:val="00483096"/>
    <w:rsid w:val="00486889"/>
    <w:rsid w:val="0049030D"/>
    <w:rsid w:val="0049034A"/>
    <w:rsid w:val="004914DC"/>
    <w:rsid w:val="004A3B7E"/>
    <w:rsid w:val="004A3EA5"/>
    <w:rsid w:val="004A416D"/>
    <w:rsid w:val="004B1D4A"/>
    <w:rsid w:val="004B1E45"/>
    <w:rsid w:val="004B4782"/>
    <w:rsid w:val="004B5ACA"/>
    <w:rsid w:val="004C0926"/>
    <w:rsid w:val="004C6D19"/>
    <w:rsid w:val="004D2797"/>
    <w:rsid w:val="004D6D07"/>
    <w:rsid w:val="004D72E9"/>
    <w:rsid w:val="004E3802"/>
    <w:rsid w:val="004E54FE"/>
    <w:rsid w:val="004E6586"/>
    <w:rsid w:val="004F05AC"/>
    <w:rsid w:val="004F162E"/>
    <w:rsid w:val="004F2661"/>
    <w:rsid w:val="004F36BB"/>
    <w:rsid w:val="00504E7C"/>
    <w:rsid w:val="005056AD"/>
    <w:rsid w:val="00512DA2"/>
    <w:rsid w:val="0051380B"/>
    <w:rsid w:val="00514121"/>
    <w:rsid w:val="00515BCF"/>
    <w:rsid w:val="00516288"/>
    <w:rsid w:val="0051792F"/>
    <w:rsid w:val="0052418A"/>
    <w:rsid w:val="00530F63"/>
    <w:rsid w:val="005464C7"/>
    <w:rsid w:val="005474DA"/>
    <w:rsid w:val="0055067F"/>
    <w:rsid w:val="00567252"/>
    <w:rsid w:val="00577ADF"/>
    <w:rsid w:val="0058606D"/>
    <w:rsid w:val="00590D7E"/>
    <w:rsid w:val="00597D25"/>
    <w:rsid w:val="005A06B7"/>
    <w:rsid w:val="005A74B1"/>
    <w:rsid w:val="005A791B"/>
    <w:rsid w:val="005B05F1"/>
    <w:rsid w:val="005B0B7B"/>
    <w:rsid w:val="005B1824"/>
    <w:rsid w:val="005B41C5"/>
    <w:rsid w:val="005B6C44"/>
    <w:rsid w:val="005C457A"/>
    <w:rsid w:val="005D016A"/>
    <w:rsid w:val="005D3F5D"/>
    <w:rsid w:val="005D6CD7"/>
    <w:rsid w:val="005D6E9D"/>
    <w:rsid w:val="005E7228"/>
    <w:rsid w:val="005E73F9"/>
    <w:rsid w:val="005E7DC6"/>
    <w:rsid w:val="005F053B"/>
    <w:rsid w:val="005F18FC"/>
    <w:rsid w:val="005F1A07"/>
    <w:rsid w:val="005F29F4"/>
    <w:rsid w:val="005F2D66"/>
    <w:rsid w:val="005F3841"/>
    <w:rsid w:val="005F5C8E"/>
    <w:rsid w:val="005F646B"/>
    <w:rsid w:val="00614457"/>
    <w:rsid w:val="0061615F"/>
    <w:rsid w:val="00616626"/>
    <w:rsid w:val="00617D7B"/>
    <w:rsid w:val="00620B47"/>
    <w:rsid w:val="00621B8E"/>
    <w:rsid w:val="006256A5"/>
    <w:rsid w:val="0063150A"/>
    <w:rsid w:val="00631AF7"/>
    <w:rsid w:val="006328D7"/>
    <w:rsid w:val="00636707"/>
    <w:rsid w:val="00656293"/>
    <w:rsid w:val="0066275E"/>
    <w:rsid w:val="006729BB"/>
    <w:rsid w:val="00675724"/>
    <w:rsid w:val="00677F09"/>
    <w:rsid w:val="00684709"/>
    <w:rsid w:val="006853FE"/>
    <w:rsid w:val="00685EDE"/>
    <w:rsid w:val="00690CD4"/>
    <w:rsid w:val="0069210E"/>
    <w:rsid w:val="006A083C"/>
    <w:rsid w:val="006B4EB6"/>
    <w:rsid w:val="006C0E0A"/>
    <w:rsid w:val="006C34E4"/>
    <w:rsid w:val="006D12E8"/>
    <w:rsid w:val="006D295F"/>
    <w:rsid w:val="006E7B73"/>
    <w:rsid w:val="006F1FA9"/>
    <w:rsid w:val="006F238D"/>
    <w:rsid w:val="006F2807"/>
    <w:rsid w:val="006F396D"/>
    <w:rsid w:val="006F4C3D"/>
    <w:rsid w:val="00701967"/>
    <w:rsid w:val="007046E3"/>
    <w:rsid w:val="00704D05"/>
    <w:rsid w:val="007065B7"/>
    <w:rsid w:val="00712B0E"/>
    <w:rsid w:val="00726273"/>
    <w:rsid w:val="00732EBB"/>
    <w:rsid w:val="00735B46"/>
    <w:rsid w:val="00736413"/>
    <w:rsid w:val="00761811"/>
    <w:rsid w:val="00764112"/>
    <w:rsid w:val="00770979"/>
    <w:rsid w:val="00771C77"/>
    <w:rsid w:val="007773E6"/>
    <w:rsid w:val="00782AF9"/>
    <w:rsid w:val="007874BE"/>
    <w:rsid w:val="00792435"/>
    <w:rsid w:val="007A034D"/>
    <w:rsid w:val="007A19BA"/>
    <w:rsid w:val="007A32AE"/>
    <w:rsid w:val="007A4A4B"/>
    <w:rsid w:val="007A5856"/>
    <w:rsid w:val="007B093B"/>
    <w:rsid w:val="007B660B"/>
    <w:rsid w:val="007B6D79"/>
    <w:rsid w:val="007B7674"/>
    <w:rsid w:val="007B7F61"/>
    <w:rsid w:val="007C61EF"/>
    <w:rsid w:val="007D20E2"/>
    <w:rsid w:val="007D30DD"/>
    <w:rsid w:val="007D3137"/>
    <w:rsid w:val="007D3E8C"/>
    <w:rsid w:val="007D4363"/>
    <w:rsid w:val="007D45C9"/>
    <w:rsid w:val="007D699B"/>
    <w:rsid w:val="007E1F58"/>
    <w:rsid w:val="007E4DDA"/>
    <w:rsid w:val="007F313F"/>
    <w:rsid w:val="007F3406"/>
    <w:rsid w:val="007F3BFE"/>
    <w:rsid w:val="007F7223"/>
    <w:rsid w:val="00800AB4"/>
    <w:rsid w:val="00802354"/>
    <w:rsid w:val="00807535"/>
    <w:rsid w:val="00812D49"/>
    <w:rsid w:val="00815A16"/>
    <w:rsid w:val="00815FA3"/>
    <w:rsid w:val="0081607E"/>
    <w:rsid w:val="00820F73"/>
    <w:rsid w:val="00822178"/>
    <w:rsid w:val="008247B0"/>
    <w:rsid w:val="00824804"/>
    <w:rsid w:val="0082765C"/>
    <w:rsid w:val="00834E6D"/>
    <w:rsid w:val="008352E4"/>
    <w:rsid w:val="00835947"/>
    <w:rsid w:val="00837F0B"/>
    <w:rsid w:val="00851C7B"/>
    <w:rsid w:val="00855E3C"/>
    <w:rsid w:val="00862FE6"/>
    <w:rsid w:val="00866445"/>
    <w:rsid w:val="008736DF"/>
    <w:rsid w:val="00876D18"/>
    <w:rsid w:val="00877475"/>
    <w:rsid w:val="00877A49"/>
    <w:rsid w:val="00884B5D"/>
    <w:rsid w:val="00885EF2"/>
    <w:rsid w:val="008917CC"/>
    <w:rsid w:val="00893D87"/>
    <w:rsid w:val="00893EDB"/>
    <w:rsid w:val="008A05A3"/>
    <w:rsid w:val="008A1C17"/>
    <w:rsid w:val="008A2D91"/>
    <w:rsid w:val="008A3430"/>
    <w:rsid w:val="008A6EC8"/>
    <w:rsid w:val="008B3337"/>
    <w:rsid w:val="008B4FF7"/>
    <w:rsid w:val="008C271E"/>
    <w:rsid w:val="008C3098"/>
    <w:rsid w:val="008C40EE"/>
    <w:rsid w:val="008E067F"/>
    <w:rsid w:val="008E24BA"/>
    <w:rsid w:val="008E3D8A"/>
    <w:rsid w:val="008E6BA2"/>
    <w:rsid w:val="008F42FF"/>
    <w:rsid w:val="008F65C9"/>
    <w:rsid w:val="009034BB"/>
    <w:rsid w:val="00905052"/>
    <w:rsid w:val="00916ED5"/>
    <w:rsid w:val="00917CF9"/>
    <w:rsid w:val="009209C1"/>
    <w:rsid w:val="00920DE8"/>
    <w:rsid w:val="0092537A"/>
    <w:rsid w:val="009306F2"/>
    <w:rsid w:val="00930D80"/>
    <w:rsid w:val="0093164D"/>
    <w:rsid w:val="00933E65"/>
    <w:rsid w:val="00934043"/>
    <w:rsid w:val="0094107E"/>
    <w:rsid w:val="009411B8"/>
    <w:rsid w:val="009430F3"/>
    <w:rsid w:val="00944306"/>
    <w:rsid w:val="009444D4"/>
    <w:rsid w:val="0094601E"/>
    <w:rsid w:val="00950D2A"/>
    <w:rsid w:val="00961F6E"/>
    <w:rsid w:val="009658ED"/>
    <w:rsid w:val="009728B5"/>
    <w:rsid w:val="009731D4"/>
    <w:rsid w:val="00974C36"/>
    <w:rsid w:val="00974C63"/>
    <w:rsid w:val="00976553"/>
    <w:rsid w:val="00981D62"/>
    <w:rsid w:val="00984242"/>
    <w:rsid w:val="00993248"/>
    <w:rsid w:val="00993878"/>
    <w:rsid w:val="00994EA8"/>
    <w:rsid w:val="009971F9"/>
    <w:rsid w:val="009A1275"/>
    <w:rsid w:val="009A1287"/>
    <w:rsid w:val="009A168A"/>
    <w:rsid w:val="009A7D3E"/>
    <w:rsid w:val="009B3478"/>
    <w:rsid w:val="009B3898"/>
    <w:rsid w:val="009B69C6"/>
    <w:rsid w:val="009C0446"/>
    <w:rsid w:val="009D03B6"/>
    <w:rsid w:val="009E114F"/>
    <w:rsid w:val="009E21A9"/>
    <w:rsid w:val="009E22FA"/>
    <w:rsid w:val="009E2FD3"/>
    <w:rsid w:val="009E36F9"/>
    <w:rsid w:val="009E4E60"/>
    <w:rsid w:val="009F2778"/>
    <w:rsid w:val="009F545A"/>
    <w:rsid w:val="009F6C4D"/>
    <w:rsid w:val="009F7979"/>
    <w:rsid w:val="00A01CD3"/>
    <w:rsid w:val="00A0524B"/>
    <w:rsid w:val="00A061FE"/>
    <w:rsid w:val="00A1135C"/>
    <w:rsid w:val="00A162FB"/>
    <w:rsid w:val="00A2030D"/>
    <w:rsid w:val="00A2254E"/>
    <w:rsid w:val="00A261C3"/>
    <w:rsid w:val="00A279DE"/>
    <w:rsid w:val="00A3281F"/>
    <w:rsid w:val="00A37F0C"/>
    <w:rsid w:val="00A40AB3"/>
    <w:rsid w:val="00A43242"/>
    <w:rsid w:val="00A471C6"/>
    <w:rsid w:val="00A70852"/>
    <w:rsid w:val="00A717E2"/>
    <w:rsid w:val="00A74105"/>
    <w:rsid w:val="00A760D4"/>
    <w:rsid w:val="00A76131"/>
    <w:rsid w:val="00A76602"/>
    <w:rsid w:val="00A77B04"/>
    <w:rsid w:val="00A878F9"/>
    <w:rsid w:val="00A87DBE"/>
    <w:rsid w:val="00A93728"/>
    <w:rsid w:val="00A95B6F"/>
    <w:rsid w:val="00AA023C"/>
    <w:rsid w:val="00AA2256"/>
    <w:rsid w:val="00AA25C1"/>
    <w:rsid w:val="00AA2F14"/>
    <w:rsid w:val="00AA51E7"/>
    <w:rsid w:val="00AB0690"/>
    <w:rsid w:val="00AB06D1"/>
    <w:rsid w:val="00AB2745"/>
    <w:rsid w:val="00AB27BF"/>
    <w:rsid w:val="00AB3EBB"/>
    <w:rsid w:val="00AB4480"/>
    <w:rsid w:val="00AB4ED2"/>
    <w:rsid w:val="00AB7571"/>
    <w:rsid w:val="00AC0588"/>
    <w:rsid w:val="00AC2716"/>
    <w:rsid w:val="00AC6AD4"/>
    <w:rsid w:val="00AD7FED"/>
    <w:rsid w:val="00AF0D54"/>
    <w:rsid w:val="00B00723"/>
    <w:rsid w:val="00B10270"/>
    <w:rsid w:val="00B15E14"/>
    <w:rsid w:val="00B16C74"/>
    <w:rsid w:val="00B17BB9"/>
    <w:rsid w:val="00B26F71"/>
    <w:rsid w:val="00B34F6B"/>
    <w:rsid w:val="00B35454"/>
    <w:rsid w:val="00B40CBE"/>
    <w:rsid w:val="00B42CA2"/>
    <w:rsid w:val="00B46B9D"/>
    <w:rsid w:val="00B47845"/>
    <w:rsid w:val="00B5002A"/>
    <w:rsid w:val="00B5039F"/>
    <w:rsid w:val="00B57996"/>
    <w:rsid w:val="00B665DE"/>
    <w:rsid w:val="00B67457"/>
    <w:rsid w:val="00B74D7F"/>
    <w:rsid w:val="00B7618C"/>
    <w:rsid w:val="00B83AEE"/>
    <w:rsid w:val="00B845D4"/>
    <w:rsid w:val="00BA1FDA"/>
    <w:rsid w:val="00BA61BA"/>
    <w:rsid w:val="00BA62C9"/>
    <w:rsid w:val="00BA7236"/>
    <w:rsid w:val="00BB18BE"/>
    <w:rsid w:val="00BB3586"/>
    <w:rsid w:val="00BC1C53"/>
    <w:rsid w:val="00BC322E"/>
    <w:rsid w:val="00BC5602"/>
    <w:rsid w:val="00BD0D24"/>
    <w:rsid w:val="00BD3FAC"/>
    <w:rsid w:val="00BD4B87"/>
    <w:rsid w:val="00BE1880"/>
    <w:rsid w:val="00BE22B9"/>
    <w:rsid w:val="00BE3C56"/>
    <w:rsid w:val="00BE5AFE"/>
    <w:rsid w:val="00BF652A"/>
    <w:rsid w:val="00C011D8"/>
    <w:rsid w:val="00C106A4"/>
    <w:rsid w:val="00C13E2A"/>
    <w:rsid w:val="00C16BB1"/>
    <w:rsid w:val="00C2152B"/>
    <w:rsid w:val="00C26311"/>
    <w:rsid w:val="00C31C9F"/>
    <w:rsid w:val="00C3299F"/>
    <w:rsid w:val="00C3684C"/>
    <w:rsid w:val="00C42035"/>
    <w:rsid w:val="00C45399"/>
    <w:rsid w:val="00C50213"/>
    <w:rsid w:val="00C53D2B"/>
    <w:rsid w:val="00C645A0"/>
    <w:rsid w:val="00C645C9"/>
    <w:rsid w:val="00C675B0"/>
    <w:rsid w:val="00C727CD"/>
    <w:rsid w:val="00C74DE7"/>
    <w:rsid w:val="00C755BA"/>
    <w:rsid w:val="00C778F9"/>
    <w:rsid w:val="00C77A31"/>
    <w:rsid w:val="00C903C4"/>
    <w:rsid w:val="00C9299D"/>
    <w:rsid w:val="00C93694"/>
    <w:rsid w:val="00C93C3D"/>
    <w:rsid w:val="00C95260"/>
    <w:rsid w:val="00CA0758"/>
    <w:rsid w:val="00CA0AC8"/>
    <w:rsid w:val="00CA0F6F"/>
    <w:rsid w:val="00CB01ED"/>
    <w:rsid w:val="00CB7865"/>
    <w:rsid w:val="00CC03A2"/>
    <w:rsid w:val="00CC3826"/>
    <w:rsid w:val="00CC516A"/>
    <w:rsid w:val="00CD1034"/>
    <w:rsid w:val="00CD63F2"/>
    <w:rsid w:val="00CF109E"/>
    <w:rsid w:val="00CF3B61"/>
    <w:rsid w:val="00CF4011"/>
    <w:rsid w:val="00CF4EA4"/>
    <w:rsid w:val="00CF66AA"/>
    <w:rsid w:val="00CF722D"/>
    <w:rsid w:val="00CF75A3"/>
    <w:rsid w:val="00D00974"/>
    <w:rsid w:val="00D016E0"/>
    <w:rsid w:val="00D02334"/>
    <w:rsid w:val="00D0654E"/>
    <w:rsid w:val="00D06D86"/>
    <w:rsid w:val="00D129D5"/>
    <w:rsid w:val="00D20F38"/>
    <w:rsid w:val="00D260C4"/>
    <w:rsid w:val="00D36F98"/>
    <w:rsid w:val="00D40EFC"/>
    <w:rsid w:val="00D433E3"/>
    <w:rsid w:val="00D449F0"/>
    <w:rsid w:val="00D47808"/>
    <w:rsid w:val="00D5278A"/>
    <w:rsid w:val="00D54F90"/>
    <w:rsid w:val="00D553F2"/>
    <w:rsid w:val="00D55498"/>
    <w:rsid w:val="00D63E4F"/>
    <w:rsid w:val="00D64C53"/>
    <w:rsid w:val="00D7571F"/>
    <w:rsid w:val="00D77A30"/>
    <w:rsid w:val="00D84726"/>
    <w:rsid w:val="00D91D8C"/>
    <w:rsid w:val="00D94477"/>
    <w:rsid w:val="00D96C95"/>
    <w:rsid w:val="00DA0307"/>
    <w:rsid w:val="00DA0CC1"/>
    <w:rsid w:val="00DA56B2"/>
    <w:rsid w:val="00DB078C"/>
    <w:rsid w:val="00DB2F69"/>
    <w:rsid w:val="00DB5183"/>
    <w:rsid w:val="00DB6956"/>
    <w:rsid w:val="00DB7382"/>
    <w:rsid w:val="00DC0E37"/>
    <w:rsid w:val="00DC389F"/>
    <w:rsid w:val="00DC4251"/>
    <w:rsid w:val="00DC755E"/>
    <w:rsid w:val="00DD0FF5"/>
    <w:rsid w:val="00DD1B2D"/>
    <w:rsid w:val="00DD2095"/>
    <w:rsid w:val="00DD2BA8"/>
    <w:rsid w:val="00DD73D2"/>
    <w:rsid w:val="00DE1400"/>
    <w:rsid w:val="00DE2191"/>
    <w:rsid w:val="00DE462E"/>
    <w:rsid w:val="00DF0C36"/>
    <w:rsid w:val="00DF4D7C"/>
    <w:rsid w:val="00DF7F8E"/>
    <w:rsid w:val="00E03059"/>
    <w:rsid w:val="00E06B74"/>
    <w:rsid w:val="00E07763"/>
    <w:rsid w:val="00E10CB0"/>
    <w:rsid w:val="00E22325"/>
    <w:rsid w:val="00E22DD2"/>
    <w:rsid w:val="00E22F31"/>
    <w:rsid w:val="00E2618E"/>
    <w:rsid w:val="00E313A4"/>
    <w:rsid w:val="00E34240"/>
    <w:rsid w:val="00E416D8"/>
    <w:rsid w:val="00E41722"/>
    <w:rsid w:val="00E42F0F"/>
    <w:rsid w:val="00E614DC"/>
    <w:rsid w:val="00E62E5E"/>
    <w:rsid w:val="00E63695"/>
    <w:rsid w:val="00E71469"/>
    <w:rsid w:val="00E7226B"/>
    <w:rsid w:val="00E74AEF"/>
    <w:rsid w:val="00E84CA3"/>
    <w:rsid w:val="00E851D6"/>
    <w:rsid w:val="00E851F7"/>
    <w:rsid w:val="00E85B67"/>
    <w:rsid w:val="00E86E24"/>
    <w:rsid w:val="00E86ED2"/>
    <w:rsid w:val="00E86FEA"/>
    <w:rsid w:val="00E87F9A"/>
    <w:rsid w:val="00E902C0"/>
    <w:rsid w:val="00E9567B"/>
    <w:rsid w:val="00E95E23"/>
    <w:rsid w:val="00EA2769"/>
    <w:rsid w:val="00EA50EE"/>
    <w:rsid w:val="00EB187F"/>
    <w:rsid w:val="00EB2724"/>
    <w:rsid w:val="00EB344E"/>
    <w:rsid w:val="00EB46A4"/>
    <w:rsid w:val="00EC3A85"/>
    <w:rsid w:val="00EC428E"/>
    <w:rsid w:val="00EC42E4"/>
    <w:rsid w:val="00EC67D7"/>
    <w:rsid w:val="00ED57AC"/>
    <w:rsid w:val="00ED7913"/>
    <w:rsid w:val="00EE50AC"/>
    <w:rsid w:val="00EE52A4"/>
    <w:rsid w:val="00EF587E"/>
    <w:rsid w:val="00EF5A84"/>
    <w:rsid w:val="00EF7D37"/>
    <w:rsid w:val="00F011D0"/>
    <w:rsid w:val="00F07132"/>
    <w:rsid w:val="00F110EA"/>
    <w:rsid w:val="00F11564"/>
    <w:rsid w:val="00F13EBA"/>
    <w:rsid w:val="00F153E7"/>
    <w:rsid w:val="00F16CFF"/>
    <w:rsid w:val="00F20401"/>
    <w:rsid w:val="00F31720"/>
    <w:rsid w:val="00F3515D"/>
    <w:rsid w:val="00F36764"/>
    <w:rsid w:val="00F41E06"/>
    <w:rsid w:val="00F44001"/>
    <w:rsid w:val="00F47F4B"/>
    <w:rsid w:val="00F528CB"/>
    <w:rsid w:val="00F555E3"/>
    <w:rsid w:val="00F568F7"/>
    <w:rsid w:val="00F57663"/>
    <w:rsid w:val="00F601BD"/>
    <w:rsid w:val="00F63AD7"/>
    <w:rsid w:val="00F65B87"/>
    <w:rsid w:val="00F739A3"/>
    <w:rsid w:val="00F83CC7"/>
    <w:rsid w:val="00F87B41"/>
    <w:rsid w:val="00F964F2"/>
    <w:rsid w:val="00FA0E72"/>
    <w:rsid w:val="00FA1709"/>
    <w:rsid w:val="00FA1AC9"/>
    <w:rsid w:val="00FA2C17"/>
    <w:rsid w:val="00FA4BBE"/>
    <w:rsid w:val="00FA4E5D"/>
    <w:rsid w:val="00FA690D"/>
    <w:rsid w:val="00FA7ECE"/>
    <w:rsid w:val="00FB34D8"/>
    <w:rsid w:val="00FB3E2A"/>
    <w:rsid w:val="00FB4A1F"/>
    <w:rsid w:val="00FB5BC8"/>
    <w:rsid w:val="00FB5E72"/>
    <w:rsid w:val="00FB75DD"/>
    <w:rsid w:val="00FC6F10"/>
    <w:rsid w:val="00FD1985"/>
    <w:rsid w:val="00FD7269"/>
    <w:rsid w:val="00FE2EF0"/>
    <w:rsid w:val="00FE2FE0"/>
    <w:rsid w:val="00FE46FE"/>
    <w:rsid w:val="00FE4CD7"/>
    <w:rsid w:val="00FE7AFD"/>
    <w:rsid w:val="00FE7B5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75CFC"/>
  <w15:docId w15:val="{E039CEDA-EA3C-40FE-A239-01CBEC3A6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95F"/>
    <w:pPr>
      <w:spacing w:line="256" w:lineRule="auto"/>
    </w:pPr>
  </w:style>
  <w:style w:type="paragraph" w:styleId="Ttulo1">
    <w:name w:val="heading 1"/>
    <w:basedOn w:val="Normal"/>
    <w:next w:val="Normal"/>
    <w:link w:val="Ttulo1Char"/>
    <w:uiPriority w:val="9"/>
    <w:qFormat/>
    <w:rsid w:val="005241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6D2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semiHidden/>
    <w:unhideWhenUsed/>
    <w:qFormat/>
    <w:rsid w:val="006D295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semiHidden/>
    <w:unhideWhenUsed/>
    <w:qFormat/>
    <w:rsid w:val="00A279D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418A"/>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sid w:val="006D295F"/>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6D295F"/>
    <w:rPr>
      <w:rFonts w:ascii="Times New Roman" w:eastAsia="Times New Roman" w:hAnsi="Times New Roman" w:cs="Times New Roman"/>
      <w:b/>
      <w:bCs/>
      <w:sz w:val="27"/>
      <w:szCs w:val="27"/>
      <w:lang w:eastAsia="pt-BR"/>
    </w:rPr>
  </w:style>
  <w:style w:type="character" w:styleId="Hyperlink">
    <w:name w:val="Hyperlink"/>
    <w:basedOn w:val="Fontepargpadro"/>
    <w:uiPriority w:val="99"/>
    <w:unhideWhenUsed/>
    <w:rsid w:val="006D295F"/>
    <w:rPr>
      <w:color w:val="0000FF"/>
      <w:u w:val="single"/>
    </w:rPr>
  </w:style>
  <w:style w:type="paragraph" w:styleId="NormalWeb">
    <w:name w:val="Normal (Web)"/>
    <w:basedOn w:val="Normal"/>
    <w:uiPriority w:val="99"/>
    <w:semiHidden/>
    <w:unhideWhenUsed/>
    <w:rsid w:val="006D295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D295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D295F"/>
    <w:rPr>
      <w:sz w:val="20"/>
      <w:szCs w:val="20"/>
    </w:rPr>
  </w:style>
  <w:style w:type="paragraph" w:styleId="PargrafodaLista">
    <w:name w:val="List Paragraph"/>
    <w:basedOn w:val="Normal"/>
    <w:link w:val="PargrafodaListaChar"/>
    <w:uiPriority w:val="1"/>
    <w:qFormat/>
    <w:rsid w:val="006D295F"/>
    <w:pPr>
      <w:ind w:left="720"/>
      <w:contextualSpacing/>
    </w:pPr>
  </w:style>
  <w:style w:type="character" w:customStyle="1" w:styleId="PargrafodaListaChar">
    <w:name w:val="Parágrafo da Lista Char"/>
    <w:link w:val="PargrafodaLista"/>
    <w:uiPriority w:val="1"/>
    <w:locked/>
    <w:rsid w:val="001E1C7C"/>
  </w:style>
  <w:style w:type="character" w:styleId="Refdenotaderodap">
    <w:name w:val="footnote reference"/>
    <w:basedOn w:val="Fontepargpadro"/>
    <w:uiPriority w:val="99"/>
    <w:semiHidden/>
    <w:unhideWhenUsed/>
    <w:rsid w:val="006D295F"/>
    <w:rPr>
      <w:vertAlign w:val="superscript"/>
    </w:rPr>
  </w:style>
  <w:style w:type="table" w:styleId="Tabelacomgrade">
    <w:name w:val="Table Grid"/>
    <w:basedOn w:val="Tabelanormal"/>
    <w:uiPriority w:val="39"/>
    <w:rsid w:val="006D2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D295F"/>
    <w:rPr>
      <w:b/>
      <w:bCs/>
    </w:rPr>
  </w:style>
  <w:style w:type="paragraph" w:customStyle="1" w:styleId="TableContents">
    <w:name w:val="Table Contents"/>
    <w:basedOn w:val="Normal"/>
    <w:rsid w:val="009F545A"/>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Cabealho">
    <w:name w:val="header"/>
    <w:basedOn w:val="Normal"/>
    <w:link w:val="CabealhoChar"/>
    <w:uiPriority w:val="99"/>
    <w:rsid w:val="007D3E8C"/>
    <w:pPr>
      <w:widowControl w:val="0"/>
      <w:suppressLineNumbers/>
      <w:tabs>
        <w:tab w:val="center" w:pos="4819"/>
        <w:tab w:val="right" w:pos="9638"/>
      </w:tab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CabealhoChar">
    <w:name w:val="Cabeçalho Char"/>
    <w:basedOn w:val="Fontepargpadro"/>
    <w:link w:val="Cabealho"/>
    <w:uiPriority w:val="99"/>
    <w:rsid w:val="007D3E8C"/>
    <w:rPr>
      <w:rFonts w:ascii="Times New Roman" w:eastAsia="SimSun" w:hAnsi="Times New Roman" w:cs="Tahoma"/>
      <w:kern w:val="3"/>
      <w:sz w:val="24"/>
      <w:szCs w:val="24"/>
      <w:lang w:eastAsia="zh-CN" w:bidi="hi-IN"/>
    </w:rPr>
  </w:style>
  <w:style w:type="paragraph" w:styleId="Recuodecorpodetexto2">
    <w:name w:val="Body Text Indent 2"/>
    <w:basedOn w:val="Normal"/>
    <w:link w:val="Recuodecorpodetexto2Char"/>
    <w:rsid w:val="00CA0758"/>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CA0758"/>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4914D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914DC"/>
    <w:rPr>
      <w:rFonts w:ascii="Segoe UI" w:hAnsi="Segoe UI" w:cs="Segoe UI"/>
      <w:sz w:val="18"/>
      <w:szCs w:val="18"/>
    </w:rPr>
  </w:style>
  <w:style w:type="paragraph" w:styleId="Rodap">
    <w:name w:val="footer"/>
    <w:basedOn w:val="Normal"/>
    <w:link w:val="RodapChar"/>
    <w:uiPriority w:val="99"/>
    <w:unhideWhenUsed/>
    <w:rsid w:val="002A6F3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A6F34"/>
  </w:style>
  <w:style w:type="paragraph" w:customStyle="1" w:styleId="Standard">
    <w:name w:val="Standard"/>
    <w:rsid w:val="001E1C7C"/>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styleId="HiperlinkVisitado">
    <w:name w:val="FollowedHyperlink"/>
    <w:basedOn w:val="Fontepargpadro"/>
    <w:uiPriority w:val="99"/>
    <w:semiHidden/>
    <w:unhideWhenUsed/>
    <w:rsid w:val="00D00974"/>
    <w:rPr>
      <w:color w:val="800080"/>
      <w:u w:val="single"/>
    </w:rPr>
  </w:style>
  <w:style w:type="paragraph" w:customStyle="1" w:styleId="msonormal0">
    <w:name w:val="msonormal"/>
    <w:basedOn w:val="Normal"/>
    <w:rsid w:val="00D0097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D00974"/>
    <w:pPr>
      <w:spacing w:before="100" w:beforeAutospacing="1" w:after="100" w:afterAutospacing="1" w:line="240" w:lineRule="auto"/>
      <w:textAlignment w:val="center"/>
    </w:pPr>
    <w:rPr>
      <w:rFonts w:ascii="Calibri" w:eastAsia="Times New Roman" w:hAnsi="Calibri" w:cs="Calibri"/>
      <w:sz w:val="16"/>
      <w:szCs w:val="16"/>
      <w:lang w:eastAsia="pt-BR"/>
    </w:rPr>
  </w:style>
  <w:style w:type="paragraph" w:customStyle="1" w:styleId="xl66">
    <w:name w:val="xl66"/>
    <w:basedOn w:val="Normal"/>
    <w:rsid w:val="00D00974"/>
    <w:pPr>
      <w:spacing w:before="100" w:beforeAutospacing="1" w:after="100" w:afterAutospacing="1" w:line="240" w:lineRule="auto"/>
      <w:jc w:val="center"/>
      <w:textAlignment w:val="center"/>
    </w:pPr>
    <w:rPr>
      <w:rFonts w:ascii="Calibri" w:eastAsia="Times New Roman" w:hAnsi="Calibri" w:cs="Calibri"/>
      <w:b/>
      <w:bCs/>
      <w:sz w:val="12"/>
      <w:szCs w:val="12"/>
      <w:lang w:eastAsia="pt-BR"/>
    </w:rPr>
  </w:style>
  <w:style w:type="paragraph" w:customStyle="1" w:styleId="xl67">
    <w:name w:val="xl67"/>
    <w:basedOn w:val="Normal"/>
    <w:rsid w:val="00D00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12"/>
      <w:szCs w:val="12"/>
      <w:lang w:eastAsia="pt-BR"/>
    </w:rPr>
  </w:style>
  <w:style w:type="paragraph" w:customStyle="1" w:styleId="xl68">
    <w:name w:val="xl68"/>
    <w:basedOn w:val="Normal"/>
    <w:rsid w:val="00D00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16"/>
      <w:szCs w:val="16"/>
      <w:lang w:eastAsia="pt-BR"/>
    </w:rPr>
  </w:style>
  <w:style w:type="paragraph" w:customStyle="1" w:styleId="xl69">
    <w:name w:val="xl69"/>
    <w:basedOn w:val="Normal"/>
    <w:rsid w:val="00D00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16"/>
      <w:szCs w:val="16"/>
      <w:lang w:eastAsia="pt-BR"/>
    </w:rPr>
  </w:style>
  <w:style w:type="paragraph" w:styleId="Corpodetexto">
    <w:name w:val="Body Text"/>
    <w:basedOn w:val="Normal"/>
    <w:link w:val="CorpodetextoChar"/>
    <w:uiPriority w:val="99"/>
    <w:semiHidden/>
    <w:unhideWhenUsed/>
    <w:rsid w:val="00EB2724"/>
    <w:pPr>
      <w:spacing w:after="120"/>
    </w:pPr>
  </w:style>
  <w:style w:type="character" w:customStyle="1" w:styleId="CorpodetextoChar">
    <w:name w:val="Corpo de texto Char"/>
    <w:basedOn w:val="Fontepargpadro"/>
    <w:link w:val="Corpodetexto"/>
    <w:uiPriority w:val="99"/>
    <w:semiHidden/>
    <w:rsid w:val="00EB2724"/>
  </w:style>
  <w:style w:type="paragraph" w:customStyle="1" w:styleId="TableParagraph">
    <w:name w:val="Table Paragraph"/>
    <w:basedOn w:val="Normal"/>
    <w:uiPriority w:val="1"/>
    <w:qFormat/>
    <w:rsid w:val="00EB46A4"/>
    <w:pPr>
      <w:widowControl w:val="0"/>
      <w:autoSpaceDE w:val="0"/>
      <w:autoSpaceDN w:val="0"/>
      <w:spacing w:after="0" w:line="240" w:lineRule="auto"/>
    </w:pPr>
    <w:rPr>
      <w:rFonts w:ascii="Times New Roman" w:eastAsia="Times New Roman" w:hAnsi="Times New Roman" w:cs="Times New Roman"/>
      <w:lang w:val="en-US" w:bidi="en-US"/>
    </w:rPr>
  </w:style>
  <w:style w:type="table" w:customStyle="1" w:styleId="TableNormal1">
    <w:name w:val="Table Normal1"/>
    <w:uiPriority w:val="2"/>
    <w:semiHidden/>
    <w:unhideWhenUsed/>
    <w:qFormat/>
    <w:rsid w:val="00E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70">
    <w:name w:val="xl70"/>
    <w:basedOn w:val="Normal"/>
    <w:rsid w:val="00BA1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Calibri"/>
      <w:sz w:val="16"/>
      <w:szCs w:val="16"/>
      <w:lang w:eastAsia="pt-BR"/>
    </w:rPr>
  </w:style>
  <w:style w:type="paragraph" w:customStyle="1" w:styleId="xl71">
    <w:name w:val="xl71"/>
    <w:basedOn w:val="Normal"/>
    <w:rsid w:val="00BF6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b/>
      <w:bCs/>
      <w:sz w:val="12"/>
      <w:szCs w:val="12"/>
      <w:lang w:eastAsia="pt-BR"/>
    </w:rPr>
  </w:style>
  <w:style w:type="character" w:customStyle="1" w:styleId="Ttulo4Char">
    <w:name w:val="Título 4 Char"/>
    <w:basedOn w:val="Fontepargpadro"/>
    <w:link w:val="Ttulo4"/>
    <w:uiPriority w:val="9"/>
    <w:semiHidden/>
    <w:rsid w:val="00A279D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520">
      <w:bodyDiv w:val="1"/>
      <w:marLeft w:val="0"/>
      <w:marRight w:val="0"/>
      <w:marTop w:val="0"/>
      <w:marBottom w:val="0"/>
      <w:divBdr>
        <w:top w:val="none" w:sz="0" w:space="0" w:color="auto"/>
        <w:left w:val="none" w:sz="0" w:space="0" w:color="auto"/>
        <w:bottom w:val="none" w:sz="0" w:space="0" w:color="auto"/>
        <w:right w:val="none" w:sz="0" w:space="0" w:color="auto"/>
      </w:divBdr>
    </w:div>
    <w:div w:id="131989812">
      <w:bodyDiv w:val="1"/>
      <w:marLeft w:val="0"/>
      <w:marRight w:val="0"/>
      <w:marTop w:val="0"/>
      <w:marBottom w:val="0"/>
      <w:divBdr>
        <w:top w:val="none" w:sz="0" w:space="0" w:color="auto"/>
        <w:left w:val="none" w:sz="0" w:space="0" w:color="auto"/>
        <w:bottom w:val="none" w:sz="0" w:space="0" w:color="auto"/>
        <w:right w:val="none" w:sz="0" w:space="0" w:color="auto"/>
      </w:divBdr>
    </w:div>
    <w:div w:id="231889205">
      <w:bodyDiv w:val="1"/>
      <w:marLeft w:val="0"/>
      <w:marRight w:val="0"/>
      <w:marTop w:val="0"/>
      <w:marBottom w:val="0"/>
      <w:divBdr>
        <w:top w:val="none" w:sz="0" w:space="0" w:color="auto"/>
        <w:left w:val="none" w:sz="0" w:space="0" w:color="auto"/>
        <w:bottom w:val="none" w:sz="0" w:space="0" w:color="auto"/>
        <w:right w:val="none" w:sz="0" w:space="0" w:color="auto"/>
      </w:divBdr>
    </w:div>
    <w:div w:id="264382136">
      <w:bodyDiv w:val="1"/>
      <w:marLeft w:val="0"/>
      <w:marRight w:val="0"/>
      <w:marTop w:val="0"/>
      <w:marBottom w:val="0"/>
      <w:divBdr>
        <w:top w:val="none" w:sz="0" w:space="0" w:color="auto"/>
        <w:left w:val="none" w:sz="0" w:space="0" w:color="auto"/>
        <w:bottom w:val="none" w:sz="0" w:space="0" w:color="auto"/>
        <w:right w:val="none" w:sz="0" w:space="0" w:color="auto"/>
      </w:divBdr>
    </w:div>
    <w:div w:id="293950773">
      <w:bodyDiv w:val="1"/>
      <w:marLeft w:val="0"/>
      <w:marRight w:val="0"/>
      <w:marTop w:val="0"/>
      <w:marBottom w:val="0"/>
      <w:divBdr>
        <w:top w:val="none" w:sz="0" w:space="0" w:color="auto"/>
        <w:left w:val="none" w:sz="0" w:space="0" w:color="auto"/>
        <w:bottom w:val="none" w:sz="0" w:space="0" w:color="auto"/>
        <w:right w:val="none" w:sz="0" w:space="0" w:color="auto"/>
      </w:divBdr>
    </w:div>
    <w:div w:id="312220823">
      <w:bodyDiv w:val="1"/>
      <w:marLeft w:val="0"/>
      <w:marRight w:val="0"/>
      <w:marTop w:val="0"/>
      <w:marBottom w:val="0"/>
      <w:divBdr>
        <w:top w:val="none" w:sz="0" w:space="0" w:color="auto"/>
        <w:left w:val="none" w:sz="0" w:space="0" w:color="auto"/>
        <w:bottom w:val="none" w:sz="0" w:space="0" w:color="auto"/>
        <w:right w:val="none" w:sz="0" w:space="0" w:color="auto"/>
      </w:divBdr>
    </w:div>
    <w:div w:id="321616553">
      <w:bodyDiv w:val="1"/>
      <w:marLeft w:val="0"/>
      <w:marRight w:val="0"/>
      <w:marTop w:val="0"/>
      <w:marBottom w:val="0"/>
      <w:divBdr>
        <w:top w:val="none" w:sz="0" w:space="0" w:color="auto"/>
        <w:left w:val="none" w:sz="0" w:space="0" w:color="auto"/>
        <w:bottom w:val="none" w:sz="0" w:space="0" w:color="auto"/>
        <w:right w:val="none" w:sz="0" w:space="0" w:color="auto"/>
      </w:divBdr>
    </w:div>
    <w:div w:id="350037662">
      <w:bodyDiv w:val="1"/>
      <w:marLeft w:val="0"/>
      <w:marRight w:val="0"/>
      <w:marTop w:val="0"/>
      <w:marBottom w:val="0"/>
      <w:divBdr>
        <w:top w:val="none" w:sz="0" w:space="0" w:color="auto"/>
        <w:left w:val="none" w:sz="0" w:space="0" w:color="auto"/>
        <w:bottom w:val="none" w:sz="0" w:space="0" w:color="auto"/>
        <w:right w:val="none" w:sz="0" w:space="0" w:color="auto"/>
      </w:divBdr>
    </w:div>
    <w:div w:id="374895998">
      <w:bodyDiv w:val="1"/>
      <w:marLeft w:val="0"/>
      <w:marRight w:val="0"/>
      <w:marTop w:val="0"/>
      <w:marBottom w:val="0"/>
      <w:divBdr>
        <w:top w:val="none" w:sz="0" w:space="0" w:color="auto"/>
        <w:left w:val="none" w:sz="0" w:space="0" w:color="auto"/>
        <w:bottom w:val="none" w:sz="0" w:space="0" w:color="auto"/>
        <w:right w:val="none" w:sz="0" w:space="0" w:color="auto"/>
      </w:divBdr>
    </w:div>
    <w:div w:id="412627090">
      <w:bodyDiv w:val="1"/>
      <w:marLeft w:val="0"/>
      <w:marRight w:val="0"/>
      <w:marTop w:val="0"/>
      <w:marBottom w:val="0"/>
      <w:divBdr>
        <w:top w:val="none" w:sz="0" w:space="0" w:color="auto"/>
        <w:left w:val="none" w:sz="0" w:space="0" w:color="auto"/>
        <w:bottom w:val="none" w:sz="0" w:space="0" w:color="auto"/>
        <w:right w:val="none" w:sz="0" w:space="0" w:color="auto"/>
      </w:divBdr>
    </w:div>
    <w:div w:id="430704553">
      <w:bodyDiv w:val="1"/>
      <w:marLeft w:val="0"/>
      <w:marRight w:val="0"/>
      <w:marTop w:val="0"/>
      <w:marBottom w:val="0"/>
      <w:divBdr>
        <w:top w:val="none" w:sz="0" w:space="0" w:color="auto"/>
        <w:left w:val="none" w:sz="0" w:space="0" w:color="auto"/>
        <w:bottom w:val="none" w:sz="0" w:space="0" w:color="auto"/>
        <w:right w:val="none" w:sz="0" w:space="0" w:color="auto"/>
      </w:divBdr>
    </w:div>
    <w:div w:id="467821796">
      <w:bodyDiv w:val="1"/>
      <w:marLeft w:val="0"/>
      <w:marRight w:val="0"/>
      <w:marTop w:val="0"/>
      <w:marBottom w:val="0"/>
      <w:divBdr>
        <w:top w:val="none" w:sz="0" w:space="0" w:color="auto"/>
        <w:left w:val="none" w:sz="0" w:space="0" w:color="auto"/>
        <w:bottom w:val="none" w:sz="0" w:space="0" w:color="auto"/>
        <w:right w:val="none" w:sz="0" w:space="0" w:color="auto"/>
      </w:divBdr>
    </w:div>
    <w:div w:id="500584064">
      <w:bodyDiv w:val="1"/>
      <w:marLeft w:val="0"/>
      <w:marRight w:val="0"/>
      <w:marTop w:val="0"/>
      <w:marBottom w:val="0"/>
      <w:divBdr>
        <w:top w:val="none" w:sz="0" w:space="0" w:color="auto"/>
        <w:left w:val="none" w:sz="0" w:space="0" w:color="auto"/>
        <w:bottom w:val="none" w:sz="0" w:space="0" w:color="auto"/>
        <w:right w:val="none" w:sz="0" w:space="0" w:color="auto"/>
      </w:divBdr>
    </w:div>
    <w:div w:id="501355658">
      <w:bodyDiv w:val="1"/>
      <w:marLeft w:val="0"/>
      <w:marRight w:val="0"/>
      <w:marTop w:val="0"/>
      <w:marBottom w:val="0"/>
      <w:divBdr>
        <w:top w:val="none" w:sz="0" w:space="0" w:color="auto"/>
        <w:left w:val="none" w:sz="0" w:space="0" w:color="auto"/>
        <w:bottom w:val="none" w:sz="0" w:space="0" w:color="auto"/>
        <w:right w:val="none" w:sz="0" w:space="0" w:color="auto"/>
      </w:divBdr>
    </w:div>
    <w:div w:id="506141466">
      <w:bodyDiv w:val="1"/>
      <w:marLeft w:val="0"/>
      <w:marRight w:val="0"/>
      <w:marTop w:val="0"/>
      <w:marBottom w:val="0"/>
      <w:divBdr>
        <w:top w:val="none" w:sz="0" w:space="0" w:color="auto"/>
        <w:left w:val="none" w:sz="0" w:space="0" w:color="auto"/>
        <w:bottom w:val="none" w:sz="0" w:space="0" w:color="auto"/>
        <w:right w:val="none" w:sz="0" w:space="0" w:color="auto"/>
      </w:divBdr>
    </w:div>
    <w:div w:id="507718561">
      <w:bodyDiv w:val="1"/>
      <w:marLeft w:val="0"/>
      <w:marRight w:val="0"/>
      <w:marTop w:val="0"/>
      <w:marBottom w:val="0"/>
      <w:divBdr>
        <w:top w:val="none" w:sz="0" w:space="0" w:color="auto"/>
        <w:left w:val="none" w:sz="0" w:space="0" w:color="auto"/>
        <w:bottom w:val="none" w:sz="0" w:space="0" w:color="auto"/>
        <w:right w:val="none" w:sz="0" w:space="0" w:color="auto"/>
      </w:divBdr>
    </w:div>
    <w:div w:id="529996317">
      <w:bodyDiv w:val="1"/>
      <w:marLeft w:val="0"/>
      <w:marRight w:val="0"/>
      <w:marTop w:val="0"/>
      <w:marBottom w:val="0"/>
      <w:divBdr>
        <w:top w:val="none" w:sz="0" w:space="0" w:color="auto"/>
        <w:left w:val="none" w:sz="0" w:space="0" w:color="auto"/>
        <w:bottom w:val="none" w:sz="0" w:space="0" w:color="auto"/>
        <w:right w:val="none" w:sz="0" w:space="0" w:color="auto"/>
      </w:divBdr>
    </w:div>
    <w:div w:id="564877973">
      <w:bodyDiv w:val="1"/>
      <w:marLeft w:val="0"/>
      <w:marRight w:val="0"/>
      <w:marTop w:val="0"/>
      <w:marBottom w:val="0"/>
      <w:divBdr>
        <w:top w:val="none" w:sz="0" w:space="0" w:color="auto"/>
        <w:left w:val="none" w:sz="0" w:space="0" w:color="auto"/>
        <w:bottom w:val="none" w:sz="0" w:space="0" w:color="auto"/>
        <w:right w:val="none" w:sz="0" w:space="0" w:color="auto"/>
      </w:divBdr>
    </w:div>
    <w:div w:id="595484554">
      <w:bodyDiv w:val="1"/>
      <w:marLeft w:val="0"/>
      <w:marRight w:val="0"/>
      <w:marTop w:val="0"/>
      <w:marBottom w:val="0"/>
      <w:divBdr>
        <w:top w:val="none" w:sz="0" w:space="0" w:color="auto"/>
        <w:left w:val="none" w:sz="0" w:space="0" w:color="auto"/>
        <w:bottom w:val="none" w:sz="0" w:space="0" w:color="auto"/>
        <w:right w:val="none" w:sz="0" w:space="0" w:color="auto"/>
      </w:divBdr>
    </w:div>
    <w:div w:id="601843749">
      <w:bodyDiv w:val="1"/>
      <w:marLeft w:val="0"/>
      <w:marRight w:val="0"/>
      <w:marTop w:val="0"/>
      <w:marBottom w:val="0"/>
      <w:divBdr>
        <w:top w:val="none" w:sz="0" w:space="0" w:color="auto"/>
        <w:left w:val="none" w:sz="0" w:space="0" w:color="auto"/>
        <w:bottom w:val="none" w:sz="0" w:space="0" w:color="auto"/>
        <w:right w:val="none" w:sz="0" w:space="0" w:color="auto"/>
      </w:divBdr>
      <w:divsChild>
        <w:div w:id="115879591">
          <w:marLeft w:val="0"/>
          <w:marRight w:val="0"/>
          <w:marTop w:val="0"/>
          <w:marBottom w:val="0"/>
          <w:divBdr>
            <w:top w:val="none" w:sz="0" w:space="0" w:color="auto"/>
            <w:left w:val="none" w:sz="0" w:space="0" w:color="auto"/>
            <w:bottom w:val="none" w:sz="0" w:space="0" w:color="auto"/>
            <w:right w:val="none" w:sz="0" w:space="0" w:color="auto"/>
          </w:divBdr>
        </w:div>
        <w:div w:id="1201818976">
          <w:marLeft w:val="0"/>
          <w:marRight w:val="0"/>
          <w:marTop w:val="0"/>
          <w:marBottom w:val="0"/>
          <w:divBdr>
            <w:top w:val="none" w:sz="0" w:space="0" w:color="auto"/>
            <w:left w:val="none" w:sz="0" w:space="0" w:color="auto"/>
            <w:bottom w:val="none" w:sz="0" w:space="0" w:color="auto"/>
            <w:right w:val="none" w:sz="0" w:space="0" w:color="auto"/>
          </w:divBdr>
        </w:div>
        <w:div w:id="1786458390">
          <w:marLeft w:val="0"/>
          <w:marRight w:val="0"/>
          <w:marTop w:val="0"/>
          <w:marBottom w:val="0"/>
          <w:divBdr>
            <w:top w:val="none" w:sz="0" w:space="0" w:color="auto"/>
            <w:left w:val="none" w:sz="0" w:space="0" w:color="auto"/>
            <w:bottom w:val="none" w:sz="0" w:space="0" w:color="auto"/>
            <w:right w:val="none" w:sz="0" w:space="0" w:color="auto"/>
          </w:divBdr>
        </w:div>
      </w:divsChild>
    </w:div>
    <w:div w:id="613749917">
      <w:bodyDiv w:val="1"/>
      <w:marLeft w:val="0"/>
      <w:marRight w:val="0"/>
      <w:marTop w:val="0"/>
      <w:marBottom w:val="0"/>
      <w:divBdr>
        <w:top w:val="none" w:sz="0" w:space="0" w:color="auto"/>
        <w:left w:val="none" w:sz="0" w:space="0" w:color="auto"/>
        <w:bottom w:val="none" w:sz="0" w:space="0" w:color="auto"/>
        <w:right w:val="none" w:sz="0" w:space="0" w:color="auto"/>
      </w:divBdr>
    </w:div>
    <w:div w:id="636686534">
      <w:bodyDiv w:val="1"/>
      <w:marLeft w:val="0"/>
      <w:marRight w:val="0"/>
      <w:marTop w:val="0"/>
      <w:marBottom w:val="0"/>
      <w:divBdr>
        <w:top w:val="none" w:sz="0" w:space="0" w:color="auto"/>
        <w:left w:val="none" w:sz="0" w:space="0" w:color="auto"/>
        <w:bottom w:val="none" w:sz="0" w:space="0" w:color="auto"/>
        <w:right w:val="none" w:sz="0" w:space="0" w:color="auto"/>
      </w:divBdr>
    </w:div>
    <w:div w:id="651831179">
      <w:bodyDiv w:val="1"/>
      <w:marLeft w:val="0"/>
      <w:marRight w:val="0"/>
      <w:marTop w:val="0"/>
      <w:marBottom w:val="0"/>
      <w:divBdr>
        <w:top w:val="none" w:sz="0" w:space="0" w:color="auto"/>
        <w:left w:val="none" w:sz="0" w:space="0" w:color="auto"/>
        <w:bottom w:val="none" w:sz="0" w:space="0" w:color="auto"/>
        <w:right w:val="none" w:sz="0" w:space="0" w:color="auto"/>
      </w:divBdr>
    </w:div>
    <w:div w:id="662243461">
      <w:bodyDiv w:val="1"/>
      <w:marLeft w:val="0"/>
      <w:marRight w:val="0"/>
      <w:marTop w:val="0"/>
      <w:marBottom w:val="0"/>
      <w:divBdr>
        <w:top w:val="none" w:sz="0" w:space="0" w:color="auto"/>
        <w:left w:val="none" w:sz="0" w:space="0" w:color="auto"/>
        <w:bottom w:val="none" w:sz="0" w:space="0" w:color="auto"/>
        <w:right w:val="none" w:sz="0" w:space="0" w:color="auto"/>
      </w:divBdr>
    </w:div>
    <w:div w:id="731778670">
      <w:bodyDiv w:val="1"/>
      <w:marLeft w:val="0"/>
      <w:marRight w:val="0"/>
      <w:marTop w:val="0"/>
      <w:marBottom w:val="0"/>
      <w:divBdr>
        <w:top w:val="none" w:sz="0" w:space="0" w:color="auto"/>
        <w:left w:val="none" w:sz="0" w:space="0" w:color="auto"/>
        <w:bottom w:val="none" w:sz="0" w:space="0" w:color="auto"/>
        <w:right w:val="none" w:sz="0" w:space="0" w:color="auto"/>
      </w:divBdr>
    </w:div>
    <w:div w:id="758061191">
      <w:bodyDiv w:val="1"/>
      <w:marLeft w:val="0"/>
      <w:marRight w:val="0"/>
      <w:marTop w:val="0"/>
      <w:marBottom w:val="0"/>
      <w:divBdr>
        <w:top w:val="none" w:sz="0" w:space="0" w:color="auto"/>
        <w:left w:val="none" w:sz="0" w:space="0" w:color="auto"/>
        <w:bottom w:val="none" w:sz="0" w:space="0" w:color="auto"/>
        <w:right w:val="none" w:sz="0" w:space="0" w:color="auto"/>
      </w:divBdr>
    </w:div>
    <w:div w:id="803960053">
      <w:bodyDiv w:val="1"/>
      <w:marLeft w:val="0"/>
      <w:marRight w:val="0"/>
      <w:marTop w:val="0"/>
      <w:marBottom w:val="0"/>
      <w:divBdr>
        <w:top w:val="none" w:sz="0" w:space="0" w:color="auto"/>
        <w:left w:val="none" w:sz="0" w:space="0" w:color="auto"/>
        <w:bottom w:val="none" w:sz="0" w:space="0" w:color="auto"/>
        <w:right w:val="none" w:sz="0" w:space="0" w:color="auto"/>
      </w:divBdr>
    </w:div>
    <w:div w:id="861209890">
      <w:bodyDiv w:val="1"/>
      <w:marLeft w:val="0"/>
      <w:marRight w:val="0"/>
      <w:marTop w:val="0"/>
      <w:marBottom w:val="0"/>
      <w:divBdr>
        <w:top w:val="none" w:sz="0" w:space="0" w:color="auto"/>
        <w:left w:val="none" w:sz="0" w:space="0" w:color="auto"/>
        <w:bottom w:val="none" w:sz="0" w:space="0" w:color="auto"/>
        <w:right w:val="none" w:sz="0" w:space="0" w:color="auto"/>
      </w:divBdr>
    </w:div>
    <w:div w:id="880632528">
      <w:bodyDiv w:val="1"/>
      <w:marLeft w:val="0"/>
      <w:marRight w:val="0"/>
      <w:marTop w:val="0"/>
      <w:marBottom w:val="0"/>
      <w:divBdr>
        <w:top w:val="none" w:sz="0" w:space="0" w:color="auto"/>
        <w:left w:val="none" w:sz="0" w:space="0" w:color="auto"/>
        <w:bottom w:val="none" w:sz="0" w:space="0" w:color="auto"/>
        <w:right w:val="none" w:sz="0" w:space="0" w:color="auto"/>
      </w:divBdr>
    </w:div>
    <w:div w:id="892041500">
      <w:bodyDiv w:val="1"/>
      <w:marLeft w:val="0"/>
      <w:marRight w:val="0"/>
      <w:marTop w:val="0"/>
      <w:marBottom w:val="0"/>
      <w:divBdr>
        <w:top w:val="none" w:sz="0" w:space="0" w:color="auto"/>
        <w:left w:val="none" w:sz="0" w:space="0" w:color="auto"/>
        <w:bottom w:val="none" w:sz="0" w:space="0" w:color="auto"/>
        <w:right w:val="none" w:sz="0" w:space="0" w:color="auto"/>
      </w:divBdr>
    </w:div>
    <w:div w:id="894967522">
      <w:bodyDiv w:val="1"/>
      <w:marLeft w:val="0"/>
      <w:marRight w:val="0"/>
      <w:marTop w:val="0"/>
      <w:marBottom w:val="0"/>
      <w:divBdr>
        <w:top w:val="none" w:sz="0" w:space="0" w:color="auto"/>
        <w:left w:val="none" w:sz="0" w:space="0" w:color="auto"/>
        <w:bottom w:val="none" w:sz="0" w:space="0" w:color="auto"/>
        <w:right w:val="none" w:sz="0" w:space="0" w:color="auto"/>
      </w:divBdr>
    </w:div>
    <w:div w:id="911231102">
      <w:bodyDiv w:val="1"/>
      <w:marLeft w:val="0"/>
      <w:marRight w:val="0"/>
      <w:marTop w:val="0"/>
      <w:marBottom w:val="0"/>
      <w:divBdr>
        <w:top w:val="none" w:sz="0" w:space="0" w:color="auto"/>
        <w:left w:val="none" w:sz="0" w:space="0" w:color="auto"/>
        <w:bottom w:val="none" w:sz="0" w:space="0" w:color="auto"/>
        <w:right w:val="none" w:sz="0" w:space="0" w:color="auto"/>
      </w:divBdr>
    </w:div>
    <w:div w:id="919876384">
      <w:bodyDiv w:val="1"/>
      <w:marLeft w:val="0"/>
      <w:marRight w:val="0"/>
      <w:marTop w:val="0"/>
      <w:marBottom w:val="0"/>
      <w:divBdr>
        <w:top w:val="none" w:sz="0" w:space="0" w:color="auto"/>
        <w:left w:val="none" w:sz="0" w:space="0" w:color="auto"/>
        <w:bottom w:val="none" w:sz="0" w:space="0" w:color="auto"/>
        <w:right w:val="none" w:sz="0" w:space="0" w:color="auto"/>
      </w:divBdr>
    </w:div>
    <w:div w:id="935409087">
      <w:bodyDiv w:val="1"/>
      <w:marLeft w:val="0"/>
      <w:marRight w:val="0"/>
      <w:marTop w:val="0"/>
      <w:marBottom w:val="0"/>
      <w:divBdr>
        <w:top w:val="none" w:sz="0" w:space="0" w:color="auto"/>
        <w:left w:val="none" w:sz="0" w:space="0" w:color="auto"/>
        <w:bottom w:val="none" w:sz="0" w:space="0" w:color="auto"/>
        <w:right w:val="none" w:sz="0" w:space="0" w:color="auto"/>
      </w:divBdr>
    </w:div>
    <w:div w:id="949124150">
      <w:bodyDiv w:val="1"/>
      <w:marLeft w:val="0"/>
      <w:marRight w:val="0"/>
      <w:marTop w:val="0"/>
      <w:marBottom w:val="0"/>
      <w:divBdr>
        <w:top w:val="none" w:sz="0" w:space="0" w:color="auto"/>
        <w:left w:val="none" w:sz="0" w:space="0" w:color="auto"/>
        <w:bottom w:val="none" w:sz="0" w:space="0" w:color="auto"/>
        <w:right w:val="none" w:sz="0" w:space="0" w:color="auto"/>
      </w:divBdr>
    </w:div>
    <w:div w:id="961695732">
      <w:bodyDiv w:val="1"/>
      <w:marLeft w:val="0"/>
      <w:marRight w:val="0"/>
      <w:marTop w:val="0"/>
      <w:marBottom w:val="0"/>
      <w:divBdr>
        <w:top w:val="none" w:sz="0" w:space="0" w:color="auto"/>
        <w:left w:val="none" w:sz="0" w:space="0" w:color="auto"/>
        <w:bottom w:val="none" w:sz="0" w:space="0" w:color="auto"/>
        <w:right w:val="none" w:sz="0" w:space="0" w:color="auto"/>
      </w:divBdr>
    </w:div>
    <w:div w:id="976103003">
      <w:bodyDiv w:val="1"/>
      <w:marLeft w:val="0"/>
      <w:marRight w:val="0"/>
      <w:marTop w:val="0"/>
      <w:marBottom w:val="0"/>
      <w:divBdr>
        <w:top w:val="none" w:sz="0" w:space="0" w:color="auto"/>
        <w:left w:val="none" w:sz="0" w:space="0" w:color="auto"/>
        <w:bottom w:val="none" w:sz="0" w:space="0" w:color="auto"/>
        <w:right w:val="none" w:sz="0" w:space="0" w:color="auto"/>
      </w:divBdr>
    </w:div>
    <w:div w:id="977035852">
      <w:bodyDiv w:val="1"/>
      <w:marLeft w:val="0"/>
      <w:marRight w:val="0"/>
      <w:marTop w:val="0"/>
      <w:marBottom w:val="0"/>
      <w:divBdr>
        <w:top w:val="none" w:sz="0" w:space="0" w:color="auto"/>
        <w:left w:val="none" w:sz="0" w:space="0" w:color="auto"/>
        <w:bottom w:val="none" w:sz="0" w:space="0" w:color="auto"/>
        <w:right w:val="none" w:sz="0" w:space="0" w:color="auto"/>
      </w:divBdr>
    </w:div>
    <w:div w:id="985353891">
      <w:bodyDiv w:val="1"/>
      <w:marLeft w:val="0"/>
      <w:marRight w:val="0"/>
      <w:marTop w:val="0"/>
      <w:marBottom w:val="0"/>
      <w:divBdr>
        <w:top w:val="none" w:sz="0" w:space="0" w:color="auto"/>
        <w:left w:val="none" w:sz="0" w:space="0" w:color="auto"/>
        <w:bottom w:val="none" w:sz="0" w:space="0" w:color="auto"/>
        <w:right w:val="none" w:sz="0" w:space="0" w:color="auto"/>
      </w:divBdr>
    </w:div>
    <w:div w:id="991300937">
      <w:bodyDiv w:val="1"/>
      <w:marLeft w:val="0"/>
      <w:marRight w:val="0"/>
      <w:marTop w:val="0"/>
      <w:marBottom w:val="0"/>
      <w:divBdr>
        <w:top w:val="none" w:sz="0" w:space="0" w:color="auto"/>
        <w:left w:val="none" w:sz="0" w:space="0" w:color="auto"/>
        <w:bottom w:val="none" w:sz="0" w:space="0" w:color="auto"/>
        <w:right w:val="none" w:sz="0" w:space="0" w:color="auto"/>
      </w:divBdr>
    </w:div>
    <w:div w:id="993991087">
      <w:bodyDiv w:val="1"/>
      <w:marLeft w:val="0"/>
      <w:marRight w:val="0"/>
      <w:marTop w:val="0"/>
      <w:marBottom w:val="0"/>
      <w:divBdr>
        <w:top w:val="none" w:sz="0" w:space="0" w:color="auto"/>
        <w:left w:val="none" w:sz="0" w:space="0" w:color="auto"/>
        <w:bottom w:val="none" w:sz="0" w:space="0" w:color="auto"/>
        <w:right w:val="none" w:sz="0" w:space="0" w:color="auto"/>
      </w:divBdr>
    </w:div>
    <w:div w:id="1035689103">
      <w:bodyDiv w:val="1"/>
      <w:marLeft w:val="0"/>
      <w:marRight w:val="0"/>
      <w:marTop w:val="0"/>
      <w:marBottom w:val="0"/>
      <w:divBdr>
        <w:top w:val="none" w:sz="0" w:space="0" w:color="auto"/>
        <w:left w:val="none" w:sz="0" w:space="0" w:color="auto"/>
        <w:bottom w:val="none" w:sz="0" w:space="0" w:color="auto"/>
        <w:right w:val="none" w:sz="0" w:space="0" w:color="auto"/>
      </w:divBdr>
    </w:div>
    <w:div w:id="1059404056">
      <w:bodyDiv w:val="1"/>
      <w:marLeft w:val="0"/>
      <w:marRight w:val="0"/>
      <w:marTop w:val="0"/>
      <w:marBottom w:val="0"/>
      <w:divBdr>
        <w:top w:val="none" w:sz="0" w:space="0" w:color="auto"/>
        <w:left w:val="none" w:sz="0" w:space="0" w:color="auto"/>
        <w:bottom w:val="none" w:sz="0" w:space="0" w:color="auto"/>
        <w:right w:val="none" w:sz="0" w:space="0" w:color="auto"/>
      </w:divBdr>
    </w:div>
    <w:div w:id="1102066966">
      <w:bodyDiv w:val="1"/>
      <w:marLeft w:val="0"/>
      <w:marRight w:val="0"/>
      <w:marTop w:val="0"/>
      <w:marBottom w:val="0"/>
      <w:divBdr>
        <w:top w:val="none" w:sz="0" w:space="0" w:color="auto"/>
        <w:left w:val="none" w:sz="0" w:space="0" w:color="auto"/>
        <w:bottom w:val="none" w:sz="0" w:space="0" w:color="auto"/>
        <w:right w:val="none" w:sz="0" w:space="0" w:color="auto"/>
      </w:divBdr>
    </w:div>
    <w:div w:id="1127628229">
      <w:bodyDiv w:val="1"/>
      <w:marLeft w:val="0"/>
      <w:marRight w:val="0"/>
      <w:marTop w:val="0"/>
      <w:marBottom w:val="0"/>
      <w:divBdr>
        <w:top w:val="none" w:sz="0" w:space="0" w:color="auto"/>
        <w:left w:val="none" w:sz="0" w:space="0" w:color="auto"/>
        <w:bottom w:val="none" w:sz="0" w:space="0" w:color="auto"/>
        <w:right w:val="none" w:sz="0" w:space="0" w:color="auto"/>
      </w:divBdr>
    </w:div>
    <w:div w:id="1143545018">
      <w:bodyDiv w:val="1"/>
      <w:marLeft w:val="0"/>
      <w:marRight w:val="0"/>
      <w:marTop w:val="0"/>
      <w:marBottom w:val="0"/>
      <w:divBdr>
        <w:top w:val="none" w:sz="0" w:space="0" w:color="auto"/>
        <w:left w:val="none" w:sz="0" w:space="0" w:color="auto"/>
        <w:bottom w:val="none" w:sz="0" w:space="0" w:color="auto"/>
        <w:right w:val="none" w:sz="0" w:space="0" w:color="auto"/>
      </w:divBdr>
    </w:div>
    <w:div w:id="1205143248">
      <w:bodyDiv w:val="1"/>
      <w:marLeft w:val="0"/>
      <w:marRight w:val="0"/>
      <w:marTop w:val="0"/>
      <w:marBottom w:val="0"/>
      <w:divBdr>
        <w:top w:val="none" w:sz="0" w:space="0" w:color="auto"/>
        <w:left w:val="none" w:sz="0" w:space="0" w:color="auto"/>
        <w:bottom w:val="none" w:sz="0" w:space="0" w:color="auto"/>
        <w:right w:val="none" w:sz="0" w:space="0" w:color="auto"/>
      </w:divBdr>
    </w:div>
    <w:div w:id="1303736518">
      <w:bodyDiv w:val="1"/>
      <w:marLeft w:val="0"/>
      <w:marRight w:val="0"/>
      <w:marTop w:val="0"/>
      <w:marBottom w:val="0"/>
      <w:divBdr>
        <w:top w:val="none" w:sz="0" w:space="0" w:color="auto"/>
        <w:left w:val="none" w:sz="0" w:space="0" w:color="auto"/>
        <w:bottom w:val="none" w:sz="0" w:space="0" w:color="auto"/>
        <w:right w:val="none" w:sz="0" w:space="0" w:color="auto"/>
      </w:divBdr>
    </w:div>
    <w:div w:id="1314412798">
      <w:bodyDiv w:val="1"/>
      <w:marLeft w:val="0"/>
      <w:marRight w:val="0"/>
      <w:marTop w:val="0"/>
      <w:marBottom w:val="0"/>
      <w:divBdr>
        <w:top w:val="none" w:sz="0" w:space="0" w:color="auto"/>
        <w:left w:val="none" w:sz="0" w:space="0" w:color="auto"/>
        <w:bottom w:val="none" w:sz="0" w:space="0" w:color="auto"/>
        <w:right w:val="none" w:sz="0" w:space="0" w:color="auto"/>
      </w:divBdr>
    </w:div>
    <w:div w:id="1371223645">
      <w:bodyDiv w:val="1"/>
      <w:marLeft w:val="0"/>
      <w:marRight w:val="0"/>
      <w:marTop w:val="0"/>
      <w:marBottom w:val="0"/>
      <w:divBdr>
        <w:top w:val="none" w:sz="0" w:space="0" w:color="auto"/>
        <w:left w:val="none" w:sz="0" w:space="0" w:color="auto"/>
        <w:bottom w:val="none" w:sz="0" w:space="0" w:color="auto"/>
        <w:right w:val="none" w:sz="0" w:space="0" w:color="auto"/>
      </w:divBdr>
    </w:div>
    <w:div w:id="1375229752">
      <w:bodyDiv w:val="1"/>
      <w:marLeft w:val="0"/>
      <w:marRight w:val="0"/>
      <w:marTop w:val="0"/>
      <w:marBottom w:val="0"/>
      <w:divBdr>
        <w:top w:val="none" w:sz="0" w:space="0" w:color="auto"/>
        <w:left w:val="none" w:sz="0" w:space="0" w:color="auto"/>
        <w:bottom w:val="none" w:sz="0" w:space="0" w:color="auto"/>
        <w:right w:val="none" w:sz="0" w:space="0" w:color="auto"/>
      </w:divBdr>
    </w:div>
    <w:div w:id="1404794723">
      <w:bodyDiv w:val="1"/>
      <w:marLeft w:val="0"/>
      <w:marRight w:val="0"/>
      <w:marTop w:val="0"/>
      <w:marBottom w:val="0"/>
      <w:divBdr>
        <w:top w:val="none" w:sz="0" w:space="0" w:color="auto"/>
        <w:left w:val="none" w:sz="0" w:space="0" w:color="auto"/>
        <w:bottom w:val="none" w:sz="0" w:space="0" w:color="auto"/>
        <w:right w:val="none" w:sz="0" w:space="0" w:color="auto"/>
      </w:divBdr>
    </w:div>
    <w:div w:id="1405058475">
      <w:bodyDiv w:val="1"/>
      <w:marLeft w:val="0"/>
      <w:marRight w:val="0"/>
      <w:marTop w:val="0"/>
      <w:marBottom w:val="0"/>
      <w:divBdr>
        <w:top w:val="none" w:sz="0" w:space="0" w:color="auto"/>
        <w:left w:val="none" w:sz="0" w:space="0" w:color="auto"/>
        <w:bottom w:val="none" w:sz="0" w:space="0" w:color="auto"/>
        <w:right w:val="none" w:sz="0" w:space="0" w:color="auto"/>
      </w:divBdr>
    </w:div>
    <w:div w:id="1427459544">
      <w:bodyDiv w:val="1"/>
      <w:marLeft w:val="0"/>
      <w:marRight w:val="0"/>
      <w:marTop w:val="0"/>
      <w:marBottom w:val="0"/>
      <w:divBdr>
        <w:top w:val="none" w:sz="0" w:space="0" w:color="auto"/>
        <w:left w:val="none" w:sz="0" w:space="0" w:color="auto"/>
        <w:bottom w:val="none" w:sz="0" w:space="0" w:color="auto"/>
        <w:right w:val="none" w:sz="0" w:space="0" w:color="auto"/>
      </w:divBdr>
    </w:div>
    <w:div w:id="1461417659">
      <w:bodyDiv w:val="1"/>
      <w:marLeft w:val="0"/>
      <w:marRight w:val="0"/>
      <w:marTop w:val="0"/>
      <w:marBottom w:val="0"/>
      <w:divBdr>
        <w:top w:val="none" w:sz="0" w:space="0" w:color="auto"/>
        <w:left w:val="none" w:sz="0" w:space="0" w:color="auto"/>
        <w:bottom w:val="none" w:sz="0" w:space="0" w:color="auto"/>
        <w:right w:val="none" w:sz="0" w:space="0" w:color="auto"/>
      </w:divBdr>
    </w:div>
    <w:div w:id="1471751810">
      <w:bodyDiv w:val="1"/>
      <w:marLeft w:val="0"/>
      <w:marRight w:val="0"/>
      <w:marTop w:val="0"/>
      <w:marBottom w:val="0"/>
      <w:divBdr>
        <w:top w:val="none" w:sz="0" w:space="0" w:color="auto"/>
        <w:left w:val="none" w:sz="0" w:space="0" w:color="auto"/>
        <w:bottom w:val="none" w:sz="0" w:space="0" w:color="auto"/>
        <w:right w:val="none" w:sz="0" w:space="0" w:color="auto"/>
      </w:divBdr>
    </w:div>
    <w:div w:id="1495486466">
      <w:bodyDiv w:val="1"/>
      <w:marLeft w:val="0"/>
      <w:marRight w:val="0"/>
      <w:marTop w:val="0"/>
      <w:marBottom w:val="0"/>
      <w:divBdr>
        <w:top w:val="none" w:sz="0" w:space="0" w:color="auto"/>
        <w:left w:val="none" w:sz="0" w:space="0" w:color="auto"/>
        <w:bottom w:val="none" w:sz="0" w:space="0" w:color="auto"/>
        <w:right w:val="none" w:sz="0" w:space="0" w:color="auto"/>
      </w:divBdr>
    </w:div>
    <w:div w:id="1513297482">
      <w:bodyDiv w:val="1"/>
      <w:marLeft w:val="0"/>
      <w:marRight w:val="0"/>
      <w:marTop w:val="0"/>
      <w:marBottom w:val="0"/>
      <w:divBdr>
        <w:top w:val="none" w:sz="0" w:space="0" w:color="auto"/>
        <w:left w:val="none" w:sz="0" w:space="0" w:color="auto"/>
        <w:bottom w:val="none" w:sz="0" w:space="0" w:color="auto"/>
        <w:right w:val="none" w:sz="0" w:space="0" w:color="auto"/>
      </w:divBdr>
    </w:div>
    <w:div w:id="1528257756">
      <w:bodyDiv w:val="1"/>
      <w:marLeft w:val="0"/>
      <w:marRight w:val="0"/>
      <w:marTop w:val="0"/>
      <w:marBottom w:val="0"/>
      <w:divBdr>
        <w:top w:val="none" w:sz="0" w:space="0" w:color="auto"/>
        <w:left w:val="none" w:sz="0" w:space="0" w:color="auto"/>
        <w:bottom w:val="none" w:sz="0" w:space="0" w:color="auto"/>
        <w:right w:val="none" w:sz="0" w:space="0" w:color="auto"/>
      </w:divBdr>
    </w:div>
    <w:div w:id="1539581998">
      <w:bodyDiv w:val="1"/>
      <w:marLeft w:val="0"/>
      <w:marRight w:val="0"/>
      <w:marTop w:val="0"/>
      <w:marBottom w:val="0"/>
      <w:divBdr>
        <w:top w:val="none" w:sz="0" w:space="0" w:color="auto"/>
        <w:left w:val="none" w:sz="0" w:space="0" w:color="auto"/>
        <w:bottom w:val="none" w:sz="0" w:space="0" w:color="auto"/>
        <w:right w:val="none" w:sz="0" w:space="0" w:color="auto"/>
      </w:divBdr>
      <w:divsChild>
        <w:div w:id="2023699382">
          <w:marLeft w:val="0"/>
          <w:marRight w:val="0"/>
          <w:marTop w:val="0"/>
          <w:marBottom w:val="0"/>
          <w:divBdr>
            <w:top w:val="none" w:sz="0" w:space="0" w:color="auto"/>
            <w:left w:val="none" w:sz="0" w:space="0" w:color="auto"/>
            <w:bottom w:val="none" w:sz="0" w:space="0" w:color="auto"/>
            <w:right w:val="none" w:sz="0" w:space="0" w:color="auto"/>
          </w:divBdr>
          <w:divsChild>
            <w:div w:id="7814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44782">
      <w:bodyDiv w:val="1"/>
      <w:marLeft w:val="0"/>
      <w:marRight w:val="0"/>
      <w:marTop w:val="0"/>
      <w:marBottom w:val="0"/>
      <w:divBdr>
        <w:top w:val="none" w:sz="0" w:space="0" w:color="auto"/>
        <w:left w:val="none" w:sz="0" w:space="0" w:color="auto"/>
        <w:bottom w:val="none" w:sz="0" w:space="0" w:color="auto"/>
        <w:right w:val="none" w:sz="0" w:space="0" w:color="auto"/>
      </w:divBdr>
    </w:div>
    <w:div w:id="1561675650">
      <w:bodyDiv w:val="1"/>
      <w:marLeft w:val="0"/>
      <w:marRight w:val="0"/>
      <w:marTop w:val="0"/>
      <w:marBottom w:val="0"/>
      <w:divBdr>
        <w:top w:val="none" w:sz="0" w:space="0" w:color="auto"/>
        <w:left w:val="none" w:sz="0" w:space="0" w:color="auto"/>
        <w:bottom w:val="none" w:sz="0" w:space="0" w:color="auto"/>
        <w:right w:val="none" w:sz="0" w:space="0" w:color="auto"/>
      </w:divBdr>
    </w:div>
    <w:div w:id="1570260927">
      <w:bodyDiv w:val="1"/>
      <w:marLeft w:val="0"/>
      <w:marRight w:val="0"/>
      <w:marTop w:val="0"/>
      <w:marBottom w:val="0"/>
      <w:divBdr>
        <w:top w:val="none" w:sz="0" w:space="0" w:color="auto"/>
        <w:left w:val="none" w:sz="0" w:space="0" w:color="auto"/>
        <w:bottom w:val="none" w:sz="0" w:space="0" w:color="auto"/>
        <w:right w:val="none" w:sz="0" w:space="0" w:color="auto"/>
      </w:divBdr>
    </w:div>
    <w:div w:id="1589343884">
      <w:bodyDiv w:val="1"/>
      <w:marLeft w:val="0"/>
      <w:marRight w:val="0"/>
      <w:marTop w:val="0"/>
      <w:marBottom w:val="0"/>
      <w:divBdr>
        <w:top w:val="none" w:sz="0" w:space="0" w:color="auto"/>
        <w:left w:val="none" w:sz="0" w:space="0" w:color="auto"/>
        <w:bottom w:val="none" w:sz="0" w:space="0" w:color="auto"/>
        <w:right w:val="none" w:sz="0" w:space="0" w:color="auto"/>
      </w:divBdr>
    </w:div>
    <w:div w:id="1589383756">
      <w:bodyDiv w:val="1"/>
      <w:marLeft w:val="0"/>
      <w:marRight w:val="0"/>
      <w:marTop w:val="0"/>
      <w:marBottom w:val="0"/>
      <w:divBdr>
        <w:top w:val="none" w:sz="0" w:space="0" w:color="auto"/>
        <w:left w:val="none" w:sz="0" w:space="0" w:color="auto"/>
        <w:bottom w:val="none" w:sz="0" w:space="0" w:color="auto"/>
        <w:right w:val="none" w:sz="0" w:space="0" w:color="auto"/>
      </w:divBdr>
    </w:div>
    <w:div w:id="1633056103">
      <w:bodyDiv w:val="1"/>
      <w:marLeft w:val="0"/>
      <w:marRight w:val="0"/>
      <w:marTop w:val="0"/>
      <w:marBottom w:val="0"/>
      <w:divBdr>
        <w:top w:val="none" w:sz="0" w:space="0" w:color="auto"/>
        <w:left w:val="none" w:sz="0" w:space="0" w:color="auto"/>
        <w:bottom w:val="none" w:sz="0" w:space="0" w:color="auto"/>
        <w:right w:val="none" w:sz="0" w:space="0" w:color="auto"/>
      </w:divBdr>
    </w:div>
    <w:div w:id="1636908781">
      <w:bodyDiv w:val="1"/>
      <w:marLeft w:val="0"/>
      <w:marRight w:val="0"/>
      <w:marTop w:val="0"/>
      <w:marBottom w:val="0"/>
      <w:divBdr>
        <w:top w:val="none" w:sz="0" w:space="0" w:color="auto"/>
        <w:left w:val="none" w:sz="0" w:space="0" w:color="auto"/>
        <w:bottom w:val="none" w:sz="0" w:space="0" w:color="auto"/>
        <w:right w:val="none" w:sz="0" w:space="0" w:color="auto"/>
      </w:divBdr>
    </w:div>
    <w:div w:id="1642617936">
      <w:bodyDiv w:val="1"/>
      <w:marLeft w:val="0"/>
      <w:marRight w:val="0"/>
      <w:marTop w:val="0"/>
      <w:marBottom w:val="0"/>
      <w:divBdr>
        <w:top w:val="none" w:sz="0" w:space="0" w:color="auto"/>
        <w:left w:val="none" w:sz="0" w:space="0" w:color="auto"/>
        <w:bottom w:val="none" w:sz="0" w:space="0" w:color="auto"/>
        <w:right w:val="none" w:sz="0" w:space="0" w:color="auto"/>
      </w:divBdr>
    </w:div>
    <w:div w:id="1697997511">
      <w:bodyDiv w:val="1"/>
      <w:marLeft w:val="0"/>
      <w:marRight w:val="0"/>
      <w:marTop w:val="0"/>
      <w:marBottom w:val="0"/>
      <w:divBdr>
        <w:top w:val="none" w:sz="0" w:space="0" w:color="auto"/>
        <w:left w:val="none" w:sz="0" w:space="0" w:color="auto"/>
        <w:bottom w:val="none" w:sz="0" w:space="0" w:color="auto"/>
        <w:right w:val="none" w:sz="0" w:space="0" w:color="auto"/>
      </w:divBdr>
    </w:div>
    <w:div w:id="1785029331">
      <w:bodyDiv w:val="1"/>
      <w:marLeft w:val="0"/>
      <w:marRight w:val="0"/>
      <w:marTop w:val="0"/>
      <w:marBottom w:val="0"/>
      <w:divBdr>
        <w:top w:val="none" w:sz="0" w:space="0" w:color="auto"/>
        <w:left w:val="none" w:sz="0" w:space="0" w:color="auto"/>
        <w:bottom w:val="none" w:sz="0" w:space="0" w:color="auto"/>
        <w:right w:val="none" w:sz="0" w:space="0" w:color="auto"/>
      </w:divBdr>
    </w:div>
    <w:div w:id="1785033888">
      <w:bodyDiv w:val="1"/>
      <w:marLeft w:val="0"/>
      <w:marRight w:val="0"/>
      <w:marTop w:val="0"/>
      <w:marBottom w:val="0"/>
      <w:divBdr>
        <w:top w:val="none" w:sz="0" w:space="0" w:color="auto"/>
        <w:left w:val="none" w:sz="0" w:space="0" w:color="auto"/>
        <w:bottom w:val="none" w:sz="0" w:space="0" w:color="auto"/>
        <w:right w:val="none" w:sz="0" w:space="0" w:color="auto"/>
      </w:divBdr>
    </w:div>
    <w:div w:id="1824656544">
      <w:bodyDiv w:val="1"/>
      <w:marLeft w:val="0"/>
      <w:marRight w:val="0"/>
      <w:marTop w:val="0"/>
      <w:marBottom w:val="0"/>
      <w:divBdr>
        <w:top w:val="none" w:sz="0" w:space="0" w:color="auto"/>
        <w:left w:val="none" w:sz="0" w:space="0" w:color="auto"/>
        <w:bottom w:val="none" w:sz="0" w:space="0" w:color="auto"/>
        <w:right w:val="none" w:sz="0" w:space="0" w:color="auto"/>
      </w:divBdr>
    </w:div>
    <w:div w:id="1864904151">
      <w:bodyDiv w:val="1"/>
      <w:marLeft w:val="0"/>
      <w:marRight w:val="0"/>
      <w:marTop w:val="0"/>
      <w:marBottom w:val="0"/>
      <w:divBdr>
        <w:top w:val="none" w:sz="0" w:space="0" w:color="auto"/>
        <w:left w:val="none" w:sz="0" w:space="0" w:color="auto"/>
        <w:bottom w:val="none" w:sz="0" w:space="0" w:color="auto"/>
        <w:right w:val="none" w:sz="0" w:space="0" w:color="auto"/>
      </w:divBdr>
    </w:div>
    <w:div w:id="1888685485">
      <w:bodyDiv w:val="1"/>
      <w:marLeft w:val="0"/>
      <w:marRight w:val="0"/>
      <w:marTop w:val="0"/>
      <w:marBottom w:val="0"/>
      <w:divBdr>
        <w:top w:val="none" w:sz="0" w:space="0" w:color="auto"/>
        <w:left w:val="none" w:sz="0" w:space="0" w:color="auto"/>
        <w:bottom w:val="none" w:sz="0" w:space="0" w:color="auto"/>
        <w:right w:val="none" w:sz="0" w:space="0" w:color="auto"/>
      </w:divBdr>
    </w:div>
    <w:div w:id="1890995943">
      <w:bodyDiv w:val="1"/>
      <w:marLeft w:val="0"/>
      <w:marRight w:val="0"/>
      <w:marTop w:val="0"/>
      <w:marBottom w:val="0"/>
      <w:divBdr>
        <w:top w:val="none" w:sz="0" w:space="0" w:color="auto"/>
        <w:left w:val="none" w:sz="0" w:space="0" w:color="auto"/>
        <w:bottom w:val="none" w:sz="0" w:space="0" w:color="auto"/>
        <w:right w:val="none" w:sz="0" w:space="0" w:color="auto"/>
      </w:divBdr>
    </w:div>
    <w:div w:id="1896770748">
      <w:bodyDiv w:val="1"/>
      <w:marLeft w:val="0"/>
      <w:marRight w:val="0"/>
      <w:marTop w:val="0"/>
      <w:marBottom w:val="0"/>
      <w:divBdr>
        <w:top w:val="none" w:sz="0" w:space="0" w:color="auto"/>
        <w:left w:val="none" w:sz="0" w:space="0" w:color="auto"/>
        <w:bottom w:val="none" w:sz="0" w:space="0" w:color="auto"/>
        <w:right w:val="none" w:sz="0" w:space="0" w:color="auto"/>
      </w:divBdr>
    </w:div>
    <w:div w:id="1952932814">
      <w:bodyDiv w:val="1"/>
      <w:marLeft w:val="0"/>
      <w:marRight w:val="0"/>
      <w:marTop w:val="0"/>
      <w:marBottom w:val="0"/>
      <w:divBdr>
        <w:top w:val="none" w:sz="0" w:space="0" w:color="auto"/>
        <w:left w:val="none" w:sz="0" w:space="0" w:color="auto"/>
        <w:bottom w:val="none" w:sz="0" w:space="0" w:color="auto"/>
        <w:right w:val="none" w:sz="0" w:space="0" w:color="auto"/>
      </w:divBdr>
    </w:div>
    <w:div w:id="1962763764">
      <w:bodyDiv w:val="1"/>
      <w:marLeft w:val="0"/>
      <w:marRight w:val="0"/>
      <w:marTop w:val="0"/>
      <w:marBottom w:val="0"/>
      <w:divBdr>
        <w:top w:val="none" w:sz="0" w:space="0" w:color="auto"/>
        <w:left w:val="none" w:sz="0" w:space="0" w:color="auto"/>
        <w:bottom w:val="none" w:sz="0" w:space="0" w:color="auto"/>
        <w:right w:val="none" w:sz="0" w:space="0" w:color="auto"/>
      </w:divBdr>
    </w:div>
    <w:div w:id="1963463679">
      <w:bodyDiv w:val="1"/>
      <w:marLeft w:val="0"/>
      <w:marRight w:val="0"/>
      <w:marTop w:val="0"/>
      <w:marBottom w:val="0"/>
      <w:divBdr>
        <w:top w:val="none" w:sz="0" w:space="0" w:color="auto"/>
        <w:left w:val="none" w:sz="0" w:space="0" w:color="auto"/>
        <w:bottom w:val="none" w:sz="0" w:space="0" w:color="auto"/>
        <w:right w:val="none" w:sz="0" w:space="0" w:color="auto"/>
      </w:divBdr>
    </w:div>
    <w:div w:id="1990091070">
      <w:bodyDiv w:val="1"/>
      <w:marLeft w:val="0"/>
      <w:marRight w:val="0"/>
      <w:marTop w:val="0"/>
      <w:marBottom w:val="0"/>
      <w:divBdr>
        <w:top w:val="none" w:sz="0" w:space="0" w:color="auto"/>
        <w:left w:val="none" w:sz="0" w:space="0" w:color="auto"/>
        <w:bottom w:val="none" w:sz="0" w:space="0" w:color="auto"/>
        <w:right w:val="none" w:sz="0" w:space="0" w:color="auto"/>
      </w:divBdr>
    </w:div>
    <w:div w:id="2026247437">
      <w:bodyDiv w:val="1"/>
      <w:marLeft w:val="0"/>
      <w:marRight w:val="0"/>
      <w:marTop w:val="0"/>
      <w:marBottom w:val="0"/>
      <w:divBdr>
        <w:top w:val="none" w:sz="0" w:space="0" w:color="auto"/>
        <w:left w:val="none" w:sz="0" w:space="0" w:color="auto"/>
        <w:bottom w:val="none" w:sz="0" w:space="0" w:color="auto"/>
        <w:right w:val="none" w:sz="0" w:space="0" w:color="auto"/>
      </w:divBdr>
      <w:divsChild>
        <w:div w:id="2103182870">
          <w:marLeft w:val="0"/>
          <w:marRight w:val="0"/>
          <w:marTop w:val="0"/>
          <w:marBottom w:val="0"/>
          <w:divBdr>
            <w:top w:val="none" w:sz="0" w:space="0" w:color="auto"/>
            <w:left w:val="none" w:sz="0" w:space="0" w:color="auto"/>
            <w:bottom w:val="none" w:sz="0" w:space="0" w:color="auto"/>
            <w:right w:val="none" w:sz="0" w:space="0" w:color="auto"/>
          </w:divBdr>
          <w:divsChild>
            <w:div w:id="5429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2712">
      <w:bodyDiv w:val="1"/>
      <w:marLeft w:val="0"/>
      <w:marRight w:val="0"/>
      <w:marTop w:val="0"/>
      <w:marBottom w:val="0"/>
      <w:divBdr>
        <w:top w:val="none" w:sz="0" w:space="0" w:color="auto"/>
        <w:left w:val="none" w:sz="0" w:space="0" w:color="auto"/>
        <w:bottom w:val="none" w:sz="0" w:space="0" w:color="auto"/>
        <w:right w:val="none" w:sz="0" w:space="0" w:color="auto"/>
      </w:divBdr>
    </w:div>
    <w:div w:id="2103530085">
      <w:bodyDiv w:val="1"/>
      <w:marLeft w:val="0"/>
      <w:marRight w:val="0"/>
      <w:marTop w:val="0"/>
      <w:marBottom w:val="0"/>
      <w:divBdr>
        <w:top w:val="none" w:sz="0" w:space="0" w:color="auto"/>
        <w:left w:val="none" w:sz="0" w:space="0" w:color="auto"/>
        <w:bottom w:val="none" w:sz="0" w:space="0" w:color="auto"/>
        <w:right w:val="none" w:sz="0" w:space="0" w:color="auto"/>
      </w:divBdr>
    </w:div>
    <w:div w:id="211690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onelsapucaia.ms.gov.br/e-sic/legislacao.php?tipo=3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pca/01988914000175/2025/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07696-718E-40B9-956E-15CB22DC4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21</Pages>
  <Words>5782</Words>
  <Characters>31226</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Nilo Cruz Neto</dc:creator>
  <cp:keywords/>
  <dc:description/>
  <cp:lastModifiedBy>Fernando - Licitação</cp:lastModifiedBy>
  <cp:revision>276</cp:revision>
  <cp:lastPrinted>2026-01-29T12:42:00Z</cp:lastPrinted>
  <dcterms:created xsi:type="dcterms:W3CDTF">2024-01-16T17:13:00Z</dcterms:created>
  <dcterms:modified xsi:type="dcterms:W3CDTF">2026-01-29T13:40:00Z</dcterms:modified>
</cp:coreProperties>
</file>