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FAA6B" w14:textId="77777777" w:rsidR="00CF1FC7" w:rsidRDefault="00CF1FC7" w:rsidP="1F5BFFC8">
      <w:pPr>
        <w:jc w:val="center"/>
        <w:rPr>
          <w:rFonts w:ascii="Arial" w:hAnsi="Arial" w:cs="Arial"/>
          <w:b/>
          <w:bCs/>
          <w:i/>
          <w:iCs/>
          <w:sz w:val="20"/>
          <w:szCs w:val="20"/>
        </w:rPr>
      </w:pPr>
    </w:p>
    <w:p w14:paraId="1C1C3C1F" w14:textId="461F5293" w:rsidR="1F5BFFC8" w:rsidRDefault="00CF1FC7" w:rsidP="1F5BFFC8">
      <w:pPr>
        <w:jc w:val="center"/>
        <w:rPr>
          <w:rFonts w:ascii="Arial" w:hAnsi="Arial" w:cs="Arial"/>
          <w:b/>
          <w:bCs/>
          <w:i/>
          <w:iCs/>
          <w:sz w:val="20"/>
          <w:szCs w:val="20"/>
        </w:rPr>
      </w:pPr>
      <w:r>
        <w:rPr>
          <w:rFonts w:ascii="Arial" w:hAnsi="Arial" w:cs="Arial"/>
          <w:b/>
          <w:bCs/>
          <w:i/>
          <w:iCs/>
          <w:sz w:val="20"/>
          <w:szCs w:val="20"/>
        </w:rPr>
        <w:t>TERMO DE REFERÊNCIA</w:t>
      </w:r>
    </w:p>
    <w:p w14:paraId="6CE20A3E" w14:textId="77777777" w:rsidR="00FC4A10" w:rsidRPr="00171E1D" w:rsidRDefault="00FC4A10" w:rsidP="1F5BFFC8">
      <w:pPr>
        <w:jc w:val="center"/>
        <w:rPr>
          <w:rFonts w:ascii="Arial" w:hAnsi="Arial" w:cs="Arial"/>
          <w:b/>
          <w:bCs/>
          <w:i/>
          <w:iCs/>
          <w:sz w:val="20"/>
          <w:szCs w:val="20"/>
        </w:rPr>
      </w:pPr>
    </w:p>
    <w:p w14:paraId="0D54D09F" w14:textId="1E4D5B9C" w:rsidR="006D5FA5" w:rsidRDefault="00171E1D" w:rsidP="000E0923">
      <w:pPr>
        <w:jc w:val="center"/>
        <w:rPr>
          <w:rFonts w:ascii="Arial" w:hAnsi="Arial" w:cs="Arial"/>
          <w:b/>
          <w:i/>
          <w:sz w:val="20"/>
          <w:szCs w:val="20"/>
        </w:rPr>
      </w:pPr>
      <w:bookmarkStart w:id="0" w:name="_Hlk82471863"/>
      <w:r w:rsidRPr="00171E1D">
        <w:rPr>
          <w:rFonts w:ascii="Arial" w:hAnsi="Arial" w:cs="Arial"/>
          <w:b/>
          <w:i/>
          <w:sz w:val="20"/>
          <w:szCs w:val="20"/>
        </w:rPr>
        <w:t xml:space="preserve">PREFEITURA MUNICIPAL DE </w:t>
      </w:r>
      <w:r w:rsidR="00724B02">
        <w:rPr>
          <w:rFonts w:ascii="Arial" w:hAnsi="Arial" w:cs="Arial"/>
          <w:b/>
          <w:i/>
          <w:sz w:val="20"/>
          <w:szCs w:val="20"/>
        </w:rPr>
        <w:t>CORONEL SAPUCAIA</w:t>
      </w:r>
      <w:r w:rsidRPr="00171E1D">
        <w:rPr>
          <w:rFonts w:ascii="Arial" w:hAnsi="Arial" w:cs="Arial"/>
          <w:b/>
          <w:i/>
          <w:sz w:val="20"/>
          <w:szCs w:val="20"/>
        </w:rPr>
        <w:t>/MS</w:t>
      </w:r>
    </w:p>
    <w:p w14:paraId="35D342F6" w14:textId="77777777" w:rsidR="00FC4A10" w:rsidRDefault="00FC4A10" w:rsidP="000E0923">
      <w:pPr>
        <w:jc w:val="center"/>
        <w:rPr>
          <w:rFonts w:ascii="Arial" w:hAnsi="Arial" w:cs="Arial"/>
          <w:b/>
          <w:i/>
          <w:sz w:val="20"/>
          <w:szCs w:val="20"/>
        </w:rPr>
      </w:pPr>
    </w:p>
    <w:p w14:paraId="55EFAF89" w14:textId="77777777" w:rsidR="00FC4A10" w:rsidRPr="00171E1D" w:rsidRDefault="00FC4A10" w:rsidP="000E0923">
      <w:pPr>
        <w:jc w:val="center"/>
        <w:rPr>
          <w:rFonts w:ascii="Arial" w:eastAsia="Times New Roman" w:hAnsi="Arial" w:cs="Arial"/>
          <w:b/>
          <w:i/>
          <w:sz w:val="20"/>
          <w:szCs w:val="20"/>
        </w:rPr>
      </w:pPr>
    </w:p>
    <w:p w14:paraId="4037E0A8" w14:textId="77777777" w:rsidR="006D5FA5" w:rsidRPr="0020168A" w:rsidRDefault="006D5FA5" w:rsidP="00DA3EF1">
      <w:pPr>
        <w:pStyle w:val="Nivel01"/>
        <w:rPr>
          <w:rFonts w:eastAsia="Arial"/>
        </w:rPr>
      </w:pPr>
      <w:r w:rsidRPr="00DA3EF1">
        <w:t>CONDIÇÕES</w:t>
      </w:r>
      <w:r w:rsidRPr="0020168A">
        <w:t xml:space="preserve"> GERAIS DA CONTRATAÇÃO</w:t>
      </w:r>
    </w:p>
    <w:p w14:paraId="3AB27448" w14:textId="02C97A8D" w:rsidR="006D5FA5" w:rsidRPr="00CF1FC7" w:rsidRDefault="002954B1" w:rsidP="00D54468">
      <w:pPr>
        <w:pStyle w:val="Nivel2"/>
        <w:rPr>
          <w:b/>
          <w:bCs/>
        </w:rPr>
      </w:pPr>
      <w:r w:rsidRPr="004A3B7E">
        <w:t xml:space="preserve">CONTRATAÇÃO DE EMPRESA ESPECIALIZADA PARA A AQUISIÇÃO DE </w:t>
      </w:r>
      <w:r>
        <w:t xml:space="preserve">MÁQUINA AGRÍCOLA (0 TRATORE 110CV), CONFORME </w:t>
      </w:r>
      <w:r w:rsidRPr="004D6D07">
        <w:t xml:space="preserve">PROPOSTA Nº </w:t>
      </w:r>
      <w:r w:rsidRPr="000503D0">
        <w:t>PROPOSTA Nº 051198</w:t>
      </w:r>
      <w:r>
        <w:t>/2025, CONVÊNIO Nº 980127/2025, EMENDA DE COMISSÃO AGRICULTURA E REFORMA AGRÁRIA, INDICAÇÃO Nº 50100001</w:t>
      </w:r>
      <w:r w:rsidR="00FC4A10">
        <w:t xml:space="preserve">, </w:t>
      </w:r>
      <w:r w:rsidR="006D5FA5" w:rsidRPr="0020168A">
        <w:t>nos termos da tabela abaixo, conforme condições e exigências estabelecidas neste instrumento.</w:t>
      </w:r>
    </w:p>
    <w:tbl>
      <w:tblPr>
        <w:tblW w:w="5077" w:type="pct"/>
        <w:tblLayout w:type="fixed"/>
        <w:tblCellMar>
          <w:left w:w="70" w:type="dxa"/>
          <w:right w:w="70" w:type="dxa"/>
        </w:tblCellMar>
        <w:tblLook w:val="04A0" w:firstRow="1" w:lastRow="0" w:firstColumn="1" w:lastColumn="0" w:noHBand="0" w:noVBand="1"/>
      </w:tblPr>
      <w:tblGrid>
        <w:gridCol w:w="663"/>
        <w:gridCol w:w="531"/>
        <w:gridCol w:w="491"/>
        <w:gridCol w:w="4064"/>
        <w:gridCol w:w="808"/>
        <w:gridCol w:w="951"/>
        <w:gridCol w:w="1123"/>
        <w:gridCol w:w="1145"/>
      </w:tblGrid>
      <w:tr w:rsidR="00E02C8B" w:rsidRPr="00E02C8B" w14:paraId="14AFB65B" w14:textId="77777777" w:rsidTr="00E02C8B">
        <w:trPr>
          <w:trHeight w:val="495"/>
        </w:trPr>
        <w:tc>
          <w:tcPr>
            <w:tcW w:w="6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40A6F4" w14:textId="77777777" w:rsidR="00E02C8B" w:rsidRPr="00E02C8B" w:rsidRDefault="00E02C8B" w:rsidP="00E02C8B">
            <w:pPr>
              <w:jc w:val="center"/>
              <w:rPr>
                <w:rFonts w:ascii="Arial" w:eastAsia="Times New Roman" w:hAnsi="Arial" w:cs="Arial"/>
                <w:b/>
                <w:bCs/>
                <w:sz w:val="16"/>
                <w:szCs w:val="16"/>
              </w:rPr>
            </w:pPr>
            <w:r w:rsidRPr="00E02C8B">
              <w:rPr>
                <w:rFonts w:ascii="Arial" w:eastAsia="Times New Roman" w:hAnsi="Arial" w:cs="Arial"/>
                <w:b/>
                <w:bCs/>
                <w:sz w:val="16"/>
                <w:szCs w:val="16"/>
              </w:rPr>
              <w:t>ANEXO</w:t>
            </w:r>
          </w:p>
        </w:tc>
        <w:tc>
          <w:tcPr>
            <w:tcW w:w="531" w:type="dxa"/>
            <w:tcBorders>
              <w:top w:val="single" w:sz="4" w:space="0" w:color="auto"/>
              <w:left w:val="nil"/>
              <w:bottom w:val="single" w:sz="4" w:space="0" w:color="auto"/>
              <w:right w:val="single" w:sz="4" w:space="0" w:color="auto"/>
            </w:tcBorders>
            <w:shd w:val="clear" w:color="auto" w:fill="auto"/>
            <w:vAlign w:val="center"/>
            <w:hideMark/>
          </w:tcPr>
          <w:p w14:paraId="1F51D2EF" w14:textId="77777777" w:rsidR="00E02C8B" w:rsidRPr="00E02C8B" w:rsidRDefault="00E02C8B" w:rsidP="00E02C8B">
            <w:pPr>
              <w:jc w:val="center"/>
              <w:rPr>
                <w:rFonts w:ascii="Arial" w:eastAsia="Times New Roman" w:hAnsi="Arial" w:cs="Arial"/>
                <w:b/>
                <w:bCs/>
                <w:sz w:val="16"/>
                <w:szCs w:val="16"/>
              </w:rPr>
            </w:pPr>
            <w:r w:rsidRPr="00E02C8B">
              <w:rPr>
                <w:rFonts w:ascii="Arial" w:eastAsia="Times New Roman" w:hAnsi="Arial" w:cs="Arial"/>
                <w:b/>
                <w:bCs/>
                <w:sz w:val="16"/>
                <w:szCs w:val="16"/>
              </w:rPr>
              <w:t>LOTE</w:t>
            </w:r>
          </w:p>
        </w:tc>
        <w:tc>
          <w:tcPr>
            <w:tcW w:w="491" w:type="dxa"/>
            <w:tcBorders>
              <w:top w:val="single" w:sz="4" w:space="0" w:color="auto"/>
              <w:left w:val="nil"/>
              <w:bottom w:val="single" w:sz="4" w:space="0" w:color="auto"/>
              <w:right w:val="single" w:sz="4" w:space="0" w:color="auto"/>
            </w:tcBorders>
            <w:shd w:val="clear" w:color="auto" w:fill="auto"/>
            <w:vAlign w:val="center"/>
            <w:hideMark/>
          </w:tcPr>
          <w:p w14:paraId="2115CAB5" w14:textId="77777777" w:rsidR="00E02C8B" w:rsidRPr="00E02C8B" w:rsidRDefault="00E02C8B" w:rsidP="00E02C8B">
            <w:pPr>
              <w:jc w:val="center"/>
              <w:rPr>
                <w:rFonts w:ascii="Arial" w:eastAsia="Times New Roman" w:hAnsi="Arial" w:cs="Arial"/>
                <w:b/>
                <w:bCs/>
                <w:sz w:val="16"/>
                <w:szCs w:val="16"/>
              </w:rPr>
            </w:pPr>
            <w:r w:rsidRPr="00E02C8B">
              <w:rPr>
                <w:rFonts w:ascii="Arial" w:eastAsia="Times New Roman" w:hAnsi="Arial" w:cs="Arial"/>
                <w:b/>
                <w:bCs/>
                <w:sz w:val="16"/>
                <w:szCs w:val="16"/>
              </w:rPr>
              <w:t>ITEM</w:t>
            </w:r>
          </w:p>
        </w:tc>
        <w:tc>
          <w:tcPr>
            <w:tcW w:w="4064" w:type="dxa"/>
            <w:tcBorders>
              <w:top w:val="single" w:sz="4" w:space="0" w:color="auto"/>
              <w:left w:val="nil"/>
              <w:bottom w:val="single" w:sz="4" w:space="0" w:color="auto"/>
              <w:right w:val="single" w:sz="4" w:space="0" w:color="auto"/>
            </w:tcBorders>
            <w:shd w:val="clear" w:color="auto" w:fill="auto"/>
            <w:vAlign w:val="center"/>
            <w:hideMark/>
          </w:tcPr>
          <w:p w14:paraId="5C0E37DA" w14:textId="77777777" w:rsidR="00E02C8B" w:rsidRPr="00E02C8B" w:rsidRDefault="00E02C8B" w:rsidP="00E02C8B">
            <w:pPr>
              <w:jc w:val="center"/>
              <w:rPr>
                <w:rFonts w:ascii="Arial" w:eastAsia="Times New Roman" w:hAnsi="Arial" w:cs="Arial"/>
                <w:b/>
                <w:bCs/>
                <w:sz w:val="16"/>
                <w:szCs w:val="16"/>
              </w:rPr>
            </w:pPr>
            <w:r w:rsidRPr="00E02C8B">
              <w:rPr>
                <w:rFonts w:ascii="Arial" w:eastAsia="Times New Roman" w:hAnsi="Arial" w:cs="Arial"/>
                <w:b/>
                <w:bCs/>
                <w:sz w:val="16"/>
                <w:szCs w:val="16"/>
              </w:rPr>
              <w:t>PRODUTO / SERVIÇO</w:t>
            </w:r>
          </w:p>
        </w:tc>
        <w:tc>
          <w:tcPr>
            <w:tcW w:w="808" w:type="dxa"/>
            <w:tcBorders>
              <w:top w:val="single" w:sz="4" w:space="0" w:color="auto"/>
              <w:left w:val="nil"/>
              <w:bottom w:val="single" w:sz="4" w:space="0" w:color="auto"/>
              <w:right w:val="single" w:sz="4" w:space="0" w:color="auto"/>
            </w:tcBorders>
            <w:shd w:val="clear" w:color="auto" w:fill="auto"/>
            <w:vAlign w:val="center"/>
            <w:hideMark/>
          </w:tcPr>
          <w:p w14:paraId="28818595" w14:textId="77777777" w:rsidR="00E02C8B" w:rsidRPr="00E02C8B" w:rsidRDefault="00E02C8B" w:rsidP="00E02C8B">
            <w:pPr>
              <w:jc w:val="center"/>
              <w:rPr>
                <w:rFonts w:ascii="Arial" w:eastAsia="Times New Roman" w:hAnsi="Arial" w:cs="Arial"/>
                <w:b/>
                <w:bCs/>
                <w:sz w:val="16"/>
                <w:szCs w:val="16"/>
              </w:rPr>
            </w:pPr>
            <w:r w:rsidRPr="00E02C8B">
              <w:rPr>
                <w:rFonts w:ascii="Arial" w:eastAsia="Times New Roman" w:hAnsi="Arial" w:cs="Arial"/>
                <w:b/>
                <w:bCs/>
                <w:sz w:val="16"/>
                <w:szCs w:val="16"/>
              </w:rPr>
              <w:t>UNIDADE</w:t>
            </w:r>
          </w:p>
        </w:tc>
        <w:tc>
          <w:tcPr>
            <w:tcW w:w="951" w:type="dxa"/>
            <w:tcBorders>
              <w:top w:val="single" w:sz="4" w:space="0" w:color="auto"/>
              <w:left w:val="nil"/>
              <w:bottom w:val="single" w:sz="4" w:space="0" w:color="auto"/>
              <w:right w:val="single" w:sz="4" w:space="0" w:color="auto"/>
            </w:tcBorders>
            <w:shd w:val="clear" w:color="auto" w:fill="auto"/>
            <w:vAlign w:val="center"/>
            <w:hideMark/>
          </w:tcPr>
          <w:p w14:paraId="0BEE6160" w14:textId="77777777" w:rsidR="00E02C8B" w:rsidRPr="00E02C8B" w:rsidRDefault="00E02C8B" w:rsidP="00E02C8B">
            <w:pPr>
              <w:jc w:val="center"/>
              <w:rPr>
                <w:rFonts w:ascii="Arial" w:eastAsia="Times New Roman" w:hAnsi="Arial" w:cs="Arial"/>
                <w:b/>
                <w:bCs/>
                <w:sz w:val="16"/>
                <w:szCs w:val="16"/>
              </w:rPr>
            </w:pPr>
            <w:r w:rsidRPr="00E02C8B">
              <w:rPr>
                <w:rFonts w:ascii="Arial" w:eastAsia="Times New Roman" w:hAnsi="Arial" w:cs="Arial"/>
                <w:b/>
                <w:bCs/>
                <w:sz w:val="16"/>
                <w:szCs w:val="16"/>
              </w:rPr>
              <w:t>QUANTIDADE</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14:paraId="531A54D9" w14:textId="77777777" w:rsidR="00E02C8B" w:rsidRPr="00E02C8B" w:rsidRDefault="00E02C8B" w:rsidP="00E02C8B">
            <w:pPr>
              <w:jc w:val="center"/>
              <w:rPr>
                <w:rFonts w:ascii="Arial" w:eastAsia="Times New Roman" w:hAnsi="Arial" w:cs="Arial"/>
                <w:b/>
                <w:bCs/>
                <w:sz w:val="16"/>
                <w:szCs w:val="16"/>
              </w:rPr>
            </w:pPr>
            <w:r w:rsidRPr="00E02C8B">
              <w:rPr>
                <w:rFonts w:ascii="Arial" w:eastAsia="Times New Roman" w:hAnsi="Arial" w:cs="Arial"/>
                <w:b/>
                <w:bCs/>
                <w:sz w:val="16"/>
                <w:szCs w:val="16"/>
              </w:rPr>
              <w:t>VALOR UNITÁRIO MÁXIMO</w:t>
            </w:r>
          </w:p>
        </w:tc>
        <w:tc>
          <w:tcPr>
            <w:tcW w:w="1145" w:type="dxa"/>
            <w:tcBorders>
              <w:top w:val="single" w:sz="4" w:space="0" w:color="auto"/>
              <w:left w:val="nil"/>
              <w:bottom w:val="single" w:sz="4" w:space="0" w:color="auto"/>
              <w:right w:val="single" w:sz="4" w:space="0" w:color="auto"/>
            </w:tcBorders>
            <w:shd w:val="clear" w:color="auto" w:fill="auto"/>
            <w:vAlign w:val="center"/>
            <w:hideMark/>
          </w:tcPr>
          <w:p w14:paraId="3435F2C8" w14:textId="77777777" w:rsidR="00E02C8B" w:rsidRPr="00E02C8B" w:rsidRDefault="00E02C8B" w:rsidP="00E02C8B">
            <w:pPr>
              <w:jc w:val="center"/>
              <w:rPr>
                <w:rFonts w:ascii="Arial" w:eastAsia="Times New Roman" w:hAnsi="Arial" w:cs="Arial"/>
                <w:b/>
                <w:bCs/>
                <w:sz w:val="16"/>
                <w:szCs w:val="16"/>
              </w:rPr>
            </w:pPr>
            <w:r w:rsidRPr="00E02C8B">
              <w:rPr>
                <w:rFonts w:ascii="Arial" w:eastAsia="Times New Roman" w:hAnsi="Arial" w:cs="Arial"/>
                <w:b/>
                <w:bCs/>
                <w:sz w:val="16"/>
                <w:szCs w:val="16"/>
              </w:rPr>
              <w:t>VALOR TOTAL MÁXIMO</w:t>
            </w:r>
          </w:p>
        </w:tc>
      </w:tr>
      <w:tr w:rsidR="00E02C8B" w:rsidRPr="00E02C8B" w14:paraId="1D2C648F" w14:textId="77777777" w:rsidTr="00E02C8B">
        <w:trPr>
          <w:trHeight w:val="300"/>
        </w:trPr>
        <w:tc>
          <w:tcPr>
            <w:tcW w:w="9776"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F3706A" w14:textId="77777777" w:rsidR="00E02C8B" w:rsidRPr="00E02C8B" w:rsidRDefault="00E02C8B" w:rsidP="00E02C8B">
            <w:pPr>
              <w:rPr>
                <w:rFonts w:ascii="Arial" w:eastAsia="Times New Roman" w:hAnsi="Arial" w:cs="Arial"/>
                <w:b/>
                <w:bCs/>
                <w:sz w:val="16"/>
                <w:szCs w:val="16"/>
              </w:rPr>
            </w:pPr>
            <w:r w:rsidRPr="00E02C8B">
              <w:rPr>
                <w:rFonts w:ascii="Arial" w:eastAsia="Times New Roman" w:hAnsi="Arial" w:cs="Arial"/>
                <w:b/>
                <w:bCs/>
                <w:sz w:val="16"/>
                <w:szCs w:val="16"/>
              </w:rPr>
              <w:t>ANEXO I - LOTE 001</w:t>
            </w:r>
          </w:p>
        </w:tc>
      </w:tr>
      <w:tr w:rsidR="00DF6964" w:rsidRPr="00E02C8B" w14:paraId="776C02B0" w14:textId="77777777" w:rsidTr="00DF6964">
        <w:trPr>
          <w:trHeight w:val="2924"/>
        </w:trPr>
        <w:tc>
          <w:tcPr>
            <w:tcW w:w="663" w:type="dxa"/>
            <w:tcBorders>
              <w:top w:val="nil"/>
              <w:left w:val="single" w:sz="4" w:space="0" w:color="auto"/>
              <w:bottom w:val="single" w:sz="4" w:space="0" w:color="auto"/>
              <w:right w:val="single" w:sz="4" w:space="0" w:color="auto"/>
            </w:tcBorders>
            <w:shd w:val="clear" w:color="auto" w:fill="auto"/>
            <w:vAlign w:val="center"/>
            <w:hideMark/>
          </w:tcPr>
          <w:p w14:paraId="4B1A7174" w14:textId="77777777" w:rsidR="00DF6964" w:rsidRPr="00E02C8B" w:rsidRDefault="00DF6964" w:rsidP="00DF6964">
            <w:pPr>
              <w:jc w:val="center"/>
              <w:rPr>
                <w:rFonts w:ascii="Arial" w:eastAsia="Times New Roman" w:hAnsi="Arial" w:cs="Arial"/>
                <w:sz w:val="16"/>
                <w:szCs w:val="16"/>
              </w:rPr>
            </w:pPr>
            <w:r w:rsidRPr="00E02C8B">
              <w:rPr>
                <w:rFonts w:ascii="Arial" w:eastAsia="Times New Roman" w:hAnsi="Arial" w:cs="Arial"/>
                <w:sz w:val="16"/>
                <w:szCs w:val="16"/>
              </w:rPr>
              <w:t>I</w:t>
            </w:r>
          </w:p>
        </w:tc>
        <w:tc>
          <w:tcPr>
            <w:tcW w:w="531" w:type="dxa"/>
            <w:tcBorders>
              <w:top w:val="nil"/>
              <w:left w:val="nil"/>
              <w:bottom w:val="single" w:sz="4" w:space="0" w:color="auto"/>
              <w:right w:val="single" w:sz="4" w:space="0" w:color="auto"/>
            </w:tcBorders>
            <w:shd w:val="clear" w:color="auto" w:fill="auto"/>
            <w:vAlign w:val="center"/>
            <w:hideMark/>
          </w:tcPr>
          <w:p w14:paraId="507F4F20" w14:textId="77777777" w:rsidR="00DF6964" w:rsidRPr="00E02C8B" w:rsidRDefault="00DF6964" w:rsidP="00DF6964">
            <w:pPr>
              <w:jc w:val="center"/>
              <w:rPr>
                <w:rFonts w:ascii="Arial" w:eastAsia="Times New Roman" w:hAnsi="Arial" w:cs="Arial"/>
                <w:sz w:val="16"/>
                <w:szCs w:val="16"/>
              </w:rPr>
            </w:pPr>
            <w:r w:rsidRPr="00E02C8B">
              <w:rPr>
                <w:rFonts w:ascii="Arial" w:eastAsia="Times New Roman" w:hAnsi="Arial" w:cs="Arial"/>
                <w:sz w:val="16"/>
                <w:szCs w:val="16"/>
              </w:rPr>
              <w:t>1</w:t>
            </w:r>
          </w:p>
        </w:tc>
        <w:tc>
          <w:tcPr>
            <w:tcW w:w="491" w:type="dxa"/>
            <w:tcBorders>
              <w:top w:val="nil"/>
              <w:left w:val="nil"/>
              <w:bottom w:val="single" w:sz="4" w:space="0" w:color="auto"/>
              <w:right w:val="single" w:sz="4" w:space="0" w:color="auto"/>
            </w:tcBorders>
            <w:shd w:val="clear" w:color="auto" w:fill="auto"/>
            <w:vAlign w:val="center"/>
            <w:hideMark/>
          </w:tcPr>
          <w:p w14:paraId="3F0B4C40" w14:textId="5158FEFE" w:rsidR="00DF6964" w:rsidRPr="00E02C8B" w:rsidRDefault="00DF6964" w:rsidP="00DF6964">
            <w:pPr>
              <w:jc w:val="center"/>
              <w:rPr>
                <w:rFonts w:ascii="Arial" w:eastAsia="Times New Roman" w:hAnsi="Arial" w:cs="Arial"/>
                <w:sz w:val="16"/>
                <w:szCs w:val="16"/>
              </w:rPr>
            </w:pPr>
            <w:r w:rsidRPr="0094107E">
              <w:rPr>
                <w:rFonts w:ascii="Arial" w:hAnsi="Arial" w:cs="Arial"/>
                <w:sz w:val="18"/>
                <w:szCs w:val="18"/>
              </w:rPr>
              <w:t>1</w:t>
            </w:r>
          </w:p>
        </w:tc>
        <w:tc>
          <w:tcPr>
            <w:tcW w:w="4064" w:type="dxa"/>
            <w:tcBorders>
              <w:top w:val="nil"/>
              <w:left w:val="nil"/>
              <w:bottom w:val="single" w:sz="4" w:space="0" w:color="auto"/>
              <w:right w:val="single" w:sz="4" w:space="0" w:color="auto"/>
            </w:tcBorders>
            <w:shd w:val="clear" w:color="auto" w:fill="auto"/>
            <w:vAlign w:val="center"/>
            <w:hideMark/>
          </w:tcPr>
          <w:p w14:paraId="2F7913FC" w14:textId="3CFD5412" w:rsidR="00DF6964" w:rsidRPr="00E02C8B" w:rsidRDefault="00987CE9" w:rsidP="00DF6964">
            <w:pPr>
              <w:jc w:val="both"/>
              <w:rPr>
                <w:rFonts w:ascii="Arial" w:eastAsia="Times New Roman" w:hAnsi="Arial" w:cs="Arial"/>
                <w:sz w:val="16"/>
                <w:szCs w:val="16"/>
              </w:rPr>
            </w:pPr>
            <w:r w:rsidRPr="00987CE9">
              <w:rPr>
                <w:rFonts w:ascii="Arial" w:hAnsi="Arial" w:cs="Arial"/>
                <w:sz w:val="18"/>
                <w:szCs w:val="18"/>
              </w:rPr>
              <w:t xml:space="preserve">Trator 110 CV. Motor 4 cilindros turbo </w:t>
            </w:r>
            <w:proofErr w:type="spellStart"/>
            <w:r w:rsidRPr="00987CE9">
              <w:rPr>
                <w:rFonts w:ascii="Arial" w:hAnsi="Arial" w:cs="Arial"/>
                <w:sz w:val="18"/>
                <w:szCs w:val="18"/>
              </w:rPr>
              <w:t>intercooler</w:t>
            </w:r>
            <w:proofErr w:type="spellEnd"/>
            <w:r w:rsidRPr="00987CE9">
              <w:rPr>
                <w:rFonts w:ascii="Arial" w:hAnsi="Arial" w:cs="Arial"/>
                <w:sz w:val="18"/>
                <w:szCs w:val="18"/>
              </w:rPr>
              <w:t xml:space="preserve"> padrão PROCONVE MAR-1; potência 110 CV; tração por pneus 4x4; tanque de combustível de no mínimo 150 litros; peso máximo admissível a partir de 6.000 kg; transmissão 8x8 sincronizada com reversor; sistema de retomada de potência com no mínimo 540 RPM com torque máximo a partir de 415 </w:t>
            </w:r>
            <w:proofErr w:type="spellStart"/>
            <w:r w:rsidRPr="00987CE9">
              <w:rPr>
                <w:rFonts w:ascii="Arial" w:hAnsi="Arial" w:cs="Arial"/>
                <w:sz w:val="18"/>
                <w:szCs w:val="18"/>
              </w:rPr>
              <w:t>Nm</w:t>
            </w:r>
            <w:proofErr w:type="spellEnd"/>
            <w:r w:rsidRPr="00987CE9">
              <w:rPr>
                <w:rFonts w:ascii="Arial" w:hAnsi="Arial" w:cs="Arial"/>
                <w:sz w:val="18"/>
                <w:szCs w:val="18"/>
              </w:rPr>
              <w:t xml:space="preserve">; freios a disco em banho de óleo; direção hidráulica/hidrostática; sistema hidráulico com vazão a partir de 80 litros/min; capacidade de levante a 610mm do olhal com 1 (um) cilindro mínimo de 2.910 kg; sistema hidráulico a 3 pontos; </w:t>
            </w:r>
            <w:proofErr w:type="spellStart"/>
            <w:r w:rsidRPr="00987CE9">
              <w:rPr>
                <w:rFonts w:ascii="Arial" w:hAnsi="Arial" w:cs="Arial"/>
                <w:sz w:val="18"/>
                <w:szCs w:val="18"/>
              </w:rPr>
              <w:t>plataformado</w:t>
            </w:r>
            <w:proofErr w:type="spellEnd"/>
            <w:r w:rsidRPr="00987CE9">
              <w:rPr>
                <w:rFonts w:ascii="Arial" w:hAnsi="Arial" w:cs="Arial"/>
                <w:sz w:val="18"/>
                <w:szCs w:val="18"/>
              </w:rPr>
              <w:t xml:space="preserve"> com arco de segurança e capota de proteção ao operador EPCC (proteção contra capotagem); retrovisores externos; faróis dianteiros e traseiros; lanternas de posição e freios vermelhas; alarme sonoro de ré; buzina.</w:t>
            </w:r>
          </w:p>
        </w:tc>
        <w:tc>
          <w:tcPr>
            <w:tcW w:w="808" w:type="dxa"/>
            <w:tcBorders>
              <w:top w:val="nil"/>
              <w:left w:val="nil"/>
              <w:bottom w:val="single" w:sz="4" w:space="0" w:color="auto"/>
              <w:right w:val="single" w:sz="4" w:space="0" w:color="auto"/>
            </w:tcBorders>
            <w:shd w:val="clear" w:color="auto" w:fill="auto"/>
            <w:vAlign w:val="center"/>
            <w:hideMark/>
          </w:tcPr>
          <w:p w14:paraId="53007121" w14:textId="348A67AC" w:rsidR="00DF6964" w:rsidRPr="00E02C8B" w:rsidRDefault="00DF6964" w:rsidP="00DF6964">
            <w:pPr>
              <w:jc w:val="center"/>
              <w:rPr>
                <w:rFonts w:ascii="Arial" w:eastAsia="Times New Roman" w:hAnsi="Arial" w:cs="Arial"/>
                <w:sz w:val="16"/>
                <w:szCs w:val="16"/>
              </w:rPr>
            </w:pPr>
            <w:r w:rsidRPr="0094107E">
              <w:rPr>
                <w:rFonts w:ascii="Arial" w:hAnsi="Arial" w:cs="Arial"/>
                <w:sz w:val="18"/>
                <w:szCs w:val="18"/>
              </w:rPr>
              <w:t>UN</w:t>
            </w:r>
          </w:p>
        </w:tc>
        <w:tc>
          <w:tcPr>
            <w:tcW w:w="951" w:type="dxa"/>
            <w:tcBorders>
              <w:top w:val="nil"/>
              <w:left w:val="nil"/>
              <w:bottom w:val="single" w:sz="4" w:space="0" w:color="auto"/>
              <w:right w:val="single" w:sz="4" w:space="0" w:color="auto"/>
            </w:tcBorders>
            <w:shd w:val="clear" w:color="auto" w:fill="auto"/>
            <w:vAlign w:val="center"/>
            <w:hideMark/>
          </w:tcPr>
          <w:p w14:paraId="5300DCDF" w14:textId="10CADCC6" w:rsidR="00DF6964" w:rsidRPr="00E02C8B" w:rsidRDefault="00F228DA" w:rsidP="00DF6964">
            <w:pPr>
              <w:jc w:val="center"/>
              <w:rPr>
                <w:rFonts w:ascii="Arial" w:eastAsia="Times New Roman" w:hAnsi="Arial" w:cs="Arial"/>
                <w:sz w:val="16"/>
                <w:szCs w:val="16"/>
              </w:rPr>
            </w:pPr>
            <w:r>
              <w:rPr>
                <w:rFonts w:ascii="Arial" w:hAnsi="Arial" w:cs="Arial"/>
                <w:sz w:val="18"/>
                <w:szCs w:val="18"/>
              </w:rPr>
              <w:t>01</w:t>
            </w:r>
          </w:p>
        </w:tc>
        <w:tc>
          <w:tcPr>
            <w:tcW w:w="1123" w:type="dxa"/>
            <w:tcBorders>
              <w:top w:val="nil"/>
              <w:left w:val="nil"/>
              <w:bottom w:val="single" w:sz="4" w:space="0" w:color="auto"/>
              <w:right w:val="single" w:sz="4" w:space="0" w:color="auto"/>
            </w:tcBorders>
            <w:shd w:val="clear" w:color="auto" w:fill="auto"/>
            <w:vAlign w:val="center"/>
            <w:hideMark/>
          </w:tcPr>
          <w:p w14:paraId="632647B4" w14:textId="05B1A555" w:rsidR="00DF6964" w:rsidRPr="00E02C8B" w:rsidRDefault="00DF6964" w:rsidP="00DF6964">
            <w:pPr>
              <w:jc w:val="right"/>
              <w:rPr>
                <w:rFonts w:ascii="Arial" w:eastAsia="Times New Roman" w:hAnsi="Arial" w:cs="Arial"/>
                <w:sz w:val="16"/>
                <w:szCs w:val="16"/>
              </w:rPr>
            </w:pPr>
            <w:r w:rsidRPr="0094107E">
              <w:rPr>
                <w:rFonts w:ascii="Arial" w:hAnsi="Arial" w:cs="Arial"/>
                <w:sz w:val="18"/>
                <w:szCs w:val="18"/>
              </w:rPr>
              <w:t>315.767,46</w:t>
            </w:r>
          </w:p>
        </w:tc>
        <w:tc>
          <w:tcPr>
            <w:tcW w:w="1145" w:type="dxa"/>
            <w:tcBorders>
              <w:top w:val="nil"/>
              <w:left w:val="nil"/>
              <w:bottom w:val="single" w:sz="4" w:space="0" w:color="auto"/>
              <w:right w:val="single" w:sz="4" w:space="0" w:color="auto"/>
            </w:tcBorders>
            <w:shd w:val="clear" w:color="auto" w:fill="auto"/>
            <w:vAlign w:val="center"/>
            <w:hideMark/>
          </w:tcPr>
          <w:p w14:paraId="4E99A56C" w14:textId="47D7B558" w:rsidR="00DF6964" w:rsidRPr="00E02C8B" w:rsidRDefault="00F228DA" w:rsidP="00DF6964">
            <w:pPr>
              <w:jc w:val="right"/>
              <w:rPr>
                <w:rFonts w:ascii="Arial" w:eastAsia="Times New Roman" w:hAnsi="Arial" w:cs="Arial"/>
                <w:sz w:val="16"/>
                <w:szCs w:val="16"/>
              </w:rPr>
            </w:pPr>
            <w:r>
              <w:rPr>
                <w:rFonts w:ascii="Arial" w:hAnsi="Arial" w:cs="Arial"/>
                <w:sz w:val="18"/>
                <w:szCs w:val="18"/>
              </w:rPr>
              <w:t>315.767,46</w:t>
            </w:r>
          </w:p>
        </w:tc>
      </w:tr>
      <w:tr w:rsidR="00E02C8B" w:rsidRPr="00E02C8B" w14:paraId="7E195151" w14:textId="77777777" w:rsidTr="00E227B9">
        <w:trPr>
          <w:trHeight w:val="511"/>
        </w:trPr>
        <w:tc>
          <w:tcPr>
            <w:tcW w:w="750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FEFFE81" w14:textId="2CA49FC3" w:rsidR="00E02C8B" w:rsidRPr="00E02C8B" w:rsidRDefault="00E02C8B" w:rsidP="00E02C8B">
            <w:pPr>
              <w:jc w:val="center"/>
              <w:rPr>
                <w:rFonts w:ascii="Arial" w:eastAsia="Times New Roman" w:hAnsi="Arial" w:cs="Arial"/>
                <w:b/>
                <w:sz w:val="18"/>
                <w:szCs w:val="16"/>
              </w:rPr>
            </w:pPr>
            <w:r w:rsidRPr="00E02C8B">
              <w:rPr>
                <w:rFonts w:ascii="Arial" w:eastAsia="Times New Roman" w:hAnsi="Arial" w:cs="Arial"/>
                <w:b/>
                <w:sz w:val="18"/>
                <w:szCs w:val="16"/>
              </w:rPr>
              <w:t>VALOR TOTAL</w:t>
            </w:r>
          </w:p>
        </w:tc>
        <w:tc>
          <w:tcPr>
            <w:tcW w:w="2268" w:type="dxa"/>
            <w:gridSpan w:val="2"/>
            <w:tcBorders>
              <w:top w:val="single" w:sz="4" w:space="0" w:color="auto"/>
              <w:left w:val="nil"/>
              <w:bottom w:val="single" w:sz="4" w:space="0" w:color="auto"/>
              <w:right w:val="single" w:sz="4" w:space="0" w:color="auto"/>
            </w:tcBorders>
            <w:shd w:val="clear" w:color="auto" w:fill="auto"/>
            <w:vAlign w:val="center"/>
          </w:tcPr>
          <w:p w14:paraId="6882D459" w14:textId="1FE728A2" w:rsidR="00E02C8B" w:rsidRPr="00E02C8B" w:rsidRDefault="00E02C8B" w:rsidP="00F228DA">
            <w:pPr>
              <w:jc w:val="center"/>
              <w:rPr>
                <w:rFonts w:ascii="Arial" w:eastAsia="Times New Roman" w:hAnsi="Arial" w:cs="Arial"/>
                <w:b/>
                <w:sz w:val="18"/>
                <w:szCs w:val="16"/>
              </w:rPr>
            </w:pPr>
            <w:r w:rsidRPr="00E02C8B">
              <w:rPr>
                <w:rFonts w:ascii="Arial" w:eastAsia="Times New Roman" w:hAnsi="Arial" w:cs="Arial"/>
                <w:b/>
                <w:sz w:val="18"/>
                <w:szCs w:val="16"/>
              </w:rPr>
              <w:t>R$</w:t>
            </w:r>
            <w:r w:rsidR="00DF6964">
              <w:rPr>
                <w:rFonts w:ascii="Arial" w:eastAsia="Times New Roman" w:hAnsi="Arial" w:cs="Arial"/>
                <w:b/>
                <w:sz w:val="18"/>
                <w:szCs w:val="16"/>
              </w:rPr>
              <w:t xml:space="preserve"> </w:t>
            </w:r>
            <w:r w:rsidR="00F228DA">
              <w:rPr>
                <w:rFonts w:ascii="Arial" w:eastAsia="Times New Roman" w:hAnsi="Arial" w:cs="Arial"/>
                <w:b/>
                <w:sz w:val="18"/>
                <w:szCs w:val="16"/>
              </w:rPr>
              <w:t>315.767,46</w:t>
            </w:r>
          </w:p>
        </w:tc>
      </w:tr>
    </w:tbl>
    <w:p w14:paraId="1EC65255" w14:textId="77777777" w:rsidR="00724B02" w:rsidRPr="0020168A" w:rsidRDefault="00724B02" w:rsidP="00D54468">
      <w:pPr>
        <w:pStyle w:val="Nivel2"/>
        <w:numPr>
          <w:ilvl w:val="0"/>
          <w:numId w:val="0"/>
        </w:numPr>
      </w:pPr>
    </w:p>
    <w:p w14:paraId="14B3027B" w14:textId="1A7E8EEE" w:rsidR="00020B6C" w:rsidRDefault="00020B6C" w:rsidP="00D54468">
      <w:pPr>
        <w:pStyle w:val="Nivel2"/>
      </w:pPr>
      <w:r w:rsidRPr="0020168A">
        <w:t>Os bens objeto desta contratação são caracterizados como comuns, conforme justificativa constante do Estudo Técnico Preliminar.</w:t>
      </w:r>
    </w:p>
    <w:p w14:paraId="6FC0A928" w14:textId="77CD5A80" w:rsidR="006D5FA5" w:rsidRPr="0020168A" w:rsidRDefault="006D5FA5" w:rsidP="00D54468">
      <w:pPr>
        <w:pStyle w:val="Nivel2"/>
      </w:pPr>
      <w:r w:rsidRPr="0020168A">
        <w:t xml:space="preserve">O objeto desta contratação não se enquadra como sendo de bem de luxo, conforme </w:t>
      </w:r>
      <w:r w:rsidR="00DF6964">
        <w:t>Lei 14.133/2021</w:t>
      </w:r>
      <w:r w:rsidRPr="0020168A">
        <w:t>.</w:t>
      </w:r>
    </w:p>
    <w:p w14:paraId="36F04486" w14:textId="15A9F5B2" w:rsidR="006D5FA5" w:rsidRPr="008F2F75" w:rsidRDefault="006D5FA5" w:rsidP="00D54468">
      <w:pPr>
        <w:pStyle w:val="Nvel2-Red"/>
        <w:rPr>
          <w:i w:val="0"/>
          <w:color w:val="auto"/>
        </w:rPr>
      </w:pPr>
      <w:r w:rsidRPr="008F2F75">
        <w:rPr>
          <w:i w:val="0"/>
          <w:color w:val="auto"/>
        </w:rPr>
        <w:t xml:space="preserve">O prazo de vigência da contratação é de </w:t>
      </w:r>
      <w:r w:rsidR="008939CA" w:rsidRPr="008F2F75">
        <w:rPr>
          <w:i w:val="0"/>
          <w:color w:val="auto"/>
        </w:rPr>
        <w:t>12</w:t>
      </w:r>
      <w:r w:rsidR="009548D0" w:rsidRPr="008F2F75">
        <w:rPr>
          <w:i w:val="0"/>
          <w:color w:val="auto"/>
        </w:rPr>
        <w:t xml:space="preserve"> (</w:t>
      </w:r>
      <w:r w:rsidR="008939CA" w:rsidRPr="008F2F75">
        <w:rPr>
          <w:i w:val="0"/>
          <w:color w:val="auto"/>
        </w:rPr>
        <w:t>doze</w:t>
      </w:r>
      <w:r w:rsidR="009548D0" w:rsidRPr="008F2F75">
        <w:rPr>
          <w:i w:val="0"/>
          <w:color w:val="auto"/>
        </w:rPr>
        <w:t>) meses contados da</w:t>
      </w:r>
      <w:r w:rsidRPr="008F2F75">
        <w:rPr>
          <w:i w:val="0"/>
          <w:color w:val="auto"/>
        </w:rPr>
        <w:t xml:space="preserve"> </w:t>
      </w:r>
      <w:r w:rsidR="009548D0" w:rsidRPr="008F2F75">
        <w:rPr>
          <w:i w:val="0"/>
          <w:color w:val="auto"/>
        </w:rPr>
        <w:t xml:space="preserve">assinatura do </w:t>
      </w:r>
      <w:r w:rsidR="008939CA" w:rsidRPr="008F2F75">
        <w:rPr>
          <w:i w:val="0"/>
          <w:color w:val="auto"/>
        </w:rPr>
        <w:t>contrato,</w:t>
      </w:r>
      <w:r w:rsidRPr="008F2F75">
        <w:rPr>
          <w:i w:val="0"/>
          <w:color w:val="auto"/>
        </w:rPr>
        <w:t xml:space="preserve"> na forma do artigo 105 da Lei n° 14.133, de 2021.</w:t>
      </w:r>
    </w:p>
    <w:p w14:paraId="44169698" w14:textId="77777777" w:rsidR="006D5FA5" w:rsidRPr="0020168A" w:rsidRDefault="006D5FA5" w:rsidP="00D54468">
      <w:pPr>
        <w:pStyle w:val="Nivel2"/>
      </w:pPr>
      <w:r>
        <w:t>O contrato oferece maior detalhamento das regras que serão aplicadas em relação à vigência da contratação.</w:t>
      </w:r>
    </w:p>
    <w:p w14:paraId="32A59EDB" w14:textId="77777777" w:rsidR="006D5FA5" w:rsidRPr="0020168A" w:rsidRDefault="006D5FA5" w:rsidP="00DA3EF1">
      <w:pPr>
        <w:pStyle w:val="Nivel01"/>
      </w:pPr>
      <w:r w:rsidRPr="0020168A">
        <w:t>FUNDAMENTAÇÃO E DESCRIÇÃO DA NECESSIDADE DA CONTRATAÇÃO</w:t>
      </w:r>
    </w:p>
    <w:p w14:paraId="16CC009E" w14:textId="77777777" w:rsidR="006D5FA5" w:rsidRPr="0020168A" w:rsidRDefault="006D5FA5" w:rsidP="00D54468">
      <w:pPr>
        <w:pStyle w:val="Nivel2"/>
      </w:pPr>
      <w:r w:rsidRPr="0020168A">
        <w:t>A Fundamentação da Contratação e de seus quantitativos encontra-se pormenorizada em Tópico específico dos Estudos Técnicos Preliminares, apêndice deste Termo de Referência.</w:t>
      </w:r>
    </w:p>
    <w:p w14:paraId="14323A3B" w14:textId="53481F44" w:rsidR="0064064D" w:rsidRPr="008F2F75" w:rsidRDefault="0064064D" w:rsidP="00D54468">
      <w:pPr>
        <w:pStyle w:val="Nvel2-Red"/>
        <w:rPr>
          <w:i w:val="0"/>
          <w:color w:val="auto"/>
        </w:rPr>
      </w:pPr>
      <w:r w:rsidRPr="008F2F75">
        <w:rPr>
          <w:i w:val="0"/>
          <w:color w:val="auto"/>
        </w:rPr>
        <w:t xml:space="preserve">Em atendimento ao disposto no art. 12, §1º, da Lei nº 14.133/2021, demonstra-se que o objeto desta contratação se encontra previsto no Plano de Contratações Anual – PCA 2025 do Município de Coronel </w:t>
      </w:r>
      <w:r w:rsidRPr="008F2F75">
        <w:rPr>
          <w:i w:val="0"/>
          <w:color w:val="auto"/>
        </w:rPr>
        <w:lastRenderedPageBreak/>
        <w:t>Sapucaia – MS, instrumento que consolida todas as necessidades de contratações de bens, serviços e obras para o exercício, garantindo planejamento e racionalização das aquisições públicas.</w:t>
      </w:r>
    </w:p>
    <w:p w14:paraId="65F0932B" w14:textId="155C295E" w:rsidR="0064064D" w:rsidRPr="008F2F75" w:rsidRDefault="0064064D" w:rsidP="00D54468">
      <w:pPr>
        <w:pStyle w:val="Nvel2-Red"/>
        <w:rPr>
          <w:i w:val="0"/>
          <w:color w:val="auto"/>
        </w:rPr>
      </w:pPr>
      <w:r w:rsidRPr="008F2F75">
        <w:rPr>
          <w:i w:val="0"/>
          <w:color w:val="auto"/>
        </w:rPr>
        <w:t>Conforme publicação oficial do Município de Coronel Sapucaia – MS, disponível no endereço eletrônico institucional (https://www.coronelsapucaia.ms.gov.br/e-sic/legislacao.php?tipo=36, Portal da Transparência – PCA), PNCP - https://pncp.gov.br/app/pca/01988914000175/2025/1, e no Diário Oficial do Município – Edição nº 32, de 30 de setembro de 2025, o objeto em análise foi incluído no rol de contratações previstas para o exercício de 2025, sob a rubrica correspondente, com justificativa de atendimento ao interesse público, grau de prioridade definido pela Administração e dotação orçamentária compatível.</w:t>
      </w:r>
    </w:p>
    <w:p w14:paraId="594AB921" w14:textId="58A968EB" w:rsidR="0064064D" w:rsidRPr="008F2F75" w:rsidRDefault="0064064D" w:rsidP="00D54468">
      <w:pPr>
        <w:pStyle w:val="Nvel2-Red"/>
        <w:rPr>
          <w:i w:val="0"/>
          <w:color w:val="auto"/>
        </w:rPr>
      </w:pPr>
      <w:r w:rsidRPr="008F2F75">
        <w:rPr>
          <w:i w:val="0"/>
          <w:color w:val="auto"/>
        </w:rPr>
        <w:t>A inclusão no PCA assegura que:</w:t>
      </w:r>
    </w:p>
    <w:p w14:paraId="22ACFF08" w14:textId="41C814C7" w:rsidR="0064064D" w:rsidRPr="0064064D" w:rsidRDefault="0064064D" w:rsidP="0064064D">
      <w:pPr>
        <w:pStyle w:val="Nivel3"/>
      </w:pPr>
      <w:r w:rsidRPr="0064064D">
        <w:t>Há planejamento prévio da demanda, alinhado às diretrizes estratégicas da gestão 2025-2028;</w:t>
      </w:r>
    </w:p>
    <w:p w14:paraId="61C099CA" w14:textId="606DB1E7" w:rsidR="0064064D" w:rsidRPr="0064064D" w:rsidRDefault="0064064D" w:rsidP="0064064D">
      <w:pPr>
        <w:pStyle w:val="Nivel3"/>
      </w:pPr>
      <w:r w:rsidRPr="0064064D">
        <w:t>Os recursos orçamentários foram reservados, garantindo a execução financeira da contratação sem comprometer o equilíbrio fiscal;</w:t>
      </w:r>
    </w:p>
    <w:p w14:paraId="34D8C9F4" w14:textId="3B687AAC" w:rsidR="0064064D" w:rsidRPr="0064064D" w:rsidRDefault="0064064D" w:rsidP="0064064D">
      <w:pPr>
        <w:pStyle w:val="Nivel3"/>
      </w:pPr>
      <w:r w:rsidRPr="0064064D">
        <w:t xml:space="preserve">O processo licitatório será conduzido com base em planejamento transparente e </w:t>
      </w:r>
      <w:proofErr w:type="spellStart"/>
      <w:r w:rsidRPr="0064064D">
        <w:t>auditável</w:t>
      </w:r>
      <w:proofErr w:type="spellEnd"/>
      <w:r w:rsidRPr="0064064D">
        <w:t>, permitindo o controle social e o cumprimento do princípio da publicidade (art. 37 da CF/88 e art. 5º, da Lei nº 14.133/2021);</w:t>
      </w:r>
    </w:p>
    <w:p w14:paraId="7BC85ADF" w14:textId="3E856314" w:rsidR="0064064D" w:rsidRPr="0064064D" w:rsidRDefault="0064064D" w:rsidP="0064064D">
      <w:pPr>
        <w:pStyle w:val="Nivel3"/>
      </w:pPr>
      <w:r w:rsidRPr="0064064D">
        <w:t>Há integração com o Plano Plurianual (PPA), Lei de Diretrizes Orçamentárias (LDO) e Lei Orçamentária Anual (LOA), em conformidade com o art. 12, § 1º, da Lei nº 14.133/2021.</w:t>
      </w:r>
    </w:p>
    <w:p w14:paraId="2F1B985E" w14:textId="4987F728" w:rsidR="74026F1C" w:rsidRPr="00D57529" w:rsidRDefault="0064064D" w:rsidP="00D54468">
      <w:pPr>
        <w:pStyle w:val="Nvel2-Red"/>
        <w:rPr>
          <w:i w:val="0"/>
          <w:color w:val="auto"/>
        </w:rPr>
      </w:pPr>
      <w:r w:rsidRPr="00D57529">
        <w:rPr>
          <w:i w:val="0"/>
          <w:color w:val="auto"/>
        </w:rPr>
        <w:t>Portanto, a presente contratação é compatível com a programação orçamentária e está formalmente prevista no PCA 2025, conferindo legalidade, economicidade e eficiência ao processo. Essa demonstração é indispensável para a instrução processual e reforça o caráter preventivo do planejamento, evitando contratações emergenciais e otimizando o uso dos recursos públicos.</w:t>
      </w:r>
    </w:p>
    <w:p w14:paraId="79CF6CF3" w14:textId="77777777" w:rsidR="006D5FA5" w:rsidRPr="00D57529" w:rsidRDefault="006D5FA5" w:rsidP="00DA3EF1">
      <w:pPr>
        <w:pStyle w:val="Nivel01"/>
      </w:pPr>
      <w:r w:rsidRPr="00D57529">
        <w:t>DESCRIÇÃO DA SOLUÇÃO COMO UM TODO CONSIDERADO O CICLO DE VIDA DO OBJETO E ESPECIFICAÇÃO DO PRODUTO</w:t>
      </w:r>
    </w:p>
    <w:p w14:paraId="619FEB1B" w14:textId="245EBEE5" w:rsidR="00B6422B" w:rsidRPr="00D57529" w:rsidRDefault="00FB0933" w:rsidP="00D54468">
      <w:pPr>
        <w:pStyle w:val="Nvel2-Red"/>
        <w:rPr>
          <w:i w:val="0"/>
          <w:color w:val="auto"/>
        </w:rPr>
      </w:pPr>
      <w:r w:rsidRPr="00D57529">
        <w:rPr>
          <w:i w:val="0"/>
          <w:color w:val="auto"/>
        </w:rPr>
        <w:t>A descrição da solução como um todo encontra-se pormenorizada em Tó</w:t>
      </w:r>
      <w:r w:rsidR="002F786F" w:rsidRPr="00D57529">
        <w:rPr>
          <w:i w:val="0"/>
          <w:color w:val="auto"/>
        </w:rPr>
        <w:t>pico específico dos Estudos Técnicos Preliminares apêndice deste Termo de Referência</w:t>
      </w:r>
      <w:r w:rsidR="00B6422B" w:rsidRPr="00D57529">
        <w:rPr>
          <w:i w:val="0"/>
          <w:color w:val="auto"/>
        </w:rPr>
        <w:t>;</w:t>
      </w:r>
    </w:p>
    <w:p w14:paraId="38F0C2D3" w14:textId="77777777" w:rsidR="006D5FA5" w:rsidRPr="0020168A" w:rsidRDefault="006D5FA5" w:rsidP="00DA3EF1">
      <w:pPr>
        <w:pStyle w:val="Nivel01"/>
      </w:pPr>
      <w:r>
        <w:t>REQUISITOS DA CONTRATAÇÃO</w:t>
      </w:r>
    </w:p>
    <w:p w14:paraId="1F8F3E25" w14:textId="10A0FA13" w:rsidR="006D5FA5" w:rsidRPr="0020168A" w:rsidRDefault="006D5FA5" w:rsidP="00D54468">
      <w:pPr>
        <w:pStyle w:val="Nivel2"/>
      </w:pPr>
      <w:r w:rsidRPr="60CBE1EE">
        <w:t>Na presente contratação será admitida a indicação d</w:t>
      </w:r>
      <w:r w:rsidR="004A069A">
        <w:t>e produtos de primeira linha</w:t>
      </w:r>
      <w:r w:rsidRPr="60CBE1EE">
        <w:t>, de acordo com as justificativas contidas nos</w:t>
      </w:r>
      <w:r w:rsidR="004A069A">
        <w:t xml:space="preserve"> Estudos Técnicos Preliminares.</w:t>
      </w:r>
    </w:p>
    <w:p w14:paraId="6756BB43" w14:textId="77777777" w:rsidR="006D5FA5" w:rsidRPr="00FF6925" w:rsidRDefault="006D5FA5" w:rsidP="00C30BB7">
      <w:pPr>
        <w:pStyle w:val="Nvel1-SemNumPreto"/>
      </w:pPr>
      <w:r w:rsidRPr="00FF6925">
        <w:t>Subcontratação</w:t>
      </w:r>
    </w:p>
    <w:p w14:paraId="055AEFCE" w14:textId="77777777" w:rsidR="006D5FA5" w:rsidRPr="0020168A" w:rsidRDefault="006D5FA5" w:rsidP="00D54468">
      <w:pPr>
        <w:pStyle w:val="Nivel2"/>
      </w:pPr>
      <w:r w:rsidRPr="60CBE1EE">
        <w:t>Não é admitida a subcontratação do objeto contratual.</w:t>
      </w:r>
    </w:p>
    <w:p w14:paraId="1D9C7561" w14:textId="64A52C1B" w:rsidR="006D5FA5" w:rsidRPr="00BA66DA" w:rsidRDefault="2C18D6AD" w:rsidP="00C30BB7">
      <w:pPr>
        <w:pStyle w:val="Nvel1-SemNumPreto"/>
      </w:pPr>
      <w:r w:rsidRPr="3053D07F">
        <w:t>Garantia da contratação</w:t>
      </w:r>
    </w:p>
    <w:p w14:paraId="164FC2D0" w14:textId="47C63551" w:rsidR="006D5FA5" w:rsidRPr="00D57529" w:rsidRDefault="006D5FA5" w:rsidP="00D54468">
      <w:pPr>
        <w:pStyle w:val="Nvel2-Red"/>
        <w:rPr>
          <w:i w:val="0"/>
          <w:color w:val="auto"/>
        </w:rPr>
      </w:pPr>
      <w:r w:rsidRPr="00D57529">
        <w:rPr>
          <w:i w:val="0"/>
          <w:color w:val="auto"/>
        </w:rPr>
        <w:t xml:space="preserve">Não haverá exigência da garantia da contratação dos </w:t>
      </w:r>
      <w:hyperlink r:id="rId11" w:anchor="art96">
        <w:r w:rsidRPr="00D57529">
          <w:rPr>
            <w:rStyle w:val="Hyperlink"/>
            <w:i w:val="0"/>
            <w:color w:val="auto"/>
            <w:u w:val="none"/>
          </w:rPr>
          <w:t>artigos 96 e seguintes da Lei nº 14.133, de 2021</w:t>
        </w:r>
      </w:hyperlink>
      <w:r w:rsidRPr="00D57529">
        <w:rPr>
          <w:i w:val="0"/>
          <w:color w:val="auto"/>
        </w:rPr>
        <w:t>, pelas razões constantes do Estudo Técnico Preliminar.</w:t>
      </w:r>
    </w:p>
    <w:p w14:paraId="58CF1D52" w14:textId="5990DAE5" w:rsidR="006D5FA5" w:rsidRPr="0020168A" w:rsidRDefault="006D5FA5" w:rsidP="00DA3EF1">
      <w:pPr>
        <w:pStyle w:val="Nivel01"/>
      </w:pPr>
      <w:r>
        <w:lastRenderedPageBreak/>
        <w:t>MODELO DE EXECUÇÃO DO OBJETO</w:t>
      </w:r>
    </w:p>
    <w:p w14:paraId="770BF0CD" w14:textId="77777777" w:rsidR="006D5FA5" w:rsidRPr="0020168A" w:rsidRDefault="006D5FA5" w:rsidP="00C30BB7">
      <w:pPr>
        <w:pStyle w:val="Nvel1-SemNum"/>
      </w:pPr>
      <w:r w:rsidRPr="00881F44">
        <w:t>Condições</w:t>
      </w:r>
      <w:r w:rsidRPr="0020168A">
        <w:t xml:space="preserve"> de Entrega</w:t>
      </w:r>
    </w:p>
    <w:p w14:paraId="2021D977" w14:textId="4CEA8714" w:rsidR="006D5FA5" w:rsidRPr="00094A3C" w:rsidRDefault="006D5FA5" w:rsidP="00D54468">
      <w:pPr>
        <w:pStyle w:val="Nvel2-Red"/>
        <w:rPr>
          <w:i w:val="0"/>
          <w:color w:val="auto"/>
        </w:rPr>
      </w:pPr>
      <w:r w:rsidRPr="00094A3C">
        <w:rPr>
          <w:i w:val="0"/>
          <w:color w:val="auto"/>
        </w:rPr>
        <w:t xml:space="preserve">O prazo de entrega dos bens é de </w:t>
      </w:r>
      <w:r w:rsidR="00094A3C">
        <w:rPr>
          <w:i w:val="0"/>
          <w:color w:val="auto"/>
        </w:rPr>
        <w:t xml:space="preserve">até </w:t>
      </w:r>
      <w:r w:rsidR="00DF6964">
        <w:rPr>
          <w:i w:val="0"/>
          <w:color w:val="auto"/>
        </w:rPr>
        <w:t>90</w:t>
      </w:r>
      <w:r w:rsidR="00E2298E" w:rsidRPr="00094A3C">
        <w:rPr>
          <w:i w:val="0"/>
          <w:color w:val="auto"/>
        </w:rPr>
        <w:t xml:space="preserve"> (</w:t>
      </w:r>
      <w:r w:rsidR="00DF6964">
        <w:rPr>
          <w:i w:val="0"/>
          <w:color w:val="auto"/>
        </w:rPr>
        <w:t>noventa</w:t>
      </w:r>
      <w:r w:rsidR="00094A3C">
        <w:rPr>
          <w:i w:val="0"/>
          <w:color w:val="auto"/>
        </w:rPr>
        <w:t>) dias</w:t>
      </w:r>
      <w:r w:rsidR="00C06E13">
        <w:rPr>
          <w:i w:val="0"/>
          <w:color w:val="000000" w:themeColor="text1"/>
        </w:rPr>
        <w:t>,</w:t>
      </w:r>
      <w:r w:rsidRPr="00C9191D">
        <w:rPr>
          <w:i w:val="0"/>
          <w:color w:val="auto"/>
        </w:rPr>
        <w:t xml:space="preserve"> </w:t>
      </w:r>
      <w:r w:rsidR="00E2298E" w:rsidRPr="00094A3C">
        <w:rPr>
          <w:i w:val="0"/>
          <w:color w:val="auto"/>
        </w:rPr>
        <w:t>contados do recebimento da ordem de fornecimento expedido pelo departamento de compras deste município, em remessa parcelada de acordo com a solicitação desta Prefeitura Municipal</w:t>
      </w:r>
      <w:r w:rsidR="008209C1" w:rsidRPr="00094A3C">
        <w:rPr>
          <w:i w:val="0"/>
          <w:color w:val="auto"/>
        </w:rPr>
        <w:t xml:space="preserve">, </w:t>
      </w:r>
    </w:p>
    <w:p w14:paraId="32E329B2" w14:textId="4B892433" w:rsidR="006D5FA5" w:rsidRPr="00094A3C" w:rsidRDefault="006D5FA5" w:rsidP="00D54468">
      <w:pPr>
        <w:pStyle w:val="Nvel2-Red"/>
        <w:rPr>
          <w:i w:val="0"/>
          <w:color w:val="auto"/>
        </w:rPr>
      </w:pPr>
      <w:r w:rsidRPr="00094A3C">
        <w:rPr>
          <w:i w:val="0"/>
          <w:color w:val="auto"/>
        </w:rPr>
        <w:t xml:space="preserve">Caso não seja possível a entrega na data assinalada, a empresa deverá comunicar as razões respectivas com pelo menos </w:t>
      </w:r>
      <w:r w:rsidR="00E2298E" w:rsidRPr="00094A3C">
        <w:rPr>
          <w:i w:val="0"/>
          <w:color w:val="auto"/>
        </w:rPr>
        <w:t xml:space="preserve">48 (quarenta e oito) horas após o recebimento da ordem da requisição para entrega, </w:t>
      </w:r>
      <w:r w:rsidRPr="00094A3C">
        <w:rPr>
          <w:i w:val="0"/>
          <w:color w:val="auto"/>
        </w:rPr>
        <w:t>para que qualquer pleito de prorrogação de prazo seja analisado, ressalvadas situações de caso fortuito e força maior.</w:t>
      </w:r>
    </w:p>
    <w:p w14:paraId="4FC34F7B" w14:textId="5724EE01" w:rsidR="006D5FA5" w:rsidRDefault="006D5FA5" w:rsidP="00D54468">
      <w:pPr>
        <w:pStyle w:val="Nivel2"/>
        <w:rPr>
          <w:color w:val="auto"/>
        </w:rPr>
      </w:pPr>
      <w:r w:rsidRPr="00094A3C">
        <w:rPr>
          <w:color w:val="auto"/>
        </w:rPr>
        <w:t>Os bens deverão ser entregues no seguinte endereço</w:t>
      </w:r>
      <w:r w:rsidR="00E2298E" w:rsidRPr="00094A3C">
        <w:rPr>
          <w:color w:val="auto"/>
        </w:rPr>
        <w:t>:</w:t>
      </w:r>
      <w:r w:rsidRPr="00094A3C">
        <w:rPr>
          <w:color w:val="auto"/>
        </w:rPr>
        <w:t xml:space="preserve"> </w:t>
      </w:r>
      <w:r w:rsidR="00E2298E" w:rsidRPr="00094A3C">
        <w:rPr>
          <w:color w:val="auto"/>
        </w:rPr>
        <w:t xml:space="preserve">Depósito Municipal, localizado na sede da Prefeitura Municipal de </w:t>
      </w:r>
      <w:r w:rsidR="00724B02" w:rsidRPr="00094A3C">
        <w:rPr>
          <w:color w:val="auto"/>
        </w:rPr>
        <w:t>Coronel Sapucaia</w:t>
      </w:r>
      <w:r w:rsidR="00E2298E" w:rsidRPr="00094A3C">
        <w:rPr>
          <w:color w:val="auto"/>
        </w:rPr>
        <w:t>/MS</w:t>
      </w:r>
      <w:r w:rsidR="004C5E7D" w:rsidRPr="00094A3C">
        <w:rPr>
          <w:color w:val="auto"/>
        </w:rPr>
        <w:t>,</w:t>
      </w:r>
      <w:r w:rsidR="00E2298E" w:rsidRPr="00094A3C">
        <w:rPr>
          <w:color w:val="auto"/>
        </w:rPr>
        <w:t xml:space="preserve"> </w:t>
      </w:r>
      <w:r w:rsidR="004C5E7D" w:rsidRPr="00094A3C">
        <w:rPr>
          <w:color w:val="auto"/>
        </w:rPr>
        <w:t>Av. Abílio Espíndola Sobrinho, 570</w:t>
      </w:r>
      <w:r w:rsidR="00E2298E" w:rsidRPr="00094A3C">
        <w:rPr>
          <w:color w:val="auto"/>
        </w:rPr>
        <w:t xml:space="preserve">, bairro Centro, </w:t>
      </w:r>
      <w:r w:rsidR="00724B02" w:rsidRPr="00094A3C">
        <w:rPr>
          <w:color w:val="auto"/>
        </w:rPr>
        <w:t>Coronel Sapucaia</w:t>
      </w:r>
      <w:r w:rsidR="00E2298E" w:rsidRPr="00094A3C">
        <w:rPr>
          <w:color w:val="auto"/>
        </w:rPr>
        <w:t>/MS</w:t>
      </w:r>
      <w:r w:rsidR="008209C1" w:rsidRPr="00094A3C">
        <w:rPr>
          <w:color w:val="auto"/>
        </w:rPr>
        <w:t>, sendo o recebimento, neste momento, de caráter provisório, compreendido no horário entre 7:00h às 11:00h e 13:00 às 17:00h, de segunda a sexta-feira.</w:t>
      </w:r>
    </w:p>
    <w:p w14:paraId="60883B69" w14:textId="6C254F00" w:rsidR="00DF6964" w:rsidRPr="00DF6964" w:rsidRDefault="00DF6964" w:rsidP="00DF6964">
      <w:pPr>
        <w:pStyle w:val="Nivel2"/>
        <w:rPr>
          <w:color w:val="auto"/>
        </w:rPr>
      </w:pPr>
      <w:r>
        <w:t>Os bens a serem adquiridos deverão consistir em tratores agrícolas novos, atendendo, no mínimo, às seguintes especificações técnicas:</w:t>
      </w:r>
    </w:p>
    <w:p w14:paraId="655C1012" w14:textId="77777777" w:rsidR="00DF6964" w:rsidRDefault="00DF6964" w:rsidP="00DF6964">
      <w:pPr>
        <w:pStyle w:val="Nivel3"/>
      </w:pPr>
      <w:proofErr w:type="gramStart"/>
      <w:r>
        <w:t>potência</w:t>
      </w:r>
      <w:proofErr w:type="gramEnd"/>
      <w:r>
        <w:t xml:space="preserve"> mínima de 110 CV;</w:t>
      </w:r>
    </w:p>
    <w:p w14:paraId="17E17615" w14:textId="77777777" w:rsidR="00DF6964" w:rsidRDefault="00DF6964" w:rsidP="00DF6964">
      <w:pPr>
        <w:pStyle w:val="Nivel3"/>
      </w:pPr>
      <w:proofErr w:type="gramStart"/>
      <w:r>
        <w:t>motor</w:t>
      </w:r>
      <w:proofErr w:type="gramEnd"/>
      <w:r>
        <w:t xml:space="preserve"> diesel, 4 cilindros, turbo </w:t>
      </w:r>
      <w:proofErr w:type="spellStart"/>
      <w:r>
        <w:t>intercooler</w:t>
      </w:r>
      <w:proofErr w:type="spellEnd"/>
      <w:r>
        <w:t>, atendendo ao padrão ambiental PROCONVE MAR-1;</w:t>
      </w:r>
    </w:p>
    <w:p w14:paraId="3F7BBA8D" w14:textId="77777777" w:rsidR="00DF6964" w:rsidRDefault="00DF6964" w:rsidP="00DF6964">
      <w:pPr>
        <w:pStyle w:val="Nivel3"/>
      </w:pPr>
      <w:proofErr w:type="gramStart"/>
      <w:r>
        <w:t>sistema</w:t>
      </w:r>
      <w:proofErr w:type="gramEnd"/>
      <w:r>
        <w:t xml:space="preserve"> de tração 4x4 por pneus, compatível com serviços agrícolas de médio e grande porte;</w:t>
      </w:r>
    </w:p>
    <w:p w14:paraId="08B09289" w14:textId="77777777" w:rsidR="00DF6964" w:rsidRDefault="00DF6964" w:rsidP="00DF6964">
      <w:pPr>
        <w:pStyle w:val="Nivel3"/>
      </w:pPr>
      <w:proofErr w:type="gramStart"/>
      <w:r>
        <w:t>tanque</w:t>
      </w:r>
      <w:proofErr w:type="gramEnd"/>
      <w:r>
        <w:t xml:space="preserve"> de combustível com capacidade mínima de 150 litros, garantindo maior autonomia operacional;</w:t>
      </w:r>
    </w:p>
    <w:p w14:paraId="78F2470A" w14:textId="77777777" w:rsidR="00DF6964" w:rsidRDefault="00DF6964" w:rsidP="00DF6964">
      <w:pPr>
        <w:pStyle w:val="Nivel3"/>
      </w:pPr>
      <w:proofErr w:type="gramStart"/>
      <w:r>
        <w:t>peso</w:t>
      </w:r>
      <w:proofErr w:type="gramEnd"/>
      <w:r>
        <w:t xml:space="preserve"> máximo admissível a partir de 6.000 kg, assegurando robustez estrutural;</w:t>
      </w:r>
    </w:p>
    <w:p w14:paraId="019C5075" w14:textId="77777777" w:rsidR="00DF6964" w:rsidRDefault="00DF6964" w:rsidP="00DF6964">
      <w:pPr>
        <w:pStyle w:val="Nivel3"/>
      </w:pPr>
      <w:proofErr w:type="gramStart"/>
      <w:r>
        <w:t>transmissão</w:t>
      </w:r>
      <w:proofErr w:type="gramEnd"/>
      <w:r>
        <w:t xml:space="preserve"> 8x8 sincronizada com reversor, permitindo maior versatilidade e eficiência nas operações;</w:t>
      </w:r>
    </w:p>
    <w:p w14:paraId="64C75BDD" w14:textId="77777777" w:rsidR="00DF6964" w:rsidRDefault="00DF6964" w:rsidP="00DF6964">
      <w:pPr>
        <w:pStyle w:val="Nivel3"/>
      </w:pPr>
      <w:proofErr w:type="gramStart"/>
      <w:r>
        <w:t>sistema</w:t>
      </w:r>
      <w:proofErr w:type="gramEnd"/>
      <w:r>
        <w:t xml:space="preserve"> de tomada de força com rotação mínima de 540 RPM, com torque máximo a partir de 415 </w:t>
      </w:r>
      <w:proofErr w:type="spellStart"/>
      <w:r>
        <w:t>Nm</w:t>
      </w:r>
      <w:proofErr w:type="spellEnd"/>
      <w:r>
        <w:t>;</w:t>
      </w:r>
    </w:p>
    <w:p w14:paraId="4F1C1270" w14:textId="77777777" w:rsidR="00DF6964" w:rsidRDefault="00DF6964" w:rsidP="00DF6964">
      <w:pPr>
        <w:pStyle w:val="Nivel3"/>
      </w:pPr>
      <w:proofErr w:type="gramStart"/>
      <w:r>
        <w:t>sistema</w:t>
      </w:r>
      <w:proofErr w:type="gramEnd"/>
      <w:r>
        <w:t xml:space="preserve"> de freios a disco em banho de óleo, proporcionando maior segurança e durabilidade;</w:t>
      </w:r>
    </w:p>
    <w:p w14:paraId="02FC403D" w14:textId="77777777" w:rsidR="00DF6964" w:rsidRDefault="00DF6964" w:rsidP="00DF6964">
      <w:pPr>
        <w:pStyle w:val="Nivel3"/>
      </w:pPr>
      <w:proofErr w:type="gramStart"/>
      <w:r>
        <w:t>direção</w:t>
      </w:r>
      <w:proofErr w:type="gramEnd"/>
      <w:r>
        <w:t xml:space="preserve"> hidráulica ou hidrostática, assegurando conforto e precisão operacional;</w:t>
      </w:r>
    </w:p>
    <w:p w14:paraId="223906B4" w14:textId="77777777" w:rsidR="00DF6964" w:rsidRDefault="00DF6964" w:rsidP="00DF6964">
      <w:pPr>
        <w:pStyle w:val="Nivel3"/>
      </w:pPr>
      <w:proofErr w:type="gramStart"/>
      <w:r>
        <w:t>sistema</w:t>
      </w:r>
      <w:proofErr w:type="gramEnd"/>
      <w:r>
        <w:t xml:space="preserve"> hidráulico com vazão mínima de 80 litros por minuto;</w:t>
      </w:r>
    </w:p>
    <w:p w14:paraId="00C2F71F" w14:textId="77777777" w:rsidR="00DF6964" w:rsidRDefault="00DF6964" w:rsidP="00DF6964">
      <w:pPr>
        <w:pStyle w:val="Nivel3"/>
      </w:pPr>
      <w:proofErr w:type="gramStart"/>
      <w:r>
        <w:t>capacidade</w:t>
      </w:r>
      <w:proofErr w:type="gramEnd"/>
      <w:r>
        <w:t xml:space="preserve"> mínima de levante hidráulico de 2.910 kg, medida a 610 mm do olhal;</w:t>
      </w:r>
    </w:p>
    <w:p w14:paraId="528F0E91" w14:textId="77777777" w:rsidR="00DF6964" w:rsidRDefault="00DF6964" w:rsidP="00DF6964">
      <w:pPr>
        <w:pStyle w:val="Nivel3"/>
      </w:pPr>
      <w:proofErr w:type="gramStart"/>
      <w:r>
        <w:t>sistema</w:t>
      </w:r>
      <w:proofErr w:type="gramEnd"/>
      <w:r>
        <w:t xml:space="preserve"> hidráulico de três pontos, compatível com implementos agrícolas diversos;</w:t>
      </w:r>
    </w:p>
    <w:p w14:paraId="552EB441" w14:textId="77777777" w:rsidR="00DF6964" w:rsidRDefault="00DF6964" w:rsidP="00DF6964">
      <w:pPr>
        <w:pStyle w:val="Nivel3"/>
      </w:pPr>
      <w:proofErr w:type="gramStart"/>
      <w:r>
        <w:t>plataforma</w:t>
      </w:r>
      <w:proofErr w:type="gramEnd"/>
      <w:r>
        <w:t xml:space="preserve"> com arco de proteção contra capotagem (EPCC) e capota de proteção ao operador;</w:t>
      </w:r>
    </w:p>
    <w:p w14:paraId="7BC61646" w14:textId="77777777" w:rsidR="00DF6964" w:rsidRDefault="00DF6964" w:rsidP="00DF6964">
      <w:pPr>
        <w:pStyle w:val="Nivel3"/>
      </w:pPr>
      <w:proofErr w:type="gramStart"/>
      <w:r>
        <w:t>retrovisores</w:t>
      </w:r>
      <w:proofErr w:type="gramEnd"/>
      <w:r>
        <w:t xml:space="preserve"> externos;</w:t>
      </w:r>
    </w:p>
    <w:p w14:paraId="79517483" w14:textId="77777777" w:rsidR="00DF6964" w:rsidRDefault="00DF6964" w:rsidP="00DF6964">
      <w:pPr>
        <w:pStyle w:val="Nivel3"/>
      </w:pPr>
      <w:proofErr w:type="gramStart"/>
      <w:r>
        <w:t>faróis</w:t>
      </w:r>
      <w:proofErr w:type="gramEnd"/>
      <w:r>
        <w:t xml:space="preserve"> dianteiros e traseiros, lanternas de posição e freio na cor vermelha;</w:t>
      </w:r>
    </w:p>
    <w:p w14:paraId="44EFB3CF" w14:textId="77777777" w:rsidR="00DF6964" w:rsidRDefault="00DF6964" w:rsidP="00DF6964">
      <w:pPr>
        <w:pStyle w:val="Nivel3"/>
      </w:pPr>
      <w:proofErr w:type="gramStart"/>
      <w:r>
        <w:t>alarme</w:t>
      </w:r>
      <w:proofErr w:type="gramEnd"/>
      <w:r>
        <w:t xml:space="preserve"> sonoro de marcha à ré e buzina;</w:t>
      </w:r>
    </w:p>
    <w:p w14:paraId="3AD1ED88" w14:textId="77777777" w:rsidR="00DF6964" w:rsidRDefault="00DF6964" w:rsidP="00DF6964">
      <w:pPr>
        <w:pStyle w:val="Nivel3"/>
      </w:pPr>
      <w:proofErr w:type="gramStart"/>
      <w:r>
        <w:t>compatibilidade</w:t>
      </w:r>
      <w:proofErr w:type="gramEnd"/>
      <w:r>
        <w:t xml:space="preserve"> com as normas técnicas e de segurança vigentes.</w:t>
      </w:r>
    </w:p>
    <w:p w14:paraId="22925260" w14:textId="0809257E" w:rsidR="00DF6964" w:rsidRDefault="00DF6964" w:rsidP="00DF6964">
      <w:pPr>
        <w:pStyle w:val="Nivel2"/>
      </w:pPr>
      <w:r>
        <w:t>Condições do Bem</w:t>
      </w:r>
    </w:p>
    <w:p w14:paraId="626EE9CA" w14:textId="77777777" w:rsidR="00DF6964" w:rsidRDefault="00DF6964" w:rsidP="00DF6964">
      <w:pPr>
        <w:pStyle w:val="Nivel3"/>
      </w:pPr>
      <w:r>
        <w:lastRenderedPageBreak/>
        <w:t>Os tratores deverão ser novos, zero quilômetro, sem uso anterior;</w:t>
      </w:r>
    </w:p>
    <w:p w14:paraId="540BDE12" w14:textId="77777777" w:rsidR="00DF6964" w:rsidRDefault="00DF6964" w:rsidP="00DF6964">
      <w:pPr>
        <w:pStyle w:val="Nivel3"/>
      </w:pPr>
      <w:r>
        <w:t>Entende-se como “zero quilômetro” o equipamento fornecido por concessionária ou fabricante autorizado, antes de qualquer registro, licenciamento ou uso operacional;</w:t>
      </w:r>
    </w:p>
    <w:p w14:paraId="235B66E9" w14:textId="77777777" w:rsidR="00DF6964" w:rsidRDefault="00DF6964" w:rsidP="00DF6964">
      <w:pPr>
        <w:pStyle w:val="Nivel3"/>
      </w:pPr>
      <w:r>
        <w:t>Deverão ser entregues prontos para emplacamento e licenciamento, quando aplicável;</w:t>
      </w:r>
    </w:p>
    <w:p w14:paraId="0487AEAC" w14:textId="71F4126A" w:rsidR="00DF6964" w:rsidRDefault="00DF6964" w:rsidP="00DF6964">
      <w:pPr>
        <w:pStyle w:val="Nivel3"/>
      </w:pPr>
      <w:r>
        <w:t>Devem conter todos os itens obrigatórios exigidos pela legislação vigente, pelo Código de Trânsito Brasileiro e pelas normas regulamentadoras aplicáveis.</w:t>
      </w:r>
    </w:p>
    <w:p w14:paraId="2D707C34" w14:textId="77777777" w:rsidR="00DF6964" w:rsidRDefault="00DF6964" w:rsidP="00DF6964">
      <w:pPr>
        <w:pStyle w:val="Nivel2"/>
      </w:pPr>
      <w:r>
        <w:t>Requisitos de Garantia e Assistência Técnica</w:t>
      </w:r>
    </w:p>
    <w:p w14:paraId="4F59A62A" w14:textId="77777777" w:rsidR="00DF6964" w:rsidRDefault="00DF6964" w:rsidP="00DF6964">
      <w:pPr>
        <w:pStyle w:val="Nivel3"/>
      </w:pPr>
      <w:r>
        <w:t>Garantia mínima de 01 (um) ano, sem qualquer custo adicional para a Administração;</w:t>
      </w:r>
    </w:p>
    <w:p w14:paraId="3D4879D7" w14:textId="77777777" w:rsidR="00DF6964" w:rsidRDefault="00DF6964" w:rsidP="00DF6964">
      <w:pPr>
        <w:pStyle w:val="Nivel3"/>
      </w:pPr>
      <w:r>
        <w:t>Disponibilidade de assistência técnica autorizada no Estado de Mato Grosso do Sul, devidamente comprovada;</w:t>
      </w:r>
    </w:p>
    <w:p w14:paraId="20770C1E" w14:textId="77777777" w:rsidR="00DF6964" w:rsidRDefault="00DF6964" w:rsidP="00DF6964">
      <w:pPr>
        <w:pStyle w:val="Nivel3"/>
      </w:pPr>
      <w:r>
        <w:t>Fornecimento de manual do operador e manual de manutenção em língua portuguesa;</w:t>
      </w:r>
    </w:p>
    <w:p w14:paraId="12189AAA" w14:textId="1707828A" w:rsidR="00DF6964" w:rsidRDefault="00DF6964" w:rsidP="00DF6964">
      <w:pPr>
        <w:pStyle w:val="Nivel3"/>
      </w:pPr>
      <w:r>
        <w:t>Disponibilidade de peças de reposição</w:t>
      </w:r>
      <w:r w:rsidR="00987CE9">
        <w:t>.</w:t>
      </w:r>
    </w:p>
    <w:p w14:paraId="4AF7833D" w14:textId="2B24939C" w:rsidR="006D5FA5" w:rsidRPr="00094A3C" w:rsidRDefault="34FC2301" w:rsidP="00C30BB7">
      <w:pPr>
        <w:pStyle w:val="Nvel1-SemNumPreto"/>
      </w:pPr>
      <w:r w:rsidRPr="00094A3C">
        <w:t>Garantia, manutenção e assistência técnica</w:t>
      </w:r>
    </w:p>
    <w:p w14:paraId="4BB383EC" w14:textId="42F9C075" w:rsidR="006D5FA5" w:rsidRPr="00094A3C" w:rsidRDefault="001D5EE5" w:rsidP="00D54468">
      <w:pPr>
        <w:pStyle w:val="Nvel2-Red"/>
        <w:rPr>
          <w:i w:val="0"/>
          <w:color w:val="auto"/>
        </w:rPr>
      </w:pPr>
      <w:r w:rsidRPr="00094A3C">
        <w:rPr>
          <w:i w:val="0"/>
          <w:color w:val="auto"/>
        </w:rPr>
        <w:t>O</w:t>
      </w:r>
      <w:r w:rsidR="006D5FA5" w:rsidRPr="00094A3C">
        <w:rPr>
          <w:i w:val="0"/>
          <w:color w:val="auto"/>
        </w:rPr>
        <w:t xml:space="preserve">s </w:t>
      </w:r>
      <w:r w:rsidRPr="00094A3C">
        <w:rPr>
          <w:i w:val="0"/>
          <w:color w:val="auto"/>
        </w:rPr>
        <w:t>produtos</w:t>
      </w:r>
      <w:r w:rsidR="006D5FA5" w:rsidRPr="00094A3C">
        <w:rPr>
          <w:i w:val="0"/>
          <w:color w:val="auto"/>
        </w:rPr>
        <w:t xml:space="preserve"> que apresentarem defeito</w:t>
      </w:r>
      <w:r w:rsidR="00F41DBE" w:rsidRPr="00094A3C">
        <w:rPr>
          <w:i w:val="0"/>
          <w:color w:val="auto"/>
        </w:rPr>
        <w:t>s</w:t>
      </w:r>
      <w:r w:rsidRPr="00094A3C">
        <w:rPr>
          <w:i w:val="0"/>
          <w:color w:val="auto"/>
        </w:rPr>
        <w:t xml:space="preserve"> ou que a CONTRATANTE considerar que não atenda às especificações técnicas exigidas no Edital de Licitação </w:t>
      </w:r>
      <w:r w:rsidR="006D5FA5" w:rsidRPr="00094A3C">
        <w:rPr>
          <w:i w:val="0"/>
          <w:color w:val="auto"/>
        </w:rPr>
        <w:t>deverão ser</w:t>
      </w:r>
      <w:r w:rsidRPr="00094A3C">
        <w:rPr>
          <w:i w:val="0"/>
          <w:color w:val="auto"/>
        </w:rPr>
        <w:t xml:space="preserve"> substituídas por outras novas</w:t>
      </w:r>
      <w:r w:rsidR="006D5FA5" w:rsidRPr="00094A3C">
        <w:rPr>
          <w:i w:val="0"/>
          <w:color w:val="auto"/>
        </w:rPr>
        <w:t>, que apresentem</w:t>
      </w:r>
      <w:r w:rsidRPr="00094A3C">
        <w:rPr>
          <w:i w:val="0"/>
          <w:color w:val="auto"/>
        </w:rPr>
        <w:t xml:space="preserve"> padrões de qualidade </w:t>
      </w:r>
      <w:r w:rsidR="000C5CC5" w:rsidRPr="00094A3C">
        <w:rPr>
          <w:i w:val="0"/>
          <w:color w:val="auto"/>
        </w:rPr>
        <w:t>iguais ou superiores.</w:t>
      </w:r>
    </w:p>
    <w:p w14:paraId="40D8C429" w14:textId="64E7C5B4" w:rsidR="006D5FA5" w:rsidRPr="00094A3C" w:rsidRDefault="006D5FA5" w:rsidP="00D54468">
      <w:pPr>
        <w:pStyle w:val="Nvel2-Red"/>
        <w:rPr>
          <w:i w:val="0"/>
          <w:color w:val="auto"/>
        </w:rPr>
      </w:pPr>
      <w:r w:rsidRPr="00094A3C">
        <w:rPr>
          <w:i w:val="0"/>
          <w:color w:val="auto"/>
        </w:rPr>
        <w:t>Uma vez notificado, o Contratado realizará a reparação ou substituição dos bens que apresentarem ví</w:t>
      </w:r>
      <w:r w:rsidR="001D5EE5" w:rsidRPr="00094A3C">
        <w:rPr>
          <w:i w:val="0"/>
          <w:color w:val="auto"/>
        </w:rPr>
        <w:t xml:space="preserve">cio ou defeito no prazo de até </w:t>
      </w:r>
      <w:r w:rsidR="00F228DA">
        <w:rPr>
          <w:i w:val="0"/>
          <w:color w:val="auto"/>
        </w:rPr>
        <w:t>30</w:t>
      </w:r>
      <w:r w:rsidR="001D5EE5" w:rsidRPr="00094A3C">
        <w:rPr>
          <w:i w:val="0"/>
          <w:color w:val="auto"/>
        </w:rPr>
        <w:t xml:space="preserve"> (</w:t>
      </w:r>
      <w:r w:rsidR="00F228DA">
        <w:rPr>
          <w:i w:val="0"/>
          <w:color w:val="auto"/>
        </w:rPr>
        <w:t>trinta</w:t>
      </w:r>
      <w:r w:rsidRPr="00094A3C">
        <w:rPr>
          <w:i w:val="0"/>
          <w:color w:val="auto"/>
        </w:rPr>
        <w:t xml:space="preserve">) </w:t>
      </w:r>
      <w:r w:rsidR="003B7FF6" w:rsidRPr="00094A3C">
        <w:rPr>
          <w:i w:val="0"/>
          <w:color w:val="auto"/>
        </w:rPr>
        <w:t>dias úteis</w:t>
      </w:r>
      <w:r w:rsidRPr="00094A3C">
        <w:rPr>
          <w:i w:val="0"/>
          <w:color w:val="auto"/>
        </w:rPr>
        <w:t xml:space="preserve">, contados a partir da data de retirada do equipamento das dependências da Administração. </w:t>
      </w:r>
    </w:p>
    <w:p w14:paraId="56EA210D" w14:textId="77777777" w:rsidR="006D5FA5" w:rsidRPr="00094A3C" w:rsidRDefault="006D5FA5" w:rsidP="00D54468">
      <w:pPr>
        <w:pStyle w:val="Nvel2-Red"/>
        <w:rPr>
          <w:i w:val="0"/>
          <w:color w:val="auto"/>
        </w:rPr>
      </w:pPr>
      <w:r w:rsidRPr="00094A3C">
        <w:rPr>
          <w:i w:val="0"/>
          <w:color w:val="auto"/>
        </w:rPr>
        <w:t xml:space="preserve">O prazo indicado no subitem anterior, durante seu transcurso, poderá ser prorrogado uma única vez, por igual período, mediante solicitação escrita e justificada do Contratado, aceita pelo Contratante. </w:t>
      </w:r>
    </w:p>
    <w:p w14:paraId="16FD297F" w14:textId="15AAAD44" w:rsidR="006D5FA5" w:rsidRPr="00094A3C" w:rsidRDefault="006D5FA5" w:rsidP="00D54468">
      <w:pPr>
        <w:pStyle w:val="Nvel2-Red"/>
        <w:rPr>
          <w:i w:val="0"/>
          <w:color w:val="auto"/>
        </w:rPr>
      </w:pPr>
      <w:r w:rsidRPr="00094A3C">
        <w:rPr>
          <w:i w:val="0"/>
          <w:color w:val="auto"/>
        </w:rPr>
        <w:t xml:space="preserve">O custo referente ao transporte dos </w:t>
      </w:r>
      <w:r w:rsidR="00115BB6" w:rsidRPr="00094A3C">
        <w:rPr>
          <w:i w:val="0"/>
          <w:color w:val="auto"/>
        </w:rPr>
        <w:t>produtos</w:t>
      </w:r>
      <w:r w:rsidRPr="00094A3C">
        <w:rPr>
          <w:i w:val="0"/>
          <w:color w:val="auto"/>
        </w:rPr>
        <w:t xml:space="preserve"> </w:t>
      </w:r>
      <w:r w:rsidR="00115BB6" w:rsidRPr="00094A3C">
        <w:rPr>
          <w:i w:val="0"/>
          <w:color w:val="auto"/>
        </w:rPr>
        <w:t>inaptos</w:t>
      </w:r>
      <w:r w:rsidRPr="00094A3C">
        <w:rPr>
          <w:i w:val="0"/>
          <w:color w:val="auto"/>
        </w:rPr>
        <w:t xml:space="preserve"> será de responsabilidade do Contratado. </w:t>
      </w:r>
    </w:p>
    <w:p w14:paraId="29C1E85C" w14:textId="77777777" w:rsidR="006D5FA5" w:rsidRPr="0020168A" w:rsidRDefault="006D5FA5" w:rsidP="00DA3EF1">
      <w:pPr>
        <w:pStyle w:val="Nivel01"/>
      </w:pPr>
      <w:r>
        <w:t>MODELO DE GESTÃO DO CONTRATO</w:t>
      </w:r>
    </w:p>
    <w:p w14:paraId="0EFBC859" w14:textId="77777777" w:rsidR="006D5FA5" w:rsidRPr="0020168A" w:rsidRDefault="006D5FA5" w:rsidP="00D54468">
      <w:pPr>
        <w:pStyle w:val="Nivel2"/>
      </w:pPr>
      <w:r w:rsidRPr="60CBE1EE">
        <w:t>O contrato deverá ser executado fielmente pelas partes, de acordo com as cláusulas avençadas e as normas da Lei nº 14.133, de 2021, e cada parte responderá pelas consequências de sua inexecução total ou parcial.</w:t>
      </w:r>
    </w:p>
    <w:p w14:paraId="6C41B746" w14:textId="77777777" w:rsidR="006D5FA5" w:rsidRPr="0020168A" w:rsidRDefault="006D5FA5" w:rsidP="00D54468">
      <w:pPr>
        <w:pStyle w:val="Nivel2"/>
      </w:pPr>
      <w:r>
        <w:t>Em caso de impedimento, ordem de paralisação ou suspensão do contrato, o cronograma de execução será prorrogado automaticamente pelo tempo correspondente, anotadas tais circunstâncias mediante simples apostila.</w:t>
      </w:r>
    </w:p>
    <w:p w14:paraId="3020FA6E" w14:textId="77777777" w:rsidR="006D5FA5" w:rsidRPr="0020168A" w:rsidRDefault="006D5FA5" w:rsidP="00D54468">
      <w:pPr>
        <w:pStyle w:val="Nivel2"/>
      </w:pPr>
      <w:r>
        <w:t>As comunicações entre o órgão ou entidade e a contratada devem ser realizadas por escrito sempre que o ato exigir tal formalidade, admitindo-se o uso de mensagem eletrônica para esse fim.</w:t>
      </w:r>
    </w:p>
    <w:p w14:paraId="55FA4D75" w14:textId="1B5CC0E7" w:rsidR="006D5FA5" w:rsidRDefault="006D5FA5" w:rsidP="00D54468">
      <w:pPr>
        <w:pStyle w:val="Nivel2"/>
      </w:pPr>
      <w:r>
        <w:t>O órgão ou entidade poderá convocar representante da empresa para adoção de providências que devam ser cumpridas de imediato.</w:t>
      </w:r>
    </w:p>
    <w:p w14:paraId="35715153" w14:textId="3DEA0FE7" w:rsidR="3D7DE8D5" w:rsidRDefault="3D7DE8D5" w:rsidP="00D54468">
      <w:pPr>
        <w:pStyle w:val="Nivel2"/>
      </w:pPr>
      <w:r>
        <w:t xml:space="preserve"> </w:t>
      </w: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14:paraId="55492701" w14:textId="4A84CF2D" w:rsidR="06F66482" w:rsidRDefault="06F66482" w:rsidP="00D54468">
      <w:pPr>
        <w:pStyle w:val="Nivel2"/>
        <w:numPr>
          <w:ilvl w:val="0"/>
          <w:numId w:val="0"/>
        </w:numPr>
      </w:pPr>
      <w:r w:rsidRPr="4C199FC9">
        <w:t>Fiscalização</w:t>
      </w:r>
    </w:p>
    <w:p w14:paraId="4C0495AC" w14:textId="5920E283" w:rsidR="006D5FA5" w:rsidRPr="0020168A" w:rsidRDefault="006D5FA5" w:rsidP="00D54468">
      <w:pPr>
        <w:pStyle w:val="Nivel2"/>
      </w:pPr>
      <w:r>
        <w:lastRenderedPageBreak/>
        <w:t>A execução do contrato deverá ser acompanhada e fiscalizada pelo(s) fiscal(</w:t>
      </w:r>
      <w:proofErr w:type="spellStart"/>
      <w:r>
        <w:t>is</w:t>
      </w:r>
      <w:proofErr w:type="spellEnd"/>
      <w:r>
        <w:t xml:space="preserve">) do contrato, ou pelos respectivos substitutos </w:t>
      </w:r>
      <w:r w:rsidRPr="00BA66DA">
        <w:rPr>
          <w:color w:val="auto"/>
        </w:rPr>
        <w:t>(</w:t>
      </w:r>
      <w:hyperlink r:id="rId12" w:anchor="art117">
        <w:r w:rsidRPr="00BA66DA">
          <w:rPr>
            <w:rStyle w:val="Hyperlink"/>
            <w:color w:val="auto"/>
            <w:u w:val="none"/>
          </w:rPr>
          <w:t>Lei nº 14.133, de 2021, art. 117, caput</w:t>
        </w:r>
      </w:hyperlink>
      <w:r w:rsidR="00B7283E">
        <w:t xml:space="preserve"> e portaria municipal nº </w:t>
      </w:r>
      <w:r w:rsidR="00E05E5D">
        <w:t>390</w:t>
      </w:r>
      <w:r w:rsidR="00B7283E">
        <w:t>/2025</w:t>
      </w:r>
      <w:r w:rsidRPr="00BA66DA">
        <w:rPr>
          <w:color w:val="auto"/>
        </w:rPr>
        <w:t>).</w:t>
      </w:r>
    </w:p>
    <w:p w14:paraId="0E810685" w14:textId="1B529F08" w:rsidR="51E44459" w:rsidRDefault="51E44459" w:rsidP="00C30BB7">
      <w:pPr>
        <w:pStyle w:val="Nvel1-SemNumPreto"/>
      </w:pPr>
      <w:r w:rsidRPr="4C199FC9">
        <w:t>Fiscalização Técnica</w:t>
      </w:r>
    </w:p>
    <w:p w14:paraId="6F5BEBC1" w14:textId="3EF8F7C4" w:rsidR="006D5FA5" w:rsidRPr="0020168A" w:rsidRDefault="006D5FA5" w:rsidP="00D54468">
      <w:pPr>
        <w:pStyle w:val="Nivel2"/>
      </w:pPr>
      <w:r>
        <w:t>O fiscal técnico do contrato acompanhará a execução do contrato, para que sejam cumpridas todas as condições estabelecidas no contrato, de modo a assegurar os melhores resultados para a Administração. (</w:t>
      </w:r>
      <w:proofErr w:type="gramStart"/>
      <w:r w:rsidR="00B7283E">
        <w:t>portaria</w:t>
      </w:r>
      <w:proofErr w:type="gramEnd"/>
      <w:r w:rsidR="00B7283E">
        <w:t xml:space="preserve"> municipal nº </w:t>
      </w:r>
      <w:r w:rsidR="00E05E5D">
        <w:t>390</w:t>
      </w:r>
      <w:r w:rsidR="00B7283E">
        <w:t>/2025</w:t>
      </w:r>
      <w:r>
        <w:t>);</w:t>
      </w:r>
    </w:p>
    <w:p w14:paraId="347040FA" w14:textId="7E970AB6" w:rsidR="006D5FA5" w:rsidRPr="00BA66DA" w:rsidRDefault="006D5FA5" w:rsidP="005D30B6">
      <w:pPr>
        <w:pStyle w:val="Nivel3"/>
        <w:rPr>
          <w:color w:val="auto"/>
        </w:rPr>
      </w:pPr>
      <w:r>
        <w:t>O fiscal técnico do contrato anotará no histórico de gerenciamento do contrato todas as ocorrências relacionadas à execução do contrato, com a descrição do que for necessário para a regularização das faltas ou dos defeitos observados</w:t>
      </w:r>
      <w:r w:rsidRPr="00BA66DA">
        <w:rPr>
          <w:color w:val="auto"/>
        </w:rPr>
        <w:t>. (</w:t>
      </w:r>
      <w:hyperlink r:id="rId13" w:anchor="art117§1">
        <w:r w:rsidRPr="00BA66DA">
          <w:rPr>
            <w:rStyle w:val="Hyperlink"/>
            <w:color w:val="auto"/>
            <w:u w:val="none"/>
          </w:rPr>
          <w:t>Lei nº 14.133, de 2021, art. 117, §1º</w:t>
        </w:r>
      </w:hyperlink>
      <w:r w:rsidR="00B349CB">
        <w:rPr>
          <w:color w:val="auto"/>
        </w:rPr>
        <w:t>)</w:t>
      </w:r>
    </w:p>
    <w:p w14:paraId="51798605" w14:textId="4AF690AA" w:rsidR="006D5FA5" w:rsidRPr="00BA66DA" w:rsidRDefault="006D5FA5" w:rsidP="005D30B6">
      <w:pPr>
        <w:pStyle w:val="Nivel3"/>
        <w:rPr>
          <w:color w:val="auto"/>
        </w:rPr>
      </w:pPr>
      <w:r w:rsidRPr="00BA66DA">
        <w:rPr>
          <w:color w:val="auto"/>
        </w:rPr>
        <w:t>Identificada qualquer inexatidão ou irregularidade, o fiscal técnico do contrato emitirá notificações para a correção da execução do contrato, determinando prazo para a correção. (</w:t>
      </w:r>
      <w:hyperlink r:id="rId14" w:anchor="art22">
        <w:r w:rsidRPr="00BA66DA">
          <w:rPr>
            <w:rStyle w:val="Hyperlink"/>
            <w:color w:val="auto"/>
            <w:u w:val="none"/>
          </w:rPr>
          <w:t>Decreto nº 11.246, de 2022, art. 22, III</w:t>
        </w:r>
      </w:hyperlink>
      <w:r w:rsidRPr="00BA66DA">
        <w:rPr>
          <w:color w:val="auto"/>
        </w:rPr>
        <w:t xml:space="preserve">); </w:t>
      </w:r>
    </w:p>
    <w:p w14:paraId="3E17476E" w14:textId="6E9E161D" w:rsidR="006D5FA5" w:rsidRPr="00BA66DA" w:rsidRDefault="006D5FA5" w:rsidP="005D30B6">
      <w:pPr>
        <w:pStyle w:val="Nivel3"/>
        <w:rPr>
          <w:color w:val="auto"/>
        </w:rPr>
      </w:pPr>
      <w:r>
        <w:t xml:space="preserve">O fiscal técnico do contrato informará ao gestor do contato, em tempo hábil, a situação que demandar decisão ou </w:t>
      </w:r>
      <w:r w:rsidRPr="00BA66DA">
        <w:rPr>
          <w:color w:val="auto"/>
        </w:rPr>
        <w:t>adoção de medidas que ultrapassem sua competência, para que adote as medidas necessárias e saneadoras, se for o caso.</w:t>
      </w:r>
      <w:r w:rsidR="00B349CB">
        <w:rPr>
          <w:color w:val="auto"/>
        </w:rPr>
        <w:t xml:space="preserve"> (</w:t>
      </w:r>
      <w:proofErr w:type="gramStart"/>
      <w:r w:rsidR="00EF77C8">
        <w:t>portaria</w:t>
      </w:r>
      <w:proofErr w:type="gramEnd"/>
      <w:r w:rsidR="00EF77C8">
        <w:t xml:space="preserve"> municipal nº </w:t>
      </w:r>
      <w:r w:rsidR="00DF6964">
        <w:t>390</w:t>
      </w:r>
      <w:r w:rsidR="00EF77C8">
        <w:t>/2025</w:t>
      </w:r>
      <w:r w:rsidRPr="00BA66DA">
        <w:rPr>
          <w:color w:val="auto"/>
        </w:rPr>
        <w:t>).</w:t>
      </w:r>
    </w:p>
    <w:p w14:paraId="1E1C2A18" w14:textId="7B0CC47A" w:rsidR="006D5FA5" w:rsidRPr="00BA66DA" w:rsidRDefault="006D5FA5" w:rsidP="005D30B6">
      <w:pPr>
        <w:pStyle w:val="Nivel3"/>
        <w:rPr>
          <w:color w:val="auto"/>
        </w:rPr>
      </w:pPr>
      <w:r w:rsidRPr="00BA66DA">
        <w:rPr>
          <w:color w:val="auto"/>
        </w:rPr>
        <w:t>No caso de ocorrências que possam inviabilizar a execução do contrato nas datas aprazadas, o fiscal técnico do contrato comunicará o fato imediatamente ao gestor do contrato. (</w:t>
      </w:r>
      <w:hyperlink r:id="rId15" w:anchor="art22">
        <w:r w:rsidRPr="00BA66DA">
          <w:rPr>
            <w:rStyle w:val="Hyperlink"/>
            <w:color w:val="auto"/>
            <w:u w:val="none"/>
          </w:rPr>
          <w:t>Decreto nº 11.246, de 2022, art. 22, V</w:t>
        </w:r>
      </w:hyperlink>
      <w:r w:rsidRPr="00BA66DA">
        <w:rPr>
          <w:color w:val="auto"/>
        </w:rPr>
        <w:t>).</w:t>
      </w:r>
    </w:p>
    <w:p w14:paraId="39879A1C" w14:textId="4F738AFB" w:rsidR="006D5FA5" w:rsidRPr="00BA66DA" w:rsidRDefault="006D5FA5" w:rsidP="005D30B6">
      <w:pPr>
        <w:pStyle w:val="Nivel3"/>
        <w:rPr>
          <w:color w:val="auto"/>
        </w:rPr>
      </w:pPr>
      <w:r w:rsidRPr="00BA66DA">
        <w:rPr>
          <w:color w:val="auto"/>
        </w:rPr>
        <w:t>O fiscal técnico do contrato comunicar</w:t>
      </w:r>
      <w:r w:rsidR="6648D71A" w:rsidRPr="00BA66DA">
        <w:rPr>
          <w:color w:val="auto"/>
        </w:rPr>
        <w:t>á</w:t>
      </w:r>
      <w:r w:rsidRPr="00BA66DA">
        <w:rPr>
          <w:color w:val="auto"/>
        </w:rPr>
        <w:t xml:space="preserve"> ao gestor do contrato, em tempo hábil, o término do contrato sob sua responsabilidade, com vistas à renovação tempestiva ou à prorrogação contratual</w:t>
      </w:r>
      <w:r w:rsidR="00B349CB">
        <w:t>.</w:t>
      </w:r>
    </w:p>
    <w:p w14:paraId="3462EFC4" w14:textId="7085E57C" w:rsidR="3136B6F2" w:rsidRPr="00BA66DA" w:rsidRDefault="3136B6F2" w:rsidP="005D30B6">
      <w:pPr>
        <w:pStyle w:val="Nivel3"/>
        <w:numPr>
          <w:ilvl w:val="0"/>
          <w:numId w:val="0"/>
        </w:numPr>
        <w:rPr>
          <w:color w:val="auto"/>
        </w:rPr>
      </w:pPr>
      <w:r w:rsidRPr="00BA66DA">
        <w:rPr>
          <w:color w:val="auto"/>
        </w:rPr>
        <w:t>Fiscalização Administrativa</w:t>
      </w:r>
    </w:p>
    <w:p w14:paraId="222FF146" w14:textId="1EA7AB3C" w:rsidR="006D5FA5" w:rsidRPr="00BA66DA" w:rsidRDefault="006D5FA5" w:rsidP="00D54468">
      <w:pPr>
        <w:pStyle w:val="Nivel2"/>
      </w:pPr>
      <w:r w:rsidRPr="00BA66DA">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447E0C0" w14:textId="14261544" w:rsidR="006D5FA5" w:rsidRPr="00BA66DA" w:rsidRDefault="77384C9D" w:rsidP="005D30B6">
      <w:pPr>
        <w:pStyle w:val="Nivel3"/>
        <w:rPr>
          <w:color w:val="auto"/>
        </w:rPr>
      </w:pPr>
      <w:r w:rsidRPr="00BA66DA">
        <w:rPr>
          <w:color w:val="auto"/>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B666F18" w14:textId="5334A49D" w:rsidR="07D252D6" w:rsidRDefault="07D252D6" w:rsidP="00C30BB7">
      <w:pPr>
        <w:pStyle w:val="Nvel1-SemNumPreto"/>
        <w:rPr>
          <w:i/>
          <w:iCs/>
        </w:rPr>
      </w:pPr>
      <w:r w:rsidRPr="1414B7F7">
        <w:t>Gestor do Contrato</w:t>
      </w:r>
    </w:p>
    <w:p w14:paraId="61DFF839" w14:textId="140A89D4" w:rsidR="07D252D6" w:rsidRDefault="687891D3" w:rsidP="00D54468">
      <w:pPr>
        <w:pStyle w:val="Nivel2"/>
      </w:pPr>
      <w:r w:rsidRPr="4EB864CD">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DF21136" w14:textId="4EC9B936" w:rsidR="07D252D6" w:rsidRDefault="687891D3" w:rsidP="00D54468">
      <w:pPr>
        <w:pStyle w:val="Nivel2"/>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3056BFA" w14:textId="60379400" w:rsidR="07D252D6" w:rsidRDefault="687891D3" w:rsidP="00D54468">
      <w:pPr>
        <w:pStyle w:val="Nivel2"/>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49D1745" w14:textId="58484384" w:rsidR="07D252D6" w:rsidRDefault="687891D3" w:rsidP="00D54468">
      <w:pPr>
        <w:pStyle w:val="Nivel2"/>
      </w:pPr>
      <w:r w:rsidRPr="4EB864CD">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68660D6" w14:textId="675304C7" w:rsidR="07D252D6" w:rsidRDefault="687891D3" w:rsidP="00D54468">
      <w:pPr>
        <w:pStyle w:val="Nivel2"/>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0CC5DCF" w14:textId="76EB40B9" w:rsidR="07D252D6" w:rsidRDefault="687891D3" w:rsidP="00D54468">
      <w:pPr>
        <w:pStyle w:val="Nivel2"/>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03FF420A" w14:textId="578826E2" w:rsidR="07D252D6" w:rsidRDefault="687891D3" w:rsidP="00D54468">
      <w:pPr>
        <w:pStyle w:val="Nivel2"/>
      </w:pPr>
      <w:r w:rsidRPr="4EB864CD">
        <w:t>O gestor do contrato deverá enviar a documentação pertinente ao setor de contratos para a formalização dos procedimentos de liquidação e pagamento, no valor dimensionado pela fiscalização e gestão nos termos do contrato.</w:t>
      </w:r>
    </w:p>
    <w:p w14:paraId="5847B691" w14:textId="77777777" w:rsidR="006D5FA5" w:rsidRPr="0020168A" w:rsidRDefault="006D5FA5" w:rsidP="00DA3EF1">
      <w:pPr>
        <w:pStyle w:val="Nivel01"/>
      </w:pPr>
      <w:r>
        <w:t>CRITÉRIOS DE MEDIÇÃO E DE PAGAMENTO</w:t>
      </w:r>
    </w:p>
    <w:p w14:paraId="5233B835" w14:textId="74C18BD3" w:rsidR="006D5FA5" w:rsidRPr="0020168A" w:rsidRDefault="006D5FA5" w:rsidP="00C30BB7">
      <w:pPr>
        <w:pStyle w:val="Nvel1-SemNumPreto"/>
      </w:pPr>
      <w:r w:rsidRPr="1414B7F7">
        <w:t>Recebimento</w:t>
      </w:r>
    </w:p>
    <w:p w14:paraId="252EB9CC" w14:textId="77777777" w:rsidR="006D5FA5" w:rsidRPr="0020168A" w:rsidRDefault="006D5FA5" w:rsidP="00D54468">
      <w:pPr>
        <w:pStyle w:val="Nivel2"/>
        <w:rPr>
          <w:lang w:eastAsia="en-US"/>
        </w:rPr>
      </w:pPr>
      <w:r w:rsidRPr="60CBE1EE">
        <w:rPr>
          <w:lang w:eastAsia="en-US"/>
        </w:rPr>
        <w:t xml:space="preserve">Os bens serão recebidos provisoriamente, de forma sumária, no ato da entrega, juntamente com a </w:t>
      </w:r>
      <w:r w:rsidRPr="60CBE1EE">
        <w:rPr>
          <w:rFonts w:eastAsia="Calibri"/>
          <w:lang w:eastAsia="en-US"/>
        </w:rPr>
        <w:t>nota</w:t>
      </w:r>
      <w:r w:rsidRPr="60CBE1EE">
        <w:rPr>
          <w:lang w:eastAsia="en-US"/>
        </w:rPr>
        <w:t xml:space="preserve"> fiscal ou instrumento de cobrança equivalente, </w:t>
      </w:r>
      <w:proofErr w:type="gramStart"/>
      <w:r w:rsidRPr="60CBE1EE">
        <w:rPr>
          <w:lang w:eastAsia="en-US"/>
        </w:rPr>
        <w:t>pelo(</w:t>
      </w:r>
      <w:proofErr w:type="gramEnd"/>
      <w:r w:rsidRPr="60CBE1EE">
        <w:rPr>
          <w:lang w:eastAsia="en-US"/>
        </w:rPr>
        <w:t>a) responsável pelo acompanhamento e fiscalização do contrato, para efeito de posterior verificação de sua conformidade com as especificações constantes no Termo de Referência</w:t>
      </w:r>
      <w:r w:rsidRPr="60CBE1EE">
        <w:rPr>
          <w:color w:val="FF0000"/>
          <w:lang w:eastAsia="en-US"/>
        </w:rPr>
        <w:t xml:space="preserve"> </w:t>
      </w:r>
      <w:r w:rsidRPr="60CBE1EE">
        <w:rPr>
          <w:lang w:eastAsia="en-US"/>
        </w:rPr>
        <w:t>e na proposta.</w:t>
      </w:r>
    </w:p>
    <w:p w14:paraId="0C9A9A35" w14:textId="29D91DC0" w:rsidR="006D5FA5" w:rsidRPr="0020168A" w:rsidRDefault="006D5FA5" w:rsidP="00D54468">
      <w:pPr>
        <w:pStyle w:val="Nivel2"/>
        <w:rPr>
          <w:lang w:eastAsia="en-US"/>
        </w:rPr>
      </w:pPr>
      <w:r w:rsidRPr="60CBE1EE">
        <w:rPr>
          <w:lang w:eastAsia="en-US"/>
        </w:rPr>
        <w:t>Os bens poderão ser rejeitados, no todo ou em parte, inclusive antes do recebimento provisório, quando em desacordo com as especificações constantes no Termo de Referência</w:t>
      </w:r>
      <w:r w:rsidRPr="60CBE1EE">
        <w:rPr>
          <w:color w:val="FF0000"/>
          <w:lang w:eastAsia="en-US"/>
        </w:rPr>
        <w:t xml:space="preserve"> </w:t>
      </w:r>
      <w:r w:rsidRPr="60CBE1EE">
        <w:rPr>
          <w:lang w:eastAsia="en-US"/>
        </w:rPr>
        <w:t xml:space="preserve">e na proposta, devendo ser substituídos no prazo de </w:t>
      </w:r>
      <w:r w:rsidR="00C47165" w:rsidRPr="00C47165">
        <w:rPr>
          <w:color w:val="000000" w:themeColor="text1"/>
          <w:lang w:eastAsia="en-US"/>
        </w:rPr>
        <w:t>48 (quarenta e oito</w:t>
      </w:r>
      <w:r w:rsidRPr="00C47165">
        <w:rPr>
          <w:color w:val="000000" w:themeColor="text1"/>
          <w:lang w:eastAsia="en-US"/>
        </w:rPr>
        <w:t xml:space="preserve">) </w:t>
      </w:r>
      <w:r w:rsidR="00C47165">
        <w:rPr>
          <w:lang w:eastAsia="en-US"/>
        </w:rPr>
        <w:t>horas</w:t>
      </w:r>
      <w:r w:rsidRPr="60CBE1EE">
        <w:rPr>
          <w:lang w:eastAsia="en-US"/>
        </w:rPr>
        <w:t>, a contar da notificação da contratada, às suas custas, sem prejuízo da aplicação das penalidades.</w:t>
      </w:r>
    </w:p>
    <w:p w14:paraId="221AA797" w14:textId="0FFC8C63" w:rsidR="006D5FA5" w:rsidRPr="0020168A" w:rsidRDefault="006D5FA5" w:rsidP="00D54468">
      <w:pPr>
        <w:pStyle w:val="Nivel2"/>
        <w:rPr>
          <w:lang w:eastAsia="en-US"/>
        </w:rPr>
      </w:pPr>
      <w:r w:rsidRPr="60CBE1EE">
        <w:rPr>
          <w:lang w:eastAsia="en-US"/>
        </w:rPr>
        <w:t xml:space="preserve">O recebimento definitivo ocorrerá no prazo de </w:t>
      </w:r>
      <w:r w:rsidR="00772AC6">
        <w:rPr>
          <w:color w:val="000000" w:themeColor="text1"/>
          <w:lang w:eastAsia="en-US"/>
        </w:rPr>
        <w:t>5</w:t>
      </w:r>
      <w:r w:rsidR="00D42B22" w:rsidRPr="00181BF3">
        <w:rPr>
          <w:color w:val="000000" w:themeColor="text1"/>
          <w:lang w:eastAsia="en-US"/>
        </w:rPr>
        <w:t xml:space="preserve"> </w:t>
      </w:r>
      <w:r w:rsidRPr="00181BF3">
        <w:rPr>
          <w:color w:val="000000" w:themeColor="text1"/>
          <w:lang w:eastAsia="en-US"/>
        </w:rPr>
        <w:t>(</w:t>
      </w:r>
      <w:r w:rsidR="00772AC6">
        <w:rPr>
          <w:color w:val="000000" w:themeColor="text1"/>
          <w:lang w:eastAsia="en-US"/>
        </w:rPr>
        <w:t>cinco</w:t>
      </w:r>
      <w:r w:rsidRPr="00181BF3">
        <w:rPr>
          <w:color w:val="000000" w:themeColor="text1"/>
          <w:lang w:eastAsia="en-US"/>
        </w:rPr>
        <w:t xml:space="preserve">) dias úteis, </w:t>
      </w:r>
      <w:r w:rsidRPr="60CBE1EE">
        <w:rPr>
          <w:lang w:eastAsia="en-US"/>
        </w:rPr>
        <w:t>a contar do recebimento da nota fiscal ou instrumento de cobrança equivalente pela Administração, após a verificação da qualidade e quantidade do material e consequente aceitação mediante termo detalhado.</w:t>
      </w:r>
    </w:p>
    <w:p w14:paraId="46650619" w14:textId="610D8625" w:rsidR="006D5FA5" w:rsidRPr="00BA66DA" w:rsidRDefault="006D5FA5" w:rsidP="00D54468">
      <w:pPr>
        <w:pStyle w:val="Nivel2"/>
        <w:rPr>
          <w:color w:val="auto"/>
          <w:lang w:eastAsia="en-US"/>
        </w:rPr>
      </w:pPr>
      <w:r w:rsidRPr="60CBE1EE">
        <w:rPr>
          <w:lang w:eastAsia="en-US"/>
        </w:rPr>
        <w:t xml:space="preserve">Para as contratações decorrentes de despesas cujos valores não ultrapassem o limite de que trata o </w:t>
      </w:r>
      <w:hyperlink r:id="rId16" w:anchor="art75">
        <w:r w:rsidRPr="00BA66DA">
          <w:rPr>
            <w:rStyle w:val="Hyperlink"/>
            <w:color w:val="auto"/>
            <w:u w:val="none"/>
            <w:lang w:eastAsia="en-US"/>
          </w:rPr>
          <w:t>inciso II do art. 75 da Lei nº 14.133, de 2021</w:t>
        </w:r>
      </w:hyperlink>
      <w:r w:rsidRPr="00BA66DA">
        <w:rPr>
          <w:color w:val="auto"/>
          <w:lang w:eastAsia="en-US"/>
        </w:rPr>
        <w:t xml:space="preserve">, o prazo máximo para o recebimento definitivo será de até </w:t>
      </w:r>
      <w:r w:rsidR="00163DC5" w:rsidRPr="00BA66DA">
        <w:rPr>
          <w:color w:val="auto"/>
          <w:lang w:eastAsia="en-US"/>
        </w:rPr>
        <w:t>30</w:t>
      </w:r>
      <w:r w:rsidRPr="00BA66DA">
        <w:rPr>
          <w:color w:val="auto"/>
          <w:lang w:eastAsia="en-US"/>
        </w:rPr>
        <w:t xml:space="preserve"> (</w:t>
      </w:r>
      <w:r w:rsidR="00163DC5" w:rsidRPr="00BA66DA">
        <w:rPr>
          <w:color w:val="auto"/>
          <w:lang w:eastAsia="en-US"/>
        </w:rPr>
        <w:t>trinta</w:t>
      </w:r>
      <w:r w:rsidRPr="00BA66DA">
        <w:rPr>
          <w:color w:val="auto"/>
          <w:lang w:eastAsia="en-US"/>
        </w:rPr>
        <w:t>) dias úteis.</w:t>
      </w:r>
    </w:p>
    <w:p w14:paraId="3AF1A422" w14:textId="77777777" w:rsidR="006D5FA5" w:rsidRPr="00BA66DA" w:rsidRDefault="006D5FA5" w:rsidP="00D54468">
      <w:pPr>
        <w:pStyle w:val="Nivel2"/>
        <w:rPr>
          <w:lang w:eastAsia="en-US"/>
        </w:rPr>
      </w:pPr>
      <w:r w:rsidRPr="00BA66DA">
        <w:rPr>
          <w:lang w:eastAsia="en-US"/>
        </w:rPr>
        <w:t>O prazo para recebimento definitivo poderá ser excepcionalmente prorrogado, de forma justificada, por igual período, quando houver necessidade de diligências para a aferição do atendimento das exigências contratuais.</w:t>
      </w:r>
    </w:p>
    <w:p w14:paraId="633275DB" w14:textId="2E061167" w:rsidR="006D5FA5" w:rsidRPr="0020168A" w:rsidRDefault="006D5FA5" w:rsidP="00D54468">
      <w:pPr>
        <w:pStyle w:val="Nivel2"/>
        <w:rPr>
          <w:lang w:eastAsia="en-US"/>
        </w:rPr>
      </w:pPr>
      <w:r w:rsidRPr="00BA66DA">
        <w:rPr>
          <w:lang w:eastAsia="en-US"/>
        </w:rPr>
        <w:t xml:space="preserve">No caso de controvérsia sobre a execução do objeto, quanto à dimensão, qualidade e quantidade, deverá ser observado o teor do </w:t>
      </w:r>
      <w:hyperlink r:id="rId17" w:anchor="art143">
        <w:r w:rsidRPr="00BA66DA">
          <w:rPr>
            <w:rStyle w:val="Hyperlink"/>
            <w:color w:val="auto"/>
            <w:u w:val="none"/>
            <w:lang w:eastAsia="en-US"/>
          </w:rPr>
          <w:t>art. 143 da Lei nº 14.133, de 2021</w:t>
        </w:r>
      </w:hyperlink>
      <w:r w:rsidRPr="00BA66DA">
        <w:rPr>
          <w:lang w:eastAsia="en-US"/>
        </w:rPr>
        <w:t>, comunicando-se à empresa para emissão de Nota Fiscal no que pertine à parcela incontroversa da execução do obje</w:t>
      </w:r>
      <w:r w:rsidRPr="60CBE1EE">
        <w:rPr>
          <w:lang w:eastAsia="en-US"/>
        </w:rPr>
        <w:t>to, para efeito de liquidação e pagamento.</w:t>
      </w:r>
    </w:p>
    <w:p w14:paraId="21E033AB" w14:textId="77777777" w:rsidR="006D5FA5" w:rsidRPr="0020168A" w:rsidRDefault="006D5FA5" w:rsidP="00D54468">
      <w:pPr>
        <w:pStyle w:val="Nivel2"/>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2AEA2F" w14:textId="58BB57E3" w:rsidR="006D5FA5" w:rsidRPr="0020168A" w:rsidRDefault="006D5FA5" w:rsidP="00D54468">
      <w:pPr>
        <w:pStyle w:val="Nivel2"/>
        <w:rPr>
          <w:lang w:eastAsia="en-US"/>
        </w:rPr>
      </w:pPr>
      <w:r w:rsidRPr="60CBE1EE">
        <w:rPr>
          <w:lang w:eastAsia="en-US"/>
        </w:rPr>
        <w:t xml:space="preserve">O recebimento provisório ou definitivo não excluirá a responsabilidade civil pela solidez e pela segurança </w:t>
      </w:r>
      <w:r w:rsidR="00C92636" w:rsidRPr="60CBE1EE">
        <w:rPr>
          <w:lang w:eastAsia="en-US"/>
        </w:rPr>
        <w:t xml:space="preserve">dos bens </w:t>
      </w:r>
      <w:r w:rsidRPr="60CBE1EE">
        <w:rPr>
          <w:lang w:eastAsia="en-US"/>
        </w:rPr>
        <w:t>nem a responsabilidade ético-profissional pela perfeita execução do contrato.</w:t>
      </w:r>
    </w:p>
    <w:p w14:paraId="52137DE9" w14:textId="0EB12F99" w:rsidR="009D76FA" w:rsidRPr="0020168A" w:rsidRDefault="006D5FA5" w:rsidP="00C30BB7">
      <w:pPr>
        <w:pStyle w:val="Nvel1-SemNumPreto"/>
      </w:pPr>
      <w:r w:rsidRPr="0020168A">
        <w:lastRenderedPageBreak/>
        <w:t>Liquidaçã</w:t>
      </w:r>
      <w:r w:rsidR="004A5319" w:rsidRPr="0020168A">
        <w:t>o</w:t>
      </w:r>
    </w:p>
    <w:p w14:paraId="423A2D43" w14:textId="10E70C25" w:rsidR="006D5FA5" w:rsidRPr="00BA66DA" w:rsidRDefault="006D5FA5" w:rsidP="00D54468">
      <w:pPr>
        <w:pStyle w:val="Nivel2"/>
        <w:rPr>
          <w:lang w:eastAsia="en-US"/>
        </w:rPr>
      </w:pPr>
      <w:r w:rsidRPr="00BA66DA">
        <w:rPr>
          <w:lang w:eastAsia="en-US"/>
        </w:rPr>
        <w:t xml:space="preserve">Recebida a Nota Fiscal ou documento de cobrança equivalente, correrá o prazo de dez dias úteis para fins de liquidação, na forma desta seção, prorrogáveis por igual período, nos termos do </w:t>
      </w:r>
      <w:r w:rsidR="7BCEC987" w:rsidRPr="00BA66DA">
        <w:rPr>
          <w:lang w:eastAsia="en-US"/>
        </w:rPr>
        <w:t>art. 7º, §</w:t>
      </w:r>
      <w:r w:rsidR="4E49A5D9" w:rsidRPr="00BA66DA">
        <w:rPr>
          <w:lang w:eastAsia="en-US"/>
        </w:rPr>
        <w:t>3</w:t>
      </w:r>
      <w:r w:rsidRPr="00BA66DA">
        <w:rPr>
          <w:rStyle w:val="Hyperlink"/>
          <w:color w:val="auto"/>
          <w:u w:val="none"/>
          <w:lang w:eastAsia="en-US"/>
        </w:rPr>
        <w:t>º da Instrução Normativa SEGES/ME nº 77/2022</w:t>
      </w:r>
      <w:r w:rsidRPr="00BA66DA">
        <w:rPr>
          <w:lang w:eastAsia="en-US"/>
        </w:rPr>
        <w:t>.</w:t>
      </w:r>
    </w:p>
    <w:p w14:paraId="4CE732C3" w14:textId="39D659C9" w:rsidR="006D5FA5" w:rsidRPr="00BA66DA" w:rsidRDefault="006D5FA5" w:rsidP="005D30B6">
      <w:pPr>
        <w:pStyle w:val="Nivel3"/>
        <w:rPr>
          <w:color w:val="auto"/>
        </w:rPr>
      </w:pPr>
      <w:r w:rsidRPr="00BA66DA">
        <w:rPr>
          <w:color w:val="auto"/>
        </w:rPr>
        <w:t xml:space="preserve">O prazo de que trata o item anterior será reduzido à metade, mantendo-se a possibilidade de prorrogação, no caso de contratações decorrentes de despesas cujos valores não ultrapassem o limite de que trata o </w:t>
      </w:r>
      <w:hyperlink r:id="rId18" w:anchor="art75">
        <w:r w:rsidRPr="00BA66DA">
          <w:rPr>
            <w:rStyle w:val="Hyperlink"/>
            <w:color w:val="auto"/>
            <w:u w:val="none"/>
          </w:rPr>
          <w:t>inciso II do art. 75 da Lei nº 14.133, de 2021</w:t>
        </w:r>
      </w:hyperlink>
      <w:r w:rsidRPr="00BA66DA">
        <w:rPr>
          <w:color w:val="auto"/>
        </w:rPr>
        <w:t>.</w:t>
      </w:r>
    </w:p>
    <w:p w14:paraId="5C93515C" w14:textId="77777777" w:rsidR="006D5FA5" w:rsidRPr="0020168A" w:rsidRDefault="006D5FA5" w:rsidP="00D54468">
      <w:pPr>
        <w:pStyle w:val="Nivel2"/>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14:paraId="3E7EB4DA" w14:textId="77777777" w:rsidR="00F67937" w:rsidRPr="00F67937" w:rsidRDefault="006D5FA5" w:rsidP="00881F44">
      <w:pPr>
        <w:pStyle w:val="Nivel3"/>
        <w:rPr>
          <w:lang w:eastAsia="en-US"/>
        </w:rPr>
      </w:pPr>
      <w:proofErr w:type="gramStart"/>
      <w:r w:rsidRPr="1F4099FD">
        <w:rPr>
          <w:lang w:eastAsia="en-US"/>
        </w:rPr>
        <w:t>o</w:t>
      </w:r>
      <w:proofErr w:type="gramEnd"/>
      <w:r w:rsidRPr="1F4099FD">
        <w:rPr>
          <w:lang w:eastAsia="en-US"/>
        </w:rPr>
        <w:t xml:space="preserve"> prazo de validade;</w:t>
      </w:r>
    </w:p>
    <w:p w14:paraId="6CAECA89" w14:textId="77777777" w:rsidR="00F67937" w:rsidRDefault="006D5FA5" w:rsidP="00881F44">
      <w:pPr>
        <w:pStyle w:val="Nivel3"/>
        <w:rPr>
          <w:lang w:eastAsia="en-US"/>
        </w:rPr>
      </w:pPr>
      <w:proofErr w:type="gramStart"/>
      <w:r w:rsidRPr="1F4099FD">
        <w:rPr>
          <w:lang w:eastAsia="en-US"/>
        </w:rPr>
        <w:t>a</w:t>
      </w:r>
      <w:proofErr w:type="gramEnd"/>
      <w:r w:rsidRPr="1F4099FD">
        <w:rPr>
          <w:lang w:eastAsia="en-US"/>
        </w:rPr>
        <w:t xml:space="preserve"> data da emissão; </w:t>
      </w:r>
    </w:p>
    <w:p w14:paraId="7A87FA3A" w14:textId="77777777" w:rsidR="00F67937" w:rsidRDefault="006D5FA5" w:rsidP="00881F44">
      <w:pPr>
        <w:pStyle w:val="Nivel3"/>
        <w:rPr>
          <w:lang w:eastAsia="en-US"/>
        </w:rPr>
      </w:pPr>
      <w:proofErr w:type="gramStart"/>
      <w:r w:rsidRPr="1F4099FD">
        <w:rPr>
          <w:lang w:eastAsia="en-US"/>
        </w:rPr>
        <w:t>os</w:t>
      </w:r>
      <w:proofErr w:type="gramEnd"/>
      <w:r w:rsidRPr="1F4099FD">
        <w:rPr>
          <w:lang w:eastAsia="en-US"/>
        </w:rPr>
        <w:t xml:space="preserve"> dados do contrato e do órgão contratante; </w:t>
      </w:r>
    </w:p>
    <w:p w14:paraId="02C6447A" w14:textId="77777777" w:rsidR="00F67937" w:rsidRDefault="006D5FA5" w:rsidP="00881F44">
      <w:pPr>
        <w:pStyle w:val="Nivel3"/>
        <w:rPr>
          <w:lang w:eastAsia="en-US"/>
        </w:rPr>
      </w:pPr>
      <w:proofErr w:type="gramStart"/>
      <w:r w:rsidRPr="1F4099FD">
        <w:rPr>
          <w:lang w:eastAsia="en-US"/>
        </w:rPr>
        <w:t>o</w:t>
      </w:r>
      <w:proofErr w:type="gramEnd"/>
      <w:r w:rsidRPr="1F4099FD">
        <w:rPr>
          <w:lang w:eastAsia="en-US"/>
        </w:rPr>
        <w:t xml:space="preserve"> período respectivo de execução do contrato; </w:t>
      </w:r>
    </w:p>
    <w:p w14:paraId="240EB273" w14:textId="77777777" w:rsidR="00F67937" w:rsidRDefault="006D5FA5" w:rsidP="00881F44">
      <w:pPr>
        <w:pStyle w:val="Nivel3"/>
        <w:rPr>
          <w:lang w:eastAsia="en-US"/>
        </w:rPr>
      </w:pPr>
      <w:proofErr w:type="gramStart"/>
      <w:r w:rsidRPr="1F4099FD">
        <w:rPr>
          <w:lang w:eastAsia="en-US"/>
        </w:rPr>
        <w:t>o</w:t>
      </w:r>
      <w:proofErr w:type="gramEnd"/>
      <w:r w:rsidRPr="1F4099FD">
        <w:rPr>
          <w:lang w:eastAsia="en-US"/>
        </w:rPr>
        <w:t xml:space="preserve"> valor a pagar; e </w:t>
      </w:r>
    </w:p>
    <w:p w14:paraId="38467FDE" w14:textId="4DADEA9F" w:rsidR="006D5FA5" w:rsidRPr="00F67937" w:rsidRDefault="006D5FA5" w:rsidP="00881F44">
      <w:pPr>
        <w:pStyle w:val="Nivel3"/>
        <w:rPr>
          <w:lang w:eastAsia="en-US"/>
        </w:rPr>
      </w:pPr>
      <w:proofErr w:type="gramStart"/>
      <w:r w:rsidRPr="1F4099FD">
        <w:rPr>
          <w:lang w:eastAsia="en-US"/>
        </w:rPr>
        <w:t>eventual</w:t>
      </w:r>
      <w:proofErr w:type="gramEnd"/>
      <w:r w:rsidRPr="1F4099FD">
        <w:rPr>
          <w:lang w:eastAsia="en-US"/>
        </w:rPr>
        <w:t xml:space="preserve"> destaque do valor de retenções tributárias cabíveis.</w:t>
      </w:r>
    </w:p>
    <w:p w14:paraId="03A44876" w14:textId="77777777" w:rsidR="006D5FA5" w:rsidRPr="0020168A" w:rsidRDefault="006D5FA5" w:rsidP="00D54468">
      <w:pPr>
        <w:pStyle w:val="Nivel2"/>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14:paraId="5ED0F182" w14:textId="77777777" w:rsidR="006D5FA5" w:rsidRPr="0020168A" w:rsidRDefault="006D5FA5" w:rsidP="00C30BB7">
      <w:pPr>
        <w:pStyle w:val="Nvel1-SemNumPreto"/>
      </w:pPr>
      <w:r w:rsidRPr="0020168A">
        <w:t>Prazo de pagamento</w:t>
      </w:r>
    </w:p>
    <w:p w14:paraId="10CDE73D" w14:textId="693EF23D" w:rsidR="006D5FA5" w:rsidRPr="0020168A" w:rsidRDefault="006D5FA5" w:rsidP="00D54468">
      <w:pPr>
        <w:pStyle w:val="Nivel2"/>
      </w:pPr>
      <w:r>
        <w:t xml:space="preserve">O pagamento será efetuado no prazo de até 10 (dez) dias úteis contados da finalização da liquidação da despesa, conforme seção anterior, nos termos da </w:t>
      </w:r>
      <w:hyperlink r:id="rId19">
        <w:r w:rsidRPr="00BA66DA">
          <w:rPr>
            <w:rStyle w:val="Hyperlink"/>
            <w:color w:val="auto"/>
            <w:u w:val="none"/>
          </w:rPr>
          <w:t>Instrução Normativa SEGES/ME nº 77, de 2022</w:t>
        </w:r>
      </w:hyperlink>
      <w:r>
        <w:t>.</w:t>
      </w:r>
    </w:p>
    <w:p w14:paraId="462CCEED" w14:textId="704F638C" w:rsidR="006D5FA5" w:rsidRPr="0020168A" w:rsidRDefault="006D5FA5" w:rsidP="00D54468">
      <w:pPr>
        <w:pStyle w:val="Nivel2"/>
        <w:rPr>
          <w:lang w:eastAsia="en-US"/>
        </w:rPr>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sidR="005A0593" w:rsidRPr="005A0593">
        <w:rPr>
          <w:iCs/>
          <w:color w:val="000000" w:themeColor="text1"/>
          <w:lang w:eastAsia="en-US"/>
        </w:rPr>
        <w:t>do IPCA</w:t>
      </w:r>
      <w:r w:rsidRPr="005A0593">
        <w:rPr>
          <w:color w:val="000000" w:themeColor="text1"/>
          <w:lang w:eastAsia="en-US"/>
        </w:rPr>
        <w:t xml:space="preserve"> </w:t>
      </w:r>
      <w:r w:rsidRPr="60CBE1EE">
        <w:rPr>
          <w:lang w:eastAsia="en-US"/>
        </w:rPr>
        <w:t>de correção monetária.</w:t>
      </w:r>
    </w:p>
    <w:p w14:paraId="06648BED" w14:textId="77777777" w:rsidR="006D5FA5" w:rsidRPr="0020168A" w:rsidRDefault="006D5FA5" w:rsidP="00C30BB7">
      <w:pPr>
        <w:pStyle w:val="Nvel1-SemNumPreto"/>
      </w:pPr>
      <w:r w:rsidRPr="0020168A">
        <w:t>Forma de pagamento</w:t>
      </w:r>
    </w:p>
    <w:p w14:paraId="5A58C209" w14:textId="77777777" w:rsidR="006D5FA5" w:rsidRPr="0020168A" w:rsidRDefault="006D5FA5" w:rsidP="00D54468">
      <w:pPr>
        <w:pStyle w:val="Nivel2"/>
        <w:rPr>
          <w:lang w:eastAsia="en-US"/>
        </w:rPr>
      </w:pPr>
      <w:r w:rsidRPr="60CBE1EE">
        <w:rPr>
          <w:lang w:eastAsia="en-US"/>
        </w:rPr>
        <w:t>O pagamento será realizado por meio de ordem bancária, para crédito em banco, agência e conta corrente indicados pelo contratado.</w:t>
      </w:r>
    </w:p>
    <w:p w14:paraId="1A18C34A" w14:textId="77777777" w:rsidR="006D5FA5" w:rsidRPr="0020168A" w:rsidRDefault="006D5FA5" w:rsidP="00D54468">
      <w:pPr>
        <w:pStyle w:val="Nivel2"/>
        <w:rPr>
          <w:lang w:eastAsia="en-US"/>
        </w:rPr>
      </w:pPr>
      <w:r w:rsidRPr="60CBE1EE">
        <w:rPr>
          <w:lang w:eastAsia="en-US"/>
        </w:rPr>
        <w:t>Será considerada data do pagamento o dia em que constar como emitida a ordem bancária para pagamento.</w:t>
      </w:r>
    </w:p>
    <w:p w14:paraId="4308B690" w14:textId="77777777" w:rsidR="006D5FA5" w:rsidRPr="0020168A" w:rsidRDefault="006D5FA5" w:rsidP="00D54468">
      <w:pPr>
        <w:pStyle w:val="Nivel2"/>
        <w:rPr>
          <w:lang w:eastAsia="en-US"/>
        </w:rPr>
      </w:pPr>
      <w:r w:rsidRPr="60CBE1EE">
        <w:rPr>
          <w:lang w:eastAsia="en-US"/>
        </w:rPr>
        <w:t>Quando do pagamento, será efetuada a retenção tributária prevista na legislação aplicável.</w:t>
      </w:r>
    </w:p>
    <w:p w14:paraId="4050937F" w14:textId="77777777" w:rsidR="006D5FA5" w:rsidRPr="0020168A" w:rsidRDefault="006D5FA5" w:rsidP="005D30B6">
      <w:pPr>
        <w:pStyle w:val="Nivel3"/>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14:paraId="5798EBC7" w14:textId="2EE00DEA" w:rsidR="006D5FA5" w:rsidRPr="0020168A" w:rsidRDefault="006D5FA5" w:rsidP="00D54468">
      <w:pPr>
        <w:pStyle w:val="Nivel2"/>
        <w:rPr>
          <w:lang w:eastAsia="en-US"/>
        </w:rPr>
      </w:pPr>
      <w:r w:rsidRPr="60CBE1EE">
        <w:rPr>
          <w:lang w:eastAsia="en-US"/>
        </w:rPr>
        <w:t xml:space="preserve">O contratado regularmente optante pelo Simples </w:t>
      </w:r>
      <w:bookmarkStart w:id="1" w:name="_GoBack"/>
      <w:r w:rsidRPr="60CBE1EE">
        <w:rPr>
          <w:lang w:eastAsia="en-US"/>
        </w:rPr>
        <w:t>Nacional</w:t>
      </w:r>
      <w:bookmarkEnd w:id="1"/>
      <w:r w:rsidRPr="60CBE1EE">
        <w:rPr>
          <w:lang w:eastAsia="en-US"/>
        </w:rPr>
        <w:t xml:space="preserve">, nos termos </w:t>
      </w:r>
      <w:r w:rsidRPr="00BA66DA">
        <w:rPr>
          <w:color w:val="auto"/>
          <w:lang w:eastAsia="en-US"/>
        </w:rPr>
        <w:t xml:space="preserve">da </w:t>
      </w:r>
      <w:hyperlink r:id="rId20">
        <w:r w:rsidRPr="00BA66DA">
          <w:rPr>
            <w:rStyle w:val="Hyperlink"/>
            <w:color w:val="auto"/>
            <w:u w:val="none"/>
            <w:lang w:eastAsia="en-US"/>
          </w:rPr>
          <w:t>Lei Complementar nº 123, de 2006</w:t>
        </w:r>
      </w:hyperlink>
      <w:r w:rsidRPr="00BA66DA">
        <w:rPr>
          <w:color w:val="auto"/>
          <w:lang w:eastAsia="en-US"/>
        </w:rPr>
        <w:t>, não sofrerá a retenção tributária quanto aos impostos e contribuições abr</w:t>
      </w:r>
      <w:r w:rsidRPr="60CBE1EE">
        <w:rPr>
          <w:lang w:eastAsia="en-US"/>
        </w:rPr>
        <w:t>angidos por aquele regime. No entanto, o pagamento ficará condicionado à apresentação de comprovação, por meio de documento oficial, de que faz jus ao tratamento tributário favorecido previsto na referida Lei Complementar.</w:t>
      </w:r>
    </w:p>
    <w:p w14:paraId="2E24D412" w14:textId="087B44EA" w:rsidR="006D5FA5" w:rsidRPr="0020168A" w:rsidRDefault="006D5FA5" w:rsidP="00DA3EF1">
      <w:pPr>
        <w:pStyle w:val="Nivel01"/>
      </w:pPr>
      <w:r>
        <w:lastRenderedPageBreak/>
        <w:t>FORMA E CRITÉRIOS DE SELEÇÃO DO FORNECEDOR</w:t>
      </w:r>
      <w:r w:rsidR="00E66CC3">
        <w:t xml:space="preserve"> E FORMA DE FORNECIMENTO</w:t>
      </w:r>
    </w:p>
    <w:p w14:paraId="55E892C6" w14:textId="77777777" w:rsidR="006D5FA5" w:rsidRPr="0020168A" w:rsidRDefault="006D5FA5" w:rsidP="00C30BB7">
      <w:pPr>
        <w:pStyle w:val="Nvel1-SemNumPreto"/>
        <w:rPr>
          <w:highlight w:val="yellow"/>
        </w:rPr>
      </w:pPr>
      <w:r w:rsidRPr="0020168A">
        <w:t>Forma de seleção e critério de julgamento da proposta</w:t>
      </w:r>
    </w:p>
    <w:p w14:paraId="45D0DA14" w14:textId="400395E4" w:rsidR="0024241F" w:rsidRDefault="00DF35B7" w:rsidP="00DF35B7">
      <w:pPr>
        <w:pStyle w:val="Nivel2"/>
      </w:pPr>
      <w:r>
        <w:rPr>
          <w:rFonts w:eastAsia="Times New Roman"/>
        </w:rPr>
        <w:t>Será realizado o procedimento de licitação na</w:t>
      </w:r>
      <w:r w:rsidRPr="003315B6">
        <w:rPr>
          <w:rFonts w:eastAsia="Times New Roman"/>
        </w:rPr>
        <w:t xml:space="preserve"> modalidade </w:t>
      </w:r>
      <w:r w:rsidRPr="00292DDB">
        <w:rPr>
          <w:rFonts w:eastAsia="Times New Roman"/>
          <w:b/>
        </w:rPr>
        <w:t xml:space="preserve">PREGÃO </w:t>
      </w:r>
      <w:r w:rsidRPr="006729BB">
        <w:rPr>
          <w:rFonts w:eastAsia="Times New Roman"/>
        </w:rPr>
        <w:t>em sua forma</w:t>
      </w:r>
      <w:r>
        <w:rPr>
          <w:rFonts w:eastAsia="Times New Roman"/>
          <w:b/>
        </w:rPr>
        <w:t xml:space="preserve"> ELETRÔNICA, </w:t>
      </w:r>
      <w:r w:rsidRPr="006729BB">
        <w:rPr>
          <w:rFonts w:eastAsia="Times New Roman"/>
        </w:rPr>
        <w:t>com</w:t>
      </w:r>
      <w:r w:rsidRPr="003315B6">
        <w:rPr>
          <w:rFonts w:eastAsia="Times New Roman"/>
        </w:rPr>
        <w:t xml:space="preserve"> amparo</w:t>
      </w:r>
      <w:r>
        <w:rPr>
          <w:rFonts w:eastAsia="Times New Roman"/>
        </w:rPr>
        <w:t xml:space="preserve"> no </w:t>
      </w:r>
      <w:r w:rsidRPr="003C7443">
        <w:rPr>
          <w:b/>
          <w:bCs/>
        </w:rPr>
        <w:t xml:space="preserve">art. </w:t>
      </w:r>
      <w:r>
        <w:rPr>
          <w:b/>
          <w:bCs/>
        </w:rPr>
        <w:t>28</w:t>
      </w:r>
      <w:r w:rsidRPr="003C7443">
        <w:rPr>
          <w:b/>
          <w:bCs/>
        </w:rPr>
        <w:t>, inciso II, da Lei nº 14.133/2021</w:t>
      </w:r>
      <w:r>
        <w:rPr>
          <w:rFonts w:eastAsia="Times New Roman"/>
        </w:rPr>
        <w:t xml:space="preserve">, e </w:t>
      </w:r>
      <w:r w:rsidRPr="006729BB">
        <w:rPr>
          <w:bCs/>
        </w:rPr>
        <w:t>é justificável pela demanda</w:t>
      </w:r>
      <w:r w:rsidRPr="006729BB">
        <w:rPr>
          <w:rFonts w:eastAsia="Times New Roman"/>
        </w:rPr>
        <w:t>,</w:t>
      </w:r>
      <w:r w:rsidRPr="00CB2BDE">
        <w:rPr>
          <w:rFonts w:eastAsia="Times New Roman"/>
        </w:rPr>
        <w:t xml:space="preserve"> garantindo a competitividade e a transparência no processo licitatório, sem a obrigatoriedade de utilização de meios eletrônicos</w:t>
      </w:r>
      <w:r w:rsidR="00307B1E">
        <w:t>.</w:t>
      </w:r>
    </w:p>
    <w:p w14:paraId="7E24092C" w14:textId="5F0995AA" w:rsidR="00E66CC3" w:rsidRPr="00E66CC3" w:rsidRDefault="00E66CC3" w:rsidP="00C30BB7">
      <w:pPr>
        <w:pStyle w:val="Nvel1-SemNumPreto"/>
      </w:pPr>
      <w:r>
        <w:t>Forma de fornecimento</w:t>
      </w:r>
    </w:p>
    <w:p w14:paraId="5E089EE6" w14:textId="25E58FD7" w:rsidR="00E66CC3" w:rsidRPr="0020168A" w:rsidRDefault="00E66CC3" w:rsidP="00D54468">
      <w:pPr>
        <w:pStyle w:val="Nivel2"/>
      </w:pPr>
      <w:r>
        <w:rPr>
          <w:rStyle w:val="normaltextrun"/>
          <w:shd w:val="clear" w:color="auto" w:fill="FFFFFF"/>
        </w:rPr>
        <w:t xml:space="preserve">O </w:t>
      </w:r>
      <w:r>
        <w:rPr>
          <w:rStyle w:val="findhit"/>
          <w:shd w:val="clear" w:color="auto" w:fill="FFFFFF"/>
        </w:rPr>
        <w:t xml:space="preserve">fornecimento do objeto será </w:t>
      </w:r>
      <w:r w:rsidR="00E95096">
        <w:rPr>
          <w:rStyle w:val="findhit"/>
          <w:shd w:val="clear" w:color="auto" w:fill="FFFFFF"/>
        </w:rPr>
        <w:t>INTEGRAL</w:t>
      </w:r>
      <w:r w:rsidRPr="00C91EDC">
        <w:rPr>
          <w:shd w:val="clear" w:color="auto" w:fill="FFFFFF"/>
        </w:rPr>
        <w:t>.</w:t>
      </w:r>
    </w:p>
    <w:p w14:paraId="6231C289" w14:textId="77777777" w:rsidR="006D5FA5" w:rsidRPr="0020168A" w:rsidRDefault="006D5FA5" w:rsidP="00C30BB7">
      <w:pPr>
        <w:pStyle w:val="Nvel1-SemNumPreto"/>
      </w:pPr>
      <w:r w:rsidRPr="0020168A">
        <w:t>Exigências de habilitação</w:t>
      </w:r>
    </w:p>
    <w:p w14:paraId="2A00DBFC" w14:textId="77777777" w:rsidR="006D5FA5" w:rsidRPr="0020168A" w:rsidRDefault="006D5FA5" w:rsidP="00D54468">
      <w:pPr>
        <w:pStyle w:val="Nivel2"/>
      </w:pPr>
      <w:r>
        <w:t>Para fins de habilitação, deverá o licitante comprovar os seguintes requisitos:</w:t>
      </w:r>
    </w:p>
    <w:p w14:paraId="3CAA058D" w14:textId="77777777" w:rsidR="006D5FA5" w:rsidRPr="0020168A" w:rsidRDefault="006D5FA5" w:rsidP="00C30BB7">
      <w:pPr>
        <w:pStyle w:val="Nvel1-SemNumPreto"/>
      </w:pPr>
      <w:r w:rsidRPr="0020168A">
        <w:t>Habilitação jurídica</w:t>
      </w:r>
    </w:p>
    <w:p w14:paraId="61A3B4C2" w14:textId="4EC0B697" w:rsidR="006D5FA5" w:rsidRPr="0020168A" w:rsidRDefault="006D5FA5" w:rsidP="00D54468">
      <w:pPr>
        <w:pStyle w:val="Nivel2"/>
      </w:pPr>
      <w:bookmarkStart w:id="2" w:name="_Ref115800561"/>
      <w:r w:rsidRPr="0C492A58">
        <w:rPr>
          <w:b/>
          <w:bCs/>
        </w:rPr>
        <w:t>Pessoa física:</w:t>
      </w:r>
      <w:r>
        <w:t xml:space="preserve"> cédula de identidade (RG) ou documento equivalente que, por força de lei, tenha validade para fins de identificação em todo o território nacional;</w:t>
      </w:r>
      <w:bookmarkEnd w:id="2"/>
    </w:p>
    <w:p w14:paraId="3AC2B401" w14:textId="77777777" w:rsidR="006D5FA5" w:rsidRPr="0020168A" w:rsidRDefault="006D5FA5" w:rsidP="00D54468">
      <w:pPr>
        <w:pStyle w:val="Nivel2"/>
      </w:pPr>
      <w:r w:rsidRPr="0C492A58">
        <w:rPr>
          <w:b/>
          <w:bCs/>
        </w:rPr>
        <w:t>Empresário individual:</w:t>
      </w:r>
      <w:r>
        <w:t xml:space="preserve"> inscrição no Registro Público de Empresas Mercantis, a cargo da Junta Comercial da respectiva sede; </w:t>
      </w:r>
    </w:p>
    <w:p w14:paraId="5A8057EA" w14:textId="1562676A" w:rsidR="006D5FA5" w:rsidRPr="0020168A" w:rsidRDefault="006D5FA5" w:rsidP="00D54468">
      <w:pPr>
        <w:pStyle w:val="Nivel2"/>
      </w:pPr>
      <w:r w:rsidRPr="0C492A58">
        <w:rPr>
          <w:b/>
          <w:bCs/>
        </w:rPr>
        <w:t>Microempreendedor Individual - MEI:</w:t>
      </w:r>
      <w:r>
        <w:t xml:space="preserve"> Certificado da Condição de Microempreendedor Individual - CCMEI, cuja aceitação ficará condicionada à verificação da autenticidade no sítio </w:t>
      </w:r>
      <w:hyperlink r:id="rId21">
        <w:r w:rsidRPr="0C492A58">
          <w:rPr>
            <w:rStyle w:val="Hyperlink"/>
          </w:rPr>
          <w:t>https://www.gov.br/empresas-e-negocios/pt-br/empreendedor</w:t>
        </w:r>
      </w:hyperlink>
      <w:r>
        <w:t xml:space="preserve">; </w:t>
      </w:r>
    </w:p>
    <w:p w14:paraId="08B985C7" w14:textId="77777777" w:rsidR="006D5FA5" w:rsidRPr="0020168A" w:rsidRDefault="006D5FA5" w:rsidP="00D54468">
      <w:pPr>
        <w:pStyle w:val="Nivel2"/>
      </w:pPr>
      <w:r w:rsidRPr="0C492A58">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14:paraId="5DA40C7D" w14:textId="7B260720" w:rsidR="006D5FA5" w:rsidRPr="00854A9A" w:rsidRDefault="006D5FA5" w:rsidP="00D54468">
      <w:pPr>
        <w:pStyle w:val="Nivel2"/>
        <w:rPr>
          <w:color w:val="auto"/>
        </w:rPr>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r w:rsidRPr="00854A9A">
        <w:rPr>
          <w:color w:val="auto"/>
        </w:rPr>
        <w:t xml:space="preserve">Instrução </w:t>
      </w:r>
      <w:hyperlink r:id="rId22">
        <w:r w:rsidRPr="00854A9A">
          <w:rPr>
            <w:rStyle w:val="Hyperlink"/>
            <w:color w:val="auto"/>
            <w:u w:val="none"/>
          </w:rPr>
          <w:t>Normativa DREI/ME n.º 77, de 18 de março de 2020</w:t>
        </w:r>
      </w:hyperlink>
      <w:r w:rsidRPr="00854A9A">
        <w:rPr>
          <w:color w:val="auto"/>
        </w:rPr>
        <w:t>.</w:t>
      </w:r>
    </w:p>
    <w:p w14:paraId="797FF824" w14:textId="77777777" w:rsidR="006D5FA5" w:rsidRPr="0020168A" w:rsidRDefault="006D5FA5" w:rsidP="00D54468">
      <w:pPr>
        <w:pStyle w:val="Nivel2"/>
      </w:pPr>
      <w:r w:rsidRPr="0C492A58">
        <w:rPr>
          <w:b/>
          <w:bCs/>
        </w:rPr>
        <w:t xml:space="preserve">Sociedade simples: </w:t>
      </w:r>
      <w:r>
        <w:t>inscrição do ato constitutivo no Registro Civil de Pessoas Jurídicas do local de sua sede, acompanhada de documento comprobatório de seus administradores;</w:t>
      </w:r>
    </w:p>
    <w:p w14:paraId="3D5F6A06" w14:textId="77777777" w:rsidR="006D5FA5" w:rsidRPr="0020168A" w:rsidRDefault="006D5FA5" w:rsidP="00D54468">
      <w:pPr>
        <w:pStyle w:val="Nivel2"/>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3" w:name="_Int_ySfCXwr4"/>
      <w:r>
        <w:t>Mercantis onde</w:t>
      </w:r>
      <w:bookmarkEnd w:id="3"/>
      <w:r>
        <w:t xml:space="preserve"> opera, com averbação no Registro onde tem sede a matriz</w:t>
      </w:r>
    </w:p>
    <w:p w14:paraId="10734638" w14:textId="7CEC4A9C" w:rsidR="006D5FA5" w:rsidRPr="00854A9A" w:rsidRDefault="006D5FA5" w:rsidP="00D54468">
      <w:pPr>
        <w:pStyle w:val="Nivel2"/>
        <w:rPr>
          <w:color w:val="auto"/>
        </w:rPr>
      </w:pP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w:t>
      </w:r>
      <w:r w:rsidRPr="00854A9A">
        <w:rPr>
          <w:color w:val="auto"/>
        </w:rPr>
        <w:t xml:space="preserve">o </w:t>
      </w:r>
      <w:hyperlink r:id="rId23" w:anchor="art107">
        <w:r w:rsidRPr="00854A9A">
          <w:rPr>
            <w:rStyle w:val="Hyperlink"/>
            <w:color w:val="auto"/>
            <w:u w:val="none"/>
          </w:rPr>
          <w:t>art. 107 da Lei nº 5.764, de 16 de dezembro 1971</w:t>
        </w:r>
      </w:hyperlink>
      <w:r w:rsidRPr="00854A9A">
        <w:rPr>
          <w:color w:val="auto"/>
        </w:rPr>
        <w:t>.</w:t>
      </w:r>
    </w:p>
    <w:p w14:paraId="37506265" w14:textId="77777777" w:rsidR="006D5FA5" w:rsidRPr="0020168A" w:rsidRDefault="006D5FA5" w:rsidP="00D54468">
      <w:pPr>
        <w:pStyle w:val="Nivel2"/>
      </w:pPr>
      <w:r>
        <w:t>Os documentos apresentados deverão estar acompanhados de todas as alterações ou da consolidação respectiva.</w:t>
      </w:r>
    </w:p>
    <w:p w14:paraId="21DB9363" w14:textId="77777777" w:rsidR="006D5FA5" w:rsidRPr="0020168A" w:rsidRDefault="006D5FA5" w:rsidP="00C30BB7">
      <w:pPr>
        <w:pStyle w:val="Nvel1-SemNumPreto"/>
      </w:pPr>
      <w:r w:rsidRPr="0020168A">
        <w:lastRenderedPageBreak/>
        <w:t>Habilitação fiscal, social e trabalhista</w:t>
      </w:r>
    </w:p>
    <w:p w14:paraId="7B96D55B" w14:textId="77777777" w:rsidR="00C677A2" w:rsidRPr="00C677A2" w:rsidRDefault="00C677A2" w:rsidP="00D54468">
      <w:pPr>
        <w:pStyle w:val="Nivel2"/>
        <w:rPr>
          <w:rFonts w:eastAsiaTheme="majorEastAsia"/>
          <w:b/>
          <w:bCs/>
          <w:color w:val="auto"/>
          <w:lang w:eastAsia="zh-CN" w:bidi="hi-IN"/>
        </w:rPr>
      </w:pPr>
      <w:r w:rsidRPr="00E51B93">
        <w:t>Certidão negativa de falência expedida pelo distribuidor da sede do fornecedor - Lei nº 14.133, de 2021, art. 69, caput, inciso II);</w:t>
      </w:r>
    </w:p>
    <w:p w14:paraId="272A3416" w14:textId="77777777" w:rsidR="006D5FA5" w:rsidRPr="00036AD7" w:rsidRDefault="006D5FA5" w:rsidP="00C30BB7">
      <w:pPr>
        <w:pStyle w:val="Nvel1-SemNumPreto"/>
      </w:pPr>
      <w:r w:rsidRPr="00036AD7">
        <w:t>Qualificação Econômico-Financeira</w:t>
      </w:r>
    </w:p>
    <w:p w14:paraId="1F54055A" w14:textId="78F5B238" w:rsidR="005B0AFB" w:rsidRPr="00854A9A" w:rsidRDefault="006D5FA5" w:rsidP="00D54468">
      <w:pPr>
        <w:pStyle w:val="Nivel2"/>
        <w:rPr>
          <w:color w:val="auto"/>
        </w:rPr>
      </w:pPr>
      <w:r>
        <w:t xml:space="preserve">Certidão negativa de falência expedida pelo distribuidor da sede do fornecedor </w:t>
      </w:r>
      <w:r w:rsidRPr="00854A9A">
        <w:rPr>
          <w:color w:val="auto"/>
        </w:rPr>
        <w:t xml:space="preserve">- </w:t>
      </w:r>
      <w:hyperlink r:id="rId24" w:anchor="art69">
        <w:r w:rsidRPr="00854A9A">
          <w:rPr>
            <w:rStyle w:val="Hyperlink"/>
            <w:color w:val="auto"/>
            <w:u w:val="none"/>
          </w:rPr>
          <w:t>Lei nº 14.133, de 2021, art. 69, caput, inciso II</w:t>
        </w:r>
      </w:hyperlink>
      <w:r w:rsidRPr="00854A9A">
        <w:rPr>
          <w:color w:val="auto"/>
        </w:rPr>
        <w:t>);</w:t>
      </w:r>
    </w:p>
    <w:p w14:paraId="1ED659CB" w14:textId="714C1953" w:rsidR="006D5FA5" w:rsidRPr="00C677A2" w:rsidRDefault="00C677A2" w:rsidP="00C30BB7">
      <w:pPr>
        <w:pStyle w:val="Nvel1-SemNumPreto"/>
      </w:pPr>
      <w:r w:rsidRPr="00C677A2">
        <w:t>Declarações</w:t>
      </w:r>
    </w:p>
    <w:p w14:paraId="661C2118" w14:textId="4F3A2749" w:rsidR="00821DD2" w:rsidRPr="009F7284" w:rsidRDefault="00821DD2" w:rsidP="00821DD2">
      <w:pPr>
        <w:pStyle w:val="Nivel2"/>
      </w:pPr>
      <w:r w:rsidRPr="009F7284">
        <w:t xml:space="preserve">Declaração do licitante em papel timbrado e assinado pelo representante legal, informando que cumpre a proibição prevista no art. 7° da CF – ou seja, de que não utiliza trabalho de menor de dezoito anos em atividades noturnas, perigosas ou insalubres, e de trabalho de menor de quatorze anos, salvo na condição de aprendiz. </w:t>
      </w:r>
    </w:p>
    <w:p w14:paraId="602E8955" w14:textId="77777777" w:rsidR="00821DD2" w:rsidRPr="009F7284" w:rsidRDefault="00821DD2" w:rsidP="00821DD2">
      <w:pPr>
        <w:pStyle w:val="Nivel2"/>
      </w:pPr>
      <w:r w:rsidRPr="009F7284">
        <w:t>Declaração elaborada em papel timbrado e subscrita pelo representante legal da licitante, assegurando a inexistência de impedimento legal para licitar ou contratar com a Administração.</w:t>
      </w:r>
    </w:p>
    <w:p w14:paraId="74576621" w14:textId="77777777" w:rsidR="00821DD2" w:rsidRPr="003F7F66" w:rsidRDefault="00821DD2" w:rsidP="00821DD2">
      <w:pPr>
        <w:pStyle w:val="Nvel2-Red"/>
        <w:rPr>
          <w:i w:val="0"/>
          <w:color w:val="auto"/>
        </w:rPr>
      </w:pPr>
      <w:r w:rsidRPr="003F7F66">
        <w:rPr>
          <w:i w:val="0"/>
          <w:color w:val="auto"/>
        </w:rPr>
        <w:t>Declaração elaborada em papel timbrado e subscrita pelo representante legal da licitante, assegurando que conhece e aceita o teor completo do edital, ressalvando-se o direito recursal, bem como de que recebeu todos os documentos e informações necessárias para o cumprimento integral das obrigações objeto da licitação.</w:t>
      </w:r>
    </w:p>
    <w:p w14:paraId="2DFFCCF7" w14:textId="77777777" w:rsidR="006D5FA5" w:rsidRPr="0020168A" w:rsidRDefault="006D5FA5" w:rsidP="00DA3EF1">
      <w:pPr>
        <w:pStyle w:val="Nivel01"/>
      </w:pPr>
      <w:r>
        <w:t>ESTIMATIVAS DO VALOR DA CONTRATAÇÃO</w:t>
      </w:r>
    </w:p>
    <w:p w14:paraId="4966DB60" w14:textId="08CA3152" w:rsidR="006D5FA5" w:rsidRPr="00E95096" w:rsidRDefault="006D5FA5" w:rsidP="00E95096">
      <w:pPr>
        <w:pStyle w:val="Nvel2-Red"/>
        <w:rPr>
          <w:bCs/>
          <w:i w:val="0"/>
          <w:color w:val="auto"/>
        </w:rPr>
      </w:pPr>
      <w:r w:rsidRPr="00E95096">
        <w:rPr>
          <w:i w:val="0"/>
          <w:color w:val="auto"/>
        </w:rPr>
        <w:t>O custo estimado</w:t>
      </w:r>
      <w:r w:rsidR="00BC55BA" w:rsidRPr="00E95096">
        <w:rPr>
          <w:i w:val="0"/>
          <w:color w:val="auto"/>
        </w:rPr>
        <w:t xml:space="preserve"> total da contratação é de </w:t>
      </w:r>
      <w:r w:rsidR="00E95096">
        <w:rPr>
          <w:rFonts w:eastAsia="Times New Roman"/>
          <w:b/>
          <w:bCs/>
          <w:i w:val="0"/>
          <w:color w:val="auto"/>
        </w:rPr>
        <w:t xml:space="preserve">R$ </w:t>
      </w:r>
      <w:r w:rsidR="00F228DA">
        <w:rPr>
          <w:rFonts w:eastAsia="Times New Roman"/>
          <w:b/>
          <w:bCs/>
          <w:i w:val="0"/>
          <w:color w:val="auto"/>
        </w:rPr>
        <w:t xml:space="preserve">315.767,46 </w:t>
      </w:r>
      <w:r w:rsidR="00821DD2" w:rsidRPr="00E95096">
        <w:rPr>
          <w:rFonts w:eastAsia="Times New Roman"/>
          <w:b/>
          <w:bCs/>
          <w:i w:val="0"/>
          <w:color w:val="auto"/>
        </w:rPr>
        <w:t>(</w:t>
      </w:r>
      <w:r w:rsidR="00F228DA">
        <w:rPr>
          <w:rFonts w:eastAsia="Times New Roman"/>
          <w:b/>
          <w:bCs/>
          <w:i w:val="0"/>
          <w:color w:val="auto"/>
        </w:rPr>
        <w:t>trezentos e quinze mil e setecentos e sessenta e sete reais e quarenta e seis centavos</w:t>
      </w:r>
      <w:r w:rsidR="00821DD2" w:rsidRPr="00E95096">
        <w:rPr>
          <w:rFonts w:eastAsia="Times New Roman"/>
          <w:b/>
          <w:bCs/>
          <w:i w:val="0"/>
          <w:color w:val="auto"/>
        </w:rPr>
        <w:t>)</w:t>
      </w:r>
      <w:r w:rsidRPr="00E95096">
        <w:rPr>
          <w:i w:val="0"/>
          <w:color w:val="auto"/>
        </w:rPr>
        <w:t>, conforme custos uni</w:t>
      </w:r>
      <w:r w:rsidR="00BC55BA" w:rsidRPr="00E95096">
        <w:rPr>
          <w:i w:val="0"/>
          <w:color w:val="auto"/>
        </w:rPr>
        <w:t>tários apostos na tabela acima.</w:t>
      </w:r>
    </w:p>
    <w:p w14:paraId="08B4E067" w14:textId="6ACB2C6E" w:rsidR="006D5FA5" w:rsidRPr="00821DD2" w:rsidRDefault="006D5FA5" w:rsidP="00D54468">
      <w:pPr>
        <w:pStyle w:val="Nvel2-Red"/>
        <w:rPr>
          <w:i w:val="0"/>
          <w:color w:val="auto"/>
        </w:rPr>
      </w:pPr>
      <w:r w:rsidRPr="00821DD2">
        <w:rPr>
          <w:i w:val="0"/>
          <w:color w:val="auto"/>
        </w:rPr>
        <w:t>A estimativa de custo levou em consideração o risco envolvido na contratação e sua alocação entre contratante e contratado.</w:t>
      </w:r>
    </w:p>
    <w:p w14:paraId="213BF857" w14:textId="77777777" w:rsidR="006D5FA5" w:rsidRPr="0020168A" w:rsidRDefault="006D5FA5" w:rsidP="00DA3EF1">
      <w:pPr>
        <w:pStyle w:val="Nivel01"/>
      </w:pPr>
      <w:r w:rsidRPr="00DA3EF1">
        <w:t>ADEQUAÇÃO</w:t>
      </w:r>
      <w:r>
        <w:t xml:space="preserve"> ORÇAMENTÁRIA</w:t>
      </w:r>
    </w:p>
    <w:p w14:paraId="622059A9" w14:textId="07E6B98F" w:rsidR="00C6165B" w:rsidRDefault="006D5FA5" w:rsidP="00D54468">
      <w:pPr>
        <w:pStyle w:val="Nivel2"/>
      </w:pPr>
      <w:r w:rsidRPr="60CBE1EE">
        <w:t xml:space="preserve">As </w:t>
      </w:r>
      <w:r w:rsidRPr="00DA3EF1">
        <w:t>despesas</w:t>
      </w:r>
      <w:r w:rsidRPr="60CBE1EE">
        <w:t xml:space="preserve"> </w:t>
      </w:r>
      <w:r w:rsidRPr="00DA3EF1">
        <w:t>decorrentes</w:t>
      </w:r>
      <w:r w:rsidRPr="60CBE1EE">
        <w:t xml:space="preserve"> da presente contratação correrão à conta de recursos</w:t>
      </w:r>
      <w:r w:rsidR="00DF35B7">
        <w:t xml:space="preserve"> vinculados ao convênio nº </w:t>
      </w:r>
      <w:r w:rsidR="00F228DA">
        <w:t>980127</w:t>
      </w:r>
      <w:r w:rsidR="00DF35B7">
        <w:t>/2025 (MAPA)</w:t>
      </w:r>
      <w:r w:rsidRPr="60CBE1EE">
        <w:t xml:space="preserve"> específicos consignados no Orçamento Geral </w:t>
      </w:r>
      <w:r w:rsidR="00332535">
        <w:t>do Município de Coronel Sapucaia (MS)</w:t>
      </w:r>
      <w:r w:rsidRPr="60CBE1EE">
        <w:t>.</w:t>
      </w:r>
    </w:p>
    <w:p w14:paraId="2CF5A92C" w14:textId="5EBE481A" w:rsidR="006D5FA5" w:rsidRDefault="006D5FA5" w:rsidP="00D54468">
      <w:pPr>
        <w:pStyle w:val="Nivel2"/>
      </w:pPr>
      <w:r>
        <w:t xml:space="preserve">A contratação </w:t>
      </w:r>
      <w:r w:rsidRPr="00DA3EF1">
        <w:t>será</w:t>
      </w:r>
      <w:r>
        <w:t xml:space="preserve"> atendida pela seguinte dotação:</w:t>
      </w:r>
    </w:p>
    <w:p w14:paraId="44E0E569" w14:textId="2F62A8D4" w:rsidR="000F3CA3" w:rsidRDefault="000F3CA3" w:rsidP="000F3CA3">
      <w:pPr>
        <w:pStyle w:val="Nivel2"/>
        <w:numPr>
          <w:ilvl w:val="0"/>
          <w:numId w:val="0"/>
        </w:numPr>
        <w:spacing w:before="0" w:after="0"/>
      </w:pPr>
      <w:r>
        <w:t>FICHA</w:t>
      </w:r>
      <w:r w:rsidR="00DF35B7">
        <w:t xml:space="preserve"> 503</w:t>
      </w:r>
    </w:p>
    <w:p w14:paraId="09CB8D44" w14:textId="1434F787" w:rsidR="000F3CA3" w:rsidRDefault="000F3CA3" w:rsidP="000F3CA3">
      <w:pPr>
        <w:pStyle w:val="Nivel2"/>
        <w:numPr>
          <w:ilvl w:val="0"/>
          <w:numId w:val="0"/>
        </w:numPr>
        <w:spacing w:before="0" w:after="0"/>
      </w:pPr>
      <w:r>
        <w:t xml:space="preserve">1 PREFEITURA MUNICIPAL DE CORONEL SAPUCAIA </w:t>
      </w:r>
    </w:p>
    <w:p w14:paraId="4F08C385" w14:textId="1017A1A4" w:rsidR="000F3CA3" w:rsidRDefault="000F3CA3" w:rsidP="000F3CA3">
      <w:pPr>
        <w:pStyle w:val="Nivel2"/>
        <w:numPr>
          <w:ilvl w:val="0"/>
          <w:numId w:val="0"/>
        </w:numPr>
        <w:spacing w:before="0" w:after="0"/>
      </w:pPr>
      <w:r>
        <w:t>02 PODER EXECUTIVO</w:t>
      </w:r>
    </w:p>
    <w:p w14:paraId="75A0C76C" w14:textId="44AD4C93" w:rsidR="000F3CA3" w:rsidRDefault="000F3CA3" w:rsidP="000F3CA3">
      <w:pPr>
        <w:pStyle w:val="Nivel2"/>
        <w:numPr>
          <w:ilvl w:val="0"/>
          <w:numId w:val="0"/>
        </w:numPr>
        <w:spacing w:before="0" w:after="0"/>
      </w:pPr>
      <w:r>
        <w:t xml:space="preserve">02 </w:t>
      </w:r>
      <w:r w:rsidR="00D61946">
        <w:t>11</w:t>
      </w:r>
      <w:r>
        <w:t xml:space="preserve"> SECRETARIA MUNICIPAL DE </w:t>
      </w:r>
      <w:r w:rsidR="00D61946">
        <w:t>DESENVOLVIMENTO ECONÔMICO E SUSTENTÁVEL</w:t>
      </w:r>
    </w:p>
    <w:p w14:paraId="475F7AEB" w14:textId="256C8C06" w:rsidR="00D61946" w:rsidRDefault="00D61946" w:rsidP="000F3CA3">
      <w:pPr>
        <w:pStyle w:val="Nivel2"/>
        <w:numPr>
          <w:ilvl w:val="0"/>
          <w:numId w:val="0"/>
        </w:numPr>
        <w:spacing w:before="0" w:after="0"/>
      </w:pPr>
      <w:r>
        <w:t>02 11 01 SECRETARIA MUNICIPAL DE DESENVOLVIMENTO ECONÔMICO E SUSTENTÁVEL</w:t>
      </w:r>
    </w:p>
    <w:p w14:paraId="2D9C5B22" w14:textId="4B2BB184" w:rsidR="000F3CA3" w:rsidRDefault="00D61946" w:rsidP="000F3CA3">
      <w:pPr>
        <w:pStyle w:val="Nivel2"/>
        <w:numPr>
          <w:ilvl w:val="0"/>
          <w:numId w:val="0"/>
        </w:numPr>
        <w:spacing w:before="0" w:after="0"/>
      </w:pPr>
      <w:r>
        <w:t xml:space="preserve">20 606 20 0200 </w:t>
      </w:r>
      <w:r w:rsidR="00F228DA">
        <w:t>APOIO AO PEQUENO PRODUTOR RURAL</w:t>
      </w:r>
    </w:p>
    <w:p w14:paraId="0F58EA4B" w14:textId="5089E6FA" w:rsidR="000F3CA3" w:rsidRDefault="000F3CA3" w:rsidP="000F3CA3">
      <w:pPr>
        <w:pStyle w:val="Nivel2"/>
        <w:numPr>
          <w:ilvl w:val="0"/>
          <w:numId w:val="0"/>
        </w:numPr>
        <w:spacing w:before="0" w:after="0"/>
      </w:pPr>
      <w:r>
        <w:t>4.4.90.52.00 EQUIPAMENTOS E MATERIAL PERMANENTE</w:t>
      </w:r>
    </w:p>
    <w:p w14:paraId="556EDB49" w14:textId="16D7651C" w:rsidR="000F3CA3" w:rsidRDefault="000F3CA3" w:rsidP="000F3CA3">
      <w:pPr>
        <w:pStyle w:val="Nivel2"/>
        <w:numPr>
          <w:ilvl w:val="0"/>
          <w:numId w:val="0"/>
        </w:numPr>
        <w:spacing w:before="0" w:after="0"/>
      </w:pPr>
      <w:r>
        <w:t>FONTE 1.500.</w:t>
      </w:r>
      <w:r w:rsidR="00D61946">
        <w:t>0000 000.000</w:t>
      </w:r>
    </w:p>
    <w:p w14:paraId="604EA51B" w14:textId="77777777" w:rsidR="00F228DA" w:rsidRDefault="00F228DA" w:rsidP="000F3CA3">
      <w:pPr>
        <w:pStyle w:val="Nivel2"/>
        <w:numPr>
          <w:ilvl w:val="0"/>
          <w:numId w:val="0"/>
        </w:numPr>
        <w:spacing w:before="0" w:after="0"/>
      </w:pPr>
    </w:p>
    <w:p w14:paraId="797EC79D" w14:textId="2B54F9D3" w:rsidR="00F228DA" w:rsidRDefault="00F228DA" w:rsidP="00F228DA">
      <w:pPr>
        <w:pStyle w:val="Nivel2"/>
        <w:numPr>
          <w:ilvl w:val="0"/>
          <w:numId w:val="0"/>
        </w:numPr>
        <w:spacing w:before="0" w:after="0"/>
      </w:pPr>
      <w:r>
        <w:t>FICHA 504</w:t>
      </w:r>
    </w:p>
    <w:p w14:paraId="0FBCCA13" w14:textId="77777777" w:rsidR="00F228DA" w:rsidRDefault="00F228DA" w:rsidP="00F228DA">
      <w:pPr>
        <w:pStyle w:val="Nivel2"/>
        <w:numPr>
          <w:ilvl w:val="0"/>
          <w:numId w:val="0"/>
        </w:numPr>
        <w:spacing w:before="0" w:after="0"/>
      </w:pPr>
      <w:r>
        <w:t xml:space="preserve">1 PREFEITURA MUNICIPAL DE CORONEL SAPUCAIA </w:t>
      </w:r>
    </w:p>
    <w:p w14:paraId="58A0EE14" w14:textId="77777777" w:rsidR="00F228DA" w:rsidRDefault="00F228DA" w:rsidP="00F228DA">
      <w:pPr>
        <w:pStyle w:val="Nivel2"/>
        <w:numPr>
          <w:ilvl w:val="0"/>
          <w:numId w:val="0"/>
        </w:numPr>
        <w:spacing w:before="0" w:after="0"/>
      </w:pPr>
      <w:r>
        <w:t>02 PODER EXECUTIVO</w:t>
      </w:r>
    </w:p>
    <w:p w14:paraId="30DA516E" w14:textId="77777777" w:rsidR="00F228DA" w:rsidRDefault="00F228DA" w:rsidP="00F228DA">
      <w:pPr>
        <w:pStyle w:val="Nivel2"/>
        <w:numPr>
          <w:ilvl w:val="0"/>
          <w:numId w:val="0"/>
        </w:numPr>
        <w:spacing w:before="0" w:after="0"/>
      </w:pPr>
      <w:r>
        <w:t>02 11 SECRETARIA MUNICIPAL DE DESENVOLVIMENTO ECONÔMICO E SUSTENTÁVEL</w:t>
      </w:r>
    </w:p>
    <w:p w14:paraId="4272AC79" w14:textId="77777777" w:rsidR="00F228DA" w:rsidRDefault="00F228DA" w:rsidP="00F228DA">
      <w:pPr>
        <w:pStyle w:val="Nivel2"/>
        <w:numPr>
          <w:ilvl w:val="0"/>
          <w:numId w:val="0"/>
        </w:numPr>
        <w:spacing w:before="0" w:after="0"/>
      </w:pPr>
      <w:r>
        <w:t>02 11 01 SECRETARIA MUNICIPAL DE DESENVOLVIMENTO ECONÔMICO E SUSTENTÁVEL</w:t>
      </w:r>
    </w:p>
    <w:p w14:paraId="444F6AAF" w14:textId="77777777" w:rsidR="00F228DA" w:rsidRDefault="00F228DA" w:rsidP="00F228DA">
      <w:pPr>
        <w:pStyle w:val="Nivel2"/>
        <w:numPr>
          <w:ilvl w:val="0"/>
          <w:numId w:val="0"/>
        </w:numPr>
        <w:spacing w:before="0" w:after="0"/>
      </w:pPr>
      <w:r>
        <w:lastRenderedPageBreak/>
        <w:t>20 606 20 0200 APOIO AO PEQUENO PRODUTOR RURAL</w:t>
      </w:r>
    </w:p>
    <w:p w14:paraId="35BC956A" w14:textId="77777777" w:rsidR="00F228DA" w:rsidRDefault="00F228DA" w:rsidP="00F228DA">
      <w:pPr>
        <w:pStyle w:val="Nivel2"/>
        <w:numPr>
          <w:ilvl w:val="0"/>
          <w:numId w:val="0"/>
        </w:numPr>
        <w:spacing w:before="0" w:after="0"/>
      </w:pPr>
      <w:r>
        <w:t>4.4.90.52.00 EQUIPAMENTOS E MATERIAL PERMANENTE</w:t>
      </w:r>
    </w:p>
    <w:p w14:paraId="1EBCD52F" w14:textId="43B15101" w:rsidR="00F228DA" w:rsidRDefault="00F228DA" w:rsidP="00F228DA">
      <w:pPr>
        <w:pStyle w:val="Nivel2"/>
        <w:numPr>
          <w:ilvl w:val="0"/>
          <w:numId w:val="0"/>
        </w:numPr>
        <w:spacing w:before="0" w:after="0"/>
      </w:pPr>
      <w:r>
        <w:t>FONTE 1.700.0000 000.000</w:t>
      </w:r>
    </w:p>
    <w:p w14:paraId="7F9F9C55" w14:textId="2E92430B" w:rsidR="00F228DA" w:rsidRDefault="00F228DA" w:rsidP="000F3CA3">
      <w:pPr>
        <w:pStyle w:val="Nivel2"/>
        <w:numPr>
          <w:ilvl w:val="0"/>
          <w:numId w:val="0"/>
        </w:numPr>
        <w:spacing w:before="0" w:after="0"/>
      </w:pPr>
    </w:p>
    <w:p w14:paraId="5F23D961" w14:textId="17C3A61C" w:rsidR="00D61946" w:rsidRDefault="00D61946" w:rsidP="000F3CA3">
      <w:pPr>
        <w:pStyle w:val="Nivel2"/>
        <w:numPr>
          <w:ilvl w:val="0"/>
          <w:numId w:val="0"/>
        </w:numPr>
        <w:spacing w:before="0" w:after="0"/>
      </w:pPr>
      <w:r>
        <w:t>PROPOSTA Nº 05</w:t>
      </w:r>
      <w:r w:rsidR="00F228DA">
        <w:t>1198</w:t>
      </w:r>
      <w:r>
        <w:t>/2025 – MINISTÉRIO DA AGRICULTURA E PECUÁRIA</w:t>
      </w:r>
    </w:p>
    <w:p w14:paraId="3D5C331F" w14:textId="77777777" w:rsidR="000F3CA3" w:rsidRDefault="000F3CA3" w:rsidP="000F3CA3">
      <w:pPr>
        <w:pStyle w:val="Nivel2"/>
        <w:numPr>
          <w:ilvl w:val="0"/>
          <w:numId w:val="0"/>
        </w:numPr>
        <w:spacing w:before="0" w:after="0"/>
      </w:pPr>
    </w:p>
    <w:p w14:paraId="72072B21" w14:textId="3596ED4D" w:rsidR="006D5FA5" w:rsidRPr="002F7B98" w:rsidRDefault="006D5FA5" w:rsidP="00D54468">
      <w:pPr>
        <w:pStyle w:val="Nvel2-Red"/>
        <w:rPr>
          <w:i w:val="0"/>
          <w:color w:val="auto"/>
        </w:rPr>
      </w:pPr>
      <w:r w:rsidRPr="002F7B98">
        <w:rPr>
          <w:i w:val="0"/>
          <w:color w:val="auto"/>
        </w:rPr>
        <w:t>A dotação relativa aos exercícios financeiros subsequentes será indicada após aprovação da Lei Orçamentária respectiva e liberação dos créditos correspondentes, mediante apostilamento.</w:t>
      </w:r>
    </w:p>
    <w:bookmarkEnd w:id="0"/>
    <w:p w14:paraId="00104B8F" w14:textId="215B8E36" w:rsidR="006D5FA5" w:rsidRPr="0020168A" w:rsidRDefault="00724B02" w:rsidP="00D54468">
      <w:pPr>
        <w:pStyle w:val="Nivel2"/>
        <w:numPr>
          <w:ilvl w:val="0"/>
          <w:numId w:val="0"/>
        </w:numPr>
      </w:pPr>
      <w:r>
        <w:t>Coronel Sapucaia</w:t>
      </w:r>
      <w:r w:rsidR="002F7B98">
        <w:t xml:space="preserve"> - </w:t>
      </w:r>
      <w:r w:rsidR="00167D21">
        <w:t>MS</w:t>
      </w:r>
      <w:r w:rsidR="006D5FA5" w:rsidRPr="0020168A">
        <w:rPr>
          <w:color w:val="auto"/>
        </w:rPr>
        <w:t>,</w:t>
      </w:r>
      <w:r w:rsidR="006D5FA5" w:rsidRPr="0020168A">
        <w:t xml:space="preserve"> </w:t>
      </w:r>
      <w:r w:rsidR="006F2225">
        <w:t>15</w:t>
      </w:r>
      <w:r w:rsidR="006D5FA5" w:rsidRPr="0020168A">
        <w:t xml:space="preserve"> </w:t>
      </w:r>
      <w:r w:rsidR="006D5FA5" w:rsidRPr="0020168A">
        <w:rPr>
          <w:color w:val="auto"/>
        </w:rPr>
        <w:t>de</w:t>
      </w:r>
      <w:r w:rsidR="006D5FA5" w:rsidRPr="0020168A">
        <w:t xml:space="preserve"> </w:t>
      </w:r>
      <w:r w:rsidR="002903DB">
        <w:t>dez</w:t>
      </w:r>
      <w:r w:rsidR="002F7B98">
        <w:t>embro</w:t>
      </w:r>
      <w:r w:rsidR="006D5FA5" w:rsidRPr="0020168A">
        <w:t xml:space="preserve"> </w:t>
      </w:r>
      <w:r w:rsidR="006D5FA5" w:rsidRPr="0020168A">
        <w:rPr>
          <w:color w:val="auto"/>
        </w:rPr>
        <w:t>de</w:t>
      </w:r>
      <w:r w:rsidR="006D5FA5" w:rsidRPr="0020168A">
        <w:t xml:space="preserve"> </w:t>
      </w:r>
      <w:r w:rsidR="00167D21">
        <w:t>2</w:t>
      </w:r>
      <w:r w:rsidR="002864D0">
        <w:t>02</w:t>
      </w:r>
      <w:r w:rsidR="00681882">
        <w:t>5</w:t>
      </w:r>
      <w:r w:rsidR="00167D21">
        <w:t>.</w:t>
      </w:r>
    </w:p>
    <w:p w14:paraId="105A94A3" w14:textId="3F4A6085" w:rsidR="00F01025" w:rsidRDefault="00F01025" w:rsidP="00D54468">
      <w:pPr>
        <w:pStyle w:val="Nivel2"/>
        <w:numPr>
          <w:ilvl w:val="0"/>
          <w:numId w:val="0"/>
        </w:numPr>
      </w:pPr>
    </w:p>
    <w:tbl>
      <w:tblPr>
        <w:tblW w:w="9975" w:type="dxa"/>
        <w:tblLayout w:type="fixed"/>
        <w:tblLook w:val="04A0" w:firstRow="1" w:lastRow="0" w:firstColumn="1" w:lastColumn="0" w:noHBand="0" w:noVBand="1"/>
      </w:tblPr>
      <w:tblGrid>
        <w:gridCol w:w="5038"/>
        <w:gridCol w:w="4937"/>
      </w:tblGrid>
      <w:tr w:rsidR="002903DB" w:rsidRPr="00783A75" w14:paraId="7257E7D5" w14:textId="77777777" w:rsidTr="00FA6C23">
        <w:tc>
          <w:tcPr>
            <w:tcW w:w="5038" w:type="dxa"/>
            <w:shd w:val="clear" w:color="auto" w:fill="auto"/>
          </w:tcPr>
          <w:p w14:paraId="39064763" w14:textId="77777777" w:rsidR="002903DB" w:rsidRPr="002903DB" w:rsidRDefault="002903DB" w:rsidP="00FA6C23">
            <w:pPr>
              <w:tabs>
                <w:tab w:val="left" w:pos="1500"/>
              </w:tabs>
              <w:jc w:val="center"/>
              <w:rPr>
                <w:rFonts w:ascii="Arial" w:hAnsi="Arial" w:cs="Arial"/>
                <w:b/>
                <w:sz w:val="20"/>
              </w:rPr>
            </w:pPr>
            <w:r w:rsidRPr="002903DB">
              <w:rPr>
                <w:rFonts w:ascii="Arial" w:hAnsi="Arial" w:cs="Arial"/>
                <w:b/>
                <w:sz w:val="20"/>
              </w:rPr>
              <w:t>ELABORADO POR</w:t>
            </w:r>
          </w:p>
          <w:p w14:paraId="40ED7F99" w14:textId="77777777" w:rsidR="002903DB" w:rsidRPr="002903DB" w:rsidRDefault="002903DB" w:rsidP="00FA6C23">
            <w:pPr>
              <w:tabs>
                <w:tab w:val="left" w:pos="1500"/>
              </w:tabs>
              <w:rPr>
                <w:rFonts w:ascii="Arial" w:hAnsi="Arial" w:cs="Arial"/>
                <w:b/>
                <w:sz w:val="20"/>
              </w:rPr>
            </w:pPr>
          </w:p>
          <w:p w14:paraId="7244FA3A" w14:textId="77777777" w:rsidR="002903DB" w:rsidRPr="002903DB" w:rsidRDefault="002903DB" w:rsidP="00FA6C23">
            <w:pPr>
              <w:tabs>
                <w:tab w:val="left" w:pos="1500"/>
              </w:tabs>
              <w:rPr>
                <w:rFonts w:ascii="Arial" w:hAnsi="Arial" w:cs="Arial"/>
                <w:b/>
                <w:sz w:val="20"/>
              </w:rPr>
            </w:pPr>
          </w:p>
          <w:p w14:paraId="5B40879E" w14:textId="77777777" w:rsidR="002903DB" w:rsidRPr="002903DB" w:rsidRDefault="002903DB" w:rsidP="00FA6C23">
            <w:pPr>
              <w:tabs>
                <w:tab w:val="left" w:pos="1500"/>
              </w:tabs>
              <w:rPr>
                <w:rFonts w:ascii="Arial" w:hAnsi="Arial" w:cs="Arial"/>
                <w:b/>
                <w:sz w:val="20"/>
              </w:rPr>
            </w:pPr>
          </w:p>
          <w:p w14:paraId="559F9EAD" w14:textId="77777777" w:rsidR="002903DB" w:rsidRPr="002903DB" w:rsidRDefault="002903DB" w:rsidP="00FA6C23">
            <w:pPr>
              <w:tabs>
                <w:tab w:val="left" w:pos="1500"/>
              </w:tabs>
              <w:jc w:val="center"/>
              <w:rPr>
                <w:rFonts w:ascii="Arial" w:hAnsi="Arial" w:cs="Arial"/>
                <w:b/>
                <w:sz w:val="20"/>
              </w:rPr>
            </w:pPr>
            <w:r w:rsidRPr="002903DB">
              <w:rPr>
                <w:rFonts w:ascii="Arial" w:hAnsi="Arial" w:cs="Arial"/>
                <w:b/>
                <w:sz w:val="20"/>
              </w:rPr>
              <w:t>CLAUDINEI APARECIDO DE SOUZA</w:t>
            </w:r>
          </w:p>
          <w:p w14:paraId="67972A5D" w14:textId="77777777" w:rsidR="002903DB" w:rsidRPr="002903DB" w:rsidRDefault="002903DB" w:rsidP="00FA6C23">
            <w:pPr>
              <w:jc w:val="center"/>
              <w:rPr>
                <w:rFonts w:ascii="Arial" w:hAnsi="Arial" w:cs="Arial"/>
                <w:b/>
                <w:sz w:val="20"/>
              </w:rPr>
            </w:pPr>
            <w:r w:rsidRPr="002903DB">
              <w:rPr>
                <w:rFonts w:ascii="Arial" w:hAnsi="Arial" w:cs="Arial"/>
                <w:b/>
                <w:sz w:val="20"/>
              </w:rPr>
              <w:t>SECRETÁRIO MUNICIPAL</w:t>
            </w:r>
          </w:p>
          <w:p w14:paraId="2D41119F" w14:textId="77777777" w:rsidR="002903DB" w:rsidRPr="002903DB" w:rsidRDefault="002903DB" w:rsidP="00FA6C23">
            <w:pPr>
              <w:shd w:val="clear" w:color="auto" w:fill="FFFFFF" w:themeFill="background1"/>
              <w:jc w:val="center"/>
              <w:rPr>
                <w:rFonts w:ascii="Arial" w:hAnsi="Arial" w:cs="Arial"/>
                <w:bCs/>
                <w:sz w:val="20"/>
              </w:rPr>
            </w:pPr>
            <w:r w:rsidRPr="002903DB">
              <w:rPr>
                <w:rFonts w:ascii="Arial" w:hAnsi="Arial" w:cs="Arial"/>
                <w:b/>
                <w:sz w:val="20"/>
              </w:rPr>
              <w:t>DE DESENVOLVIMENTO ECONÔMICO E SUSTENTÁVEL</w:t>
            </w:r>
          </w:p>
          <w:p w14:paraId="344DC074" w14:textId="77777777" w:rsidR="002903DB" w:rsidRPr="002903DB" w:rsidRDefault="002903DB" w:rsidP="00FA6C23">
            <w:pPr>
              <w:ind w:firstLine="179"/>
              <w:jc w:val="center"/>
              <w:rPr>
                <w:rFonts w:ascii="Arial" w:hAnsi="Arial" w:cs="Arial"/>
                <w:b/>
                <w:sz w:val="20"/>
              </w:rPr>
            </w:pPr>
          </w:p>
        </w:tc>
        <w:tc>
          <w:tcPr>
            <w:tcW w:w="4937" w:type="dxa"/>
            <w:shd w:val="clear" w:color="auto" w:fill="auto"/>
          </w:tcPr>
          <w:p w14:paraId="25DCE4C1" w14:textId="77777777" w:rsidR="002903DB" w:rsidRPr="002903DB" w:rsidRDefault="002903DB" w:rsidP="00FA6C23">
            <w:pPr>
              <w:tabs>
                <w:tab w:val="left" w:pos="1500"/>
              </w:tabs>
              <w:jc w:val="center"/>
              <w:rPr>
                <w:rFonts w:ascii="Arial" w:hAnsi="Arial" w:cs="Arial"/>
                <w:b/>
                <w:sz w:val="20"/>
              </w:rPr>
            </w:pPr>
            <w:r w:rsidRPr="002903DB">
              <w:rPr>
                <w:rFonts w:ascii="Arial" w:hAnsi="Arial" w:cs="Arial"/>
                <w:b/>
                <w:sz w:val="20"/>
              </w:rPr>
              <w:t>AUTORIZADO POR</w:t>
            </w:r>
          </w:p>
          <w:p w14:paraId="264085F3" w14:textId="77777777" w:rsidR="002903DB" w:rsidRPr="002903DB" w:rsidRDefault="002903DB" w:rsidP="00FA6C23">
            <w:pPr>
              <w:tabs>
                <w:tab w:val="left" w:pos="1500"/>
              </w:tabs>
              <w:rPr>
                <w:rFonts w:ascii="Arial" w:hAnsi="Arial" w:cs="Arial"/>
                <w:b/>
                <w:sz w:val="20"/>
              </w:rPr>
            </w:pPr>
          </w:p>
          <w:p w14:paraId="145F79D8" w14:textId="77777777" w:rsidR="002903DB" w:rsidRPr="002903DB" w:rsidRDefault="002903DB" w:rsidP="00FA6C23">
            <w:pPr>
              <w:tabs>
                <w:tab w:val="left" w:pos="1500"/>
              </w:tabs>
              <w:rPr>
                <w:rFonts w:ascii="Arial" w:hAnsi="Arial" w:cs="Arial"/>
                <w:b/>
                <w:sz w:val="20"/>
              </w:rPr>
            </w:pPr>
          </w:p>
          <w:p w14:paraId="2DD220A5" w14:textId="77777777" w:rsidR="002903DB" w:rsidRPr="002903DB" w:rsidRDefault="002903DB" w:rsidP="00FA6C23">
            <w:pPr>
              <w:tabs>
                <w:tab w:val="left" w:pos="1500"/>
              </w:tabs>
              <w:rPr>
                <w:rFonts w:ascii="Arial" w:hAnsi="Arial" w:cs="Arial"/>
                <w:b/>
                <w:sz w:val="20"/>
              </w:rPr>
            </w:pPr>
          </w:p>
          <w:p w14:paraId="713B3739" w14:textId="77777777" w:rsidR="002903DB" w:rsidRPr="002903DB" w:rsidRDefault="002903DB" w:rsidP="00FA6C23">
            <w:pPr>
              <w:tabs>
                <w:tab w:val="left" w:pos="1500"/>
              </w:tabs>
              <w:jc w:val="center"/>
              <w:rPr>
                <w:rFonts w:ascii="Arial" w:hAnsi="Arial" w:cs="Arial"/>
                <w:b/>
                <w:sz w:val="20"/>
              </w:rPr>
            </w:pPr>
            <w:r w:rsidRPr="002903DB">
              <w:rPr>
                <w:rFonts w:ascii="Arial" w:hAnsi="Arial" w:cs="Arial"/>
                <w:b/>
                <w:sz w:val="20"/>
              </w:rPr>
              <w:t>NIÁGARA PATRÍCIA GAUTO KRAIEVSKI</w:t>
            </w:r>
          </w:p>
          <w:p w14:paraId="07C28B62" w14:textId="77777777" w:rsidR="002903DB" w:rsidRPr="002903DB" w:rsidRDefault="002903DB" w:rsidP="00FA6C23">
            <w:pPr>
              <w:shd w:val="clear" w:color="auto" w:fill="FFFFFF" w:themeFill="background1"/>
              <w:jc w:val="center"/>
              <w:rPr>
                <w:rFonts w:ascii="Arial" w:hAnsi="Arial" w:cs="Arial"/>
                <w:bCs/>
                <w:sz w:val="20"/>
              </w:rPr>
            </w:pPr>
            <w:r w:rsidRPr="002903DB">
              <w:rPr>
                <w:rFonts w:ascii="Arial" w:hAnsi="Arial" w:cs="Arial"/>
                <w:b/>
                <w:sz w:val="20"/>
              </w:rPr>
              <w:t>PREFEITA MUNICIPAL DE CORONEL SAPUCAIA - MS</w:t>
            </w:r>
          </w:p>
          <w:p w14:paraId="4D69E3E0" w14:textId="77777777" w:rsidR="002903DB" w:rsidRPr="002903DB" w:rsidRDefault="002903DB" w:rsidP="00FA6C23">
            <w:pPr>
              <w:jc w:val="both"/>
              <w:rPr>
                <w:rFonts w:ascii="Arial" w:hAnsi="Arial" w:cs="Arial"/>
                <w:b/>
                <w:sz w:val="20"/>
              </w:rPr>
            </w:pPr>
          </w:p>
        </w:tc>
      </w:tr>
    </w:tbl>
    <w:p w14:paraId="65AB892A" w14:textId="77777777" w:rsidR="00F71663" w:rsidRPr="00F71663" w:rsidRDefault="00F71663" w:rsidP="00F71663">
      <w:pPr>
        <w:shd w:val="clear" w:color="auto" w:fill="FFFFFF" w:themeFill="background1"/>
        <w:rPr>
          <w:rFonts w:ascii="Arial" w:hAnsi="Arial" w:cs="Arial"/>
          <w:bCs/>
          <w:sz w:val="20"/>
          <w:szCs w:val="20"/>
        </w:rPr>
      </w:pPr>
    </w:p>
    <w:p w14:paraId="5559D501" w14:textId="77777777" w:rsidR="00F71663" w:rsidRPr="00F71663" w:rsidRDefault="00F71663" w:rsidP="00F71663">
      <w:pPr>
        <w:shd w:val="clear" w:color="auto" w:fill="FFFFFF" w:themeFill="background1"/>
        <w:rPr>
          <w:rFonts w:ascii="Arial" w:hAnsi="Arial" w:cs="Arial"/>
          <w:bCs/>
          <w:sz w:val="20"/>
          <w:szCs w:val="20"/>
        </w:rPr>
      </w:pPr>
    </w:p>
    <w:p w14:paraId="633F747C" w14:textId="4AA27151" w:rsidR="00DC41DD" w:rsidRPr="0020168A" w:rsidRDefault="00DC41DD" w:rsidP="00C6165B">
      <w:pPr>
        <w:spacing w:before="120" w:line="312" w:lineRule="auto"/>
        <w:rPr>
          <w:rFonts w:ascii="Arial" w:hAnsi="Arial" w:cs="Arial"/>
          <w:sz w:val="20"/>
          <w:szCs w:val="20"/>
        </w:rPr>
      </w:pPr>
    </w:p>
    <w:sectPr w:rsidR="00DC41DD" w:rsidRPr="0020168A" w:rsidSect="00FC4A10">
      <w:headerReference w:type="default" r:id="rId25"/>
      <w:footerReference w:type="default" r:id="rId26"/>
      <w:pgSz w:w="11906" w:h="16838" w:code="9"/>
      <w:pgMar w:top="1418" w:right="1134" w:bottom="1418" w:left="1134" w:header="1276"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54D2A5" w14:textId="77777777" w:rsidR="00B86562" w:rsidRDefault="00B86562">
      <w:r>
        <w:separator/>
      </w:r>
    </w:p>
  </w:endnote>
  <w:endnote w:type="continuationSeparator" w:id="0">
    <w:p w14:paraId="36B14818" w14:textId="77777777" w:rsidR="00B86562" w:rsidRDefault="00B86562">
      <w:r>
        <w:continuationSeparator/>
      </w:r>
    </w:p>
  </w:endnote>
  <w:endnote w:type="continuationNotice" w:id="1">
    <w:p w14:paraId="6B58BD84" w14:textId="77777777" w:rsidR="00B86562" w:rsidRDefault="00B865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Rawline">
    <w:altName w:val="Calibri"/>
    <w:charset w:val="00"/>
    <w:family w:val="auto"/>
    <w:pitch w:val="variable"/>
    <w:sig w:usb0="20000207" w:usb1="00000003" w:usb2="00000000" w:usb3="00000000" w:csb0="00000197"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6111550"/>
      <w:docPartObj>
        <w:docPartGallery w:val="Page Numbers (Bottom of Page)"/>
        <w:docPartUnique/>
      </w:docPartObj>
    </w:sdtPr>
    <w:sdtEndPr>
      <w:rPr>
        <w:rFonts w:ascii="Rawline" w:hAnsi="Rawline"/>
      </w:rPr>
    </w:sdtEndPr>
    <w:sdtContent>
      <w:p w14:paraId="3460041D" w14:textId="15CCAE9F" w:rsidR="00FC4A10" w:rsidRDefault="00FC4A10" w:rsidP="00E96341">
        <w:pPr>
          <w:pStyle w:val="Rodap"/>
          <w:rPr>
            <w:color w:val="7F7F7F" w:themeColor="text1" w:themeTint="80"/>
            <w:spacing w:val="60"/>
            <w:sz w:val="22"/>
            <w:szCs w:val="22"/>
          </w:rPr>
        </w:pPr>
        <w:r>
          <w:rPr>
            <w:noProof/>
          </w:rPr>
          <mc:AlternateContent>
            <mc:Choice Requires="wpg">
              <w:drawing>
                <wp:anchor distT="0" distB="0" distL="114300" distR="114300" simplePos="0" relativeHeight="251661312" behindDoc="0" locked="0" layoutInCell="1" allowOverlap="1" wp14:anchorId="2918E68D" wp14:editId="5F9BF8F0">
                  <wp:simplePos x="0" y="0"/>
                  <wp:positionH relativeFrom="margin">
                    <wp:align>center</wp:align>
                  </wp:positionH>
                  <wp:positionV relativeFrom="paragraph">
                    <wp:posOffset>142240</wp:posOffset>
                  </wp:positionV>
                  <wp:extent cx="7071360" cy="75565"/>
                  <wp:effectExtent l="0" t="0" r="15240" b="38735"/>
                  <wp:wrapNone/>
                  <wp:docPr id="1949659253" name="Agrupar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1360" cy="75565"/>
                            <a:chOff x="197" y="15930"/>
                            <a:chExt cx="11136" cy="119"/>
                          </a:xfrm>
                        </wpg:grpSpPr>
                        <wps:wsp>
                          <wps:cNvPr id="366861331" name="AutoShape 6"/>
                          <wps:cNvCnPr>
                            <a:cxnSpLocks noChangeShapeType="1"/>
                          </wps:cNvCnPr>
                          <wps:spPr bwMode="auto">
                            <a:xfrm flipV="1">
                              <a:off x="197" y="15930"/>
                              <a:ext cx="10853" cy="37"/>
                            </a:xfrm>
                            <a:prstGeom prst="straightConnector1">
                              <a:avLst/>
                            </a:prstGeom>
                            <a:noFill/>
                            <a:ln w="22225">
                              <a:solidFill>
                                <a:srgbClr val="C00000"/>
                              </a:solidFill>
                              <a:round/>
                              <a:headEnd/>
                              <a:tailEnd/>
                            </a:ln>
                            <a:extLst>
                              <a:ext uri="{909E8E84-426E-40DD-AFC4-6F175D3DCCD1}">
                                <a14:hiddenFill xmlns:a14="http://schemas.microsoft.com/office/drawing/2010/main">
                                  <a:noFill/>
                                </a14:hiddenFill>
                              </a:ext>
                            </a:extLst>
                          </wps:spPr>
                          <wps:bodyPr/>
                        </wps:wsp>
                        <wps:wsp>
                          <wps:cNvPr id="584221602" name="AutoShape 7"/>
                          <wps:cNvCnPr>
                            <a:cxnSpLocks noChangeShapeType="1"/>
                          </wps:cNvCnPr>
                          <wps:spPr bwMode="auto">
                            <a:xfrm flipV="1">
                              <a:off x="480" y="16012"/>
                              <a:ext cx="10853" cy="37"/>
                            </a:xfrm>
                            <a:prstGeom prst="straightConnector1">
                              <a:avLst/>
                            </a:prstGeom>
                            <a:noFill/>
                            <a:ln w="22225">
                              <a:solidFill>
                                <a:srgbClr val="80808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2C243825" id="Agrupar 7" o:spid="_x0000_s1026" style="position:absolute;margin-left:0;margin-top:11.2pt;width:556.8pt;height:5.95pt;z-index:251661312;mso-position-horizontal:center;mso-position-horizontal-relative:margin" coordorigin="197,15930" coordsize="11136,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">
                  <v:shapetype id="_x0000_t32" coordsize="21600,21600" o:spt="32" o:oned="t" path="m,l21600,21600e" filled="f">
                    <v:path arrowok="t" fillok="f" o:connecttype="none"/>
                    <o:lock v:ext="edit" shapetype="t"/>
                  </v:shapetype>
                  <v:shape id="AutoShape 6" o:spid="_x0000_s1027" type="#_x0000_t32" style="position:absolute;left:197;top:15930;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" strokecolor="#c00000" strokeweight="1.75pt"/>
                  <v:shape id="AutoShape 7" o:spid="_x0000_s1028" type="#_x0000_t32" style="position:absolute;left:480;top:16012;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" strokecolor="gray" strokeweight="1.75pt"/>
                  <w10:wrap anchorx="margin"/>
                </v:group>
              </w:pict>
            </mc:Fallback>
          </mc:AlternateContent>
        </w:r>
        <w:r w:rsidR="00FB0933" w:rsidRPr="00C50A0D">
          <w:rPr>
            <w:color w:val="7F7F7F" w:themeColor="text1" w:themeTint="80"/>
            <w:spacing w:val="60"/>
            <w:sz w:val="22"/>
            <w:szCs w:val="22"/>
          </w:rPr>
          <w:tab/>
        </w:r>
      </w:p>
      <w:p w14:paraId="5C4E8294" w14:textId="77777777" w:rsidR="00FC4A10" w:rsidRDefault="00FC4A10" w:rsidP="00FC4A10">
        <w:pPr>
          <w:ind w:left="708" w:right="141"/>
          <w:jc w:val="center"/>
          <w:rPr>
            <w:rFonts w:ascii="Garamond" w:hAnsi="Garamond"/>
            <w:b/>
            <w:bCs/>
            <w:sz w:val="20"/>
            <w:szCs w:val="20"/>
          </w:rPr>
        </w:pPr>
      </w:p>
      <w:p w14:paraId="28896B8B" w14:textId="54E7D11F" w:rsidR="00FC4A10" w:rsidRPr="00022510" w:rsidRDefault="00FC4A10" w:rsidP="00FC4A10">
        <w:pPr>
          <w:ind w:left="708" w:right="141"/>
          <w:jc w:val="center"/>
          <w:rPr>
            <w:rFonts w:ascii="Garamond" w:hAnsi="Garamond"/>
            <w:b/>
            <w:bCs/>
            <w:sz w:val="20"/>
            <w:szCs w:val="20"/>
          </w:rPr>
        </w:pPr>
        <w:r w:rsidRPr="00022510">
          <w:rPr>
            <w:rFonts w:ascii="Garamond" w:hAnsi="Garamond"/>
            <w:b/>
            <w:bCs/>
            <w:sz w:val="20"/>
            <w:szCs w:val="20"/>
          </w:rPr>
          <w:t>Gestão 2025-2028   -   Av. Abílio Espíndola Sobrinho, 570   -   Fone: (67) 3483-1142/3483-1144</w:t>
        </w:r>
      </w:p>
      <w:p w14:paraId="3AEF6C4B" w14:textId="77777777" w:rsidR="00FC4A10" w:rsidRPr="00022510" w:rsidRDefault="00FC4A10" w:rsidP="00FC4A10">
        <w:pPr>
          <w:jc w:val="center"/>
          <w:rPr>
            <w:rFonts w:ascii="Garamond" w:hAnsi="Garamond"/>
            <w:b/>
            <w:bCs/>
            <w:sz w:val="20"/>
            <w:szCs w:val="20"/>
          </w:rPr>
        </w:pPr>
        <w:r w:rsidRPr="00022510">
          <w:rPr>
            <w:rFonts w:ascii="Garamond" w:hAnsi="Garamond"/>
            <w:b/>
            <w:bCs/>
            <w:sz w:val="20"/>
            <w:szCs w:val="20"/>
          </w:rPr>
          <w:t xml:space="preserve"> CEP: 79995-000   -   Coronel Sapucaia – MS   -   CNPJ: 01.988.914/0001-75</w:t>
        </w:r>
      </w:p>
      <w:p w14:paraId="2D572E20" w14:textId="77777777" w:rsidR="00FC4A10" w:rsidRDefault="00FC4A10" w:rsidP="00E96341">
        <w:pPr>
          <w:pStyle w:val="Rodap"/>
          <w:rPr>
            <w:color w:val="7F7F7F" w:themeColor="text1" w:themeTint="80"/>
            <w:spacing w:val="60"/>
            <w:sz w:val="22"/>
            <w:szCs w:val="22"/>
          </w:rPr>
        </w:pPr>
      </w:p>
      <w:p w14:paraId="1D29B53F" w14:textId="5189585A" w:rsidR="00FB0933" w:rsidRPr="00C50A0D" w:rsidRDefault="00FB0933" w:rsidP="00FC4A10">
        <w:pPr>
          <w:pStyle w:val="Rodap"/>
          <w:jc w:val="right"/>
          <w:rPr>
            <w:rFonts w:ascii="Arial" w:hAnsi="Arial" w:cs="Arial"/>
            <w:color w:val="7F7F7F" w:themeColor="text1" w:themeTint="80"/>
            <w:sz w:val="12"/>
          </w:rPr>
        </w:pPr>
        <w:r w:rsidRPr="00C50A0D">
          <w:rPr>
            <w:color w:val="7F7F7F" w:themeColor="text1" w:themeTint="80"/>
            <w:spacing w:val="60"/>
            <w:sz w:val="22"/>
            <w:szCs w:val="22"/>
          </w:rPr>
          <w:tab/>
        </w:r>
        <w:r w:rsidRPr="00526B87">
          <w:rPr>
            <w:color w:val="595959" w:themeColor="text1" w:themeTint="A6"/>
            <w:spacing w:val="60"/>
            <w:sz w:val="22"/>
            <w:szCs w:val="22"/>
          </w:rPr>
          <w:t>Página</w:t>
        </w:r>
        <w:r w:rsidRPr="00526B87">
          <w:rPr>
            <w:color w:val="595959" w:themeColor="text1" w:themeTint="A6"/>
            <w:sz w:val="22"/>
            <w:szCs w:val="22"/>
          </w:rPr>
          <w:t xml:space="preserve"> </w:t>
        </w:r>
        <w:r w:rsidRPr="00526B87">
          <w:rPr>
            <w:color w:val="595959" w:themeColor="text1" w:themeTint="A6"/>
            <w:sz w:val="22"/>
            <w:szCs w:val="22"/>
            <w:shd w:val="clear" w:color="auto" w:fill="E6E6E6"/>
          </w:rPr>
          <w:fldChar w:fldCharType="begin"/>
        </w:r>
        <w:r w:rsidRPr="00526B87">
          <w:rPr>
            <w:color w:val="595959" w:themeColor="text1" w:themeTint="A6"/>
            <w:sz w:val="22"/>
            <w:szCs w:val="22"/>
          </w:rPr>
          <w:instrText>PAGE   \* MERGEFORMAT</w:instrText>
        </w:r>
        <w:r w:rsidRPr="00526B87">
          <w:rPr>
            <w:color w:val="595959" w:themeColor="text1" w:themeTint="A6"/>
            <w:sz w:val="22"/>
            <w:szCs w:val="22"/>
            <w:shd w:val="clear" w:color="auto" w:fill="E6E6E6"/>
          </w:rPr>
          <w:fldChar w:fldCharType="separate"/>
        </w:r>
        <w:r w:rsidR="00987CE9">
          <w:rPr>
            <w:noProof/>
            <w:color w:val="595959" w:themeColor="text1" w:themeTint="A6"/>
            <w:sz w:val="22"/>
            <w:szCs w:val="22"/>
          </w:rPr>
          <w:t>8</w:t>
        </w:r>
        <w:r w:rsidRPr="00526B87">
          <w:rPr>
            <w:color w:val="595959" w:themeColor="text1" w:themeTint="A6"/>
            <w:sz w:val="22"/>
            <w:szCs w:val="22"/>
            <w:shd w:val="clear" w:color="auto" w:fill="E6E6E6"/>
          </w:rPr>
          <w:fldChar w:fldCharType="end"/>
        </w:r>
        <w:r w:rsidRPr="00526B87">
          <w:rPr>
            <w:color w:val="595959" w:themeColor="text1" w:themeTint="A6"/>
            <w:sz w:val="22"/>
            <w:szCs w:val="22"/>
          </w:rPr>
          <w:t xml:space="preserve"> | </w:t>
        </w:r>
        <w:r w:rsidRPr="00526B87">
          <w:rPr>
            <w:color w:val="595959" w:themeColor="text1" w:themeTint="A6"/>
            <w:sz w:val="22"/>
            <w:szCs w:val="22"/>
            <w:shd w:val="clear" w:color="auto" w:fill="E6E6E6"/>
          </w:rPr>
          <w:fldChar w:fldCharType="begin"/>
        </w:r>
        <w:r w:rsidRPr="00526B87">
          <w:rPr>
            <w:color w:val="595959" w:themeColor="text1" w:themeTint="A6"/>
            <w:sz w:val="22"/>
            <w:szCs w:val="22"/>
          </w:rPr>
          <w:instrText>NUMPAGES  \* Arabic  \* MERGEFORMAT</w:instrText>
        </w:r>
        <w:r w:rsidRPr="00526B87">
          <w:rPr>
            <w:color w:val="595959" w:themeColor="text1" w:themeTint="A6"/>
            <w:sz w:val="22"/>
            <w:szCs w:val="22"/>
            <w:shd w:val="clear" w:color="auto" w:fill="E6E6E6"/>
          </w:rPr>
          <w:fldChar w:fldCharType="separate"/>
        </w:r>
        <w:r w:rsidR="00987CE9">
          <w:rPr>
            <w:noProof/>
            <w:color w:val="595959" w:themeColor="text1" w:themeTint="A6"/>
            <w:sz w:val="22"/>
            <w:szCs w:val="22"/>
          </w:rPr>
          <w:t>10</w:t>
        </w:r>
        <w:r w:rsidRPr="00526B87">
          <w:rPr>
            <w:color w:val="595959" w:themeColor="text1" w:themeTint="A6"/>
            <w:sz w:val="22"/>
            <w:szCs w:val="22"/>
            <w:shd w:val="clear" w:color="auto" w:fill="E6E6E6"/>
          </w:rPr>
          <w:fldChar w:fldCharType="end"/>
        </w:r>
      </w:p>
      <w:p w14:paraId="239342FA" w14:textId="792A27CA" w:rsidR="00FB0933" w:rsidRPr="001011CE" w:rsidRDefault="00B86562" w:rsidP="00EF4A41">
        <w:pPr>
          <w:pStyle w:val="Rodap"/>
          <w:rPr>
            <w:rFonts w:ascii="Rawline" w:hAnsi="Rawline"/>
          </w:rPr>
        </w:pPr>
      </w:p>
    </w:sdtContent>
  </w:sdt>
  <w:p w14:paraId="7E6308F2" w14:textId="73E1414E" w:rsidR="00FB0933" w:rsidRPr="00842420" w:rsidRDefault="00FB0933" w:rsidP="00225EC5">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006928" w14:textId="77777777" w:rsidR="00B86562" w:rsidRDefault="00B86562">
      <w:r>
        <w:separator/>
      </w:r>
    </w:p>
  </w:footnote>
  <w:footnote w:type="continuationSeparator" w:id="0">
    <w:p w14:paraId="23BDE175" w14:textId="77777777" w:rsidR="00B86562" w:rsidRDefault="00B86562">
      <w:r>
        <w:continuationSeparator/>
      </w:r>
    </w:p>
  </w:footnote>
  <w:footnote w:type="continuationNotice" w:id="1">
    <w:p w14:paraId="1591C844" w14:textId="77777777" w:rsidR="00B86562" w:rsidRDefault="00B8656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7A88D" w14:textId="1D1692F8" w:rsidR="00FB0933" w:rsidRPr="00805D3F" w:rsidRDefault="00FC4A10" w:rsidP="00CC7D21">
    <w:pPr>
      <w:pStyle w:val="Cabealho"/>
      <w:jc w:val="right"/>
      <w:rPr>
        <w:rFonts w:ascii="Arial" w:hAnsi="Arial" w:cs="Arial"/>
        <w:sz w:val="20"/>
        <w:szCs w:val="20"/>
      </w:rPr>
    </w:pPr>
    <w:r>
      <w:rPr>
        <w:noProof/>
      </w:rPr>
      <mc:AlternateContent>
        <mc:Choice Requires="wpg">
          <w:drawing>
            <wp:anchor distT="0" distB="0" distL="114300" distR="114300" simplePos="0" relativeHeight="251659264" behindDoc="0" locked="0" layoutInCell="1" allowOverlap="1" wp14:anchorId="06110120" wp14:editId="2F47A3DE">
              <wp:simplePos x="0" y="0"/>
              <wp:positionH relativeFrom="margin">
                <wp:align>left</wp:align>
              </wp:positionH>
              <wp:positionV relativeFrom="paragraph">
                <wp:posOffset>-505460</wp:posOffset>
              </wp:positionV>
              <wp:extent cx="6248400" cy="788035"/>
              <wp:effectExtent l="0" t="0" r="19050" b="31115"/>
              <wp:wrapNone/>
              <wp:docPr id="1868526818" name="Agrupar 6"/>
              <wp:cNvGraphicFramePr/>
              <a:graphic xmlns:a="http://schemas.openxmlformats.org/drawingml/2006/main">
                <a:graphicData uri="http://schemas.microsoft.com/office/word/2010/wordprocessingGroup">
                  <wpg:wgp>
                    <wpg:cNvGrpSpPr/>
                    <wpg:grpSpPr bwMode="auto">
                      <a:xfrm>
                        <a:off x="0" y="0"/>
                        <a:ext cx="6248400" cy="788035"/>
                        <a:chOff x="0" y="0"/>
                        <a:chExt cx="10051" cy="1241"/>
                      </a:xfrm>
                    </wpg:grpSpPr>
                    <pic:pic xmlns:pic="http://schemas.openxmlformats.org/drawingml/2006/picture">
                      <pic:nvPicPr>
                        <pic:cNvPr id="1450798926" name="Imagem 1450798926"/>
                        <pic:cNvPicPr>
                          <a:picLocks noChangeAspect="1" noChangeArrowheads="1"/>
                        </pic:cNvPicPr>
                      </pic:nvPicPr>
                      <pic:blipFill>
                        <a:blip r:embed="rId1"/>
                        <a:srcRect/>
                        <a:stretch>
                          <a:fillRect/>
                        </a:stretch>
                      </pic:blipFill>
                      <pic:spPr bwMode="auto">
                        <a:xfrm>
                          <a:off x="121" y="0"/>
                          <a:ext cx="966" cy="1187"/>
                        </a:xfrm>
                        <a:prstGeom prst="rect">
                          <a:avLst/>
                        </a:prstGeom>
                        <a:noFill/>
                        <a:ln>
                          <a:noFill/>
                        </a:ln>
                      </pic:spPr>
                    </pic:pic>
                    <wps:wsp>
                      <wps:cNvPr id="817569035" name="AutoShape 3"/>
                      <wps:cNvCnPr>
                        <a:cxnSpLocks noChangeShapeType="1"/>
                      </wps:cNvCnPr>
                      <wps:spPr bwMode="auto">
                        <a:xfrm flipV="1">
                          <a:off x="463" y="1149"/>
                          <a:ext cx="9158" cy="37"/>
                        </a:xfrm>
                        <a:prstGeom prst="straightConnector1">
                          <a:avLst/>
                        </a:prstGeom>
                        <a:noFill/>
                        <a:ln w="12700">
                          <a:solidFill>
                            <a:srgbClr val="C00000"/>
                          </a:solidFill>
                          <a:round/>
                          <a:headEnd/>
                          <a:tailEnd/>
                        </a:ln>
                      </wps:spPr>
                      <wps:bodyPr/>
                    </wps:wsp>
                    <wps:wsp>
                      <wps:cNvPr id="2072272535" name="AutoShape 4"/>
                      <wps:cNvCnPr>
                        <a:cxnSpLocks noChangeShapeType="1"/>
                      </wps:cNvCnPr>
                      <wps:spPr bwMode="auto">
                        <a:xfrm flipV="1">
                          <a:off x="0" y="1204"/>
                          <a:ext cx="10051" cy="37"/>
                        </a:xfrm>
                        <a:prstGeom prst="straightConnector1">
                          <a:avLst/>
                        </a:prstGeom>
                        <a:noFill/>
                        <a:ln w="15875">
                          <a:solidFill>
                            <a:srgbClr val="808080"/>
                          </a:solidFill>
                          <a:round/>
                          <a:headEnd/>
                          <a:tailEnd/>
                        </a:ln>
                      </wps:spPr>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383B1152" id="Agrupar 6" o:spid="_x0000_s1026" style="position:absolute;margin-left:0;margin-top:-39.8pt;width:492pt;height:62.05pt;z-index:251659264;mso-position-horizontal:left;mso-position-horizontal-relative:margin" coordsize="10051,124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450798926" o:spid="_x0000_s1027" type="#_x0000_t75" style="position:absolute;left:121;width:966;height: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">
                <v:imagedata r:id="rId2" o:title=""/>
              </v:shape>
              <v:shapetype id="_x0000_t32" coordsize="21600,21600" o:spt="32" o:oned="t" path="m,l21600,21600e" filled="f">
                <v:path arrowok="t" fillok="f" o:connecttype="none"/>
                <o:lock v:ext="edit" shapetype="t"/>
              </v:shapetype>
              <v:shape id="AutoShape 3" o:spid="_x0000_s1028" type="#_x0000_t32" style="position:absolute;left:463;top:1149;width:9158;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" strokecolor="#c00000" strokeweight="1pt"/>
              <v:shape id="AutoShape 4" o:spid="_x0000_s1029" type="#_x0000_t32" style="position:absolute;top:1204;width:10051;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" strokecolor="gray" strokeweight="1.25pt"/>
              <w10:wrap anchorx="margin"/>
            </v:group>
          </w:pict>
        </mc:Fallback>
      </mc:AlternateContent>
    </w:r>
    <w:r w:rsidR="00FB0933" w:rsidRPr="00805D3F">
      <w:rPr>
        <w:rFonts w:ascii="Arial" w:hAnsi="Arial" w:cs="Arial"/>
        <w:sz w:val="20"/>
        <w:szCs w:val="20"/>
      </w:rPr>
      <w:t>TERMO DE REFERÊNCIA - AQUISIÇÕES - LICITAÇÃO</w:t>
    </w:r>
  </w:p>
  <w:p w14:paraId="1DED6A95" w14:textId="77777777" w:rsidR="00FB0933" w:rsidRDefault="00FB0933" w:rsidP="003C6DB1">
    <w:pPr>
      <w:pStyle w:val="Cabealh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7B96B02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1"/>
  </w:num>
  <w:num w:numId="3">
    <w:abstractNumId w:val="0"/>
  </w:num>
  <w:num w:numId="4">
    <w:abstractNumId w:val="8"/>
  </w:num>
  <w:num w:numId="5">
    <w:abstractNumId w:val="9"/>
  </w:num>
  <w:num w:numId="6">
    <w:abstractNumId w:val="4"/>
  </w:num>
  <w:num w:numId="7">
    <w:abstractNumId w:val="2"/>
  </w:num>
  <w:num w:numId="8">
    <w:abstractNumId w:val="6"/>
  </w:num>
  <w:num w:numId="9">
    <w:abstractNumId w:val="7"/>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9C6"/>
    <w:rsid w:val="0000236D"/>
    <w:rsid w:val="00003033"/>
    <w:rsid w:val="00003298"/>
    <w:rsid w:val="00003F8B"/>
    <w:rsid w:val="00004D4F"/>
    <w:rsid w:val="00004F50"/>
    <w:rsid w:val="00005901"/>
    <w:rsid w:val="00005A68"/>
    <w:rsid w:val="00005C75"/>
    <w:rsid w:val="00006179"/>
    <w:rsid w:val="00006180"/>
    <w:rsid w:val="000066C8"/>
    <w:rsid w:val="000069B4"/>
    <w:rsid w:val="000070AF"/>
    <w:rsid w:val="000073F3"/>
    <w:rsid w:val="0000756E"/>
    <w:rsid w:val="00007E0D"/>
    <w:rsid w:val="0001009B"/>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B6C"/>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AD7"/>
    <w:rsid w:val="00036DF4"/>
    <w:rsid w:val="000373BF"/>
    <w:rsid w:val="0003743B"/>
    <w:rsid w:val="00037B74"/>
    <w:rsid w:val="00037C97"/>
    <w:rsid w:val="00037CFD"/>
    <w:rsid w:val="000400C4"/>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5D6"/>
    <w:rsid w:val="000438B3"/>
    <w:rsid w:val="00044685"/>
    <w:rsid w:val="0004478F"/>
    <w:rsid w:val="00044BE4"/>
    <w:rsid w:val="00044CF4"/>
    <w:rsid w:val="000452C7"/>
    <w:rsid w:val="0004586D"/>
    <w:rsid w:val="0004587A"/>
    <w:rsid w:val="00045EE0"/>
    <w:rsid w:val="00047734"/>
    <w:rsid w:val="00047D73"/>
    <w:rsid w:val="00050015"/>
    <w:rsid w:val="000501A4"/>
    <w:rsid w:val="000502FB"/>
    <w:rsid w:val="00050712"/>
    <w:rsid w:val="00050BC4"/>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9B3"/>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395F"/>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BD0"/>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985"/>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3C"/>
    <w:rsid w:val="00094A8E"/>
    <w:rsid w:val="00094D55"/>
    <w:rsid w:val="000952D4"/>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785"/>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CC5"/>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3CA3"/>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2FEA"/>
    <w:rsid w:val="0011358D"/>
    <w:rsid w:val="00113EEB"/>
    <w:rsid w:val="001143B5"/>
    <w:rsid w:val="00114C63"/>
    <w:rsid w:val="00115429"/>
    <w:rsid w:val="0011575E"/>
    <w:rsid w:val="00115BB6"/>
    <w:rsid w:val="00115C30"/>
    <w:rsid w:val="00116179"/>
    <w:rsid w:val="00116D83"/>
    <w:rsid w:val="001208D4"/>
    <w:rsid w:val="00120DAD"/>
    <w:rsid w:val="0012102E"/>
    <w:rsid w:val="001219B0"/>
    <w:rsid w:val="00121BF7"/>
    <w:rsid w:val="00121E12"/>
    <w:rsid w:val="00122C50"/>
    <w:rsid w:val="00122CF4"/>
    <w:rsid w:val="00123279"/>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D3"/>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9F1"/>
    <w:rsid w:val="00157D8E"/>
    <w:rsid w:val="00160549"/>
    <w:rsid w:val="00160602"/>
    <w:rsid w:val="001608E4"/>
    <w:rsid w:val="00160BBD"/>
    <w:rsid w:val="00160D9F"/>
    <w:rsid w:val="00160DA4"/>
    <w:rsid w:val="00161423"/>
    <w:rsid w:val="00162645"/>
    <w:rsid w:val="00163033"/>
    <w:rsid w:val="00163925"/>
    <w:rsid w:val="00163DC5"/>
    <w:rsid w:val="0016418C"/>
    <w:rsid w:val="00164870"/>
    <w:rsid w:val="001648FB"/>
    <w:rsid w:val="00164CC3"/>
    <w:rsid w:val="00164D3A"/>
    <w:rsid w:val="00164EBC"/>
    <w:rsid w:val="0016553F"/>
    <w:rsid w:val="00165573"/>
    <w:rsid w:val="00165577"/>
    <w:rsid w:val="0016584A"/>
    <w:rsid w:val="0016603C"/>
    <w:rsid w:val="001664D1"/>
    <w:rsid w:val="00166516"/>
    <w:rsid w:val="00166820"/>
    <w:rsid w:val="00167D21"/>
    <w:rsid w:val="00170173"/>
    <w:rsid w:val="00170558"/>
    <w:rsid w:val="001705DE"/>
    <w:rsid w:val="001706E2"/>
    <w:rsid w:val="00170CE1"/>
    <w:rsid w:val="00170D49"/>
    <w:rsid w:val="00171A80"/>
    <w:rsid w:val="00171E1D"/>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BF3"/>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874"/>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957"/>
    <w:rsid w:val="001D4EF3"/>
    <w:rsid w:val="001D557C"/>
    <w:rsid w:val="001D5EE5"/>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40D"/>
    <w:rsid w:val="001E702D"/>
    <w:rsid w:val="001E722B"/>
    <w:rsid w:val="001E7281"/>
    <w:rsid w:val="001E7948"/>
    <w:rsid w:val="001E7CE4"/>
    <w:rsid w:val="001F004A"/>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241F"/>
    <w:rsid w:val="002430F2"/>
    <w:rsid w:val="0024344D"/>
    <w:rsid w:val="0024516A"/>
    <w:rsid w:val="00245337"/>
    <w:rsid w:val="00245C2C"/>
    <w:rsid w:val="002463C0"/>
    <w:rsid w:val="002463E2"/>
    <w:rsid w:val="002463FA"/>
    <w:rsid w:val="002465D5"/>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C2E"/>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4A7"/>
    <w:rsid w:val="00280846"/>
    <w:rsid w:val="00281E5E"/>
    <w:rsid w:val="002821A0"/>
    <w:rsid w:val="00282AC5"/>
    <w:rsid w:val="00282DB1"/>
    <w:rsid w:val="00283BFE"/>
    <w:rsid w:val="00283D51"/>
    <w:rsid w:val="002840F4"/>
    <w:rsid w:val="0028552D"/>
    <w:rsid w:val="00285733"/>
    <w:rsid w:val="00285983"/>
    <w:rsid w:val="002864D0"/>
    <w:rsid w:val="00286AD9"/>
    <w:rsid w:val="00286AF4"/>
    <w:rsid w:val="0028765E"/>
    <w:rsid w:val="0028769B"/>
    <w:rsid w:val="00287BB2"/>
    <w:rsid w:val="00287D22"/>
    <w:rsid w:val="00290164"/>
    <w:rsid w:val="0029037D"/>
    <w:rsid w:val="002903DB"/>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4B1"/>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CCD"/>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00BD"/>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36"/>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86F"/>
    <w:rsid w:val="002F7B98"/>
    <w:rsid w:val="002F7EB1"/>
    <w:rsid w:val="00300F83"/>
    <w:rsid w:val="00301CAE"/>
    <w:rsid w:val="00302138"/>
    <w:rsid w:val="00302A6E"/>
    <w:rsid w:val="00303864"/>
    <w:rsid w:val="00303DF2"/>
    <w:rsid w:val="00304AEA"/>
    <w:rsid w:val="00304B56"/>
    <w:rsid w:val="003051D8"/>
    <w:rsid w:val="00305F81"/>
    <w:rsid w:val="00307B1E"/>
    <w:rsid w:val="00307DBE"/>
    <w:rsid w:val="003105D9"/>
    <w:rsid w:val="003109E1"/>
    <w:rsid w:val="00310B4A"/>
    <w:rsid w:val="00311D0A"/>
    <w:rsid w:val="00312118"/>
    <w:rsid w:val="0031266D"/>
    <w:rsid w:val="00312F1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0CFB"/>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535"/>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7D5"/>
    <w:rsid w:val="0034783E"/>
    <w:rsid w:val="00350615"/>
    <w:rsid w:val="00350A45"/>
    <w:rsid w:val="00350BED"/>
    <w:rsid w:val="00350E1F"/>
    <w:rsid w:val="00352541"/>
    <w:rsid w:val="00354B78"/>
    <w:rsid w:val="00354BBC"/>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16A"/>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B7FF6"/>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179"/>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1B06"/>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34"/>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A03F8"/>
    <w:rsid w:val="004A069A"/>
    <w:rsid w:val="004A13C4"/>
    <w:rsid w:val="004A1BC0"/>
    <w:rsid w:val="004A1F98"/>
    <w:rsid w:val="004A32CC"/>
    <w:rsid w:val="004A3794"/>
    <w:rsid w:val="004A4C06"/>
    <w:rsid w:val="004A5319"/>
    <w:rsid w:val="004A57D7"/>
    <w:rsid w:val="004A57DB"/>
    <w:rsid w:val="004A57E2"/>
    <w:rsid w:val="004A57F5"/>
    <w:rsid w:val="004A5D92"/>
    <w:rsid w:val="004A68E6"/>
    <w:rsid w:val="004A6AA4"/>
    <w:rsid w:val="004A7264"/>
    <w:rsid w:val="004A781C"/>
    <w:rsid w:val="004A7BBC"/>
    <w:rsid w:val="004A7DEB"/>
    <w:rsid w:val="004B0381"/>
    <w:rsid w:val="004B05B0"/>
    <w:rsid w:val="004B0CAC"/>
    <w:rsid w:val="004B19B5"/>
    <w:rsid w:val="004B1D7D"/>
    <w:rsid w:val="004B24A4"/>
    <w:rsid w:val="004B2677"/>
    <w:rsid w:val="004B2E96"/>
    <w:rsid w:val="004B3088"/>
    <w:rsid w:val="004B32A8"/>
    <w:rsid w:val="004B32F7"/>
    <w:rsid w:val="004B37BA"/>
    <w:rsid w:val="004B3800"/>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56B6"/>
    <w:rsid w:val="004C5E7D"/>
    <w:rsid w:val="004C5F51"/>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4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728"/>
    <w:rsid w:val="0051674B"/>
    <w:rsid w:val="00516A5D"/>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E55"/>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146"/>
    <w:rsid w:val="00596883"/>
    <w:rsid w:val="00596AF1"/>
    <w:rsid w:val="00596C72"/>
    <w:rsid w:val="00597898"/>
    <w:rsid w:val="00597AC2"/>
    <w:rsid w:val="00597CA8"/>
    <w:rsid w:val="005A0202"/>
    <w:rsid w:val="005A0528"/>
    <w:rsid w:val="005A0593"/>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FB"/>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A3A"/>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30B6"/>
    <w:rsid w:val="005D428D"/>
    <w:rsid w:val="005D4928"/>
    <w:rsid w:val="005D5B63"/>
    <w:rsid w:val="005D5CA9"/>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393F"/>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29B"/>
    <w:rsid w:val="0063246D"/>
    <w:rsid w:val="0063257C"/>
    <w:rsid w:val="00632D6B"/>
    <w:rsid w:val="00634E98"/>
    <w:rsid w:val="00635279"/>
    <w:rsid w:val="00635B69"/>
    <w:rsid w:val="00636593"/>
    <w:rsid w:val="00637849"/>
    <w:rsid w:val="00640298"/>
    <w:rsid w:val="0064064D"/>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CB7"/>
    <w:rsid w:val="00644ED2"/>
    <w:rsid w:val="00644FDA"/>
    <w:rsid w:val="00645C8E"/>
    <w:rsid w:val="0064607E"/>
    <w:rsid w:val="00646360"/>
    <w:rsid w:val="00646E4B"/>
    <w:rsid w:val="0064710C"/>
    <w:rsid w:val="006477A7"/>
    <w:rsid w:val="00647B47"/>
    <w:rsid w:val="00647C0B"/>
    <w:rsid w:val="00647CA5"/>
    <w:rsid w:val="0065019F"/>
    <w:rsid w:val="006501D0"/>
    <w:rsid w:val="00650242"/>
    <w:rsid w:val="00651879"/>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57"/>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433"/>
    <w:rsid w:val="00675CA9"/>
    <w:rsid w:val="00675EF4"/>
    <w:rsid w:val="00677831"/>
    <w:rsid w:val="006779CB"/>
    <w:rsid w:val="00677A77"/>
    <w:rsid w:val="006803C4"/>
    <w:rsid w:val="00680467"/>
    <w:rsid w:val="0068087C"/>
    <w:rsid w:val="00680B7E"/>
    <w:rsid w:val="00681882"/>
    <w:rsid w:val="00681927"/>
    <w:rsid w:val="00681F9B"/>
    <w:rsid w:val="00682215"/>
    <w:rsid w:val="00683408"/>
    <w:rsid w:val="00683B94"/>
    <w:rsid w:val="00683CFC"/>
    <w:rsid w:val="00683F27"/>
    <w:rsid w:val="0068482D"/>
    <w:rsid w:val="00684CA4"/>
    <w:rsid w:val="00684E72"/>
    <w:rsid w:val="00685909"/>
    <w:rsid w:val="0068599B"/>
    <w:rsid w:val="00685FE1"/>
    <w:rsid w:val="00686692"/>
    <w:rsid w:val="006869EC"/>
    <w:rsid w:val="006876DE"/>
    <w:rsid w:val="00690011"/>
    <w:rsid w:val="006901E4"/>
    <w:rsid w:val="00690316"/>
    <w:rsid w:val="0069077E"/>
    <w:rsid w:val="00690B6C"/>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4"/>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846"/>
    <w:rsid w:val="006C7CCE"/>
    <w:rsid w:val="006D000D"/>
    <w:rsid w:val="006D04BE"/>
    <w:rsid w:val="006D0921"/>
    <w:rsid w:val="006D0D9A"/>
    <w:rsid w:val="006D1198"/>
    <w:rsid w:val="006D18F6"/>
    <w:rsid w:val="006D19EB"/>
    <w:rsid w:val="006D1B6C"/>
    <w:rsid w:val="006D1F05"/>
    <w:rsid w:val="006D27E3"/>
    <w:rsid w:val="006D28E7"/>
    <w:rsid w:val="006D2BFA"/>
    <w:rsid w:val="006D2C83"/>
    <w:rsid w:val="006D2F95"/>
    <w:rsid w:val="006D3A60"/>
    <w:rsid w:val="006D3DD5"/>
    <w:rsid w:val="006D4135"/>
    <w:rsid w:val="006D425F"/>
    <w:rsid w:val="006D472D"/>
    <w:rsid w:val="006D4818"/>
    <w:rsid w:val="006D5FA5"/>
    <w:rsid w:val="006D6610"/>
    <w:rsid w:val="006D70F2"/>
    <w:rsid w:val="006D780E"/>
    <w:rsid w:val="006D7854"/>
    <w:rsid w:val="006D7860"/>
    <w:rsid w:val="006D79C3"/>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225"/>
    <w:rsid w:val="006F2599"/>
    <w:rsid w:val="006F26AF"/>
    <w:rsid w:val="006F3866"/>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4B02"/>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D60"/>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29"/>
    <w:rsid w:val="007531D3"/>
    <w:rsid w:val="00754359"/>
    <w:rsid w:val="00756204"/>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AC6"/>
    <w:rsid w:val="00772D94"/>
    <w:rsid w:val="00772F50"/>
    <w:rsid w:val="00773785"/>
    <w:rsid w:val="0077505F"/>
    <w:rsid w:val="00775259"/>
    <w:rsid w:val="00775CFB"/>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748E"/>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564A"/>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406"/>
    <w:rsid w:val="007F370B"/>
    <w:rsid w:val="007F49A4"/>
    <w:rsid w:val="007F4DCC"/>
    <w:rsid w:val="007F52E1"/>
    <w:rsid w:val="007F53A1"/>
    <w:rsid w:val="007F56C3"/>
    <w:rsid w:val="007F5EA8"/>
    <w:rsid w:val="007F5FEB"/>
    <w:rsid w:val="007F6AB0"/>
    <w:rsid w:val="007F77AD"/>
    <w:rsid w:val="00800347"/>
    <w:rsid w:val="00800A85"/>
    <w:rsid w:val="00800C84"/>
    <w:rsid w:val="00801FC3"/>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28"/>
    <w:rsid w:val="00815792"/>
    <w:rsid w:val="00815C9B"/>
    <w:rsid w:val="00815F59"/>
    <w:rsid w:val="008168D8"/>
    <w:rsid w:val="00816D49"/>
    <w:rsid w:val="008203A8"/>
    <w:rsid w:val="008209C1"/>
    <w:rsid w:val="00821833"/>
    <w:rsid w:val="00821C72"/>
    <w:rsid w:val="00821DD2"/>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42C"/>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A9A"/>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4E7C"/>
    <w:rsid w:val="0086517F"/>
    <w:rsid w:val="008651F9"/>
    <w:rsid w:val="00865B0D"/>
    <w:rsid w:val="0086645B"/>
    <w:rsid w:val="0086664D"/>
    <w:rsid w:val="00867351"/>
    <w:rsid w:val="00867652"/>
    <w:rsid w:val="00867756"/>
    <w:rsid w:val="00871456"/>
    <w:rsid w:val="0087179D"/>
    <w:rsid w:val="008717B4"/>
    <w:rsid w:val="00871B33"/>
    <w:rsid w:val="00871D88"/>
    <w:rsid w:val="00871DC0"/>
    <w:rsid w:val="00872512"/>
    <w:rsid w:val="00872817"/>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B88"/>
    <w:rsid w:val="00881678"/>
    <w:rsid w:val="00881D8A"/>
    <w:rsid w:val="00881F44"/>
    <w:rsid w:val="008833F1"/>
    <w:rsid w:val="00883C32"/>
    <w:rsid w:val="00883CD5"/>
    <w:rsid w:val="00883E9B"/>
    <w:rsid w:val="00884360"/>
    <w:rsid w:val="00884ADD"/>
    <w:rsid w:val="00885CDD"/>
    <w:rsid w:val="008862EF"/>
    <w:rsid w:val="008874C6"/>
    <w:rsid w:val="00887874"/>
    <w:rsid w:val="00887E41"/>
    <w:rsid w:val="0089054E"/>
    <w:rsid w:val="008907FD"/>
    <w:rsid w:val="00890DBA"/>
    <w:rsid w:val="00890F02"/>
    <w:rsid w:val="00891218"/>
    <w:rsid w:val="008920B9"/>
    <w:rsid w:val="00892887"/>
    <w:rsid w:val="00892D75"/>
    <w:rsid w:val="008939CA"/>
    <w:rsid w:val="00893BB7"/>
    <w:rsid w:val="008941DB"/>
    <w:rsid w:val="008944F8"/>
    <w:rsid w:val="00894546"/>
    <w:rsid w:val="008954D8"/>
    <w:rsid w:val="00895940"/>
    <w:rsid w:val="00895C7B"/>
    <w:rsid w:val="00895E31"/>
    <w:rsid w:val="0089695D"/>
    <w:rsid w:val="0089712D"/>
    <w:rsid w:val="0089733D"/>
    <w:rsid w:val="00897566"/>
    <w:rsid w:val="0089757E"/>
    <w:rsid w:val="008979DB"/>
    <w:rsid w:val="008A07A8"/>
    <w:rsid w:val="008A0A1D"/>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598"/>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AD0"/>
    <w:rsid w:val="008C2FA8"/>
    <w:rsid w:val="008C31AE"/>
    <w:rsid w:val="008C3BC3"/>
    <w:rsid w:val="008C452F"/>
    <w:rsid w:val="008C4A45"/>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31A9"/>
    <w:rsid w:val="008E4F95"/>
    <w:rsid w:val="008E530B"/>
    <w:rsid w:val="008E5366"/>
    <w:rsid w:val="008E5533"/>
    <w:rsid w:val="008E5C0E"/>
    <w:rsid w:val="008E7191"/>
    <w:rsid w:val="008E775F"/>
    <w:rsid w:val="008F1A30"/>
    <w:rsid w:val="008F1C6E"/>
    <w:rsid w:val="008F1FC1"/>
    <w:rsid w:val="008F2238"/>
    <w:rsid w:val="008F2691"/>
    <w:rsid w:val="008F2DF6"/>
    <w:rsid w:val="008F2E3D"/>
    <w:rsid w:val="008F2F75"/>
    <w:rsid w:val="008F31E2"/>
    <w:rsid w:val="008F35DC"/>
    <w:rsid w:val="008F478E"/>
    <w:rsid w:val="008F4D52"/>
    <w:rsid w:val="008F4E41"/>
    <w:rsid w:val="008F5276"/>
    <w:rsid w:val="008F6222"/>
    <w:rsid w:val="008F665E"/>
    <w:rsid w:val="008F670B"/>
    <w:rsid w:val="008F7A00"/>
    <w:rsid w:val="00900C1C"/>
    <w:rsid w:val="00900F65"/>
    <w:rsid w:val="009015BF"/>
    <w:rsid w:val="0090170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6AF"/>
    <w:rsid w:val="009168B3"/>
    <w:rsid w:val="00917862"/>
    <w:rsid w:val="00917A18"/>
    <w:rsid w:val="009206C0"/>
    <w:rsid w:val="00921A92"/>
    <w:rsid w:val="00922606"/>
    <w:rsid w:val="00922791"/>
    <w:rsid w:val="00922D31"/>
    <w:rsid w:val="009239F9"/>
    <w:rsid w:val="00923F34"/>
    <w:rsid w:val="0092559F"/>
    <w:rsid w:val="00925C6F"/>
    <w:rsid w:val="0092607C"/>
    <w:rsid w:val="00926081"/>
    <w:rsid w:val="0092675A"/>
    <w:rsid w:val="00927651"/>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2E74"/>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8D0"/>
    <w:rsid w:val="00954978"/>
    <w:rsid w:val="00954B1B"/>
    <w:rsid w:val="00956832"/>
    <w:rsid w:val="00957B9C"/>
    <w:rsid w:val="00957C86"/>
    <w:rsid w:val="0096019A"/>
    <w:rsid w:val="00960F15"/>
    <w:rsid w:val="00961A98"/>
    <w:rsid w:val="00961C86"/>
    <w:rsid w:val="00961FBC"/>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926"/>
    <w:rsid w:val="00971D9B"/>
    <w:rsid w:val="00972EC5"/>
    <w:rsid w:val="009731EC"/>
    <w:rsid w:val="009732E9"/>
    <w:rsid w:val="00973586"/>
    <w:rsid w:val="009737D9"/>
    <w:rsid w:val="00973C29"/>
    <w:rsid w:val="00973F7E"/>
    <w:rsid w:val="009758E3"/>
    <w:rsid w:val="00975ADC"/>
    <w:rsid w:val="009763C4"/>
    <w:rsid w:val="00976C4F"/>
    <w:rsid w:val="009772F1"/>
    <w:rsid w:val="00977A6B"/>
    <w:rsid w:val="009803F1"/>
    <w:rsid w:val="009807B4"/>
    <w:rsid w:val="0098182A"/>
    <w:rsid w:val="009828C6"/>
    <w:rsid w:val="00982964"/>
    <w:rsid w:val="00983A84"/>
    <w:rsid w:val="00983B4C"/>
    <w:rsid w:val="00983D89"/>
    <w:rsid w:val="00983DFB"/>
    <w:rsid w:val="009844F7"/>
    <w:rsid w:val="00984753"/>
    <w:rsid w:val="00984AA1"/>
    <w:rsid w:val="00985462"/>
    <w:rsid w:val="00985463"/>
    <w:rsid w:val="0098582B"/>
    <w:rsid w:val="00985947"/>
    <w:rsid w:val="00985FE7"/>
    <w:rsid w:val="00986029"/>
    <w:rsid w:val="009861AC"/>
    <w:rsid w:val="00986B15"/>
    <w:rsid w:val="00987CE9"/>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B5D"/>
    <w:rsid w:val="009A12E5"/>
    <w:rsid w:val="009A244C"/>
    <w:rsid w:val="009A2BBB"/>
    <w:rsid w:val="009A2C08"/>
    <w:rsid w:val="009A2CD1"/>
    <w:rsid w:val="009A35A6"/>
    <w:rsid w:val="009A3612"/>
    <w:rsid w:val="009A403D"/>
    <w:rsid w:val="009A4059"/>
    <w:rsid w:val="009A44C8"/>
    <w:rsid w:val="009A4579"/>
    <w:rsid w:val="009A45B0"/>
    <w:rsid w:val="009A4755"/>
    <w:rsid w:val="009A4EAB"/>
    <w:rsid w:val="009A5BCC"/>
    <w:rsid w:val="009A5F58"/>
    <w:rsid w:val="009A6A6F"/>
    <w:rsid w:val="009A735F"/>
    <w:rsid w:val="009A7D52"/>
    <w:rsid w:val="009B07DC"/>
    <w:rsid w:val="009B1226"/>
    <w:rsid w:val="009B13B9"/>
    <w:rsid w:val="009B1AD4"/>
    <w:rsid w:val="009B1B69"/>
    <w:rsid w:val="009B1D67"/>
    <w:rsid w:val="009B3317"/>
    <w:rsid w:val="009B4390"/>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413"/>
    <w:rsid w:val="009D3626"/>
    <w:rsid w:val="009D3B66"/>
    <w:rsid w:val="009D3D95"/>
    <w:rsid w:val="009D40C7"/>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B6B"/>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76B"/>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0B8B"/>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ADA"/>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96D"/>
    <w:rsid w:val="00A82B55"/>
    <w:rsid w:val="00A82C68"/>
    <w:rsid w:val="00A831D9"/>
    <w:rsid w:val="00A83508"/>
    <w:rsid w:val="00A856EB"/>
    <w:rsid w:val="00A86236"/>
    <w:rsid w:val="00A86E34"/>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AE162"/>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492"/>
    <w:rsid w:val="00AC252B"/>
    <w:rsid w:val="00AC2BEF"/>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D03"/>
    <w:rsid w:val="00AE1224"/>
    <w:rsid w:val="00AE12C5"/>
    <w:rsid w:val="00AE18A3"/>
    <w:rsid w:val="00AE1DBB"/>
    <w:rsid w:val="00AE3505"/>
    <w:rsid w:val="00AE3756"/>
    <w:rsid w:val="00AE3A4B"/>
    <w:rsid w:val="00AE3A63"/>
    <w:rsid w:val="00AE3F0A"/>
    <w:rsid w:val="00AE4572"/>
    <w:rsid w:val="00AE4755"/>
    <w:rsid w:val="00AE5252"/>
    <w:rsid w:val="00AE53FF"/>
    <w:rsid w:val="00AE5416"/>
    <w:rsid w:val="00AE5435"/>
    <w:rsid w:val="00AE55F7"/>
    <w:rsid w:val="00AE5C7D"/>
    <w:rsid w:val="00AE60E8"/>
    <w:rsid w:val="00AE645C"/>
    <w:rsid w:val="00AE749F"/>
    <w:rsid w:val="00AE7DED"/>
    <w:rsid w:val="00AE7F43"/>
    <w:rsid w:val="00AF081D"/>
    <w:rsid w:val="00AF10FA"/>
    <w:rsid w:val="00AF2255"/>
    <w:rsid w:val="00AF2918"/>
    <w:rsid w:val="00AF3ABE"/>
    <w:rsid w:val="00AF49C5"/>
    <w:rsid w:val="00AF4C4A"/>
    <w:rsid w:val="00AF52E0"/>
    <w:rsid w:val="00AF5615"/>
    <w:rsid w:val="00AF57C6"/>
    <w:rsid w:val="00AF6079"/>
    <w:rsid w:val="00AF6286"/>
    <w:rsid w:val="00AF68DD"/>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1782E"/>
    <w:rsid w:val="00B20164"/>
    <w:rsid w:val="00B202C7"/>
    <w:rsid w:val="00B203F3"/>
    <w:rsid w:val="00B2101D"/>
    <w:rsid w:val="00B210D6"/>
    <w:rsid w:val="00B21628"/>
    <w:rsid w:val="00B21956"/>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10F"/>
    <w:rsid w:val="00B322F2"/>
    <w:rsid w:val="00B32AAE"/>
    <w:rsid w:val="00B32E8B"/>
    <w:rsid w:val="00B339BC"/>
    <w:rsid w:val="00B33D65"/>
    <w:rsid w:val="00B33EA5"/>
    <w:rsid w:val="00B33F5C"/>
    <w:rsid w:val="00B340AB"/>
    <w:rsid w:val="00B34514"/>
    <w:rsid w:val="00B34550"/>
    <w:rsid w:val="00B349CB"/>
    <w:rsid w:val="00B34ED7"/>
    <w:rsid w:val="00B34F46"/>
    <w:rsid w:val="00B35482"/>
    <w:rsid w:val="00B35F95"/>
    <w:rsid w:val="00B36B18"/>
    <w:rsid w:val="00B36C69"/>
    <w:rsid w:val="00B36D81"/>
    <w:rsid w:val="00B3755C"/>
    <w:rsid w:val="00B376A6"/>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D1"/>
    <w:rsid w:val="00B54E35"/>
    <w:rsid w:val="00B54F67"/>
    <w:rsid w:val="00B56016"/>
    <w:rsid w:val="00B562D1"/>
    <w:rsid w:val="00B568B8"/>
    <w:rsid w:val="00B56CDC"/>
    <w:rsid w:val="00B56E01"/>
    <w:rsid w:val="00B570B9"/>
    <w:rsid w:val="00B5715D"/>
    <w:rsid w:val="00B57479"/>
    <w:rsid w:val="00B60331"/>
    <w:rsid w:val="00B607A0"/>
    <w:rsid w:val="00B60A8A"/>
    <w:rsid w:val="00B60DCA"/>
    <w:rsid w:val="00B61824"/>
    <w:rsid w:val="00B619AF"/>
    <w:rsid w:val="00B62BAE"/>
    <w:rsid w:val="00B62C84"/>
    <w:rsid w:val="00B6305A"/>
    <w:rsid w:val="00B63483"/>
    <w:rsid w:val="00B6369D"/>
    <w:rsid w:val="00B63C73"/>
    <w:rsid w:val="00B6422B"/>
    <w:rsid w:val="00B642C5"/>
    <w:rsid w:val="00B660B9"/>
    <w:rsid w:val="00B66329"/>
    <w:rsid w:val="00B66F3E"/>
    <w:rsid w:val="00B66FC2"/>
    <w:rsid w:val="00B672B3"/>
    <w:rsid w:val="00B678CC"/>
    <w:rsid w:val="00B678DB"/>
    <w:rsid w:val="00B67C5C"/>
    <w:rsid w:val="00B70153"/>
    <w:rsid w:val="00B70404"/>
    <w:rsid w:val="00B712C3"/>
    <w:rsid w:val="00B713FD"/>
    <w:rsid w:val="00B7283E"/>
    <w:rsid w:val="00B72A25"/>
    <w:rsid w:val="00B72F55"/>
    <w:rsid w:val="00B730E0"/>
    <w:rsid w:val="00B7367C"/>
    <w:rsid w:val="00B74EA5"/>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6562"/>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66DA"/>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71E"/>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5BA"/>
    <w:rsid w:val="00BC56F5"/>
    <w:rsid w:val="00BC615D"/>
    <w:rsid w:val="00BC6BE0"/>
    <w:rsid w:val="00BC6CD8"/>
    <w:rsid w:val="00BC6EAE"/>
    <w:rsid w:val="00BC73E9"/>
    <w:rsid w:val="00BC7594"/>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0682C"/>
    <w:rsid w:val="00C06E13"/>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017"/>
    <w:rsid w:val="00C2265F"/>
    <w:rsid w:val="00C22916"/>
    <w:rsid w:val="00C229F8"/>
    <w:rsid w:val="00C22DD5"/>
    <w:rsid w:val="00C232DB"/>
    <w:rsid w:val="00C2356F"/>
    <w:rsid w:val="00C2369A"/>
    <w:rsid w:val="00C25365"/>
    <w:rsid w:val="00C2542E"/>
    <w:rsid w:val="00C2551B"/>
    <w:rsid w:val="00C25B02"/>
    <w:rsid w:val="00C25BA5"/>
    <w:rsid w:val="00C270A4"/>
    <w:rsid w:val="00C27214"/>
    <w:rsid w:val="00C27BB6"/>
    <w:rsid w:val="00C30796"/>
    <w:rsid w:val="00C30BB7"/>
    <w:rsid w:val="00C312AB"/>
    <w:rsid w:val="00C322F1"/>
    <w:rsid w:val="00C32CFA"/>
    <w:rsid w:val="00C33284"/>
    <w:rsid w:val="00C33F76"/>
    <w:rsid w:val="00C34398"/>
    <w:rsid w:val="00C343E5"/>
    <w:rsid w:val="00C345D6"/>
    <w:rsid w:val="00C351A6"/>
    <w:rsid w:val="00C35A4C"/>
    <w:rsid w:val="00C35E0D"/>
    <w:rsid w:val="00C36FEF"/>
    <w:rsid w:val="00C37066"/>
    <w:rsid w:val="00C371FA"/>
    <w:rsid w:val="00C377A2"/>
    <w:rsid w:val="00C40FFC"/>
    <w:rsid w:val="00C41480"/>
    <w:rsid w:val="00C41622"/>
    <w:rsid w:val="00C41761"/>
    <w:rsid w:val="00C431D6"/>
    <w:rsid w:val="00C434C7"/>
    <w:rsid w:val="00C439B8"/>
    <w:rsid w:val="00C439BE"/>
    <w:rsid w:val="00C445C2"/>
    <w:rsid w:val="00C446B0"/>
    <w:rsid w:val="00C45B88"/>
    <w:rsid w:val="00C461F2"/>
    <w:rsid w:val="00C46374"/>
    <w:rsid w:val="00C46492"/>
    <w:rsid w:val="00C46F61"/>
    <w:rsid w:val="00C47165"/>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BCD"/>
    <w:rsid w:val="00C54CD6"/>
    <w:rsid w:val="00C55CCA"/>
    <w:rsid w:val="00C55E36"/>
    <w:rsid w:val="00C55EA7"/>
    <w:rsid w:val="00C60425"/>
    <w:rsid w:val="00C60C2D"/>
    <w:rsid w:val="00C6123F"/>
    <w:rsid w:val="00C6162E"/>
    <w:rsid w:val="00C6165B"/>
    <w:rsid w:val="00C61E0E"/>
    <w:rsid w:val="00C62E53"/>
    <w:rsid w:val="00C62E87"/>
    <w:rsid w:val="00C62FB0"/>
    <w:rsid w:val="00C63E23"/>
    <w:rsid w:val="00C64D84"/>
    <w:rsid w:val="00C65399"/>
    <w:rsid w:val="00C65917"/>
    <w:rsid w:val="00C66356"/>
    <w:rsid w:val="00C671D2"/>
    <w:rsid w:val="00C677A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172"/>
    <w:rsid w:val="00C86467"/>
    <w:rsid w:val="00C86840"/>
    <w:rsid w:val="00C87199"/>
    <w:rsid w:val="00C90A32"/>
    <w:rsid w:val="00C90A50"/>
    <w:rsid w:val="00C912FD"/>
    <w:rsid w:val="00C9191D"/>
    <w:rsid w:val="00C91A3F"/>
    <w:rsid w:val="00C92316"/>
    <w:rsid w:val="00C92547"/>
    <w:rsid w:val="00C92636"/>
    <w:rsid w:val="00C926FD"/>
    <w:rsid w:val="00C941A8"/>
    <w:rsid w:val="00C95300"/>
    <w:rsid w:val="00C95364"/>
    <w:rsid w:val="00C95C72"/>
    <w:rsid w:val="00C95FE9"/>
    <w:rsid w:val="00C962B5"/>
    <w:rsid w:val="00C96B86"/>
    <w:rsid w:val="00C971F9"/>
    <w:rsid w:val="00C97254"/>
    <w:rsid w:val="00C97DF7"/>
    <w:rsid w:val="00CA0AEE"/>
    <w:rsid w:val="00CA14C9"/>
    <w:rsid w:val="00CA177B"/>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574"/>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1FC7"/>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C5A"/>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867"/>
    <w:rsid w:val="00D27A0C"/>
    <w:rsid w:val="00D27CE3"/>
    <w:rsid w:val="00D27D7D"/>
    <w:rsid w:val="00D27DF5"/>
    <w:rsid w:val="00D306D5"/>
    <w:rsid w:val="00D30A43"/>
    <w:rsid w:val="00D311E0"/>
    <w:rsid w:val="00D3163F"/>
    <w:rsid w:val="00D319AD"/>
    <w:rsid w:val="00D3275F"/>
    <w:rsid w:val="00D32D5F"/>
    <w:rsid w:val="00D32DCD"/>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2B22"/>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3B3"/>
    <w:rsid w:val="00D507DF"/>
    <w:rsid w:val="00D5130A"/>
    <w:rsid w:val="00D51533"/>
    <w:rsid w:val="00D51769"/>
    <w:rsid w:val="00D51F85"/>
    <w:rsid w:val="00D522D8"/>
    <w:rsid w:val="00D53573"/>
    <w:rsid w:val="00D53A98"/>
    <w:rsid w:val="00D53F6E"/>
    <w:rsid w:val="00D54055"/>
    <w:rsid w:val="00D54174"/>
    <w:rsid w:val="00D54468"/>
    <w:rsid w:val="00D548CF"/>
    <w:rsid w:val="00D5491C"/>
    <w:rsid w:val="00D54CCF"/>
    <w:rsid w:val="00D554E8"/>
    <w:rsid w:val="00D55E12"/>
    <w:rsid w:val="00D5657D"/>
    <w:rsid w:val="00D5704D"/>
    <w:rsid w:val="00D5748E"/>
    <w:rsid w:val="00D57529"/>
    <w:rsid w:val="00D577BB"/>
    <w:rsid w:val="00D60B39"/>
    <w:rsid w:val="00D610C4"/>
    <w:rsid w:val="00D612A9"/>
    <w:rsid w:val="00D61309"/>
    <w:rsid w:val="00D61946"/>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636"/>
    <w:rsid w:val="00D71230"/>
    <w:rsid w:val="00D73439"/>
    <w:rsid w:val="00D735D0"/>
    <w:rsid w:val="00D738D2"/>
    <w:rsid w:val="00D74118"/>
    <w:rsid w:val="00D74693"/>
    <w:rsid w:val="00D74696"/>
    <w:rsid w:val="00D75688"/>
    <w:rsid w:val="00D7589B"/>
    <w:rsid w:val="00D760A2"/>
    <w:rsid w:val="00D77315"/>
    <w:rsid w:val="00D77465"/>
    <w:rsid w:val="00D80021"/>
    <w:rsid w:val="00D804BE"/>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7B2"/>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3EF1"/>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D2D"/>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5B7"/>
    <w:rsid w:val="00DF383D"/>
    <w:rsid w:val="00DF43E8"/>
    <w:rsid w:val="00DF4B3E"/>
    <w:rsid w:val="00DF5745"/>
    <w:rsid w:val="00DF58E2"/>
    <w:rsid w:val="00DF5F6C"/>
    <w:rsid w:val="00DF621E"/>
    <w:rsid w:val="00DF68C0"/>
    <w:rsid w:val="00DF6964"/>
    <w:rsid w:val="00DF73BB"/>
    <w:rsid w:val="00DF7546"/>
    <w:rsid w:val="00DF7650"/>
    <w:rsid w:val="00DF791C"/>
    <w:rsid w:val="00DF7F5A"/>
    <w:rsid w:val="00E00303"/>
    <w:rsid w:val="00E00332"/>
    <w:rsid w:val="00E0073A"/>
    <w:rsid w:val="00E008BA"/>
    <w:rsid w:val="00E00EBC"/>
    <w:rsid w:val="00E00FFD"/>
    <w:rsid w:val="00E018B7"/>
    <w:rsid w:val="00E01B12"/>
    <w:rsid w:val="00E0237F"/>
    <w:rsid w:val="00E026FD"/>
    <w:rsid w:val="00E02A02"/>
    <w:rsid w:val="00E02AE7"/>
    <w:rsid w:val="00E02C8B"/>
    <w:rsid w:val="00E02F7E"/>
    <w:rsid w:val="00E037E3"/>
    <w:rsid w:val="00E04590"/>
    <w:rsid w:val="00E04C02"/>
    <w:rsid w:val="00E04FBA"/>
    <w:rsid w:val="00E053B2"/>
    <w:rsid w:val="00E05E5D"/>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98E"/>
    <w:rsid w:val="00E22D1B"/>
    <w:rsid w:val="00E2324A"/>
    <w:rsid w:val="00E235F5"/>
    <w:rsid w:val="00E2374A"/>
    <w:rsid w:val="00E23783"/>
    <w:rsid w:val="00E23A53"/>
    <w:rsid w:val="00E2401E"/>
    <w:rsid w:val="00E256E5"/>
    <w:rsid w:val="00E257AC"/>
    <w:rsid w:val="00E26411"/>
    <w:rsid w:val="00E264BC"/>
    <w:rsid w:val="00E26AC1"/>
    <w:rsid w:val="00E2720A"/>
    <w:rsid w:val="00E27AE8"/>
    <w:rsid w:val="00E3008F"/>
    <w:rsid w:val="00E3056F"/>
    <w:rsid w:val="00E307B6"/>
    <w:rsid w:val="00E316F5"/>
    <w:rsid w:val="00E32E9C"/>
    <w:rsid w:val="00E339F2"/>
    <w:rsid w:val="00E34EBE"/>
    <w:rsid w:val="00E34F85"/>
    <w:rsid w:val="00E36093"/>
    <w:rsid w:val="00E37AE3"/>
    <w:rsid w:val="00E401C7"/>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28F9"/>
    <w:rsid w:val="00E52B68"/>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424"/>
    <w:rsid w:val="00E666EA"/>
    <w:rsid w:val="00E66B76"/>
    <w:rsid w:val="00E66CC3"/>
    <w:rsid w:val="00E67584"/>
    <w:rsid w:val="00E67669"/>
    <w:rsid w:val="00E676F2"/>
    <w:rsid w:val="00E677BD"/>
    <w:rsid w:val="00E67AE7"/>
    <w:rsid w:val="00E7011C"/>
    <w:rsid w:val="00E708BC"/>
    <w:rsid w:val="00E70C34"/>
    <w:rsid w:val="00E70C44"/>
    <w:rsid w:val="00E7138D"/>
    <w:rsid w:val="00E71566"/>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33"/>
    <w:rsid w:val="00E83FCE"/>
    <w:rsid w:val="00E84570"/>
    <w:rsid w:val="00E846CA"/>
    <w:rsid w:val="00E8487A"/>
    <w:rsid w:val="00E85418"/>
    <w:rsid w:val="00E85726"/>
    <w:rsid w:val="00E85E2B"/>
    <w:rsid w:val="00E872A7"/>
    <w:rsid w:val="00E878CC"/>
    <w:rsid w:val="00E87A7D"/>
    <w:rsid w:val="00E87EAD"/>
    <w:rsid w:val="00E901AB"/>
    <w:rsid w:val="00E90AF8"/>
    <w:rsid w:val="00E923FD"/>
    <w:rsid w:val="00E924F7"/>
    <w:rsid w:val="00E9292A"/>
    <w:rsid w:val="00E94687"/>
    <w:rsid w:val="00E95096"/>
    <w:rsid w:val="00E95C34"/>
    <w:rsid w:val="00E95DD9"/>
    <w:rsid w:val="00E96341"/>
    <w:rsid w:val="00E9647F"/>
    <w:rsid w:val="00E967EA"/>
    <w:rsid w:val="00E96CB9"/>
    <w:rsid w:val="00E9721B"/>
    <w:rsid w:val="00E97299"/>
    <w:rsid w:val="00E9740E"/>
    <w:rsid w:val="00E97C21"/>
    <w:rsid w:val="00EA05D9"/>
    <w:rsid w:val="00EA1521"/>
    <w:rsid w:val="00EA16C4"/>
    <w:rsid w:val="00EA19E9"/>
    <w:rsid w:val="00EA2341"/>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46C3"/>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915"/>
    <w:rsid w:val="00EC5199"/>
    <w:rsid w:val="00EC6827"/>
    <w:rsid w:val="00EC6B6F"/>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52A"/>
    <w:rsid w:val="00EE4019"/>
    <w:rsid w:val="00EE4A0C"/>
    <w:rsid w:val="00EE558A"/>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7C8"/>
    <w:rsid w:val="00EF7936"/>
    <w:rsid w:val="00F0002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1C3F"/>
    <w:rsid w:val="00F22750"/>
    <w:rsid w:val="00F228DA"/>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37CFE"/>
    <w:rsid w:val="00F404A7"/>
    <w:rsid w:val="00F405C9"/>
    <w:rsid w:val="00F40A19"/>
    <w:rsid w:val="00F40C29"/>
    <w:rsid w:val="00F414CD"/>
    <w:rsid w:val="00F414F8"/>
    <w:rsid w:val="00F41DBE"/>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CEB"/>
    <w:rsid w:val="00F51366"/>
    <w:rsid w:val="00F52A11"/>
    <w:rsid w:val="00F53109"/>
    <w:rsid w:val="00F53117"/>
    <w:rsid w:val="00F533A9"/>
    <w:rsid w:val="00F534AD"/>
    <w:rsid w:val="00F53C9E"/>
    <w:rsid w:val="00F54824"/>
    <w:rsid w:val="00F54B2F"/>
    <w:rsid w:val="00F54D09"/>
    <w:rsid w:val="00F55486"/>
    <w:rsid w:val="00F55B14"/>
    <w:rsid w:val="00F55D7D"/>
    <w:rsid w:val="00F566F6"/>
    <w:rsid w:val="00F56CE1"/>
    <w:rsid w:val="00F56D1E"/>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5588"/>
    <w:rsid w:val="00F66746"/>
    <w:rsid w:val="00F669C5"/>
    <w:rsid w:val="00F672FF"/>
    <w:rsid w:val="00F67937"/>
    <w:rsid w:val="00F67C1B"/>
    <w:rsid w:val="00F67F40"/>
    <w:rsid w:val="00F70195"/>
    <w:rsid w:val="00F70FC0"/>
    <w:rsid w:val="00F715E7"/>
    <w:rsid w:val="00F71663"/>
    <w:rsid w:val="00F721E2"/>
    <w:rsid w:val="00F72602"/>
    <w:rsid w:val="00F72DEA"/>
    <w:rsid w:val="00F74ABA"/>
    <w:rsid w:val="00F75340"/>
    <w:rsid w:val="00F755B8"/>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F98"/>
    <w:rsid w:val="00F93AEB"/>
    <w:rsid w:val="00F93D80"/>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EDB"/>
    <w:rsid w:val="00FA7A01"/>
    <w:rsid w:val="00FB03E9"/>
    <w:rsid w:val="00FB08DC"/>
    <w:rsid w:val="00FB0933"/>
    <w:rsid w:val="00FB1250"/>
    <w:rsid w:val="00FB1F38"/>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4A10"/>
    <w:rsid w:val="00FC5D45"/>
    <w:rsid w:val="00FC5E78"/>
    <w:rsid w:val="00FC65A3"/>
    <w:rsid w:val="00FC691C"/>
    <w:rsid w:val="00FC69B4"/>
    <w:rsid w:val="00FC6CBD"/>
    <w:rsid w:val="00FC77E6"/>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0FEB"/>
    <w:rsid w:val="00FF1B0B"/>
    <w:rsid w:val="00FF1FBA"/>
    <w:rsid w:val="00FF2773"/>
    <w:rsid w:val="00FF2B42"/>
    <w:rsid w:val="00FF322C"/>
    <w:rsid w:val="00FF3EF8"/>
    <w:rsid w:val="00FF454E"/>
    <w:rsid w:val="00FF507F"/>
    <w:rsid w:val="00FF5D4D"/>
    <w:rsid w:val="00FF634E"/>
    <w:rsid w:val="00FF649E"/>
    <w:rsid w:val="00FF6925"/>
    <w:rsid w:val="00FF6FE3"/>
    <w:rsid w:val="01787E34"/>
    <w:rsid w:val="024A32E7"/>
    <w:rsid w:val="02A5B310"/>
    <w:rsid w:val="036F9FAF"/>
    <w:rsid w:val="03968920"/>
    <w:rsid w:val="047B5E25"/>
    <w:rsid w:val="049E4FCA"/>
    <w:rsid w:val="04A7A229"/>
    <w:rsid w:val="055AB46E"/>
    <w:rsid w:val="05792B08"/>
    <w:rsid w:val="05B482E3"/>
    <w:rsid w:val="060EA3DB"/>
    <w:rsid w:val="063653B2"/>
    <w:rsid w:val="06F4C4AC"/>
    <w:rsid w:val="06F66482"/>
    <w:rsid w:val="07AA743C"/>
    <w:rsid w:val="07D252D6"/>
    <w:rsid w:val="0804D910"/>
    <w:rsid w:val="0814E120"/>
    <w:rsid w:val="081D628D"/>
    <w:rsid w:val="0825C528"/>
    <w:rsid w:val="0859821D"/>
    <w:rsid w:val="0888A040"/>
    <w:rsid w:val="0935A6EB"/>
    <w:rsid w:val="097F3F60"/>
    <w:rsid w:val="0AB4EB49"/>
    <w:rsid w:val="0ADD9F13"/>
    <w:rsid w:val="0B1B0FC1"/>
    <w:rsid w:val="0B5C2F73"/>
    <w:rsid w:val="0C492A58"/>
    <w:rsid w:val="0C72485D"/>
    <w:rsid w:val="0C9E538D"/>
    <w:rsid w:val="0CD8499C"/>
    <w:rsid w:val="0DA1B3F3"/>
    <w:rsid w:val="0DB0AC54"/>
    <w:rsid w:val="0EC7F75E"/>
    <w:rsid w:val="0F2631A0"/>
    <w:rsid w:val="0F79B9D7"/>
    <w:rsid w:val="10E0D201"/>
    <w:rsid w:val="11041DAD"/>
    <w:rsid w:val="114D992C"/>
    <w:rsid w:val="1280A267"/>
    <w:rsid w:val="1414B7F7"/>
    <w:rsid w:val="14DA3BCB"/>
    <w:rsid w:val="15273963"/>
    <w:rsid w:val="156C1C85"/>
    <w:rsid w:val="15CE45DF"/>
    <w:rsid w:val="15FB6522"/>
    <w:rsid w:val="165C66F7"/>
    <w:rsid w:val="16649FEF"/>
    <w:rsid w:val="16F93C6F"/>
    <w:rsid w:val="176A1640"/>
    <w:rsid w:val="187314D3"/>
    <w:rsid w:val="18C7AF0A"/>
    <w:rsid w:val="1926FE3A"/>
    <w:rsid w:val="193305E4"/>
    <w:rsid w:val="19562C14"/>
    <w:rsid w:val="1A0CC7BE"/>
    <w:rsid w:val="1A3EFEDC"/>
    <w:rsid w:val="1AB5ADE8"/>
    <w:rsid w:val="1AECDB15"/>
    <w:rsid w:val="1C08F93B"/>
    <w:rsid w:val="1C3EC466"/>
    <w:rsid w:val="1C562287"/>
    <w:rsid w:val="1C8CA1DF"/>
    <w:rsid w:val="1CD4F172"/>
    <w:rsid w:val="1D38DAFD"/>
    <w:rsid w:val="1E074F23"/>
    <w:rsid w:val="1EEEC6D5"/>
    <w:rsid w:val="1F4099FD"/>
    <w:rsid w:val="1F5BFFC8"/>
    <w:rsid w:val="1FB398B6"/>
    <w:rsid w:val="208198FA"/>
    <w:rsid w:val="21D19061"/>
    <w:rsid w:val="21E662A0"/>
    <w:rsid w:val="225CA34E"/>
    <w:rsid w:val="22AB2100"/>
    <w:rsid w:val="2320D417"/>
    <w:rsid w:val="23272055"/>
    <w:rsid w:val="23D830A7"/>
    <w:rsid w:val="242F06C7"/>
    <w:rsid w:val="24829965"/>
    <w:rsid w:val="24DF3391"/>
    <w:rsid w:val="2657C157"/>
    <w:rsid w:val="265D1C1D"/>
    <w:rsid w:val="266E61C6"/>
    <w:rsid w:val="26789B7A"/>
    <w:rsid w:val="2767F426"/>
    <w:rsid w:val="278F89BA"/>
    <w:rsid w:val="27D707DD"/>
    <w:rsid w:val="28CB357A"/>
    <w:rsid w:val="290B670C"/>
    <w:rsid w:val="29F468E2"/>
    <w:rsid w:val="2A115A7D"/>
    <w:rsid w:val="2A117DF2"/>
    <w:rsid w:val="2B4D64D2"/>
    <w:rsid w:val="2B7872A7"/>
    <w:rsid w:val="2B97B2C6"/>
    <w:rsid w:val="2C18D6AD"/>
    <w:rsid w:val="2CBE7613"/>
    <w:rsid w:val="2D99BD60"/>
    <w:rsid w:val="2E29257B"/>
    <w:rsid w:val="2E715A7F"/>
    <w:rsid w:val="2E779CB6"/>
    <w:rsid w:val="2F33A853"/>
    <w:rsid w:val="2F35CE9E"/>
    <w:rsid w:val="2FFAAD6D"/>
    <w:rsid w:val="3003D639"/>
    <w:rsid w:val="3022A7F5"/>
    <w:rsid w:val="3053D07F"/>
    <w:rsid w:val="30CF78B4"/>
    <w:rsid w:val="30D26F27"/>
    <w:rsid w:val="30F5AE0F"/>
    <w:rsid w:val="3136B6F2"/>
    <w:rsid w:val="31AA3644"/>
    <w:rsid w:val="324F8880"/>
    <w:rsid w:val="333DF4A5"/>
    <w:rsid w:val="33492DED"/>
    <w:rsid w:val="34A1E81C"/>
    <w:rsid w:val="34FC2301"/>
    <w:rsid w:val="35DCCC3C"/>
    <w:rsid w:val="3645C87D"/>
    <w:rsid w:val="36EC78EE"/>
    <w:rsid w:val="36F4710C"/>
    <w:rsid w:val="390C2635"/>
    <w:rsid w:val="3920A23A"/>
    <w:rsid w:val="396DF559"/>
    <w:rsid w:val="3A0DA570"/>
    <w:rsid w:val="3A4FB4D4"/>
    <w:rsid w:val="3ABC7C9E"/>
    <w:rsid w:val="3AE9E302"/>
    <w:rsid w:val="3B9683F7"/>
    <w:rsid w:val="3BCB3C2E"/>
    <w:rsid w:val="3BF66AC6"/>
    <w:rsid w:val="3C584CFF"/>
    <w:rsid w:val="3CAB666A"/>
    <w:rsid w:val="3D7DE8D5"/>
    <w:rsid w:val="3F04D0F8"/>
    <w:rsid w:val="40993BDC"/>
    <w:rsid w:val="411272C2"/>
    <w:rsid w:val="41C9FB17"/>
    <w:rsid w:val="427235BB"/>
    <w:rsid w:val="4284D176"/>
    <w:rsid w:val="42D3F10F"/>
    <w:rsid w:val="42E0FEE6"/>
    <w:rsid w:val="434F784D"/>
    <w:rsid w:val="44279EC1"/>
    <w:rsid w:val="443BCC39"/>
    <w:rsid w:val="4460F1B0"/>
    <w:rsid w:val="446868FA"/>
    <w:rsid w:val="449EE389"/>
    <w:rsid w:val="44A8FB23"/>
    <w:rsid w:val="45426E80"/>
    <w:rsid w:val="4638CD78"/>
    <w:rsid w:val="471E9E97"/>
    <w:rsid w:val="484339E3"/>
    <w:rsid w:val="48703D10"/>
    <w:rsid w:val="48C08A7A"/>
    <w:rsid w:val="48E3F6E2"/>
    <w:rsid w:val="49156AC8"/>
    <w:rsid w:val="4AD3BACB"/>
    <w:rsid w:val="4AEAFAE5"/>
    <w:rsid w:val="4B266490"/>
    <w:rsid w:val="4B428375"/>
    <w:rsid w:val="4B8F2946"/>
    <w:rsid w:val="4C199FC9"/>
    <w:rsid w:val="4D338AB3"/>
    <w:rsid w:val="4D550CDE"/>
    <w:rsid w:val="4D84EBA8"/>
    <w:rsid w:val="4DC9A7CA"/>
    <w:rsid w:val="4E49A5D9"/>
    <w:rsid w:val="4E6782E6"/>
    <w:rsid w:val="4E973839"/>
    <w:rsid w:val="4EB864CD"/>
    <w:rsid w:val="4F3C5B5E"/>
    <w:rsid w:val="50035347"/>
    <w:rsid w:val="50D138B5"/>
    <w:rsid w:val="50DD6923"/>
    <w:rsid w:val="512C7C40"/>
    <w:rsid w:val="5146EC28"/>
    <w:rsid w:val="515AB37A"/>
    <w:rsid w:val="5189942C"/>
    <w:rsid w:val="51AFD942"/>
    <w:rsid w:val="51E44459"/>
    <w:rsid w:val="52F683DB"/>
    <w:rsid w:val="532B3C12"/>
    <w:rsid w:val="534D13E1"/>
    <w:rsid w:val="53566AAA"/>
    <w:rsid w:val="538405DC"/>
    <w:rsid w:val="55FA4715"/>
    <w:rsid w:val="5658C53A"/>
    <w:rsid w:val="569C1CFF"/>
    <w:rsid w:val="56EFEDA5"/>
    <w:rsid w:val="5721707F"/>
    <w:rsid w:val="576BA192"/>
    <w:rsid w:val="5827695A"/>
    <w:rsid w:val="5829DBCD"/>
    <w:rsid w:val="583BAD14"/>
    <w:rsid w:val="588BBE06"/>
    <w:rsid w:val="58ED34F0"/>
    <w:rsid w:val="5A262DA1"/>
    <w:rsid w:val="5B4A471A"/>
    <w:rsid w:val="5B58F1E4"/>
    <w:rsid w:val="5CD15AEC"/>
    <w:rsid w:val="5E1E1829"/>
    <w:rsid w:val="5E46FB33"/>
    <w:rsid w:val="5E769323"/>
    <w:rsid w:val="5EE1B42A"/>
    <w:rsid w:val="5F6C245C"/>
    <w:rsid w:val="6065B22E"/>
    <w:rsid w:val="607D848B"/>
    <w:rsid w:val="60CBE1EE"/>
    <w:rsid w:val="61981D74"/>
    <w:rsid w:val="61A5FB5D"/>
    <w:rsid w:val="61D6BAE2"/>
    <w:rsid w:val="622BA505"/>
    <w:rsid w:val="62412CEE"/>
    <w:rsid w:val="632D4D23"/>
    <w:rsid w:val="633AA146"/>
    <w:rsid w:val="64D671A7"/>
    <w:rsid w:val="650E5BA4"/>
    <w:rsid w:val="653B737E"/>
    <w:rsid w:val="65F2A957"/>
    <w:rsid w:val="6648D71A"/>
    <w:rsid w:val="6663DAC8"/>
    <w:rsid w:val="6766459F"/>
    <w:rsid w:val="678E5272"/>
    <w:rsid w:val="67AF5CA0"/>
    <w:rsid w:val="68768A58"/>
    <w:rsid w:val="687891D3"/>
    <w:rsid w:val="68D25839"/>
    <w:rsid w:val="6950BBD6"/>
    <w:rsid w:val="6951127B"/>
    <w:rsid w:val="697505BF"/>
    <w:rsid w:val="6B22DF39"/>
    <w:rsid w:val="6B537000"/>
    <w:rsid w:val="6BE64783"/>
    <w:rsid w:val="6C05862D"/>
    <w:rsid w:val="6C24247C"/>
    <w:rsid w:val="6CB288AC"/>
    <w:rsid w:val="6CB29864"/>
    <w:rsid w:val="6CDEAB8A"/>
    <w:rsid w:val="6D0235E3"/>
    <w:rsid w:val="6DAB702B"/>
    <w:rsid w:val="6E79CDA2"/>
    <w:rsid w:val="6E9858D8"/>
    <w:rsid w:val="6EA8BB6A"/>
    <w:rsid w:val="6EC1E479"/>
    <w:rsid w:val="6EFA4BB6"/>
    <w:rsid w:val="6F16824D"/>
    <w:rsid w:val="6F3A8A7D"/>
    <w:rsid w:val="6F9619D1"/>
    <w:rsid w:val="71104140"/>
    <w:rsid w:val="712F5AB8"/>
    <w:rsid w:val="724B2FE2"/>
    <w:rsid w:val="728E6B8C"/>
    <w:rsid w:val="74026F1C"/>
    <w:rsid w:val="749958C6"/>
    <w:rsid w:val="74F482F7"/>
    <w:rsid w:val="759EF8DD"/>
    <w:rsid w:val="75AED98F"/>
    <w:rsid w:val="75FCB035"/>
    <w:rsid w:val="76CF51BF"/>
    <w:rsid w:val="76D6B35B"/>
    <w:rsid w:val="77384C9D"/>
    <w:rsid w:val="77392A14"/>
    <w:rsid w:val="7741EBF8"/>
    <w:rsid w:val="77467F07"/>
    <w:rsid w:val="77E01502"/>
    <w:rsid w:val="77E0AB9D"/>
    <w:rsid w:val="786B2220"/>
    <w:rsid w:val="788D7F63"/>
    <w:rsid w:val="78F9E42E"/>
    <w:rsid w:val="79546C12"/>
    <w:rsid w:val="797BBD00"/>
    <w:rsid w:val="7A70CAD6"/>
    <w:rsid w:val="7B63C47B"/>
    <w:rsid w:val="7BCEC987"/>
    <w:rsid w:val="7BF499E7"/>
    <w:rsid w:val="7C0EDE57"/>
    <w:rsid w:val="7C19F02A"/>
    <w:rsid w:val="7C584E9E"/>
    <w:rsid w:val="7D0285A2"/>
    <w:rsid w:val="7D377ED9"/>
    <w:rsid w:val="7EFB94D6"/>
    <w:rsid w:val="7F5A6C1A"/>
    <w:rsid w:val="7FA7ED01"/>
    <w:rsid w:val="7FB81614"/>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4"/>
      </w:numPr>
    </w:pPr>
  </w:style>
  <w:style w:type="numbering" w:customStyle="1" w:styleId="Estilo2">
    <w:name w:val="Estilo2"/>
    <w:uiPriority w:val="99"/>
    <w:rsid w:val="00A72B79"/>
    <w:pPr>
      <w:numPr>
        <w:numId w:val="5"/>
      </w:numPr>
    </w:pPr>
  </w:style>
  <w:style w:type="numbering" w:customStyle="1" w:styleId="Estilo3">
    <w:name w:val="Estilo3"/>
    <w:uiPriority w:val="99"/>
    <w:rsid w:val="00A72B79"/>
    <w:pPr>
      <w:numPr>
        <w:numId w:val="6"/>
      </w:numPr>
    </w:pPr>
  </w:style>
  <w:style w:type="numbering" w:customStyle="1" w:styleId="Estilo4">
    <w:name w:val="Estilo4"/>
    <w:uiPriority w:val="99"/>
    <w:rsid w:val="0054016D"/>
    <w:pPr>
      <w:numPr>
        <w:numId w:val="7"/>
      </w:numPr>
    </w:pPr>
  </w:style>
  <w:style w:type="numbering" w:customStyle="1" w:styleId="Estilo5">
    <w:name w:val="Estilo5"/>
    <w:uiPriority w:val="99"/>
    <w:rsid w:val="0054016D"/>
    <w:pPr>
      <w:numPr>
        <w:numId w:val="8"/>
      </w:numPr>
    </w:pPr>
  </w:style>
  <w:style w:type="numbering" w:customStyle="1" w:styleId="Estilo6">
    <w:name w:val="Estilo6"/>
    <w:uiPriority w:val="99"/>
    <w:rsid w:val="0054016D"/>
    <w:pPr>
      <w:numPr>
        <w:numId w:val="9"/>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81F44"/>
    <w:pPr>
      <w:numPr>
        <w:numId w:val="10"/>
      </w:numPr>
      <w:tabs>
        <w:tab w:val="left" w:pos="567"/>
      </w:tabs>
      <w:spacing w:before="240" w:after="120" w:line="276" w:lineRule="auto"/>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81F44"/>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D54468"/>
    <w:pPr>
      <w:numPr>
        <w:ilvl w:val="1"/>
        <w:numId w:val="2"/>
      </w:numPr>
      <w:spacing w:before="120" w:after="120" w:line="276" w:lineRule="auto"/>
      <w:ind w:left="0" w:firstLine="0"/>
      <w:jc w:val="both"/>
    </w:pPr>
    <w:rPr>
      <w:rFonts w:ascii="Arial" w:eastAsia="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5D30B6"/>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rsid w:val="00DA3EF1"/>
    <w:pPr>
      <w:numPr>
        <w:ilvl w:val="3"/>
      </w:numPr>
      <w:ind w:left="567" w:firstLine="0"/>
    </w:pPr>
    <w:rPr>
      <w:color w:val="auto"/>
    </w:rPr>
  </w:style>
  <w:style w:type="paragraph" w:customStyle="1" w:styleId="Nivel5">
    <w:name w:val="Nivel 5"/>
    <w:basedOn w:val="Nivel4"/>
    <w:autoRedefine/>
    <w:qFormat/>
    <w:rsid w:val="00DA3EF1"/>
    <w:pPr>
      <w:numPr>
        <w:ilvl w:val="4"/>
      </w:numPr>
      <w:ind w:left="851" w:firstLine="0"/>
    </w:pPr>
  </w:style>
  <w:style w:type="character" w:customStyle="1" w:styleId="Nivel4Char">
    <w:name w:val="Nivel 4 Char"/>
    <w:basedOn w:val="Fontepargpadro"/>
    <w:link w:val="Nivel4"/>
    <w:rsid w:val="00DA3EF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D54468"/>
    <w:rPr>
      <w:rFonts w:ascii="Arial" w:eastAsia="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color w:val="FF0000"/>
    </w:rPr>
  </w:style>
  <w:style w:type="paragraph" w:customStyle="1" w:styleId="Nvel3-R">
    <w:name w:val="Nível 3-R"/>
    <w:basedOn w:val="Nivel3"/>
    <w:link w:val="Nvel3-RChar"/>
    <w:autoRedefine/>
    <w:qFormat/>
    <w:rsid w:val="00775CFB"/>
    <w:rPr>
      <w:i/>
      <w:iCs/>
      <w:color w:val="FF0000"/>
    </w:rPr>
  </w:style>
  <w:style w:type="character" w:customStyle="1" w:styleId="Nvel2-RedChar">
    <w:name w:val="Nível 2 -Red Char"/>
    <w:basedOn w:val="Nivel2Char"/>
    <w:link w:val="Nvel2-Red"/>
    <w:rsid w:val="00DA3EF1"/>
    <w:rPr>
      <w:rFonts w:ascii="Arial" w:eastAsia="Arial" w:hAnsi="Arial" w:cs="Arial"/>
      <w:i/>
      <w:iCs/>
      <w:color w:val="FF0000"/>
      <w:lang w:eastAsia="pt-BR"/>
    </w:rPr>
  </w:style>
  <w:style w:type="paragraph" w:customStyle="1" w:styleId="Nvel4-R">
    <w:name w:val="Nível 4-R"/>
    <w:basedOn w:val="Nivel4"/>
    <w:link w:val="Nvel4-RChar"/>
    <w:autoRedefine/>
    <w:qFormat/>
    <w:rsid w:val="00DA3EF1"/>
    <w:rPr>
      <w:i/>
      <w:iCs/>
      <w:color w:val="FF0000"/>
    </w:rPr>
  </w:style>
  <w:style w:type="character" w:customStyle="1" w:styleId="Nivel3Char">
    <w:name w:val="Nivel 3 Char"/>
    <w:basedOn w:val="Fontepargpadro"/>
    <w:link w:val="Nivel3"/>
    <w:rsid w:val="005D30B6"/>
    <w:rPr>
      <w:rFonts w:ascii="Arial" w:hAnsi="Arial" w:cs="Arial"/>
      <w:color w:val="000000"/>
      <w:lang w:eastAsia="pt-BR"/>
    </w:rPr>
  </w:style>
  <w:style w:type="character" w:customStyle="1" w:styleId="Nvel3-RChar">
    <w:name w:val="Nível 3-R Char"/>
    <w:basedOn w:val="Nivel3Char"/>
    <w:link w:val="Nvel3-R"/>
    <w:rsid w:val="00775CFB"/>
    <w:rPr>
      <w:rFonts w:ascii="Arial" w:hAnsi="Arial" w:cs="Arial"/>
      <w:i/>
      <w:iCs/>
      <w:color w:val="FF0000"/>
      <w:lang w:eastAsia="pt-BR"/>
    </w:rPr>
  </w:style>
  <w:style w:type="paragraph" w:customStyle="1" w:styleId="Nvel1-SemNum">
    <w:name w:val="Nível 1-Sem Num"/>
    <w:basedOn w:val="Nivel01"/>
    <w:link w:val="Nvel1-SemNumChar"/>
    <w:autoRedefine/>
    <w:qFormat/>
    <w:rsid w:val="00C30BB7"/>
    <w:pPr>
      <w:numPr>
        <w:numId w:val="0"/>
      </w:numPr>
      <w:outlineLvl w:val="1"/>
    </w:pPr>
    <w:rPr>
      <w:color w:val="000000" w:themeColor="text1"/>
    </w:rPr>
  </w:style>
  <w:style w:type="character" w:customStyle="1" w:styleId="Nvel4-RChar">
    <w:name w:val="Nível 4-R Char"/>
    <w:basedOn w:val="Nivel4Char"/>
    <w:link w:val="Nvel4-R"/>
    <w:rsid w:val="00DA3EF1"/>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C30BB7"/>
    <w:rPr>
      <w:rFonts w:ascii="Arial" w:eastAsiaTheme="majorEastAsia" w:hAnsi="Arial" w:cs="Arial"/>
      <w:b/>
      <w:bCs/>
      <w:color w:val="000000" w:themeColor="text1"/>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1"/>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5B0AFB"/>
    <w:rPr>
      <w:rFonts w:ascii="Arial" w:hAnsi="Arial" w:cs="Tahoma"/>
      <w:szCs w:val="24"/>
      <w:lang w:eastAsia="pt-BR"/>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customStyle="1" w:styleId="Meno1">
    <w:name w:val="Menção1"/>
    <w:basedOn w:val="Fontepargpadro"/>
    <w:uiPriority w:val="99"/>
    <w:unhideWhenUsed/>
    <w:rsid w:val="002804A7"/>
    <w:rPr>
      <w:color w:val="2B579A"/>
      <w:shd w:val="clear" w:color="auto" w:fill="E6E6E6"/>
    </w:rPr>
  </w:style>
  <w:style w:type="character" w:customStyle="1" w:styleId="MenoPendente5">
    <w:name w:val="Menção Pendente5"/>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color w:val="auto"/>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 w:type="paragraph" w:styleId="Textodenotaderodap">
    <w:name w:val="footnote text"/>
    <w:basedOn w:val="Normal"/>
    <w:link w:val="TextodenotaderodapChar"/>
    <w:uiPriority w:val="99"/>
    <w:semiHidden/>
    <w:unhideWhenUsed/>
    <w:rsid w:val="00CF1FC7"/>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CF1FC7"/>
    <w:rPr>
      <w:rFonts w:asciiTheme="minorHAnsi" w:eastAsiaTheme="minorHAnsi" w:hAnsiTheme="minorHAnsi" w:cstheme="minorBidi"/>
    </w:rPr>
  </w:style>
  <w:style w:type="character" w:styleId="Refdenotaderodap">
    <w:name w:val="footnote reference"/>
    <w:basedOn w:val="Fontepargpadro"/>
    <w:uiPriority w:val="99"/>
    <w:semiHidden/>
    <w:unhideWhenUsed/>
    <w:rsid w:val="00CF1FC7"/>
    <w:rPr>
      <w:vertAlign w:val="superscript"/>
    </w:rPr>
  </w:style>
  <w:style w:type="paragraph" w:customStyle="1" w:styleId="TableContents">
    <w:name w:val="Table Contents"/>
    <w:basedOn w:val="Normal"/>
    <w:rsid w:val="00CF1FC7"/>
    <w:pPr>
      <w:widowControl w:val="0"/>
      <w:suppressLineNumbers/>
      <w:suppressAutoHyphens/>
      <w:autoSpaceDN w:val="0"/>
      <w:textAlignment w:val="baseline"/>
    </w:pPr>
    <w:rPr>
      <w:rFonts w:ascii="Times New Roman" w:eastAsia="SimSun" w:hAnsi="Times New Roman"/>
      <w:kern w:val="3"/>
      <w:lang w:eastAsia="zh-CN" w:bidi="hi-IN"/>
    </w:rPr>
  </w:style>
  <w:style w:type="paragraph" w:styleId="Recuodecorpodetexto2">
    <w:name w:val="Body Text Indent 2"/>
    <w:basedOn w:val="Normal"/>
    <w:link w:val="Recuodecorpodetexto2Char"/>
    <w:rsid w:val="00CF1FC7"/>
    <w:pPr>
      <w:spacing w:after="120" w:line="480" w:lineRule="auto"/>
      <w:ind w:left="283"/>
    </w:pPr>
    <w:rPr>
      <w:rFonts w:ascii="Times New Roman" w:eastAsia="Times New Roman" w:hAnsi="Times New Roman" w:cs="Times New Roman"/>
      <w:lang w:eastAsia="en-US"/>
    </w:rPr>
  </w:style>
  <w:style w:type="character" w:customStyle="1" w:styleId="Recuodecorpodetexto2Char">
    <w:name w:val="Recuo de corpo de texto 2 Char"/>
    <w:basedOn w:val="Fontepargpadro"/>
    <w:link w:val="Recuodecorpodetexto2"/>
    <w:rsid w:val="00CF1FC7"/>
    <w:rPr>
      <w:rFonts w:eastAsia="Times New Roman"/>
      <w:sz w:val="24"/>
      <w:szCs w:val="24"/>
    </w:rPr>
  </w:style>
  <w:style w:type="paragraph" w:customStyle="1" w:styleId="msonormal0">
    <w:name w:val="msonormal"/>
    <w:basedOn w:val="Normal"/>
    <w:rsid w:val="00CF1FC7"/>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CF1FC7"/>
    <w:pPr>
      <w:spacing w:before="100" w:beforeAutospacing="1" w:after="100" w:afterAutospacing="1"/>
      <w:textAlignment w:val="center"/>
    </w:pPr>
    <w:rPr>
      <w:rFonts w:ascii="Calibri" w:eastAsia="Times New Roman" w:hAnsi="Calibri" w:cs="Calibri"/>
      <w:sz w:val="16"/>
      <w:szCs w:val="16"/>
    </w:rPr>
  </w:style>
  <w:style w:type="paragraph" w:customStyle="1" w:styleId="xl66">
    <w:name w:val="xl66"/>
    <w:basedOn w:val="Normal"/>
    <w:rsid w:val="00CF1FC7"/>
    <w:pPr>
      <w:spacing w:before="100" w:beforeAutospacing="1" w:after="100" w:afterAutospacing="1"/>
      <w:jc w:val="center"/>
      <w:textAlignment w:val="center"/>
    </w:pPr>
    <w:rPr>
      <w:rFonts w:ascii="Calibri" w:eastAsia="Times New Roman" w:hAnsi="Calibri" w:cs="Calibri"/>
      <w:b/>
      <w:bCs/>
      <w:sz w:val="12"/>
      <w:szCs w:val="12"/>
    </w:rPr>
  </w:style>
  <w:style w:type="paragraph" w:customStyle="1" w:styleId="xl67">
    <w:name w:val="xl67"/>
    <w:basedOn w:val="Normal"/>
    <w:rsid w:val="00CF1F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12"/>
      <w:szCs w:val="12"/>
    </w:rPr>
  </w:style>
  <w:style w:type="paragraph" w:customStyle="1" w:styleId="xl68">
    <w:name w:val="xl68"/>
    <w:basedOn w:val="Normal"/>
    <w:rsid w:val="00CF1F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6"/>
      <w:szCs w:val="16"/>
    </w:rPr>
  </w:style>
  <w:style w:type="paragraph" w:customStyle="1" w:styleId="xl69">
    <w:name w:val="xl69"/>
    <w:basedOn w:val="Normal"/>
    <w:rsid w:val="00CF1F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16"/>
      <w:szCs w:val="16"/>
    </w:rPr>
  </w:style>
  <w:style w:type="paragraph" w:customStyle="1" w:styleId="TableParagraph">
    <w:name w:val="Table Paragraph"/>
    <w:basedOn w:val="Normal"/>
    <w:uiPriority w:val="1"/>
    <w:qFormat/>
    <w:rsid w:val="00CF1FC7"/>
    <w:pPr>
      <w:widowControl w:val="0"/>
      <w:autoSpaceDE w:val="0"/>
      <w:autoSpaceDN w:val="0"/>
    </w:pPr>
    <w:rPr>
      <w:rFonts w:ascii="Times New Roman" w:eastAsia="Times New Roman" w:hAnsi="Times New Roman" w:cs="Times New Roman"/>
      <w:sz w:val="22"/>
      <w:szCs w:val="22"/>
      <w:lang w:val="en-US" w:eastAsia="en-US" w:bidi="en-US"/>
    </w:rPr>
  </w:style>
  <w:style w:type="table" w:customStyle="1" w:styleId="TableNormal1">
    <w:name w:val="Table Normal1"/>
    <w:uiPriority w:val="2"/>
    <w:semiHidden/>
    <w:unhideWhenUsed/>
    <w:qFormat/>
    <w:rsid w:val="00CF1FC7"/>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70">
    <w:name w:val="xl70"/>
    <w:basedOn w:val="Normal"/>
    <w:rsid w:val="00CF1F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sz w:val="16"/>
      <w:szCs w:val="16"/>
    </w:rPr>
  </w:style>
  <w:style w:type="paragraph" w:customStyle="1" w:styleId="xl71">
    <w:name w:val="xl71"/>
    <w:basedOn w:val="Normal"/>
    <w:rsid w:val="00CF1F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b/>
      <w:bCs/>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631028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4550075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0601881">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105170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17616156">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br/empresas-e-negocios/pt-br/empreendedor" TargetMode="Externa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s://www.planalto.gov.br/ccivil_03/leis/l5764.htm"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in.gov.br/en/web/dou/-/instrucao-normativa-seges/me-n-77-de-4-de-novembro-de-2022-44168106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s://www.gov.br/economia/pt-br/assuntos/drei/legislacao/arquivos/legislacoes-federais/indrei772020.pdf"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7BC89-5B8C-4EEE-8246-9B4C054A528E}">
  <ds:schemaRefs>
    <ds:schemaRef ds:uri="http://schemas.microsoft.com/sharepoint/v3/contenttype/forms"/>
  </ds:schemaRefs>
</ds:datastoreItem>
</file>

<file path=customXml/itemProps2.xml><?xml version="1.0" encoding="utf-8"?>
<ds:datastoreItem xmlns:ds="http://schemas.openxmlformats.org/officeDocument/2006/customXml" ds:itemID="{9C3D4A4E-AF89-4210-8CFC-645A11A9A509}">
  <ds:schemaRefs>
    <ds:schemaRef ds:uri="http://schemas.microsoft.com/office/2006/metadata/properties"/>
    <ds:schemaRef ds:uri="http://schemas.microsoft.com/office/infopath/2007/PartnerControls"/>
    <ds:schemaRef ds:uri="5099eeed-182b-4607-ad39-2b3e131c9b2e"/>
  </ds:schemaRefs>
</ds:datastoreItem>
</file>

<file path=customXml/itemProps3.xml><?xml version="1.0" encoding="utf-8"?>
<ds:datastoreItem xmlns:ds="http://schemas.openxmlformats.org/officeDocument/2006/customXml" ds:itemID="{F417141D-E18C-4F8D-B1B4-DCBF97588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BB121B-0771-4844-A3A0-12DD9D7E5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4138</Words>
  <Characters>22350</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2024-01-16T17:14:00Z</dcterms:created>
  <dcterms:modified xsi:type="dcterms:W3CDTF">2026-01-29T14:36:00Z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