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59BCC" w14:textId="4069245B" w:rsidR="00C654AA" w:rsidRDefault="005820F9">
      <w:pPr>
        <w:spacing w:after="0" w:line="360" w:lineRule="auto"/>
        <w:jc w:val="center"/>
      </w:pPr>
      <w:r>
        <w:rPr>
          <w:rFonts w:ascii="Arial" w:hAnsi="Arial" w:cs="Arial"/>
          <w:b/>
        </w:rPr>
        <w:t>TERMO DE REFERÊNCIA</w:t>
      </w:r>
      <w:r w:rsidR="00C7320F">
        <w:rPr>
          <w:rFonts w:ascii="Arial" w:hAnsi="Arial" w:cs="Arial"/>
          <w:b/>
        </w:rPr>
        <w:t xml:space="preserve"> – 2° VERSÃO</w:t>
      </w:r>
    </w:p>
    <w:p w14:paraId="1486BF4C" w14:textId="31257D08" w:rsidR="00C654AA" w:rsidRDefault="00F37B4F">
      <w:pPr>
        <w:spacing w:after="0" w:line="360" w:lineRule="auto"/>
        <w:jc w:val="center"/>
      </w:pPr>
      <w:r>
        <w:rPr>
          <w:rFonts w:ascii="Arial" w:hAnsi="Arial" w:cs="Arial"/>
          <w:b/>
        </w:rPr>
        <w:t xml:space="preserve">Processo Administrativo nº </w:t>
      </w:r>
      <w:r w:rsidR="009C448A">
        <w:rPr>
          <w:rFonts w:ascii="Arial" w:hAnsi="Arial" w:cs="Arial"/>
          <w:b/>
        </w:rPr>
        <w:t>200</w:t>
      </w:r>
      <w:r w:rsidR="00CD4631">
        <w:rPr>
          <w:rFonts w:ascii="Arial" w:hAnsi="Arial" w:cs="Arial"/>
          <w:b/>
        </w:rPr>
        <w:t>/2025</w:t>
      </w:r>
    </w:p>
    <w:p w14:paraId="10658674" w14:textId="77777777" w:rsidR="00C654AA" w:rsidRDefault="00C654AA">
      <w:pPr>
        <w:spacing w:after="200" w:line="360" w:lineRule="auto"/>
        <w:jc w:val="center"/>
        <w:rPr>
          <w:rFonts w:ascii="Arial" w:hAnsi="Arial" w:cs="Arial"/>
          <w:b/>
        </w:rPr>
      </w:pPr>
    </w:p>
    <w:p w14:paraId="21E3BA54" w14:textId="77777777" w:rsidR="00C654AA" w:rsidRDefault="005820F9">
      <w:pPr>
        <w:spacing w:after="200" w:line="360" w:lineRule="auto"/>
        <w:jc w:val="both"/>
      </w:pPr>
      <w:r>
        <w:rPr>
          <w:rFonts w:ascii="Arial" w:hAnsi="Arial" w:cs="Arial"/>
          <w:b/>
        </w:rPr>
        <w:t>1. OBJETO E CONDIÇÕES GERAIS DA CONTRATAÇÃO</w:t>
      </w:r>
    </w:p>
    <w:p w14:paraId="386FE61C" w14:textId="31ABAF5E" w:rsidR="00C654AA" w:rsidRDefault="005820F9">
      <w:pPr>
        <w:spacing w:after="200" w:line="360" w:lineRule="auto"/>
        <w:jc w:val="both"/>
        <w:rPr>
          <w:rFonts w:ascii="Arial" w:hAnsi="Arial" w:cs="Arial"/>
        </w:rPr>
      </w:pPr>
      <w:r>
        <w:rPr>
          <w:rFonts w:ascii="Arial" w:hAnsi="Arial" w:cs="Arial"/>
        </w:rPr>
        <w:t xml:space="preserve">1.1. O presente Termo de Referência tem por objeto </w:t>
      </w:r>
      <w:r w:rsidR="00D434FF">
        <w:rPr>
          <w:rFonts w:ascii="Arial" w:hAnsi="Arial" w:cs="Arial"/>
        </w:rPr>
        <w:t xml:space="preserve">a </w:t>
      </w:r>
      <w:r w:rsidR="00CE3102">
        <w:rPr>
          <w:rFonts w:ascii="Arial" w:hAnsi="Arial" w:cs="Arial"/>
        </w:rPr>
        <w:t>aquisição de Gás Oxigênio Medicinal envasado em cilindros de 1m³, 4m³ e 10m³, com cilindros, reguladores de pressão e acessórios em regime de comodato, a ser utilizado pelo Hospital Municipal, para atender ao Fundo Municipal de Saúde nos termos da tabela abaixo e conforme condições e exigências estabelecidas neste instrumento.</w:t>
      </w:r>
    </w:p>
    <w:p w14:paraId="37DB7F7D" w14:textId="77777777" w:rsidR="00C654AA" w:rsidRDefault="006E483F">
      <w:pPr>
        <w:spacing w:after="200" w:line="360" w:lineRule="auto"/>
        <w:jc w:val="both"/>
      </w:pPr>
      <w:r>
        <w:rPr>
          <w:rFonts w:ascii="Arial" w:hAnsi="Arial" w:cs="Arial"/>
          <w:b/>
        </w:rPr>
        <w:t>1.1.1</w:t>
      </w:r>
      <w:r w:rsidR="005820F9">
        <w:rPr>
          <w:rFonts w:ascii="Arial" w:hAnsi="Arial" w:cs="Arial"/>
          <w:b/>
        </w:rPr>
        <w:t>. Descrições mínimas e quantidades</w:t>
      </w:r>
    </w:p>
    <w:tbl>
      <w:tblPr>
        <w:tblStyle w:val="Tabelacomgrade"/>
        <w:tblW w:w="0" w:type="auto"/>
        <w:tblLook w:val="04A0" w:firstRow="1" w:lastRow="0" w:firstColumn="1" w:lastColumn="0" w:noHBand="0" w:noVBand="1"/>
      </w:tblPr>
      <w:tblGrid>
        <w:gridCol w:w="840"/>
        <w:gridCol w:w="2874"/>
        <w:gridCol w:w="701"/>
        <w:gridCol w:w="1897"/>
        <w:gridCol w:w="1280"/>
        <w:gridCol w:w="1329"/>
      </w:tblGrid>
      <w:tr w:rsidR="00AD0C1A" w:rsidRPr="00AD0C1A" w14:paraId="6E60ED89" w14:textId="77777777" w:rsidTr="003359EF">
        <w:tc>
          <w:tcPr>
            <w:tcW w:w="840" w:type="dxa"/>
            <w:vAlign w:val="center"/>
          </w:tcPr>
          <w:p w14:paraId="7AB6A48A"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ITEM</w:t>
            </w:r>
          </w:p>
        </w:tc>
        <w:tc>
          <w:tcPr>
            <w:tcW w:w="2874" w:type="dxa"/>
            <w:vAlign w:val="center"/>
          </w:tcPr>
          <w:p w14:paraId="4BD342EF"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DESCRIÇÃO</w:t>
            </w:r>
          </w:p>
        </w:tc>
        <w:tc>
          <w:tcPr>
            <w:tcW w:w="701" w:type="dxa"/>
            <w:vAlign w:val="center"/>
          </w:tcPr>
          <w:p w14:paraId="02BBADF5"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UN</w:t>
            </w:r>
          </w:p>
        </w:tc>
        <w:tc>
          <w:tcPr>
            <w:tcW w:w="1897" w:type="dxa"/>
            <w:vAlign w:val="center"/>
          </w:tcPr>
          <w:p w14:paraId="750D4F64"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QUANTIDADE</w:t>
            </w:r>
          </w:p>
        </w:tc>
        <w:tc>
          <w:tcPr>
            <w:tcW w:w="1280" w:type="dxa"/>
            <w:vAlign w:val="center"/>
          </w:tcPr>
          <w:p w14:paraId="1AABA2CC"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VALOR UNITÁRIO</w:t>
            </w:r>
          </w:p>
        </w:tc>
        <w:tc>
          <w:tcPr>
            <w:tcW w:w="1329" w:type="dxa"/>
            <w:vAlign w:val="center"/>
          </w:tcPr>
          <w:p w14:paraId="45913311"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VALOR TOTAL</w:t>
            </w:r>
          </w:p>
        </w:tc>
      </w:tr>
      <w:tr w:rsidR="00CE3102" w:rsidRPr="00AD0C1A" w14:paraId="4CDBD81A" w14:textId="77777777" w:rsidTr="00A90FCA">
        <w:tc>
          <w:tcPr>
            <w:tcW w:w="840" w:type="dxa"/>
            <w:vAlign w:val="center"/>
          </w:tcPr>
          <w:p w14:paraId="1785A339" w14:textId="77777777" w:rsidR="00CE3102" w:rsidRPr="00AD0C1A" w:rsidRDefault="00CE3102" w:rsidP="00CE3102">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vAlign w:val="center"/>
          </w:tcPr>
          <w:p w14:paraId="7CD37E52" w14:textId="660AAEF9" w:rsidR="00CE3102" w:rsidRPr="00F37B4F" w:rsidRDefault="00CE3102" w:rsidP="00CE3102">
            <w:pPr>
              <w:pStyle w:val="Corpodetexto3"/>
              <w:spacing w:before="60" w:after="60"/>
              <w:jc w:val="both"/>
              <w:rPr>
                <w:rFonts w:ascii="Arial" w:hAnsi="Arial" w:cs="Arial"/>
                <w:color w:val="000000"/>
                <w:sz w:val="22"/>
                <w:szCs w:val="22"/>
                <w:lang w:val="pt-BR"/>
              </w:rPr>
            </w:pPr>
            <w:r w:rsidRPr="00505054">
              <w:rPr>
                <w:rFonts w:ascii="Arial" w:hAnsi="Arial" w:cs="Arial"/>
                <w:b/>
                <w:color w:val="000000"/>
                <w:sz w:val="22"/>
                <w:szCs w:val="22"/>
              </w:rPr>
              <w:t>OXIGÊNIO MEDICINAL GASOSO, COM PUREZA NO MÍNIMO EM 99,5% EM CILINDRO COM CAPACIDADE PARA 10M³.</w:t>
            </w:r>
            <w:r w:rsidRPr="00505054">
              <w:rPr>
                <w:rFonts w:ascii="Arial" w:hAnsi="Arial" w:cs="Arial"/>
                <w:color w:val="000000"/>
                <w:sz w:val="22"/>
                <w:szCs w:val="22"/>
              </w:rPr>
              <w:t xml:space="preserve"> Cilindros em regime de Comodato e Regulador de Pressão.</w:t>
            </w:r>
          </w:p>
        </w:tc>
        <w:tc>
          <w:tcPr>
            <w:tcW w:w="701" w:type="dxa"/>
            <w:vAlign w:val="center"/>
          </w:tcPr>
          <w:p w14:paraId="58A20DF8" w14:textId="27EED7F9" w:rsidR="00CE3102" w:rsidRPr="00AD0C1A" w:rsidRDefault="00CE3102" w:rsidP="00CE3102">
            <w:pPr>
              <w:widowControl w:val="0"/>
              <w:autoSpaceDE w:val="0"/>
              <w:autoSpaceDN w:val="0"/>
              <w:adjustRightInd w:val="0"/>
              <w:spacing w:before="60" w:after="60" w:line="240" w:lineRule="auto"/>
              <w:jc w:val="center"/>
              <w:rPr>
                <w:rFonts w:ascii="Arial" w:hAnsi="Arial" w:cs="Arial"/>
                <w:color w:val="000000"/>
              </w:rPr>
            </w:pPr>
            <w:proofErr w:type="spellStart"/>
            <w:r>
              <w:rPr>
                <w:rFonts w:ascii="Arial" w:hAnsi="Arial" w:cs="Arial"/>
                <w:color w:val="000000"/>
              </w:rPr>
              <w:t>un</w:t>
            </w:r>
            <w:proofErr w:type="spellEnd"/>
          </w:p>
        </w:tc>
        <w:tc>
          <w:tcPr>
            <w:tcW w:w="1897" w:type="dxa"/>
            <w:vAlign w:val="center"/>
          </w:tcPr>
          <w:p w14:paraId="5BFEB870" w14:textId="48B0B337" w:rsidR="00CE3102" w:rsidRPr="004016E3" w:rsidRDefault="00CE3102" w:rsidP="00CE3102">
            <w:pPr>
              <w:spacing w:before="60" w:after="60" w:line="240" w:lineRule="auto"/>
              <w:jc w:val="center"/>
              <w:rPr>
                <w:rFonts w:ascii="Arial" w:hAnsi="Arial" w:cs="Arial"/>
                <w:color w:val="000000"/>
                <w:highlight w:val="yellow"/>
              </w:rPr>
            </w:pPr>
            <w:r w:rsidRPr="00A24D9D">
              <w:rPr>
                <w:rFonts w:ascii="Arial" w:eastAsia="Times New Roman" w:hAnsi="Arial" w:cs="Arial"/>
                <w:bCs/>
                <w:color w:val="000000"/>
                <w:lang w:eastAsia="x-none"/>
              </w:rPr>
              <w:t>273</w:t>
            </w:r>
          </w:p>
        </w:tc>
        <w:tc>
          <w:tcPr>
            <w:tcW w:w="1280" w:type="dxa"/>
            <w:vAlign w:val="center"/>
          </w:tcPr>
          <w:p w14:paraId="55F67641" w14:textId="251AE75F" w:rsidR="00CE3102" w:rsidRPr="004016E3" w:rsidRDefault="00CE3102" w:rsidP="00CE3102">
            <w:pPr>
              <w:spacing w:before="60" w:after="60" w:line="240" w:lineRule="auto"/>
              <w:ind w:right="11"/>
              <w:jc w:val="center"/>
              <w:rPr>
                <w:rFonts w:ascii="Arial" w:hAnsi="Arial" w:cs="Arial"/>
                <w:bCs/>
                <w:highlight w:val="yellow"/>
              </w:rPr>
            </w:pPr>
            <w:r>
              <w:rPr>
                <w:rFonts w:ascii="Arial" w:hAnsi="Arial" w:cs="Arial"/>
                <w:color w:val="000000"/>
              </w:rPr>
              <w:t>334,50</w:t>
            </w:r>
          </w:p>
        </w:tc>
        <w:tc>
          <w:tcPr>
            <w:tcW w:w="1329" w:type="dxa"/>
            <w:vAlign w:val="center"/>
          </w:tcPr>
          <w:p w14:paraId="6B238616" w14:textId="4D9B3100" w:rsidR="00CE3102" w:rsidRPr="004016E3" w:rsidRDefault="00CE3102" w:rsidP="00CE3102">
            <w:pPr>
              <w:spacing w:before="60" w:after="60" w:line="240" w:lineRule="auto"/>
              <w:ind w:right="11"/>
              <w:jc w:val="center"/>
              <w:rPr>
                <w:rFonts w:ascii="Arial" w:hAnsi="Arial" w:cs="Arial"/>
                <w:bCs/>
                <w:highlight w:val="yellow"/>
              </w:rPr>
            </w:pPr>
            <w:r w:rsidRPr="00A24D9D">
              <w:rPr>
                <w:rFonts w:ascii="Arial" w:eastAsia="Times New Roman" w:hAnsi="Arial" w:cs="Arial"/>
                <w:bCs/>
                <w:color w:val="000000"/>
                <w:lang w:eastAsia="x-none"/>
              </w:rPr>
              <w:t>91.318,50</w:t>
            </w:r>
          </w:p>
        </w:tc>
      </w:tr>
      <w:tr w:rsidR="00CE3102" w:rsidRPr="00AD0C1A" w14:paraId="50DEC3D2" w14:textId="77777777" w:rsidTr="00A90FCA">
        <w:tc>
          <w:tcPr>
            <w:tcW w:w="840" w:type="dxa"/>
            <w:vAlign w:val="center"/>
          </w:tcPr>
          <w:p w14:paraId="2F1387F2" w14:textId="77777777" w:rsidR="00CE3102" w:rsidRPr="00AD0C1A" w:rsidRDefault="00CE3102" w:rsidP="00CE3102">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vAlign w:val="center"/>
          </w:tcPr>
          <w:p w14:paraId="1B530C82" w14:textId="42E7847D" w:rsidR="00CE3102" w:rsidRPr="004016E3" w:rsidRDefault="00CE3102" w:rsidP="00CE3102">
            <w:pPr>
              <w:pStyle w:val="Corpodetexto3"/>
              <w:spacing w:before="60" w:after="60"/>
              <w:jc w:val="both"/>
              <w:rPr>
                <w:rFonts w:ascii="Arial" w:hAnsi="Arial" w:cs="Arial"/>
                <w:bCs/>
                <w:color w:val="000000"/>
                <w:sz w:val="22"/>
                <w:szCs w:val="22"/>
                <w:highlight w:val="yellow"/>
                <w:lang w:val="pt-BR"/>
              </w:rPr>
            </w:pPr>
            <w:r w:rsidRPr="00505054">
              <w:rPr>
                <w:rFonts w:ascii="Arial" w:hAnsi="Arial" w:cs="Arial"/>
                <w:b/>
                <w:color w:val="000000"/>
                <w:sz w:val="22"/>
                <w:szCs w:val="22"/>
              </w:rPr>
              <w:t>OXIGÊNIO MEDICINAL GASOSO, COM PUREZA NO MÍNIMO 99,5% EM CILINDRO DO TIPO PPU COM CAPACIDADE PARA 1M³.</w:t>
            </w:r>
            <w:r w:rsidRPr="00505054">
              <w:rPr>
                <w:rFonts w:ascii="Arial" w:hAnsi="Arial" w:cs="Arial"/>
                <w:color w:val="000000"/>
                <w:sz w:val="22"/>
                <w:szCs w:val="22"/>
              </w:rPr>
              <w:t xml:space="preserve"> Cilindros em regime de Comodato e Regulador de Pressão.</w:t>
            </w:r>
          </w:p>
        </w:tc>
        <w:tc>
          <w:tcPr>
            <w:tcW w:w="701" w:type="dxa"/>
            <w:vAlign w:val="center"/>
          </w:tcPr>
          <w:p w14:paraId="5C13968A" w14:textId="024BBA46" w:rsidR="00CE3102" w:rsidRPr="00CE3102" w:rsidRDefault="00CE3102" w:rsidP="00CE3102">
            <w:pPr>
              <w:widowControl w:val="0"/>
              <w:autoSpaceDE w:val="0"/>
              <w:autoSpaceDN w:val="0"/>
              <w:adjustRightInd w:val="0"/>
              <w:spacing w:before="60" w:after="60" w:line="240" w:lineRule="auto"/>
              <w:jc w:val="center"/>
              <w:rPr>
                <w:rFonts w:ascii="Arial" w:hAnsi="Arial" w:cs="Arial"/>
                <w:color w:val="000000"/>
              </w:rPr>
            </w:pPr>
            <w:proofErr w:type="spellStart"/>
            <w:r w:rsidRPr="00CE3102">
              <w:rPr>
                <w:rFonts w:ascii="Arial" w:hAnsi="Arial" w:cs="Arial"/>
                <w:color w:val="000000"/>
              </w:rPr>
              <w:t>un</w:t>
            </w:r>
            <w:proofErr w:type="spellEnd"/>
          </w:p>
        </w:tc>
        <w:tc>
          <w:tcPr>
            <w:tcW w:w="1897" w:type="dxa"/>
            <w:vAlign w:val="center"/>
          </w:tcPr>
          <w:p w14:paraId="768318A0" w14:textId="55B3B05B" w:rsidR="00CE3102" w:rsidRPr="004016E3" w:rsidRDefault="00CE3102" w:rsidP="00CE3102">
            <w:pPr>
              <w:spacing w:before="60" w:after="60" w:line="240" w:lineRule="auto"/>
              <w:jc w:val="center"/>
              <w:rPr>
                <w:rFonts w:ascii="Arial" w:hAnsi="Arial" w:cs="Arial"/>
                <w:color w:val="000000"/>
                <w:highlight w:val="yellow"/>
              </w:rPr>
            </w:pPr>
            <w:r w:rsidRPr="00505054">
              <w:rPr>
                <w:rFonts w:ascii="Arial" w:hAnsi="Arial" w:cs="Arial"/>
                <w:color w:val="000000"/>
              </w:rPr>
              <w:t>158</w:t>
            </w:r>
          </w:p>
        </w:tc>
        <w:tc>
          <w:tcPr>
            <w:tcW w:w="1280" w:type="dxa"/>
            <w:vAlign w:val="center"/>
          </w:tcPr>
          <w:p w14:paraId="1E54B2EE" w14:textId="6981675A" w:rsidR="00CE3102" w:rsidRPr="004016E3" w:rsidRDefault="00CE3102" w:rsidP="00CE3102">
            <w:pPr>
              <w:spacing w:before="60" w:after="60" w:line="240" w:lineRule="auto"/>
              <w:ind w:right="11"/>
              <w:jc w:val="center"/>
              <w:rPr>
                <w:rFonts w:ascii="Arial" w:hAnsi="Arial" w:cs="Arial"/>
                <w:color w:val="000000"/>
                <w:highlight w:val="yellow"/>
              </w:rPr>
            </w:pPr>
            <w:r>
              <w:rPr>
                <w:rFonts w:ascii="Arial" w:hAnsi="Arial" w:cs="Arial"/>
                <w:color w:val="000000"/>
              </w:rPr>
              <w:t>160,00</w:t>
            </w:r>
          </w:p>
        </w:tc>
        <w:tc>
          <w:tcPr>
            <w:tcW w:w="1329" w:type="dxa"/>
            <w:vAlign w:val="center"/>
          </w:tcPr>
          <w:p w14:paraId="3261113B" w14:textId="2466CECC" w:rsidR="00CE3102" w:rsidRPr="004016E3" w:rsidRDefault="00CE3102" w:rsidP="00CE3102">
            <w:pPr>
              <w:spacing w:before="60" w:after="60" w:line="240" w:lineRule="auto"/>
              <w:ind w:right="11"/>
              <w:jc w:val="center"/>
              <w:rPr>
                <w:rFonts w:ascii="Arial" w:hAnsi="Arial" w:cs="Arial"/>
                <w:color w:val="000000"/>
                <w:highlight w:val="yellow"/>
              </w:rPr>
            </w:pPr>
            <w:r>
              <w:rPr>
                <w:rFonts w:ascii="Arial" w:hAnsi="Arial" w:cs="Arial"/>
                <w:color w:val="000000"/>
              </w:rPr>
              <w:t>25.280,00</w:t>
            </w:r>
          </w:p>
        </w:tc>
      </w:tr>
      <w:tr w:rsidR="00CE3102" w:rsidRPr="00AD0C1A" w14:paraId="6086AC77" w14:textId="77777777" w:rsidTr="00A90FCA">
        <w:tc>
          <w:tcPr>
            <w:tcW w:w="840" w:type="dxa"/>
            <w:vAlign w:val="center"/>
          </w:tcPr>
          <w:p w14:paraId="1039F683" w14:textId="77777777" w:rsidR="00CE3102" w:rsidRPr="00AD0C1A" w:rsidRDefault="00CE3102" w:rsidP="00CE3102">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vAlign w:val="center"/>
          </w:tcPr>
          <w:p w14:paraId="1AB2A8E1" w14:textId="46D276D1" w:rsidR="00CE3102" w:rsidRPr="004016E3" w:rsidRDefault="00CE3102" w:rsidP="00CE3102">
            <w:pPr>
              <w:pStyle w:val="Corpodetexto3"/>
              <w:spacing w:before="60" w:after="60"/>
              <w:jc w:val="both"/>
              <w:rPr>
                <w:rFonts w:ascii="Arial" w:hAnsi="Arial" w:cs="Arial"/>
                <w:bCs/>
                <w:color w:val="000000"/>
                <w:sz w:val="22"/>
                <w:szCs w:val="22"/>
                <w:highlight w:val="yellow"/>
                <w:lang w:val="pt-BR"/>
              </w:rPr>
            </w:pPr>
            <w:r w:rsidRPr="00505054">
              <w:rPr>
                <w:rFonts w:ascii="Arial" w:hAnsi="Arial" w:cs="Arial"/>
                <w:b/>
                <w:color w:val="000000"/>
                <w:sz w:val="22"/>
                <w:szCs w:val="22"/>
              </w:rPr>
              <w:t xml:space="preserve">OXIGÊNIO MEDICINAL GASOSO, COM PUREZA NO MÍNIMO 99,5% EM CILINDRO DO TIPO PPU COM CAPACIDADE </w:t>
            </w:r>
            <w:r w:rsidRPr="00505054">
              <w:rPr>
                <w:rFonts w:ascii="Arial" w:hAnsi="Arial" w:cs="Arial"/>
                <w:b/>
                <w:color w:val="000000"/>
                <w:sz w:val="22"/>
                <w:szCs w:val="22"/>
              </w:rPr>
              <w:lastRenderedPageBreak/>
              <w:t>PARA 4M³.</w:t>
            </w:r>
            <w:r w:rsidRPr="00505054">
              <w:rPr>
                <w:rFonts w:ascii="Arial" w:hAnsi="Arial" w:cs="Arial"/>
                <w:color w:val="000000"/>
                <w:sz w:val="22"/>
                <w:szCs w:val="22"/>
              </w:rPr>
              <w:t xml:space="preserve"> Cilindros em regime de Comodato e Regulador de Pressão.</w:t>
            </w:r>
          </w:p>
        </w:tc>
        <w:tc>
          <w:tcPr>
            <w:tcW w:w="701" w:type="dxa"/>
            <w:vAlign w:val="center"/>
          </w:tcPr>
          <w:p w14:paraId="5305766F" w14:textId="60800493" w:rsidR="00CE3102" w:rsidRPr="00CE3102" w:rsidRDefault="00CE3102" w:rsidP="00CE3102">
            <w:pPr>
              <w:widowControl w:val="0"/>
              <w:autoSpaceDE w:val="0"/>
              <w:autoSpaceDN w:val="0"/>
              <w:adjustRightInd w:val="0"/>
              <w:spacing w:before="60" w:after="60" w:line="240" w:lineRule="auto"/>
              <w:jc w:val="center"/>
              <w:rPr>
                <w:rFonts w:ascii="Arial" w:hAnsi="Arial" w:cs="Arial"/>
                <w:color w:val="000000"/>
              </w:rPr>
            </w:pPr>
            <w:proofErr w:type="spellStart"/>
            <w:r w:rsidRPr="00CE3102">
              <w:rPr>
                <w:rFonts w:ascii="Arial" w:hAnsi="Arial" w:cs="Arial"/>
                <w:color w:val="000000"/>
              </w:rPr>
              <w:lastRenderedPageBreak/>
              <w:t>un</w:t>
            </w:r>
            <w:proofErr w:type="spellEnd"/>
          </w:p>
        </w:tc>
        <w:tc>
          <w:tcPr>
            <w:tcW w:w="1897" w:type="dxa"/>
            <w:vAlign w:val="center"/>
          </w:tcPr>
          <w:p w14:paraId="139D7118" w14:textId="17183F8E" w:rsidR="00CE3102" w:rsidRPr="004016E3" w:rsidRDefault="00CE3102" w:rsidP="00CE3102">
            <w:pPr>
              <w:spacing w:before="60" w:after="60" w:line="240" w:lineRule="auto"/>
              <w:jc w:val="center"/>
              <w:rPr>
                <w:rFonts w:ascii="Arial" w:hAnsi="Arial" w:cs="Arial"/>
                <w:color w:val="000000"/>
                <w:highlight w:val="yellow"/>
              </w:rPr>
            </w:pPr>
            <w:r w:rsidRPr="00505054">
              <w:rPr>
                <w:rFonts w:ascii="Arial" w:hAnsi="Arial" w:cs="Arial"/>
                <w:color w:val="000000"/>
              </w:rPr>
              <w:t>39</w:t>
            </w:r>
          </w:p>
        </w:tc>
        <w:tc>
          <w:tcPr>
            <w:tcW w:w="1280" w:type="dxa"/>
            <w:vAlign w:val="center"/>
          </w:tcPr>
          <w:p w14:paraId="1A08675C" w14:textId="184ADD17" w:rsidR="00CE3102" w:rsidRPr="004016E3" w:rsidRDefault="00CE3102" w:rsidP="00CE3102">
            <w:pPr>
              <w:spacing w:before="60" w:after="60" w:line="240" w:lineRule="auto"/>
              <w:ind w:right="11"/>
              <w:jc w:val="center"/>
              <w:rPr>
                <w:rFonts w:ascii="Arial" w:hAnsi="Arial" w:cs="Arial"/>
                <w:color w:val="000000"/>
                <w:highlight w:val="yellow"/>
              </w:rPr>
            </w:pPr>
            <w:r>
              <w:rPr>
                <w:rFonts w:ascii="Arial" w:hAnsi="Arial" w:cs="Arial"/>
                <w:color w:val="000000"/>
              </w:rPr>
              <w:t>250,00</w:t>
            </w:r>
          </w:p>
        </w:tc>
        <w:tc>
          <w:tcPr>
            <w:tcW w:w="1329" w:type="dxa"/>
            <w:vAlign w:val="center"/>
          </w:tcPr>
          <w:p w14:paraId="4F71EC65" w14:textId="0B107F2B" w:rsidR="00CE3102" w:rsidRPr="004016E3" w:rsidRDefault="00CE3102" w:rsidP="00CE3102">
            <w:pPr>
              <w:spacing w:before="60" w:after="60" w:line="240" w:lineRule="auto"/>
              <w:ind w:right="11"/>
              <w:jc w:val="center"/>
              <w:rPr>
                <w:rFonts w:ascii="Arial" w:hAnsi="Arial" w:cs="Arial"/>
                <w:color w:val="000000"/>
                <w:highlight w:val="yellow"/>
              </w:rPr>
            </w:pPr>
            <w:r>
              <w:rPr>
                <w:rFonts w:ascii="Arial" w:hAnsi="Arial" w:cs="Arial"/>
                <w:color w:val="000000"/>
              </w:rPr>
              <w:t>9.750,00</w:t>
            </w:r>
          </w:p>
        </w:tc>
      </w:tr>
    </w:tbl>
    <w:p w14:paraId="28FE3CAE" w14:textId="77777777" w:rsidR="00AD0C1A" w:rsidRDefault="00AD0C1A" w:rsidP="00AD0C1A">
      <w:pPr>
        <w:spacing w:after="200" w:line="312" w:lineRule="auto"/>
        <w:jc w:val="both"/>
        <w:rPr>
          <w:rFonts w:ascii="Tahoma" w:hAnsi="Tahoma" w:cs="Tahoma"/>
          <w:sz w:val="20"/>
          <w:szCs w:val="20"/>
        </w:rPr>
      </w:pPr>
    </w:p>
    <w:p w14:paraId="3C6AB3E1" w14:textId="77777777" w:rsidR="00FD6723" w:rsidRDefault="00FD6723" w:rsidP="00FD6723">
      <w:pPr>
        <w:spacing w:after="200" w:line="360" w:lineRule="auto"/>
        <w:jc w:val="both"/>
      </w:pPr>
      <w:r>
        <w:rPr>
          <w:rFonts w:ascii="Arial" w:hAnsi="Arial" w:cs="Arial"/>
        </w:rPr>
        <w:t xml:space="preserve">1.2. Os itens, objeto desta contratação, não se enquadram como sendo bens de luxo, conforme Decreto GP/MLC nº 01 de 17 de janeiro de 2023. </w:t>
      </w:r>
    </w:p>
    <w:p w14:paraId="6483A251" w14:textId="77777777" w:rsidR="00FD6723" w:rsidRDefault="00FD6723" w:rsidP="00FD6723">
      <w:pPr>
        <w:spacing w:after="200" w:line="360" w:lineRule="auto"/>
        <w:jc w:val="both"/>
      </w:pPr>
      <w:r>
        <w:rPr>
          <w:rFonts w:ascii="Arial" w:hAnsi="Arial" w:cs="Arial"/>
        </w:rPr>
        <w:t>1.3. Os itens, objeto desta contratação, são caracterizados como comuns, pois apresentam padrões de desempenho e qualidade objetivamente definidos por meio de especificações usuais de mercado.</w:t>
      </w:r>
    </w:p>
    <w:p w14:paraId="28F6E6A0" w14:textId="696FFF46" w:rsidR="00FD6723" w:rsidRPr="00CE3102" w:rsidRDefault="00FD6723" w:rsidP="00FD6723">
      <w:pPr>
        <w:spacing w:after="200" w:line="360" w:lineRule="auto"/>
        <w:jc w:val="both"/>
      </w:pPr>
      <w:r w:rsidRPr="00CE3102">
        <w:rPr>
          <w:rFonts w:ascii="Arial" w:hAnsi="Arial" w:cs="Arial"/>
        </w:rPr>
        <w:t>1.4. Os itens a serem adquiridos foram parcelados, na forma do art.40, inciso V, alínea “b” da Lei nº 14.133, de 1º de abril de 202</w:t>
      </w:r>
      <w:r w:rsidR="00CE3102" w:rsidRPr="00CE3102">
        <w:rPr>
          <w:rFonts w:ascii="Arial" w:hAnsi="Arial" w:cs="Arial"/>
        </w:rPr>
        <w:t>1</w:t>
      </w:r>
      <w:r w:rsidRPr="00CE3102">
        <w:rPr>
          <w:rFonts w:ascii="Arial" w:hAnsi="Arial" w:cs="Arial"/>
        </w:rPr>
        <w:t>, tendo em vista a viabilidade técnica e econômica.</w:t>
      </w:r>
    </w:p>
    <w:p w14:paraId="22FA62DE" w14:textId="77777777" w:rsidR="00C654AA" w:rsidRDefault="004016E3">
      <w:pPr>
        <w:spacing w:after="200" w:line="360" w:lineRule="auto"/>
        <w:jc w:val="both"/>
      </w:pPr>
      <w:r w:rsidRPr="00CE3102">
        <w:rPr>
          <w:rFonts w:ascii="Arial" w:hAnsi="Arial" w:cs="Arial"/>
          <w:b/>
        </w:rPr>
        <w:t>1.2</w:t>
      </w:r>
      <w:r w:rsidR="005820F9" w:rsidRPr="00CE3102">
        <w:rPr>
          <w:rFonts w:ascii="Arial" w:hAnsi="Arial" w:cs="Arial"/>
          <w:b/>
        </w:rPr>
        <w:t>. Da Contratação</w:t>
      </w:r>
    </w:p>
    <w:p w14:paraId="3C54C97F" w14:textId="3DD1F5CD" w:rsidR="00270A4D" w:rsidRDefault="00665892" w:rsidP="00665892">
      <w:pPr>
        <w:spacing w:after="200" w:line="360" w:lineRule="auto"/>
        <w:jc w:val="both"/>
        <w:rPr>
          <w:rFonts w:ascii="Arial" w:hAnsi="Arial" w:cs="Arial"/>
        </w:rPr>
      </w:pPr>
      <w:r>
        <w:rPr>
          <w:rFonts w:ascii="Arial" w:hAnsi="Arial" w:cs="Arial"/>
        </w:rPr>
        <w:t xml:space="preserve">1.2.1. </w:t>
      </w:r>
      <w:r w:rsidR="00CE3102" w:rsidRPr="00394F47">
        <w:rPr>
          <w:rFonts w:ascii="Arial" w:hAnsi="Arial" w:cs="Arial"/>
        </w:rPr>
        <w:t xml:space="preserve">O prazo de vigência será de 12 (doze) meses, a contratação em questão deverá observar as disposições dos artigos 106 e 107 da Lei Federal nº 14.133/2021, tendo em vista que a natureza do </w:t>
      </w:r>
      <w:r w:rsidR="00CE3102">
        <w:rPr>
          <w:rFonts w:ascii="Arial" w:hAnsi="Arial" w:cs="Arial"/>
        </w:rPr>
        <w:t>fornecimento</w:t>
      </w:r>
      <w:r w:rsidR="00CE3102" w:rsidRPr="00394F47">
        <w:rPr>
          <w:rFonts w:ascii="Arial" w:hAnsi="Arial" w:cs="Arial"/>
        </w:rPr>
        <w:t xml:space="preserve"> é de caráter contínuo e ininterrupto.</w:t>
      </w:r>
    </w:p>
    <w:p w14:paraId="1BC2DFEF" w14:textId="77777777" w:rsidR="00270A4D" w:rsidRPr="0043748E" w:rsidRDefault="00270A4D" w:rsidP="00665892">
      <w:pPr>
        <w:spacing w:after="200" w:line="360" w:lineRule="auto"/>
        <w:jc w:val="both"/>
        <w:rPr>
          <w:rFonts w:ascii="Arial" w:hAnsi="Arial" w:cs="Arial"/>
        </w:rPr>
      </w:pPr>
    </w:p>
    <w:p w14:paraId="1E15A2A7" w14:textId="77777777" w:rsidR="00C654AA" w:rsidRDefault="005820F9">
      <w:pPr>
        <w:spacing w:after="200" w:line="360" w:lineRule="auto"/>
        <w:jc w:val="both"/>
      </w:pPr>
      <w:r>
        <w:rPr>
          <w:rFonts w:ascii="Arial" w:hAnsi="Arial" w:cs="Arial"/>
          <w:b/>
        </w:rPr>
        <w:t xml:space="preserve">2. FUNDAMENTAÇÃO E DESCRIÇÃO DA NECESSIDADE DA CONTRATAÇÃO </w:t>
      </w:r>
    </w:p>
    <w:p w14:paraId="3F0D9771" w14:textId="77777777" w:rsidR="00C654AA" w:rsidRDefault="00025A58">
      <w:pPr>
        <w:spacing w:after="200" w:line="360" w:lineRule="auto"/>
        <w:jc w:val="both"/>
        <w:rPr>
          <w:rFonts w:ascii="Arial" w:hAnsi="Arial" w:cs="Arial"/>
        </w:rPr>
      </w:pPr>
      <w:r>
        <w:rPr>
          <w:rFonts w:ascii="Arial" w:hAnsi="Arial" w:cs="Arial"/>
        </w:rPr>
        <w:t>2</w:t>
      </w:r>
      <w:r w:rsidRPr="00CE3102">
        <w:rPr>
          <w:rFonts w:ascii="Arial" w:hAnsi="Arial" w:cs="Arial"/>
        </w:rPr>
        <w:t xml:space="preserve">.1. </w:t>
      </w:r>
      <w:r w:rsidR="005820F9" w:rsidRPr="00CE3102">
        <w:rPr>
          <w:rFonts w:ascii="Arial" w:hAnsi="Arial" w:cs="Arial"/>
        </w:rPr>
        <w:t>A Fundamentação da Contratação e de seus quantitativos encontra-se pormenorizada em Tópico específico do Estudo Técnico Preliminar.</w:t>
      </w:r>
    </w:p>
    <w:p w14:paraId="07779B6D" w14:textId="77777777" w:rsidR="00C654AA" w:rsidRDefault="005820F9">
      <w:pPr>
        <w:spacing w:after="200" w:line="360" w:lineRule="auto"/>
        <w:jc w:val="both"/>
      </w:pPr>
      <w:r>
        <w:rPr>
          <w:rFonts w:ascii="Arial" w:hAnsi="Arial" w:cs="Arial"/>
          <w:b/>
        </w:rPr>
        <w:t>3. DESCRIÇÃO DA SOLUÇÃO COMO UM TODO CONSIDERADO O CICLO DE VIDA DO OBJETO</w:t>
      </w:r>
    </w:p>
    <w:p w14:paraId="1292621E" w14:textId="77777777" w:rsidR="00C654AA" w:rsidRDefault="00D871A1">
      <w:pPr>
        <w:spacing w:after="200" w:line="360" w:lineRule="auto"/>
        <w:jc w:val="both"/>
        <w:rPr>
          <w:rFonts w:ascii="Arial" w:hAnsi="Arial" w:cs="Arial"/>
        </w:rPr>
      </w:pPr>
      <w:r>
        <w:rPr>
          <w:rFonts w:ascii="Arial" w:hAnsi="Arial" w:cs="Arial"/>
        </w:rPr>
        <w:t>3.1</w:t>
      </w:r>
      <w:r w:rsidRPr="00CE3102">
        <w:rPr>
          <w:rFonts w:ascii="Arial" w:hAnsi="Arial" w:cs="Arial"/>
        </w:rPr>
        <w:t xml:space="preserve">. </w:t>
      </w:r>
      <w:r w:rsidR="005820F9" w:rsidRPr="00CE3102">
        <w:rPr>
          <w:rFonts w:ascii="Arial" w:hAnsi="Arial" w:cs="Arial"/>
        </w:rPr>
        <w:t>A descrição da solução como um todo encontra-se pormenorizada em tópico específico do Estudo Técnico Preliminar.</w:t>
      </w:r>
    </w:p>
    <w:p w14:paraId="14CAD13F" w14:textId="77777777" w:rsidR="00C654AA" w:rsidRDefault="005820F9">
      <w:pPr>
        <w:spacing w:after="200" w:line="360" w:lineRule="auto"/>
        <w:jc w:val="both"/>
      </w:pPr>
      <w:r>
        <w:rPr>
          <w:rFonts w:ascii="Arial" w:hAnsi="Arial" w:cs="Arial"/>
          <w:b/>
        </w:rPr>
        <w:t xml:space="preserve">4. REQUISITOS DA CONTRATAÇÃO </w:t>
      </w:r>
    </w:p>
    <w:p w14:paraId="43CA2824"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lastRenderedPageBreak/>
        <w:t xml:space="preserve">4.1. </w:t>
      </w:r>
      <w:r>
        <w:rPr>
          <w:rFonts w:ascii="Arial" w:hAnsi="Arial" w:cs="Arial"/>
          <w:b/>
        </w:rPr>
        <w:t>Dos requisitos gerais</w:t>
      </w:r>
    </w:p>
    <w:p w14:paraId="35AD4E39" w14:textId="77777777" w:rsidR="00CE3102" w:rsidRPr="00190565" w:rsidRDefault="00CE3102" w:rsidP="00CE3102">
      <w:pPr>
        <w:spacing w:after="200" w:line="360" w:lineRule="auto"/>
        <w:ind w:right="14"/>
        <w:jc w:val="both"/>
        <w:rPr>
          <w:rFonts w:ascii="Arial" w:hAnsi="Arial" w:cs="Arial"/>
        </w:rPr>
      </w:pPr>
      <w:r w:rsidRPr="00190565">
        <w:rPr>
          <w:rFonts w:ascii="Arial" w:hAnsi="Arial" w:cs="Arial"/>
          <w:b/>
          <w:bCs/>
        </w:rPr>
        <w:t>a)</w:t>
      </w:r>
      <w:r w:rsidRPr="00190565">
        <w:rPr>
          <w:rFonts w:ascii="Arial" w:hAnsi="Arial" w:cs="Arial"/>
        </w:rPr>
        <w:t xml:space="preserve"> A contratada deverá entregar os itens, conforme condições, quantidades, exigências e estimativas estabelecidas neste ETP, no Termo de Referência e em sua proposta.</w:t>
      </w:r>
    </w:p>
    <w:p w14:paraId="549EBA9F" w14:textId="77777777" w:rsidR="00CE3102" w:rsidRPr="00190565" w:rsidRDefault="00CE3102" w:rsidP="00CE3102">
      <w:pPr>
        <w:spacing w:after="200" w:line="360" w:lineRule="auto"/>
        <w:ind w:right="14"/>
        <w:jc w:val="both"/>
        <w:rPr>
          <w:rFonts w:ascii="Arial" w:hAnsi="Arial" w:cs="Arial"/>
        </w:rPr>
      </w:pPr>
      <w:r w:rsidRPr="00190565">
        <w:rPr>
          <w:rFonts w:ascii="Arial" w:hAnsi="Arial" w:cs="Arial"/>
          <w:b/>
          <w:bCs/>
        </w:rPr>
        <w:t>b)</w:t>
      </w:r>
      <w:r w:rsidRPr="00190565">
        <w:rPr>
          <w:rFonts w:ascii="Arial" w:hAnsi="Arial" w:cs="Arial"/>
        </w:rPr>
        <w:t xml:space="preserve"> A contratada comprometer-se-á a dar total garantia quanto à qualidade dos itens, que deverão estar de acordo com as especificações técnicas e padrões de qualidade exigidos.</w:t>
      </w:r>
    </w:p>
    <w:p w14:paraId="686A3E66" w14:textId="77777777" w:rsidR="00CE3102" w:rsidRPr="00190565" w:rsidRDefault="00CE3102" w:rsidP="00CE3102">
      <w:pPr>
        <w:spacing w:after="200" w:line="360" w:lineRule="auto"/>
        <w:ind w:right="14"/>
        <w:jc w:val="both"/>
        <w:rPr>
          <w:rFonts w:ascii="Arial" w:hAnsi="Arial" w:cs="Arial"/>
        </w:rPr>
      </w:pPr>
      <w:r w:rsidRPr="00190565">
        <w:rPr>
          <w:rFonts w:ascii="Arial" w:hAnsi="Arial" w:cs="Arial"/>
          <w:b/>
          <w:bCs/>
        </w:rPr>
        <w:t>c)</w:t>
      </w:r>
      <w:r w:rsidRPr="00190565">
        <w:rPr>
          <w:rFonts w:ascii="Arial" w:hAnsi="Arial" w:cs="Arial"/>
        </w:rPr>
        <w:t xml:space="preserve"> A contratada deverá repetir procedimentos, às suas próprias custas, para correção de falhas verificadas, principalmente na hipótese de entrega de itens em desacordo com as condições pactuadas.</w:t>
      </w:r>
    </w:p>
    <w:p w14:paraId="4EE8CAB0" w14:textId="77777777" w:rsidR="00CE3102" w:rsidRPr="00190565" w:rsidRDefault="00CE3102" w:rsidP="00CE3102">
      <w:pPr>
        <w:spacing w:after="200" w:line="360" w:lineRule="auto"/>
        <w:ind w:right="14"/>
        <w:jc w:val="both"/>
        <w:rPr>
          <w:rFonts w:ascii="Arial" w:hAnsi="Arial" w:cs="Arial"/>
        </w:rPr>
      </w:pPr>
      <w:r w:rsidRPr="00190565">
        <w:rPr>
          <w:rFonts w:ascii="Arial" w:hAnsi="Arial" w:cs="Arial"/>
          <w:b/>
          <w:bCs/>
        </w:rPr>
        <w:t>d)</w:t>
      </w:r>
      <w:r w:rsidRPr="00190565">
        <w:rPr>
          <w:rFonts w:ascii="Arial" w:hAnsi="Arial" w:cs="Arial"/>
        </w:rPr>
        <w:t xml:space="preserve"> Aplicam-se, subsidiariamente, no que couber, as disposições da Lei nº 8.078/1990 – Código de Defesa do Consumidor.</w:t>
      </w:r>
    </w:p>
    <w:p w14:paraId="53B49089" w14:textId="77777777" w:rsidR="00CE3102" w:rsidRPr="00190565" w:rsidRDefault="00CE3102" w:rsidP="00CE3102">
      <w:pPr>
        <w:spacing w:after="200" w:line="360" w:lineRule="auto"/>
        <w:ind w:right="14"/>
        <w:jc w:val="both"/>
        <w:rPr>
          <w:rFonts w:ascii="Arial" w:hAnsi="Arial" w:cs="Arial"/>
        </w:rPr>
      </w:pPr>
      <w:r w:rsidRPr="00190565">
        <w:rPr>
          <w:rFonts w:ascii="Arial" w:hAnsi="Arial" w:cs="Arial"/>
          <w:b/>
          <w:bCs/>
        </w:rPr>
        <w:t>e)</w:t>
      </w:r>
      <w:r w:rsidRPr="00190565">
        <w:rPr>
          <w:rFonts w:ascii="Arial" w:hAnsi="Arial" w:cs="Arial"/>
        </w:rPr>
        <w:t xml:space="preserve"> A contratada deverá colocar à disposição da contratante todos os meios necessários para a comprovação da qualidade dos itens fornecidos, permitindo a verificação de sua conformidade com as especificações.</w:t>
      </w:r>
    </w:p>
    <w:p w14:paraId="5119C65D" w14:textId="77777777" w:rsidR="00CE3102" w:rsidRPr="00190565" w:rsidRDefault="00CE3102" w:rsidP="00CE3102">
      <w:pPr>
        <w:spacing w:after="200" w:line="360" w:lineRule="auto"/>
        <w:ind w:right="14"/>
        <w:jc w:val="both"/>
        <w:rPr>
          <w:rFonts w:ascii="Arial" w:hAnsi="Arial" w:cs="Arial"/>
        </w:rPr>
      </w:pPr>
      <w:r w:rsidRPr="00190565">
        <w:rPr>
          <w:rFonts w:ascii="Arial" w:hAnsi="Arial" w:cs="Arial"/>
          <w:b/>
          <w:bCs/>
        </w:rPr>
        <w:t>f)</w:t>
      </w:r>
      <w:r w:rsidRPr="00190565">
        <w:rPr>
          <w:rFonts w:ascii="Arial" w:hAnsi="Arial" w:cs="Arial"/>
        </w:rPr>
        <w:t xml:space="preserve"> Em caso de não cumprimento das especificações exigidas ou erro/defeito na prestação, a contratada deverá responder por escrito, no prazo de 24 (vinte e quatro) horas, informando quaisquer alterações ou fatos supervenientes que impeçam, mesmo que temporariamente, o cumprimento das obrigações assumidas.</w:t>
      </w:r>
    </w:p>
    <w:p w14:paraId="64DBBB85" w14:textId="77777777" w:rsidR="00CE3102" w:rsidRPr="00190565" w:rsidRDefault="00CE3102" w:rsidP="00CE3102">
      <w:pPr>
        <w:spacing w:after="200" w:line="360" w:lineRule="auto"/>
        <w:ind w:right="14"/>
        <w:jc w:val="both"/>
        <w:rPr>
          <w:rFonts w:ascii="Arial" w:hAnsi="Arial" w:cs="Arial"/>
        </w:rPr>
      </w:pPr>
      <w:r w:rsidRPr="00190565">
        <w:rPr>
          <w:rFonts w:ascii="Arial" w:hAnsi="Arial" w:cs="Arial"/>
          <w:b/>
          <w:bCs/>
        </w:rPr>
        <w:t>g)</w:t>
      </w:r>
      <w:r w:rsidRPr="00190565">
        <w:rPr>
          <w:rFonts w:ascii="Arial" w:hAnsi="Arial" w:cs="Arial"/>
        </w:rPr>
        <w:t xml:space="preserve"> Todo e qualquer ônus decorrente do fornecimento dos itens será de inteira responsabilidade da contratada.</w:t>
      </w:r>
    </w:p>
    <w:p w14:paraId="5CB5C012" w14:textId="77777777" w:rsidR="00CE3102" w:rsidRPr="00190565" w:rsidRDefault="00CE3102" w:rsidP="00CE3102">
      <w:pPr>
        <w:spacing w:after="200" w:line="360" w:lineRule="auto"/>
        <w:ind w:right="14"/>
        <w:jc w:val="both"/>
        <w:rPr>
          <w:rFonts w:ascii="Arial" w:hAnsi="Arial" w:cs="Arial"/>
        </w:rPr>
      </w:pPr>
      <w:r w:rsidRPr="00190565">
        <w:rPr>
          <w:rFonts w:ascii="Arial" w:hAnsi="Arial" w:cs="Arial"/>
          <w:b/>
          <w:bCs/>
        </w:rPr>
        <w:t>h)</w:t>
      </w:r>
      <w:r w:rsidRPr="00190565">
        <w:rPr>
          <w:rFonts w:ascii="Arial" w:hAnsi="Arial" w:cs="Arial"/>
        </w:rPr>
        <w:t xml:space="preserve"> A contratada deverá relatar à contratante toda e qualquer irregularidade verificada no decorrer da execução do objeto.</w:t>
      </w:r>
    </w:p>
    <w:p w14:paraId="43965BD0" w14:textId="77777777" w:rsidR="00CE3102" w:rsidRPr="00190565" w:rsidRDefault="00CE3102" w:rsidP="00CE3102">
      <w:pPr>
        <w:spacing w:after="200" w:line="360" w:lineRule="auto"/>
        <w:ind w:right="14"/>
        <w:jc w:val="both"/>
        <w:rPr>
          <w:rFonts w:ascii="Arial" w:hAnsi="Arial" w:cs="Arial"/>
        </w:rPr>
      </w:pPr>
      <w:r w:rsidRPr="00190565">
        <w:rPr>
          <w:rFonts w:ascii="Arial" w:hAnsi="Arial" w:cs="Arial"/>
          <w:b/>
          <w:bCs/>
        </w:rPr>
        <w:t>i)</w:t>
      </w:r>
      <w:r w:rsidRPr="00190565">
        <w:rPr>
          <w:rFonts w:ascii="Arial" w:hAnsi="Arial" w:cs="Arial"/>
        </w:rPr>
        <w:t xml:space="preserve"> A contratada será responsável pelos vícios e danos decorrentes do objeto, nos termos dos artigos 12, 13 e 17 a 27 do Código de Defesa do Consumidor (Lei nº 8.078/1990).</w:t>
      </w:r>
    </w:p>
    <w:p w14:paraId="7A4D1C44" w14:textId="77777777" w:rsidR="00CE3102" w:rsidRPr="00190565" w:rsidRDefault="00CE3102" w:rsidP="00CE3102">
      <w:pPr>
        <w:spacing w:after="200" w:line="360" w:lineRule="auto"/>
        <w:ind w:right="14"/>
        <w:jc w:val="both"/>
        <w:rPr>
          <w:rFonts w:ascii="Arial" w:hAnsi="Arial" w:cs="Arial"/>
        </w:rPr>
      </w:pPr>
      <w:r w:rsidRPr="00190565">
        <w:rPr>
          <w:rFonts w:ascii="Arial" w:hAnsi="Arial" w:cs="Arial"/>
          <w:b/>
          <w:bCs/>
        </w:rPr>
        <w:lastRenderedPageBreak/>
        <w:t>j)</w:t>
      </w:r>
      <w:r w:rsidRPr="00190565">
        <w:rPr>
          <w:rFonts w:ascii="Arial" w:hAnsi="Arial" w:cs="Arial"/>
        </w:rPr>
        <w:t xml:space="preserve"> A contratada deverá manter, durante toda a execução do contrato, todas as condições de habilitação e qualificação exigidas na contratação, em compatibilidade com as obrigações assumidas.</w:t>
      </w:r>
    </w:p>
    <w:p w14:paraId="7B425782" w14:textId="77777777" w:rsidR="00CE3102" w:rsidRPr="00190565" w:rsidRDefault="00CE3102" w:rsidP="00CE3102">
      <w:pPr>
        <w:spacing w:after="200" w:line="360" w:lineRule="auto"/>
        <w:ind w:right="14"/>
        <w:jc w:val="both"/>
        <w:rPr>
          <w:rFonts w:ascii="Arial" w:hAnsi="Arial" w:cs="Arial"/>
        </w:rPr>
      </w:pPr>
      <w:r w:rsidRPr="00190565">
        <w:rPr>
          <w:rFonts w:ascii="Arial" w:hAnsi="Arial" w:cs="Arial"/>
          <w:b/>
          <w:bCs/>
        </w:rPr>
        <w:t>k)</w:t>
      </w:r>
      <w:r w:rsidRPr="00190565">
        <w:rPr>
          <w:rFonts w:ascii="Arial" w:hAnsi="Arial" w:cs="Arial"/>
        </w:rPr>
        <w:t xml:space="preserve"> Nos valores propostos estarão inclusos todos os custos operacionais, encargos previdenciários, trabalhistas, tributários, comerciais e quaisquer outros incidentes, direta ou indiretamente, sobre a execução do objeto.</w:t>
      </w:r>
    </w:p>
    <w:p w14:paraId="3B240B57" w14:textId="77777777" w:rsidR="00CE3102" w:rsidRPr="00190565" w:rsidRDefault="00CE3102" w:rsidP="00CE3102">
      <w:pPr>
        <w:spacing w:after="200" w:line="360" w:lineRule="auto"/>
        <w:ind w:right="14"/>
        <w:jc w:val="both"/>
        <w:rPr>
          <w:rFonts w:ascii="Arial" w:hAnsi="Arial" w:cs="Arial"/>
        </w:rPr>
      </w:pPr>
      <w:r w:rsidRPr="00190565">
        <w:rPr>
          <w:rFonts w:ascii="Arial" w:hAnsi="Arial" w:cs="Arial"/>
          <w:b/>
          <w:bCs/>
        </w:rPr>
        <w:t>l)</w:t>
      </w:r>
      <w:r w:rsidRPr="00190565">
        <w:rPr>
          <w:rFonts w:ascii="Arial" w:hAnsi="Arial" w:cs="Arial"/>
        </w:rPr>
        <w:t xml:space="preserve"> Todos os pedidos, reclamações e notificações serão transmitidos por e-mail fornecido pela empresa no ato da contratação, podendo a Administração utilizar outros meios a seu critério.</w:t>
      </w:r>
    </w:p>
    <w:p w14:paraId="496C0A74" w14:textId="77777777" w:rsidR="002058DD" w:rsidRPr="003C3380" w:rsidRDefault="002058DD" w:rsidP="002058DD">
      <w:pPr>
        <w:spacing w:after="200" w:line="360" w:lineRule="auto"/>
        <w:jc w:val="both"/>
        <w:rPr>
          <w:rFonts w:ascii="Arial" w:hAnsi="Arial" w:cs="Arial"/>
          <w:b/>
        </w:rPr>
      </w:pPr>
      <w:r>
        <w:rPr>
          <w:rFonts w:ascii="Arial" w:hAnsi="Arial" w:cs="Arial"/>
          <w:b/>
        </w:rPr>
        <w:t>4.2</w:t>
      </w:r>
      <w:r w:rsidRPr="003C3380">
        <w:rPr>
          <w:rFonts w:ascii="Arial" w:hAnsi="Arial" w:cs="Arial"/>
          <w:b/>
        </w:rPr>
        <w:t>. Da indicação de marcas ou modelos</w:t>
      </w:r>
    </w:p>
    <w:p w14:paraId="50D9D7AF" w14:textId="77777777" w:rsidR="002058DD" w:rsidRDefault="002058DD" w:rsidP="002058DD">
      <w:pPr>
        <w:spacing w:after="200" w:line="360" w:lineRule="auto"/>
        <w:jc w:val="both"/>
        <w:rPr>
          <w:rFonts w:ascii="Arial" w:hAnsi="Arial" w:cs="Arial"/>
        </w:rPr>
      </w:pPr>
      <w:r w:rsidRPr="00CE3102">
        <w:rPr>
          <w:rFonts w:ascii="Arial" w:hAnsi="Arial" w:cs="Arial"/>
        </w:rPr>
        <w:t>4.2.1. Não serão exigidas marcas ou modelos específicos para a contratação, uma vez que a descrição do objeto já delineia todas as suas características essenciais.</w:t>
      </w:r>
    </w:p>
    <w:p w14:paraId="503442B8" w14:textId="77777777" w:rsidR="002058DD" w:rsidRPr="003C3380" w:rsidRDefault="002058DD" w:rsidP="002058DD">
      <w:pPr>
        <w:spacing w:after="200" w:line="360" w:lineRule="auto"/>
        <w:jc w:val="both"/>
        <w:rPr>
          <w:rFonts w:ascii="Arial" w:hAnsi="Arial" w:cs="Arial"/>
          <w:b/>
        </w:rPr>
      </w:pPr>
      <w:r>
        <w:rPr>
          <w:rFonts w:ascii="Arial" w:hAnsi="Arial" w:cs="Arial"/>
          <w:b/>
        </w:rPr>
        <w:t>4.3</w:t>
      </w:r>
      <w:r w:rsidRPr="003C3380">
        <w:rPr>
          <w:rFonts w:ascii="Arial" w:hAnsi="Arial" w:cs="Arial"/>
          <w:b/>
        </w:rPr>
        <w:t>. Da amostra</w:t>
      </w:r>
    </w:p>
    <w:p w14:paraId="7FF06721" w14:textId="77777777" w:rsidR="002058DD" w:rsidRPr="003C3380" w:rsidRDefault="002058DD" w:rsidP="002058DD">
      <w:pPr>
        <w:spacing w:after="200" w:line="360" w:lineRule="auto"/>
        <w:jc w:val="both"/>
        <w:rPr>
          <w:rFonts w:ascii="Arial" w:hAnsi="Arial" w:cs="Arial"/>
        </w:rPr>
      </w:pPr>
      <w:r w:rsidRPr="00CE3102">
        <w:rPr>
          <w:rFonts w:ascii="Arial" w:hAnsi="Arial" w:cs="Arial"/>
        </w:rPr>
        <w:t>4.3.1. Não serão exigidas amostras para esta contratação.</w:t>
      </w:r>
    </w:p>
    <w:p w14:paraId="44B15878" w14:textId="77777777" w:rsidR="002058DD" w:rsidRPr="003C3380" w:rsidRDefault="002058DD" w:rsidP="002058DD">
      <w:pPr>
        <w:spacing w:after="200" w:line="360" w:lineRule="auto"/>
        <w:jc w:val="both"/>
        <w:rPr>
          <w:rFonts w:ascii="Arial" w:hAnsi="Arial" w:cs="Arial"/>
          <w:b/>
        </w:rPr>
      </w:pPr>
      <w:r>
        <w:rPr>
          <w:rFonts w:ascii="Arial" w:hAnsi="Arial" w:cs="Arial"/>
          <w:b/>
        </w:rPr>
        <w:t>4.4</w:t>
      </w:r>
      <w:r w:rsidRPr="003C3380">
        <w:rPr>
          <w:rFonts w:ascii="Arial" w:hAnsi="Arial" w:cs="Arial"/>
          <w:b/>
        </w:rPr>
        <w:t xml:space="preserve">. Subcontratação </w:t>
      </w:r>
    </w:p>
    <w:p w14:paraId="629BDA9E" w14:textId="77777777" w:rsidR="002058DD" w:rsidRPr="00CE3102" w:rsidRDefault="002058DD" w:rsidP="002058DD">
      <w:pPr>
        <w:spacing w:after="200" w:line="360" w:lineRule="auto"/>
        <w:jc w:val="both"/>
        <w:rPr>
          <w:rFonts w:ascii="Arial" w:hAnsi="Arial" w:cs="Arial"/>
        </w:rPr>
      </w:pPr>
      <w:r w:rsidRPr="00CE3102">
        <w:rPr>
          <w:rFonts w:ascii="Arial" w:hAnsi="Arial" w:cs="Arial"/>
        </w:rPr>
        <w:t>4.4.1. É vedada a subcontratação total ou parcial do objeto contratado, exceto na hipótese de serviço secundário que não integre a essência do objeto, desde que expressamente autorizada pela Administração Municipal, mantida em qualquer caso a integral responsabilidade da Contratante.</w:t>
      </w:r>
    </w:p>
    <w:p w14:paraId="101ED63D" w14:textId="77777777" w:rsidR="002058DD" w:rsidRPr="00CE3102" w:rsidRDefault="00A30C1A" w:rsidP="002058DD">
      <w:pPr>
        <w:spacing w:after="200" w:line="360" w:lineRule="auto"/>
        <w:jc w:val="both"/>
        <w:rPr>
          <w:rFonts w:ascii="Arial" w:hAnsi="Arial" w:cs="Arial"/>
          <w:b/>
        </w:rPr>
      </w:pPr>
      <w:r w:rsidRPr="00CE3102">
        <w:rPr>
          <w:rFonts w:ascii="Arial" w:hAnsi="Arial" w:cs="Arial"/>
          <w:b/>
        </w:rPr>
        <w:t>4.5</w:t>
      </w:r>
      <w:r w:rsidR="002058DD" w:rsidRPr="00CE3102">
        <w:rPr>
          <w:rFonts w:ascii="Arial" w:hAnsi="Arial" w:cs="Arial"/>
          <w:b/>
        </w:rPr>
        <w:t>. Da participação de consórcios</w:t>
      </w:r>
    </w:p>
    <w:p w14:paraId="0A0D98C9" w14:textId="77777777" w:rsidR="002058DD" w:rsidRPr="00CE3102" w:rsidRDefault="00A30C1A" w:rsidP="002058DD">
      <w:pPr>
        <w:spacing w:after="200" w:line="360" w:lineRule="auto"/>
        <w:jc w:val="both"/>
        <w:rPr>
          <w:rFonts w:ascii="Arial" w:hAnsi="Arial" w:cs="Arial"/>
        </w:rPr>
      </w:pPr>
      <w:r w:rsidRPr="00CE3102">
        <w:rPr>
          <w:rFonts w:ascii="Arial" w:hAnsi="Arial" w:cs="Arial"/>
        </w:rPr>
        <w:t>4.5</w:t>
      </w:r>
      <w:r w:rsidR="002058DD" w:rsidRPr="00CE3102">
        <w:rPr>
          <w:rFonts w:ascii="Arial" w:hAnsi="Arial" w:cs="Arial"/>
        </w:rPr>
        <w:t>.1. Não será permitida a participação de empresas reunidas em consórcio, em razão da baixa complexidade dos itens a serem adquiridos, conforme justificado em tópico específico do Estudo Técnico Preliminar.</w:t>
      </w:r>
    </w:p>
    <w:p w14:paraId="46AB1A74" w14:textId="77777777" w:rsidR="002058DD" w:rsidRPr="00CE3102" w:rsidRDefault="00A30C1A" w:rsidP="002058DD">
      <w:pPr>
        <w:spacing w:after="200" w:line="360" w:lineRule="auto"/>
        <w:jc w:val="both"/>
        <w:rPr>
          <w:rFonts w:ascii="Arial" w:hAnsi="Arial" w:cs="Arial"/>
          <w:b/>
        </w:rPr>
      </w:pPr>
      <w:r w:rsidRPr="00CE3102">
        <w:rPr>
          <w:rFonts w:ascii="Arial" w:hAnsi="Arial" w:cs="Arial"/>
          <w:b/>
        </w:rPr>
        <w:t>4.6</w:t>
      </w:r>
      <w:r w:rsidR="002058DD" w:rsidRPr="00CE3102">
        <w:rPr>
          <w:rFonts w:ascii="Arial" w:hAnsi="Arial" w:cs="Arial"/>
          <w:b/>
        </w:rPr>
        <w:t>. Garantia da contratação</w:t>
      </w:r>
    </w:p>
    <w:p w14:paraId="2D22C043" w14:textId="77777777" w:rsidR="002058DD" w:rsidRDefault="00A30C1A" w:rsidP="002058DD">
      <w:pPr>
        <w:spacing w:after="200" w:line="360" w:lineRule="auto"/>
        <w:jc w:val="both"/>
        <w:rPr>
          <w:rFonts w:ascii="Arial" w:hAnsi="Arial" w:cs="Arial"/>
        </w:rPr>
      </w:pPr>
      <w:r w:rsidRPr="00CE3102">
        <w:rPr>
          <w:rFonts w:ascii="Arial" w:hAnsi="Arial" w:cs="Arial"/>
        </w:rPr>
        <w:lastRenderedPageBreak/>
        <w:t>4.6</w:t>
      </w:r>
      <w:r w:rsidR="002058DD" w:rsidRPr="00CE3102">
        <w:rPr>
          <w:rFonts w:ascii="Arial" w:hAnsi="Arial" w:cs="Arial"/>
        </w:rPr>
        <w:t>.1. Não haverá exigência da garantia da contratação dos artigos 96 e seguintes da Lei nº 14.133, de 2021.</w:t>
      </w:r>
    </w:p>
    <w:p w14:paraId="2936A84D"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 MODELO DE EXECUÇÃO DO OBJETO</w:t>
      </w:r>
    </w:p>
    <w:p w14:paraId="30E36345"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5.1. Forma de fornecimento ou de prestação dos serviços</w:t>
      </w:r>
    </w:p>
    <w:p w14:paraId="5ABB3E5B" w14:textId="04D51363" w:rsidR="00CE3102" w:rsidRDefault="00CE3102" w:rsidP="00CE3102">
      <w:pPr>
        <w:spacing w:after="200" w:line="360" w:lineRule="auto"/>
        <w:jc w:val="both"/>
      </w:pPr>
      <w:r>
        <w:rPr>
          <w:rFonts w:ascii="Arial" w:hAnsi="Arial" w:cs="Arial"/>
        </w:rPr>
        <w:t xml:space="preserve">5.1.1. O fornecimento dos itens será parcelado de acordo com as necessidades da Secretaria Municipal de </w:t>
      </w:r>
      <w:r>
        <w:rPr>
          <w:rFonts w:ascii="Arial" w:eastAsia="Tahoma" w:hAnsi="Arial" w:cs="Arial"/>
        </w:rPr>
        <w:t>Saúde de Laguna Carapã/MS</w:t>
      </w:r>
      <w:r>
        <w:rPr>
          <w:rFonts w:ascii="Arial" w:hAnsi="Arial" w:cs="Arial"/>
        </w:rPr>
        <w:t xml:space="preserve">. </w:t>
      </w:r>
    </w:p>
    <w:p w14:paraId="03D19BA8" w14:textId="77777777" w:rsidR="00A11F39" w:rsidRPr="00AB6D0D" w:rsidRDefault="00A11F39" w:rsidP="006A2013">
      <w:pPr>
        <w:spacing w:after="200" w:line="360" w:lineRule="auto"/>
        <w:jc w:val="both"/>
        <w:rPr>
          <w:rFonts w:ascii="Arial" w:hAnsi="Arial" w:cs="Arial"/>
          <w:b/>
        </w:rPr>
      </w:pPr>
      <w:r w:rsidRPr="00AB6D0D">
        <w:rPr>
          <w:rFonts w:ascii="Arial" w:hAnsi="Arial" w:cs="Arial"/>
          <w:b/>
        </w:rPr>
        <w:t>5.2. Condições de Entrega</w:t>
      </w:r>
      <w:r w:rsidR="00C45F36">
        <w:rPr>
          <w:rFonts w:ascii="Arial" w:hAnsi="Arial" w:cs="Arial"/>
          <w:b/>
        </w:rPr>
        <w:t xml:space="preserve"> ou de prestação dos serviços</w:t>
      </w:r>
    </w:p>
    <w:p w14:paraId="2807A269" w14:textId="77777777" w:rsidR="00CE3102" w:rsidRDefault="00CE3102" w:rsidP="00CE3102">
      <w:pPr>
        <w:spacing w:after="200" w:line="360" w:lineRule="auto"/>
        <w:jc w:val="both"/>
      </w:pPr>
      <w:r>
        <w:rPr>
          <w:rFonts w:ascii="Arial" w:hAnsi="Arial" w:cs="Arial"/>
        </w:rPr>
        <w:t>5.2.1. O prazo máximo de entrega dos itens é de 08 (oito) dias corridos, contados a partir do recebimento da Solicitação de Fornecimento pelo Fornecedor, encaminhada pela Secretaria Municipal de Saúde.</w:t>
      </w:r>
    </w:p>
    <w:p w14:paraId="47EE54A2" w14:textId="77777777" w:rsidR="00CE3102" w:rsidRDefault="00CE3102" w:rsidP="00CE3102">
      <w:pPr>
        <w:spacing w:after="200" w:line="360" w:lineRule="auto"/>
        <w:jc w:val="both"/>
      </w:pPr>
      <w:r>
        <w:rPr>
          <w:rFonts w:ascii="Arial" w:hAnsi="Arial" w:cs="Arial"/>
        </w:rPr>
        <w:t>5.2.2. O prazo estipulado poderá ser prorrogado, quando solicitado durante seu transcurso, desde que haja motivo justificado, devidamente aceito pela Administração</w:t>
      </w:r>
    </w:p>
    <w:p w14:paraId="1D31B76D" w14:textId="77777777" w:rsidR="00CE3102" w:rsidRDefault="00CE3102" w:rsidP="00CE3102">
      <w:pPr>
        <w:spacing w:after="200" w:line="360" w:lineRule="auto"/>
        <w:jc w:val="both"/>
      </w:pPr>
      <w:r>
        <w:rPr>
          <w:rFonts w:ascii="Arial" w:hAnsi="Arial" w:cs="Arial"/>
        </w:rPr>
        <w:t>5.2.3. As entregas dos itens irão correr por conta exclusiva do fornecedor, bem como as despesas de seguros, transporte do seu estabelecimento até o local determinado para entrega, seu descarregamento, tributos, encargos trabalhistas e previdenciários decorrentes do fornecimento, devendo os mesmos ser entregues em dias úteis, nos horários das 07:00 h às 11:00 h e das 13:00 h às 17:00 h, no endereço abaixo:</w:t>
      </w:r>
    </w:p>
    <w:p w14:paraId="17568BA5" w14:textId="77777777" w:rsidR="00CE3102" w:rsidRDefault="00CE3102" w:rsidP="00CE3102">
      <w:pPr>
        <w:pStyle w:val="PargrafodaLista"/>
        <w:numPr>
          <w:ilvl w:val="0"/>
          <w:numId w:val="1"/>
        </w:numPr>
        <w:spacing w:after="200" w:line="360" w:lineRule="auto"/>
        <w:jc w:val="both"/>
      </w:pPr>
      <w:r w:rsidRPr="00375A11">
        <w:rPr>
          <w:rFonts w:ascii="Arial" w:hAnsi="Arial" w:cs="Arial"/>
        </w:rPr>
        <w:t>Hospital Municipal:</w:t>
      </w:r>
      <w:r w:rsidRPr="00375A11">
        <w:rPr>
          <w:rFonts w:ascii="Arial" w:hAnsi="Arial" w:cs="Arial"/>
          <w:b/>
        </w:rPr>
        <w:t xml:space="preserve"> </w:t>
      </w:r>
      <w:r w:rsidRPr="00375A11">
        <w:rPr>
          <w:rFonts w:ascii="Arial" w:hAnsi="Arial" w:cs="Arial"/>
        </w:rPr>
        <w:t>Rua João Lourenço de Lima, n° 821. Centro. Laguna Carapã/MS</w:t>
      </w:r>
      <w:r>
        <w:rPr>
          <w:rFonts w:ascii="Arial" w:hAnsi="Arial" w:cs="Arial"/>
        </w:rPr>
        <w:t>.</w:t>
      </w:r>
    </w:p>
    <w:p w14:paraId="6E37F183" w14:textId="77777777" w:rsidR="00CE3102" w:rsidRDefault="00CE3102" w:rsidP="00CE3102">
      <w:pPr>
        <w:spacing w:after="200" w:line="360" w:lineRule="auto"/>
        <w:jc w:val="both"/>
      </w:pPr>
      <w:r>
        <w:rPr>
          <w:rFonts w:ascii="Arial" w:hAnsi="Arial" w:cs="Arial"/>
        </w:rPr>
        <w:t xml:space="preserve">5.2.4. </w:t>
      </w:r>
      <w:r w:rsidRPr="00856976">
        <w:rPr>
          <w:rFonts w:ascii="Arial" w:hAnsi="Arial" w:cs="Arial"/>
          <w:bCs/>
        </w:rPr>
        <w:t>O fornecedor deverá entregar o gás envasado em cilindros com reguladores de pressão e demais acessórios pertinentes, os quais deverão ser cedidos em regime de comodato. Isso se dá pelo fato de que o Hospital Municipal de Laguna Carapã não possui tanque de abastecimento, assim, a secretaria adquire o gás envasado em cilindros de 10 m³, 4 m³</w:t>
      </w:r>
      <w:r>
        <w:rPr>
          <w:rFonts w:ascii="Arial" w:hAnsi="Arial" w:cs="Arial"/>
          <w:bCs/>
        </w:rPr>
        <w:t xml:space="preserve"> </w:t>
      </w:r>
      <w:r w:rsidRPr="00856976">
        <w:rPr>
          <w:rFonts w:ascii="Arial" w:hAnsi="Arial" w:cs="Arial"/>
          <w:bCs/>
        </w:rPr>
        <w:t>e 1 m³ para os atendimentos aos pacientes</w:t>
      </w:r>
      <w:r>
        <w:rPr>
          <w:rFonts w:ascii="Arial" w:hAnsi="Arial" w:cs="Arial"/>
        </w:rPr>
        <w:t>.</w:t>
      </w:r>
    </w:p>
    <w:p w14:paraId="73390DBF" w14:textId="77777777" w:rsidR="00CE3102" w:rsidRDefault="00CE3102" w:rsidP="00CE3102">
      <w:pPr>
        <w:spacing w:after="200" w:line="360" w:lineRule="auto"/>
        <w:jc w:val="both"/>
      </w:pPr>
      <w:r>
        <w:rPr>
          <w:rFonts w:ascii="Arial" w:hAnsi="Arial" w:cs="Arial"/>
        </w:rPr>
        <w:lastRenderedPageBreak/>
        <w:t xml:space="preserve">5.2.5. </w:t>
      </w:r>
      <w:r w:rsidRPr="00856976">
        <w:rPr>
          <w:rFonts w:ascii="Arial" w:hAnsi="Arial" w:cs="Arial"/>
          <w:bCs/>
        </w:rPr>
        <w:t>Não serão aceitos produtos que não atendam as especificações. Caso ocorra, os que não estiverem dentro da conformidade ou em que se verifiquem, no recebimento, vícios, defeitos, incorreções ou que estejam em desacordo com a descrição solicitada, serão devolvidos para troca, no prazo máximo de 24 (vinte e quatro) horas contados de sua notificação</w:t>
      </w:r>
      <w:r>
        <w:rPr>
          <w:rFonts w:ascii="Arial" w:hAnsi="Arial" w:cs="Arial"/>
        </w:rPr>
        <w:t>.</w:t>
      </w:r>
    </w:p>
    <w:p w14:paraId="6ED14C99" w14:textId="77777777" w:rsidR="00CE3102" w:rsidRDefault="00CE3102" w:rsidP="00CE3102">
      <w:pPr>
        <w:spacing w:after="200" w:line="360" w:lineRule="auto"/>
        <w:jc w:val="both"/>
      </w:pPr>
      <w:r>
        <w:rPr>
          <w:rFonts w:ascii="Arial" w:hAnsi="Arial" w:cs="Arial"/>
        </w:rPr>
        <w:t xml:space="preserve">5.2.6. </w:t>
      </w:r>
      <w:r w:rsidRPr="00856976">
        <w:rPr>
          <w:rFonts w:ascii="Arial" w:hAnsi="Arial" w:cs="Arial"/>
          <w:bCs/>
        </w:rPr>
        <w:t>Os gases medicinais deverão ser armazenados em cilindros os quais deverão seguir fielmente as especificações da ABNT quanto às etiquetas, à rotulagem e às cores dos mesmos</w:t>
      </w:r>
      <w:r>
        <w:rPr>
          <w:rFonts w:ascii="Arial" w:hAnsi="Arial" w:cs="Arial"/>
        </w:rPr>
        <w:t>.</w:t>
      </w:r>
    </w:p>
    <w:p w14:paraId="6E747F4B" w14:textId="77777777" w:rsidR="00CE3102" w:rsidRDefault="00CE3102" w:rsidP="00CE3102">
      <w:pPr>
        <w:spacing w:after="200" w:line="360" w:lineRule="auto"/>
        <w:jc w:val="both"/>
      </w:pPr>
      <w:r>
        <w:rPr>
          <w:rFonts w:ascii="Arial" w:hAnsi="Arial" w:cs="Arial"/>
        </w:rPr>
        <w:t xml:space="preserve">5.2.7. </w:t>
      </w:r>
      <w:r w:rsidRPr="00856976">
        <w:rPr>
          <w:rFonts w:ascii="Arial" w:hAnsi="Arial" w:cs="Arial"/>
          <w:bCs/>
        </w:rPr>
        <w:t>O transporte dos gases deverá ser realizado pela contratada em caminhões especiais, apropriados para o transporte de cargas perigosas, seguindo o estabelecido no Decreto nº 96.044/88 do Ministério dos Transportes e na Resolução nº 5.998/2022 da ANTT – Agência Nacional de Transportes Terrestres, consolidada com as alterações introduzidas pela Resolução nº 6.016/2023</w:t>
      </w:r>
      <w:r>
        <w:rPr>
          <w:rFonts w:ascii="Arial" w:hAnsi="Arial" w:cs="Arial"/>
        </w:rPr>
        <w:t>.</w:t>
      </w:r>
    </w:p>
    <w:p w14:paraId="064447E0" w14:textId="77777777" w:rsidR="00CE3102" w:rsidRDefault="00CE3102" w:rsidP="00CE3102">
      <w:pPr>
        <w:spacing w:after="200" w:line="360" w:lineRule="auto"/>
        <w:jc w:val="both"/>
        <w:rPr>
          <w:rFonts w:ascii="Arial" w:hAnsi="Arial" w:cs="Arial"/>
        </w:rPr>
      </w:pPr>
      <w:r>
        <w:rPr>
          <w:rFonts w:ascii="Arial" w:hAnsi="Arial" w:cs="Arial"/>
        </w:rPr>
        <w:t xml:space="preserve">5.2.8. </w:t>
      </w:r>
      <w:r w:rsidRPr="00856976">
        <w:rPr>
          <w:rFonts w:ascii="Arial" w:hAnsi="Arial" w:cs="Arial"/>
          <w:bCs/>
        </w:rPr>
        <w:t>O fornecimento de gases medicinais, por meio de cilindros, deve contemplar a retirada dos cilindros vazios e entrega dos cilindros abastecidos, equipamentos/materiais complementares a esses sistemas (válvulas, indicadores de níveis, manômetros, reguladores e conexões), e as respectivas manutenções preventivas e corretivas dos mesmos</w:t>
      </w:r>
      <w:r>
        <w:rPr>
          <w:rFonts w:ascii="Arial" w:hAnsi="Arial" w:cs="Arial"/>
        </w:rPr>
        <w:t>.</w:t>
      </w:r>
    </w:p>
    <w:p w14:paraId="048617F2" w14:textId="77777777" w:rsidR="00CE3102" w:rsidRDefault="00CE3102" w:rsidP="00CE3102">
      <w:pPr>
        <w:spacing w:after="200" w:line="360" w:lineRule="auto"/>
        <w:jc w:val="both"/>
        <w:rPr>
          <w:rFonts w:ascii="Arial" w:hAnsi="Arial" w:cs="Arial"/>
        </w:rPr>
      </w:pPr>
      <w:r>
        <w:rPr>
          <w:rFonts w:ascii="Arial" w:hAnsi="Arial" w:cs="Arial"/>
        </w:rPr>
        <w:t xml:space="preserve">5.2.9. </w:t>
      </w:r>
      <w:r w:rsidRPr="002B46C2">
        <w:rPr>
          <w:rFonts w:ascii="Arial" w:hAnsi="Arial" w:cs="Arial"/>
          <w:bCs/>
        </w:rPr>
        <w:t>É de responsabilidade da contratada a manutenção técnica preventiva, que co</w:t>
      </w:r>
      <w:r>
        <w:rPr>
          <w:rFonts w:ascii="Arial" w:hAnsi="Arial" w:cs="Arial"/>
          <w:bCs/>
        </w:rPr>
        <w:t>n</w:t>
      </w:r>
      <w:r w:rsidRPr="002B46C2">
        <w:rPr>
          <w:rFonts w:ascii="Arial" w:hAnsi="Arial" w:cs="Arial"/>
          <w:bCs/>
        </w:rPr>
        <w:t>templa os serviços efetuados para manter os equipamentos funcionado em condições normais, tendo como objetivo diminuir as possibilidades de paralisações, compreendendo: manutenção do bom estado de conservação, substituição de componentes que comprometam o bom funcionamento, modificações necessárias com o objetivo de atualização dos aparelhos, limpeza, regulagem, inspeção, calibração e testes, entre outras ações que garantam a operacionalização dos equipamentos</w:t>
      </w:r>
      <w:r>
        <w:rPr>
          <w:rFonts w:ascii="Arial" w:hAnsi="Arial" w:cs="Arial"/>
        </w:rPr>
        <w:t>.</w:t>
      </w:r>
    </w:p>
    <w:p w14:paraId="275161E7" w14:textId="77777777" w:rsidR="00CE3102" w:rsidRDefault="00CE3102" w:rsidP="00CE3102">
      <w:pPr>
        <w:spacing w:after="200" w:line="360" w:lineRule="auto"/>
        <w:jc w:val="both"/>
        <w:rPr>
          <w:rFonts w:ascii="Arial" w:hAnsi="Arial" w:cs="Arial"/>
        </w:rPr>
      </w:pPr>
      <w:r>
        <w:rPr>
          <w:rFonts w:ascii="Arial" w:hAnsi="Arial" w:cs="Arial"/>
        </w:rPr>
        <w:lastRenderedPageBreak/>
        <w:t xml:space="preserve">5.2.10. </w:t>
      </w:r>
      <w:r w:rsidRPr="002B46C2">
        <w:rPr>
          <w:rFonts w:ascii="Arial" w:hAnsi="Arial" w:cs="Arial"/>
          <w:bCs/>
        </w:rPr>
        <w:t>O fornecedor deverá comprometer-se a dar total garantia quanto à qualidade dos produtos fornecidos, que deverão estar dentro das especificações técnicas e padrões de qualidade</w:t>
      </w:r>
      <w:r>
        <w:rPr>
          <w:rFonts w:ascii="Arial" w:hAnsi="Arial" w:cs="Arial"/>
          <w:bCs/>
        </w:rPr>
        <w:t>.</w:t>
      </w:r>
    </w:p>
    <w:p w14:paraId="5982D4EE" w14:textId="256D63DE" w:rsidR="00C654AA" w:rsidRDefault="005820F9">
      <w:pPr>
        <w:spacing w:after="200" w:line="360" w:lineRule="auto"/>
        <w:jc w:val="both"/>
      </w:pPr>
      <w:r>
        <w:rPr>
          <w:rFonts w:ascii="Arial" w:hAnsi="Arial" w:cs="Arial"/>
          <w:b/>
        </w:rPr>
        <w:t xml:space="preserve">6. MODELO DE GESTÃO </w:t>
      </w:r>
      <w:r w:rsidR="007260AF">
        <w:rPr>
          <w:rFonts w:ascii="Arial" w:hAnsi="Arial" w:cs="Arial"/>
          <w:b/>
        </w:rPr>
        <w:t>DO CONTRATO</w:t>
      </w:r>
      <w:r w:rsidR="00CE3102">
        <w:rPr>
          <w:rFonts w:ascii="Arial" w:hAnsi="Arial" w:cs="Arial"/>
          <w:b/>
        </w:rPr>
        <w:t xml:space="preserve"> </w:t>
      </w:r>
    </w:p>
    <w:p w14:paraId="0B2FA0A8" w14:textId="77777777" w:rsidR="00974DB4" w:rsidRPr="004F73FA" w:rsidRDefault="00974DB4" w:rsidP="00974DB4">
      <w:pPr>
        <w:spacing w:after="200" w:line="360" w:lineRule="auto"/>
        <w:jc w:val="both"/>
        <w:rPr>
          <w:rFonts w:ascii="Arial" w:hAnsi="Arial" w:cs="Arial"/>
        </w:rPr>
      </w:pPr>
      <w:r w:rsidRPr="004F73FA">
        <w:rPr>
          <w:rFonts w:ascii="Arial" w:hAnsi="Arial" w:cs="Arial"/>
        </w:rPr>
        <w:t>6.1. O contrato, ou instrumento equivalente, deverá ser executado fielmente pelas partes, de acordo com as cláusulas avençadas e as normas da Lei nº 14.133, de 2021, e cada parte responderá pelas consequências de sua inexecução total ou parcial.</w:t>
      </w:r>
    </w:p>
    <w:p w14:paraId="3D32F99D" w14:textId="77777777" w:rsidR="00974DB4" w:rsidRPr="004F73FA" w:rsidRDefault="00974DB4" w:rsidP="00974DB4">
      <w:pPr>
        <w:spacing w:after="200" w:line="360" w:lineRule="auto"/>
        <w:jc w:val="both"/>
        <w:rPr>
          <w:rFonts w:ascii="Arial" w:hAnsi="Arial" w:cs="Arial"/>
        </w:rPr>
      </w:pPr>
      <w:r w:rsidRPr="004F73FA">
        <w:rPr>
          <w:rFonts w:ascii="Arial" w:hAnsi="Arial" w:cs="Arial"/>
        </w:rPr>
        <w:t>6.2. As comunicações entre o órgão ou entidade e a contratada devem ser realizadas por escrito sempre que o ato exigir tal formalidade, admitindo-se o uso de mensagem eletrônica para esse fim.</w:t>
      </w:r>
    </w:p>
    <w:p w14:paraId="679ED8CB" w14:textId="77777777" w:rsidR="00974DB4" w:rsidRPr="004F73FA" w:rsidRDefault="00974DB4" w:rsidP="00974DB4">
      <w:pPr>
        <w:spacing w:after="200" w:line="360" w:lineRule="auto"/>
        <w:jc w:val="both"/>
        <w:rPr>
          <w:rFonts w:ascii="Arial" w:hAnsi="Arial" w:cs="Arial"/>
        </w:rPr>
      </w:pPr>
      <w:r w:rsidRPr="004F73FA">
        <w:rPr>
          <w:rFonts w:ascii="Arial" w:hAnsi="Arial" w:cs="Arial"/>
        </w:rPr>
        <w:t>6.3. A Contratante poderá convocar representantes da empresa para a adoção de providências imediatas, caso necessário.</w:t>
      </w:r>
    </w:p>
    <w:p w14:paraId="53EFDF01"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6.4. A execução do contrato será acompanhada e fiscalizada por fiscal(</w:t>
      </w:r>
      <w:proofErr w:type="spellStart"/>
      <w:r w:rsidRPr="004F73FA">
        <w:rPr>
          <w:rFonts w:ascii="Arial" w:hAnsi="Arial" w:cs="Arial"/>
          <w:iCs/>
        </w:rPr>
        <w:t>is</w:t>
      </w:r>
      <w:proofErr w:type="spellEnd"/>
      <w:r w:rsidRPr="004F73FA">
        <w:rPr>
          <w:rFonts w:ascii="Arial" w:hAnsi="Arial" w:cs="Arial"/>
          <w:iCs/>
        </w:rPr>
        <w:t>) designado(s) formalmente pela Contratante, conforme determina o art. 117 da Lei nº 14.133/2021.</w:t>
      </w:r>
    </w:p>
    <w:p w14:paraId="344AFB7C"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 xml:space="preserve">6.5. O fiscal do contrato acompanhará a execução do contrato, para que sejam cumpridas todas as condições estabelecidas no contrato, de modo a assegurar os melhores resultados para a Administração. </w:t>
      </w:r>
    </w:p>
    <w:p w14:paraId="3B9EA0E2" w14:textId="77777777" w:rsidR="00974DB4" w:rsidRPr="004F73FA" w:rsidRDefault="00974DB4" w:rsidP="00974DB4">
      <w:pPr>
        <w:spacing w:after="200" w:line="360" w:lineRule="auto"/>
        <w:jc w:val="both"/>
        <w:rPr>
          <w:rFonts w:ascii="Arial" w:hAnsi="Arial" w:cs="Arial"/>
          <w:i/>
          <w:iCs/>
        </w:rPr>
      </w:pPr>
      <w:r w:rsidRPr="004F73FA">
        <w:rPr>
          <w:rFonts w:ascii="Arial" w:hAnsi="Arial" w:cs="Arial"/>
          <w:iCs/>
        </w:rPr>
        <w:t>6.5.1. O fiscal terá autoridade para exercer todas as ações de orientação, controle e fiscalização da execução contratual, garantindo o cumprimento das obrigações pactuadas.</w:t>
      </w:r>
    </w:p>
    <w:p w14:paraId="4F8ED9F7"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 xml:space="preserve">6.5.2. O representante da Contratante deve ter a qualificação necessária para o acompanhamento e controle da </w:t>
      </w:r>
      <w:r>
        <w:rPr>
          <w:rFonts w:ascii="Arial" w:hAnsi="Arial" w:cs="Arial"/>
          <w:iCs/>
        </w:rPr>
        <w:t>entrega dos itens</w:t>
      </w:r>
      <w:r w:rsidRPr="004F73FA">
        <w:rPr>
          <w:rFonts w:ascii="Arial" w:hAnsi="Arial" w:cs="Arial"/>
          <w:iCs/>
        </w:rPr>
        <w:t xml:space="preserve"> e do contrato.</w:t>
      </w:r>
    </w:p>
    <w:p w14:paraId="364CA6BB"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 xml:space="preserve">6.5.3. O fiscal do contrato anotará no histórico de gerenciamento todas as ocorrências relacionadas à execução do contrato, com a descrição do que for necessário para a regularização das faltas ou dos defeitos observados. </w:t>
      </w:r>
    </w:p>
    <w:p w14:paraId="35A53125"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lastRenderedPageBreak/>
        <w:t>6.5.4. Identificada qualquer inexatidão ou irregularidade, o fiscal do contrato emitirá notificações para a correção da execução do contrato, determinando prazo para a correção.</w:t>
      </w:r>
    </w:p>
    <w:p w14:paraId="1D5B30C9"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6.5.5. O fiscal do contrato informará ao gestor do contato, em tempo hábil, a situação que demandar decisão ou adoção de medidas que ultrapassem sua competência, para que adote as medidas necessárias e saneadoras, se for o caso.</w:t>
      </w:r>
    </w:p>
    <w:p w14:paraId="4E6B486A"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6.5.6. No caso de ocorrências que possam inviabilizar a execução do contrato nas datas aprazadas, o fiscal do contrato comunicará o fato imediatamente ao gestor do contrato.</w:t>
      </w:r>
    </w:p>
    <w:p w14:paraId="04C5E999"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6.5.7. O fiscal do contrato comunicará ao gestor do contrato, em tempo hábil, o término do contrato sob sua responsabilidade, com vistas à renovação tempestiva ou à prorrogação contratual.</w:t>
      </w:r>
    </w:p>
    <w:p w14:paraId="379F32F4" w14:textId="77777777" w:rsidR="00974DB4" w:rsidRPr="004F73FA" w:rsidRDefault="00974DB4" w:rsidP="00974DB4">
      <w:pPr>
        <w:spacing w:after="200" w:line="360" w:lineRule="auto"/>
        <w:jc w:val="both"/>
        <w:rPr>
          <w:rFonts w:ascii="Arial" w:hAnsi="Arial" w:cs="Arial"/>
        </w:rPr>
      </w:pPr>
      <w:r w:rsidRPr="004F73FA">
        <w:rPr>
          <w:rFonts w:ascii="Arial" w:hAnsi="Arial" w:cs="Arial"/>
        </w:rPr>
        <w:t>6.5.8. A execução do contrato deverá ser acompanhada e fiscalizada pelo(s) fiscal(</w:t>
      </w:r>
      <w:proofErr w:type="spellStart"/>
      <w:r w:rsidRPr="004F73FA">
        <w:rPr>
          <w:rFonts w:ascii="Arial" w:hAnsi="Arial" w:cs="Arial"/>
        </w:rPr>
        <w:t>is</w:t>
      </w:r>
      <w:proofErr w:type="spellEnd"/>
      <w:r w:rsidRPr="004F73FA">
        <w:rPr>
          <w:rFonts w:ascii="Arial" w:hAnsi="Arial" w:cs="Arial"/>
        </w:rPr>
        <w:t>) do contrato, ou pelos respectivos substitutos Serão responsáveis para acompanhar e fiscalizar a execução do presente Contrato.</w:t>
      </w:r>
    </w:p>
    <w:p w14:paraId="71728019" w14:textId="77777777" w:rsidR="00974DB4" w:rsidRPr="004F73FA" w:rsidRDefault="00974DB4" w:rsidP="00974DB4">
      <w:pPr>
        <w:spacing w:after="200" w:line="360" w:lineRule="auto"/>
        <w:jc w:val="both"/>
        <w:rPr>
          <w:rFonts w:ascii="Arial" w:hAnsi="Arial" w:cs="Arial"/>
        </w:rPr>
      </w:pPr>
      <w:r w:rsidRPr="004F73FA">
        <w:rPr>
          <w:rFonts w:ascii="Arial" w:hAnsi="Arial" w:cs="Arial"/>
        </w:rPr>
        <w:t>6.6. Compete ao setor responsável pela fiscalização do contrato:</w:t>
      </w:r>
    </w:p>
    <w:p w14:paraId="50A92788"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Solicitar providências à Contratada ou à Administração para garantir o bom andamento do contrato, anexando aos autos do processo documentos que comprovem essas solicitações.</w:t>
      </w:r>
    </w:p>
    <w:p w14:paraId="045E6E57"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Verificar a conformidade da execução contratual com as normas especificadas, assegurando que os procedimentos e materiais empregados sejam</w:t>
      </w:r>
      <w:r>
        <w:rPr>
          <w:rFonts w:ascii="Arial" w:hAnsi="Arial" w:cs="Arial"/>
        </w:rPr>
        <w:t xml:space="preserve"> adequados à qualidade desejada.</w:t>
      </w:r>
    </w:p>
    <w:p w14:paraId="35BBC298"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Manter atualizado um sistema de controle, assinado por técnico da Contratada e por servidor designado pela Contratante, registrando as atividades desenvolvidas, ocorrências e observações analíticas.</w:t>
      </w:r>
    </w:p>
    <w:p w14:paraId="7F250387"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lastRenderedPageBreak/>
        <w:t xml:space="preserve">Determinar à Contratada a correção de partes </w:t>
      </w:r>
      <w:r>
        <w:rPr>
          <w:rFonts w:ascii="Arial" w:hAnsi="Arial" w:cs="Arial"/>
        </w:rPr>
        <w:t>dos itens entregues</w:t>
      </w:r>
      <w:r w:rsidRPr="004F73FA">
        <w:rPr>
          <w:rFonts w:ascii="Arial" w:hAnsi="Arial" w:cs="Arial"/>
        </w:rPr>
        <w:t xml:space="preserve"> com erros, imperfeições ou em desacordo com as especificações contratuais.</w:t>
      </w:r>
    </w:p>
    <w:p w14:paraId="4A0548BB"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Acompanhar </w:t>
      </w:r>
      <w:r>
        <w:rPr>
          <w:rFonts w:ascii="Arial" w:hAnsi="Arial" w:cs="Arial"/>
        </w:rPr>
        <w:t>a entrega dos itens</w:t>
      </w:r>
      <w:r w:rsidRPr="004F73FA">
        <w:rPr>
          <w:rFonts w:ascii="Arial" w:hAnsi="Arial" w:cs="Arial"/>
        </w:rPr>
        <w:t>, atestando sua conformidade com o contrato.</w:t>
      </w:r>
    </w:p>
    <w:p w14:paraId="47C3FCFC"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Atestar </w:t>
      </w:r>
      <w:r>
        <w:rPr>
          <w:rFonts w:ascii="Arial" w:hAnsi="Arial" w:cs="Arial"/>
        </w:rPr>
        <w:t>a entrega dos itens</w:t>
      </w:r>
      <w:r w:rsidRPr="004F73FA">
        <w:rPr>
          <w:rFonts w:ascii="Arial" w:hAnsi="Arial" w:cs="Arial"/>
        </w:rPr>
        <w:t xml:space="preserve"> para fins de pagamento.</w:t>
      </w:r>
    </w:p>
    <w:p w14:paraId="44CD1B39"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Encaminhar ao setor competente os documentos necessários para os pagamentos, como notas fiscais, com o devido atesto do fiscal do contrato.</w:t>
      </w:r>
    </w:p>
    <w:p w14:paraId="0B9A4515"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Registrar no histórico de gerenciamento todas as ocorrências relacionadas à execução contratual, documentando as providências adotadas.</w:t>
      </w:r>
    </w:p>
    <w:p w14:paraId="3858F545" w14:textId="77777777" w:rsidR="00974DB4" w:rsidRPr="004F73FA" w:rsidRDefault="00974DB4" w:rsidP="00974DB4">
      <w:pPr>
        <w:numPr>
          <w:ilvl w:val="2"/>
          <w:numId w:val="18"/>
        </w:numPr>
        <w:spacing w:after="200" w:line="360" w:lineRule="auto"/>
        <w:ind w:left="284"/>
        <w:jc w:val="both"/>
        <w:rPr>
          <w:rFonts w:ascii="Arial" w:hAnsi="Arial" w:cs="Arial"/>
        </w:rPr>
      </w:pPr>
      <w:r w:rsidRPr="004F73FA">
        <w:rPr>
          <w:rFonts w:ascii="Arial" w:hAnsi="Arial" w:cs="Arial"/>
        </w:rPr>
        <w:t>Notificar a Contratada sobre eventuais inconsistências ou falhas na execução do contrato, concedendo prazo para a regularização.</w:t>
      </w:r>
    </w:p>
    <w:p w14:paraId="47C62C36"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Informar ao gestor do contrato qualquer situação que demande decisão ou adoção de medidas que ultrapassem sua competência, garantindo a solução tempestiva de eventuais problemas.</w:t>
      </w:r>
    </w:p>
    <w:p w14:paraId="189AECC9"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Comunicar imediatamente ao gestor do contrato eventuais ocorrências que possam inviabilizar a execução contratual dentro do prazo estabelecido.</w:t>
      </w:r>
    </w:p>
    <w:p w14:paraId="0A7A9458"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Relatar ao gestor do contrato, em tempo hábil, a proximidade do término contratual, possibilitando a renovação tempestiva ou a adoção de providências para nova contratação.</w:t>
      </w:r>
    </w:p>
    <w:p w14:paraId="1B99A5B9" w14:textId="77777777" w:rsidR="00974DB4" w:rsidRPr="004F73FA" w:rsidRDefault="00974DB4" w:rsidP="00974DB4">
      <w:pPr>
        <w:spacing w:after="200" w:line="360" w:lineRule="auto"/>
        <w:jc w:val="both"/>
        <w:rPr>
          <w:rFonts w:ascii="Arial" w:hAnsi="Arial" w:cs="Arial"/>
        </w:rPr>
      </w:pPr>
      <w:r w:rsidRPr="004F73FA">
        <w:rPr>
          <w:rFonts w:ascii="Arial" w:hAnsi="Arial" w:cs="Arial"/>
        </w:rPr>
        <w:t>6.7. Caso sejam identificados vícios, defeitos ou incorreções resultantes da execução do contrato ou dos materiais empregados, a Contratada será obrigada a reparar, corrigir, remover, reconstruir ou substituir o objeto afetado, sem ônus adicional para a Contratante (art. 119, Lei nº 14.133/2021).</w:t>
      </w:r>
    </w:p>
    <w:p w14:paraId="7077750F" w14:textId="77777777" w:rsidR="00974DB4" w:rsidRPr="004F73FA" w:rsidRDefault="00974DB4" w:rsidP="00974DB4">
      <w:pPr>
        <w:spacing w:after="200" w:line="360" w:lineRule="auto"/>
        <w:jc w:val="both"/>
        <w:rPr>
          <w:rFonts w:ascii="Arial" w:hAnsi="Arial" w:cs="Arial"/>
        </w:rPr>
      </w:pPr>
      <w:r w:rsidRPr="004F73FA">
        <w:rPr>
          <w:rFonts w:ascii="Arial" w:hAnsi="Arial" w:cs="Arial"/>
        </w:rPr>
        <w:t xml:space="preserve">6.8. A contratada será responsável pelos danos causados diretamente à Administração ou a terceiros em razão da execução do contrato, e não excluirá nem reduzirá essa </w:t>
      </w:r>
      <w:r w:rsidRPr="004F73FA">
        <w:rPr>
          <w:rFonts w:ascii="Arial" w:hAnsi="Arial" w:cs="Arial"/>
        </w:rPr>
        <w:lastRenderedPageBreak/>
        <w:t>responsabilidade a fiscalização ou o acompanhamento pelo contratante (Lei nº 14.133/2021, art. 120).</w:t>
      </w:r>
    </w:p>
    <w:p w14:paraId="31D2ABE6" w14:textId="77777777" w:rsidR="00974DB4" w:rsidRPr="004F73FA" w:rsidRDefault="00974DB4" w:rsidP="00974DB4">
      <w:pPr>
        <w:spacing w:after="200" w:line="360" w:lineRule="auto"/>
        <w:jc w:val="both"/>
        <w:rPr>
          <w:rFonts w:ascii="Arial" w:hAnsi="Arial" w:cs="Arial"/>
        </w:rPr>
      </w:pPr>
      <w:r w:rsidRPr="004F73FA">
        <w:rPr>
          <w:rFonts w:ascii="Arial" w:hAnsi="Arial" w:cs="Arial"/>
        </w:rPr>
        <w:t>6.9. A Contratada não poderá transferir à Administração a responsabilidade por qualquer inadimplência em relação a encargos trabalhistas, previdenciários, fiscais, comerciais, civis, acidentários e tributários decorrentes da execução do contrato (art. 121, Lei nº 14.133/2021).</w:t>
      </w:r>
    </w:p>
    <w:p w14:paraId="7A195C4F" w14:textId="77777777" w:rsidR="00974DB4" w:rsidRPr="004F73FA" w:rsidRDefault="00974DB4" w:rsidP="00974DB4">
      <w:pPr>
        <w:spacing w:after="200" w:line="360" w:lineRule="auto"/>
        <w:jc w:val="both"/>
        <w:rPr>
          <w:rFonts w:ascii="Arial" w:hAnsi="Arial" w:cs="Arial"/>
        </w:rPr>
      </w:pPr>
      <w:r w:rsidRPr="004F73FA">
        <w:rPr>
          <w:rFonts w:ascii="Arial" w:hAnsi="Arial" w:cs="Arial"/>
        </w:rPr>
        <w:t>6.9.1. A inadimplência da Contratada em relação a tais encargos não transferirá à Administração a obrigação de pagamento e não poderá onerar o objeto do contrato (art. 121, §1º, Lei nº 14.133/2021).</w:t>
      </w:r>
    </w:p>
    <w:p w14:paraId="39F74706" w14:textId="77777777" w:rsidR="00974DB4" w:rsidRPr="004F73FA" w:rsidRDefault="00974DB4" w:rsidP="00974DB4">
      <w:pPr>
        <w:spacing w:after="200" w:line="360" w:lineRule="auto"/>
        <w:jc w:val="both"/>
        <w:rPr>
          <w:rFonts w:ascii="Arial" w:hAnsi="Arial" w:cs="Arial"/>
        </w:rPr>
      </w:pPr>
      <w:r w:rsidRPr="004F73FA">
        <w:rPr>
          <w:rFonts w:ascii="Arial" w:hAnsi="Arial" w:cs="Arial"/>
        </w:rPr>
        <w:t>6.10. A fiscalização não exclui nem reduz a responsabilidade da Contratada, inclusive perante terceiros, por qualquer irregularidade, ainda que resultante de imperfeições técnicas, vícios redibitórios, ou emprego de material inadequado ou de qualidade inferior e, na ocorrência, não implica em corresponsabilidade da Contratante ou de seus agentes e prepostos, em conformidade com o art. 120 da Lei nº 14.133/2021.</w:t>
      </w:r>
    </w:p>
    <w:p w14:paraId="5E6C82A0" w14:textId="77777777" w:rsidR="00974DB4" w:rsidRPr="004F73FA" w:rsidRDefault="00974DB4" w:rsidP="00974DB4">
      <w:pPr>
        <w:spacing w:after="200" w:line="360" w:lineRule="auto"/>
        <w:jc w:val="both"/>
        <w:rPr>
          <w:rFonts w:ascii="Arial" w:hAnsi="Arial" w:cs="Arial"/>
        </w:rPr>
      </w:pPr>
      <w:r w:rsidRPr="004F73FA">
        <w:rPr>
          <w:rFonts w:ascii="Arial" w:hAnsi="Arial" w:cs="Arial"/>
        </w:rPr>
        <w:t>6.11. Caso ocorra descumprimento das obrigações contratuais, o fiscal do contrato atuará tempestivamente para solucionar o problema, reportando-se ao gestor do contrato caso a situação ultrapasse sua competência.</w:t>
      </w:r>
    </w:p>
    <w:p w14:paraId="03DC1EFA" w14:textId="77777777" w:rsidR="00974DB4" w:rsidRDefault="00974DB4" w:rsidP="00974DB4">
      <w:pPr>
        <w:spacing w:after="200" w:line="360" w:lineRule="auto"/>
        <w:jc w:val="both"/>
        <w:rPr>
          <w:rFonts w:ascii="Arial" w:hAnsi="Arial" w:cs="Arial"/>
        </w:rPr>
      </w:pPr>
      <w:r w:rsidRPr="004F73FA">
        <w:rPr>
          <w:rFonts w:ascii="Arial" w:hAnsi="Arial" w:cs="Arial"/>
        </w:rPr>
        <w:t xml:space="preserve">6.11.1. A fiscalização da execução contratual não exime a Contratada de sua total responsabilidade sobre a correta </w:t>
      </w:r>
      <w:r>
        <w:rPr>
          <w:rFonts w:ascii="Arial" w:hAnsi="Arial" w:cs="Arial"/>
        </w:rPr>
        <w:t>entrega dos itens</w:t>
      </w:r>
      <w:r w:rsidRPr="004F73FA">
        <w:rPr>
          <w:rFonts w:ascii="Arial" w:hAnsi="Arial" w:cs="Arial"/>
        </w:rPr>
        <w:t>, nem reduz sua obrigação de corrigir eventuais falhas ou inconformidades.</w:t>
      </w:r>
    </w:p>
    <w:p w14:paraId="2E9D110C" w14:textId="77777777" w:rsidR="00974DB4" w:rsidRPr="0022330E" w:rsidRDefault="00974DB4" w:rsidP="00974DB4">
      <w:pPr>
        <w:spacing w:after="200" w:line="312" w:lineRule="auto"/>
        <w:jc w:val="both"/>
        <w:rPr>
          <w:rFonts w:ascii="Tahoma" w:hAnsi="Tahoma" w:cs="Tahoma"/>
          <w:sz w:val="20"/>
          <w:szCs w:val="20"/>
        </w:rPr>
      </w:pPr>
      <w:r w:rsidRPr="00EF2280">
        <w:rPr>
          <w:rFonts w:ascii="Arial" w:hAnsi="Arial" w:cs="Arial"/>
          <w:b/>
        </w:rPr>
        <w:t>6.12.</w:t>
      </w:r>
      <w:r>
        <w:rPr>
          <w:rFonts w:ascii="Arial" w:hAnsi="Arial" w:cs="Arial"/>
        </w:rPr>
        <w:t xml:space="preserve"> </w:t>
      </w:r>
      <w:r w:rsidRPr="00EF2280">
        <w:rPr>
          <w:rFonts w:ascii="Tahoma" w:hAnsi="Tahoma" w:cs="Tahoma"/>
          <w:b/>
          <w:sz w:val="20"/>
          <w:szCs w:val="20"/>
        </w:rPr>
        <w:t>Obrigações da Contratante</w:t>
      </w:r>
    </w:p>
    <w:p w14:paraId="5AA3C3FD" w14:textId="77777777" w:rsidR="00974DB4" w:rsidRDefault="00974DB4" w:rsidP="00974DB4">
      <w:pPr>
        <w:spacing w:after="200" w:line="360" w:lineRule="auto"/>
        <w:jc w:val="both"/>
        <w:rPr>
          <w:rFonts w:ascii="Arial" w:hAnsi="Arial" w:cs="Arial"/>
        </w:rPr>
      </w:pPr>
      <w:r>
        <w:rPr>
          <w:rFonts w:ascii="Arial" w:hAnsi="Arial" w:cs="Arial"/>
        </w:rPr>
        <w:t xml:space="preserve">6.12.1. </w:t>
      </w:r>
      <w:r w:rsidRPr="00EF2280">
        <w:rPr>
          <w:rFonts w:ascii="Arial" w:hAnsi="Arial" w:cs="Arial"/>
        </w:rPr>
        <w:t xml:space="preserve">Caberá à Contratante supervisionar e fiscalizar a </w:t>
      </w:r>
      <w:r>
        <w:rPr>
          <w:rFonts w:ascii="Arial" w:hAnsi="Arial" w:cs="Arial"/>
        </w:rPr>
        <w:t>entrega dos itens</w:t>
      </w:r>
      <w:r w:rsidRPr="00EF2280">
        <w:rPr>
          <w:rFonts w:ascii="Arial" w:hAnsi="Arial" w:cs="Arial"/>
        </w:rPr>
        <w:t xml:space="preserve"> contratados, observando os aspectos qualitativos, quantitativos, técnicos, formais e legais, designando formalmente servidor responsável pela fiscalização, nos termos da Lei Federal nº 14.133/2021</w:t>
      </w:r>
      <w:r>
        <w:rPr>
          <w:rFonts w:ascii="Arial" w:hAnsi="Arial" w:cs="Arial"/>
        </w:rPr>
        <w:t>.</w:t>
      </w:r>
    </w:p>
    <w:p w14:paraId="57A29774" w14:textId="77777777" w:rsidR="00974DB4" w:rsidRPr="00EF2280" w:rsidRDefault="00974DB4" w:rsidP="00974DB4">
      <w:pPr>
        <w:spacing w:after="200" w:line="360" w:lineRule="auto"/>
        <w:jc w:val="both"/>
        <w:rPr>
          <w:rFonts w:ascii="Arial" w:hAnsi="Arial" w:cs="Arial"/>
        </w:rPr>
      </w:pPr>
      <w:r>
        <w:rPr>
          <w:rFonts w:ascii="Arial" w:hAnsi="Arial" w:cs="Arial"/>
        </w:rPr>
        <w:lastRenderedPageBreak/>
        <w:t>6.1</w:t>
      </w:r>
      <w:r w:rsidRPr="00EF2280">
        <w:rPr>
          <w:rFonts w:ascii="Arial" w:hAnsi="Arial" w:cs="Arial"/>
        </w:rPr>
        <w:t>2.</w:t>
      </w:r>
      <w:r>
        <w:rPr>
          <w:rFonts w:ascii="Arial" w:hAnsi="Arial" w:cs="Arial"/>
        </w:rPr>
        <w:t>2.</w:t>
      </w:r>
      <w:r w:rsidRPr="00EF2280">
        <w:rPr>
          <w:rFonts w:ascii="Arial" w:hAnsi="Arial" w:cs="Arial"/>
        </w:rPr>
        <w:t xml:space="preserve"> Acompanhar e avaliar a execução contratual, promovendo a fiscalização técnica e administrativa dos </w:t>
      </w:r>
      <w:r>
        <w:rPr>
          <w:rFonts w:ascii="Arial" w:hAnsi="Arial" w:cs="Arial"/>
        </w:rPr>
        <w:t>itens entregues</w:t>
      </w:r>
      <w:r w:rsidRPr="00EF2280">
        <w:rPr>
          <w:rFonts w:ascii="Arial" w:hAnsi="Arial" w:cs="Arial"/>
        </w:rPr>
        <w:t xml:space="preserve"> e adotando as medidas cabíveis em caso de irregularidades.</w:t>
      </w:r>
    </w:p>
    <w:p w14:paraId="13990F1D" w14:textId="77777777" w:rsidR="00974DB4" w:rsidRPr="00EF2280" w:rsidRDefault="00974DB4" w:rsidP="00974DB4">
      <w:pPr>
        <w:spacing w:after="200" w:line="360" w:lineRule="auto"/>
        <w:jc w:val="both"/>
        <w:rPr>
          <w:rFonts w:ascii="Arial" w:hAnsi="Arial" w:cs="Arial"/>
        </w:rPr>
      </w:pPr>
      <w:r>
        <w:rPr>
          <w:rFonts w:ascii="Arial" w:hAnsi="Arial" w:cs="Arial"/>
        </w:rPr>
        <w:t>6.12.3</w:t>
      </w:r>
      <w:r w:rsidRPr="00EF2280">
        <w:rPr>
          <w:rFonts w:ascii="Arial" w:hAnsi="Arial" w:cs="Arial"/>
        </w:rPr>
        <w:t xml:space="preserve">. Notificar a Contratada, por escrito ou verbalmente, sempre que verificar eventuais falhas, omissões, desconformidades ou imperfeições na </w:t>
      </w:r>
      <w:r>
        <w:rPr>
          <w:rFonts w:ascii="Arial" w:hAnsi="Arial" w:cs="Arial"/>
        </w:rPr>
        <w:t>entrega dos itens</w:t>
      </w:r>
      <w:r w:rsidRPr="00EF2280">
        <w:rPr>
          <w:rFonts w:ascii="Arial" w:hAnsi="Arial" w:cs="Arial"/>
        </w:rPr>
        <w:t>, fixando prazo razoável para a adoção das medidas corretivas.</w:t>
      </w:r>
    </w:p>
    <w:p w14:paraId="71E59A6F" w14:textId="77777777" w:rsidR="00974DB4" w:rsidRPr="00EF2280" w:rsidRDefault="00974DB4" w:rsidP="00974DB4">
      <w:pPr>
        <w:spacing w:after="200" w:line="360" w:lineRule="auto"/>
        <w:jc w:val="both"/>
        <w:rPr>
          <w:rFonts w:ascii="Arial" w:hAnsi="Arial" w:cs="Arial"/>
        </w:rPr>
      </w:pPr>
      <w:r>
        <w:rPr>
          <w:rFonts w:ascii="Arial" w:hAnsi="Arial" w:cs="Arial"/>
        </w:rPr>
        <w:t>6.12.4</w:t>
      </w:r>
      <w:r w:rsidRPr="00EF2280">
        <w:rPr>
          <w:rFonts w:ascii="Arial" w:hAnsi="Arial" w:cs="Arial"/>
        </w:rPr>
        <w:t xml:space="preserve">. Proporcionar à Contratada os meios e condições necessários para a </w:t>
      </w:r>
      <w:r>
        <w:rPr>
          <w:rFonts w:ascii="Arial" w:hAnsi="Arial" w:cs="Arial"/>
        </w:rPr>
        <w:t>entrega dos itens</w:t>
      </w:r>
      <w:r w:rsidRPr="00EF2280">
        <w:rPr>
          <w:rFonts w:ascii="Arial" w:hAnsi="Arial" w:cs="Arial"/>
        </w:rPr>
        <w:t xml:space="preserve">, inclusive </w:t>
      </w:r>
      <w:r>
        <w:rPr>
          <w:rFonts w:ascii="Arial" w:hAnsi="Arial" w:cs="Arial"/>
        </w:rPr>
        <w:t xml:space="preserve">o </w:t>
      </w:r>
      <w:r w:rsidRPr="00EF2280">
        <w:rPr>
          <w:rFonts w:ascii="Arial" w:hAnsi="Arial" w:cs="Arial"/>
        </w:rPr>
        <w:t>acesso às áreas ou setores pertinentes.</w:t>
      </w:r>
    </w:p>
    <w:p w14:paraId="1062786F" w14:textId="77777777" w:rsidR="00974DB4" w:rsidRPr="00EF2280" w:rsidRDefault="00974DB4" w:rsidP="00974DB4">
      <w:pPr>
        <w:spacing w:after="200" w:line="360" w:lineRule="auto"/>
        <w:jc w:val="both"/>
        <w:rPr>
          <w:rFonts w:ascii="Arial" w:hAnsi="Arial" w:cs="Arial"/>
        </w:rPr>
      </w:pPr>
      <w:r>
        <w:rPr>
          <w:rFonts w:ascii="Arial" w:hAnsi="Arial" w:cs="Arial"/>
        </w:rPr>
        <w:t>6.12.5</w:t>
      </w:r>
      <w:r w:rsidRPr="00EF2280">
        <w:rPr>
          <w:rFonts w:ascii="Arial" w:hAnsi="Arial" w:cs="Arial"/>
        </w:rPr>
        <w:t>. Prestar tempestivamente as informações solicitadas pela Contratada, sempre que estas forem necessárias para o bom andamento das atividades ou para a correta emissão de orientações.</w:t>
      </w:r>
    </w:p>
    <w:p w14:paraId="2CB2E137" w14:textId="77777777" w:rsidR="00974DB4" w:rsidRPr="00EF2280" w:rsidRDefault="00974DB4" w:rsidP="00974DB4">
      <w:pPr>
        <w:spacing w:after="200" w:line="360" w:lineRule="auto"/>
        <w:jc w:val="both"/>
        <w:rPr>
          <w:rFonts w:ascii="Arial" w:hAnsi="Arial" w:cs="Arial"/>
        </w:rPr>
      </w:pPr>
      <w:r>
        <w:rPr>
          <w:rFonts w:ascii="Arial" w:hAnsi="Arial" w:cs="Arial"/>
        </w:rPr>
        <w:t>6.12.6.</w:t>
      </w:r>
      <w:r w:rsidRPr="00EF2280">
        <w:rPr>
          <w:rFonts w:ascii="Arial" w:hAnsi="Arial" w:cs="Arial"/>
        </w:rPr>
        <w:t xml:space="preserve"> Rejeitar, total ou parcialmente, os </w:t>
      </w:r>
      <w:r>
        <w:rPr>
          <w:rFonts w:ascii="Arial" w:hAnsi="Arial" w:cs="Arial"/>
        </w:rPr>
        <w:t>itens entregues</w:t>
      </w:r>
      <w:r w:rsidRPr="00EF2280">
        <w:rPr>
          <w:rFonts w:ascii="Arial" w:hAnsi="Arial" w:cs="Arial"/>
        </w:rPr>
        <w:t xml:space="preserve"> em desacordo com o contrato, com os termos da proposta e com os padrões técnicos exigidos, exigindo sua imediata correção ou complementação.</w:t>
      </w:r>
    </w:p>
    <w:p w14:paraId="6576B8DF" w14:textId="77777777" w:rsidR="00974DB4" w:rsidRPr="00EF2280" w:rsidRDefault="00974DB4" w:rsidP="00974DB4">
      <w:pPr>
        <w:spacing w:after="200" w:line="360" w:lineRule="auto"/>
        <w:jc w:val="both"/>
        <w:rPr>
          <w:rFonts w:ascii="Arial" w:hAnsi="Arial" w:cs="Arial"/>
        </w:rPr>
      </w:pPr>
      <w:r>
        <w:rPr>
          <w:rFonts w:ascii="Arial" w:hAnsi="Arial" w:cs="Arial"/>
        </w:rPr>
        <w:t>6.12.7.</w:t>
      </w:r>
      <w:r w:rsidRPr="00EF2280">
        <w:rPr>
          <w:rFonts w:ascii="Arial" w:hAnsi="Arial" w:cs="Arial"/>
        </w:rPr>
        <w:t xml:space="preserve"> Efetuar os pagamentos devidos à Contratada, desde que cumpridas todas as formalidades legais, contratuais e fiscais exigidas, </w:t>
      </w:r>
      <w:r>
        <w:rPr>
          <w:rFonts w:ascii="Arial" w:hAnsi="Arial" w:cs="Arial"/>
        </w:rPr>
        <w:t>e</w:t>
      </w:r>
      <w:r w:rsidRPr="00EF2280">
        <w:rPr>
          <w:rFonts w:ascii="Arial" w:hAnsi="Arial" w:cs="Arial"/>
        </w:rPr>
        <w:t xml:space="preserve"> da respectiva nota fiscal.</w:t>
      </w:r>
    </w:p>
    <w:p w14:paraId="169F1E34" w14:textId="77777777" w:rsidR="00974DB4" w:rsidRPr="00EF2280" w:rsidRDefault="00974DB4" w:rsidP="00974DB4">
      <w:pPr>
        <w:spacing w:after="200" w:line="360" w:lineRule="auto"/>
        <w:jc w:val="both"/>
        <w:rPr>
          <w:rFonts w:ascii="Arial" w:hAnsi="Arial" w:cs="Arial"/>
        </w:rPr>
      </w:pPr>
      <w:r>
        <w:rPr>
          <w:rFonts w:ascii="Arial" w:hAnsi="Arial" w:cs="Arial"/>
        </w:rPr>
        <w:t>6.12.8.</w:t>
      </w:r>
      <w:r w:rsidRPr="00EF2280">
        <w:rPr>
          <w:rFonts w:ascii="Arial" w:hAnsi="Arial" w:cs="Arial"/>
        </w:rPr>
        <w:t xml:space="preserve"> Aplicar as penalidades cabíveis, nos termos do contrato e da legislação aplicável, quando constatado o descumprimento das cláusulas pactuadas ou das obrigações legais assumidas pela Contratada.</w:t>
      </w:r>
    </w:p>
    <w:p w14:paraId="71566689" w14:textId="77777777" w:rsidR="00974DB4" w:rsidRPr="00EF2280" w:rsidRDefault="00974DB4" w:rsidP="00974DB4">
      <w:pPr>
        <w:spacing w:after="200" w:line="360" w:lineRule="auto"/>
        <w:jc w:val="both"/>
        <w:rPr>
          <w:rFonts w:ascii="Arial" w:hAnsi="Arial" w:cs="Arial"/>
        </w:rPr>
      </w:pPr>
      <w:r>
        <w:rPr>
          <w:rFonts w:ascii="Arial" w:hAnsi="Arial" w:cs="Arial"/>
        </w:rPr>
        <w:t>6.12.9.</w:t>
      </w:r>
      <w:r w:rsidRPr="00EF2280">
        <w:rPr>
          <w:rFonts w:ascii="Arial" w:hAnsi="Arial" w:cs="Arial"/>
        </w:rPr>
        <w:t xml:space="preserve"> Realizar, quando necessário, a retenção e/ou o desconto de valores a título de multas ou indenizações, diretamente da fatura apresentada pela Contratada, mediante regular processo administrativo.</w:t>
      </w:r>
    </w:p>
    <w:p w14:paraId="1AA89813" w14:textId="77777777" w:rsidR="00974DB4" w:rsidRPr="00EF2280" w:rsidRDefault="00974DB4" w:rsidP="00974DB4">
      <w:pPr>
        <w:spacing w:after="200" w:line="360" w:lineRule="auto"/>
        <w:jc w:val="both"/>
        <w:rPr>
          <w:rFonts w:ascii="Arial" w:hAnsi="Arial" w:cs="Arial"/>
        </w:rPr>
      </w:pPr>
      <w:r>
        <w:rPr>
          <w:rFonts w:ascii="Arial" w:hAnsi="Arial" w:cs="Arial"/>
        </w:rPr>
        <w:t>6.12.10.</w:t>
      </w:r>
      <w:r w:rsidRPr="00EF2280">
        <w:rPr>
          <w:rFonts w:ascii="Arial" w:hAnsi="Arial" w:cs="Arial"/>
        </w:rPr>
        <w:t xml:space="preserve"> Zelar pelo cumprimento dos princípios da legalidade, publicidade, moralidade, eficiência, economicidade e segurança jurídica no acompanhamento da execução contratual.</w:t>
      </w:r>
    </w:p>
    <w:p w14:paraId="50DEBF95" w14:textId="77777777" w:rsidR="00974DB4" w:rsidRPr="00EF2280" w:rsidRDefault="00974DB4" w:rsidP="00974DB4">
      <w:pPr>
        <w:spacing w:after="200" w:line="360" w:lineRule="auto"/>
        <w:jc w:val="both"/>
        <w:rPr>
          <w:rFonts w:ascii="Arial" w:hAnsi="Arial" w:cs="Arial"/>
        </w:rPr>
      </w:pPr>
      <w:r>
        <w:rPr>
          <w:rFonts w:ascii="Arial" w:hAnsi="Arial" w:cs="Arial"/>
        </w:rPr>
        <w:lastRenderedPageBreak/>
        <w:t>6.12.11.</w:t>
      </w:r>
      <w:r w:rsidRPr="00EF2280">
        <w:rPr>
          <w:rFonts w:ascii="Arial" w:hAnsi="Arial" w:cs="Arial"/>
        </w:rPr>
        <w:t xml:space="preserve"> Garantir à Contratada o acesso aos ambientes físicos da Administração, sempre que necessário para a adequada </w:t>
      </w:r>
      <w:r>
        <w:rPr>
          <w:rFonts w:ascii="Arial" w:hAnsi="Arial" w:cs="Arial"/>
        </w:rPr>
        <w:t>entrega dos itens</w:t>
      </w:r>
      <w:r w:rsidRPr="00EF2280">
        <w:rPr>
          <w:rFonts w:ascii="Arial" w:hAnsi="Arial" w:cs="Arial"/>
        </w:rPr>
        <w:t>.</w:t>
      </w:r>
    </w:p>
    <w:p w14:paraId="0C689731" w14:textId="77777777" w:rsidR="00974DB4" w:rsidRPr="00EF2280" w:rsidRDefault="00974DB4" w:rsidP="00974DB4">
      <w:pPr>
        <w:spacing w:after="200" w:line="360" w:lineRule="auto"/>
        <w:jc w:val="both"/>
        <w:rPr>
          <w:rFonts w:ascii="Arial" w:hAnsi="Arial" w:cs="Arial"/>
        </w:rPr>
      </w:pPr>
      <w:r>
        <w:rPr>
          <w:rFonts w:ascii="Arial" w:hAnsi="Arial" w:cs="Arial"/>
        </w:rPr>
        <w:t>6.12.12</w:t>
      </w:r>
      <w:r w:rsidRPr="00EF2280">
        <w:rPr>
          <w:rFonts w:ascii="Arial" w:hAnsi="Arial" w:cs="Arial"/>
        </w:rPr>
        <w:t>. Atuar com poder de império, podendo suspender, interromper ou revogar a execução contratual, sem ônus para a Administração, nas hipóteses legalmente admitidas, resguardando à Contratada os direitos eventualmente adquiridos.</w:t>
      </w:r>
    </w:p>
    <w:p w14:paraId="237CE109" w14:textId="77777777" w:rsidR="00974DB4" w:rsidRPr="00EF2280" w:rsidRDefault="00974DB4" w:rsidP="00974DB4">
      <w:pPr>
        <w:spacing w:after="200" w:line="360" w:lineRule="auto"/>
        <w:jc w:val="both"/>
        <w:rPr>
          <w:rFonts w:ascii="Arial" w:hAnsi="Arial" w:cs="Arial"/>
        </w:rPr>
      </w:pPr>
      <w:r>
        <w:rPr>
          <w:rFonts w:ascii="Arial" w:hAnsi="Arial" w:cs="Arial"/>
        </w:rPr>
        <w:t>6.12.13</w:t>
      </w:r>
      <w:r w:rsidRPr="00EF2280">
        <w:rPr>
          <w:rFonts w:ascii="Arial" w:hAnsi="Arial" w:cs="Arial"/>
        </w:rPr>
        <w:t xml:space="preserve">. Manter comunicação clara, institucional e documentada com a Contratada, especialmente quanto a solicitações, readequações e orientações relacionadas </w:t>
      </w:r>
      <w:r>
        <w:rPr>
          <w:rFonts w:ascii="Arial" w:hAnsi="Arial" w:cs="Arial"/>
        </w:rPr>
        <w:t>à entrega dos itens</w:t>
      </w:r>
      <w:r w:rsidRPr="00EF2280">
        <w:rPr>
          <w:rFonts w:ascii="Arial" w:hAnsi="Arial" w:cs="Arial"/>
        </w:rPr>
        <w:t>.</w:t>
      </w:r>
    </w:p>
    <w:p w14:paraId="08D1CC85" w14:textId="77777777" w:rsidR="00974DB4" w:rsidRPr="00EF2280" w:rsidRDefault="00974DB4" w:rsidP="00974DB4">
      <w:pPr>
        <w:spacing w:after="200" w:line="360" w:lineRule="auto"/>
        <w:jc w:val="both"/>
        <w:rPr>
          <w:rFonts w:ascii="Arial" w:hAnsi="Arial" w:cs="Arial"/>
        </w:rPr>
      </w:pPr>
      <w:r>
        <w:rPr>
          <w:rFonts w:ascii="Arial" w:hAnsi="Arial" w:cs="Arial"/>
        </w:rPr>
        <w:t>6.12.14</w:t>
      </w:r>
      <w:r w:rsidRPr="00EF2280">
        <w:rPr>
          <w:rFonts w:ascii="Arial" w:hAnsi="Arial" w:cs="Arial"/>
        </w:rPr>
        <w:t>. Fornecer declarações e documentos que comprovem a boa execução contratual, quando devidamente cumpridas as obrigações pela Contratada, para fins de atestados de capacidade técnica ou encerramento contratual.</w:t>
      </w:r>
    </w:p>
    <w:p w14:paraId="739FD145" w14:textId="77777777" w:rsidR="00974DB4" w:rsidRDefault="00974DB4" w:rsidP="00974DB4">
      <w:pPr>
        <w:spacing w:after="200" w:line="360" w:lineRule="auto"/>
        <w:jc w:val="both"/>
        <w:rPr>
          <w:rFonts w:ascii="Arial" w:hAnsi="Arial" w:cs="Arial"/>
        </w:rPr>
      </w:pPr>
      <w:r>
        <w:rPr>
          <w:rFonts w:ascii="Arial" w:hAnsi="Arial" w:cs="Arial"/>
        </w:rPr>
        <w:t>6.12.15</w:t>
      </w:r>
      <w:r w:rsidRPr="00EF2280">
        <w:rPr>
          <w:rFonts w:ascii="Arial" w:hAnsi="Arial" w:cs="Arial"/>
        </w:rPr>
        <w:t>. Manter arquivados todos os documentos referentes à execução contratual, inclusive relatórios, pareceres, comunicações e documentos fiscais, para fins de controle interno, auditoria</w:t>
      </w:r>
      <w:r>
        <w:rPr>
          <w:rFonts w:ascii="Arial" w:hAnsi="Arial" w:cs="Arial"/>
        </w:rPr>
        <w:t xml:space="preserve"> e eventual prestação de contas.</w:t>
      </w:r>
    </w:p>
    <w:p w14:paraId="552C44CB" w14:textId="77777777" w:rsidR="00974DB4" w:rsidRPr="00EF2280" w:rsidRDefault="00974DB4" w:rsidP="00974DB4">
      <w:pPr>
        <w:spacing w:after="200" w:line="360" w:lineRule="auto"/>
        <w:jc w:val="both"/>
        <w:rPr>
          <w:rFonts w:ascii="Arial" w:hAnsi="Arial" w:cs="Arial"/>
          <w:b/>
        </w:rPr>
      </w:pPr>
      <w:r w:rsidRPr="00EF2280">
        <w:rPr>
          <w:rFonts w:ascii="Arial" w:hAnsi="Arial" w:cs="Arial"/>
          <w:b/>
        </w:rPr>
        <w:t>6.13. Obrigações da Contratada</w:t>
      </w:r>
    </w:p>
    <w:p w14:paraId="1E57FBFC" w14:textId="77777777" w:rsidR="00974DB4" w:rsidRPr="00EF2280" w:rsidRDefault="00974DB4" w:rsidP="00974DB4">
      <w:pPr>
        <w:spacing w:after="200" w:line="360" w:lineRule="auto"/>
        <w:jc w:val="both"/>
        <w:rPr>
          <w:rFonts w:ascii="Arial" w:hAnsi="Arial" w:cs="Arial"/>
        </w:rPr>
      </w:pPr>
      <w:r>
        <w:rPr>
          <w:rFonts w:ascii="Arial" w:hAnsi="Arial" w:cs="Arial"/>
        </w:rPr>
        <w:t>6.13.1</w:t>
      </w:r>
      <w:r w:rsidRPr="00EF2280">
        <w:rPr>
          <w:rFonts w:ascii="Arial" w:hAnsi="Arial" w:cs="Arial"/>
        </w:rPr>
        <w:t xml:space="preserve">. </w:t>
      </w:r>
      <w:r>
        <w:rPr>
          <w:rFonts w:ascii="Arial" w:hAnsi="Arial" w:cs="Arial"/>
        </w:rPr>
        <w:t>Entregar os itens</w:t>
      </w:r>
      <w:r w:rsidRPr="00EF2280">
        <w:rPr>
          <w:rFonts w:ascii="Arial" w:hAnsi="Arial" w:cs="Arial"/>
        </w:rPr>
        <w:t xml:space="preserve"> contratados com qualidade, zelo, responsabilidade técnica e observância às normas legais, regulamentares e às orientações da Contratante, assegurando o alcance dos objetivos propostos.</w:t>
      </w:r>
    </w:p>
    <w:p w14:paraId="306ABD07"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.2. Responder integralmente por eventuais vícios, defeitos, omissões ou danos decorrentes da </w:t>
      </w:r>
      <w:r>
        <w:rPr>
          <w:rFonts w:ascii="Arial" w:hAnsi="Arial" w:cs="Arial"/>
        </w:rPr>
        <w:t>entrega dos itens</w:t>
      </w:r>
      <w:r w:rsidRPr="00EF2280">
        <w:rPr>
          <w:rFonts w:ascii="Arial" w:hAnsi="Arial" w:cs="Arial"/>
        </w:rPr>
        <w:t>, nos termos do Código de Defesa do Consumidor (Lei nº 8.078/1990), bem como por atos ou omissões de seus prepostos.</w:t>
      </w:r>
    </w:p>
    <w:p w14:paraId="09E27E27"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3. </w:t>
      </w:r>
      <w:r>
        <w:rPr>
          <w:rFonts w:ascii="Arial" w:hAnsi="Arial" w:cs="Arial"/>
        </w:rPr>
        <w:t>Entregar os itens</w:t>
      </w:r>
      <w:r w:rsidRPr="00EF2280">
        <w:rPr>
          <w:rFonts w:ascii="Arial" w:hAnsi="Arial" w:cs="Arial"/>
        </w:rPr>
        <w:t xml:space="preserve"> observando os prazos e horários estabelecidos, inclusive em atendimentos presenciais previamente </w:t>
      </w:r>
      <w:r>
        <w:rPr>
          <w:rFonts w:ascii="Arial" w:hAnsi="Arial" w:cs="Arial"/>
        </w:rPr>
        <w:t>agendados ou por meios digitais</w:t>
      </w:r>
      <w:r w:rsidRPr="00EF2280">
        <w:rPr>
          <w:rFonts w:ascii="Arial" w:hAnsi="Arial" w:cs="Arial"/>
        </w:rPr>
        <w:t>.</w:t>
      </w:r>
    </w:p>
    <w:p w14:paraId="510E5205" w14:textId="77777777" w:rsidR="00974DB4" w:rsidRPr="00EF2280" w:rsidRDefault="00974DB4" w:rsidP="00974DB4">
      <w:pPr>
        <w:spacing w:after="200" w:line="360" w:lineRule="auto"/>
        <w:jc w:val="both"/>
        <w:rPr>
          <w:rFonts w:ascii="Arial" w:hAnsi="Arial" w:cs="Arial"/>
        </w:rPr>
      </w:pPr>
      <w:r>
        <w:rPr>
          <w:rFonts w:ascii="Arial" w:hAnsi="Arial" w:cs="Arial"/>
        </w:rPr>
        <w:lastRenderedPageBreak/>
        <w:t>6.13</w:t>
      </w:r>
      <w:r w:rsidRPr="00EF2280">
        <w:rPr>
          <w:rFonts w:ascii="Arial" w:hAnsi="Arial" w:cs="Arial"/>
        </w:rPr>
        <w:t xml:space="preserve">.4. Relatar à Contratante, de forma tempestiva, quaisquer fatos relevantes, irregularidades ou riscos identificados no decorrer da </w:t>
      </w:r>
      <w:r>
        <w:rPr>
          <w:rFonts w:ascii="Arial" w:hAnsi="Arial" w:cs="Arial"/>
        </w:rPr>
        <w:t>entrega dos itens</w:t>
      </w:r>
      <w:r w:rsidRPr="00EF2280">
        <w:rPr>
          <w:rFonts w:ascii="Arial" w:hAnsi="Arial" w:cs="Arial"/>
        </w:rPr>
        <w:t>, adotando as providências necessárias à sua correção, conforme orientação da fiscalização contratual.</w:t>
      </w:r>
    </w:p>
    <w:p w14:paraId="2D6D57F8"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.5. Manter sigilo absoluto sobre todas as informações, dados, documentos, rotinas e procedimentos internos da Contratante ou de terceiros a que tiver acesso em decorrência da execução contratual, sob pena de responsabilização civil, administrativa e penal.</w:t>
      </w:r>
    </w:p>
    <w:p w14:paraId="56D489E0"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.6. Prestar todos os esclarecimentos que forem solicitados pela Contratante, respondendo com celeridade e precisão às demandas relacionadas à execução do contrato.</w:t>
      </w:r>
    </w:p>
    <w:p w14:paraId="32BA4CD6"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7. Emitir a nota fiscal dos </w:t>
      </w:r>
      <w:r>
        <w:rPr>
          <w:rFonts w:ascii="Arial" w:hAnsi="Arial" w:cs="Arial"/>
        </w:rPr>
        <w:t xml:space="preserve">itens entregues </w:t>
      </w:r>
      <w:r w:rsidRPr="00EF2280">
        <w:rPr>
          <w:rFonts w:ascii="Arial" w:hAnsi="Arial" w:cs="Arial"/>
        </w:rPr>
        <w:t>contendo todas as informações legais e contratuais exigidas.</w:t>
      </w:r>
    </w:p>
    <w:p w14:paraId="30228E40"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.8. Acatar prontamente as orientações e determinações do gestor e do fiscal do contrato, inclusive no que se refere à correção de falhas, complementações e adequações nos </w:t>
      </w:r>
      <w:r>
        <w:rPr>
          <w:rFonts w:ascii="Arial" w:hAnsi="Arial" w:cs="Arial"/>
        </w:rPr>
        <w:t>itens entregues</w:t>
      </w:r>
      <w:r w:rsidRPr="00EF2280">
        <w:rPr>
          <w:rFonts w:ascii="Arial" w:hAnsi="Arial" w:cs="Arial"/>
        </w:rPr>
        <w:t>.</w:t>
      </w:r>
    </w:p>
    <w:p w14:paraId="38B8054B"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.9. Manter, durante toda a execução contratual, as condições de habilitação e qualificação exigidas na contratação, inclusive quanto à regularidade jurídica, fiscal, trabalhista e previdenciária.</w:t>
      </w:r>
    </w:p>
    <w:p w14:paraId="06AFD223"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.10. Assumir integral responsabilidade por todas as obrigações decorrentes da execução contratual, inclusive encargos trabalhistas, previdenciários, fiscais, comerciais, civis e tributários, isentando a Contratante de qualquer vínculo de natureza empregatícia ou responsabilidade solidária/subsidiária.</w:t>
      </w:r>
    </w:p>
    <w:p w14:paraId="221D2B8F"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.11. Refazer, corrigir, reparar ou complementar, às suas expensas e dentro do prazo estabelecido pela Contratante, qualquer </w:t>
      </w:r>
      <w:r>
        <w:rPr>
          <w:rFonts w:ascii="Arial" w:hAnsi="Arial" w:cs="Arial"/>
        </w:rPr>
        <w:t>item entregue</w:t>
      </w:r>
      <w:r w:rsidRPr="00EF2280">
        <w:rPr>
          <w:rFonts w:ascii="Arial" w:hAnsi="Arial" w:cs="Arial"/>
        </w:rPr>
        <w:t xml:space="preserve"> em desconformidade com o contrato, com falhas técnicas ou resultados insatisfatórios.</w:t>
      </w:r>
    </w:p>
    <w:p w14:paraId="541CD22F" w14:textId="77777777" w:rsidR="00974DB4" w:rsidRPr="00EF2280" w:rsidRDefault="00974DB4" w:rsidP="00974DB4">
      <w:pPr>
        <w:spacing w:after="200" w:line="360" w:lineRule="auto"/>
        <w:jc w:val="both"/>
        <w:rPr>
          <w:rFonts w:ascii="Arial" w:hAnsi="Arial" w:cs="Arial"/>
        </w:rPr>
      </w:pPr>
      <w:r>
        <w:rPr>
          <w:rFonts w:ascii="Arial" w:hAnsi="Arial" w:cs="Arial"/>
        </w:rPr>
        <w:lastRenderedPageBreak/>
        <w:t>6.13</w:t>
      </w:r>
      <w:r w:rsidRPr="00EF2280">
        <w:rPr>
          <w:rFonts w:ascii="Arial" w:hAnsi="Arial" w:cs="Arial"/>
        </w:rPr>
        <w:t>.12. Submeter-se às normas internas, políticas administrativas e regulamentos vigentes da Prefeitura Municipal de Laguna Carapã/MS, colaborando com a fiscalização e a boa execução contratual.</w:t>
      </w:r>
    </w:p>
    <w:p w14:paraId="70B8289E" w14:textId="77777777" w:rsidR="00974DB4" w:rsidRDefault="00974DB4" w:rsidP="00974DB4">
      <w:pPr>
        <w:spacing w:after="200" w:line="360" w:lineRule="auto"/>
        <w:jc w:val="both"/>
        <w:rPr>
          <w:rFonts w:ascii="Arial" w:hAnsi="Arial" w:cs="Arial"/>
        </w:rPr>
      </w:pPr>
      <w:r>
        <w:rPr>
          <w:rFonts w:ascii="Arial" w:hAnsi="Arial" w:cs="Arial"/>
        </w:rPr>
        <w:t>6.13.14</w:t>
      </w:r>
      <w:r w:rsidRPr="00EF2280">
        <w:rPr>
          <w:rFonts w:ascii="Arial" w:hAnsi="Arial" w:cs="Arial"/>
        </w:rPr>
        <w:t>. Zelar pela boa imagem institucional da Contratante, mantendo postura ética, profissional e compatível com os princípios que regem a Administração Pública.</w:t>
      </w:r>
    </w:p>
    <w:p w14:paraId="63FB238B" w14:textId="77777777" w:rsidR="00974DB4" w:rsidRDefault="00974DB4" w:rsidP="00974DB4">
      <w:pPr>
        <w:spacing w:after="200" w:line="360" w:lineRule="auto"/>
        <w:jc w:val="both"/>
        <w:rPr>
          <w:rFonts w:ascii="Arial" w:hAnsi="Arial" w:cs="Arial"/>
          <w:b/>
        </w:rPr>
      </w:pPr>
      <w:r w:rsidRPr="00F62D20">
        <w:rPr>
          <w:rFonts w:ascii="Arial" w:hAnsi="Arial" w:cs="Arial"/>
          <w:b/>
        </w:rPr>
        <w:t>6.14. Das Penalidades</w:t>
      </w:r>
    </w:p>
    <w:p w14:paraId="348F65F0" w14:textId="77777777" w:rsidR="00974DB4" w:rsidRPr="00F62D20" w:rsidRDefault="00974DB4" w:rsidP="00974DB4">
      <w:pPr>
        <w:spacing w:after="200" w:line="360" w:lineRule="auto"/>
        <w:jc w:val="both"/>
        <w:rPr>
          <w:rFonts w:ascii="Arial" w:hAnsi="Arial" w:cs="Arial"/>
          <w:bCs/>
        </w:rPr>
      </w:pPr>
      <w:r>
        <w:rPr>
          <w:rFonts w:ascii="Arial" w:hAnsi="Arial" w:cs="Arial"/>
          <w:bCs/>
        </w:rPr>
        <w:t>6.14.1</w:t>
      </w:r>
      <w:r w:rsidRPr="00F62D20">
        <w:rPr>
          <w:rFonts w:ascii="Arial" w:hAnsi="Arial" w:cs="Arial"/>
          <w:bCs/>
        </w:rPr>
        <w:t>. Nos termos do art. 155 da Lei Federal nº 14.133/2021, o descumprimento total ou parcial das obrigações assumidas pela Contratada, sem justificativa aceita, poderá acarretar a aplicação de sanções.</w:t>
      </w:r>
    </w:p>
    <w:p w14:paraId="7C4664E0" w14:textId="77777777" w:rsidR="00974DB4" w:rsidRPr="00F62D20" w:rsidRDefault="00974DB4" w:rsidP="00974DB4">
      <w:pPr>
        <w:spacing w:after="200" w:line="360" w:lineRule="auto"/>
        <w:jc w:val="both"/>
        <w:rPr>
          <w:rFonts w:ascii="Arial" w:hAnsi="Arial" w:cs="Arial"/>
          <w:bCs/>
        </w:rPr>
      </w:pPr>
      <w:r>
        <w:rPr>
          <w:rFonts w:ascii="Arial" w:hAnsi="Arial" w:cs="Arial"/>
          <w:bCs/>
        </w:rPr>
        <w:t>6.14.2</w:t>
      </w:r>
      <w:r w:rsidRPr="00F62D20">
        <w:rPr>
          <w:rFonts w:ascii="Arial" w:hAnsi="Arial" w:cs="Arial"/>
          <w:bCs/>
        </w:rPr>
        <w:t>. A Contratada poderá ser responsabilizada administrativamente pelas seguintes infrações administrativas:</w:t>
      </w:r>
    </w:p>
    <w:p w14:paraId="3398EA86"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Dar causa à inexecução parcial do contrato; </w:t>
      </w:r>
    </w:p>
    <w:p w14:paraId="0C69E7FB"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Dar causa à inexecução parcial do contrato que cause grave dano à Administração, ao funcionamento dos serviços públicos ou ao interesse coletivo; </w:t>
      </w:r>
    </w:p>
    <w:p w14:paraId="55F53EBB"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Dar cauda à inexecução total do contrato; </w:t>
      </w:r>
    </w:p>
    <w:p w14:paraId="3C746EC4"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Não manter a proposta, salvo em decorrência de fato superveniente devidamente justificado; </w:t>
      </w:r>
    </w:p>
    <w:p w14:paraId="59CA1F15"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Não celebrar o contrato ou não entregar a documentação exigida para a contratação, quando convocado dentro do prazo de validade de sua proposta; </w:t>
      </w:r>
    </w:p>
    <w:p w14:paraId="3A174637"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Ensejar o retardamento da execução ou da entrega do objeto da licitação sem motivo justificado; </w:t>
      </w:r>
    </w:p>
    <w:p w14:paraId="29ED80CD"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Praticar ato lesivo previsto no art. 5º da Lei nº 12.846, de 1º de agosto de 2013. </w:t>
      </w:r>
    </w:p>
    <w:p w14:paraId="177303A1" w14:textId="77777777" w:rsidR="00974DB4" w:rsidRPr="00F62D20" w:rsidRDefault="00974DB4" w:rsidP="00974DB4">
      <w:pPr>
        <w:spacing w:after="200" w:line="360" w:lineRule="auto"/>
        <w:jc w:val="both"/>
        <w:rPr>
          <w:rFonts w:ascii="Arial" w:hAnsi="Arial" w:cs="Arial"/>
          <w:bCs/>
        </w:rPr>
      </w:pPr>
      <w:r>
        <w:rPr>
          <w:rFonts w:ascii="Arial" w:hAnsi="Arial" w:cs="Arial"/>
          <w:bCs/>
        </w:rPr>
        <w:lastRenderedPageBreak/>
        <w:t>6.14.3</w:t>
      </w:r>
      <w:r w:rsidRPr="00F62D20">
        <w:rPr>
          <w:rFonts w:ascii="Arial" w:hAnsi="Arial" w:cs="Arial"/>
          <w:bCs/>
        </w:rPr>
        <w:t>. Poderão ser aplicadas ao responsável pelas infrações administrativas descritas acima as seguintes penalidades, nos limites previstos no art. 156, Lei Federal nº 14.133/2021:</w:t>
      </w:r>
    </w:p>
    <w:p w14:paraId="325EF215"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Advertência;</w:t>
      </w:r>
    </w:p>
    <w:p w14:paraId="7F79EB1D"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Multa;</w:t>
      </w:r>
    </w:p>
    <w:p w14:paraId="033DAF6D"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Impedimento de licitar e contratar;</w:t>
      </w:r>
    </w:p>
    <w:p w14:paraId="707F8DAF"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Declaração de inidoneidade para licitar e contratar.</w:t>
      </w:r>
    </w:p>
    <w:p w14:paraId="686B6F68" w14:textId="77777777" w:rsidR="00974DB4" w:rsidRPr="00F62D20" w:rsidRDefault="00974DB4" w:rsidP="00974DB4">
      <w:pPr>
        <w:spacing w:after="200" w:line="360" w:lineRule="auto"/>
        <w:jc w:val="both"/>
        <w:rPr>
          <w:rFonts w:ascii="Arial" w:hAnsi="Arial" w:cs="Arial"/>
          <w:bCs/>
        </w:rPr>
      </w:pPr>
      <w:r>
        <w:rPr>
          <w:rFonts w:ascii="Arial" w:hAnsi="Arial" w:cs="Arial"/>
          <w:bCs/>
        </w:rPr>
        <w:t>6.14.4</w:t>
      </w:r>
      <w:r w:rsidRPr="00F62D20">
        <w:rPr>
          <w:rFonts w:ascii="Arial" w:hAnsi="Arial" w:cs="Arial"/>
          <w:bCs/>
        </w:rPr>
        <w:t>. As sanções previstas são independentes entre si, podendo ser aplicadas de forma isolada ou cumulativa, sem prejuízo de outras medidas cabíveis, a depender do grau da infração cometida pelo CONTRATADO.</w:t>
      </w:r>
    </w:p>
    <w:p w14:paraId="7C9DCADC" w14:textId="77777777" w:rsidR="00974DB4" w:rsidRPr="00F62D20" w:rsidRDefault="00974DB4" w:rsidP="00974DB4">
      <w:pPr>
        <w:spacing w:after="200" w:line="360" w:lineRule="auto"/>
        <w:jc w:val="both"/>
        <w:rPr>
          <w:rFonts w:ascii="Arial" w:hAnsi="Arial" w:cs="Arial"/>
          <w:bCs/>
        </w:rPr>
      </w:pPr>
      <w:r>
        <w:rPr>
          <w:rFonts w:ascii="Arial" w:hAnsi="Arial" w:cs="Arial"/>
          <w:bCs/>
        </w:rPr>
        <w:t>6.14.4</w:t>
      </w:r>
      <w:r w:rsidRPr="00F62D20">
        <w:rPr>
          <w:rFonts w:ascii="Arial" w:hAnsi="Arial" w:cs="Arial"/>
          <w:bCs/>
        </w:rPr>
        <w:t>.1. Fica garantido à CONTRATADA o prazo de 15 (quinze) dias úteis, contados a partir de sua notificação, para recorrer das penas aplicadas nesta Cláusula. Decorrido este prazo, a penalidade passa a ser considerada na forma como foi apresentada.</w:t>
      </w:r>
    </w:p>
    <w:p w14:paraId="4C7C5135" w14:textId="77777777" w:rsidR="00974DB4" w:rsidRPr="00F62D20" w:rsidRDefault="00974DB4" w:rsidP="00974DB4">
      <w:pPr>
        <w:spacing w:after="200" w:line="360" w:lineRule="auto"/>
        <w:jc w:val="both"/>
        <w:rPr>
          <w:rFonts w:ascii="Arial" w:hAnsi="Arial" w:cs="Arial"/>
          <w:bCs/>
        </w:rPr>
      </w:pPr>
      <w:r>
        <w:rPr>
          <w:rFonts w:ascii="Arial" w:hAnsi="Arial" w:cs="Arial"/>
          <w:bCs/>
        </w:rPr>
        <w:t>6.14.4.2</w:t>
      </w:r>
      <w:r w:rsidRPr="00F62D20">
        <w:rPr>
          <w:rFonts w:ascii="Arial" w:hAnsi="Arial" w:cs="Arial"/>
          <w:bCs/>
        </w:rPr>
        <w:t>. Quaisquer multas aplicadas deverão ser pagas espontaneamente no prazo máximo de 30 (trinta) dias na Tesouraria da Prefeitura Municipal de Laguna Carapã/MS ou serão deduzidas de qualquer fatura ou crédito existente do CONTRATANTE em favor da CONTRATADA ou, ainda, cobrada judicialmente.</w:t>
      </w:r>
    </w:p>
    <w:p w14:paraId="58443EAF" w14:textId="77777777" w:rsidR="00974DB4" w:rsidRPr="00F62D20" w:rsidRDefault="00974DB4" w:rsidP="00974DB4">
      <w:pPr>
        <w:spacing w:after="200" w:line="360" w:lineRule="auto"/>
        <w:jc w:val="both"/>
        <w:rPr>
          <w:rFonts w:ascii="Arial" w:hAnsi="Arial" w:cs="Arial"/>
          <w:bCs/>
        </w:rPr>
      </w:pPr>
      <w:r>
        <w:rPr>
          <w:rFonts w:ascii="Arial" w:hAnsi="Arial" w:cs="Arial"/>
          <w:bCs/>
        </w:rPr>
        <w:t>6.14.5</w:t>
      </w:r>
      <w:r w:rsidRPr="00F62D20">
        <w:rPr>
          <w:rFonts w:ascii="Arial" w:hAnsi="Arial" w:cs="Arial"/>
          <w:bCs/>
        </w:rPr>
        <w:t>. As penalidades aplicadas serão, obrigatoriamente, anotadas no Certificado de Cadastro do Fornecedor.</w:t>
      </w:r>
    </w:p>
    <w:p w14:paraId="4D25B702" w14:textId="77777777" w:rsidR="00C654AA" w:rsidRDefault="005820F9">
      <w:pPr>
        <w:spacing w:after="200" w:line="360" w:lineRule="auto"/>
        <w:jc w:val="both"/>
      </w:pPr>
      <w:r>
        <w:rPr>
          <w:rFonts w:ascii="Arial" w:hAnsi="Arial" w:cs="Arial"/>
          <w:b/>
        </w:rPr>
        <w:t xml:space="preserve">7. CRITÉRIOS DE RECEBIMENTO/MEDIÇÃO E DE PAGAMENTO </w:t>
      </w:r>
    </w:p>
    <w:p w14:paraId="3AEAB619" w14:textId="77777777" w:rsidR="00C654AA" w:rsidRDefault="005820F9">
      <w:pPr>
        <w:spacing w:after="200" w:line="360" w:lineRule="auto"/>
        <w:jc w:val="both"/>
      </w:pPr>
      <w:r>
        <w:rPr>
          <w:rFonts w:ascii="Arial" w:hAnsi="Arial" w:cs="Arial"/>
          <w:b/>
        </w:rPr>
        <w:t>7.1. Recebimento do Objeto</w:t>
      </w:r>
    </w:p>
    <w:p w14:paraId="0577F76E" w14:textId="77777777" w:rsidR="00CE3102" w:rsidRDefault="00CE3102" w:rsidP="00CE3102">
      <w:pPr>
        <w:spacing w:after="200" w:line="360" w:lineRule="auto"/>
        <w:jc w:val="both"/>
      </w:pPr>
      <w:r>
        <w:rPr>
          <w:rFonts w:ascii="Arial" w:hAnsi="Arial" w:cs="Arial"/>
        </w:rPr>
        <w:t xml:space="preserve">7.1.1. Os itens serão recebidos provisoriamente, de forma sumária, juntamente com a nota fiscal (ou instrumento de cobrança equivalente), pelo responsável pelo acompanhamento e </w:t>
      </w:r>
      <w:r>
        <w:rPr>
          <w:rFonts w:ascii="Arial" w:hAnsi="Arial" w:cs="Arial"/>
        </w:rPr>
        <w:lastRenderedPageBreak/>
        <w:t>fiscalização da ata, para efeito de posterior verificação de sua conformidade com as especificações constantes no Termo de Referência e na proposta.</w:t>
      </w:r>
    </w:p>
    <w:p w14:paraId="665BE0EB" w14:textId="77777777" w:rsidR="00CE3102" w:rsidRDefault="00CE3102" w:rsidP="00CE3102">
      <w:pPr>
        <w:spacing w:after="200" w:line="360" w:lineRule="auto"/>
        <w:jc w:val="both"/>
      </w:pPr>
      <w:r>
        <w:rPr>
          <w:rFonts w:ascii="Arial" w:hAnsi="Arial" w:cs="Arial"/>
        </w:rPr>
        <w:t>7.1.2. Os itens poderão ser rejeitados, no todo ou em parte, quando em desacordo com as especificações constantes neste Termo de Referência e na proposta, devendo ser substituídos no prazo de 24 (vinte e quatro) horas, a contar do recebimento da notificação pelo fornecedor, às suas custas, sem prejuízo da aplicação das penalidades, sem quaisquer ônus para a Administração. Esse prazo de substituição se dá por se tratar de gás necessário à manutenção da vida de pessoas, o qual, caso atrasar pode acarretar em danos graves à saúde do indivíduo ou até mesmo a morte.</w:t>
      </w:r>
    </w:p>
    <w:p w14:paraId="6DD08CC8" w14:textId="77777777" w:rsidR="00CE3102" w:rsidRDefault="00CE3102" w:rsidP="00CE3102">
      <w:pPr>
        <w:spacing w:after="200" w:line="360" w:lineRule="auto"/>
        <w:jc w:val="both"/>
      </w:pPr>
      <w:r>
        <w:rPr>
          <w:rFonts w:ascii="Arial" w:hAnsi="Arial" w:cs="Arial"/>
        </w:rPr>
        <w:t>7.1.3. O recebimento definitivo ocorrerá no prazo de 05 (cinco) dias úteis, a contar do recebimento da nota fiscal ou instrumento de cobrança equivalente pela Administração, após a verificação da qualidade e quantidade dos itens e consequente aceitação mediante recibo aposto na Nota Fiscal respectiva e termo detalhado que comprove o atendimento das exigências.</w:t>
      </w:r>
    </w:p>
    <w:p w14:paraId="74B5C6B2" w14:textId="77777777" w:rsidR="00CE3102" w:rsidRDefault="00CE3102" w:rsidP="00CE3102">
      <w:pPr>
        <w:spacing w:after="200" w:line="360" w:lineRule="auto"/>
        <w:jc w:val="both"/>
      </w:pPr>
      <w:r>
        <w:rPr>
          <w:rFonts w:ascii="Arial" w:hAnsi="Arial" w:cs="Arial"/>
        </w:rPr>
        <w:t>7.1.3.1. O prazo para o recebimento definitivo poderá ser excepcionalmente prorrogado, de forma justificada, quando houver necessidade de diligências para a aferição do atendimento das exigências.</w:t>
      </w:r>
    </w:p>
    <w:p w14:paraId="7C94862F" w14:textId="77777777" w:rsidR="00CE3102" w:rsidRDefault="00CE3102" w:rsidP="00CE3102">
      <w:pPr>
        <w:spacing w:after="200" w:line="360" w:lineRule="auto"/>
        <w:jc w:val="both"/>
      </w:pPr>
      <w:r>
        <w:rPr>
          <w:rFonts w:ascii="Arial" w:hAnsi="Arial" w:cs="Arial"/>
        </w:rPr>
        <w:t>7.1.4. 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68ECAC16" w14:textId="77777777" w:rsidR="00CE3102" w:rsidRDefault="00CE3102" w:rsidP="00CE3102">
      <w:pPr>
        <w:spacing w:after="200" w:line="360" w:lineRule="auto"/>
        <w:jc w:val="both"/>
      </w:pPr>
      <w:r>
        <w:rPr>
          <w:rFonts w:ascii="Arial" w:hAnsi="Arial" w:cs="Arial"/>
        </w:rPr>
        <w:t>7.1.5.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1C3AD39" w14:textId="77777777" w:rsidR="00FB73EE" w:rsidRDefault="00FB73EE" w:rsidP="006A2013">
      <w:pPr>
        <w:spacing w:after="200" w:line="360" w:lineRule="auto"/>
        <w:jc w:val="both"/>
        <w:rPr>
          <w:rFonts w:ascii="Arial" w:hAnsi="Arial" w:cs="Arial"/>
        </w:rPr>
      </w:pPr>
    </w:p>
    <w:p w14:paraId="0AD92AD1" w14:textId="77777777" w:rsidR="00C654AA" w:rsidRDefault="005820F9">
      <w:pPr>
        <w:spacing w:after="200" w:line="360" w:lineRule="auto"/>
        <w:jc w:val="both"/>
      </w:pPr>
      <w:r>
        <w:rPr>
          <w:rFonts w:ascii="Arial" w:hAnsi="Arial" w:cs="Arial"/>
          <w:b/>
        </w:rPr>
        <w:lastRenderedPageBreak/>
        <w:t xml:space="preserve">7.2. Prazo de pagamento </w:t>
      </w:r>
    </w:p>
    <w:p w14:paraId="484C55DD" w14:textId="77777777" w:rsidR="00C654AA" w:rsidRDefault="005820F9">
      <w:pPr>
        <w:spacing w:after="200" w:line="360" w:lineRule="auto"/>
        <w:jc w:val="both"/>
      </w:pPr>
      <w:r>
        <w:rPr>
          <w:rFonts w:ascii="Arial" w:hAnsi="Arial" w:cs="Arial"/>
        </w:rPr>
        <w:t xml:space="preserve">7.2.1. </w:t>
      </w:r>
      <w:r w:rsidR="00864223" w:rsidRPr="00864223">
        <w:rPr>
          <w:rFonts w:ascii="Arial" w:hAnsi="Arial" w:cs="Arial"/>
        </w:rPr>
        <w:t>O pagamento ocorrerá em até 30 (trinta) dias úteis do mês seguinte, mediante apresentação de nota fiscal e após atesto do setor competente, nos termos da Lei Federal nº 14.133/2021</w:t>
      </w:r>
      <w:r>
        <w:rPr>
          <w:rFonts w:ascii="Arial" w:hAnsi="Arial" w:cs="Arial"/>
        </w:rPr>
        <w:t xml:space="preserve">. </w:t>
      </w:r>
    </w:p>
    <w:p w14:paraId="3386D322" w14:textId="77777777" w:rsidR="00C654AA" w:rsidRDefault="005820F9">
      <w:pPr>
        <w:spacing w:after="200" w:line="360" w:lineRule="auto"/>
        <w:jc w:val="both"/>
      </w:pPr>
      <w:r>
        <w:rPr>
          <w:rFonts w:ascii="Arial" w:hAnsi="Arial" w:cs="Arial"/>
        </w:rPr>
        <w:t xml:space="preserve">7.2.2. Os documentos fiscais deverão, obrigatoriamente, discriminar o quantitativo efetivamente entregue. </w:t>
      </w:r>
    </w:p>
    <w:p w14:paraId="565E7CA4" w14:textId="77777777" w:rsidR="00C654AA" w:rsidRDefault="005820F9">
      <w:pPr>
        <w:spacing w:after="200" w:line="360" w:lineRule="auto"/>
        <w:jc w:val="both"/>
      </w:pPr>
      <w:r>
        <w:rPr>
          <w:rFonts w:ascii="Arial" w:hAnsi="Arial" w:cs="Arial"/>
        </w:rPr>
        <w:t xml:space="preserve">7.2.3. O Fornecedor deverá emitir a Nota Fiscal/Fatura conforme legislação vigente. </w:t>
      </w:r>
    </w:p>
    <w:p w14:paraId="01E08FC0" w14:textId="77777777" w:rsidR="00C654AA" w:rsidRDefault="005820F9">
      <w:pPr>
        <w:spacing w:after="200" w:line="360" w:lineRule="auto"/>
        <w:jc w:val="both"/>
      </w:pPr>
      <w:r>
        <w:rPr>
          <w:rFonts w:ascii="Arial" w:hAnsi="Arial" w:cs="Arial"/>
        </w:rPr>
        <w:t>7.2.4. Havendo irregularidades na emissão da nota fiscal/fatura, o prazo para pagamento será contado a partir de sua representação devidamente regularizada.</w:t>
      </w:r>
    </w:p>
    <w:p w14:paraId="1EF76902" w14:textId="77777777" w:rsidR="00C654AA" w:rsidRDefault="005820F9">
      <w:pPr>
        <w:spacing w:after="200" w:line="360" w:lineRule="auto"/>
        <w:jc w:val="both"/>
      </w:pPr>
      <w:r>
        <w:rPr>
          <w:rFonts w:ascii="Arial" w:hAnsi="Arial" w:cs="Arial"/>
          <w:b/>
        </w:rPr>
        <w:t xml:space="preserve">7.3. Forma de pagamento </w:t>
      </w:r>
    </w:p>
    <w:p w14:paraId="1484244F" w14:textId="77777777" w:rsidR="00C654AA" w:rsidRDefault="005820F9">
      <w:pPr>
        <w:spacing w:after="200" w:line="360" w:lineRule="auto"/>
        <w:jc w:val="both"/>
      </w:pPr>
      <w:r>
        <w:rPr>
          <w:rFonts w:ascii="Arial" w:hAnsi="Arial" w:cs="Arial"/>
        </w:rPr>
        <w:t xml:space="preserve">7.3.1. O pagamento será processado com a emissão de ordem de pagamento física ou eletrônica, ou ainda por transferência eletrônica via sistema de internet banking, com assinaturas legais físicas ou eletrônicas dos titulares das contas bancárias. </w:t>
      </w:r>
    </w:p>
    <w:p w14:paraId="2C71A61E" w14:textId="77777777" w:rsidR="00C654AA" w:rsidRDefault="005820F9">
      <w:pPr>
        <w:spacing w:after="200" w:line="360" w:lineRule="auto"/>
        <w:jc w:val="both"/>
      </w:pPr>
      <w:r>
        <w:rPr>
          <w:rFonts w:ascii="Arial" w:hAnsi="Arial" w:cs="Arial"/>
        </w:rPr>
        <w:t xml:space="preserve">7.3.2. A retenção do imposto de renda deverá ser destacada no corpo do documento fiscal ou equivalente observando os percentuais estabelecidos nas legislações pertinentes. </w:t>
      </w:r>
    </w:p>
    <w:p w14:paraId="1EFEA850" w14:textId="77777777" w:rsidR="00C654AA" w:rsidRDefault="005820F9">
      <w:pPr>
        <w:spacing w:after="200" w:line="360" w:lineRule="auto"/>
        <w:jc w:val="both"/>
        <w:rPr>
          <w:rFonts w:ascii="Arial" w:hAnsi="Arial" w:cs="Arial"/>
        </w:rPr>
      </w:pPr>
      <w:r>
        <w:rPr>
          <w:rFonts w:ascii="Arial" w:hAnsi="Arial" w:cs="Arial"/>
        </w:rPr>
        <w:t>7.3.3. As empresas optantes pelo Simples Nacional ou que se enquadrem em alguma hipótese de isenção ou não incidência</w:t>
      </w:r>
      <w:r w:rsidR="00B46710">
        <w:rPr>
          <w:rFonts w:ascii="Arial" w:hAnsi="Arial" w:cs="Arial"/>
        </w:rPr>
        <w:t xml:space="preserve">, </w:t>
      </w:r>
      <w:r w:rsidR="00B46710" w:rsidRPr="00B46710">
        <w:rPr>
          <w:rFonts w:ascii="Arial" w:hAnsi="Arial" w:cs="Arial"/>
        </w:rPr>
        <w:t>nos termos da Lei Complementar nº 123, de 2006</w:t>
      </w:r>
      <w:r w:rsidR="00B46710">
        <w:rPr>
          <w:rFonts w:ascii="Arial" w:hAnsi="Arial" w:cs="Arial"/>
        </w:rPr>
        <w:t>,</w:t>
      </w:r>
      <w:r>
        <w:rPr>
          <w:rFonts w:ascii="Arial" w:hAnsi="Arial" w:cs="Arial"/>
        </w:rPr>
        <w:t xml:space="preserve"> DEVERÃO informar essa condição expressamente nos documentos fiscais, de acordo com a legislação.</w:t>
      </w:r>
    </w:p>
    <w:p w14:paraId="2A8BCF9E" w14:textId="77777777" w:rsidR="000126CC" w:rsidRDefault="000126CC">
      <w:pPr>
        <w:spacing w:after="200" w:line="360" w:lineRule="auto"/>
        <w:jc w:val="both"/>
        <w:rPr>
          <w:rFonts w:ascii="Arial" w:hAnsi="Arial" w:cs="Arial"/>
        </w:rPr>
      </w:pPr>
      <w:r>
        <w:rPr>
          <w:rFonts w:ascii="Arial" w:hAnsi="Arial" w:cs="Arial"/>
        </w:rPr>
        <w:t xml:space="preserve">7.3.4. </w:t>
      </w:r>
      <w:r w:rsidRPr="000126CC">
        <w:rPr>
          <w:rFonts w:ascii="Arial" w:hAnsi="Arial" w:cs="Arial"/>
        </w:rPr>
        <w:t>As informações bancárias da Contratada deverão estar devidamente especificadas no Contrato Administrativo</w:t>
      </w:r>
      <w:r>
        <w:rPr>
          <w:rFonts w:ascii="Arial" w:hAnsi="Arial" w:cs="Arial"/>
        </w:rPr>
        <w:t xml:space="preserve"> ou instrumento congênere</w:t>
      </w:r>
      <w:r w:rsidRPr="000126CC">
        <w:rPr>
          <w:rFonts w:ascii="Arial" w:hAnsi="Arial" w:cs="Arial"/>
        </w:rPr>
        <w:t>, garantindo transparência e segurança nos procedimentos de pagamento</w:t>
      </w:r>
      <w:r>
        <w:rPr>
          <w:rFonts w:ascii="Arial" w:hAnsi="Arial" w:cs="Arial"/>
        </w:rPr>
        <w:t>.</w:t>
      </w:r>
    </w:p>
    <w:p w14:paraId="50A8AFF9" w14:textId="77777777" w:rsidR="000126CC" w:rsidRDefault="000126CC">
      <w:pPr>
        <w:spacing w:after="200" w:line="360" w:lineRule="auto"/>
        <w:jc w:val="both"/>
        <w:rPr>
          <w:rFonts w:ascii="Arial" w:hAnsi="Arial" w:cs="Arial"/>
        </w:rPr>
      </w:pPr>
      <w:r>
        <w:rPr>
          <w:rFonts w:ascii="Arial" w:hAnsi="Arial" w:cs="Arial"/>
        </w:rPr>
        <w:t xml:space="preserve">7.3.5. </w:t>
      </w:r>
      <w:r w:rsidRPr="000126CC">
        <w:rPr>
          <w:rFonts w:ascii="Arial" w:hAnsi="Arial" w:cs="Arial"/>
        </w:rPr>
        <w:t>Será considerada data do pagamento o dia em que constar como emitida a ordem bancária para pagamento</w:t>
      </w:r>
      <w:r>
        <w:rPr>
          <w:rFonts w:ascii="Arial" w:hAnsi="Arial" w:cs="Arial"/>
        </w:rPr>
        <w:t>.</w:t>
      </w:r>
    </w:p>
    <w:p w14:paraId="7273B98C" w14:textId="77777777" w:rsidR="000126CC" w:rsidRDefault="000126CC">
      <w:pPr>
        <w:spacing w:after="200" w:line="360" w:lineRule="auto"/>
        <w:jc w:val="both"/>
        <w:rPr>
          <w:rFonts w:ascii="Arial" w:hAnsi="Arial" w:cs="Arial"/>
        </w:rPr>
      </w:pPr>
      <w:r>
        <w:rPr>
          <w:rFonts w:ascii="Arial" w:hAnsi="Arial" w:cs="Arial"/>
        </w:rPr>
        <w:lastRenderedPageBreak/>
        <w:t xml:space="preserve">7.3.6. </w:t>
      </w:r>
      <w:r w:rsidRPr="000126CC">
        <w:rPr>
          <w:rFonts w:ascii="Arial" w:hAnsi="Arial" w:cs="Arial"/>
        </w:rPr>
        <w:t>Para fins de liquidação, o setor competente deve verificar se a Nota Fiscal ou Fatura apresentada expressa os elementos necessários e essenciais do documento, tais como:</w:t>
      </w:r>
    </w:p>
    <w:p w14:paraId="5CA224BF"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o prazo de validade;</w:t>
      </w:r>
    </w:p>
    <w:p w14:paraId="53689B03"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a data da emissão;</w:t>
      </w:r>
    </w:p>
    <w:p w14:paraId="6F0FA3F2"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os dados do contrato e do órgão contratante;</w:t>
      </w:r>
    </w:p>
    <w:p w14:paraId="46115D4B"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 período respectivo de execução do contrato;</w:t>
      </w:r>
    </w:p>
    <w:p w14:paraId="2334F31E"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 valor a pagar; e</w:t>
      </w:r>
    </w:p>
    <w:p w14:paraId="415F9CD1" w14:textId="77777777" w:rsid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eventual destaque do valor de retenções tributárias cabíveis.</w:t>
      </w:r>
    </w:p>
    <w:p w14:paraId="0C0FCC61" w14:textId="77777777" w:rsidR="00162F34" w:rsidRDefault="00162F34" w:rsidP="00162F34">
      <w:pPr>
        <w:spacing w:after="200" w:line="360" w:lineRule="auto"/>
        <w:jc w:val="both"/>
        <w:rPr>
          <w:rFonts w:ascii="Arial" w:hAnsi="Arial" w:cs="Arial"/>
        </w:rPr>
      </w:pPr>
      <w:r>
        <w:rPr>
          <w:rFonts w:ascii="Arial" w:hAnsi="Arial" w:cs="Arial"/>
        </w:rPr>
        <w:t xml:space="preserve">7.3.7. </w:t>
      </w:r>
      <w:r w:rsidRPr="00162F34">
        <w:rPr>
          <w:rFonts w:ascii="Arial" w:hAnsi="Arial" w:cs="Arial"/>
        </w:rPr>
        <w:t>Constatada qualquer divergência ou irregularidade na documentação, esta será devolvida à Contratada para as devidas correções. A nota fiscal em desacordo com o exigido não será paga até que a Contratada providencie sua correção ou substituição, não ocorrendo, neste caso, qualquer alteração no valor a ser pago por esta Administração</w:t>
      </w:r>
      <w:r>
        <w:rPr>
          <w:rFonts w:ascii="Arial" w:hAnsi="Arial" w:cs="Arial"/>
        </w:rPr>
        <w:t>.</w:t>
      </w:r>
    </w:p>
    <w:p w14:paraId="55205F88" w14:textId="77777777" w:rsidR="00162F34" w:rsidRDefault="00162F34" w:rsidP="00162F34">
      <w:pPr>
        <w:spacing w:after="200" w:line="360" w:lineRule="auto"/>
        <w:jc w:val="both"/>
        <w:rPr>
          <w:rFonts w:ascii="Arial" w:hAnsi="Arial" w:cs="Arial"/>
        </w:rPr>
      </w:pPr>
      <w:r>
        <w:rPr>
          <w:rFonts w:ascii="Arial" w:hAnsi="Arial" w:cs="Arial"/>
        </w:rPr>
        <w:t xml:space="preserve">7.3.8. </w:t>
      </w:r>
      <w:r w:rsidRPr="00162F34">
        <w:rPr>
          <w:rFonts w:ascii="Arial" w:hAnsi="Arial" w:cs="Arial"/>
        </w:rPr>
        <w:t>A Prefeitura Municipal de Laguna Carapã/MS não se responsabilizará pelo pagamento de nenhum adicional decorrente de qualquer operação realizada junto à rede bancária, como, por exemplo, taxas, multas, dentre outros</w:t>
      </w:r>
      <w:r>
        <w:rPr>
          <w:rFonts w:ascii="Arial" w:hAnsi="Arial" w:cs="Arial"/>
        </w:rPr>
        <w:t>.</w:t>
      </w:r>
    </w:p>
    <w:p w14:paraId="55FDCA62" w14:textId="77777777" w:rsidR="00162F34" w:rsidRDefault="00162F34" w:rsidP="00162F34">
      <w:pPr>
        <w:spacing w:after="200" w:line="360" w:lineRule="auto"/>
        <w:jc w:val="both"/>
        <w:rPr>
          <w:rFonts w:ascii="Arial" w:hAnsi="Arial" w:cs="Arial"/>
        </w:rPr>
      </w:pPr>
      <w:r>
        <w:rPr>
          <w:rFonts w:ascii="Arial" w:hAnsi="Arial" w:cs="Arial"/>
        </w:rPr>
        <w:t xml:space="preserve">7.3.9. </w:t>
      </w:r>
      <w:r w:rsidRPr="00162F34">
        <w:rPr>
          <w:rFonts w:ascii="Arial" w:hAnsi="Arial" w:cs="Arial"/>
        </w:rPr>
        <w:t>Para realização dos pagamentos, a empresa deverá manter a regularidade fiscal e trabalhista apresentada durante processo de habilitação</w:t>
      </w:r>
      <w:r>
        <w:rPr>
          <w:rFonts w:ascii="Arial" w:hAnsi="Arial" w:cs="Arial"/>
        </w:rPr>
        <w:t>.</w:t>
      </w:r>
    </w:p>
    <w:p w14:paraId="0449F39D" w14:textId="77777777" w:rsidR="00162F34" w:rsidRDefault="00162F34" w:rsidP="00162F34">
      <w:pPr>
        <w:spacing w:after="200" w:line="360" w:lineRule="auto"/>
        <w:jc w:val="both"/>
        <w:rPr>
          <w:rFonts w:ascii="Arial" w:hAnsi="Arial" w:cs="Arial"/>
        </w:rPr>
      </w:pPr>
      <w:r>
        <w:rPr>
          <w:rFonts w:ascii="Arial" w:hAnsi="Arial" w:cs="Arial"/>
        </w:rPr>
        <w:t xml:space="preserve">7.3.10. </w:t>
      </w:r>
      <w:r w:rsidRPr="00162F34">
        <w:rPr>
          <w:rFonts w:ascii="Arial" w:hAnsi="Arial" w:cs="Arial"/>
        </w:rPr>
        <w:t>A nota fiscal ou instrumento de cobrança equivalente deverá ser obrigatoriamente acompanhado da comprovação da regularidade fiscal e trabalhista</w:t>
      </w:r>
      <w:r>
        <w:rPr>
          <w:rFonts w:ascii="Arial" w:hAnsi="Arial" w:cs="Arial"/>
        </w:rPr>
        <w:t>.</w:t>
      </w:r>
    </w:p>
    <w:p w14:paraId="241371A1" w14:textId="77777777" w:rsidR="00162F34" w:rsidRDefault="00162F34" w:rsidP="00162F34">
      <w:pPr>
        <w:spacing w:after="200" w:line="360" w:lineRule="auto"/>
        <w:jc w:val="both"/>
        <w:rPr>
          <w:rFonts w:ascii="Arial" w:hAnsi="Arial" w:cs="Arial"/>
        </w:rPr>
      </w:pPr>
      <w:r>
        <w:rPr>
          <w:rFonts w:ascii="Arial" w:hAnsi="Arial" w:cs="Arial"/>
        </w:rPr>
        <w:t xml:space="preserve">7.3.11. </w:t>
      </w:r>
      <w:r w:rsidRPr="00162F34">
        <w:rPr>
          <w:rFonts w:ascii="Arial" w:hAnsi="Arial" w:cs="Arial"/>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r>
        <w:rPr>
          <w:rFonts w:ascii="Arial" w:hAnsi="Arial" w:cs="Arial"/>
        </w:rPr>
        <w:t>.</w:t>
      </w:r>
    </w:p>
    <w:p w14:paraId="18FAEBAE" w14:textId="77777777" w:rsidR="00162F34" w:rsidRDefault="00162F34" w:rsidP="00162F34">
      <w:pPr>
        <w:spacing w:after="200" w:line="360" w:lineRule="auto"/>
        <w:jc w:val="both"/>
        <w:rPr>
          <w:rFonts w:ascii="Arial" w:hAnsi="Arial" w:cs="Arial"/>
        </w:rPr>
      </w:pPr>
      <w:r>
        <w:rPr>
          <w:rFonts w:ascii="Arial" w:hAnsi="Arial" w:cs="Arial"/>
        </w:rPr>
        <w:lastRenderedPageBreak/>
        <w:t xml:space="preserve">7.3.12. </w:t>
      </w:r>
      <w:r w:rsidRPr="00162F34">
        <w:rPr>
          <w:rFonts w:ascii="Arial" w:hAnsi="Arial" w:cs="Arial"/>
        </w:rPr>
        <w:t>Não havendo regularização ou sendo a defesa considerada improcedente, o contratante deverá adotar as medidas necessárias à extinção contratual nos autos do processo administrativo correspondente, assegurada ao contratado a ampla defesa</w:t>
      </w:r>
      <w:r>
        <w:rPr>
          <w:rFonts w:ascii="Arial" w:hAnsi="Arial" w:cs="Arial"/>
        </w:rPr>
        <w:t>.</w:t>
      </w:r>
    </w:p>
    <w:p w14:paraId="6D3042E8" w14:textId="77777777" w:rsidR="00162F34" w:rsidRDefault="00162F34" w:rsidP="00162F34">
      <w:pPr>
        <w:spacing w:after="200" w:line="360" w:lineRule="auto"/>
        <w:jc w:val="both"/>
        <w:rPr>
          <w:rFonts w:ascii="Arial" w:hAnsi="Arial" w:cs="Arial"/>
        </w:rPr>
      </w:pPr>
      <w:r>
        <w:rPr>
          <w:rFonts w:ascii="Arial" w:hAnsi="Arial" w:cs="Arial"/>
        </w:rPr>
        <w:t xml:space="preserve">7.3.13. </w:t>
      </w:r>
      <w:r w:rsidRPr="00162F34">
        <w:rPr>
          <w:rFonts w:ascii="Arial" w:hAnsi="Arial" w:cs="Arial"/>
        </w:rPr>
        <w:t>Havendo a efetiva execução do objeto, os pagamentos serão realizados normalmente, até que se decida pela rescisão do contrato</w:t>
      </w:r>
      <w:r>
        <w:rPr>
          <w:rFonts w:ascii="Arial" w:hAnsi="Arial" w:cs="Arial"/>
        </w:rPr>
        <w:t>.</w:t>
      </w:r>
    </w:p>
    <w:p w14:paraId="6F83B02B" w14:textId="77777777" w:rsidR="00162F34" w:rsidRDefault="00162F34" w:rsidP="00162F34">
      <w:pPr>
        <w:spacing w:after="200" w:line="360" w:lineRule="auto"/>
        <w:jc w:val="both"/>
        <w:rPr>
          <w:rFonts w:ascii="Arial" w:hAnsi="Arial" w:cs="Arial"/>
        </w:rPr>
      </w:pPr>
      <w:r>
        <w:rPr>
          <w:rFonts w:ascii="Arial" w:hAnsi="Arial" w:cs="Arial"/>
        </w:rPr>
        <w:t xml:space="preserve">7.3.14. </w:t>
      </w:r>
      <w:r w:rsidRPr="00162F34">
        <w:rPr>
          <w:rFonts w:ascii="Arial" w:hAnsi="Arial" w:cs="Arial"/>
        </w:rPr>
        <w:t>No caso de atraso pelo Contratante, os valores devidos ao contratado serão atualizados monetariamente entre o termo final do prazo de pagamento até a data de sua efetiva realização, mediante aplicação do índice IPCA-e de correção monetária</w:t>
      </w:r>
      <w:r>
        <w:rPr>
          <w:rFonts w:ascii="Arial" w:hAnsi="Arial" w:cs="Arial"/>
        </w:rPr>
        <w:t>.</w:t>
      </w:r>
    </w:p>
    <w:p w14:paraId="2A0A656C" w14:textId="77777777" w:rsidR="00C654AA" w:rsidRDefault="005820F9">
      <w:pPr>
        <w:spacing w:after="200" w:line="360" w:lineRule="auto"/>
        <w:jc w:val="both"/>
      </w:pPr>
      <w:r>
        <w:rPr>
          <w:rFonts w:ascii="Arial" w:hAnsi="Arial" w:cs="Arial"/>
          <w:b/>
        </w:rPr>
        <w:t xml:space="preserve">8. FORMA E CRITÉRIOS DE SELEÇÃO DO FORNECEDOR </w:t>
      </w:r>
    </w:p>
    <w:p w14:paraId="01D29AA7" w14:textId="77777777" w:rsidR="00CE3102" w:rsidRDefault="00CE3102" w:rsidP="00CE3102">
      <w:pPr>
        <w:spacing w:after="200" w:line="360" w:lineRule="auto"/>
        <w:jc w:val="both"/>
      </w:pPr>
      <w:r>
        <w:rPr>
          <w:rFonts w:ascii="Arial" w:hAnsi="Arial" w:cs="Arial"/>
        </w:rPr>
        <w:t>8.1. Forma de seleção e critério de julgamento da proposta:</w:t>
      </w:r>
    </w:p>
    <w:p w14:paraId="0783A8DA" w14:textId="77777777" w:rsidR="00CE3102" w:rsidRDefault="00CE3102" w:rsidP="00CE3102">
      <w:pPr>
        <w:spacing w:after="200" w:line="360" w:lineRule="auto"/>
        <w:jc w:val="both"/>
      </w:pPr>
      <w:r>
        <w:rPr>
          <w:rFonts w:ascii="Arial" w:hAnsi="Arial" w:cs="Arial"/>
        </w:rPr>
        <w:t xml:space="preserve">8.1.1. O fornecedor será selecionado por meio da realização de procedimento de licitação, na modalidade PREGÃO, sob a forma ELETRÔNICA, com adoção do critério de julgamento pelo </w:t>
      </w:r>
      <w:r w:rsidRPr="007621BD">
        <w:rPr>
          <w:rFonts w:ascii="Arial" w:hAnsi="Arial" w:cs="Arial"/>
        </w:rPr>
        <w:t>MENOR PREÇO POR ITEM.</w:t>
      </w:r>
    </w:p>
    <w:p w14:paraId="60F15ECE" w14:textId="77777777" w:rsidR="00CE3102" w:rsidRDefault="00CE3102" w:rsidP="00CE3102">
      <w:pPr>
        <w:spacing w:after="200" w:line="360" w:lineRule="auto"/>
        <w:jc w:val="both"/>
      </w:pPr>
      <w:r>
        <w:rPr>
          <w:rFonts w:ascii="Arial" w:hAnsi="Arial" w:cs="Arial"/>
        </w:rPr>
        <w:t>8.2. Para fins de habilitação, deverá o licitante comprovar os seguintes requisitos:</w:t>
      </w:r>
    </w:p>
    <w:p w14:paraId="4D84829D" w14:textId="77777777" w:rsidR="00C654AA" w:rsidRDefault="00D7620F">
      <w:pPr>
        <w:spacing w:after="200" w:line="360" w:lineRule="auto"/>
        <w:jc w:val="both"/>
        <w:rPr>
          <w:rFonts w:ascii="Arial" w:hAnsi="Arial" w:cs="Arial"/>
        </w:rPr>
      </w:pPr>
      <w:r>
        <w:rPr>
          <w:rFonts w:ascii="Arial" w:hAnsi="Arial" w:cs="Arial"/>
        </w:rPr>
        <w:t>8.2</w:t>
      </w:r>
      <w:r w:rsidR="005820F9">
        <w:rPr>
          <w:rFonts w:ascii="Arial" w:hAnsi="Arial" w:cs="Arial"/>
        </w:rPr>
        <w:t>. Para fins de habilitação, deverá o licitante comprovar os seguintes requisitos:</w:t>
      </w:r>
    </w:p>
    <w:p w14:paraId="6F93B000" w14:textId="77777777" w:rsidR="00C654AA" w:rsidRDefault="00D7620F">
      <w:pPr>
        <w:spacing w:after="200" w:line="360" w:lineRule="auto"/>
        <w:jc w:val="both"/>
      </w:pPr>
      <w:r>
        <w:rPr>
          <w:rFonts w:ascii="Arial" w:hAnsi="Arial" w:cs="Arial"/>
          <w:b/>
        </w:rPr>
        <w:t>8.2</w:t>
      </w:r>
      <w:r w:rsidR="005820F9">
        <w:rPr>
          <w:rFonts w:ascii="Arial" w:hAnsi="Arial" w:cs="Arial"/>
          <w:b/>
        </w:rPr>
        <w:t>.1. Habilitação jurídica</w:t>
      </w:r>
    </w:p>
    <w:p w14:paraId="0FD3F095"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.1.1. No caso de empresário individual - inscrição no Registro Público de Empresa Mercantis, a cargo da Junta Comercial da respectiva sede;</w:t>
      </w:r>
    </w:p>
    <w:p w14:paraId="50C12BEA"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 xml:space="preserve">.1.2. No caso de microempreendedor individual (MEI) - Certificado de Condição de Microempreendedor Individual (CCMEI), cuja aceitação ficará condicionada à verificação da autenticidade no sítio eletrônico: </w:t>
      </w:r>
      <w:hyperlink r:id="rId8">
        <w:r w:rsidR="005820F9">
          <w:rPr>
            <w:rStyle w:val="Hyperlink"/>
            <w:rFonts w:ascii="Arial" w:hAnsi="Arial" w:cs="Arial"/>
            <w:color w:val="1155CC"/>
            <w:sz w:val="22"/>
            <w:szCs w:val="22"/>
          </w:rPr>
          <w:t>www.portaldoempreendedor.gov.br</w:t>
        </w:r>
      </w:hyperlink>
      <w:r w:rsidR="005820F9">
        <w:rPr>
          <w:rFonts w:ascii="Arial" w:hAnsi="Arial" w:cs="Arial"/>
          <w:color w:val="000000"/>
          <w:sz w:val="22"/>
          <w:szCs w:val="22"/>
        </w:rPr>
        <w:t>;</w:t>
      </w:r>
    </w:p>
    <w:p w14:paraId="1DBE9B28" w14:textId="77777777" w:rsidR="00C654AA" w:rsidRDefault="00D7620F">
      <w:pPr>
        <w:pStyle w:val="NormalWeb"/>
        <w:spacing w:beforeAutospacing="0" w:after="200" w:afterAutospacing="0" w:line="360" w:lineRule="auto"/>
        <w:jc w:val="both"/>
      </w:pPr>
      <w:r>
        <w:rPr>
          <w:rFonts w:ascii="Arial" w:hAnsi="Arial" w:cs="Arial"/>
          <w:color w:val="000000"/>
          <w:sz w:val="22"/>
          <w:szCs w:val="22"/>
        </w:rPr>
        <w:lastRenderedPageBreak/>
        <w:t>8.2</w:t>
      </w:r>
      <w:r w:rsidR="005820F9">
        <w:rPr>
          <w:rFonts w:ascii="Arial" w:hAnsi="Arial" w:cs="Arial"/>
          <w:color w:val="000000"/>
          <w:sz w:val="22"/>
          <w:szCs w:val="22"/>
        </w:rPr>
        <w:t>.1.3. No caso de sociedade empresária - ato constitutivo, estatuto ou contrato social em vigor, devidamente registrado na Junta Comercial da respectiva sede, acompanhado do documento comprobatório de seus administradores;</w:t>
      </w:r>
    </w:p>
    <w:p w14:paraId="34531DA1" w14:textId="77777777"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.1.4. No caso de a licitante ser sucursal, filial ou agência - inscrição no Registro Público de Empresas Mercantis onde opera, com a averbação no Registro onde sem sede a matriz;</w:t>
      </w:r>
    </w:p>
    <w:p w14:paraId="73A489FE"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.1.5. No caso de sociedade simples - inscrição do ato constitutivo no Registro Civil das Pessoas Jurídicas do local de sua sede;</w:t>
      </w:r>
    </w:p>
    <w:p w14:paraId="0A4ED3AE" w14:textId="77777777"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.1.6. No caso de empresa ou sociedade estrangeira em funcionamento no país - decreto de autorização;</w:t>
      </w:r>
    </w:p>
    <w:p w14:paraId="0D1B7E2D" w14:textId="77777777" w:rsidR="00C654AA" w:rsidRDefault="00D7620F">
      <w:pPr>
        <w:pStyle w:val="NormalWeb"/>
        <w:spacing w:beforeAutospacing="0" w:after="200" w:afterAutospacing="0" w:line="360" w:lineRule="auto"/>
        <w:jc w:val="both"/>
        <w:rPr>
          <w:rFonts w:ascii="Arial" w:hAnsi="Arial" w:cs="Arial"/>
          <w:color w:val="000000"/>
          <w:sz w:val="22"/>
          <w:szCs w:val="22"/>
        </w:rPr>
      </w:pPr>
      <w:r>
        <w:rPr>
          <w:rFonts w:ascii="Arial" w:hAnsi="Arial" w:cs="Arial"/>
          <w:color w:val="000000"/>
          <w:sz w:val="22"/>
          <w:szCs w:val="22"/>
        </w:rPr>
        <w:t>8.2</w:t>
      </w:r>
      <w:r w:rsidR="005820F9">
        <w:rPr>
          <w:rFonts w:ascii="Arial" w:hAnsi="Arial" w:cs="Arial"/>
          <w:color w:val="000000"/>
          <w:sz w:val="22"/>
          <w:szCs w:val="22"/>
        </w:rPr>
        <w:t>.1.7. No caso de cooperativa - ata de fundação e estatuto social em vigor, com ata da assembleia que a aprovou, devidamente arquivada na Junta Comercial ou inscrita no Registro Civil das Pessoas Jurídicas da respectiva sede, bem como o registro de que trata o art. 107 da Lei nº 5.764/71.</w:t>
      </w:r>
    </w:p>
    <w:p w14:paraId="72C42E28" w14:textId="77777777" w:rsidR="00666343" w:rsidRDefault="00D7620F">
      <w:pPr>
        <w:pStyle w:val="NormalWeb"/>
        <w:spacing w:beforeAutospacing="0" w:after="200" w:afterAutospacing="0" w:line="360" w:lineRule="auto"/>
        <w:jc w:val="both"/>
      </w:pPr>
      <w:r w:rsidRPr="00D7620F">
        <w:rPr>
          <w:rFonts w:ascii="Arial" w:hAnsi="Arial" w:cs="Arial"/>
          <w:color w:val="000000"/>
          <w:sz w:val="22"/>
          <w:szCs w:val="22"/>
        </w:rPr>
        <w:t>8.2</w:t>
      </w:r>
      <w:r w:rsidR="00666343" w:rsidRPr="00D7620F">
        <w:rPr>
          <w:rFonts w:ascii="Arial" w:hAnsi="Arial" w:cs="Arial"/>
          <w:color w:val="000000"/>
          <w:sz w:val="22"/>
          <w:szCs w:val="22"/>
        </w:rPr>
        <w:t xml:space="preserve">.1.8. </w:t>
      </w:r>
      <w:r w:rsidR="00666343" w:rsidRPr="00D7620F">
        <w:rPr>
          <w:rFonts w:ascii="Arial" w:hAnsi="Arial" w:cs="Arial"/>
          <w:sz w:val="22"/>
          <w:szCs w:val="22"/>
        </w:rPr>
        <w:t>No caso de associação – ata de fundação e estatuto social em vigor, com ata da assembleia que a aprovou</w:t>
      </w:r>
      <w:r w:rsidR="00666343">
        <w:rPr>
          <w:rFonts w:ascii="Arial" w:hAnsi="Arial" w:cs="Arial"/>
        </w:rPr>
        <w:t>,</w:t>
      </w:r>
      <w:r w:rsidR="00666343" w:rsidRPr="00D7620F">
        <w:rPr>
          <w:rFonts w:ascii="Arial" w:hAnsi="Arial" w:cs="Arial"/>
          <w:sz w:val="22"/>
          <w:szCs w:val="22"/>
        </w:rPr>
        <w:t xml:space="preserve"> devidamente inscrita no registro civil de pessoas jurídicas da respectiva sede.</w:t>
      </w:r>
    </w:p>
    <w:p w14:paraId="6B2B9C01" w14:textId="77777777" w:rsidR="00C654AA" w:rsidRDefault="00D7620F">
      <w:pPr>
        <w:pStyle w:val="NormalWeb"/>
        <w:spacing w:beforeAutospacing="0" w:after="200" w:afterAutospacing="0" w:line="360" w:lineRule="auto"/>
        <w:jc w:val="both"/>
      </w:pPr>
      <w:r>
        <w:rPr>
          <w:rFonts w:ascii="Arial" w:hAnsi="Arial" w:cs="Arial"/>
          <w:b/>
          <w:bCs/>
          <w:color w:val="000000"/>
          <w:sz w:val="22"/>
          <w:szCs w:val="22"/>
          <w:u w:val="single"/>
        </w:rPr>
        <w:t>8.2</w:t>
      </w:r>
      <w:r w:rsidR="008E4BFF">
        <w:rPr>
          <w:rFonts w:ascii="Arial" w:hAnsi="Arial" w:cs="Arial"/>
          <w:b/>
          <w:bCs/>
          <w:color w:val="000000"/>
          <w:sz w:val="22"/>
          <w:szCs w:val="22"/>
          <w:u w:val="single"/>
        </w:rPr>
        <w:t>.1.9</w:t>
      </w:r>
      <w:r w:rsidR="005820F9">
        <w:rPr>
          <w:rFonts w:ascii="Arial" w:hAnsi="Arial" w:cs="Arial"/>
          <w:b/>
          <w:bCs/>
          <w:color w:val="000000"/>
          <w:sz w:val="22"/>
          <w:szCs w:val="22"/>
          <w:u w:val="single"/>
        </w:rPr>
        <w:t>. Os documentos referentes à habilitação jurídica deverão estar acompanhados de todas as alterações ou da respectiva consolidação.</w:t>
      </w:r>
    </w:p>
    <w:p w14:paraId="030CCCBA" w14:textId="77777777" w:rsidR="00C654AA" w:rsidRDefault="00D7620F">
      <w:pPr>
        <w:spacing w:after="200" w:line="360" w:lineRule="auto"/>
        <w:jc w:val="both"/>
      </w:pPr>
      <w:r>
        <w:rPr>
          <w:rFonts w:ascii="Arial" w:hAnsi="Arial" w:cs="Arial"/>
          <w:b/>
        </w:rPr>
        <w:t>8.2</w:t>
      </w:r>
      <w:r w:rsidR="005820F9">
        <w:rPr>
          <w:rFonts w:ascii="Arial" w:hAnsi="Arial" w:cs="Arial"/>
          <w:b/>
        </w:rPr>
        <w:t>.2. Habilitação fiscal, social e trabalhista</w:t>
      </w:r>
    </w:p>
    <w:p w14:paraId="1D16A083"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.2.1. Comprovante de Inscrição e de Situação Cadastral no Cadastro Nacional da Pessoa Jurídica (CNPJ);</w:t>
      </w:r>
    </w:p>
    <w:p w14:paraId="08188A20" w14:textId="16FF9B66"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 xml:space="preserve">.2.2. Inscrição no cadastro de contribuintes </w:t>
      </w:r>
      <w:r w:rsidR="00C7320F">
        <w:rPr>
          <w:rFonts w:ascii="Arial" w:eastAsia="Times New Roman" w:hAnsi="Arial" w:cs="Arial"/>
          <w:color w:val="000000"/>
          <w:lang w:eastAsia="pt-BR"/>
        </w:rPr>
        <w:t>estadual</w:t>
      </w:r>
      <w:r w:rsidR="005820F9">
        <w:rPr>
          <w:rFonts w:ascii="Arial" w:eastAsia="Times New Roman" w:hAnsi="Arial" w:cs="Arial"/>
          <w:color w:val="000000"/>
          <w:lang w:eastAsia="pt-BR"/>
        </w:rPr>
        <w:t>, relativo ao domicílio ou sede da licitante, pertinente ao respectivo ramo de atividade e compatível com o objeto da licitação;</w:t>
      </w:r>
    </w:p>
    <w:p w14:paraId="3077B183" w14:textId="77777777" w:rsidR="00C654AA" w:rsidRDefault="00D7620F">
      <w:pPr>
        <w:spacing w:after="200" w:line="360" w:lineRule="auto"/>
        <w:jc w:val="both"/>
      </w:pPr>
      <w:r>
        <w:rPr>
          <w:rFonts w:ascii="Arial" w:eastAsia="Times New Roman" w:hAnsi="Arial" w:cs="Arial"/>
          <w:color w:val="000000"/>
          <w:lang w:eastAsia="pt-BR"/>
        </w:rPr>
        <w:lastRenderedPageBreak/>
        <w:t>8.2</w:t>
      </w:r>
      <w:r w:rsidR="005820F9">
        <w:rPr>
          <w:rFonts w:ascii="Arial" w:eastAsia="Times New Roman" w:hAnsi="Arial" w:cs="Arial"/>
          <w:color w:val="000000"/>
          <w:lang w:eastAsia="pt-BR"/>
        </w:rPr>
        <w:t>.2.3. Prova de regularidade para com a Fazenda Federal, por meio da apresentação da Certidão Conjunta Negativa de Débitos, ou Certidão Conjunta Positiva com Efeitos de Negativa, relativos a tributos federais e à dívida ativa da União, expedida pela Secretaria de Receita Federal do Brasil, e pela Procuradoria Geral da Fazenda Nacional;</w:t>
      </w:r>
    </w:p>
    <w:p w14:paraId="7AE1B7CB" w14:textId="77777777" w:rsidR="00C654AA" w:rsidRDefault="00D7620F">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t>8.2</w:t>
      </w:r>
      <w:r w:rsidR="005820F9">
        <w:rPr>
          <w:rFonts w:ascii="Arial" w:eastAsia="Times New Roman" w:hAnsi="Arial" w:cs="Arial"/>
          <w:color w:val="000000"/>
          <w:lang w:eastAsia="pt-BR"/>
        </w:rPr>
        <w:t xml:space="preserve">.2.4. </w:t>
      </w:r>
      <w:r w:rsidR="00274992" w:rsidRPr="00274992">
        <w:rPr>
          <w:rFonts w:ascii="Arial" w:eastAsia="Times New Roman" w:hAnsi="Arial" w:cs="Arial"/>
          <w:color w:val="000000"/>
          <w:lang w:eastAsia="pt-BR"/>
        </w:rPr>
        <w:t>Prova de Regularidade com a Fazenda Pública Estadual (Certidão Negativa de Débitos Gerais, compreendendo todos os tributos de competência do Estado), emitida pelo órgão competente, da localidade de domicilio ou sede da empresa licitante ou apresentação da certidão ou documento de não contribuinte na forma da Lei</w:t>
      </w:r>
      <w:r w:rsidR="005820F9">
        <w:rPr>
          <w:rFonts w:ascii="Arial" w:eastAsia="Times New Roman" w:hAnsi="Arial" w:cs="Arial"/>
          <w:color w:val="000000"/>
          <w:lang w:eastAsia="pt-BR"/>
        </w:rPr>
        <w:t>;</w:t>
      </w:r>
    </w:p>
    <w:p w14:paraId="4054D258" w14:textId="77777777" w:rsidR="0010188A" w:rsidRPr="003C3380" w:rsidRDefault="00D7620F" w:rsidP="0010188A">
      <w:pPr>
        <w:spacing w:after="200" w:line="360" w:lineRule="auto"/>
        <w:jc w:val="both"/>
        <w:rPr>
          <w:rFonts w:ascii="Arial" w:eastAsia="Times New Roman" w:hAnsi="Arial" w:cs="Arial"/>
          <w:lang w:eastAsia="pt-BR"/>
        </w:rPr>
      </w:pPr>
      <w:r>
        <w:rPr>
          <w:rFonts w:ascii="Arial" w:eastAsia="Times New Roman" w:hAnsi="Arial" w:cs="Arial"/>
          <w:color w:val="000000"/>
          <w:lang w:eastAsia="pt-BR"/>
        </w:rPr>
        <w:t>8.2</w:t>
      </w:r>
      <w:r w:rsidR="0010188A">
        <w:rPr>
          <w:rFonts w:ascii="Arial" w:eastAsia="Times New Roman" w:hAnsi="Arial" w:cs="Arial"/>
          <w:color w:val="000000"/>
          <w:lang w:eastAsia="pt-BR"/>
        </w:rPr>
        <w:t xml:space="preserve">.2.5. </w:t>
      </w:r>
      <w:r w:rsidR="00274992" w:rsidRPr="00274992">
        <w:rPr>
          <w:rFonts w:ascii="Arial" w:eastAsia="Times New Roman" w:hAnsi="Arial" w:cs="Arial"/>
          <w:color w:val="000000"/>
          <w:lang w:eastAsia="pt-BR"/>
        </w:rPr>
        <w:t>Prova de Regularidade com a Fazenda Pública Municipal (Certidão Negativa de Débitos Gerais, compreendendo todos os tributos de competência do Município), emitida pelo órgão competente, da localidade de domicilio ou sede da empresa licitante ou apresentação da certidão ou documento de não contribuinte na forma da Lei</w:t>
      </w:r>
      <w:r w:rsidR="0010188A">
        <w:rPr>
          <w:rFonts w:ascii="Arial" w:eastAsia="Times New Roman" w:hAnsi="Arial" w:cs="Arial"/>
          <w:color w:val="000000"/>
          <w:lang w:eastAsia="pt-BR"/>
        </w:rPr>
        <w:t>;</w:t>
      </w:r>
    </w:p>
    <w:p w14:paraId="11164D84" w14:textId="77777777" w:rsidR="00C654AA" w:rsidRDefault="00D7620F">
      <w:pPr>
        <w:spacing w:after="200" w:line="360" w:lineRule="auto"/>
        <w:jc w:val="both"/>
      </w:pPr>
      <w:r>
        <w:rPr>
          <w:rFonts w:ascii="Arial" w:eastAsia="Times New Roman" w:hAnsi="Arial" w:cs="Arial"/>
          <w:color w:val="000000"/>
          <w:lang w:eastAsia="pt-BR"/>
        </w:rPr>
        <w:t>8.2</w:t>
      </w:r>
      <w:r w:rsidR="0010188A">
        <w:rPr>
          <w:rFonts w:ascii="Arial" w:eastAsia="Times New Roman" w:hAnsi="Arial" w:cs="Arial"/>
          <w:color w:val="000000"/>
          <w:lang w:eastAsia="pt-BR"/>
        </w:rPr>
        <w:t>.2.7</w:t>
      </w:r>
      <w:r w:rsidR="005820F9">
        <w:rPr>
          <w:rFonts w:ascii="Arial" w:eastAsia="Times New Roman" w:hAnsi="Arial" w:cs="Arial"/>
          <w:color w:val="000000"/>
          <w:lang w:eastAsia="pt-BR"/>
        </w:rPr>
        <w:t>. Certificado de Regularidade do Fundo de Garantia do Tempo de Serviço (FGTS);</w:t>
      </w:r>
    </w:p>
    <w:p w14:paraId="1FA888BD" w14:textId="77777777" w:rsidR="00C654AA" w:rsidRDefault="00D7620F">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t>8.2</w:t>
      </w:r>
      <w:r w:rsidR="0010188A">
        <w:rPr>
          <w:rFonts w:ascii="Arial" w:eastAsia="Times New Roman" w:hAnsi="Arial" w:cs="Arial"/>
          <w:color w:val="000000"/>
          <w:lang w:eastAsia="pt-BR"/>
        </w:rPr>
        <w:t>.2.8</w:t>
      </w:r>
      <w:r w:rsidR="005820F9">
        <w:rPr>
          <w:rFonts w:ascii="Arial" w:eastAsia="Times New Roman" w:hAnsi="Arial" w:cs="Arial"/>
          <w:color w:val="000000"/>
          <w:lang w:eastAsia="pt-BR"/>
        </w:rPr>
        <w:t>. Certidão Negativa de Débitos Trabalhistas (CNDT), expedida pelo Tribunal Superior do Trabalho (TST), de acordo com a Lei nº 12.440, de 7 de julho de 2011.</w:t>
      </w:r>
    </w:p>
    <w:p w14:paraId="1F926E96" w14:textId="77777777" w:rsidR="007048AB" w:rsidRPr="00CE3102" w:rsidRDefault="007048AB" w:rsidP="007048AB">
      <w:pPr>
        <w:spacing w:after="200" w:line="360" w:lineRule="auto"/>
        <w:jc w:val="both"/>
        <w:rPr>
          <w:rFonts w:ascii="Arial" w:hAnsi="Arial" w:cs="Arial"/>
          <w:b/>
        </w:rPr>
      </w:pPr>
      <w:r w:rsidRPr="00CE3102">
        <w:rPr>
          <w:rFonts w:ascii="Arial" w:hAnsi="Arial" w:cs="Arial"/>
          <w:b/>
        </w:rPr>
        <w:t>8.2.3. Qualificação Técnica</w:t>
      </w:r>
    </w:p>
    <w:p w14:paraId="2DC002CB" w14:textId="77777777" w:rsidR="00CE3102" w:rsidRDefault="00CE3102" w:rsidP="00CE3102">
      <w:pPr>
        <w:spacing w:after="200" w:line="360" w:lineRule="auto"/>
        <w:jc w:val="both"/>
        <w:rPr>
          <w:rFonts w:ascii="Arial" w:hAnsi="Arial" w:cs="Arial"/>
        </w:rPr>
      </w:pPr>
      <w:r>
        <w:rPr>
          <w:rFonts w:ascii="Arial" w:hAnsi="Arial" w:cs="Arial"/>
        </w:rPr>
        <w:t xml:space="preserve">8.3.2.1. </w:t>
      </w:r>
      <w:r w:rsidRPr="00337D38">
        <w:rPr>
          <w:rFonts w:ascii="Arial" w:hAnsi="Arial" w:cs="Arial"/>
        </w:rPr>
        <w:t>Autorização de Funcionamento de Empresa (AFE</w:t>
      </w:r>
      <w:r>
        <w:rPr>
          <w:rFonts w:ascii="Arial" w:hAnsi="Arial" w:cs="Arial"/>
        </w:rPr>
        <w:t>).</w:t>
      </w:r>
    </w:p>
    <w:p w14:paraId="3A37F4B9" w14:textId="77777777" w:rsidR="00CE3102" w:rsidRDefault="00CE3102" w:rsidP="00CE3102">
      <w:pPr>
        <w:spacing w:after="200" w:line="360" w:lineRule="auto"/>
        <w:jc w:val="both"/>
        <w:rPr>
          <w:rFonts w:ascii="Arial" w:hAnsi="Arial" w:cs="Arial"/>
        </w:rPr>
      </w:pPr>
      <w:r>
        <w:rPr>
          <w:rFonts w:ascii="Arial" w:hAnsi="Arial" w:cs="Arial"/>
        </w:rPr>
        <w:t xml:space="preserve">8.3.2.1.1. </w:t>
      </w:r>
      <w:r w:rsidRPr="00531DEA">
        <w:rPr>
          <w:rFonts w:ascii="Arial" w:hAnsi="Arial" w:cs="Arial"/>
        </w:rPr>
        <w:t xml:space="preserve">Empresas fabricantes ou </w:t>
      </w:r>
      <w:proofErr w:type="spellStart"/>
      <w:r w:rsidRPr="00531DEA">
        <w:rPr>
          <w:rFonts w:ascii="Arial" w:hAnsi="Arial" w:cs="Arial"/>
        </w:rPr>
        <w:t>envasadoras</w:t>
      </w:r>
      <w:proofErr w:type="spellEnd"/>
      <w:r w:rsidRPr="00531DEA">
        <w:rPr>
          <w:rFonts w:ascii="Arial" w:hAnsi="Arial" w:cs="Arial"/>
        </w:rPr>
        <w:t xml:space="preserve"> de gases medicinais</w:t>
      </w:r>
      <w:r>
        <w:rPr>
          <w:rFonts w:ascii="Arial" w:hAnsi="Arial" w:cs="Arial"/>
        </w:rPr>
        <w:t xml:space="preserve"> </w:t>
      </w:r>
      <w:r w:rsidRPr="00531DEA">
        <w:rPr>
          <w:rFonts w:ascii="Arial" w:hAnsi="Arial" w:cs="Arial"/>
        </w:rPr>
        <w:t>deverão apresentar a Autorização de Funcionamento de Empresa (AFE), expedida pela Agência Nacional de Vigilância Sanitária – ANVISA, em nome da própria empresa, compatível com o objeto licitado.</w:t>
      </w:r>
    </w:p>
    <w:p w14:paraId="0FB421EB" w14:textId="77777777" w:rsidR="00CE3102" w:rsidRPr="00531DEA" w:rsidRDefault="00CE3102" w:rsidP="00CE3102">
      <w:pPr>
        <w:spacing w:after="200" w:line="360" w:lineRule="auto"/>
        <w:jc w:val="both"/>
        <w:rPr>
          <w:rFonts w:ascii="Arial" w:hAnsi="Arial" w:cs="Arial"/>
        </w:rPr>
      </w:pPr>
      <w:r>
        <w:rPr>
          <w:rFonts w:ascii="Arial" w:hAnsi="Arial" w:cs="Arial"/>
        </w:rPr>
        <w:t xml:space="preserve">8.3.2.1.2. </w:t>
      </w:r>
      <w:r w:rsidRPr="00531DEA">
        <w:rPr>
          <w:rFonts w:ascii="Arial" w:hAnsi="Arial" w:cs="Arial"/>
        </w:rPr>
        <w:t xml:space="preserve">Empresas que atuem exclusivamente na distribuição ou comercialização de gases medicinais deverão apresentar a AFE da empresa fabricante ou </w:t>
      </w:r>
      <w:proofErr w:type="spellStart"/>
      <w:r w:rsidRPr="00531DEA">
        <w:rPr>
          <w:rFonts w:ascii="Arial" w:hAnsi="Arial" w:cs="Arial"/>
        </w:rPr>
        <w:t>envasadora</w:t>
      </w:r>
      <w:proofErr w:type="spellEnd"/>
      <w:r w:rsidRPr="00531DEA">
        <w:rPr>
          <w:rFonts w:ascii="Arial" w:hAnsi="Arial" w:cs="Arial"/>
        </w:rPr>
        <w:t xml:space="preserve">, acompanhada de cópia do contrato vigente entre ambas que comprove a autorização para a comercialização dos produtos, ou, alternativamente, declaração formal emitida pela </w:t>
      </w:r>
      <w:r w:rsidRPr="00531DEA">
        <w:rPr>
          <w:rFonts w:ascii="Arial" w:hAnsi="Arial" w:cs="Arial"/>
        </w:rPr>
        <w:lastRenderedPageBreak/>
        <w:t>fabricante que ateste o vínculo comercial e autorize expressamente a licitante a realizar a distribuição dos gases medicinais.</w:t>
      </w:r>
      <w:r>
        <w:rPr>
          <w:rFonts w:ascii="Arial" w:hAnsi="Arial" w:cs="Arial"/>
        </w:rPr>
        <w:t xml:space="preserve"> </w:t>
      </w:r>
    </w:p>
    <w:p w14:paraId="0C85FD81" w14:textId="77777777" w:rsidR="00CE3102" w:rsidRPr="000E69EC" w:rsidRDefault="00CE3102" w:rsidP="00CE3102">
      <w:pPr>
        <w:spacing w:after="200" w:line="360" w:lineRule="auto"/>
        <w:jc w:val="both"/>
        <w:rPr>
          <w:rFonts w:ascii="Arial" w:hAnsi="Arial" w:cs="Arial"/>
        </w:rPr>
      </w:pPr>
      <w:r>
        <w:rPr>
          <w:rFonts w:ascii="Arial" w:hAnsi="Arial" w:cs="Arial"/>
        </w:rPr>
        <w:t xml:space="preserve">8.3.2.2. </w:t>
      </w:r>
      <w:r w:rsidRPr="000E69EC">
        <w:rPr>
          <w:rFonts w:ascii="Arial" w:hAnsi="Arial" w:cs="Arial"/>
        </w:rPr>
        <w:t>Alvará de Licença Sanitária de titularidade da empresa licitante, expedido pelo Órgão competente da esfera Estadual ou Municipal da sede do licitante. A exigência está prevista na Lei Federal nº 5.991/1973, que dispõe sobre o controle sanitário do comércio de drogas, medicamentos e insumos farmacêuticos e correlatos</w:t>
      </w:r>
      <w:r>
        <w:rPr>
          <w:rFonts w:ascii="Arial" w:hAnsi="Arial" w:cs="Arial"/>
        </w:rPr>
        <w:t>.</w:t>
      </w:r>
    </w:p>
    <w:p w14:paraId="58B79B80" w14:textId="77777777" w:rsidR="00B44C63" w:rsidRPr="00CE3102" w:rsidRDefault="00B44C63" w:rsidP="00B44C63">
      <w:pPr>
        <w:spacing w:after="200" w:line="360" w:lineRule="auto"/>
        <w:jc w:val="both"/>
        <w:rPr>
          <w:rFonts w:ascii="Arial" w:hAnsi="Arial" w:cs="Arial"/>
          <w:b/>
        </w:rPr>
      </w:pPr>
      <w:r w:rsidRPr="00CE3102">
        <w:rPr>
          <w:rFonts w:ascii="Arial" w:hAnsi="Arial" w:cs="Arial"/>
          <w:b/>
        </w:rPr>
        <w:t>8.2</w:t>
      </w:r>
      <w:r w:rsidR="007048AB" w:rsidRPr="00CE3102">
        <w:rPr>
          <w:rFonts w:ascii="Arial" w:hAnsi="Arial" w:cs="Arial"/>
          <w:b/>
        </w:rPr>
        <w:t>.4</w:t>
      </w:r>
      <w:r w:rsidRPr="00CE3102">
        <w:rPr>
          <w:rFonts w:ascii="Arial" w:hAnsi="Arial" w:cs="Arial"/>
          <w:b/>
        </w:rPr>
        <w:t xml:space="preserve">. Qualificação Econômico-Financeira </w:t>
      </w:r>
    </w:p>
    <w:p w14:paraId="16D55A7D" w14:textId="77777777" w:rsidR="00B44C63" w:rsidRPr="00CE3102" w:rsidRDefault="007048AB" w:rsidP="00B44C63">
      <w:pPr>
        <w:pStyle w:val="NormalWeb"/>
        <w:spacing w:beforeAutospacing="0" w:after="200" w:afterAutospacing="0" w:line="360" w:lineRule="auto"/>
        <w:jc w:val="both"/>
      </w:pPr>
      <w:r w:rsidRPr="00CE3102">
        <w:rPr>
          <w:rFonts w:ascii="Arial" w:hAnsi="Arial" w:cs="Arial"/>
          <w:color w:val="000000"/>
          <w:sz w:val="22"/>
          <w:szCs w:val="22"/>
        </w:rPr>
        <w:t>8.2.4</w:t>
      </w:r>
      <w:r w:rsidR="00B44C63" w:rsidRPr="00CE3102">
        <w:rPr>
          <w:rFonts w:ascii="Arial" w:hAnsi="Arial" w:cs="Arial"/>
          <w:color w:val="000000"/>
          <w:sz w:val="22"/>
          <w:szCs w:val="22"/>
        </w:rPr>
        <w:t>.1. Certidão Negativa de Falência expedida pelo distribuidor da sede da pessoa jurídica, que esteja dentro do prazo de validade expresso na própria certidão. Caso não haja prazo fixado, a validade será de 60 (sessenta) dias corridos.</w:t>
      </w:r>
    </w:p>
    <w:p w14:paraId="11FD30D9" w14:textId="77777777" w:rsidR="00B44C63" w:rsidRPr="00AB6D0D" w:rsidRDefault="007048AB" w:rsidP="00B44C63">
      <w:pPr>
        <w:spacing w:after="200" w:line="360" w:lineRule="auto"/>
        <w:jc w:val="both"/>
        <w:rPr>
          <w:rFonts w:ascii="Arial" w:hAnsi="Arial" w:cs="Arial"/>
        </w:rPr>
      </w:pPr>
      <w:r w:rsidRPr="00CE3102">
        <w:rPr>
          <w:rFonts w:ascii="Arial" w:hAnsi="Arial" w:cs="Arial"/>
        </w:rPr>
        <w:t>8.2.4</w:t>
      </w:r>
      <w:r w:rsidR="00B44C63" w:rsidRPr="00CE3102">
        <w:rPr>
          <w:rFonts w:ascii="Arial" w:hAnsi="Arial" w:cs="Arial"/>
        </w:rPr>
        <w:t>.2. Na hipótese em que a certidão for positiva, caso a empresa se encontre em recuperação judicial ou extrajudicial, deve o licitante apresentar comprovante da homologação/deferimento, pelo juízo competente, do plano de recuperação em vigor.</w:t>
      </w:r>
    </w:p>
    <w:p w14:paraId="3947BA97" w14:textId="77777777" w:rsidR="00B44C63" w:rsidRPr="00AB6D0D" w:rsidRDefault="00B44C63" w:rsidP="00B44C63">
      <w:pPr>
        <w:spacing w:after="200" w:line="360" w:lineRule="auto"/>
        <w:jc w:val="both"/>
        <w:rPr>
          <w:rFonts w:ascii="Arial" w:hAnsi="Arial" w:cs="Arial"/>
        </w:rPr>
      </w:pPr>
      <w:r w:rsidRPr="00AB6D0D">
        <w:rPr>
          <w:rFonts w:ascii="Arial" w:hAnsi="Arial" w:cs="Arial"/>
        </w:rPr>
        <w:t xml:space="preserve">8.3. </w:t>
      </w:r>
      <w:r w:rsidRPr="00AB6D0D">
        <w:rPr>
          <w:rFonts w:ascii="Arial" w:hAnsi="Arial" w:cs="Arial"/>
          <w:color w:val="000000"/>
        </w:rPr>
        <w:t>Declaração Unificada conforme modelo anexo</w:t>
      </w:r>
      <w:r>
        <w:rPr>
          <w:rFonts w:ascii="Arial" w:hAnsi="Arial" w:cs="Arial"/>
          <w:color w:val="000000"/>
        </w:rPr>
        <w:t xml:space="preserve"> ao Edital.</w:t>
      </w:r>
    </w:p>
    <w:p w14:paraId="0FCE10D2" w14:textId="77777777" w:rsidR="00C654AA" w:rsidRDefault="005820F9">
      <w:pPr>
        <w:spacing w:after="200" w:line="360" w:lineRule="auto"/>
        <w:jc w:val="both"/>
      </w:pPr>
      <w:r>
        <w:rPr>
          <w:rFonts w:ascii="Arial" w:hAnsi="Arial" w:cs="Arial"/>
          <w:b/>
        </w:rPr>
        <w:t>9. ESTIMATIVAS DO VALOR DA CONTRATAÇÃO</w:t>
      </w:r>
    </w:p>
    <w:p w14:paraId="6F67F338" w14:textId="3A103170" w:rsidR="00C654AA" w:rsidRDefault="005820F9">
      <w:pPr>
        <w:spacing w:after="200" w:line="360" w:lineRule="auto"/>
        <w:jc w:val="both"/>
        <w:rPr>
          <w:rFonts w:ascii="Arial" w:hAnsi="Arial" w:cs="Arial"/>
        </w:rPr>
      </w:pPr>
      <w:r>
        <w:rPr>
          <w:rFonts w:ascii="Arial" w:hAnsi="Arial" w:cs="Arial"/>
        </w:rPr>
        <w:t>9.1. O custo estimado total da contratação é de R</w:t>
      </w:r>
      <w:r w:rsidR="00CE3102" w:rsidRPr="002A4717">
        <w:rPr>
          <w:rFonts w:ascii="Arial" w:hAnsi="Arial" w:cs="Arial"/>
          <w:bCs/>
        </w:rPr>
        <w:t xml:space="preserve">126.348,50 </w:t>
      </w:r>
      <w:r w:rsidR="00CE3102" w:rsidRPr="002A4717">
        <w:rPr>
          <w:rFonts w:ascii="Arial" w:hAnsi="Arial" w:cs="Arial"/>
        </w:rPr>
        <w:t>(</w:t>
      </w:r>
      <w:r w:rsidR="00CE3102">
        <w:rPr>
          <w:rFonts w:ascii="Arial" w:hAnsi="Arial" w:cs="Arial"/>
          <w:bCs/>
        </w:rPr>
        <w:t>cento e vinte e seis mil trezentos e quarenta e oito reais e cinquenta centavos</w:t>
      </w:r>
      <w:r w:rsidR="00CE3102">
        <w:rPr>
          <w:rFonts w:ascii="Arial" w:hAnsi="Arial" w:cs="Arial"/>
        </w:rPr>
        <w:t>)</w:t>
      </w:r>
      <w:r>
        <w:rPr>
          <w:rFonts w:ascii="Arial" w:hAnsi="Arial" w:cs="Arial"/>
        </w:rPr>
        <w:t xml:space="preserve">, conforme valores apostos na tabela disposta no item 1 e de acordo com pesquisa de preços realizada pela </w:t>
      </w:r>
      <w:r w:rsidR="004908F1">
        <w:rPr>
          <w:rFonts w:ascii="Arial" w:hAnsi="Arial" w:cs="Arial"/>
        </w:rPr>
        <w:t>C</w:t>
      </w:r>
      <w:r w:rsidR="00EF2280">
        <w:rPr>
          <w:rFonts w:ascii="Arial" w:hAnsi="Arial" w:cs="Arial"/>
        </w:rPr>
        <w:t>entral de Suprimentos e Serviços</w:t>
      </w:r>
      <w:r>
        <w:rPr>
          <w:rFonts w:ascii="Arial" w:hAnsi="Arial" w:cs="Arial"/>
        </w:rPr>
        <w:t>, que se encontra em anexo</w:t>
      </w:r>
      <w:r w:rsidR="00485459">
        <w:rPr>
          <w:rFonts w:ascii="Arial" w:hAnsi="Arial" w:cs="Arial"/>
        </w:rPr>
        <w:t xml:space="preserve"> </w:t>
      </w:r>
      <w:r w:rsidR="004908F1">
        <w:rPr>
          <w:rFonts w:ascii="Arial" w:hAnsi="Arial" w:cs="Arial"/>
        </w:rPr>
        <w:t>a este Termo de Referência</w:t>
      </w:r>
      <w:r>
        <w:rPr>
          <w:rFonts w:ascii="Arial" w:hAnsi="Arial" w:cs="Arial"/>
        </w:rPr>
        <w:t>.</w:t>
      </w:r>
    </w:p>
    <w:p w14:paraId="01EAAE9F" w14:textId="77777777" w:rsidR="00C654AA" w:rsidRDefault="005820F9">
      <w:pPr>
        <w:spacing w:after="200" w:line="360" w:lineRule="auto"/>
        <w:jc w:val="both"/>
      </w:pPr>
      <w:r>
        <w:rPr>
          <w:rFonts w:ascii="Arial" w:hAnsi="Arial" w:cs="Arial"/>
          <w:b/>
        </w:rPr>
        <w:t>10. ADEQUAÇÃO ORÇAMENTÁRIA</w:t>
      </w:r>
    </w:p>
    <w:p w14:paraId="2339C63B" w14:textId="77777777" w:rsidR="00E90E01" w:rsidRDefault="005820F9" w:rsidP="00E90E01">
      <w:pPr>
        <w:spacing w:after="200" w:line="312" w:lineRule="auto"/>
        <w:jc w:val="both"/>
        <w:rPr>
          <w:rFonts w:ascii="Arial" w:hAnsi="Arial" w:cs="Arial"/>
        </w:rPr>
      </w:pPr>
      <w:r>
        <w:rPr>
          <w:rFonts w:ascii="Arial" w:hAnsi="Arial" w:cs="Arial"/>
        </w:rPr>
        <w:t>10.1</w:t>
      </w:r>
      <w:r w:rsidRPr="00E90E01">
        <w:rPr>
          <w:rFonts w:ascii="Arial" w:hAnsi="Arial" w:cs="Arial"/>
        </w:rPr>
        <w:t xml:space="preserve">. </w:t>
      </w:r>
      <w:r w:rsidR="00E90E01" w:rsidRPr="00E90E01">
        <w:rPr>
          <w:rFonts w:ascii="Arial" w:hAnsi="Arial" w:cs="Arial"/>
        </w:rPr>
        <w:t>As despesas decorrentes desta contratação estão programadas, na classificação abaixo:</w:t>
      </w:r>
    </w:p>
    <w:p w14:paraId="0A3F07CE" w14:textId="77777777" w:rsidR="006F7621" w:rsidRDefault="006F7621" w:rsidP="00E90E01">
      <w:pPr>
        <w:spacing w:after="200" w:line="312" w:lineRule="auto"/>
        <w:jc w:val="both"/>
        <w:rPr>
          <w:rFonts w:ascii="Arial" w:hAnsi="Arial" w:cs="Arial"/>
        </w:rPr>
      </w:pPr>
    </w:p>
    <w:p w14:paraId="462C7AB7" w14:textId="2D179177" w:rsidR="00EF2F0A" w:rsidRDefault="00EF2F0A" w:rsidP="00E90E01">
      <w:pPr>
        <w:spacing w:after="200" w:line="312" w:lineRule="auto"/>
        <w:jc w:val="both"/>
        <w:rPr>
          <w:rFonts w:ascii="Arial" w:hAnsi="Arial" w:cs="Arial"/>
        </w:rPr>
      </w:pPr>
      <w:r w:rsidRPr="00EF2F0A">
        <w:rPr>
          <w:rFonts w:ascii="Arial" w:hAnsi="Arial" w:cs="Arial"/>
        </w:rPr>
        <w:lastRenderedPageBreak/>
        <w:t>Item 1</w:t>
      </w:r>
      <w:r>
        <w:rPr>
          <w:rFonts w:ascii="Arial" w:hAnsi="Arial" w:cs="Arial"/>
        </w:rPr>
        <w:t xml:space="preserve"> - </w:t>
      </w:r>
      <w:r w:rsidRPr="00EF2F0A">
        <w:rPr>
          <w:rFonts w:ascii="Arial" w:hAnsi="Arial" w:cs="Arial"/>
        </w:rPr>
        <w:t xml:space="preserve">137 </w:t>
      </w:r>
      <w:proofErr w:type="spellStart"/>
      <w:r>
        <w:rPr>
          <w:rFonts w:ascii="Arial" w:hAnsi="Arial" w:cs="Arial"/>
        </w:rPr>
        <w:t>un</w:t>
      </w:r>
      <w:proofErr w:type="spellEnd"/>
      <w:r>
        <w:rPr>
          <w:rFonts w:ascii="Arial" w:hAnsi="Arial" w:cs="Arial"/>
        </w:rPr>
        <w:t xml:space="preserve">, </w:t>
      </w:r>
      <w:r w:rsidRPr="00EF2F0A">
        <w:rPr>
          <w:rFonts w:ascii="Arial" w:hAnsi="Arial" w:cs="Arial"/>
        </w:rPr>
        <w:t>Item 2</w:t>
      </w:r>
      <w:r>
        <w:rPr>
          <w:rFonts w:ascii="Arial" w:hAnsi="Arial" w:cs="Arial"/>
        </w:rPr>
        <w:t xml:space="preserve"> - </w:t>
      </w:r>
      <w:r w:rsidRPr="00EF2F0A">
        <w:rPr>
          <w:rFonts w:ascii="Arial" w:hAnsi="Arial" w:cs="Arial"/>
        </w:rPr>
        <w:t xml:space="preserve">79 </w:t>
      </w:r>
      <w:r>
        <w:rPr>
          <w:rFonts w:ascii="Arial" w:hAnsi="Arial" w:cs="Arial"/>
        </w:rPr>
        <w:t xml:space="preserve">um e </w:t>
      </w:r>
      <w:r w:rsidRPr="00EF2F0A">
        <w:rPr>
          <w:rFonts w:ascii="Arial" w:hAnsi="Arial" w:cs="Arial"/>
        </w:rPr>
        <w:t xml:space="preserve">Item 3 </w:t>
      </w:r>
      <w:r>
        <w:rPr>
          <w:rFonts w:ascii="Arial" w:hAnsi="Arial" w:cs="Arial"/>
        </w:rPr>
        <w:t>-</w:t>
      </w:r>
      <w:r w:rsidRPr="00EF2F0A">
        <w:rPr>
          <w:rFonts w:ascii="Arial" w:hAnsi="Arial" w:cs="Arial"/>
        </w:rPr>
        <w:t xml:space="preserve">19 </w:t>
      </w:r>
      <w:r>
        <w:rPr>
          <w:rFonts w:ascii="Arial" w:hAnsi="Arial" w:cs="Arial"/>
        </w:rPr>
        <w:t xml:space="preserve">un. </w:t>
      </w:r>
    </w:p>
    <w:p w14:paraId="1D1B2D20" w14:textId="77777777" w:rsidR="006F7621" w:rsidRDefault="006F7621" w:rsidP="006F762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u w:val="single"/>
        </w:rPr>
      </w:pPr>
      <w:r w:rsidRPr="006F7621">
        <w:rPr>
          <w:rFonts w:ascii="Arial" w:hAnsi="Arial" w:cs="Arial"/>
          <w:u w:val="single"/>
        </w:rPr>
        <w:t>02.011 - FUNDO MUNICIPAL DE SAÚDE</w:t>
      </w:r>
    </w:p>
    <w:p w14:paraId="2B4965EA" w14:textId="5B6E0809" w:rsidR="006F7621" w:rsidRPr="006F7621" w:rsidRDefault="006F7621" w:rsidP="006F762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6F7621">
        <w:rPr>
          <w:rFonts w:ascii="Arial" w:hAnsi="Arial" w:cs="Arial"/>
        </w:rPr>
        <w:t>Funcional/Programática: 10.302.0009.2014</w:t>
      </w:r>
      <w:r>
        <w:rPr>
          <w:rFonts w:ascii="Arial" w:hAnsi="Arial" w:cs="Arial"/>
        </w:rPr>
        <w:t xml:space="preserve"> - </w:t>
      </w:r>
      <w:r w:rsidRPr="006F7621">
        <w:rPr>
          <w:rFonts w:ascii="Arial" w:hAnsi="Arial" w:cs="Arial"/>
        </w:rPr>
        <w:t>Programa de Média e Alta Complexidade Ambulatorial e Hospitalar – MAC</w:t>
      </w:r>
    </w:p>
    <w:p w14:paraId="486C7A85" w14:textId="77777777" w:rsidR="006F7621" w:rsidRDefault="006F7621" w:rsidP="006F762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6F7621">
        <w:rPr>
          <w:rFonts w:ascii="Arial" w:hAnsi="Arial" w:cs="Arial"/>
        </w:rPr>
        <w:t xml:space="preserve">Fonte de Recurso: 1.500.1002 </w:t>
      </w:r>
    </w:p>
    <w:p w14:paraId="1F0FAAAE" w14:textId="3CE9FF23" w:rsidR="006F7621" w:rsidRPr="006F7621" w:rsidRDefault="006F7621" w:rsidP="006F762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6F7621">
        <w:rPr>
          <w:rFonts w:ascii="Arial" w:hAnsi="Arial" w:cs="Arial"/>
        </w:rPr>
        <w:t>Natureza: 3.3.90.30.00 - Material de Consumo</w:t>
      </w:r>
    </w:p>
    <w:p w14:paraId="620C59D7" w14:textId="77777777" w:rsidR="006F7621" w:rsidRPr="00EF2F0A" w:rsidRDefault="006F7621" w:rsidP="00E90E01">
      <w:pPr>
        <w:spacing w:after="200" w:line="312" w:lineRule="auto"/>
        <w:jc w:val="both"/>
        <w:rPr>
          <w:rFonts w:ascii="Arial" w:hAnsi="Arial" w:cs="Arial"/>
        </w:rPr>
      </w:pPr>
    </w:p>
    <w:p w14:paraId="1345EA21" w14:textId="14855471" w:rsidR="00EF2F0A" w:rsidRPr="00EF2F0A" w:rsidRDefault="00EF2F0A" w:rsidP="00E90E01">
      <w:pPr>
        <w:spacing w:after="200" w:line="312" w:lineRule="auto"/>
        <w:jc w:val="both"/>
        <w:rPr>
          <w:rFonts w:ascii="Arial" w:hAnsi="Arial" w:cs="Arial"/>
        </w:rPr>
      </w:pPr>
      <w:r w:rsidRPr="00EF2F0A">
        <w:rPr>
          <w:rFonts w:ascii="Arial" w:hAnsi="Arial" w:cs="Arial"/>
        </w:rPr>
        <w:t xml:space="preserve">Item 136 - </w:t>
      </w:r>
      <w:proofErr w:type="spellStart"/>
      <w:r w:rsidRPr="00EF2F0A">
        <w:rPr>
          <w:rFonts w:ascii="Arial" w:hAnsi="Arial" w:cs="Arial"/>
        </w:rPr>
        <w:t>un</w:t>
      </w:r>
      <w:proofErr w:type="spellEnd"/>
      <w:r w:rsidRPr="00EF2F0A">
        <w:rPr>
          <w:rFonts w:ascii="Arial" w:hAnsi="Arial" w:cs="Arial"/>
        </w:rPr>
        <w:t>, Item 79 – um e Item 3 – 20un.</w:t>
      </w:r>
    </w:p>
    <w:p w14:paraId="402901C0" w14:textId="77777777" w:rsidR="006F7621" w:rsidRDefault="006F7621"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u w:val="single"/>
        </w:rPr>
      </w:pPr>
      <w:r w:rsidRPr="006F7621">
        <w:rPr>
          <w:rFonts w:ascii="Arial" w:hAnsi="Arial" w:cs="Arial"/>
          <w:u w:val="single"/>
        </w:rPr>
        <w:t>02.011 - FUNDO MUNICIPAL DE SAÚDE</w:t>
      </w:r>
    </w:p>
    <w:p w14:paraId="3164E4A7" w14:textId="4CFDF230" w:rsidR="00554B61" w:rsidRPr="006F7621" w:rsidRDefault="00E90E01"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6F7621">
        <w:rPr>
          <w:rFonts w:ascii="Arial" w:hAnsi="Arial" w:cs="Arial"/>
        </w:rPr>
        <w:t xml:space="preserve">Funcional/Programática: </w:t>
      </w:r>
      <w:r w:rsidR="006F7621" w:rsidRPr="006F7621">
        <w:rPr>
          <w:rFonts w:ascii="Arial" w:hAnsi="Arial" w:cs="Arial"/>
        </w:rPr>
        <w:t>10.301.0009.2066</w:t>
      </w:r>
      <w:r w:rsidR="006F7621">
        <w:rPr>
          <w:rFonts w:ascii="Arial" w:hAnsi="Arial" w:cs="Arial"/>
        </w:rPr>
        <w:t xml:space="preserve"> - </w:t>
      </w:r>
      <w:r w:rsidR="006F7621" w:rsidRPr="006F7621">
        <w:rPr>
          <w:rFonts w:ascii="Arial" w:hAnsi="Arial" w:cs="Arial"/>
        </w:rPr>
        <w:t>Ações da Atenção primária APS</w:t>
      </w:r>
    </w:p>
    <w:p w14:paraId="06A4A66D" w14:textId="362053CC" w:rsidR="00E90E01" w:rsidRPr="006F7621" w:rsidRDefault="00E90E01"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6F7621">
        <w:rPr>
          <w:rFonts w:ascii="Arial" w:hAnsi="Arial" w:cs="Arial"/>
        </w:rPr>
        <w:t xml:space="preserve">Fonte de Recurso: </w:t>
      </w:r>
      <w:r w:rsidR="006F7621" w:rsidRPr="006F7621">
        <w:rPr>
          <w:rFonts w:ascii="Arial" w:hAnsi="Arial" w:cs="Arial"/>
        </w:rPr>
        <w:t>1.600.0000</w:t>
      </w:r>
    </w:p>
    <w:p w14:paraId="75914935" w14:textId="48DD58C6" w:rsidR="00E90E01" w:rsidRPr="00E90E01" w:rsidRDefault="00E90E01"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6F7621">
        <w:rPr>
          <w:rFonts w:ascii="Arial" w:hAnsi="Arial" w:cs="Arial"/>
        </w:rPr>
        <w:t>Natureza:</w:t>
      </w:r>
      <w:r w:rsidRPr="00E90E01">
        <w:rPr>
          <w:rFonts w:ascii="Arial" w:hAnsi="Arial" w:cs="Arial"/>
        </w:rPr>
        <w:t xml:space="preserve"> </w:t>
      </w:r>
      <w:r w:rsidR="006F7621" w:rsidRPr="006F7621">
        <w:rPr>
          <w:rFonts w:ascii="Arial" w:hAnsi="Arial" w:cs="Arial"/>
        </w:rPr>
        <w:t>3.3.90.30.00 - Material de Consumo</w:t>
      </w:r>
    </w:p>
    <w:p w14:paraId="61B27D7F" w14:textId="77777777" w:rsidR="00340F70" w:rsidRDefault="00340F70" w:rsidP="00BD38E2">
      <w:pPr>
        <w:spacing w:after="200" w:line="312" w:lineRule="auto"/>
        <w:jc w:val="both"/>
        <w:rPr>
          <w:rFonts w:ascii="Arial" w:hAnsi="Arial" w:cs="Arial"/>
          <w:b/>
        </w:rPr>
      </w:pPr>
    </w:p>
    <w:p w14:paraId="17856C19" w14:textId="77777777" w:rsidR="00BD38E2" w:rsidRPr="00BD38E2" w:rsidRDefault="00BD38E2" w:rsidP="00BD38E2">
      <w:pPr>
        <w:spacing w:after="200" w:line="312" w:lineRule="auto"/>
        <w:jc w:val="both"/>
        <w:rPr>
          <w:rFonts w:ascii="Arial" w:hAnsi="Arial" w:cs="Arial"/>
          <w:b/>
        </w:rPr>
      </w:pPr>
      <w:r>
        <w:rPr>
          <w:rFonts w:ascii="Arial" w:hAnsi="Arial" w:cs="Arial"/>
          <w:b/>
        </w:rPr>
        <w:t>11</w:t>
      </w:r>
      <w:r w:rsidRPr="00BD38E2">
        <w:rPr>
          <w:rFonts w:ascii="Arial" w:hAnsi="Arial" w:cs="Arial"/>
          <w:b/>
        </w:rPr>
        <w:t>. DAS DISPOSIÇÕES GERAIS</w:t>
      </w:r>
    </w:p>
    <w:p w14:paraId="7490B154"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.1. Poderá o Município revogar a Contratação, no todo ou em parte, por conveniência administrativa e interesse público, decorrente de fato superveniente, devidamente justificado. </w:t>
      </w:r>
    </w:p>
    <w:p w14:paraId="6DEFD0D5"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.2. O Município deverá anular a Contratação, no todo ou em parte, sempre que acontecer ilegalidade, de ofício ou por provocação. </w:t>
      </w:r>
    </w:p>
    <w:p w14:paraId="242B7C2F" w14:textId="77777777" w:rsidR="00BD38E2" w:rsidRPr="00BD38E2" w:rsidRDefault="00BD38E2" w:rsidP="00BD38E2">
      <w:pPr>
        <w:spacing w:after="200" w:line="312" w:lineRule="auto"/>
        <w:jc w:val="both"/>
        <w:rPr>
          <w:rFonts w:ascii="Arial" w:hAnsi="Arial" w:cs="Arial"/>
        </w:rPr>
      </w:pPr>
      <w:r w:rsidRPr="00BD38E2">
        <w:rPr>
          <w:rFonts w:ascii="Arial" w:hAnsi="Arial" w:cs="Arial"/>
        </w:rPr>
        <w:t>1</w:t>
      </w:r>
      <w:r>
        <w:rPr>
          <w:rFonts w:ascii="Arial" w:hAnsi="Arial" w:cs="Arial"/>
        </w:rPr>
        <w:t>1</w:t>
      </w:r>
      <w:r w:rsidRPr="00BD38E2">
        <w:rPr>
          <w:rFonts w:ascii="Arial" w:hAnsi="Arial" w:cs="Arial"/>
        </w:rPr>
        <w:t xml:space="preserve">.3. A anulação do procedimento não gera direito à indenização, ressalvada o disposto no parágrafo único do art. 71 da Lei Federal nº 14.133/21. </w:t>
      </w:r>
    </w:p>
    <w:p w14:paraId="3347D3D8" w14:textId="77777777" w:rsidR="00BD38E2" w:rsidRPr="00BD38E2" w:rsidRDefault="00BD38E2" w:rsidP="00BD38E2">
      <w:pPr>
        <w:pStyle w:val="Nivel2"/>
        <w:numPr>
          <w:ilvl w:val="0"/>
          <w:numId w:val="0"/>
        </w:numPr>
        <w:tabs>
          <w:tab w:val="left" w:pos="426"/>
        </w:tabs>
        <w:spacing w:line="312" w:lineRule="auto"/>
        <w:rPr>
          <w:rFonts w:ascii="Arial" w:hAnsi="Arial" w:cs="Arial"/>
          <w:sz w:val="22"/>
          <w:szCs w:val="22"/>
        </w:rPr>
      </w:pPr>
      <w:r>
        <w:rPr>
          <w:rFonts w:ascii="Arial" w:eastAsia="Arial" w:hAnsi="Arial" w:cs="Arial"/>
          <w:sz w:val="22"/>
          <w:szCs w:val="22"/>
        </w:rPr>
        <w:t>11</w:t>
      </w:r>
      <w:r w:rsidRPr="00BD38E2">
        <w:rPr>
          <w:rFonts w:ascii="Arial" w:eastAsia="Arial" w:hAnsi="Arial" w:cs="Arial"/>
          <w:sz w:val="22"/>
          <w:szCs w:val="22"/>
        </w:rPr>
        <w:t xml:space="preserve">.4. </w:t>
      </w:r>
      <w:r w:rsidRPr="00BD38E2">
        <w:rPr>
          <w:rFonts w:ascii="Arial" w:hAnsi="Arial" w:cs="Arial"/>
          <w:sz w:val="22"/>
          <w:szCs w:val="22"/>
        </w:rPr>
        <w:t>Nenhuma modificação poderá ser introduzida no objeto sem o consentimento prévio da Contratante, mediante acordo escrito, obedecidos os limites legais permitidos.</w:t>
      </w:r>
    </w:p>
    <w:p w14:paraId="6596C4DB" w14:textId="77777777" w:rsidR="00BD38E2" w:rsidRPr="00BD38E2" w:rsidRDefault="00BD38E2" w:rsidP="00BD38E2">
      <w:pPr>
        <w:spacing w:before="120" w:after="120" w:line="312" w:lineRule="auto"/>
        <w:jc w:val="both"/>
        <w:rPr>
          <w:rFonts w:ascii="Arial" w:hAnsi="Arial" w:cs="Arial"/>
        </w:rPr>
      </w:pPr>
      <w:r>
        <w:rPr>
          <w:rFonts w:ascii="Arial" w:hAnsi="Arial" w:cs="Arial"/>
        </w:rPr>
        <w:t>11</w:t>
      </w:r>
      <w:r w:rsidRPr="00BD38E2">
        <w:rPr>
          <w:rFonts w:ascii="Arial" w:hAnsi="Arial" w:cs="Arial"/>
        </w:rPr>
        <w:t xml:space="preserve">.5. Aplica-se o disposto na </w:t>
      </w:r>
      <w:r w:rsidRPr="00BD38E2">
        <w:rPr>
          <w:rFonts w:ascii="Arial" w:hAnsi="Arial" w:cs="Arial"/>
          <w:iCs/>
        </w:rPr>
        <w:t>Lei nº 14.133/2021</w:t>
      </w:r>
      <w:r w:rsidRPr="00BD38E2">
        <w:rPr>
          <w:rFonts w:ascii="Arial" w:hAnsi="Arial" w:cs="Arial"/>
        </w:rPr>
        <w:t>, e, subsidiariamente, no que couber, as disposições do Código de Defesa do Consumidor.</w:t>
      </w:r>
    </w:p>
    <w:p w14:paraId="640AF905" w14:textId="77777777" w:rsidR="00BD38E2" w:rsidRDefault="00BD38E2">
      <w:pPr>
        <w:spacing w:after="200" w:line="360" w:lineRule="auto"/>
        <w:jc w:val="both"/>
      </w:pPr>
    </w:p>
    <w:sectPr w:rsidR="00BD38E2">
      <w:headerReference w:type="default" r:id="rId9"/>
      <w:footerReference w:type="default" r:id="rId10"/>
      <w:type w:val="continuous"/>
      <w:pgSz w:w="11906" w:h="16838"/>
      <w:pgMar w:top="1417" w:right="1274" w:bottom="1417" w:left="1701"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5066B" w14:textId="77777777" w:rsidR="00DB1651" w:rsidRDefault="00DB1651">
      <w:pPr>
        <w:spacing w:after="0" w:line="240" w:lineRule="auto"/>
      </w:pPr>
      <w:r>
        <w:separator/>
      </w:r>
    </w:p>
  </w:endnote>
  <w:endnote w:type="continuationSeparator" w:id="0">
    <w:p w14:paraId="6AE2E08B" w14:textId="77777777" w:rsidR="00DB1651" w:rsidRDefault="00DB16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Yu Gothic"/>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ansSerif">
    <w:altName w:val="Times New Roman"/>
    <w:charset w:val="00"/>
    <w:family w:val="roman"/>
    <w:pitch w:val="variable"/>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76D0B" w14:textId="77777777" w:rsidR="008B0A52" w:rsidRDefault="007662EB" w:rsidP="00572057">
    <w:pPr>
      <w:pStyle w:val="Rodap"/>
      <w:jc w:val="center"/>
    </w:pPr>
    <w:r>
      <w:rPr>
        <w:noProof/>
        <w:lang w:eastAsia="pt-BR"/>
      </w:rPr>
      <w:drawing>
        <wp:inline distT="0" distB="0" distL="0" distR="0" wp14:anchorId="66374A82" wp14:editId="72325B41">
          <wp:extent cx="814754" cy="958711"/>
          <wp:effectExtent l="0" t="0" r="444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MARCA OFICIAL.png"/>
                  <pic:cNvPicPr/>
                </pic:nvPicPr>
                <pic:blipFill>
                  <a:blip r:embed="rId1">
                    <a:extLst>
                      <a:ext uri="{28A0092B-C50C-407E-A947-70E740481C1C}">
                        <a14:useLocalDpi xmlns:a14="http://schemas.microsoft.com/office/drawing/2010/main" val="0"/>
                      </a:ext>
                    </a:extLst>
                  </a:blip>
                  <a:stretch>
                    <a:fillRect/>
                  </a:stretch>
                </pic:blipFill>
                <pic:spPr>
                  <a:xfrm>
                    <a:off x="0" y="0"/>
                    <a:ext cx="823296" cy="968762"/>
                  </a:xfrm>
                  <a:prstGeom prst="rect">
                    <a:avLst/>
                  </a:prstGeom>
                </pic:spPr>
              </pic:pic>
            </a:graphicData>
          </a:graphic>
        </wp:inline>
      </w:drawing>
    </w:r>
    <w:r w:rsidR="008B0A52">
      <w:rPr>
        <w:noProof/>
        <w:lang w:eastAsia="pt-BR"/>
      </w:rPr>
      <w:drawing>
        <wp:inline distT="0" distB="0" distL="0" distR="0" wp14:anchorId="10E3BA63" wp14:editId="0B721F7E">
          <wp:extent cx="3241431" cy="994309"/>
          <wp:effectExtent l="0" t="0" r="0" b="0"/>
          <wp:docPr id="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4"/>
                  <pic:cNvPicPr>
                    <a:picLocks noChangeAspect="1" noChangeArrowheads="1"/>
                  </pic:cNvPicPr>
                </pic:nvPicPr>
                <pic:blipFill rotWithShape="1">
                  <a:blip r:embed="rId2"/>
                  <a:srcRect l="19430" r="20538"/>
                  <a:stretch/>
                </pic:blipFill>
                <pic:spPr bwMode="auto">
                  <a:xfrm>
                    <a:off x="0" y="0"/>
                    <a:ext cx="3241759" cy="994410"/>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5F046" w14:textId="77777777" w:rsidR="00DB1651" w:rsidRDefault="00DB1651">
      <w:pPr>
        <w:spacing w:after="0" w:line="240" w:lineRule="auto"/>
      </w:pPr>
      <w:r>
        <w:separator/>
      </w:r>
    </w:p>
  </w:footnote>
  <w:footnote w:type="continuationSeparator" w:id="0">
    <w:p w14:paraId="516DA1B0" w14:textId="77777777" w:rsidR="00DB1651" w:rsidRDefault="00DB16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F9C18" w14:textId="77777777" w:rsidR="008B0A52" w:rsidRDefault="008B0A52">
    <w:pPr>
      <w:pStyle w:val="Cabealho"/>
      <w:jc w:val="center"/>
    </w:pPr>
    <w:r>
      <w:rPr>
        <w:noProof/>
        <w:lang w:eastAsia="pt-BR"/>
      </w:rPr>
      <w:drawing>
        <wp:inline distT="0" distB="0" distL="0" distR="0" wp14:anchorId="4040EB81" wp14:editId="1597841D">
          <wp:extent cx="869315" cy="89217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869315" cy="892175"/>
                  </a:xfrm>
                  <a:prstGeom prst="rect">
                    <a:avLst/>
                  </a:prstGeom>
                </pic:spPr>
              </pic:pic>
            </a:graphicData>
          </a:graphic>
        </wp:inline>
      </w:drawing>
    </w:r>
  </w:p>
  <w:p w14:paraId="04B3EDEF" w14:textId="77777777" w:rsidR="008B0A52" w:rsidRDefault="008B0A52">
    <w:pPr>
      <w:pStyle w:val="Cabealho"/>
      <w:jc w:val="center"/>
      <w:rPr>
        <w:b/>
        <w:color w:val="1F497D"/>
        <w:sz w:val="16"/>
      </w:rPr>
    </w:pPr>
    <w:r>
      <w:rPr>
        <w:b/>
        <w:color w:val="1F497D"/>
        <w:sz w:val="16"/>
      </w:rPr>
      <w:t>ESTADO DE MATO GROSSO DO SUL</w:t>
    </w:r>
  </w:p>
  <w:p w14:paraId="05BB998F" w14:textId="77777777" w:rsidR="008B0A52" w:rsidRDefault="008B0A52">
    <w:pPr>
      <w:pStyle w:val="Cabealho"/>
      <w:jc w:val="center"/>
      <w:rPr>
        <w:rFonts w:ascii="Arial Black" w:hAnsi="Arial Black"/>
        <w:color w:val="1F497D"/>
        <w:sz w:val="8"/>
      </w:rPr>
    </w:pPr>
    <w:r>
      <w:rPr>
        <w:rFonts w:ascii="Arial Black" w:hAnsi="Arial Black"/>
        <w:color w:val="1F497D"/>
        <w:sz w:val="18"/>
      </w:rPr>
      <w:t>MUNICÍPIO DE LAGUNA CARAPÃ</w:t>
    </w:r>
  </w:p>
  <w:p w14:paraId="08FEAB1D" w14:textId="77777777" w:rsidR="008B0A52" w:rsidRDefault="008B0A52">
    <w:pPr>
      <w:pStyle w:val="Cabealho"/>
      <w:jc w:val="center"/>
      <w:rPr>
        <w:b/>
        <w:color w:val="1F497D"/>
        <w:sz w:val="16"/>
        <w:szCs w:val="16"/>
      </w:rPr>
    </w:pPr>
    <w:r>
      <w:rPr>
        <w:b/>
        <w:color w:val="1F497D"/>
        <w:sz w:val="16"/>
        <w:szCs w:val="16"/>
      </w:rPr>
      <w:t>“Terra do Pé de Soja Solteiro”</w:t>
    </w:r>
  </w:p>
  <w:p w14:paraId="2CF738CD" w14:textId="77777777" w:rsidR="008B0A52" w:rsidRDefault="008B0A52">
    <w:pPr>
      <w:pStyle w:val="Cabealho"/>
      <w:jc w:val="center"/>
    </w:pPr>
    <w:r>
      <w:rPr>
        <w:noProof/>
        <w:lang w:eastAsia="pt-BR"/>
      </w:rPr>
      <mc:AlternateContent>
        <mc:Choice Requires="wps">
          <w:drawing>
            <wp:anchor distT="0" distB="0" distL="0" distR="0" simplePos="0" relativeHeight="76" behindDoc="1" locked="0" layoutInCell="0" allowOverlap="1" wp14:anchorId="70B4149D" wp14:editId="4787C132">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 xmlns:a="http://schemas.openxmlformats.org/drawingml/2006/main">
                <a:graphicData uri="http://schemas.microsoft.com/office/word/2010/wordprocessingShape">
                  <wps:wsp>
                    <wps:cNvSpPr/>
                    <wps:spPr>
                      <a:xfrm>
                        <a:off x="0" y="0"/>
                        <a:ext cx="800280" cy="228600"/>
                      </a:xfrm>
                      <a:prstGeom prst="rect">
                        <a:avLst/>
                      </a:prstGeom>
                      <a:noFill/>
                      <a:ln w="0">
                        <a:noFill/>
                      </a:ln>
                    </wps:spPr>
                    <wps:style>
                      <a:lnRef idx="0">
                        <a:scrgbClr r="0" g="0" b="0"/>
                      </a:lnRef>
                      <a:fillRef idx="0">
                        <a:scrgbClr r="0" g="0" b="0"/>
                      </a:fillRef>
                      <a:effectRef idx="0">
                        <a:scrgbClr r="0" g="0" b="0"/>
                      </a:effectRef>
                      <a:fontRef idx="minor"/>
                    </wps:style>
                    <wps:txbx>
                      <w:txbxContent>
                        <w:p w14:paraId="342EC8BD" w14:textId="77777777" w:rsidR="008B0A52" w:rsidRDefault="008B0A52">
                          <w:pPr>
                            <w:pStyle w:val="Contedodoquadro"/>
                            <w:jc w:val="right"/>
                            <w:rPr>
                              <w:rFonts w:ascii="Verdana" w:hAnsi="Verdana"/>
                              <w:color w:val="FF0000"/>
                            </w:rPr>
                          </w:pPr>
                        </w:p>
                      </w:txbxContent>
                    </wps:txbx>
                    <wps:bodyPr lIns="0" tIns="0" rIns="0" bIns="0" anchor="t" upright="1">
                      <a:noAutofit/>
                    </wps:bodyPr>
                  </wps:wsp>
                </a:graphicData>
              </a:graphic>
            </wp:anchor>
          </w:drawing>
        </mc:Choice>
        <mc:Fallback>
          <w:pict>
            <v:rect w14:anchorId="70B4149D" id="Caixa de Texto 2" o:spid="_x0000_s1026" style="position:absolute;left:0;text-align:left;margin-left:376.9pt;margin-top:57.75pt;width:63pt;height:18pt;z-index:-50331640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" o:allowincell="f" filled="f" stroked="f" strokeweight="0">
              <v:textbox inset="0,0,0,0">
                <w:txbxContent>
                  <w:p w14:paraId="342EC8BD" w14:textId="77777777" w:rsidR="008B0A52" w:rsidRDefault="008B0A52">
                    <w:pPr>
                      <w:pStyle w:val="Contedodoquadro"/>
                      <w:jc w:val="right"/>
                      <w:rPr>
                        <w:rFonts w:ascii="Verdana" w:hAnsi="Verdana"/>
                        <w:color w:val="FF0000"/>
                      </w:rPr>
                    </w:pPr>
                  </w:p>
                </w:txbxContent>
              </v:textbox>
            </v:rect>
          </w:pict>
        </mc:Fallback>
      </mc:AlternateContent>
    </w:r>
    <w:r>
      <w:rPr>
        <w:noProof/>
        <w:lang w:eastAsia="pt-BR"/>
      </w:rPr>
      <mc:AlternateContent>
        <mc:Choice Requires="wps">
          <w:drawing>
            <wp:anchor distT="0" distB="0" distL="0" distR="9525" simplePos="0" relativeHeight="96" behindDoc="1" locked="0" layoutInCell="0" allowOverlap="1" wp14:anchorId="3E0B863D" wp14:editId="5B299B4A">
              <wp:simplePos x="0" y="0"/>
              <wp:positionH relativeFrom="margin">
                <wp:posOffset>-300990</wp:posOffset>
              </wp:positionH>
              <wp:positionV relativeFrom="paragraph">
                <wp:posOffset>217170</wp:posOffset>
              </wp:positionV>
              <wp:extent cx="6486525" cy="0"/>
              <wp:effectExtent l="0" t="10160" r="0" b="10160"/>
              <wp:wrapNone/>
              <wp:docPr id="4" name="Conector reto 3"/>
              <wp:cNvGraphicFramePr/>
              <a:graphic xmlns:a="http://schemas.openxmlformats.org/drawingml/2006/main">
                <a:graphicData uri="http://schemas.microsoft.com/office/word/2010/wordprocessingShape">
                  <wps:wsp>
                    <wps:cNvCnPr/>
                    <wps:spPr>
                      <a:xfrm>
                        <a:off x="0" y="0"/>
                        <a:ext cx="6486480" cy="0"/>
                      </a:xfrm>
                      <a:prstGeom prst="line">
                        <a:avLst/>
                      </a:prstGeom>
                      <a:ln w="19050">
                        <a:solidFill>
                          <a:srgbClr val="44546A"/>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id="shape_0" from="-23.7pt,17.1pt" to="487pt,17.1pt" ID="Conector reto 3" stroked="t" o:allowincell="f" style="position:absolute;mso-position-horizontal-relative:margin" wp14:anchorId="45A1450D">
              <v:stroke color="#44546a" weight="19080" joinstyle="miter" endcap="flat"/>
              <v:fill o:detectmouseclick="t" on="false"/>
              <w10:wrap type="none"/>
            </v:line>
          </w:pict>
        </mc:Fallback>
      </mc:AlternateContent>
    </w:r>
    <w:r>
      <w:t xml:space="preserve"> </w:t>
    </w:r>
  </w:p>
  <w:p w14:paraId="234ACBF8" w14:textId="77777777" w:rsidR="008B0A52" w:rsidRDefault="008B0A52">
    <w:pPr>
      <w:pStyle w:val="Cabealho"/>
    </w:pPr>
    <w:bookmarkStart w:id="0" w:name="_Hlk82505610"/>
    <w:bookmarkStart w:id="1" w:name="_Hlk82505609"/>
    <w:bookmarkStart w:id="2" w:name="_Hlk80792571"/>
    <w:bookmarkStart w:id="3" w:name="_Hlk80792570"/>
    <w:bookmarkEnd w:id="0"/>
    <w:bookmarkEnd w:id="1"/>
    <w:bookmarkEnd w:id="2"/>
    <w:bookmarkEnd w:id="3"/>
  </w:p>
  <w:p w14:paraId="077FA51D" w14:textId="77777777" w:rsidR="008B0A52" w:rsidRDefault="008B0A5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4F7F"/>
    <w:multiLevelType w:val="hybridMultilevel"/>
    <w:tmpl w:val="72162162"/>
    <w:lvl w:ilvl="0" w:tplc="F2E60988">
      <w:start w:val="1"/>
      <w:numFmt w:val="lowerLetter"/>
      <w:lvlText w:val="%1)"/>
      <w:lvlJc w:val="left"/>
      <w:pPr>
        <w:ind w:left="1429" w:hanging="360"/>
      </w:pPr>
      <w:rPr>
        <w:rFonts w:hint="default"/>
        <w:b w:val="0"/>
        <w:bCs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 w15:restartNumberingAfterBreak="0">
    <w:nsid w:val="09D2780D"/>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F43BC4"/>
    <w:multiLevelType w:val="hybridMultilevel"/>
    <w:tmpl w:val="84121974"/>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E8CC9680">
      <w:start w:val="1"/>
      <w:numFmt w:val="lowerLetter"/>
      <w:lvlText w:val="%3)"/>
      <w:lvlJc w:val="left"/>
      <w:pPr>
        <w:ind w:left="2340" w:hanging="360"/>
      </w:pPr>
      <w:rPr>
        <w:rFonts w:hint="default"/>
        <w:b w:val="0"/>
        <w:bCs/>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D12C63"/>
    <w:multiLevelType w:val="hybridMultilevel"/>
    <w:tmpl w:val="0772EE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EE28C2"/>
    <w:multiLevelType w:val="multilevel"/>
    <w:tmpl w:val="D1C63F7C"/>
    <w:lvl w:ilvl="0">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start w:val="3"/>
      <w:numFmt w:val="decimal"/>
      <w:isLgl/>
      <w:lvlText w:val="%1.%2."/>
      <w:lvlJc w:val="left"/>
      <w:pPr>
        <w:ind w:left="1356" w:hanging="996"/>
      </w:pPr>
      <w:rPr>
        <w:rFonts w:hint="default"/>
      </w:rPr>
    </w:lvl>
    <w:lvl w:ilvl="2">
      <w:start w:val="2"/>
      <w:numFmt w:val="decimal"/>
      <w:isLgl/>
      <w:lvlText w:val="%1.%2.%3."/>
      <w:lvlJc w:val="left"/>
      <w:pPr>
        <w:ind w:left="1356" w:hanging="996"/>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3D74F1"/>
    <w:multiLevelType w:val="multilevel"/>
    <w:tmpl w:val="2F704B3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9347024"/>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ECA39B1"/>
    <w:multiLevelType w:val="hybridMultilevel"/>
    <w:tmpl w:val="D1AE88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F882EDF"/>
    <w:multiLevelType w:val="multilevel"/>
    <w:tmpl w:val="C0CE104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359127F"/>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3706BD0"/>
    <w:multiLevelType w:val="hybridMultilevel"/>
    <w:tmpl w:val="5BF40C70"/>
    <w:lvl w:ilvl="0" w:tplc="04160001">
      <w:start w:val="1"/>
      <w:numFmt w:val="bullet"/>
      <w:lvlText w:val=""/>
      <w:lvlJc w:val="left"/>
      <w:pPr>
        <w:ind w:left="2563" w:hanging="360"/>
      </w:pPr>
      <w:rPr>
        <w:rFonts w:ascii="Symbol" w:hAnsi="Symbol" w:hint="default"/>
      </w:rPr>
    </w:lvl>
    <w:lvl w:ilvl="1" w:tplc="04160003" w:tentative="1">
      <w:start w:val="1"/>
      <w:numFmt w:val="bullet"/>
      <w:lvlText w:val="o"/>
      <w:lvlJc w:val="left"/>
      <w:pPr>
        <w:ind w:left="3283" w:hanging="360"/>
      </w:pPr>
      <w:rPr>
        <w:rFonts w:ascii="Courier New" w:hAnsi="Courier New" w:cs="Courier New" w:hint="default"/>
      </w:rPr>
    </w:lvl>
    <w:lvl w:ilvl="2" w:tplc="04160005" w:tentative="1">
      <w:start w:val="1"/>
      <w:numFmt w:val="bullet"/>
      <w:lvlText w:val=""/>
      <w:lvlJc w:val="left"/>
      <w:pPr>
        <w:ind w:left="4003" w:hanging="360"/>
      </w:pPr>
      <w:rPr>
        <w:rFonts w:ascii="Wingdings" w:hAnsi="Wingdings" w:hint="default"/>
      </w:rPr>
    </w:lvl>
    <w:lvl w:ilvl="3" w:tplc="04160001" w:tentative="1">
      <w:start w:val="1"/>
      <w:numFmt w:val="bullet"/>
      <w:lvlText w:val=""/>
      <w:lvlJc w:val="left"/>
      <w:pPr>
        <w:ind w:left="4723" w:hanging="360"/>
      </w:pPr>
      <w:rPr>
        <w:rFonts w:ascii="Symbol" w:hAnsi="Symbol" w:hint="default"/>
      </w:rPr>
    </w:lvl>
    <w:lvl w:ilvl="4" w:tplc="04160003" w:tentative="1">
      <w:start w:val="1"/>
      <w:numFmt w:val="bullet"/>
      <w:lvlText w:val="o"/>
      <w:lvlJc w:val="left"/>
      <w:pPr>
        <w:ind w:left="5443" w:hanging="360"/>
      </w:pPr>
      <w:rPr>
        <w:rFonts w:ascii="Courier New" w:hAnsi="Courier New" w:cs="Courier New" w:hint="default"/>
      </w:rPr>
    </w:lvl>
    <w:lvl w:ilvl="5" w:tplc="04160005" w:tentative="1">
      <w:start w:val="1"/>
      <w:numFmt w:val="bullet"/>
      <w:lvlText w:val=""/>
      <w:lvlJc w:val="left"/>
      <w:pPr>
        <w:ind w:left="6163" w:hanging="360"/>
      </w:pPr>
      <w:rPr>
        <w:rFonts w:ascii="Wingdings" w:hAnsi="Wingdings" w:hint="default"/>
      </w:rPr>
    </w:lvl>
    <w:lvl w:ilvl="6" w:tplc="04160001" w:tentative="1">
      <w:start w:val="1"/>
      <w:numFmt w:val="bullet"/>
      <w:lvlText w:val=""/>
      <w:lvlJc w:val="left"/>
      <w:pPr>
        <w:ind w:left="6883" w:hanging="360"/>
      </w:pPr>
      <w:rPr>
        <w:rFonts w:ascii="Symbol" w:hAnsi="Symbol" w:hint="default"/>
      </w:rPr>
    </w:lvl>
    <w:lvl w:ilvl="7" w:tplc="04160003" w:tentative="1">
      <w:start w:val="1"/>
      <w:numFmt w:val="bullet"/>
      <w:lvlText w:val="o"/>
      <w:lvlJc w:val="left"/>
      <w:pPr>
        <w:ind w:left="7603" w:hanging="360"/>
      </w:pPr>
      <w:rPr>
        <w:rFonts w:ascii="Courier New" w:hAnsi="Courier New" w:cs="Courier New" w:hint="default"/>
      </w:rPr>
    </w:lvl>
    <w:lvl w:ilvl="8" w:tplc="04160005" w:tentative="1">
      <w:start w:val="1"/>
      <w:numFmt w:val="bullet"/>
      <w:lvlText w:val=""/>
      <w:lvlJc w:val="left"/>
      <w:pPr>
        <w:ind w:left="8323" w:hanging="360"/>
      </w:pPr>
      <w:rPr>
        <w:rFonts w:ascii="Wingdings" w:hAnsi="Wingdings" w:hint="default"/>
      </w:rPr>
    </w:lvl>
  </w:abstractNum>
  <w:abstractNum w:abstractNumId="11" w15:restartNumberingAfterBreak="0">
    <w:nsid w:val="4D1904CE"/>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D44F27"/>
    <w:multiLevelType w:val="hybridMultilevel"/>
    <w:tmpl w:val="AFACC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3715675"/>
    <w:multiLevelType w:val="hybridMultilevel"/>
    <w:tmpl w:val="31FAC75A"/>
    <w:lvl w:ilvl="0" w:tplc="55A2A4B4">
      <w:start w:val="1"/>
      <w:numFmt w:val="lowerLetter"/>
      <w:lvlText w:val="%1)"/>
      <w:lvlJc w:val="left"/>
      <w:pPr>
        <w:ind w:left="1004" w:hanging="360"/>
      </w:pPr>
      <w:rPr>
        <w:rFonts w:hint="default"/>
        <w:b w:val="0"/>
        <w:b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3D53ADD"/>
    <w:multiLevelType w:val="hybridMultilevel"/>
    <w:tmpl w:val="EAA0B8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671B4BA0"/>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8857665"/>
    <w:multiLevelType w:val="hybridMultilevel"/>
    <w:tmpl w:val="865045EA"/>
    <w:lvl w:ilvl="0" w:tplc="97CE290A">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89A258C"/>
    <w:multiLevelType w:val="hybridMultilevel"/>
    <w:tmpl w:val="9272CDC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04160017">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D8A0E8B"/>
    <w:multiLevelType w:val="hybridMultilevel"/>
    <w:tmpl w:val="333296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E8D6901"/>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01E10E2"/>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0815C59"/>
    <w:multiLevelType w:val="multilevel"/>
    <w:tmpl w:val="0652EA7C"/>
    <w:lvl w:ilvl="0">
      <w:start w:val="1"/>
      <w:numFmt w:val="decimal"/>
      <w:lvlText w:val="%1"/>
      <w:lvlJc w:val="center"/>
      <w:pPr>
        <w:tabs>
          <w:tab w:val="num" w:pos="0"/>
        </w:tabs>
        <w:ind w:left="720" w:hanging="360"/>
      </w:pPr>
      <w:rPr>
        <w:rFonts w:ascii="Tahoma" w:hAnsi="Tahoma"/>
        <w:b w:val="0"/>
        <w:i w:val="0"/>
        <w:strike w:val="0"/>
        <w:dstrike w:val="0"/>
        <w:color w:val="000000"/>
        <w:position w:val="0"/>
        <w:sz w:val="20"/>
        <w:szCs w:val="24"/>
        <w:u w:val="none" w:color="000000"/>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920942862">
    <w:abstractNumId w:val="8"/>
  </w:num>
  <w:num w:numId="2" w16cid:durableId="808941564">
    <w:abstractNumId w:val="22"/>
  </w:num>
  <w:num w:numId="3" w16cid:durableId="521170187">
    <w:abstractNumId w:val="5"/>
  </w:num>
  <w:num w:numId="4" w16cid:durableId="298920506">
    <w:abstractNumId w:val="10"/>
  </w:num>
  <w:num w:numId="5" w16cid:durableId="1025710786">
    <w:abstractNumId w:val="11"/>
  </w:num>
  <w:num w:numId="6" w16cid:durableId="1294405542">
    <w:abstractNumId w:val="20"/>
  </w:num>
  <w:num w:numId="7" w16cid:durableId="379864284">
    <w:abstractNumId w:val="9"/>
  </w:num>
  <w:num w:numId="8" w16cid:durableId="1930045389">
    <w:abstractNumId w:val="21"/>
  </w:num>
  <w:num w:numId="9" w16cid:durableId="1324089919">
    <w:abstractNumId w:val="16"/>
  </w:num>
  <w:num w:numId="10" w16cid:durableId="1482498917">
    <w:abstractNumId w:val="1"/>
  </w:num>
  <w:num w:numId="11" w16cid:durableId="1419642346">
    <w:abstractNumId w:val="6"/>
  </w:num>
  <w:num w:numId="12" w16cid:durableId="392898805">
    <w:abstractNumId w:val="4"/>
  </w:num>
  <w:num w:numId="13" w16cid:durableId="1032194630">
    <w:abstractNumId w:val="18"/>
  </w:num>
  <w:num w:numId="14" w16cid:durableId="1164318223">
    <w:abstractNumId w:val="7"/>
  </w:num>
  <w:num w:numId="15" w16cid:durableId="1323893709">
    <w:abstractNumId w:val="12"/>
  </w:num>
  <w:num w:numId="16" w16cid:durableId="1144202502">
    <w:abstractNumId w:val="19"/>
  </w:num>
  <w:num w:numId="17" w16cid:durableId="412363123">
    <w:abstractNumId w:val="3"/>
  </w:num>
  <w:num w:numId="18" w16cid:durableId="2081828144">
    <w:abstractNumId w:val="2"/>
  </w:num>
  <w:num w:numId="19" w16cid:durableId="1381709785">
    <w:abstractNumId w:val="0"/>
  </w:num>
  <w:num w:numId="20" w16cid:durableId="1749228942">
    <w:abstractNumId w:val="17"/>
  </w:num>
  <w:num w:numId="21" w16cid:durableId="1153135265">
    <w:abstractNumId w:val="13"/>
  </w:num>
  <w:num w:numId="22" w16cid:durableId="80419954">
    <w:abstractNumId w:val="14"/>
  </w:num>
  <w:num w:numId="23" w16cid:durableId="17376986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4AA"/>
    <w:rsid w:val="000126CC"/>
    <w:rsid w:val="00025A58"/>
    <w:rsid w:val="000415B8"/>
    <w:rsid w:val="0004402D"/>
    <w:rsid w:val="0004564C"/>
    <w:rsid w:val="000475DF"/>
    <w:rsid w:val="00093569"/>
    <w:rsid w:val="000A2674"/>
    <w:rsid w:val="000D4A2B"/>
    <w:rsid w:val="000E297A"/>
    <w:rsid w:val="000E3856"/>
    <w:rsid w:val="000E69EC"/>
    <w:rsid w:val="0010188A"/>
    <w:rsid w:val="00121D48"/>
    <w:rsid w:val="001224CE"/>
    <w:rsid w:val="00152AB9"/>
    <w:rsid w:val="00154097"/>
    <w:rsid w:val="00162324"/>
    <w:rsid w:val="00162F34"/>
    <w:rsid w:val="001724A4"/>
    <w:rsid w:val="00180ACF"/>
    <w:rsid w:val="001A652E"/>
    <w:rsid w:val="001D617F"/>
    <w:rsid w:val="001E70CA"/>
    <w:rsid w:val="001F1E72"/>
    <w:rsid w:val="002058DD"/>
    <w:rsid w:val="0022740B"/>
    <w:rsid w:val="002306CA"/>
    <w:rsid w:val="002531D4"/>
    <w:rsid w:val="00270A4D"/>
    <w:rsid w:val="00274992"/>
    <w:rsid w:val="002A1014"/>
    <w:rsid w:val="002A1631"/>
    <w:rsid w:val="002C5865"/>
    <w:rsid w:val="002F0087"/>
    <w:rsid w:val="00301E16"/>
    <w:rsid w:val="003201E0"/>
    <w:rsid w:val="00325EEF"/>
    <w:rsid w:val="00326D02"/>
    <w:rsid w:val="00330B06"/>
    <w:rsid w:val="00330B2D"/>
    <w:rsid w:val="00332BF4"/>
    <w:rsid w:val="003367CB"/>
    <w:rsid w:val="00340F70"/>
    <w:rsid w:val="0037369B"/>
    <w:rsid w:val="00375A11"/>
    <w:rsid w:val="00383C71"/>
    <w:rsid w:val="003A7ADC"/>
    <w:rsid w:val="003B3F7E"/>
    <w:rsid w:val="003C2C68"/>
    <w:rsid w:val="003D381C"/>
    <w:rsid w:val="003D46A5"/>
    <w:rsid w:val="003E62F9"/>
    <w:rsid w:val="003F0BAE"/>
    <w:rsid w:val="004016E3"/>
    <w:rsid w:val="004279DF"/>
    <w:rsid w:val="0043748E"/>
    <w:rsid w:val="00451A25"/>
    <w:rsid w:val="00464C26"/>
    <w:rsid w:val="00467C05"/>
    <w:rsid w:val="00481273"/>
    <w:rsid w:val="00485459"/>
    <w:rsid w:val="004908F1"/>
    <w:rsid w:val="004A612A"/>
    <w:rsid w:val="004C340E"/>
    <w:rsid w:val="004D3D31"/>
    <w:rsid w:val="004F73FA"/>
    <w:rsid w:val="005022D8"/>
    <w:rsid w:val="005108A3"/>
    <w:rsid w:val="00515F44"/>
    <w:rsid w:val="00523E23"/>
    <w:rsid w:val="005312F3"/>
    <w:rsid w:val="005360EF"/>
    <w:rsid w:val="005434CF"/>
    <w:rsid w:val="00547CCC"/>
    <w:rsid w:val="00554939"/>
    <w:rsid w:val="00554B61"/>
    <w:rsid w:val="0056016C"/>
    <w:rsid w:val="0056451C"/>
    <w:rsid w:val="00571D70"/>
    <w:rsid w:val="00572057"/>
    <w:rsid w:val="005820F9"/>
    <w:rsid w:val="005B7B9C"/>
    <w:rsid w:val="005C4818"/>
    <w:rsid w:val="005D1481"/>
    <w:rsid w:val="005E140C"/>
    <w:rsid w:val="005E241F"/>
    <w:rsid w:val="005E6A67"/>
    <w:rsid w:val="005F0BC8"/>
    <w:rsid w:val="005F670C"/>
    <w:rsid w:val="00610B4E"/>
    <w:rsid w:val="00625B91"/>
    <w:rsid w:val="00633E78"/>
    <w:rsid w:val="006361E1"/>
    <w:rsid w:val="00642C76"/>
    <w:rsid w:val="0065390A"/>
    <w:rsid w:val="00663900"/>
    <w:rsid w:val="00665892"/>
    <w:rsid w:val="00666343"/>
    <w:rsid w:val="00684CA9"/>
    <w:rsid w:val="00686E1E"/>
    <w:rsid w:val="00697DAB"/>
    <w:rsid w:val="006A2013"/>
    <w:rsid w:val="006D1AD7"/>
    <w:rsid w:val="006D581C"/>
    <w:rsid w:val="006E483F"/>
    <w:rsid w:val="006E4A30"/>
    <w:rsid w:val="006F7621"/>
    <w:rsid w:val="006F7E8C"/>
    <w:rsid w:val="007048AB"/>
    <w:rsid w:val="00724AFD"/>
    <w:rsid w:val="007260AF"/>
    <w:rsid w:val="007515C8"/>
    <w:rsid w:val="00757A8C"/>
    <w:rsid w:val="007662EB"/>
    <w:rsid w:val="00766641"/>
    <w:rsid w:val="007820AB"/>
    <w:rsid w:val="00783F98"/>
    <w:rsid w:val="007876C6"/>
    <w:rsid w:val="007877C1"/>
    <w:rsid w:val="007B0626"/>
    <w:rsid w:val="007C36EA"/>
    <w:rsid w:val="007E1864"/>
    <w:rsid w:val="008038BB"/>
    <w:rsid w:val="00820B5D"/>
    <w:rsid w:val="00820C66"/>
    <w:rsid w:val="00836382"/>
    <w:rsid w:val="00847164"/>
    <w:rsid w:val="008630F5"/>
    <w:rsid w:val="00864223"/>
    <w:rsid w:val="00893E43"/>
    <w:rsid w:val="00894C55"/>
    <w:rsid w:val="008A0393"/>
    <w:rsid w:val="008A26E1"/>
    <w:rsid w:val="008B0A52"/>
    <w:rsid w:val="008B2DEE"/>
    <w:rsid w:val="008C10DA"/>
    <w:rsid w:val="008E4BFF"/>
    <w:rsid w:val="00902264"/>
    <w:rsid w:val="009209AA"/>
    <w:rsid w:val="00945667"/>
    <w:rsid w:val="00951023"/>
    <w:rsid w:val="009736AB"/>
    <w:rsid w:val="00974DB4"/>
    <w:rsid w:val="0097595A"/>
    <w:rsid w:val="009905AF"/>
    <w:rsid w:val="009968B7"/>
    <w:rsid w:val="009B3A32"/>
    <w:rsid w:val="009C448A"/>
    <w:rsid w:val="009E58DE"/>
    <w:rsid w:val="009F3DAF"/>
    <w:rsid w:val="00A0224B"/>
    <w:rsid w:val="00A11F39"/>
    <w:rsid w:val="00A1412D"/>
    <w:rsid w:val="00A30C1A"/>
    <w:rsid w:val="00A37F80"/>
    <w:rsid w:val="00A41B56"/>
    <w:rsid w:val="00A422B0"/>
    <w:rsid w:val="00A50932"/>
    <w:rsid w:val="00A748BB"/>
    <w:rsid w:val="00AA30F5"/>
    <w:rsid w:val="00AB23DB"/>
    <w:rsid w:val="00AC5DA2"/>
    <w:rsid w:val="00AD0C1A"/>
    <w:rsid w:val="00AE1ADE"/>
    <w:rsid w:val="00AE4D1C"/>
    <w:rsid w:val="00AF0495"/>
    <w:rsid w:val="00B11482"/>
    <w:rsid w:val="00B349B5"/>
    <w:rsid w:val="00B44C63"/>
    <w:rsid w:val="00B46710"/>
    <w:rsid w:val="00B55F7D"/>
    <w:rsid w:val="00B8119E"/>
    <w:rsid w:val="00B84199"/>
    <w:rsid w:val="00B84E24"/>
    <w:rsid w:val="00BA3489"/>
    <w:rsid w:val="00BB01DC"/>
    <w:rsid w:val="00BC2602"/>
    <w:rsid w:val="00BD38E2"/>
    <w:rsid w:val="00BE1133"/>
    <w:rsid w:val="00BE1272"/>
    <w:rsid w:val="00BE133C"/>
    <w:rsid w:val="00BF057A"/>
    <w:rsid w:val="00BF0E9D"/>
    <w:rsid w:val="00C00755"/>
    <w:rsid w:val="00C06C4B"/>
    <w:rsid w:val="00C15D31"/>
    <w:rsid w:val="00C45F36"/>
    <w:rsid w:val="00C5591E"/>
    <w:rsid w:val="00C654AA"/>
    <w:rsid w:val="00C711F9"/>
    <w:rsid w:val="00C7320F"/>
    <w:rsid w:val="00C76029"/>
    <w:rsid w:val="00C80704"/>
    <w:rsid w:val="00C81E54"/>
    <w:rsid w:val="00C94440"/>
    <w:rsid w:val="00C9772B"/>
    <w:rsid w:val="00CA6E23"/>
    <w:rsid w:val="00CB06A0"/>
    <w:rsid w:val="00CC1A68"/>
    <w:rsid w:val="00CD4631"/>
    <w:rsid w:val="00CE031A"/>
    <w:rsid w:val="00CE20E9"/>
    <w:rsid w:val="00CE3102"/>
    <w:rsid w:val="00CF219A"/>
    <w:rsid w:val="00D1006B"/>
    <w:rsid w:val="00D27ACD"/>
    <w:rsid w:val="00D36CF1"/>
    <w:rsid w:val="00D434FF"/>
    <w:rsid w:val="00D44B87"/>
    <w:rsid w:val="00D54375"/>
    <w:rsid w:val="00D64D9C"/>
    <w:rsid w:val="00D66DF0"/>
    <w:rsid w:val="00D71CED"/>
    <w:rsid w:val="00D734E9"/>
    <w:rsid w:val="00D750CC"/>
    <w:rsid w:val="00D7620F"/>
    <w:rsid w:val="00D871A1"/>
    <w:rsid w:val="00D93482"/>
    <w:rsid w:val="00D95F57"/>
    <w:rsid w:val="00DB1651"/>
    <w:rsid w:val="00DB47DD"/>
    <w:rsid w:val="00DC18F2"/>
    <w:rsid w:val="00DD1462"/>
    <w:rsid w:val="00DD7EDA"/>
    <w:rsid w:val="00E003F4"/>
    <w:rsid w:val="00E034F6"/>
    <w:rsid w:val="00E14702"/>
    <w:rsid w:val="00E31848"/>
    <w:rsid w:val="00E53BEE"/>
    <w:rsid w:val="00E60A9B"/>
    <w:rsid w:val="00E62706"/>
    <w:rsid w:val="00E851AE"/>
    <w:rsid w:val="00E90E01"/>
    <w:rsid w:val="00E92D1A"/>
    <w:rsid w:val="00EB324F"/>
    <w:rsid w:val="00EC5EF0"/>
    <w:rsid w:val="00EC79DB"/>
    <w:rsid w:val="00EF0F97"/>
    <w:rsid w:val="00EF2280"/>
    <w:rsid w:val="00EF2F0A"/>
    <w:rsid w:val="00F22ACB"/>
    <w:rsid w:val="00F34013"/>
    <w:rsid w:val="00F37095"/>
    <w:rsid w:val="00F3752B"/>
    <w:rsid w:val="00F37B4F"/>
    <w:rsid w:val="00F37C50"/>
    <w:rsid w:val="00F55125"/>
    <w:rsid w:val="00F62D20"/>
    <w:rsid w:val="00F67E49"/>
    <w:rsid w:val="00F7482A"/>
    <w:rsid w:val="00FB467C"/>
    <w:rsid w:val="00FB73EE"/>
    <w:rsid w:val="00FD6723"/>
    <w:rsid w:val="00FE2010"/>
    <w:rsid w:val="00FF5059"/>
    <w:rsid w:val="00FF726E"/>
    <w:rsid w:val="00FF7D7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868C91"/>
  <w15:docId w15:val="{11117814-8102-48F9-99D2-3A63735B4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B701B6"/>
  </w:style>
  <w:style w:type="character" w:customStyle="1" w:styleId="RodapChar">
    <w:name w:val="Rodapé Char"/>
    <w:basedOn w:val="Fontepargpadro"/>
    <w:link w:val="Rodap"/>
    <w:uiPriority w:val="99"/>
    <w:qFormat/>
    <w:rsid w:val="00B701B6"/>
  </w:style>
  <w:style w:type="character" w:customStyle="1" w:styleId="Corpodetexto3Char">
    <w:name w:val="Corpo de texto 3 Char"/>
    <w:basedOn w:val="Fontepargpadro"/>
    <w:link w:val="Corpodetexto3"/>
    <w:uiPriority w:val="99"/>
    <w:qFormat/>
    <w:rsid w:val="00037414"/>
    <w:rPr>
      <w:rFonts w:ascii="Times New Roman" w:eastAsia="Times New Roman" w:hAnsi="Times New Roman" w:cs="Times New Roman"/>
      <w:sz w:val="16"/>
      <w:szCs w:val="16"/>
      <w:lang w:val="x-none" w:eastAsia="x-none"/>
    </w:rPr>
  </w:style>
  <w:style w:type="character" w:customStyle="1" w:styleId="tex3b">
    <w:name w:val="tex3b"/>
    <w:basedOn w:val="Fontepargpadro"/>
    <w:qFormat/>
    <w:rsid w:val="00037414"/>
  </w:style>
  <w:style w:type="character" w:styleId="Hyperlink">
    <w:name w:val="Hyperlink"/>
    <w:basedOn w:val="Fontepargpadro"/>
    <w:uiPriority w:val="99"/>
    <w:unhideWhenUsed/>
    <w:rsid w:val="009F52CE"/>
    <w:rPr>
      <w:color w:val="0563C1" w:themeColor="hyperlink"/>
      <w:u w:val="single"/>
    </w:rPr>
  </w:style>
  <w:style w:type="character" w:customStyle="1" w:styleId="PargrafodaListaChar">
    <w:name w:val="Parágrafo da Lista Char"/>
    <w:link w:val="PargrafodaLista"/>
    <w:uiPriority w:val="34"/>
    <w:qFormat/>
    <w:locked/>
    <w:rsid w:val="00584A62"/>
  </w:style>
  <w:style w:type="character" w:styleId="Refdecomentrio">
    <w:name w:val="annotation reference"/>
    <w:basedOn w:val="Fontepargpadro"/>
    <w:uiPriority w:val="99"/>
    <w:semiHidden/>
    <w:unhideWhenUsed/>
    <w:qFormat/>
    <w:rsid w:val="00710BF2"/>
    <w:rPr>
      <w:sz w:val="16"/>
      <w:szCs w:val="16"/>
    </w:rPr>
  </w:style>
  <w:style w:type="character" w:customStyle="1" w:styleId="TextodecomentrioChar">
    <w:name w:val="Texto de comentário Char"/>
    <w:basedOn w:val="Fontepargpadro"/>
    <w:link w:val="Textodecomentrio"/>
    <w:uiPriority w:val="99"/>
    <w:semiHidden/>
    <w:qFormat/>
    <w:rsid w:val="00710BF2"/>
    <w:rPr>
      <w:sz w:val="20"/>
      <w:szCs w:val="20"/>
    </w:rPr>
  </w:style>
  <w:style w:type="character" w:customStyle="1" w:styleId="AssuntodocomentrioChar">
    <w:name w:val="Assunto do comentário Char"/>
    <w:basedOn w:val="TextodecomentrioChar"/>
    <w:link w:val="Assuntodocomentrio"/>
    <w:uiPriority w:val="99"/>
    <w:semiHidden/>
    <w:qFormat/>
    <w:rsid w:val="00710BF2"/>
    <w:rPr>
      <w:b/>
      <w:bCs/>
      <w:sz w:val="20"/>
      <w:szCs w:val="20"/>
    </w:rPr>
  </w:style>
  <w:style w:type="character" w:customStyle="1" w:styleId="TextodebaloChar">
    <w:name w:val="Texto de balão Char"/>
    <w:basedOn w:val="Fontepargpadro"/>
    <w:link w:val="Textodebalo"/>
    <w:uiPriority w:val="99"/>
    <w:semiHidden/>
    <w:qFormat/>
    <w:rsid w:val="00710BF2"/>
    <w:rPr>
      <w:rFonts w:ascii="Segoe UI" w:hAnsi="Segoe UI" w:cs="Segoe UI"/>
      <w:sz w:val="18"/>
      <w:szCs w:val="18"/>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B701B6"/>
    <w:pPr>
      <w:tabs>
        <w:tab w:val="center" w:pos="4252"/>
        <w:tab w:val="right" w:pos="8504"/>
      </w:tabs>
      <w:spacing w:after="0" w:line="240" w:lineRule="auto"/>
    </w:pPr>
  </w:style>
  <w:style w:type="paragraph" w:styleId="Rodap">
    <w:name w:val="footer"/>
    <w:basedOn w:val="Normal"/>
    <w:link w:val="RodapChar"/>
    <w:uiPriority w:val="99"/>
    <w:unhideWhenUsed/>
    <w:rsid w:val="00B701B6"/>
    <w:pPr>
      <w:tabs>
        <w:tab w:val="center" w:pos="4252"/>
        <w:tab w:val="right" w:pos="8504"/>
      </w:tabs>
      <w:spacing w:after="0" w:line="240" w:lineRule="auto"/>
    </w:pPr>
  </w:style>
  <w:style w:type="paragraph" w:styleId="PargrafodaLista">
    <w:name w:val="List Paragraph"/>
    <w:basedOn w:val="Normal"/>
    <w:link w:val="PargrafodaListaChar"/>
    <w:uiPriority w:val="34"/>
    <w:qFormat/>
    <w:rsid w:val="009E4D3C"/>
    <w:pPr>
      <w:ind w:left="720"/>
      <w:contextualSpacing/>
    </w:pPr>
  </w:style>
  <w:style w:type="paragraph" w:styleId="Corpodetexto3">
    <w:name w:val="Body Text 3"/>
    <w:basedOn w:val="Normal"/>
    <w:link w:val="Corpodetexto3Char"/>
    <w:uiPriority w:val="99"/>
    <w:unhideWhenUsed/>
    <w:qFormat/>
    <w:rsid w:val="00037414"/>
    <w:pPr>
      <w:spacing w:after="120" w:line="240" w:lineRule="auto"/>
    </w:pPr>
    <w:rPr>
      <w:rFonts w:ascii="Times New Roman" w:eastAsia="Times New Roman" w:hAnsi="Times New Roman" w:cs="Times New Roman"/>
      <w:sz w:val="16"/>
      <w:szCs w:val="16"/>
      <w:lang w:val="x-none" w:eastAsia="x-none"/>
    </w:rPr>
  </w:style>
  <w:style w:type="paragraph" w:customStyle="1" w:styleId="EMPTYCELLSTYLE">
    <w:name w:val="EMPTY_CELL_STYLE"/>
    <w:qFormat/>
    <w:rsid w:val="008E3CE3"/>
    <w:rPr>
      <w:rFonts w:ascii="SansSerif" w:eastAsia="SansSerif" w:hAnsi="SansSerif" w:cs="SansSerif"/>
      <w:color w:val="000000"/>
      <w:sz w:val="1"/>
      <w:szCs w:val="20"/>
      <w:lang w:eastAsia="pt-BR"/>
    </w:rPr>
  </w:style>
  <w:style w:type="paragraph" w:styleId="NormalWeb">
    <w:name w:val="Normal (Web)"/>
    <w:basedOn w:val="Normal"/>
    <w:uiPriority w:val="99"/>
    <w:semiHidden/>
    <w:unhideWhenUsed/>
    <w:qFormat/>
    <w:rsid w:val="00A00746"/>
    <w:pPr>
      <w:spacing w:beforeAutospacing="1" w:afterAutospacing="1" w:line="240" w:lineRule="auto"/>
    </w:pPr>
    <w:rPr>
      <w:rFonts w:ascii="Times New Roman" w:eastAsia="Times New Roman" w:hAnsi="Times New Roman" w:cs="Times New Roman"/>
      <w:sz w:val="24"/>
      <w:szCs w:val="24"/>
      <w:lang w:eastAsia="pt-BR"/>
    </w:rPr>
  </w:style>
  <w:style w:type="paragraph" w:styleId="Textodecomentrio">
    <w:name w:val="annotation text"/>
    <w:basedOn w:val="Normal"/>
    <w:link w:val="TextodecomentrioChar"/>
    <w:uiPriority w:val="99"/>
    <w:semiHidden/>
    <w:unhideWhenUsed/>
    <w:qFormat/>
    <w:rsid w:val="00710BF2"/>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710BF2"/>
    <w:rPr>
      <w:b/>
      <w:bCs/>
    </w:rPr>
  </w:style>
  <w:style w:type="paragraph" w:styleId="Textodebalo">
    <w:name w:val="Balloon Text"/>
    <w:basedOn w:val="Normal"/>
    <w:link w:val="TextodebaloChar"/>
    <w:uiPriority w:val="99"/>
    <w:semiHidden/>
    <w:unhideWhenUsed/>
    <w:qFormat/>
    <w:rsid w:val="00710BF2"/>
    <w:pPr>
      <w:spacing w:after="0" w:line="240" w:lineRule="auto"/>
    </w:pPr>
    <w:rPr>
      <w:rFonts w:ascii="Segoe UI" w:hAnsi="Segoe UI" w:cs="Segoe UI"/>
      <w:sz w:val="18"/>
      <w:szCs w:val="18"/>
    </w:rPr>
  </w:style>
  <w:style w:type="paragraph" w:customStyle="1" w:styleId="Contedodoquadro">
    <w:name w:val="Conteúdo do quadro"/>
    <w:basedOn w:val="Normal"/>
    <w:qFormat/>
  </w:style>
  <w:style w:type="table" w:styleId="Tabelacomgrade">
    <w:name w:val="Table Grid"/>
    <w:basedOn w:val="Tabelanormal"/>
    <w:uiPriority w:val="39"/>
    <w:rsid w:val="00FD11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BD38E2"/>
    <w:pPr>
      <w:numPr>
        <w:ilvl w:val="1"/>
        <w:numId w:val="22"/>
      </w:numPr>
      <w:suppressAutoHyphens w:val="0"/>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BD38E2"/>
    <w:pPr>
      <w:numPr>
        <w:ilvl w:val="0"/>
      </w:numPr>
      <w:tabs>
        <w:tab w:val="num" w:pos="360"/>
      </w:tabs>
      <w:ind w:left="644" w:hanging="432"/>
    </w:pPr>
    <w:rPr>
      <w:rFonts w:cs="Arial"/>
      <w:b/>
    </w:rPr>
  </w:style>
  <w:style w:type="paragraph" w:customStyle="1" w:styleId="Nivel3">
    <w:name w:val="Nivel 3"/>
    <w:basedOn w:val="Nivel2"/>
    <w:qFormat/>
    <w:rsid w:val="00BD38E2"/>
    <w:pPr>
      <w:numPr>
        <w:ilvl w:val="2"/>
      </w:numPr>
      <w:tabs>
        <w:tab w:val="num" w:pos="360"/>
      </w:tabs>
      <w:ind w:left="1922" w:hanging="360"/>
    </w:pPr>
    <w:rPr>
      <w:rFonts w:cs="Arial"/>
      <w:color w:val="000000"/>
    </w:rPr>
  </w:style>
  <w:style w:type="paragraph" w:customStyle="1" w:styleId="Nivel4">
    <w:name w:val="Nivel 4"/>
    <w:basedOn w:val="Nivel3"/>
    <w:qFormat/>
    <w:rsid w:val="00BD38E2"/>
    <w:pPr>
      <w:numPr>
        <w:ilvl w:val="3"/>
      </w:numPr>
      <w:tabs>
        <w:tab w:val="num" w:pos="360"/>
      </w:tabs>
      <w:ind w:left="2491" w:hanging="360"/>
    </w:pPr>
    <w:rPr>
      <w:color w:val="auto"/>
    </w:rPr>
  </w:style>
  <w:style w:type="paragraph" w:customStyle="1" w:styleId="Nivel5">
    <w:name w:val="Nivel 5"/>
    <w:basedOn w:val="Nivel4"/>
    <w:qFormat/>
    <w:rsid w:val="00BD38E2"/>
    <w:pPr>
      <w:numPr>
        <w:ilvl w:val="4"/>
      </w:numPr>
      <w:tabs>
        <w:tab w:val="num" w:pos="360"/>
      </w:tabs>
      <w:ind w:left="3485" w:hanging="360"/>
    </w:pPr>
  </w:style>
  <w:style w:type="character" w:customStyle="1" w:styleId="Nivel2Char">
    <w:name w:val="Nivel 2 Char"/>
    <w:link w:val="Nivel2"/>
    <w:rsid w:val="00BD38E2"/>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71107">
      <w:bodyDiv w:val="1"/>
      <w:marLeft w:val="0"/>
      <w:marRight w:val="0"/>
      <w:marTop w:val="0"/>
      <w:marBottom w:val="0"/>
      <w:divBdr>
        <w:top w:val="none" w:sz="0" w:space="0" w:color="auto"/>
        <w:left w:val="none" w:sz="0" w:space="0" w:color="auto"/>
        <w:bottom w:val="none" w:sz="0" w:space="0" w:color="auto"/>
        <w:right w:val="none" w:sz="0" w:space="0" w:color="auto"/>
      </w:divBdr>
    </w:div>
    <w:div w:id="162203209">
      <w:bodyDiv w:val="1"/>
      <w:marLeft w:val="0"/>
      <w:marRight w:val="0"/>
      <w:marTop w:val="0"/>
      <w:marBottom w:val="0"/>
      <w:divBdr>
        <w:top w:val="none" w:sz="0" w:space="0" w:color="auto"/>
        <w:left w:val="none" w:sz="0" w:space="0" w:color="auto"/>
        <w:bottom w:val="none" w:sz="0" w:space="0" w:color="auto"/>
        <w:right w:val="none" w:sz="0" w:space="0" w:color="auto"/>
      </w:divBdr>
    </w:div>
    <w:div w:id="823399380">
      <w:bodyDiv w:val="1"/>
      <w:marLeft w:val="0"/>
      <w:marRight w:val="0"/>
      <w:marTop w:val="0"/>
      <w:marBottom w:val="0"/>
      <w:divBdr>
        <w:top w:val="none" w:sz="0" w:space="0" w:color="auto"/>
        <w:left w:val="none" w:sz="0" w:space="0" w:color="auto"/>
        <w:bottom w:val="none" w:sz="0" w:space="0" w:color="auto"/>
        <w:right w:val="none" w:sz="0" w:space="0" w:color="auto"/>
      </w:divBdr>
    </w:div>
    <w:div w:id="13541151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7E4246-73E4-4B47-99A2-F596DEA83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5664</Words>
  <Characters>30588</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dc:description/>
  <cp:lastModifiedBy>Office</cp:lastModifiedBy>
  <cp:revision>2</cp:revision>
  <cp:lastPrinted>2025-03-10T11:49:00Z</cp:lastPrinted>
  <dcterms:created xsi:type="dcterms:W3CDTF">2025-11-04T23:42:00Z</dcterms:created>
  <dcterms:modified xsi:type="dcterms:W3CDTF">2025-11-04T23:42:00Z</dcterms:modified>
  <dc:language>pt-BR</dc:language>
</cp:coreProperties>
</file>