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1E961" w14:textId="77777777" w:rsidR="006B0A3A" w:rsidRDefault="006B0A3A" w:rsidP="00C1463A">
      <w:pPr>
        <w:jc w:val="center"/>
        <w:rPr>
          <w:rFonts w:ascii="Tahoma" w:hAnsi="Tahoma" w:cs="Tahoma"/>
          <w:b/>
          <w:color w:val="000000"/>
          <w:u w:val="single"/>
        </w:rPr>
      </w:pPr>
      <w:bookmarkStart w:id="0" w:name="_Hlk196896214"/>
      <w:r>
        <w:rPr>
          <w:rFonts w:ascii="Tahoma" w:hAnsi="Tahoma" w:cs="Tahoma"/>
          <w:b/>
          <w:color w:val="000000"/>
          <w:u w:val="single"/>
        </w:rPr>
        <w:t>ANEXO II</w:t>
      </w:r>
    </w:p>
    <w:p w14:paraId="373FDF08" w14:textId="24566CA0" w:rsidR="00C1463A" w:rsidRPr="00AA3CAC" w:rsidRDefault="00C1463A" w:rsidP="00C1463A">
      <w:pPr>
        <w:jc w:val="center"/>
        <w:rPr>
          <w:rFonts w:ascii="Tahoma" w:hAnsi="Tahoma" w:cs="Tahoma"/>
          <w:b/>
          <w:color w:val="000000"/>
          <w:u w:val="single"/>
        </w:rPr>
      </w:pPr>
      <w:r w:rsidRPr="00AA3CAC">
        <w:rPr>
          <w:rFonts w:ascii="Tahoma" w:hAnsi="Tahoma" w:cs="Tahoma"/>
          <w:b/>
          <w:color w:val="000000"/>
          <w:u w:val="single"/>
        </w:rPr>
        <w:t>TERMO DE REFERÊNCIA</w:t>
      </w:r>
    </w:p>
    <w:p w14:paraId="61A812F3" w14:textId="77777777" w:rsidR="0049238C" w:rsidRPr="00AA3CAC" w:rsidRDefault="0049238C" w:rsidP="00C1463A">
      <w:pPr>
        <w:rPr>
          <w:rFonts w:ascii="Tahoma" w:hAnsi="Tahoma" w:cs="Tahoma"/>
          <w:b/>
          <w:color w:val="000000"/>
        </w:rPr>
      </w:pPr>
    </w:p>
    <w:p w14:paraId="322E36A5" w14:textId="649DFBEF" w:rsidR="00C1463A" w:rsidRPr="00AA3CAC" w:rsidRDefault="00C1463A" w:rsidP="00F40FE4">
      <w:pPr>
        <w:jc w:val="center"/>
        <w:rPr>
          <w:rFonts w:ascii="Tahoma" w:hAnsi="Tahoma" w:cs="Tahoma"/>
          <w:b/>
        </w:rPr>
      </w:pPr>
      <w:r w:rsidRPr="00AA3CAC">
        <w:rPr>
          <w:rFonts w:ascii="Tahoma" w:hAnsi="Tahoma" w:cs="Tahoma"/>
          <w:b/>
          <w:bCs/>
        </w:rPr>
        <w:t xml:space="preserve">Processo Administrativo </w:t>
      </w:r>
      <w:r w:rsidRPr="00AA3CAC">
        <w:rPr>
          <w:rFonts w:ascii="Tahoma" w:hAnsi="Tahoma" w:cs="Tahoma"/>
          <w:b/>
        </w:rPr>
        <w:t>Nº</w:t>
      </w:r>
      <w:bookmarkStart w:id="1" w:name="_Hlk192077609"/>
      <w:r w:rsidR="00AD15A3" w:rsidRPr="00AA3CAC">
        <w:rPr>
          <w:rFonts w:ascii="Tahoma" w:hAnsi="Tahoma" w:cs="Tahoma"/>
          <w:b/>
        </w:rPr>
        <w:t xml:space="preserve"> </w:t>
      </w:r>
      <w:r w:rsidR="00D27978" w:rsidRPr="00AA3CAC">
        <w:rPr>
          <w:rFonts w:ascii="Tahoma" w:hAnsi="Tahoma" w:cs="Tahoma"/>
          <w:b/>
        </w:rPr>
        <w:t>023</w:t>
      </w:r>
      <w:r w:rsidRPr="00AA3CAC">
        <w:rPr>
          <w:rFonts w:ascii="Tahoma" w:hAnsi="Tahoma" w:cs="Tahoma"/>
          <w:b/>
        </w:rPr>
        <w:t>/202</w:t>
      </w:r>
      <w:bookmarkEnd w:id="1"/>
      <w:r w:rsidR="00D27978" w:rsidRPr="00AA3CAC">
        <w:rPr>
          <w:rFonts w:ascii="Tahoma" w:hAnsi="Tahoma" w:cs="Tahoma"/>
          <w:b/>
        </w:rPr>
        <w:t>6</w:t>
      </w:r>
    </w:p>
    <w:p w14:paraId="7EECD40D" w14:textId="77777777" w:rsidR="00625226" w:rsidRPr="00AA3CAC" w:rsidRDefault="00625226" w:rsidP="00F40FE4">
      <w:pPr>
        <w:jc w:val="center"/>
        <w:rPr>
          <w:rFonts w:ascii="Tahoma" w:hAnsi="Tahoma" w:cs="Tahoma"/>
          <w:b/>
        </w:rPr>
      </w:pPr>
    </w:p>
    <w:p w14:paraId="20398FD4" w14:textId="77777777" w:rsidR="00C1463A" w:rsidRPr="00AA3CAC" w:rsidRDefault="00C1463A" w:rsidP="00C1463A">
      <w:pPr>
        <w:jc w:val="center"/>
        <w:rPr>
          <w:rFonts w:ascii="Tahoma" w:hAnsi="Tahoma" w:cs="Tahoma"/>
          <w:color w:val="000000"/>
        </w:rPr>
      </w:pPr>
    </w:p>
    <w:p w14:paraId="10D767AC" w14:textId="602A61AD" w:rsidR="00AF1E72" w:rsidRPr="00AA3CAC" w:rsidRDefault="00C1463A" w:rsidP="00C1463A">
      <w:pPr>
        <w:jc w:val="both"/>
        <w:rPr>
          <w:rFonts w:ascii="Tahoma" w:hAnsi="Tahoma" w:cs="Tahoma"/>
          <w:bCs/>
        </w:rPr>
      </w:pPr>
      <w:r w:rsidRPr="00AA3CAC">
        <w:rPr>
          <w:rFonts w:ascii="Tahoma" w:hAnsi="Tahoma" w:cs="Tahoma"/>
          <w:b/>
          <w:bCs/>
          <w:color w:val="000000"/>
        </w:rPr>
        <w:t>UNIDADE REQUISITANTE:</w:t>
      </w:r>
      <w:r w:rsidRPr="00AA3CAC">
        <w:rPr>
          <w:rFonts w:ascii="Tahoma" w:hAnsi="Tahoma" w:cs="Tahoma"/>
          <w:color w:val="000000"/>
        </w:rPr>
        <w:t xml:space="preserve"> </w:t>
      </w:r>
      <w:r w:rsidR="00D27978" w:rsidRPr="00AA3CAC">
        <w:rPr>
          <w:rFonts w:ascii="Tahoma" w:hAnsi="Tahoma" w:cs="Tahoma"/>
          <w:bCs/>
        </w:rPr>
        <w:t xml:space="preserve">SECRETARIA MUNICIPAL DE ESPORTE E LAZER </w:t>
      </w:r>
      <w:r w:rsidR="00AF1E72" w:rsidRPr="00AA3CAC">
        <w:rPr>
          <w:rFonts w:ascii="Tahoma" w:hAnsi="Tahoma" w:cs="Tahoma"/>
          <w:bCs/>
        </w:rPr>
        <w:t xml:space="preserve"> </w:t>
      </w:r>
    </w:p>
    <w:p w14:paraId="1428AC6D" w14:textId="77777777" w:rsidR="00C1463A" w:rsidRPr="00AA3CAC" w:rsidRDefault="00C1463A" w:rsidP="00C1463A">
      <w:pPr>
        <w:jc w:val="both"/>
        <w:rPr>
          <w:rFonts w:ascii="Tahoma" w:hAnsi="Tahoma" w:cs="Tahoma"/>
          <w:color w:val="000000"/>
        </w:rPr>
      </w:pPr>
    </w:p>
    <w:p w14:paraId="776B94A8"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 xml:space="preserve">1. CONDIÇÕES GERAIS DA CONTRATAÇÃO </w:t>
      </w:r>
    </w:p>
    <w:p w14:paraId="7532E0AC" w14:textId="77777777" w:rsidR="00C1463A" w:rsidRPr="00AA3CAC" w:rsidRDefault="00C1463A" w:rsidP="00C1463A">
      <w:pPr>
        <w:jc w:val="both"/>
        <w:rPr>
          <w:rFonts w:ascii="Tahoma" w:hAnsi="Tahoma" w:cs="Tahoma"/>
          <w:color w:val="000000"/>
        </w:rPr>
      </w:pPr>
    </w:p>
    <w:p w14:paraId="0292B5BA" w14:textId="7ECBF8FC" w:rsidR="00C1463A" w:rsidRPr="00AA3CAC" w:rsidRDefault="00892090" w:rsidP="00730640">
      <w:pPr>
        <w:pStyle w:val="PargrafodaLista"/>
        <w:numPr>
          <w:ilvl w:val="1"/>
          <w:numId w:val="19"/>
        </w:numPr>
        <w:tabs>
          <w:tab w:val="left" w:pos="0"/>
          <w:tab w:val="left" w:pos="426"/>
        </w:tabs>
        <w:ind w:left="0" w:firstLine="0"/>
        <w:jc w:val="both"/>
        <w:rPr>
          <w:rFonts w:ascii="Tahoma" w:hAnsi="Tahoma" w:cs="Tahoma"/>
          <w:lang w:val="pt-BR"/>
        </w:rPr>
      </w:pPr>
      <w:r w:rsidRPr="00AA3CAC">
        <w:rPr>
          <w:rFonts w:ascii="Tahoma" w:hAnsi="Tahoma" w:cs="Tahoma"/>
          <w:color w:val="000000" w:themeColor="text1"/>
        </w:rPr>
        <w:t xml:space="preserve">Objetivo: </w:t>
      </w:r>
      <w:r w:rsidR="00790E0D" w:rsidRPr="00AA3CAC">
        <w:rPr>
          <w:rFonts w:ascii="Tahoma" w:hAnsi="Tahoma" w:cs="Tahoma"/>
        </w:rPr>
        <w:t>Contratação de</w:t>
      </w:r>
      <w:r w:rsidR="00D27978" w:rsidRPr="00AA3CAC">
        <w:rPr>
          <w:rFonts w:ascii="Tahoma" w:hAnsi="Tahoma" w:cs="Tahoma"/>
        </w:rPr>
        <w:t xml:space="preserve"> </w:t>
      </w:r>
      <w:r w:rsidR="00D27978" w:rsidRPr="00AA3CAC">
        <w:rPr>
          <w:rFonts w:ascii="Tahoma" w:hAnsi="Tahoma" w:cs="Tahoma"/>
          <w:lang w:val="pt-BR"/>
        </w:rPr>
        <w:t>empresa especializada em engenharia para a execução da obra de construção de uma quadra poliesportiva na localidade do Bom Fim, no Município de Laguna Carapã/MS, Plano de Ação nº 09032025-2-087251/2025, Transferências Especiais do Governo Federal.</w:t>
      </w:r>
    </w:p>
    <w:p w14:paraId="01590BE8" w14:textId="77777777" w:rsidR="00D27978" w:rsidRPr="00AA3CAC" w:rsidRDefault="00D27978" w:rsidP="00D27978">
      <w:pPr>
        <w:pStyle w:val="PargrafodaLista"/>
        <w:tabs>
          <w:tab w:val="left" w:pos="0"/>
          <w:tab w:val="left" w:pos="426"/>
        </w:tabs>
        <w:ind w:left="0"/>
        <w:jc w:val="both"/>
        <w:rPr>
          <w:rFonts w:ascii="Tahoma" w:hAnsi="Tahoma" w:cs="Tahoma"/>
          <w:color w:val="000000"/>
        </w:rPr>
      </w:pPr>
    </w:p>
    <w:p w14:paraId="60354D99" w14:textId="1B6F0816" w:rsidR="00C1463A" w:rsidRPr="00AA3CAC" w:rsidRDefault="00D27978" w:rsidP="00686428">
      <w:pPr>
        <w:tabs>
          <w:tab w:val="left" w:pos="426"/>
        </w:tabs>
        <w:jc w:val="both"/>
        <w:rPr>
          <w:rFonts w:ascii="Tahoma" w:hAnsi="Tahoma" w:cs="Tahoma"/>
          <w:color w:val="000000"/>
        </w:rPr>
      </w:pPr>
      <w:r w:rsidRPr="00AA3CAC">
        <w:rPr>
          <w:rFonts w:ascii="Tahoma" w:hAnsi="Tahoma" w:cs="Tahoma"/>
          <w:color w:val="000000"/>
        </w:rPr>
        <w:t>1.2 Os</w:t>
      </w:r>
      <w:r w:rsidR="00C1463A" w:rsidRPr="00AA3CAC">
        <w:rPr>
          <w:rFonts w:ascii="Tahoma" w:hAnsi="Tahoma" w:cs="Tahoma"/>
          <w:color w:val="000000"/>
        </w:rPr>
        <w:t xml:space="preserve"> objetos desta contratação têm a natureza de obra, conforme justificativa consta</w:t>
      </w:r>
      <w:r w:rsidR="00310114" w:rsidRPr="00AA3CAC">
        <w:rPr>
          <w:rFonts w:ascii="Tahoma" w:hAnsi="Tahoma" w:cs="Tahoma"/>
          <w:color w:val="000000"/>
        </w:rPr>
        <w:t>n</w:t>
      </w:r>
      <w:r w:rsidR="00C1463A" w:rsidRPr="00AA3CAC">
        <w:rPr>
          <w:rFonts w:ascii="Tahoma" w:hAnsi="Tahoma" w:cs="Tahoma"/>
          <w:color w:val="000000"/>
        </w:rPr>
        <w:t>te no Estudo Técnico Preliminar.</w:t>
      </w:r>
    </w:p>
    <w:p w14:paraId="03641E7C" w14:textId="77777777" w:rsidR="000011FD" w:rsidRPr="00AA3CAC" w:rsidRDefault="000011FD" w:rsidP="00C1463A">
      <w:pPr>
        <w:jc w:val="both"/>
        <w:rPr>
          <w:rFonts w:ascii="Tahoma" w:hAnsi="Tahoma" w:cs="Tahoma"/>
          <w:color w:val="000000"/>
        </w:rPr>
      </w:pPr>
    </w:p>
    <w:p w14:paraId="28BE5239" w14:textId="4ABBB1FA" w:rsidR="00465A28" w:rsidRPr="00AA3CAC" w:rsidRDefault="00DD42EA" w:rsidP="00DD42EA">
      <w:pPr>
        <w:pStyle w:val="PargrafodaLista"/>
        <w:numPr>
          <w:ilvl w:val="1"/>
          <w:numId w:val="20"/>
        </w:numPr>
        <w:tabs>
          <w:tab w:val="left" w:pos="0"/>
          <w:tab w:val="left" w:pos="284"/>
          <w:tab w:val="left" w:pos="426"/>
        </w:tabs>
        <w:ind w:left="0" w:firstLine="0"/>
        <w:jc w:val="both"/>
        <w:rPr>
          <w:rFonts w:ascii="Tahoma" w:hAnsi="Tahoma" w:cs="Tahoma"/>
          <w:color w:val="000000"/>
        </w:rPr>
      </w:pPr>
      <w:r w:rsidRPr="00AA3CAC">
        <w:rPr>
          <w:rFonts w:ascii="Tahoma" w:hAnsi="Tahoma" w:cs="Tahoma"/>
          <w:color w:val="000000"/>
        </w:rPr>
        <w:t xml:space="preserve"> </w:t>
      </w:r>
      <w:r w:rsidR="00465A28" w:rsidRPr="00AA3CAC">
        <w:rPr>
          <w:rFonts w:ascii="Tahoma" w:hAnsi="Tahoma" w:cs="Tahoma"/>
          <w:color w:val="000000"/>
        </w:rPr>
        <w:t>O</w:t>
      </w:r>
      <w:r w:rsidR="00465A28" w:rsidRPr="00AA3CAC">
        <w:rPr>
          <w:rFonts w:ascii="Tahoma" w:hAnsi="Tahoma" w:cs="Tahoma"/>
          <w:b/>
          <w:bCs/>
          <w:color w:val="000000"/>
        </w:rPr>
        <w:t xml:space="preserve"> </w:t>
      </w:r>
      <w:r w:rsidR="00465A28" w:rsidRPr="00AA3CAC">
        <w:rPr>
          <w:rFonts w:ascii="Tahoma" w:hAnsi="Tahoma" w:cs="Tahoma"/>
          <w:color w:val="000000"/>
        </w:rPr>
        <w:t xml:space="preserve">prazo de </w:t>
      </w:r>
      <w:r w:rsidR="00465A28" w:rsidRPr="00AA3CAC">
        <w:rPr>
          <w:rFonts w:ascii="Tahoma" w:hAnsi="Tahoma" w:cs="Tahoma"/>
          <w:b/>
          <w:bCs/>
          <w:color w:val="000000"/>
        </w:rPr>
        <w:t>execução da obra</w:t>
      </w:r>
      <w:r w:rsidR="00465A28" w:rsidRPr="00AA3CAC">
        <w:rPr>
          <w:rFonts w:ascii="Tahoma" w:hAnsi="Tahoma" w:cs="Tahoma"/>
          <w:color w:val="000000"/>
        </w:rPr>
        <w:t xml:space="preserve"> será de </w:t>
      </w:r>
      <w:r w:rsidR="00465A28" w:rsidRPr="00AA3CAC">
        <w:rPr>
          <w:rFonts w:ascii="Tahoma" w:hAnsi="Tahoma" w:cs="Tahoma"/>
          <w:b/>
          <w:bCs/>
          <w:color w:val="000000"/>
        </w:rPr>
        <w:t>180 (cento e oitenta) dias</w:t>
      </w:r>
      <w:r w:rsidR="00465A28" w:rsidRPr="00AA3CAC">
        <w:rPr>
          <w:rFonts w:ascii="Tahoma" w:hAnsi="Tahoma" w:cs="Tahoma"/>
          <w:color w:val="000000"/>
        </w:rPr>
        <w:t>, conforme cronograma físico-financeiro.</w:t>
      </w:r>
    </w:p>
    <w:p w14:paraId="5B8EB012" w14:textId="77777777" w:rsidR="00873CE2" w:rsidRPr="00AA3CAC" w:rsidRDefault="00873CE2" w:rsidP="00873CE2">
      <w:pPr>
        <w:pStyle w:val="PargrafodaLista"/>
        <w:tabs>
          <w:tab w:val="left" w:pos="426"/>
        </w:tabs>
        <w:ind w:left="360"/>
        <w:jc w:val="both"/>
        <w:rPr>
          <w:rFonts w:ascii="Tahoma" w:hAnsi="Tahoma" w:cs="Tahoma"/>
          <w:color w:val="000000"/>
        </w:rPr>
      </w:pPr>
    </w:p>
    <w:p w14:paraId="28650F9A" w14:textId="77777777" w:rsidR="00465A28" w:rsidRPr="00465A28" w:rsidRDefault="00465A28" w:rsidP="00DD42EA">
      <w:pPr>
        <w:pStyle w:val="PargrafodaLista"/>
        <w:numPr>
          <w:ilvl w:val="1"/>
          <w:numId w:val="20"/>
        </w:numPr>
        <w:tabs>
          <w:tab w:val="left" w:pos="426"/>
        </w:tabs>
        <w:ind w:left="0" w:firstLine="0"/>
        <w:jc w:val="both"/>
        <w:rPr>
          <w:rFonts w:ascii="Tahoma" w:hAnsi="Tahoma" w:cs="Tahoma"/>
          <w:color w:val="000000"/>
          <w:lang w:val="pt-BR"/>
        </w:rPr>
      </w:pPr>
      <w:r w:rsidRPr="00465A28">
        <w:rPr>
          <w:rFonts w:ascii="Tahoma" w:hAnsi="Tahoma" w:cs="Tahoma"/>
          <w:color w:val="000000"/>
          <w:lang w:val="pt-BR"/>
        </w:rPr>
        <w:t xml:space="preserve">O prazo de </w:t>
      </w:r>
      <w:r w:rsidRPr="00465A28">
        <w:rPr>
          <w:rFonts w:ascii="Tahoma" w:hAnsi="Tahoma" w:cs="Tahoma"/>
          <w:b/>
          <w:bCs/>
          <w:color w:val="000000"/>
          <w:lang w:val="pt-BR"/>
        </w:rPr>
        <w:t>vigência do contrato será de 300 (trezentos) dias</w:t>
      </w:r>
      <w:r w:rsidRPr="00465A28">
        <w:rPr>
          <w:rFonts w:ascii="Tahoma" w:hAnsi="Tahoma" w:cs="Tahoma"/>
          <w:color w:val="000000"/>
          <w:lang w:val="pt-BR"/>
        </w:rPr>
        <w:t xml:space="preserve">, contados da assinatura, contemplando o período de execução da obra, eventuais paralisações justificadas, procedimentos de medição, recebimento provisório e recebimento definitivo do objeto, conforme </w:t>
      </w:r>
      <w:proofErr w:type="spellStart"/>
      <w:r w:rsidRPr="00465A28">
        <w:rPr>
          <w:rFonts w:ascii="Tahoma" w:hAnsi="Tahoma" w:cs="Tahoma"/>
          <w:color w:val="000000"/>
          <w:lang w:val="pt-BR"/>
        </w:rPr>
        <w:t>arts</w:t>
      </w:r>
      <w:proofErr w:type="spellEnd"/>
      <w:r w:rsidRPr="00465A28">
        <w:rPr>
          <w:rFonts w:ascii="Tahoma" w:hAnsi="Tahoma" w:cs="Tahoma"/>
          <w:color w:val="000000"/>
          <w:lang w:val="pt-BR"/>
        </w:rPr>
        <w:t xml:space="preserve">. </w:t>
      </w:r>
      <w:r w:rsidRPr="00465A28">
        <w:rPr>
          <w:rFonts w:ascii="Tahoma" w:hAnsi="Tahoma" w:cs="Tahoma"/>
          <w:b/>
          <w:bCs/>
          <w:color w:val="000000"/>
          <w:lang w:val="pt-BR"/>
        </w:rPr>
        <w:t>105 e 111 da Lei nº 14.133/2021</w:t>
      </w:r>
      <w:r w:rsidRPr="00465A28">
        <w:rPr>
          <w:rFonts w:ascii="Tahoma" w:hAnsi="Tahoma" w:cs="Tahoma"/>
          <w:color w:val="000000"/>
          <w:lang w:val="pt-BR"/>
        </w:rPr>
        <w:t>.</w:t>
      </w:r>
    </w:p>
    <w:p w14:paraId="1A87863C" w14:textId="77777777" w:rsidR="00883028" w:rsidRPr="00AA3CAC" w:rsidRDefault="00883028" w:rsidP="00C1463A">
      <w:pPr>
        <w:jc w:val="both"/>
        <w:rPr>
          <w:rFonts w:ascii="Tahoma" w:hAnsi="Tahoma" w:cs="Tahoma"/>
          <w:color w:val="000000"/>
        </w:rPr>
      </w:pPr>
    </w:p>
    <w:p w14:paraId="2191A94F"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 xml:space="preserve">2. FUNDAMENTAÇÃO E DESCRIÇÃO DA NECESSIDADE DA CONTRATAÇÃO </w:t>
      </w:r>
    </w:p>
    <w:p w14:paraId="6C18ED73" w14:textId="77777777" w:rsidR="00C1463A" w:rsidRPr="00AA3CAC" w:rsidRDefault="00C1463A" w:rsidP="00C1463A">
      <w:pPr>
        <w:jc w:val="both"/>
        <w:rPr>
          <w:rFonts w:ascii="Tahoma" w:hAnsi="Tahoma" w:cs="Tahoma"/>
          <w:color w:val="000000"/>
        </w:rPr>
      </w:pPr>
    </w:p>
    <w:p w14:paraId="135A45FF" w14:textId="2833FC15" w:rsidR="00C1463A" w:rsidRPr="00AA3CAC" w:rsidRDefault="00D27978" w:rsidP="00C1463A">
      <w:pPr>
        <w:jc w:val="both"/>
        <w:rPr>
          <w:rFonts w:ascii="Tahoma" w:hAnsi="Tahoma" w:cs="Tahoma"/>
          <w:color w:val="000000"/>
        </w:rPr>
      </w:pPr>
      <w:r w:rsidRPr="00AA3CAC">
        <w:rPr>
          <w:rFonts w:ascii="Tahoma" w:hAnsi="Tahoma" w:cs="Tahoma"/>
          <w:color w:val="000000"/>
        </w:rPr>
        <w:t>2.1 A</w:t>
      </w:r>
      <w:r w:rsidR="00C1463A" w:rsidRPr="00AA3CAC">
        <w:rPr>
          <w:rFonts w:ascii="Tahoma" w:hAnsi="Tahoma" w:cs="Tahoma"/>
          <w:color w:val="000000"/>
        </w:rPr>
        <w:t xml:space="preserve"> </w:t>
      </w:r>
      <w:r w:rsidR="006D667D" w:rsidRPr="00AA3CAC">
        <w:rPr>
          <w:rFonts w:ascii="Tahoma" w:hAnsi="Tahoma" w:cs="Tahoma"/>
          <w:color w:val="000000"/>
        </w:rPr>
        <w:t>f</w:t>
      </w:r>
      <w:r w:rsidR="00C1463A" w:rsidRPr="00AA3CAC">
        <w:rPr>
          <w:rFonts w:ascii="Tahoma" w:hAnsi="Tahoma" w:cs="Tahoma"/>
          <w:color w:val="000000"/>
        </w:rPr>
        <w:t xml:space="preserve">undamentação da </w:t>
      </w:r>
      <w:r w:rsidR="006D667D" w:rsidRPr="00AA3CAC">
        <w:rPr>
          <w:rFonts w:ascii="Tahoma" w:hAnsi="Tahoma" w:cs="Tahoma"/>
          <w:color w:val="000000"/>
        </w:rPr>
        <w:t>c</w:t>
      </w:r>
      <w:r w:rsidR="00C1463A" w:rsidRPr="00AA3CAC">
        <w:rPr>
          <w:rFonts w:ascii="Tahoma" w:hAnsi="Tahoma" w:cs="Tahoma"/>
          <w:color w:val="000000"/>
        </w:rPr>
        <w:t xml:space="preserve">ontratação e de seus quantitativos encontra-se pormenorizada em </w:t>
      </w:r>
      <w:r w:rsidR="006D667D" w:rsidRPr="00AA3CAC">
        <w:rPr>
          <w:rFonts w:ascii="Tahoma" w:hAnsi="Tahoma" w:cs="Tahoma"/>
          <w:color w:val="000000"/>
        </w:rPr>
        <w:t>t</w:t>
      </w:r>
      <w:r w:rsidR="00C1463A" w:rsidRPr="00AA3CAC">
        <w:rPr>
          <w:rFonts w:ascii="Tahoma" w:hAnsi="Tahoma" w:cs="Tahoma"/>
          <w:color w:val="000000"/>
        </w:rPr>
        <w:t>ópico específico dos Estudos Técnicos Preliminares</w:t>
      </w:r>
      <w:r w:rsidR="00041D07" w:rsidRPr="00AA3CAC">
        <w:rPr>
          <w:rFonts w:ascii="Tahoma" w:hAnsi="Tahoma" w:cs="Tahoma"/>
          <w:color w:val="000000"/>
        </w:rPr>
        <w:t>.</w:t>
      </w:r>
      <w:r w:rsidR="00C1463A" w:rsidRPr="00AA3CAC">
        <w:rPr>
          <w:rFonts w:ascii="Tahoma" w:hAnsi="Tahoma" w:cs="Tahoma"/>
          <w:color w:val="000000"/>
        </w:rPr>
        <w:t xml:space="preserve"> </w:t>
      </w:r>
    </w:p>
    <w:p w14:paraId="093C0CCD" w14:textId="77777777" w:rsidR="00C1463A" w:rsidRPr="00AA3CAC" w:rsidRDefault="00C1463A" w:rsidP="00C1463A">
      <w:pPr>
        <w:jc w:val="both"/>
        <w:rPr>
          <w:rFonts w:ascii="Tahoma" w:hAnsi="Tahoma" w:cs="Tahoma"/>
          <w:b/>
          <w:color w:val="000000"/>
        </w:rPr>
      </w:pPr>
    </w:p>
    <w:p w14:paraId="5FC3BAAF" w14:textId="77777777" w:rsidR="00C1463A" w:rsidRPr="00AA3CAC" w:rsidRDefault="00C1463A" w:rsidP="00C1463A">
      <w:pPr>
        <w:rPr>
          <w:rFonts w:ascii="Tahoma" w:hAnsi="Tahoma" w:cs="Tahoma"/>
        </w:rPr>
      </w:pPr>
      <w:r w:rsidRPr="00AA3CAC">
        <w:rPr>
          <w:rFonts w:ascii="Tahoma" w:hAnsi="Tahoma" w:cs="Tahoma"/>
        </w:rPr>
        <w:t>A contratação e o processo administrativo obedecerão às seguintes normas:</w:t>
      </w:r>
    </w:p>
    <w:p w14:paraId="6C217AEF" w14:textId="77777777" w:rsidR="007F5745" w:rsidRPr="00AA3CAC" w:rsidRDefault="007F5745" w:rsidP="00C1463A">
      <w:pPr>
        <w:rPr>
          <w:rFonts w:ascii="Tahoma" w:hAnsi="Tahoma" w:cs="Tahoma"/>
        </w:rPr>
      </w:pPr>
    </w:p>
    <w:p w14:paraId="61BB2785" w14:textId="77777777" w:rsidR="00AD15A3" w:rsidRPr="00AA3CAC" w:rsidRDefault="00AD15A3" w:rsidP="00730640">
      <w:pPr>
        <w:numPr>
          <w:ilvl w:val="1"/>
          <w:numId w:val="2"/>
        </w:numPr>
        <w:ind w:left="0"/>
        <w:jc w:val="both"/>
        <w:rPr>
          <w:rFonts w:ascii="Tahoma" w:hAnsi="Tahoma" w:cs="Tahoma"/>
        </w:rPr>
      </w:pPr>
      <w:bookmarkStart w:id="2" w:name="_Hlk172530558"/>
      <w:r w:rsidRPr="00AA3CAC">
        <w:rPr>
          <w:rFonts w:ascii="Tahoma" w:hAnsi="Tahoma" w:cs="Tahoma"/>
        </w:rPr>
        <w:t>Lei Federal n° 14.133/2021- – Lei de Licitações e Contratos Administrativos, que estabelece normas gerais para licitações e contratos no âmbito da Administração Pública;</w:t>
      </w:r>
    </w:p>
    <w:p w14:paraId="63E7FCBF" w14:textId="77777777" w:rsidR="00AD15A3" w:rsidRPr="00AA3CAC" w:rsidRDefault="00AD15A3" w:rsidP="00730640">
      <w:pPr>
        <w:numPr>
          <w:ilvl w:val="1"/>
          <w:numId w:val="2"/>
        </w:numPr>
        <w:ind w:left="0"/>
        <w:jc w:val="both"/>
        <w:rPr>
          <w:rFonts w:ascii="Tahoma" w:hAnsi="Tahoma" w:cs="Tahoma"/>
        </w:rPr>
      </w:pPr>
      <w:r w:rsidRPr="00AA3CAC">
        <w:rPr>
          <w:rFonts w:ascii="Tahoma" w:hAnsi="Tahoma" w:cs="Tahoma"/>
        </w:rPr>
        <w:t>Lei Complementar n° 123/2006;</w:t>
      </w:r>
    </w:p>
    <w:p w14:paraId="55D806A6" w14:textId="77777777" w:rsidR="00AD15A3" w:rsidRPr="00AA3CAC" w:rsidRDefault="00AD15A3" w:rsidP="00730640">
      <w:pPr>
        <w:numPr>
          <w:ilvl w:val="1"/>
          <w:numId w:val="2"/>
        </w:numPr>
        <w:ind w:left="0"/>
        <w:jc w:val="both"/>
        <w:rPr>
          <w:rFonts w:ascii="Tahoma" w:hAnsi="Tahoma" w:cs="Tahoma"/>
        </w:rPr>
      </w:pPr>
      <w:r w:rsidRPr="00AA3CAC">
        <w:rPr>
          <w:rFonts w:ascii="Tahoma" w:hAnsi="Tahoma" w:cs="Tahoma"/>
        </w:rPr>
        <w:t>Resolução TCE/MS n° 088/2018 e alterações posteriores;</w:t>
      </w:r>
    </w:p>
    <w:p w14:paraId="5B83F149" w14:textId="77777777" w:rsidR="00AD15A3" w:rsidRPr="00AA3CAC" w:rsidRDefault="00AD15A3" w:rsidP="00730640">
      <w:pPr>
        <w:numPr>
          <w:ilvl w:val="1"/>
          <w:numId w:val="2"/>
        </w:numPr>
        <w:ind w:left="0"/>
        <w:jc w:val="both"/>
        <w:rPr>
          <w:rFonts w:ascii="Tahoma" w:hAnsi="Tahoma" w:cs="Tahoma"/>
        </w:rPr>
      </w:pPr>
      <w:r w:rsidRPr="00AA3CAC">
        <w:rPr>
          <w:rFonts w:ascii="Tahoma" w:hAnsi="Tahoma" w:cs="Tahoma"/>
        </w:rPr>
        <w:t>Decreto Municipal n° 145/2023 – Regulamenta o Estudo Técnico Preliminar;</w:t>
      </w:r>
    </w:p>
    <w:p w14:paraId="6FCC5555" w14:textId="77777777" w:rsidR="00AD15A3" w:rsidRPr="00AA3CAC" w:rsidRDefault="00AD15A3" w:rsidP="00730640">
      <w:pPr>
        <w:numPr>
          <w:ilvl w:val="1"/>
          <w:numId w:val="2"/>
        </w:numPr>
        <w:ind w:left="0"/>
        <w:jc w:val="both"/>
        <w:rPr>
          <w:rFonts w:ascii="Tahoma" w:hAnsi="Tahoma" w:cs="Tahoma"/>
        </w:rPr>
      </w:pPr>
      <w:r w:rsidRPr="00AA3CAC">
        <w:rPr>
          <w:rFonts w:ascii="Tahoma" w:hAnsi="Tahoma" w:cs="Tahoma"/>
        </w:rPr>
        <w:t>Decreto Municipal n° 039/2024 – Regulamenta o Termo de Referência;</w:t>
      </w:r>
    </w:p>
    <w:p w14:paraId="0CF29997" w14:textId="77777777" w:rsidR="00AD15A3" w:rsidRPr="00AA3CAC" w:rsidRDefault="00AD15A3" w:rsidP="00730640">
      <w:pPr>
        <w:numPr>
          <w:ilvl w:val="1"/>
          <w:numId w:val="2"/>
        </w:numPr>
        <w:ind w:left="0"/>
        <w:jc w:val="both"/>
        <w:rPr>
          <w:rFonts w:ascii="Tahoma" w:hAnsi="Tahoma" w:cs="Tahoma"/>
        </w:rPr>
      </w:pPr>
      <w:r w:rsidRPr="00AA3CAC">
        <w:rPr>
          <w:rFonts w:ascii="Tahoma" w:hAnsi="Tahoma" w:cs="Tahoma"/>
        </w:rPr>
        <w:t>Decreto GP/MLC n° 97/2025 – Regulamenta a inversão de fases;</w:t>
      </w:r>
    </w:p>
    <w:bookmarkEnd w:id="2"/>
    <w:p w14:paraId="15584DCB" w14:textId="77777777" w:rsidR="00D27978" w:rsidRPr="00AA3CAC" w:rsidRDefault="00D27978" w:rsidP="00C1463A">
      <w:pPr>
        <w:rPr>
          <w:rFonts w:ascii="Tahoma" w:hAnsi="Tahoma" w:cs="Tahoma"/>
        </w:rPr>
      </w:pPr>
    </w:p>
    <w:p w14:paraId="5A1C8FD9" w14:textId="5EE2B183" w:rsidR="00C1463A" w:rsidRPr="00AA3CAC" w:rsidRDefault="00C1463A" w:rsidP="00C1463A">
      <w:pPr>
        <w:rPr>
          <w:rFonts w:ascii="Tahoma" w:hAnsi="Tahoma" w:cs="Tahoma"/>
        </w:rPr>
      </w:pPr>
      <w:r w:rsidRPr="00AA3CAC">
        <w:rPr>
          <w:rFonts w:ascii="Tahoma" w:hAnsi="Tahoma" w:cs="Tahoma"/>
        </w:rPr>
        <w:t>Demais leis descritas no Estudo Técnico Preliminar (ETP)</w:t>
      </w:r>
      <w:r w:rsidR="00F84B2D" w:rsidRPr="00AA3CAC">
        <w:rPr>
          <w:rFonts w:ascii="Tahoma" w:hAnsi="Tahoma" w:cs="Tahoma"/>
        </w:rPr>
        <w:t xml:space="preserve"> e memorial descritivo.</w:t>
      </w:r>
    </w:p>
    <w:p w14:paraId="49332FBC" w14:textId="77777777" w:rsidR="004D1DB5" w:rsidRPr="00AA3CAC" w:rsidRDefault="004D1DB5" w:rsidP="00C1463A">
      <w:pPr>
        <w:rPr>
          <w:rFonts w:ascii="Tahoma" w:hAnsi="Tahoma" w:cs="Tahoma"/>
        </w:rPr>
      </w:pPr>
    </w:p>
    <w:p w14:paraId="3D054B9F" w14:textId="6F7CAA5D" w:rsidR="00C1463A" w:rsidRPr="00AA3CAC" w:rsidRDefault="00C1463A" w:rsidP="00C1463A">
      <w:pPr>
        <w:jc w:val="both"/>
        <w:rPr>
          <w:rFonts w:ascii="Tahoma" w:hAnsi="Tahoma" w:cs="Tahoma"/>
          <w:b/>
          <w:color w:val="000000"/>
        </w:rPr>
      </w:pPr>
      <w:r w:rsidRPr="00AA3CAC">
        <w:rPr>
          <w:rFonts w:ascii="Tahoma" w:hAnsi="Tahoma" w:cs="Tahoma"/>
          <w:b/>
          <w:color w:val="000000"/>
        </w:rPr>
        <w:t>3. DESCRIÇÃO DA SOLUÇÃO COMO UM TODO CONSIDERADO O CICLO DE VIDA DO OBJETO</w:t>
      </w:r>
    </w:p>
    <w:p w14:paraId="3999160B" w14:textId="77777777" w:rsidR="0016077D" w:rsidRPr="00AA3CAC" w:rsidRDefault="0016077D" w:rsidP="00C1463A">
      <w:pPr>
        <w:jc w:val="both"/>
        <w:rPr>
          <w:rFonts w:ascii="Tahoma" w:hAnsi="Tahoma" w:cs="Tahoma"/>
          <w:color w:val="000000"/>
        </w:rPr>
      </w:pPr>
    </w:p>
    <w:p w14:paraId="29001FAC" w14:textId="18D0B1E1" w:rsidR="00C1463A" w:rsidRPr="00AA3CAC" w:rsidRDefault="00B06F0F" w:rsidP="00686428">
      <w:pPr>
        <w:tabs>
          <w:tab w:val="left" w:pos="426"/>
        </w:tabs>
        <w:jc w:val="both"/>
        <w:rPr>
          <w:rFonts w:ascii="Tahoma" w:hAnsi="Tahoma" w:cs="Tahoma"/>
          <w:color w:val="000000"/>
        </w:rPr>
      </w:pPr>
      <w:r w:rsidRPr="00AA3CAC">
        <w:rPr>
          <w:rFonts w:ascii="Tahoma" w:hAnsi="Tahoma" w:cs="Tahoma"/>
          <w:color w:val="000000"/>
        </w:rPr>
        <w:t>3.1 A</w:t>
      </w:r>
      <w:r w:rsidR="00C1463A" w:rsidRPr="00AA3CAC">
        <w:rPr>
          <w:rFonts w:ascii="Tahoma" w:hAnsi="Tahoma" w:cs="Tahoma"/>
          <w:color w:val="000000"/>
        </w:rPr>
        <w:t xml:space="preserve"> descrição da solução como um todo encontra-se pormenorizada em tópico específico dos Estudos Técnicos Preliminares. </w:t>
      </w:r>
    </w:p>
    <w:p w14:paraId="5FDD0704" w14:textId="77777777" w:rsidR="00AD15A3" w:rsidRPr="00AA3CAC" w:rsidRDefault="00AD15A3" w:rsidP="00C1463A">
      <w:pPr>
        <w:jc w:val="both"/>
        <w:rPr>
          <w:rFonts w:ascii="Tahoma" w:hAnsi="Tahoma" w:cs="Tahoma"/>
          <w:color w:val="000000"/>
        </w:rPr>
      </w:pPr>
    </w:p>
    <w:p w14:paraId="19F43A52" w14:textId="455F0912" w:rsidR="00C1463A" w:rsidRPr="009832BB" w:rsidRDefault="00C1463A" w:rsidP="00C1463A">
      <w:pPr>
        <w:jc w:val="both"/>
        <w:rPr>
          <w:rFonts w:ascii="Tahoma" w:hAnsi="Tahoma" w:cs="Tahoma"/>
          <w:b/>
          <w:color w:val="000000"/>
        </w:rPr>
      </w:pPr>
      <w:r w:rsidRPr="00AA3CAC">
        <w:rPr>
          <w:rFonts w:ascii="Tahoma" w:hAnsi="Tahoma" w:cs="Tahoma"/>
          <w:b/>
          <w:color w:val="000000"/>
        </w:rPr>
        <w:lastRenderedPageBreak/>
        <w:t xml:space="preserve">4. REQUISITOS DA CONTRATAÇÃO </w:t>
      </w:r>
    </w:p>
    <w:p w14:paraId="496E2E5C" w14:textId="59AB61BF" w:rsidR="00C1463A" w:rsidRPr="00AA3CAC" w:rsidRDefault="00C1463A" w:rsidP="00C1463A">
      <w:pPr>
        <w:jc w:val="both"/>
        <w:rPr>
          <w:rFonts w:ascii="Tahoma" w:hAnsi="Tahoma" w:cs="Tahoma"/>
          <w:b/>
          <w:color w:val="000000"/>
        </w:rPr>
      </w:pPr>
      <w:r w:rsidRPr="00AA3CAC">
        <w:rPr>
          <w:rFonts w:ascii="Tahoma" w:hAnsi="Tahoma" w:cs="Tahoma"/>
          <w:b/>
          <w:color w:val="000000"/>
        </w:rPr>
        <w:t>4.1. Da indicação de marcas ou modelos</w:t>
      </w:r>
      <w:r w:rsidR="006D667D" w:rsidRPr="00AA3CAC">
        <w:rPr>
          <w:rFonts w:ascii="Tahoma" w:hAnsi="Tahoma" w:cs="Tahoma"/>
          <w:b/>
          <w:color w:val="000000"/>
        </w:rPr>
        <w:t>.</w:t>
      </w:r>
    </w:p>
    <w:p w14:paraId="22F55FB5" w14:textId="77777777" w:rsidR="00C1463A" w:rsidRPr="00AA3CAC" w:rsidRDefault="00C1463A" w:rsidP="00C1463A">
      <w:pPr>
        <w:jc w:val="both"/>
        <w:rPr>
          <w:rFonts w:ascii="Tahoma" w:hAnsi="Tahoma" w:cs="Tahoma"/>
          <w:color w:val="000000"/>
        </w:rPr>
      </w:pPr>
    </w:p>
    <w:p w14:paraId="3A6565E4" w14:textId="5D5E4727" w:rsidR="00C1463A" w:rsidRPr="00AA3CAC" w:rsidRDefault="00C1463A" w:rsidP="00C1463A">
      <w:pPr>
        <w:jc w:val="both"/>
        <w:rPr>
          <w:rFonts w:ascii="Tahoma" w:hAnsi="Tahoma" w:cs="Tahoma"/>
          <w:color w:val="000000"/>
        </w:rPr>
      </w:pPr>
      <w:r w:rsidRPr="00AA3CAC">
        <w:rPr>
          <w:rFonts w:ascii="Tahoma" w:hAnsi="Tahoma" w:cs="Tahoma"/>
          <w:color w:val="000000"/>
        </w:rPr>
        <w:t xml:space="preserve">4.1.1 Não se aplica marca ou modelo nesta contratação.  </w:t>
      </w:r>
    </w:p>
    <w:p w14:paraId="5F02AC13" w14:textId="77777777" w:rsidR="00C1463A" w:rsidRPr="00AA3CAC" w:rsidRDefault="00C1463A" w:rsidP="00C1463A">
      <w:pPr>
        <w:jc w:val="both"/>
        <w:rPr>
          <w:rFonts w:ascii="Tahoma" w:hAnsi="Tahoma" w:cs="Tahoma"/>
          <w:color w:val="000000"/>
        </w:rPr>
      </w:pPr>
    </w:p>
    <w:p w14:paraId="0490435A" w14:textId="6E570018" w:rsidR="00C1463A" w:rsidRPr="00AA3CAC" w:rsidRDefault="00C1463A" w:rsidP="00C1463A">
      <w:pPr>
        <w:jc w:val="both"/>
        <w:rPr>
          <w:rFonts w:ascii="Tahoma" w:hAnsi="Tahoma" w:cs="Tahoma"/>
          <w:b/>
          <w:color w:val="000000"/>
        </w:rPr>
      </w:pPr>
      <w:r w:rsidRPr="00AA3CAC">
        <w:rPr>
          <w:rFonts w:ascii="Tahoma" w:hAnsi="Tahoma" w:cs="Tahoma"/>
          <w:b/>
          <w:color w:val="000000"/>
        </w:rPr>
        <w:t>4.2. Subcontratação</w:t>
      </w:r>
      <w:r w:rsidR="006D667D" w:rsidRPr="00AA3CAC">
        <w:rPr>
          <w:rFonts w:ascii="Tahoma" w:hAnsi="Tahoma" w:cs="Tahoma"/>
          <w:b/>
          <w:color w:val="000000"/>
        </w:rPr>
        <w:t>.</w:t>
      </w:r>
    </w:p>
    <w:p w14:paraId="2D747D22" w14:textId="77777777" w:rsidR="00C1463A" w:rsidRPr="00AA3CAC" w:rsidRDefault="00C1463A" w:rsidP="00C1463A">
      <w:pPr>
        <w:jc w:val="both"/>
        <w:rPr>
          <w:rFonts w:ascii="Tahoma" w:hAnsi="Tahoma" w:cs="Tahoma"/>
          <w:color w:val="000000"/>
        </w:rPr>
      </w:pPr>
    </w:p>
    <w:p w14:paraId="68F145FC" w14:textId="2A313A57" w:rsidR="00C1463A" w:rsidRPr="00AA3CAC" w:rsidRDefault="00686428" w:rsidP="00686428">
      <w:pPr>
        <w:tabs>
          <w:tab w:val="left" w:pos="426"/>
        </w:tabs>
        <w:jc w:val="both"/>
        <w:rPr>
          <w:rFonts w:ascii="Tahoma" w:hAnsi="Tahoma" w:cs="Tahoma"/>
          <w:color w:val="000000"/>
        </w:rPr>
      </w:pPr>
      <w:r w:rsidRPr="00AA3CAC">
        <w:rPr>
          <w:rFonts w:ascii="Tahoma" w:hAnsi="Tahoma" w:cs="Tahoma"/>
          <w:color w:val="000000"/>
        </w:rPr>
        <w:t>4.2.1 É</w:t>
      </w:r>
      <w:r w:rsidR="00C1463A" w:rsidRPr="00AA3CAC">
        <w:rPr>
          <w:rFonts w:ascii="Tahoma" w:hAnsi="Tahoma" w:cs="Tahoma"/>
          <w:color w:val="000000"/>
        </w:rPr>
        <w:t xml:space="preserve"> vedada a subcontratação total ou parcial do objeto contratado, exceto na hipótese de serviço secundário que não integre a essência do objeto, desde que expressamente autorizada pelo Contratante, mantida em qualquer caso a integral responsabilidade da Contratada. </w:t>
      </w:r>
    </w:p>
    <w:p w14:paraId="0B16BD13" w14:textId="77777777" w:rsidR="00C1463A" w:rsidRPr="00AA3CAC" w:rsidRDefault="00C1463A" w:rsidP="00C1463A">
      <w:pPr>
        <w:jc w:val="both"/>
        <w:rPr>
          <w:rFonts w:ascii="Tahoma" w:hAnsi="Tahoma" w:cs="Tahoma"/>
          <w:color w:val="000000"/>
        </w:rPr>
      </w:pPr>
    </w:p>
    <w:p w14:paraId="0260444B" w14:textId="40EEABE6" w:rsidR="00C1463A" w:rsidRPr="00AA3CAC" w:rsidRDefault="00C1463A" w:rsidP="00C1463A">
      <w:pPr>
        <w:jc w:val="both"/>
        <w:rPr>
          <w:rFonts w:ascii="Tahoma" w:hAnsi="Tahoma" w:cs="Tahoma"/>
          <w:b/>
          <w:color w:val="000000"/>
        </w:rPr>
      </w:pPr>
      <w:r w:rsidRPr="00AA3CAC">
        <w:rPr>
          <w:rFonts w:ascii="Tahoma" w:hAnsi="Tahoma" w:cs="Tahoma"/>
          <w:b/>
          <w:color w:val="000000"/>
        </w:rPr>
        <w:t>4.3. Da participação de consórcios</w:t>
      </w:r>
      <w:r w:rsidR="006D667D" w:rsidRPr="00AA3CAC">
        <w:rPr>
          <w:rFonts w:ascii="Tahoma" w:hAnsi="Tahoma" w:cs="Tahoma"/>
          <w:b/>
          <w:color w:val="000000"/>
        </w:rPr>
        <w:t>.</w:t>
      </w:r>
    </w:p>
    <w:p w14:paraId="4228A22D" w14:textId="77777777" w:rsidR="00C1463A" w:rsidRPr="00AA3CAC" w:rsidRDefault="00C1463A" w:rsidP="00C1463A">
      <w:pPr>
        <w:jc w:val="both"/>
        <w:rPr>
          <w:rFonts w:ascii="Tahoma" w:hAnsi="Tahoma" w:cs="Tahoma"/>
          <w:color w:val="000000"/>
        </w:rPr>
      </w:pPr>
    </w:p>
    <w:p w14:paraId="2BE26348" w14:textId="62C60506" w:rsidR="00C1463A" w:rsidRPr="00AA3CAC" w:rsidRDefault="00C1463A" w:rsidP="008539BB">
      <w:pPr>
        <w:jc w:val="both"/>
        <w:rPr>
          <w:rFonts w:ascii="Tahoma" w:hAnsi="Tahoma" w:cs="Tahoma"/>
          <w:color w:val="000000"/>
        </w:rPr>
      </w:pPr>
      <w:r w:rsidRPr="00AA3CAC">
        <w:rPr>
          <w:rFonts w:ascii="Tahoma" w:hAnsi="Tahoma" w:cs="Tahoma"/>
          <w:color w:val="000000"/>
        </w:rPr>
        <w:t xml:space="preserve">4.3.1 Considerando que a permissão da participação de empresas reunidas em consórcio é ato discricionário da Administração Pública, e como já manifestou o TCU no Acórdão nº 22/2003: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w:t>
      </w:r>
    </w:p>
    <w:p w14:paraId="27077DDA" w14:textId="44354E26" w:rsidR="00C1463A" w:rsidRPr="00AA3CAC" w:rsidRDefault="008539BB" w:rsidP="008539BB">
      <w:pPr>
        <w:ind w:hanging="142"/>
        <w:jc w:val="both"/>
        <w:rPr>
          <w:rFonts w:ascii="Tahoma" w:hAnsi="Tahoma" w:cs="Tahoma"/>
          <w:color w:val="000000"/>
        </w:rPr>
      </w:pPr>
      <w:r w:rsidRPr="00AA3CAC">
        <w:rPr>
          <w:rFonts w:ascii="Tahoma" w:hAnsi="Tahoma" w:cs="Tahoma"/>
          <w:color w:val="000000"/>
        </w:rPr>
        <w:t xml:space="preserve">           </w:t>
      </w:r>
      <w:r w:rsidR="00C1463A" w:rsidRPr="00AA3CAC">
        <w:rPr>
          <w:rFonts w:ascii="Tahoma" w:hAnsi="Tahoma" w:cs="Tahoma"/>
          <w:color w:val="000000"/>
        </w:rPr>
        <w:t xml:space="preserve">Dessa forma, a participação de consórcios é recomendável quando o objeto considerado for “de alta complexidade ou vulto”, o que não é o caso deste objeto. Assim, neste caso, não seria vantajoso para a Administração Pública contratar empresas em regime de consórcio, tendo em vista que estas empresas passariam a ter responsabilidade solidária no que concerne às obrigações trabalhistas e previdenciárias, o que traria riscos para a contratação, podendo gerar graves repercussões para o cumprimento do instrumento contratual celebrado com o Município, caso tal empresa, de repente, tivesse os seus valores financeiros bloqueados pela Justiça, para fins de pagamento de dívidas. </w:t>
      </w:r>
    </w:p>
    <w:p w14:paraId="6573CC9D" w14:textId="484F6C77" w:rsidR="00C1463A" w:rsidRPr="00AA3CAC" w:rsidRDefault="008539BB" w:rsidP="008539BB">
      <w:pPr>
        <w:ind w:hanging="284"/>
        <w:jc w:val="both"/>
        <w:rPr>
          <w:rFonts w:ascii="Tahoma" w:hAnsi="Tahoma" w:cs="Tahoma"/>
          <w:color w:val="000000"/>
        </w:rPr>
      </w:pPr>
      <w:r w:rsidRPr="00AA3CAC">
        <w:rPr>
          <w:rFonts w:ascii="Tahoma" w:hAnsi="Tahoma" w:cs="Tahoma"/>
          <w:color w:val="000000"/>
        </w:rPr>
        <w:t xml:space="preserve">            </w:t>
      </w:r>
      <w:r w:rsidR="00C1463A" w:rsidRPr="00AA3CAC">
        <w:rPr>
          <w:rFonts w:ascii="Tahoma" w:hAnsi="Tahoma" w:cs="Tahoma"/>
          <w:color w:val="000000"/>
        </w:rPr>
        <w:t xml:space="preserve">Além disso, a vedação quanto à participação de consórcio de empresas no presente procedimento licitatório não limitará a competitividade. </w:t>
      </w:r>
    </w:p>
    <w:p w14:paraId="267D9A9F" w14:textId="77777777" w:rsidR="00C1463A" w:rsidRPr="00AA3CAC" w:rsidRDefault="00C1463A" w:rsidP="008539BB">
      <w:pPr>
        <w:ind w:firstLine="426"/>
        <w:jc w:val="both"/>
        <w:rPr>
          <w:rFonts w:ascii="Tahoma" w:hAnsi="Tahoma" w:cs="Tahoma"/>
          <w:color w:val="000000"/>
        </w:rPr>
      </w:pPr>
      <w:r w:rsidRPr="00AA3CAC">
        <w:rPr>
          <w:rFonts w:ascii="Tahoma" w:hAnsi="Tahoma" w:cs="Tahoma"/>
          <w:color w:val="000000"/>
        </w:rPr>
        <w:t xml:space="preserve">Portanto, não há nada que justifique a participação de empresas em consórcios no objeto em apreço. Ele não se reveste de alta complexidade, tampouco é serviço de grande vulto econômico, ou seja, o objeto não traz nenhuma característica própria que justifique a admissão de empresas em consórcio. </w:t>
      </w:r>
    </w:p>
    <w:p w14:paraId="3BA19BB4" w14:textId="434C6303" w:rsidR="00C1463A" w:rsidRPr="00AA3CAC" w:rsidRDefault="008539BB" w:rsidP="008539BB">
      <w:pPr>
        <w:ind w:hanging="426"/>
        <w:jc w:val="both"/>
        <w:rPr>
          <w:rFonts w:ascii="Tahoma" w:hAnsi="Tahoma" w:cs="Tahoma"/>
          <w:color w:val="000000"/>
        </w:rPr>
      </w:pPr>
      <w:r w:rsidRPr="00AA3CAC">
        <w:rPr>
          <w:rFonts w:ascii="Tahoma" w:hAnsi="Tahoma" w:cs="Tahoma"/>
          <w:color w:val="000000"/>
        </w:rPr>
        <w:t xml:space="preserve">             </w:t>
      </w:r>
      <w:r w:rsidR="00C1463A" w:rsidRPr="00AA3CAC">
        <w:rPr>
          <w:rFonts w:ascii="Tahoma" w:hAnsi="Tahoma" w:cs="Tahoma"/>
          <w:color w:val="000000"/>
        </w:rPr>
        <w:t>Ao contrário, a permissão de participação de empresas reunidas em consórcio pode ser prejudicial ao interesse público, visto que as empresas que atuam no mercado têm condições de fornecer os itens de forma independente, e caso fosse permitid</w:t>
      </w:r>
      <w:r w:rsidR="006D667D" w:rsidRPr="00AA3CAC">
        <w:rPr>
          <w:rFonts w:ascii="Tahoma" w:hAnsi="Tahoma" w:cs="Tahoma"/>
          <w:color w:val="000000"/>
        </w:rPr>
        <w:t>a</w:t>
      </w:r>
      <w:r w:rsidR="00C1463A" w:rsidRPr="00AA3CAC">
        <w:rPr>
          <w:rFonts w:ascii="Tahoma" w:hAnsi="Tahoma" w:cs="Tahoma"/>
          <w:color w:val="000000"/>
        </w:rPr>
        <w:t xml:space="preserve"> a participação de consórcios, ao invés de haver disputa entre elas, elas poderiam se unir, o que prejudicaria a competitividade e poderia trazer uma menor economia ao erário. </w:t>
      </w:r>
    </w:p>
    <w:p w14:paraId="760D21EA" w14:textId="2086E010" w:rsidR="006A62A0" w:rsidRPr="00AA3CAC" w:rsidRDefault="00C1463A" w:rsidP="008C587F">
      <w:pPr>
        <w:ind w:firstLine="426"/>
        <w:jc w:val="both"/>
        <w:rPr>
          <w:rFonts w:ascii="Tahoma" w:hAnsi="Tahoma" w:cs="Tahoma"/>
          <w:color w:val="000000"/>
        </w:rPr>
      </w:pPr>
      <w:r w:rsidRPr="00AA3CAC">
        <w:rPr>
          <w:rFonts w:ascii="Tahoma" w:hAnsi="Tahoma" w:cs="Tahoma"/>
          <w:color w:val="000000"/>
        </w:rPr>
        <w:t>Por todo o exposto</w:t>
      </w:r>
      <w:r w:rsidR="006D667D" w:rsidRPr="00AA3CAC">
        <w:rPr>
          <w:rFonts w:ascii="Tahoma" w:hAnsi="Tahoma" w:cs="Tahoma"/>
          <w:color w:val="000000"/>
        </w:rPr>
        <w:t>,</w:t>
      </w:r>
      <w:r w:rsidRPr="00AA3CAC">
        <w:rPr>
          <w:rFonts w:ascii="Tahoma" w:hAnsi="Tahoma" w:cs="Tahoma"/>
          <w:color w:val="000000"/>
        </w:rPr>
        <w:t xml:space="preserve"> é que se justifica a não permissão da participação de empresas reunidas em consórcio para este objeto. </w:t>
      </w:r>
    </w:p>
    <w:p w14:paraId="240F7CF3" w14:textId="77777777" w:rsidR="005906D4" w:rsidRPr="00AA3CAC" w:rsidRDefault="005906D4" w:rsidP="0009687C">
      <w:pPr>
        <w:jc w:val="both"/>
        <w:rPr>
          <w:rFonts w:ascii="Tahoma" w:hAnsi="Tahoma" w:cs="Tahoma"/>
          <w:color w:val="000000"/>
        </w:rPr>
      </w:pPr>
    </w:p>
    <w:p w14:paraId="234FAF80" w14:textId="3B7D14D9" w:rsidR="000B5F1A" w:rsidRPr="00AA3CAC" w:rsidRDefault="00C1463A" w:rsidP="00C1463A">
      <w:pPr>
        <w:rPr>
          <w:rFonts w:ascii="Tahoma" w:hAnsi="Tahoma" w:cs="Tahoma"/>
          <w:b/>
        </w:rPr>
      </w:pPr>
      <w:r w:rsidRPr="00AA3CAC">
        <w:rPr>
          <w:rFonts w:ascii="Tahoma" w:hAnsi="Tahoma" w:cs="Tahoma"/>
          <w:b/>
        </w:rPr>
        <w:t xml:space="preserve">4.4. Garantia </w:t>
      </w:r>
      <w:r w:rsidR="00AA7BEB" w:rsidRPr="00AA3CAC">
        <w:rPr>
          <w:rFonts w:ascii="Tahoma" w:hAnsi="Tahoma" w:cs="Tahoma"/>
          <w:b/>
        </w:rPr>
        <w:t>da Contratação.</w:t>
      </w:r>
    </w:p>
    <w:p w14:paraId="66A055ED" w14:textId="77777777" w:rsidR="00610DA5" w:rsidRPr="00AA3CAC" w:rsidRDefault="00610DA5" w:rsidP="00C1463A">
      <w:pPr>
        <w:rPr>
          <w:rFonts w:ascii="Tahoma" w:hAnsi="Tahoma" w:cs="Tahoma"/>
          <w:b/>
        </w:rPr>
      </w:pPr>
    </w:p>
    <w:p w14:paraId="12F69E79" w14:textId="36A262D0" w:rsidR="005426D0" w:rsidRDefault="00431DCB" w:rsidP="00F40FE4">
      <w:pPr>
        <w:jc w:val="both"/>
        <w:rPr>
          <w:rFonts w:ascii="Tahoma" w:hAnsi="Tahoma" w:cs="Tahoma"/>
          <w:bCs/>
        </w:rPr>
      </w:pPr>
      <w:r w:rsidRPr="00AA3CAC">
        <w:rPr>
          <w:rFonts w:ascii="Tahoma" w:hAnsi="Tahoma" w:cs="Tahoma"/>
          <w:bCs/>
        </w:rPr>
        <w:t>4.4.</w:t>
      </w:r>
      <w:r w:rsidR="000B5F1A" w:rsidRPr="00AA3CAC">
        <w:rPr>
          <w:rFonts w:ascii="Tahoma" w:hAnsi="Tahoma" w:cs="Tahoma"/>
          <w:bCs/>
        </w:rPr>
        <w:t xml:space="preserve">1 </w:t>
      </w:r>
      <w:r w:rsidRPr="00AA3CAC">
        <w:rPr>
          <w:rFonts w:ascii="Tahoma" w:hAnsi="Tahoma" w:cs="Tahoma"/>
          <w:bCs/>
        </w:rPr>
        <w:t>A título de garantia da obra, responderá a contratada pelo prazo de no mínimo 05 (cinco) anos, respondendo a contratada de forma objetiva pela solidez e pela segurança dos materiais e dos serviços executados e pela funcionalidade da obra, e, em caso de vício, defeito ou incorreção identificados, fica o contratado responsável pela reparação, pela correção, pela reconstrução ou pela substituição necessárias (art. 140, §</w:t>
      </w:r>
      <w:r w:rsidR="0057787D" w:rsidRPr="00AA3CAC">
        <w:rPr>
          <w:rFonts w:ascii="Tahoma" w:hAnsi="Tahoma" w:cs="Tahoma"/>
          <w:bCs/>
        </w:rPr>
        <w:t xml:space="preserve"> </w:t>
      </w:r>
      <w:r w:rsidRPr="00AA3CAC">
        <w:rPr>
          <w:rFonts w:ascii="Tahoma" w:hAnsi="Tahoma" w:cs="Tahoma"/>
          <w:bCs/>
        </w:rPr>
        <w:t>6º da NLLC c/c art. 618 do Código Civil).</w:t>
      </w:r>
    </w:p>
    <w:p w14:paraId="54CC7848" w14:textId="77777777" w:rsidR="00ED2224" w:rsidRPr="00AA3CAC" w:rsidRDefault="00ED2224" w:rsidP="00F40FE4">
      <w:pPr>
        <w:jc w:val="both"/>
        <w:rPr>
          <w:rFonts w:ascii="Tahoma" w:hAnsi="Tahoma" w:cs="Tahoma"/>
          <w:bCs/>
        </w:rPr>
      </w:pPr>
    </w:p>
    <w:p w14:paraId="2E12D23D" w14:textId="2DD5EBC2" w:rsidR="00C1463A" w:rsidRPr="00AA3CAC" w:rsidRDefault="00C1463A" w:rsidP="00686428">
      <w:pPr>
        <w:pStyle w:val="Nvel2-Opcional"/>
        <w:numPr>
          <w:ilvl w:val="0"/>
          <w:numId w:val="0"/>
        </w:numPr>
        <w:tabs>
          <w:tab w:val="left" w:pos="426"/>
          <w:tab w:val="left" w:pos="709"/>
        </w:tabs>
        <w:spacing w:before="0" w:after="0" w:line="240" w:lineRule="auto"/>
        <w:rPr>
          <w:rFonts w:ascii="Tahoma" w:hAnsi="Tahoma" w:cs="Tahoma"/>
          <w:i w:val="0"/>
          <w:iCs w:val="0"/>
          <w:color w:val="auto"/>
        </w:rPr>
      </w:pPr>
      <w:r w:rsidRPr="00AA3CAC">
        <w:rPr>
          <w:rFonts w:ascii="Tahoma" w:hAnsi="Tahoma" w:cs="Tahoma"/>
          <w:i w:val="0"/>
          <w:iCs w:val="0"/>
          <w:color w:val="auto"/>
        </w:rPr>
        <w:lastRenderedPageBreak/>
        <w:t>4.4.</w:t>
      </w:r>
      <w:r w:rsidR="00431DCB" w:rsidRPr="00AA3CAC">
        <w:rPr>
          <w:rFonts w:ascii="Tahoma" w:hAnsi="Tahoma" w:cs="Tahoma"/>
          <w:i w:val="0"/>
          <w:iCs w:val="0"/>
          <w:color w:val="auto"/>
        </w:rPr>
        <w:t>2</w:t>
      </w:r>
      <w:r w:rsidR="000B5F1A" w:rsidRPr="00AA3CAC">
        <w:rPr>
          <w:rFonts w:ascii="Tahoma" w:hAnsi="Tahoma" w:cs="Tahoma"/>
          <w:i w:val="0"/>
          <w:iCs w:val="0"/>
          <w:color w:val="auto"/>
        </w:rPr>
        <w:t xml:space="preserve"> </w:t>
      </w:r>
      <w:r w:rsidRPr="00AA3CAC">
        <w:rPr>
          <w:rFonts w:ascii="Tahoma" w:hAnsi="Tahoma" w:cs="Tahoma"/>
          <w:i w:val="0"/>
          <w:iCs w:val="0"/>
          <w:color w:val="auto"/>
        </w:rPr>
        <w:t xml:space="preserve">Será exigida a garantia da contratação de que tratam os </w:t>
      </w:r>
      <w:r w:rsidR="000C01CF" w:rsidRPr="00AA3CAC">
        <w:rPr>
          <w:rFonts w:ascii="Tahoma" w:hAnsi="Tahoma" w:cs="Tahoma"/>
          <w:i w:val="0"/>
          <w:iCs w:val="0"/>
          <w:color w:val="auto"/>
        </w:rPr>
        <w:t>A</w:t>
      </w:r>
      <w:r w:rsidR="0049238C" w:rsidRPr="00AA3CAC">
        <w:rPr>
          <w:rFonts w:ascii="Tahoma" w:hAnsi="Tahoma" w:cs="Tahoma"/>
          <w:i w:val="0"/>
          <w:iCs w:val="0"/>
          <w:color w:val="auto"/>
        </w:rPr>
        <w:t>RT</w:t>
      </w:r>
      <w:r w:rsidRPr="00AA3CAC">
        <w:rPr>
          <w:rFonts w:ascii="Tahoma" w:hAnsi="Tahoma" w:cs="Tahoma"/>
          <w:i w:val="0"/>
          <w:iCs w:val="0"/>
          <w:color w:val="auto"/>
        </w:rPr>
        <w:t xml:space="preserve">. 96 e seguintes da Lei nº 14.133, de 2021, podendo o Contratado optar pela caução em dinheiro ou em títulos da dívida pública, seguro-garantia, fiança bancária ou título de capitalização, em valor correspondente a </w:t>
      </w:r>
      <w:r w:rsidRPr="00AA3CAC">
        <w:rPr>
          <w:rFonts w:ascii="Tahoma" w:hAnsi="Tahoma" w:cs="Tahoma"/>
          <w:b/>
          <w:bCs/>
          <w:i w:val="0"/>
          <w:iCs w:val="0"/>
          <w:color w:val="auto"/>
        </w:rPr>
        <w:t>5</w:t>
      </w:r>
      <w:r w:rsidRPr="00AA3CAC">
        <w:rPr>
          <w:rFonts w:ascii="Tahoma" w:hAnsi="Tahoma" w:cs="Tahoma"/>
          <w:i w:val="0"/>
          <w:iCs w:val="0"/>
          <w:color w:val="auto"/>
        </w:rPr>
        <w:t xml:space="preserve">% (cinco por cento) do valor total da contratação. </w:t>
      </w:r>
    </w:p>
    <w:p w14:paraId="3A7E12F0" w14:textId="77777777" w:rsidR="00F40FE4" w:rsidRPr="00AA3CAC" w:rsidRDefault="00F40FE4" w:rsidP="00C1463A">
      <w:pPr>
        <w:pStyle w:val="Nvel2-Opcional"/>
        <w:numPr>
          <w:ilvl w:val="0"/>
          <w:numId w:val="0"/>
        </w:numPr>
        <w:spacing w:before="0" w:after="0" w:line="240" w:lineRule="auto"/>
        <w:rPr>
          <w:rFonts w:ascii="Tahoma" w:hAnsi="Tahoma" w:cs="Tahoma"/>
          <w:i w:val="0"/>
          <w:iCs w:val="0"/>
          <w:color w:val="auto"/>
        </w:rPr>
      </w:pPr>
    </w:p>
    <w:p w14:paraId="23183771" w14:textId="07A79F7F" w:rsidR="00C1463A" w:rsidRPr="00AA3CAC" w:rsidRDefault="00C1463A" w:rsidP="00C1463A">
      <w:pPr>
        <w:jc w:val="both"/>
        <w:rPr>
          <w:rFonts w:ascii="Tahoma" w:hAnsi="Tahoma" w:cs="Tahoma"/>
        </w:rPr>
      </w:pPr>
      <w:bookmarkStart w:id="3" w:name="_Hlk172198042"/>
      <w:r w:rsidRPr="00AA3CAC">
        <w:rPr>
          <w:rFonts w:ascii="Tahoma" w:hAnsi="Tahoma" w:cs="Tahoma"/>
        </w:rPr>
        <w:t>4.4.</w:t>
      </w:r>
      <w:r w:rsidR="00AA7BEB" w:rsidRPr="00AA3CAC">
        <w:rPr>
          <w:rFonts w:ascii="Tahoma" w:hAnsi="Tahoma" w:cs="Tahoma"/>
        </w:rPr>
        <w:t>3</w:t>
      </w:r>
      <w:r w:rsidRPr="00AA3CAC">
        <w:rPr>
          <w:rFonts w:ascii="Tahoma" w:hAnsi="Tahoma" w:cs="Tahoma"/>
        </w:rPr>
        <w:t xml:space="preserve"> </w:t>
      </w:r>
      <w:bookmarkEnd w:id="3"/>
      <w:r w:rsidRPr="00AA3CAC">
        <w:rPr>
          <w:rFonts w:ascii="Tahoma" w:hAnsi="Tahoma" w:cs="Tahoma"/>
        </w:rPr>
        <w:t>Tratando-se de obra ou serviço de engenharia, será exigida garantia adicional do fornecedor cuja proposta for inferior a 85% (oitenta e cinco por cento) do valor orçado pela Administração, equivalente à diferença entre este último e o valor da proposta</w:t>
      </w:r>
      <w:r w:rsidR="00E64BD9" w:rsidRPr="00AA3CAC">
        <w:rPr>
          <w:rFonts w:ascii="Tahoma" w:hAnsi="Tahoma" w:cs="Tahoma"/>
        </w:rPr>
        <w:t>.</w:t>
      </w:r>
    </w:p>
    <w:p w14:paraId="2B61F787" w14:textId="77777777" w:rsidR="00E64BD9" w:rsidRPr="00AA3CAC" w:rsidRDefault="00E64BD9" w:rsidP="00C1463A">
      <w:pPr>
        <w:jc w:val="both"/>
        <w:rPr>
          <w:rFonts w:ascii="Tahoma" w:hAnsi="Tahoma" w:cs="Tahoma"/>
        </w:rPr>
      </w:pPr>
    </w:p>
    <w:p w14:paraId="7313B640" w14:textId="449E8F2C" w:rsidR="00C1463A" w:rsidRPr="00AA3CAC" w:rsidRDefault="00C1463A" w:rsidP="00C1463A">
      <w:pPr>
        <w:pStyle w:val="Nvel2-Opcional"/>
        <w:numPr>
          <w:ilvl w:val="0"/>
          <w:numId w:val="0"/>
        </w:numPr>
        <w:spacing w:before="0" w:after="0" w:line="240" w:lineRule="auto"/>
        <w:rPr>
          <w:rFonts w:ascii="Tahoma" w:hAnsi="Tahoma" w:cs="Tahoma"/>
          <w:i w:val="0"/>
          <w:iCs w:val="0"/>
          <w:color w:val="auto"/>
        </w:rPr>
      </w:pPr>
      <w:r w:rsidRPr="00AA3CAC">
        <w:rPr>
          <w:rFonts w:ascii="Tahoma" w:hAnsi="Tahoma" w:cs="Tahoma"/>
          <w:i w:val="0"/>
          <w:iCs w:val="0"/>
          <w:color w:val="auto"/>
        </w:rPr>
        <w:t>4.4.</w:t>
      </w:r>
      <w:r w:rsidR="00AA7BEB" w:rsidRPr="00AA3CAC">
        <w:rPr>
          <w:rFonts w:ascii="Tahoma" w:hAnsi="Tahoma" w:cs="Tahoma"/>
          <w:i w:val="0"/>
          <w:iCs w:val="0"/>
          <w:color w:val="auto"/>
        </w:rPr>
        <w:t>4</w:t>
      </w:r>
      <w:r w:rsidR="00F40FE4" w:rsidRPr="00AA3CAC">
        <w:rPr>
          <w:rFonts w:ascii="Tahoma" w:hAnsi="Tahoma" w:cs="Tahoma"/>
          <w:i w:val="0"/>
          <w:iCs w:val="0"/>
          <w:color w:val="auto"/>
        </w:rPr>
        <w:t xml:space="preserve"> Em</w:t>
      </w:r>
      <w:r w:rsidRPr="00AA3CAC">
        <w:rPr>
          <w:rFonts w:ascii="Tahoma" w:hAnsi="Tahoma" w:cs="Tahoma"/>
          <w:i w:val="0"/>
          <w:iCs w:val="0"/>
          <w:color w:val="auto"/>
        </w:rPr>
        <w:t xml:space="preserve"> caso de opção pelo seguro-garantia, a parte adjudicatária deverá apresentá-l</w:t>
      </w:r>
      <w:r w:rsidR="006D667D" w:rsidRPr="00AA3CAC">
        <w:rPr>
          <w:rFonts w:ascii="Tahoma" w:hAnsi="Tahoma" w:cs="Tahoma"/>
          <w:i w:val="0"/>
          <w:iCs w:val="0"/>
          <w:color w:val="auto"/>
        </w:rPr>
        <w:t>o</w:t>
      </w:r>
      <w:r w:rsidRPr="00AA3CAC">
        <w:rPr>
          <w:rFonts w:ascii="Tahoma" w:hAnsi="Tahoma" w:cs="Tahoma"/>
          <w:i w:val="0"/>
          <w:iCs w:val="0"/>
          <w:color w:val="auto"/>
        </w:rPr>
        <w:t>, no máximo, até a data de assinatura do contrato.</w:t>
      </w:r>
    </w:p>
    <w:p w14:paraId="0BB8BF8B" w14:textId="77777777" w:rsidR="00E64BD9" w:rsidRPr="00AA3CAC" w:rsidRDefault="00E64BD9" w:rsidP="00C1463A">
      <w:pPr>
        <w:pStyle w:val="Nvel2-Opcional"/>
        <w:numPr>
          <w:ilvl w:val="0"/>
          <w:numId w:val="0"/>
        </w:numPr>
        <w:spacing w:before="0" w:after="0" w:line="240" w:lineRule="auto"/>
        <w:rPr>
          <w:rFonts w:ascii="Tahoma" w:hAnsi="Tahoma" w:cs="Tahoma"/>
          <w:i w:val="0"/>
          <w:iCs w:val="0"/>
          <w:color w:val="auto"/>
        </w:rPr>
      </w:pPr>
    </w:p>
    <w:p w14:paraId="5643AB09" w14:textId="11E76221" w:rsidR="00C1463A" w:rsidRPr="00AA3CAC" w:rsidRDefault="00C1463A" w:rsidP="00C1463A">
      <w:pPr>
        <w:pStyle w:val="Nvel2-Opcional"/>
        <w:numPr>
          <w:ilvl w:val="0"/>
          <w:numId w:val="0"/>
        </w:numPr>
        <w:spacing w:before="0" w:after="0" w:line="240" w:lineRule="auto"/>
        <w:rPr>
          <w:rStyle w:val="normaltextrun"/>
          <w:rFonts w:ascii="Tahoma" w:hAnsi="Tahoma" w:cs="Tahoma"/>
          <w:i w:val="0"/>
          <w:iCs w:val="0"/>
          <w:color w:val="auto"/>
        </w:rPr>
      </w:pPr>
      <w:r w:rsidRPr="00AA3CAC">
        <w:rPr>
          <w:rFonts w:ascii="Tahoma" w:hAnsi="Tahoma" w:cs="Tahoma"/>
          <w:i w:val="0"/>
          <w:iCs w:val="0"/>
          <w:color w:val="auto"/>
        </w:rPr>
        <w:t>4.4.</w:t>
      </w:r>
      <w:r w:rsidR="00AA7BEB" w:rsidRPr="00AA3CAC">
        <w:rPr>
          <w:rFonts w:ascii="Tahoma" w:hAnsi="Tahoma" w:cs="Tahoma"/>
          <w:i w:val="0"/>
          <w:iCs w:val="0"/>
          <w:color w:val="auto"/>
        </w:rPr>
        <w:t>5</w:t>
      </w:r>
      <w:r w:rsidR="000B5F1A" w:rsidRPr="00AA3CAC">
        <w:rPr>
          <w:rFonts w:ascii="Tahoma" w:hAnsi="Tahoma" w:cs="Tahoma"/>
          <w:i w:val="0"/>
          <w:iCs w:val="0"/>
          <w:color w:val="auto"/>
        </w:rPr>
        <w:t xml:space="preserve"> </w:t>
      </w:r>
      <w:r w:rsidRPr="00AA3CAC">
        <w:rPr>
          <w:rStyle w:val="normaltextrun"/>
          <w:rFonts w:ascii="Tahoma" w:hAnsi="Tahoma" w:cs="Tahoma"/>
          <w:i w:val="0"/>
          <w:iCs w:val="0"/>
          <w:color w:val="auto"/>
        </w:rPr>
        <w:t>A apólice de seguro-garantia deverá ter validade durante a vigência do contrato e por mais 90 (noventa) dias após término deste prazo de vigência, permanecendo em vigor mesmo que o Contratado não pague o prêmio nas datas convencionadas.</w:t>
      </w:r>
    </w:p>
    <w:p w14:paraId="10A7BBE5" w14:textId="77777777" w:rsidR="00E64BD9" w:rsidRPr="00AA3CAC" w:rsidRDefault="00E64BD9" w:rsidP="00C1463A">
      <w:pPr>
        <w:pStyle w:val="Nvel2-Opcional"/>
        <w:numPr>
          <w:ilvl w:val="0"/>
          <w:numId w:val="0"/>
        </w:numPr>
        <w:spacing w:before="0" w:after="0" w:line="240" w:lineRule="auto"/>
        <w:rPr>
          <w:rStyle w:val="normaltextrun"/>
          <w:rFonts w:ascii="Tahoma" w:hAnsi="Tahoma" w:cs="Tahoma"/>
          <w:i w:val="0"/>
          <w:iCs w:val="0"/>
          <w:color w:val="auto"/>
        </w:rPr>
      </w:pPr>
    </w:p>
    <w:p w14:paraId="53452A26" w14:textId="74AC48FA" w:rsidR="00C1463A" w:rsidRPr="00AA3CAC" w:rsidRDefault="000B5F1A" w:rsidP="00C1463A">
      <w:pPr>
        <w:pStyle w:val="Nvel2-Opcional"/>
        <w:numPr>
          <w:ilvl w:val="0"/>
          <w:numId w:val="0"/>
        </w:numPr>
        <w:spacing w:before="0" w:after="0" w:line="240" w:lineRule="auto"/>
        <w:rPr>
          <w:rStyle w:val="normaltextrun"/>
          <w:rFonts w:ascii="Tahoma" w:hAnsi="Tahoma" w:cs="Tahoma"/>
          <w:i w:val="0"/>
          <w:iCs w:val="0"/>
          <w:color w:val="auto"/>
        </w:rPr>
      </w:pPr>
      <w:r w:rsidRPr="00AA3CAC">
        <w:rPr>
          <w:rStyle w:val="normaltextrun"/>
          <w:rFonts w:ascii="Tahoma" w:hAnsi="Tahoma" w:cs="Tahoma"/>
          <w:i w:val="0"/>
          <w:iCs w:val="0"/>
          <w:color w:val="auto"/>
        </w:rPr>
        <w:t>4.4.</w:t>
      </w:r>
      <w:r w:rsidR="004D1DB5" w:rsidRPr="00AA3CAC">
        <w:rPr>
          <w:rStyle w:val="normaltextrun"/>
          <w:rFonts w:ascii="Tahoma" w:hAnsi="Tahoma" w:cs="Tahoma"/>
          <w:i w:val="0"/>
          <w:iCs w:val="0"/>
          <w:color w:val="auto"/>
        </w:rPr>
        <w:t>6</w:t>
      </w:r>
      <w:r w:rsidRPr="00AA3CAC">
        <w:rPr>
          <w:rStyle w:val="normaltextrun"/>
          <w:rFonts w:ascii="Tahoma" w:hAnsi="Tahoma" w:cs="Tahoma"/>
          <w:i w:val="0"/>
          <w:iCs w:val="0"/>
          <w:color w:val="auto"/>
        </w:rPr>
        <w:t xml:space="preserve"> A</w:t>
      </w:r>
      <w:r w:rsidR="00C1463A" w:rsidRPr="00AA3CAC">
        <w:rPr>
          <w:rStyle w:val="normaltextrun"/>
          <w:rFonts w:ascii="Tahoma" w:hAnsi="Tahoma" w:cs="Tahoma"/>
          <w:i w:val="0"/>
          <w:iCs w:val="0"/>
          <w:color w:val="auto"/>
        </w:rPr>
        <w:t xml:space="preserve"> apólice de seguro-garantia deverá acompanhar as modificações referentes à vigência do contrato principal mediante a emissão do respectivo endosso pela seguradora. </w:t>
      </w:r>
    </w:p>
    <w:p w14:paraId="32D39942" w14:textId="77777777" w:rsidR="00E64BD9" w:rsidRPr="00AA3CAC" w:rsidRDefault="00E64BD9" w:rsidP="00C1463A">
      <w:pPr>
        <w:pStyle w:val="Nvel2-Opcional"/>
        <w:numPr>
          <w:ilvl w:val="0"/>
          <w:numId w:val="0"/>
        </w:numPr>
        <w:spacing w:before="0" w:after="0" w:line="240" w:lineRule="auto"/>
        <w:rPr>
          <w:rFonts w:ascii="Tahoma" w:hAnsi="Tahoma" w:cs="Tahoma"/>
          <w:i w:val="0"/>
          <w:iCs w:val="0"/>
          <w:color w:val="auto"/>
        </w:rPr>
      </w:pPr>
    </w:p>
    <w:p w14:paraId="1F6EDAD5" w14:textId="1078997B" w:rsidR="00C1463A" w:rsidRPr="00AA3CAC" w:rsidRDefault="00C1463A" w:rsidP="00C1463A">
      <w:pPr>
        <w:pStyle w:val="Nvel3-Opcional"/>
        <w:numPr>
          <w:ilvl w:val="0"/>
          <w:numId w:val="0"/>
        </w:numPr>
        <w:spacing w:before="0" w:after="0" w:line="240" w:lineRule="auto"/>
        <w:rPr>
          <w:rStyle w:val="normaltextrun"/>
          <w:rFonts w:ascii="Tahoma" w:hAnsi="Tahoma"/>
          <w:i w:val="0"/>
          <w:color w:val="auto"/>
          <w:szCs w:val="20"/>
        </w:rPr>
      </w:pPr>
      <w:r w:rsidRPr="00AA3CAC">
        <w:rPr>
          <w:rStyle w:val="normaltextrun"/>
          <w:rFonts w:ascii="Tahoma" w:hAnsi="Tahoma"/>
          <w:i w:val="0"/>
          <w:color w:val="auto"/>
          <w:szCs w:val="20"/>
        </w:rPr>
        <w:t>4.4.</w:t>
      </w:r>
      <w:r w:rsidR="004D1DB5" w:rsidRPr="00AA3CAC">
        <w:rPr>
          <w:rStyle w:val="normaltextrun"/>
          <w:rFonts w:ascii="Tahoma" w:hAnsi="Tahoma"/>
          <w:i w:val="0"/>
          <w:color w:val="auto"/>
          <w:szCs w:val="20"/>
        </w:rPr>
        <w:t>7</w:t>
      </w:r>
      <w:r w:rsidR="000B5F1A" w:rsidRPr="00AA3CAC">
        <w:rPr>
          <w:rStyle w:val="normaltextrun"/>
          <w:rFonts w:ascii="Tahoma" w:hAnsi="Tahoma"/>
          <w:i w:val="0"/>
          <w:color w:val="auto"/>
          <w:szCs w:val="20"/>
        </w:rPr>
        <w:t xml:space="preserve"> </w:t>
      </w:r>
      <w:r w:rsidRPr="00AA3CAC">
        <w:rPr>
          <w:rStyle w:val="normaltextrun"/>
          <w:rFonts w:ascii="Tahoma" w:hAnsi="Tahoma"/>
          <w:i w:val="0"/>
          <w:color w:val="auto"/>
          <w:szCs w:val="20"/>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674E0DDB" w14:textId="77777777" w:rsidR="00E64BD9" w:rsidRPr="00AA3CAC" w:rsidRDefault="00E64BD9" w:rsidP="00C1463A">
      <w:pPr>
        <w:pStyle w:val="Nvel3-Opcional"/>
        <w:numPr>
          <w:ilvl w:val="0"/>
          <w:numId w:val="0"/>
        </w:numPr>
        <w:spacing w:before="0" w:after="0" w:line="240" w:lineRule="auto"/>
        <w:rPr>
          <w:rFonts w:ascii="Tahoma" w:hAnsi="Tahoma"/>
          <w:i w:val="0"/>
          <w:color w:val="auto"/>
          <w:szCs w:val="20"/>
        </w:rPr>
      </w:pPr>
    </w:p>
    <w:p w14:paraId="7ACDEDD9" w14:textId="7DA4C47E" w:rsidR="00C1463A" w:rsidRPr="00AA3CAC" w:rsidRDefault="00C1463A" w:rsidP="00C1463A">
      <w:pPr>
        <w:pStyle w:val="Nvel3-Opcional"/>
        <w:numPr>
          <w:ilvl w:val="0"/>
          <w:numId w:val="0"/>
        </w:numPr>
        <w:spacing w:before="0" w:after="0" w:line="240" w:lineRule="auto"/>
        <w:rPr>
          <w:rFonts w:ascii="Tahoma" w:hAnsi="Tahoma"/>
          <w:i w:val="0"/>
          <w:color w:val="auto"/>
          <w:szCs w:val="20"/>
        </w:rPr>
      </w:pPr>
      <w:r w:rsidRPr="00AA3CAC">
        <w:rPr>
          <w:rStyle w:val="Refdecomentrio"/>
          <w:rFonts w:ascii="Tahoma" w:hAnsi="Tahoma"/>
          <w:i w:val="0"/>
          <w:color w:val="auto"/>
          <w:sz w:val="20"/>
          <w:szCs w:val="20"/>
        </w:rPr>
        <w:t xml:space="preserve"> 4.4.</w:t>
      </w:r>
      <w:r w:rsidR="004D1DB5" w:rsidRPr="00AA3CAC">
        <w:rPr>
          <w:rStyle w:val="Refdecomentrio"/>
          <w:rFonts w:ascii="Tahoma" w:hAnsi="Tahoma"/>
          <w:i w:val="0"/>
          <w:color w:val="auto"/>
          <w:sz w:val="20"/>
          <w:szCs w:val="20"/>
        </w:rPr>
        <w:t>8</w:t>
      </w:r>
      <w:r w:rsidRPr="00AA3CAC">
        <w:rPr>
          <w:rStyle w:val="Refdecomentrio"/>
          <w:rFonts w:ascii="Tahoma" w:hAnsi="Tahoma"/>
          <w:i w:val="0"/>
          <w:color w:val="auto"/>
          <w:sz w:val="20"/>
          <w:szCs w:val="20"/>
        </w:rPr>
        <w:t xml:space="preserve"> Caso o </w:t>
      </w:r>
      <w:r w:rsidRPr="00AA3CAC">
        <w:rPr>
          <w:rStyle w:val="normaltextrun"/>
          <w:rFonts w:ascii="Tahoma" w:hAnsi="Tahoma"/>
          <w:i w:val="0"/>
          <w:color w:val="auto"/>
          <w:szCs w:val="20"/>
        </w:rPr>
        <w:t>adjudicatário</w:t>
      </w:r>
      <w:r w:rsidRPr="00AA3CAC">
        <w:rPr>
          <w:rStyle w:val="Refdecomentrio"/>
          <w:rFonts w:ascii="Tahoma" w:hAnsi="Tahoma"/>
          <w:i w:val="0"/>
          <w:color w:val="auto"/>
          <w:sz w:val="20"/>
          <w:szCs w:val="20"/>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r w:rsidRPr="00AA3CAC">
        <w:rPr>
          <w:rFonts w:ascii="Tahoma" w:hAnsi="Tahoma"/>
          <w:i w:val="0"/>
          <w:color w:val="auto"/>
          <w:szCs w:val="20"/>
        </w:rPr>
        <w:t>.</w:t>
      </w:r>
    </w:p>
    <w:p w14:paraId="1A7AE341" w14:textId="77777777" w:rsidR="00E64BD9" w:rsidRPr="00AA3CAC" w:rsidRDefault="00E64BD9" w:rsidP="00C1463A">
      <w:pPr>
        <w:pStyle w:val="Nvel3-Opcional"/>
        <w:numPr>
          <w:ilvl w:val="0"/>
          <w:numId w:val="0"/>
        </w:numPr>
        <w:spacing w:before="0" w:after="0" w:line="240" w:lineRule="auto"/>
        <w:rPr>
          <w:rFonts w:ascii="Tahoma" w:hAnsi="Tahoma"/>
          <w:i w:val="0"/>
          <w:color w:val="auto"/>
          <w:szCs w:val="20"/>
        </w:rPr>
      </w:pPr>
    </w:p>
    <w:p w14:paraId="492AA12E" w14:textId="35131A8C" w:rsidR="00C1463A" w:rsidRPr="00AA3CAC" w:rsidRDefault="00C1463A" w:rsidP="00C1463A">
      <w:pPr>
        <w:pStyle w:val="Nvel3-Opcional"/>
        <w:numPr>
          <w:ilvl w:val="0"/>
          <w:numId w:val="0"/>
        </w:numPr>
        <w:spacing w:before="0" w:after="0" w:line="240" w:lineRule="auto"/>
        <w:rPr>
          <w:rFonts w:ascii="Tahoma" w:hAnsi="Tahoma"/>
          <w:i w:val="0"/>
          <w:color w:val="auto"/>
          <w:szCs w:val="20"/>
        </w:rPr>
      </w:pPr>
      <w:r w:rsidRPr="00AA3CAC">
        <w:rPr>
          <w:rFonts w:ascii="Tahoma" w:hAnsi="Tahoma"/>
          <w:i w:val="0"/>
          <w:color w:val="auto"/>
          <w:szCs w:val="20"/>
        </w:rPr>
        <w:t>4.4.</w:t>
      </w:r>
      <w:r w:rsidR="004D1DB5" w:rsidRPr="00AA3CAC">
        <w:rPr>
          <w:rFonts w:ascii="Tahoma" w:hAnsi="Tahoma"/>
          <w:i w:val="0"/>
          <w:color w:val="auto"/>
          <w:szCs w:val="20"/>
        </w:rPr>
        <w:t>9</w:t>
      </w:r>
      <w:r w:rsidRPr="00AA3CAC">
        <w:rPr>
          <w:rFonts w:ascii="Tahoma" w:hAnsi="Tahoma"/>
          <w:i w:val="0"/>
          <w:color w:val="auto"/>
          <w:szCs w:val="20"/>
        </w:rPr>
        <w:t xml:space="preserve"> Caso seja a garantia em dinheiro a modalidade de garantia escolhida pelo Contratado, deverá ser efetuada em favor do Contratante, em conta específica </w:t>
      </w:r>
      <w:r w:rsidR="007203FA" w:rsidRPr="00AA3CAC">
        <w:rPr>
          <w:rFonts w:ascii="Tahoma" w:hAnsi="Tahoma"/>
          <w:i w:val="0"/>
          <w:color w:val="auto"/>
          <w:szCs w:val="20"/>
        </w:rPr>
        <w:t>da administração municipal.</w:t>
      </w:r>
    </w:p>
    <w:p w14:paraId="2A5AF1A6" w14:textId="77777777" w:rsidR="00E64BD9" w:rsidRPr="00AA3CAC" w:rsidRDefault="00E64BD9" w:rsidP="00C1463A">
      <w:pPr>
        <w:pStyle w:val="Nvel3-Opcional"/>
        <w:numPr>
          <w:ilvl w:val="0"/>
          <w:numId w:val="0"/>
        </w:numPr>
        <w:spacing w:before="0" w:after="0" w:line="240" w:lineRule="auto"/>
        <w:rPr>
          <w:rFonts w:ascii="Tahoma" w:hAnsi="Tahoma"/>
          <w:i w:val="0"/>
          <w:color w:val="auto"/>
          <w:szCs w:val="20"/>
        </w:rPr>
      </w:pPr>
    </w:p>
    <w:p w14:paraId="5D8AB708" w14:textId="38EE419B" w:rsidR="00E64BD9" w:rsidRPr="00AA3CAC" w:rsidRDefault="006D667D" w:rsidP="00E64BD9">
      <w:pPr>
        <w:pStyle w:val="Nvel2-Opcional"/>
        <w:numPr>
          <w:ilvl w:val="0"/>
          <w:numId w:val="0"/>
        </w:numPr>
        <w:spacing w:before="0" w:after="0" w:line="240" w:lineRule="auto"/>
        <w:rPr>
          <w:rFonts w:ascii="Tahoma" w:hAnsi="Tahoma" w:cs="Tahoma"/>
          <w:i w:val="0"/>
          <w:iCs w:val="0"/>
        </w:rPr>
      </w:pPr>
      <w:r w:rsidRPr="00AA3CAC">
        <w:rPr>
          <w:rFonts w:ascii="Tahoma" w:hAnsi="Tahoma" w:cs="Tahoma"/>
          <w:i w:val="0"/>
          <w:iCs w:val="0"/>
          <w:color w:val="auto"/>
        </w:rPr>
        <w:t>4.4.</w:t>
      </w:r>
      <w:r w:rsidR="00AA7BEB" w:rsidRPr="00AA3CAC">
        <w:rPr>
          <w:rFonts w:ascii="Tahoma" w:hAnsi="Tahoma" w:cs="Tahoma"/>
          <w:i w:val="0"/>
          <w:iCs w:val="0"/>
          <w:color w:val="auto"/>
        </w:rPr>
        <w:t>1</w:t>
      </w:r>
      <w:r w:rsidR="004D1DB5" w:rsidRPr="00AA3CAC">
        <w:rPr>
          <w:rFonts w:ascii="Tahoma" w:hAnsi="Tahoma" w:cs="Tahoma"/>
          <w:i w:val="0"/>
          <w:iCs w:val="0"/>
          <w:color w:val="auto"/>
        </w:rPr>
        <w:t>0</w:t>
      </w:r>
      <w:r w:rsidRPr="00AA3CAC">
        <w:rPr>
          <w:rFonts w:ascii="Tahoma" w:hAnsi="Tahoma" w:cs="Tahoma"/>
          <w:i w:val="0"/>
          <w:iCs w:val="0"/>
          <w:color w:val="auto"/>
        </w:rPr>
        <w:t xml:space="preserve"> </w:t>
      </w:r>
      <w:r w:rsidR="00C1463A" w:rsidRPr="00AA3CAC">
        <w:rPr>
          <w:rFonts w:ascii="Tahoma" w:hAnsi="Tahoma" w:cs="Tahoma"/>
          <w:i w:val="0"/>
          <w:iCs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5D958EA" w14:textId="77777777" w:rsidR="00F40FE4" w:rsidRPr="00AA3CAC" w:rsidRDefault="00F40FE4" w:rsidP="00E64BD9">
      <w:pPr>
        <w:pStyle w:val="Nvel2-Opcional"/>
        <w:numPr>
          <w:ilvl w:val="0"/>
          <w:numId w:val="0"/>
        </w:numPr>
        <w:spacing w:before="0" w:after="0" w:line="240" w:lineRule="auto"/>
        <w:rPr>
          <w:rFonts w:ascii="Tahoma" w:hAnsi="Tahoma" w:cs="Tahoma"/>
          <w:i w:val="0"/>
          <w:iCs w:val="0"/>
        </w:rPr>
      </w:pPr>
    </w:p>
    <w:p w14:paraId="6C3E8637" w14:textId="27579B7F" w:rsidR="00C1463A" w:rsidRPr="00AA3CAC" w:rsidRDefault="00F40FE4" w:rsidP="00F40FE4">
      <w:pPr>
        <w:pStyle w:val="Nvel2-Opcional"/>
        <w:numPr>
          <w:ilvl w:val="0"/>
          <w:numId w:val="0"/>
        </w:numPr>
        <w:spacing w:before="0" w:after="0" w:line="240" w:lineRule="auto"/>
        <w:rPr>
          <w:rFonts w:ascii="Tahoma" w:hAnsi="Tahoma" w:cs="Tahoma"/>
          <w:i w:val="0"/>
          <w:iCs w:val="0"/>
          <w:color w:val="auto"/>
        </w:rPr>
      </w:pPr>
      <w:r w:rsidRPr="00AA3CAC">
        <w:rPr>
          <w:rFonts w:ascii="Tahoma" w:hAnsi="Tahoma" w:cs="Tahoma"/>
          <w:i w:val="0"/>
          <w:iCs w:val="0"/>
          <w:color w:val="auto"/>
        </w:rPr>
        <w:t>4.4.</w:t>
      </w:r>
      <w:r w:rsidR="00AA7BEB" w:rsidRPr="00AA3CAC">
        <w:rPr>
          <w:rFonts w:ascii="Tahoma" w:hAnsi="Tahoma" w:cs="Tahoma"/>
          <w:i w:val="0"/>
          <w:iCs w:val="0"/>
          <w:color w:val="auto"/>
        </w:rPr>
        <w:t>1</w:t>
      </w:r>
      <w:r w:rsidR="004D1DB5" w:rsidRPr="00AA3CAC">
        <w:rPr>
          <w:rFonts w:ascii="Tahoma" w:hAnsi="Tahoma" w:cs="Tahoma"/>
          <w:i w:val="0"/>
          <w:iCs w:val="0"/>
          <w:color w:val="auto"/>
        </w:rPr>
        <w:t>1</w:t>
      </w:r>
      <w:r w:rsidR="000B5F1A" w:rsidRPr="00AA3CAC">
        <w:rPr>
          <w:rFonts w:ascii="Tahoma" w:hAnsi="Tahoma" w:cs="Tahoma"/>
          <w:i w:val="0"/>
          <w:iCs w:val="0"/>
          <w:color w:val="auto"/>
        </w:rPr>
        <w:t xml:space="preserve"> </w:t>
      </w:r>
      <w:r w:rsidR="00926E0A" w:rsidRPr="00AA3CAC">
        <w:rPr>
          <w:rFonts w:ascii="Tahoma" w:hAnsi="Tahoma" w:cs="Tahoma"/>
          <w:i w:val="0"/>
          <w:iCs w:val="0"/>
          <w:color w:val="auto"/>
        </w:rPr>
        <w:t>No</w:t>
      </w:r>
      <w:r w:rsidR="00C1463A" w:rsidRPr="00AA3CAC">
        <w:rPr>
          <w:rFonts w:ascii="Tahoma" w:hAnsi="Tahoma" w:cs="Tahoma"/>
          <w:i w:val="0"/>
          <w:iCs w:val="0"/>
          <w:color w:val="auto"/>
        </w:rPr>
        <w:t xml:space="preserve">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D72BAC3" w14:textId="77777777" w:rsidR="00E64BD9" w:rsidRPr="00AA3CAC" w:rsidRDefault="00E64BD9" w:rsidP="00E64BD9">
      <w:pPr>
        <w:pStyle w:val="Nvel2-Opcional"/>
        <w:numPr>
          <w:ilvl w:val="0"/>
          <w:numId w:val="0"/>
        </w:numPr>
        <w:spacing w:before="0" w:after="0" w:line="240" w:lineRule="auto"/>
        <w:rPr>
          <w:rFonts w:ascii="Tahoma" w:hAnsi="Tahoma" w:cs="Tahoma"/>
          <w:i w:val="0"/>
          <w:iCs w:val="0"/>
          <w:color w:val="auto"/>
        </w:rPr>
      </w:pPr>
    </w:p>
    <w:p w14:paraId="35AFEC2F" w14:textId="66F515DA" w:rsidR="00C1463A" w:rsidRPr="00AA3CAC" w:rsidRDefault="006D667D" w:rsidP="006D667D">
      <w:pPr>
        <w:pStyle w:val="Nvel2-Opcional"/>
        <w:numPr>
          <w:ilvl w:val="0"/>
          <w:numId w:val="0"/>
        </w:numPr>
        <w:spacing w:before="0" w:after="0" w:line="240" w:lineRule="auto"/>
        <w:rPr>
          <w:rFonts w:ascii="Tahoma" w:hAnsi="Tahoma" w:cs="Tahoma"/>
          <w:i w:val="0"/>
          <w:iCs w:val="0"/>
          <w:color w:val="auto"/>
        </w:rPr>
      </w:pPr>
      <w:r w:rsidRPr="00AA3CAC">
        <w:rPr>
          <w:rFonts w:ascii="Tahoma" w:hAnsi="Tahoma" w:cs="Tahoma"/>
          <w:i w:val="0"/>
          <w:iCs w:val="0"/>
          <w:color w:val="auto"/>
        </w:rPr>
        <w:t>4.4.</w:t>
      </w:r>
      <w:r w:rsidR="000B5F1A" w:rsidRPr="00AA3CAC">
        <w:rPr>
          <w:rFonts w:ascii="Tahoma" w:hAnsi="Tahoma" w:cs="Tahoma"/>
          <w:i w:val="0"/>
          <w:iCs w:val="0"/>
          <w:color w:val="auto"/>
        </w:rPr>
        <w:t>1</w:t>
      </w:r>
      <w:r w:rsidR="004D1DB5" w:rsidRPr="00AA3CAC">
        <w:rPr>
          <w:rFonts w:ascii="Tahoma" w:hAnsi="Tahoma" w:cs="Tahoma"/>
          <w:i w:val="0"/>
          <w:iCs w:val="0"/>
          <w:color w:val="auto"/>
        </w:rPr>
        <w:t>2</w:t>
      </w:r>
      <w:r w:rsidRPr="00AA3CAC">
        <w:rPr>
          <w:rFonts w:ascii="Tahoma" w:hAnsi="Tahoma" w:cs="Tahoma"/>
          <w:i w:val="0"/>
          <w:iCs w:val="0"/>
          <w:color w:val="auto"/>
        </w:rPr>
        <w:t xml:space="preserve"> </w:t>
      </w:r>
      <w:r w:rsidR="00C1463A" w:rsidRPr="00AA3CAC">
        <w:rPr>
          <w:rFonts w:ascii="Tahoma" w:hAnsi="Tahoma" w:cs="Tahoma"/>
          <w:i w:val="0"/>
          <w:iCs w:val="0"/>
          <w:color w:val="auto"/>
        </w:rPr>
        <w:t>Na hipótese de opção pelo título de capitalização, a garantia deverá ser custeada por pagamento único, com resgate pelo valor total, sob a modalidade de instrumento de garantia, emitido por sociedades de capitalização regula</w:t>
      </w:r>
      <w:r w:rsidRPr="00AA3CAC">
        <w:rPr>
          <w:rFonts w:ascii="Tahoma" w:hAnsi="Tahoma" w:cs="Tahoma"/>
          <w:i w:val="0"/>
          <w:iCs w:val="0"/>
          <w:color w:val="auto"/>
        </w:rPr>
        <w:t>r</w:t>
      </w:r>
      <w:r w:rsidR="00C1463A" w:rsidRPr="00AA3CAC">
        <w:rPr>
          <w:rFonts w:ascii="Tahoma" w:hAnsi="Tahoma" w:cs="Tahoma"/>
          <w:i w:val="0"/>
          <w:iCs w:val="0"/>
          <w:color w:val="auto"/>
        </w:rPr>
        <w:t>mente constituídas e autorizadas pelo Governo Federal.</w:t>
      </w:r>
    </w:p>
    <w:p w14:paraId="57492010" w14:textId="77777777" w:rsidR="00C97A45" w:rsidRPr="00AA3CAC" w:rsidRDefault="00C97A45" w:rsidP="00C97A45">
      <w:pPr>
        <w:pStyle w:val="Nvel2-Opcional"/>
        <w:numPr>
          <w:ilvl w:val="0"/>
          <w:numId w:val="0"/>
        </w:numPr>
        <w:spacing w:before="0" w:after="0" w:line="240" w:lineRule="auto"/>
        <w:rPr>
          <w:rFonts w:ascii="Tahoma" w:hAnsi="Tahoma" w:cs="Tahoma"/>
          <w:i w:val="0"/>
          <w:iCs w:val="0"/>
          <w:color w:val="auto"/>
        </w:rPr>
      </w:pPr>
    </w:p>
    <w:p w14:paraId="7D731846" w14:textId="432F44B0" w:rsidR="000C40BD" w:rsidRPr="00AA3CAC" w:rsidRDefault="00F40FE4" w:rsidP="00E64BD9">
      <w:pPr>
        <w:pStyle w:val="Nvel3-Opcional"/>
        <w:numPr>
          <w:ilvl w:val="0"/>
          <w:numId w:val="0"/>
        </w:numPr>
        <w:spacing w:before="0" w:after="0" w:line="240" w:lineRule="auto"/>
        <w:rPr>
          <w:rFonts w:ascii="Tahoma" w:hAnsi="Tahoma"/>
          <w:i w:val="0"/>
          <w:color w:val="auto"/>
          <w:szCs w:val="20"/>
        </w:rPr>
      </w:pPr>
      <w:r w:rsidRPr="00AA3CAC">
        <w:rPr>
          <w:rFonts w:ascii="Tahoma" w:hAnsi="Tahoma"/>
          <w:i w:val="0"/>
          <w:color w:val="auto"/>
          <w:szCs w:val="20"/>
        </w:rPr>
        <w:t>4.4.</w:t>
      </w:r>
      <w:r w:rsidR="00AA7BEB" w:rsidRPr="00AA3CAC">
        <w:rPr>
          <w:rFonts w:ascii="Tahoma" w:hAnsi="Tahoma"/>
          <w:i w:val="0"/>
          <w:color w:val="auto"/>
          <w:szCs w:val="20"/>
        </w:rPr>
        <w:t>1</w:t>
      </w:r>
      <w:r w:rsidR="004D1DB5" w:rsidRPr="00AA3CAC">
        <w:rPr>
          <w:rFonts w:ascii="Tahoma" w:hAnsi="Tahoma"/>
          <w:i w:val="0"/>
          <w:color w:val="auto"/>
          <w:szCs w:val="20"/>
        </w:rPr>
        <w:t>3</w:t>
      </w:r>
      <w:r w:rsidR="00926E0A" w:rsidRPr="00AA3CAC">
        <w:rPr>
          <w:rFonts w:ascii="Tahoma" w:hAnsi="Tahoma"/>
          <w:i w:val="0"/>
          <w:color w:val="auto"/>
          <w:szCs w:val="20"/>
        </w:rPr>
        <w:t xml:space="preserve"> </w:t>
      </w:r>
      <w:r w:rsidR="00C1463A" w:rsidRPr="00AA3CAC">
        <w:rPr>
          <w:rFonts w:ascii="Tahoma" w:hAnsi="Tahoma"/>
          <w:i w:val="0"/>
          <w:color w:val="auto"/>
          <w:szCs w:val="20"/>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23526FC8" w14:textId="69EBC204" w:rsidR="007203FA" w:rsidRDefault="00F40FE4" w:rsidP="00F40FE4">
      <w:pPr>
        <w:pStyle w:val="Nvel2-Opcional"/>
        <w:numPr>
          <w:ilvl w:val="0"/>
          <w:numId w:val="0"/>
        </w:numPr>
        <w:spacing w:before="0" w:after="0" w:line="240" w:lineRule="auto"/>
        <w:rPr>
          <w:rFonts w:ascii="Tahoma" w:hAnsi="Tahoma" w:cs="Tahoma"/>
          <w:i w:val="0"/>
          <w:iCs w:val="0"/>
          <w:color w:val="auto"/>
        </w:rPr>
      </w:pPr>
      <w:r w:rsidRPr="00AA3CAC">
        <w:rPr>
          <w:rFonts w:ascii="Tahoma" w:hAnsi="Tahoma" w:cs="Tahoma"/>
          <w:i w:val="0"/>
          <w:iCs w:val="0"/>
          <w:color w:val="auto"/>
        </w:rPr>
        <w:lastRenderedPageBreak/>
        <w:t>4.4.</w:t>
      </w:r>
      <w:r w:rsidR="00AA7BEB" w:rsidRPr="00AA3CAC">
        <w:rPr>
          <w:rFonts w:ascii="Tahoma" w:hAnsi="Tahoma" w:cs="Tahoma"/>
          <w:i w:val="0"/>
          <w:iCs w:val="0"/>
          <w:color w:val="auto"/>
        </w:rPr>
        <w:t>1</w:t>
      </w:r>
      <w:r w:rsidR="004D1DB5" w:rsidRPr="00AA3CAC">
        <w:rPr>
          <w:rFonts w:ascii="Tahoma" w:hAnsi="Tahoma" w:cs="Tahoma"/>
          <w:i w:val="0"/>
          <w:iCs w:val="0"/>
          <w:color w:val="auto"/>
        </w:rPr>
        <w:t>4</w:t>
      </w:r>
      <w:r w:rsidR="000B5F1A" w:rsidRPr="00AA3CAC">
        <w:rPr>
          <w:rFonts w:ascii="Tahoma" w:hAnsi="Tahoma" w:cs="Tahoma"/>
          <w:i w:val="0"/>
          <w:iCs w:val="0"/>
          <w:color w:val="auto"/>
        </w:rPr>
        <w:t xml:space="preserve"> </w:t>
      </w:r>
      <w:r w:rsidR="00C1463A" w:rsidRPr="00AA3CAC">
        <w:rPr>
          <w:rFonts w:ascii="Tahoma" w:hAnsi="Tahoma" w:cs="Tahoma"/>
          <w:i w:val="0"/>
          <w:iCs w:val="0"/>
          <w:color w:val="auto"/>
        </w:rPr>
        <w:t>A garantia assegurará, qualquer que seja a modalidade escolhida, sob pena de não aceitação, o pagamento de: </w:t>
      </w:r>
    </w:p>
    <w:p w14:paraId="4DF2A960" w14:textId="77777777" w:rsidR="000C40BD" w:rsidRPr="00AA3CAC" w:rsidRDefault="000C40BD" w:rsidP="00F40FE4">
      <w:pPr>
        <w:pStyle w:val="Nvel2-Opcional"/>
        <w:numPr>
          <w:ilvl w:val="0"/>
          <w:numId w:val="0"/>
        </w:numPr>
        <w:spacing w:before="0" w:after="0" w:line="240" w:lineRule="auto"/>
        <w:rPr>
          <w:rFonts w:ascii="Tahoma" w:hAnsi="Tahoma" w:cs="Tahoma"/>
          <w:i w:val="0"/>
          <w:iCs w:val="0"/>
          <w:color w:val="auto"/>
        </w:rPr>
      </w:pPr>
    </w:p>
    <w:p w14:paraId="49E0F001" w14:textId="644E3FEE" w:rsidR="007203FA" w:rsidRPr="00AA3CAC" w:rsidRDefault="007203FA" w:rsidP="00730640">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AA3CAC">
        <w:rPr>
          <w:rFonts w:ascii="Tahoma" w:hAnsi="Tahoma" w:cs="Tahoma"/>
          <w:i w:val="0"/>
          <w:iCs w:val="0"/>
          <w:color w:val="auto"/>
        </w:rPr>
        <w:t xml:space="preserve">prejuízos advindos do não cumprimento do objeto do contrato e do não adimplemento das demais obrigações nele previstas; </w:t>
      </w:r>
    </w:p>
    <w:p w14:paraId="11617EE8" w14:textId="77777777" w:rsidR="007203FA" w:rsidRPr="00AA3CAC" w:rsidRDefault="007203FA" w:rsidP="00F56B81">
      <w:pPr>
        <w:pStyle w:val="Nvel2-Opcional"/>
        <w:numPr>
          <w:ilvl w:val="0"/>
          <w:numId w:val="0"/>
        </w:numPr>
        <w:tabs>
          <w:tab w:val="left" w:pos="426"/>
        </w:tabs>
        <w:spacing w:before="0" w:after="0" w:line="240" w:lineRule="auto"/>
        <w:rPr>
          <w:rFonts w:ascii="Tahoma" w:hAnsi="Tahoma" w:cs="Tahoma"/>
          <w:i w:val="0"/>
          <w:iCs w:val="0"/>
          <w:color w:val="auto"/>
        </w:rPr>
      </w:pPr>
    </w:p>
    <w:p w14:paraId="7ED6955A" w14:textId="30868739" w:rsidR="007203FA" w:rsidRPr="00AA3CAC" w:rsidRDefault="007203FA" w:rsidP="00730640">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AA3CAC">
        <w:rPr>
          <w:rFonts w:ascii="Tahoma" w:hAnsi="Tahoma" w:cs="Tahoma"/>
          <w:i w:val="0"/>
          <w:iCs w:val="0"/>
          <w:color w:val="auto"/>
        </w:rPr>
        <w:t>multas moratórias e punitivas aplicadas pela Administração à contratada; e</w:t>
      </w:r>
    </w:p>
    <w:p w14:paraId="660D8A7B" w14:textId="77777777" w:rsidR="007203FA" w:rsidRPr="00AA3CAC" w:rsidRDefault="007203FA" w:rsidP="00F56B81">
      <w:pPr>
        <w:pStyle w:val="Nvel2-Opcional"/>
        <w:numPr>
          <w:ilvl w:val="0"/>
          <w:numId w:val="0"/>
        </w:numPr>
        <w:tabs>
          <w:tab w:val="left" w:pos="426"/>
        </w:tabs>
        <w:spacing w:before="0" w:after="0" w:line="240" w:lineRule="auto"/>
        <w:rPr>
          <w:rFonts w:ascii="Tahoma" w:hAnsi="Tahoma" w:cs="Tahoma"/>
          <w:i w:val="0"/>
          <w:iCs w:val="0"/>
          <w:color w:val="auto"/>
        </w:rPr>
      </w:pPr>
    </w:p>
    <w:p w14:paraId="4F610800" w14:textId="6C022C65" w:rsidR="0067317C" w:rsidRPr="00AA3CAC" w:rsidRDefault="007203FA" w:rsidP="00730640">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AA3CAC">
        <w:rPr>
          <w:rFonts w:ascii="Tahoma" w:hAnsi="Tahoma" w:cs="Tahoma"/>
          <w:i w:val="0"/>
          <w:iCs w:val="0"/>
          <w:color w:val="auto"/>
        </w:rPr>
        <w:t>Obrigações trabalhistas e previdenciárias de qualquer natureza e para com o FGTS, não adimplidas pelo Contratado.</w:t>
      </w:r>
    </w:p>
    <w:p w14:paraId="4DF32399" w14:textId="77777777" w:rsidR="0009687C" w:rsidRPr="00AA3CAC" w:rsidRDefault="0009687C" w:rsidP="00F56B81">
      <w:pPr>
        <w:pStyle w:val="Nvel2-Opcional"/>
        <w:numPr>
          <w:ilvl w:val="0"/>
          <w:numId w:val="0"/>
        </w:numPr>
        <w:tabs>
          <w:tab w:val="left" w:pos="426"/>
        </w:tabs>
        <w:spacing w:before="0" w:after="0" w:line="240" w:lineRule="auto"/>
        <w:rPr>
          <w:rFonts w:ascii="Tahoma" w:hAnsi="Tahoma" w:cs="Tahoma"/>
          <w:i w:val="0"/>
          <w:iCs w:val="0"/>
          <w:color w:val="auto"/>
        </w:rPr>
      </w:pPr>
    </w:p>
    <w:p w14:paraId="59A5396C" w14:textId="03D8B419" w:rsidR="00C1463A" w:rsidRPr="00AA3CAC" w:rsidRDefault="00C1463A" w:rsidP="00BA71A3">
      <w:pPr>
        <w:pStyle w:val="Nvel1-SemNumerao"/>
        <w:rPr>
          <w:rFonts w:ascii="Tahoma" w:hAnsi="Tahoma"/>
          <w:sz w:val="20"/>
          <w:szCs w:val="20"/>
        </w:rPr>
      </w:pPr>
      <w:r w:rsidRPr="00AA3CAC">
        <w:rPr>
          <w:rFonts w:ascii="Tahoma" w:hAnsi="Tahoma"/>
          <w:sz w:val="20"/>
          <w:szCs w:val="20"/>
        </w:rPr>
        <w:t>4.</w:t>
      </w:r>
      <w:r w:rsidR="00E64BD9" w:rsidRPr="00AA3CAC">
        <w:rPr>
          <w:rFonts w:ascii="Tahoma" w:hAnsi="Tahoma"/>
          <w:sz w:val="20"/>
          <w:szCs w:val="20"/>
        </w:rPr>
        <w:t>5. Vistoria</w:t>
      </w:r>
    </w:p>
    <w:p w14:paraId="436903A6" w14:textId="77777777" w:rsidR="008539BB" w:rsidRPr="00AA3CAC" w:rsidRDefault="008539BB" w:rsidP="00BA71A3">
      <w:pPr>
        <w:pStyle w:val="Nvel1-SemNumerao"/>
        <w:rPr>
          <w:rFonts w:ascii="Tahoma" w:hAnsi="Tahoma"/>
          <w:sz w:val="20"/>
          <w:szCs w:val="20"/>
        </w:rPr>
      </w:pPr>
    </w:p>
    <w:p w14:paraId="2A29BBCD" w14:textId="77777777" w:rsidR="005D6DD4" w:rsidRPr="00AA3CAC" w:rsidRDefault="00C1463A" w:rsidP="005D6DD4">
      <w:pPr>
        <w:pStyle w:val="Nvel1-SemNumerao"/>
        <w:rPr>
          <w:rFonts w:ascii="Tahoma" w:hAnsi="Tahoma"/>
          <w:bCs/>
          <w:sz w:val="20"/>
          <w:szCs w:val="20"/>
        </w:rPr>
      </w:pPr>
      <w:r w:rsidRPr="00AA3CAC">
        <w:rPr>
          <w:rFonts w:ascii="Tahoma" w:hAnsi="Tahoma"/>
          <w:b w:val="0"/>
          <w:bCs/>
          <w:sz w:val="20"/>
          <w:szCs w:val="20"/>
        </w:rPr>
        <w:t>4.5.1</w:t>
      </w:r>
      <w:r w:rsidRPr="00AA3CAC">
        <w:rPr>
          <w:rFonts w:ascii="Tahoma" w:hAnsi="Tahoma"/>
          <w:sz w:val="20"/>
          <w:szCs w:val="20"/>
        </w:rPr>
        <w:t xml:space="preserve"> </w:t>
      </w:r>
      <w:r w:rsidR="005D6DD4" w:rsidRPr="00AA3CAC">
        <w:rPr>
          <w:rFonts w:ascii="Tahoma" w:hAnsi="Tahoma"/>
          <w:b w:val="0"/>
          <w:sz w:val="20"/>
          <w:szCs w:val="20"/>
        </w:rPr>
        <w:t>É recomendada a vistoria do local em que estão localizadas as estruturas que deverão sofrer intervenção, por representante legal devidamente qualificado para esse fim o qual será acompanhado por servidor indicado pela Prefeitura de Laguna Carapã/MS.</w:t>
      </w:r>
    </w:p>
    <w:p w14:paraId="7A6E3EE7" w14:textId="1BF88B1E" w:rsidR="007203FA" w:rsidRPr="00AA3CAC" w:rsidRDefault="005D6DD4" w:rsidP="007203FA">
      <w:pPr>
        <w:pStyle w:val="Nvel2-Opcional"/>
        <w:numPr>
          <w:ilvl w:val="0"/>
          <w:numId w:val="0"/>
        </w:numPr>
        <w:spacing w:before="0" w:after="0" w:line="240" w:lineRule="auto"/>
        <w:rPr>
          <w:rFonts w:ascii="Tahoma" w:hAnsi="Tahoma" w:cs="Tahoma"/>
          <w:i w:val="0"/>
          <w:iCs w:val="0"/>
          <w:color w:val="auto"/>
        </w:rPr>
      </w:pPr>
      <w:r w:rsidRPr="00AA3CAC">
        <w:rPr>
          <w:rFonts w:ascii="Tahoma" w:hAnsi="Tahoma" w:cs="Tahoma"/>
          <w:i w:val="0"/>
          <w:iCs w:val="0"/>
          <w:color w:val="auto"/>
        </w:rPr>
        <w:t xml:space="preserve"> </w:t>
      </w:r>
    </w:p>
    <w:p w14:paraId="0C05C0AD" w14:textId="1FD0803D" w:rsidR="005D6DD4" w:rsidRPr="00AA3CAC" w:rsidRDefault="005D6DD4" w:rsidP="005D6DD4">
      <w:pPr>
        <w:pStyle w:val="Nvel1-SemNumerao"/>
        <w:rPr>
          <w:rFonts w:ascii="Tahoma" w:hAnsi="Tahoma"/>
          <w:b w:val="0"/>
          <w:sz w:val="20"/>
          <w:szCs w:val="20"/>
        </w:rPr>
      </w:pPr>
      <w:r w:rsidRPr="00AA3CAC">
        <w:rPr>
          <w:rFonts w:ascii="Tahoma" w:hAnsi="Tahoma"/>
          <w:b w:val="0"/>
          <w:bCs/>
          <w:sz w:val="20"/>
          <w:szCs w:val="20"/>
        </w:rPr>
        <w:t>4.5.2</w:t>
      </w:r>
      <w:r w:rsidRPr="00AA3CAC">
        <w:rPr>
          <w:rFonts w:ascii="Tahoma" w:hAnsi="Tahoma"/>
          <w:i/>
          <w:iCs/>
          <w:sz w:val="20"/>
          <w:szCs w:val="20"/>
        </w:rPr>
        <w:t xml:space="preserve"> </w:t>
      </w:r>
      <w:r w:rsidRPr="00AA3CAC">
        <w:rPr>
          <w:rFonts w:ascii="Tahoma" w:hAnsi="Tahoma"/>
          <w:b w:val="0"/>
          <w:sz w:val="20"/>
          <w:szCs w:val="20"/>
        </w:rPr>
        <w:t>A vistoria prévia constitui condição para auxílio na confirmação do quantitativo de materiais de consumo, equipamentos e utensílios, que serão utilizados durante a execução do contrato, bem como para avaliação das áreas, visto que não serão aceitas quaisquer alegações posteriores de desconhecimento do local de intervenção para omissão de obrigações contratuais ou das exigências contidas neste documento.</w:t>
      </w:r>
    </w:p>
    <w:p w14:paraId="18F39CBC" w14:textId="77777777" w:rsidR="005D6DD4" w:rsidRPr="00AA3CAC" w:rsidRDefault="005D6DD4" w:rsidP="005D6DD4">
      <w:pPr>
        <w:pStyle w:val="Nvel1-SemNumerao"/>
        <w:rPr>
          <w:rFonts w:ascii="Tahoma" w:hAnsi="Tahoma"/>
          <w:b w:val="0"/>
          <w:sz w:val="20"/>
          <w:szCs w:val="20"/>
        </w:rPr>
      </w:pPr>
    </w:p>
    <w:p w14:paraId="4AB7397A" w14:textId="77777777" w:rsidR="0009687C" w:rsidRPr="00AA3CAC" w:rsidRDefault="005D6DD4" w:rsidP="0009687C">
      <w:pPr>
        <w:pStyle w:val="Nvel1-SemNumerao"/>
        <w:rPr>
          <w:rFonts w:ascii="Tahoma" w:hAnsi="Tahoma"/>
          <w:b w:val="0"/>
          <w:bCs/>
          <w:sz w:val="20"/>
          <w:szCs w:val="20"/>
        </w:rPr>
      </w:pPr>
      <w:r w:rsidRPr="00AA3CAC">
        <w:rPr>
          <w:rFonts w:ascii="Tahoma" w:hAnsi="Tahoma"/>
          <w:b w:val="0"/>
          <w:sz w:val="20"/>
          <w:szCs w:val="20"/>
        </w:rPr>
        <w:t xml:space="preserve">4.5.3 </w:t>
      </w:r>
      <w:r w:rsidR="0009687C" w:rsidRPr="00AA3CAC">
        <w:rPr>
          <w:rFonts w:ascii="Tahoma" w:hAnsi="Tahoma"/>
          <w:b w:val="0"/>
          <w:bCs/>
          <w:sz w:val="20"/>
          <w:szCs w:val="20"/>
        </w:rPr>
        <w:t>A vistoria prévia constitui direito do licitante, e não obrigação, conforme entendimento do Tribunal de Contas da União (Acórdão nº 409/2006 – Plenário).</w:t>
      </w:r>
    </w:p>
    <w:p w14:paraId="08960622" w14:textId="0D6691CD" w:rsidR="0009687C" w:rsidRPr="00AA3CAC" w:rsidRDefault="0009687C" w:rsidP="0009687C">
      <w:pPr>
        <w:pStyle w:val="Nvel1-SemNumerao"/>
        <w:rPr>
          <w:rFonts w:ascii="Tahoma" w:hAnsi="Tahoma"/>
          <w:b w:val="0"/>
          <w:bCs/>
          <w:sz w:val="20"/>
          <w:szCs w:val="20"/>
        </w:rPr>
      </w:pPr>
      <w:r w:rsidRPr="00AA3CAC">
        <w:rPr>
          <w:rFonts w:ascii="Tahoma" w:hAnsi="Tahoma"/>
          <w:b w:val="0"/>
          <w:bCs/>
          <w:sz w:val="20"/>
          <w:szCs w:val="20"/>
        </w:rPr>
        <w:t>As empresas que optarem por realizar a vistoria terão melhores condições para quantificar o valor do serviço. Entretanto, a decisão sobre sua realização é de responsabilidade exclusiva do licitante, que deverá assumir os riscos de eventual avaliação menos precisa caso não a efetue.</w:t>
      </w:r>
      <w:r w:rsidR="00127097" w:rsidRPr="00AA3CAC">
        <w:rPr>
          <w:rFonts w:ascii="Tahoma" w:hAnsi="Tahoma"/>
          <w:b w:val="0"/>
          <w:bCs/>
          <w:sz w:val="20"/>
          <w:szCs w:val="20"/>
        </w:rPr>
        <w:t xml:space="preserve"> </w:t>
      </w:r>
      <w:r w:rsidRPr="00AA3CAC">
        <w:rPr>
          <w:rFonts w:ascii="Tahoma" w:hAnsi="Tahoma"/>
          <w:b w:val="0"/>
          <w:bCs/>
          <w:sz w:val="20"/>
          <w:szCs w:val="20"/>
        </w:rPr>
        <w:t>Ressalta-se que a ausência de vistoria não poderá ser alegada, posteriormente, para justificar descumprimento de obrigações assumidas ou para pleitear revisão das condições contratuais.</w:t>
      </w:r>
    </w:p>
    <w:p w14:paraId="2B16D8AE" w14:textId="7E75FC85" w:rsidR="005D6DD4" w:rsidRPr="00AA3CAC" w:rsidRDefault="005D6DD4" w:rsidP="0009687C">
      <w:pPr>
        <w:pStyle w:val="Nvel1-SemNumerao"/>
        <w:rPr>
          <w:rFonts w:ascii="Tahoma" w:hAnsi="Tahoma"/>
          <w:i/>
          <w:iCs/>
          <w:sz w:val="20"/>
          <w:szCs w:val="20"/>
        </w:rPr>
      </w:pPr>
    </w:p>
    <w:p w14:paraId="7033893C" w14:textId="535F1715" w:rsidR="002B22F1" w:rsidRDefault="002B22F1" w:rsidP="002B22F1">
      <w:pPr>
        <w:tabs>
          <w:tab w:val="left" w:pos="284"/>
        </w:tabs>
        <w:spacing w:line="276" w:lineRule="auto"/>
        <w:jc w:val="both"/>
        <w:rPr>
          <w:rFonts w:ascii="Tahoma" w:hAnsi="Tahoma" w:cs="Tahoma"/>
          <w:bCs/>
        </w:rPr>
      </w:pPr>
      <w:r w:rsidRPr="00AA3CAC">
        <w:rPr>
          <w:rFonts w:ascii="Tahoma" w:hAnsi="Tahoma" w:cs="Tahoma"/>
        </w:rPr>
        <w:t>4.5.4</w:t>
      </w:r>
      <w:r w:rsidRPr="00AA3CAC">
        <w:rPr>
          <w:rFonts w:ascii="Tahoma" w:hAnsi="Tahoma" w:cs="Tahoma"/>
          <w:i/>
          <w:iCs/>
        </w:rPr>
        <w:t xml:space="preserve"> </w:t>
      </w:r>
      <w:r w:rsidRPr="00AA3CAC">
        <w:rPr>
          <w:rFonts w:ascii="Tahoma" w:hAnsi="Tahoma" w:cs="Tahoma"/>
          <w:bCs/>
        </w:rPr>
        <w:t>A vistoria prévia deverá ser agendada previamente, no horário das 07h às 1</w:t>
      </w:r>
      <w:r w:rsidR="0067317C" w:rsidRPr="00AA3CAC">
        <w:rPr>
          <w:rFonts w:ascii="Tahoma" w:hAnsi="Tahoma" w:cs="Tahoma"/>
          <w:bCs/>
        </w:rPr>
        <w:t>1</w:t>
      </w:r>
      <w:r w:rsidRPr="00AA3CAC">
        <w:rPr>
          <w:rFonts w:ascii="Tahoma" w:hAnsi="Tahoma" w:cs="Tahoma"/>
          <w:bCs/>
        </w:rPr>
        <w:t>h</w:t>
      </w:r>
      <w:r w:rsidR="0067317C" w:rsidRPr="00AA3CAC">
        <w:rPr>
          <w:rFonts w:ascii="Tahoma" w:hAnsi="Tahoma" w:cs="Tahoma"/>
          <w:bCs/>
        </w:rPr>
        <w:t xml:space="preserve"> e das 13h às 17h </w:t>
      </w:r>
      <w:r w:rsidRPr="00AA3CAC">
        <w:rPr>
          <w:rFonts w:ascii="Tahoma" w:hAnsi="Tahoma" w:cs="Tahoma"/>
          <w:bCs/>
        </w:rPr>
        <w:t>de segunda a sexta-feira, através do telefone (67) 3438-1202, falar com setor de engenharia.</w:t>
      </w:r>
    </w:p>
    <w:p w14:paraId="1443BE68" w14:textId="77777777" w:rsidR="00E06D40" w:rsidRPr="00AA3CAC" w:rsidRDefault="00E06D40" w:rsidP="002B22F1">
      <w:pPr>
        <w:tabs>
          <w:tab w:val="left" w:pos="284"/>
        </w:tabs>
        <w:spacing w:line="276" w:lineRule="auto"/>
        <w:jc w:val="both"/>
        <w:rPr>
          <w:rFonts w:ascii="Tahoma" w:hAnsi="Tahoma" w:cs="Tahoma"/>
          <w:bCs/>
        </w:rPr>
      </w:pPr>
    </w:p>
    <w:p w14:paraId="25EE951C" w14:textId="1A4D167B" w:rsidR="002B22F1" w:rsidRPr="00AA3CAC" w:rsidRDefault="002B22F1" w:rsidP="002B22F1">
      <w:pPr>
        <w:tabs>
          <w:tab w:val="left" w:pos="284"/>
        </w:tabs>
        <w:spacing w:line="276" w:lineRule="auto"/>
        <w:jc w:val="both"/>
        <w:rPr>
          <w:rFonts w:ascii="Tahoma" w:hAnsi="Tahoma" w:cs="Tahoma"/>
          <w:bCs/>
        </w:rPr>
      </w:pPr>
      <w:r w:rsidRPr="00AA3CAC">
        <w:rPr>
          <w:rFonts w:ascii="Tahoma" w:hAnsi="Tahoma" w:cs="Tahoma"/>
          <w:bCs/>
        </w:rPr>
        <w:t>4.5.5 A vistoria prévia poderá ocorrer a partir do dia útil seguinte ao da publicação do Edital, estendendo-se até o dia útil anterior à data prevista para abertura da sessão pública, sempre de acordo com a disponibilidade pessoal do setor de engenharia desta prefeitura.</w:t>
      </w:r>
    </w:p>
    <w:p w14:paraId="13192220" w14:textId="77777777" w:rsidR="002B22F1" w:rsidRPr="00AA3CAC" w:rsidRDefault="002B22F1" w:rsidP="002B22F1">
      <w:pPr>
        <w:tabs>
          <w:tab w:val="left" w:pos="284"/>
        </w:tabs>
        <w:spacing w:line="276" w:lineRule="auto"/>
        <w:jc w:val="both"/>
        <w:rPr>
          <w:rFonts w:ascii="Tahoma" w:hAnsi="Tahoma" w:cs="Tahoma"/>
          <w:b/>
          <w:bCs/>
          <w:color w:val="FF0000"/>
        </w:rPr>
      </w:pPr>
    </w:p>
    <w:p w14:paraId="742FEF94" w14:textId="076AE84F" w:rsidR="00443189" w:rsidRPr="00AA3CAC" w:rsidRDefault="002B22F1" w:rsidP="002B22F1">
      <w:pPr>
        <w:tabs>
          <w:tab w:val="left" w:pos="284"/>
        </w:tabs>
        <w:spacing w:line="276" w:lineRule="auto"/>
        <w:jc w:val="both"/>
        <w:rPr>
          <w:rFonts w:ascii="Tahoma" w:hAnsi="Tahoma" w:cs="Tahoma"/>
        </w:rPr>
      </w:pPr>
      <w:r w:rsidRPr="00AA3CAC">
        <w:rPr>
          <w:rFonts w:ascii="Tahoma" w:hAnsi="Tahoma" w:cs="Tahoma"/>
        </w:rPr>
        <w:t>4.5.6</w:t>
      </w:r>
      <w:r w:rsidRPr="00AA3CAC">
        <w:rPr>
          <w:rFonts w:ascii="Tahoma" w:hAnsi="Tahoma" w:cs="Tahoma"/>
          <w:b/>
          <w:bCs/>
        </w:rPr>
        <w:t xml:space="preserve"> </w:t>
      </w:r>
      <w:r w:rsidR="00790E0D" w:rsidRPr="00AA3CAC">
        <w:rPr>
          <w:rFonts w:ascii="Tahoma" w:hAnsi="Tahoma" w:cs="Tahoma"/>
          <w:b/>
          <w:bCs/>
        </w:rPr>
        <w:t>A VISITA TÉCNICA NÃO É OBRIGATÓRIA.</w:t>
      </w:r>
      <w:r w:rsidR="00790E0D" w:rsidRPr="00AA3CAC">
        <w:rPr>
          <w:rFonts w:ascii="Tahoma" w:hAnsi="Tahoma" w:cs="Tahoma"/>
        </w:rPr>
        <w:t xml:space="preserve"> Na opção da não realização da vistoria, a Empresa deverá, no ato de apresentação das propostas para o certame licitatório, apresentar uma declaração, de que possui pleno conhecimento do local onde estão localizadas as estruturas, e de suas peculiaridades, não podendo alegar futuramente desconhecimentos das condições do local, em favor de eventuais pretensões de acréscimo dos preços propostos. </w:t>
      </w:r>
    </w:p>
    <w:p w14:paraId="4F5AF6B8" w14:textId="73595EEA" w:rsidR="007203FA" w:rsidRPr="00AA3CAC" w:rsidRDefault="002B22F1" w:rsidP="002B22F1">
      <w:pPr>
        <w:pStyle w:val="Nvel2-Opcional"/>
        <w:numPr>
          <w:ilvl w:val="0"/>
          <w:numId w:val="0"/>
        </w:numPr>
        <w:spacing w:before="0" w:after="0" w:line="240" w:lineRule="auto"/>
        <w:rPr>
          <w:rFonts w:ascii="Tahoma" w:hAnsi="Tahoma" w:cs="Tahoma"/>
          <w:i w:val="0"/>
          <w:iCs w:val="0"/>
          <w:color w:val="auto"/>
        </w:rPr>
      </w:pPr>
      <w:r w:rsidRPr="00AA3CAC">
        <w:rPr>
          <w:rFonts w:ascii="Tahoma" w:hAnsi="Tahoma" w:cs="Tahoma"/>
          <w:i w:val="0"/>
          <w:iCs w:val="0"/>
          <w:color w:val="auto"/>
        </w:rPr>
        <w:lastRenderedPageBreak/>
        <w:t xml:space="preserve">4.5.7 Caso a empresa opte por realizar a vistoria, deverá apresentar Declaração de Visita Técnica, no ato de apresentação das propostas para o certame licitatório, preferencialmente em papel timbrado desta prefeitura e assinada por funcionário do setor </w:t>
      </w:r>
      <w:r w:rsidR="00DD42EA" w:rsidRPr="00AA3CAC">
        <w:rPr>
          <w:rFonts w:ascii="Tahoma" w:hAnsi="Tahoma" w:cs="Tahoma"/>
          <w:i w:val="0"/>
          <w:iCs w:val="0"/>
          <w:color w:val="auto"/>
        </w:rPr>
        <w:t xml:space="preserve">de </w:t>
      </w:r>
      <w:r w:rsidRPr="00AA3CAC">
        <w:rPr>
          <w:rFonts w:ascii="Tahoma" w:hAnsi="Tahoma" w:cs="Tahoma"/>
          <w:i w:val="0"/>
          <w:iCs w:val="0"/>
          <w:color w:val="auto"/>
        </w:rPr>
        <w:t>Engenharia, a qual ficará com uma cópia, que informe sobre o comparecimento e vistoria aos locais onde serão executados os serviços. Deve conter ainda informação de que tomou conhecimento de todos os detalhes que se farão necessários à apresentação de sua proposta.</w:t>
      </w:r>
    </w:p>
    <w:p w14:paraId="1B66FF2C" w14:textId="77777777" w:rsidR="002B22F1" w:rsidRPr="00AA3CAC" w:rsidRDefault="002B22F1" w:rsidP="007203FA">
      <w:pPr>
        <w:pStyle w:val="Nvel2-Opcional"/>
        <w:numPr>
          <w:ilvl w:val="0"/>
          <w:numId w:val="0"/>
        </w:numPr>
        <w:spacing w:before="0" w:after="0" w:line="240" w:lineRule="auto"/>
        <w:rPr>
          <w:rFonts w:ascii="Tahoma" w:hAnsi="Tahoma" w:cs="Tahoma"/>
          <w:i w:val="0"/>
          <w:iCs w:val="0"/>
          <w:color w:val="auto"/>
        </w:rPr>
      </w:pPr>
    </w:p>
    <w:p w14:paraId="231B8453" w14:textId="77777777" w:rsidR="002B22F1" w:rsidRPr="00AA3CAC" w:rsidRDefault="002B22F1" w:rsidP="0067317C">
      <w:pPr>
        <w:tabs>
          <w:tab w:val="left" w:pos="284"/>
        </w:tabs>
        <w:spacing w:line="276" w:lineRule="auto"/>
        <w:jc w:val="both"/>
        <w:rPr>
          <w:rFonts w:ascii="Tahoma" w:hAnsi="Tahoma" w:cs="Tahoma"/>
          <w:b/>
          <w:bCs/>
          <w:color w:val="FF0000"/>
        </w:rPr>
      </w:pPr>
      <w:r w:rsidRPr="00AA3CAC">
        <w:rPr>
          <w:rFonts w:ascii="Tahoma" w:hAnsi="Tahoma" w:cs="Tahoma"/>
        </w:rPr>
        <w:t>4.5.8</w:t>
      </w:r>
      <w:r w:rsidRPr="00AA3CAC">
        <w:rPr>
          <w:rFonts w:ascii="Tahoma" w:hAnsi="Tahoma" w:cs="Tahoma"/>
          <w:i/>
          <w:iCs/>
        </w:rPr>
        <w:t xml:space="preserve"> </w:t>
      </w:r>
      <w:r w:rsidRPr="00AA3CAC">
        <w:rPr>
          <w:rFonts w:ascii="Tahoma" w:hAnsi="Tahoma" w:cs="Tahoma"/>
        </w:rPr>
        <w:t xml:space="preserve">Declaração do Licitante de que têm em disponibilidade, às suas expensas, todo o Equipamento, Pessoal Técnico Especializado, Instalação de Canteiro e Maquinário necessário e essencial ao fiel cumprimento do objeto desta licitação </w:t>
      </w:r>
    </w:p>
    <w:p w14:paraId="08053625" w14:textId="77777777" w:rsidR="00C1463A" w:rsidRPr="00AA3CAC" w:rsidRDefault="00C1463A" w:rsidP="00C1463A">
      <w:pPr>
        <w:jc w:val="both"/>
        <w:rPr>
          <w:rFonts w:ascii="Tahoma" w:hAnsi="Tahoma" w:cs="Tahoma"/>
          <w:color w:val="000000"/>
        </w:rPr>
      </w:pPr>
    </w:p>
    <w:p w14:paraId="4AFAE8E8"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 xml:space="preserve">5. MODELO DE EXECUÇÃO DO OBJETO </w:t>
      </w:r>
    </w:p>
    <w:p w14:paraId="16C5E05B" w14:textId="77777777" w:rsidR="00C1463A" w:rsidRPr="00AA3CAC" w:rsidRDefault="00C1463A" w:rsidP="00730640">
      <w:pPr>
        <w:jc w:val="both"/>
        <w:rPr>
          <w:rFonts w:ascii="Tahoma" w:hAnsi="Tahoma" w:cs="Tahoma"/>
          <w:color w:val="000000"/>
        </w:rPr>
      </w:pPr>
    </w:p>
    <w:p w14:paraId="403CAEE4" w14:textId="239F09E4" w:rsidR="00C1463A" w:rsidRPr="00AA3CAC" w:rsidRDefault="00C1463A" w:rsidP="00730640">
      <w:pPr>
        <w:jc w:val="both"/>
        <w:rPr>
          <w:rFonts w:ascii="Tahoma" w:hAnsi="Tahoma" w:cs="Tahoma"/>
          <w:b/>
          <w:bCs/>
          <w:color w:val="000000"/>
        </w:rPr>
      </w:pPr>
      <w:r w:rsidRPr="00AA3CAC">
        <w:rPr>
          <w:rFonts w:ascii="Tahoma" w:hAnsi="Tahoma" w:cs="Tahoma"/>
          <w:b/>
          <w:bCs/>
          <w:color w:val="000000"/>
        </w:rPr>
        <w:t>5.1. Condições de execução</w:t>
      </w:r>
      <w:r w:rsidR="006D667D" w:rsidRPr="00AA3CAC">
        <w:rPr>
          <w:rFonts w:ascii="Tahoma" w:hAnsi="Tahoma" w:cs="Tahoma"/>
          <w:b/>
          <w:bCs/>
          <w:color w:val="000000"/>
        </w:rPr>
        <w:t>.</w:t>
      </w:r>
    </w:p>
    <w:p w14:paraId="730E44A1" w14:textId="77777777" w:rsidR="00C1463A" w:rsidRPr="00AA3CAC" w:rsidRDefault="00C1463A" w:rsidP="00730640">
      <w:pPr>
        <w:jc w:val="both"/>
        <w:rPr>
          <w:rFonts w:ascii="Tahoma" w:hAnsi="Tahoma" w:cs="Tahoma"/>
          <w:b/>
          <w:bCs/>
          <w:color w:val="000000"/>
        </w:rPr>
      </w:pPr>
    </w:p>
    <w:p w14:paraId="10440B53" w14:textId="560C1536" w:rsidR="000011FD" w:rsidRPr="00AA3CAC" w:rsidRDefault="00790E0D" w:rsidP="004E71FD">
      <w:pPr>
        <w:pStyle w:val="Nivel3"/>
        <w:numPr>
          <w:ilvl w:val="0"/>
          <w:numId w:val="0"/>
        </w:numPr>
        <w:spacing w:before="0" w:after="0"/>
        <w:rPr>
          <w:rFonts w:ascii="Tahoma" w:hAnsi="Tahoma"/>
          <w:color w:val="000000"/>
          <w:szCs w:val="20"/>
        </w:rPr>
      </w:pPr>
      <w:r w:rsidRPr="00AA3CAC">
        <w:rPr>
          <w:rFonts w:ascii="Tahoma" w:hAnsi="Tahoma"/>
          <w:color w:val="000000"/>
          <w:szCs w:val="20"/>
        </w:rPr>
        <w:t>A execução do objeto seguirá a seguinte dinâmica:</w:t>
      </w:r>
    </w:p>
    <w:p w14:paraId="14975B67" w14:textId="77A2C844" w:rsidR="00730640" w:rsidRPr="00AA3CAC" w:rsidRDefault="00790E0D" w:rsidP="00140B34">
      <w:pPr>
        <w:pStyle w:val="Nivel3"/>
        <w:numPr>
          <w:ilvl w:val="2"/>
          <w:numId w:val="25"/>
        </w:numPr>
        <w:tabs>
          <w:tab w:val="left" w:pos="0"/>
          <w:tab w:val="left" w:pos="567"/>
        </w:tabs>
        <w:ind w:left="0" w:firstLine="0"/>
        <w:rPr>
          <w:rFonts w:ascii="Tahoma" w:hAnsi="Tahoma"/>
          <w:color w:val="000000"/>
          <w:szCs w:val="20"/>
        </w:rPr>
      </w:pPr>
      <w:r w:rsidRPr="00AA3CAC">
        <w:rPr>
          <w:rFonts w:ascii="Tahoma" w:hAnsi="Tahoma"/>
          <w:color w:val="000000"/>
          <w:szCs w:val="20"/>
        </w:rPr>
        <w:t>O prazo para início efetivo da execução da obra será de, no máximo, 5 (cinco) dias úteis, contados a partir do recebimento da Ordem de Início de Serviço (OIS) emitida pelo Contratante.</w:t>
      </w:r>
      <w:r w:rsidR="00730640" w:rsidRPr="00AA3CAC">
        <w:rPr>
          <w:rFonts w:ascii="Tahoma" w:hAnsi="Tahoma"/>
          <w:color w:val="000000"/>
          <w:szCs w:val="20"/>
        </w:rPr>
        <w:t xml:space="preserve"> Após o recebimento da Ordem de Serviço, a contratada deverá </w:t>
      </w:r>
      <w:r w:rsidR="00730640" w:rsidRPr="00AA3CAC">
        <w:rPr>
          <w:rFonts w:ascii="Tahoma" w:hAnsi="Tahoma"/>
          <w:b/>
          <w:bCs/>
          <w:color w:val="000000"/>
          <w:szCs w:val="20"/>
        </w:rPr>
        <w:t>iniciar a mobilização no prazo máximo de 5 (cinco) dias úteis</w:t>
      </w:r>
      <w:r w:rsidR="00730640" w:rsidRPr="00AA3CAC">
        <w:rPr>
          <w:rFonts w:ascii="Tahoma" w:hAnsi="Tahoma"/>
          <w:color w:val="000000"/>
          <w:szCs w:val="20"/>
        </w:rPr>
        <w:t>, adotando as providências necessárias para instalação do canteiro de obras, disponibilização de equipe técnica, equipamentos e demais recursos indispensáveis à execução dos serviços.</w:t>
      </w:r>
    </w:p>
    <w:p w14:paraId="61035CFC" w14:textId="226C8BDB" w:rsidR="00730640" w:rsidRPr="00AA3CAC" w:rsidRDefault="00730640" w:rsidP="00140B34">
      <w:pPr>
        <w:pStyle w:val="Nivel3"/>
        <w:numPr>
          <w:ilvl w:val="2"/>
          <w:numId w:val="25"/>
        </w:numPr>
        <w:tabs>
          <w:tab w:val="left" w:pos="0"/>
          <w:tab w:val="left" w:pos="567"/>
        </w:tabs>
        <w:ind w:left="0" w:firstLine="0"/>
        <w:rPr>
          <w:rFonts w:ascii="Tahoma" w:hAnsi="Tahoma"/>
          <w:color w:val="000000"/>
          <w:szCs w:val="20"/>
        </w:rPr>
      </w:pPr>
      <w:r w:rsidRPr="00AA3CAC">
        <w:rPr>
          <w:rFonts w:ascii="Tahoma" w:hAnsi="Tahoma"/>
          <w:color w:val="000000"/>
          <w:szCs w:val="20"/>
        </w:rPr>
        <w:t xml:space="preserve">O descumprimento injustificado do prazo de mobilização poderá ensejar a aplicação das </w:t>
      </w:r>
      <w:r w:rsidRPr="00AA3CAC">
        <w:rPr>
          <w:rFonts w:ascii="Tahoma" w:hAnsi="Tahoma"/>
          <w:b/>
          <w:bCs/>
          <w:color w:val="000000"/>
          <w:szCs w:val="20"/>
        </w:rPr>
        <w:t>penalidades previstas no contrato</w:t>
      </w:r>
      <w:r w:rsidRPr="00AA3CAC">
        <w:rPr>
          <w:rFonts w:ascii="Tahoma" w:hAnsi="Tahoma"/>
          <w:color w:val="000000"/>
          <w:szCs w:val="20"/>
        </w:rPr>
        <w:t>, nos termos da legislação vigente.</w:t>
      </w:r>
    </w:p>
    <w:p w14:paraId="4081EFE9" w14:textId="3672825E" w:rsidR="00730640" w:rsidRPr="00730640" w:rsidRDefault="00730640" w:rsidP="00730640">
      <w:pPr>
        <w:spacing w:before="100" w:beforeAutospacing="1" w:after="100" w:afterAutospacing="1"/>
        <w:jc w:val="both"/>
        <w:rPr>
          <w:rFonts w:ascii="Tahoma" w:hAnsi="Tahoma" w:cs="Tahoma"/>
        </w:rPr>
      </w:pPr>
      <w:r w:rsidRPr="00730640">
        <w:rPr>
          <w:rFonts w:ascii="Tahoma" w:hAnsi="Tahoma" w:cs="Tahoma"/>
        </w:rPr>
        <w:t>5</w:t>
      </w:r>
      <w:r w:rsidRPr="00AA3CAC">
        <w:rPr>
          <w:rFonts w:ascii="Tahoma" w:hAnsi="Tahoma" w:cs="Tahoma"/>
        </w:rPr>
        <w:t>.1.</w:t>
      </w:r>
      <w:r w:rsidR="00494914" w:rsidRPr="00AA3CAC">
        <w:rPr>
          <w:rFonts w:ascii="Tahoma" w:hAnsi="Tahoma" w:cs="Tahoma"/>
        </w:rPr>
        <w:t>3</w:t>
      </w:r>
      <w:r w:rsidRPr="00730640">
        <w:rPr>
          <w:rFonts w:ascii="Tahoma" w:hAnsi="Tahoma" w:cs="Tahoma"/>
        </w:rPr>
        <w:t xml:space="preserve"> Antes do início da execução da obra, a contratada deverá apresentar à fiscalização:</w:t>
      </w:r>
    </w:p>
    <w:p w14:paraId="77C346A6" w14:textId="05075CD3" w:rsidR="00443189" w:rsidRPr="00AA3CAC" w:rsidRDefault="00730640" w:rsidP="00140B34">
      <w:pPr>
        <w:pStyle w:val="PargrafodaLista"/>
        <w:numPr>
          <w:ilvl w:val="0"/>
          <w:numId w:val="24"/>
        </w:numPr>
        <w:tabs>
          <w:tab w:val="left" w:pos="426"/>
        </w:tabs>
        <w:spacing w:before="100" w:beforeAutospacing="1" w:after="100" w:afterAutospacing="1"/>
        <w:ind w:left="0" w:firstLine="0"/>
        <w:jc w:val="both"/>
        <w:rPr>
          <w:rFonts w:ascii="Tahoma" w:hAnsi="Tahoma" w:cs="Tahoma"/>
        </w:rPr>
      </w:pPr>
      <w:r w:rsidRPr="00AA3CAC">
        <w:rPr>
          <w:rFonts w:ascii="Tahoma" w:hAnsi="Tahoma" w:cs="Tahoma"/>
          <w:b/>
          <w:bCs/>
        </w:rPr>
        <w:t>Anotação de Responsabilidade Técnica (ART)</w:t>
      </w:r>
      <w:r w:rsidRPr="00AA3CAC">
        <w:rPr>
          <w:rFonts w:ascii="Tahoma" w:hAnsi="Tahoma" w:cs="Tahoma"/>
        </w:rPr>
        <w:t xml:space="preserve"> do responsável técnico pela execução da obra, devidamente registrada no conselho profissional competente</w:t>
      </w:r>
    </w:p>
    <w:p w14:paraId="48E383C7" w14:textId="274B23AE" w:rsidR="00C1463A" w:rsidRPr="00AA3CAC" w:rsidRDefault="00C1463A" w:rsidP="00C1463A">
      <w:pPr>
        <w:jc w:val="both"/>
        <w:rPr>
          <w:rFonts w:ascii="Tahoma" w:hAnsi="Tahoma" w:cs="Tahoma"/>
          <w:color w:val="000000"/>
        </w:rPr>
      </w:pPr>
      <w:r w:rsidRPr="00AA3CAC">
        <w:rPr>
          <w:rFonts w:ascii="Tahoma" w:hAnsi="Tahoma" w:cs="Tahoma"/>
          <w:b/>
          <w:color w:val="000000"/>
        </w:rPr>
        <w:t>5.2. Especificação de prestação dos serviços</w:t>
      </w:r>
      <w:r w:rsidR="006D667D" w:rsidRPr="00AA3CAC">
        <w:rPr>
          <w:rFonts w:ascii="Tahoma" w:hAnsi="Tahoma" w:cs="Tahoma"/>
          <w:b/>
          <w:color w:val="000000"/>
        </w:rPr>
        <w:t>.</w:t>
      </w:r>
    </w:p>
    <w:p w14:paraId="5B434F45" w14:textId="77777777" w:rsidR="00C1463A" w:rsidRPr="00AA3CAC" w:rsidRDefault="00C1463A" w:rsidP="00C1463A">
      <w:pPr>
        <w:jc w:val="both"/>
        <w:rPr>
          <w:rFonts w:ascii="Tahoma" w:hAnsi="Tahoma" w:cs="Tahoma"/>
          <w:color w:val="000000"/>
        </w:rPr>
      </w:pPr>
    </w:p>
    <w:p w14:paraId="201AEA9F" w14:textId="0205553A" w:rsidR="00C12426" w:rsidRPr="00AA3CAC" w:rsidRDefault="00C1463A" w:rsidP="00686428">
      <w:pPr>
        <w:tabs>
          <w:tab w:val="left" w:pos="426"/>
        </w:tabs>
        <w:jc w:val="both"/>
        <w:rPr>
          <w:rFonts w:ascii="Tahoma" w:hAnsi="Tahoma" w:cs="Tahoma"/>
          <w:b/>
          <w:bCs/>
          <w:color w:val="000000"/>
        </w:rPr>
      </w:pPr>
      <w:r w:rsidRPr="00AA3CAC">
        <w:rPr>
          <w:rFonts w:ascii="Tahoma" w:hAnsi="Tahoma" w:cs="Tahoma"/>
          <w:color w:val="000000"/>
        </w:rPr>
        <w:t xml:space="preserve">5.2.1 </w:t>
      </w:r>
      <w:r w:rsidR="007203FA" w:rsidRPr="00AA3CAC">
        <w:rPr>
          <w:rFonts w:ascii="Tahoma" w:hAnsi="Tahoma" w:cs="Tahoma"/>
          <w:color w:val="000000"/>
        </w:rPr>
        <w:t xml:space="preserve">O serviço deverá ser prestado no local indicado no Estudo Técnico Preliminar (ETP), e conforme o </w:t>
      </w:r>
      <w:r w:rsidR="007203FA" w:rsidRPr="00AA3CAC">
        <w:rPr>
          <w:rFonts w:ascii="Tahoma" w:hAnsi="Tahoma" w:cs="Tahoma"/>
          <w:b/>
          <w:bCs/>
          <w:color w:val="000000"/>
        </w:rPr>
        <w:t>Projeto Básico em anexo</w:t>
      </w:r>
      <w:r w:rsidR="00892090" w:rsidRPr="00AA3CAC">
        <w:rPr>
          <w:rFonts w:ascii="Tahoma" w:hAnsi="Tahoma" w:cs="Tahoma"/>
          <w:b/>
          <w:bCs/>
          <w:color w:val="000000"/>
        </w:rPr>
        <w:t>.</w:t>
      </w:r>
    </w:p>
    <w:p w14:paraId="4290F346" w14:textId="77777777" w:rsidR="003F45CD" w:rsidRPr="00AA3CAC" w:rsidRDefault="003F45CD" w:rsidP="006A62A0">
      <w:pPr>
        <w:jc w:val="both"/>
        <w:rPr>
          <w:rFonts w:ascii="Tahoma" w:hAnsi="Tahoma" w:cs="Tahoma"/>
          <w:color w:val="000000"/>
        </w:rPr>
      </w:pPr>
    </w:p>
    <w:p w14:paraId="1B179ABD" w14:textId="6376CCD8" w:rsidR="00C1463A" w:rsidRPr="00AA3CAC" w:rsidRDefault="00C1463A" w:rsidP="00C1463A">
      <w:pPr>
        <w:tabs>
          <w:tab w:val="left" w:pos="3262"/>
        </w:tabs>
        <w:jc w:val="both"/>
        <w:rPr>
          <w:rFonts w:ascii="Tahoma" w:hAnsi="Tahoma" w:cs="Tahoma"/>
          <w:b/>
          <w:color w:val="000000"/>
        </w:rPr>
      </w:pPr>
      <w:r w:rsidRPr="00AA3CAC">
        <w:rPr>
          <w:rFonts w:ascii="Tahoma" w:hAnsi="Tahoma" w:cs="Tahoma"/>
          <w:b/>
          <w:color w:val="000000"/>
        </w:rPr>
        <w:t>5.3. Local da prestação dos serviços</w:t>
      </w:r>
      <w:r w:rsidR="00190458" w:rsidRPr="00AA3CAC">
        <w:rPr>
          <w:rFonts w:ascii="Tahoma" w:hAnsi="Tahoma" w:cs="Tahoma"/>
          <w:b/>
          <w:color w:val="000000"/>
        </w:rPr>
        <w:t>.</w:t>
      </w:r>
    </w:p>
    <w:p w14:paraId="7398180D" w14:textId="77777777" w:rsidR="00C1463A" w:rsidRPr="00AA3CAC" w:rsidRDefault="00C1463A" w:rsidP="00C1463A">
      <w:pPr>
        <w:tabs>
          <w:tab w:val="left" w:pos="3262"/>
        </w:tabs>
        <w:jc w:val="both"/>
        <w:rPr>
          <w:rFonts w:ascii="Tahoma" w:hAnsi="Tahoma" w:cs="Tahoma"/>
          <w:color w:val="000000"/>
        </w:rPr>
      </w:pPr>
    </w:p>
    <w:p w14:paraId="4A78C64E" w14:textId="77777777" w:rsidR="00F84B2D" w:rsidRPr="00AA3CAC" w:rsidRDefault="00C1463A" w:rsidP="00F84B2D">
      <w:pPr>
        <w:shd w:val="clear" w:color="auto" w:fill="FFFFFF"/>
        <w:rPr>
          <w:rFonts w:ascii="Tahoma" w:hAnsi="Tahoma" w:cs="Tahoma"/>
          <w:color w:val="000000"/>
        </w:rPr>
      </w:pPr>
      <w:r w:rsidRPr="00AA3CAC">
        <w:rPr>
          <w:rFonts w:ascii="Tahoma" w:hAnsi="Tahoma" w:cs="Tahoma"/>
          <w:color w:val="000000"/>
        </w:rPr>
        <w:t>5.3.1</w:t>
      </w:r>
      <w:r w:rsidRPr="00AA3CAC">
        <w:rPr>
          <w:rFonts w:ascii="Tahoma" w:hAnsi="Tahoma" w:cs="Tahoma"/>
          <w:b/>
          <w:bCs/>
          <w:color w:val="000000"/>
        </w:rPr>
        <w:t xml:space="preserve"> </w:t>
      </w:r>
      <w:r w:rsidR="00F84B2D" w:rsidRPr="00AA3CAC">
        <w:rPr>
          <w:rFonts w:ascii="Tahoma" w:hAnsi="Tahoma" w:cs="Tahoma"/>
          <w:color w:val="000000"/>
        </w:rPr>
        <w:t xml:space="preserve">Localizado na localidade do Bom Fim, Rodovia LC-155. </w:t>
      </w:r>
    </w:p>
    <w:p w14:paraId="190DADC7" w14:textId="6F917978" w:rsidR="00AD15A3" w:rsidRPr="00AA3CAC" w:rsidRDefault="00F84B2D" w:rsidP="00F84B2D">
      <w:pPr>
        <w:shd w:val="clear" w:color="auto" w:fill="FFFFFF"/>
        <w:rPr>
          <w:rFonts w:ascii="Tahoma" w:hAnsi="Tahoma" w:cs="Tahoma"/>
        </w:rPr>
      </w:pPr>
      <w:r w:rsidRPr="00AA3CAC">
        <w:rPr>
          <w:rFonts w:ascii="Tahoma" w:hAnsi="Tahoma" w:cs="Tahoma"/>
          <w:color w:val="000000"/>
        </w:rPr>
        <w:t>Coordenadas geográficas: 22°44'57" S e 55°10'36" W.</w:t>
      </w:r>
    </w:p>
    <w:p w14:paraId="40D9E376" w14:textId="50C34D54" w:rsidR="008539BB" w:rsidRPr="00AA3CAC" w:rsidRDefault="008539BB" w:rsidP="00C1463A">
      <w:pPr>
        <w:rPr>
          <w:rFonts w:ascii="Tahoma" w:hAnsi="Tahoma" w:cs="Tahoma"/>
          <w:color w:val="000000"/>
        </w:rPr>
      </w:pPr>
    </w:p>
    <w:p w14:paraId="1CA16CC7" w14:textId="77777777" w:rsidR="00C1463A" w:rsidRPr="00AA3CAC" w:rsidRDefault="00C1463A" w:rsidP="00C1463A">
      <w:pPr>
        <w:tabs>
          <w:tab w:val="left" w:pos="3262"/>
        </w:tabs>
        <w:jc w:val="both"/>
        <w:rPr>
          <w:rFonts w:ascii="Tahoma" w:hAnsi="Tahoma" w:cs="Tahoma"/>
          <w:b/>
          <w:color w:val="000000"/>
        </w:rPr>
      </w:pPr>
      <w:r w:rsidRPr="00AA3CAC">
        <w:rPr>
          <w:rFonts w:ascii="Tahoma" w:hAnsi="Tahoma" w:cs="Tahoma"/>
          <w:b/>
          <w:color w:val="000000"/>
        </w:rPr>
        <w:t xml:space="preserve">6. MODELO DE GESTÃO DO CONTRATO </w:t>
      </w:r>
    </w:p>
    <w:p w14:paraId="77D6E2A9" w14:textId="77777777" w:rsidR="00C1463A" w:rsidRPr="00AA3CAC" w:rsidRDefault="00C1463A" w:rsidP="00C1463A">
      <w:pPr>
        <w:tabs>
          <w:tab w:val="left" w:pos="3262"/>
        </w:tabs>
        <w:jc w:val="both"/>
        <w:rPr>
          <w:rFonts w:ascii="Tahoma" w:hAnsi="Tahoma" w:cs="Tahoma"/>
          <w:color w:val="000000"/>
        </w:rPr>
      </w:pPr>
    </w:p>
    <w:p w14:paraId="7ECB4210" w14:textId="77777777" w:rsidR="003F45CD" w:rsidRPr="00AA3CAC" w:rsidRDefault="00C1463A" w:rsidP="00C1463A">
      <w:pPr>
        <w:tabs>
          <w:tab w:val="left" w:pos="3262"/>
        </w:tabs>
        <w:jc w:val="both"/>
        <w:rPr>
          <w:rFonts w:ascii="Tahoma" w:hAnsi="Tahoma" w:cs="Tahoma"/>
          <w:color w:val="000000"/>
        </w:rPr>
      </w:pPr>
      <w:r w:rsidRPr="00AA3CAC">
        <w:rPr>
          <w:rFonts w:ascii="Tahoma" w:hAnsi="Tahoma" w:cs="Tahoma"/>
          <w:b/>
          <w:bCs/>
          <w:color w:val="000000"/>
        </w:rPr>
        <w:t>6.1. O contrato</w:t>
      </w:r>
      <w:r w:rsidRPr="00AA3CAC">
        <w:rPr>
          <w:rFonts w:ascii="Tahoma" w:hAnsi="Tahoma" w:cs="Tahoma"/>
          <w:color w:val="000000"/>
        </w:rPr>
        <w:t xml:space="preserve"> </w:t>
      </w:r>
    </w:p>
    <w:p w14:paraId="1100EEE6" w14:textId="77777777" w:rsidR="003F45CD" w:rsidRPr="00AA3CAC" w:rsidRDefault="003F45CD" w:rsidP="00C1463A">
      <w:pPr>
        <w:tabs>
          <w:tab w:val="left" w:pos="3262"/>
        </w:tabs>
        <w:jc w:val="both"/>
        <w:rPr>
          <w:rFonts w:ascii="Tahoma" w:hAnsi="Tahoma" w:cs="Tahoma"/>
          <w:color w:val="000000"/>
        </w:rPr>
      </w:pPr>
    </w:p>
    <w:p w14:paraId="36EF2384" w14:textId="152AD217" w:rsidR="00892090" w:rsidRDefault="003F45CD" w:rsidP="00C1463A">
      <w:pPr>
        <w:tabs>
          <w:tab w:val="left" w:pos="3262"/>
        </w:tabs>
        <w:jc w:val="both"/>
        <w:rPr>
          <w:rFonts w:ascii="Tahoma" w:hAnsi="Tahoma" w:cs="Tahoma"/>
          <w:color w:val="000000"/>
        </w:rPr>
      </w:pPr>
      <w:r w:rsidRPr="00AA3CAC">
        <w:rPr>
          <w:rFonts w:ascii="Tahoma" w:hAnsi="Tahoma" w:cs="Tahoma"/>
          <w:color w:val="000000"/>
        </w:rPr>
        <w:lastRenderedPageBreak/>
        <w:t xml:space="preserve">6.1.1 </w:t>
      </w:r>
      <w:r w:rsidR="00892090" w:rsidRPr="00AA3CAC">
        <w:rPr>
          <w:rFonts w:ascii="Tahoma" w:hAnsi="Tahoma" w:cs="Tahoma"/>
          <w:color w:val="000000"/>
        </w:rPr>
        <w:t>O contrato deverá ser executado fielmente pelas partes, de acordo com as cláusulas avençadas e as normas da Lei nº 14.133, de 2021, e da regulamentação municipal. Cada parte responderá pelas consequências de sua inexecução total ou parcial.</w:t>
      </w:r>
    </w:p>
    <w:p w14:paraId="0C7D36F6" w14:textId="77777777" w:rsidR="00FA24CF" w:rsidRPr="00AA3CAC" w:rsidRDefault="00FA24CF" w:rsidP="00C1463A">
      <w:pPr>
        <w:tabs>
          <w:tab w:val="left" w:pos="3262"/>
        </w:tabs>
        <w:jc w:val="both"/>
        <w:rPr>
          <w:rFonts w:ascii="Tahoma" w:hAnsi="Tahoma" w:cs="Tahoma"/>
          <w:color w:val="000000"/>
        </w:rPr>
      </w:pPr>
    </w:p>
    <w:p w14:paraId="0E005556" w14:textId="2B304C1F" w:rsidR="00C1463A" w:rsidRPr="00AA3CAC" w:rsidRDefault="00C1463A" w:rsidP="00C1463A">
      <w:pPr>
        <w:tabs>
          <w:tab w:val="left" w:pos="3262"/>
        </w:tabs>
        <w:jc w:val="both"/>
        <w:rPr>
          <w:rFonts w:ascii="Tahoma" w:hAnsi="Tahoma" w:cs="Tahoma"/>
          <w:color w:val="000000"/>
        </w:rPr>
      </w:pPr>
      <w:r w:rsidRPr="00AA3CAC">
        <w:rPr>
          <w:rFonts w:ascii="Tahoma" w:hAnsi="Tahoma" w:cs="Tahoma"/>
          <w:color w:val="000000"/>
        </w:rPr>
        <w:t>6.1.</w:t>
      </w:r>
      <w:r w:rsidR="003F45CD" w:rsidRPr="00AA3CAC">
        <w:rPr>
          <w:rFonts w:ascii="Tahoma" w:hAnsi="Tahoma" w:cs="Tahoma"/>
          <w:color w:val="000000"/>
        </w:rPr>
        <w:t>2</w:t>
      </w:r>
      <w:r w:rsidRPr="00AA3CAC">
        <w:rPr>
          <w:rFonts w:ascii="Tahoma" w:hAnsi="Tahoma" w:cs="Tahoma"/>
          <w:color w:val="000000"/>
        </w:rPr>
        <w:t xml:space="preserve"> Em caso de impedimento, ordem de paralisação ou suspensão do contrato, o cronograma de execução será prorrogado automaticamente pelo tempo correspondente, anotadas tais circunstâncias mediante simples apostilamento. </w:t>
      </w:r>
    </w:p>
    <w:p w14:paraId="3DD68069" w14:textId="77777777" w:rsidR="00C1463A" w:rsidRPr="00AA3CAC" w:rsidRDefault="00C1463A" w:rsidP="00C1463A">
      <w:pPr>
        <w:tabs>
          <w:tab w:val="left" w:pos="3262"/>
        </w:tabs>
        <w:jc w:val="both"/>
        <w:rPr>
          <w:rFonts w:ascii="Tahoma" w:hAnsi="Tahoma" w:cs="Tahoma"/>
          <w:color w:val="000000"/>
        </w:rPr>
      </w:pPr>
    </w:p>
    <w:p w14:paraId="69091EE1" w14:textId="4C8D1A4B" w:rsidR="00C1463A" w:rsidRPr="00AA3CAC" w:rsidRDefault="00C1463A" w:rsidP="00C1463A">
      <w:pPr>
        <w:tabs>
          <w:tab w:val="left" w:pos="3262"/>
        </w:tabs>
        <w:jc w:val="both"/>
        <w:rPr>
          <w:rFonts w:ascii="Tahoma" w:hAnsi="Tahoma" w:cs="Tahoma"/>
          <w:color w:val="000000"/>
        </w:rPr>
      </w:pPr>
      <w:r w:rsidRPr="00AA3CAC">
        <w:rPr>
          <w:rFonts w:ascii="Tahoma" w:hAnsi="Tahoma" w:cs="Tahoma"/>
          <w:color w:val="000000"/>
        </w:rPr>
        <w:t>6.1.</w:t>
      </w:r>
      <w:r w:rsidR="003F45CD" w:rsidRPr="00AA3CAC">
        <w:rPr>
          <w:rFonts w:ascii="Tahoma" w:hAnsi="Tahoma" w:cs="Tahoma"/>
          <w:color w:val="000000"/>
        </w:rPr>
        <w:t>3</w:t>
      </w:r>
      <w:r w:rsidRPr="00AA3CAC">
        <w:rPr>
          <w:rFonts w:ascii="Tahoma" w:hAnsi="Tahoma" w:cs="Tahoma"/>
          <w:color w:val="000000"/>
        </w:rPr>
        <w:t xml:space="preserve"> As comunicações entre o órgão ou entidade e a contratada devem ser realizadas por escrito sempre que o ato exigir tal formalidade, admitindo-se o uso de mensagem eletrônica para esse fim. </w:t>
      </w:r>
    </w:p>
    <w:p w14:paraId="1DF28EE2" w14:textId="77777777" w:rsidR="00C1463A" w:rsidRPr="00AA3CAC" w:rsidRDefault="00C1463A" w:rsidP="00C1463A">
      <w:pPr>
        <w:tabs>
          <w:tab w:val="left" w:pos="3262"/>
        </w:tabs>
        <w:jc w:val="both"/>
        <w:rPr>
          <w:rFonts w:ascii="Tahoma" w:hAnsi="Tahoma" w:cs="Tahoma"/>
          <w:color w:val="000000"/>
        </w:rPr>
      </w:pPr>
    </w:p>
    <w:p w14:paraId="6E735812" w14:textId="3AEDF213" w:rsidR="00C1463A" w:rsidRDefault="00C1463A" w:rsidP="00C1463A">
      <w:pPr>
        <w:tabs>
          <w:tab w:val="left" w:pos="3262"/>
        </w:tabs>
        <w:jc w:val="both"/>
        <w:rPr>
          <w:rFonts w:ascii="Tahoma" w:hAnsi="Tahoma" w:cs="Tahoma"/>
          <w:color w:val="000000"/>
        </w:rPr>
      </w:pPr>
      <w:r w:rsidRPr="00AA3CAC">
        <w:rPr>
          <w:rFonts w:ascii="Tahoma" w:hAnsi="Tahoma" w:cs="Tahoma"/>
          <w:color w:val="000000"/>
        </w:rPr>
        <w:t>6.1.</w:t>
      </w:r>
      <w:r w:rsidR="003F45CD" w:rsidRPr="00AA3CAC">
        <w:rPr>
          <w:rFonts w:ascii="Tahoma" w:hAnsi="Tahoma" w:cs="Tahoma"/>
          <w:color w:val="000000"/>
        </w:rPr>
        <w:t>4</w:t>
      </w:r>
      <w:r w:rsidRPr="00AA3CAC">
        <w:rPr>
          <w:rFonts w:ascii="Tahoma" w:hAnsi="Tahoma" w:cs="Tahoma"/>
          <w:color w:val="000000"/>
        </w:rPr>
        <w:t xml:space="preserve"> O órgão ou entidade poderá convocar representante da empresa para adoção de providências que devam ser cumpridas de imediato. </w:t>
      </w:r>
    </w:p>
    <w:p w14:paraId="624B6A1A" w14:textId="77777777" w:rsidR="00B609AD" w:rsidRPr="00AA3CAC" w:rsidRDefault="00B609AD" w:rsidP="00C1463A">
      <w:pPr>
        <w:tabs>
          <w:tab w:val="left" w:pos="3262"/>
        </w:tabs>
        <w:jc w:val="both"/>
        <w:rPr>
          <w:rFonts w:ascii="Tahoma" w:hAnsi="Tahoma" w:cs="Tahoma"/>
          <w:color w:val="000000"/>
        </w:rPr>
      </w:pPr>
    </w:p>
    <w:p w14:paraId="5A06A08D" w14:textId="58579259" w:rsidR="00C1463A" w:rsidRPr="00AA3CAC" w:rsidRDefault="00C1463A" w:rsidP="00C1463A">
      <w:pPr>
        <w:tabs>
          <w:tab w:val="left" w:pos="3262"/>
        </w:tabs>
        <w:jc w:val="both"/>
        <w:rPr>
          <w:rFonts w:ascii="Tahoma" w:hAnsi="Tahoma" w:cs="Tahoma"/>
          <w:color w:val="000000"/>
        </w:rPr>
      </w:pPr>
      <w:r w:rsidRPr="00AA3CAC">
        <w:rPr>
          <w:rFonts w:ascii="Tahoma" w:hAnsi="Tahoma" w:cs="Tahoma"/>
          <w:color w:val="000000"/>
        </w:rPr>
        <w:t>6.1.</w:t>
      </w:r>
      <w:r w:rsidR="003F45CD" w:rsidRPr="00AA3CAC">
        <w:rPr>
          <w:rFonts w:ascii="Tahoma" w:hAnsi="Tahoma" w:cs="Tahoma"/>
          <w:color w:val="000000"/>
        </w:rPr>
        <w:t>5</w:t>
      </w:r>
      <w:r w:rsidRPr="00AA3CAC">
        <w:rPr>
          <w:rFonts w:ascii="Tahoma" w:hAnsi="Tahoma" w:cs="Tahoma"/>
          <w:color w:val="00000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4A1E5C" w14:textId="77777777" w:rsidR="00C1463A" w:rsidRPr="00AA3CAC" w:rsidRDefault="00C1463A" w:rsidP="00C1463A">
      <w:pPr>
        <w:jc w:val="both"/>
        <w:rPr>
          <w:rFonts w:ascii="Tahoma" w:hAnsi="Tahoma" w:cs="Tahoma"/>
          <w:color w:val="000000"/>
        </w:rPr>
      </w:pPr>
    </w:p>
    <w:p w14:paraId="08FD57F3" w14:textId="47E0C00E" w:rsidR="008539BB" w:rsidRPr="00AA3CAC" w:rsidRDefault="00C1463A" w:rsidP="00C1463A">
      <w:pPr>
        <w:jc w:val="both"/>
        <w:rPr>
          <w:rFonts w:ascii="Tahoma" w:hAnsi="Tahoma" w:cs="Tahoma"/>
          <w:color w:val="000000"/>
        </w:rPr>
      </w:pPr>
      <w:r w:rsidRPr="00AA3CAC">
        <w:rPr>
          <w:rFonts w:ascii="Tahoma" w:hAnsi="Tahoma" w:cs="Tahoma"/>
          <w:color w:val="000000"/>
        </w:rPr>
        <w:t>6.1.</w:t>
      </w:r>
      <w:r w:rsidR="003F45CD" w:rsidRPr="00AA3CAC">
        <w:rPr>
          <w:rFonts w:ascii="Tahoma" w:hAnsi="Tahoma" w:cs="Tahoma"/>
          <w:color w:val="000000"/>
        </w:rPr>
        <w:t>6</w:t>
      </w:r>
      <w:r w:rsidRPr="00AA3CAC">
        <w:rPr>
          <w:rFonts w:ascii="Tahoma" w:hAnsi="Tahoma" w:cs="Tahoma"/>
          <w:color w:val="000000"/>
        </w:rPr>
        <w:t xml:space="preserve"> A execução do contrato deverá ser acompanhada e fiscalizada pelo(s) fiscal(</w:t>
      </w:r>
      <w:proofErr w:type="spellStart"/>
      <w:r w:rsidRPr="00AA3CAC">
        <w:rPr>
          <w:rFonts w:ascii="Tahoma" w:hAnsi="Tahoma" w:cs="Tahoma"/>
          <w:color w:val="000000"/>
        </w:rPr>
        <w:t>is</w:t>
      </w:r>
      <w:proofErr w:type="spellEnd"/>
      <w:r w:rsidRPr="00AA3CAC">
        <w:rPr>
          <w:rFonts w:ascii="Tahoma" w:hAnsi="Tahoma" w:cs="Tahoma"/>
          <w:color w:val="000000"/>
        </w:rPr>
        <w:t>) do contrato, ou pelos respectivos substitutos, na forma do regulamento do município e do artigo 117 da Lei nº 14.133, de 2021.</w:t>
      </w:r>
    </w:p>
    <w:p w14:paraId="1E08CFA1" w14:textId="77777777" w:rsidR="00C1463A" w:rsidRPr="00AA3CAC" w:rsidRDefault="00C1463A" w:rsidP="00C1463A">
      <w:pPr>
        <w:jc w:val="both"/>
        <w:rPr>
          <w:rFonts w:ascii="Tahoma" w:hAnsi="Tahoma" w:cs="Tahoma"/>
          <w:color w:val="000000"/>
        </w:rPr>
      </w:pPr>
    </w:p>
    <w:p w14:paraId="53120BE9" w14:textId="4029EE9A" w:rsidR="00C1463A" w:rsidRPr="00AA3CAC" w:rsidRDefault="00C1463A" w:rsidP="00C1463A">
      <w:pPr>
        <w:jc w:val="both"/>
        <w:rPr>
          <w:rFonts w:ascii="Tahoma" w:hAnsi="Tahoma" w:cs="Tahoma"/>
          <w:b/>
          <w:bCs/>
          <w:color w:val="000000"/>
        </w:rPr>
      </w:pPr>
      <w:r w:rsidRPr="00AA3CAC">
        <w:rPr>
          <w:rFonts w:ascii="Tahoma" w:hAnsi="Tahoma" w:cs="Tahoma"/>
          <w:b/>
          <w:bCs/>
          <w:color w:val="000000"/>
        </w:rPr>
        <w:t>6.2. Preposto</w:t>
      </w:r>
      <w:r w:rsidR="00190458" w:rsidRPr="00AA3CAC">
        <w:rPr>
          <w:rFonts w:ascii="Tahoma" w:hAnsi="Tahoma" w:cs="Tahoma"/>
          <w:b/>
          <w:bCs/>
          <w:color w:val="000000"/>
        </w:rPr>
        <w:t>.</w:t>
      </w:r>
    </w:p>
    <w:p w14:paraId="765FBADD" w14:textId="77777777" w:rsidR="00C1463A" w:rsidRPr="00AA3CAC" w:rsidRDefault="00C1463A" w:rsidP="00C1463A">
      <w:pPr>
        <w:jc w:val="both"/>
        <w:rPr>
          <w:rFonts w:ascii="Tahoma" w:hAnsi="Tahoma" w:cs="Tahoma"/>
          <w:color w:val="000000"/>
          <w:highlight w:val="yellow"/>
        </w:rPr>
      </w:pPr>
    </w:p>
    <w:p w14:paraId="5190AC97" w14:textId="58FFE8C1" w:rsidR="00C1463A" w:rsidRPr="00AA3CAC" w:rsidRDefault="00C1463A" w:rsidP="00686428">
      <w:pPr>
        <w:tabs>
          <w:tab w:val="left" w:pos="426"/>
        </w:tabs>
        <w:jc w:val="both"/>
        <w:rPr>
          <w:rFonts w:ascii="Tahoma" w:hAnsi="Tahoma" w:cs="Tahoma"/>
          <w:color w:val="000000"/>
        </w:rPr>
      </w:pPr>
      <w:r w:rsidRPr="00AA3CAC">
        <w:rPr>
          <w:rFonts w:ascii="Tahoma" w:hAnsi="Tahoma" w:cs="Tahoma"/>
          <w:color w:val="000000"/>
        </w:rPr>
        <w:t xml:space="preserve">6.2.1 A Contratada designará formalmente o preposto da empresa, antes do início da prestação dos serviços, indicando no instrumento os poderes e deveres em relação à execução do objeto contratado. </w:t>
      </w:r>
    </w:p>
    <w:p w14:paraId="363A03E2" w14:textId="77777777" w:rsidR="00C1463A" w:rsidRPr="00AA3CAC" w:rsidRDefault="00C1463A" w:rsidP="00C1463A">
      <w:pPr>
        <w:jc w:val="both"/>
        <w:rPr>
          <w:rFonts w:ascii="Tahoma" w:hAnsi="Tahoma" w:cs="Tahoma"/>
          <w:color w:val="000000"/>
        </w:rPr>
      </w:pPr>
    </w:p>
    <w:p w14:paraId="395C3E7B" w14:textId="6C910722" w:rsidR="006A62A0" w:rsidRPr="00AA3CAC" w:rsidRDefault="00C1463A" w:rsidP="00C1463A">
      <w:pPr>
        <w:jc w:val="both"/>
        <w:rPr>
          <w:rFonts w:ascii="Tahoma" w:hAnsi="Tahoma" w:cs="Tahoma"/>
          <w:color w:val="000000"/>
        </w:rPr>
      </w:pPr>
      <w:r w:rsidRPr="00AA3CAC">
        <w:rPr>
          <w:rFonts w:ascii="Tahoma" w:hAnsi="Tahoma" w:cs="Tahoma"/>
          <w:color w:val="000000"/>
        </w:rPr>
        <w:t>6.2.2 A Contratada deverá manter preposto da empresa no local da execução do objeto durante o período de execução dos serviços.</w:t>
      </w:r>
    </w:p>
    <w:p w14:paraId="709C6A5A" w14:textId="77777777" w:rsidR="000011FD" w:rsidRPr="00AA3CAC" w:rsidRDefault="000011FD" w:rsidP="00C1463A">
      <w:pPr>
        <w:jc w:val="both"/>
        <w:rPr>
          <w:rFonts w:ascii="Tahoma" w:hAnsi="Tahoma" w:cs="Tahoma"/>
          <w:color w:val="000000"/>
        </w:rPr>
      </w:pPr>
    </w:p>
    <w:p w14:paraId="1F3740C4" w14:textId="11B74460" w:rsidR="00C1463A" w:rsidRPr="00AA3CAC" w:rsidRDefault="00C1463A" w:rsidP="00BA71A3">
      <w:pPr>
        <w:pStyle w:val="Nvel1-SemNumerao"/>
        <w:rPr>
          <w:rFonts w:ascii="Tahoma" w:hAnsi="Tahoma"/>
          <w:sz w:val="20"/>
          <w:szCs w:val="20"/>
        </w:rPr>
      </w:pPr>
      <w:r w:rsidRPr="00AA3CAC">
        <w:rPr>
          <w:rFonts w:ascii="Tahoma" w:hAnsi="Tahoma"/>
          <w:sz w:val="20"/>
          <w:szCs w:val="20"/>
        </w:rPr>
        <w:t xml:space="preserve">6.3 Fiscalização </w:t>
      </w:r>
    </w:p>
    <w:p w14:paraId="6F4182D8" w14:textId="77777777" w:rsidR="009974C9" w:rsidRPr="00AA3CAC" w:rsidRDefault="009974C9" w:rsidP="00BA71A3">
      <w:pPr>
        <w:pStyle w:val="Nvel1-SemNumerao"/>
        <w:rPr>
          <w:rFonts w:ascii="Tahoma" w:hAnsi="Tahoma"/>
          <w:sz w:val="20"/>
          <w:szCs w:val="20"/>
        </w:rPr>
      </w:pPr>
    </w:p>
    <w:p w14:paraId="48C94688" w14:textId="35C20A0E" w:rsidR="005906D4" w:rsidRPr="00AA3CAC" w:rsidRDefault="004E71FD" w:rsidP="00BA71A3">
      <w:pPr>
        <w:pStyle w:val="Nvel1-SemNumerao"/>
        <w:rPr>
          <w:rFonts w:ascii="Tahoma" w:hAnsi="Tahoma"/>
          <w:b w:val="0"/>
          <w:bCs/>
          <w:sz w:val="20"/>
          <w:szCs w:val="20"/>
        </w:rPr>
      </w:pPr>
      <w:r w:rsidRPr="00AA3CAC">
        <w:rPr>
          <w:rFonts w:ascii="Tahoma" w:hAnsi="Tahoma"/>
          <w:b w:val="0"/>
          <w:bCs/>
          <w:sz w:val="20"/>
          <w:szCs w:val="20"/>
        </w:rPr>
        <w:t>F</w:t>
      </w:r>
      <w:r w:rsidR="00443189" w:rsidRPr="00AA3CAC">
        <w:rPr>
          <w:rFonts w:ascii="Tahoma" w:hAnsi="Tahoma"/>
          <w:b w:val="0"/>
          <w:bCs/>
          <w:sz w:val="20"/>
          <w:szCs w:val="20"/>
        </w:rPr>
        <w:t>iscalização técnica da obra deverá ser exercida por servidor ou profissional habilitado na área de engenharia ou arquitetura, nos termos da legislação profissional aplicável.</w:t>
      </w:r>
    </w:p>
    <w:p w14:paraId="37D1C8F7" w14:textId="77777777" w:rsidR="00443189" w:rsidRPr="00AA3CAC" w:rsidRDefault="00443189" w:rsidP="00BA71A3">
      <w:pPr>
        <w:pStyle w:val="Nvel1-SemNumerao"/>
        <w:rPr>
          <w:rFonts w:ascii="Tahoma" w:hAnsi="Tahoma"/>
          <w:sz w:val="20"/>
          <w:szCs w:val="20"/>
        </w:rPr>
      </w:pPr>
    </w:p>
    <w:p w14:paraId="335EE13F" w14:textId="4E6E810E" w:rsidR="00E64BD9" w:rsidRPr="00AA3CAC" w:rsidRDefault="009974C9" w:rsidP="00BA71A3">
      <w:pPr>
        <w:pStyle w:val="Nvel1-SemNumerao"/>
        <w:rPr>
          <w:rFonts w:ascii="Tahoma" w:hAnsi="Tahoma"/>
          <w:sz w:val="20"/>
          <w:szCs w:val="20"/>
        </w:rPr>
      </w:pPr>
      <w:r w:rsidRPr="00AA3CAC">
        <w:rPr>
          <w:rFonts w:ascii="Tahoma" w:hAnsi="Tahoma"/>
          <w:sz w:val="20"/>
          <w:szCs w:val="20"/>
        </w:rPr>
        <w:t xml:space="preserve">6.3.1 Fiscal Técnico </w:t>
      </w:r>
    </w:p>
    <w:p w14:paraId="1416DFE8" w14:textId="77777777" w:rsidR="009974C9" w:rsidRPr="00AA3CAC" w:rsidRDefault="009974C9" w:rsidP="00BA71A3">
      <w:pPr>
        <w:pStyle w:val="Nvel1-SemNumerao"/>
        <w:rPr>
          <w:rFonts w:ascii="Tahoma" w:hAnsi="Tahoma"/>
          <w:sz w:val="20"/>
          <w:szCs w:val="20"/>
        </w:rPr>
      </w:pPr>
    </w:p>
    <w:p w14:paraId="28232E13" w14:textId="714E801B" w:rsidR="004C4E93" w:rsidRPr="00AA3CAC" w:rsidRDefault="004C4E93" w:rsidP="004C4E93">
      <w:pPr>
        <w:jc w:val="both"/>
        <w:rPr>
          <w:rFonts w:ascii="Tahoma" w:eastAsia="Arial" w:hAnsi="Tahoma" w:cs="Tahoma"/>
          <w:iCs/>
        </w:rPr>
      </w:pPr>
      <w:r w:rsidRPr="00AA3CAC">
        <w:rPr>
          <w:rFonts w:ascii="Tahoma" w:eastAsia="Arial" w:hAnsi="Tahoma" w:cs="Tahoma"/>
          <w:iCs/>
        </w:rPr>
        <w:t>6.3.1.1</w:t>
      </w:r>
      <w:r w:rsidR="007203FA" w:rsidRPr="00AA3CAC">
        <w:rPr>
          <w:rFonts w:ascii="Tahoma" w:eastAsia="Arial" w:hAnsi="Tahoma" w:cs="Tahoma"/>
          <w:iCs/>
        </w:rPr>
        <w:t xml:space="preserve"> O fiscal técnico do contrato deverá acompanhar a execução contratual, assegurando o cumprimento de todas as condições estabelecidas, de forma a garantir os melhores resultados para a Administração Pública. Para tanto, deverá adotar boas práticas de gestão contratual, nos termos do Art. 22, inciso VI, do Decreto nº 11.246/2022, que trata das diretrizes e responsabilidades da fiscalização na execução dos contratos administrativos.</w:t>
      </w:r>
    </w:p>
    <w:p w14:paraId="71891642" w14:textId="77777777" w:rsidR="002F7EB6" w:rsidRPr="00AA3CAC" w:rsidRDefault="002F7EB6" w:rsidP="004C4E93">
      <w:pPr>
        <w:jc w:val="both"/>
        <w:rPr>
          <w:rFonts w:ascii="Tahoma" w:eastAsia="Arial" w:hAnsi="Tahoma" w:cs="Tahoma"/>
          <w:iCs/>
        </w:rPr>
      </w:pPr>
    </w:p>
    <w:p w14:paraId="23F8D272" w14:textId="6152DBE5" w:rsidR="00156B01" w:rsidRDefault="004C4E93" w:rsidP="004C4E93">
      <w:pPr>
        <w:jc w:val="both"/>
        <w:rPr>
          <w:rFonts w:ascii="Tahoma" w:eastAsia="Arial" w:hAnsi="Tahoma" w:cs="Tahoma"/>
          <w:iCs/>
        </w:rPr>
      </w:pPr>
      <w:r w:rsidRPr="00AA3CAC">
        <w:rPr>
          <w:rFonts w:ascii="Tahoma" w:eastAsia="Arial" w:hAnsi="Tahoma" w:cs="Tahoma"/>
          <w:iCs/>
        </w:rPr>
        <w:lastRenderedPageBreak/>
        <w:t>6.3.1.</w:t>
      </w:r>
      <w:r w:rsidR="005B1890" w:rsidRPr="00AA3CAC">
        <w:rPr>
          <w:rFonts w:ascii="Tahoma" w:eastAsia="Arial" w:hAnsi="Tahoma" w:cs="Tahoma"/>
          <w:iCs/>
        </w:rPr>
        <w:t>2</w:t>
      </w:r>
      <w:r w:rsidRPr="00AA3CAC">
        <w:rPr>
          <w:rFonts w:ascii="Tahoma" w:eastAsia="Arial" w:hAnsi="Tahoma" w:cs="Tahoma"/>
          <w:iCs/>
        </w:rPr>
        <w:t xml:space="preserve"> </w:t>
      </w:r>
      <w:r w:rsidR="00156B01" w:rsidRPr="00AA3CAC">
        <w:rPr>
          <w:rFonts w:ascii="Tahoma" w:eastAsia="Arial" w:hAnsi="Tahoma" w:cs="Tahoma"/>
          <w:iCs/>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14:paraId="5A9CAB2D" w14:textId="77777777" w:rsidR="000240AD" w:rsidRPr="00AA3CAC" w:rsidRDefault="000240AD" w:rsidP="004C4E93">
      <w:pPr>
        <w:jc w:val="both"/>
        <w:rPr>
          <w:rFonts w:ascii="Tahoma" w:eastAsia="Arial" w:hAnsi="Tahoma" w:cs="Tahoma"/>
          <w:iCs/>
        </w:rPr>
      </w:pPr>
    </w:p>
    <w:p w14:paraId="528D80D6" w14:textId="426D202A" w:rsidR="004C4E93" w:rsidRPr="00AA3CAC" w:rsidRDefault="004C4E93" w:rsidP="004C4E93">
      <w:pPr>
        <w:jc w:val="both"/>
        <w:rPr>
          <w:rFonts w:ascii="Tahoma" w:eastAsia="Arial" w:hAnsi="Tahoma" w:cs="Tahoma"/>
          <w:iCs/>
        </w:rPr>
      </w:pPr>
      <w:r w:rsidRPr="00AA3CAC">
        <w:rPr>
          <w:rFonts w:ascii="Tahoma" w:eastAsia="Arial" w:hAnsi="Tahoma" w:cs="Tahoma"/>
          <w:iCs/>
        </w:rPr>
        <w:t>6.3.1.</w:t>
      </w:r>
      <w:r w:rsidR="005B1890" w:rsidRPr="00AA3CAC">
        <w:rPr>
          <w:rFonts w:ascii="Tahoma" w:eastAsia="Arial" w:hAnsi="Tahoma" w:cs="Tahoma"/>
          <w:iCs/>
        </w:rPr>
        <w:t>3</w:t>
      </w:r>
      <w:r w:rsidRPr="00AA3CAC">
        <w:rPr>
          <w:rFonts w:ascii="Tahoma" w:eastAsia="Arial" w:hAnsi="Tahoma" w:cs="Tahoma"/>
          <w:iCs/>
        </w:rPr>
        <w:t xml:space="preserve"> </w:t>
      </w:r>
      <w:r w:rsidR="00156B01" w:rsidRPr="00AA3CAC">
        <w:rPr>
          <w:rFonts w:ascii="Tahoma" w:eastAsia="Arial" w:hAnsi="Tahoma" w:cs="Tahoma"/>
          <w:iCs/>
        </w:rPr>
        <w:t>No caso de ocorrências que possam inviabilizar a execução do contrato nas datas aprazadas, o fiscal técnico do contrato comunicará o fato imediatamente ao gestor do contrato. (Decreto nº 11.246, de 2022, art. 22, V).</w:t>
      </w:r>
    </w:p>
    <w:p w14:paraId="00798EA1" w14:textId="77777777" w:rsidR="00156B01" w:rsidRPr="00AA3CAC" w:rsidRDefault="00156B01" w:rsidP="004C4E93">
      <w:pPr>
        <w:jc w:val="both"/>
        <w:rPr>
          <w:rFonts w:ascii="Tahoma" w:eastAsia="Arial" w:hAnsi="Tahoma" w:cs="Tahoma"/>
          <w:iCs/>
        </w:rPr>
      </w:pPr>
    </w:p>
    <w:p w14:paraId="6DFF3743" w14:textId="4764E6D9" w:rsidR="004C4E93" w:rsidRPr="00AA3CAC" w:rsidRDefault="004C4E93" w:rsidP="004C4E93">
      <w:pPr>
        <w:jc w:val="both"/>
        <w:rPr>
          <w:rFonts w:ascii="Tahoma" w:eastAsia="Arial" w:hAnsi="Tahoma" w:cs="Tahoma"/>
          <w:iCs/>
        </w:rPr>
      </w:pPr>
      <w:r w:rsidRPr="00AA3CAC">
        <w:rPr>
          <w:rFonts w:ascii="Tahoma" w:eastAsia="Arial" w:hAnsi="Tahoma" w:cs="Tahoma"/>
          <w:iCs/>
        </w:rPr>
        <w:t>6.3.1.</w:t>
      </w:r>
      <w:r w:rsidR="005B1890" w:rsidRPr="00AA3CAC">
        <w:rPr>
          <w:rFonts w:ascii="Tahoma" w:eastAsia="Arial" w:hAnsi="Tahoma" w:cs="Tahoma"/>
          <w:iCs/>
        </w:rPr>
        <w:t>4</w:t>
      </w:r>
      <w:r w:rsidRPr="00AA3CAC">
        <w:rPr>
          <w:rFonts w:ascii="Tahoma" w:eastAsia="Arial" w:hAnsi="Tahoma" w:cs="Tahoma"/>
          <w:iCs/>
        </w:rPr>
        <w:t xml:space="preserve"> Compete ao fiscal técnico comunicar oficialmente à </w:t>
      </w:r>
      <w:r w:rsidR="000240AD" w:rsidRPr="00AA3CAC">
        <w:rPr>
          <w:rFonts w:ascii="Tahoma" w:eastAsia="Arial" w:hAnsi="Tahoma" w:cs="Tahoma"/>
          <w:iCs/>
        </w:rPr>
        <w:t>Contratadas eventuais alterações</w:t>
      </w:r>
      <w:r w:rsidRPr="00AA3CAC">
        <w:rPr>
          <w:rFonts w:ascii="Tahoma" w:eastAsia="Arial" w:hAnsi="Tahoma" w:cs="Tahoma"/>
          <w:iCs/>
        </w:rPr>
        <w:t xml:space="preserve"> de escopo ou complementações de serviços relacionadas à Ordem de Serviço, especialmente aquelas que envolvam grau de complexidade não previsto inicialmente, em razão de desconhecimento de aspectos locais ou ambientais.</w:t>
      </w:r>
    </w:p>
    <w:p w14:paraId="6F741357" w14:textId="77777777" w:rsidR="004C4E93" w:rsidRPr="00AA3CAC" w:rsidRDefault="004C4E93" w:rsidP="004C4E93">
      <w:pPr>
        <w:jc w:val="both"/>
        <w:rPr>
          <w:rFonts w:ascii="Tahoma" w:eastAsia="Arial" w:hAnsi="Tahoma" w:cs="Tahoma"/>
          <w:iCs/>
        </w:rPr>
      </w:pPr>
    </w:p>
    <w:p w14:paraId="72F8064A" w14:textId="288C740F" w:rsidR="004C4E93" w:rsidRPr="00AA3CAC" w:rsidRDefault="004C4E93" w:rsidP="004C4E93">
      <w:pPr>
        <w:jc w:val="both"/>
        <w:rPr>
          <w:rFonts w:ascii="Tahoma" w:eastAsia="Arial" w:hAnsi="Tahoma" w:cs="Tahoma"/>
          <w:iCs/>
        </w:rPr>
      </w:pPr>
      <w:r w:rsidRPr="00AA3CAC">
        <w:rPr>
          <w:rFonts w:ascii="Tahoma" w:eastAsia="Arial" w:hAnsi="Tahoma" w:cs="Tahoma"/>
          <w:iCs/>
        </w:rPr>
        <w:t>6.3.1.</w:t>
      </w:r>
      <w:r w:rsidR="005B1890" w:rsidRPr="00AA3CAC">
        <w:rPr>
          <w:rFonts w:ascii="Tahoma" w:eastAsia="Arial" w:hAnsi="Tahoma" w:cs="Tahoma"/>
          <w:iCs/>
        </w:rPr>
        <w:t>5</w:t>
      </w:r>
      <w:r w:rsidRPr="00AA3CAC">
        <w:rPr>
          <w:rFonts w:ascii="Tahoma" w:eastAsia="Arial" w:hAnsi="Tahoma" w:cs="Tahoma"/>
          <w:iCs/>
        </w:rPr>
        <w:t xml:space="preserve"> É responsabilidade do fiscal técnico cobrar da CONTRATADA comunicação contínua e direta sobre quaisquer incidentes, ocorrências ou tratativas técnicas que sejam indispensáveis para garantir a segurança dos usuários e a integridade do imóvel.</w:t>
      </w:r>
    </w:p>
    <w:p w14:paraId="5C5613B7" w14:textId="77777777" w:rsidR="004E7C73" w:rsidRPr="00AA3CAC" w:rsidRDefault="004E7C73" w:rsidP="00C1463A">
      <w:pPr>
        <w:jc w:val="both"/>
        <w:rPr>
          <w:rFonts w:ascii="Tahoma" w:eastAsia="Arial" w:hAnsi="Tahoma" w:cs="Tahoma"/>
          <w:iCs/>
        </w:rPr>
      </w:pPr>
    </w:p>
    <w:p w14:paraId="2C9DA140" w14:textId="6EC84071" w:rsidR="004E7C73" w:rsidRPr="00AA3CAC" w:rsidRDefault="004E7C73" w:rsidP="00C1463A">
      <w:pPr>
        <w:jc w:val="both"/>
        <w:rPr>
          <w:rFonts w:ascii="Tahoma" w:eastAsia="Arial" w:hAnsi="Tahoma" w:cs="Tahoma"/>
          <w:iCs/>
        </w:rPr>
      </w:pPr>
      <w:r w:rsidRPr="00AA3CAC">
        <w:rPr>
          <w:rFonts w:ascii="Tahoma" w:eastAsia="Arial" w:hAnsi="Tahoma" w:cs="Tahoma"/>
          <w:b/>
          <w:bCs/>
          <w:iCs/>
        </w:rPr>
        <w:t>6.</w:t>
      </w:r>
      <w:r w:rsidR="009974C9" w:rsidRPr="00AA3CAC">
        <w:rPr>
          <w:rFonts w:ascii="Tahoma" w:eastAsia="Arial" w:hAnsi="Tahoma" w:cs="Tahoma"/>
          <w:b/>
          <w:bCs/>
          <w:iCs/>
        </w:rPr>
        <w:t>3.2</w:t>
      </w:r>
      <w:r w:rsidRPr="00AA3CAC">
        <w:rPr>
          <w:rFonts w:ascii="Tahoma" w:eastAsia="Arial" w:hAnsi="Tahoma" w:cs="Tahoma"/>
          <w:b/>
          <w:bCs/>
          <w:iCs/>
        </w:rPr>
        <w:t xml:space="preserve"> Fiscalização Administrativ</w:t>
      </w:r>
      <w:r w:rsidR="00C12426" w:rsidRPr="00AA3CAC">
        <w:rPr>
          <w:rFonts w:ascii="Tahoma" w:eastAsia="Arial" w:hAnsi="Tahoma" w:cs="Tahoma"/>
          <w:b/>
          <w:bCs/>
          <w:iCs/>
        </w:rPr>
        <w:t>a</w:t>
      </w:r>
    </w:p>
    <w:p w14:paraId="59FE8E81" w14:textId="77777777" w:rsidR="009F2E42" w:rsidRPr="00AA3CAC" w:rsidRDefault="009F2E42" w:rsidP="00C1463A">
      <w:pPr>
        <w:jc w:val="both"/>
        <w:rPr>
          <w:rFonts w:ascii="Tahoma" w:eastAsia="Arial" w:hAnsi="Tahoma" w:cs="Tahoma"/>
          <w:iCs/>
        </w:rPr>
      </w:pPr>
    </w:p>
    <w:p w14:paraId="2CAC80BF" w14:textId="46B40730" w:rsidR="009974C9" w:rsidRPr="00AA3CAC" w:rsidRDefault="009974C9" w:rsidP="009974C9">
      <w:pPr>
        <w:tabs>
          <w:tab w:val="num" w:pos="0"/>
        </w:tabs>
        <w:jc w:val="both"/>
        <w:rPr>
          <w:rFonts w:ascii="Tahoma" w:eastAsia="Arial" w:hAnsi="Tahoma" w:cs="Tahoma"/>
          <w:iCs/>
        </w:rPr>
      </w:pPr>
      <w:r w:rsidRPr="00AA3CAC">
        <w:rPr>
          <w:rFonts w:ascii="Tahoma" w:eastAsia="Arial" w:hAnsi="Tahoma" w:cs="Tahoma"/>
          <w:iCs/>
        </w:rPr>
        <w:t>6.3.2.1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EABA74" w14:textId="77777777" w:rsidR="009974C9" w:rsidRPr="00AA3CAC" w:rsidRDefault="009974C9" w:rsidP="009974C9">
      <w:pPr>
        <w:tabs>
          <w:tab w:val="num" w:pos="0"/>
        </w:tabs>
        <w:jc w:val="both"/>
        <w:rPr>
          <w:rFonts w:ascii="Tahoma" w:eastAsia="Arial" w:hAnsi="Tahoma" w:cs="Tahoma"/>
          <w:iCs/>
        </w:rPr>
      </w:pPr>
    </w:p>
    <w:p w14:paraId="5C0C185E" w14:textId="0EA972EA" w:rsidR="004E7C73" w:rsidRPr="00AA3CAC" w:rsidRDefault="009974C9" w:rsidP="009974C9">
      <w:pPr>
        <w:jc w:val="both"/>
        <w:rPr>
          <w:rFonts w:ascii="Tahoma" w:eastAsia="Arial" w:hAnsi="Tahoma" w:cs="Tahoma"/>
          <w:iCs/>
        </w:rPr>
      </w:pPr>
      <w:r w:rsidRPr="00AA3CAC">
        <w:rPr>
          <w:rFonts w:ascii="Tahoma" w:eastAsia="Arial" w:hAnsi="Tahoma" w:cs="Tahoma"/>
          <w:iCs/>
        </w:rPr>
        <w:t>6.3.2.2 Caso ocorra descumprimento das obrigações contratuais, o fiscal administrativo do contrato atuará tempestivamente na solução do problema, reportando ao gestor do contrato para que tome as providências cabíveis, quando ultrapassar a sua competência.</w:t>
      </w:r>
    </w:p>
    <w:p w14:paraId="60DAF063" w14:textId="77777777" w:rsidR="004E7C73" w:rsidRPr="00AA3CAC" w:rsidRDefault="004E7C73" w:rsidP="00C1463A">
      <w:pPr>
        <w:jc w:val="both"/>
        <w:rPr>
          <w:rFonts w:ascii="Tahoma" w:eastAsia="Arial" w:hAnsi="Tahoma" w:cs="Tahoma"/>
          <w:iCs/>
        </w:rPr>
      </w:pPr>
    </w:p>
    <w:p w14:paraId="642161F3"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 xml:space="preserve">7. CRITÉRIOS DE RECEBIMENTO/MEDIÇÃO E DE PAGAMENTO </w:t>
      </w:r>
    </w:p>
    <w:p w14:paraId="6FB79831" w14:textId="77777777" w:rsidR="00C1463A" w:rsidRPr="00AA3CAC" w:rsidRDefault="00C1463A" w:rsidP="00C1463A">
      <w:pPr>
        <w:jc w:val="both"/>
        <w:rPr>
          <w:rFonts w:ascii="Tahoma" w:hAnsi="Tahoma" w:cs="Tahoma"/>
          <w:color w:val="000000"/>
        </w:rPr>
      </w:pPr>
    </w:p>
    <w:p w14:paraId="715685BC"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7.1 Das Medições</w:t>
      </w:r>
    </w:p>
    <w:p w14:paraId="1F5579E8" w14:textId="77777777" w:rsidR="00C1463A" w:rsidRPr="00AA3CAC" w:rsidRDefault="00C1463A" w:rsidP="00C1463A">
      <w:pPr>
        <w:jc w:val="both"/>
        <w:rPr>
          <w:rFonts w:ascii="Tahoma" w:hAnsi="Tahoma" w:cs="Tahoma"/>
          <w:b/>
          <w:color w:val="000000"/>
        </w:rPr>
      </w:pPr>
    </w:p>
    <w:p w14:paraId="02EA9B7F" w14:textId="49E15974" w:rsidR="00C1463A" w:rsidRPr="00AA3CAC" w:rsidRDefault="00971F42" w:rsidP="00C1463A">
      <w:pPr>
        <w:jc w:val="both"/>
        <w:rPr>
          <w:rFonts w:ascii="Tahoma" w:hAnsi="Tahoma" w:cs="Tahoma"/>
        </w:rPr>
      </w:pPr>
      <w:r w:rsidRPr="00AA3CAC">
        <w:rPr>
          <w:rFonts w:ascii="Tahoma" w:hAnsi="Tahoma" w:cs="Tahoma"/>
        </w:rPr>
        <w:t>7.1.1 Ao final de cada etapa da execução contratual, conforme previsto no Cronograma Físico-Financeiro, o Contratado apresentará a medição prévia dos serviços executados no período, por meio de planilha detalhada</w:t>
      </w:r>
    </w:p>
    <w:p w14:paraId="3A9AD428" w14:textId="77777777" w:rsidR="00971F42" w:rsidRPr="00AA3CAC" w:rsidRDefault="00971F42" w:rsidP="00C1463A">
      <w:pPr>
        <w:jc w:val="both"/>
        <w:rPr>
          <w:rFonts w:ascii="Tahoma" w:hAnsi="Tahoma" w:cs="Tahoma"/>
        </w:rPr>
      </w:pPr>
    </w:p>
    <w:p w14:paraId="7D5C0F41" w14:textId="12CB8716" w:rsidR="00C1463A" w:rsidRPr="00AA3CAC" w:rsidRDefault="00C1463A" w:rsidP="00C1463A">
      <w:pPr>
        <w:jc w:val="both"/>
        <w:rPr>
          <w:rFonts w:ascii="Tahoma" w:hAnsi="Tahoma" w:cs="Tahoma"/>
          <w:b/>
          <w:color w:val="000000"/>
        </w:rPr>
      </w:pPr>
      <w:r w:rsidRPr="00AA3CAC">
        <w:rPr>
          <w:rFonts w:ascii="Tahoma" w:hAnsi="Tahoma" w:cs="Tahoma"/>
        </w:rPr>
        <w:t>7.1.2 Uma etapa será considerada efetivamente concluída quando os serviços previstos para aquela etapa, no Cronograma Físico-Financeiro, estiverem executados em sua totalidade.</w:t>
      </w:r>
    </w:p>
    <w:p w14:paraId="4FC232B1" w14:textId="77777777" w:rsidR="00C1463A" w:rsidRPr="00AA3CAC" w:rsidRDefault="00C1463A" w:rsidP="00C1463A">
      <w:pPr>
        <w:jc w:val="both"/>
        <w:rPr>
          <w:rFonts w:ascii="Tahoma" w:hAnsi="Tahoma" w:cs="Tahoma"/>
          <w:b/>
          <w:color w:val="000000"/>
        </w:rPr>
      </w:pPr>
    </w:p>
    <w:p w14:paraId="681F8771" w14:textId="250A017A" w:rsidR="00C1463A" w:rsidRPr="00AA3CAC" w:rsidRDefault="00C1463A" w:rsidP="00C1463A">
      <w:pPr>
        <w:jc w:val="both"/>
        <w:rPr>
          <w:rFonts w:ascii="Tahoma" w:hAnsi="Tahoma" w:cs="Tahoma"/>
        </w:rPr>
      </w:pPr>
      <w:r w:rsidRPr="00AA3CAC">
        <w:rPr>
          <w:rFonts w:ascii="Tahoma" w:hAnsi="Tahoma" w:cs="Tahoma"/>
        </w:rPr>
        <w:t xml:space="preserve">7.1.3 Será indicada a retenção ou glosa no pagamento, proporcional à irregularidade verificada, sem prejuízo das sanções cabíveis, caso se constate que a Contratada: </w:t>
      </w:r>
    </w:p>
    <w:p w14:paraId="1C9BDD68" w14:textId="77777777" w:rsidR="00C1463A" w:rsidRPr="00AA3CAC" w:rsidRDefault="00C1463A" w:rsidP="00C1463A">
      <w:pPr>
        <w:jc w:val="both"/>
        <w:rPr>
          <w:rFonts w:ascii="Tahoma" w:hAnsi="Tahoma" w:cs="Tahoma"/>
        </w:rPr>
      </w:pPr>
    </w:p>
    <w:p w14:paraId="2289B314" w14:textId="0BE77ECA" w:rsidR="00C1463A" w:rsidRPr="00AA3CAC" w:rsidRDefault="00C1463A" w:rsidP="00C1463A">
      <w:pPr>
        <w:jc w:val="both"/>
        <w:rPr>
          <w:rFonts w:ascii="Tahoma" w:hAnsi="Tahoma" w:cs="Tahoma"/>
        </w:rPr>
      </w:pPr>
      <w:r w:rsidRPr="00AA3CAC">
        <w:rPr>
          <w:rFonts w:ascii="Tahoma" w:hAnsi="Tahoma" w:cs="Tahoma"/>
        </w:rPr>
        <w:t>7.1.3.1 Não produzir os resultados acordados</w:t>
      </w:r>
      <w:r w:rsidR="000117E1" w:rsidRPr="00AA3CAC">
        <w:rPr>
          <w:rFonts w:ascii="Tahoma" w:hAnsi="Tahoma" w:cs="Tahoma"/>
        </w:rPr>
        <w:t>;</w:t>
      </w:r>
      <w:r w:rsidRPr="00AA3CAC">
        <w:rPr>
          <w:rFonts w:ascii="Tahoma" w:hAnsi="Tahoma" w:cs="Tahoma"/>
        </w:rPr>
        <w:t xml:space="preserve"> </w:t>
      </w:r>
    </w:p>
    <w:p w14:paraId="2FD484A2" w14:textId="77777777" w:rsidR="00DD4F98" w:rsidRPr="00AA3CAC" w:rsidRDefault="00DD4F98" w:rsidP="00C1463A">
      <w:pPr>
        <w:jc w:val="both"/>
        <w:rPr>
          <w:rFonts w:ascii="Tahoma" w:hAnsi="Tahoma" w:cs="Tahoma"/>
        </w:rPr>
      </w:pPr>
    </w:p>
    <w:p w14:paraId="1A8A48CF" w14:textId="4AF7BA36" w:rsidR="00C1463A" w:rsidRPr="00AA3CAC" w:rsidRDefault="00C1463A" w:rsidP="00C1463A">
      <w:pPr>
        <w:jc w:val="both"/>
        <w:rPr>
          <w:rFonts w:ascii="Tahoma" w:hAnsi="Tahoma" w:cs="Tahoma"/>
        </w:rPr>
      </w:pPr>
      <w:r w:rsidRPr="00AA3CAC">
        <w:rPr>
          <w:rFonts w:ascii="Tahoma" w:hAnsi="Tahoma" w:cs="Tahoma"/>
        </w:rPr>
        <w:t>7.1.3.2 Deixar de executar, ou não executar com a qualidade mínima exigida</w:t>
      </w:r>
      <w:r w:rsidR="00190458" w:rsidRPr="00AA3CAC">
        <w:rPr>
          <w:rFonts w:ascii="Tahoma" w:hAnsi="Tahoma" w:cs="Tahoma"/>
        </w:rPr>
        <w:t>,</w:t>
      </w:r>
      <w:r w:rsidRPr="00AA3CAC">
        <w:rPr>
          <w:rFonts w:ascii="Tahoma" w:hAnsi="Tahoma" w:cs="Tahoma"/>
        </w:rPr>
        <w:t xml:space="preserve"> as atividades contratadas; ou </w:t>
      </w:r>
    </w:p>
    <w:p w14:paraId="4617DFB3" w14:textId="77777777" w:rsidR="00C1463A" w:rsidRPr="00AA3CAC" w:rsidRDefault="00C1463A" w:rsidP="00C1463A">
      <w:pPr>
        <w:jc w:val="both"/>
        <w:rPr>
          <w:rFonts w:ascii="Tahoma" w:hAnsi="Tahoma" w:cs="Tahoma"/>
        </w:rPr>
      </w:pPr>
    </w:p>
    <w:p w14:paraId="66632D9E" w14:textId="1CAF979D" w:rsidR="00B432EE" w:rsidRPr="00AA3CAC" w:rsidRDefault="00C1463A" w:rsidP="00C1463A">
      <w:pPr>
        <w:jc w:val="both"/>
        <w:rPr>
          <w:rFonts w:ascii="Tahoma" w:hAnsi="Tahoma" w:cs="Tahoma"/>
        </w:rPr>
      </w:pPr>
      <w:r w:rsidRPr="00AA3CAC">
        <w:rPr>
          <w:rFonts w:ascii="Tahoma" w:hAnsi="Tahoma" w:cs="Tahoma"/>
        </w:rPr>
        <w:lastRenderedPageBreak/>
        <w:t>7.1.3.3 Deixar de utilizar materiais e recursos humanos exigidos para a execução do serviço, ou utilizá-los com qualidade ou quantidade inferior à demandada.</w:t>
      </w:r>
    </w:p>
    <w:p w14:paraId="273F633C" w14:textId="77777777" w:rsidR="00AA3CAC" w:rsidRDefault="00AA3CAC" w:rsidP="00C1463A">
      <w:pPr>
        <w:jc w:val="both"/>
        <w:rPr>
          <w:rFonts w:ascii="Tahoma" w:hAnsi="Tahoma" w:cs="Tahoma"/>
          <w:b/>
          <w:color w:val="000000"/>
        </w:rPr>
      </w:pPr>
    </w:p>
    <w:p w14:paraId="5C58F9F6" w14:textId="712EB0BE" w:rsidR="000011FD" w:rsidRPr="00AA3CAC" w:rsidRDefault="00C1463A" w:rsidP="00C1463A">
      <w:pPr>
        <w:jc w:val="both"/>
        <w:rPr>
          <w:rFonts w:ascii="Tahoma" w:hAnsi="Tahoma" w:cs="Tahoma"/>
          <w:b/>
          <w:color w:val="000000"/>
        </w:rPr>
      </w:pPr>
      <w:r w:rsidRPr="00AA3CAC">
        <w:rPr>
          <w:rFonts w:ascii="Tahoma" w:hAnsi="Tahoma" w:cs="Tahoma"/>
          <w:b/>
          <w:color w:val="000000"/>
        </w:rPr>
        <w:t>7.2. Recebimento do Objeto</w:t>
      </w:r>
      <w:r w:rsidR="00190458" w:rsidRPr="00AA3CAC">
        <w:rPr>
          <w:rFonts w:ascii="Tahoma" w:hAnsi="Tahoma" w:cs="Tahoma"/>
          <w:b/>
          <w:color w:val="000000"/>
        </w:rPr>
        <w:t>.</w:t>
      </w:r>
    </w:p>
    <w:p w14:paraId="432D6724" w14:textId="77777777" w:rsidR="00C1463A" w:rsidRPr="00AA3CAC" w:rsidRDefault="00C1463A" w:rsidP="00C1463A">
      <w:pPr>
        <w:jc w:val="both"/>
        <w:rPr>
          <w:rFonts w:ascii="Tahoma" w:hAnsi="Tahoma" w:cs="Tahoma"/>
          <w:color w:val="000000"/>
        </w:rPr>
      </w:pPr>
    </w:p>
    <w:p w14:paraId="4FB48167" w14:textId="147F026D" w:rsidR="00443189" w:rsidRDefault="00C1463A" w:rsidP="00C1463A">
      <w:pPr>
        <w:jc w:val="both"/>
        <w:rPr>
          <w:rFonts w:ascii="Tahoma" w:hAnsi="Tahoma" w:cs="Tahoma"/>
          <w:color w:val="000000"/>
        </w:rPr>
      </w:pPr>
      <w:r w:rsidRPr="00AA3CAC">
        <w:rPr>
          <w:rFonts w:ascii="Tahoma" w:hAnsi="Tahoma" w:cs="Tahoma"/>
          <w:color w:val="000000"/>
        </w:rPr>
        <w:t xml:space="preserve">7.2.1. </w:t>
      </w:r>
      <w:r w:rsidR="00443189" w:rsidRPr="00AA3CAC">
        <w:rPr>
          <w:rFonts w:ascii="Tahoma" w:hAnsi="Tahoma" w:cs="Tahoma"/>
          <w:b/>
          <w:bCs/>
          <w:color w:val="000000"/>
        </w:rPr>
        <w:t>Provisoriamente</w:t>
      </w:r>
      <w:r w:rsidR="00443189" w:rsidRPr="00AA3CAC">
        <w:rPr>
          <w:rFonts w:ascii="Tahoma" w:hAnsi="Tahoma" w:cs="Tahoma"/>
          <w:color w:val="000000"/>
        </w:rPr>
        <w:t>, pelo fiscal técnico da obra, mediante termo circunstanciado, após a conclusão dos serviços;</w:t>
      </w:r>
    </w:p>
    <w:p w14:paraId="2384C781" w14:textId="77777777" w:rsidR="00ED2224" w:rsidRPr="00AA3CAC" w:rsidRDefault="00ED2224" w:rsidP="00C1463A">
      <w:pPr>
        <w:jc w:val="both"/>
        <w:rPr>
          <w:rFonts w:ascii="Tahoma" w:hAnsi="Tahoma" w:cs="Tahoma"/>
          <w:color w:val="000000"/>
        </w:rPr>
      </w:pPr>
    </w:p>
    <w:p w14:paraId="2CDED728" w14:textId="17582E64" w:rsidR="00686B8C" w:rsidRPr="00AA3CAC" w:rsidRDefault="00C1463A" w:rsidP="00686B8C">
      <w:pPr>
        <w:jc w:val="both"/>
        <w:rPr>
          <w:rFonts w:ascii="Tahoma" w:hAnsi="Tahoma" w:cs="Tahoma"/>
          <w:color w:val="000000"/>
        </w:rPr>
      </w:pPr>
      <w:r w:rsidRPr="00AA3CAC">
        <w:rPr>
          <w:rFonts w:ascii="Tahoma" w:hAnsi="Tahoma" w:cs="Tahoma"/>
          <w:color w:val="000000"/>
        </w:rPr>
        <w:t xml:space="preserve">7.2.2 </w:t>
      </w:r>
      <w:r w:rsidR="00686B8C" w:rsidRPr="00AA3CAC">
        <w:rPr>
          <w:rFonts w:ascii="Tahoma" w:hAnsi="Tahoma" w:cs="Tahoma"/>
          <w:color w:val="000000"/>
        </w:rPr>
        <w:t>Para resolução de problemas originados durante o período de garantia, a proponente vencedora terá o prazo de até 1</w:t>
      </w:r>
      <w:r w:rsidR="00AD5CBF" w:rsidRPr="00AA3CAC">
        <w:rPr>
          <w:rFonts w:ascii="Tahoma" w:hAnsi="Tahoma" w:cs="Tahoma"/>
          <w:color w:val="000000"/>
        </w:rPr>
        <w:t>0</w:t>
      </w:r>
      <w:r w:rsidR="00686B8C" w:rsidRPr="00AA3CAC">
        <w:rPr>
          <w:rFonts w:ascii="Tahoma" w:hAnsi="Tahoma" w:cs="Tahoma"/>
          <w:color w:val="000000"/>
        </w:rPr>
        <w:t xml:space="preserve"> (</w:t>
      </w:r>
      <w:r w:rsidR="00AD5CBF" w:rsidRPr="00AA3CAC">
        <w:rPr>
          <w:rFonts w:ascii="Tahoma" w:hAnsi="Tahoma" w:cs="Tahoma"/>
          <w:color w:val="000000"/>
        </w:rPr>
        <w:t>dez</w:t>
      </w:r>
      <w:r w:rsidR="00686B8C" w:rsidRPr="00AA3CAC">
        <w:rPr>
          <w:rFonts w:ascii="Tahoma" w:hAnsi="Tahoma" w:cs="Tahoma"/>
          <w:color w:val="000000"/>
        </w:rPr>
        <w:t>) dias úteis, contados do recebimento do chamado técnico. Caso não seja possível resolvê-lo, deverá substituí-lo por outro com idênticas características neste mesmo prazo;</w:t>
      </w:r>
    </w:p>
    <w:p w14:paraId="3FC3995B" w14:textId="77777777" w:rsidR="0049238C" w:rsidRPr="00AA3CAC" w:rsidRDefault="0049238C" w:rsidP="00C1463A">
      <w:pPr>
        <w:jc w:val="both"/>
        <w:rPr>
          <w:rFonts w:ascii="Tahoma" w:hAnsi="Tahoma" w:cs="Tahoma"/>
          <w:color w:val="000000"/>
        </w:rPr>
      </w:pPr>
    </w:p>
    <w:p w14:paraId="7E750DB4" w14:textId="556C88A9" w:rsidR="00C1463A" w:rsidRPr="00AA3CAC" w:rsidRDefault="00C1463A" w:rsidP="00C1463A">
      <w:pPr>
        <w:jc w:val="both"/>
        <w:rPr>
          <w:rFonts w:ascii="Tahoma" w:hAnsi="Tahoma" w:cs="Tahoma"/>
          <w:color w:val="000000"/>
        </w:rPr>
      </w:pPr>
      <w:r w:rsidRPr="00AA3CAC">
        <w:rPr>
          <w:rFonts w:ascii="Tahoma" w:hAnsi="Tahoma" w:cs="Tahoma"/>
          <w:color w:val="000000"/>
        </w:rPr>
        <w:t xml:space="preserve">7.2.3 Após a verificação da qualidade e quantidade dos serviços e consequente aceitação mediante recibo aposto na Nota Fiscal respectiva e termo detalhado que comprove o atendimento das exigências contratuais, será formalizado o Termo definitivo e encaminhado para pagamento.  </w:t>
      </w:r>
    </w:p>
    <w:p w14:paraId="6B9BA987" w14:textId="77777777" w:rsidR="00C1463A" w:rsidRPr="00AA3CAC" w:rsidRDefault="00C1463A" w:rsidP="00C1463A">
      <w:pPr>
        <w:jc w:val="both"/>
        <w:rPr>
          <w:rFonts w:ascii="Tahoma" w:hAnsi="Tahoma" w:cs="Tahoma"/>
          <w:color w:val="000000"/>
        </w:rPr>
      </w:pPr>
    </w:p>
    <w:p w14:paraId="407FC1EE" w14:textId="102FC8D9" w:rsidR="00686B8C" w:rsidRPr="00AA3CAC" w:rsidRDefault="00C1463A" w:rsidP="00686B8C">
      <w:pPr>
        <w:jc w:val="both"/>
        <w:rPr>
          <w:rFonts w:ascii="Tahoma" w:hAnsi="Tahoma" w:cs="Tahoma"/>
          <w:color w:val="000000"/>
        </w:rPr>
      </w:pPr>
      <w:r w:rsidRPr="00AA3CAC">
        <w:rPr>
          <w:rFonts w:ascii="Tahoma" w:hAnsi="Tahoma" w:cs="Tahoma"/>
          <w:color w:val="000000"/>
        </w:rPr>
        <w:t>7.2.4</w:t>
      </w:r>
      <w:r w:rsidR="00686B8C" w:rsidRPr="00AA3CAC">
        <w:rPr>
          <w:rFonts w:ascii="Tahoma" w:hAnsi="Tahoma" w:cs="Tahoma"/>
          <w:color w:val="000000"/>
        </w:rPr>
        <w:t xml:space="preserve"> </w:t>
      </w:r>
      <w:r w:rsidR="00D67781" w:rsidRPr="00AA3CAC">
        <w:rPr>
          <w:rFonts w:ascii="Tahoma" w:hAnsi="Tahoma" w:cs="Tahoma"/>
          <w:color w:val="000000"/>
        </w:rPr>
        <w:t xml:space="preserve">O recebimento definitivo será formalizado </w:t>
      </w:r>
      <w:proofErr w:type="spellStart"/>
      <w:r w:rsidR="00D67781" w:rsidRPr="00AA3CAC">
        <w:rPr>
          <w:rFonts w:ascii="Tahoma" w:hAnsi="Tahoma" w:cs="Tahoma"/>
          <w:color w:val="000000"/>
        </w:rPr>
        <w:t>p</w:t>
      </w:r>
      <w:r w:rsidR="004E71FD" w:rsidRPr="00AA3CAC">
        <w:rPr>
          <w:rFonts w:ascii="Tahoma" w:hAnsi="Tahoma" w:cs="Tahoma"/>
          <w:color w:val="000000"/>
        </w:rPr>
        <w:t>o</w:t>
      </w:r>
      <w:r w:rsidR="00D67781" w:rsidRPr="00AA3CAC">
        <w:rPr>
          <w:rFonts w:ascii="Tahoma" w:hAnsi="Tahoma" w:cs="Tahoma"/>
          <w:color w:val="000000"/>
        </w:rPr>
        <w:t>r</w:t>
      </w:r>
      <w:proofErr w:type="spellEnd"/>
      <w:r w:rsidR="00D67781" w:rsidRPr="00AA3CAC">
        <w:rPr>
          <w:rFonts w:ascii="Tahoma" w:hAnsi="Tahoma" w:cs="Tahoma"/>
          <w:color w:val="000000"/>
        </w:rPr>
        <w:t xml:space="preserve"> termo detalhado em </w:t>
      </w:r>
      <w:r w:rsidR="00D67781" w:rsidRPr="00AA3CAC">
        <w:rPr>
          <w:rFonts w:ascii="Tahoma" w:hAnsi="Tahoma" w:cs="Tahoma"/>
          <w:b/>
          <w:bCs/>
          <w:color w:val="000000"/>
        </w:rPr>
        <w:t>até 90 (noventa) dias</w:t>
      </w:r>
      <w:r w:rsidR="00D67781" w:rsidRPr="00AA3CAC">
        <w:rPr>
          <w:rFonts w:ascii="Tahoma" w:hAnsi="Tahoma" w:cs="Tahoma"/>
          <w:color w:val="000000"/>
        </w:rPr>
        <w:t xml:space="preserve"> a contar do recebimento provisório. Este prazo destina-se à aferição da conformidade integral da obra com as especificações técnicas e projetos.</w:t>
      </w:r>
    </w:p>
    <w:p w14:paraId="0D210467" w14:textId="77777777" w:rsidR="008178A7" w:rsidRPr="00AA3CAC" w:rsidRDefault="008178A7" w:rsidP="00686B8C">
      <w:pPr>
        <w:jc w:val="both"/>
        <w:rPr>
          <w:rFonts w:ascii="Tahoma" w:hAnsi="Tahoma" w:cs="Tahoma"/>
          <w:color w:val="000000"/>
        </w:rPr>
      </w:pPr>
    </w:p>
    <w:p w14:paraId="4DBDD091" w14:textId="1EE5A501" w:rsidR="008178A7" w:rsidRPr="00AA3CAC" w:rsidRDefault="008178A7" w:rsidP="00686B8C">
      <w:pPr>
        <w:jc w:val="both"/>
        <w:rPr>
          <w:rFonts w:ascii="Tahoma" w:hAnsi="Tahoma" w:cs="Tahoma"/>
          <w:color w:val="000000"/>
        </w:rPr>
      </w:pPr>
      <w:r w:rsidRPr="00AA3CAC">
        <w:rPr>
          <w:rFonts w:ascii="Tahoma" w:hAnsi="Tahoma" w:cs="Tahoma"/>
          <w:color w:val="000000"/>
        </w:rPr>
        <w:t>7.2.4.1 A Administração empenhar-se-á em realizar os atos de vistoria e diligências necessárias de forma célere, podendo o recebimento definitivo ocorrer antecipadamente caso a equipe de fiscalização ateste a plena funcionalidade e segurança da obra antes do prazo limite.</w:t>
      </w:r>
    </w:p>
    <w:p w14:paraId="42524791" w14:textId="77777777" w:rsidR="008178A7" w:rsidRPr="00AA3CAC" w:rsidRDefault="008178A7" w:rsidP="00686B8C">
      <w:pPr>
        <w:jc w:val="both"/>
        <w:rPr>
          <w:rFonts w:ascii="Tahoma" w:hAnsi="Tahoma" w:cs="Tahoma"/>
          <w:color w:val="000000"/>
        </w:rPr>
      </w:pPr>
    </w:p>
    <w:p w14:paraId="622EA250" w14:textId="0D37EA42" w:rsidR="008178A7" w:rsidRPr="00AA3CAC" w:rsidRDefault="008178A7" w:rsidP="00686B8C">
      <w:pPr>
        <w:jc w:val="both"/>
        <w:rPr>
          <w:rFonts w:ascii="Tahoma" w:hAnsi="Tahoma" w:cs="Tahoma"/>
          <w:color w:val="000000"/>
        </w:rPr>
      </w:pPr>
      <w:r w:rsidRPr="00AA3CAC">
        <w:rPr>
          <w:rFonts w:ascii="Tahoma" w:hAnsi="Tahoma" w:cs="Tahoma"/>
          <w:color w:val="000000"/>
        </w:rPr>
        <w:t>7.2.4.2</w:t>
      </w:r>
      <w:r w:rsidRPr="00AA3CAC">
        <w:rPr>
          <w:rFonts w:ascii="Tahoma" w:hAnsi="Tahoma" w:cs="Tahoma"/>
          <w:b/>
          <w:bCs/>
          <w:color w:val="000000"/>
        </w:rPr>
        <w:t>.</w:t>
      </w:r>
      <w:r w:rsidRPr="00AA3CAC">
        <w:rPr>
          <w:rFonts w:ascii="Tahoma" w:hAnsi="Tahoma" w:cs="Tahoma"/>
          <w:color w:val="000000"/>
        </w:rPr>
        <w:t xml:space="preserve"> Durante este período, a contratada deverá manter-se disponível para sanar quaisquer vícios ou defeitos de pequena monta identificados pela comissão de recebimento, sob pena de suspensão da contagem do prazo de recebimento definitivo até a efetiva regularização.</w:t>
      </w:r>
    </w:p>
    <w:p w14:paraId="5FC89D9B" w14:textId="003F8B46" w:rsidR="00C1463A" w:rsidRPr="00AA3CAC" w:rsidRDefault="00C1463A" w:rsidP="00C1463A">
      <w:pPr>
        <w:jc w:val="both"/>
        <w:rPr>
          <w:rFonts w:ascii="Tahoma" w:hAnsi="Tahoma" w:cs="Tahoma"/>
          <w:color w:val="000000"/>
        </w:rPr>
      </w:pPr>
    </w:p>
    <w:p w14:paraId="46752242" w14:textId="50ED7B6E" w:rsidR="00C1463A" w:rsidRPr="00AA3CAC" w:rsidRDefault="00C1463A" w:rsidP="00C1463A">
      <w:pPr>
        <w:jc w:val="both"/>
        <w:rPr>
          <w:rFonts w:ascii="Tahoma" w:hAnsi="Tahoma" w:cs="Tahoma"/>
          <w:color w:val="000000"/>
        </w:rPr>
      </w:pPr>
      <w:r w:rsidRPr="00AA3CAC">
        <w:rPr>
          <w:rFonts w:ascii="Tahoma" w:hAnsi="Tahoma" w:cs="Tahoma"/>
          <w:color w:val="000000"/>
        </w:rPr>
        <w:t xml:space="preserve">7.2.5 No caso de controvérsia sobre a execução do objeto, quanto à dimensão, qualidade e quantidade, deverá ser observado o teor </w:t>
      </w:r>
      <w:r w:rsidRPr="00AA3CAC">
        <w:rPr>
          <w:rFonts w:ascii="Tahoma" w:hAnsi="Tahoma" w:cs="Tahoma"/>
          <w:color w:val="000000"/>
          <w:u w:val="single"/>
        </w:rPr>
        <w:t>do art. 143 da Lei nº 14.133, de 2021</w:t>
      </w:r>
      <w:r w:rsidRPr="00AA3CAC">
        <w:rPr>
          <w:rFonts w:ascii="Tahoma" w:hAnsi="Tahoma" w:cs="Tahoma"/>
          <w:color w:val="000000"/>
        </w:rPr>
        <w:t xml:space="preserve">, comunicando-se à empresa para emissão de Nota Fiscal no que for pertinente à parcela incontroversa da execução do objeto, para efeito de liquidação e pagamento. </w:t>
      </w:r>
    </w:p>
    <w:p w14:paraId="53AEE0BA" w14:textId="77777777" w:rsidR="0000321E" w:rsidRPr="00AA3CAC" w:rsidRDefault="0000321E" w:rsidP="00C1463A">
      <w:pPr>
        <w:jc w:val="both"/>
        <w:rPr>
          <w:rFonts w:ascii="Tahoma" w:hAnsi="Tahoma" w:cs="Tahoma"/>
          <w:color w:val="000000"/>
        </w:rPr>
      </w:pPr>
    </w:p>
    <w:p w14:paraId="67A2662A" w14:textId="41A5027A" w:rsidR="005906D4" w:rsidRPr="00AA3CAC" w:rsidRDefault="00C1463A" w:rsidP="00C1463A">
      <w:pPr>
        <w:jc w:val="both"/>
        <w:rPr>
          <w:rFonts w:ascii="Tahoma" w:hAnsi="Tahoma" w:cs="Tahoma"/>
          <w:color w:val="000000"/>
        </w:rPr>
      </w:pPr>
      <w:r w:rsidRPr="00AA3CAC">
        <w:rPr>
          <w:rFonts w:ascii="Tahoma" w:hAnsi="Tahoma" w:cs="Tahoma"/>
          <w:color w:val="000000"/>
        </w:rPr>
        <w:t xml:space="preserve">7.2.6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B5F9392" w14:textId="77777777" w:rsidR="00C55F59" w:rsidRPr="00AA3CAC" w:rsidRDefault="00C55F59" w:rsidP="00C1463A">
      <w:pPr>
        <w:jc w:val="both"/>
        <w:rPr>
          <w:rFonts w:ascii="Tahoma" w:hAnsi="Tahoma" w:cs="Tahoma"/>
          <w:color w:val="000000"/>
        </w:rPr>
      </w:pPr>
    </w:p>
    <w:p w14:paraId="364BDADF" w14:textId="6ACA1F19" w:rsidR="00C1463A" w:rsidRPr="00AA3CAC" w:rsidRDefault="00C1463A" w:rsidP="00C1463A">
      <w:pPr>
        <w:jc w:val="both"/>
        <w:rPr>
          <w:rFonts w:ascii="Tahoma" w:hAnsi="Tahoma" w:cs="Tahoma"/>
          <w:b/>
          <w:color w:val="000000"/>
        </w:rPr>
      </w:pPr>
      <w:r w:rsidRPr="00AA3CAC">
        <w:rPr>
          <w:rFonts w:ascii="Tahoma" w:hAnsi="Tahoma" w:cs="Tahoma"/>
          <w:b/>
          <w:color w:val="000000"/>
        </w:rPr>
        <w:t>7.3. Prazo de pagamento</w:t>
      </w:r>
      <w:r w:rsidR="00190458" w:rsidRPr="00AA3CAC">
        <w:rPr>
          <w:rFonts w:ascii="Tahoma" w:hAnsi="Tahoma" w:cs="Tahoma"/>
          <w:b/>
          <w:color w:val="000000"/>
        </w:rPr>
        <w:t>.</w:t>
      </w:r>
      <w:r w:rsidRPr="00AA3CAC">
        <w:rPr>
          <w:rFonts w:ascii="Tahoma" w:hAnsi="Tahoma" w:cs="Tahoma"/>
          <w:b/>
          <w:color w:val="000000"/>
        </w:rPr>
        <w:t xml:space="preserve"> </w:t>
      </w:r>
    </w:p>
    <w:p w14:paraId="17187EF2" w14:textId="77777777" w:rsidR="00C1463A" w:rsidRPr="00AA3CAC" w:rsidRDefault="00C1463A" w:rsidP="00C1463A">
      <w:pPr>
        <w:jc w:val="both"/>
        <w:rPr>
          <w:rFonts w:ascii="Tahoma" w:hAnsi="Tahoma" w:cs="Tahoma"/>
          <w:color w:val="000000"/>
        </w:rPr>
      </w:pPr>
    </w:p>
    <w:p w14:paraId="4A266A97" w14:textId="77777777" w:rsidR="00686B8C" w:rsidRPr="00AA3CAC" w:rsidRDefault="00C1463A" w:rsidP="00686B8C">
      <w:pPr>
        <w:jc w:val="both"/>
        <w:rPr>
          <w:rFonts w:ascii="Tahoma" w:hAnsi="Tahoma" w:cs="Tahoma"/>
          <w:color w:val="000000"/>
        </w:rPr>
      </w:pPr>
      <w:r w:rsidRPr="00AA3CAC">
        <w:rPr>
          <w:rFonts w:ascii="Tahoma" w:hAnsi="Tahoma" w:cs="Tahoma"/>
          <w:color w:val="000000"/>
        </w:rPr>
        <w:t xml:space="preserve">7.3.1 </w:t>
      </w:r>
      <w:r w:rsidR="00686B8C" w:rsidRPr="00AA3CAC">
        <w:rPr>
          <w:rFonts w:ascii="Tahoma" w:hAnsi="Tahoma" w:cs="Tahoma"/>
          <w:color w:val="000000"/>
        </w:rPr>
        <w:t>O pagamento será efetuado em até 30 (trinta) dias contados do recebimento da Nota Fiscal atestada e acompanhada da medição devidamente aprovada pelo fiscal do contrato.</w:t>
      </w:r>
    </w:p>
    <w:p w14:paraId="5345B059" w14:textId="77777777" w:rsidR="009F2E42" w:rsidRPr="00AA3CAC" w:rsidRDefault="009F2E42" w:rsidP="00C1463A">
      <w:pPr>
        <w:jc w:val="both"/>
        <w:rPr>
          <w:rFonts w:ascii="Tahoma" w:hAnsi="Tahoma" w:cs="Tahoma"/>
          <w:color w:val="000000"/>
        </w:rPr>
      </w:pPr>
    </w:p>
    <w:p w14:paraId="7861B3C1" w14:textId="725CE227" w:rsidR="00C1463A" w:rsidRPr="00AA3CAC" w:rsidRDefault="00C1463A" w:rsidP="00C1463A">
      <w:pPr>
        <w:jc w:val="both"/>
        <w:rPr>
          <w:rFonts w:ascii="Tahoma" w:hAnsi="Tahoma" w:cs="Tahoma"/>
          <w:color w:val="000000"/>
        </w:rPr>
      </w:pPr>
      <w:r w:rsidRPr="00AA3CAC">
        <w:rPr>
          <w:rFonts w:ascii="Tahoma" w:hAnsi="Tahoma" w:cs="Tahoma"/>
          <w:color w:val="000000"/>
        </w:rPr>
        <w:t xml:space="preserve">7.3.2 Os documentos fiscais deverão, obrigatoriamente, discriminar os serviços executados, </w:t>
      </w:r>
      <w:r w:rsidR="00190458" w:rsidRPr="00AA3CAC">
        <w:rPr>
          <w:rFonts w:ascii="Tahoma" w:hAnsi="Tahoma" w:cs="Tahoma"/>
          <w:color w:val="000000"/>
        </w:rPr>
        <w:t>o período e o percentual efetivamente executados</w:t>
      </w:r>
      <w:r w:rsidRPr="00AA3CAC">
        <w:rPr>
          <w:rFonts w:ascii="Tahoma" w:hAnsi="Tahoma" w:cs="Tahoma"/>
          <w:color w:val="000000"/>
        </w:rPr>
        <w:t xml:space="preserve">. </w:t>
      </w:r>
    </w:p>
    <w:p w14:paraId="5739E886" w14:textId="77777777" w:rsidR="00C1463A" w:rsidRPr="00AA3CAC" w:rsidRDefault="00C1463A" w:rsidP="00C1463A">
      <w:pPr>
        <w:jc w:val="both"/>
        <w:rPr>
          <w:rFonts w:ascii="Tahoma" w:hAnsi="Tahoma" w:cs="Tahoma"/>
          <w:color w:val="000000"/>
        </w:rPr>
      </w:pPr>
    </w:p>
    <w:p w14:paraId="31CDB416" w14:textId="705CD838" w:rsidR="00C1463A" w:rsidRPr="00AA3CAC" w:rsidRDefault="00C1463A" w:rsidP="00C1463A">
      <w:pPr>
        <w:jc w:val="both"/>
        <w:rPr>
          <w:rFonts w:ascii="Tahoma" w:hAnsi="Tahoma" w:cs="Tahoma"/>
          <w:color w:val="000000"/>
        </w:rPr>
      </w:pPr>
      <w:r w:rsidRPr="00AA3CAC">
        <w:rPr>
          <w:rFonts w:ascii="Tahoma" w:hAnsi="Tahoma" w:cs="Tahoma"/>
          <w:color w:val="000000"/>
        </w:rPr>
        <w:t>7.3.3 A Contratada deverá emitir a Nota Fiscal/Fatura conforme</w:t>
      </w:r>
      <w:r w:rsidR="00190458" w:rsidRPr="00AA3CAC">
        <w:rPr>
          <w:rFonts w:ascii="Tahoma" w:hAnsi="Tahoma" w:cs="Tahoma"/>
          <w:color w:val="000000"/>
        </w:rPr>
        <w:t xml:space="preserve"> a</w:t>
      </w:r>
      <w:r w:rsidRPr="00AA3CAC">
        <w:rPr>
          <w:rFonts w:ascii="Tahoma" w:hAnsi="Tahoma" w:cs="Tahoma"/>
          <w:color w:val="000000"/>
        </w:rPr>
        <w:t xml:space="preserve"> legislação vigente. </w:t>
      </w:r>
    </w:p>
    <w:p w14:paraId="1E2AD8FD" w14:textId="77777777" w:rsidR="00C6370A" w:rsidRPr="00AA3CAC" w:rsidRDefault="00C6370A" w:rsidP="00C1463A">
      <w:pPr>
        <w:jc w:val="both"/>
        <w:rPr>
          <w:rFonts w:ascii="Tahoma" w:hAnsi="Tahoma" w:cs="Tahoma"/>
          <w:color w:val="000000"/>
        </w:rPr>
      </w:pPr>
    </w:p>
    <w:p w14:paraId="3B8290E0" w14:textId="34DFC578" w:rsidR="00C1463A" w:rsidRPr="00AA3CAC" w:rsidRDefault="00C1463A" w:rsidP="00C1463A">
      <w:pPr>
        <w:jc w:val="both"/>
        <w:rPr>
          <w:rFonts w:ascii="Tahoma" w:hAnsi="Tahoma" w:cs="Tahoma"/>
          <w:color w:val="000000"/>
        </w:rPr>
      </w:pPr>
      <w:r w:rsidRPr="00AA3CAC">
        <w:rPr>
          <w:rFonts w:ascii="Tahoma" w:hAnsi="Tahoma" w:cs="Tahoma"/>
          <w:color w:val="000000"/>
        </w:rPr>
        <w:lastRenderedPageBreak/>
        <w:t xml:space="preserve">7.3.4 Havendo irregularidades na emissão da nota fiscal/fatura, o prazo para pagamento será contado a partir de sua representação devidamente regularizada. </w:t>
      </w:r>
    </w:p>
    <w:p w14:paraId="2A33C4BA" w14:textId="77777777" w:rsidR="00AA3CAC" w:rsidRPr="00AA3CAC" w:rsidRDefault="00AA3CAC" w:rsidP="00C1463A">
      <w:pPr>
        <w:jc w:val="both"/>
        <w:rPr>
          <w:rFonts w:ascii="Tahoma" w:hAnsi="Tahoma" w:cs="Tahoma"/>
          <w:color w:val="000000"/>
        </w:rPr>
      </w:pPr>
    </w:p>
    <w:p w14:paraId="07740AD8" w14:textId="72B9F719" w:rsidR="00DD4F98" w:rsidRDefault="00C1463A" w:rsidP="00C1463A">
      <w:pPr>
        <w:jc w:val="both"/>
        <w:rPr>
          <w:rFonts w:ascii="Tahoma" w:hAnsi="Tahoma" w:cs="Tahoma"/>
          <w:b/>
          <w:color w:val="000000"/>
        </w:rPr>
      </w:pPr>
      <w:r w:rsidRPr="00AA3CAC">
        <w:rPr>
          <w:rFonts w:ascii="Tahoma" w:hAnsi="Tahoma" w:cs="Tahoma"/>
          <w:b/>
          <w:color w:val="000000"/>
        </w:rPr>
        <w:t>7.4. Forma de pagamento</w:t>
      </w:r>
      <w:r w:rsidR="00190458" w:rsidRPr="00AA3CAC">
        <w:rPr>
          <w:rFonts w:ascii="Tahoma" w:hAnsi="Tahoma" w:cs="Tahoma"/>
          <w:b/>
          <w:color w:val="000000"/>
        </w:rPr>
        <w:t>.</w:t>
      </w:r>
      <w:r w:rsidRPr="00AA3CAC">
        <w:rPr>
          <w:rFonts w:ascii="Tahoma" w:hAnsi="Tahoma" w:cs="Tahoma"/>
          <w:b/>
          <w:color w:val="000000"/>
        </w:rPr>
        <w:t xml:space="preserve"> </w:t>
      </w:r>
    </w:p>
    <w:p w14:paraId="411405F0" w14:textId="77777777" w:rsidR="00ED2224" w:rsidRPr="00AA3CAC" w:rsidRDefault="00ED2224" w:rsidP="00C1463A">
      <w:pPr>
        <w:jc w:val="both"/>
        <w:rPr>
          <w:rFonts w:ascii="Tahoma" w:hAnsi="Tahoma" w:cs="Tahoma"/>
          <w:b/>
          <w:color w:val="000000"/>
        </w:rPr>
      </w:pPr>
    </w:p>
    <w:p w14:paraId="478A9D6D" w14:textId="601484A7" w:rsidR="00C1463A" w:rsidRPr="00AA3CAC" w:rsidRDefault="00C1463A" w:rsidP="00C1463A">
      <w:pPr>
        <w:jc w:val="both"/>
        <w:rPr>
          <w:rFonts w:ascii="Tahoma" w:hAnsi="Tahoma" w:cs="Tahoma"/>
          <w:color w:val="000000"/>
        </w:rPr>
      </w:pPr>
      <w:r w:rsidRPr="00AA3CAC">
        <w:rPr>
          <w:rFonts w:ascii="Tahoma" w:hAnsi="Tahoma" w:cs="Tahoma"/>
          <w:color w:val="000000"/>
        </w:rPr>
        <w:t xml:space="preserve">7.4.1 O pagamento será realizado através de </w:t>
      </w:r>
      <w:r w:rsidR="00190458" w:rsidRPr="00AA3CAC">
        <w:rPr>
          <w:rFonts w:ascii="Tahoma" w:hAnsi="Tahoma" w:cs="Tahoma"/>
          <w:color w:val="000000"/>
        </w:rPr>
        <w:t>o</w:t>
      </w:r>
      <w:r w:rsidRPr="00AA3CAC">
        <w:rPr>
          <w:rFonts w:ascii="Tahoma" w:hAnsi="Tahoma" w:cs="Tahoma"/>
          <w:color w:val="000000"/>
        </w:rPr>
        <w:t xml:space="preserve">rdem bancária, para crédito em banco, agência e conta corrente indicados pelo contratado. </w:t>
      </w:r>
    </w:p>
    <w:p w14:paraId="2BC64C25" w14:textId="77777777" w:rsidR="00C1463A" w:rsidRPr="00AA3CAC" w:rsidRDefault="00C1463A" w:rsidP="00C1463A">
      <w:pPr>
        <w:jc w:val="both"/>
        <w:rPr>
          <w:rFonts w:ascii="Tahoma" w:hAnsi="Tahoma" w:cs="Tahoma"/>
          <w:color w:val="000000"/>
        </w:rPr>
      </w:pPr>
    </w:p>
    <w:p w14:paraId="2208560F" w14:textId="07A76071" w:rsidR="00C1463A" w:rsidRPr="00AA3CAC" w:rsidRDefault="00C1463A" w:rsidP="00C1463A">
      <w:pPr>
        <w:jc w:val="both"/>
        <w:rPr>
          <w:rFonts w:ascii="Tahoma" w:hAnsi="Tahoma" w:cs="Tahoma"/>
        </w:rPr>
      </w:pPr>
      <w:r w:rsidRPr="00AA3CAC">
        <w:rPr>
          <w:rFonts w:ascii="Tahoma" w:hAnsi="Tahoma" w:cs="Tahoma"/>
          <w:color w:val="000000"/>
        </w:rPr>
        <w:t xml:space="preserve">7.4.2 </w:t>
      </w:r>
      <w:r w:rsidRPr="00AA3CAC">
        <w:rPr>
          <w:rFonts w:ascii="Tahoma" w:hAnsi="Tahoma" w:cs="Tahoma"/>
        </w:rPr>
        <w:t xml:space="preserve">Será considerada data do pagamento o dia em que constar como emitida a ordem bancária para pagamento. </w:t>
      </w:r>
    </w:p>
    <w:p w14:paraId="58E971B2" w14:textId="77777777" w:rsidR="00C429B2" w:rsidRPr="00AA3CAC" w:rsidRDefault="00C429B2" w:rsidP="00C1463A">
      <w:pPr>
        <w:jc w:val="both"/>
        <w:rPr>
          <w:rFonts w:ascii="Tahoma" w:hAnsi="Tahoma" w:cs="Tahoma"/>
        </w:rPr>
      </w:pPr>
    </w:p>
    <w:p w14:paraId="34DA3B1E" w14:textId="3B2B8C58" w:rsidR="00C1463A" w:rsidRPr="00AA3CAC" w:rsidRDefault="00C1463A" w:rsidP="00C1463A">
      <w:pPr>
        <w:jc w:val="both"/>
        <w:rPr>
          <w:rFonts w:ascii="Tahoma" w:hAnsi="Tahoma" w:cs="Tahoma"/>
        </w:rPr>
      </w:pPr>
      <w:r w:rsidRPr="00AA3CAC">
        <w:rPr>
          <w:rFonts w:ascii="Tahoma" w:hAnsi="Tahoma" w:cs="Tahoma"/>
        </w:rPr>
        <w:t xml:space="preserve">7.4.3 Quando do pagamento, será efetuada a retenção tributária prevista na legislação aplicável. </w:t>
      </w:r>
    </w:p>
    <w:p w14:paraId="331AB42F" w14:textId="77777777" w:rsidR="00C1463A" w:rsidRPr="00AA3CAC" w:rsidRDefault="00C1463A" w:rsidP="00C1463A">
      <w:pPr>
        <w:jc w:val="both"/>
        <w:rPr>
          <w:rFonts w:ascii="Tahoma" w:hAnsi="Tahoma" w:cs="Tahoma"/>
        </w:rPr>
      </w:pPr>
    </w:p>
    <w:p w14:paraId="227F3117" w14:textId="10B3D5C7" w:rsidR="00C1463A" w:rsidRPr="00AA3CAC" w:rsidRDefault="00C1463A" w:rsidP="00C1463A">
      <w:pPr>
        <w:jc w:val="both"/>
        <w:rPr>
          <w:rFonts w:ascii="Tahoma" w:hAnsi="Tahoma" w:cs="Tahoma"/>
        </w:rPr>
      </w:pPr>
      <w:r w:rsidRPr="00AA3CAC">
        <w:rPr>
          <w:rFonts w:ascii="Tahoma" w:hAnsi="Tahoma" w:cs="Tahoma"/>
        </w:rPr>
        <w:t>7.4.4 Independentemente do percentual de tributo inserido na planilha, quando houver, serão retidos na fonte, quando da realização do pagamento, os percentuais estabelecidos na legislação vigente.</w:t>
      </w:r>
    </w:p>
    <w:p w14:paraId="048AF3CF" w14:textId="77777777" w:rsidR="00C1463A" w:rsidRPr="00AA3CAC" w:rsidRDefault="00C1463A" w:rsidP="00C1463A">
      <w:pPr>
        <w:jc w:val="both"/>
        <w:rPr>
          <w:rFonts w:ascii="Tahoma" w:hAnsi="Tahoma" w:cs="Tahoma"/>
          <w:color w:val="000000"/>
        </w:rPr>
      </w:pPr>
    </w:p>
    <w:p w14:paraId="61B8055E" w14:textId="110C6541" w:rsidR="00C1463A" w:rsidRPr="00AA3CAC" w:rsidRDefault="00C1463A" w:rsidP="00C1463A">
      <w:pPr>
        <w:jc w:val="both"/>
        <w:rPr>
          <w:rFonts w:ascii="Tahoma" w:hAnsi="Tahoma" w:cs="Tahoma"/>
          <w:color w:val="000000"/>
        </w:rPr>
      </w:pPr>
      <w:r w:rsidRPr="00AA3CAC">
        <w:rPr>
          <w:rFonts w:ascii="Tahoma" w:hAnsi="Tahoma" w:cs="Tahoma"/>
          <w:color w:val="000000"/>
        </w:rPr>
        <w:t>7.4.5</w:t>
      </w:r>
      <w:r w:rsidR="00686428" w:rsidRPr="00AA3CAC">
        <w:rPr>
          <w:rFonts w:ascii="Tahoma" w:hAnsi="Tahoma" w:cs="Tahoma"/>
          <w:color w:val="000000"/>
        </w:rPr>
        <w:t xml:space="preserve"> </w:t>
      </w:r>
      <w:r w:rsidRPr="00AA3CAC">
        <w:rPr>
          <w:rFonts w:ascii="Tahoma" w:hAnsi="Tahoma" w:cs="Tahoma"/>
        </w:rPr>
        <w:t>O contratado</w:t>
      </w:r>
      <w:r w:rsidR="00190458" w:rsidRPr="00AA3CAC">
        <w:rPr>
          <w:rFonts w:ascii="Tahoma" w:hAnsi="Tahoma" w:cs="Tahoma"/>
        </w:rPr>
        <w:t>,</w:t>
      </w:r>
      <w:r w:rsidRPr="00AA3CAC">
        <w:rPr>
          <w:rFonts w:ascii="Tahoma" w:hAnsi="Tahoma" w:cs="Tahoma"/>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B2D7B0" w14:textId="77777777" w:rsidR="00C1463A" w:rsidRPr="00AA3CAC" w:rsidRDefault="00C1463A" w:rsidP="00C1463A">
      <w:pPr>
        <w:jc w:val="both"/>
        <w:rPr>
          <w:rFonts w:ascii="Tahoma" w:hAnsi="Tahoma" w:cs="Tahoma"/>
          <w:color w:val="000000"/>
        </w:rPr>
      </w:pPr>
    </w:p>
    <w:p w14:paraId="47097465"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 xml:space="preserve">8. FORMA E CRITÉRIOS DE SELEÇÃO DO FORNECEDOR </w:t>
      </w:r>
    </w:p>
    <w:p w14:paraId="50C33177" w14:textId="77777777" w:rsidR="00C1463A" w:rsidRPr="00AA3CAC" w:rsidRDefault="00C1463A" w:rsidP="00C1463A">
      <w:pPr>
        <w:jc w:val="both"/>
        <w:rPr>
          <w:rFonts w:ascii="Tahoma" w:hAnsi="Tahoma" w:cs="Tahoma"/>
          <w:color w:val="000000"/>
        </w:rPr>
      </w:pPr>
    </w:p>
    <w:p w14:paraId="6B4D75D9" w14:textId="28E60E93" w:rsidR="00C1463A" w:rsidRPr="00AA3CAC" w:rsidRDefault="00C1463A" w:rsidP="00C1463A">
      <w:pPr>
        <w:jc w:val="both"/>
        <w:rPr>
          <w:rFonts w:ascii="Tahoma" w:hAnsi="Tahoma" w:cs="Tahoma"/>
          <w:color w:val="000000"/>
        </w:rPr>
      </w:pPr>
      <w:r w:rsidRPr="00AA3CAC">
        <w:rPr>
          <w:rFonts w:ascii="Tahoma" w:hAnsi="Tahoma" w:cs="Tahoma"/>
          <w:color w:val="000000"/>
        </w:rPr>
        <w:t>8.1. Forma de seleção e critério de julgamento da proposta</w:t>
      </w:r>
      <w:r w:rsidR="00190458" w:rsidRPr="00AA3CAC">
        <w:rPr>
          <w:rFonts w:ascii="Tahoma" w:hAnsi="Tahoma" w:cs="Tahoma"/>
          <w:color w:val="000000"/>
        </w:rPr>
        <w:t>.</w:t>
      </w:r>
      <w:r w:rsidRPr="00AA3CAC">
        <w:rPr>
          <w:rFonts w:ascii="Tahoma" w:hAnsi="Tahoma" w:cs="Tahoma"/>
          <w:color w:val="000000"/>
        </w:rPr>
        <w:t xml:space="preserve"> </w:t>
      </w:r>
    </w:p>
    <w:p w14:paraId="15AEFAF3" w14:textId="77777777" w:rsidR="00C1463A" w:rsidRPr="00AA3CAC" w:rsidRDefault="00C1463A" w:rsidP="00C1463A">
      <w:pPr>
        <w:jc w:val="both"/>
        <w:rPr>
          <w:rFonts w:ascii="Tahoma" w:hAnsi="Tahoma" w:cs="Tahoma"/>
          <w:color w:val="000000"/>
        </w:rPr>
      </w:pPr>
    </w:p>
    <w:p w14:paraId="1003F3F9" w14:textId="65FF4BE3" w:rsidR="00790E0D" w:rsidRDefault="00C1463A" w:rsidP="00D41A31">
      <w:pPr>
        <w:tabs>
          <w:tab w:val="left" w:pos="426"/>
        </w:tabs>
        <w:jc w:val="both"/>
        <w:rPr>
          <w:rFonts w:ascii="Tahoma" w:hAnsi="Tahoma" w:cs="Tahoma"/>
          <w:color w:val="000000"/>
        </w:rPr>
      </w:pPr>
      <w:r w:rsidRPr="00AA3CAC">
        <w:rPr>
          <w:rFonts w:ascii="Tahoma" w:hAnsi="Tahoma" w:cs="Tahoma"/>
          <w:color w:val="000000"/>
        </w:rPr>
        <w:t>8.1.1</w:t>
      </w:r>
      <w:r w:rsidR="00686428" w:rsidRPr="00AA3CAC">
        <w:rPr>
          <w:rFonts w:ascii="Tahoma" w:hAnsi="Tahoma" w:cs="Tahoma"/>
          <w:color w:val="000000"/>
        </w:rPr>
        <w:t xml:space="preserve"> </w:t>
      </w:r>
      <w:r w:rsidR="004473E7" w:rsidRPr="004473E7">
        <w:rPr>
          <w:rFonts w:ascii="Tahoma" w:hAnsi="Tahoma" w:cs="Tahoma"/>
          <w:color w:val="000000"/>
        </w:rPr>
        <w:t xml:space="preserve">O fornecedor será selecionado por meio de procedimento licitatório, na modalidade </w:t>
      </w:r>
      <w:r w:rsidR="004473E7" w:rsidRPr="004473E7">
        <w:rPr>
          <w:rFonts w:ascii="Tahoma" w:hAnsi="Tahoma" w:cs="Tahoma"/>
          <w:b/>
          <w:bCs/>
          <w:color w:val="000000"/>
        </w:rPr>
        <w:t>Concorrência</w:t>
      </w:r>
      <w:r w:rsidR="004473E7" w:rsidRPr="004473E7">
        <w:rPr>
          <w:rFonts w:ascii="Tahoma" w:hAnsi="Tahoma" w:cs="Tahoma"/>
          <w:color w:val="000000"/>
        </w:rPr>
        <w:t xml:space="preserve">, sob a forma </w:t>
      </w:r>
      <w:r w:rsidR="004473E7" w:rsidRPr="004473E7">
        <w:rPr>
          <w:rFonts w:ascii="Tahoma" w:hAnsi="Tahoma" w:cs="Tahoma"/>
          <w:b/>
          <w:bCs/>
          <w:color w:val="000000"/>
        </w:rPr>
        <w:t>eletrônica</w:t>
      </w:r>
      <w:r w:rsidR="004473E7" w:rsidRPr="004473E7">
        <w:rPr>
          <w:rFonts w:ascii="Tahoma" w:hAnsi="Tahoma" w:cs="Tahoma"/>
          <w:color w:val="000000"/>
        </w:rPr>
        <w:t xml:space="preserve">, com </w:t>
      </w:r>
      <w:r w:rsidR="004473E7" w:rsidRPr="004473E7">
        <w:rPr>
          <w:rFonts w:ascii="Tahoma" w:hAnsi="Tahoma" w:cs="Tahoma"/>
          <w:b/>
          <w:bCs/>
          <w:color w:val="000000"/>
        </w:rPr>
        <w:t>inversão de fases</w:t>
      </w:r>
      <w:r w:rsidR="004473E7" w:rsidRPr="004473E7">
        <w:rPr>
          <w:rFonts w:ascii="Tahoma" w:hAnsi="Tahoma" w:cs="Tahoma"/>
          <w:color w:val="000000"/>
        </w:rPr>
        <w:t xml:space="preserve">, adotando-se como critério de julgamento o </w:t>
      </w:r>
      <w:r w:rsidR="004473E7" w:rsidRPr="004473E7">
        <w:rPr>
          <w:rFonts w:ascii="Tahoma" w:hAnsi="Tahoma" w:cs="Tahoma"/>
          <w:b/>
          <w:bCs/>
          <w:color w:val="000000"/>
        </w:rPr>
        <w:t>menor preço global</w:t>
      </w:r>
      <w:r w:rsidR="004473E7" w:rsidRPr="004473E7">
        <w:rPr>
          <w:rFonts w:ascii="Tahoma" w:hAnsi="Tahoma" w:cs="Tahoma"/>
          <w:color w:val="000000"/>
        </w:rPr>
        <w:t>.</w:t>
      </w:r>
    </w:p>
    <w:p w14:paraId="5A719D93" w14:textId="77777777" w:rsidR="00D41A31" w:rsidRPr="00D41A31" w:rsidRDefault="00D41A31" w:rsidP="00D41A31">
      <w:pPr>
        <w:tabs>
          <w:tab w:val="left" w:pos="426"/>
        </w:tabs>
        <w:jc w:val="both"/>
        <w:rPr>
          <w:rFonts w:ascii="Tahoma" w:hAnsi="Tahoma" w:cs="Tahoma"/>
          <w:color w:val="000000"/>
        </w:rPr>
      </w:pPr>
    </w:p>
    <w:p w14:paraId="6AE26DCE"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8.1.2 Regime de Execução</w:t>
      </w:r>
    </w:p>
    <w:p w14:paraId="0B9B6862" w14:textId="77777777" w:rsidR="00C1463A" w:rsidRPr="00AA3CAC" w:rsidRDefault="00C1463A" w:rsidP="00C1463A">
      <w:pPr>
        <w:jc w:val="both"/>
        <w:rPr>
          <w:rFonts w:ascii="Tahoma" w:hAnsi="Tahoma" w:cs="Tahoma"/>
          <w:b/>
          <w:color w:val="000000"/>
        </w:rPr>
      </w:pPr>
    </w:p>
    <w:p w14:paraId="64002FDF" w14:textId="270F3981" w:rsidR="00C1463A" w:rsidRPr="00AA3CAC" w:rsidRDefault="00363CA0" w:rsidP="00C1463A">
      <w:pPr>
        <w:jc w:val="both"/>
        <w:rPr>
          <w:rFonts w:ascii="Tahoma" w:hAnsi="Tahoma" w:cs="Tahoma"/>
          <w:bCs/>
          <w:color w:val="000000"/>
        </w:rPr>
      </w:pPr>
      <w:r w:rsidRPr="00AA3CAC">
        <w:rPr>
          <w:rFonts w:ascii="Tahoma" w:hAnsi="Tahoma" w:cs="Tahoma"/>
          <w:bCs/>
          <w:color w:val="000000"/>
        </w:rPr>
        <w:t xml:space="preserve">8.1.2.1 </w:t>
      </w:r>
      <w:r w:rsidR="00790E0D" w:rsidRPr="00AA3CAC">
        <w:rPr>
          <w:rFonts w:ascii="Tahoma" w:hAnsi="Tahoma" w:cs="Tahoma"/>
          <w:bCs/>
          <w:color w:val="000000"/>
        </w:rPr>
        <w:t xml:space="preserve">O regime de execução do objeto será de </w:t>
      </w:r>
      <w:r w:rsidR="00790E0D" w:rsidRPr="00AA3CAC">
        <w:rPr>
          <w:rFonts w:ascii="Tahoma" w:hAnsi="Tahoma" w:cs="Tahoma"/>
          <w:b/>
          <w:bCs/>
          <w:color w:val="000000"/>
        </w:rPr>
        <w:t>empreitada por preço unitário.</w:t>
      </w:r>
    </w:p>
    <w:p w14:paraId="763967A8" w14:textId="77777777" w:rsidR="00C1463A" w:rsidRPr="00AA3CAC" w:rsidRDefault="00C1463A" w:rsidP="00C1463A">
      <w:pPr>
        <w:jc w:val="both"/>
        <w:rPr>
          <w:rFonts w:ascii="Tahoma" w:hAnsi="Tahoma" w:cs="Tahoma"/>
          <w:color w:val="000000"/>
        </w:rPr>
      </w:pPr>
    </w:p>
    <w:p w14:paraId="134A9C95" w14:textId="468098A3" w:rsidR="00C1463A" w:rsidRPr="00AA3CAC" w:rsidRDefault="00C1463A" w:rsidP="00C1463A">
      <w:pPr>
        <w:jc w:val="both"/>
        <w:rPr>
          <w:rFonts w:ascii="Tahoma" w:hAnsi="Tahoma" w:cs="Tahoma"/>
          <w:color w:val="000000"/>
        </w:rPr>
      </w:pPr>
      <w:r w:rsidRPr="00AA3CAC">
        <w:rPr>
          <w:rFonts w:ascii="Tahoma" w:hAnsi="Tahoma" w:cs="Tahoma"/>
          <w:b/>
          <w:bCs/>
          <w:color w:val="000000"/>
        </w:rPr>
        <w:t>8.2.</w:t>
      </w:r>
      <w:r w:rsidRPr="00AA3CAC">
        <w:rPr>
          <w:rFonts w:ascii="Tahoma" w:hAnsi="Tahoma" w:cs="Tahoma"/>
          <w:color w:val="000000"/>
        </w:rPr>
        <w:t xml:space="preserve"> </w:t>
      </w:r>
      <w:r w:rsidR="00857CCC" w:rsidRPr="00AA3CAC">
        <w:rPr>
          <w:rFonts w:ascii="Tahoma" w:hAnsi="Tahoma" w:cs="Tahoma"/>
          <w:b/>
          <w:bCs/>
          <w:color w:val="000000"/>
        </w:rPr>
        <w:t>Requisitos de Habilitação</w:t>
      </w:r>
    </w:p>
    <w:p w14:paraId="40467891" w14:textId="77777777" w:rsidR="00493EFC" w:rsidRPr="00AA3CAC" w:rsidRDefault="00493EFC" w:rsidP="00C1463A">
      <w:pPr>
        <w:jc w:val="both"/>
        <w:rPr>
          <w:rFonts w:ascii="Tahoma" w:hAnsi="Tahoma" w:cs="Tahoma"/>
          <w:color w:val="000000"/>
        </w:rPr>
      </w:pPr>
    </w:p>
    <w:p w14:paraId="1EC8534D" w14:textId="7FB3BFD0" w:rsidR="00493EFC" w:rsidRPr="00AA3CAC" w:rsidRDefault="00493EFC" w:rsidP="00C1463A">
      <w:pPr>
        <w:jc w:val="both"/>
        <w:rPr>
          <w:rFonts w:ascii="Tahoma" w:hAnsi="Tahoma" w:cs="Tahoma"/>
          <w:b/>
          <w:bCs/>
          <w:color w:val="000000"/>
        </w:rPr>
      </w:pPr>
      <w:r w:rsidRPr="00AA3CAC">
        <w:rPr>
          <w:rFonts w:ascii="Tahoma" w:hAnsi="Tahoma" w:cs="Tahoma"/>
          <w:b/>
          <w:bCs/>
          <w:color w:val="000000"/>
        </w:rPr>
        <w:t>8.2.1. Declaração Unificada (MODELO ANEXO V)</w:t>
      </w:r>
      <w:r w:rsidR="00857CCC" w:rsidRPr="00AA3CAC">
        <w:rPr>
          <w:rFonts w:ascii="Tahoma" w:hAnsi="Tahoma" w:cs="Tahoma"/>
          <w:b/>
          <w:bCs/>
          <w:color w:val="000000"/>
        </w:rPr>
        <w:t>;</w:t>
      </w:r>
    </w:p>
    <w:p w14:paraId="02627F74" w14:textId="77777777" w:rsidR="00857CCC" w:rsidRPr="00AA3CAC" w:rsidRDefault="00857CCC" w:rsidP="00C1463A">
      <w:pPr>
        <w:jc w:val="both"/>
        <w:rPr>
          <w:rFonts w:ascii="Tahoma" w:hAnsi="Tahoma" w:cs="Tahoma"/>
          <w:b/>
          <w:bCs/>
          <w:color w:val="000000"/>
        </w:rPr>
      </w:pPr>
    </w:p>
    <w:p w14:paraId="43EFBB15" w14:textId="55115007" w:rsidR="00857CCC" w:rsidRPr="00AA3CAC" w:rsidRDefault="00857CCC" w:rsidP="00C1463A">
      <w:pPr>
        <w:jc w:val="both"/>
        <w:rPr>
          <w:rFonts w:ascii="Tahoma" w:hAnsi="Tahoma" w:cs="Tahoma"/>
          <w:color w:val="000000"/>
        </w:rPr>
      </w:pPr>
      <w:r w:rsidRPr="00AA3CAC">
        <w:rPr>
          <w:rFonts w:ascii="Tahoma" w:hAnsi="Tahoma" w:cs="Tahoma"/>
          <w:color w:val="000000"/>
        </w:rPr>
        <w:t>O licitante deverá apresentar a Declaração Unificada (MODELO ANEXO V) na qual conste que:</w:t>
      </w:r>
    </w:p>
    <w:p w14:paraId="4815F6C0" w14:textId="77777777" w:rsidR="00857CCC" w:rsidRPr="00AA3CAC" w:rsidRDefault="00857CCC" w:rsidP="00C1463A">
      <w:pPr>
        <w:jc w:val="both"/>
        <w:rPr>
          <w:rFonts w:ascii="Tahoma" w:hAnsi="Tahoma" w:cs="Tahoma"/>
          <w:b/>
          <w:bCs/>
          <w:color w:val="000000"/>
        </w:rPr>
      </w:pPr>
    </w:p>
    <w:p w14:paraId="564E0CEE" w14:textId="52DBAC1C" w:rsidR="00493EFC" w:rsidRPr="00AA3CAC" w:rsidRDefault="00493EFC" w:rsidP="00730640">
      <w:pPr>
        <w:pStyle w:val="PargrafodaLista"/>
        <w:numPr>
          <w:ilvl w:val="0"/>
          <w:numId w:val="5"/>
        </w:numPr>
        <w:tabs>
          <w:tab w:val="left" w:pos="426"/>
        </w:tabs>
        <w:ind w:left="0" w:firstLine="0"/>
        <w:jc w:val="both"/>
        <w:rPr>
          <w:rFonts w:ascii="Tahoma" w:hAnsi="Tahoma" w:cs="Tahoma"/>
          <w:color w:val="000000"/>
        </w:rPr>
      </w:pPr>
      <w:r w:rsidRPr="00AA3CAC">
        <w:rPr>
          <w:rFonts w:ascii="Tahoma" w:hAnsi="Tahoma" w:cs="Tahoma"/>
          <w:color w:val="000000"/>
        </w:rPr>
        <w:t xml:space="preserve">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 </w:t>
      </w:r>
    </w:p>
    <w:p w14:paraId="39D9A8CC" w14:textId="77777777" w:rsidR="00857CCC" w:rsidRPr="00AA3CAC" w:rsidRDefault="00857CCC" w:rsidP="00F56B81">
      <w:pPr>
        <w:pStyle w:val="PargrafodaLista"/>
        <w:tabs>
          <w:tab w:val="left" w:pos="426"/>
        </w:tabs>
        <w:ind w:left="0"/>
        <w:jc w:val="both"/>
        <w:rPr>
          <w:rFonts w:ascii="Tahoma" w:hAnsi="Tahoma" w:cs="Tahoma"/>
          <w:color w:val="000000"/>
        </w:rPr>
      </w:pPr>
    </w:p>
    <w:p w14:paraId="634EB8D0" w14:textId="7194763E" w:rsidR="00493EFC" w:rsidRPr="00AA3CAC" w:rsidRDefault="00493EFC" w:rsidP="00730640">
      <w:pPr>
        <w:pStyle w:val="PargrafodaLista"/>
        <w:numPr>
          <w:ilvl w:val="0"/>
          <w:numId w:val="5"/>
        </w:numPr>
        <w:tabs>
          <w:tab w:val="left" w:pos="426"/>
        </w:tabs>
        <w:ind w:left="0" w:firstLine="0"/>
        <w:jc w:val="both"/>
        <w:rPr>
          <w:rFonts w:ascii="Tahoma" w:hAnsi="Tahoma" w:cs="Tahoma"/>
          <w:color w:val="000000"/>
        </w:rPr>
      </w:pPr>
      <w:r w:rsidRPr="00AA3CAC">
        <w:rPr>
          <w:rFonts w:ascii="Tahoma" w:hAnsi="Tahoma" w:cs="Tahoma"/>
          <w:color w:val="000000"/>
        </w:rPr>
        <w:lastRenderedPageBreak/>
        <w:t xml:space="preserve">Não emprega menor de 18 anos em trabalho noturno, perigoso ou insalubre e não emprega menor de 16 anos, salvo menor, a partir de 14 anos, na condição de aprendiz, nos termos do art. 7º, XXXIII da Constituição Federal; </w:t>
      </w:r>
    </w:p>
    <w:p w14:paraId="2B1AA8C4" w14:textId="77777777" w:rsidR="00857CCC" w:rsidRPr="00AA3CAC" w:rsidRDefault="00857CCC" w:rsidP="00857CCC">
      <w:pPr>
        <w:pStyle w:val="PargrafodaLista"/>
        <w:rPr>
          <w:rFonts w:ascii="Tahoma" w:hAnsi="Tahoma" w:cs="Tahoma"/>
          <w:color w:val="000000"/>
        </w:rPr>
      </w:pPr>
    </w:p>
    <w:p w14:paraId="55535CA8" w14:textId="741C5A9B" w:rsidR="00493EFC" w:rsidRPr="00AA3CAC" w:rsidRDefault="00493EFC" w:rsidP="00730640">
      <w:pPr>
        <w:pStyle w:val="PargrafodaLista"/>
        <w:numPr>
          <w:ilvl w:val="0"/>
          <w:numId w:val="5"/>
        </w:numPr>
        <w:tabs>
          <w:tab w:val="left" w:pos="426"/>
        </w:tabs>
        <w:ind w:left="0" w:firstLine="0"/>
        <w:jc w:val="both"/>
        <w:rPr>
          <w:rFonts w:ascii="Tahoma" w:hAnsi="Tahoma" w:cs="Tahoma"/>
          <w:color w:val="000000"/>
        </w:rPr>
      </w:pPr>
      <w:r w:rsidRPr="00AA3CAC">
        <w:rPr>
          <w:rFonts w:ascii="Tahoma" w:hAnsi="Tahoma" w:cs="Tahoma"/>
          <w:color w:val="000000"/>
        </w:rPr>
        <w:t>Não possui empregados executando trabalho degradante ou forçado, observando o disposto nos incisos III e IV do art. 1º e no inciso III do art. 5º da Constituição Federal;</w:t>
      </w:r>
    </w:p>
    <w:p w14:paraId="5AA1419D" w14:textId="77777777" w:rsidR="00857CCC" w:rsidRPr="00AA3CAC" w:rsidRDefault="00857CCC" w:rsidP="00F56B81">
      <w:pPr>
        <w:pStyle w:val="PargrafodaLista"/>
        <w:ind w:left="0"/>
        <w:rPr>
          <w:rFonts w:ascii="Tahoma" w:hAnsi="Tahoma" w:cs="Tahoma"/>
          <w:color w:val="000000"/>
        </w:rPr>
      </w:pPr>
    </w:p>
    <w:p w14:paraId="358CD391" w14:textId="4C95AF1C" w:rsidR="00857CCC" w:rsidRDefault="00493EFC" w:rsidP="00F56B81">
      <w:pPr>
        <w:pStyle w:val="PargrafodaLista"/>
        <w:numPr>
          <w:ilvl w:val="0"/>
          <w:numId w:val="5"/>
        </w:numPr>
        <w:tabs>
          <w:tab w:val="left" w:pos="426"/>
        </w:tabs>
        <w:ind w:left="0" w:firstLine="0"/>
        <w:jc w:val="both"/>
        <w:rPr>
          <w:rFonts w:ascii="Tahoma" w:hAnsi="Tahoma" w:cs="Tahoma"/>
          <w:color w:val="000000"/>
        </w:rPr>
      </w:pPr>
      <w:r w:rsidRPr="00AA3CAC">
        <w:rPr>
          <w:rFonts w:ascii="Tahoma" w:hAnsi="Tahoma" w:cs="Tahoma"/>
          <w:color w:val="000000"/>
        </w:rPr>
        <w:t>Cumpre as exigências de reserva de cargos para pessoa com deficiência e para reabilitado da Previdência Social, previstas em lei e em outras normas específicas;</w:t>
      </w:r>
    </w:p>
    <w:p w14:paraId="6D09D9B0" w14:textId="77777777" w:rsidR="000240AD" w:rsidRPr="009832BB" w:rsidRDefault="000240AD" w:rsidP="000240AD">
      <w:pPr>
        <w:pStyle w:val="PargrafodaLista"/>
        <w:tabs>
          <w:tab w:val="left" w:pos="426"/>
        </w:tabs>
        <w:ind w:left="0"/>
        <w:jc w:val="both"/>
        <w:rPr>
          <w:rFonts w:ascii="Tahoma" w:hAnsi="Tahoma" w:cs="Tahoma"/>
          <w:color w:val="000000"/>
        </w:rPr>
      </w:pPr>
    </w:p>
    <w:p w14:paraId="00743F88" w14:textId="6734AE91" w:rsidR="00493EFC" w:rsidRPr="00AA3CAC" w:rsidRDefault="0016077D" w:rsidP="00730640">
      <w:pPr>
        <w:pStyle w:val="PargrafodaLista"/>
        <w:numPr>
          <w:ilvl w:val="0"/>
          <w:numId w:val="5"/>
        </w:numPr>
        <w:tabs>
          <w:tab w:val="left" w:pos="426"/>
        </w:tabs>
        <w:ind w:left="0" w:firstLine="0"/>
        <w:jc w:val="both"/>
        <w:rPr>
          <w:rFonts w:ascii="Tahoma" w:hAnsi="Tahoma" w:cs="Tahoma"/>
          <w:color w:val="000000"/>
        </w:rPr>
      </w:pPr>
      <w:r w:rsidRPr="00AA3CAC">
        <w:rPr>
          <w:rFonts w:ascii="Tahoma" w:hAnsi="Tahoma" w:cs="Tahoma"/>
          <w:color w:val="000000"/>
        </w:rPr>
        <w:t>N</w:t>
      </w:r>
      <w:r w:rsidR="00493EFC" w:rsidRPr="00AA3CAC">
        <w:rPr>
          <w:rFonts w:ascii="Tahoma" w:hAnsi="Tahoma" w:cs="Tahoma"/>
          <w:color w:val="000000"/>
        </w:rPr>
        <w:t>ão integra entre seus colaboradores, ou em seu quadro societário, nenhum empregado público ou membro comissionado da Administração Pública municipal</w:t>
      </w:r>
      <w:r w:rsidR="00867167" w:rsidRPr="00AA3CAC">
        <w:rPr>
          <w:rFonts w:ascii="Tahoma" w:hAnsi="Tahoma" w:cs="Tahoma"/>
          <w:color w:val="000000"/>
        </w:rPr>
        <w:t>;</w:t>
      </w:r>
    </w:p>
    <w:p w14:paraId="77CD14BB" w14:textId="77777777" w:rsidR="00857CCC" w:rsidRPr="00AA3CAC" w:rsidRDefault="00857CCC" w:rsidP="00F56B81">
      <w:pPr>
        <w:pStyle w:val="PargrafodaLista"/>
        <w:ind w:left="0"/>
        <w:rPr>
          <w:rFonts w:ascii="Tahoma" w:hAnsi="Tahoma" w:cs="Tahoma"/>
          <w:color w:val="000000"/>
        </w:rPr>
      </w:pPr>
    </w:p>
    <w:p w14:paraId="6A7F0835" w14:textId="58723080" w:rsidR="00493EFC" w:rsidRPr="00AA3CAC" w:rsidRDefault="0016077D" w:rsidP="00730640">
      <w:pPr>
        <w:pStyle w:val="PargrafodaLista"/>
        <w:numPr>
          <w:ilvl w:val="0"/>
          <w:numId w:val="5"/>
        </w:numPr>
        <w:tabs>
          <w:tab w:val="left" w:pos="426"/>
        </w:tabs>
        <w:ind w:left="0" w:firstLine="0"/>
        <w:jc w:val="both"/>
        <w:rPr>
          <w:rFonts w:ascii="Tahoma" w:hAnsi="Tahoma" w:cs="Tahoma"/>
          <w:color w:val="000000"/>
        </w:rPr>
      </w:pPr>
      <w:r w:rsidRPr="00AA3CAC">
        <w:rPr>
          <w:rFonts w:ascii="Tahoma" w:hAnsi="Tahoma" w:cs="Tahoma"/>
          <w:color w:val="000000"/>
        </w:rPr>
        <w:t>N</w:t>
      </w:r>
      <w:r w:rsidR="00493EFC" w:rsidRPr="00AA3CAC">
        <w:rPr>
          <w:rFonts w:ascii="Tahoma" w:hAnsi="Tahoma" w:cs="Tahoma"/>
          <w:color w:val="000000"/>
        </w:rPr>
        <w:t>o caso de sagrar-se vencedora do certame, disporá no momento da contratação da equipe operacional técnica mínima (equipamentos operacionais e recursos humanos), considerados essenciais ao fiel cumprimento do objeto desta licitação</w:t>
      </w:r>
      <w:r w:rsidR="00867167" w:rsidRPr="00AA3CAC">
        <w:rPr>
          <w:rFonts w:ascii="Tahoma" w:hAnsi="Tahoma" w:cs="Tahoma"/>
          <w:color w:val="000000"/>
        </w:rPr>
        <w:t>;</w:t>
      </w:r>
    </w:p>
    <w:p w14:paraId="1CC29A33" w14:textId="77777777" w:rsidR="00857CCC" w:rsidRPr="00AA3CAC" w:rsidRDefault="00857CCC" w:rsidP="00F56B81">
      <w:pPr>
        <w:pStyle w:val="PargrafodaLista"/>
        <w:ind w:left="0"/>
        <w:rPr>
          <w:rFonts w:ascii="Tahoma" w:hAnsi="Tahoma" w:cs="Tahoma"/>
          <w:color w:val="000000"/>
        </w:rPr>
      </w:pPr>
    </w:p>
    <w:p w14:paraId="69BDC57E" w14:textId="5B499078" w:rsidR="00857CCC" w:rsidRDefault="00F75D4D" w:rsidP="00730640">
      <w:pPr>
        <w:pStyle w:val="PargrafodaLista"/>
        <w:numPr>
          <w:ilvl w:val="0"/>
          <w:numId w:val="5"/>
        </w:numPr>
        <w:tabs>
          <w:tab w:val="left" w:pos="426"/>
        </w:tabs>
        <w:ind w:left="0" w:firstLine="0"/>
        <w:jc w:val="both"/>
        <w:rPr>
          <w:rFonts w:ascii="Tahoma" w:hAnsi="Tahoma" w:cs="Tahoma"/>
          <w:color w:val="000000"/>
        </w:rPr>
      </w:pPr>
      <w:r w:rsidRPr="00AA3CAC">
        <w:rPr>
          <w:rFonts w:ascii="Tahoma" w:hAnsi="Tahoma" w:cs="Tahoma"/>
          <w:color w:val="000000"/>
        </w:rPr>
        <w:t>O</w:t>
      </w:r>
      <w:r w:rsidR="00493EFC" w:rsidRPr="00AA3CAC">
        <w:rPr>
          <w:rFonts w:ascii="Tahoma" w:hAnsi="Tahoma" w:cs="Tahoma"/>
          <w:color w:val="000000"/>
        </w:rPr>
        <w:t xml:space="preserve"> licitante tomou conhecimento de todas as informações e das condições locais para o cumprimento das obrigações objeto da licitação</w:t>
      </w:r>
      <w:r w:rsidR="00867167" w:rsidRPr="00AA3CAC">
        <w:rPr>
          <w:rFonts w:ascii="Tahoma" w:hAnsi="Tahoma" w:cs="Tahoma"/>
          <w:color w:val="000000"/>
        </w:rPr>
        <w:t>;</w:t>
      </w:r>
    </w:p>
    <w:p w14:paraId="3C0DC445" w14:textId="77777777" w:rsidR="000240AD" w:rsidRPr="00AA3CAC" w:rsidRDefault="000240AD" w:rsidP="000240AD">
      <w:pPr>
        <w:pStyle w:val="PargrafodaLista"/>
        <w:tabs>
          <w:tab w:val="left" w:pos="426"/>
        </w:tabs>
        <w:ind w:left="0"/>
        <w:jc w:val="both"/>
        <w:rPr>
          <w:rFonts w:ascii="Tahoma" w:hAnsi="Tahoma" w:cs="Tahoma"/>
          <w:color w:val="000000"/>
        </w:rPr>
      </w:pPr>
    </w:p>
    <w:p w14:paraId="1D2E3ED6" w14:textId="2B4E080E" w:rsidR="0009687C" w:rsidRPr="00AA3CAC" w:rsidRDefault="00F75D4D" w:rsidP="00730640">
      <w:pPr>
        <w:pStyle w:val="PargrafodaLista"/>
        <w:numPr>
          <w:ilvl w:val="0"/>
          <w:numId w:val="5"/>
        </w:numPr>
        <w:tabs>
          <w:tab w:val="left" w:pos="426"/>
        </w:tabs>
        <w:ind w:left="0" w:firstLine="0"/>
        <w:jc w:val="both"/>
        <w:rPr>
          <w:rFonts w:ascii="Tahoma" w:hAnsi="Tahoma" w:cs="Tahoma"/>
          <w:color w:val="000000"/>
        </w:rPr>
      </w:pPr>
      <w:r w:rsidRPr="00AA3CAC">
        <w:rPr>
          <w:rFonts w:ascii="Tahoma" w:hAnsi="Tahoma" w:cs="Tahoma"/>
          <w:color w:val="000000"/>
        </w:rPr>
        <w:t>O</w:t>
      </w:r>
      <w:r w:rsidR="00493EFC" w:rsidRPr="00AA3CAC">
        <w:rPr>
          <w:rFonts w:ascii="Tahoma" w:hAnsi="Tahoma" w:cs="Tahoma"/>
          <w:color w:val="000000"/>
        </w:rPr>
        <w:t xml:space="preserve"> licitante possui disponibilidade de pessoal técnico qualificado e de aparelhamento adequados para a execução do objeto da licitação, comprometendo-se, caso vencedor e para fins de assinatura do instrumento contratual, a apresentar a comprovação de vínculo de trabalho para com o responsável técnico detentor dos atestados de capacidade técnica que comprovaram a aptidão técnica para execução do objeto da licitação</w:t>
      </w:r>
      <w:r w:rsidR="00F56B81" w:rsidRPr="00AA3CAC">
        <w:rPr>
          <w:rFonts w:ascii="Tahoma" w:hAnsi="Tahoma" w:cs="Tahoma"/>
          <w:color w:val="000000"/>
        </w:rPr>
        <w:t>.</w:t>
      </w:r>
    </w:p>
    <w:p w14:paraId="6FD387B1" w14:textId="77777777" w:rsidR="0009687C" w:rsidRPr="00AA3CAC" w:rsidRDefault="0009687C" w:rsidP="00C1463A">
      <w:pPr>
        <w:jc w:val="both"/>
        <w:rPr>
          <w:rFonts w:ascii="Tahoma" w:hAnsi="Tahoma" w:cs="Tahoma"/>
          <w:color w:val="000000"/>
        </w:rPr>
      </w:pPr>
    </w:p>
    <w:p w14:paraId="4A853D83" w14:textId="02799CBA" w:rsidR="00C1463A" w:rsidRPr="00AA3CAC" w:rsidRDefault="00C1463A" w:rsidP="00C1463A">
      <w:pPr>
        <w:jc w:val="both"/>
        <w:rPr>
          <w:rFonts w:ascii="Tahoma" w:hAnsi="Tahoma" w:cs="Tahoma"/>
          <w:b/>
          <w:color w:val="000000"/>
        </w:rPr>
      </w:pPr>
      <w:r w:rsidRPr="00AA3CAC">
        <w:rPr>
          <w:rFonts w:ascii="Tahoma" w:hAnsi="Tahoma" w:cs="Tahoma"/>
          <w:b/>
          <w:color w:val="000000"/>
        </w:rPr>
        <w:t>8.2.</w:t>
      </w:r>
      <w:r w:rsidR="00857CCC" w:rsidRPr="00AA3CAC">
        <w:rPr>
          <w:rFonts w:ascii="Tahoma" w:hAnsi="Tahoma" w:cs="Tahoma"/>
          <w:b/>
          <w:color w:val="000000"/>
        </w:rPr>
        <w:t>2</w:t>
      </w:r>
      <w:r w:rsidRPr="00AA3CAC">
        <w:rPr>
          <w:rFonts w:ascii="Tahoma" w:hAnsi="Tahoma" w:cs="Tahoma"/>
          <w:b/>
          <w:color w:val="000000"/>
        </w:rPr>
        <w:t>. Habilitação jurídica</w:t>
      </w:r>
      <w:r w:rsidR="00190458" w:rsidRPr="00AA3CAC">
        <w:rPr>
          <w:rFonts w:ascii="Tahoma" w:hAnsi="Tahoma" w:cs="Tahoma"/>
          <w:b/>
          <w:color w:val="000000"/>
        </w:rPr>
        <w:t>.</w:t>
      </w:r>
      <w:r w:rsidRPr="00AA3CAC">
        <w:rPr>
          <w:rFonts w:ascii="Tahoma" w:hAnsi="Tahoma" w:cs="Tahoma"/>
          <w:b/>
          <w:color w:val="000000"/>
        </w:rPr>
        <w:t xml:space="preserve"> </w:t>
      </w:r>
    </w:p>
    <w:p w14:paraId="7495AA6C" w14:textId="77777777" w:rsidR="00C1463A" w:rsidRPr="00AA3CAC" w:rsidRDefault="00C1463A" w:rsidP="00C1463A">
      <w:pPr>
        <w:jc w:val="both"/>
        <w:rPr>
          <w:rFonts w:ascii="Tahoma" w:hAnsi="Tahoma" w:cs="Tahoma"/>
          <w:color w:val="000000"/>
        </w:rPr>
      </w:pPr>
    </w:p>
    <w:p w14:paraId="2CB7D74A" w14:textId="0C025AD8" w:rsidR="00C1463A" w:rsidRPr="00AA3CAC" w:rsidRDefault="00857CCC" w:rsidP="00C1463A">
      <w:pPr>
        <w:jc w:val="both"/>
        <w:rPr>
          <w:rFonts w:ascii="Tahoma" w:hAnsi="Tahoma" w:cs="Tahoma"/>
          <w:color w:val="000000"/>
        </w:rPr>
      </w:pPr>
      <w:r w:rsidRPr="00AA3CAC">
        <w:rPr>
          <w:rFonts w:ascii="Tahoma" w:hAnsi="Tahoma" w:cs="Tahoma"/>
          <w:color w:val="000000"/>
        </w:rPr>
        <w:t xml:space="preserve">8.2.2.1 </w:t>
      </w:r>
      <w:r w:rsidR="00C1463A" w:rsidRPr="00AA3CAC">
        <w:rPr>
          <w:rFonts w:ascii="Tahoma" w:hAnsi="Tahoma" w:cs="Tahoma"/>
          <w:b/>
          <w:color w:val="000000"/>
        </w:rPr>
        <w:t>Pessoa física:</w:t>
      </w:r>
      <w:r w:rsidR="00C1463A" w:rsidRPr="00AA3CAC">
        <w:rPr>
          <w:rFonts w:ascii="Tahoma" w:hAnsi="Tahoma" w:cs="Tahoma"/>
          <w:color w:val="000000"/>
        </w:rPr>
        <w:t xml:space="preserve"> cédula de identidade (RG) ou documento equivalente que, por força de lei, tenha validade para fins de identificação em todo o território nacional; </w:t>
      </w:r>
    </w:p>
    <w:p w14:paraId="23CAF4A5" w14:textId="77777777" w:rsidR="00C1463A" w:rsidRPr="00AA3CAC" w:rsidRDefault="00C1463A" w:rsidP="00C1463A">
      <w:pPr>
        <w:jc w:val="both"/>
        <w:rPr>
          <w:rFonts w:ascii="Tahoma" w:hAnsi="Tahoma" w:cs="Tahoma"/>
          <w:color w:val="000000"/>
        </w:rPr>
      </w:pPr>
    </w:p>
    <w:p w14:paraId="3A6814B9" w14:textId="5163DB06" w:rsidR="00CD7B25" w:rsidRPr="00AA3CAC" w:rsidRDefault="00857CCC" w:rsidP="00C1463A">
      <w:pPr>
        <w:jc w:val="both"/>
        <w:rPr>
          <w:rFonts w:ascii="Tahoma" w:hAnsi="Tahoma" w:cs="Tahoma"/>
          <w:color w:val="000000"/>
        </w:rPr>
      </w:pPr>
      <w:r w:rsidRPr="00AA3CAC">
        <w:rPr>
          <w:rFonts w:ascii="Tahoma" w:hAnsi="Tahoma" w:cs="Tahoma"/>
          <w:color w:val="000000"/>
        </w:rPr>
        <w:t>8.2.2.2</w:t>
      </w:r>
      <w:r w:rsidRPr="00AA3CAC">
        <w:rPr>
          <w:rFonts w:ascii="Tahoma" w:hAnsi="Tahoma" w:cs="Tahoma"/>
          <w:b/>
          <w:color w:val="000000"/>
        </w:rPr>
        <w:t xml:space="preserve"> Empresário</w:t>
      </w:r>
      <w:r w:rsidR="00C1463A" w:rsidRPr="00AA3CAC">
        <w:rPr>
          <w:rFonts w:ascii="Tahoma" w:hAnsi="Tahoma" w:cs="Tahoma"/>
          <w:b/>
          <w:color w:val="000000"/>
        </w:rPr>
        <w:t xml:space="preserve"> individual:</w:t>
      </w:r>
      <w:r w:rsidR="00C1463A" w:rsidRPr="00AA3CAC">
        <w:rPr>
          <w:rFonts w:ascii="Tahoma" w:hAnsi="Tahoma" w:cs="Tahoma"/>
          <w:color w:val="000000"/>
        </w:rPr>
        <w:t xml:space="preserve"> inscrição no Registro Público de Empresas Mercantis, a cargo da Junta Comercial da respectiva sede; </w:t>
      </w:r>
    </w:p>
    <w:p w14:paraId="1DD2B660" w14:textId="77777777" w:rsidR="0063369C" w:rsidRPr="00AA3CAC" w:rsidRDefault="0063369C" w:rsidP="00C1463A">
      <w:pPr>
        <w:jc w:val="both"/>
        <w:rPr>
          <w:rFonts w:ascii="Tahoma" w:hAnsi="Tahoma" w:cs="Tahoma"/>
          <w:color w:val="000000"/>
        </w:rPr>
      </w:pPr>
    </w:p>
    <w:p w14:paraId="0737EFCF" w14:textId="7ED644C0" w:rsidR="00C1463A" w:rsidRPr="00AA3CAC" w:rsidRDefault="00857CCC" w:rsidP="00C1463A">
      <w:pPr>
        <w:jc w:val="both"/>
        <w:rPr>
          <w:rFonts w:ascii="Tahoma" w:hAnsi="Tahoma" w:cs="Tahoma"/>
          <w:color w:val="000000"/>
        </w:rPr>
      </w:pPr>
      <w:r w:rsidRPr="00AA3CAC">
        <w:rPr>
          <w:rFonts w:ascii="Tahoma" w:hAnsi="Tahoma" w:cs="Tahoma"/>
          <w:color w:val="000000"/>
        </w:rPr>
        <w:t xml:space="preserve">8.2.2.3 </w:t>
      </w:r>
      <w:r w:rsidR="00C1463A" w:rsidRPr="00AA3CAC">
        <w:rPr>
          <w:rFonts w:ascii="Tahoma" w:hAnsi="Tahoma" w:cs="Tahoma"/>
          <w:b/>
          <w:color w:val="000000"/>
        </w:rPr>
        <w:t>Microempreendedor Individual - MEI:</w:t>
      </w:r>
      <w:r w:rsidR="00C1463A" w:rsidRPr="00AA3CAC">
        <w:rPr>
          <w:rFonts w:ascii="Tahoma" w:hAnsi="Tahoma" w:cs="Tahoma"/>
          <w:color w:val="000000"/>
        </w:rPr>
        <w:t xml:space="preserve"> Certificado da Condição de Microempreendedor Individual - CCMEI, cuja aceitação ficará condicionada à verificação da autenticidade no sítio </w:t>
      </w:r>
      <w:hyperlink r:id="rId7" w:history="1">
        <w:r w:rsidR="00C1463A" w:rsidRPr="00AA3CAC">
          <w:rPr>
            <w:rStyle w:val="Hyperlink"/>
            <w:rFonts w:ascii="Tahoma" w:hAnsi="Tahoma" w:cs="Tahoma"/>
            <w:color w:val="000000"/>
          </w:rPr>
          <w:t>https://www.gov.br/empresas-e-negocios/pt-br/empreendedor</w:t>
        </w:r>
      </w:hyperlink>
      <w:r w:rsidR="00C1463A" w:rsidRPr="00AA3CAC">
        <w:rPr>
          <w:rFonts w:ascii="Tahoma" w:hAnsi="Tahoma" w:cs="Tahoma"/>
          <w:color w:val="000000"/>
        </w:rPr>
        <w:t xml:space="preserve">; </w:t>
      </w:r>
    </w:p>
    <w:p w14:paraId="201420D6" w14:textId="77777777" w:rsidR="00857CCC" w:rsidRPr="00AA3CAC" w:rsidRDefault="00857CCC" w:rsidP="00C1463A">
      <w:pPr>
        <w:jc w:val="both"/>
        <w:rPr>
          <w:rFonts w:ascii="Tahoma" w:hAnsi="Tahoma" w:cs="Tahoma"/>
          <w:color w:val="000000"/>
        </w:rPr>
      </w:pPr>
    </w:p>
    <w:p w14:paraId="3CED3215" w14:textId="03F6DCEE" w:rsidR="00C1463A" w:rsidRPr="00AA3CAC" w:rsidRDefault="00857CCC" w:rsidP="00C1463A">
      <w:pPr>
        <w:jc w:val="both"/>
        <w:rPr>
          <w:rFonts w:ascii="Tahoma" w:hAnsi="Tahoma" w:cs="Tahoma"/>
          <w:color w:val="000000"/>
        </w:rPr>
      </w:pPr>
      <w:r w:rsidRPr="00AA3CAC">
        <w:rPr>
          <w:rFonts w:ascii="Tahoma" w:hAnsi="Tahoma" w:cs="Tahoma"/>
          <w:color w:val="000000"/>
        </w:rPr>
        <w:t>8.2.2.4</w:t>
      </w:r>
      <w:r w:rsidRPr="00AA3CAC">
        <w:rPr>
          <w:rFonts w:ascii="Tahoma" w:hAnsi="Tahoma" w:cs="Tahoma"/>
          <w:b/>
          <w:color w:val="000000"/>
        </w:rPr>
        <w:t xml:space="preserve"> Sociedade</w:t>
      </w:r>
      <w:r w:rsidR="00C1463A" w:rsidRPr="00AA3CAC">
        <w:rPr>
          <w:rFonts w:ascii="Tahoma" w:hAnsi="Tahoma" w:cs="Tahoma"/>
          <w:b/>
          <w:color w:val="000000"/>
        </w:rPr>
        <w:t xml:space="preserve"> empresária, sociedade limitada unipessoal – SLU ou sociedade identificada como empresa individual de responsabilidade limitada - EIRELI</w:t>
      </w:r>
      <w:r w:rsidR="00C1463A" w:rsidRPr="00AA3CAC">
        <w:rPr>
          <w:rFonts w:ascii="Tahoma" w:hAnsi="Tahoma" w:cs="Tahoma"/>
          <w:color w:val="000000"/>
        </w:rPr>
        <w:t>: inscrição do ato constitutivo, estatuto ou contrato social no Registro Público de Empresas Mercantis, a cargo da Junta Comercial da respectiva sede, acompanhada de documento comprobatório de seus administradores</w:t>
      </w:r>
      <w:r w:rsidR="00546E76" w:rsidRPr="00AA3CAC">
        <w:rPr>
          <w:rFonts w:ascii="Tahoma" w:hAnsi="Tahoma" w:cs="Tahoma"/>
          <w:color w:val="000000"/>
        </w:rPr>
        <w:t>;</w:t>
      </w:r>
    </w:p>
    <w:p w14:paraId="72A72C16" w14:textId="77777777" w:rsidR="00C1463A" w:rsidRPr="00AA3CAC" w:rsidRDefault="00C1463A" w:rsidP="00C1463A">
      <w:pPr>
        <w:jc w:val="both"/>
        <w:rPr>
          <w:rFonts w:ascii="Tahoma" w:hAnsi="Tahoma" w:cs="Tahoma"/>
          <w:color w:val="000000"/>
        </w:rPr>
      </w:pPr>
    </w:p>
    <w:p w14:paraId="12534DBE" w14:textId="27238EFC" w:rsidR="00C1463A" w:rsidRPr="00AA3CAC" w:rsidRDefault="00857CCC" w:rsidP="00C1463A">
      <w:pPr>
        <w:jc w:val="both"/>
        <w:rPr>
          <w:rFonts w:ascii="Tahoma" w:hAnsi="Tahoma" w:cs="Tahoma"/>
          <w:color w:val="000000"/>
        </w:rPr>
      </w:pPr>
      <w:r w:rsidRPr="00AA3CAC">
        <w:rPr>
          <w:rFonts w:ascii="Tahoma" w:hAnsi="Tahoma" w:cs="Tahoma"/>
          <w:color w:val="000000"/>
        </w:rPr>
        <w:t xml:space="preserve">8.2.2.5 </w:t>
      </w:r>
      <w:r w:rsidR="00C1463A" w:rsidRPr="00AA3CAC">
        <w:rPr>
          <w:rFonts w:ascii="Tahoma" w:hAnsi="Tahoma" w:cs="Tahoma"/>
          <w:b/>
          <w:color w:val="000000"/>
        </w:rPr>
        <w:t>Sociedade empresária estrangeira:</w:t>
      </w:r>
      <w:r w:rsidR="00C1463A" w:rsidRPr="00AA3CAC">
        <w:rPr>
          <w:rFonts w:ascii="Tahoma" w:hAnsi="Tahoma" w:cs="Tahoma"/>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546E76" w:rsidRPr="00AA3CAC">
        <w:rPr>
          <w:rFonts w:ascii="Tahoma" w:hAnsi="Tahoma" w:cs="Tahoma"/>
          <w:color w:val="000000"/>
        </w:rPr>
        <w:t>;</w:t>
      </w:r>
    </w:p>
    <w:p w14:paraId="20DA2E58" w14:textId="77777777" w:rsidR="00C1463A" w:rsidRPr="00AA3CAC" w:rsidRDefault="00C1463A" w:rsidP="00C1463A">
      <w:pPr>
        <w:jc w:val="both"/>
        <w:rPr>
          <w:rFonts w:ascii="Tahoma" w:hAnsi="Tahoma" w:cs="Tahoma"/>
          <w:color w:val="000000"/>
        </w:rPr>
      </w:pPr>
    </w:p>
    <w:p w14:paraId="6D30A1E9" w14:textId="5763A2DD" w:rsidR="00C1463A" w:rsidRPr="00AA3CAC" w:rsidRDefault="00857CCC" w:rsidP="00C1463A">
      <w:pPr>
        <w:jc w:val="both"/>
        <w:rPr>
          <w:rFonts w:ascii="Tahoma" w:hAnsi="Tahoma" w:cs="Tahoma"/>
          <w:color w:val="000000"/>
        </w:rPr>
      </w:pPr>
      <w:r w:rsidRPr="00AA3CAC">
        <w:rPr>
          <w:rFonts w:ascii="Tahoma" w:hAnsi="Tahoma" w:cs="Tahoma"/>
          <w:color w:val="000000"/>
        </w:rPr>
        <w:lastRenderedPageBreak/>
        <w:t>8.2.2.6</w:t>
      </w:r>
      <w:r w:rsidR="00C1463A" w:rsidRPr="00AA3CAC">
        <w:rPr>
          <w:rFonts w:ascii="Tahoma" w:hAnsi="Tahoma" w:cs="Tahoma"/>
          <w:color w:val="000000"/>
        </w:rPr>
        <w:t xml:space="preserve"> </w:t>
      </w:r>
      <w:r w:rsidR="00C1463A" w:rsidRPr="00AA3CAC">
        <w:rPr>
          <w:rFonts w:ascii="Tahoma" w:hAnsi="Tahoma" w:cs="Tahoma"/>
          <w:b/>
          <w:color w:val="000000"/>
        </w:rPr>
        <w:t>Sociedade simples:</w:t>
      </w:r>
      <w:r w:rsidR="00C1463A" w:rsidRPr="00AA3CAC">
        <w:rPr>
          <w:rFonts w:ascii="Tahoma" w:hAnsi="Tahoma" w:cs="Tahoma"/>
          <w:color w:val="000000"/>
        </w:rPr>
        <w:t xml:space="preserve"> inscrição do ato constitutivo no Registro Civil de Pessoas Jurídicas do local de sua sede, acompanhada de documento comprobatório de seus administradores; </w:t>
      </w:r>
    </w:p>
    <w:p w14:paraId="7DC04D78" w14:textId="77777777" w:rsidR="00C1463A" w:rsidRPr="00AA3CAC" w:rsidRDefault="00C1463A" w:rsidP="00C1463A">
      <w:pPr>
        <w:jc w:val="both"/>
        <w:rPr>
          <w:rFonts w:ascii="Tahoma" w:hAnsi="Tahoma" w:cs="Tahoma"/>
          <w:color w:val="000000"/>
        </w:rPr>
      </w:pPr>
    </w:p>
    <w:p w14:paraId="5568EF1A" w14:textId="58BCB6E6" w:rsidR="00C1463A" w:rsidRPr="00AA3CAC" w:rsidRDefault="00857CCC" w:rsidP="00C1463A">
      <w:pPr>
        <w:jc w:val="both"/>
        <w:rPr>
          <w:rFonts w:ascii="Tahoma" w:hAnsi="Tahoma" w:cs="Tahoma"/>
          <w:color w:val="000000"/>
        </w:rPr>
      </w:pPr>
      <w:r w:rsidRPr="00AA3CAC">
        <w:rPr>
          <w:rFonts w:ascii="Tahoma" w:hAnsi="Tahoma" w:cs="Tahoma"/>
          <w:color w:val="000000"/>
        </w:rPr>
        <w:t xml:space="preserve">8.2.2.7 </w:t>
      </w:r>
      <w:r w:rsidR="00C1463A" w:rsidRPr="00AA3CAC">
        <w:rPr>
          <w:rFonts w:ascii="Tahoma" w:hAnsi="Tahoma" w:cs="Tahoma"/>
          <w:b/>
          <w:color w:val="000000"/>
        </w:rPr>
        <w:t>Filial, sucursal ou agência de sociedade simples ou empresária:</w:t>
      </w:r>
      <w:r w:rsidR="00C1463A" w:rsidRPr="00AA3CAC">
        <w:rPr>
          <w:rFonts w:ascii="Tahoma" w:hAnsi="Tahoma" w:cs="Tahoma"/>
          <w:color w:val="00000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46E76" w:rsidRPr="00AA3CAC">
        <w:rPr>
          <w:rFonts w:ascii="Tahoma" w:hAnsi="Tahoma" w:cs="Tahoma"/>
          <w:color w:val="000000"/>
        </w:rPr>
        <w:t>;</w:t>
      </w:r>
    </w:p>
    <w:p w14:paraId="35A991B0" w14:textId="77777777" w:rsidR="00C1463A" w:rsidRPr="00AA3CAC" w:rsidRDefault="00C1463A" w:rsidP="00C1463A">
      <w:pPr>
        <w:jc w:val="both"/>
        <w:rPr>
          <w:rFonts w:ascii="Tahoma" w:hAnsi="Tahoma" w:cs="Tahoma"/>
          <w:b/>
          <w:color w:val="000000"/>
        </w:rPr>
      </w:pPr>
    </w:p>
    <w:p w14:paraId="0CFEC3F6" w14:textId="256BB411" w:rsidR="00790E0D" w:rsidRPr="00AA3CAC" w:rsidRDefault="00C1463A" w:rsidP="00C1463A">
      <w:pPr>
        <w:jc w:val="both"/>
        <w:rPr>
          <w:rFonts w:ascii="Tahoma" w:hAnsi="Tahoma" w:cs="Tahoma"/>
          <w:color w:val="000000"/>
        </w:rPr>
      </w:pPr>
      <w:r w:rsidRPr="00AA3CAC">
        <w:rPr>
          <w:rFonts w:ascii="Tahoma" w:hAnsi="Tahoma" w:cs="Tahoma"/>
          <w:color w:val="000000"/>
        </w:rPr>
        <w:t>8.2.</w:t>
      </w:r>
      <w:r w:rsidR="00857CCC" w:rsidRPr="00AA3CAC">
        <w:rPr>
          <w:rFonts w:ascii="Tahoma" w:hAnsi="Tahoma" w:cs="Tahoma"/>
          <w:color w:val="000000"/>
        </w:rPr>
        <w:t>2</w:t>
      </w:r>
      <w:r w:rsidRPr="00AA3CAC">
        <w:rPr>
          <w:rFonts w:ascii="Tahoma" w:hAnsi="Tahoma" w:cs="Tahoma"/>
          <w:color w:val="000000"/>
        </w:rPr>
        <w:t>.</w:t>
      </w:r>
      <w:r w:rsidR="00242D53" w:rsidRPr="00AA3CAC">
        <w:rPr>
          <w:rFonts w:ascii="Tahoma" w:hAnsi="Tahoma" w:cs="Tahoma"/>
          <w:color w:val="000000"/>
        </w:rPr>
        <w:t>8</w:t>
      </w:r>
      <w:r w:rsidRPr="00AA3CAC">
        <w:rPr>
          <w:rFonts w:ascii="Tahoma" w:hAnsi="Tahoma" w:cs="Tahoma"/>
          <w:color w:val="000000"/>
        </w:rPr>
        <w:t xml:space="preserve"> </w:t>
      </w:r>
      <w:r w:rsidR="00790E0D" w:rsidRPr="00AA3CAC">
        <w:rPr>
          <w:rFonts w:ascii="Tahoma" w:hAnsi="Tahoma" w:cs="Tahoma"/>
          <w:b/>
          <w:bCs/>
          <w:color w:val="000000"/>
        </w:rPr>
        <w:t xml:space="preserve">Cooperativa: </w:t>
      </w:r>
      <w:r w:rsidR="00790E0D" w:rsidRPr="00AA3CAC">
        <w:rPr>
          <w:rFonts w:ascii="Tahoma" w:hAnsi="Tahoma" w:cs="Tahoma"/>
          <w:color w:val="000000"/>
        </w:rPr>
        <w:t>ata de fundação e estatuto social em vigor, com ata da assembleia que a aprovou, devidamente arquivada na Junta Comercial ou inscrita no Registro Civil das Pessoas Jurídicas da respectiva sede, bem como o registro de que trata o art. 107 da Lei nº 5.764/71</w:t>
      </w:r>
      <w:r w:rsidR="00546E76" w:rsidRPr="00AA3CAC">
        <w:rPr>
          <w:rFonts w:ascii="Tahoma" w:hAnsi="Tahoma" w:cs="Tahoma"/>
          <w:color w:val="000000"/>
        </w:rPr>
        <w:t>;</w:t>
      </w:r>
    </w:p>
    <w:p w14:paraId="483BFE11" w14:textId="52C95F93" w:rsidR="00C1463A" w:rsidRPr="00AA3CAC" w:rsidRDefault="00790E0D" w:rsidP="00C1463A">
      <w:pPr>
        <w:jc w:val="both"/>
        <w:rPr>
          <w:rFonts w:ascii="Tahoma" w:hAnsi="Tahoma" w:cs="Tahoma"/>
          <w:color w:val="000000"/>
        </w:rPr>
      </w:pPr>
      <w:r w:rsidRPr="00AA3CAC">
        <w:rPr>
          <w:rFonts w:ascii="Tahoma" w:hAnsi="Tahoma" w:cs="Tahoma"/>
          <w:color w:val="000000"/>
        </w:rPr>
        <w:t>8.2.2.9 Os documentos apresentados deverão estar acompanhados de todas as alterações ou da consolidação respectiva.</w:t>
      </w:r>
    </w:p>
    <w:p w14:paraId="7F604332" w14:textId="77777777" w:rsidR="00C12426" w:rsidRPr="00AA3CAC" w:rsidRDefault="00C12426" w:rsidP="00C1463A">
      <w:pPr>
        <w:jc w:val="both"/>
        <w:rPr>
          <w:rFonts w:ascii="Tahoma" w:hAnsi="Tahoma" w:cs="Tahoma"/>
          <w:color w:val="000000"/>
        </w:rPr>
      </w:pPr>
    </w:p>
    <w:p w14:paraId="408E9D67" w14:textId="18C6F00B" w:rsidR="00C1463A" w:rsidRPr="00AA3CAC" w:rsidRDefault="00C1463A" w:rsidP="00C1463A">
      <w:pPr>
        <w:jc w:val="both"/>
        <w:rPr>
          <w:rFonts w:ascii="Tahoma" w:hAnsi="Tahoma" w:cs="Tahoma"/>
          <w:b/>
          <w:color w:val="000000"/>
        </w:rPr>
      </w:pPr>
      <w:r w:rsidRPr="00AA3CAC">
        <w:rPr>
          <w:rFonts w:ascii="Tahoma" w:hAnsi="Tahoma" w:cs="Tahoma"/>
          <w:b/>
          <w:color w:val="000000"/>
        </w:rPr>
        <w:t>8.</w:t>
      </w:r>
      <w:r w:rsidR="00857CCC" w:rsidRPr="00AA3CAC">
        <w:rPr>
          <w:rFonts w:ascii="Tahoma" w:hAnsi="Tahoma" w:cs="Tahoma"/>
          <w:b/>
          <w:color w:val="000000"/>
        </w:rPr>
        <w:t>2.</w:t>
      </w:r>
      <w:r w:rsidRPr="00AA3CAC">
        <w:rPr>
          <w:rFonts w:ascii="Tahoma" w:hAnsi="Tahoma" w:cs="Tahoma"/>
          <w:b/>
          <w:color w:val="000000"/>
        </w:rPr>
        <w:t>3. Habilitação fiscal, social e trabalhista</w:t>
      </w:r>
      <w:r w:rsidR="00190458" w:rsidRPr="00AA3CAC">
        <w:rPr>
          <w:rFonts w:ascii="Tahoma" w:hAnsi="Tahoma" w:cs="Tahoma"/>
          <w:b/>
          <w:color w:val="000000"/>
        </w:rPr>
        <w:t>.</w:t>
      </w:r>
    </w:p>
    <w:p w14:paraId="3A396058" w14:textId="77777777" w:rsidR="00C1463A" w:rsidRPr="00AA3CAC" w:rsidRDefault="00C1463A" w:rsidP="00C1463A">
      <w:pPr>
        <w:jc w:val="both"/>
        <w:rPr>
          <w:rFonts w:ascii="Tahoma" w:hAnsi="Tahoma" w:cs="Tahoma"/>
          <w:color w:val="000000"/>
        </w:rPr>
      </w:pPr>
    </w:p>
    <w:p w14:paraId="4631E756" w14:textId="64602225" w:rsidR="00C1463A" w:rsidRPr="00AA3CAC" w:rsidRDefault="00857CCC" w:rsidP="00C1463A">
      <w:pPr>
        <w:jc w:val="both"/>
        <w:rPr>
          <w:rFonts w:ascii="Tahoma" w:hAnsi="Tahoma" w:cs="Tahoma"/>
          <w:color w:val="000000"/>
        </w:rPr>
      </w:pPr>
      <w:r w:rsidRPr="00AA3CAC">
        <w:rPr>
          <w:rFonts w:ascii="Tahoma" w:hAnsi="Tahoma" w:cs="Tahoma"/>
          <w:color w:val="000000"/>
        </w:rPr>
        <w:t>8.2.3.1 Prova</w:t>
      </w:r>
      <w:r w:rsidR="00C1463A" w:rsidRPr="00AA3CAC">
        <w:rPr>
          <w:rFonts w:ascii="Tahoma" w:hAnsi="Tahoma" w:cs="Tahoma"/>
          <w:color w:val="000000"/>
        </w:rPr>
        <w:t xml:space="preserve"> de inscrição no Cadastro Nacional de Pessoa Jurídica (CNPJ), ou no Cadastro de Pessoas Físicas, conforme o caso; </w:t>
      </w:r>
    </w:p>
    <w:p w14:paraId="0384A025" w14:textId="77777777" w:rsidR="00C1463A" w:rsidRPr="00AA3CAC" w:rsidRDefault="00C1463A" w:rsidP="00C1463A">
      <w:pPr>
        <w:jc w:val="both"/>
        <w:rPr>
          <w:rFonts w:ascii="Tahoma" w:hAnsi="Tahoma" w:cs="Tahoma"/>
          <w:color w:val="000000"/>
        </w:rPr>
      </w:pPr>
    </w:p>
    <w:p w14:paraId="12004D03" w14:textId="570AC3A0" w:rsidR="00C1463A" w:rsidRPr="00AA3CAC" w:rsidRDefault="00857CCC" w:rsidP="00C1463A">
      <w:pPr>
        <w:jc w:val="both"/>
        <w:rPr>
          <w:rFonts w:ascii="Tahoma" w:hAnsi="Tahoma" w:cs="Tahoma"/>
          <w:color w:val="000000"/>
        </w:rPr>
      </w:pPr>
      <w:r w:rsidRPr="00AA3CAC">
        <w:rPr>
          <w:rFonts w:ascii="Tahoma" w:hAnsi="Tahoma" w:cs="Tahoma"/>
          <w:color w:val="000000"/>
        </w:rPr>
        <w:t>8.2.3.2 Prova</w:t>
      </w:r>
      <w:r w:rsidR="00C1463A" w:rsidRPr="00AA3CAC">
        <w:rPr>
          <w:rFonts w:ascii="Tahoma" w:hAnsi="Tahoma" w:cs="Tahoma"/>
          <w:color w:val="000000"/>
        </w:rPr>
        <w:t xml:space="preserve"> de inscrição no cadastro de contribuintes municipal, se houver, relativo ao domicílio ou sede do licitante, pertinente ao seu ramo de atividade e compatível com o objeto contratual; </w:t>
      </w:r>
    </w:p>
    <w:p w14:paraId="30972DF4" w14:textId="77777777" w:rsidR="00C1463A" w:rsidRPr="00AA3CAC" w:rsidRDefault="00C1463A" w:rsidP="00C1463A">
      <w:pPr>
        <w:jc w:val="both"/>
        <w:rPr>
          <w:rFonts w:ascii="Tahoma" w:hAnsi="Tahoma" w:cs="Tahoma"/>
          <w:color w:val="000000"/>
        </w:rPr>
      </w:pPr>
    </w:p>
    <w:p w14:paraId="32CAB685" w14:textId="52FFB754" w:rsidR="00C1463A" w:rsidRPr="00AA3CAC" w:rsidRDefault="00857CCC" w:rsidP="00C1463A">
      <w:pPr>
        <w:jc w:val="both"/>
        <w:rPr>
          <w:rFonts w:ascii="Tahoma" w:hAnsi="Tahoma" w:cs="Tahoma"/>
          <w:color w:val="000000"/>
        </w:rPr>
      </w:pPr>
      <w:r w:rsidRPr="00AA3CAC">
        <w:rPr>
          <w:rFonts w:ascii="Tahoma" w:hAnsi="Tahoma" w:cs="Tahoma"/>
          <w:color w:val="000000"/>
        </w:rPr>
        <w:t xml:space="preserve">8.2.3.3 </w:t>
      </w:r>
      <w:r w:rsidR="00790E0D" w:rsidRPr="00AA3CAC">
        <w:rPr>
          <w:rFonts w:ascii="Tahoma" w:hAnsi="Tahoma" w:cs="Tahoma"/>
          <w:color w:val="000000"/>
        </w:rPr>
        <w:t>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240951EC" w14:textId="77777777" w:rsidR="006E3BFA" w:rsidRPr="00AA3CAC" w:rsidRDefault="006E3BFA" w:rsidP="00C1463A">
      <w:pPr>
        <w:jc w:val="both"/>
        <w:rPr>
          <w:rFonts w:ascii="Tahoma" w:hAnsi="Tahoma" w:cs="Tahoma"/>
          <w:color w:val="000000"/>
        </w:rPr>
      </w:pPr>
    </w:p>
    <w:p w14:paraId="3BCF5107" w14:textId="7E708D23" w:rsidR="006E3BFA" w:rsidRPr="00AA3CAC" w:rsidRDefault="00857CCC" w:rsidP="00C1463A">
      <w:pPr>
        <w:jc w:val="both"/>
        <w:rPr>
          <w:rFonts w:ascii="Tahoma" w:hAnsi="Tahoma" w:cs="Tahoma"/>
          <w:color w:val="000000"/>
        </w:rPr>
      </w:pPr>
      <w:r w:rsidRPr="00AA3CAC">
        <w:rPr>
          <w:rFonts w:ascii="Tahoma" w:hAnsi="Tahoma" w:cs="Tahoma"/>
          <w:color w:val="000000"/>
        </w:rPr>
        <w:t xml:space="preserve">8.2.3.4 </w:t>
      </w:r>
      <w:r w:rsidR="00B06F0F" w:rsidRPr="00AA3CAC">
        <w:rPr>
          <w:rFonts w:ascii="Tahoma" w:hAnsi="Tahoma" w:cs="Tahoma"/>
          <w:color w:val="000000"/>
        </w:rPr>
        <w:t>Prova de regularidade para com a Fazenda Estadual, por meio da apresentação da Certidão Negativa de Débitos relativos ao ICMS, emitida pela Secretaria de Estado competente, da localidade do domicílio ou sede da licitante, na forma da lei;</w:t>
      </w:r>
    </w:p>
    <w:p w14:paraId="25C8CDBB" w14:textId="77777777" w:rsidR="00C1463A" w:rsidRPr="00AA3CAC" w:rsidRDefault="00C1463A" w:rsidP="00C1463A">
      <w:pPr>
        <w:jc w:val="both"/>
        <w:rPr>
          <w:rFonts w:ascii="Tahoma" w:hAnsi="Tahoma" w:cs="Tahoma"/>
          <w:color w:val="000000"/>
        </w:rPr>
      </w:pPr>
    </w:p>
    <w:p w14:paraId="64A9F1EC" w14:textId="7BF7F9BD" w:rsidR="00C1463A" w:rsidRPr="00AA3CAC" w:rsidRDefault="00C1463A" w:rsidP="00C1463A">
      <w:pPr>
        <w:jc w:val="both"/>
        <w:rPr>
          <w:rFonts w:ascii="Tahoma" w:hAnsi="Tahoma" w:cs="Tahoma"/>
          <w:color w:val="000000"/>
        </w:rPr>
      </w:pPr>
      <w:r w:rsidRPr="00AA3CAC">
        <w:rPr>
          <w:rFonts w:ascii="Tahoma" w:hAnsi="Tahoma" w:cs="Tahoma"/>
          <w:color w:val="000000"/>
        </w:rPr>
        <w:t>8.</w:t>
      </w:r>
      <w:r w:rsidR="00857CCC" w:rsidRPr="00AA3CAC">
        <w:rPr>
          <w:rFonts w:ascii="Tahoma" w:hAnsi="Tahoma" w:cs="Tahoma"/>
          <w:color w:val="000000"/>
        </w:rPr>
        <w:t>2.</w:t>
      </w:r>
      <w:r w:rsidRPr="00AA3CAC">
        <w:rPr>
          <w:rFonts w:ascii="Tahoma" w:hAnsi="Tahoma" w:cs="Tahoma"/>
          <w:color w:val="000000"/>
        </w:rPr>
        <w:t>3.</w:t>
      </w:r>
      <w:r w:rsidR="006E3BFA" w:rsidRPr="00AA3CAC">
        <w:rPr>
          <w:rFonts w:ascii="Tahoma" w:hAnsi="Tahoma" w:cs="Tahoma"/>
          <w:color w:val="000000"/>
        </w:rPr>
        <w:t>5</w:t>
      </w:r>
      <w:r w:rsidRPr="00AA3CAC">
        <w:rPr>
          <w:rFonts w:ascii="Tahoma" w:hAnsi="Tahoma" w:cs="Tahoma"/>
          <w:color w:val="000000"/>
        </w:rPr>
        <w:t xml:space="preserve"> </w:t>
      </w:r>
      <w:r w:rsidR="00B06F0F" w:rsidRPr="00AA3CAC">
        <w:rPr>
          <w:rFonts w:ascii="Tahoma" w:hAnsi="Tahoma" w:cs="Tahoma"/>
          <w:color w:val="000000"/>
        </w:rPr>
        <w:t>Prova de regularidade para com a Fazenda Municipal, por meio da apresentação da Certidão Negativa de Débitos relativos ao ISS, emitida pelo órgão competente, da localidade do domicílio ou sede da licitante, na forma da lei;</w:t>
      </w:r>
    </w:p>
    <w:p w14:paraId="651CC171" w14:textId="77777777" w:rsidR="00790E0D" w:rsidRPr="00AA3CAC" w:rsidRDefault="00790E0D" w:rsidP="00C1463A">
      <w:pPr>
        <w:jc w:val="both"/>
        <w:rPr>
          <w:rFonts w:ascii="Tahoma" w:hAnsi="Tahoma" w:cs="Tahoma"/>
          <w:color w:val="000000"/>
        </w:rPr>
      </w:pPr>
    </w:p>
    <w:p w14:paraId="66B2D847" w14:textId="218735DE" w:rsidR="00C1463A" w:rsidRPr="00AA3CAC" w:rsidRDefault="00C1463A" w:rsidP="00C1463A">
      <w:pPr>
        <w:jc w:val="both"/>
        <w:rPr>
          <w:rFonts w:ascii="Tahoma" w:hAnsi="Tahoma" w:cs="Tahoma"/>
          <w:color w:val="000000"/>
        </w:rPr>
      </w:pPr>
      <w:r w:rsidRPr="00AA3CAC">
        <w:rPr>
          <w:rFonts w:ascii="Tahoma" w:hAnsi="Tahoma" w:cs="Tahoma"/>
          <w:color w:val="000000"/>
        </w:rPr>
        <w:t>8.</w:t>
      </w:r>
      <w:r w:rsidR="00857CCC" w:rsidRPr="00AA3CAC">
        <w:rPr>
          <w:rFonts w:ascii="Tahoma" w:hAnsi="Tahoma" w:cs="Tahoma"/>
          <w:color w:val="000000"/>
        </w:rPr>
        <w:t>2.</w:t>
      </w:r>
      <w:r w:rsidRPr="00AA3CAC">
        <w:rPr>
          <w:rFonts w:ascii="Tahoma" w:hAnsi="Tahoma" w:cs="Tahoma"/>
          <w:color w:val="000000"/>
        </w:rPr>
        <w:t>3.</w:t>
      </w:r>
      <w:r w:rsidR="006E3BFA" w:rsidRPr="00AA3CAC">
        <w:rPr>
          <w:rFonts w:ascii="Tahoma" w:hAnsi="Tahoma" w:cs="Tahoma"/>
          <w:color w:val="000000"/>
        </w:rPr>
        <w:t>6</w:t>
      </w:r>
      <w:r w:rsidRPr="00AA3CAC">
        <w:rPr>
          <w:rFonts w:ascii="Tahoma" w:hAnsi="Tahoma" w:cs="Tahoma"/>
          <w:color w:val="000000"/>
        </w:rPr>
        <w:t xml:space="preserve"> </w:t>
      </w:r>
      <w:r w:rsidR="00790E0D" w:rsidRPr="00AA3CAC">
        <w:rPr>
          <w:rFonts w:ascii="Tahoma" w:hAnsi="Tahoma" w:cs="Tahoma"/>
          <w:color w:val="000000"/>
        </w:rPr>
        <w:t>Prova de regularidade relativa à Seguridade Social e ao Fundo de Garantia por Tempo de Serviço (FGTS), demonstrando situação regular no cumprimento dos encargos sociais instituídos por lei</w:t>
      </w:r>
      <w:r w:rsidR="00546E76" w:rsidRPr="00AA3CAC">
        <w:rPr>
          <w:rFonts w:ascii="Tahoma" w:hAnsi="Tahoma" w:cs="Tahoma"/>
          <w:color w:val="000000"/>
        </w:rPr>
        <w:t>;</w:t>
      </w:r>
    </w:p>
    <w:p w14:paraId="4DCD4FCC" w14:textId="77777777" w:rsidR="00C1463A" w:rsidRPr="00AA3CAC" w:rsidRDefault="00C1463A" w:rsidP="00C1463A">
      <w:pPr>
        <w:jc w:val="both"/>
        <w:rPr>
          <w:rFonts w:ascii="Tahoma" w:hAnsi="Tahoma" w:cs="Tahoma"/>
          <w:color w:val="000000"/>
        </w:rPr>
      </w:pPr>
    </w:p>
    <w:p w14:paraId="587B31C1" w14:textId="3681B57C" w:rsidR="00C1463A" w:rsidRPr="00AA3CAC" w:rsidRDefault="00C1463A" w:rsidP="00C1463A">
      <w:pPr>
        <w:jc w:val="both"/>
        <w:rPr>
          <w:rFonts w:ascii="Tahoma" w:hAnsi="Tahoma" w:cs="Tahoma"/>
          <w:color w:val="000000"/>
        </w:rPr>
      </w:pPr>
      <w:r w:rsidRPr="00AA3CAC">
        <w:rPr>
          <w:rFonts w:ascii="Tahoma" w:hAnsi="Tahoma" w:cs="Tahoma"/>
          <w:color w:val="000000"/>
        </w:rPr>
        <w:t>8.</w:t>
      </w:r>
      <w:r w:rsidR="00857CCC" w:rsidRPr="00AA3CAC">
        <w:rPr>
          <w:rFonts w:ascii="Tahoma" w:hAnsi="Tahoma" w:cs="Tahoma"/>
          <w:color w:val="000000"/>
        </w:rPr>
        <w:t>2.</w:t>
      </w:r>
      <w:r w:rsidRPr="00AA3CAC">
        <w:rPr>
          <w:rFonts w:ascii="Tahoma" w:hAnsi="Tahoma" w:cs="Tahoma"/>
          <w:color w:val="000000"/>
        </w:rPr>
        <w:t>3.</w:t>
      </w:r>
      <w:r w:rsidR="00222AE2" w:rsidRPr="00AA3CAC">
        <w:rPr>
          <w:rFonts w:ascii="Tahoma" w:hAnsi="Tahoma" w:cs="Tahoma"/>
          <w:color w:val="000000"/>
        </w:rPr>
        <w:t>7</w:t>
      </w:r>
      <w:r w:rsidRPr="00AA3CAC">
        <w:rPr>
          <w:rFonts w:ascii="Tahoma" w:hAnsi="Tahoma" w:cs="Tahoma"/>
          <w:color w:val="000000"/>
        </w:rPr>
        <w:t xml:space="preserve"> </w:t>
      </w:r>
      <w:r w:rsidR="00790E0D" w:rsidRPr="00AA3CAC">
        <w:rPr>
          <w:rFonts w:ascii="Tahoma" w:hAnsi="Tahoma" w:cs="Tahoma"/>
          <w:color w:val="000000"/>
        </w:rPr>
        <w:t>Prova de inexistência de débitos inadimplidos perante a Justiça do Trabalho, mediante apresentação de certidão negativa ou positiva com efeito de negativa, nos termos do Título VII-A da Consolidação das Leis do Trabalho, aprovada pelo Decreto-Lei n</w:t>
      </w:r>
      <w:r w:rsidR="00310114" w:rsidRPr="00AA3CAC">
        <w:rPr>
          <w:rFonts w:ascii="Tahoma" w:hAnsi="Tahoma" w:cs="Tahoma"/>
          <w:color w:val="000000"/>
        </w:rPr>
        <w:t>°</w:t>
      </w:r>
      <w:r w:rsidR="00790E0D" w:rsidRPr="00AA3CAC">
        <w:rPr>
          <w:rFonts w:ascii="Tahoma" w:hAnsi="Tahoma" w:cs="Tahoma"/>
          <w:color w:val="000000"/>
        </w:rPr>
        <w:t xml:space="preserve"> 5.452, de 1</w:t>
      </w:r>
      <w:r w:rsidR="00310114" w:rsidRPr="00AA3CAC">
        <w:rPr>
          <w:rFonts w:ascii="Tahoma" w:hAnsi="Tahoma" w:cs="Tahoma"/>
          <w:color w:val="000000"/>
        </w:rPr>
        <w:t>°</w:t>
      </w:r>
      <w:r w:rsidR="00790E0D" w:rsidRPr="00AA3CAC">
        <w:rPr>
          <w:rFonts w:ascii="Tahoma" w:hAnsi="Tahoma" w:cs="Tahoma"/>
          <w:color w:val="000000"/>
        </w:rPr>
        <w:t xml:space="preserve"> de maio de 1943</w:t>
      </w:r>
      <w:r w:rsidR="00546E76" w:rsidRPr="00AA3CAC">
        <w:rPr>
          <w:rFonts w:ascii="Tahoma" w:hAnsi="Tahoma" w:cs="Tahoma"/>
          <w:color w:val="000000"/>
        </w:rPr>
        <w:t>;</w:t>
      </w:r>
    </w:p>
    <w:p w14:paraId="0930A17E" w14:textId="77777777" w:rsidR="00C1463A" w:rsidRPr="00AA3CAC" w:rsidRDefault="00C1463A" w:rsidP="00C1463A">
      <w:pPr>
        <w:jc w:val="both"/>
        <w:rPr>
          <w:rFonts w:ascii="Tahoma" w:hAnsi="Tahoma" w:cs="Tahoma"/>
          <w:color w:val="000000"/>
        </w:rPr>
      </w:pPr>
    </w:p>
    <w:p w14:paraId="29B0133A" w14:textId="0A65BF3D" w:rsidR="00C1463A" w:rsidRPr="00AA3CAC" w:rsidRDefault="00C1463A" w:rsidP="00C1463A">
      <w:pPr>
        <w:jc w:val="both"/>
        <w:rPr>
          <w:rFonts w:ascii="Tahoma" w:hAnsi="Tahoma" w:cs="Tahoma"/>
          <w:color w:val="000000"/>
        </w:rPr>
      </w:pPr>
      <w:r w:rsidRPr="00AA3CAC">
        <w:rPr>
          <w:rFonts w:ascii="Tahoma" w:hAnsi="Tahoma" w:cs="Tahoma"/>
          <w:color w:val="000000"/>
        </w:rPr>
        <w:t>8.</w:t>
      </w:r>
      <w:r w:rsidR="00857CCC" w:rsidRPr="00AA3CAC">
        <w:rPr>
          <w:rFonts w:ascii="Tahoma" w:hAnsi="Tahoma" w:cs="Tahoma"/>
          <w:color w:val="000000"/>
        </w:rPr>
        <w:t>2.</w:t>
      </w:r>
      <w:r w:rsidRPr="00AA3CAC">
        <w:rPr>
          <w:rFonts w:ascii="Tahoma" w:hAnsi="Tahoma" w:cs="Tahoma"/>
          <w:color w:val="000000"/>
        </w:rPr>
        <w:t>3.</w:t>
      </w:r>
      <w:r w:rsidR="00222AE2" w:rsidRPr="00AA3CAC">
        <w:rPr>
          <w:rFonts w:ascii="Tahoma" w:hAnsi="Tahoma" w:cs="Tahoma"/>
          <w:color w:val="000000"/>
        </w:rPr>
        <w:t>8</w:t>
      </w:r>
      <w:r w:rsidRPr="00AA3CAC">
        <w:rPr>
          <w:rFonts w:ascii="Tahoma" w:hAnsi="Tahoma" w:cs="Tahoma"/>
          <w:color w:val="000000"/>
        </w:rPr>
        <w:t xml:space="preserve"> </w:t>
      </w:r>
      <w:r w:rsidR="00790E0D" w:rsidRPr="00AA3CAC">
        <w:rPr>
          <w:rFonts w:ascii="Tahoma" w:hAnsi="Tahoma" w:cs="Tahoma"/>
          <w:color w:val="000000"/>
        </w:rPr>
        <w:t>Os documentos referidos acima poderão ser substituídos ou supridos, no todo ou em parte, por outros meios hábeis a comprovar a regularidade do licitante, inclusive por meio eletrônico, podendo ser pela plataforma BLL.</w:t>
      </w:r>
    </w:p>
    <w:p w14:paraId="4F8DCE9D" w14:textId="77777777" w:rsidR="00DD4F98" w:rsidRDefault="00DD4F98" w:rsidP="00C1463A">
      <w:pPr>
        <w:jc w:val="both"/>
        <w:rPr>
          <w:rFonts w:ascii="Tahoma" w:hAnsi="Tahoma" w:cs="Tahoma"/>
          <w:b/>
          <w:color w:val="000000"/>
        </w:rPr>
      </w:pPr>
    </w:p>
    <w:p w14:paraId="52E919FC" w14:textId="77777777" w:rsidR="000240AD" w:rsidRDefault="000240AD" w:rsidP="00C1463A">
      <w:pPr>
        <w:jc w:val="both"/>
        <w:rPr>
          <w:rFonts w:ascii="Tahoma" w:hAnsi="Tahoma" w:cs="Tahoma"/>
          <w:b/>
          <w:color w:val="000000"/>
        </w:rPr>
      </w:pPr>
    </w:p>
    <w:p w14:paraId="57B38CB9" w14:textId="77777777" w:rsidR="000240AD" w:rsidRPr="00AA3CAC" w:rsidRDefault="000240AD" w:rsidP="00C1463A">
      <w:pPr>
        <w:jc w:val="both"/>
        <w:rPr>
          <w:rFonts w:ascii="Tahoma" w:hAnsi="Tahoma" w:cs="Tahoma"/>
          <w:b/>
          <w:color w:val="000000"/>
        </w:rPr>
      </w:pPr>
    </w:p>
    <w:p w14:paraId="05DF81B5" w14:textId="44C18811" w:rsidR="00C1463A" w:rsidRPr="00AA3CAC" w:rsidRDefault="00C1463A" w:rsidP="00C1463A">
      <w:pPr>
        <w:jc w:val="both"/>
        <w:rPr>
          <w:rFonts w:ascii="Tahoma" w:hAnsi="Tahoma" w:cs="Tahoma"/>
          <w:b/>
          <w:color w:val="000000"/>
        </w:rPr>
      </w:pPr>
      <w:r w:rsidRPr="00AA3CAC">
        <w:rPr>
          <w:rFonts w:ascii="Tahoma" w:hAnsi="Tahoma" w:cs="Tahoma"/>
          <w:b/>
          <w:color w:val="000000"/>
        </w:rPr>
        <w:lastRenderedPageBreak/>
        <w:t>8.</w:t>
      </w:r>
      <w:r w:rsidR="00857CCC" w:rsidRPr="00AA3CAC">
        <w:rPr>
          <w:rFonts w:ascii="Tahoma" w:hAnsi="Tahoma" w:cs="Tahoma"/>
          <w:b/>
          <w:color w:val="000000"/>
        </w:rPr>
        <w:t>2.</w:t>
      </w:r>
      <w:r w:rsidRPr="00AA3CAC">
        <w:rPr>
          <w:rFonts w:ascii="Tahoma" w:hAnsi="Tahoma" w:cs="Tahoma"/>
          <w:b/>
          <w:color w:val="000000"/>
        </w:rPr>
        <w:t xml:space="preserve">4. Qualificação Econômico-Financeira </w:t>
      </w:r>
    </w:p>
    <w:p w14:paraId="6A7FA97C" w14:textId="77777777" w:rsidR="00C1463A" w:rsidRPr="00AA3CAC" w:rsidRDefault="00C1463A" w:rsidP="00C1463A">
      <w:pPr>
        <w:jc w:val="both"/>
        <w:rPr>
          <w:rFonts w:ascii="Tahoma" w:hAnsi="Tahoma" w:cs="Tahoma"/>
          <w:color w:val="000000"/>
        </w:rPr>
      </w:pPr>
    </w:p>
    <w:p w14:paraId="5A228F7A" w14:textId="261C68C5" w:rsidR="006A62A0" w:rsidRPr="00AA3CAC" w:rsidRDefault="00C1463A" w:rsidP="00C1463A">
      <w:pPr>
        <w:jc w:val="both"/>
        <w:rPr>
          <w:rFonts w:ascii="Tahoma" w:hAnsi="Tahoma" w:cs="Tahoma"/>
          <w:color w:val="000000"/>
        </w:rPr>
      </w:pPr>
      <w:r w:rsidRPr="00AA3CAC">
        <w:rPr>
          <w:rFonts w:ascii="Tahoma" w:hAnsi="Tahoma" w:cs="Tahoma"/>
          <w:color w:val="000000"/>
        </w:rPr>
        <w:t>8.</w:t>
      </w:r>
      <w:r w:rsidR="00CE3944" w:rsidRPr="00AA3CAC">
        <w:rPr>
          <w:rFonts w:ascii="Tahoma" w:hAnsi="Tahoma" w:cs="Tahoma"/>
          <w:color w:val="000000"/>
        </w:rPr>
        <w:t>2.</w:t>
      </w:r>
      <w:r w:rsidRPr="00AA3CAC">
        <w:rPr>
          <w:rFonts w:ascii="Tahoma" w:hAnsi="Tahoma" w:cs="Tahoma"/>
          <w:color w:val="000000"/>
        </w:rPr>
        <w:t xml:space="preserve">4.1 </w:t>
      </w:r>
      <w:r w:rsidR="00790E0D" w:rsidRPr="00AA3CAC">
        <w:rPr>
          <w:rFonts w:ascii="Tahoma" w:hAnsi="Tahoma" w:cs="Tahoma"/>
          <w:color w:val="000000"/>
        </w:rPr>
        <w:t>Certidão Negativa de Falência, Recuperação Judicial e Extrajudicial de crédito, expedida pelo distribuidor da sede da pessoa jurídica</w:t>
      </w:r>
      <w:r w:rsidR="00546E76" w:rsidRPr="00AA3CAC">
        <w:rPr>
          <w:rFonts w:ascii="Tahoma" w:hAnsi="Tahoma" w:cs="Tahoma"/>
          <w:color w:val="000000"/>
        </w:rPr>
        <w:t>;</w:t>
      </w:r>
    </w:p>
    <w:p w14:paraId="17478FF6" w14:textId="77777777" w:rsidR="00790E0D" w:rsidRPr="00AA3CAC" w:rsidRDefault="00790E0D" w:rsidP="00C1463A">
      <w:pPr>
        <w:jc w:val="both"/>
        <w:rPr>
          <w:rFonts w:ascii="Tahoma" w:hAnsi="Tahoma" w:cs="Tahoma"/>
          <w:color w:val="000000"/>
        </w:rPr>
      </w:pPr>
    </w:p>
    <w:p w14:paraId="10830C9D" w14:textId="37E65EA7" w:rsidR="00790E0D" w:rsidRPr="00AA3CAC" w:rsidRDefault="00C1463A" w:rsidP="00C1463A">
      <w:pPr>
        <w:jc w:val="both"/>
        <w:rPr>
          <w:rFonts w:ascii="Tahoma" w:hAnsi="Tahoma" w:cs="Tahoma"/>
          <w:color w:val="000000"/>
        </w:rPr>
      </w:pPr>
      <w:r w:rsidRPr="00AA3CAC">
        <w:rPr>
          <w:rFonts w:ascii="Tahoma" w:hAnsi="Tahoma" w:cs="Tahoma"/>
          <w:color w:val="000000"/>
        </w:rPr>
        <w:t>8.</w:t>
      </w:r>
      <w:r w:rsidR="00CE3944" w:rsidRPr="00AA3CAC">
        <w:rPr>
          <w:rFonts w:ascii="Tahoma" w:hAnsi="Tahoma" w:cs="Tahoma"/>
          <w:color w:val="000000"/>
        </w:rPr>
        <w:t>2.</w:t>
      </w:r>
      <w:r w:rsidRPr="00AA3CAC">
        <w:rPr>
          <w:rFonts w:ascii="Tahoma" w:hAnsi="Tahoma" w:cs="Tahoma"/>
          <w:color w:val="000000"/>
        </w:rPr>
        <w:t xml:space="preserve">4.1.1 </w:t>
      </w:r>
      <w:r w:rsidR="00790E0D" w:rsidRPr="00AA3CAC">
        <w:rPr>
          <w:rFonts w:ascii="Tahoma" w:hAnsi="Tahoma" w:cs="Tahoma"/>
          <w:color w:val="000000"/>
        </w:rPr>
        <w:t>Caso não conste na Certidão o prazo de validade da mesma, será considerado o prazo de 60 (sessenta) dias contados da data da sua emissão;</w:t>
      </w:r>
    </w:p>
    <w:p w14:paraId="1ED6A01C" w14:textId="52B90428" w:rsidR="00C1463A" w:rsidRPr="00AA3CAC" w:rsidRDefault="00C1463A" w:rsidP="00C1463A">
      <w:pPr>
        <w:jc w:val="both"/>
        <w:rPr>
          <w:rFonts w:ascii="Tahoma" w:hAnsi="Tahoma" w:cs="Tahoma"/>
          <w:color w:val="000000"/>
        </w:rPr>
      </w:pPr>
      <w:r w:rsidRPr="00AA3CAC">
        <w:rPr>
          <w:rFonts w:ascii="Tahoma" w:hAnsi="Tahoma" w:cs="Tahoma"/>
          <w:color w:val="000000"/>
        </w:rPr>
        <w:t>8.</w:t>
      </w:r>
      <w:r w:rsidR="00CE3944" w:rsidRPr="00AA3CAC">
        <w:rPr>
          <w:rFonts w:ascii="Tahoma" w:hAnsi="Tahoma" w:cs="Tahoma"/>
          <w:color w:val="000000"/>
        </w:rPr>
        <w:t>2.</w:t>
      </w:r>
      <w:r w:rsidRPr="00AA3CAC">
        <w:rPr>
          <w:rFonts w:ascii="Tahoma" w:hAnsi="Tahoma" w:cs="Tahoma"/>
          <w:color w:val="000000"/>
        </w:rPr>
        <w:t>4.</w:t>
      </w:r>
      <w:r w:rsidR="00790E0D" w:rsidRPr="00AA3CAC">
        <w:rPr>
          <w:rFonts w:ascii="Tahoma" w:hAnsi="Tahoma" w:cs="Tahoma"/>
          <w:color w:val="000000"/>
        </w:rPr>
        <w:t>1.</w:t>
      </w:r>
      <w:r w:rsidRPr="00AA3CAC">
        <w:rPr>
          <w:rFonts w:ascii="Tahoma" w:hAnsi="Tahoma" w:cs="Tahoma"/>
          <w:color w:val="000000"/>
        </w:rPr>
        <w:t xml:space="preserve">2 </w:t>
      </w:r>
      <w:r w:rsidR="00790E0D" w:rsidRPr="00AA3CAC">
        <w:rPr>
          <w:rFonts w:ascii="Tahoma" w:hAnsi="Tahoma" w:cs="Tahoma"/>
          <w:color w:val="000000"/>
        </w:rPr>
        <w:t>Na hipótese de recuperação judicial ou extrajudicial as licitantes poderão apresentar a certidão de recuperação judicial ou extrajudicial positiva, devendo ainda, anexar algum dos seguintes documentos:</w:t>
      </w:r>
    </w:p>
    <w:p w14:paraId="1A4A9F90" w14:textId="77777777" w:rsidR="00790E0D" w:rsidRPr="00AA3CAC" w:rsidRDefault="00790E0D" w:rsidP="00C1463A">
      <w:pPr>
        <w:jc w:val="both"/>
        <w:rPr>
          <w:rFonts w:ascii="Tahoma" w:hAnsi="Tahoma" w:cs="Tahoma"/>
          <w:color w:val="000000"/>
        </w:rPr>
      </w:pPr>
    </w:p>
    <w:p w14:paraId="6DDA4C75" w14:textId="77777777" w:rsidR="00790E0D" w:rsidRPr="00AA3CAC" w:rsidRDefault="00790E0D" w:rsidP="00790E0D">
      <w:pPr>
        <w:jc w:val="both"/>
        <w:rPr>
          <w:rFonts w:ascii="Tahoma" w:hAnsi="Tahoma" w:cs="Tahoma"/>
          <w:color w:val="000000"/>
        </w:rPr>
      </w:pPr>
      <w:r w:rsidRPr="00AA3CAC">
        <w:rPr>
          <w:rFonts w:ascii="Tahoma" w:hAnsi="Tahoma" w:cs="Tahoma"/>
          <w:color w:val="000000"/>
        </w:rPr>
        <w:t xml:space="preserve">I - Certidão emitida pela instância judicial competente, atestando que a empresa se encontra apta econômica e financeiramente a participar de certames licitatórios; </w:t>
      </w:r>
    </w:p>
    <w:p w14:paraId="539B0DF7" w14:textId="77777777" w:rsidR="00790E0D" w:rsidRPr="00AA3CAC" w:rsidRDefault="00790E0D" w:rsidP="00790E0D">
      <w:pPr>
        <w:jc w:val="both"/>
        <w:rPr>
          <w:rFonts w:ascii="Tahoma" w:hAnsi="Tahoma" w:cs="Tahoma"/>
          <w:color w:val="000000"/>
        </w:rPr>
      </w:pPr>
    </w:p>
    <w:p w14:paraId="6AB40FCD" w14:textId="77777777" w:rsidR="00790E0D" w:rsidRPr="00AA3CAC" w:rsidRDefault="00790E0D" w:rsidP="00790E0D">
      <w:pPr>
        <w:jc w:val="both"/>
        <w:rPr>
          <w:rFonts w:ascii="Tahoma" w:hAnsi="Tahoma" w:cs="Tahoma"/>
          <w:color w:val="000000"/>
        </w:rPr>
      </w:pPr>
      <w:r w:rsidRPr="00AA3CAC">
        <w:rPr>
          <w:rFonts w:ascii="Tahoma" w:hAnsi="Tahoma" w:cs="Tahoma"/>
          <w:color w:val="000000"/>
        </w:rPr>
        <w:t xml:space="preserve">II - Comprovação do acolhimento judicial do plano de recuperação, nos termos do art.58 da Lei </w:t>
      </w:r>
      <w:proofErr w:type="spellStart"/>
      <w:r w:rsidRPr="00AA3CAC">
        <w:rPr>
          <w:rFonts w:ascii="Tahoma" w:hAnsi="Tahoma" w:cs="Tahoma"/>
          <w:color w:val="000000"/>
        </w:rPr>
        <w:t>n.°</w:t>
      </w:r>
      <w:proofErr w:type="spellEnd"/>
      <w:r w:rsidRPr="00AA3CAC">
        <w:rPr>
          <w:rFonts w:ascii="Tahoma" w:hAnsi="Tahoma" w:cs="Tahoma"/>
          <w:color w:val="000000"/>
        </w:rPr>
        <w:t xml:space="preserve"> 11.101/2005 (em se tratando de empresas em recuperação judicial) ou; </w:t>
      </w:r>
    </w:p>
    <w:p w14:paraId="320B403B" w14:textId="77777777" w:rsidR="00790E0D" w:rsidRPr="00AA3CAC" w:rsidRDefault="00790E0D" w:rsidP="00790E0D">
      <w:pPr>
        <w:jc w:val="both"/>
        <w:rPr>
          <w:rFonts w:ascii="Tahoma" w:hAnsi="Tahoma" w:cs="Tahoma"/>
          <w:color w:val="000000"/>
        </w:rPr>
      </w:pPr>
    </w:p>
    <w:p w14:paraId="02A763DD" w14:textId="3038291B" w:rsidR="00790E0D" w:rsidRPr="00AA3CAC" w:rsidRDefault="00790E0D" w:rsidP="00790E0D">
      <w:pPr>
        <w:jc w:val="both"/>
        <w:rPr>
          <w:rFonts w:ascii="Tahoma" w:hAnsi="Tahoma" w:cs="Tahoma"/>
          <w:color w:val="000000"/>
        </w:rPr>
      </w:pPr>
      <w:r w:rsidRPr="00AA3CAC">
        <w:rPr>
          <w:rFonts w:ascii="Tahoma" w:hAnsi="Tahoma" w:cs="Tahoma"/>
          <w:color w:val="000000"/>
        </w:rPr>
        <w:t>III - Comprovação da homologação judicial do plano de recuperação (em se tratando de empresas em recuperação extrajudicial)</w:t>
      </w:r>
      <w:r w:rsidR="00546E76" w:rsidRPr="00AA3CAC">
        <w:rPr>
          <w:rFonts w:ascii="Tahoma" w:hAnsi="Tahoma" w:cs="Tahoma"/>
          <w:color w:val="000000"/>
        </w:rPr>
        <w:t>;</w:t>
      </w:r>
    </w:p>
    <w:p w14:paraId="59AC987E" w14:textId="77777777" w:rsidR="00790E0D" w:rsidRPr="00AA3CAC" w:rsidRDefault="00790E0D" w:rsidP="00790E0D">
      <w:pPr>
        <w:jc w:val="both"/>
        <w:rPr>
          <w:rFonts w:ascii="Tahoma" w:hAnsi="Tahoma" w:cs="Tahoma"/>
          <w:color w:val="000000"/>
        </w:rPr>
      </w:pPr>
      <w:r w:rsidRPr="00AA3CAC">
        <w:rPr>
          <w:rFonts w:ascii="Tahoma" w:hAnsi="Tahoma" w:cs="Tahoma"/>
          <w:color w:val="000000"/>
        </w:rPr>
        <w:t xml:space="preserve">IV - Em caso de empresas em recuperação judicial, cujo plano de recuperação tenha sido homologado judicialmente, as certidões poderão ser dispensadas, caso conste expressamente no despacho de homologação do Plano, a desnecessidade de sua apresentação, para participar de licitações. </w:t>
      </w:r>
    </w:p>
    <w:p w14:paraId="50DC958B" w14:textId="77777777" w:rsidR="00790E0D" w:rsidRPr="00AA3CAC" w:rsidRDefault="00790E0D" w:rsidP="00790E0D">
      <w:pPr>
        <w:jc w:val="both"/>
        <w:rPr>
          <w:rFonts w:ascii="Tahoma" w:hAnsi="Tahoma" w:cs="Tahoma"/>
          <w:color w:val="000000"/>
        </w:rPr>
      </w:pPr>
    </w:p>
    <w:p w14:paraId="3956C2E5" w14:textId="67A185F7" w:rsidR="00C1463A" w:rsidRPr="00AA3CAC" w:rsidRDefault="00790E0D" w:rsidP="00790E0D">
      <w:pPr>
        <w:jc w:val="both"/>
        <w:rPr>
          <w:rFonts w:ascii="Tahoma" w:hAnsi="Tahoma" w:cs="Tahoma"/>
          <w:color w:val="000000"/>
        </w:rPr>
      </w:pPr>
      <w:r w:rsidRPr="00AA3CAC">
        <w:rPr>
          <w:rFonts w:ascii="Tahoma" w:hAnsi="Tahoma" w:cs="Tahoma"/>
          <w:color w:val="000000"/>
        </w:rPr>
        <w:t>8.2.4.2 Balanço Patrimonial e Demonstrações Contábeis dos 2 (dois) últimos exercícios sociais, já exigíveis e apresentados na forma da lei, devidamente registrado na Junta Comercial, relativa ao domicílio ou sede do licitante, inclusive os enviados via SISTEMA PÚBLICO DE ESCRITURAÇÃO DIGITAL – SPED para a Secretaria da Receita Federal do Brasil (RFB), ou ainda, publicação em Diário Oficial, quando for o caso, e que comprovem a boa situação financeira da empresa, vedada a sua substituição por balancete ou balanços provisórios</w:t>
      </w:r>
      <w:r w:rsidR="00546E76" w:rsidRPr="00AA3CAC">
        <w:rPr>
          <w:rFonts w:ascii="Tahoma" w:hAnsi="Tahoma" w:cs="Tahoma"/>
          <w:color w:val="000000"/>
        </w:rPr>
        <w:t>;</w:t>
      </w:r>
    </w:p>
    <w:p w14:paraId="492AEBDF" w14:textId="77777777" w:rsidR="00790E0D" w:rsidRPr="00AA3CAC" w:rsidRDefault="00790E0D" w:rsidP="00790E0D">
      <w:pPr>
        <w:jc w:val="both"/>
        <w:rPr>
          <w:rFonts w:ascii="Tahoma" w:hAnsi="Tahoma" w:cs="Tahoma"/>
          <w:color w:val="000000"/>
        </w:rPr>
      </w:pPr>
    </w:p>
    <w:p w14:paraId="507FA255" w14:textId="40B367CA" w:rsidR="00C1463A" w:rsidRPr="00AA3CAC" w:rsidRDefault="00CE3944" w:rsidP="00C1463A">
      <w:pPr>
        <w:jc w:val="both"/>
        <w:rPr>
          <w:rFonts w:ascii="Tahoma" w:hAnsi="Tahoma" w:cs="Tahoma"/>
          <w:color w:val="000000"/>
        </w:rPr>
      </w:pPr>
      <w:r w:rsidRPr="00AA3CAC">
        <w:rPr>
          <w:rFonts w:ascii="Tahoma" w:hAnsi="Tahoma" w:cs="Tahoma"/>
          <w:color w:val="000000"/>
        </w:rPr>
        <w:t>8.2.4.</w:t>
      </w:r>
      <w:r w:rsidR="00790E0D" w:rsidRPr="00AA3CAC">
        <w:rPr>
          <w:rFonts w:ascii="Tahoma" w:hAnsi="Tahoma" w:cs="Tahoma"/>
          <w:color w:val="000000"/>
        </w:rPr>
        <w:t>2</w:t>
      </w:r>
      <w:r w:rsidRPr="00AA3CAC">
        <w:rPr>
          <w:rFonts w:ascii="Tahoma" w:hAnsi="Tahoma" w:cs="Tahoma"/>
          <w:color w:val="000000"/>
        </w:rPr>
        <w:t>.</w:t>
      </w:r>
      <w:r w:rsidR="00790E0D" w:rsidRPr="00AA3CAC">
        <w:rPr>
          <w:rFonts w:ascii="Tahoma" w:hAnsi="Tahoma" w:cs="Tahoma"/>
          <w:color w:val="000000"/>
        </w:rPr>
        <w:t>1</w:t>
      </w:r>
      <w:r w:rsidRPr="00AA3CAC">
        <w:rPr>
          <w:rFonts w:ascii="Tahoma" w:hAnsi="Tahoma" w:cs="Tahoma"/>
          <w:color w:val="000000"/>
        </w:rPr>
        <w:t xml:space="preserve"> </w:t>
      </w:r>
      <w:r w:rsidR="00790E0D" w:rsidRPr="00AA3CAC">
        <w:rPr>
          <w:rFonts w:ascii="Tahoma" w:hAnsi="Tahoma" w:cs="Tahoma"/>
          <w:color w:val="000000"/>
        </w:rPr>
        <w:t>No caso de empresa constituída há menos de 2 (dois) anos da data de abertura da licitação, esta deverá apresentar o Balanço Patrimonial e Demonstrações Contábeis do último exercício, na forma do subitem anterior</w:t>
      </w:r>
      <w:r w:rsidR="00546E76" w:rsidRPr="00AA3CAC">
        <w:rPr>
          <w:rFonts w:ascii="Tahoma" w:hAnsi="Tahoma" w:cs="Tahoma"/>
          <w:color w:val="000000"/>
        </w:rPr>
        <w:t>;</w:t>
      </w:r>
    </w:p>
    <w:p w14:paraId="73BF1F3F" w14:textId="77777777" w:rsidR="00790E0D" w:rsidRPr="00AA3CAC" w:rsidRDefault="00790E0D" w:rsidP="00C1463A">
      <w:pPr>
        <w:jc w:val="both"/>
        <w:rPr>
          <w:rFonts w:ascii="Tahoma" w:hAnsi="Tahoma" w:cs="Tahoma"/>
          <w:color w:val="000000"/>
        </w:rPr>
      </w:pPr>
    </w:p>
    <w:p w14:paraId="60AB0239" w14:textId="2506ED71" w:rsidR="00790E0D" w:rsidRPr="00AA3CAC" w:rsidRDefault="00790E0D" w:rsidP="00C1463A">
      <w:pPr>
        <w:jc w:val="both"/>
        <w:rPr>
          <w:rFonts w:ascii="Tahoma" w:hAnsi="Tahoma" w:cs="Tahoma"/>
          <w:color w:val="000000"/>
        </w:rPr>
      </w:pPr>
      <w:r w:rsidRPr="00AA3CAC">
        <w:rPr>
          <w:rFonts w:ascii="Tahoma" w:hAnsi="Tahoma" w:cs="Tahoma"/>
          <w:color w:val="000000"/>
        </w:rPr>
        <w:t>8.2.4.2.2 No caso de empresa constituída no exercício financeiro da licitação, esta deverá atender a todas as exigências de habilitação e ficará autorizada a substituir os demonstrativos contábeis pelo Balanço de Abertura, devidamente registrado na Junta Comercial relativa ao domicílio ou sede do licitante.</w:t>
      </w:r>
    </w:p>
    <w:p w14:paraId="43DB9560" w14:textId="77777777" w:rsidR="00790E0D" w:rsidRPr="00AA3CAC" w:rsidRDefault="00790E0D" w:rsidP="00C1463A">
      <w:pPr>
        <w:jc w:val="both"/>
        <w:rPr>
          <w:rFonts w:ascii="Tahoma" w:hAnsi="Tahoma" w:cs="Tahoma"/>
          <w:color w:val="000000"/>
        </w:rPr>
      </w:pPr>
    </w:p>
    <w:p w14:paraId="0F273E1A" w14:textId="48C4D118" w:rsidR="00790E0D" w:rsidRPr="00AA3CAC" w:rsidRDefault="00790E0D" w:rsidP="00C1463A">
      <w:pPr>
        <w:jc w:val="both"/>
        <w:rPr>
          <w:rFonts w:ascii="Tahoma" w:hAnsi="Tahoma" w:cs="Tahoma"/>
          <w:color w:val="000000"/>
        </w:rPr>
      </w:pPr>
      <w:r w:rsidRPr="00AA3CAC">
        <w:rPr>
          <w:rFonts w:ascii="Tahoma" w:hAnsi="Tahoma" w:cs="Tahoma"/>
          <w:color w:val="000000"/>
        </w:rPr>
        <w:t>8.2.4.3 Para fins de apresentação de Balanço Patrimonial e Demonstrações Contábeis deverão ser observados:</w:t>
      </w:r>
    </w:p>
    <w:p w14:paraId="4B837A3C" w14:textId="77777777" w:rsidR="00C1463A" w:rsidRPr="00AA3CAC" w:rsidRDefault="00C1463A" w:rsidP="00C1463A">
      <w:pPr>
        <w:jc w:val="both"/>
        <w:rPr>
          <w:rFonts w:ascii="Tahoma" w:hAnsi="Tahoma" w:cs="Tahoma"/>
          <w:color w:val="000000"/>
        </w:rPr>
      </w:pPr>
    </w:p>
    <w:p w14:paraId="5230D29F" w14:textId="56DF0A52" w:rsidR="00790E0D" w:rsidRPr="000240AD" w:rsidRDefault="00790E0D" w:rsidP="000240AD">
      <w:pPr>
        <w:pStyle w:val="PargrafodaLista"/>
        <w:numPr>
          <w:ilvl w:val="0"/>
          <w:numId w:val="6"/>
        </w:numPr>
        <w:tabs>
          <w:tab w:val="left" w:pos="426"/>
        </w:tabs>
        <w:ind w:left="0" w:firstLine="0"/>
        <w:jc w:val="both"/>
        <w:rPr>
          <w:rFonts w:ascii="Tahoma" w:hAnsi="Tahoma" w:cs="Tahoma"/>
          <w:color w:val="000000"/>
        </w:rPr>
      </w:pPr>
      <w:r w:rsidRPr="00AA3CAC">
        <w:rPr>
          <w:rFonts w:ascii="Tahoma" w:hAnsi="Tahoma" w:cs="Tahoma"/>
          <w:color w:val="000000"/>
        </w:rPr>
        <w:t xml:space="preserve">Tratando-se de empresa obrigada ou optante por escrituração contábil digital – ECD, consoante disposições contidas no Decreto Federal nº 6.022/2007, com última regulação através da Instrução Normativa RFB nº 2003, de 18 de janeiro de 2021, poderão apresentar documentos extraídos do Sistema Público de Escrituração Digital – SPED, ou ainda, por meio do sítio eletrônico da respectiva Junta Comercial, relativa ao domicílio ou sede do licitante, tomando-se como base o último dia útil do mês de maio do ano seguinte ao ano-calendário a que se refere a escrituração, na seguinte forma: </w:t>
      </w:r>
    </w:p>
    <w:p w14:paraId="6EB721DE" w14:textId="77777777" w:rsidR="00790E0D" w:rsidRPr="00AA3CAC" w:rsidRDefault="00790E0D" w:rsidP="00790E0D">
      <w:pPr>
        <w:jc w:val="both"/>
        <w:rPr>
          <w:rFonts w:ascii="Tahoma" w:hAnsi="Tahoma" w:cs="Tahoma"/>
          <w:color w:val="000000"/>
        </w:rPr>
      </w:pPr>
      <w:r w:rsidRPr="00AA3CAC">
        <w:rPr>
          <w:rFonts w:ascii="Tahoma" w:hAnsi="Tahoma" w:cs="Tahoma"/>
          <w:color w:val="000000"/>
        </w:rPr>
        <w:lastRenderedPageBreak/>
        <w:t xml:space="preserve">I – Recibo de entrega de livro digital; </w:t>
      </w:r>
    </w:p>
    <w:p w14:paraId="029B3F15" w14:textId="77777777" w:rsidR="00790E0D" w:rsidRPr="00AA3CAC" w:rsidRDefault="00790E0D" w:rsidP="00790E0D">
      <w:pPr>
        <w:jc w:val="both"/>
        <w:rPr>
          <w:rFonts w:ascii="Tahoma" w:hAnsi="Tahoma" w:cs="Tahoma"/>
          <w:color w:val="000000"/>
        </w:rPr>
      </w:pPr>
      <w:r w:rsidRPr="00AA3CAC">
        <w:rPr>
          <w:rFonts w:ascii="Tahoma" w:hAnsi="Tahoma" w:cs="Tahoma"/>
          <w:color w:val="000000"/>
        </w:rPr>
        <w:t xml:space="preserve">II – Termos de abertura e encerramento do livro diário digital; </w:t>
      </w:r>
    </w:p>
    <w:p w14:paraId="1A7D14A2" w14:textId="1F0EE1A6" w:rsidR="002E3D1F" w:rsidRPr="00AA3CAC" w:rsidRDefault="00790E0D" w:rsidP="00790E0D">
      <w:pPr>
        <w:jc w:val="both"/>
        <w:rPr>
          <w:rFonts w:ascii="Tahoma" w:hAnsi="Tahoma" w:cs="Tahoma"/>
          <w:color w:val="000000"/>
        </w:rPr>
      </w:pPr>
      <w:r w:rsidRPr="00AA3CAC">
        <w:rPr>
          <w:rFonts w:ascii="Tahoma" w:hAnsi="Tahoma" w:cs="Tahoma"/>
          <w:color w:val="000000"/>
        </w:rPr>
        <w:t xml:space="preserve">III – Balanço Patrimonial e Demonstração do Resultado do Exercício (DRE) </w:t>
      </w:r>
    </w:p>
    <w:p w14:paraId="74D7A4D3" w14:textId="405C840B" w:rsidR="00790E0D" w:rsidRPr="00AA3CAC" w:rsidRDefault="00790E0D" w:rsidP="00730640">
      <w:pPr>
        <w:pStyle w:val="PargrafodaLista"/>
        <w:numPr>
          <w:ilvl w:val="0"/>
          <w:numId w:val="6"/>
        </w:numPr>
        <w:tabs>
          <w:tab w:val="left" w:pos="426"/>
        </w:tabs>
        <w:ind w:left="0" w:firstLine="0"/>
        <w:jc w:val="both"/>
        <w:rPr>
          <w:rFonts w:ascii="Tahoma" w:hAnsi="Tahoma" w:cs="Tahoma"/>
          <w:color w:val="000000"/>
        </w:rPr>
      </w:pPr>
      <w:r w:rsidRPr="00AA3CAC">
        <w:rPr>
          <w:rFonts w:ascii="Tahoma" w:hAnsi="Tahoma" w:cs="Tahoma"/>
          <w:color w:val="000000"/>
        </w:rPr>
        <w:t xml:space="preserve">Tratando-se de empresas não vinculadas ao SPED, deverão comprovar tal situação </w:t>
      </w:r>
      <w:r w:rsidR="002E3D1F" w:rsidRPr="00AA3CAC">
        <w:rPr>
          <w:rFonts w:ascii="Tahoma" w:hAnsi="Tahoma" w:cs="Tahoma"/>
          <w:color w:val="000000"/>
        </w:rPr>
        <w:t xml:space="preserve">   </w:t>
      </w:r>
      <w:r w:rsidRPr="00AA3CAC">
        <w:rPr>
          <w:rFonts w:ascii="Tahoma" w:hAnsi="Tahoma" w:cs="Tahoma"/>
          <w:color w:val="000000"/>
        </w:rPr>
        <w:t xml:space="preserve">mediante apresentação obrigatória dos Termos de Abertura e Encerramento (livro diário), Balanço Patrimonial, Demonstração de Resultado do Exercício (DRE), devidamente registrado na Junta Comercial relativa ao domicílio ou sede do licitante, tomando-se como base o quarto mês seguinte ao término do exercício social, ou seja, 30 de abril, nos termos do art. 1.078, do Código Civil. </w:t>
      </w:r>
    </w:p>
    <w:p w14:paraId="46337D58" w14:textId="77777777" w:rsidR="002E3D1F" w:rsidRPr="00AA3CAC" w:rsidRDefault="002E3D1F" w:rsidP="002E3D1F">
      <w:pPr>
        <w:pStyle w:val="PargrafodaLista"/>
        <w:jc w:val="both"/>
        <w:rPr>
          <w:rFonts w:ascii="Tahoma" w:hAnsi="Tahoma" w:cs="Tahoma"/>
          <w:color w:val="000000"/>
        </w:rPr>
      </w:pPr>
    </w:p>
    <w:p w14:paraId="0FDB2825" w14:textId="77777777" w:rsidR="00790E0D" w:rsidRPr="00AA3CAC" w:rsidRDefault="00790E0D" w:rsidP="00790E0D">
      <w:pPr>
        <w:jc w:val="both"/>
        <w:rPr>
          <w:rFonts w:ascii="Tahoma" w:hAnsi="Tahoma" w:cs="Tahoma"/>
          <w:color w:val="000000"/>
        </w:rPr>
      </w:pPr>
      <w:r w:rsidRPr="00AA3CAC">
        <w:rPr>
          <w:rFonts w:ascii="Tahoma" w:hAnsi="Tahoma" w:cs="Tahoma"/>
          <w:color w:val="000000"/>
        </w:rPr>
        <w:t xml:space="preserve">8.2.4.4 Planilha de comprovação de boa situação financeira, devidamente assinada por profissional contábil habilitado, na qual demonstre o cálculo dos índices de liquidez geral (LG), liquidez corrente (LC) e solvência geral (SG), mediante as seguintes fórmulas: </w:t>
      </w:r>
    </w:p>
    <w:p w14:paraId="61025061" w14:textId="77777777" w:rsidR="002E3D1F" w:rsidRPr="00AA3CAC" w:rsidRDefault="002E3D1F" w:rsidP="00790E0D">
      <w:pPr>
        <w:jc w:val="both"/>
        <w:rPr>
          <w:rFonts w:ascii="Tahoma" w:hAnsi="Tahoma" w:cs="Tahoma"/>
          <w:color w:val="000000"/>
        </w:rPr>
      </w:pPr>
    </w:p>
    <w:p w14:paraId="10766D76" w14:textId="659FBFB9" w:rsidR="00C1463A" w:rsidRPr="00AA3CAC" w:rsidRDefault="00790E0D" w:rsidP="00790E0D">
      <w:pPr>
        <w:jc w:val="both"/>
        <w:rPr>
          <w:rFonts w:ascii="Tahoma" w:hAnsi="Tahoma" w:cs="Tahoma"/>
          <w:color w:val="000000"/>
        </w:rPr>
      </w:pPr>
      <w:r w:rsidRPr="00AA3CAC">
        <w:rPr>
          <w:rFonts w:ascii="Tahoma" w:hAnsi="Tahoma" w:cs="Tahoma"/>
          <w:color w:val="000000"/>
        </w:rPr>
        <w:t>8.2.4.4.1 Índice de liquidez geral (ILG), utilizando os dados do balanço patrimonial, demonstrando índice igual ou maior de 1,00 (uma vírgula zero):</w:t>
      </w:r>
    </w:p>
    <w:p w14:paraId="5948C9D7" w14:textId="77777777" w:rsidR="00790E0D" w:rsidRPr="00AA3CAC" w:rsidRDefault="00790E0D" w:rsidP="00790E0D">
      <w:pPr>
        <w:jc w:val="both"/>
        <w:rPr>
          <w:rFonts w:ascii="Tahoma" w:hAnsi="Tahoma" w:cs="Tahoma"/>
          <w:color w:val="000000"/>
        </w:rPr>
      </w:pPr>
    </w:p>
    <w:p w14:paraId="2868D0AC"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ILG = (AC+RLP) / (PC+ELP) </w:t>
      </w:r>
    </w:p>
    <w:p w14:paraId="581A0E4E"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Onde: </w:t>
      </w:r>
    </w:p>
    <w:p w14:paraId="7AA3AC89"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ILG = índice de liquidez geral </w:t>
      </w:r>
    </w:p>
    <w:p w14:paraId="741EFAAE"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AC= ativo circulante PC= passivo circulante </w:t>
      </w:r>
    </w:p>
    <w:p w14:paraId="6383C93D"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RLP = realizável à longo prazo </w:t>
      </w:r>
    </w:p>
    <w:p w14:paraId="196100B8" w14:textId="51CC15E1" w:rsidR="002E3D1F" w:rsidRPr="00AA3CAC" w:rsidRDefault="002E3D1F" w:rsidP="002E3D1F">
      <w:pPr>
        <w:jc w:val="both"/>
        <w:rPr>
          <w:rFonts w:ascii="Tahoma" w:hAnsi="Tahoma" w:cs="Tahoma"/>
          <w:color w:val="000000"/>
        </w:rPr>
      </w:pPr>
      <w:r w:rsidRPr="00AA3CAC">
        <w:rPr>
          <w:rFonts w:ascii="Tahoma" w:hAnsi="Tahoma" w:cs="Tahoma"/>
          <w:color w:val="000000"/>
        </w:rPr>
        <w:t>ELP = Exigível à longo prazo.</w:t>
      </w:r>
    </w:p>
    <w:p w14:paraId="208595D8" w14:textId="77777777" w:rsidR="002E3D1F" w:rsidRPr="00AA3CAC" w:rsidRDefault="002E3D1F" w:rsidP="002E3D1F">
      <w:pPr>
        <w:jc w:val="both"/>
        <w:rPr>
          <w:rFonts w:ascii="Tahoma" w:hAnsi="Tahoma" w:cs="Tahoma"/>
          <w:color w:val="000000"/>
        </w:rPr>
      </w:pPr>
    </w:p>
    <w:p w14:paraId="777CDA17"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8.2.4.4.2 Índice de liquidez corrente (ILC), utilizando os dados do balanço patrimonial, demonstrando índice igual ou maior de 1,00 (uma vírgula zero): </w:t>
      </w:r>
    </w:p>
    <w:p w14:paraId="023BCA26" w14:textId="77777777" w:rsidR="002E3D1F" w:rsidRPr="00AA3CAC" w:rsidRDefault="002E3D1F" w:rsidP="002E3D1F">
      <w:pPr>
        <w:jc w:val="both"/>
        <w:rPr>
          <w:rFonts w:ascii="Tahoma" w:hAnsi="Tahoma" w:cs="Tahoma"/>
          <w:color w:val="000000"/>
        </w:rPr>
      </w:pPr>
    </w:p>
    <w:p w14:paraId="0BC7AB88"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ILC = AC / PC </w:t>
      </w:r>
    </w:p>
    <w:p w14:paraId="060C2799"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Onde: </w:t>
      </w:r>
    </w:p>
    <w:p w14:paraId="1B57CBFC"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ILG = índice de liquidez corrente </w:t>
      </w:r>
    </w:p>
    <w:p w14:paraId="12394D41"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AC = ativo circulante </w:t>
      </w:r>
    </w:p>
    <w:p w14:paraId="7E411C59" w14:textId="3B556DC3" w:rsidR="002E3D1F" w:rsidRPr="00AA3CAC" w:rsidRDefault="002E3D1F" w:rsidP="002E3D1F">
      <w:pPr>
        <w:jc w:val="both"/>
        <w:rPr>
          <w:rFonts w:ascii="Tahoma" w:hAnsi="Tahoma" w:cs="Tahoma"/>
          <w:color w:val="000000"/>
        </w:rPr>
      </w:pPr>
      <w:r w:rsidRPr="00AA3CAC">
        <w:rPr>
          <w:rFonts w:ascii="Tahoma" w:hAnsi="Tahoma" w:cs="Tahoma"/>
          <w:color w:val="000000"/>
        </w:rPr>
        <w:t>PC = passivo circulante</w:t>
      </w:r>
    </w:p>
    <w:p w14:paraId="7AA39C6F" w14:textId="77777777" w:rsidR="00790E0D" w:rsidRPr="00AA3CAC" w:rsidRDefault="00790E0D" w:rsidP="00790E0D">
      <w:pPr>
        <w:jc w:val="both"/>
        <w:rPr>
          <w:rFonts w:ascii="Tahoma" w:hAnsi="Tahoma" w:cs="Tahoma"/>
          <w:color w:val="000000"/>
        </w:rPr>
      </w:pPr>
    </w:p>
    <w:p w14:paraId="2756996F"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8.2.4.4.3 índices de solvência geral (ISG), utilizando os dados do balanço patrimonial, demonstrando índice igual ou maior de 1,00 (uma vírgula zero): </w:t>
      </w:r>
    </w:p>
    <w:p w14:paraId="1F535F10" w14:textId="77777777" w:rsidR="002E3D1F" w:rsidRPr="00AA3CAC" w:rsidRDefault="002E3D1F" w:rsidP="002E3D1F">
      <w:pPr>
        <w:jc w:val="both"/>
        <w:rPr>
          <w:rFonts w:ascii="Tahoma" w:hAnsi="Tahoma" w:cs="Tahoma"/>
          <w:color w:val="000000"/>
        </w:rPr>
      </w:pPr>
    </w:p>
    <w:p w14:paraId="404902C7"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ISG = (AT) / (PC + ELP) </w:t>
      </w:r>
    </w:p>
    <w:p w14:paraId="4BFC62C3"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Onde: </w:t>
      </w:r>
    </w:p>
    <w:p w14:paraId="2C659DD8"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ISG = índice de solvência geral; </w:t>
      </w:r>
    </w:p>
    <w:p w14:paraId="51653A7D"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AT = ativo total; </w:t>
      </w:r>
    </w:p>
    <w:p w14:paraId="3381B124" w14:textId="77777777" w:rsidR="002E3D1F" w:rsidRPr="00AA3CAC" w:rsidRDefault="002E3D1F" w:rsidP="002E3D1F">
      <w:pPr>
        <w:jc w:val="both"/>
        <w:rPr>
          <w:rFonts w:ascii="Tahoma" w:hAnsi="Tahoma" w:cs="Tahoma"/>
          <w:color w:val="000000"/>
        </w:rPr>
      </w:pPr>
      <w:r w:rsidRPr="00AA3CAC">
        <w:rPr>
          <w:rFonts w:ascii="Tahoma" w:hAnsi="Tahoma" w:cs="Tahoma"/>
          <w:color w:val="000000"/>
        </w:rPr>
        <w:t xml:space="preserve">PC = passivo circulante; </w:t>
      </w:r>
    </w:p>
    <w:p w14:paraId="4844F668" w14:textId="117582DB" w:rsidR="002E3D1F" w:rsidRPr="00AA3CAC" w:rsidRDefault="002E3D1F" w:rsidP="002E3D1F">
      <w:pPr>
        <w:jc w:val="both"/>
        <w:rPr>
          <w:rFonts w:ascii="Tahoma" w:hAnsi="Tahoma" w:cs="Tahoma"/>
          <w:color w:val="000000"/>
        </w:rPr>
      </w:pPr>
      <w:r w:rsidRPr="00AA3CAC">
        <w:rPr>
          <w:rFonts w:ascii="Tahoma" w:hAnsi="Tahoma" w:cs="Tahoma"/>
          <w:color w:val="000000"/>
        </w:rPr>
        <w:t>ELP = exigível a longo prazo.</w:t>
      </w:r>
    </w:p>
    <w:p w14:paraId="7E894E3C" w14:textId="77777777" w:rsidR="002E3D1F" w:rsidRPr="00AA3CAC" w:rsidRDefault="002E3D1F" w:rsidP="002E3D1F">
      <w:pPr>
        <w:jc w:val="both"/>
        <w:rPr>
          <w:rFonts w:ascii="Tahoma" w:hAnsi="Tahoma" w:cs="Tahoma"/>
          <w:color w:val="000000"/>
        </w:rPr>
      </w:pPr>
    </w:p>
    <w:p w14:paraId="2A51F8F2" w14:textId="535613C9" w:rsidR="00C1463A" w:rsidRPr="00AA3CAC" w:rsidRDefault="00C1463A" w:rsidP="00C1463A">
      <w:pPr>
        <w:jc w:val="both"/>
        <w:rPr>
          <w:rFonts w:ascii="Tahoma" w:hAnsi="Tahoma" w:cs="Tahoma"/>
          <w:b/>
          <w:color w:val="000000"/>
        </w:rPr>
      </w:pPr>
      <w:r w:rsidRPr="00AA3CAC">
        <w:rPr>
          <w:rFonts w:ascii="Tahoma" w:hAnsi="Tahoma" w:cs="Tahoma"/>
          <w:b/>
          <w:color w:val="000000"/>
        </w:rPr>
        <w:t>8.</w:t>
      </w:r>
      <w:r w:rsidR="00CE3944" w:rsidRPr="00AA3CAC">
        <w:rPr>
          <w:rFonts w:ascii="Tahoma" w:hAnsi="Tahoma" w:cs="Tahoma"/>
          <w:b/>
          <w:color w:val="000000"/>
        </w:rPr>
        <w:t>2.</w:t>
      </w:r>
      <w:r w:rsidRPr="00AA3CAC">
        <w:rPr>
          <w:rFonts w:ascii="Tahoma" w:hAnsi="Tahoma" w:cs="Tahoma"/>
          <w:b/>
          <w:color w:val="000000"/>
        </w:rPr>
        <w:t xml:space="preserve">5. Qualificação Técnica </w:t>
      </w:r>
    </w:p>
    <w:p w14:paraId="33589AC3" w14:textId="77777777" w:rsidR="002E3D1F" w:rsidRPr="00AA3CAC" w:rsidRDefault="002E3D1F" w:rsidP="00C1463A">
      <w:pPr>
        <w:jc w:val="both"/>
        <w:rPr>
          <w:rFonts w:ascii="Tahoma" w:hAnsi="Tahoma" w:cs="Tahoma"/>
          <w:b/>
          <w:color w:val="000000"/>
        </w:rPr>
      </w:pPr>
    </w:p>
    <w:p w14:paraId="66E6BEFF" w14:textId="2FE7C36C" w:rsidR="00AA3CAC" w:rsidRPr="009832BB" w:rsidRDefault="002E3D1F" w:rsidP="00C1463A">
      <w:pPr>
        <w:jc w:val="both"/>
        <w:rPr>
          <w:rFonts w:ascii="Tahoma" w:hAnsi="Tahoma" w:cs="Tahoma"/>
          <w:bCs/>
          <w:color w:val="000000"/>
        </w:rPr>
      </w:pPr>
      <w:r w:rsidRPr="00AA3CAC">
        <w:rPr>
          <w:rFonts w:ascii="Tahoma" w:hAnsi="Tahoma" w:cs="Tahoma"/>
          <w:bCs/>
          <w:color w:val="000000"/>
        </w:rPr>
        <w:t>A qualificação técnica será comprovada mediante apresentação dos documentos que demonstrem a aptidão para o desempenho da atividade, pertinente e compatível em características, quantidades e prazos com o objeto desta licitação, conforme o Art. 67 da Lei nº 14.133/2021.</w:t>
      </w:r>
    </w:p>
    <w:p w14:paraId="29964CF5" w14:textId="77777777" w:rsidR="00ED2224" w:rsidRDefault="00ED2224" w:rsidP="002E3D1F">
      <w:pPr>
        <w:jc w:val="both"/>
        <w:rPr>
          <w:rFonts w:ascii="Tahoma" w:hAnsi="Tahoma" w:cs="Tahoma"/>
          <w:b/>
          <w:bCs/>
          <w:color w:val="000000"/>
        </w:rPr>
      </w:pPr>
    </w:p>
    <w:p w14:paraId="4F3B94D5" w14:textId="65F2AAFB" w:rsidR="00C429B2" w:rsidRDefault="002E3D1F" w:rsidP="002E3D1F">
      <w:pPr>
        <w:jc w:val="both"/>
        <w:rPr>
          <w:rFonts w:ascii="Tahoma" w:hAnsi="Tahoma" w:cs="Tahoma"/>
          <w:b/>
          <w:bCs/>
          <w:color w:val="000000"/>
        </w:rPr>
      </w:pPr>
      <w:r w:rsidRPr="00AA3CAC">
        <w:rPr>
          <w:rFonts w:ascii="Tahoma" w:hAnsi="Tahoma" w:cs="Tahoma"/>
          <w:b/>
          <w:bCs/>
          <w:color w:val="000000"/>
        </w:rPr>
        <w:lastRenderedPageBreak/>
        <w:t xml:space="preserve">8.2.5.1 Registro e Visto </w:t>
      </w:r>
    </w:p>
    <w:p w14:paraId="536A188C" w14:textId="77777777" w:rsidR="00ED2224" w:rsidRPr="00AA3CAC" w:rsidRDefault="00ED2224" w:rsidP="002E3D1F">
      <w:pPr>
        <w:jc w:val="both"/>
        <w:rPr>
          <w:rFonts w:ascii="Tahoma" w:hAnsi="Tahoma" w:cs="Tahoma"/>
          <w:color w:val="000000"/>
        </w:rPr>
      </w:pPr>
    </w:p>
    <w:p w14:paraId="2B9276D4" w14:textId="4699BB0B" w:rsidR="002E3D1F" w:rsidRPr="00AA3CAC" w:rsidRDefault="002E3D1F" w:rsidP="00730640">
      <w:pPr>
        <w:numPr>
          <w:ilvl w:val="0"/>
          <w:numId w:val="7"/>
        </w:numPr>
        <w:tabs>
          <w:tab w:val="left" w:pos="426"/>
        </w:tabs>
        <w:jc w:val="both"/>
        <w:rPr>
          <w:rFonts w:ascii="Tahoma" w:hAnsi="Tahoma" w:cs="Tahoma"/>
          <w:color w:val="000000"/>
        </w:rPr>
      </w:pPr>
      <w:r w:rsidRPr="00AA3CAC">
        <w:rPr>
          <w:rFonts w:ascii="Tahoma" w:hAnsi="Tahoma" w:cs="Tahoma"/>
          <w:color w:val="000000"/>
        </w:rPr>
        <w:t xml:space="preserve">a) </w:t>
      </w:r>
      <w:r w:rsidR="00F56B81" w:rsidRPr="00AA3CAC">
        <w:rPr>
          <w:rFonts w:ascii="Tahoma" w:hAnsi="Tahoma" w:cs="Tahoma"/>
          <w:color w:val="000000"/>
        </w:rPr>
        <w:t xml:space="preserve"> </w:t>
      </w:r>
      <w:r w:rsidRPr="00AA3CAC">
        <w:rPr>
          <w:rFonts w:ascii="Tahoma" w:hAnsi="Tahoma" w:cs="Tahoma"/>
          <w:color w:val="000000"/>
        </w:rPr>
        <w:t>Certificado/certidão de registro ou Inscrição da empresa e do (s) responsável(</w:t>
      </w:r>
      <w:proofErr w:type="spellStart"/>
      <w:r w:rsidRPr="00AA3CAC">
        <w:rPr>
          <w:rFonts w:ascii="Tahoma" w:hAnsi="Tahoma" w:cs="Tahoma"/>
          <w:color w:val="000000"/>
        </w:rPr>
        <w:t>is</w:t>
      </w:r>
      <w:proofErr w:type="spellEnd"/>
      <w:r w:rsidRPr="00AA3CAC">
        <w:rPr>
          <w:rFonts w:ascii="Tahoma" w:hAnsi="Tahoma" w:cs="Tahoma"/>
          <w:color w:val="000000"/>
        </w:rPr>
        <w:t xml:space="preserve">) técnico(s) no Conselho Regional de Engenharia e Agronomia – CREA e/ou Conselho Regional de Arquitetura e Urbanismo (CAU), dentro do prazo de validade. </w:t>
      </w:r>
    </w:p>
    <w:p w14:paraId="2CE57CA2" w14:textId="77777777" w:rsidR="002E3D1F" w:rsidRPr="00AA3CAC" w:rsidRDefault="002E3D1F" w:rsidP="00F56B81">
      <w:pPr>
        <w:tabs>
          <w:tab w:val="left" w:pos="426"/>
        </w:tabs>
        <w:jc w:val="both"/>
        <w:rPr>
          <w:rFonts w:ascii="Tahoma" w:hAnsi="Tahoma" w:cs="Tahoma"/>
          <w:color w:val="000000"/>
        </w:rPr>
      </w:pPr>
    </w:p>
    <w:p w14:paraId="7AEB0F9D" w14:textId="099AB315" w:rsidR="002E3D1F" w:rsidRPr="00AA3CAC" w:rsidRDefault="002E3D1F" w:rsidP="00730640">
      <w:pPr>
        <w:numPr>
          <w:ilvl w:val="0"/>
          <w:numId w:val="8"/>
        </w:numPr>
        <w:tabs>
          <w:tab w:val="left" w:pos="426"/>
        </w:tabs>
        <w:jc w:val="both"/>
        <w:rPr>
          <w:rFonts w:ascii="Tahoma" w:hAnsi="Tahoma" w:cs="Tahoma"/>
          <w:color w:val="000000"/>
        </w:rPr>
      </w:pPr>
      <w:r w:rsidRPr="00AA3CAC">
        <w:rPr>
          <w:rFonts w:ascii="Tahoma" w:hAnsi="Tahoma" w:cs="Tahoma"/>
          <w:color w:val="000000"/>
        </w:rPr>
        <w:t>b)</w:t>
      </w:r>
      <w:r w:rsidR="00F56B81" w:rsidRPr="00AA3CAC">
        <w:rPr>
          <w:rFonts w:ascii="Tahoma" w:hAnsi="Tahoma" w:cs="Tahoma"/>
          <w:color w:val="000000"/>
        </w:rPr>
        <w:t xml:space="preserve">  </w:t>
      </w:r>
      <w:r w:rsidRPr="00AA3CAC">
        <w:rPr>
          <w:rFonts w:ascii="Tahoma" w:hAnsi="Tahoma" w:cs="Tahoma"/>
          <w:color w:val="000000"/>
        </w:rPr>
        <w:t xml:space="preserve"> No caso de empresa com registro no CREA de outra unidade federativa, a licitante deverá apresentar declaração comprometendo-se, caso vencedora, a providenciar o visto junto ao CREA do Estado de Mato Grosso do Sul, para fins de formalização contratual, conforme estabelece a Resolução CONFEA nº 1.121/2019, regulamentando a obrigatoriedade de visto para execução de obras ou serviços fora da jurisdição. Para tanto, poderá ser utilizado o modelo disponibilizado pela Administração Municipal (MODELO ANEXO VI). </w:t>
      </w:r>
    </w:p>
    <w:p w14:paraId="7E957248" w14:textId="77777777" w:rsidR="002E3D1F" w:rsidRPr="00AA3CAC" w:rsidRDefault="002E3D1F" w:rsidP="002E3D1F">
      <w:pPr>
        <w:jc w:val="both"/>
        <w:rPr>
          <w:rFonts w:ascii="Tahoma" w:hAnsi="Tahoma" w:cs="Tahoma"/>
          <w:color w:val="000000"/>
        </w:rPr>
      </w:pPr>
    </w:p>
    <w:p w14:paraId="6EF39523" w14:textId="77777777" w:rsidR="002E3D1F" w:rsidRPr="00AA3CAC" w:rsidRDefault="002E3D1F" w:rsidP="002E3D1F">
      <w:pPr>
        <w:jc w:val="both"/>
        <w:rPr>
          <w:rFonts w:ascii="Tahoma" w:hAnsi="Tahoma" w:cs="Tahoma"/>
          <w:b/>
          <w:bCs/>
          <w:color w:val="000000"/>
        </w:rPr>
      </w:pPr>
      <w:r w:rsidRPr="00AA3CAC">
        <w:rPr>
          <w:rFonts w:ascii="Tahoma" w:hAnsi="Tahoma" w:cs="Tahoma"/>
          <w:b/>
          <w:bCs/>
          <w:color w:val="000000"/>
        </w:rPr>
        <w:t xml:space="preserve">8.2.5.2. Comprovação Operacional (Pessoa Jurídica) </w:t>
      </w:r>
    </w:p>
    <w:p w14:paraId="5ECF36C1" w14:textId="77777777" w:rsidR="002E3D1F" w:rsidRPr="00AA3CAC" w:rsidRDefault="002E3D1F" w:rsidP="002E3D1F">
      <w:pPr>
        <w:jc w:val="both"/>
        <w:rPr>
          <w:rFonts w:ascii="Tahoma" w:hAnsi="Tahoma" w:cs="Tahoma"/>
          <w:color w:val="000000"/>
        </w:rPr>
      </w:pPr>
    </w:p>
    <w:p w14:paraId="11AD5D5F" w14:textId="1610EFB8" w:rsidR="002E3D1F" w:rsidRPr="00AA3CAC" w:rsidRDefault="002E3D1F" w:rsidP="00730640">
      <w:pPr>
        <w:numPr>
          <w:ilvl w:val="0"/>
          <w:numId w:val="9"/>
        </w:numPr>
        <w:tabs>
          <w:tab w:val="left" w:pos="426"/>
        </w:tabs>
        <w:jc w:val="both"/>
        <w:rPr>
          <w:rFonts w:ascii="Tahoma" w:hAnsi="Tahoma" w:cs="Tahoma"/>
          <w:color w:val="000000"/>
        </w:rPr>
      </w:pPr>
      <w:r w:rsidRPr="00AA3CAC">
        <w:rPr>
          <w:rFonts w:ascii="Tahoma" w:hAnsi="Tahoma" w:cs="Tahoma"/>
          <w:color w:val="000000"/>
        </w:rPr>
        <w:t xml:space="preserve">a) </w:t>
      </w:r>
      <w:r w:rsidR="00F56B81" w:rsidRPr="00AA3CAC">
        <w:rPr>
          <w:rFonts w:ascii="Tahoma" w:hAnsi="Tahoma" w:cs="Tahoma"/>
          <w:color w:val="000000"/>
        </w:rPr>
        <w:t xml:space="preserve">  </w:t>
      </w:r>
      <w:r w:rsidRPr="00AA3CAC">
        <w:rPr>
          <w:rFonts w:ascii="Tahoma" w:hAnsi="Tahoma" w:cs="Tahoma"/>
          <w:color w:val="000000"/>
        </w:rPr>
        <w:t xml:space="preserve">Apresentação de um ou mais Atestados de Capacidade Técnico Operacional, devidamente registrada no conselho acompanhados da respectiva Certidão de Acervo Operacional (CAO), fornecidos por pessoa jurídica de direito público ou privado devidamente identificada, em nome da licitante, relativo à execução de obra de engenharia, compatível em características, quantidades e prazos com o objeto. </w:t>
      </w:r>
    </w:p>
    <w:p w14:paraId="42E3D084" w14:textId="77777777" w:rsidR="002E3D1F" w:rsidRPr="00AA3CAC" w:rsidRDefault="002E3D1F" w:rsidP="00F56B81">
      <w:pPr>
        <w:tabs>
          <w:tab w:val="left" w:pos="426"/>
        </w:tabs>
        <w:jc w:val="both"/>
        <w:rPr>
          <w:rFonts w:ascii="Tahoma" w:hAnsi="Tahoma" w:cs="Tahoma"/>
          <w:color w:val="000000"/>
        </w:rPr>
      </w:pPr>
    </w:p>
    <w:p w14:paraId="38C32AF9" w14:textId="22C91E7E" w:rsidR="002E3D1F" w:rsidRPr="00AA3CAC" w:rsidRDefault="002E3D1F" w:rsidP="00730640">
      <w:pPr>
        <w:numPr>
          <w:ilvl w:val="0"/>
          <w:numId w:val="10"/>
        </w:numPr>
        <w:tabs>
          <w:tab w:val="left" w:pos="426"/>
        </w:tabs>
        <w:jc w:val="both"/>
        <w:rPr>
          <w:rFonts w:ascii="Tahoma" w:hAnsi="Tahoma" w:cs="Tahoma"/>
          <w:color w:val="000000"/>
        </w:rPr>
      </w:pPr>
      <w:r w:rsidRPr="00AA3CAC">
        <w:rPr>
          <w:rFonts w:ascii="Tahoma" w:hAnsi="Tahoma" w:cs="Tahoma"/>
          <w:color w:val="000000"/>
        </w:rPr>
        <w:t xml:space="preserve">b) </w:t>
      </w:r>
      <w:r w:rsidR="00F56B81" w:rsidRPr="00AA3CAC">
        <w:rPr>
          <w:rFonts w:ascii="Tahoma" w:hAnsi="Tahoma" w:cs="Tahoma"/>
          <w:color w:val="000000"/>
        </w:rPr>
        <w:t xml:space="preserve"> </w:t>
      </w:r>
      <w:r w:rsidRPr="00AA3CAC">
        <w:rPr>
          <w:rFonts w:ascii="Tahoma" w:hAnsi="Tahoma" w:cs="Tahoma"/>
          <w:color w:val="000000"/>
        </w:rPr>
        <w:t xml:space="preserve">Tendo em vista a curva ABC de serviços do Projeto, que define as parcelas de maior relevância e disposto no art. 67, da Lei nº. 14.133/2021, que considera a exigência de atestados restrita às parcelas de maior relevância ou valor significativo do objeto da licitação, assim consideradas as que tenham valor individual igual ou superior a 4% (quatro por cento) do valor total estimado da contratação. Entende-se como compatível em características, quantidades e prazos o atestado que comprove a execução dos serviços, em quantidade não inferior conforme tabela abaixo, isto é, 50% (cinquenta por cento) dos itens de maior relevância, objeto desta licitação, em consonância com o art. 67º, §1º, inciso I da Lei nº14133/2021, sendo este o critério objetivo para avaliação da compatibilidade às características e quantidades do objeto licitado. Assim sendo, solicita-se CAT dos seguintes itens; </w:t>
      </w:r>
    </w:p>
    <w:p w14:paraId="7181F0FD" w14:textId="77777777" w:rsidR="002E3D1F" w:rsidRPr="00AA3CAC" w:rsidRDefault="002E3D1F" w:rsidP="002E3D1F">
      <w:pPr>
        <w:jc w:val="both"/>
        <w:rPr>
          <w:rFonts w:ascii="Tahoma" w:hAnsi="Tahoma" w:cs="Tahoma"/>
          <w:color w:val="000000"/>
        </w:rPr>
      </w:pPr>
    </w:p>
    <w:tbl>
      <w:tblPr>
        <w:tblStyle w:val="Tabelacomgrade"/>
        <w:tblW w:w="9067" w:type="dxa"/>
        <w:tblLook w:val="04A0" w:firstRow="1" w:lastRow="0" w:firstColumn="1" w:lastColumn="0" w:noHBand="0" w:noVBand="1"/>
      </w:tblPr>
      <w:tblGrid>
        <w:gridCol w:w="1444"/>
        <w:gridCol w:w="2946"/>
        <w:gridCol w:w="1275"/>
        <w:gridCol w:w="1560"/>
        <w:gridCol w:w="1842"/>
      </w:tblGrid>
      <w:tr w:rsidR="00DA0F50" w:rsidRPr="00AA3CAC" w14:paraId="2CA817D7" w14:textId="77777777" w:rsidTr="0049238C">
        <w:tc>
          <w:tcPr>
            <w:tcW w:w="1444" w:type="dxa"/>
            <w:vAlign w:val="center"/>
          </w:tcPr>
          <w:p w14:paraId="7272EC75" w14:textId="036E05B2" w:rsidR="00DA0F50" w:rsidRPr="00AA3CAC" w:rsidRDefault="00DA0F50" w:rsidP="00DA0F50">
            <w:pPr>
              <w:jc w:val="both"/>
              <w:rPr>
                <w:rFonts w:ascii="Tahoma" w:hAnsi="Tahoma" w:cs="Tahoma"/>
                <w:color w:val="000000"/>
              </w:rPr>
            </w:pPr>
            <w:r w:rsidRPr="00AA3CAC">
              <w:rPr>
                <w:rFonts w:ascii="Tahoma" w:hAnsi="Tahoma" w:cs="Tahoma"/>
                <w:b/>
                <w:bCs/>
              </w:rPr>
              <w:t>ITEM</w:t>
            </w:r>
          </w:p>
        </w:tc>
        <w:tc>
          <w:tcPr>
            <w:tcW w:w="2946" w:type="dxa"/>
            <w:vAlign w:val="center"/>
          </w:tcPr>
          <w:p w14:paraId="3DE62B75" w14:textId="2EDD3629" w:rsidR="00DA0F50" w:rsidRPr="00AA3CAC" w:rsidRDefault="00DA0F50" w:rsidP="00DA0F50">
            <w:pPr>
              <w:jc w:val="both"/>
              <w:rPr>
                <w:rFonts w:ascii="Tahoma" w:hAnsi="Tahoma" w:cs="Tahoma"/>
                <w:color w:val="000000"/>
              </w:rPr>
            </w:pPr>
            <w:r w:rsidRPr="00AA3CAC">
              <w:rPr>
                <w:rFonts w:ascii="Tahoma" w:hAnsi="Tahoma" w:cs="Tahoma"/>
                <w:b/>
                <w:bCs/>
              </w:rPr>
              <w:t>DESCRIÇÃO</w:t>
            </w:r>
          </w:p>
        </w:tc>
        <w:tc>
          <w:tcPr>
            <w:tcW w:w="1275" w:type="dxa"/>
            <w:vAlign w:val="center"/>
          </w:tcPr>
          <w:p w14:paraId="421DF129" w14:textId="77739B15" w:rsidR="00DA0F50" w:rsidRPr="00AA3CAC" w:rsidRDefault="00DA0F50" w:rsidP="00DA0F50">
            <w:pPr>
              <w:jc w:val="both"/>
              <w:rPr>
                <w:rFonts w:ascii="Tahoma" w:hAnsi="Tahoma" w:cs="Tahoma"/>
                <w:color w:val="000000"/>
              </w:rPr>
            </w:pPr>
            <w:r w:rsidRPr="00AA3CAC">
              <w:rPr>
                <w:rFonts w:ascii="Tahoma" w:hAnsi="Tahoma" w:cs="Tahoma"/>
                <w:b/>
                <w:bCs/>
              </w:rPr>
              <w:t>UNIDADE</w:t>
            </w:r>
          </w:p>
        </w:tc>
        <w:tc>
          <w:tcPr>
            <w:tcW w:w="1560" w:type="dxa"/>
            <w:vAlign w:val="center"/>
          </w:tcPr>
          <w:p w14:paraId="11B97A94" w14:textId="29116CD1" w:rsidR="00DA0F50" w:rsidRPr="00AA3CAC" w:rsidRDefault="00DA0F50" w:rsidP="00DA0F50">
            <w:pPr>
              <w:jc w:val="both"/>
              <w:rPr>
                <w:rFonts w:ascii="Tahoma" w:hAnsi="Tahoma" w:cs="Tahoma"/>
                <w:color w:val="000000"/>
              </w:rPr>
            </w:pPr>
            <w:r w:rsidRPr="00AA3CAC">
              <w:rPr>
                <w:rFonts w:ascii="Tahoma" w:hAnsi="Tahoma" w:cs="Tahoma"/>
                <w:b/>
                <w:bCs/>
              </w:rPr>
              <w:t>QUANTD.</w:t>
            </w:r>
          </w:p>
        </w:tc>
        <w:tc>
          <w:tcPr>
            <w:tcW w:w="1842" w:type="dxa"/>
            <w:vAlign w:val="center"/>
          </w:tcPr>
          <w:p w14:paraId="13A03A96" w14:textId="1C884EE4" w:rsidR="00DA0F50" w:rsidRPr="00AA3CAC" w:rsidRDefault="00DA0F50" w:rsidP="00DA0F50">
            <w:pPr>
              <w:jc w:val="both"/>
              <w:rPr>
                <w:rFonts w:ascii="Tahoma" w:hAnsi="Tahoma" w:cs="Tahoma"/>
                <w:color w:val="000000"/>
              </w:rPr>
            </w:pPr>
            <w:r w:rsidRPr="00AA3CAC">
              <w:rPr>
                <w:rFonts w:ascii="Tahoma" w:hAnsi="Tahoma" w:cs="Tahoma"/>
                <w:b/>
                <w:bCs/>
              </w:rPr>
              <w:t>COMPAÇÃO MINIMA 50%</w:t>
            </w:r>
          </w:p>
        </w:tc>
      </w:tr>
      <w:tr w:rsidR="005E78D0" w:rsidRPr="00AA3CAC" w14:paraId="4C4EB3C5" w14:textId="77777777" w:rsidTr="0049238C">
        <w:tc>
          <w:tcPr>
            <w:tcW w:w="1444" w:type="dxa"/>
          </w:tcPr>
          <w:p w14:paraId="590CBE04" w14:textId="1D58B457" w:rsidR="005E78D0" w:rsidRPr="00AA3CAC" w:rsidRDefault="005E78D0" w:rsidP="00DA0F50">
            <w:pPr>
              <w:jc w:val="both"/>
              <w:rPr>
                <w:rFonts w:ascii="Tahoma" w:hAnsi="Tahoma" w:cs="Tahoma"/>
                <w:color w:val="000000"/>
              </w:rPr>
            </w:pPr>
            <w:r w:rsidRPr="00AA3CAC">
              <w:rPr>
                <w:rFonts w:ascii="Tahoma" w:hAnsi="Tahoma" w:cs="Tahoma"/>
                <w:color w:val="000000"/>
              </w:rPr>
              <w:t>1</w:t>
            </w:r>
          </w:p>
        </w:tc>
        <w:tc>
          <w:tcPr>
            <w:tcW w:w="2946" w:type="dxa"/>
          </w:tcPr>
          <w:p w14:paraId="001FD591" w14:textId="77777777" w:rsidR="00F26531" w:rsidRPr="00AA3CAC" w:rsidRDefault="00F26531" w:rsidP="00F26531">
            <w:pPr>
              <w:jc w:val="center"/>
              <w:rPr>
                <w:rFonts w:ascii="Tahoma" w:hAnsi="Tahoma" w:cs="Tahoma"/>
                <w:color w:val="000000"/>
              </w:rPr>
            </w:pPr>
            <w:r w:rsidRPr="00AA3CAC">
              <w:rPr>
                <w:rFonts w:ascii="Tahoma" w:hAnsi="Tahoma" w:cs="Tahoma"/>
                <w:color w:val="000000"/>
              </w:rPr>
              <w:t>FORNECIMENTO, MONTAGEM E INSTALACAO DE ESTRUTURA METALICA,</w:t>
            </w:r>
          </w:p>
          <w:p w14:paraId="6050C5DC" w14:textId="77777777" w:rsidR="00F26531" w:rsidRPr="00AA3CAC" w:rsidRDefault="00F26531" w:rsidP="00F26531">
            <w:pPr>
              <w:jc w:val="center"/>
              <w:rPr>
                <w:rFonts w:ascii="Tahoma" w:hAnsi="Tahoma" w:cs="Tahoma"/>
                <w:color w:val="000000"/>
              </w:rPr>
            </w:pPr>
            <w:r w:rsidRPr="00AA3CAC">
              <w:rPr>
                <w:rFonts w:ascii="Tahoma" w:hAnsi="Tahoma" w:cs="Tahoma"/>
                <w:color w:val="000000"/>
              </w:rPr>
              <w:t>COM LIGACAO SOLDADAS, INCLUSOS PERFIS METALICOS LAMINADOS,</w:t>
            </w:r>
          </w:p>
          <w:p w14:paraId="15C36CE1" w14:textId="77777777" w:rsidR="00F26531" w:rsidRPr="00AA3CAC" w:rsidRDefault="00F26531" w:rsidP="00F26531">
            <w:pPr>
              <w:jc w:val="center"/>
              <w:rPr>
                <w:rFonts w:ascii="Tahoma" w:hAnsi="Tahoma" w:cs="Tahoma"/>
                <w:color w:val="000000"/>
              </w:rPr>
            </w:pPr>
            <w:r w:rsidRPr="00AA3CAC">
              <w:rPr>
                <w:rFonts w:ascii="Tahoma" w:hAnsi="Tahoma" w:cs="Tahoma"/>
                <w:color w:val="000000"/>
              </w:rPr>
              <w:t>CHAPA METALICAS, CHUMBADORES, MAO DE OBRA E TRANSPORTE COM</w:t>
            </w:r>
          </w:p>
          <w:p w14:paraId="58E28DF9" w14:textId="0534C171" w:rsidR="005E78D0" w:rsidRPr="00AA3CAC" w:rsidRDefault="00F26531" w:rsidP="00F26531">
            <w:pPr>
              <w:jc w:val="center"/>
              <w:rPr>
                <w:rFonts w:ascii="Tahoma" w:hAnsi="Tahoma" w:cs="Tahoma"/>
                <w:color w:val="000000"/>
              </w:rPr>
            </w:pPr>
            <w:r w:rsidRPr="00AA3CAC">
              <w:rPr>
                <w:rFonts w:ascii="Tahoma" w:hAnsi="Tahoma" w:cs="Tahoma"/>
                <w:color w:val="000000"/>
              </w:rPr>
              <w:t>GUINDALTO</w:t>
            </w:r>
          </w:p>
        </w:tc>
        <w:tc>
          <w:tcPr>
            <w:tcW w:w="1275" w:type="dxa"/>
          </w:tcPr>
          <w:p w14:paraId="066D603A" w14:textId="759C0401" w:rsidR="005E78D0" w:rsidRPr="00AA3CAC" w:rsidRDefault="00F26531" w:rsidP="00DA0F50">
            <w:pPr>
              <w:jc w:val="both"/>
              <w:rPr>
                <w:rFonts w:ascii="Tahoma" w:hAnsi="Tahoma" w:cs="Tahoma"/>
                <w:color w:val="000000"/>
              </w:rPr>
            </w:pPr>
            <w:r w:rsidRPr="00AA3CAC">
              <w:rPr>
                <w:rFonts w:ascii="Tahoma" w:hAnsi="Tahoma" w:cs="Tahoma"/>
                <w:color w:val="000000"/>
              </w:rPr>
              <w:t>KG</w:t>
            </w:r>
          </w:p>
        </w:tc>
        <w:tc>
          <w:tcPr>
            <w:tcW w:w="1560" w:type="dxa"/>
          </w:tcPr>
          <w:p w14:paraId="2D115196" w14:textId="3A4A8936" w:rsidR="005E78D0" w:rsidRPr="00AA3CAC" w:rsidRDefault="00F26531" w:rsidP="00DA0F50">
            <w:pPr>
              <w:jc w:val="both"/>
              <w:rPr>
                <w:rFonts w:ascii="Tahoma" w:hAnsi="Tahoma" w:cs="Tahoma"/>
                <w:color w:val="000000"/>
              </w:rPr>
            </w:pPr>
            <w:r w:rsidRPr="00AA3CAC">
              <w:rPr>
                <w:rFonts w:ascii="Tahoma" w:hAnsi="Tahoma" w:cs="Tahoma"/>
                <w:color w:val="000000"/>
              </w:rPr>
              <w:t>9.247,74</w:t>
            </w:r>
          </w:p>
        </w:tc>
        <w:tc>
          <w:tcPr>
            <w:tcW w:w="1842" w:type="dxa"/>
          </w:tcPr>
          <w:p w14:paraId="0C73AA08" w14:textId="358BC1D1" w:rsidR="005E78D0" w:rsidRPr="00AA3CAC" w:rsidRDefault="00716296" w:rsidP="00DA0F50">
            <w:pPr>
              <w:jc w:val="both"/>
              <w:rPr>
                <w:rFonts w:ascii="Tahoma" w:hAnsi="Tahoma" w:cs="Tahoma"/>
                <w:color w:val="000000"/>
              </w:rPr>
            </w:pPr>
            <w:r w:rsidRPr="00AA3CAC">
              <w:rPr>
                <w:rFonts w:ascii="Tahoma" w:hAnsi="Tahoma" w:cs="Tahoma"/>
                <w:color w:val="000000"/>
              </w:rPr>
              <w:t>4.623,87</w:t>
            </w:r>
          </w:p>
        </w:tc>
      </w:tr>
      <w:tr w:rsidR="00DA0F50" w:rsidRPr="00AA3CAC" w14:paraId="7A58DA6D" w14:textId="77777777" w:rsidTr="0049238C">
        <w:tc>
          <w:tcPr>
            <w:tcW w:w="1444" w:type="dxa"/>
          </w:tcPr>
          <w:p w14:paraId="47A75FAF" w14:textId="401FD541" w:rsidR="00DA0F50" w:rsidRPr="00AA3CAC" w:rsidRDefault="00716296" w:rsidP="00DA0F50">
            <w:pPr>
              <w:jc w:val="both"/>
              <w:rPr>
                <w:rFonts w:ascii="Tahoma" w:hAnsi="Tahoma" w:cs="Tahoma"/>
                <w:color w:val="000000"/>
              </w:rPr>
            </w:pPr>
            <w:r w:rsidRPr="00AA3CAC">
              <w:rPr>
                <w:rFonts w:ascii="Tahoma" w:hAnsi="Tahoma" w:cs="Tahoma"/>
                <w:color w:val="000000"/>
              </w:rPr>
              <w:t>2</w:t>
            </w:r>
          </w:p>
        </w:tc>
        <w:tc>
          <w:tcPr>
            <w:tcW w:w="2946" w:type="dxa"/>
          </w:tcPr>
          <w:p w14:paraId="4587CA81" w14:textId="77777777" w:rsidR="00B06F0F" w:rsidRPr="00AA3CAC" w:rsidRDefault="00B06F0F" w:rsidP="00B06F0F">
            <w:pPr>
              <w:jc w:val="center"/>
              <w:rPr>
                <w:rFonts w:ascii="Tahoma" w:hAnsi="Tahoma" w:cs="Tahoma"/>
                <w:color w:val="000000"/>
              </w:rPr>
            </w:pPr>
            <w:r w:rsidRPr="00AA3CAC">
              <w:rPr>
                <w:rFonts w:ascii="Tahoma" w:hAnsi="Tahoma" w:cs="Tahoma"/>
                <w:color w:val="000000"/>
              </w:rPr>
              <w:t>EXECUÇÃO DE PISO INDUSTRIAL DE CONCRETO ARMADO, FCK = 20 MPA,</w:t>
            </w:r>
          </w:p>
          <w:p w14:paraId="7B0E8879" w14:textId="05707F3F" w:rsidR="00DA0F50" w:rsidRPr="00AA3CAC" w:rsidRDefault="00B06F0F" w:rsidP="00B06F0F">
            <w:pPr>
              <w:jc w:val="center"/>
              <w:rPr>
                <w:rFonts w:ascii="Tahoma" w:hAnsi="Tahoma" w:cs="Tahoma"/>
                <w:color w:val="000000"/>
              </w:rPr>
            </w:pPr>
            <w:r w:rsidRPr="00AA3CAC">
              <w:rPr>
                <w:rFonts w:ascii="Tahoma" w:hAnsi="Tahoma" w:cs="Tahoma"/>
                <w:color w:val="000000"/>
              </w:rPr>
              <w:t>ESPESSURA DE 15,0 CM. AF_04/2022</w:t>
            </w:r>
          </w:p>
        </w:tc>
        <w:tc>
          <w:tcPr>
            <w:tcW w:w="1275" w:type="dxa"/>
          </w:tcPr>
          <w:p w14:paraId="7A9BD9EA" w14:textId="77777777" w:rsidR="00DA0F50" w:rsidRPr="00AA3CAC" w:rsidRDefault="00DA0F50" w:rsidP="00DA0F50">
            <w:pPr>
              <w:jc w:val="both"/>
              <w:rPr>
                <w:rFonts w:ascii="Tahoma" w:hAnsi="Tahoma" w:cs="Tahoma"/>
                <w:color w:val="000000"/>
              </w:rPr>
            </w:pPr>
          </w:p>
          <w:p w14:paraId="5855DAC8" w14:textId="77777777" w:rsidR="00C429B2" w:rsidRPr="00AA3CAC" w:rsidRDefault="00C429B2" w:rsidP="00DA0F50">
            <w:pPr>
              <w:jc w:val="both"/>
              <w:rPr>
                <w:rFonts w:ascii="Tahoma" w:hAnsi="Tahoma" w:cs="Tahoma"/>
                <w:color w:val="000000"/>
              </w:rPr>
            </w:pPr>
          </w:p>
          <w:p w14:paraId="3790752E" w14:textId="77777777" w:rsidR="00C429B2" w:rsidRPr="00AA3CAC" w:rsidRDefault="00C429B2" w:rsidP="00DA0F50">
            <w:pPr>
              <w:jc w:val="both"/>
              <w:rPr>
                <w:rFonts w:ascii="Tahoma" w:hAnsi="Tahoma" w:cs="Tahoma"/>
                <w:color w:val="000000"/>
              </w:rPr>
            </w:pPr>
          </w:p>
          <w:p w14:paraId="71F58E64" w14:textId="77777777" w:rsidR="00C429B2" w:rsidRPr="00AA3CAC" w:rsidRDefault="00C429B2" w:rsidP="00DA0F50">
            <w:pPr>
              <w:jc w:val="both"/>
              <w:rPr>
                <w:rFonts w:ascii="Tahoma" w:hAnsi="Tahoma" w:cs="Tahoma"/>
                <w:color w:val="000000"/>
              </w:rPr>
            </w:pPr>
          </w:p>
          <w:p w14:paraId="77968A3B" w14:textId="4FF1CD30" w:rsidR="00C429B2" w:rsidRPr="00AA3CAC" w:rsidRDefault="00C429B2" w:rsidP="00DA0F50">
            <w:pPr>
              <w:jc w:val="both"/>
              <w:rPr>
                <w:rFonts w:ascii="Tahoma" w:hAnsi="Tahoma" w:cs="Tahoma"/>
                <w:color w:val="000000"/>
              </w:rPr>
            </w:pPr>
            <w:r w:rsidRPr="00AA3CAC">
              <w:rPr>
                <w:rFonts w:ascii="Tahoma" w:hAnsi="Tahoma" w:cs="Tahoma"/>
                <w:color w:val="000000"/>
              </w:rPr>
              <w:t>M²</w:t>
            </w:r>
          </w:p>
        </w:tc>
        <w:tc>
          <w:tcPr>
            <w:tcW w:w="1560" w:type="dxa"/>
          </w:tcPr>
          <w:p w14:paraId="2A08C8E0" w14:textId="77777777" w:rsidR="00DA0F50" w:rsidRPr="00AA3CAC" w:rsidRDefault="00DA0F50" w:rsidP="00DA0F50">
            <w:pPr>
              <w:jc w:val="both"/>
              <w:rPr>
                <w:rFonts w:ascii="Tahoma" w:hAnsi="Tahoma" w:cs="Tahoma"/>
                <w:color w:val="000000"/>
              </w:rPr>
            </w:pPr>
          </w:p>
          <w:p w14:paraId="12E83C16" w14:textId="77777777" w:rsidR="00C429B2" w:rsidRPr="00AA3CAC" w:rsidRDefault="00C429B2" w:rsidP="00DA0F50">
            <w:pPr>
              <w:jc w:val="both"/>
              <w:rPr>
                <w:rFonts w:ascii="Tahoma" w:hAnsi="Tahoma" w:cs="Tahoma"/>
                <w:color w:val="000000"/>
              </w:rPr>
            </w:pPr>
          </w:p>
          <w:p w14:paraId="634B6B28" w14:textId="77777777" w:rsidR="00C429B2" w:rsidRPr="00AA3CAC" w:rsidRDefault="00C429B2" w:rsidP="00DA0F50">
            <w:pPr>
              <w:jc w:val="both"/>
              <w:rPr>
                <w:rFonts w:ascii="Tahoma" w:hAnsi="Tahoma" w:cs="Tahoma"/>
                <w:color w:val="000000"/>
              </w:rPr>
            </w:pPr>
          </w:p>
          <w:p w14:paraId="390DE898" w14:textId="77777777" w:rsidR="00C429B2" w:rsidRPr="00AA3CAC" w:rsidRDefault="00C429B2" w:rsidP="00DA0F50">
            <w:pPr>
              <w:jc w:val="both"/>
              <w:rPr>
                <w:rFonts w:ascii="Tahoma" w:hAnsi="Tahoma" w:cs="Tahoma"/>
                <w:color w:val="000000"/>
              </w:rPr>
            </w:pPr>
          </w:p>
          <w:p w14:paraId="6541F86F" w14:textId="3C45E9F3" w:rsidR="00C429B2" w:rsidRPr="00AA3CAC" w:rsidRDefault="00B06F0F" w:rsidP="00DA0F50">
            <w:pPr>
              <w:jc w:val="both"/>
              <w:rPr>
                <w:rFonts w:ascii="Tahoma" w:hAnsi="Tahoma" w:cs="Tahoma"/>
                <w:color w:val="000000"/>
              </w:rPr>
            </w:pPr>
            <w:r w:rsidRPr="00AA3CAC">
              <w:rPr>
                <w:rFonts w:ascii="Tahoma" w:hAnsi="Tahoma" w:cs="Tahoma"/>
                <w:color w:val="000000"/>
              </w:rPr>
              <w:t>783,3</w:t>
            </w:r>
            <w:r w:rsidR="00C429B2" w:rsidRPr="00AA3CAC">
              <w:rPr>
                <w:rFonts w:ascii="Tahoma" w:hAnsi="Tahoma" w:cs="Tahoma"/>
                <w:color w:val="000000"/>
              </w:rPr>
              <w:t xml:space="preserve"> </w:t>
            </w:r>
          </w:p>
        </w:tc>
        <w:tc>
          <w:tcPr>
            <w:tcW w:w="1842" w:type="dxa"/>
          </w:tcPr>
          <w:p w14:paraId="2DD09FF9" w14:textId="77777777" w:rsidR="00DA0F50" w:rsidRPr="00AA3CAC" w:rsidRDefault="00DA0F50" w:rsidP="00DA0F50">
            <w:pPr>
              <w:jc w:val="both"/>
              <w:rPr>
                <w:rFonts w:ascii="Tahoma" w:hAnsi="Tahoma" w:cs="Tahoma"/>
                <w:color w:val="000000"/>
              </w:rPr>
            </w:pPr>
          </w:p>
          <w:p w14:paraId="0A78D3EB" w14:textId="77777777" w:rsidR="00C429B2" w:rsidRPr="00AA3CAC" w:rsidRDefault="00C429B2" w:rsidP="00DA0F50">
            <w:pPr>
              <w:jc w:val="both"/>
              <w:rPr>
                <w:rFonts w:ascii="Tahoma" w:hAnsi="Tahoma" w:cs="Tahoma"/>
                <w:color w:val="000000"/>
              </w:rPr>
            </w:pPr>
          </w:p>
          <w:p w14:paraId="73631314" w14:textId="77777777" w:rsidR="00C429B2" w:rsidRPr="00AA3CAC" w:rsidRDefault="00C429B2" w:rsidP="00DA0F50">
            <w:pPr>
              <w:jc w:val="both"/>
              <w:rPr>
                <w:rFonts w:ascii="Tahoma" w:hAnsi="Tahoma" w:cs="Tahoma"/>
                <w:color w:val="000000"/>
              </w:rPr>
            </w:pPr>
          </w:p>
          <w:p w14:paraId="36D66697" w14:textId="77777777" w:rsidR="00C429B2" w:rsidRPr="00AA3CAC" w:rsidRDefault="00C429B2" w:rsidP="00DA0F50">
            <w:pPr>
              <w:jc w:val="both"/>
              <w:rPr>
                <w:rFonts w:ascii="Tahoma" w:hAnsi="Tahoma" w:cs="Tahoma"/>
                <w:color w:val="000000"/>
              </w:rPr>
            </w:pPr>
          </w:p>
          <w:p w14:paraId="2EE4B608" w14:textId="6BCB8243" w:rsidR="00C429B2" w:rsidRPr="00AA3CAC" w:rsidRDefault="00B06F0F" w:rsidP="00DA0F50">
            <w:pPr>
              <w:jc w:val="both"/>
              <w:rPr>
                <w:rFonts w:ascii="Tahoma" w:hAnsi="Tahoma" w:cs="Tahoma"/>
                <w:color w:val="000000"/>
              </w:rPr>
            </w:pPr>
            <w:r w:rsidRPr="00AA3CAC">
              <w:rPr>
                <w:rFonts w:ascii="Tahoma" w:hAnsi="Tahoma" w:cs="Tahoma"/>
                <w:color w:val="000000"/>
              </w:rPr>
              <w:t>391,65</w:t>
            </w:r>
          </w:p>
        </w:tc>
      </w:tr>
      <w:tr w:rsidR="00C429B2" w:rsidRPr="00AA3CAC" w14:paraId="0F1E9730" w14:textId="77777777" w:rsidTr="0049238C">
        <w:tc>
          <w:tcPr>
            <w:tcW w:w="1444" w:type="dxa"/>
          </w:tcPr>
          <w:p w14:paraId="0BFBB123" w14:textId="12735C96" w:rsidR="00C429B2" w:rsidRPr="00AA3CAC" w:rsidRDefault="00716296" w:rsidP="00DA0F50">
            <w:pPr>
              <w:jc w:val="both"/>
              <w:rPr>
                <w:rFonts w:ascii="Tahoma" w:hAnsi="Tahoma" w:cs="Tahoma"/>
                <w:color w:val="000000"/>
              </w:rPr>
            </w:pPr>
            <w:r w:rsidRPr="00AA3CAC">
              <w:rPr>
                <w:rFonts w:ascii="Tahoma" w:hAnsi="Tahoma" w:cs="Tahoma"/>
                <w:color w:val="000000"/>
              </w:rPr>
              <w:lastRenderedPageBreak/>
              <w:t>3</w:t>
            </w:r>
          </w:p>
        </w:tc>
        <w:tc>
          <w:tcPr>
            <w:tcW w:w="2946" w:type="dxa"/>
          </w:tcPr>
          <w:p w14:paraId="47F78556" w14:textId="77777777" w:rsidR="00B06F0F" w:rsidRPr="00AA3CAC" w:rsidRDefault="00B06F0F" w:rsidP="00B06F0F">
            <w:pPr>
              <w:jc w:val="center"/>
              <w:rPr>
                <w:rFonts w:ascii="Tahoma" w:hAnsi="Tahoma" w:cs="Tahoma"/>
                <w:color w:val="000000"/>
              </w:rPr>
            </w:pPr>
            <w:r w:rsidRPr="00AA3CAC">
              <w:rPr>
                <w:rFonts w:ascii="Tahoma" w:hAnsi="Tahoma" w:cs="Tahoma"/>
                <w:color w:val="000000"/>
              </w:rPr>
              <w:t>ALAMBRADO PARA QUADRA POLIESPORTIVA, ESTRUTURADO POR</w:t>
            </w:r>
          </w:p>
          <w:p w14:paraId="7DC30B4E" w14:textId="77777777" w:rsidR="00B06F0F" w:rsidRPr="00AA3CAC" w:rsidRDefault="00B06F0F" w:rsidP="00B06F0F">
            <w:pPr>
              <w:jc w:val="center"/>
              <w:rPr>
                <w:rFonts w:ascii="Tahoma" w:hAnsi="Tahoma" w:cs="Tahoma"/>
                <w:color w:val="000000"/>
              </w:rPr>
            </w:pPr>
            <w:r w:rsidRPr="00AA3CAC">
              <w:rPr>
                <w:rFonts w:ascii="Tahoma" w:hAnsi="Tahoma" w:cs="Tahoma"/>
                <w:color w:val="000000"/>
              </w:rPr>
              <w:t>TUBOS DE ACO GALVANIZADO, (MONTANTES COM DIAMETRO 2",</w:t>
            </w:r>
          </w:p>
          <w:p w14:paraId="3E95B216" w14:textId="77777777" w:rsidR="00B06F0F" w:rsidRPr="00AA3CAC" w:rsidRDefault="00B06F0F" w:rsidP="00B06F0F">
            <w:pPr>
              <w:jc w:val="center"/>
              <w:rPr>
                <w:rFonts w:ascii="Tahoma" w:hAnsi="Tahoma" w:cs="Tahoma"/>
                <w:color w:val="000000"/>
              </w:rPr>
            </w:pPr>
            <w:r w:rsidRPr="00AA3CAC">
              <w:rPr>
                <w:rFonts w:ascii="Tahoma" w:hAnsi="Tahoma" w:cs="Tahoma"/>
                <w:color w:val="000000"/>
              </w:rPr>
              <w:t>TRAVESSAS E ESCORAS COM DIÂMETRO 1 ¼"), COM TELA DE ARAME</w:t>
            </w:r>
          </w:p>
          <w:p w14:paraId="51C74B24" w14:textId="0FDDCE7C" w:rsidR="00C429B2" w:rsidRPr="00AA3CAC" w:rsidRDefault="00B06F0F" w:rsidP="00B06F0F">
            <w:pPr>
              <w:jc w:val="center"/>
              <w:rPr>
                <w:rFonts w:ascii="Tahoma" w:hAnsi="Tahoma" w:cs="Tahoma"/>
                <w:color w:val="000000"/>
              </w:rPr>
            </w:pPr>
            <w:r w:rsidRPr="00AA3CAC">
              <w:rPr>
                <w:rFonts w:ascii="Tahoma" w:hAnsi="Tahoma" w:cs="Tahoma"/>
                <w:color w:val="000000"/>
              </w:rPr>
              <w:t>GALVANIZADO, FIO 10 BWG</w:t>
            </w:r>
          </w:p>
        </w:tc>
        <w:tc>
          <w:tcPr>
            <w:tcW w:w="1275" w:type="dxa"/>
          </w:tcPr>
          <w:p w14:paraId="772D17E0" w14:textId="77777777" w:rsidR="00C429B2" w:rsidRPr="00AA3CAC" w:rsidRDefault="00C429B2" w:rsidP="00DA0F50">
            <w:pPr>
              <w:jc w:val="both"/>
              <w:rPr>
                <w:rFonts w:ascii="Tahoma" w:hAnsi="Tahoma" w:cs="Tahoma"/>
                <w:color w:val="000000"/>
              </w:rPr>
            </w:pPr>
          </w:p>
          <w:p w14:paraId="66526569" w14:textId="77777777" w:rsidR="00C429B2" w:rsidRPr="00AA3CAC" w:rsidRDefault="00C429B2" w:rsidP="00DA0F50">
            <w:pPr>
              <w:jc w:val="both"/>
              <w:rPr>
                <w:rFonts w:ascii="Tahoma" w:hAnsi="Tahoma" w:cs="Tahoma"/>
                <w:color w:val="000000"/>
              </w:rPr>
            </w:pPr>
          </w:p>
          <w:p w14:paraId="659A87D8" w14:textId="17F9D44E" w:rsidR="00C429B2" w:rsidRPr="00AA3CAC" w:rsidRDefault="00C429B2" w:rsidP="00DA0F50">
            <w:pPr>
              <w:jc w:val="both"/>
              <w:rPr>
                <w:rFonts w:ascii="Tahoma" w:hAnsi="Tahoma" w:cs="Tahoma"/>
                <w:color w:val="000000"/>
              </w:rPr>
            </w:pPr>
            <w:r w:rsidRPr="00AA3CAC">
              <w:rPr>
                <w:rFonts w:ascii="Tahoma" w:hAnsi="Tahoma" w:cs="Tahoma"/>
                <w:color w:val="000000"/>
              </w:rPr>
              <w:t>M²</w:t>
            </w:r>
          </w:p>
        </w:tc>
        <w:tc>
          <w:tcPr>
            <w:tcW w:w="1560" w:type="dxa"/>
          </w:tcPr>
          <w:p w14:paraId="6A4396A4" w14:textId="77777777" w:rsidR="00C429B2" w:rsidRPr="00AA3CAC" w:rsidRDefault="00C429B2" w:rsidP="00DA0F50">
            <w:pPr>
              <w:jc w:val="both"/>
              <w:rPr>
                <w:rFonts w:ascii="Tahoma" w:hAnsi="Tahoma" w:cs="Tahoma"/>
                <w:color w:val="000000"/>
              </w:rPr>
            </w:pPr>
          </w:p>
          <w:p w14:paraId="745A50DE" w14:textId="490084CB" w:rsidR="00C429B2" w:rsidRPr="00AA3CAC" w:rsidRDefault="00B06F0F" w:rsidP="00DA0F50">
            <w:pPr>
              <w:jc w:val="both"/>
              <w:rPr>
                <w:rFonts w:ascii="Tahoma" w:hAnsi="Tahoma" w:cs="Tahoma"/>
                <w:color w:val="000000"/>
              </w:rPr>
            </w:pPr>
            <w:r w:rsidRPr="00AA3CAC">
              <w:rPr>
                <w:rFonts w:ascii="Tahoma" w:hAnsi="Tahoma" w:cs="Tahoma"/>
                <w:color w:val="000000"/>
              </w:rPr>
              <w:t>390,80</w:t>
            </w:r>
          </w:p>
        </w:tc>
        <w:tc>
          <w:tcPr>
            <w:tcW w:w="1842" w:type="dxa"/>
          </w:tcPr>
          <w:p w14:paraId="64F7D143" w14:textId="77777777" w:rsidR="00C429B2" w:rsidRPr="00AA3CAC" w:rsidRDefault="00C429B2" w:rsidP="00DA0F50">
            <w:pPr>
              <w:jc w:val="both"/>
              <w:rPr>
                <w:rFonts w:ascii="Tahoma" w:hAnsi="Tahoma" w:cs="Tahoma"/>
                <w:color w:val="000000"/>
              </w:rPr>
            </w:pPr>
          </w:p>
          <w:p w14:paraId="03B21CA9" w14:textId="77777777" w:rsidR="00C429B2" w:rsidRPr="00AA3CAC" w:rsidRDefault="00C429B2" w:rsidP="00DA0F50">
            <w:pPr>
              <w:jc w:val="both"/>
              <w:rPr>
                <w:rFonts w:ascii="Tahoma" w:hAnsi="Tahoma" w:cs="Tahoma"/>
                <w:color w:val="000000"/>
              </w:rPr>
            </w:pPr>
          </w:p>
          <w:p w14:paraId="47DD47F7" w14:textId="63DFE321" w:rsidR="00C429B2" w:rsidRPr="00AA3CAC" w:rsidRDefault="00B06F0F" w:rsidP="00DA0F50">
            <w:pPr>
              <w:jc w:val="both"/>
              <w:rPr>
                <w:rFonts w:ascii="Tahoma" w:hAnsi="Tahoma" w:cs="Tahoma"/>
                <w:color w:val="000000"/>
              </w:rPr>
            </w:pPr>
            <w:r w:rsidRPr="00AA3CAC">
              <w:rPr>
                <w:rFonts w:ascii="Tahoma" w:hAnsi="Tahoma" w:cs="Tahoma"/>
                <w:color w:val="000000"/>
              </w:rPr>
              <w:t>195,40</w:t>
            </w:r>
          </w:p>
        </w:tc>
      </w:tr>
    </w:tbl>
    <w:p w14:paraId="07E795E6" w14:textId="77777777" w:rsidR="000240AD" w:rsidRDefault="000240AD" w:rsidP="009832BB">
      <w:pPr>
        <w:pStyle w:val="Normal1"/>
        <w:tabs>
          <w:tab w:val="left" w:pos="426"/>
        </w:tabs>
        <w:jc w:val="both"/>
        <w:rPr>
          <w:rFonts w:ascii="Tahoma" w:hAnsi="Tahoma" w:cs="Tahoma"/>
          <w:sz w:val="20"/>
          <w:szCs w:val="20"/>
        </w:rPr>
      </w:pPr>
    </w:p>
    <w:p w14:paraId="6768EC33" w14:textId="459BDFDA" w:rsidR="002E3D1F" w:rsidRPr="00AA3CAC" w:rsidRDefault="002E3D1F" w:rsidP="009832BB">
      <w:pPr>
        <w:pStyle w:val="Normal1"/>
        <w:tabs>
          <w:tab w:val="left" w:pos="426"/>
        </w:tabs>
        <w:jc w:val="both"/>
        <w:rPr>
          <w:rFonts w:ascii="Tahoma" w:hAnsi="Tahoma" w:cs="Tahoma"/>
          <w:sz w:val="20"/>
          <w:szCs w:val="20"/>
        </w:rPr>
      </w:pPr>
      <w:r w:rsidRPr="00AA3CAC">
        <w:rPr>
          <w:rFonts w:ascii="Tahoma" w:hAnsi="Tahoma" w:cs="Tahoma"/>
          <w:sz w:val="20"/>
          <w:szCs w:val="20"/>
        </w:rPr>
        <w:t xml:space="preserve">c) </w:t>
      </w:r>
      <w:r w:rsidR="00F56B81" w:rsidRPr="00AA3CAC">
        <w:rPr>
          <w:rFonts w:ascii="Tahoma" w:hAnsi="Tahoma" w:cs="Tahoma"/>
          <w:sz w:val="20"/>
          <w:szCs w:val="20"/>
        </w:rPr>
        <w:t xml:space="preserve"> </w:t>
      </w:r>
      <w:r w:rsidRPr="00AA3CAC">
        <w:rPr>
          <w:rFonts w:ascii="Tahoma" w:hAnsi="Tahoma" w:cs="Tahoma"/>
          <w:sz w:val="20"/>
          <w:szCs w:val="20"/>
        </w:rPr>
        <w:t xml:space="preserve">Não serão admitidos atestados emitidos em nome de eventuais subcontratadas ou de outras empresas que não sejam os licitantes. </w:t>
      </w:r>
    </w:p>
    <w:p w14:paraId="6BDA42A7" w14:textId="77777777" w:rsidR="00653A33" w:rsidRPr="00AA3CAC" w:rsidRDefault="00653A33" w:rsidP="00C1463A">
      <w:pPr>
        <w:jc w:val="both"/>
        <w:rPr>
          <w:rFonts w:ascii="Tahoma" w:hAnsi="Tahoma" w:cs="Tahoma"/>
        </w:rPr>
      </w:pPr>
    </w:p>
    <w:p w14:paraId="4E5FFF1B" w14:textId="77777777" w:rsidR="002E3D1F" w:rsidRPr="00AA3CAC" w:rsidRDefault="002E3D1F" w:rsidP="002E3D1F">
      <w:pPr>
        <w:jc w:val="both"/>
        <w:rPr>
          <w:rFonts w:ascii="Tahoma" w:hAnsi="Tahoma" w:cs="Tahoma"/>
          <w:b/>
          <w:bCs/>
        </w:rPr>
      </w:pPr>
      <w:r w:rsidRPr="00AA3CAC">
        <w:rPr>
          <w:rFonts w:ascii="Tahoma" w:hAnsi="Tahoma" w:cs="Tahoma"/>
          <w:b/>
          <w:bCs/>
        </w:rPr>
        <w:t xml:space="preserve">8.2.5.3. Comprovação da Capacitação Técnico-Profissional </w:t>
      </w:r>
    </w:p>
    <w:p w14:paraId="3EDCBDE2" w14:textId="77777777" w:rsidR="002E3D1F" w:rsidRPr="00AA3CAC" w:rsidRDefault="002E3D1F" w:rsidP="002E3D1F">
      <w:pPr>
        <w:jc w:val="both"/>
        <w:rPr>
          <w:rFonts w:ascii="Tahoma" w:hAnsi="Tahoma" w:cs="Tahoma"/>
        </w:rPr>
      </w:pPr>
    </w:p>
    <w:p w14:paraId="4EC42A7B" w14:textId="418256C9" w:rsidR="002E3D1F" w:rsidRPr="00AA3CAC" w:rsidRDefault="002E3D1F" w:rsidP="00730640">
      <w:pPr>
        <w:numPr>
          <w:ilvl w:val="0"/>
          <w:numId w:val="12"/>
        </w:numPr>
        <w:tabs>
          <w:tab w:val="left" w:pos="426"/>
        </w:tabs>
        <w:jc w:val="both"/>
        <w:rPr>
          <w:rFonts w:ascii="Tahoma" w:hAnsi="Tahoma" w:cs="Tahoma"/>
        </w:rPr>
      </w:pPr>
      <w:r w:rsidRPr="00AA3CAC">
        <w:rPr>
          <w:rFonts w:ascii="Tahoma" w:hAnsi="Tahoma" w:cs="Tahoma"/>
        </w:rPr>
        <w:t xml:space="preserve">a) </w:t>
      </w:r>
      <w:r w:rsidR="00A35EC4" w:rsidRPr="00AA3CAC">
        <w:rPr>
          <w:rFonts w:ascii="Tahoma" w:hAnsi="Tahoma" w:cs="Tahoma"/>
        </w:rPr>
        <w:t xml:space="preserve"> </w:t>
      </w:r>
      <w:r w:rsidRPr="00AA3CAC">
        <w:rPr>
          <w:rFonts w:ascii="Tahoma" w:hAnsi="Tahoma" w:cs="Tahoma"/>
        </w:rPr>
        <w:t xml:space="preserve">Apresentação de um ou mais atestados de capacidade técnico operacional, CAT e/ou CAT-A, fornecidos por pessoa jurídica de direito público ou privado devidamente identificada, </w:t>
      </w:r>
      <w:r w:rsidRPr="00AA3CAC">
        <w:rPr>
          <w:rFonts w:ascii="Tahoma" w:hAnsi="Tahoma" w:cs="Tahoma"/>
          <w:b/>
          <w:bCs/>
        </w:rPr>
        <w:t>em nome do responsável técnico</w:t>
      </w:r>
      <w:r w:rsidRPr="00AA3CAC">
        <w:rPr>
          <w:rFonts w:ascii="Tahoma" w:hAnsi="Tahoma" w:cs="Tahoma"/>
        </w:rPr>
        <w:t xml:space="preserve">, relativo à execução de obra de engenharia, compatível em características, quantidades e prazos com o objeto da presente licitação. </w:t>
      </w:r>
    </w:p>
    <w:p w14:paraId="473BD8A7" w14:textId="77777777" w:rsidR="004E71FD" w:rsidRPr="00AA3CAC" w:rsidRDefault="004E71FD" w:rsidP="00730640">
      <w:pPr>
        <w:numPr>
          <w:ilvl w:val="0"/>
          <w:numId w:val="12"/>
        </w:numPr>
        <w:tabs>
          <w:tab w:val="left" w:pos="426"/>
        </w:tabs>
        <w:jc w:val="both"/>
        <w:rPr>
          <w:rFonts w:ascii="Tahoma" w:hAnsi="Tahoma" w:cs="Tahoma"/>
        </w:rPr>
      </w:pPr>
    </w:p>
    <w:p w14:paraId="569E99A9" w14:textId="0277026D" w:rsidR="002E3D1F" w:rsidRPr="00AA3CAC" w:rsidRDefault="002E3D1F" w:rsidP="00730640">
      <w:pPr>
        <w:numPr>
          <w:ilvl w:val="0"/>
          <w:numId w:val="13"/>
        </w:numPr>
        <w:tabs>
          <w:tab w:val="left" w:pos="426"/>
        </w:tabs>
        <w:jc w:val="both"/>
        <w:rPr>
          <w:rFonts w:ascii="Tahoma" w:hAnsi="Tahoma" w:cs="Tahoma"/>
        </w:rPr>
      </w:pPr>
      <w:r w:rsidRPr="00AA3CAC">
        <w:rPr>
          <w:rFonts w:ascii="Tahoma" w:hAnsi="Tahoma" w:cs="Tahoma"/>
        </w:rPr>
        <w:t xml:space="preserve">b) </w:t>
      </w:r>
      <w:r w:rsidR="00A35EC4" w:rsidRPr="00AA3CAC">
        <w:rPr>
          <w:rFonts w:ascii="Tahoma" w:hAnsi="Tahoma" w:cs="Tahoma"/>
        </w:rPr>
        <w:t xml:space="preserve"> </w:t>
      </w:r>
      <w:r w:rsidRPr="00AA3CAC">
        <w:rPr>
          <w:rFonts w:ascii="Tahoma" w:hAnsi="Tahoma" w:cs="Tahoma"/>
        </w:rPr>
        <w:t>Profissionais indicado pelo licitante para fins de comprovação da capacitação técnico- profissional deverá participar diretamente do serviço objeto deste instrumento convocatório, o qual terá a respectiva ART (s) ou documento equivalente emitida em seu nome, admitindo-se a substituição por profissional de experiência equivalente ou superior, desde que aprovada pela administração.</w:t>
      </w:r>
    </w:p>
    <w:p w14:paraId="43624A17" w14:textId="77777777" w:rsidR="002E3D1F" w:rsidRPr="00AA3CAC" w:rsidRDefault="002E3D1F" w:rsidP="00F56B81">
      <w:pPr>
        <w:tabs>
          <w:tab w:val="left" w:pos="426"/>
        </w:tabs>
        <w:jc w:val="both"/>
        <w:rPr>
          <w:rFonts w:ascii="Tahoma" w:hAnsi="Tahoma" w:cs="Tahoma"/>
        </w:rPr>
      </w:pPr>
    </w:p>
    <w:p w14:paraId="2CC11A0A" w14:textId="026F4A03" w:rsidR="002E3D1F" w:rsidRPr="00AA3CAC" w:rsidRDefault="002E3D1F" w:rsidP="00730640">
      <w:pPr>
        <w:numPr>
          <w:ilvl w:val="0"/>
          <w:numId w:val="14"/>
        </w:numPr>
        <w:tabs>
          <w:tab w:val="left" w:pos="426"/>
        </w:tabs>
        <w:jc w:val="both"/>
        <w:rPr>
          <w:rFonts w:ascii="Tahoma" w:hAnsi="Tahoma" w:cs="Tahoma"/>
        </w:rPr>
      </w:pPr>
      <w:r w:rsidRPr="00AA3CAC">
        <w:rPr>
          <w:rFonts w:ascii="Tahoma" w:hAnsi="Tahoma" w:cs="Tahoma"/>
        </w:rPr>
        <w:t xml:space="preserve">c) </w:t>
      </w:r>
      <w:r w:rsidR="00A35EC4" w:rsidRPr="00AA3CAC">
        <w:rPr>
          <w:rFonts w:ascii="Tahoma" w:hAnsi="Tahoma" w:cs="Tahoma"/>
        </w:rPr>
        <w:t xml:space="preserve"> </w:t>
      </w:r>
      <w:r w:rsidRPr="00AA3CAC">
        <w:rPr>
          <w:rFonts w:ascii="Tahoma" w:hAnsi="Tahoma" w:cs="Tahoma"/>
        </w:rPr>
        <w:t xml:space="preserve">A comprovação de vínculo do profissional denominado como responsável técnico da prestação de serviço com a licitante se dará mediante apresentação da cópia da carteira de trabalho (CTPS), contrato social da licitante em que conste o profissional como sócio, contrato de prestação de serviço ou ainda, uma declaração de contratação futura do profissional responsável, com anuência deste, documento que somente será exigido no momento da assinatura do contrato. </w:t>
      </w:r>
    </w:p>
    <w:p w14:paraId="54966503" w14:textId="77777777" w:rsidR="002E3D1F" w:rsidRPr="00AA3CAC" w:rsidRDefault="002E3D1F" w:rsidP="00F56B81">
      <w:pPr>
        <w:tabs>
          <w:tab w:val="left" w:pos="426"/>
        </w:tabs>
        <w:jc w:val="both"/>
        <w:rPr>
          <w:rFonts w:ascii="Tahoma" w:hAnsi="Tahoma" w:cs="Tahoma"/>
        </w:rPr>
      </w:pPr>
    </w:p>
    <w:p w14:paraId="28AE1768" w14:textId="0D3E7FB0" w:rsidR="002E3D1F" w:rsidRPr="00AA3CAC" w:rsidRDefault="002E3D1F" w:rsidP="00730640">
      <w:pPr>
        <w:numPr>
          <w:ilvl w:val="0"/>
          <w:numId w:val="15"/>
        </w:numPr>
        <w:tabs>
          <w:tab w:val="left" w:pos="426"/>
        </w:tabs>
        <w:jc w:val="both"/>
        <w:rPr>
          <w:rFonts w:ascii="Tahoma" w:hAnsi="Tahoma" w:cs="Tahoma"/>
        </w:rPr>
      </w:pPr>
      <w:r w:rsidRPr="00AA3CAC">
        <w:rPr>
          <w:rFonts w:ascii="Tahoma" w:hAnsi="Tahoma" w:cs="Tahoma"/>
        </w:rPr>
        <w:t xml:space="preserve">d) </w:t>
      </w:r>
      <w:r w:rsidR="00A35EC4" w:rsidRPr="00AA3CAC">
        <w:rPr>
          <w:rFonts w:ascii="Tahoma" w:hAnsi="Tahoma" w:cs="Tahoma"/>
        </w:rPr>
        <w:t xml:space="preserve"> </w:t>
      </w:r>
      <w:r w:rsidRPr="00AA3CAC">
        <w:rPr>
          <w:rFonts w:ascii="Tahoma" w:hAnsi="Tahoma" w:cs="Tahoma"/>
        </w:rPr>
        <w:t>Os atestados de capacidade técnico-profissional, os Registros de Responsabilidade Técnica (</w:t>
      </w:r>
      <w:proofErr w:type="spellStart"/>
      <w:r w:rsidRPr="00AA3CAC">
        <w:rPr>
          <w:rFonts w:ascii="Tahoma" w:hAnsi="Tahoma" w:cs="Tahoma"/>
        </w:rPr>
        <w:t>RRT’s</w:t>
      </w:r>
      <w:proofErr w:type="spellEnd"/>
      <w:r w:rsidRPr="00AA3CAC">
        <w:rPr>
          <w:rFonts w:ascii="Tahoma" w:hAnsi="Tahoma" w:cs="Tahoma"/>
        </w:rPr>
        <w:t>) ou Anotações de Responsabilidade Técnica (</w:t>
      </w:r>
      <w:proofErr w:type="spellStart"/>
      <w:r w:rsidRPr="00AA3CAC">
        <w:rPr>
          <w:rFonts w:ascii="Tahoma" w:hAnsi="Tahoma" w:cs="Tahoma"/>
        </w:rPr>
        <w:t>ART’s</w:t>
      </w:r>
      <w:proofErr w:type="spellEnd"/>
      <w:r w:rsidRPr="00AA3CAC">
        <w:rPr>
          <w:rFonts w:ascii="Tahoma" w:hAnsi="Tahoma" w:cs="Tahoma"/>
        </w:rPr>
        <w:t xml:space="preserve">) e Certificado de Acervo Técnico (CAT) deverão estar devidamente registrados no Conselho de Arquitetura e Urbanismo (CAU) ou no Conselho Regional de Engenharia (CREA) da região onde os serviços foram executados, comprovando que os arquitetos ou engenheiros constantes do quadro técnico da licitante executam ou executaram serviços similares, em vulto e tipologia aos da contratação pretendida, objeto deste Projeto Básico. </w:t>
      </w:r>
    </w:p>
    <w:p w14:paraId="6498FE6E" w14:textId="77777777" w:rsidR="002E3D1F" w:rsidRPr="00AA3CAC" w:rsidRDefault="002E3D1F" w:rsidP="002E3D1F">
      <w:pPr>
        <w:jc w:val="both"/>
        <w:rPr>
          <w:rFonts w:ascii="Tahoma" w:hAnsi="Tahoma" w:cs="Tahoma"/>
        </w:rPr>
      </w:pPr>
    </w:p>
    <w:p w14:paraId="7FED48EA" w14:textId="77777777" w:rsidR="002E3D1F" w:rsidRPr="00AA3CAC" w:rsidRDefault="002E3D1F" w:rsidP="002E3D1F">
      <w:pPr>
        <w:jc w:val="both"/>
        <w:rPr>
          <w:rFonts w:ascii="Tahoma" w:hAnsi="Tahoma" w:cs="Tahoma"/>
          <w:b/>
          <w:bCs/>
        </w:rPr>
      </w:pPr>
      <w:r w:rsidRPr="00AA3CAC">
        <w:rPr>
          <w:rFonts w:ascii="Tahoma" w:hAnsi="Tahoma" w:cs="Tahoma"/>
          <w:b/>
          <w:bCs/>
        </w:rPr>
        <w:t xml:space="preserve">8.2.5.4. Diligência e Verificação dos Atestados de Capacidade Técnica </w:t>
      </w:r>
    </w:p>
    <w:p w14:paraId="55B463D8" w14:textId="77777777" w:rsidR="002E3D1F" w:rsidRPr="00AA3CAC" w:rsidRDefault="002E3D1F" w:rsidP="002E3D1F">
      <w:pPr>
        <w:jc w:val="both"/>
        <w:rPr>
          <w:rFonts w:ascii="Tahoma" w:hAnsi="Tahoma" w:cs="Tahoma"/>
        </w:rPr>
      </w:pPr>
    </w:p>
    <w:p w14:paraId="4D133FA7" w14:textId="7A48264B" w:rsidR="002E3D1F" w:rsidRPr="00AA3CAC" w:rsidRDefault="002E3D1F" w:rsidP="00730640">
      <w:pPr>
        <w:numPr>
          <w:ilvl w:val="0"/>
          <w:numId w:val="16"/>
        </w:numPr>
        <w:tabs>
          <w:tab w:val="left" w:pos="426"/>
        </w:tabs>
        <w:jc w:val="both"/>
        <w:rPr>
          <w:rFonts w:ascii="Tahoma" w:hAnsi="Tahoma" w:cs="Tahoma"/>
        </w:rPr>
      </w:pPr>
      <w:r w:rsidRPr="00AA3CAC">
        <w:rPr>
          <w:rFonts w:ascii="Tahoma" w:hAnsi="Tahoma" w:cs="Tahoma"/>
        </w:rPr>
        <w:t xml:space="preserve">a) </w:t>
      </w:r>
      <w:r w:rsidR="00A35EC4" w:rsidRPr="00AA3CAC">
        <w:rPr>
          <w:rFonts w:ascii="Tahoma" w:hAnsi="Tahoma" w:cs="Tahoma"/>
        </w:rPr>
        <w:t xml:space="preserve">  </w:t>
      </w:r>
      <w:r w:rsidRPr="00AA3CAC">
        <w:rPr>
          <w:rFonts w:ascii="Tahoma" w:hAnsi="Tahoma" w:cs="Tahoma"/>
        </w:rPr>
        <w:t xml:space="preserve">Em observância </w:t>
      </w:r>
      <w:r w:rsidR="00051884" w:rsidRPr="00AA3CAC">
        <w:rPr>
          <w:rFonts w:ascii="Tahoma" w:hAnsi="Tahoma" w:cs="Tahoma"/>
        </w:rPr>
        <w:t xml:space="preserve">ao disposto no Art. 64 da Lei n° 14.133/2021, </w:t>
      </w:r>
      <w:r w:rsidRPr="00AA3CAC">
        <w:rPr>
          <w:rFonts w:ascii="Tahoma" w:hAnsi="Tahoma" w:cs="Tahoma"/>
          <w:strike/>
        </w:rPr>
        <w:t>e</w:t>
      </w:r>
      <w:r w:rsidRPr="00AA3CAC">
        <w:rPr>
          <w:rFonts w:ascii="Tahoma" w:hAnsi="Tahoma" w:cs="Tahoma"/>
        </w:rPr>
        <w:t xml:space="preserve"> no princípio da busca pela verdade material, em caso de dúvida, controvérsia ou inconsistência nas informações apresentadas nos Atestados de Capacidade Técnica, a Administração </w:t>
      </w:r>
      <w:r w:rsidRPr="00AA3CAC">
        <w:rPr>
          <w:rFonts w:ascii="Tahoma" w:hAnsi="Tahoma" w:cs="Tahoma"/>
          <w:b/>
          <w:bCs/>
        </w:rPr>
        <w:t>reserva-se o direito de, em sede de diligência, solicitar ao licitante a apresentação dos documentos-base da contratação</w:t>
      </w:r>
      <w:r w:rsidRPr="00AA3CAC">
        <w:rPr>
          <w:rFonts w:ascii="Tahoma" w:hAnsi="Tahoma" w:cs="Tahoma"/>
        </w:rPr>
        <w:t xml:space="preserve">, tais como os </w:t>
      </w:r>
      <w:r w:rsidRPr="00AA3CAC">
        <w:rPr>
          <w:rFonts w:ascii="Tahoma" w:hAnsi="Tahoma" w:cs="Tahoma"/>
          <w:b/>
          <w:bCs/>
        </w:rPr>
        <w:t xml:space="preserve">Contratos, Ordens de Serviço </w:t>
      </w:r>
      <w:r w:rsidRPr="00AA3CAC">
        <w:rPr>
          <w:rFonts w:ascii="Tahoma" w:hAnsi="Tahoma" w:cs="Tahoma"/>
        </w:rPr>
        <w:t xml:space="preserve">e as </w:t>
      </w:r>
      <w:r w:rsidRPr="00AA3CAC">
        <w:rPr>
          <w:rFonts w:ascii="Tahoma" w:hAnsi="Tahoma" w:cs="Tahoma"/>
          <w:b/>
          <w:bCs/>
        </w:rPr>
        <w:t xml:space="preserve">Notas Fiscais/Faturas </w:t>
      </w:r>
      <w:r w:rsidRPr="00AA3CAC">
        <w:rPr>
          <w:rFonts w:ascii="Tahoma" w:hAnsi="Tahoma" w:cs="Tahoma"/>
        </w:rPr>
        <w:t xml:space="preserve">que comprovem a efetiva execução da obra ou serviço atestado, nos quantitativos e características exigidas. </w:t>
      </w:r>
    </w:p>
    <w:p w14:paraId="767DD33D" w14:textId="77777777" w:rsidR="002E3D1F" w:rsidRPr="00AA3CAC" w:rsidRDefault="002E3D1F" w:rsidP="00F56B81">
      <w:pPr>
        <w:tabs>
          <w:tab w:val="left" w:pos="426"/>
        </w:tabs>
        <w:jc w:val="both"/>
        <w:rPr>
          <w:rFonts w:ascii="Tahoma" w:hAnsi="Tahoma" w:cs="Tahoma"/>
        </w:rPr>
      </w:pPr>
    </w:p>
    <w:p w14:paraId="541DC8BD" w14:textId="2C2452CD" w:rsidR="002E3D1F" w:rsidRPr="00AA3CAC" w:rsidRDefault="002E3D1F" w:rsidP="00730640">
      <w:pPr>
        <w:numPr>
          <w:ilvl w:val="0"/>
          <w:numId w:val="17"/>
        </w:numPr>
        <w:tabs>
          <w:tab w:val="left" w:pos="426"/>
        </w:tabs>
        <w:jc w:val="both"/>
        <w:rPr>
          <w:rFonts w:ascii="Tahoma" w:hAnsi="Tahoma" w:cs="Tahoma"/>
        </w:rPr>
      </w:pPr>
      <w:r w:rsidRPr="00AA3CAC">
        <w:rPr>
          <w:rFonts w:ascii="Tahoma" w:hAnsi="Tahoma" w:cs="Tahoma"/>
        </w:rPr>
        <w:lastRenderedPageBreak/>
        <w:t xml:space="preserve">b) A não apresentação dos documentos solicitados na diligência no prazo estabelecido pela Administração, ou a comprovação de sua inidoneidade, poderá implicar a inabilitação do licitante. </w:t>
      </w:r>
    </w:p>
    <w:p w14:paraId="15AAE4FC" w14:textId="77777777" w:rsidR="002E3D1F" w:rsidRPr="00AA3CAC" w:rsidRDefault="002E3D1F" w:rsidP="00F56B81">
      <w:pPr>
        <w:tabs>
          <w:tab w:val="left" w:pos="426"/>
        </w:tabs>
        <w:jc w:val="both"/>
        <w:rPr>
          <w:rFonts w:ascii="Tahoma" w:hAnsi="Tahoma" w:cs="Tahoma"/>
        </w:rPr>
      </w:pPr>
    </w:p>
    <w:p w14:paraId="581F67B8" w14:textId="77777777" w:rsidR="002E3D1F" w:rsidRPr="00AA3CAC" w:rsidRDefault="002E3D1F" w:rsidP="002E3D1F">
      <w:pPr>
        <w:jc w:val="both"/>
        <w:rPr>
          <w:rFonts w:ascii="Tahoma" w:hAnsi="Tahoma" w:cs="Tahoma"/>
          <w:b/>
          <w:bCs/>
        </w:rPr>
      </w:pPr>
      <w:r w:rsidRPr="00AA3CAC">
        <w:rPr>
          <w:rFonts w:ascii="Tahoma" w:hAnsi="Tahoma" w:cs="Tahoma"/>
          <w:b/>
          <w:bCs/>
        </w:rPr>
        <w:t xml:space="preserve">8.2.6 Instruções para Apresentação da Qualificação Técnico-Operacional </w:t>
      </w:r>
    </w:p>
    <w:p w14:paraId="7F5FE8CC" w14:textId="77777777" w:rsidR="008A4DF0" w:rsidRPr="00AA3CAC" w:rsidRDefault="008A4DF0" w:rsidP="002E3D1F">
      <w:pPr>
        <w:jc w:val="both"/>
        <w:rPr>
          <w:rFonts w:ascii="Tahoma" w:hAnsi="Tahoma" w:cs="Tahoma"/>
        </w:rPr>
      </w:pPr>
    </w:p>
    <w:p w14:paraId="1603B921" w14:textId="1BCA0EC0" w:rsidR="002E3D1F" w:rsidRPr="00AA3CAC" w:rsidRDefault="002E3D1F" w:rsidP="002E3D1F">
      <w:pPr>
        <w:jc w:val="both"/>
        <w:rPr>
          <w:rFonts w:ascii="Tahoma" w:hAnsi="Tahoma" w:cs="Tahoma"/>
        </w:rPr>
      </w:pPr>
      <w:r w:rsidRPr="00AA3CAC">
        <w:rPr>
          <w:rFonts w:ascii="Tahoma" w:hAnsi="Tahoma" w:cs="Tahoma"/>
        </w:rPr>
        <w:t xml:space="preserve">Para comprovação da Qualificação Técnico-Operacional, conforme o Art. 67 da Lei nº 14.133/2021, o licitante deverá atender aos seguintes requisitos de organização e destaque dos atestados: </w:t>
      </w:r>
    </w:p>
    <w:p w14:paraId="3E8B626D" w14:textId="01C56900" w:rsidR="002E3D1F" w:rsidRPr="00AA3CAC" w:rsidRDefault="002E3D1F" w:rsidP="002E3D1F">
      <w:pPr>
        <w:jc w:val="both"/>
        <w:rPr>
          <w:rFonts w:ascii="Tahoma" w:hAnsi="Tahoma" w:cs="Tahoma"/>
        </w:rPr>
      </w:pPr>
      <w:r w:rsidRPr="00AA3CAC">
        <w:rPr>
          <w:rFonts w:ascii="Tahoma" w:hAnsi="Tahoma" w:cs="Tahoma"/>
        </w:rPr>
        <w:t>8.2.6.1 Quadro-Resumo de Correlação: O licitante deverá apresentar um Quadro-Resumo (Tabela de Correlação), devidamente preenchido e assinado, que vincule claramente cada atestado de capacidade técnica apresentado com os Itens de Maior Relevância exigidos neste Termo de Referência (Itens 1, 2</w:t>
      </w:r>
      <w:r w:rsidR="008A4DF0" w:rsidRPr="00AA3CAC">
        <w:rPr>
          <w:rFonts w:ascii="Tahoma" w:hAnsi="Tahoma" w:cs="Tahoma"/>
        </w:rPr>
        <w:t xml:space="preserve"> e </w:t>
      </w:r>
      <w:r w:rsidRPr="00AA3CAC">
        <w:rPr>
          <w:rFonts w:ascii="Tahoma" w:hAnsi="Tahoma" w:cs="Tahoma"/>
        </w:rPr>
        <w:t>3), demonstrando o atingimento dos quantitativos mínimos exigidos (50%).</w:t>
      </w:r>
    </w:p>
    <w:p w14:paraId="73CF408D" w14:textId="77777777" w:rsidR="002E3D1F" w:rsidRPr="00AA3CAC" w:rsidRDefault="002E3D1F" w:rsidP="002E3D1F">
      <w:pPr>
        <w:jc w:val="both"/>
        <w:rPr>
          <w:rFonts w:ascii="Tahoma" w:hAnsi="Tahoma" w:cs="Tahoma"/>
        </w:rPr>
      </w:pPr>
    </w:p>
    <w:p w14:paraId="0F6E74E4" w14:textId="77777777" w:rsidR="008A4DF0" w:rsidRPr="00AA3CAC" w:rsidRDefault="008A4DF0" w:rsidP="008A4DF0">
      <w:pPr>
        <w:jc w:val="both"/>
        <w:rPr>
          <w:rFonts w:ascii="Tahoma" w:eastAsia="Calibri" w:hAnsi="Tahoma" w:cs="Tahoma"/>
        </w:rPr>
      </w:pPr>
      <w:r w:rsidRPr="00AA3CAC">
        <w:rPr>
          <w:rFonts w:ascii="Tahoma" w:eastAsia="Calibri" w:hAnsi="Tahoma" w:cs="Tahoma"/>
        </w:rPr>
        <w:t xml:space="preserve">Conforme exemplo: </w:t>
      </w:r>
    </w:p>
    <w:p w14:paraId="2BFD810D" w14:textId="77777777" w:rsidR="008A4DF0" w:rsidRPr="00AA3CAC" w:rsidRDefault="008A4DF0" w:rsidP="002E3D1F">
      <w:pPr>
        <w:jc w:val="both"/>
        <w:rPr>
          <w:rFonts w:ascii="Tahoma" w:hAnsi="Tahoma" w:cs="Tahoma"/>
        </w:rPr>
      </w:pPr>
    </w:p>
    <w:tbl>
      <w:tblPr>
        <w:tblStyle w:val="Tabelacomgrade"/>
        <w:tblW w:w="0" w:type="auto"/>
        <w:tblLook w:val="04A0" w:firstRow="1" w:lastRow="0" w:firstColumn="1" w:lastColumn="0" w:noHBand="0" w:noVBand="1"/>
      </w:tblPr>
      <w:tblGrid>
        <w:gridCol w:w="3020"/>
        <w:gridCol w:w="3021"/>
        <w:gridCol w:w="3021"/>
      </w:tblGrid>
      <w:tr w:rsidR="008A4DF0" w:rsidRPr="00AA3CAC" w14:paraId="6844C6DD" w14:textId="77777777" w:rsidTr="002E3D1F">
        <w:tc>
          <w:tcPr>
            <w:tcW w:w="3020" w:type="dxa"/>
          </w:tcPr>
          <w:p w14:paraId="1F61CF5B" w14:textId="22585F3A" w:rsidR="008A4DF0" w:rsidRPr="00AA3CAC" w:rsidRDefault="008A4DF0" w:rsidP="008A4DF0">
            <w:pPr>
              <w:jc w:val="both"/>
              <w:rPr>
                <w:rFonts w:ascii="Tahoma" w:hAnsi="Tahoma" w:cs="Tahoma"/>
              </w:rPr>
            </w:pPr>
            <w:r w:rsidRPr="00AA3CAC">
              <w:rPr>
                <w:rFonts w:ascii="Tahoma" w:eastAsia="Calibri" w:hAnsi="Tahoma" w:cs="Tahoma"/>
                <w:b/>
                <w:bCs/>
              </w:rPr>
              <w:t>Item solicitado do atestado</w:t>
            </w:r>
          </w:p>
        </w:tc>
        <w:tc>
          <w:tcPr>
            <w:tcW w:w="3021" w:type="dxa"/>
          </w:tcPr>
          <w:p w14:paraId="065C8D5C" w14:textId="334A0285" w:rsidR="008A4DF0" w:rsidRPr="00AA3CAC" w:rsidRDefault="008A4DF0" w:rsidP="008A4DF0">
            <w:pPr>
              <w:jc w:val="both"/>
              <w:rPr>
                <w:rFonts w:ascii="Tahoma" w:hAnsi="Tahoma" w:cs="Tahoma"/>
              </w:rPr>
            </w:pPr>
            <w:r w:rsidRPr="00AA3CAC">
              <w:rPr>
                <w:rFonts w:ascii="Tahoma" w:eastAsia="Calibri" w:hAnsi="Tahoma" w:cs="Tahoma"/>
                <w:b/>
                <w:bCs/>
              </w:rPr>
              <w:t>N° do registro do atestado</w:t>
            </w:r>
          </w:p>
        </w:tc>
        <w:tc>
          <w:tcPr>
            <w:tcW w:w="3021" w:type="dxa"/>
          </w:tcPr>
          <w:p w14:paraId="27A7B7D9" w14:textId="394F88FA" w:rsidR="008A4DF0" w:rsidRPr="00AA3CAC" w:rsidRDefault="008A4DF0" w:rsidP="008A4DF0">
            <w:pPr>
              <w:jc w:val="both"/>
              <w:rPr>
                <w:rFonts w:ascii="Tahoma" w:hAnsi="Tahoma" w:cs="Tahoma"/>
              </w:rPr>
            </w:pPr>
            <w:r w:rsidRPr="00AA3CAC">
              <w:rPr>
                <w:rFonts w:ascii="Tahoma" w:eastAsia="Calibri" w:hAnsi="Tahoma" w:cs="Tahoma"/>
                <w:b/>
                <w:bCs/>
              </w:rPr>
              <w:t>Quantidade e unidade</w:t>
            </w:r>
          </w:p>
        </w:tc>
      </w:tr>
      <w:tr w:rsidR="008A4DF0" w:rsidRPr="00AA3CAC" w14:paraId="1FEB0E81" w14:textId="77777777" w:rsidTr="00247739">
        <w:tc>
          <w:tcPr>
            <w:tcW w:w="3020" w:type="dxa"/>
          </w:tcPr>
          <w:p w14:paraId="318DED9E" w14:textId="3B469E6F" w:rsidR="008A4DF0" w:rsidRPr="00AA3CAC" w:rsidRDefault="008A4DF0" w:rsidP="008A4DF0">
            <w:pPr>
              <w:jc w:val="both"/>
              <w:rPr>
                <w:rFonts w:ascii="Tahoma" w:hAnsi="Tahoma" w:cs="Tahoma"/>
              </w:rPr>
            </w:pPr>
            <w:r w:rsidRPr="00AA3CAC">
              <w:rPr>
                <w:rFonts w:ascii="Tahoma" w:eastAsia="Calibri" w:hAnsi="Tahoma" w:cs="Tahoma"/>
              </w:rPr>
              <w:t>1</w:t>
            </w:r>
          </w:p>
        </w:tc>
        <w:tc>
          <w:tcPr>
            <w:tcW w:w="3021" w:type="dxa"/>
          </w:tcPr>
          <w:p w14:paraId="2CE19E5E" w14:textId="1F38EA55" w:rsidR="008A4DF0" w:rsidRPr="00AA3CAC" w:rsidRDefault="008A4DF0" w:rsidP="008A4DF0">
            <w:pPr>
              <w:jc w:val="both"/>
              <w:rPr>
                <w:rFonts w:ascii="Tahoma" w:hAnsi="Tahoma" w:cs="Tahoma"/>
              </w:rPr>
            </w:pPr>
            <w:r w:rsidRPr="00AA3CAC">
              <w:rPr>
                <w:rFonts w:ascii="Tahoma" w:eastAsia="Calibri" w:hAnsi="Tahoma" w:cs="Tahoma"/>
              </w:rPr>
              <w:t>000001 e 0000011</w:t>
            </w:r>
          </w:p>
        </w:tc>
        <w:tc>
          <w:tcPr>
            <w:tcW w:w="3021" w:type="dxa"/>
            <w:vAlign w:val="center"/>
          </w:tcPr>
          <w:p w14:paraId="66853910" w14:textId="6FA013B1" w:rsidR="008A4DF0" w:rsidRPr="00AA3CAC" w:rsidRDefault="008A4DF0" w:rsidP="008A4DF0">
            <w:pPr>
              <w:jc w:val="both"/>
              <w:rPr>
                <w:rFonts w:ascii="Tahoma" w:hAnsi="Tahoma" w:cs="Tahoma"/>
              </w:rPr>
            </w:pPr>
            <w:r w:rsidRPr="00AA3CAC">
              <w:rPr>
                <w:rFonts w:ascii="Tahoma" w:hAnsi="Tahoma" w:cs="Tahoma"/>
                <w:bCs/>
              </w:rPr>
              <w:t xml:space="preserve">23.011,32 </w:t>
            </w:r>
            <w:r w:rsidR="006E21C0" w:rsidRPr="00AA3CAC">
              <w:rPr>
                <w:rFonts w:ascii="Tahoma" w:hAnsi="Tahoma" w:cs="Tahoma"/>
                <w:bCs/>
              </w:rPr>
              <w:t>m²</w:t>
            </w:r>
          </w:p>
        </w:tc>
      </w:tr>
      <w:tr w:rsidR="008A4DF0" w:rsidRPr="00AA3CAC" w14:paraId="36B77A58" w14:textId="77777777" w:rsidTr="00247739">
        <w:tc>
          <w:tcPr>
            <w:tcW w:w="3020" w:type="dxa"/>
          </w:tcPr>
          <w:p w14:paraId="17982FBA" w14:textId="5BC837EE" w:rsidR="008A4DF0" w:rsidRPr="00AA3CAC" w:rsidRDefault="008A4DF0" w:rsidP="008A4DF0">
            <w:pPr>
              <w:jc w:val="both"/>
              <w:rPr>
                <w:rFonts w:ascii="Tahoma" w:hAnsi="Tahoma" w:cs="Tahoma"/>
              </w:rPr>
            </w:pPr>
            <w:r w:rsidRPr="00AA3CAC">
              <w:rPr>
                <w:rFonts w:ascii="Tahoma" w:eastAsia="Calibri" w:hAnsi="Tahoma" w:cs="Tahoma"/>
              </w:rPr>
              <w:t>2</w:t>
            </w:r>
          </w:p>
        </w:tc>
        <w:tc>
          <w:tcPr>
            <w:tcW w:w="3021" w:type="dxa"/>
          </w:tcPr>
          <w:p w14:paraId="446BA346" w14:textId="2B169C86" w:rsidR="008A4DF0" w:rsidRPr="00AA3CAC" w:rsidRDefault="008A4DF0" w:rsidP="008A4DF0">
            <w:pPr>
              <w:jc w:val="both"/>
              <w:rPr>
                <w:rFonts w:ascii="Tahoma" w:hAnsi="Tahoma" w:cs="Tahoma"/>
              </w:rPr>
            </w:pPr>
            <w:r w:rsidRPr="00AA3CAC">
              <w:rPr>
                <w:rFonts w:ascii="Tahoma" w:eastAsia="Calibri" w:hAnsi="Tahoma" w:cs="Tahoma"/>
              </w:rPr>
              <w:t>000002, 00012, 000014</w:t>
            </w:r>
          </w:p>
        </w:tc>
        <w:tc>
          <w:tcPr>
            <w:tcW w:w="3021" w:type="dxa"/>
            <w:vAlign w:val="center"/>
          </w:tcPr>
          <w:p w14:paraId="706390D0" w14:textId="1D7F8C36" w:rsidR="008A4DF0" w:rsidRPr="00AA3CAC" w:rsidRDefault="008A4DF0" w:rsidP="008A4DF0">
            <w:pPr>
              <w:jc w:val="both"/>
              <w:rPr>
                <w:rFonts w:ascii="Tahoma" w:hAnsi="Tahoma" w:cs="Tahoma"/>
              </w:rPr>
            </w:pPr>
            <w:r w:rsidRPr="00AA3CAC">
              <w:rPr>
                <w:rFonts w:ascii="Tahoma" w:hAnsi="Tahoma" w:cs="Tahoma"/>
                <w:bCs/>
              </w:rPr>
              <w:t>613,08 m²</w:t>
            </w:r>
          </w:p>
        </w:tc>
      </w:tr>
      <w:tr w:rsidR="008A4DF0" w:rsidRPr="00AA3CAC" w14:paraId="34E4E101" w14:textId="77777777" w:rsidTr="00247739">
        <w:tc>
          <w:tcPr>
            <w:tcW w:w="3020" w:type="dxa"/>
          </w:tcPr>
          <w:p w14:paraId="25CC48CE" w14:textId="4B98B6AF" w:rsidR="008A4DF0" w:rsidRPr="00AA3CAC" w:rsidRDefault="008A4DF0" w:rsidP="008A4DF0">
            <w:pPr>
              <w:jc w:val="both"/>
              <w:rPr>
                <w:rFonts w:ascii="Tahoma" w:eastAsia="Calibri" w:hAnsi="Tahoma" w:cs="Tahoma"/>
              </w:rPr>
            </w:pPr>
            <w:r w:rsidRPr="00AA3CAC">
              <w:rPr>
                <w:rFonts w:ascii="Tahoma" w:eastAsia="Calibri" w:hAnsi="Tahoma" w:cs="Tahoma"/>
              </w:rPr>
              <w:t>3</w:t>
            </w:r>
          </w:p>
        </w:tc>
        <w:tc>
          <w:tcPr>
            <w:tcW w:w="3021" w:type="dxa"/>
          </w:tcPr>
          <w:p w14:paraId="2911C301" w14:textId="3CA530D0" w:rsidR="008A4DF0" w:rsidRPr="00AA3CAC" w:rsidRDefault="008A4DF0" w:rsidP="008A4DF0">
            <w:pPr>
              <w:jc w:val="both"/>
              <w:rPr>
                <w:rFonts w:ascii="Tahoma" w:eastAsia="Calibri" w:hAnsi="Tahoma" w:cs="Tahoma"/>
              </w:rPr>
            </w:pPr>
            <w:r w:rsidRPr="00AA3CAC">
              <w:rPr>
                <w:rFonts w:ascii="Tahoma" w:eastAsia="Calibri" w:hAnsi="Tahoma" w:cs="Tahoma"/>
              </w:rPr>
              <w:t>000003</w:t>
            </w:r>
          </w:p>
        </w:tc>
        <w:tc>
          <w:tcPr>
            <w:tcW w:w="3021" w:type="dxa"/>
            <w:vAlign w:val="center"/>
          </w:tcPr>
          <w:p w14:paraId="2972D1BC" w14:textId="284E8237" w:rsidR="008A4DF0" w:rsidRPr="00AA3CAC" w:rsidRDefault="008A4DF0" w:rsidP="008A4DF0">
            <w:pPr>
              <w:jc w:val="both"/>
              <w:rPr>
                <w:rFonts w:ascii="Tahoma" w:hAnsi="Tahoma" w:cs="Tahoma"/>
                <w:bCs/>
              </w:rPr>
            </w:pPr>
            <w:r w:rsidRPr="00AA3CAC">
              <w:rPr>
                <w:rFonts w:ascii="Tahoma" w:hAnsi="Tahoma" w:cs="Tahoma"/>
                <w:bCs/>
              </w:rPr>
              <w:t>600,00 m²</w:t>
            </w:r>
          </w:p>
        </w:tc>
      </w:tr>
    </w:tbl>
    <w:p w14:paraId="1D136483" w14:textId="77777777" w:rsidR="002E3D1F" w:rsidRPr="00AA3CAC" w:rsidRDefault="002E3D1F" w:rsidP="00C1463A">
      <w:pPr>
        <w:jc w:val="both"/>
        <w:rPr>
          <w:rFonts w:ascii="Tahoma" w:hAnsi="Tahoma" w:cs="Tahoma"/>
        </w:rPr>
      </w:pPr>
    </w:p>
    <w:p w14:paraId="58AC25DA" w14:textId="77777777" w:rsidR="002E3D1F" w:rsidRPr="00AA3CAC" w:rsidRDefault="002E3D1F" w:rsidP="002E3D1F">
      <w:pPr>
        <w:jc w:val="both"/>
        <w:rPr>
          <w:rFonts w:ascii="Tahoma" w:hAnsi="Tahoma" w:cs="Tahoma"/>
        </w:rPr>
      </w:pPr>
      <w:r w:rsidRPr="00AA3CAC">
        <w:rPr>
          <w:rFonts w:ascii="Tahoma" w:hAnsi="Tahoma" w:cs="Tahoma"/>
        </w:rPr>
        <w:t xml:space="preserve">8.2.6.2 Destaque no Atestado: No corpo do(s) atestado(s) de capacidade técnica apresentado(s), o licitante deverá destacar (sublinhar, circular ou marcar) de forma clara os seguintes elementos, relativos aos serviços de maior relevância exigidos: </w:t>
      </w:r>
    </w:p>
    <w:p w14:paraId="1472C781" w14:textId="77777777" w:rsidR="002E3D1F" w:rsidRPr="00AA3CAC" w:rsidRDefault="002E3D1F" w:rsidP="002E3D1F">
      <w:pPr>
        <w:jc w:val="both"/>
        <w:rPr>
          <w:rFonts w:ascii="Tahoma" w:hAnsi="Tahoma" w:cs="Tahoma"/>
        </w:rPr>
      </w:pPr>
    </w:p>
    <w:p w14:paraId="7760FF64" w14:textId="77777777" w:rsidR="00905330" w:rsidRPr="00AA3CAC" w:rsidRDefault="002E3D1F" w:rsidP="00730640">
      <w:pPr>
        <w:pStyle w:val="PargrafodaLista"/>
        <w:numPr>
          <w:ilvl w:val="0"/>
          <w:numId w:val="18"/>
        </w:numPr>
        <w:jc w:val="both"/>
        <w:rPr>
          <w:rFonts w:ascii="Tahoma" w:hAnsi="Tahoma" w:cs="Tahoma"/>
        </w:rPr>
      </w:pPr>
      <w:r w:rsidRPr="00AA3CAC">
        <w:rPr>
          <w:rFonts w:ascii="Tahoma" w:hAnsi="Tahoma" w:cs="Tahoma"/>
        </w:rPr>
        <w:t>A descrição exata dos serviços executados que correspondem aos itens solicitados;</w:t>
      </w:r>
    </w:p>
    <w:p w14:paraId="34E26D5C" w14:textId="77777777" w:rsidR="00905330" w:rsidRPr="00AA3CAC" w:rsidRDefault="00905330" w:rsidP="00905330">
      <w:pPr>
        <w:pStyle w:val="PargrafodaLista"/>
        <w:ind w:left="360"/>
        <w:jc w:val="both"/>
        <w:rPr>
          <w:rFonts w:ascii="Tahoma" w:hAnsi="Tahoma" w:cs="Tahoma"/>
        </w:rPr>
      </w:pPr>
    </w:p>
    <w:p w14:paraId="353A7D2D" w14:textId="4124EF64" w:rsidR="002E3D1F" w:rsidRPr="00AA3CAC" w:rsidRDefault="002E3D1F" w:rsidP="00730640">
      <w:pPr>
        <w:pStyle w:val="PargrafodaLista"/>
        <w:numPr>
          <w:ilvl w:val="0"/>
          <w:numId w:val="18"/>
        </w:numPr>
        <w:jc w:val="both"/>
        <w:rPr>
          <w:rFonts w:ascii="Tahoma" w:hAnsi="Tahoma" w:cs="Tahoma"/>
        </w:rPr>
      </w:pPr>
      <w:r w:rsidRPr="00AA3CAC">
        <w:rPr>
          <w:rFonts w:ascii="Tahoma" w:hAnsi="Tahoma" w:cs="Tahoma"/>
        </w:rPr>
        <w:t>A quantidade comprovada de cada item.</w:t>
      </w:r>
    </w:p>
    <w:p w14:paraId="0286D04D" w14:textId="77777777" w:rsidR="0053770F" w:rsidRPr="00AA3CAC" w:rsidRDefault="0053770F" w:rsidP="00C1463A">
      <w:pPr>
        <w:jc w:val="both"/>
        <w:rPr>
          <w:rFonts w:ascii="Tahoma" w:hAnsi="Tahoma" w:cs="Tahoma"/>
        </w:rPr>
      </w:pPr>
    </w:p>
    <w:p w14:paraId="7FAE092C" w14:textId="77777777" w:rsidR="00374EB6" w:rsidRPr="00AA3CAC" w:rsidRDefault="00374EB6" w:rsidP="00374EB6">
      <w:pPr>
        <w:jc w:val="both"/>
        <w:rPr>
          <w:rFonts w:ascii="Tahoma" w:hAnsi="Tahoma" w:cs="Tahoma"/>
          <w:b/>
          <w:bCs/>
          <w:color w:val="000000"/>
        </w:rPr>
      </w:pPr>
      <w:r w:rsidRPr="00AA3CAC">
        <w:rPr>
          <w:rFonts w:ascii="Tahoma" w:hAnsi="Tahoma" w:cs="Tahoma"/>
          <w:b/>
          <w:bCs/>
          <w:color w:val="000000"/>
        </w:rPr>
        <w:t>8.3. Critérios de Aceitabilidade</w:t>
      </w:r>
    </w:p>
    <w:p w14:paraId="07F35A38" w14:textId="77777777" w:rsidR="00374EB6" w:rsidRPr="00AA3CAC" w:rsidRDefault="00374EB6" w:rsidP="00374EB6">
      <w:pPr>
        <w:jc w:val="both"/>
        <w:rPr>
          <w:rFonts w:ascii="Tahoma" w:hAnsi="Tahoma" w:cs="Tahoma"/>
          <w:color w:val="000000"/>
        </w:rPr>
      </w:pPr>
    </w:p>
    <w:p w14:paraId="52A2CD9A" w14:textId="65D4CE7B" w:rsidR="00374EB6" w:rsidRPr="00AA3CAC" w:rsidRDefault="00374EB6" w:rsidP="00374EB6">
      <w:pPr>
        <w:jc w:val="both"/>
        <w:rPr>
          <w:rFonts w:ascii="Tahoma" w:hAnsi="Tahoma" w:cs="Tahoma"/>
          <w:color w:val="000000"/>
        </w:rPr>
      </w:pPr>
      <w:r w:rsidRPr="00AA3CAC">
        <w:rPr>
          <w:rFonts w:ascii="Tahoma" w:hAnsi="Tahoma" w:cs="Tahoma"/>
          <w:color w:val="000000"/>
        </w:rPr>
        <w:t>8.3.1 O licitante classificado em primeiro lugar será convocado para apresentar a Planilha de Composição de Preços Unitários, com os valores adequados ao valor final de sua proposta, o detalhamento do BDI (Benefícios e Despesas Indiretas) e o Cronograma Físico-Financeiro, após a fase de lances e negociação (se houver).</w:t>
      </w:r>
    </w:p>
    <w:p w14:paraId="23A8ED99" w14:textId="77777777" w:rsidR="00374EB6" w:rsidRPr="00AA3CAC" w:rsidRDefault="00374EB6" w:rsidP="00374EB6">
      <w:pPr>
        <w:jc w:val="both"/>
        <w:rPr>
          <w:rFonts w:ascii="Tahoma" w:hAnsi="Tahoma" w:cs="Tahoma"/>
          <w:color w:val="000000"/>
        </w:rPr>
      </w:pPr>
    </w:p>
    <w:p w14:paraId="4AB66715" w14:textId="300221AC" w:rsidR="00374EB6" w:rsidRPr="00AA3CAC" w:rsidRDefault="00374EB6" w:rsidP="00374EB6">
      <w:pPr>
        <w:jc w:val="both"/>
        <w:rPr>
          <w:rFonts w:ascii="Tahoma" w:hAnsi="Tahoma" w:cs="Tahoma"/>
          <w:color w:val="000000"/>
        </w:rPr>
      </w:pPr>
      <w:r w:rsidRPr="00AA3CAC">
        <w:rPr>
          <w:rFonts w:ascii="Tahoma" w:hAnsi="Tahoma" w:cs="Tahoma"/>
          <w:color w:val="000000"/>
        </w:rPr>
        <w:t>8.3.1.1 A não apresentação dos documentos mencionados no item 8.3.1, ou sua apresentação em desacordo com o solicitado ou com os valores da proposta final, implicará na não aceitação da proposta.</w:t>
      </w:r>
    </w:p>
    <w:p w14:paraId="774932D8" w14:textId="77777777" w:rsidR="000638FB" w:rsidRPr="00AA3CAC" w:rsidRDefault="000638FB" w:rsidP="00374EB6">
      <w:pPr>
        <w:jc w:val="both"/>
        <w:rPr>
          <w:rFonts w:ascii="Tahoma" w:hAnsi="Tahoma" w:cs="Tahoma"/>
          <w:color w:val="000000"/>
        </w:rPr>
      </w:pPr>
    </w:p>
    <w:p w14:paraId="529D7E2C" w14:textId="5CD286EB" w:rsidR="00374EB6" w:rsidRPr="00AA3CAC" w:rsidRDefault="00374EB6" w:rsidP="00374EB6">
      <w:pPr>
        <w:jc w:val="both"/>
        <w:rPr>
          <w:rFonts w:ascii="Tahoma" w:hAnsi="Tahoma" w:cs="Tahoma"/>
          <w:color w:val="000000"/>
        </w:rPr>
      </w:pPr>
      <w:r w:rsidRPr="00AA3CAC">
        <w:rPr>
          <w:rFonts w:ascii="Tahoma" w:hAnsi="Tahoma" w:cs="Tahoma"/>
          <w:color w:val="000000"/>
        </w:rPr>
        <w:t>8.3.1.2 Os documentos deverão ser entregues no prazo estabelecido no Edital e serão submetidos à análise da equipe técnica de engenharia do Município para verificação de sua exequibilidade e compatibilidade com o objeto.</w:t>
      </w:r>
    </w:p>
    <w:p w14:paraId="4C141104" w14:textId="77777777" w:rsidR="00374EB6" w:rsidRPr="00AA3CAC" w:rsidRDefault="00374EB6" w:rsidP="00374EB6">
      <w:pPr>
        <w:jc w:val="both"/>
        <w:rPr>
          <w:rFonts w:ascii="Tahoma" w:hAnsi="Tahoma" w:cs="Tahoma"/>
          <w:color w:val="000000"/>
        </w:rPr>
      </w:pPr>
    </w:p>
    <w:p w14:paraId="05B9C75B" w14:textId="50FAAF54" w:rsidR="00374EB6" w:rsidRDefault="00B06F0F" w:rsidP="00C1463A">
      <w:pPr>
        <w:jc w:val="both"/>
        <w:rPr>
          <w:rFonts w:ascii="Tahoma" w:hAnsi="Tahoma" w:cs="Tahoma"/>
          <w:color w:val="000000"/>
        </w:rPr>
      </w:pPr>
      <w:r w:rsidRPr="00AA3CAC">
        <w:rPr>
          <w:rFonts w:ascii="Tahoma" w:hAnsi="Tahoma" w:cs="Tahoma"/>
          <w:color w:val="000000"/>
        </w:rPr>
        <w:t>8.3.1.3 A</w:t>
      </w:r>
      <w:r w:rsidR="00374EB6" w:rsidRPr="00AA3CAC">
        <w:rPr>
          <w:rFonts w:ascii="Tahoma" w:hAnsi="Tahoma" w:cs="Tahoma"/>
          <w:color w:val="000000"/>
        </w:rPr>
        <w:t xml:space="preserve"> proposta de preços apresentada deverá ser compatível com o valor estimado da contratação. Serão desclassificadas as propostas que, nos termos do Art. 59, inciso III, da Lei nº 14.133/2021, "apresentarem preços inexequíveis ou permanecerem acima do orçamento estimado para a contratação". Para obras e serviços de engenharia, o Art. 59, § 4º, da referida Lei, estabelece a presunção relativa de inexequibilidade para propostas cujos valores forem inferiores a 75% (setenta e cinco por cento) do valor orçado pela Administração. Nessas situações, o licitante terá a oportunidade de demonstrar a exequibilidade de sua proposta, conforme previsto no Art. 59, § 2º, da mesma Lei, </w:t>
      </w:r>
      <w:r w:rsidR="00374EB6" w:rsidRPr="00AA3CAC">
        <w:rPr>
          <w:rFonts w:ascii="Tahoma" w:hAnsi="Tahoma" w:cs="Tahoma"/>
          <w:color w:val="000000"/>
        </w:rPr>
        <w:lastRenderedPageBreak/>
        <w:t>mediante a comprovação de que os custos dos insumos são coerentes com os de mercado e que os coeficientes de produtividade são compatíveis com a execução do objeto.</w:t>
      </w:r>
    </w:p>
    <w:p w14:paraId="07C36441" w14:textId="77777777" w:rsidR="00E636F1" w:rsidRPr="00AA3CAC" w:rsidRDefault="00E636F1" w:rsidP="00C1463A">
      <w:pPr>
        <w:jc w:val="both"/>
        <w:rPr>
          <w:rFonts w:ascii="Tahoma" w:hAnsi="Tahoma" w:cs="Tahoma"/>
          <w:color w:val="000000"/>
        </w:rPr>
      </w:pPr>
    </w:p>
    <w:p w14:paraId="7EAEEBF3"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 xml:space="preserve">9. ESTIMATIVAS DO VALOR DA CONTRATAÇÃO </w:t>
      </w:r>
    </w:p>
    <w:p w14:paraId="179EC1C4" w14:textId="77777777" w:rsidR="00C1463A" w:rsidRPr="00AA3CAC" w:rsidRDefault="00C1463A" w:rsidP="00C1463A">
      <w:pPr>
        <w:jc w:val="both"/>
        <w:rPr>
          <w:rFonts w:ascii="Tahoma" w:hAnsi="Tahoma" w:cs="Tahoma"/>
          <w:color w:val="000000"/>
        </w:rPr>
      </w:pPr>
    </w:p>
    <w:p w14:paraId="77B0F2B5" w14:textId="6940D881" w:rsidR="00C1463A" w:rsidRPr="00AA3CAC" w:rsidRDefault="00C1463A" w:rsidP="00C1463A">
      <w:pPr>
        <w:jc w:val="both"/>
        <w:rPr>
          <w:rFonts w:ascii="Tahoma" w:hAnsi="Tahoma" w:cs="Tahoma"/>
          <w:color w:val="000000"/>
        </w:rPr>
      </w:pPr>
      <w:r w:rsidRPr="00AA3CAC">
        <w:rPr>
          <w:rFonts w:ascii="Tahoma" w:hAnsi="Tahoma" w:cs="Tahoma"/>
          <w:color w:val="000000"/>
        </w:rPr>
        <w:t xml:space="preserve">9.1 O custo estimado total da contratação é </w:t>
      </w:r>
      <w:r w:rsidR="00625226" w:rsidRPr="00AA3CAC">
        <w:rPr>
          <w:rFonts w:ascii="Tahoma" w:hAnsi="Tahoma" w:cs="Tahoma"/>
          <w:color w:val="000000"/>
        </w:rPr>
        <w:t>d</w:t>
      </w:r>
      <w:r w:rsidR="00625226" w:rsidRPr="00AA3CAC">
        <w:rPr>
          <w:rFonts w:ascii="Tahoma" w:hAnsi="Tahoma" w:cs="Tahoma"/>
        </w:rPr>
        <w:t xml:space="preserve">e </w:t>
      </w:r>
      <w:r w:rsidR="00625226" w:rsidRPr="00AA3CAC">
        <w:rPr>
          <w:rFonts w:ascii="Tahoma" w:hAnsi="Tahoma" w:cs="Tahoma"/>
          <w:b/>
        </w:rPr>
        <w:t>R</w:t>
      </w:r>
      <w:r w:rsidR="00AD15A3" w:rsidRPr="00AA3CAC">
        <w:rPr>
          <w:rFonts w:ascii="Tahoma" w:hAnsi="Tahoma" w:cs="Tahoma"/>
          <w:b/>
        </w:rPr>
        <w:t xml:space="preserve">$ </w:t>
      </w:r>
      <w:r w:rsidR="00B06F0F" w:rsidRPr="00AA3CAC">
        <w:rPr>
          <w:rFonts w:ascii="Tahoma" w:hAnsi="Tahoma" w:cs="Tahoma"/>
          <w:b/>
        </w:rPr>
        <w:t>1.433.864,86</w:t>
      </w:r>
      <w:r w:rsidR="00B06F0F" w:rsidRPr="00AA3CAC">
        <w:rPr>
          <w:rFonts w:ascii="Tahoma" w:hAnsi="Tahoma" w:cs="Tahoma"/>
          <w:b/>
          <w:bCs/>
        </w:rPr>
        <w:t xml:space="preserve"> </w:t>
      </w:r>
      <w:r w:rsidR="00AD15A3" w:rsidRPr="00AA3CAC">
        <w:rPr>
          <w:rFonts w:ascii="Tahoma" w:hAnsi="Tahoma" w:cs="Tahoma"/>
          <w:bCs/>
        </w:rPr>
        <w:t>(</w:t>
      </w:r>
      <w:r w:rsidR="00B06F0F" w:rsidRPr="00AA3CAC">
        <w:rPr>
          <w:rFonts w:ascii="Tahoma" w:hAnsi="Tahoma" w:cs="Tahoma"/>
          <w:bCs/>
        </w:rPr>
        <w:t>Um milhão, quatrocentos e trinta e três mil, oitocentos e sessenta e quatro reais e oitenta e seis centavos</w:t>
      </w:r>
      <w:r w:rsidR="00AD15A3" w:rsidRPr="00AA3CAC">
        <w:rPr>
          <w:rFonts w:ascii="Tahoma" w:hAnsi="Tahoma" w:cs="Tahoma"/>
          <w:bCs/>
        </w:rPr>
        <w:t xml:space="preserve">), </w:t>
      </w:r>
      <w:r w:rsidR="00443189" w:rsidRPr="00AA3CAC">
        <w:rPr>
          <w:rFonts w:ascii="Tahoma" w:hAnsi="Tahoma" w:cs="Tahoma"/>
          <w:bCs/>
        </w:rPr>
        <w:t xml:space="preserve">A estimativa do valor da contratação foi elaborada com base em </w:t>
      </w:r>
      <w:r w:rsidR="00443189" w:rsidRPr="00AA3CAC">
        <w:rPr>
          <w:rFonts w:ascii="Tahoma" w:hAnsi="Tahoma" w:cs="Tahoma"/>
          <w:b/>
          <w:bCs/>
        </w:rPr>
        <w:t>planilha orçamentária composta a partir do SINAPI e demais referenciais oficiais de preços de obras públicas</w:t>
      </w:r>
      <w:r w:rsidR="00443189" w:rsidRPr="00AA3CAC">
        <w:rPr>
          <w:rFonts w:ascii="Tahoma" w:hAnsi="Tahoma" w:cs="Tahoma"/>
          <w:bCs/>
        </w:rPr>
        <w:t>, observadas as orientações do Decreto Federal nº 7.983/2013 e da jurisprudência do Tribunal de Contas da União.</w:t>
      </w:r>
    </w:p>
    <w:p w14:paraId="5A5BFE1E" w14:textId="77777777" w:rsidR="00C1463A" w:rsidRPr="00AA3CAC" w:rsidRDefault="00C1463A" w:rsidP="00C1463A">
      <w:pPr>
        <w:jc w:val="both"/>
        <w:rPr>
          <w:rFonts w:ascii="Tahoma" w:hAnsi="Tahoma" w:cs="Tahoma"/>
          <w:b/>
          <w:color w:val="000000"/>
        </w:rPr>
      </w:pPr>
      <w:r w:rsidRPr="00AA3CAC">
        <w:rPr>
          <w:rFonts w:ascii="Tahoma" w:hAnsi="Tahoma" w:cs="Tahoma"/>
          <w:b/>
          <w:color w:val="000000"/>
        </w:rPr>
        <w:t xml:space="preserve">10. ADEQUAÇÃO ORÇAMENTÁRIA </w:t>
      </w:r>
    </w:p>
    <w:p w14:paraId="1630A230" w14:textId="77777777" w:rsidR="00C1463A" w:rsidRPr="00AA3CAC" w:rsidRDefault="00C1463A" w:rsidP="00C1463A">
      <w:pPr>
        <w:jc w:val="both"/>
        <w:rPr>
          <w:rFonts w:ascii="Tahoma" w:hAnsi="Tahoma" w:cs="Tahoma"/>
          <w:color w:val="000000"/>
        </w:rPr>
      </w:pPr>
    </w:p>
    <w:p w14:paraId="17DCBF3E" w14:textId="40484638" w:rsidR="00C1463A" w:rsidRPr="00AA3CAC" w:rsidRDefault="00C1463A" w:rsidP="00C1463A">
      <w:pPr>
        <w:jc w:val="both"/>
        <w:rPr>
          <w:rFonts w:ascii="Tahoma" w:hAnsi="Tahoma" w:cs="Tahoma"/>
          <w:color w:val="000000"/>
        </w:rPr>
      </w:pPr>
      <w:r w:rsidRPr="00AA3CAC">
        <w:rPr>
          <w:rFonts w:ascii="Tahoma" w:hAnsi="Tahoma" w:cs="Tahoma"/>
          <w:color w:val="000000"/>
        </w:rPr>
        <w:t>10.1. As despesas decorrentes do presente procedimento serão acobertadas pela (s) seguinte (s) dotação(</w:t>
      </w:r>
      <w:proofErr w:type="spellStart"/>
      <w:r w:rsidRPr="00AA3CAC">
        <w:rPr>
          <w:rFonts w:ascii="Tahoma" w:hAnsi="Tahoma" w:cs="Tahoma"/>
          <w:color w:val="000000"/>
        </w:rPr>
        <w:t>ções</w:t>
      </w:r>
      <w:proofErr w:type="spellEnd"/>
      <w:r w:rsidRPr="00AA3CAC">
        <w:rPr>
          <w:rFonts w:ascii="Tahoma" w:hAnsi="Tahoma" w:cs="Tahoma"/>
          <w:color w:val="000000"/>
        </w:rPr>
        <w:t>) orçamentária(s):</w:t>
      </w:r>
    </w:p>
    <w:p w14:paraId="278ED732" w14:textId="77777777" w:rsidR="0049238C" w:rsidRPr="00AA3CAC" w:rsidRDefault="0049238C" w:rsidP="00C1463A">
      <w:pPr>
        <w:jc w:val="both"/>
        <w:rPr>
          <w:rFonts w:ascii="Tahoma" w:hAnsi="Tahoma" w:cs="Tahoma"/>
          <w:color w:val="000000"/>
        </w:rPr>
      </w:pPr>
    </w:p>
    <w:p w14:paraId="0AA1669F" w14:textId="1673721C" w:rsidR="00C1463A" w:rsidRPr="00AA3CAC" w:rsidRDefault="0049238C"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u w:val="single"/>
        </w:rPr>
      </w:pPr>
      <w:r w:rsidRPr="00AA3CAC">
        <w:rPr>
          <w:rFonts w:ascii="Tahoma" w:hAnsi="Tahoma" w:cs="Tahoma"/>
          <w:color w:val="000000" w:themeColor="text1"/>
          <w:u w:val="single"/>
        </w:rPr>
        <w:t>07.001</w:t>
      </w:r>
      <w:r w:rsidR="00C1463A" w:rsidRPr="00AA3CAC">
        <w:rPr>
          <w:rFonts w:ascii="Tahoma" w:hAnsi="Tahoma" w:cs="Tahoma"/>
          <w:color w:val="000000" w:themeColor="text1"/>
          <w:u w:val="single"/>
        </w:rPr>
        <w:t xml:space="preserve"> – </w:t>
      </w:r>
      <w:r w:rsidR="00F10EE2" w:rsidRPr="00AA3CAC">
        <w:rPr>
          <w:rFonts w:ascii="Tahoma" w:hAnsi="Tahoma" w:cs="Tahoma"/>
          <w:color w:val="000000" w:themeColor="text1"/>
          <w:u w:val="single"/>
        </w:rPr>
        <w:t>SECRETARIA MUNICIPAL DE ESPORTE E LAZER</w:t>
      </w:r>
    </w:p>
    <w:p w14:paraId="6CEAA4F8" w14:textId="77777777" w:rsidR="00C1463A" w:rsidRPr="00AA3CAC"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AA3CAC">
        <w:rPr>
          <w:rFonts w:ascii="Tahoma" w:hAnsi="Tahoma" w:cs="Tahoma"/>
          <w:color w:val="000000" w:themeColor="text1"/>
        </w:rPr>
        <w:t>Obras e instalações</w:t>
      </w:r>
    </w:p>
    <w:p w14:paraId="00C7BBAE" w14:textId="37C7A526" w:rsidR="00C1463A" w:rsidRPr="00AA3CAC"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AA3CAC">
        <w:rPr>
          <w:rFonts w:ascii="Tahoma" w:hAnsi="Tahoma" w:cs="Tahoma"/>
          <w:color w:val="000000" w:themeColor="text1"/>
        </w:rPr>
        <w:t xml:space="preserve">Fonte de Recurso: </w:t>
      </w:r>
      <w:r w:rsidR="00F10EE2" w:rsidRPr="00AA3CAC">
        <w:rPr>
          <w:rFonts w:ascii="Tahoma" w:hAnsi="Tahoma" w:cs="Tahoma"/>
          <w:color w:val="000000" w:themeColor="text1"/>
        </w:rPr>
        <w:t>2.706.3110</w:t>
      </w:r>
    </w:p>
    <w:p w14:paraId="66810285" w14:textId="3F70BD64" w:rsidR="00DD4F98" w:rsidRPr="00AA3CAC" w:rsidRDefault="00DD4F98"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AA3CAC">
        <w:rPr>
          <w:rFonts w:ascii="Tahoma" w:hAnsi="Tahoma" w:cs="Tahoma"/>
          <w:color w:val="000000" w:themeColor="text1"/>
        </w:rPr>
        <w:t>Fonte de Recurso: 1.500.1002</w:t>
      </w:r>
    </w:p>
    <w:p w14:paraId="09779FD0" w14:textId="6D7F8F8E" w:rsidR="00C1463A" w:rsidRPr="00AA3CAC"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AA3CAC">
        <w:rPr>
          <w:rFonts w:ascii="Tahoma" w:hAnsi="Tahoma" w:cs="Tahoma"/>
          <w:color w:val="000000" w:themeColor="text1"/>
        </w:rPr>
        <w:t xml:space="preserve">Natureza: 4.4.90.51.00 </w:t>
      </w:r>
    </w:p>
    <w:p w14:paraId="5BF4677D" w14:textId="788B27EB" w:rsidR="00C1463A" w:rsidRPr="00AA3CAC" w:rsidRDefault="00C1463A" w:rsidP="00C1463A">
      <w:pPr>
        <w:jc w:val="both"/>
        <w:rPr>
          <w:rFonts w:ascii="Tahoma" w:hAnsi="Tahoma" w:cs="Tahoma"/>
          <w:color w:val="000000"/>
        </w:rPr>
      </w:pPr>
      <w:r w:rsidRPr="00AA3CAC">
        <w:rPr>
          <w:rFonts w:ascii="Tahoma" w:hAnsi="Tahoma" w:cs="Tahoma"/>
          <w:color w:val="000000"/>
        </w:rPr>
        <w:t xml:space="preserve"> </w:t>
      </w:r>
    </w:p>
    <w:p w14:paraId="4A330904" w14:textId="667A7998" w:rsidR="00C1463A" w:rsidRPr="00AA3CAC" w:rsidRDefault="00C1463A" w:rsidP="00C1463A">
      <w:pPr>
        <w:jc w:val="both"/>
        <w:rPr>
          <w:rFonts w:ascii="Tahoma" w:hAnsi="Tahoma" w:cs="Tahoma"/>
          <w:color w:val="000000"/>
        </w:rPr>
      </w:pPr>
      <w:r w:rsidRPr="00AA3CAC">
        <w:rPr>
          <w:rFonts w:ascii="Tahoma" w:hAnsi="Tahoma" w:cs="Tahoma"/>
          <w:color w:val="000000"/>
        </w:rPr>
        <w:t xml:space="preserve">10.2 A dotação relativa aos exercícios financeiros subsequentes será indicada após aprovação da Lei Orçamentária respectiva e liberação dos créditos correspondentes, mediante apostilamento. </w:t>
      </w:r>
    </w:p>
    <w:p w14:paraId="22EDB9CB" w14:textId="77777777" w:rsidR="00C1463A" w:rsidRPr="00AA3CAC" w:rsidRDefault="00C1463A" w:rsidP="00C1463A">
      <w:pPr>
        <w:jc w:val="center"/>
        <w:rPr>
          <w:rFonts w:ascii="Tahoma" w:hAnsi="Tahoma" w:cs="Tahoma"/>
          <w:color w:val="000000"/>
        </w:rPr>
      </w:pPr>
    </w:p>
    <w:p w14:paraId="5D86216B" w14:textId="77777777" w:rsidR="006D0F90" w:rsidRPr="00AA3CAC" w:rsidRDefault="006D0F90" w:rsidP="00C1463A">
      <w:pPr>
        <w:jc w:val="right"/>
        <w:rPr>
          <w:rFonts w:ascii="Tahoma" w:hAnsi="Tahoma" w:cs="Tahoma"/>
          <w:color w:val="000000"/>
        </w:rPr>
      </w:pPr>
    </w:p>
    <w:bookmarkEnd w:id="0"/>
    <w:p w14:paraId="63542497" w14:textId="77777777" w:rsidR="00D41612" w:rsidRPr="0009687C" w:rsidRDefault="00D41612" w:rsidP="00D41612">
      <w:pPr>
        <w:rPr>
          <w:rFonts w:ascii="Tahoma" w:hAnsi="Tahoma" w:cs="Tahoma"/>
          <w:sz w:val="22"/>
          <w:szCs w:val="22"/>
        </w:rPr>
      </w:pPr>
    </w:p>
    <w:p w14:paraId="32D973B1" w14:textId="77777777" w:rsidR="00D41612" w:rsidRPr="0009687C" w:rsidRDefault="00D41612" w:rsidP="00D41612">
      <w:pPr>
        <w:rPr>
          <w:rFonts w:ascii="Tahoma" w:hAnsi="Tahoma" w:cs="Tahoma"/>
          <w:sz w:val="22"/>
          <w:szCs w:val="22"/>
        </w:rPr>
      </w:pPr>
    </w:p>
    <w:p w14:paraId="111AA618" w14:textId="77777777" w:rsidR="00D41612" w:rsidRPr="0009687C" w:rsidRDefault="00D41612" w:rsidP="00D41612">
      <w:pPr>
        <w:rPr>
          <w:rFonts w:ascii="Tahoma" w:hAnsi="Tahoma" w:cs="Tahoma"/>
          <w:sz w:val="22"/>
          <w:szCs w:val="22"/>
        </w:rPr>
      </w:pPr>
    </w:p>
    <w:p w14:paraId="50C21653" w14:textId="77777777" w:rsidR="00D41612" w:rsidRPr="0009687C" w:rsidRDefault="00D41612" w:rsidP="00D41612">
      <w:pPr>
        <w:rPr>
          <w:rFonts w:ascii="Tahoma" w:hAnsi="Tahoma" w:cs="Tahoma"/>
          <w:sz w:val="22"/>
          <w:szCs w:val="22"/>
        </w:rPr>
      </w:pPr>
    </w:p>
    <w:p w14:paraId="534F309F" w14:textId="77777777" w:rsidR="00D41612" w:rsidRPr="0009687C" w:rsidRDefault="00D41612" w:rsidP="00D41612">
      <w:pPr>
        <w:rPr>
          <w:rFonts w:ascii="Tahoma" w:hAnsi="Tahoma" w:cs="Tahoma"/>
          <w:sz w:val="22"/>
          <w:szCs w:val="22"/>
        </w:rPr>
      </w:pPr>
    </w:p>
    <w:p w14:paraId="1B6AAFF8" w14:textId="77777777" w:rsidR="00D41612" w:rsidRPr="0009687C" w:rsidRDefault="00D41612" w:rsidP="00D41612">
      <w:pPr>
        <w:rPr>
          <w:rFonts w:ascii="Tahoma" w:hAnsi="Tahoma" w:cs="Tahoma"/>
          <w:sz w:val="22"/>
          <w:szCs w:val="22"/>
        </w:rPr>
      </w:pPr>
    </w:p>
    <w:p w14:paraId="410F5FAA" w14:textId="77777777" w:rsidR="00D41612" w:rsidRPr="0009687C" w:rsidRDefault="00D41612" w:rsidP="00D41612">
      <w:pPr>
        <w:rPr>
          <w:rFonts w:ascii="Tahoma" w:hAnsi="Tahoma" w:cs="Tahoma"/>
          <w:sz w:val="22"/>
          <w:szCs w:val="22"/>
        </w:rPr>
      </w:pPr>
    </w:p>
    <w:sectPr w:rsidR="00D41612" w:rsidRPr="0009687C" w:rsidSect="00140B34">
      <w:headerReference w:type="default" r:id="rId8"/>
      <w:footerReference w:type="default" r:id="rId9"/>
      <w:pgSz w:w="11907" w:h="16840" w:code="9"/>
      <w:pgMar w:top="2211" w:right="1134" w:bottom="2410" w:left="1701" w:header="425" w:footer="7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8CA9D" w14:textId="77777777" w:rsidR="0032695D" w:rsidRDefault="0032695D">
      <w:r>
        <w:separator/>
      </w:r>
    </w:p>
  </w:endnote>
  <w:endnote w:type="continuationSeparator" w:id="0">
    <w:p w14:paraId="0F312D26" w14:textId="77777777" w:rsidR="0032695D" w:rsidRDefault="00326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716259"/>
      <w:docPartObj>
        <w:docPartGallery w:val="Page Numbers (Bottom of Page)"/>
        <w:docPartUnique/>
      </w:docPartObj>
    </w:sdtPr>
    <w:sdtContent>
      <w:p w14:paraId="7C2D6008" w14:textId="5EB7CA00" w:rsidR="001E4FD7" w:rsidRPr="00AF1E72" w:rsidRDefault="001E4FD7">
        <w:pPr>
          <w:pStyle w:val="Rodap"/>
          <w:jc w:val="right"/>
          <w:rPr>
            <w:lang w:val="it-IT"/>
          </w:rPr>
        </w:pPr>
        <w:r>
          <w:fldChar w:fldCharType="begin"/>
        </w:r>
        <w:r w:rsidRPr="00AF1E72">
          <w:rPr>
            <w:lang w:val="it-IT"/>
          </w:rPr>
          <w:instrText>PAGE   \* MERGEFORMAT</w:instrText>
        </w:r>
        <w:r>
          <w:fldChar w:fldCharType="separate"/>
        </w:r>
        <w:r w:rsidR="006B0A3A">
          <w:rPr>
            <w:noProof/>
            <w:lang w:val="it-IT"/>
          </w:rPr>
          <w:t>17</w:t>
        </w:r>
        <w:r>
          <w:fldChar w:fldCharType="end"/>
        </w:r>
      </w:p>
    </w:sdtContent>
  </w:sdt>
  <w:p w14:paraId="6BA2BB82" w14:textId="77777777" w:rsidR="00C92E25" w:rsidRPr="00AF1E72" w:rsidRDefault="00C92E25" w:rsidP="00C92E25">
    <w:pPr>
      <w:pStyle w:val="Rodap"/>
      <w:ind w:left="708"/>
      <w:rPr>
        <w:b/>
        <w:color w:val="1F497D"/>
        <w:sz w:val="16"/>
        <w:lang w:val="it-IT"/>
      </w:rPr>
    </w:pPr>
    <w:r>
      <w:rPr>
        <w:noProof/>
      </w:rPr>
      <w:drawing>
        <wp:anchor distT="0" distB="0" distL="114300" distR="114300" simplePos="0" relativeHeight="251662848" behindDoc="0" locked="0" layoutInCell="1" allowOverlap="1" wp14:anchorId="6C639ED1" wp14:editId="49756DA6">
          <wp:simplePos x="0" y="0"/>
          <wp:positionH relativeFrom="margin">
            <wp:align>left</wp:align>
          </wp:positionH>
          <wp:positionV relativeFrom="paragraph">
            <wp:posOffset>-151765</wp:posOffset>
          </wp:positionV>
          <wp:extent cx="944880" cy="990600"/>
          <wp:effectExtent l="0" t="0" r="7620" b="0"/>
          <wp:wrapNone/>
          <wp:docPr id="1278008327" name="Picture 4735" descr="Imagem digital fictícia de personagem de desenho animado com mensagem de 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735" name="Picture 4735" descr="Imagem digital fictícia de personagem de desenho animado com mensagem de 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157F83D0" wp14:editId="57F06CAC">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2BC84"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Pr="00AF1E72">
      <w:rPr>
        <w:b/>
        <w:color w:val="1F497D"/>
        <w:sz w:val="16"/>
        <w:lang w:val="it-IT"/>
      </w:rPr>
      <w:t xml:space="preserve">                                           </w:t>
    </w:r>
  </w:p>
  <w:p w14:paraId="5D00572C" w14:textId="44DBA728" w:rsidR="00C92E25" w:rsidRPr="00AF1E72" w:rsidRDefault="00C92E25" w:rsidP="00C92E25">
    <w:pPr>
      <w:pStyle w:val="Rodap"/>
      <w:ind w:left="708"/>
      <w:rPr>
        <w:b/>
        <w:color w:val="1F497D"/>
        <w:sz w:val="16"/>
        <w:lang w:val="it-IT"/>
      </w:rPr>
    </w:pPr>
    <w:r w:rsidRPr="00AF1E72">
      <w:rPr>
        <w:b/>
        <w:color w:val="1F497D"/>
        <w:sz w:val="16"/>
        <w:lang w:val="it-IT"/>
      </w:rPr>
      <w:t xml:space="preserve">                                            </w:t>
    </w:r>
    <w:r w:rsidRPr="00AF1E72">
      <w:rPr>
        <w:b/>
        <w:color w:val="1F497D"/>
        <w:sz w:val="16"/>
        <w:lang w:val="it-IT"/>
      </w:rPr>
      <w:t xml:space="preserve">AV. </w:t>
    </w:r>
    <w:r w:rsidR="002F7EB6">
      <w:rPr>
        <w:b/>
        <w:color w:val="1F497D"/>
        <w:sz w:val="16"/>
        <w:lang w:val="it-IT"/>
      </w:rPr>
      <w:t xml:space="preserve">Erva </w:t>
    </w:r>
    <w:r w:rsidRPr="00AF1E72">
      <w:rPr>
        <w:b/>
        <w:color w:val="1F497D"/>
        <w:sz w:val="16"/>
        <w:lang w:val="it-IT"/>
      </w:rPr>
      <w:t xml:space="preserve">Mate N.º 650 - Fone: (67) 3438-1202 e 3438-1192 </w:t>
    </w:r>
  </w:p>
  <w:p w14:paraId="711D1104" w14:textId="77777777" w:rsidR="00C92E25" w:rsidRPr="00AF1E72" w:rsidRDefault="00C92E25" w:rsidP="00C92E25">
    <w:pPr>
      <w:pStyle w:val="Rodap"/>
      <w:jc w:val="center"/>
      <w:rPr>
        <w:b/>
        <w:color w:val="1F497D"/>
        <w:sz w:val="16"/>
        <w:lang w:val="it-IT"/>
      </w:rPr>
    </w:pPr>
    <w:r w:rsidRPr="00AF1E72">
      <w:rPr>
        <w:b/>
        <w:color w:val="1F497D"/>
        <w:sz w:val="16"/>
        <w:lang w:val="it-IT"/>
      </w:rPr>
      <w:t>CEP 79920-000 – Laguna Carapã - MS</w:t>
    </w:r>
  </w:p>
  <w:p w14:paraId="0322C516" w14:textId="77777777" w:rsidR="00C92E25" w:rsidRPr="000045F0" w:rsidRDefault="00C92E25" w:rsidP="00C92E25">
    <w:pPr>
      <w:pStyle w:val="Rodap"/>
      <w:contextualSpacing/>
      <w:mirrorIndents/>
      <w:jc w:val="center"/>
      <w:outlineLvl w:val="0"/>
      <w:rPr>
        <w:b/>
        <w:color w:val="1F497D"/>
        <w:sz w:val="16"/>
      </w:rPr>
    </w:pPr>
    <w:r w:rsidRPr="00AF1E72">
      <w:rPr>
        <w:b/>
        <w:color w:val="1F497D"/>
        <w:sz w:val="18"/>
        <w:lang w:val="it-IT"/>
      </w:rPr>
      <w:t xml:space="preserve">           </w:t>
    </w:r>
    <w:r w:rsidRPr="000045F0">
      <w:rPr>
        <w:b/>
        <w:color w:val="1F497D"/>
        <w:sz w:val="18"/>
      </w:rPr>
      <w:t>Email</w:t>
    </w:r>
    <w:r w:rsidRPr="000045F0">
      <w:rPr>
        <w:b/>
        <w:color w:val="1F497D"/>
        <w:sz w:val="16"/>
      </w:rPr>
      <w:t xml:space="preserve">:gabinete@lagunacarapa.ms.gov.br – site: www.lagunacarapa.ms.gov.br </w:t>
    </w:r>
  </w:p>
  <w:p w14:paraId="67EF8F91" w14:textId="77777777" w:rsidR="00C92E25" w:rsidRDefault="00C92E25" w:rsidP="00C92E25">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C3E27" w14:textId="77777777" w:rsidR="0032695D" w:rsidRDefault="0032695D">
      <w:r>
        <w:separator/>
      </w:r>
    </w:p>
  </w:footnote>
  <w:footnote w:type="continuationSeparator" w:id="0">
    <w:p w14:paraId="7D202E0C" w14:textId="77777777" w:rsidR="0032695D" w:rsidRDefault="003269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3ED20C33" w:rsidR="00DF1724" w:rsidRDefault="00E355EF" w:rsidP="00DF1724">
    <w:pPr>
      <w:pStyle w:val="Cabealho"/>
      <w:jc w:val="center"/>
    </w:pPr>
    <w:r>
      <w:rPr>
        <w:noProof/>
      </w:rPr>
      <w:drawing>
        <wp:inline distT="0" distB="0" distL="0" distR="0" wp14:anchorId="5FE505DD" wp14:editId="50D8CD69">
          <wp:extent cx="991368" cy="900000"/>
          <wp:effectExtent l="0" t="0" r="0" b="0"/>
          <wp:docPr id="207368718" name="Imagem 20736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50378053" w14:textId="7AE7DA14" w:rsidR="002F7EB6" w:rsidRPr="002F7EB6" w:rsidRDefault="00E14048" w:rsidP="002F7E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16017022"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A23F6B"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0FD9C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A678CA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6B143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8820B2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85DB6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2F7370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80F4AB9"/>
    <w:multiLevelType w:val="multilevel"/>
    <w:tmpl w:val="49AE2C24"/>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9368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EF7444A"/>
    <w:multiLevelType w:val="multilevel"/>
    <w:tmpl w:val="37869B4A"/>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B6EEF"/>
    <w:multiLevelType w:val="hybridMultilevel"/>
    <w:tmpl w:val="0BDA2AAC"/>
    <w:lvl w:ilvl="0" w:tplc="635AD4C8">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E761CC8">
      <w:start w:val="1"/>
      <w:numFmt w:val="decimal"/>
      <w:lvlText w:val="%2)"/>
      <w:lvlJc w:val="left"/>
      <w:pPr>
        <w:ind w:left="2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6D26300">
      <w:start w:val="1"/>
      <w:numFmt w:val="lowerRoman"/>
      <w:pStyle w:val="Nvel3-Opcional"/>
      <w:lvlText w:val="%3"/>
      <w:lvlJc w:val="left"/>
      <w:pPr>
        <w:ind w:left="2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64379C">
      <w:start w:val="1"/>
      <w:numFmt w:val="decimal"/>
      <w:lvlText w:val="%4"/>
      <w:lvlJc w:val="left"/>
      <w:pPr>
        <w:ind w:left="3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2AFB6E">
      <w:start w:val="1"/>
      <w:numFmt w:val="lowerLetter"/>
      <w:lvlText w:val="%5"/>
      <w:lvlJc w:val="left"/>
      <w:pPr>
        <w:ind w:left="4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F6EDF8">
      <w:start w:val="1"/>
      <w:numFmt w:val="lowerRoman"/>
      <w:lvlText w:val="%6"/>
      <w:lvlJc w:val="left"/>
      <w:pPr>
        <w:ind w:left="5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9B0057C">
      <w:start w:val="1"/>
      <w:numFmt w:val="decimal"/>
      <w:lvlText w:val="%7"/>
      <w:lvlJc w:val="left"/>
      <w:pPr>
        <w:ind w:left="5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2440EAC">
      <w:start w:val="1"/>
      <w:numFmt w:val="lowerLetter"/>
      <w:lvlText w:val="%8"/>
      <w:lvlJc w:val="left"/>
      <w:pPr>
        <w:ind w:left="6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B3ED8E0">
      <w:start w:val="1"/>
      <w:numFmt w:val="lowerRoman"/>
      <w:lvlText w:val="%9"/>
      <w:lvlJc w:val="left"/>
      <w:pPr>
        <w:ind w:left="7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3A4FA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BCD3C5D"/>
    <w:multiLevelType w:val="multilevel"/>
    <w:tmpl w:val="01B01A7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5C12B4"/>
    <w:multiLevelType w:val="multilevel"/>
    <w:tmpl w:val="5ED0EA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9C4A53"/>
    <w:multiLevelType w:val="hybridMultilevel"/>
    <w:tmpl w:val="B07024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7A577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F7062C9"/>
    <w:multiLevelType w:val="multilevel"/>
    <w:tmpl w:val="FD6CD844"/>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1F08CC"/>
    <w:multiLevelType w:val="multilevel"/>
    <w:tmpl w:val="478AE27A"/>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BD15FD"/>
    <w:multiLevelType w:val="multilevel"/>
    <w:tmpl w:val="76DC5A6C"/>
    <w:lvl w:ilvl="0">
      <w:start w:val="1"/>
      <w:numFmt w:val="decimal"/>
      <w:lvlText w:val="%1"/>
      <w:lvlJc w:val="right"/>
      <w:pPr>
        <w:ind w:left="720" w:hanging="360"/>
      </w:pPr>
      <w:rPr>
        <w:rFonts w:hint="default"/>
      </w:rPr>
    </w:lvl>
    <w:lvl w:ilvl="1">
      <w:start w:val="3"/>
      <w:numFmt w:val="decimal"/>
      <w:pStyle w:val="Nvel2-Opcional"/>
      <w:isLgl/>
      <w:lvlText w:val="%1.%2"/>
      <w:lvlJc w:val="left"/>
      <w:pPr>
        <w:ind w:left="948" w:hanging="588"/>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75302B9"/>
    <w:multiLevelType w:val="multilevel"/>
    <w:tmpl w:val="E458A34E"/>
    <w:lvl w:ilvl="0">
      <w:start w:val="1"/>
      <w:numFmt w:val="bullet"/>
      <w:lvlText w:val=""/>
      <w:lvlJc w:val="left"/>
      <w:pPr>
        <w:ind w:left="444" w:hanging="444"/>
      </w:pPr>
      <w:rPr>
        <w:rFonts w:ascii="Symbol" w:hAnsi="Symbol"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F73598"/>
    <w:multiLevelType w:val="hybridMultilevel"/>
    <w:tmpl w:val="6F9E83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4AC543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63779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91D06A0"/>
    <w:multiLevelType w:val="multilevel"/>
    <w:tmpl w:val="E458A34E"/>
    <w:lvl w:ilvl="0">
      <w:start w:val="1"/>
      <w:numFmt w:val="bullet"/>
      <w:lvlText w:val=""/>
      <w:lvlJc w:val="left"/>
      <w:pPr>
        <w:ind w:left="444" w:hanging="444"/>
      </w:pPr>
      <w:rPr>
        <w:rFonts w:ascii="Symbol" w:hAnsi="Symbol"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5B639F"/>
    <w:multiLevelType w:val="hybridMultilevel"/>
    <w:tmpl w:val="018CA8D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2371FC2"/>
    <w:multiLevelType w:val="hybridMultilevel"/>
    <w:tmpl w:val="CBF638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36519433">
    <w:abstractNumId w:val="17"/>
  </w:num>
  <w:num w:numId="2" w16cid:durableId="1038161234">
    <w:abstractNumId w:val="9"/>
  </w:num>
  <w:num w:numId="3" w16cid:durableId="18315211">
    <w:abstractNumId w:val="6"/>
  </w:num>
  <w:num w:numId="4" w16cid:durableId="129832148">
    <w:abstractNumId w:val="24"/>
  </w:num>
  <w:num w:numId="5" w16cid:durableId="107046884">
    <w:abstractNumId w:val="19"/>
  </w:num>
  <w:num w:numId="6" w16cid:durableId="336543707">
    <w:abstractNumId w:val="13"/>
  </w:num>
  <w:num w:numId="7" w16cid:durableId="1312439309">
    <w:abstractNumId w:val="5"/>
  </w:num>
  <w:num w:numId="8" w16cid:durableId="615524522">
    <w:abstractNumId w:val="20"/>
  </w:num>
  <w:num w:numId="9" w16cid:durableId="398938454">
    <w:abstractNumId w:val="0"/>
  </w:num>
  <w:num w:numId="10" w16cid:durableId="2041733602">
    <w:abstractNumId w:val="3"/>
  </w:num>
  <w:num w:numId="11" w16cid:durableId="1511606889">
    <w:abstractNumId w:val="2"/>
  </w:num>
  <w:num w:numId="12" w16cid:durableId="293484597">
    <w:abstractNumId w:val="7"/>
  </w:num>
  <w:num w:numId="13" w16cid:durableId="1093403600">
    <w:abstractNumId w:val="21"/>
  </w:num>
  <w:num w:numId="14" w16cid:durableId="42606874">
    <w:abstractNumId w:val="1"/>
  </w:num>
  <w:num w:numId="15" w16cid:durableId="1494250079">
    <w:abstractNumId w:val="14"/>
  </w:num>
  <w:num w:numId="16" w16cid:durableId="207575887">
    <w:abstractNumId w:val="4"/>
  </w:num>
  <w:num w:numId="17" w16cid:durableId="1859928714">
    <w:abstractNumId w:val="10"/>
  </w:num>
  <w:num w:numId="18" w16cid:durableId="40709128">
    <w:abstractNumId w:val="23"/>
  </w:num>
  <w:num w:numId="19" w16cid:durableId="1553886647">
    <w:abstractNumId w:val="12"/>
  </w:num>
  <w:num w:numId="20" w16cid:durableId="1429496971">
    <w:abstractNumId w:val="11"/>
  </w:num>
  <w:num w:numId="21" w16cid:durableId="774593463">
    <w:abstractNumId w:val="16"/>
  </w:num>
  <w:num w:numId="22" w16cid:durableId="1781484648">
    <w:abstractNumId w:val="18"/>
  </w:num>
  <w:num w:numId="23" w16cid:durableId="703864745">
    <w:abstractNumId w:val="8"/>
  </w:num>
  <w:num w:numId="24" w16cid:durableId="383219875">
    <w:abstractNumId w:val="22"/>
  </w:num>
  <w:num w:numId="25" w16cid:durableId="117653037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11FD"/>
    <w:rsid w:val="00002C30"/>
    <w:rsid w:val="000030C3"/>
    <w:rsid w:val="0000321E"/>
    <w:rsid w:val="000117E1"/>
    <w:rsid w:val="00011D2F"/>
    <w:rsid w:val="0001242E"/>
    <w:rsid w:val="0001756B"/>
    <w:rsid w:val="00023DAF"/>
    <w:rsid w:val="00023EB2"/>
    <w:rsid w:val="000240AD"/>
    <w:rsid w:val="00025312"/>
    <w:rsid w:val="000312D1"/>
    <w:rsid w:val="000349EA"/>
    <w:rsid w:val="00041D07"/>
    <w:rsid w:val="00042AA4"/>
    <w:rsid w:val="000448AC"/>
    <w:rsid w:val="000473F9"/>
    <w:rsid w:val="00051884"/>
    <w:rsid w:val="00055BD5"/>
    <w:rsid w:val="00063893"/>
    <w:rsid w:val="000638FB"/>
    <w:rsid w:val="000640FE"/>
    <w:rsid w:val="00067FCB"/>
    <w:rsid w:val="00076B4D"/>
    <w:rsid w:val="0008082D"/>
    <w:rsid w:val="00080F43"/>
    <w:rsid w:val="00082D66"/>
    <w:rsid w:val="000911C1"/>
    <w:rsid w:val="0009687C"/>
    <w:rsid w:val="000A3D60"/>
    <w:rsid w:val="000A4579"/>
    <w:rsid w:val="000A461C"/>
    <w:rsid w:val="000A5BD5"/>
    <w:rsid w:val="000B1305"/>
    <w:rsid w:val="000B5F1A"/>
    <w:rsid w:val="000B6701"/>
    <w:rsid w:val="000C01CE"/>
    <w:rsid w:val="000C01CF"/>
    <w:rsid w:val="000C0D2A"/>
    <w:rsid w:val="000C315E"/>
    <w:rsid w:val="000C40BD"/>
    <w:rsid w:val="000D136F"/>
    <w:rsid w:val="000D1E3D"/>
    <w:rsid w:val="000E007D"/>
    <w:rsid w:val="000E06F4"/>
    <w:rsid w:val="000E402A"/>
    <w:rsid w:val="000F00F6"/>
    <w:rsid w:val="000F0A73"/>
    <w:rsid w:val="000F3808"/>
    <w:rsid w:val="000F65C8"/>
    <w:rsid w:val="000F68CF"/>
    <w:rsid w:val="00100F56"/>
    <w:rsid w:val="00103113"/>
    <w:rsid w:val="00103880"/>
    <w:rsid w:val="00104EDC"/>
    <w:rsid w:val="0011173E"/>
    <w:rsid w:val="00114614"/>
    <w:rsid w:val="0012017D"/>
    <w:rsid w:val="00123F46"/>
    <w:rsid w:val="00123FBC"/>
    <w:rsid w:val="00125E0E"/>
    <w:rsid w:val="00127097"/>
    <w:rsid w:val="00131B0F"/>
    <w:rsid w:val="00131BF9"/>
    <w:rsid w:val="00133BDD"/>
    <w:rsid w:val="00135560"/>
    <w:rsid w:val="00140B34"/>
    <w:rsid w:val="00141ECB"/>
    <w:rsid w:val="001505B0"/>
    <w:rsid w:val="00151422"/>
    <w:rsid w:val="00156B01"/>
    <w:rsid w:val="00156E2F"/>
    <w:rsid w:val="0016077D"/>
    <w:rsid w:val="00164B41"/>
    <w:rsid w:val="001763F2"/>
    <w:rsid w:val="00185EDA"/>
    <w:rsid w:val="00190458"/>
    <w:rsid w:val="00191449"/>
    <w:rsid w:val="001A0F83"/>
    <w:rsid w:val="001A1E55"/>
    <w:rsid w:val="001A7F1A"/>
    <w:rsid w:val="001B0D78"/>
    <w:rsid w:val="001B0F66"/>
    <w:rsid w:val="001B3900"/>
    <w:rsid w:val="001C2808"/>
    <w:rsid w:val="001D1163"/>
    <w:rsid w:val="001E0566"/>
    <w:rsid w:val="001E4FD7"/>
    <w:rsid w:val="001E6D4D"/>
    <w:rsid w:val="001E7976"/>
    <w:rsid w:val="001F2F03"/>
    <w:rsid w:val="001F696D"/>
    <w:rsid w:val="001F786D"/>
    <w:rsid w:val="00200C3A"/>
    <w:rsid w:val="00202F22"/>
    <w:rsid w:val="002045E7"/>
    <w:rsid w:val="002046CF"/>
    <w:rsid w:val="00205146"/>
    <w:rsid w:val="00222AE2"/>
    <w:rsid w:val="00222DF0"/>
    <w:rsid w:val="0022568C"/>
    <w:rsid w:val="00225762"/>
    <w:rsid w:val="00227AD9"/>
    <w:rsid w:val="00232256"/>
    <w:rsid w:val="00235E1A"/>
    <w:rsid w:val="00236C64"/>
    <w:rsid w:val="00242D53"/>
    <w:rsid w:val="00244843"/>
    <w:rsid w:val="00246118"/>
    <w:rsid w:val="00252471"/>
    <w:rsid w:val="00257D89"/>
    <w:rsid w:val="0026482A"/>
    <w:rsid w:val="00266EA3"/>
    <w:rsid w:val="00282FBF"/>
    <w:rsid w:val="00283AC8"/>
    <w:rsid w:val="00285EEC"/>
    <w:rsid w:val="00292A0A"/>
    <w:rsid w:val="00293CD1"/>
    <w:rsid w:val="00296054"/>
    <w:rsid w:val="002A2BBA"/>
    <w:rsid w:val="002A389B"/>
    <w:rsid w:val="002A6E84"/>
    <w:rsid w:val="002B2024"/>
    <w:rsid w:val="002B22F1"/>
    <w:rsid w:val="002C18C6"/>
    <w:rsid w:val="002D655A"/>
    <w:rsid w:val="002E1AD7"/>
    <w:rsid w:val="002E1B2A"/>
    <w:rsid w:val="002E3D1F"/>
    <w:rsid w:val="002E7D3E"/>
    <w:rsid w:val="002F3B01"/>
    <w:rsid w:val="002F4E56"/>
    <w:rsid w:val="002F652C"/>
    <w:rsid w:val="002F68F2"/>
    <w:rsid w:val="002F7EB6"/>
    <w:rsid w:val="0030445C"/>
    <w:rsid w:val="00304801"/>
    <w:rsid w:val="0030492C"/>
    <w:rsid w:val="00305A54"/>
    <w:rsid w:val="00310114"/>
    <w:rsid w:val="00311579"/>
    <w:rsid w:val="00322C9F"/>
    <w:rsid w:val="0032695D"/>
    <w:rsid w:val="00326F2A"/>
    <w:rsid w:val="0033377D"/>
    <w:rsid w:val="003350A0"/>
    <w:rsid w:val="00346E8A"/>
    <w:rsid w:val="00355D92"/>
    <w:rsid w:val="0035692A"/>
    <w:rsid w:val="0035723B"/>
    <w:rsid w:val="00363CA0"/>
    <w:rsid w:val="003646E7"/>
    <w:rsid w:val="00364D6D"/>
    <w:rsid w:val="0037432E"/>
    <w:rsid w:val="00374EB6"/>
    <w:rsid w:val="00376D69"/>
    <w:rsid w:val="003833D8"/>
    <w:rsid w:val="00386303"/>
    <w:rsid w:val="003973C5"/>
    <w:rsid w:val="003C1F43"/>
    <w:rsid w:val="003D34B1"/>
    <w:rsid w:val="003D3A6C"/>
    <w:rsid w:val="003D3EE7"/>
    <w:rsid w:val="003D483B"/>
    <w:rsid w:val="003E0640"/>
    <w:rsid w:val="003E2DDB"/>
    <w:rsid w:val="003F0CA5"/>
    <w:rsid w:val="003F45CD"/>
    <w:rsid w:val="003F6F0F"/>
    <w:rsid w:val="00407009"/>
    <w:rsid w:val="0041670B"/>
    <w:rsid w:val="004220E3"/>
    <w:rsid w:val="00427A2C"/>
    <w:rsid w:val="00430FD1"/>
    <w:rsid w:val="00431DCB"/>
    <w:rsid w:val="00434393"/>
    <w:rsid w:val="00443189"/>
    <w:rsid w:val="00445E36"/>
    <w:rsid w:val="004473E7"/>
    <w:rsid w:val="00462FF5"/>
    <w:rsid w:val="00465A28"/>
    <w:rsid w:val="00471147"/>
    <w:rsid w:val="00485FC7"/>
    <w:rsid w:val="00486190"/>
    <w:rsid w:val="00490E75"/>
    <w:rsid w:val="0049238C"/>
    <w:rsid w:val="00493EFC"/>
    <w:rsid w:val="00494914"/>
    <w:rsid w:val="00496238"/>
    <w:rsid w:val="0049709D"/>
    <w:rsid w:val="004A1F09"/>
    <w:rsid w:val="004A3A48"/>
    <w:rsid w:val="004B0127"/>
    <w:rsid w:val="004B1820"/>
    <w:rsid w:val="004B4BDD"/>
    <w:rsid w:val="004B6B70"/>
    <w:rsid w:val="004B6CB0"/>
    <w:rsid w:val="004C2D92"/>
    <w:rsid w:val="004C4E93"/>
    <w:rsid w:val="004C584D"/>
    <w:rsid w:val="004C5C12"/>
    <w:rsid w:val="004C7813"/>
    <w:rsid w:val="004C7C65"/>
    <w:rsid w:val="004D0519"/>
    <w:rsid w:val="004D1DB5"/>
    <w:rsid w:val="004D3D20"/>
    <w:rsid w:val="004D701F"/>
    <w:rsid w:val="004E0B7E"/>
    <w:rsid w:val="004E0BD2"/>
    <w:rsid w:val="004E71FD"/>
    <w:rsid w:val="004E7C73"/>
    <w:rsid w:val="004F1013"/>
    <w:rsid w:val="004F120E"/>
    <w:rsid w:val="00505B95"/>
    <w:rsid w:val="00507BB8"/>
    <w:rsid w:val="005128D6"/>
    <w:rsid w:val="00516368"/>
    <w:rsid w:val="0052245E"/>
    <w:rsid w:val="00530C1C"/>
    <w:rsid w:val="00533CF3"/>
    <w:rsid w:val="0053770F"/>
    <w:rsid w:val="00541EB0"/>
    <w:rsid w:val="005420D6"/>
    <w:rsid w:val="005426D0"/>
    <w:rsid w:val="005451AF"/>
    <w:rsid w:val="00546E76"/>
    <w:rsid w:val="00546FEB"/>
    <w:rsid w:val="00552798"/>
    <w:rsid w:val="005630AF"/>
    <w:rsid w:val="00564B63"/>
    <w:rsid w:val="00565077"/>
    <w:rsid w:val="0057459A"/>
    <w:rsid w:val="0057787D"/>
    <w:rsid w:val="00584161"/>
    <w:rsid w:val="005906D4"/>
    <w:rsid w:val="00591565"/>
    <w:rsid w:val="005A35BD"/>
    <w:rsid w:val="005A388E"/>
    <w:rsid w:val="005A62F5"/>
    <w:rsid w:val="005B0773"/>
    <w:rsid w:val="005B1890"/>
    <w:rsid w:val="005B21C0"/>
    <w:rsid w:val="005B245C"/>
    <w:rsid w:val="005C3599"/>
    <w:rsid w:val="005C570C"/>
    <w:rsid w:val="005D27F4"/>
    <w:rsid w:val="005D65F1"/>
    <w:rsid w:val="005D6DD4"/>
    <w:rsid w:val="005E074F"/>
    <w:rsid w:val="005E07BB"/>
    <w:rsid w:val="005E10CD"/>
    <w:rsid w:val="005E2652"/>
    <w:rsid w:val="005E4507"/>
    <w:rsid w:val="005E78D0"/>
    <w:rsid w:val="005F6395"/>
    <w:rsid w:val="00604556"/>
    <w:rsid w:val="00605705"/>
    <w:rsid w:val="00610DA5"/>
    <w:rsid w:val="00615BC9"/>
    <w:rsid w:val="00624FB4"/>
    <w:rsid w:val="00625226"/>
    <w:rsid w:val="00625F90"/>
    <w:rsid w:val="0062783D"/>
    <w:rsid w:val="006334F4"/>
    <w:rsid w:val="0063369C"/>
    <w:rsid w:val="00633DB6"/>
    <w:rsid w:val="00633F1F"/>
    <w:rsid w:val="00635A41"/>
    <w:rsid w:val="0064265B"/>
    <w:rsid w:val="00650ED2"/>
    <w:rsid w:val="00651D21"/>
    <w:rsid w:val="0065211A"/>
    <w:rsid w:val="00652C32"/>
    <w:rsid w:val="006536F3"/>
    <w:rsid w:val="00653A33"/>
    <w:rsid w:val="00657D9B"/>
    <w:rsid w:val="0067317C"/>
    <w:rsid w:val="00674700"/>
    <w:rsid w:val="00682EAD"/>
    <w:rsid w:val="006850D2"/>
    <w:rsid w:val="00685A2A"/>
    <w:rsid w:val="00686339"/>
    <w:rsid w:val="00686428"/>
    <w:rsid w:val="00686B8C"/>
    <w:rsid w:val="00686BE1"/>
    <w:rsid w:val="006938B7"/>
    <w:rsid w:val="006967D9"/>
    <w:rsid w:val="006A143E"/>
    <w:rsid w:val="006A2A5A"/>
    <w:rsid w:val="006A319A"/>
    <w:rsid w:val="006A62A0"/>
    <w:rsid w:val="006B0A3A"/>
    <w:rsid w:val="006B58E1"/>
    <w:rsid w:val="006B7EE6"/>
    <w:rsid w:val="006C0E0A"/>
    <w:rsid w:val="006D0F90"/>
    <w:rsid w:val="006D49CF"/>
    <w:rsid w:val="006D667D"/>
    <w:rsid w:val="006E21C0"/>
    <w:rsid w:val="006E3BFA"/>
    <w:rsid w:val="006F4283"/>
    <w:rsid w:val="006F46A7"/>
    <w:rsid w:val="006F7368"/>
    <w:rsid w:val="00702FB1"/>
    <w:rsid w:val="00711D55"/>
    <w:rsid w:val="0071344A"/>
    <w:rsid w:val="00716296"/>
    <w:rsid w:val="007203FA"/>
    <w:rsid w:val="00730640"/>
    <w:rsid w:val="0073274C"/>
    <w:rsid w:val="00733C4C"/>
    <w:rsid w:val="007356B9"/>
    <w:rsid w:val="0074061F"/>
    <w:rsid w:val="007531D6"/>
    <w:rsid w:val="00753E65"/>
    <w:rsid w:val="00765567"/>
    <w:rsid w:val="007655AD"/>
    <w:rsid w:val="00774324"/>
    <w:rsid w:val="007758C3"/>
    <w:rsid w:val="00775FB6"/>
    <w:rsid w:val="007846CF"/>
    <w:rsid w:val="0078500A"/>
    <w:rsid w:val="0078527F"/>
    <w:rsid w:val="00785C0D"/>
    <w:rsid w:val="00787E50"/>
    <w:rsid w:val="00790E0D"/>
    <w:rsid w:val="00792D87"/>
    <w:rsid w:val="00795DAB"/>
    <w:rsid w:val="00796622"/>
    <w:rsid w:val="0079772E"/>
    <w:rsid w:val="007A248A"/>
    <w:rsid w:val="007A4448"/>
    <w:rsid w:val="007A4F37"/>
    <w:rsid w:val="007B0F27"/>
    <w:rsid w:val="007B2D2C"/>
    <w:rsid w:val="007B5883"/>
    <w:rsid w:val="007C0113"/>
    <w:rsid w:val="007C0DF5"/>
    <w:rsid w:val="007C59B0"/>
    <w:rsid w:val="007C6813"/>
    <w:rsid w:val="007C6918"/>
    <w:rsid w:val="007D4F64"/>
    <w:rsid w:val="007E066F"/>
    <w:rsid w:val="007E0E56"/>
    <w:rsid w:val="007E2224"/>
    <w:rsid w:val="007E61B6"/>
    <w:rsid w:val="007F278D"/>
    <w:rsid w:val="007F5745"/>
    <w:rsid w:val="007F6BD7"/>
    <w:rsid w:val="00805246"/>
    <w:rsid w:val="008066D7"/>
    <w:rsid w:val="00815F32"/>
    <w:rsid w:val="008178A7"/>
    <w:rsid w:val="008217BB"/>
    <w:rsid w:val="0083335E"/>
    <w:rsid w:val="00834FC6"/>
    <w:rsid w:val="00836040"/>
    <w:rsid w:val="00844EE7"/>
    <w:rsid w:val="008539BB"/>
    <w:rsid w:val="00855CAF"/>
    <w:rsid w:val="008574AA"/>
    <w:rsid w:val="00857CCC"/>
    <w:rsid w:val="008606C6"/>
    <w:rsid w:val="00861B58"/>
    <w:rsid w:val="00864608"/>
    <w:rsid w:val="00867167"/>
    <w:rsid w:val="00867C16"/>
    <w:rsid w:val="008711DA"/>
    <w:rsid w:val="00873CA9"/>
    <w:rsid w:val="00873CE2"/>
    <w:rsid w:val="008765E3"/>
    <w:rsid w:val="00876855"/>
    <w:rsid w:val="00883028"/>
    <w:rsid w:val="00884CB9"/>
    <w:rsid w:val="00892090"/>
    <w:rsid w:val="00894978"/>
    <w:rsid w:val="0089629E"/>
    <w:rsid w:val="008975BE"/>
    <w:rsid w:val="0089798D"/>
    <w:rsid w:val="008A4DF0"/>
    <w:rsid w:val="008A5EFF"/>
    <w:rsid w:val="008A708E"/>
    <w:rsid w:val="008B0BE2"/>
    <w:rsid w:val="008C2B6A"/>
    <w:rsid w:val="008C587F"/>
    <w:rsid w:val="008D1BC0"/>
    <w:rsid w:val="008D21F6"/>
    <w:rsid w:val="008D24FF"/>
    <w:rsid w:val="008D412E"/>
    <w:rsid w:val="008D5ADF"/>
    <w:rsid w:val="008E64E4"/>
    <w:rsid w:val="008F0E7E"/>
    <w:rsid w:val="008F1E5A"/>
    <w:rsid w:val="008F2383"/>
    <w:rsid w:val="008F62B4"/>
    <w:rsid w:val="009023B1"/>
    <w:rsid w:val="00905330"/>
    <w:rsid w:val="0091052D"/>
    <w:rsid w:val="009163C8"/>
    <w:rsid w:val="0092049B"/>
    <w:rsid w:val="00921409"/>
    <w:rsid w:val="009269AD"/>
    <w:rsid w:val="00926E0A"/>
    <w:rsid w:val="009305EC"/>
    <w:rsid w:val="009308B8"/>
    <w:rsid w:val="009314CD"/>
    <w:rsid w:val="009332D2"/>
    <w:rsid w:val="0093389F"/>
    <w:rsid w:val="009419E3"/>
    <w:rsid w:val="00944F5F"/>
    <w:rsid w:val="00945E94"/>
    <w:rsid w:val="0096797B"/>
    <w:rsid w:val="00971F42"/>
    <w:rsid w:val="00977ECF"/>
    <w:rsid w:val="009832BB"/>
    <w:rsid w:val="00984979"/>
    <w:rsid w:val="00993D79"/>
    <w:rsid w:val="00996E50"/>
    <w:rsid w:val="009974C9"/>
    <w:rsid w:val="009A3F18"/>
    <w:rsid w:val="009A4310"/>
    <w:rsid w:val="009A534A"/>
    <w:rsid w:val="009A78FA"/>
    <w:rsid w:val="009B0521"/>
    <w:rsid w:val="009C24AD"/>
    <w:rsid w:val="009C480D"/>
    <w:rsid w:val="009C6C6F"/>
    <w:rsid w:val="009C7218"/>
    <w:rsid w:val="009D1DA2"/>
    <w:rsid w:val="009D4EE8"/>
    <w:rsid w:val="009D6AF6"/>
    <w:rsid w:val="009E7C70"/>
    <w:rsid w:val="009F21B5"/>
    <w:rsid w:val="009F2C0A"/>
    <w:rsid w:val="009F2E42"/>
    <w:rsid w:val="009F5AAF"/>
    <w:rsid w:val="009F6C48"/>
    <w:rsid w:val="009F775A"/>
    <w:rsid w:val="00A038A0"/>
    <w:rsid w:val="00A04292"/>
    <w:rsid w:val="00A0661F"/>
    <w:rsid w:val="00A1102B"/>
    <w:rsid w:val="00A114A9"/>
    <w:rsid w:val="00A14BE2"/>
    <w:rsid w:val="00A15462"/>
    <w:rsid w:val="00A21B9D"/>
    <w:rsid w:val="00A23C56"/>
    <w:rsid w:val="00A24820"/>
    <w:rsid w:val="00A34338"/>
    <w:rsid w:val="00A35EC4"/>
    <w:rsid w:val="00A3730E"/>
    <w:rsid w:val="00A41ADB"/>
    <w:rsid w:val="00A50495"/>
    <w:rsid w:val="00A61919"/>
    <w:rsid w:val="00A63BAD"/>
    <w:rsid w:val="00A67E4E"/>
    <w:rsid w:val="00A70059"/>
    <w:rsid w:val="00A72148"/>
    <w:rsid w:val="00A723CE"/>
    <w:rsid w:val="00A7773C"/>
    <w:rsid w:val="00A872E1"/>
    <w:rsid w:val="00AA0756"/>
    <w:rsid w:val="00AA1404"/>
    <w:rsid w:val="00AA3CAC"/>
    <w:rsid w:val="00AA7BEB"/>
    <w:rsid w:val="00AB0F46"/>
    <w:rsid w:val="00AB3259"/>
    <w:rsid w:val="00AB3662"/>
    <w:rsid w:val="00AB406A"/>
    <w:rsid w:val="00AB5C1B"/>
    <w:rsid w:val="00AB69D1"/>
    <w:rsid w:val="00AC4B5C"/>
    <w:rsid w:val="00AC7DE8"/>
    <w:rsid w:val="00AD15A3"/>
    <w:rsid w:val="00AD1F64"/>
    <w:rsid w:val="00AD5CBF"/>
    <w:rsid w:val="00AD6279"/>
    <w:rsid w:val="00AE2553"/>
    <w:rsid w:val="00AE359D"/>
    <w:rsid w:val="00AF1E72"/>
    <w:rsid w:val="00AF2D47"/>
    <w:rsid w:val="00B03034"/>
    <w:rsid w:val="00B058EE"/>
    <w:rsid w:val="00B06F0F"/>
    <w:rsid w:val="00B130AB"/>
    <w:rsid w:val="00B152C8"/>
    <w:rsid w:val="00B2257B"/>
    <w:rsid w:val="00B24F4A"/>
    <w:rsid w:val="00B25FED"/>
    <w:rsid w:val="00B32BBD"/>
    <w:rsid w:val="00B354EF"/>
    <w:rsid w:val="00B36B2C"/>
    <w:rsid w:val="00B432EE"/>
    <w:rsid w:val="00B460B2"/>
    <w:rsid w:val="00B46BE3"/>
    <w:rsid w:val="00B46EC6"/>
    <w:rsid w:val="00B50BDD"/>
    <w:rsid w:val="00B54155"/>
    <w:rsid w:val="00B56C10"/>
    <w:rsid w:val="00B57AC0"/>
    <w:rsid w:val="00B609AD"/>
    <w:rsid w:val="00B7101F"/>
    <w:rsid w:val="00B73BF3"/>
    <w:rsid w:val="00B77B6B"/>
    <w:rsid w:val="00BA71A3"/>
    <w:rsid w:val="00BA7FB4"/>
    <w:rsid w:val="00BB12B4"/>
    <w:rsid w:val="00BB6488"/>
    <w:rsid w:val="00BC1BEE"/>
    <w:rsid w:val="00BD2FC6"/>
    <w:rsid w:val="00BE24BA"/>
    <w:rsid w:val="00BF2087"/>
    <w:rsid w:val="00BF20DD"/>
    <w:rsid w:val="00C07F7B"/>
    <w:rsid w:val="00C10BDC"/>
    <w:rsid w:val="00C12426"/>
    <w:rsid w:val="00C1463A"/>
    <w:rsid w:val="00C262C4"/>
    <w:rsid w:val="00C26E55"/>
    <w:rsid w:val="00C31B17"/>
    <w:rsid w:val="00C40C21"/>
    <w:rsid w:val="00C429B2"/>
    <w:rsid w:val="00C45667"/>
    <w:rsid w:val="00C47CE3"/>
    <w:rsid w:val="00C544D0"/>
    <w:rsid w:val="00C5519B"/>
    <w:rsid w:val="00C55F59"/>
    <w:rsid w:val="00C61837"/>
    <w:rsid w:val="00C625DC"/>
    <w:rsid w:val="00C6370A"/>
    <w:rsid w:val="00C70D10"/>
    <w:rsid w:val="00C716DF"/>
    <w:rsid w:val="00C8006C"/>
    <w:rsid w:val="00C81F3B"/>
    <w:rsid w:val="00C824BE"/>
    <w:rsid w:val="00C903B9"/>
    <w:rsid w:val="00C90B44"/>
    <w:rsid w:val="00C92E25"/>
    <w:rsid w:val="00C9653B"/>
    <w:rsid w:val="00C97A45"/>
    <w:rsid w:val="00CA0AC5"/>
    <w:rsid w:val="00CA35C4"/>
    <w:rsid w:val="00CB4085"/>
    <w:rsid w:val="00CB5BF5"/>
    <w:rsid w:val="00CB62CE"/>
    <w:rsid w:val="00CC03CC"/>
    <w:rsid w:val="00CC1D9D"/>
    <w:rsid w:val="00CC77A1"/>
    <w:rsid w:val="00CC77AF"/>
    <w:rsid w:val="00CD25EB"/>
    <w:rsid w:val="00CD5DFC"/>
    <w:rsid w:val="00CD7B25"/>
    <w:rsid w:val="00CE3255"/>
    <w:rsid w:val="00CE3944"/>
    <w:rsid w:val="00CE3A82"/>
    <w:rsid w:val="00CE5FF7"/>
    <w:rsid w:val="00CF23CD"/>
    <w:rsid w:val="00CF59F2"/>
    <w:rsid w:val="00CF62E0"/>
    <w:rsid w:val="00CF7A55"/>
    <w:rsid w:val="00D00EE6"/>
    <w:rsid w:val="00D1301A"/>
    <w:rsid w:val="00D161F1"/>
    <w:rsid w:val="00D2266F"/>
    <w:rsid w:val="00D23356"/>
    <w:rsid w:val="00D23806"/>
    <w:rsid w:val="00D27978"/>
    <w:rsid w:val="00D30BA1"/>
    <w:rsid w:val="00D41612"/>
    <w:rsid w:val="00D41A31"/>
    <w:rsid w:val="00D4407E"/>
    <w:rsid w:val="00D46BDF"/>
    <w:rsid w:val="00D50412"/>
    <w:rsid w:val="00D554B9"/>
    <w:rsid w:val="00D55BB3"/>
    <w:rsid w:val="00D635BD"/>
    <w:rsid w:val="00D67781"/>
    <w:rsid w:val="00D77A6B"/>
    <w:rsid w:val="00D77AAC"/>
    <w:rsid w:val="00D81897"/>
    <w:rsid w:val="00D93D83"/>
    <w:rsid w:val="00D97499"/>
    <w:rsid w:val="00DA0F50"/>
    <w:rsid w:val="00DB0395"/>
    <w:rsid w:val="00DB1CBD"/>
    <w:rsid w:val="00DB2451"/>
    <w:rsid w:val="00DC6F6E"/>
    <w:rsid w:val="00DC71E4"/>
    <w:rsid w:val="00DD42EA"/>
    <w:rsid w:val="00DD4F98"/>
    <w:rsid w:val="00DD7499"/>
    <w:rsid w:val="00DF0FF8"/>
    <w:rsid w:val="00DF1724"/>
    <w:rsid w:val="00DF54F3"/>
    <w:rsid w:val="00E006EB"/>
    <w:rsid w:val="00E02D32"/>
    <w:rsid w:val="00E035C4"/>
    <w:rsid w:val="00E047AA"/>
    <w:rsid w:val="00E0509E"/>
    <w:rsid w:val="00E0532C"/>
    <w:rsid w:val="00E06C7A"/>
    <w:rsid w:val="00E06D40"/>
    <w:rsid w:val="00E07979"/>
    <w:rsid w:val="00E14048"/>
    <w:rsid w:val="00E16577"/>
    <w:rsid w:val="00E20375"/>
    <w:rsid w:val="00E21D47"/>
    <w:rsid w:val="00E22A05"/>
    <w:rsid w:val="00E345D5"/>
    <w:rsid w:val="00E355EF"/>
    <w:rsid w:val="00E36C5F"/>
    <w:rsid w:val="00E46D0D"/>
    <w:rsid w:val="00E506A4"/>
    <w:rsid w:val="00E57EE1"/>
    <w:rsid w:val="00E636F1"/>
    <w:rsid w:val="00E64BD9"/>
    <w:rsid w:val="00E734F0"/>
    <w:rsid w:val="00E762A6"/>
    <w:rsid w:val="00E81C9A"/>
    <w:rsid w:val="00E827F1"/>
    <w:rsid w:val="00E866C0"/>
    <w:rsid w:val="00E918B2"/>
    <w:rsid w:val="00E92A64"/>
    <w:rsid w:val="00E94306"/>
    <w:rsid w:val="00EA68F0"/>
    <w:rsid w:val="00EB37DE"/>
    <w:rsid w:val="00EC20AF"/>
    <w:rsid w:val="00EC4771"/>
    <w:rsid w:val="00ED2224"/>
    <w:rsid w:val="00ED6526"/>
    <w:rsid w:val="00ED7DED"/>
    <w:rsid w:val="00EE4B94"/>
    <w:rsid w:val="00EF0E1E"/>
    <w:rsid w:val="00EF50DD"/>
    <w:rsid w:val="00F10EE2"/>
    <w:rsid w:val="00F15F8E"/>
    <w:rsid w:val="00F22EF8"/>
    <w:rsid w:val="00F23CC4"/>
    <w:rsid w:val="00F26531"/>
    <w:rsid w:val="00F27875"/>
    <w:rsid w:val="00F308FA"/>
    <w:rsid w:val="00F35CD8"/>
    <w:rsid w:val="00F40FE4"/>
    <w:rsid w:val="00F4250C"/>
    <w:rsid w:val="00F4551F"/>
    <w:rsid w:val="00F50153"/>
    <w:rsid w:val="00F525B7"/>
    <w:rsid w:val="00F52DFC"/>
    <w:rsid w:val="00F5337B"/>
    <w:rsid w:val="00F56B81"/>
    <w:rsid w:val="00F57CD1"/>
    <w:rsid w:val="00F6033E"/>
    <w:rsid w:val="00F62078"/>
    <w:rsid w:val="00F75D4D"/>
    <w:rsid w:val="00F76EF2"/>
    <w:rsid w:val="00F77314"/>
    <w:rsid w:val="00F82D84"/>
    <w:rsid w:val="00F84B2D"/>
    <w:rsid w:val="00F870A2"/>
    <w:rsid w:val="00F9104A"/>
    <w:rsid w:val="00F924F5"/>
    <w:rsid w:val="00F941C9"/>
    <w:rsid w:val="00F943C0"/>
    <w:rsid w:val="00F955B9"/>
    <w:rsid w:val="00FA01AA"/>
    <w:rsid w:val="00FA13BE"/>
    <w:rsid w:val="00FA24CF"/>
    <w:rsid w:val="00FB07F7"/>
    <w:rsid w:val="00FB16DC"/>
    <w:rsid w:val="00FC40BF"/>
    <w:rsid w:val="00FC4DAC"/>
    <w:rsid w:val="00FC5AC5"/>
    <w:rsid w:val="00FD309E"/>
    <w:rsid w:val="00FE02BB"/>
    <w:rsid w:val="00FE2A8C"/>
    <w:rsid w:val="00FE4DB4"/>
    <w:rsid w:val="00FE5417"/>
    <w:rsid w:val="00FF4225"/>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CF6476FB-C792-4E70-91A6-1570C941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uiPriority w:val="99"/>
    <w:rsid w:val="00E14048"/>
  </w:style>
  <w:style w:type="character" w:customStyle="1" w:styleId="RodapChar">
    <w:name w:val="Rodapé Char"/>
    <w:link w:val="Rodap"/>
    <w:uiPriority w:val="99"/>
    <w:rsid w:val="00E14048"/>
  </w:style>
  <w:style w:type="character" w:styleId="Hyperlink">
    <w:name w:val="Hyperlink"/>
    <w:uiPriority w:val="99"/>
    <w:unhideWhenUsed/>
    <w:rsid w:val="00C1463A"/>
    <w:rPr>
      <w:color w:val="0000FF"/>
      <w:u w:val="single"/>
    </w:rPr>
  </w:style>
  <w:style w:type="paragraph" w:customStyle="1" w:styleId="dou-paragraph">
    <w:name w:val="dou-paragraph"/>
    <w:basedOn w:val="Normal"/>
    <w:rsid w:val="00C1463A"/>
    <w:pPr>
      <w:spacing w:before="100" w:beforeAutospacing="1" w:after="100" w:afterAutospacing="1"/>
    </w:pPr>
    <w:rPr>
      <w:sz w:val="24"/>
      <w:szCs w:val="24"/>
    </w:rPr>
  </w:style>
  <w:style w:type="character" w:styleId="Refdecomentrio">
    <w:name w:val="annotation reference"/>
    <w:unhideWhenUsed/>
    <w:qFormat/>
    <w:rsid w:val="00C1463A"/>
    <w:rPr>
      <w:sz w:val="16"/>
      <w:szCs w:val="16"/>
    </w:rPr>
  </w:style>
  <w:style w:type="paragraph" w:styleId="PargrafodaLista">
    <w:name w:val="List Paragraph"/>
    <w:aliases w:val="Segundo,List I Paragraph"/>
    <w:basedOn w:val="Normal"/>
    <w:link w:val="PargrafodaListaChar"/>
    <w:uiPriority w:val="34"/>
    <w:qFormat/>
    <w:rsid w:val="00C1463A"/>
    <w:pPr>
      <w:ind w:left="720"/>
      <w:contextualSpacing/>
    </w:pPr>
    <w:rPr>
      <w:lang w:val="x-none" w:eastAsia="x-none"/>
    </w:rPr>
  </w:style>
  <w:style w:type="character" w:customStyle="1" w:styleId="PargrafodaListaChar">
    <w:name w:val="Parágrafo da Lista Char"/>
    <w:aliases w:val="Segundo Char,List I Paragraph Char"/>
    <w:link w:val="PargrafodaLista"/>
    <w:uiPriority w:val="34"/>
    <w:qFormat/>
    <w:locked/>
    <w:rsid w:val="00C1463A"/>
    <w:rPr>
      <w:lang w:val="x-none" w:eastAsia="x-none"/>
    </w:rPr>
  </w:style>
  <w:style w:type="paragraph" w:customStyle="1" w:styleId="Normal1">
    <w:name w:val="Normal1"/>
    <w:rsid w:val="00C1463A"/>
    <w:pPr>
      <w:spacing w:line="276" w:lineRule="auto"/>
    </w:pPr>
    <w:rPr>
      <w:rFonts w:ascii="Arial" w:eastAsia="Arial" w:hAnsi="Arial" w:cs="Arial"/>
      <w:sz w:val="22"/>
      <w:szCs w:val="22"/>
    </w:rPr>
  </w:style>
  <w:style w:type="paragraph" w:customStyle="1" w:styleId="Nivel01">
    <w:name w:val="Nivel 01"/>
    <w:basedOn w:val="Normal"/>
    <w:next w:val="Normal"/>
    <w:autoRedefine/>
    <w:qFormat/>
    <w:rsid w:val="00C1463A"/>
    <w:pPr>
      <w:numPr>
        <w:numId w:val="3"/>
      </w:numPr>
      <w:spacing w:before="120" w:after="120" w:line="276" w:lineRule="auto"/>
      <w:ind w:left="357" w:hanging="357"/>
      <w:jc w:val="both"/>
      <w:outlineLvl w:val="0"/>
    </w:pPr>
    <w:rPr>
      <w:rFonts w:ascii="Arial" w:eastAsia="Arial" w:hAnsi="Arial" w:cs="Arial"/>
      <w:b/>
      <w:iCs/>
    </w:rPr>
  </w:style>
  <w:style w:type="paragraph" w:customStyle="1" w:styleId="Nivel2-Opcional">
    <w:name w:val="Nivel 2-Opcional"/>
    <w:basedOn w:val="Normal"/>
    <w:autoRedefine/>
    <w:rsid w:val="00C1463A"/>
    <w:pPr>
      <w:numPr>
        <w:ilvl w:val="1"/>
        <w:numId w:val="3"/>
      </w:numPr>
      <w:shd w:val="clear" w:color="auto" w:fill="76923C"/>
      <w:spacing w:before="120" w:after="120" w:line="276" w:lineRule="auto"/>
      <w:ind w:left="0" w:firstLine="0"/>
      <w:jc w:val="both"/>
    </w:pPr>
    <w:rPr>
      <w:rFonts w:ascii="Arial" w:eastAsia="Arial" w:hAnsi="Arial" w:cs="Arial"/>
      <w:i/>
      <w:color w:val="FF0000"/>
    </w:rPr>
  </w:style>
  <w:style w:type="paragraph" w:customStyle="1" w:styleId="Nivel5">
    <w:name w:val="Nivel 5"/>
    <w:basedOn w:val="Nvel4-R"/>
    <w:autoRedefine/>
    <w:qFormat/>
    <w:rsid w:val="00C1463A"/>
    <w:pPr>
      <w:numPr>
        <w:ilvl w:val="4"/>
      </w:numPr>
      <w:ind w:left="851" w:firstLine="0"/>
    </w:pPr>
  </w:style>
  <w:style w:type="paragraph" w:customStyle="1" w:styleId="Nvel4-R">
    <w:name w:val="Nível 4-R"/>
    <w:basedOn w:val="Normal"/>
    <w:autoRedefine/>
    <w:qFormat/>
    <w:rsid w:val="00C1463A"/>
    <w:pPr>
      <w:numPr>
        <w:ilvl w:val="3"/>
        <w:numId w:val="3"/>
      </w:numPr>
      <w:spacing w:before="120" w:after="120" w:line="276" w:lineRule="auto"/>
      <w:ind w:left="567" w:firstLine="0"/>
      <w:jc w:val="both"/>
    </w:pPr>
    <w:rPr>
      <w:rFonts w:ascii="Arial" w:eastAsia="MS Mincho" w:hAnsi="Arial" w:cs="Arial"/>
      <w:bCs/>
      <w:i/>
      <w:color w:val="FF0000"/>
    </w:rPr>
  </w:style>
  <w:style w:type="paragraph" w:customStyle="1" w:styleId="Nivel3">
    <w:name w:val="Nivel 3"/>
    <w:basedOn w:val="Normal"/>
    <w:link w:val="Nivel3Char"/>
    <w:qFormat/>
    <w:rsid w:val="00C1463A"/>
    <w:pPr>
      <w:numPr>
        <w:ilvl w:val="2"/>
        <w:numId w:val="3"/>
      </w:numPr>
      <w:spacing w:before="120" w:after="120" w:line="276" w:lineRule="auto"/>
      <w:ind w:left="284" w:firstLine="0"/>
      <w:jc w:val="both"/>
    </w:pPr>
    <w:rPr>
      <w:rFonts w:ascii="Arial" w:eastAsia="MS Mincho" w:hAnsi="Arial" w:cs="Tahoma"/>
      <w:szCs w:val="24"/>
    </w:rPr>
  </w:style>
  <w:style w:type="paragraph" w:customStyle="1" w:styleId="Nvel2-Opcional">
    <w:name w:val="Nível 2-Opcional"/>
    <w:basedOn w:val="Normal"/>
    <w:link w:val="Nvel2-OpcionalChar"/>
    <w:qFormat/>
    <w:rsid w:val="00C1463A"/>
    <w:pPr>
      <w:numPr>
        <w:ilvl w:val="1"/>
        <w:numId w:val="1"/>
      </w:numPr>
      <w:spacing w:before="120" w:after="120" w:line="276" w:lineRule="auto"/>
      <w:ind w:left="0" w:firstLine="0"/>
      <w:jc w:val="both"/>
    </w:pPr>
    <w:rPr>
      <w:rFonts w:ascii="Arial" w:eastAsia="Arial" w:hAnsi="Arial" w:cs="Arial"/>
      <w:i/>
      <w:iCs/>
      <w:color w:val="FF0000"/>
    </w:rPr>
  </w:style>
  <w:style w:type="character" w:customStyle="1" w:styleId="Nvel2-OpcionalChar">
    <w:name w:val="Nível 2-Opcional Char"/>
    <w:link w:val="Nvel2-Opcional"/>
    <w:rsid w:val="00C1463A"/>
    <w:rPr>
      <w:rFonts w:ascii="Arial" w:eastAsia="Arial" w:hAnsi="Arial" w:cs="Arial"/>
      <w:i/>
      <w:iCs/>
      <w:color w:val="FF0000"/>
    </w:rPr>
  </w:style>
  <w:style w:type="character" w:customStyle="1" w:styleId="normaltextrun">
    <w:name w:val="normaltextrun"/>
    <w:basedOn w:val="Fontepargpadro"/>
    <w:rsid w:val="00C1463A"/>
  </w:style>
  <w:style w:type="paragraph" w:customStyle="1" w:styleId="Nvel3-Opcional">
    <w:name w:val="Nível 3-Opcional"/>
    <w:basedOn w:val="Nivel3"/>
    <w:link w:val="Nvel3-OpcionalChar"/>
    <w:qFormat/>
    <w:rsid w:val="00C1463A"/>
    <w:pPr>
      <w:numPr>
        <w:numId w:val="2"/>
      </w:numPr>
      <w:ind w:left="284" w:firstLine="0"/>
    </w:pPr>
    <w:rPr>
      <w:i/>
      <w:color w:val="FF0000"/>
    </w:rPr>
  </w:style>
  <w:style w:type="character" w:customStyle="1" w:styleId="Nvel3-OpcionalChar">
    <w:name w:val="Nível 3-Opcional Char"/>
    <w:link w:val="Nvel3-Opcional"/>
    <w:rsid w:val="00C1463A"/>
    <w:rPr>
      <w:rFonts w:ascii="Arial" w:eastAsia="MS Mincho" w:hAnsi="Arial" w:cs="Tahoma"/>
      <w:i/>
      <w:color w:val="FF0000"/>
      <w:szCs w:val="24"/>
    </w:rPr>
  </w:style>
  <w:style w:type="paragraph" w:customStyle="1" w:styleId="Nvel1-SemNumerao">
    <w:name w:val="Nível 1-Sem Numeração"/>
    <w:basedOn w:val="Normal"/>
    <w:link w:val="Nvel1-SemNumeraoChar"/>
    <w:autoRedefine/>
    <w:qFormat/>
    <w:rsid w:val="00BA71A3"/>
    <w:pPr>
      <w:spacing w:line="276" w:lineRule="auto"/>
      <w:jc w:val="both"/>
      <w:outlineLvl w:val="1"/>
    </w:pPr>
    <w:rPr>
      <w:rFonts w:ascii="Verdana" w:eastAsia="Arial" w:hAnsi="Verdana" w:cs="Tahoma"/>
      <w:b/>
      <w:sz w:val="18"/>
      <w:szCs w:val="18"/>
      <w:lang w:eastAsia="en-US"/>
    </w:rPr>
  </w:style>
  <w:style w:type="character" w:customStyle="1" w:styleId="Nvel1-SemNumeraoChar">
    <w:name w:val="Nível 1-Sem Numeração Char"/>
    <w:link w:val="Nvel1-SemNumerao"/>
    <w:rsid w:val="00BA71A3"/>
    <w:rPr>
      <w:rFonts w:ascii="Verdana" w:eastAsia="Arial" w:hAnsi="Verdana" w:cs="Tahoma"/>
      <w:b/>
      <w:sz w:val="18"/>
      <w:szCs w:val="18"/>
      <w:lang w:eastAsia="en-US"/>
    </w:rPr>
  </w:style>
  <w:style w:type="character" w:customStyle="1" w:styleId="Nivel3Char">
    <w:name w:val="Nivel 3 Char"/>
    <w:link w:val="Nivel3"/>
    <w:rsid w:val="00C1463A"/>
    <w:rPr>
      <w:rFonts w:ascii="Arial" w:eastAsia="MS Mincho" w:hAnsi="Arial" w:cs="Tahoma"/>
      <w:szCs w:val="24"/>
    </w:rPr>
  </w:style>
  <w:style w:type="paragraph" w:styleId="NormalWeb">
    <w:name w:val="Normal (Web)"/>
    <w:basedOn w:val="Normal"/>
    <w:uiPriority w:val="99"/>
    <w:semiHidden/>
    <w:unhideWhenUsed/>
    <w:rsid w:val="00346E8A"/>
    <w:rPr>
      <w:sz w:val="24"/>
      <w:szCs w:val="24"/>
    </w:rPr>
  </w:style>
  <w:style w:type="paragraph" w:styleId="Textodecomentrio">
    <w:name w:val="annotation text"/>
    <w:basedOn w:val="Normal"/>
    <w:link w:val="TextodecomentrioChar"/>
    <w:unhideWhenUsed/>
    <w:rsid w:val="004B0127"/>
  </w:style>
  <w:style w:type="character" w:customStyle="1" w:styleId="TextodecomentrioChar">
    <w:name w:val="Texto de comentário Char"/>
    <w:basedOn w:val="Fontepargpadro"/>
    <w:link w:val="Textodecomentrio"/>
    <w:rsid w:val="004B0127"/>
  </w:style>
  <w:style w:type="paragraph" w:styleId="Assuntodocomentrio">
    <w:name w:val="annotation subject"/>
    <w:basedOn w:val="Textodecomentrio"/>
    <w:next w:val="Textodecomentrio"/>
    <w:link w:val="AssuntodocomentrioChar"/>
    <w:semiHidden/>
    <w:unhideWhenUsed/>
    <w:rsid w:val="004B0127"/>
    <w:rPr>
      <w:b/>
      <w:bCs/>
    </w:rPr>
  </w:style>
  <w:style w:type="character" w:customStyle="1" w:styleId="AssuntodocomentrioChar">
    <w:name w:val="Assunto do comentário Char"/>
    <w:basedOn w:val="TextodecomentrioChar"/>
    <w:link w:val="Assuntodocomentrio"/>
    <w:semiHidden/>
    <w:rsid w:val="004B0127"/>
    <w:rPr>
      <w:b/>
      <w:bCs/>
    </w:rPr>
  </w:style>
  <w:style w:type="character" w:styleId="Forte">
    <w:name w:val="Strong"/>
    <w:basedOn w:val="Fontepargpadro"/>
    <w:uiPriority w:val="22"/>
    <w:qFormat/>
    <w:rsid w:val="007306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3933">
      <w:bodyDiv w:val="1"/>
      <w:marLeft w:val="0"/>
      <w:marRight w:val="0"/>
      <w:marTop w:val="0"/>
      <w:marBottom w:val="0"/>
      <w:divBdr>
        <w:top w:val="none" w:sz="0" w:space="0" w:color="auto"/>
        <w:left w:val="none" w:sz="0" w:space="0" w:color="auto"/>
        <w:bottom w:val="none" w:sz="0" w:space="0" w:color="auto"/>
        <w:right w:val="none" w:sz="0" w:space="0" w:color="auto"/>
      </w:divBdr>
    </w:div>
    <w:div w:id="203715376">
      <w:bodyDiv w:val="1"/>
      <w:marLeft w:val="0"/>
      <w:marRight w:val="0"/>
      <w:marTop w:val="0"/>
      <w:marBottom w:val="0"/>
      <w:divBdr>
        <w:top w:val="none" w:sz="0" w:space="0" w:color="auto"/>
        <w:left w:val="none" w:sz="0" w:space="0" w:color="auto"/>
        <w:bottom w:val="none" w:sz="0" w:space="0" w:color="auto"/>
        <w:right w:val="none" w:sz="0" w:space="0" w:color="auto"/>
      </w:divBdr>
    </w:div>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307177266">
      <w:bodyDiv w:val="1"/>
      <w:marLeft w:val="0"/>
      <w:marRight w:val="0"/>
      <w:marTop w:val="0"/>
      <w:marBottom w:val="0"/>
      <w:divBdr>
        <w:top w:val="none" w:sz="0" w:space="0" w:color="auto"/>
        <w:left w:val="none" w:sz="0" w:space="0" w:color="auto"/>
        <w:bottom w:val="none" w:sz="0" w:space="0" w:color="auto"/>
        <w:right w:val="none" w:sz="0" w:space="0" w:color="auto"/>
      </w:divBdr>
    </w:div>
    <w:div w:id="400719333">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680354587">
      <w:bodyDiv w:val="1"/>
      <w:marLeft w:val="0"/>
      <w:marRight w:val="0"/>
      <w:marTop w:val="0"/>
      <w:marBottom w:val="0"/>
      <w:divBdr>
        <w:top w:val="none" w:sz="0" w:space="0" w:color="auto"/>
        <w:left w:val="none" w:sz="0" w:space="0" w:color="auto"/>
        <w:bottom w:val="none" w:sz="0" w:space="0" w:color="auto"/>
        <w:right w:val="none" w:sz="0" w:space="0" w:color="auto"/>
      </w:divBdr>
    </w:div>
    <w:div w:id="84354491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39604122">
      <w:bodyDiv w:val="1"/>
      <w:marLeft w:val="0"/>
      <w:marRight w:val="0"/>
      <w:marTop w:val="0"/>
      <w:marBottom w:val="0"/>
      <w:divBdr>
        <w:top w:val="none" w:sz="0" w:space="0" w:color="auto"/>
        <w:left w:val="none" w:sz="0" w:space="0" w:color="auto"/>
        <w:bottom w:val="none" w:sz="0" w:space="0" w:color="auto"/>
        <w:right w:val="none" w:sz="0" w:space="0" w:color="auto"/>
      </w:divBdr>
    </w:div>
    <w:div w:id="1039864645">
      <w:bodyDiv w:val="1"/>
      <w:marLeft w:val="0"/>
      <w:marRight w:val="0"/>
      <w:marTop w:val="0"/>
      <w:marBottom w:val="0"/>
      <w:divBdr>
        <w:top w:val="none" w:sz="0" w:space="0" w:color="auto"/>
        <w:left w:val="none" w:sz="0" w:space="0" w:color="auto"/>
        <w:bottom w:val="none" w:sz="0" w:space="0" w:color="auto"/>
        <w:right w:val="none" w:sz="0" w:space="0" w:color="auto"/>
      </w:divBdr>
    </w:div>
    <w:div w:id="1156535709">
      <w:bodyDiv w:val="1"/>
      <w:marLeft w:val="0"/>
      <w:marRight w:val="0"/>
      <w:marTop w:val="0"/>
      <w:marBottom w:val="0"/>
      <w:divBdr>
        <w:top w:val="none" w:sz="0" w:space="0" w:color="auto"/>
        <w:left w:val="none" w:sz="0" w:space="0" w:color="auto"/>
        <w:bottom w:val="none" w:sz="0" w:space="0" w:color="auto"/>
        <w:right w:val="none" w:sz="0" w:space="0" w:color="auto"/>
      </w:divBdr>
    </w:div>
    <w:div w:id="1202133250">
      <w:bodyDiv w:val="1"/>
      <w:marLeft w:val="0"/>
      <w:marRight w:val="0"/>
      <w:marTop w:val="0"/>
      <w:marBottom w:val="0"/>
      <w:divBdr>
        <w:top w:val="none" w:sz="0" w:space="0" w:color="auto"/>
        <w:left w:val="none" w:sz="0" w:space="0" w:color="auto"/>
        <w:bottom w:val="none" w:sz="0" w:space="0" w:color="auto"/>
        <w:right w:val="none" w:sz="0" w:space="0" w:color="auto"/>
      </w:divBdr>
    </w:div>
    <w:div w:id="1228344674">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365056819">
      <w:bodyDiv w:val="1"/>
      <w:marLeft w:val="0"/>
      <w:marRight w:val="0"/>
      <w:marTop w:val="0"/>
      <w:marBottom w:val="0"/>
      <w:divBdr>
        <w:top w:val="none" w:sz="0" w:space="0" w:color="auto"/>
        <w:left w:val="none" w:sz="0" w:space="0" w:color="auto"/>
        <w:bottom w:val="none" w:sz="0" w:space="0" w:color="auto"/>
        <w:right w:val="none" w:sz="0" w:space="0" w:color="auto"/>
      </w:divBdr>
    </w:div>
    <w:div w:id="1462113926">
      <w:bodyDiv w:val="1"/>
      <w:marLeft w:val="0"/>
      <w:marRight w:val="0"/>
      <w:marTop w:val="0"/>
      <w:marBottom w:val="0"/>
      <w:divBdr>
        <w:top w:val="none" w:sz="0" w:space="0" w:color="auto"/>
        <w:left w:val="none" w:sz="0" w:space="0" w:color="auto"/>
        <w:bottom w:val="none" w:sz="0" w:space="0" w:color="auto"/>
        <w:right w:val="none" w:sz="0" w:space="0" w:color="auto"/>
      </w:divBdr>
    </w:div>
    <w:div w:id="1562248178">
      <w:bodyDiv w:val="1"/>
      <w:marLeft w:val="0"/>
      <w:marRight w:val="0"/>
      <w:marTop w:val="0"/>
      <w:marBottom w:val="0"/>
      <w:divBdr>
        <w:top w:val="none" w:sz="0" w:space="0" w:color="auto"/>
        <w:left w:val="none" w:sz="0" w:space="0" w:color="auto"/>
        <w:bottom w:val="none" w:sz="0" w:space="0" w:color="auto"/>
        <w:right w:val="none" w:sz="0" w:space="0" w:color="auto"/>
      </w:divBdr>
    </w:div>
    <w:div w:id="1590001174">
      <w:bodyDiv w:val="1"/>
      <w:marLeft w:val="0"/>
      <w:marRight w:val="0"/>
      <w:marTop w:val="0"/>
      <w:marBottom w:val="0"/>
      <w:divBdr>
        <w:top w:val="none" w:sz="0" w:space="0" w:color="auto"/>
        <w:left w:val="none" w:sz="0" w:space="0" w:color="auto"/>
        <w:bottom w:val="none" w:sz="0" w:space="0" w:color="auto"/>
        <w:right w:val="none" w:sz="0" w:space="0" w:color="auto"/>
      </w:divBdr>
      <w:divsChild>
        <w:div w:id="935677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8391495">
      <w:bodyDiv w:val="1"/>
      <w:marLeft w:val="0"/>
      <w:marRight w:val="0"/>
      <w:marTop w:val="0"/>
      <w:marBottom w:val="0"/>
      <w:divBdr>
        <w:top w:val="none" w:sz="0" w:space="0" w:color="auto"/>
        <w:left w:val="none" w:sz="0" w:space="0" w:color="auto"/>
        <w:bottom w:val="none" w:sz="0" w:space="0" w:color="auto"/>
        <w:right w:val="none" w:sz="0" w:space="0" w:color="auto"/>
      </w:divBdr>
    </w:div>
    <w:div w:id="1648851420">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743599457">
      <w:bodyDiv w:val="1"/>
      <w:marLeft w:val="0"/>
      <w:marRight w:val="0"/>
      <w:marTop w:val="0"/>
      <w:marBottom w:val="0"/>
      <w:divBdr>
        <w:top w:val="none" w:sz="0" w:space="0" w:color="auto"/>
        <w:left w:val="none" w:sz="0" w:space="0" w:color="auto"/>
        <w:bottom w:val="none" w:sz="0" w:space="0" w:color="auto"/>
        <w:right w:val="none" w:sz="0" w:space="0" w:color="auto"/>
      </w:divBdr>
    </w:div>
    <w:div w:id="1746292563">
      <w:bodyDiv w:val="1"/>
      <w:marLeft w:val="0"/>
      <w:marRight w:val="0"/>
      <w:marTop w:val="0"/>
      <w:marBottom w:val="0"/>
      <w:divBdr>
        <w:top w:val="none" w:sz="0" w:space="0" w:color="auto"/>
        <w:left w:val="none" w:sz="0" w:space="0" w:color="auto"/>
        <w:bottom w:val="none" w:sz="0" w:space="0" w:color="auto"/>
        <w:right w:val="none" w:sz="0" w:space="0" w:color="auto"/>
      </w:divBdr>
    </w:div>
    <w:div w:id="1782262751">
      <w:bodyDiv w:val="1"/>
      <w:marLeft w:val="0"/>
      <w:marRight w:val="0"/>
      <w:marTop w:val="0"/>
      <w:marBottom w:val="0"/>
      <w:divBdr>
        <w:top w:val="none" w:sz="0" w:space="0" w:color="auto"/>
        <w:left w:val="none" w:sz="0" w:space="0" w:color="auto"/>
        <w:bottom w:val="none" w:sz="0" w:space="0" w:color="auto"/>
        <w:right w:val="none" w:sz="0" w:space="0" w:color="auto"/>
      </w:divBdr>
    </w:div>
    <w:div w:id="1820882444">
      <w:bodyDiv w:val="1"/>
      <w:marLeft w:val="0"/>
      <w:marRight w:val="0"/>
      <w:marTop w:val="0"/>
      <w:marBottom w:val="0"/>
      <w:divBdr>
        <w:top w:val="none" w:sz="0" w:space="0" w:color="auto"/>
        <w:left w:val="none" w:sz="0" w:space="0" w:color="auto"/>
        <w:bottom w:val="none" w:sz="0" w:space="0" w:color="auto"/>
        <w:right w:val="none" w:sz="0" w:space="0" w:color="auto"/>
      </w:divBdr>
      <w:divsChild>
        <w:div w:id="515655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775703">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42300514">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 w:id="208217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empresas-e-negocios/pt-br/empreended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TIMBRADO 2017</Template>
  <TotalTime>1</TotalTime>
  <Pages>1</Pages>
  <Words>6746</Words>
  <Characters>36434</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43094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Office</cp:lastModifiedBy>
  <cp:revision>4</cp:revision>
  <cp:lastPrinted>2026-03-09T20:42:00Z</cp:lastPrinted>
  <dcterms:created xsi:type="dcterms:W3CDTF">2026-03-12T14:46:00Z</dcterms:created>
  <dcterms:modified xsi:type="dcterms:W3CDTF">2026-03-13T20:45:00Z</dcterms:modified>
</cp:coreProperties>
</file>