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64A000C6" w14:textId="72FC16C2" w:rsidR="00247738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ANEXO </w:t>
      </w:r>
      <w:r w:rsidR="00237C8A">
        <w:rPr>
          <w:rFonts w:ascii="Arial" w:eastAsia="Calibri" w:hAnsi="Arial" w:cs="Arial"/>
          <w:b/>
          <w:bCs/>
          <w:sz w:val="22"/>
          <w:szCs w:val="22"/>
          <w:lang w:eastAsia="en-US"/>
        </w:rPr>
        <w:t>VIII</w:t>
      </w:r>
    </w:p>
    <w:p w14:paraId="430EB654" w14:textId="694AAA12" w:rsidR="00F10F9F" w:rsidRPr="00F10F9F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VISITA TÉCNICA PRÉVIA</w:t>
      </w:r>
    </w:p>
    <w:p w14:paraId="26757DA6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620793" w14:textId="322C30F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PROCESSO ADMINISTRATIVO Nº </w:t>
      </w:r>
      <w:r w:rsidR="00DD3CAE">
        <w:rPr>
          <w:rFonts w:ascii="Arial" w:eastAsia="Calibri" w:hAnsi="Arial" w:cs="Arial"/>
          <w:b/>
          <w:bCs/>
          <w:sz w:val="22"/>
          <w:szCs w:val="22"/>
          <w:lang w:eastAsia="en-US"/>
        </w:rPr>
        <w:t>107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FC943B5" w14:textId="7F808752" w:rsid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</w:t>
      </w:r>
      <w:r w:rsidR="00DD3CAE">
        <w:rPr>
          <w:rFonts w:ascii="Arial" w:eastAsia="Calibri" w:hAnsi="Arial" w:cs="Arial"/>
          <w:b/>
          <w:bCs/>
          <w:sz w:val="22"/>
          <w:szCs w:val="22"/>
          <w:lang w:eastAsia="en-US"/>
        </w:rPr>
        <w:t>09</w:t>
      </w:r>
      <w:r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39955EB" w14:textId="77777777" w:rsidR="00DD3CAE" w:rsidRPr="00F10F9F" w:rsidRDefault="00DD3CAE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D5888B5" w14:textId="3F13D37C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bookmarkStart w:id="0" w:name="_Hlk207798315"/>
      <w:r w:rsidR="00DD3CAE" w:rsidRPr="00DD3CAE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</w:t>
      </w:r>
      <w:bookmarkEnd w:id="0"/>
      <w:r w:rsidR="00DD3CAE" w:rsidRPr="00DD3CAE">
        <w:rPr>
          <w:rFonts w:ascii="Arial" w:eastAsia="Calibri" w:hAnsi="Arial" w:cs="Arial"/>
          <w:sz w:val="22"/>
          <w:szCs w:val="22"/>
          <w:lang w:eastAsia="en-US"/>
        </w:rPr>
        <w:t xml:space="preserve">especializada </w:t>
      </w:r>
      <w:r w:rsidR="00DD3CAE" w:rsidRPr="00DD3CAE">
        <w:rPr>
          <w:rFonts w:ascii="Arial" w:eastAsia="Calibri" w:hAnsi="Arial" w:cs="Arial"/>
          <w:bCs/>
          <w:sz w:val="22"/>
          <w:szCs w:val="22"/>
          <w:lang w:eastAsia="en-US"/>
        </w:rPr>
        <w:t>para execução de obras de engenharia destinadas</w:t>
      </w:r>
      <w:r w:rsidR="00DD3CAE" w:rsidRPr="00DD3CA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D3CAE" w:rsidRPr="00DD3CAE">
        <w:rPr>
          <w:rFonts w:ascii="Arial" w:eastAsia="Calibri" w:hAnsi="Arial" w:cs="Arial"/>
          <w:bCs/>
          <w:sz w:val="22"/>
          <w:szCs w:val="22"/>
          <w:lang w:eastAsia="en-US"/>
        </w:rPr>
        <w:t>à implantação, reforma e revitalização de áreas de recreação infantil no Município de Laguna Carapã/MS</w:t>
      </w:r>
      <w:r w:rsidR="00DD3CAE" w:rsidRPr="00DD3CAE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18814B1E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Declaramos, para os devidos fins, que a empresa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[razão social]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inscrita no CNPJ sob o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com sede à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[endereço completo]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 intermédio de seu representante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[nome do representante da empresa]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portador(a) do RG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e CPF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REALIZOU VISITA TÉCNICA PRÉVIA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no local de execução do objeto da 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>Concorrência Eletrônica nº 000/2026,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tomando conhecimento das condições e peculiaridades inerentes à natureza dos serviços, das características do local, das condições de acesso, logística, infraestrutura existente e demais informações necessárias à formulação da proposta e à futura execução contratual.</w:t>
      </w:r>
    </w:p>
    <w:p w14:paraId="332B7CB1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Declara-se, ainda, que a empresa obteve informações suficientes para o correto dimensionamento de sua proposta, não podendo alegar posteriormente desconhecimento das condições verificadas para fins de eximir-se das obrigações assumidas em eventual contratação.</w:t>
      </w:r>
    </w:p>
    <w:p w14:paraId="265B4E05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17CCE6BE" w14:textId="0C7E3A9C" w:rsidR="00F10F9F" w:rsidRPr="00F10F9F" w:rsidRDefault="00F10F9F" w:rsidP="00F10F9F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2ABCC11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4C71F1" w14:textId="1DDBAD1D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________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</w:t>
      </w:r>
    </w:p>
    <w:p w14:paraId="4ABC19AB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2D319D59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636E2C35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14A2D50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45D35D56" w14:textId="77777777" w:rsidR="00F10F9F" w:rsidRPr="00F10F9F" w:rsidRDefault="00F10F9F" w:rsidP="00F10F9F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sectPr w:rsidR="00F10F9F" w:rsidRPr="00F10F9F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91FD7" w14:textId="77777777" w:rsidR="00525B64" w:rsidRDefault="00525B64">
      <w:r>
        <w:separator/>
      </w:r>
    </w:p>
  </w:endnote>
  <w:endnote w:type="continuationSeparator" w:id="0">
    <w:p w14:paraId="53E486D9" w14:textId="77777777" w:rsidR="00525B64" w:rsidRDefault="0052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F32EA" w14:textId="77777777" w:rsidR="00525B64" w:rsidRDefault="00525B64">
      <w:r>
        <w:separator/>
      </w:r>
    </w:p>
  </w:footnote>
  <w:footnote w:type="continuationSeparator" w:id="0">
    <w:p w14:paraId="5A356ADB" w14:textId="77777777" w:rsidR="00525B64" w:rsidRDefault="0052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44561">
    <w:abstractNumId w:val="1"/>
  </w:num>
  <w:num w:numId="2" w16cid:durableId="2096129519">
    <w:abstractNumId w:val="3"/>
  </w:num>
  <w:num w:numId="3" w16cid:durableId="1455782516">
    <w:abstractNumId w:val="2"/>
  </w:num>
  <w:num w:numId="4" w16cid:durableId="785735140">
    <w:abstractNumId w:val="4"/>
  </w:num>
  <w:num w:numId="5" w16cid:durableId="1019703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37C8A"/>
    <w:rsid w:val="00246118"/>
    <w:rsid w:val="0024773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036A"/>
    <w:rsid w:val="002D655A"/>
    <w:rsid w:val="002E1B2A"/>
    <w:rsid w:val="00301B7D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376D1"/>
    <w:rsid w:val="00456EA9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25B64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9781B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3726B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144D5"/>
    <w:rsid w:val="008217BB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46D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3A5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D3CAE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6CEA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0411A"/>
    <w:rsid w:val="00F10F9F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2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4</cp:revision>
  <cp:lastPrinted>2026-04-09T11:36:00Z</cp:lastPrinted>
  <dcterms:created xsi:type="dcterms:W3CDTF">2026-05-28T17:30:00Z</dcterms:created>
  <dcterms:modified xsi:type="dcterms:W3CDTF">2026-06-26T19:32:00Z</dcterms:modified>
</cp:coreProperties>
</file>