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BAF44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IV</w:t>
      </w:r>
    </w:p>
    <w:p w14:paraId="4DDFBBBD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DE ENQUADRAMENTO COMO MICROEMPRESA (ME) OU EMPRESA DE PEQUENO PORTE (EPP)</w:t>
      </w:r>
    </w:p>
    <w:p w14:paraId="1B321B34" w14:textId="77777777" w:rsidR="00032CE8" w:rsidRDefault="00032CE8" w:rsidP="00032CE8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6C4A4FB0" w14:textId="77777777" w:rsidR="00032CE8" w:rsidRDefault="00032CE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PROCESSO ADMINISTRATIVO Nº ___/____</w:t>
      </w:r>
    </w:p>
    <w:p w14:paraId="79DFFCCF" w14:textId="16931F7D" w:rsidR="00032CE8" w:rsidRDefault="00504528" w:rsidP="00032CE8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CONCORRÊNCIA</w:t>
      </w:r>
      <w:r w:rsidR="00032CE8">
        <w:rPr>
          <w:rFonts w:ascii="Arial" w:eastAsia="Arial" w:hAnsi="Arial" w:cs="Arial"/>
          <w:b/>
          <w:sz w:val="19"/>
          <w:szCs w:val="19"/>
        </w:rPr>
        <w:t xml:space="preserve"> ELETRÔNICO Nº ___/____</w:t>
      </w:r>
    </w:p>
    <w:p w14:paraId="20F2845E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12CCC4A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lei, o que segue:</w:t>
      </w:r>
    </w:p>
    <w:p w14:paraId="54A1A8A4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 - Que a empresa acima discriminada está enquadrada como:</w:t>
      </w:r>
    </w:p>
    <w:p w14:paraId="58CF7138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gramStart"/>
      <w:r>
        <w:rPr>
          <w:rFonts w:ascii="Arial" w:eastAsia="Arial" w:hAnsi="Arial" w:cs="Arial"/>
          <w:sz w:val="19"/>
          <w:szCs w:val="19"/>
        </w:rPr>
        <w:t xml:space="preserve">(  </w:t>
      </w:r>
      <w:proofErr w:type="gramEnd"/>
      <w:r>
        <w:rPr>
          <w:rFonts w:ascii="Arial" w:eastAsia="Arial" w:hAnsi="Arial" w:cs="Arial"/>
          <w:sz w:val="19"/>
          <w:szCs w:val="19"/>
        </w:rPr>
        <w:t xml:space="preserve"> ) microempresa - ME; ou</w:t>
      </w:r>
    </w:p>
    <w:p w14:paraId="293762C9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(   ) empresa de pequeno porte - EPP; </w:t>
      </w:r>
    </w:p>
    <w:p w14:paraId="4CD59302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 não possui nenhum dos impedimentos previstos nos incisos do § 4º do art. 3º, da Lei Complementar nº 123/2006, e demais alterações.</w:t>
      </w:r>
    </w:p>
    <w:p w14:paraId="38759356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III - Que, neste ano-calendário, a empresa acima discriminada não celebrou contratos com a Administração Pública, seja na esfera federal, estadual ou municipal, cujos valores somados extrapolam a receita bruta máxima para fins de enquadramento como empresa de pequeno porte (EPP).</w:t>
      </w:r>
    </w:p>
    <w:p w14:paraId="11A21B65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13019A4E" w14:textId="77777777" w:rsidR="00032CE8" w:rsidRDefault="00032CE8" w:rsidP="00032CE8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3F89670C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1543007E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4676A00A" w14:textId="77777777" w:rsidR="00032CE8" w:rsidRDefault="00032CE8" w:rsidP="00032CE8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4FE6774C" w14:textId="77777777" w:rsidR="00032CE8" w:rsidRDefault="00032CE8" w:rsidP="00032CE8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577B8C61" w14:textId="77777777" w:rsidR="00032CE8" w:rsidRDefault="00032CE8" w:rsidP="00032CE8">
      <w:pPr>
        <w:pStyle w:val="Normal1"/>
        <w:rPr>
          <w:rFonts w:ascii="Arial" w:eastAsia="Arial" w:hAnsi="Arial" w:cs="Arial"/>
          <w:sz w:val="19"/>
          <w:szCs w:val="19"/>
        </w:rPr>
      </w:pPr>
    </w:p>
    <w:p w14:paraId="0EE85573" w14:textId="77777777" w:rsidR="00D41612" w:rsidRPr="00D41612" w:rsidRDefault="00D41612" w:rsidP="00D41612">
      <w:pPr>
        <w:rPr>
          <w:sz w:val="24"/>
          <w:szCs w:val="24"/>
        </w:rPr>
      </w:pPr>
    </w:p>
    <w:p w14:paraId="0D84F4D0" w14:textId="77777777" w:rsidR="00D41612" w:rsidRPr="00D41612" w:rsidRDefault="00D41612" w:rsidP="00D41612">
      <w:pPr>
        <w:rPr>
          <w:sz w:val="24"/>
          <w:szCs w:val="24"/>
        </w:rPr>
      </w:pPr>
    </w:p>
    <w:p w14:paraId="50468C4C" w14:textId="77777777" w:rsidR="00D41612" w:rsidRPr="00D41612" w:rsidRDefault="00D41612" w:rsidP="00D41612">
      <w:pPr>
        <w:rPr>
          <w:sz w:val="24"/>
          <w:szCs w:val="24"/>
        </w:rPr>
      </w:pPr>
    </w:p>
    <w:p w14:paraId="1C80A50A" w14:textId="77777777" w:rsidR="00D41612" w:rsidRPr="00D41612" w:rsidRDefault="00D41612" w:rsidP="00D41612">
      <w:pPr>
        <w:rPr>
          <w:sz w:val="24"/>
          <w:szCs w:val="24"/>
        </w:rPr>
      </w:pPr>
    </w:p>
    <w:p w14:paraId="70860F77" w14:textId="77777777" w:rsidR="00D41612" w:rsidRPr="00D41612" w:rsidRDefault="00D41612" w:rsidP="00D41612">
      <w:pPr>
        <w:rPr>
          <w:sz w:val="24"/>
          <w:szCs w:val="24"/>
        </w:rPr>
      </w:pPr>
    </w:p>
    <w:p w14:paraId="0CB696E7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C0E8D" w14:textId="77777777" w:rsidR="00967CD9" w:rsidRDefault="00967CD9">
      <w:r>
        <w:separator/>
      </w:r>
    </w:p>
  </w:endnote>
  <w:endnote w:type="continuationSeparator" w:id="0">
    <w:p w14:paraId="6BFF84B9" w14:textId="77777777" w:rsidR="00967CD9" w:rsidRDefault="0096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DDEB6" w14:textId="77777777" w:rsidR="002F5E5A" w:rsidRDefault="002F5E5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687774C0">
          <wp:simplePos x="0" y="0"/>
          <wp:positionH relativeFrom="margin">
            <wp:posOffset>-137160</wp:posOffset>
          </wp:positionH>
          <wp:positionV relativeFrom="paragraph">
            <wp:posOffset>-14605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2F5E5A">
    <w:pPr>
      <w:pStyle w:val="Rodap"/>
      <w:contextualSpacing/>
      <w:mirrorIndents/>
      <w:jc w:val="right"/>
      <w:outlineLvl w:val="0"/>
    </w:pPr>
  </w:p>
  <w:p w14:paraId="0B74C641" w14:textId="77777777" w:rsidR="00861B58" w:rsidRDefault="00861B5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550B9" w14:textId="77777777" w:rsidR="002F5E5A" w:rsidRDefault="002F5E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6F65B" w14:textId="77777777" w:rsidR="00967CD9" w:rsidRDefault="00967CD9">
      <w:r>
        <w:separator/>
      </w:r>
    </w:p>
  </w:footnote>
  <w:footnote w:type="continuationSeparator" w:id="0">
    <w:p w14:paraId="722DE91E" w14:textId="77777777" w:rsidR="00967CD9" w:rsidRDefault="00967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FDE3" w14:textId="77777777" w:rsidR="002F5E5A" w:rsidRDefault="002F5E5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638B8" w14:textId="77777777" w:rsidR="002F5E5A" w:rsidRDefault="002F5E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330333">
    <w:abstractNumId w:val="1"/>
  </w:num>
  <w:num w:numId="2" w16cid:durableId="1462263772">
    <w:abstractNumId w:val="3"/>
  </w:num>
  <w:num w:numId="3" w16cid:durableId="2011368039">
    <w:abstractNumId w:val="2"/>
  </w:num>
  <w:num w:numId="4" w16cid:durableId="1428303933">
    <w:abstractNumId w:val="4"/>
  </w:num>
  <w:num w:numId="5" w16cid:durableId="667103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2735A"/>
    <w:rsid w:val="00032CE8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2F5E5A"/>
    <w:rsid w:val="0030445C"/>
    <w:rsid w:val="00305A54"/>
    <w:rsid w:val="00306278"/>
    <w:rsid w:val="00311579"/>
    <w:rsid w:val="00326F2A"/>
    <w:rsid w:val="0033377D"/>
    <w:rsid w:val="003350A0"/>
    <w:rsid w:val="0035692A"/>
    <w:rsid w:val="003646E7"/>
    <w:rsid w:val="00364D6D"/>
    <w:rsid w:val="0037432E"/>
    <w:rsid w:val="00396ABA"/>
    <w:rsid w:val="003A2774"/>
    <w:rsid w:val="003D3A6C"/>
    <w:rsid w:val="003D3EE7"/>
    <w:rsid w:val="003D483B"/>
    <w:rsid w:val="003E5661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4528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14D7"/>
    <w:rsid w:val="005E2652"/>
    <w:rsid w:val="005E4507"/>
    <w:rsid w:val="00604556"/>
    <w:rsid w:val="00605705"/>
    <w:rsid w:val="00615BC9"/>
    <w:rsid w:val="00615E27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684F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67CD9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E637C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3BF3"/>
    <w:rsid w:val="00B77B6B"/>
    <w:rsid w:val="00BA7FB4"/>
    <w:rsid w:val="00BC1BEE"/>
    <w:rsid w:val="00BD2FC6"/>
    <w:rsid w:val="00BF2087"/>
    <w:rsid w:val="00C07F7B"/>
    <w:rsid w:val="00C10BDC"/>
    <w:rsid w:val="00C262C4"/>
    <w:rsid w:val="00C31B17"/>
    <w:rsid w:val="00C40C21"/>
    <w:rsid w:val="00C47CE3"/>
    <w:rsid w:val="00C61837"/>
    <w:rsid w:val="00C625DC"/>
    <w:rsid w:val="00C716DF"/>
    <w:rsid w:val="00C81F3B"/>
    <w:rsid w:val="00C90B44"/>
    <w:rsid w:val="00C9653B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311C8"/>
    <w:rsid w:val="00D41612"/>
    <w:rsid w:val="00D4407E"/>
    <w:rsid w:val="00D55BB3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06CCE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6526"/>
    <w:rsid w:val="00ED7DED"/>
    <w:rsid w:val="00EE4B94"/>
    <w:rsid w:val="00EF0E1E"/>
    <w:rsid w:val="00F2213A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82D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032CE8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2</cp:revision>
  <cp:lastPrinted>2026-02-19T19:53:00Z</cp:lastPrinted>
  <dcterms:created xsi:type="dcterms:W3CDTF">2026-06-26T17:11:00Z</dcterms:created>
  <dcterms:modified xsi:type="dcterms:W3CDTF">2026-06-26T17:11:00Z</dcterms:modified>
</cp:coreProperties>
</file>