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AE809" w14:textId="08A78D35" w:rsidR="009132AC" w:rsidRDefault="009132AC">
      <w:pPr>
        <w:spacing w:after="0" w:line="360" w:lineRule="auto"/>
        <w:jc w:val="center"/>
        <w:rPr>
          <w:rFonts w:ascii="Arial" w:hAnsi="Arial" w:cs="Arial"/>
          <w:b/>
        </w:rPr>
      </w:pPr>
      <w:r>
        <w:rPr>
          <w:rFonts w:ascii="Arial" w:hAnsi="Arial" w:cs="Arial"/>
          <w:b/>
        </w:rPr>
        <w:t>ANEXO II</w:t>
      </w:r>
    </w:p>
    <w:p w14:paraId="39404D99" w14:textId="7ADA0B92" w:rsidR="00C654AA" w:rsidRDefault="005820F9">
      <w:pPr>
        <w:spacing w:after="0" w:line="360" w:lineRule="auto"/>
        <w:jc w:val="center"/>
      </w:pPr>
      <w:r>
        <w:rPr>
          <w:rFonts w:ascii="Arial" w:hAnsi="Arial" w:cs="Arial"/>
          <w:b/>
        </w:rPr>
        <w:t>TERMO DE REFERÊNCIA</w:t>
      </w:r>
    </w:p>
    <w:p w14:paraId="72EDA9F1" w14:textId="53B0CAA6" w:rsidR="00C654AA" w:rsidRDefault="00F37B4F">
      <w:pPr>
        <w:spacing w:after="0" w:line="360" w:lineRule="auto"/>
        <w:jc w:val="center"/>
      </w:pPr>
      <w:r>
        <w:rPr>
          <w:rFonts w:ascii="Arial" w:hAnsi="Arial" w:cs="Arial"/>
          <w:b/>
        </w:rPr>
        <w:t xml:space="preserve">Processo Administrativo nº </w:t>
      </w:r>
      <w:r w:rsidR="0053154B">
        <w:rPr>
          <w:rFonts w:ascii="Arial" w:hAnsi="Arial" w:cs="Arial"/>
          <w:b/>
        </w:rPr>
        <w:t>144</w:t>
      </w:r>
      <w:r w:rsidR="002A71FC">
        <w:rPr>
          <w:rFonts w:ascii="Arial" w:hAnsi="Arial" w:cs="Arial"/>
          <w:b/>
        </w:rPr>
        <w:t>/2026</w:t>
      </w:r>
    </w:p>
    <w:p w14:paraId="229D67B5" w14:textId="77777777" w:rsidR="00C654AA" w:rsidRDefault="00C654AA">
      <w:pPr>
        <w:spacing w:after="200" w:line="360" w:lineRule="auto"/>
        <w:jc w:val="center"/>
        <w:rPr>
          <w:rFonts w:ascii="Arial" w:hAnsi="Arial" w:cs="Arial"/>
          <w:b/>
        </w:rPr>
      </w:pPr>
    </w:p>
    <w:p w14:paraId="0BA046A0" w14:textId="77777777" w:rsidR="00C654AA" w:rsidRDefault="005820F9">
      <w:pPr>
        <w:spacing w:after="200" w:line="360" w:lineRule="auto"/>
        <w:jc w:val="both"/>
      </w:pPr>
      <w:r>
        <w:rPr>
          <w:rFonts w:ascii="Arial" w:hAnsi="Arial" w:cs="Arial"/>
          <w:b/>
        </w:rPr>
        <w:t>1. OBJETO E CONDIÇÕES GERAIS DA CONTRATAÇÃO</w:t>
      </w:r>
    </w:p>
    <w:p w14:paraId="1EC220A0" w14:textId="6679DAFA"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2A71FC" w:rsidRPr="00091F6B">
        <w:rPr>
          <w:rFonts w:ascii="Arial" w:hAnsi="Arial" w:cs="Arial"/>
        </w:rPr>
        <w:t xml:space="preserve">a </w:t>
      </w:r>
      <w:r w:rsidR="002A71FC">
        <w:rPr>
          <w:rFonts w:ascii="Arial" w:hAnsi="Arial" w:cs="Arial"/>
        </w:rPr>
        <w:t>A</w:t>
      </w:r>
      <w:r w:rsidR="002A71FC" w:rsidRPr="004541D5">
        <w:rPr>
          <w:rFonts w:ascii="Arial" w:hAnsi="Arial" w:cs="Arial"/>
        </w:rPr>
        <w:t>quisição de ramas de mandioca, das cultivares Eucalipto, Baianinha e BRS 429, destinadas ao plantio e à distribuição aos pequenos produtores rurais e produtores indígenas atendidos pela Secretaria Municipal de Agricultura e Meio Ambiente do Município de L</w:t>
      </w:r>
      <w:r w:rsidR="002A71FC">
        <w:rPr>
          <w:rFonts w:ascii="Arial" w:hAnsi="Arial" w:cs="Arial"/>
        </w:rPr>
        <w:t>aguna Carapã/MS</w:t>
      </w:r>
      <w:r>
        <w:rPr>
          <w:rFonts w:ascii="Arial" w:hAnsi="Arial" w:cs="Arial"/>
        </w:rPr>
        <w:t>, nos termos da tabela abaixo e conforme condições e exigências estabelecidas neste instrumento.</w:t>
      </w:r>
    </w:p>
    <w:p w14:paraId="186A4BF4"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9209" w:type="dxa"/>
        <w:tblLook w:val="04A0" w:firstRow="1" w:lastRow="0" w:firstColumn="1" w:lastColumn="0" w:noHBand="0" w:noVBand="1"/>
      </w:tblPr>
      <w:tblGrid>
        <w:gridCol w:w="840"/>
        <w:gridCol w:w="2874"/>
        <w:gridCol w:w="701"/>
        <w:gridCol w:w="1897"/>
        <w:gridCol w:w="1280"/>
        <w:gridCol w:w="1617"/>
      </w:tblGrid>
      <w:tr w:rsidR="00AD0C1A" w:rsidRPr="00AD0C1A" w14:paraId="2C4234BB" w14:textId="77777777" w:rsidTr="005208FE">
        <w:tc>
          <w:tcPr>
            <w:tcW w:w="840" w:type="dxa"/>
            <w:vAlign w:val="center"/>
          </w:tcPr>
          <w:p w14:paraId="40F0A17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6A6F133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42402B2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32C41D4F"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28A524A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617" w:type="dxa"/>
            <w:vAlign w:val="center"/>
          </w:tcPr>
          <w:p w14:paraId="627B38E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2A71FC" w:rsidRPr="00AD0C1A" w14:paraId="5B5BB2AB" w14:textId="77777777" w:rsidTr="005208FE">
        <w:tc>
          <w:tcPr>
            <w:tcW w:w="840" w:type="dxa"/>
            <w:vAlign w:val="center"/>
          </w:tcPr>
          <w:p w14:paraId="02EDC2BA" w14:textId="77777777" w:rsidR="002A71FC" w:rsidRPr="00AD0C1A" w:rsidRDefault="002A71FC" w:rsidP="002A71FC">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6541669" w14:textId="487977E8" w:rsidR="002A71FC" w:rsidRPr="00F37B4F" w:rsidRDefault="002A71FC" w:rsidP="002A71FC">
            <w:pPr>
              <w:pStyle w:val="Corpodetexto3"/>
              <w:spacing w:before="60" w:after="60"/>
              <w:jc w:val="both"/>
              <w:rPr>
                <w:rFonts w:ascii="Arial" w:hAnsi="Arial" w:cs="Arial"/>
                <w:color w:val="000000"/>
                <w:sz w:val="22"/>
                <w:szCs w:val="22"/>
                <w:lang w:val="pt-BR"/>
              </w:rPr>
            </w:pPr>
            <w:r w:rsidRPr="004F2368">
              <w:rPr>
                <w:rFonts w:ascii="Arial" w:hAnsi="Arial" w:cs="Arial"/>
                <w:b/>
                <w:color w:val="000000"/>
                <w:sz w:val="22"/>
                <w:szCs w:val="22"/>
              </w:rPr>
              <w:t>RAMAS DE MANDIOCA – CULTIVAR EUCALIPTO (POLPA AMARELA):</w:t>
            </w:r>
            <w:r w:rsidRPr="004F2368">
              <w:rPr>
                <w:rFonts w:ascii="Arial" w:hAnsi="Arial" w:cs="Arial"/>
                <w:bCs/>
                <w:color w:val="000000"/>
                <w:sz w:val="22"/>
                <w:szCs w:val="22"/>
              </w:rPr>
              <w:t xml:space="preserve"> material propagativo destinado ao plantio, da cultivar Eucalipto (polpa amarela), de boa qualidade fisiológica e fitossanitária, constituído por ramas íntegras, maduras, vigorosas, provenientes de plantas matrizes sadias, livres de sintomas visíveis de pragas, doenças, podridão, deterioração, ressecamento excessivo e danos mecânicos que comprometam a capacidade de brotação, devidamente identificadas </w:t>
            </w:r>
            <w:r w:rsidRPr="004F2368">
              <w:rPr>
                <w:rFonts w:ascii="Arial" w:hAnsi="Arial" w:cs="Arial"/>
                <w:bCs/>
                <w:color w:val="000000"/>
                <w:sz w:val="22"/>
                <w:szCs w:val="22"/>
              </w:rPr>
              <w:lastRenderedPageBreak/>
              <w:t>quanto à cultivar e aptas ao plantio.</w:t>
            </w:r>
          </w:p>
        </w:tc>
        <w:tc>
          <w:tcPr>
            <w:tcW w:w="701" w:type="dxa"/>
            <w:vAlign w:val="center"/>
          </w:tcPr>
          <w:p w14:paraId="12ECA6DF" w14:textId="347C3151" w:rsidR="002A71FC" w:rsidRPr="00AD0C1A" w:rsidRDefault="002A71FC" w:rsidP="002A71FC">
            <w:pPr>
              <w:widowControl w:val="0"/>
              <w:autoSpaceDE w:val="0"/>
              <w:autoSpaceDN w:val="0"/>
              <w:adjustRightInd w:val="0"/>
              <w:spacing w:before="60" w:after="60" w:line="240" w:lineRule="auto"/>
              <w:jc w:val="center"/>
              <w:rPr>
                <w:rFonts w:ascii="Arial" w:hAnsi="Arial" w:cs="Arial"/>
                <w:color w:val="000000"/>
              </w:rPr>
            </w:pPr>
            <w:r w:rsidRPr="0057703D">
              <w:rPr>
                <w:rFonts w:ascii="Arial" w:hAnsi="Arial" w:cs="Arial"/>
                <w:bCs/>
                <w:color w:val="000000"/>
              </w:rPr>
              <w:lastRenderedPageBreak/>
              <w:t>m³</w:t>
            </w:r>
          </w:p>
        </w:tc>
        <w:tc>
          <w:tcPr>
            <w:tcW w:w="1897" w:type="dxa"/>
            <w:vAlign w:val="center"/>
          </w:tcPr>
          <w:p w14:paraId="1BCA72A2" w14:textId="5728B591" w:rsidR="002A71FC" w:rsidRPr="002A71FC" w:rsidRDefault="002A71FC" w:rsidP="002A71FC">
            <w:pPr>
              <w:spacing w:before="60" w:after="60" w:line="240" w:lineRule="auto"/>
              <w:jc w:val="center"/>
              <w:rPr>
                <w:rFonts w:ascii="Arial" w:hAnsi="Arial" w:cs="Arial"/>
                <w:color w:val="000000"/>
              </w:rPr>
            </w:pPr>
            <w:r w:rsidRPr="002A71FC">
              <w:rPr>
                <w:rFonts w:ascii="Arial" w:hAnsi="Arial" w:cs="Arial"/>
                <w:color w:val="000000"/>
              </w:rPr>
              <w:t>200</w:t>
            </w:r>
          </w:p>
        </w:tc>
        <w:tc>
          <w:tcPr>
            <w:tcW w:w="1280" w:type="dxa"/>
            <w:vAlign w:val="center"/>
          </w:tcPr>
          <w:p w14:paraId="409C7E7A" w14:textId="5B7AABE7" w:rsidR="002A71FC" w:rsidRPr="004016E3" w:rsidRDefault="009764D1" w:rsidP="002A71FC">
            <w:pPr>
              <w:spacing w:before="60" w:after="60" w:line="240" w:lineRule="auto"/>
              <w:ind w:right="11"/>
              <w:jc w:val="center"/>
              <w:rPr>
                <w:rFonts w:ascii="Arial" w:hAnsi="Arial" w:cs="Arial"/>
                <w:bCs/>
                <w:highlight w:val="yellow"/>
              </w:rPr>
            </w:pPr>
            <w:r>
              <w:rPr>
                <w:rFonts w:ascii="Arial" w:hAnsi="Arial" w:cs="Arial"/>
                <w:bCs/>
              </w:rPr>
              <w:t>R$ 300,00</w:t>
            </w:r>
          </w:p>
        </w:tc>
        <w:tc>
          <w:tcPr>
            <w:tcW w:w="1617" w:type="dxa"/>
            <w:vAlign w:val="center"/>
          </w:tcPr>
          <w:p w14:paraId="4EACEF0D" w14:textId="57183F16" w:rsidR="002A71FC" w:rsidRPr="004016E3" w:rsidRDefault="002A71FC" w:rsidP="009764D1">
            <w:pPr>
              <w:spacing w:before="60" w:after="60" w:line="240" w:lineRule="auto"/>
              <w:ind w:right="11"/>
              <w:jc w:val="center"/>
              <w:rPr>
                <w:rFonts w:ascii="Arial" w:hAnsi="Arial" w:cs="Arial"/>
                <w:bCs/>
                <w:highlight w:val="yellow"/>
              </w:rPr>
            </w:pPr>
            <w:r>
              <w:rPr>
                <w:rFonts w:ascii="Arial" w:hAnsi="Arial" w:cs="Arial"/>
                <w:bCs/>
              </w:rPr>
              <w:t xml:space="preserve">R$ </w:t>
            </w:r>
            <w:r w:rsidR="009764D1">
              <w:rPr>
                <w:rFonts w:ascii="Arial" w:hAnsi="Arial" w:cs="Arial"/>
                <w:bCs/>
              </w:rPr>
              <w:t>60.000,00</w:t>
            </w:r>
          </w:p>
        </w:tc>
      </w:tr>
      <w:tr w:rsidR="002A71FC" w:rsidRPr="00AD0C1A" w14:paraId="02C27A02" w14:textId="77777777" w:rsidTr="005208FE">
        <w:tc>
          <w:tcPr>
            <w:tcW w:w="840" w:type="dxa"/>
            <w:vAlign w:val="center"/>
          </w:tcPr>
          <w:p w14:paraId="1EC1738B" w14:textId="77777777" w:rsidR="002A71FC" w:rsidRPr="00AD0C1A" w:rsidRDefault="002A71FC" w:rsidP="002A71FC">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E7A65F9" w14:textId="20C9EE4F" w:rsidR="002A71FC" w:rsidRPr="004F2368" w:rsidRDefault="002A71FC" w:rsidP="002A71FC">
            <w:pPr>
              <w:pStyle w:val="Corpodetexto3"/>
              <w:spacing w:before="60" w:after="60"/>
              <w:jc w:val="both"/>
              <w:rPr>
                <w:rFonts w:ascii="Arial" w:hAnsi="Arial" w:cs="Arial"/>
                <w:b/>
                <w:color w:val="000000"/>
                <w:sz w:val="22"/>
                <w:szCs w:val="22"/>
              </w:rPr>
            </w:pPr>
            <w:r w:rsidRPr="004F2368">
              <w:rPr>
                <w:rFonts w:ascii="Arial" w:hAnsi="Arial" w:cs="Arial"/>
                <w:b/>
                <w:color w:val="000000"/>
                <w:sz w:val="22"/>
                <w:szCs w:val="22"/>
              </w:rPr>
              <w:t>RAMAS DE MANDIOCA – CULTIVAR BAIANINHA (BRANCA):</w:t>
            </w:r>
            <w:r w:rsidRPr="004F2368">
              <w:rPr>
                <w:rFonts w:ascii="Arial" w:hAnsi="Arial" w:cs="Arial"/>
                <w:bCs/>
                <w:color w:val="000000"/>
                <w:sz w:val="22"/>
                <w:szCs w:val="22"/>
              </w:rPr>
              <w:t xml:space="preserve"> material propagativo destinado ao plantio, da cultivar Baianinha (branca), de boa qualidade fisiológica e fitossanitária, constituído por ramas maduras, íntegras, vigorosas, provenientes de plantas matrizes sadias, livres de sintomas visíveis de pragas, doenças, podridão, deterioração, ressecamento excessivo e danos mecânicos que comprometam a capacidade de brotação, devidamente identificadas quanto à cultivar e aptas ao plantio.</w:t>
            </w:r>
          </w:p>
        </w:tc>
        <w:tc>
          <w:tcPr>
            <w:tcW w:w="701" w:type="dxa"/>
            <w:vAlign w:val="center"/>
          </w:tcPr>
          <w:p w14:paraId="38A6F06D" w14:textId="31F66B16" w:rsidR="002A71FC" w:rsidRPr="0057703D" w:rsidRDefault="002A71FC" w:rsidP="002A71FC">
            <w:pPr>
              <w:widowControl w:val="0"/>
              <w:autoSpaceDE w:val="0"/>
              <w:autoSpaceDN w:val="0"/>
              <w:adjustRightInd w:val="0"/>
              <w:spacing w:before="60" w:after="60" w:line="240" w:lineRule="auto"/>
              <w:jc w:val="center"/>
              <w:rPr>
                <w:rFonts w:ascii="Arial" w:hAnsi="Arial" w:cs="Arial"/>
                <w:bCs/>
                <w:color w:val="000000"/>
              </w:rPr>
            </w:pPr>
            <w:r w:rsidRPr="004F2368">
              <w:rPr>
                <w:rFonts w:ascii="Arial" w:hAnsi="Arial" w:cs="Arial"/>
                <w:bCs/>
                <w:color w:val="000000"/>
              </w:rPr>
              <w:t>m³</w:t>
            </w:r>
          </w:p>
        </w:tc>
        <w:tc>
          <w:tcPr>
            <w:tcW w:w="1897" w:type="dxa"/>
            <w:vAlign w:val="center"/>
          </w:tcPr>
          <w:p w14:paraId="77625FE2" w14:textId="2CFA3192" w:rsidR="002A71FC" w:rsidRPr="002A71FC" w:rsidRDefault="002A71FC" w:rsidP="002A71FC">
            <w:pPr>
              <w:spacing w:before="60" w:after="60" w:line="240" w:lineRule="auto"/>
              <w:jc w:val="center"/>
              <w:rPr>
                <w:rFonts w:ascii="Arial" w:hAnsi="Arial" w:cs="Arial"/>
                <w:color w:val="000000"/>
              </w:rPr>
            </w:pPr>
            <w:r w:rsidRPr="004F2368">
              <w:rPr>
                <w:rFonts w:ascii="Tahoma" w:hAnsi="Tahoma" w:cs="Tahoma"/>
                <w:color w:val="000000"/>
              </w:rPr>
              <w:t>150</w:t>
            </w:r>
          </w:p>
        </w:tc>
        <w:tc>
          <w:tcPr>
            <w:tcW w:w="1280" w:type="dxa"/>
            <w:vAlign w:val="center"/>
          </w:tcPr>
          <w:p w14:paraId="14055C96" w14:textId="035CF990" w:rsidR="002A71FC" w:rsidRDefault="009764D1" w:rsidP="002A71FC">
            <w:pPr>
              <w:spacing w:before="60" w:after="60" w:line="240" w:lineRule="auto"/>
              <w:ind w:right="11"/>
              <w:jc w:val="center"/>
              <w:rPr>
                <w:rFonts w:ascii="Arial" w:hAnsi="Arial" w:cs="Arial"/>
                <w:bCs/>
              </w:rPr>
            </w:pPr>
            <w:r>
              <w:rPr>
                <w:rFonts w:ascii="Arial" w:hAnsi="Arial" w:cs="Arial"/>
                <w:bCs/>
              </w:rPr>
              <w:t>R$ 300,00</w:t>
            </w:r>
          </w:p>
        </w:tc>
        <w:tc>
          <w:tcPr>
            <w:tcW w:w="1617" w:type="dxa"/>
            <w:vAlign w:val="center"/>
          </w:tcPr>
          <w:p w14:paraId="2CBDA728" w14:textId="1BA81BF9" w:rsidR="002A71FC" w:rsidRDefault="002A71FC" w:rsidP="009764D1">
            <w:pPr>
              <w:spacing w:before="60" w:after="60" w:line="240" w:lineRule="auto"/>
              <w:ind w:right="11"/>
              <w:jc w:val="center"/>
              <w:rPr>
                <w:rFonts w:ascii="Arial" w:hAnsi="Arial" w:cs="Arial"/>
                <w:bCs/>
              </w:rPr>
            </w:pPr>
            <w:r>
              <w:rPr>
                <w:rFonts w:ascii="Arial" w:hAnsi="Arial" w:cs="Arial"/>
                <w:bCs/>
              </w:rPr>
              <w:t xml:space="preserve">R$ </w:t>
            </w:r>
            <w:r w:rsidR="009764D1">
              <w:rPr>
                <w:rFonts w:ascii="Arial" w:hAnsi="Arial" w:cs="Arial"/>
                <w:bCs/>
              </w:rPr>
              <w:t>45.000,00</w:t>
            </w:r>
          </w:p>
        </w:tc>
      </w:tr>
      <w:tr w:rsidR="002A71FC" w:rsidRPr="00AD0C1A" w14:paraId="3DEA9066" w14:textId="77777777" w:rsidTr="005208FE">
        <w:tc>
          <w:tcPr>
            <w:tcW w:w="840" w:type="dxa"/>
            <w:vAlign w:val="center"/>
          </w:tcPr>
          <w:p w14:paraId="54108733" w14:textId="77777777" w:rsidR="002A71FC" w:rsidRPr="00AD0C1A" w:rsidRDefault="002A71FC" w:rsidP="002A71FC">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91F9F53" w14:textId="367609C5" w:rsidR="002A71FC" w:rsidRPr="004F2368" w:rsidRDefault="002A71FC" w:rsidP="002A71FC">
            <w:pPr>
              <w:pStyle w:val="Corpodetexto3"/>
              <w:spacing w:before="60" w:after="60"/>
              <w:jc w:val="both"/>
              <w:rPr>
                <w:rFonts w:ascii="Arial" w:hAnsi="Arial" w:cs="Arial"/>
                <w:b/>
                <w:color w:val="000000"/>
                <w:sz w:val="22"/>
                <w:szCs w:val="22"/>
              </w:rPr>
            </w:pPr>
            <w:r w:rsidRPr="004F2368">
              <w:rPr>
                <w:rFonts w:ascii="Arial" w:hAnsi="Arial" w:cs="Arial"/>
                <w:b/>
                <w:color w:val="000000"/>
                <w:sz w:val="22"/>
                <w:szCs w:val="22"/>
              </w:rPr>
              <w:t>RAMAS DE MANDIOCA – CULTIVAR BRS 429, POLPA AMARELA:</w:t>
            </w:r>
            <w:r w:rsidRPr="004F2368">
              <w:rPr>
                <w:rFonts w:ascii="Arial" w:hAnsi="Arial" w:cs="Arial"/>
                <w:bCs/>
                <w:color w:val="000000"/>
                <w:sz w:val="22"/>
                <w:szCs w:val="22"/>
              </w:rPr>
              <w:t xml:space="preserve"> material propagativo destinado ao plantio, da cultivar BRS 429, de boa qualidade fisiológica e fitossanitária, constituído por ramas maduras, íntegras, vigorosas, provenientes de plantas matrizes sadias, livres de sintomas visíveis de pragas, podridão, doenças, deterioração, ressecamento excessivo e danos mecânicos que comprometam a </w:t>
            </w:r>
            <w:r w:rsidRPr="004F2368">
              <w:rPr>
                <w:rFonts w:ascii="Arial" w:hAnsi="Arial" w:cs="Arial"/>
                <w:bCs/>
                <w:color w:val="000000"/>
                <w:sz w:val="22"/>
                <w:szCs w:val="22"/>
              </w:rPr>
              <w:lastRenderedPageBreak/>
              <w:t>capacidade de brotação, devidamente identificadas quanto à cultivar e aptas ao plantio.</w:t>
            </w:r>
          </w:p>
        </w:tc>
        <w:tc>
          <w:tcPr>
            <w:tcW w:w="701" w:type="dxa"/>
            <w:vAlign w:val="center"/>
          </w:tcPr>
          <w:p w14:paraId="6D2FE6ED" w14:textId="3607D94A" w:rsidR="002A71FC" w:rsidRPr="004F2368" w:rsidRDefault="002A71FC" w:rsidP="002A71FC">
            <w:pPr>
              <w:widowControl w:val="0"/>
              <w:autoSpaceDE w:val="0"/>
              <w:autoSpaceDN w:val="0"/>
              <w:adjustRightInd w:val="0"/>
              <w:spacing w:before="60" w:after="60" w:line="240" w:lineRule="auto"/>
              <w:jc w:val="center"/>
              <w:rPr>
                <w:rFonts w:ascii="Arial" w:hAnsi="Arial" w:cs="Arial"/>
                <w:bCs/>
                <w:color w:val="000000"/>
              </w:rPr>
            </w:pPr>
            <w:r w:rsidRPr="004F2368">
              <w:rPr>
                <w:rFonts w:ascii="Arial" w:hAnsi="Arial" w:cs="Arial"/>
                <w:bCs/>
                <w:color w:val="000000"/>
              </w:rPr>
              <w:lastRenderedPageBreak/>
              <w:t>m³</w:t>
            </w:r>
          </w:p>
        </w:tc>
        <w:tc>
          <w:tcPr>
            <w:tcW w:w="1897" w:type="dxa"/>
            <w:vAlign w:val="center"/>
          </w:tcPr>
          <w:p w14:paraId="61BAFFA4" w14:textId="1043E045" w:rsidR="002A71FC" w:rsidRPr="004F2368" w:rsidRDefault="002A71FC" w:rsidP="002A71FC">
            <w:pPr>
              <w:spacing w:before="60" w:after="60" w:line="240" w:lineRule="auto"/>
              <w:jc w:val="center"/>
              <w:rPr>
                <w:rFonts w:ascii="Tahoma" w:hAnsi="Tahoma" w:cs="Tahoma"/>
                <w:color w:val="000000"/>
              </w:rPr>
            </w:pPr>
            <w:r w:rsidRPr="004F2368">
              <w:rPr>
                <w:rFonts w:ascii="Arial" w:hAnsi="Arial" w:cs="Arial"/>
                <w:color w:val="000000"/>
              </w:rPr>
              <w:t>50</w:t>
            </w:r>
          </w:p>
        </w:tc>
        <w:tc>
          <w:tcPr>
            <w:tcW w:w="1280" w:type="dxa"/>
            <w:vAlign w:val="center"/>
          </w:tcPr>
          <w:p w14:paraId="5DEE25FF" w14:textId="61DC3F6F" w:rsidR="002A71FC" w:rsidRDefault="009764D1" w:rsidP="002A71FC">
            <w:pPr>
              <w:spacing w:before="60" w:after="60" w:line="240" w:lineRule="auto"/>
              <w:ind w:right="11"/>
              <w:jc w:val="center"/>
              <w:rPr>
                <w:rFonts w:ascii="Arial" w:hAnsi="Arial" w:cs="Arial"/>
                <w:bCs/>
              </w:rPr>
            </w:pPr>
            <w:r>
              <w:rPr>
                <w:rFonts w:ascii="Arial" w:hAnsi="Arial" w:cs="Arial"/>
                <w:bCs/>
              </w:rPr>
              <w:t>R$ 300,00</w:t>
            </w:r>
          </w:p>
        </w:tc>
        <w:tc>
          <w:tcPr>
            <w:tcW w:w="1617" w:type="dxa"/>
            <w:vAlign w:val="center"/>
          </w:tcPr>
          <w:p w14:paraId="1434854D" w14:textId="01B225D2" w:rsidR="002A71FC" w:rsidRDefault="002A71FC" w:rsidP="009764D1">
            <w:pPr>
              <w:spacing w:before="60" w:after="60" w:line="240" w:lineRule="auto"/>
              <w:ind w:right="11"/>
              <w:jc w:val="center"/>
              <w:rPr>
                <w:rFonts w:ascii="Arial" w:hAnsi="Arial" w:cs="Arial"/>
                <w:bCs/>
              </w:rPr>
            </w:pPr>
            <w:r>
              <w:rPr>
                <w:rFonts w:ascii="Arial" w:hAnsi="Arial" w:cs="Arial"/>
                <w:bCs/>
              </w:rPr>
              <w:t xml:space="preserve">R$ </w:t>
            </w:r>
            <w:r w:rsidR="009764D1">
              <w:rPr>
                <w:rFonts w:ascii="Arial" w:hAnsi="Arial" w:cs="Arial"/>
                <w:bCs/>
              </w:rPr>
              <w:t>15.000,00</w:t>
            </w:r>
          </w:p>
        </w:tc>
      </w:tr>
    </w:tbl>
    <w:p w14:paraId="67E22801" w14:textId="77777777" w:rsidR="00AD0C1A" w:rsidRDefault="00AD0C1A" w:rsidP="00AD0C1A">
      <w:pPr>
        <w:spacing w:after="200" w:line="312" w:lineRule="auto"/>
        <w:jc w:val="both"/>
        <w:rPr>
          <w:rFonts w:ascii="Tahoma" w:hAnsi="Tahoma" w:cs="Tahoma"/>
          <w:sz w:val="20"/>
          <w:szCs w:val="20"/>
        </w:rPr>
      </w:pPr>
    </w:p>
    <w:p w14:paraId="6A259F0E"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053BD1E"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678B0A5A" w14:textId="648CC412" w:rsidR="00FD6723" w:rsidRDefault="00FD6723" w:rsidP="00FD6723">
      <w:pPr>
        <w:spacing w:after="200" w:line="360" w:lineRule="auto"/>
        <w:jc w:val="both"/>
      </w:pPr>
      <w:r w:rsidRPr="002A71FC">
        <w:rPr>
          <w:rFonts w:ascii="Arial" w:hAnsi="Arial" w:cs="Arial"/>
        </w:rPr>
        <w:t>1.4. Os itens a serem adquiridos foram parcelados, na forma do art.40, inciso V, alínea “b” da Lei nº 14.133, de 1º de abril de 202</w:t>
      </w:r>
      <w:r w:rsidR="00BB5324" w:rsidRPr="002A71FC">
        <w:rPr>
          <w:rFonts w:ascii="Arial" w:hAnsi="Arial" w:cs="Arial"/>
        </w:rPr>
        <w:t>1</w:t>
      </w:r>
      <w:r w:rsidRPr="002A71FC">
        <w:rPr>
          <w:rFonts w:ascii="Arial" w:hAnsi="Arial" w:cs="Arial"/>
        </w:rPr>
        <w:t>, tendo em vista a viabilidade técnica e econômica.</w:t>
      </w:r>
    </w:p>
    <w:p w14:paraId="5C191275" w14:textId="77777777" w:rsidR="00C654AA" w:rsidRDefault="00882A4F">
      <w:pPr>
        <w:spacing w:after="200" w:line="360" w:lineRule="auto"/>
        <w:jc w:val="both"/>
      </w:pPr>
      <w:r>
        <w:rPr>
          <w:rFonts w:ascii="Arial" w:hAnsi="Arial" w:cs="Arial"/>
          <w:b/>
        </w:rPr>
        <w:t>1.5</w:t>
      </w:r>
      <w:r w:rsidR="005820F9">
        <w:rPr>
          <w:rFonts w:ascii="Arial" w:hAnsi="Arial" w:cs="Arial"/>
          <w:b/>
        </w:rPr>
        <w:t>. Da Contratação</w:t>
      </w:r>
    </w:p>
    <w:p w14:paraId="79FAF652" w14:textId="61ABD551" w:rsidR="0053154B" w:rsidRDefault="0053154B">
      <w:pPr>
        <w:spacing w:after="200" w:line="360" w:lineRule="auto"/>
        <w:jc w:val="both"/>
        <w:rPr>
          <w:rFonts w:ascii="Arial" w:hAnsi="Arial" w:cs="Arial"/>
        </w:rPr>
      </w:pPr>
      <w:r>
        <w:rPr>
          <w:rFonts w:ascii="Arial" w:hAnsi="Arial" w:cs="Arial"/>
        </w:rPr>
        <w:t xml:space="preserve">1.5.1 </w:t>
      </w:r>
      <w:r w:rsidR="009764D1">
        <w:rPr>
          <w:rFonts w:ascii="Arial" w:hAnsi="Arial" w:cs="Arial"/>
        </w:rPr>
        <w:t>C</w:t>
      </w:r>
      <w:r w:rsidRPr="0053154B">
        <w:rPr>
          <w:rFonts w:ascii="Arial" w:hAnsi="Arial" w:cs="Arial"/>
        </w:rPr>
        <w:t>onsiderando que o objeto será fornecido de forma integral, em uma única entrega, e que a contratação será formalizada mediante instrumento equivalente, nos termos do art. 95, inciso II, da Lei nº 14.133/2021, não se identifica a necessidade de manutenção de prazo de vigência contratual, permanecendo aplicáveis os prazos específicos de entrega, recebimento, conferência e eventual substituição previstos no Termo de Referência.</w:t>
      </w:r>
    </w:p>
    <w:p w14:paraId="7FB96B37" w14:textId="2BC89350" w:rsidR="00C654AA" w:rsidRDefault="005820F9">
      <w:pPr>
        <w:spacing w:after="200" w:line="360" w:lineRule="auto"/>
        <w:jc w:val="both"/>
      </w:pPr>
      <w:r>
        <w:rPr>
          <w:rFonts w:ascii="Arial" w:hAnsi="Arial" w:cs="Arial"/>
          <w:b/>
        </w:rPr>
        <w:t xml:space="preserve">2. FUNDAMENTAÇÃO E DESCRIÇÃO DA NECESSIDADE DA CONTRATAÇÃO </w:t>
      </w:r>
    </w:p>
    <w:p w14:paraId="07531578"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2A71FC">
        <w:rPr>
          <w:rFonts w:ascii="Arial" w:hAnsi="Arial" w:cs="Arial"/>
        </w:rPr>
        <w:t>A Fundamentação da Contratação e de seus quantitativos encontra-se pormenorizada em Tópico específico do Estudo Técnico Preliminar.</w:t>
      </w:r>
    </w:p>
    <w:p w14:paraId="196B5312" w14:textId="77777777" w:rsidR="00C654AA" w:rsidRDefault="005820F9">
      <w:pPr>
        <w:spacing w:after="200" w:line="360" w:lineRule="auto"/>
        <w:jc w:val="both"/>
      </w:pPr>
      <w:r>
        <w:rPr>
          <w:rFonts w:ascii="Arial" w:hAnsi="Arial" w:cs="Arial"/>
          <w:b/>
        </w:rPr>
        <w:t>3. DESCRIÇÃO DA SOLUÇÃO COMO UM TODO CONSIDERADO O CICLO DE VIDA DO OBJETO</w:t>
      </w:r>
    </w:p>
    <w:p w14:paraId="455E8F0A"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2A71FC">
        <w:rPr>
          <w:rFonts w:ascii="Arial" w:hAnsi="Arial" w:cs="Arial"/>
        </w:rPr>
        <w:t>A descrição da solução como um todo encontra-se pormenorizada em tópico específico do Estudo Técnico Preliminar.</w:t>
      </w:r>
    </w:p>
    <w:p w14:paraId="57A240A2" w14:textId="77777777" w:rsidR="00C654AA" w:rsidRDefault="005820F9">
      <w:pPr>
        <w:spacing w:after="200" w:line="360" w:lineRule="auto"/>
        <w:jc w:val="both"/>
      </w:pPr>
      <w:r>
        <w:rPr>
          <w:rFonts w:ascii="Arial" w:hAnsi="Arial" w:cs="Arial"/>
          <w:b/>
        </w:rPr>
        <w:lastRenderedPageBreak/>
        <w:t xml:space="preserve">4. REQUISITOS DA CONTRATAÇÃO </w:t>
      </w:r>
    </w:p>
    <w:p w14:paraId="0696641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2899227" w14:textId="2BDA9A0B"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002A71FC">
        <w:rPr>
          <w:rFonts w:ascii="Arial" w:hAnsi="Arial" w:cs="Arial"/>
          <w:bCs/>
        </w:rPr>
        <w:t xml:space="preserve"> (ou documento equivalente)</w:t>
      </w:r>
      <w:r w:rsidRPr="00152AB9">
        <w:rPr>
          <w:rFonts w:ascii="Arial" w:hAnsi="Arial" w:cs="Arial"/>
        </w:rPr>
        <w:t>.</w:t>
      </w:r>
    </w:p>
    <w:p w14:paraId="02B8C1EE"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04F48030"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E651CF"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48DD4EA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D1F2CCD"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006AB9B" w14:textId="77777777" w:rsidR="00665892"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3C0851D0" w14:textId="77777777" w:rsidR="002A71FC" w:rsidRPr="00F42B5F" w:rsidRDefault="002A71FC" w:rsidP="002A71FC">
      <w:pPr>
        <w:spacing w:after="200" w:line="360" w:lineRule="auto"/>
        <w:jc w:val="both"/>
        <w:rPr>
          <w:rFonts w:ascii="Arial" w:hAnsi="Arial" w:cs="Arial"/>
          <w:bCs/>
        </w:rPr>
      </w:pPr>
      <w:r w:rsidRPr="00F42B5F">
        <w:rPr>
          <w:rFonts w:ascii="Arial" w:hAnsi="Arial" w:cs="Arial"/>
          <w:bCs/>
        </w:rPr>
        <w:t xml:space="preserve">4.1.8. As ramas de mandioca deverão ser fornecidas em condições adequadas para o plantio, apresentando boa qualidade fisiológica e fitossanitária, devendo ser íntegras, </w:t>
      </w:r>
      <w:r w:rsidRPr="00F42B5F">
        <w:rPr>
          <w:rFonts w:ascii="Arial" w:hAnsi="Arial" w:cs="Arial"/>
          <w:bCs/>
        </w:rPr>
        <w:lastRenderedPageBreak/>
        <w:t>maduras, vigorosas e provenientes de plantas matrizes sadias, sem sinais aparentes de pragas, doenças, podridão, deterioração, ressecamento excessivo ou danos mecânicos que possam comprometer sua capacidade de brotação, atendendo integralmente às especificações estabelecidas neste Termo de Referência.</w:t>
      </w:r>
    </w:p>
    <w:p w14:paraId="2637770D" w14:textId="77777777" w:rsidR="002A71FC" w:rsidRPr="00F42B5F" w:rsidRDefault="002A71FC" w:rsidP="002A71FC">
      <w:pPr>
        <w:spacing w:after="200" w:line="360" w:lineRule="auto"/>
        <w:jc w:val="both"/>
        <w:rPr>
          <w:rFonts w:ascii="Arial" w:hAnsi="Arial" w:cs="Arial"/>
          <w:bCs/>
        </w:rPr>
      </w:pPr>
      <w:r w:rsidRPr="00F42B5F">
        <w:rPr>
          <w:rFonts w:ascii="Arial" w:hAnsi="Arial" w:cs="Arial"/>
          <w:bCs/>
        </w:rPr>
        <w:t>4.1.9. As ramas deverão apresentar padrão de qualidade compatível com sua finalidade de uso, preservando características de vigor, sanidade, integridade e capacidade de brotação, de forma a possibilitar sua adequada utilização no plantio.</w:t>
      </w:r>
    </w:p>
    <w:p w14:paraId="38DEE313" w14:textId="77777777" w:rsidR="002A71FC" w:rsidRPr="00F42B5F" w:rsidRDefault="002A71FC" w:rsidP="002A71FC">
      <w:pPr>
        <w:spacing w:after="200" w:line="360" w:lineRule="auto"/>
        <w:jc w:val="both"/>
        <w:rPr>
          <w:rFonts w:ascii="Arial" w:hAnsi="Arial" w:cs="Arial"/>
          <w:bCs/>
        </w:rPr>
      </w:pPr>
      <w:r w:rsidRPr="00F42B5F">
        <w:rPr>
          <w:rFonts w:ascii="Arial" w:hAnsi="Arial" w:cs="Arial"/>
          <w:bCs/>
        </w:rPr>
        <w:t>4.1.10. As ramas correspondentes às cultivares Eucalipto, Baianinha e BRS 429 deverão ser entregues separadamente e devidamente identificadas, de forma clara e suficiente para permitir sua correta distinção no momento do recebimento e da posterior distribuição aos produtores beneficiários, evitando-se qualquer mistura entre as cultivares.</w:t>
      </w:r>
    </w:p>
    <w:p w14:paraId="59BA0FF7" w14:textId="77777777" w:rsidR="002A71FC" w:rsidRPr="00F42B5F" w:rsidRDefault="002A71FC" w:rsidP="002A71FC">
      <w:pPr>
        <w:spacing w:after="200" w:line="360" w:lineRule="auto"/>
        <w:jc w:val="both"/>
        <w:rPr>
          <w:rFonts w:ascii="Arial" w:hAnsi="Arial" w:cs="Arial"/>
          <w:bCs/>
        </w:rPr>
      </w:pPr>
      <w:r w:rsidRPr="00F42B5F">
        <w:rPr>
          <w:rFonts w:ascii="Arial" w:hAnsi="Arial" w:cs="Arial"/>
          <w:bCs/>
        </w:rPr>
        <w:t>4.1.11. O transporte e a entrega das ramas deverão ocorrer em condições que preservem sua integridade, sanidade, umidade natural e capacidade de brotação, devendo ser evitada exposição excessiva ao sol, chuva, contaminação, ressecamento, deterioração ou outras condições que possam comprometer sua utilização para o plantio.</w:t>
      </w:r>
    </w:p>
    <w:p w14:paraId="52035C2F" w14:textId="77777777" w:rsidR="002A71FC" w:rsidRPr="00F42B5F" w:rsidRDefault="002A71FC" w:rsidP="002A71FC">
      <w:pPr>
        <w:spacing w:after="200" w:line="360" w:lineRule="auto"/>
        <w:jc w:val="both"/>
        <w:rPr>
          <w:rFonts w:ascii="Arial" w:hAnsi="Arial" w:cs="Arial"/>
          <w:bCs/>
        </w:rPr>
      </w:pPr>
      <w:r w:rsidRPr="00F42B5F">
        <w:rPr>
          <w:rFonts w:ascii="Arial" w:hAnsi="Arial" w:cs="Arial"/>
          <w:bCs/>
        </w:rPr>
        <w:t>4.1.12. As ramas deverão ser entregues nas quantidades e cultivares estabelecidas neste Termo de Referência, cabendo à Contratada adotar os cuidados necessários durante o acondicionamento, transporte e descarregamento, de modo a evitar danos, perdas ou comprometimento da qualidade do material propagativo.</w:t>
      </w:r>
    </w:p>
    <w:p w14:paraId="5118B5EE" w14:textId="687AB68F" w:rsidR="002A71FC" w:rsidRPr="002A71FC" w:rsidRDefault="002A71FC" w:rsidP="00665892">
      <w:pPr>
        <w:spacing w:after="200" w:line="360" w:lineRule="auto"/>
        <w:jc w:val="both"/>
        <w:rPr>
          <w:rFonts w:ascii="Arial" w:hAnsi="Arial" w:cs="Arial"/>
          <w:bCs/>
        </w:rPr>
      </w:pPr>
      <w:r w:rsidRPr="00F42B5F">
        <w:rPr>
          <w:rFonts w:ascii="Arial" w:hAnsi="Arial" w:cs="Arial"/>
          <w:bCs/>
        </w:rPr>
        <w:t>4.1.13. A Contratada será responsável pela qualidade e conformidade das ramas fornecidas, devendo, sem ônus adicional para a Administração, substituir o material que apresentar divergência de cultivar, quantidade ou que não atenda às condições fisiológicas, fitossanitárias e demais especificações estabelecidas neste Termo de Referência, dentro do prazo definido pela fiscalização da contratação.</w:t>
      </w:r>
    </w:p>
    <w:p w14:paraId="7AF25251"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51B64D1B" w14:textId="77777777" w:rsidR="00793B52" w:rsidRPr="00793B52" w:rsidRDefault="00793B52" w:rsidP="00793B52">
      <w:pPr>
        <w:spacing w:after="200" w:line="360" w:lineRule="auto"/>
        <w:jc w:val="both"/>
        <w:rPr>
          <w:rFonts w:ascii="Arial" w:hAnsi="Arial" w:cs="Arial"/>
        </w:rPr>
      </w:pPr>
      <w:r w:rsidRPr="00793B52">
        <w:rPr>
          <w:rFonts w:ascii="Arial" w:hAnsi="Arial" w:cs="Arial"/>
        </w:rPr>
        <w:lastRenderedPageBreak/>
        <w:t xml:space="preserve">4.2.1. Não serão exigidas marcas ou modelos específicos, considerando que o objeto consiste no fornecimento de ramas de mandioca. </w:t>
      </w:r>
    </w:p>
    <w:p w14:paraId="4787D660" w14:textId="77777777"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Da amostra</w:t>
      </w:r>
    </w:p>
    <w:p w14:paraId="4137FF6F" w14:textId="77777777" w:rsidR="002058DD" w:rsidRPr="003C3380" w:rsidRDefault="002058DD" w:rsidP="002058DD">
      <w:pPr>
        <w:spacing w:after="200" w:line="360" w:lineRule="auto"/>
        <w:jc w:val="both"/>
        <w:rPr>
          <w:rFonts w:ascii="Arial" w:hAnsi="Arial" w:cs="Arial"/>
        </w:rPr>
      </w:pPr>
      <w:r w:rsidRPr="00793B52">
        <w:rPr>
          <w:rFonts w:ascii="Arial" w:hAnsi="Arial" w:cs="Arial"/>
        </w:rPr>
        <w:t>4.3.1. Não serão exigidas amostras para esta contratação.</w:t>
      </w:r>
    </w:p>
    <w:p w14:paraId="1C4F2802" w14:textId="77777777" w:rsidR="002058DD" w:rsidRPr="003C3380" w:rsidRDefault="002058DD" w:rsidP="002058DD">
      <w:pPr>
        <w:spacing w:after="200" w:line="360" w:lineRule="auto"/>
        <w:jc w:val="both"/>
        <w:rPr>
          <w:rFonts w:ascii="Arial" w:hAnsi="Arial" w:cs="Arial"/>
          <w:b/>
        </w:rPr>
      </w:pPr>
      <w:r>
        <w:rPr>
          <w:rFonts w:ascii="Arial" w:hAnsi="Arial" w:cs="Arial"/>
          <w:b/>
        </w:rPr>
        <w:t>4.4</w:t>
      </w:r>
      <w:r w:rsidRPr="003C3380">
        <w:rPr>
          <w:rFonts w:ascii="Arial" w:hAnsi="Arial" w:cs="Arial"/>
          <w:b/>
        </w:rPr>
        <w:t xml:space="preserve">. Subcontratação </w:t>
      </w:r>
    </w:p>
    <w:p w14:paraId="23BE90AC" w14:textId="6581577F" w:rsidR="002058DD" w:rsidRDefault="002058DD" w:rsidP="002058DD">
      <w:pPr>
        <w:spacing w:after="200" w:line="360" w:lineRule="auto"/>
        <w:jc w:val="both"/>
        <w:rPr>
          <w:rFonts w:ascii="Arial" w:hAnsi="Arial" w:cs="Arial"/>
        </w:rPr>
      </w:pPr>
      <w:r w:rsidRPr="00793B52">
        <w:rPr>
          <w:rFonts w:ascii="Arial" w:hAnsi="Arial" w:cs="Arial"/>
        </w:rPr>
        <w:t>4.4.1.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7F6ACE" w:rsidRPr="00793B52">
        <w:rPr>
          <w:rFonts w:ascii="Arial" w:hAnsi="Arial" w:cs="Arial"/>
        </w:rPr>
        <w:t>da</w:t>
      </w:r>
      <w:r w:rsidRPr="00793B52">
        <w:rPr>
          <w:rFonts w:ascii="Arial" w:hAnsi="Arial" w:cs="Arial"/>
        </w:rPr>
        <w:t>.</w:t>
      </w:r>
    </w:p>
    <w:p w14:paraId="60C0D5F2" w14:textId="77777777" w:rsidR="002058DD" w:rsidRPr="003C3380" w:rsidRDefault="00A30C1A" w:rsidP="002058DD">
      <w:pPr>
        <w:spacing w:after="200" w:line="360" w:lineRule="auto"/>
        <w:jc w:val="both"/>
        <w:rPr>
          <w:rFonts w:ascii="Arial" w:hAnsi="Arial" w:cs="Arial"/>
          <w:b/>
        </w:rPr>
      </w:pPr>
      <w:r>
        <w:rPr>
          <w:rFonts w:ascii="Arial" w:hAnsi="Arial" w:cs="Arial"/>
          <w:b/>
        </w:rPr>
        <w:t>4.5</w:t>
      </w:r>
      <w:r w:rsidR="002058DD" w:rsidRPr="003C3380">
        <w:rPr>
          <w:rFonts w:ascii="Arial" w:hAnsi="Arial" w:cs="Arial"/>
          <w:b/>
        </w:rPr>
        <w:t>. Da participação de consórcios</w:t>
      </w:r>
    </w:p>
    <w:p w14:paraId="60DC9F58" w14:textId="77777777" w:rsidR="002058DD" w:rsidRPr="003C3380" w:rsidRDefault="00A30C1A" w:rsidP="002058DD">
      <w:pPr>
        <w:spacing w:after="200" w:line="360" w:lineRule="auto"/>
        <w:jc w:val="both"/>
        <w:rPr>
          <w:rFonts w:ascii="Arial" w:hAnsi="Arial" w:cs="Arial"/>
        </w:rPr>
      </w:pPr>
      <w:r w:rsidRPr="00793B52">
        <w:rPr>
          <w:rFonts w:ascii="Arial" w:hAnsi="Arial" w:cs="Arial"/>
        </w:rPr>
        <w:t>4.5</w:t>
      </w:r>
      <w:r w:rsidR="002058DD" w:rsidRPr="00793B52">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0AD9EB88" w14:textId="77777777" w:rsidR="002058DD" w:rsidRPr="003C3380" w:rsidRDefault="00A30C1A" w:rsidP="002058DD">
      <w:pPr>
        <w:spacing w:after="200" w:line="360" w:lineRule="auto"/>
        <w:jc w:val="both"/>
        <w:rPr>
          <w:rFonts w:ascii="Arial" w:hAnsi="Arial" w:cs="Arial"/>
          <w:b/>
        </w:rPr>
      </w:pPr>
      <w:r>
        <w:rPr>
          <w:rFonts w:ascii="Arial" w:hAnsi="Arial" w:cs="Arial"/>
          <w:b/>
        </w:rPr>
        <w:t>4.6</w:t>
      </w:r>
      <w:r w:rsidR="002058DD" w:rsidRPr="003C3380">
        <w:rPr>
          <w:rFonts w:ascii="Arial" w:hAnsi="Arial" w:cs="Arial"/>
          <w:b/>
        </w:rPr>
        <w:t>. Garantia da contratação</w:t>
      </w:r>
    </w:p>
    <w:p w14:paraId="652D7DD8" w14:textId="77777777" w:rsidR="002058DD" w:rsidRDefault="00A30C1A" w:rsidP="002058DD">
      <w:pPr>
        <w:spacing w:after="200" w:line="360" w:lineRule="auto"/>
        <w:jc w:val="both"/>
        <w:rPr>
          <w:rFonts w:ascii="Arial" w:hAnsi="Arial" w:cs="Arial"/>
        </w:rPr>
      </w:pPr>
      <w:r w:rsidRPr="00793B52">
        <w:rPr>
          <w:rFonts w:ascii="Arial" w:hAnsi="Arial" w:cs="Arial"/>
        </w:rPr>
        <w:t>4.6</w:t>
      </w:r>
      <w:r w:rsidR="002058DD" w:rsidRPr="00793B52">
        <w:rPr>
          <w:rFonts w:ascii="Arial" w:hAnsi="Arial" w:cs="Arial"/>
        </w:rPr>
        <w:t>.1. Não haverá exigência da garantia da contratação dos artigos 96 e seguintes da Lei nº 14.133, de 2021.</w:t>
      </w:r>
    </w:p>
    <w:p w14:paraId="1D41C59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7F4566C6"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2484B9FC" w14:textId="2403B357"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793B52">
        <w:rPr>
          <w:rFonts w:ascii="Arial" w:hAnsi="Arial" w:cs="Arial"/>
          <w:u w:val="single"/>
        </w:rPr>
        <w:t>integral</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12DFBC5C"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C49D7A9" w14:textId="5B091DF5" w:rsidR="006A2013" w:rsidRPr="00464C26" w:rsidRDefault="006A2013" w:rsidP="006A2013">
      <w:pPr>
        <w:spacing w:after="200" w:line="360" w:lineRule="auto"/>
        <w:jc w:val="both"/>
        <w:rPr>
          <w:rFonts w:ascii="Arial" w:hAnsi="Arial" w:cs="Arial"/>
        </w:rPr>
      </w:pPr>
      <w:r w:rsidRPr="00464C26">
        <w:rPr>
          <w:rFonts w:ascii="Arial" w:hAnsi="Arial" w:cs="Arial"/>
        </w:rPr>
        <w:lastRenderedPageBreak/>
        <w:t xml:space="preserve">5.2.1. </w:t>
      </w:r>
      <w:r w:rsidRPr="00686480">
        <w:rPr>
          <w:rFonts w:ascii="Arial" w:hAnsi="Arial" w:cs="Arial"/>
        </w:rPr>
        <w:t>O prazo máximo de entrega dos i</w:t>
      </w:r>
      <w:r>
        <w:rPr>
          <w:rFonts w:ascii="Arial" w:hAnsi="Arial" w:cs="Arial"/>
        </w:rPr>
        <w:t xml:space="preserve">tens é de </w:t>
      </w:r>
      <w:r w:rsidR="00793B52" w:rsidRPr="00793B52">
        <w:rPr>
          <w:rFonts w:ascii="Arial" w:hAnsi="Arial" w:cs="Arial"/>
        </w:rPr>
        <w:t>15</w:t>
      </w:r>
      <w:r w:rsidRPr="00793B52">
        <w:rPr>
          <w:rFonts w:ascii="Arial" w:hAnsi="Arial" w:cs="Arial"/>
        </w:rPr>
        <w:t xml:space="preserve"> (</w:t>
      </w:r>
      <w:r w:rsidR="00793B52" w:rsidRPr="00793B52">
        <w:rPr>
          <w:rFonts w:ascii="Arial" w:hAnsi="Arial" w:cs="Arial"/>
        </w:rPr>
        <w:t>quinze</w:t>
      </w:r>
      <w:r w:rsidRPr="00793B52">
        <w:rPr>
          <w:rFonts w:ascii="Arial" w:hAnsi="Arial" w:cs="Arial"/>
        </w:rPr>
        <w:t>)</w:t>
      </w:r>
      <w:r w:rsidRPr="00686480">
        <w:rPr>
          <w:rFonts w:ascii="Arial" w:hAnsi="Arial" w:cs="Arial"/>
        </w:rPr>
        <w:t xml:space="preserve"> dias corridos, contados a partir do recebimento da Solicitação de Fornecimento pelo Fornecedor</w:t>
      </w:r>
      <w:r w:rsidRPr="00464C26">
        <w:rPr>
          <w:rFonts w:ascii="Arial" w:hAnsi="Arial" w:cs="Arial"/>
        </w:rPr>
        <w:t>.</w:t>
      </w:r>
    </w:p>
    <w:p w14:paraId="27E337C0"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52DE93EB" w14:textId="77777777"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338BD230" w14:textId="77777777" w:rsidR="00793B52" w:rsidRPr="004918DD" w:rsidRDefault="00793B52" w:rsidP="00793B52">
      <w:pPr>
        <w:pStyle w:val="PargrafodaLista"/>
        <w:numPr>
          <w:ilvl w:val="0"/>
          <w:numId w:val="24"/>
        </w:numPr>
        <w:spacing w:after="200" w:line="360" w:lineRule="auto"/>
        <w:jc w:val="both"/>
        <w:rPr>
          <w:rFonts w:ascii="Arial" w:hAnsi="Arial" w:cs="Arial"/>
          <w:bCs/>
          <w:color w:val="000000"/>
        </w:rPr>
      </w:pPr>
      <w:r w:rsidRPr="004918DD">
        <w:rPr>
          <w:rFonts w:ascii="Arial" w:hAnsi="Arial" w:cs="Arial"/>
          <w:b/>
          <w:color w:val="000000"/>
        </w:rPr>
        <w:t xml:space="preserve">Secretaria Municipal de Agricultura e Meio Ambiente: </w:t>
      </w:r>
      <w:r w:rsidRPr="004918DD">
        <w:rPr>
          <w:rFonts w:ascii="Arial" w:hAnsi="Arial" w:cs="Arial"/>
          <w:bCs/>
          <w:color w:val="000000"/>
        </w:rPr>
        <w:t>Avenida 22 de Abril, nº 685, Bairro Cristo Rei, Laguna Carapã/MS</w:t>
      </w:r>
    </w:p>
    <w:p w14:paraId="31EB982A" w14:textId="77777777" w:rsidR="006A2013" w:rsidRDefault="006A2013" w:rsidP="006A2013">
      <w:pPr>
        <w:spacing w:after="200" w:line="360" w:lineRule="auto"/>
        <w:jc w:val="both"/>
        <w:rPr>
          <w:rFonts w:ascii="Arial" w:hAnsi="Arial" w:cs="Arial"/>
        </w:rPr>
      </w:pPr>
      <w:r w:rsidRPr="00464C26">
        <w:rPr>
          <w:rFonts w:ascii="Arial" w:hAnsi="Arial" w:cs="Arial"/>
        </w:rPr>
        <w:t xml:space="preserve">5.2.4. </w:t>
      </w:r>
      <w:r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36395681" w14:textId="3C26E688" w:rsidR="006A2013" w:rsidRDefault="006A2013" w:rsidP="006A2013">
      <w:pPr>
        <w:spacing w:after="200" w:line="360" w:lineRule="auto"/>
        <w:jc w:val="both"/>
        <w:rPr>
          <w:rFonts w:ascii="Arial" w:hAnsi="Arial" w:cs="Arial"/>
          <w:bCs/>
        </w:rPr>
      </w:pPr>
      <w:r>
        <w:rPr>
          <w:rFonts w:ascii="Arial" w:hAnsi="Arial" w:cs="Arial"/>
        </w:rPr>
        <w:t xml:space="preserve">5.2.5. </w:t>
      </w:r>
      <w:r w:rsidRPr="00A90E22">
        <w:rPr>
          <w:rFonts w:ascii="Arial" w:hAnsi="Arial" w:cs="Arial"/>
          <w:bCs/>
        </w:rPr>
        <w:t>Todos os itens serão conferidos no momento da entrega. Se a quantidade e a qualidade dos itens entregues não corresponderem às especificações exigidas, ou os itens apresentarem defeito de fabricação, serão devolvidos ao fornecedor para sub</w:t>
      </w:r>
      <w:r>
        <w:rPr>
          <w:rFonts w:ascii="Arial" w:hAnsi="Arial" w:cs="Arial"/>
          <w:bCs/>
        </w:rPr>
        <w:t xml:space="preserve">stituição, no prazo máximo </w:t>
      </w:r>
      <w:r w:rsidRPr="00793B52">
        <w:rPr>
          <w:rFonts w:ascii="Arial" w:hAnsi="Arial" w:cs="Arial"/>
          <w:bCs/>
        </w:rPr>
        <w:t xml:space="preserve">de </w:t>
      </w:r>
      <w:r w:rsidR="00793B52" w:rsidRPr="00793B52">
        <w:rPr>
          <w:rFonts w:ascii="Arial" w:hAnsi="Arial" w:cs="Arial"/>
          <w:bCs/>
        </w:rPr>
        <w:t>07</w:t>
      </w:r>
      <w:r w:rsidRPr="00793B52">
        <w:rPr>
          <w:rFonts w:ascii="Arial" w:hAnsi="Arial" w:cs="Arial"/>
          <w:bCs/>
        </w:rPr>
        <w:t xml:space="preserve"> (</w:t>
      </w:r>
      <w:r w:rsidR="00793B52" w:rsidRPr="00793B52">
        <w:rPr>
          <w:rFonts w:ascii="Arial" w:hAnsi="Arial" w:cs="Arial"/>
          <w:bCs/>
        </w:rPr>
        <w:t>sete</w:t>
      </w:r>
      <w:r w:rsidRPr="00793B52">
        <w:rPr>
          <w:rFonts w:ascii="Arial" w:hAnsi="Arial" w:cs="Arial"/>
          <w:bCs/>
        </w:rPr>
        <w:t>)</w:t>
      </w:r>
      <w:r w:rsidRPr="00A90E22">
        <w:rPr>
          <w:rFonts w:ascii="Arial" w:hAnsi="Arial" w:cs="Arial"/>
          <w:bCs/>
        </w:rPr>
        <w:t xml:space="preserve"> dias corridos, independentemente da aplicação das penalidades cabíveis</w:t>
      </w:r>
      <w:r>
        <w:rPr>
          <w:rFonts w:ascii="Arial" w:hAnsi="Arial" w:cs="Arial"/>
          <w:bCs/>
        </w:rPr>
        <w:t>.</w:t>
      </w:r>
    </w:p>
    <w:p w14:paraId="6FEC2FA0" w14:textId="77777777" w:rsidR="00793B52" w:rsidRPr="007B2461" w:rsidRDefault="00793B52" w:rsidP="00793B52">
      <w:pPr>
        <w:spacing w:after="200" w:line="360" w:lineRule="auto"/>
        <w:jc w:val="both"/>
        <w:rPr>
          <w:rFonts w:ascii="Arial" w:hAnsi="Arial" w:cs="Arial"/>
          <w:b/>
          <w:bCs/>
        </w:rPr>
      </w:pPr>
      <w:r w:rsidRPr="007B2461">
        <w:rPr>
          <w:rFonts w:ascii="Arial" w:hAnsi="Arial" w:cs="Arial"/>
          <w:b/>
          <w:bCs/>
        </w:rPr>
        <w:t>5.3. Da aferição do quantitativo entregue</w:t>
      </w:r>
    </w:p>
    <w:p w14:paraId="52EC05D5" w14:textId="77777777" w:rsidR="00793B52" w:rsidRPr="007B2461" w:rsidRDefault="00793B52" w:rsidP="00793B52">
      <w:pPr>
        <w:spacing w:after="200" w:line="360" w:lineRule="auto"/>
        <w:jc w:val="both"/>
        <w:rPr>
          <w:rFonts w:ascii="Arial" w:hAnsi="Arial" w:cs="Arial"/>
        </w:rPr>
      </w:pPr>
      <w:r w:rsidRPr="007B2461">
        <w:rPr>
          <w:rFonts w:ascii="Arial" w:hAnsi="Arial" w:cs="Arial"/>
          <w:bCs/>
        </w:rPr>
        <w:t>5.3.1.</w:t>
      </w:r>
      <w:r w:rsidRPr="007B2461">
        <w:rPr>
          <w:rFonts w:ascii="Arial" w:hAnsi="Arial" w:cs="Arial"/>
        </w:rPr>
        <w:t xml:space="preserve"> A aferição da quantidade de ramas de mandioca entregue será realizada por meio de </w:t>
      </w:r>
      <w:r w:rsidRPr="007B2461">
        <w:rPr>
          <w:rFonts w:ascii="Arial" w:hAnsi="Arial" w:cs="Arial"/>
          <w:bCs/>
        </w:rPr>
        <w:t>medição volumétrica</w:t>
      </w:r>
      <w:r w:rsidRPr="007B2461">
        <w:rPr>
          <w:rFonts w:ascii="Arial" w:hAnsi="Arial" w:cs="Arial"/>
        </w:rPr>
        <w:t>, considerando-se como unidade de medida o metro cúbico (m³).</w:t>
      </w:r>
    </w:p>
    <w:p w14:paraId="43A8AE32" w14:textId="77777777" w:rsidR="00793B52" w:rsidRPr="007B2461" w:rsidRDefault="00793B52" w:rsidP="00793B52">
      <w:pPr>
        <w:spacing w:after="200" w:line="360" w:lineRule="auto"/>
        <w:jc w:val="both"/>
        <w:rPr>
          <w:rFonts w:ascii="Arial" w:hAnsi="Arial" w:cs="Arial"/>
        </w:rPr>
      </w:pPr>
      <w:r w:rsidRPr="007B2461">
        <w:rPr>
          <w:rFonts w:ascii="Arial" w:hAnsi="Arial" w:cs="Arial"/>
          <w:bCs/>
        </w:rPr>
        <w:lastRenderedPageBreak/>
        <w:t>5.3.2.</w:t>
      </w:r>
      <w:r w:rsidRPr="007B2461">
        <w:rPr>
          <w:rFonts w:ascii="Arial" w:hAnsi="Arial" w:cs="Arial"/>
        </w:rPr>
        <w:t xml:space="preserve"> Para fins de conferência, as ramas deverão ser organizadas em pilhas ou montes de forma suficientemente regular, possibilitando a medição de suas dimensões de </w:t>
      </w:r>
      <w:r w:rsidRPr="007B2461">
        <w:rPr>
          <w:rFonts w:ascii="Arial" w:hAnsi="Arial" w:cs="Arial"/>
          <w:bCs/>
        </w:rPr>
        <w:t>comprimento, largura e altura</w:t>
      </w:r>
      <w:r w:rsidRPr="007B2461">
        <w:rPr>
          <w:rFonts w:ascii="Arial" w:hAnsi="Arial" w:cs="Arial"/>
        </w:rPr>
        <w:t>, expressas em metros.</w:t>
      </w:r>
    </w:p>
    <w:p w14:paraId="392F8AA2" w14:textId="77777777" w:rsidR="00793B52" w:rsidRPr="007B2461" w:rsidRDefault="00793B52" w:rsidP="00793B52">
      <w:pPr>
        <w:spacing w:after="200" w:line="360" w:lineRule="auto"/>
        <w:jc w:val="both"/>
        <w:rPr>
          <w:rFonts w:ascii="Arial" w:hAnsi="Arial" w:cs="Arial"/>
        </w:rPr>
      </w:pPr>
      <w:r w:rsidRPr="007B2461">
        <w:rPr>
          <w:rFonts w:ascii="Arial" w:hAnsi="Arial" w:cs="Arial"/>
          <w:bCs/>
        </w:rPr>
        <w:t>5.3.3.</w:t>
      </w:r>
      <w:r w:rsidRPr="007B2461">
        <w:rPr>
          <w:rFonts w:ascii="Arial" w:hAnsi="Arial" w:cs="Arial"/>
        </w:rPr>
        <w:t xml:space="preserve"> O volume será apurado mediante a multiplicação das dimensões aferidas, utilizando-se a seguinte relação:</w:t>
      </w:r>
    </w:p>
    <w:p w14:paraId="6FE633DA" w14:textId="77777777" w:rsidR="00793B52" w:rsidRPr="007B2461" w:rsidRDefault="00793B52" w:rsidP="00793B52">
      <w:pPr>
        <w:spacing w:after="200" w:line="360" w:lineRule="auto"/>
        <w:jc w:val="both"/>
        <w:rPr>
          <w:rFonts w:ascii="Arial" w:hAnsi="Arial" w:cs="Arial"/>
        </w:rPr>
      </w:pPr>
      <w:r w:rsidRPr="007B2461">
        <w:rPr>
          <w:rFonts w:ascii="Arial" w:hAnsi="Arial" w:cs="Arial"/>
          <w:bCs/>
        </w:rPr>
        <w:t>Volume (m³) = comprimento (m) × largura (m) × altura (m).</w:t>
      </w:r>
    </w:p>
    <w:p w14:paraId="6D602B94" w14:textId="77777777" w:rsidR="00793B52" w:rsidRPr="007B2461" w:rsidRDefault="00793B52" w:rsidP="00793B52">
      <w:pPr>
        <w:spacing w:after="200" w:line="360" w:lineRule="auto"/>
        <w:jc w:val="both"/>
        <w:rPr>
          <w:rFonts w:ascii="Arial" w:hAnsi="Arial" w:cs="Arial"/>
        </w:rPr>
      </w:pPr>
      <w:r w:rsidRPr="007B2461">
        <w:rPr>
          <w:rFonts w:ascii="Arial" w:hAnsi="Arial" w:cs="Arial"/>
          <w:bCs/>
        </w:rPr>
        <w:t>5.3.4.</w:t>
      </w:r>
      <w:r w:rsidRPr="007B2461">
        <w:rPr>
          <w:rFonts w:ascii="Arial" w:hAnsi="Arial" w:cs="Arial"/>
        </w:rPr>
        <w:t xml:space="preserve"> A medição será acompanhada por servidor responsável da Secretaria Municipal de Agricultura e Meio Ambiente, podendo contar com acompanhamento técnico de profissional da área, sendo registrado o volume efetivamente apurado para fins de recebimento do objeto.</w:t>
      </w:r>
    </w:p>
    <w:p w14:paraId="3B66C8B9" w14:textId="20A3C8FD" w:rsidR="00793B52" w:rsidRPr="00464C26" w:rsidRDefault="00793B52" w:rsidP="006A2013">
      <w:pPr>
        <w:spacing w:after="200" w:line="360" w:lineRule="auto"/>
        <w:jc w:val="both"/>
        <w:rPr>
          <w:rFonts w:ascii="Arial" w:hAnsi="Arial" w:cs="Arial"/>
        </w:rPr>
      </w:pPr>
      <w:r w:rsidRPr="007B2461">
        <w:rPr>
          <w:rFonts w:ascii="Arial" w:hAnsi="Arial" w:cs="Arial"/>
          <w:bCs/>
        </w:rPr>
        <w:t>5.3.5.</w:t>
      </w:r>
      <w:r w:rsidRPr="007B2461">
        <w:rPr>
          <w:rFonts w:ascii="Arial" w:hAnsi="Arial" w:cs="Arial"/>
        </w:rPr>
        <w:t xml:space="preserve"> Cada cultivar deverá ser organizada e medida separadamente, de modo a permitir a conferência individual dos quantitativos correspondentes às cultivares </w:t>
      </w:r>
      <w:r w:rsidRPr="007B2461">
        <w:rPr>
          <w:rFonts w:ascii="Arial" w:hAnsi="Arial" w:cs="Arial"/>
          <w:bCs/>
        </w:rPr>
        <w:t>Eucalipto, Baianinha e BRS 429</w:t>
      </w:r>
      <w:r w:rsidRPr="007B2461">
        <w:rPr>
          <w:rFonts w:ascii="Arial" w:hAnsi="Arial" w:cs="Arial"/>
        </w:rPr>
        <w:t>, vedada a mistura entre elas durante a aferição.</w:t>
      </w:r>
    </w:p>
    <w:p w14:paraId="50B86522"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4D0CB4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7B67033E" w14:textId="77777777" w:rsidR="00974DB4" w:rsidRPr="004F73FA" w:rsidRDefault="00974DB4" w:rsidP="00974DB4">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39F456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6DAC8174"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6.4. A execução do contrato será acompanhada e fiscalizada por fiscal(is) designado(s) formalmente pela Contratante, conforme determina o art. 117 da Lei nº 14.133/2021.</w:t>
      </w:r>
    </w:p>
    <w:p w14:paraId="0DEF41F8"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lastRenderedPageBreak/>
        <w:t xml:space="preserve">6.5. O fiscal do contrato acompanhará a execução do contrato, para que sejam cumpridas todas as condições estabelecidas no contrato, de modo a assegurar os melhores resultados para a Administração. </w:t>
      </w:r>
    </w:p>
    <w:p w14:paraId="2EC28044"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76BF7A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2ADA033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08B97FF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4F6DEDC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748ECF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53B6FC72"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6.5.7. O fiscal do contrato comunicará ao gestor do contrato, em tempo hábil, o término do contrato sob sua responsabilidade, com vistas à renovação tempestiva ou à prorrogação contratual.</w:t>
      </w:r>
    </w:p>
    <w:p w14:paraId="2DFF76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6.5.8. A execução do contrato deverá ser acompanhada e fiscalizada pelo(s) fiscal(is) do contrato, ou pelos respectivos substitutos Serão responsáveis para acompanhar e fiscalizar a execução do presente Contrato.</w:t>
      </w:r>
    </w:p>
    <w:p w14:paraId="3C8185C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4FF6524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Solicitar providências à Contratada ou à Administração para garantir o bom andamento do contrato, anexando aos autos do processo documentos que comprovem essas solicitações.</w:t>
      </w:r>
    </w:p>
    <w:p w14:paraId="37BE401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8AE4A5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167A39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2FFC58A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7EE12B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1F45EFE7" w14:textId="2C6BF0C9"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w:t>
      </w:r>
      <w:r w:rsidR="002A71FC">
        <w:rPr>
          <w:rFonts w:ascii="Arial" w:hAnsi="Arial" w:cs="Arial"/>
        </w:rPr>
        <w:t xml:space="preserve"> </w:t>
      </w:r>
      <w:r w:rsidR="002A71FC">
        <w:rPr>
          <w:rFonts w:ascii="Arial" w:hAnsi="Arial" w:cs="Arial"/>
          <w:bCs/>
        </w:rPr>
        <w:t>(ou documento equivalente)</w:t>
      </w:r>
      <w:r w:rsidRPr="004F73FA">
        <w:rPr>
          <w:rFonts w:ascii="Arial" w:hAnsi="Arial" w:cs="Arial"/>
        </w:rPr>
        <w:t>, com o devido atesto do fiscal do contrato.</w:t>
      </w:r>
    </w:p>
    <w:p w14:paraId="591131E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3B37117"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1606257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04D93E1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1D2F169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Relatar ao gestor do contrato, em tempo hábil, a proximidade do término contratual, possibilitando a renovação tempestiva ou a adoção de providências para nova contratação.</w:t>
      </w:r>
    </w:p>
    <w:p w14:paraId="3281DDAB"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3B21C1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918EADA"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6BF6738D"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68BBD79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0949AC85"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6A6C31CC" w14:textId="77777777" w:rsidR="00974DB4" w:rsidRDefault="00974DB4" w:rsidP="00974DB4">
      <w:pPr>
        <w:spacing w:after="200" w:line="360" w:lineRule="auto"/>
        <w:jc w:val="both"/>
        <w:rPr>
          <w:rFonts w:ascii="Arial" w:hAnsi="Arial" w:cs="Arial"/>
        </w:rPr>
      </w:pPr>
      <w:r w:rsidRPr="004F73FA">
        <w:rPr>
          <w:rFonts w:ascii="Arial" w:hAnsi="Arial" w:cs="Arial"/>
        </w:rPr>
        <w:lastRenderedPageBreak/>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nem reduz sua obrigação de corrigir eventuais falhas ou inconformidades.</w:t>
      </w:r>
    </w:p>
    <w:p w14:paraId="53BF43E3" w14:textId="77777777" w:rsidR="00974DB4" w:rsidRPr="0022330E" w:rsidRDefault="00974DB4" w:rsidP="00974DB4">
      <w:pPr>
        <w:spacing w:after="200" w:line="312" w:lineRule="auto"/>
        <w:jc w:val="both"/>
        <w:rPr>
          <w:rFonts w:ascii="Tahoma" w:hAnsi="Tahoma" w:cs="Tahoma"/>
          <w:sz w:val="20"/>
          <w:szCs w:val="20"/>
        </w:rPr>
      </w:pPr>
      <w:r w:rsidRPr="00EF2280">
        <w:rPr>
          <w:rFonts w:ascii="Arial" w:hAnsi="Arial" w:cs="Arial"/>
          <w:b/>
        </w:rPr>
        <w:t>6.12.</w:t>
      </w:r>
      <w:r>
        <w:rPr>
          <w:rFonts w:ascii="Arial" w:hAnsi="Arial" w:cs="Arial"/>
        </w:rPr>
        <w:t xml:space="preserve"> </w:t>
      </w:r>
      <w:r w:rsidRPr="00EF2280">
        <w:rPr>
          <w:rFonts w:ascii="Tahoma" w:hAnsi="Tahoma" w:cs="Tahoma"/>
          <w:b/>
          <w:sz w:val="20"/>
          <w:szCs w:val="20"/>
        </w:rPr>
        <w:t>Obrigações da Contratante</w:t>
      </w:r>
    </w:p>
    <w:p w14:paraId="6B9C4111" w14:textId="77777777" w:rsidR="00974DB4" w:rsidRDefault="00974DB4" w:rsidP="00974DB4">
      <w:pPr>
        <w:spacing w:after="200" w:line="360" w:lineRule="auto"/>
        <w:jc w:val="both"/>
        <w:rPr>
          <w:rFonts w:ascii="Arial" w:hAnsi="Arial" w:cs="Arial"/>
        </w:rPr>
      </w:pPr>
      <w:r>
        <w:rPr>
          <w:rFonts w:ascii="Arial" w:hAnsi="Arial" w:cs="Arial"/>
        </w:rPr>
        <w:t xml:space="preserve">6.12.1. </w:t>
      </w:r>
      <w:r w:rsidRPr="00EF2280">
        <w:rPr>
          <w:rFonts w:ascii="Arial" w:hAnsi="Arial" w:cs="Arial"/>
        </w:rPr>
        <w:t xml:space="preserve">Caberá à Contratante supervisionar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64790EB4"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35EE07"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16F945D5"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73F8B433" w14:textId="77777777" w:rsidR="00974DB4" w:rsidRPr="00EF2280" w:rsidRDefault="00974DB4" w:rsidP="00974DB4">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725EEBB"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75444C7B" w14:textId="7A448034"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r w:rsidR="002A71FC">
        <w:rPr>
          <w:rFonts w:ascii="Arial" w:hAnsi="Arial" w:cs="Arial"/>
        </w:rPr>
        <w:t xml:space="preserve"> </w:t>
      </w:r>
      <w:r w:rsidR="002A71FC">
        <w:rPr>
          <w:rFonts w:ascii="Arial" w:hAnsi="Arial" w:cs="Arial"/>
          <w:bCs/>
        </w:rPr>
        <w:t>(ou documento equivalente)</w:t>
      </w:r>
      <w:r w:rsidRPr="00EF2280">
        <w:rPr>
          <w:rFonts w:ascii="Arial" w:hAnsi="Arial" w:cs="Arial"/>
        </w:rPr>
        <w:t>.</w:t>
      </w:r>
    </w:p>
    <w:p w14:paraId="5836EEA3"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4E6DC90B"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64C67F10"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E058160"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2440FD5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6C42E42A"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5D3813FF" w14:textId="77777777" w:rsidR="00974DB4" w:rsidRPr="00EF2280" w:rsidRDefault="00974DB4" w:rsidP="00974DB4">
      <w:pPr>
        <w:spacing w:after="200" w:line="360" w:lineRule="auto"/>
        <w:jc w:val="both"/>
        <w:rPr>
          <w:rFonts w:ascii="Arial" w:hAnsi="Arial" w:cs="Arial"/>
        </w:rPr>
      </w:pPr>
      <w:r>
        <w:rPr>
          <w:rFonts w:ascii="Arial" w:hAnsi="Arial" w:cs="Arial"/>
        </w:rPr>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B63F77A"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19D4FE"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5B0CEDA9"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1A0660FC"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1C36F4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Pr>
          <w:rFonts w:ascii="Arial" w:hAnsi="Arial" w:cs="Arial"/>
        </w:rPr>
        <w:t>Entregar os itens</w:t>
      </w:r>
      <w:r w:rsidRPr="00EF2280">
        <w:rPr>
          <w:rFonts w:ascii="Arial" w:hAnsi="Arial" w:cs="Arial"/>
        </w:rPr>
        <w:t xml:space="preserve"> observando os prazos e horários estabelecidos, inclusive em atendimentos presenciais previamente </w:t>
      </w:r>
      <w:r>
        <w:rPr>
          <w:rFonts w:ascii="Arial" w:hAnsi="Arial" w:cs="Arial"/>
        </w:rPr>
        <w:t>agendados ou por meios digitais</w:t>
      </w:r>
      <w:r w:rsidRPr="00EF2280">
        <w:rPr>
          <w:rFonts w:ascii="Arial" w:hAnsi="Arial" w:cs="Arial"/>
        </w:rPr>
        <w:t>.</w:t>
      </w:r>
    </w:p>
    <w:p w14:paraId="4191A8F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0C0B532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2982376B"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0394D074" w14:textId="1AC380FD"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7. Emitir a nota fiscal </w:t>
      </w:r>
      <w:r w:rsidR="002A71FC">
        <w:rPr>
          <w:rFonts w:ascii="Arial" w:hAnsi="Arial" w:cs="Arial"/>
          <w:bCs/>
        </w:rPr>
        <w:t xml:space="preserve">(ou documento equivalente) </w:t>
      </w:r>
      <w:r w:rsidRPr="00EF2280">
        <w:rPr>
          <w:rFonts w:ascii="Arial" w:hAnsi="Arial" w:cs="Arial"/>
        </w:rPr>
        <w:t xml:space="preserve">dos </w:t>
      </w:r>
      <w:r>
        <w:rPr>
          <w:rFonts w:ascii="Arial" w:hAnsi="Arial" w:cs="Arial"/>
        </w:rPr>
        <w:t xml:space="preserve">itens entregues </w:t>
      </w:r>
      <w:r w:rsidRPr="00EF2280">
        <w:rPr>
          <w:rFonts w:ascii="Arial" w:hAnsi="Arial" w:cs="Arial"/>
        </w:rPr>
        <w:t>contendo todas as informações legais e contratuais exigidas.</w:t>
      </w:r>
    </w:p>
    <w:p w14:paraId="7F0D97AD"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4780C82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328A4C44"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7E9CA1F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9FE9C0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.12. Submeter-se às normas internas, políticas administrativas e regulamentos vigentes da Prefeitura Municipal de Laguna Carapã/MS, colaborando com a fiscalização e a boa execução contratual.</w:t>
      </w:r>
    </w:p>
    <w:p w14:paraId="17B5B3C2" w14:textId="77777777" w:rsidR="00974DB4" w:rsidRDefault="00974DB4" w:rsidP="00974DB4">
      <w:pPr>
        <w:spacing w:after="200" w:line="360" w:lineRule="auto"/>
        <w:jc w:val="both"/>
        <w:rPr>
          <w:rFonts w:ascii="Arial" w:hAnsi="Arial" w:cs="Arial"/>
        </w:rPr>
      </w:pPr>
      <w:r>
        <w:rPr>
          <w:rFonts w:ascii="Arial" w:hAnsi="Arial" w:cs="Arial"/>
        </w:rPr>
        <w:t>6.13.14</w:t>
      </w:r>
      <w:r w:rsidRPr="00EF2280">
        <w:rPr>
          <w:rFonts w:ascii="Arial" w:hAnsi="Arial" w:cs="Arial"/>
        </w:rPr>
        <w:t>. Zelar pela boa imagem institucional da Contratante, mantendo postura ética, profissional e compatível com os princípios que regem a Administração Pública.</w:t>
      </w:r>
    </w:p>
    <w:p w14:paraId="30BDD7D1"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7E0D4B8F"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5F189699"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4D5649E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025E8A2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FE69C1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cauda à inexecução total do contrato; </w:t>
      </w:r>
    </w:p>
    <w:p w14:paraId="4CFFC2E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AE4011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lastRenderedPageBreak/>
        <w:t xml:space="preserve">Não celebrar o contrato ou não entregar a documentação exigida para a contratação, quando convocado dentro do prazo de validade de sua proposta; </w:t>
      </w:r>
    </w:p>
    <w:p w14:paraId="680A908A"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7857FF62"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62ED391A"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41B486D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45A6C61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2A0B5414"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FA53B51"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0E140CE"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C800962"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06F4D9AF"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7A4FC365" w14:textId="77777777" w:rsidR="00974DB4" w:rsidRPr="00F62D20" w:rsidRDefault="00974DB4" w:rsidP="00974DB4">
      <w:pPr>
        <w:spacing w:after="200" w:line="360" w:lineRule="auto"/>
        <w:jc w:val="both"/>
        <w:rPr>
          <w:rFonts w:ascii="Arial" w:hAnsi="Arial" w:cs="Arial"/>
          <w:bCs/>
        </w:rPr>
      </w:pPr>
      <w:r>
        <w:rPr>
          <w:rFonts w:ascii="Arial" w:hAnsi="Arial" w:cs="Arial"/>
          <w:bCs/>
        </w:rPr>
        <w:lastRenderedPageBreak/>
        <w:t>6.14.5</w:t>
      </w:r>
      <w:r w:rsidRPr="00F62D20">
        <w:rPr>
          <w:rFonts w:ascii="Arial" w:hAnsi="Arial" w:cs="Arial"/>
          <w:bCs/>
        </w:rPr>
        <w:t>. As penalidades aplicadas serão, obrigatoriamente, anotadas no Certificado de Cadastro do Fornecedor.</w:t>
      </w:r>
    </w:p>
    <w:p w14:paraId="6107FC11" w14:textId="77777777" w:rsidR="00C654AA" w:rsidRDefault="005820F9">
      <w:pPr>
        <w:spacing w:after="200" w:line="360" w:lineRule="auto"/>
        <w:jc w:val="both"/>
      </w:pPr>
      <w:r>
        <w:rPr>
          <w:rFonts w:ascii="Arial" w:hAnsi="Arial" w:cs="Arial"/>
          <w:b/>
        </w:rPr>
        <w:t xml:space="preserve">7. CRITÉRIOS DE RECEBIMENTO/MEDIÇÃO E DE PAGAMENTO </w:t>
      </w:r>
    </w:p>
    <w:p w14:paraId="0A5DF41E" w14:textId="77777777" w:rsidR="00C654AA" w:rsidRDefault="005820F9">
      <w:pPr>
        <w:spacing w:after="200" w:line="360" w:lineRule="auto"/>
        <w:jc w:val="both"/>
      </w:pPr>
      <w:r>
        <w:rPr>
          <w:rFonts w:ascii="Arial" w:hAnsi="Arial" w:cs="Arial"/>
          <w:b/>
        </w:rPr>
        <w:t>7.1. Recebimento do Objeto</w:t>
      </w:r>
    </w:p>
    <w:p w14:paraId="516AD181" w14:textId="21045441"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sidR="009764D1">
        <w:rPr>
          <w:rFonts w:ascii="Arial" w:hAnsi="Arial" w:cs="Arial"/>
        </w:rPr>
        <w:t>, no prazo de 05 (cinco) dias úteis.</w:t>
      </w:r>
    </w:p>
    <w:p w14:paraId="09F41AF5" w14:textId="6CD37E24"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793B52" w:rsidRPr="00793B52">
        <w:rPr>
          <w:rFonts w:ascii="Arial" w:hAnsi="Arial" w:cs="Arial"/>
        </w:rPr>
        <w:t>07</w:t>
      </w:r>
      <w:r w:rsidRPr="00793B52">
        <w:rPr>
          <w:rFonts w:ascii="Arial" w:hAnsi="Arial" w:cs="Arial"/>
        </w:rPr>
        <w:t xml:space="preserve"> (</w:t>
      </w:r>
      <w:r w:rsidR="00793B52" w:rsidRPr="00793B52">
        <w:rPr>
          <w:rFonts w:ascii="Arial" w:hAnsi="Arial" w:cs="Arial"/>
        </w:rPr>
        <w:t>sete</w:t>
      </w:r>
      <w:r w:rsidRPr="00793B52">
        <w:rPr>
          <w:rFonts w:ascii="Arial" w:hAnsi="Arial" w:cs="Arial"/>
        </w:rPr>
        <w:t>)</w:t>
      </w:r>
      <w:r>
        <w:rPr>
          <w:rFonts w:ascii="Arial" w:hAnsi="Arial" w:cs="Arial"/>
        </w:rPr>
        <w:t xml:space="preserve"> dias corridos, a contar do recebimento da notificação pelo fornecedor, às suas custas, sem prejuízo da aplicação das penalidades, sem quaisquer ônus para a Administração.</w:t>
      </w:r>
    </w:p>
    <w:p w14:paraId="74BADB5A" w14:textId="253E17E9" w:rsidR="006A2013" w:rsidRDefault="006A2013" w:rsidP="006A2013">
      <w:pPr>
        <w:spacing w:after="200" w:line="360" w:lineRule="auto"/>
        <w:jc w:val="both"/>
      </w:pPr>
      <w:r>
        <w:rPr>
          <w:rFonts w:ascii="Arial" w:hAnsi="Arial" w:cs="Arial"/>
        </w:rPr>
        <w:t xml:space="preserve">7.1.3. O recebimento definitivo ocorrerá no prazo de </w:t>
      </w:r>
      <w:r w:rsidR="009764D1">
        <w:rPr>
          <w:rFonts w:ascii="Arial" w:hAnsi="Arial" w:cs="Arial"/>
        </w:rPr>
        <w:t>10</w:t>
      </w:r>
      <w:r w:rsidRPr="00793B52">
        <w:rPr>
          <w:rFonts w:ascii="Arial" w:hAnsi="Arial" w:cs="Arial"/>
        </w:rPr>
        <w:t xml:space="preserve"> (</w:t>
      </w:r>
      <w:r w:rsidR="009764D1">
        <w:rPr>
          <w:rFonts w:ascii="Arial" w:hAnsi="Arial" w:cs="Arial"/>
        </w:rPr>
        <w:t>dez</w:t>
      </w:r>
      <w:r w:rsidRPr="00793B52">
        <w:rPr>
          <w:rFonts w:ascii="Arial" w:hAnsi="Arial" w:cs="Arial"/>
        </w:rPr>
        <w:t>)</w:t>
      </w:r>
      <w:r>
        <w:rPr>
          <w:rFonts w:ascii="Arial" w:hAnsi="Arial" w:cs="Arial"/>
        </w:rPr>
        <w:t xml:space="preserve">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3F7E0E4C"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61F74429" w14:textId="58D4D03F"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w:t>
      </w:r>
      <w:r w:rsidR="002A71FC">
        <w:rPr>
          <w:rFonts w:ascii="Arial" w:hAnsi="Arial" w:cs="Arial"/>
        </w:rPr>
        <w:t xml:space="preserve"> </w:t>
      </w:r>
      <w:r w:rsidR="002A71FC">
        <w:rPr>
          <w:rFonts w:ascii="Arial" w:hAnsi="Arial" w:cs="Arial"/>
          <w:bCs/>
        </w:rPr>
        <w:t>(ou documento equivalente)</w:t>
      </w:r>
      <w:r>
        <w:rPr>
          <w:rFonts w:ascii="Arial" w:hAnsi="Arial" w:cs="Arial"/>
        </w:rPr>
        <w:t xml:space="preserve"> no </w:t>
      </w:r>
      <w:r>
        <w:rPr>
          <w:rFonts w:ascii="Arial" w:hAnsi="Arial" w:cs="Arial"/>
        </w:rPr>
        <w:lastRenderedPageBreak/>
        <w:t>que for pertinente à parcela incontroversa da execução do objeto, para efeito de liquidação e pagamento.</w:t>
      </w:r>
    </w:p>
    <w:p w14:paraId="042CCB7C" w14:textId="54A4D73D" w:rsidR="00FB73EE" w:rsidRDefault="006A2013" w:rsidP="006A2013">
      <w:pPr>
        <w:spacing w:after="200" w:line="360" w:lineRule="auto"/>
        <w:jc w:val="both"/>
        <w:rPr>
          <w:rFonts w:ascii="Arial" w:hAnsi="Arial" w:cs="Arial"/>
        </w:rPr>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87154F" w14:textId="77777777" w:rsidR="00C654AA" w:rsidRDefault="005820F9">
      <w:pPr>
        <w:spacing w:after="200" w:line="360" w:lineRule="auto"/>
        <w:jc w:val="both"/>
      </w:pPr>
      <w:r>
        <w:rPr>
          <w:rFonts w:ascii="Arial" w:hAnsi="Arial" w:cs="Arial"/>
          <w:b/>
        </w:rPr>
        <w:t xml:space="preserve">7.2. Prazo de pagamento </w:t>
      </w:r>
    </w:p>
    <w:p w14:paraId="6A49598E" w14:textId="7F47520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w:t>
      </w:r>
      <w:r w:rsidR="005208FE">
        <w:rPr>
          <w:rFonts w:ascii="Arial" w:hAnsi="Arial" w:cs="Arial"/>
        </w:rPr>
        <w:t>rá em até 30 (trinta) dias útei</w:t>
      </w:r>
      <w:r w:rsidR="00D568B4">
        <w:rPr>
          <w:rFonts w:ascii="Arial" w:hAnsi="Arial" w:cs="Arial"/>
        </w:rPr>
        <w:t>s</w:t>
      </w:r>
      <w:r w:rsidR="00864223" w:rsidRPr="00864223">
        <w:rPr>
          <w:rFonts w:ascii="Arial" w:hAnsi="Arial" w:cs="Arial"/>
        </w:rPr>
        <w:t xml:space="preserve">, mediante apresentação de nota fiscal </w:t>
      </w:r>
      <w:r w:rsidR="002A71FC">
        <w:rPr>
          <w:rFonts w:ascii="Arial" w:hAnsi="Arial" w:cs="Arial"/>
          <w:bCs/>
        </w:rPr>
        <w:t xml:space="preserve">(ou documento equivalente) </w:t>
      </w:r>
      <w:r w:rsidR="00864223" w:rsidRPr="00864223">
        <w:rPr>
          <w:rFonts w:ascii="Arial" w:hAnsi="Arial" w:cs="Arial"/>
        </w:rPr>
        <w:t>e após atesto do setor competente, nos termos da Lei Federal nº 14.133/2021</w:t>
      </w:r>
      <w:r>
        <w:rPr>
          <w:rFonts w:ascii="Arial" w:hAnsi="Arial" w:cs="Arial"/>
        </w:rPr>
        <w:t xml:space="preserve">. </w:t>
      </w:r>
    </w:p>
    <w:p w14:paraId="1AFD7EF8"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9FCB688" w14:textId="21638640" w:rsidR="00C654AA" w:rsidRDefault="005820F9">
      <w:pPr>
        <w:spacing w:after="200" w:line="360" w:lineRule="auto"/>
        <w:jc w:val="both"/>
      </w:pPr>
      <w:r>
        <w:rPr>
          <w:rFonts w:ascii="Arial" w:hAnsi="Arial" w:cs="Arial"/>
        </w:rPr>
        <w:t xml:space="preserve">7.2.3. O Fornecedor deverá emitir a Nota Fiscal/Fatura </w:t>
      </w:r>
      <w:r w:rsidR="002A71FC">
        <w:rPr>
          <w:rFonts w:ascii="Arial" w:hAnsi="Arial" w:cs="Arial"/>
          <w:bCs/>
        </w:rPr>
        <w:t xml:space="preserve">(ou documento equivalente) </w:t>
      </w:r>
      <w:r>
        <w:rPr>
          <w:rFonts w:ascii="Arial" w:hAnsi="Arial" w:cs="Arial"/>
        </w:rPr>
        <w:t xml:space="preserve">conforme legislação vigente. </w:t>
      </w:r>
    </w:p>
    <w:p w14:paraId="3EF328FE" w14:textId="6D977A7F" w:rsidR="00C654AA" w:rsidRDefault="005820F9">
      <w:pPr>
        <w:spacing w:after="200" w:line="360" w:lineRule="auto"/>
        <w:jc w:val="both"/>
      </w:pPr>
      <w:r>
        <w:rPr>
          <w:rFonts w:ascii="Arial" w:hAnsi="Arial" w:cs="Arial"/>
        </w:rPr>
        <w:t>7.2.4. Havendo irregularidades na emissão da nota fiscal/fatura</w:t>
      </w:r>
      <w:r w:rsidR="002A71FC">
        <w:rPr>
          <w:rFonts w:ascii="Arial" w:hAnsi="Arial" w:cs="Arial"/>
        </w:rPr>
        <w:t xml:space="preserve"> </w:t>
      </w:r>
      <w:r w:rsidR="002A71FC">
        <w:rPr>
          <w:rFonts w:ascii="Arial" w:hAnsi="Arial" w:cs="Arial"/>
          <w:bCs/>
        </w:rPr>
        <w:t>(ou documento equivalente)</w:t>
      </w:r>
      <w:r>
        <w:rPr>
          <w:rFonts w:ascii="Arial" w:hAnsi="Arial" w:cs="Arial"/>
        </w:rPr>
        <w:t>, o prazo para pagamento será contado a partir de sua representação devidamente regularizada.</w:t>
      </w:r>
    </w:p>
    <w:p w14:paraId="11786AD9" w14:textId="77777777" w:rsidR="00C654AA" w:rsidRDefault="005820F9">
      <w:pPr>
        <w:spacing w:after="200" w:line="360" w:lineRule="auto"/>
        <w:jc w:val="both"/>
      </w:pPr>
      <w:r>
        <w:rPr>
          <w:rFonts w:ascii="Arial" w:hAnsi="Arial" w:cs="Arial"/>
          <w:b/>
        </w:rPr>
        <w:t xml:space="preserve">7.3. Forma de pagamento </w:t>
      </w:r>
    </w:p>
    <w:p w14:paraId="53A7C0C0"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659A6F3F"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70AABA7F" w14:textId="77777777" w:rsidR="00C654AA" w:rsidRDefault="005820F9">
      <w:pPr>
        <w:spacing w:after="200" w:line="360" w:lineRule="auto"/>
        <w:jc w:val="both"/>
        <w:rPr>
          <w:rFonts w:ascii="Arial" w:hAnsi="Arial" w:cs="Arial"/>
        </w:rPr>
      </w:pPr>
      <w:r>
        <w:rPr>
          <w:rFonts w:ascii="Arial" w:hAnsi="Arial" w:cs="Arial"/>
        </w:rPr>
        <w:lastRenderedPageBreak/>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0C1889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7BA18C13"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F87ADD5" w14:textId="1C72355B"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 xml:space="preserve">Para fins de liquidação, o setor competente deve verificar se a Nota Fiscal </w:t>
      </w:r>
      <w:r w:rsidR="002A71FC">
        <w:rPr>
          <w:rFonts w:ascii="Arial" w:hAnsi="Arial" w:cs="Arial"/>
          <w:bCs/>
        </w:rPr>
        <w:t xml:space="preserve">(ou documento equivalente) </w:t>
      </w:r>
      <w:r w:rsidRPr="000126CC">
        <w:rPr>
          <w:rFonts w:ascii="Arial" w:hAnsi="Arial" w:cs="Arial"/>
        </w:rPr>
        <w:t>ou Fatura apresentada expressa os elementos necessários e essenciais do documento, tais como:</w:t>
      </w:r>
    </w:p>
    <w:p w14:paraId="1324CB2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5934E8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7F372D1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02CA764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2C271818"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2D415F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4D5B1C30" w14:textId="0DDE98F9"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w:t>
      </w:r>
      <w:r w:rsidR="002A71FC">
        <w:rPr>
          <w:rFonts w:ascii="Arial" w:hAnsi="Arial" w:cs="Arial"/>
        </w:rPr>
        <w:t xml:space="preserve"> </w:t>
      </w:r>
      <w:r w:rsidR="002A71FC">
        <w:rPr>
          <w:rFonts w:ascii="Arial" w:hAnsi="Arial" w:cs="Arial"/>
          <w:bCs/>
        </w:rPr>
        <w:t>(ou documento equivalente)</w:t>
      </w:r>
      <w:r w:rsidRPr="00162F34">
        <w:rPr>
          <w:rFonts w:ascii="Arial" w:hAnsi="Arial" w:cs="Arial"/>
        </w:rPr>
        <w:t xml:space="preserve">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3B5542AB"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50EB5CCE"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0543E00"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6ADB66CE"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7E03E0BF"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5D1FF96"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1447159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6149562" w14:textId="77777777" w:rsidR="00C654AA" w:rsidRDefault="005820F9">
      <w:pPr>
        <w:spacing w:after="200" w:line="360" w:lineRule="auto"/>
        <w:jc w:val="both"/>
        <w:rPr>
          <w:rFonts w:ascii="Arial" w:hAnsi="Arial" w:cs="Arial"/>
          <w:b/>
        </w:rPr>
      </w:pPr>
      <w:r>
        <w:rPr>
          <w:rFonts w:ascii="Arial" w:hAnsi="Arial" w:cs="Arial"/>
          <w:b/>
        </w:rPr>
        <w:t xml:space="preserve">8. FORMA E CRITÉRIOS DE SELEÇÃO DO FORNECEDOR </w:t>
      </w:r>
    </w:p>
    <w:p w14:paraId="40D9C8DD" w14:textId="79AC6288" w:rsidR="00C95103" w:rsidRPr="00C95103" w:rsidRDefault="00C95103" w:rsidP="00C95103">
      <w:pPr>
        <w:spacing w:after="200" w:line="360" w:lineRule="auto"/>
        <w:jc w:val="both"/>
        <w:rPr>
          <w:rFonts w:ascii="Arial" w:hAnsi="Arial" w:cs="Arial"/>
        </w:rPr>
      </w:pPr>
      <w:r w:rsidRPr="00C95103">
        <w:rPr>
          <w:rFonts w:ascii="Arial" w:hAnsi="Arial" w:cs="Arial"/>
        </w:rPr>
        <w:t xml:space="preserve">8.1.1 O fornecedor será selecionado por meio de procedimento licitatório, na modalidade </w:t>
      </w:r>
      <w:r w:rsidRPr="00C95103">
        <w:rPr>
          <w:rFonts w:ascii="Arial" w:hAnsi="Arial" w:cs="Arial"/>
          <w:bCs/>
        </w:rPr>
        <w:t>PREGÃO</w:t>
      </w:r>
      <w:r w:rsidRPr="00C95103">
        <w:rPr>
          <w:rFonts w:ascii="Arial" w:hAnsi="Arial" w:cs="Arial"/>
        </w:rPr>
        <w:t xml:space="preserve">, sob a forma </w:t>
      </w:r>
      <w:r w:rsidRPr="00C95103">
        <w:rPr>
          <w:rFonts w:ascii="Arial" w:hAnsi="Arial" w:cs="Arial"/>
          <w:bCs/>
        </w:rPr>
        <w:t>PRESENCIAL</w:t>
      </w:r>
      <w:r w:rsidRPr="00C95103">
        <w:rPr>
          <w:rFonts w:ascii="Arial" w:hAnsi="Arial" w:cs="Arial"/>
        </w:rPr>
        <w:t xml:space="preserve">, com adoção do critério de julgamento pelo </w:t>
      </w:r>
      <w:r w:rsidRPr="00C95103">
        <w:rPr>
          <w:rFonts w:ascii="Arial" w:hAnsi="Arial" w:cs="Arial"/>
          <w:bCs/>
        </w:rPr>
        <w:t>MENOR PREÇO POR ITEM</w:t>
      </w:r>
      <w:r w:rsidRPr="00C95103">
        <w:rPr>
          <w:rFonts w:ascii="Arial" w:hAnsi="Arial" w:cs="Arial"/>
        </w:rPr>
        <w:t>.</w:t>
      </w:r>
    </w:p>
    <w:p w14:paraId="4572D3D7" w14:textId="77777777" w:rsidR="00C95103" w:rsidRDefault="00C95103" w:rsidP="00C95103">
      <w:pPr>
        <w:spacing w:after="200" w:line="360" w:lineRule="auto"/>
        <w:jc w:val="both"/>
        <w:rPr>
          <w:rFonts w:ascii="Arial" w:hAnsi="Arial" w:cs="Arial"/>
          <w:bCs/>
        </w:rPr>
      </w:pPr>
      <w:r w:rsidRPr="00C95103">
        <w:rPr>
          <w:rFonts w:ascii="Arial" w:hAnsi="Arial" w:cs="Arial"/>
          <w:bCs/>
        </w:rPr>
        <w:lastRenderedPageBreak/>
        <w:t>8.1.2. A adoção do Pregão sob a forma presencial encontra-se devidamente fundamentada na segunda versão do Estudo Técnico Preliminar e observará o disposto no art. 17, § 2º, e no art. 176, inciso II, da Lei Federal nº 14.133/2021. A sessão pública deverá ser registrada em ata e gravada em áudio e vídeo, com posterior juntada da gravação aos autos do processo administrativo.</w:t>
      </w:r>
    </w:p>
    <w:p w14:paraId="0AB3C403" w14:textId="6937CE93" w:rsidR="00C95103" w:rsidRPr="00C95103" w:rsidRDefault="00C95103">
      <w:pPr>
        <w:spacing w:after="200" w:line="360" w:lineRule="auto"/>
        <w:jc w:val="both"/>
        <w:rPr>
          <w:rFonts w:ascii="Arial" w:hAnsi="Arial" w:cs="Arial"/>
        </w:rPr>
      </w:pPr>
      <w:r>
        <w:rPr>
          <w:rFonts w:ascii="Arial" w:hAnsi="Arial" w:cs="Arial"/>
        </w:rPr>
        <w:t>8.2. Para fins de habilitação, deverá o licitante comprovar os seguintes requisitos:a</w:t>
      </w:r>
    </w:p>
    <w:p w14:paraId="1004C0DB"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21675778"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48C80CDA" w14:textId="77777777" w:rsidR="00793B52" w:rsidRPr="003850E5" w:rsidRDefault="00793B52" w:rsidP="00793B52">
      <w:pPr>
        <w:pStyle w:val="NormalWeb"/>
        <w:spacing w:beforeAutospacing="0" w:after="200" w:afterAutospacing="0" w:line="360" w:lineRule="auto"/>
        <w:jc w:val="both"/>
        <w:rPr>
          <w:rFonts w:ascii="Arial" w:hAnsi="Arial" w:cs="Arial"/>
          <w:color w:val="000000"/>
          <w:sz w:val="22"/>
          <w:szCs w:val="22"/>
        </w:rPr>
      </w:pPr>
      <w:r w:rsidRPr="003850E5">
        <w:rPr>
          <w:rFonts w:ascii="Arial" w:hAnsi="Arial" w:cs="Arial"/>
          <w:color w:val="000000"/>
          <w:sz w:val="22"/>
          <w:szCs w:val="22"/>
        </w:rPr>
        <w:t>8.2.1.2. No caso de agricultor familiar pessoa física, deverá ser apresentado comprovante de inscrição ativa no Cadastro Nacional da Agricultura Familiar – CAF, em nome do licitante, válido na data da habilitação;</w:t>
      </w:r>
    </w:p>
    <w:p w14:paraId="5652FD30" w14:textId="085C6FC3" w:rsidR="00793B52" w:rsidRPr="00793B52" w:rsidRDefault="00793B52">
      <w:pPr>
        <w:pStyle w:val="NormalWeb"/>
        <w:spacing w:beforeAutospacing="0" w:after="200" w:afterAutospacing="0" w:line="360" w:lineRule="auto"/>
        <w:jc w:val="both"/>
        <w:rPr>
          <w:rFonts w:ascii="Arial" w:hAnsi="Arial" w:cs="Arial"/>
          <w:color w:val="000000"/>
          <w:sz w:val="22"/>
          <w:szCs w:val="22"/>
        </w:rPr>
      </w:pPr>
      <w:r w:rsidRPr="003850E5">
        <w:rPr>
          <w:rFonts w:ascii="Arial" w:hAnsi="Arial" w:cs="Arial"/>
          <w:color w:val="000000"/>
          <w:sz w:val="22"/>
          <w:szCs w:val="22"/>
        </w:rPr>
        <w:t>8.2.1.3. No caso de produtor rural pessoa física, deverá ser apresentada inscrição no Cadastro de Atividade Econômica da Pessoa Física – CAEPF, quando exigível nos termos da legislação aplicável à sua atividade;</w:t>
      </w:r>
    </w:p>
    <w:p w14:paraId="14935C21" w14:textId="514F3EB1"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793B52">
        <w:rPr>
          <w:rFonts w:ascii="Arial" w:hAnsi="Arial" w:cs="Arial"/>
          <w:color w:val="000000"/>
          <w:sz w:val="22"/>
          <w:szCs w:val="22"/>
        </w:rPr>
        <w:t>.1.4</w:t>
      </w:r>
      <w:r w:rsidR="005820F9">
        <w:rPr>
          <w:rFonts w:ascii="Arial" w:hAnsi="Arial" w:cs="Arial"/>
          <w:color w:val="000000"/>
          <w:sz w:val="22"/>
          <w:szCs w:val="22"/>
        </w:rPr>
        <w:t xml:space="preserve">.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442270A" w14:textId="6D4CC5D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793B52">
        <w:rPr>
          <w:rFonts w:ascii="Arial" w:hAnsi="Arial" w:cs="Arial"/>
          <w:color w:val="000000"/>
          <w:sz w:val="22"/>
          <w:szCs w:val="22"/>
        </w:rPr>
        <w:t>.1.5</w:t>
      </w:r>
      <w:r w:rsidR="005820F9">
        <w:rPr>
          <w:rFonts w:ascii="Arial" w:hAnsi="Arial" w:cs="Arial"/>
          <w:color w:val="000000"/>
          <w:sz w:val="22"/>
          <w:szCs w:val="22"/>
        </w:rPr>
        <w:t>. No caso de sociedade empresária - ato constitutivo, estatuto ou contrato social em vigor, devidamente registrado na Junta Comercial da respectiva sede, acompanhado do documento comprobatório de seus administradores;</w:t>
      </w:r>
    </w:p>
    <w:p w14:paraId="28E0AEA9" w14:textId="269CBAC4"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sidR="00793B52">
        <w:rPr>
          <w:rFonts w:ascii="Arial" w:hAnsi="Arial" w:cs="Arial"/>
          <w:color w:val="000000"/>
          <w:sz w:val="22"/>
          <w:szCs w:val="22"/>
        </w:rPr>
        <w:t>.1.6</w:t>
      </w:r>
      <w:r>
        <w:rPr>
          <w:rFonts w:ascii="Arial" w:hAnsi="Arial" w:cs="Arial"/>
          <w:color w:val="000000"/>
          <w:sz w:val="22"/>
          <w:szCs w:val="22"/>
        </w:rPr>
        <w:t>. No caso de a licitante ser sucursal, filial ou agência - inscrição no Registro Público de Empresas Mercantis onde opera, com a averbação no Registro onde sem sede a matriz;</w:t>
      </w:r>
    </w:p>
    <w:p w14:paraId="4E993EF8" w14:textId="0877EAFA" w:rsidR="00C654AA" w:rsidRDefault="00D7620F">
      <w:pPr>
        <w:pStyle w:val="NormalWeb"/>
        <w:spacing w:beforeAutospacing="0" w:after="200" w:afterAutospacing="0" w:line="360" w:lineRule="auto"/>
        <w:jc w:val="both"/>
      </w:pPr>
      <w:r>
        <w:rPr>
          <w:rFonts w:ascii="Arial" w:hAnsi="Arial" w:cs="Arial"/>
          <w:color w:val="000000"/>
          <w:sz w:val="22"/>
          <w:szCs w:val="22"/>
        </w:rPr>
        <w:lastRenderedPageBreak/>
        <w:t>8.2</w:t>
      </w:r>
      <w:r w:rsidR="00793B52">
        <w:rPr>
          <w:rFonts w:ascii="Arial" w:hAnsi="Arial" w:cs="Arial"/>
          <w:color w:val="000000"/>
          <w:sz w:val="22"/>
          <w:szCs w:val="22"/>
        </w:rPr>
        <w:t>.1.7</w:t>
      </w:r>
      <w:r w:rsidR="005820F9">
        <w:rPr>
          <w:rFonts w:ascii="Arial" w:hAnsi="Arial" w:cs="Arial"/>
          <w:color w:val="000000"/>
          <w:sz w:val="22"/>
          <w:szCs w:val="22"/>
        </w:rPr>
        <w:t>. No caso de sociedade simples - inscrição do ato constitutivo no Registro Civil das Pessoas Jurídicas do local de sua sede;</w:t>
      </w:r>
    </w:p>
    <w:p w14:paraId="6811850F" w14:textId="319E9AFB"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sidR="00793B52">
        <w:rPr>
          <w:rFonts w:ascii="Arial" w:hAnsi="Arial" w:cs="Arial"/>
          <w:color w:val="000000"/>
          <w:sz w:val="22"/>
          <w:szCs w:val="22"/>
        </w:rPr>
        <w:t>.1.8</w:t>
      </w:r>
      <w:r>
        <w:rPr>
          <w:rFonts w:ascii="Arial" w:hAnsi="Arial" w:cs="Arial"/>
          <w:color w:val="000000"/>
          <w:sz w:val="22"/>
          <w:szCs w:val="22"/>
        </w:rPr>
        <w:t>. No caso de empresa ou sociedade estrangeira em funcionamento no país - decreto de autorização;</w:t>
      </w:r>
    </w:p>
    <w:p w14:paraId="032A8FE8" w14:textId="6D8AD9BF"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793B52">
        <w:rPr>
          <w:rFonts w:ascii="Arial" w:hAnsi="Arial" w:cs="Arial"/>
          <w:color w:val="000000"/>
          <w:sz w:val="22"/>
          <w:szCs w:val="22"/>
        </w:rPr>
        <w:t>.1.9</w:t>
      </w:r>
      <w:r w:rsidR="005820F9">
        <w:rPr>
          <w:rFonts w:ascii="Arial" w:hAnsi="Arial" w:cs="Arial"/>
          <w:color w:val="000000"/>
          <w:sz w:val="22"/>
          <w:szCs w:val="22"/>
        </w:rPr>
        <w:t>.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2DF69A3" w14:textId="0EB17DA9"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793B52">
        <w:rPr>
          <w:rFonts w:ascii="Arial" w:hAnsi="Arial" w:cs="Arial"/>
          <w:color w:val="000000"/>
          <w:sz w:val="22"/>
          <w:szCs w:val="22"/>
        </w:rPr>
        <w:t>.1.10</w:t>
      </w:r>
      <w:r w:rsidR="00666343" w:rsidRPr="00D7620F">
        <w:rPr>
          <w:rFonts w:ascii="Arial" w:hAnsi="Arial" w:cs="Arial"/>
          <w:color w:val="000000"/>
          <w:sz w:val="22"/>
          <w:szCs w:val="22"/>
        </w:rPr>
        <w:t xml:space="preserve">.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1FE44818" w14:textId="760A5E34"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793B52">
        <w:rPr>
          <w:rFonts w:ascii="Arial" w:hAnsi="Arial" w:cs="Arial"/>
          <w:b/>
          <w:bCs/>
          <w:color w:val="000000"/>
          <w:sz w:val="22"/>
          <w:szCs w:val="22"/>
          <w:u w:val="single"/>
        </w:rPr>
        <w:t>.1.11</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3AE7BD7"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0007AEEF" w14:textId="77777777" w:rsidR="00793B52" w:rsidRPr="0093021B" w:rsidRDefault="00793B52" w:rsidP="00793B52">
      <w:pPr>
        <w:spacing w:after="200" w:line="360" w:lineRule="auto"/>
        <w:jc w:val="both"/>
        <w:rPr>
          <w:rFonts w:ascii="Arial" w:eastAsia="Times New Roman" w:hAnsi="Arial" w:cs="Arial"/>
          <w:color w:val="000000"/>
          <w:lang w:eastAsia="pt-BR"/>
        </w:rPr>
      </w:pPr>
      <w:r w:rsidRPr="0093021B">
        <w:rPr>
          <w:rFonts w:ascii="Arial" w:eastAsia="Times New Roman" w:hAnsi="Arial" w:cs="Arial"/>
          <w:bCs/>
          <w:color w:val="000000"/>
          <w:lang w:eastAsia="pt-BR"/>
        </w:rPr>
        <w:t>8.2.2.1.</w:t>
      </w:r>
      <w:r w:rsidRPr="0093021B">
        <w:rPr>
          <w:rFonts w:ascii="Arial" w:eastAsia="Times New Roman" w:hAnsi="Arial" w:cs="Arial"/>
          <w:color w:val="000000"/>
          <w:lang w:eastAsia="pt-BR"/>
        </w:rPr>
        <w:t xml:space="preserve"> Comprovante de inscrição e de situação cadastral no </w:t>
      </w:r>
      <w:r w:rsidRPr="0093021B">
        <w:rPr>
          <w:rFonts w:ascii="Arial" w:eastAsia="Times New Roman" w:hAnsi="Arial" w:cs="Arial"/>
          <w:bCs/>
          <w:color w:val="000000"/>
          <w:lang w:eastAsia="pt-BR"/>
        </w:rPr>
        <w:t>Cadastro Nacional da Pessoa Jurídica – CNPJ</w:t>
      </w:r>
      <w:r w:rsidRPr="0093021B">
        <w:rPr>
          <w:rFonts w:ascii="Arial" w:eastAsia="Times New Roman" w:hAnsi="Arial" w:cs="Arial"/>
          <w:color w:val="000000"/>
          <w:lang w:eastAsia="pt-BR"/>
        </w:rPr>
        <w:t xml:space="preserve">, quando se tratar de pessoa jurídica, ou no </w:t>
      </w:r>
      <w:r w:rsidRPr="0093021B">
        <w:rPr>
          <w:rFonts w:ascii="Arial" w:eastAsia="Times New Roman" w:hAnsi="Arial" w:cs="Arial"/>
          <w:bCs/>
          <w:color w:val="000000"/>
          <w:lang w:eastAsia="pt-BR"/>
        </w:rPr>
        <w:t>Cadastro de Pessoas Físicas – CPF</w:t>
      </w:r>
      <w:r w:rsidRPr="0093021B">
        <w:rPr>
          <w:rFonts w:ascii="Arial" w:eastAsia="Times New Roman" w:hAnsi="Arial" w:cs="Arial"/>
          <w:color w:val="000000"/>
          <w:lang w:eastAsia="pt-BR"/>
        </w:rPr>
        <w:t>, quando se tratar de produtor rural pessoa física.</w:t>
      </w:r>
    </w:p>
    <w:p w14:paraId="30F2E2FB" w14:textId="15B2042C"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4122E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0FA8542"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5D71928"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168670C2" w14:textId="764512AE"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0C4F7C">
        <w:rPr>
          <w:rFonts w:ascii="Arial" w:eastAsia="Times New Roman" w:hAnsi="Arial" w:cs="Arial"/>
          <w:color w:val="000000"/>
          <w:lang w:eastAsia="pt-BR"/>
        </w:rPr>
        <w:t>5</w:t>
      </w:r>
      <w:r w:rsidR="005820F9">
        <w:rPr>
          <w:rFonts w:ascii="Arial" w:eastAsia="Times New Roman" w:hAnsi="Arial" w:cs="Arial"/>
          <w:color w:val="000000"/>
          <w:lang w:eastAsia="pt-BR"/>
        </w:rPr>
        <w:t>. Certificado de Regularidade do Fundo de Garantia do Tempo de Serviço (FGTS);</w:t>
      </w:r>
    </w:p>
    <w:p w14:paraId="3EA0738E" w14:textId="0B6F76CF"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0C4F7C">
        <w:rPr>
          <w:rFonts w:ascii="Arial" w:eastAsia="Times New Roman" w:hAnsi="Arial" w:cs="Arial"/>
          <w:color w:val="000000"/>
          <w:lang w:eastAsia="pt-BR"/>
        </w:rPr>
        <w:t>6</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36B21959" w14:textId="77777777" w:rsidR="00C654AA" w:rsidRDefault="005820F9">
      <w:pPr>
        <w:spacing w:after="200" w:line="360" w:lineRule="auto"/>
        <w:jc w:val="both"/>
      </w:pPr>
      <w:r>
        <w:rPr>
          <w:rFonts w:ascii="Arial" w:hAnsi="Arial" w:cs="Arial"/>
          <w:b/>
        </w:rPr>
        <w:t>9. ESTIMATIVAS DO VALOR DA CONTRATAÇÃO</w:t>
      </w:r>
    </w:p>
    <w:p w14:paraId="69833D9A" w14:textId="456315B2"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2E2EBA">
        <w:rPr>
          <w:rFonts w:ascii="Arial" w:hAnsi="Arial" w:cs="Arial"/>
        </w:rPr>
        <w:t>120.000,00</w:t>
      </w:r>
      <w:r w:rsidR="00554B61" w:rsidRPr="00793B52">
        <w:rPr>
          <w:rFonts w:ascii="Arial" w:hAnsi="Arial" w:cs="Arial"/>
        </w:rPr>
        <w:t xml:space="preserve"> </w:t>
      </w:r>
      <w:r w:rsidRPr="00793B52">
        <w:rPr>
          <w:rFonts w:ascii="Arial" w:hAnsi="Arial" w:cs="Arial"/>
        </w:rPr>
        <w:t>(</w:t>
      </w:r>
      <w:r w:rsidR="002E2EBA">
        <w:rPr>
          <w:rFonts w:ascii="Arial" w:hAnsi="Arial" w:cs="Arial"/>
        </w:rPr>
        <w:t>cento e vinte mil reais</w:t>
      </w:r>
      <w:r w:rsidRPr="00793B52">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6ADF27B7" w14:textId="77777777" w:rsidR="00C654AA" w:rsidRDefault="005820F9">
      <w:pPr>
        <w:spacing w:after="200" w:line="360" w:lineRule="auto"/>
        <w:jc w:val="both"/>
      </w:pPr>
      <w:r>
        <w:rPr>
          <w:rFonts w:ascii="Arial" w:hAnsi="Arial" w:cs="Arial"/>
          <w:b/>
        </w:rPr>
        <w:t>10. ADEQUAÇÃO ORÇAMENTÁRIA</w:t>
      </w:r>
    </w:p>
    <w:p w14:paraId="0E039178"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5164789E" w14:textId="77777777" w:rsidR="004D57BA" w:rsidRDefault="006D2FE7"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6D2FE7">
        <w:rPr>
          <w:rFonts w:ascii="Arial" w:hAnsi="Arial" w:cs="Arial"/>
          <w:u w:val="single"/>
        </w:rPr>
        <w:t>04.001 - SECRETARIA MUNICIPA</w:t>
      </w:r>
      <w:r w:rsidR="004D57BA">
        <w:rPr>
          <w:rFonts w:ascii="Arial" w:hAnsi="Arial" w:cs="Arial"/>
          <w:u w:val="single"/>
        </w:rPr>
        <w:t>L DE AGRICULTURA E MEIO AMBIENTE</w:t>
      </w:r>
    </w:p>
    <w:p w14:paraId="535F835A" w14:textId="16741700" w:rsidR="00554B61" w:rsidRPr="00554B6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highlight w:val="yellow"/>
        </w:rPr>
      </w:pPr>
      <w:r w:rsidRPr="006D2FE7">
        <w:rPr>
          <w:rFonts w:ascii="Arial" w:hAnsi="Arial" w:cs="Arial"/>
        </w:rPr>
        <w:t xml:space="preserve">Funcional/Programática: </w:t>
      </w:r>
      <w:r w:rsidR="006D2FE7" w:rsidRPr="006D2FE7">
        <w:rPr>
          <w:rFonts w:ascii="Arial" w:hAnsi="Arial" w:cs="Arial"/>
        </w:rPr>
        <w:t>20.608.0004.2015</w:t>
      </w:r>
      <w:r w:rsidR="006D2FE7">
        <w:rPr>
          <w:rFonts w:ascii="Arial" w:hAnsi="Arial" w:cs="Arial"/>
        </w:rPr>
        <w:t xml:space="preserve"> </w:t>
      </w:r>
    </w:p>
    <w:p w14:paraId="123EE931" w14:textId="680150DB" w:rsidR="00E90E01" w:rsidRPr="00554B6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highlight w:val="yellow"/>
        </w:rPr>
      </w:pPr>
      <w:r w:rsidRPr="006D2FE7">
        <w:rPr>
          <w:rFonts w:ascii="Arial" w:hAnsi="Arial" w:cs="Arial"/>
        </w:rPr>
        <w:t xml:space="preserve">Fonte de Recurso: </w:t>
      </w:r>
      <w:r w:rsidR="006D2FE7" w:rsidRPr="006D2FE7">
        <w:rPr>
          <w:rFonts w:ascii="Arial" w:hAnsi="Arial" w:cs="Arial"/>
        </w:rPr>
        <w:t>1.500.0000.000000</w:t>
      </w:r>
    </w:p>
    <w:p w14:paraId="1284B9F2" w14:textId="142C9E87"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D2FE7">
        <w:rPr>
          <w:rFonts w:ascii="Arial" w:hAnsi="Arial" w:cs="Arial"/>
        </w:rPr>
        <w:t>Natureza:</w:t>
      </w:r>
      <w:r w:rsidRPr="00E90E01">
        <w:rPr>
          <w:rFonts w:ascii="Arial" w:hAnsi="Arial" w:cs="Arial"/>
        </w:rPr>
        <w:t xml:space="preserve"> </w:t>
      </w:r>
      <w:r w:rsidR="006D2FE7" w:rsidRPr="006D2FE7">
        <w:rPr>
          <w:rFonts w:ascii="Arial" w:hAnsi="Arial" w:cs="Arial"/>
        </w:rPr>
        <w:t>3.3.90.00.00 - Aplicações Diretas</w:t>
      </w:r>
    </w:p>
    <w:p w14:paraId="08DE34C9" w14:textId="77777777" w:rsidR="00340F70" w:rsidRDefault="00340F70" w:rsidP="00BD38E2">
      <w:pPr>
        <w:spacing w:after="200" w:line="312" w:lineRule="auto"/>
        <w:jc w:val="both"/>
        <w:rPr>
          <w:rFonts w:ascii="Arial" w:hAnsi="Arial" w:cs="Arial"/>
          <w:b/>
        </w:rPr>
      </w:pPr>
    </w:p>
    <w:p w14:paraId="4F9BBB84"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4758F2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D015043"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467101AA" w14:textId="4BDB6031" w:rsidR="00BD38E2" w:rsidRPr="00BD38E2" w:rsidRDefault="00BD38E2" w:rsidP="00BD38E2">
      <w:pPr>
        <w:spacing w:after="200" w:line="312" w:lineRule="auto"/>
        <w:jc w:val="both"/>
        <w:rPr>
          <w:rFonts w:ascii="Arial" w:hAnsi="Arial" w:cs="Arial"/>
        </w:rPr>
      </w:pPr>
      <w:r w:rsidRPr="00BD38E2">
        <w:rPr>
          <w:rFonts w:ascii="Arial" w:hAnsi="Arial" w:cs="Arial"/>
        </w:rPr>
        <w:lastRenderedPageBreak/>
        <w:t>1</w:t>
      </w:r>
      <w:r>
        <w:rPr>
          <w:rFonts w:ascii="Arial" w:hAnsi="Arial" w:cs="Arial"/>
        </w:rPr>
        <w:t>1</w:t>
      </w:r>
      <w:r w:rsidRPr="00BD38E2">
        <w:rPr>
          <w:rFonts w:ascii="Arial" w:hAnsi="Arial" w:cs="Arial"/>
        </w:rPr>
        <w:t xml:space="preserve">.3. </w:t>
      </w:r>
      <w:r w:rsidR="003644A7" w:rsidRPr="003644A7">
        <w:rPr>
          <w:rFonts w:ascii="Arial" w:hAnsi="Arial" w:cs="Arial"/>
        </w:rPr>
        <w:t>A anulação do procedimento licitatório, por si só, não assegura direito à indenização aos licitantes, sem prejuízo das hipóteses de indenização decorrentes da nulidade contratual previstas nos arts. 147 a 149 da Lei Federal nº 14.133/2021, quando aplicáveis.</w:t>
      </w:r>
    </w:p>
    <w:p w14:paraId="7859C31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269EAF50"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sectPr w:rsidR="00BD38E2" w:rsidRP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DC22C" w14:textId="77777777" w:rsidR="006D684B" w:rsidRDefault="006D684B">
      <w:pPr>
        <w:spacing w:after="0" w:line="240" w:lineRule="auto"/>
      </w:pPr>
      <w:r>
        <w:separator/>
      </w:r>
    </w:p>
  </w:endnote>
  <w:endnote w:type="continuationSeparator" w:id="0">
    <w:p w14:paraId="6FEAC3D4" w14:textId="77777777" w:rsidR="006D684B" w:rsidRDefault="006D6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Cambria"/>
    <w:charset w:val="00"/>
    <w:family w:val="roman"/>
    <w:pitch w:val="variable"/>
  </w:font>
  <w:font w:name="Ecofont_Spranq_eco_San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8BB0" w14:textId="77777777" w:rsidR="008B0A52" w:rsidRDefault="007662EB" w:rsidP="00572057">
    <w:pPr>
      <w:pStyle w:val="Rodap"/>
      <w:jc w:val="center"/>
    </w:pPr>
    <w:r>
      <w:rPr>
        <w:noProof/>
        <w:lang w:eastAsia="pt-BR"/>
      </w:rPr>
      <w:drawing>
        <wp:inline distT="0" distB="0" distL="0" distR="0" wp14:anchorId="5BCD8F63" wp14:editId="7802AEF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9FE4C90" wp14:editId="4BCBF146">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C59B0" w14:textId="77777777" w:rsidR="006D684B" w:rsidRDefault="006D684B">
      <w:pPr>
        <w:spacing w:after="0" w:line="240" w:lineRule="auto"/>
      </w:pPr>
      <w:r>
        <w:separator/>
      </w:r>
    </w:p>
  </w:footnote>
  <w:footnote w:type="continuationSeparator" w:id="0">
    <w:p w14:paraId="4AB88DFE" w14:textId="77777777" w:rsidR="006D684B" w:rsidRDefault="006D6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77DE2" w14:textId="77777777" w:rsidR="008B0A52" w:rsidRDefault="008B0A52">
    <w:pPr>
      <w:pStyle w:val="Cabealho"/>
      <w:jc w:val="center"/>
    </w:pPr>
    <w:r>
      <w:rPr>
        <w:noProof/>
        <w:lang w:eastAsia="pt-BR"/>
      </w:rPr>
      <w:drawing>
        <wp:inline distT="0" distB="0" distL="0" distR="0" wp14:anchorId="2A40968D" wp14:editId="0ADC63C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C50991" w14:textId="77777777" w:rsidR="008B0A52" w:rsidRDefault="008B0A52">
    <w:pPr>
      <w:pStyle w:val="Cabealho"/>
      <w:jc w:val="center"/>
      <w:rPr>
        <w:b/>
        <w:color w:val="1F497D"/>
        <w:sz w:val="16"/>
      </w:rPr>
    </w:pPr>
    <w:r>
      <w:rPr>
        <w:b/>
        <w:color w:val="1F497D"/>
        <w:sz w:val="16"/>
      </w:rPr>
      <w:t>ESTADO DE MATO GROSSO DO SUL</w:t>
    </w:r>
  </w:p>
  <w:p w14:paraId="650CCE90"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75D6588" w14:textId="77777777" w:rsidR="008B0A52" w:rsidRDefault="008B0A52">
    <w:pPr>
      <w:pStyle w:val="Cabealho"/>
      <w:jc w:val="center"/>
      <w:rPr>
        <w:b/>
        <w:color w:val="1F497D"/>
        <w:sz w:val="16"/>
        <w:szCs w:val="16"/>
      </w:rPr>
    </w:pPr>
    <w:r>
      <w:rPr>
        <w:b/>
        <w:color w:val="1F497D"/>
        <w:sz w:val="16"/>
        <w:szCs w:val="16"/>
      </w:rPr>
      <w:t>“Terra do Pé de Soja Solteiro”</w:t>
    </w:r>
  </w:p>
  <w:p w14:paraId="150CF444"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43ECD137" wp14:editId="6F22F17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9F3F6C6"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43ECD137"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9F3F6C6"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A971F54" wp14:editId="0299A7F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D0390B9"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7CD3CFA3"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FB571E0"/>
    <w:multiLevelType w:val="hybridMultilevel"/>
    <w:tmpl w:val="F1FE49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705786320">
    <w:abstractNumId w:val="8"/>
  </w:num>
  <w:num w:numId="2" w16cid:durableId="507715049">
    <w:abstractNumId w:val="23"/>
  </w:num>
  <w:num w:numId="3" w16cid:durableId="229584044">
    <w:abstractNumId w:val="5"/>
  </w:num>
  <w:num w:numId="4" w16cid:durableId="707921371">
    <w:abstractNumId w:val="11"/>
  </w:num>
  <w:num w:numId="5" w16cid:durableId="166292089">
    <w:abstractNumId w:val="12"/>
  </w:num>
  <w:num w:numId="6" w16cid:durableId="1568999287">
    <w:abstractNumId w:val="21"/>
  </w:num>
  <w:num w:numId="7" w16cid:durableId="1990019458">
    <w:abstractNumId w:val="10"/>
  </w:num>
  <w:num w:numId="8" w16cid:durableId="1334065715">
    <w:abstractNumId w:val="22"/>
  </w:num>
  <w:num w:numId="9" w16cid:durableId="1753165207">
    <w:abstractNumId w:val="17"/>
  </w:num>
  <w:num w:numId="10" w16cid:durableId="506286832">
    <w:abstractNumId w:val="1"/>
  </w:num>
  <w:num w:numId="11" w16cid:durableId="1332412565">
    <w:abstractNumId w:val="6"/>
  </w:num>
  <w:num w:numId="12" w16cid:durableId="421805256">
    <w:abstractNumId w:val="4"/>
  </w:num>
  <w:num w:numId="13" w16cid:durableId="1209142874">
    <w:abstractNumId w:val="19"/>
  </w:num>
  <w:num w:numId="14" w16cid:durableId="514803350">
    <w:abstractNumId w:val="7"/>
  </w:num>
  <w:num w:numId="15" w16cid:durableId="804158186">
    <w:abstractNumId w:val="13"/>
  </w:num>
  <w:num w:numId="16" w16cid:durableId="1377315321">
    <w:abstractNumId w:val="20"/>
  </w:num>
  <w:num w:numId="17" w16cid:durableId="1628005572">
    <w:abstractNumId w:val="3"/>
  </w:num>
  <w:num w:numId="18" w16cid:durableId="1037123446">
    <w:abstractNumId w:val="2"/>
  </w:num>
  <w:num w:numId="19" w16cid:durableId="743256844">
    <w:abstractNumId w:val="0"/>
  </w:num>
  <w:num w:numId="20" w16cid:durableId="813183378">
    <w:abstractNumId w:val="18"/>
  </w:num>
  <w:num w:numId="21" w16cid:durableId="1642616783">
    <w:abstractNumId w:val="14"/>
  </w:num>
  <w:num w:numId="22" w16cid:durableId="1617984027">
    <w:abstractNumId w:val="15"/>
  </w:num>
  <w:num w:numId="23" w16cid:durableId="137377686">
    <w:abstractNumId w:val="16"/>
  </w:num>
  <w:num w:numId="24" w16cid:durableId="18876373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415B8"/>
    <w:rsid w:val="0004402D"/>
    <w:rsid w:val="0004564C"/>
    <w:rsid w:val="000475DF"/>
    <w:rsid w:val="000704C8"/>
    <w:rsid w:val="00093569"/>
    <w:rsid w:val="000A2674"/>
    <w:rsid w:val="000B17A8"/>
    <w:rsid w:val="000C4F7C"/>
    <w:rsid w:val="000D4A2B"/>
    <w:rsid w:val="000E297A"/>
    <w:rsid w:val="000E3856"/>
    <w:rsid w:val="000E69EC"/>
    <w:rsid w:val="0010188A"/>
    <w:rsid w:val="00106C00"/>
    <w:rsid w:val="00121D48"/>
    <w:rsid w:val="001224CE"/>
    <w:rsid w:val="001404C2"/>
    <w:rsid w:val="00152AB9"/>
    <w:rsid w:val="00154097"/>
    <w:rsid w:val="00162324"/>
    <w:rsid w:val="00162F34"/>
    <w:rsid w:val="001724A4"/>
    <w:rsid w:val="00180ACF"/>
    <w:rsid w:val="001A652E"/>
    <w:rsid w:val="001D617F"/>
    <w:rsid w:val="001E70CA"/>
    <w:rsid w:val="001F1E72"/>
    <w:rsid w:val="001F5EBC"/>
    <w:rsid w:val="002058DD"/>
    <w:rsid w:val="0022740B"/>
    <w:rsid w:val="002306CA"/>
    <w:rsid w:val="002531D4"/>
    <w:rsid w:val="00270A4D"/>
    <w:rsid w:val="00274992"/>
    <w:rsid w:val="002A1014"/>
    <w:rsid w:val="002A1631"/>
    <w:rsid w:val="002A71FC"/>
    <w:rsid w:val="002B0EC2"/>
    <w:rsid w:val="002C5865"/>
    <w:rsid w:val="002E2EBA"/>
    <w:rsid w:val="002F0087"/>
    <w:rsid w:val="00301E16"/>
    <w:rsid w:val="003201E0"/>
    <w:rsid w:val="00325EEF"/>
    <w:rsid w:val="00326D02"/>
    <w:rsid w:val="00330B06"/>
    <w:rsid w:val="00330B2D"/>
    <w:rsid w:val="00332BF4"/>
    <w:rsid w:val="003367CB"/>
    <w:rsid w:val="00340F70"/>
    <w:rsid w:val="003446C5"/>
    <w:rsid w:val="003644A7"/>
    <w:rsid w:val="0037369B"/>
    <w:rsid w:val="00375A11"/>
    <w:rsid w:val="003831B1"/>
    <w:rsid w:val="00383C71"/>
    <w:rsid w:val="003A7ADC"/>
    <w:rsid w:val="003C2C68"/>
    <w:rsid w:val="003D381C"/>
    <w:rsid w:val="003D46A5"/>
    <w:rsid w:val="003E1E25"/>
    <w:rsid w:val="003E62F9"/>
    <w:rsid w:val="003F0BAE"/>
    <w:rsid w:val="004016E3"/>
    <w:rsid w:val="004122EF"/>
    <w:rsid w:val="004279DF"/>
    <w:rsid w:val="0043748E"/>
    <w:rsid w:val="00451A25"/>
    <w:rsid w:val="00461518"/>
    <w:rsid w:val="00464C26"/>
    <w:rsid w:val="00467C05"/>
    <w:rsid w:val="00481273"/>
    <w:rsid w:val="00485459"/>
    <w:rsid w:val="00485BA1"/>
    <w:rsid w:val="004908F1"/>
    <w:rsid w:val="004A612A"/>
    <w:rsid w:val="004C340E"/>
    <w:rsid w:val="004D3D31"/>
    <w:rsid w:val="004D57BA"/>
    <w:rsid w:val="004F73FA"/>
    <w:rsid w:val="005022D8"/>
    <w:rsid w:val="005108A3"/>
    <w:rsid w:val="00515F44"/>
    <w:rsid w:val="005208FE"/>
    <w:rsid w:val="00523E23"/>
    <w:rsid w:val="005312F3"/>
    <w:rsid w:val="0053154B"/>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1D37"/>
    <w:rsid w:val="005E241F"/>
    <w:rsid w:val="005E6A67"/>
    <w:rsid w:val="005F0BC8"/>
    <w:rsid w:val="005F670C"/>
    <w:rsid w:val="00610B4E"/>
    <w:rsid w:val="00625B91"/>
    <w:rsid w:val="00633E78"/>
    <w:rsid w:val="006361E1"/>
    <w:rsid w:val="00642C76"/>
    <w:rsid w:val="0065390A"/>
    <w:rsid w:val="00663900"/>
    <w:rsid w:val="00665892"/>
    <w:rsid w:val="00666343"/>
    <w:rsid w:val="00684CA9"/>
    <w:rsid w:val="00697DAB"/>
    <w:rsid w:val="006A2013"/>
    <w:rsid w:val="006B36BB"/>
    <w:rsid w:val="006D1AD7"/>
    <w:rsid w:val="006D2FE7"/>
    <w:rsid w:val="006D581C"/>
    <w:rsid w:val="006D684B"/>
    <w:rsid w:val="006E483F"/>
    <w:rsid w:val="006E4A30"/>
    <w:rsid w:val="006F7E8C"/>
    <w:rsid w:val="007048AB"/>
    <w:rsid w:val="00724AFD"/>
    <w:rsid w:val="007260AF"/>
    <w:rsid w:val="007515C8"/>
    <w:rsid w:val="00757A8C"/>
    <w:rsid w:val="007662EB"/>
    <w:rsid w:val="00771BB5"/>
    <w:rsid w:val="007820AB"/>
    <w:rsid w:val="00783F98"/>
    <w:rsid w:val="007876C6"/>
    <w:rsid w:val="007877C1"/>
    <w:rsid w:val="00793B52"/>
    <w:rsid w:val="007B0626"/>
    <w:rsid w:val="007C36EA"/>
    <w:rsid w:val="007E1864"/>
    <w:rsid w:val="007F6ACE"/>
    <w:rsid w:val="008038BB"/>
    <w:rsid w:val="00820B5D"/>
    <w:rsid w:val="00820C66"/>
    <w:rsid w:val="00836382"/>
    <w:rsid w:val="00846082"/>
    <w:rsid w:val="00847164"/>
    <w:rsid w:val="008630F5"/>
    <w:rsid w:val="00864223"/>
    <w:rsid w:val="00882A4F"/>
    <w:rsid w:val="00893E43"/>
    <w:rsid w:val="00894C55"/>
    <w:rsid w:val="008A0393"/>
    <w:rsid w:val="008A26E1"/>
    <w:rsid w:val="008B0A52"/>
    <w:rsid w:val="008B2DEE"/>
    <w:rsid w:val="008C10DA"/>
    <w:rsid w:val="008E4BFF"/>
    <w:rsid w:val="00902264"/>
    <w:rsid w:val="009132AC"/>
    <w:rsid w:val="009209AA"/>
    <w:rsid w:val="00945667"/>
    <w:rsid w:val="00951023"/>
    <w:rsid w:val="009736AB"/>
    <w:rsid w:val="00974DB4"/>
    <w:rsid w:val="0097595A"/>
    <w:rsid w:val="009764D1"/>
    <w:rsid w:val="009905AF"/>
    <w:rsid w:val="009968B7"/>
    <w:rsid w:val="009B3A32"/>
    <w:rsid w:val="009C4AB9"/>
    <w:rsid w:val="009E58DE"/>
    <w:rsid w:val="009F3DAF"/>
    <w:rsid w:val="00A0224B"/>
    <w:rsid w:val="00A11F39"/>
    <w:rsid w:val="00A1412D"/>
    <w:rsid w:val="00A30C1A"/>
    <w:rsid w:val="00A37F80"/>
    <w:rsid w:val="00A41B56"/>
    <w:rsid w:val="00A422B0"/>
    <w:rsid w:val="00A50932"/>
    <w:rsid w:val="00A748BB"/>
    <w:rsid w:val="00AA30F5"/>
    <w:rsid w:val="00AB23DB"/>
    <w:rsid w:val="00AC5DA2"/>
    <w:rsid w:val="00AD0C1A"/>
    <w:rsid w:val="00AD6481"/>
    <w:rsid w:val="00AE1ADE"/>
    <w:rsid w:val="00AE4D1C"/>
    <w:rsid w:val="00AF0495"/>
    <w:rsid w:val="00B11482"/>
    <w:rsid w:val="00B349B5"/>
    <w:rsid w:val="00B44C63"/>
    <w:rsid w:val="00B46710"/>
    <w:rsid w:val="00B55F7D"/>
    <w:rsid w:val="00B8119E"/>
    <w:rsid w:val="00B84199"/>
    <w:rsid w:val="00B84E24"/>
    <w:rsid w:val="00BA3489"/>
    <w:rsid w:val="00BB01DC"/>
    <w:rsid w:val="00BB5324"/>
    <w:rsid w:val="00BC2602"/>
    <w:rsid w:val="00BD38E2"/>
    <w:rsid w:val="00BE1133"/>
    <w:rsid w:val="00BE1272"/>
    <w:rsid w:val="00BE133C"/>
    <w:rsid w:val="00BF057A"/>
    <w:rsid w:val="00BF0E9D"/>
    <w:rsid w:val="00C00755"/>
    <w:rsid w:val="00C06C4B"/>
    <w:rsid w:val="00C15D31"/>
    <w:rsid w:val="00C40DF0"/>
    <w:rsid w:val="00C45327"/>
    <w:rsid w:val="00C45F36"/>
    <w:rsid w:val="00C5591E"/>
    <w:rsid w:val="00C654AA"/>
    <w:rsid w:val="00C711F9"/>
    <w:rsid w:val="00C76029"/>
    <w:rsid w:val="00C80704"/>
    <w:rsid w:val="00C81E54"/>
    <w:rsid w:val="00C94440"/>
    <w:rsid w:val="00C95103"/>
    <w:rsid w:val="00C9772B"/>
    <w:rsid w:val="00CA6E23"/>
    <w:rsid w:val="00CB06A0"/>
    <w:rsid w:val="00CC1A68"/>
    <w:rsid w:val="00CD4631"/>
    <w:rsid w:val="00CE031A"/>
    <w:rsid w:val="00CE20E9"/>
    <w:rsid w:val="00CF219A"/>
    <w:rsid w:val="00D1006B"/>
    <w:rsid w:val="00D27ACD"/>
    <w:rsid w:val="00D36CF1"/>
    <w:rsid w:val="00D434FF"/>
    <w:rsid w:val="00D44B87"/>
    <w:rsid w:val="00D54375"/>
    <w:rsid w:val="00D568B4"/>
    <w:rsid w:val="00D64D9C"/>
    <w:rsid w:val="00D66DF0"/>
    <w:rsid w:val="00D71CED"/>
    <w:rsid w:val="00D72083"/>
    <w:rsid w:val="00D734E9"/>
    <w:rsid w:val="00D750CC"/>
    <w:rsid w:val="00D7620F"/>
    <w:rsid w:val="00D871A1"/>
    <w:rsid w:val="00D93482"/>
    <w:rsid w:val="00D95F57"/>
    <w:rsid w:val="00DB47DD"/>
    <w:rsid w:val="00DC18F2"/>
    <w:rsid w:val="00DD1462"/>
    <w:rsid w:val="00DD7EDA"/>
    <w:rsid w:val="00E003F4"/>
    <w:rsid w:val="00E034F6"/>
    <w:rsid w:val="00E14702"/>
    <w:rsid w:val="00E31848"/>
    <w:rsid w:val="00E53BEE"/>
    <w:rsid w:val="00E60A9B"/>
    <w:rsid w:val="00E62706"/>
    <w:rsid w:val="00E851AE"/>
    <w:rsid w:val="00E90E01"/>
    <w:rsid w:val="00EB324F"/>
    <w:rsid w:val="00EC5EF0"/>
    <w:rsid w:val="00EC79DB"/>
    <w:rsid w:val="00EF0F97"/>
    <w:rsid w:val="00EF2280"/>
    <w:rsid w:val="00F13883"/>
    <w:rsid w:val="00F22ACB"/>
    <w:rsid w:val="00F34013"/>
    <w:rsid w:val="00F37095"/>
    <w:rsid w:val="00F3752B"/>
    <w:rsid w:val="00F37B4F"/>
    <w:rsid w:val="00F37C50"/>
    <w:rsid w:val="00F55125"/>
    <w:rsid w:val="00F62D20"/>
    <w:rsid w:val="00F67E49"/>
    <w:rsid w:val="00F7482A"/>
    <w:rsid w:val="00FB467C"/>
    <w:rsid w:val="00FB73EE"/>
    <w:rsid w:val="00FC6FC6"/>
    <w:rsid w:val="00FD36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93A2C"/>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113938148">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 w:id="1372606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505ED-F9E4-42C3-8FE8-660C61570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5732</Words>
  <Characters>30953</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3</cp:revision>
  <cp:lastPrinted>2026-10-05T20:49:00Z</cp:lastPrinted>
  <dcterms:created xsi:type="dcterms:W3CDTF">2026-10-22T13:45:00Z</dcterms:created>
  <dcterms:modified xsi:type="dcterms:W3CDTF">2026-10-22T13:52:00Z</dcterms:modified>
  <dc:language>pt-BR</dc:language>
</cp:coreProperties>
</file>