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AF238" w14:textId="77777777" w:rsidR="00E964E4" w:rsidRPr="00CA0720" w:rsidRDefault="00E964E4" w:rsidP="0080140B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D0B3C43" w14:textId="77777777" w:rsidR="00E964E4" w:rsidRPr="00CA0720" w:rsidRDefault="00E964E4" w:rsidP="0080140B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70DC1D8" w14:textId="77777777" w:rsidR="00667C9C" w:rsidRPr="00CA0720" w:rsidRDefault="00667C9C" w:rsidP="00667C9C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TERMO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REFERÊNCIA</w:t>
      </w:r>
    </w:p>
    <w:p w14:paraId="65D26BEF" w14:textId="77777777" w:rsidR="00667C9C" w:rsidRPr="00CA0720" w:rsidRDefault="00667C9C" w:rsidP="00667C9C">
      <w:pPr>
        <w:pStyle w:val="Corpodetexto"/>
        <w:spacing w:before="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83A263" w14:textId="77777777" w:rsidR="00667C9C" w:rsidRPr="00CA0720" w:rsidRDefault="00667C9C" w:rsidP="00667C9C">
      <w:pPr>
        <w:pStyle w:val="Ttulo1"/>
        <w:numPr>
          <w:ilvl w:val="0"/>
          <w:numId w:val="7"/>
        </w:numPr>
        <w:tabs>
          <w:tab w:val="left" w:pos="567"/>
        </w:tabs>
        <w:spacing w:before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OBJETO</w:t>
      </w:r>
    </w:p>
    <w:p w14:paraId="58F9A5C0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</w:p>
    <w:p w14:paraId="7C58A544" w14:textId="4C68EB62" w:rsid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DKVFQ+ArialMT" w:hAnsi="Times New Roman" w:cs="Times New Roman"/>
          <w:color w:val="000000"/>
          <w:w w:val="99"/>
        </w:rPr>
      </w:pPr>
      <w:r w:rsidRPr="00667C9C">
        <w:rPr>
          <w:rFonts w:ascii="Times New Roman" w:eastAsia="DKVFQ+ArialMT" w:hAnsi="Times New Roman" w:cs="Times New Roman"/>
          <w:color w:val="000000"/>
        </w:rPr>
        <w:t>So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l</w:t>
      </w:r>
      <w:r w:rsidRPr="00667C9C">
        <w:rPr>
          <w:rFonts w:ascii="Times New Roman" w:eastAsia="DKVFQ+ArialMT" w:hAnsi="Times New Roman" w:cs="Times New Roman"/>
          <w:color w:val="000000"/>
        </w:rPr>
        <w:t>ici</w:t>
      </w:r>
      <w:r w:rsidRPr="00667C9C">
        <w:rPr>
          <w:rFonts w:ascii="Times New Roman" w:eastAsia="DKVFQ+ArialMT" w:hAnsi="Times New Roman" w:cs="Times New Roman"/>
          <w:color w:val="000000"/>
          <w:spacing w:val="-10"/>
          <w:w w:val="99"/>
        </w:rPr>
        <w:t>t</w:t>
      </w:r>
      <w:r w:rsidRPr="00667C9C">
        <w:rPr>
          <w:rFonts w:ascii="Times New Roman" w:eastAsia="DKVFQ+ArialMT" w:hAnsi="Times New Roman" w:cs="Times New Roman"/>
          <w:color w:val="000000"/>
        </w:rPr>
        <w:t>ação de</w:t>
      </w:r>
      <w:r w:rsidRPr="00667C9C">
        <w:rPr>
          <w:rFonts w:ascii="Times New Roman" w:eastAsia="DKVFQ+ArialMT" w:hAnsi="Times New Roman" w:cs="Times New Roman"/>
          <w:color w:val="000000"/>
          <w:spacing w:val="-8"/>
        </w:rPr>
        <w:t xml:space="preserve"> </w:t>
      </w:r>
      <w:r w:rsidRPr="00667C9C">
        <w:rPr>
          <w:rFonts w:ascii="Times New Roman" w:eastAsia="DKVFQ+ArialMT" w:hAnsi="Times New Roman" w:cs="Times New Roman"/>
          <w:color w:val="000000"/>
        </w:rPr>
        <w:t>a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q</w:t>
      </w:r>
      <w:r w:rsidRPr="00667C9C">
        <w:rPr>
          <w:rFonts w:ascii="Times New Roman" w:eastAsia="DKVFQ+ArialMT" w:hAnsi="Times New Roman" w:cs="Times New Roman"/>
          <w:color w:val="000000"/>
        </w:rPr>
        <w:t>u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i</w:t>
      </w:r>
      <w:r w:rsidRPr="00667C9C">
        <w:rPr>
          <w:rFonts w:ascii="Times New Roman" w:eastAsia="DKVFQ+ArialMT" w:hAnsi="Times New Roman" w:cs="Times New Roman"/>
          <w:color w:val="000000"/>
        </w:rPr>
        <w:t>s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i</w:t>
      </w:r>
      <w:r w:rsidRPr="00667C9C">
        <w:rPr>
          <w:rFonts w:ascii="Times New Roman" w:eastAsia="DKVFQ+ArialMT" w:hAnsi="Times New Roman" w:cs="Times New Roman"/>
          <w:color w:val="000000"/>
        </w:rPr>
        <w:t>çã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o</w:t>
      </w:r>
      <w:r w:rsidRPr="00667C9C">
        <w:rPr>
          <w:rFonts w:ascii="Times New Roman" w:eastAsia="DKVFQ+ArialMT" w:hAnsi="Times New Roman" w:cs="Times New Roman"/>
          <w:color w:val="000000"/>
        </w:rPr>
        <w:t xml:space="preserve"> de </w:t>
      </w:r>
      <w:r w:rsidR="009640F0">
        <w:rPr>
          <w:rFonts w:ascii="Times New Roman" w:eastAsia="DKVFQ+ArialMT" w:hAnsi="Times New Roman" w:cs="Times New Roman"/>
          <w:color w:val="000000"/>
          <w:w w:val="99"/>
        </w:rPr>
        <w:t xml:space="preserve">medicamentos farmacológicos. </w:t>
      </w:r>
    </w:p>
    <w:p w14:paraId="5719F28F" w14:textId="77777777" w:rsidR="00F64212" w:rsidRPr="00667C9C" w:rsidRDefault="00F64212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</w:p>
    <w:p w14:paraId="6FC91ED5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p w14:paraId="11B0B869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  <w:b/>
        </w:rPr>
      </w:pPr>
      <w:r w:rsidRPr="00667C9C">
        <w:rPr>
          <w:rFonts w:ascii="Times New Roman" w:hAnsi="Times New Roman" w:cs="Times New Roman"/>
          <w:b/>
        </w:rPr>
        <w:t>1.1 DESCRIÇÃO DOS SERVIÇOS</w:t>
      </w:r>
    </w:p>
    <w:p w14:paraId="439F3E54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tbl>
      <w:tblPr>
        <w:tblW w:w="9288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4011"/>
        <w:gridCol w:w="1276"/>
        <w:gridCol w:w="1276"/>
        <w:gridCol w:w="992"/>
        <w:gridCol w:w="1037"/>
      </w:tblGrid>
      <w:tr w:rsidR="00667C9C" w:rsidRPr="00667C9C" w14:paraId="6649C606" w14:textId="77777777" w:rsidTr="00667C9C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70078" w14:textId="77777777" w:rsidR="00667C9C" w:rsidRPr="00667C9C" w:rsidRDefault="00667C9C" w:rsidP="00E433C5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667C9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E146" w14:textId="77777777" w:rsidR="00667C9C" w:rsidRPr="00667C9C" w:rsidRDefault="00667C9C" w:rsidP="00E433C5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667C9C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54008F" w14:textId="77777777" w:rsidR="00667C9C" w:rsidRPr="00667C9C" w:rsidRDefault="00667C9C" w:rsidP="00E433C5">
            <w:pPr>
              <w:jc w:val="center"/>
              <w:rPr>
                <w:rFonts w:ascii="Times New Roman" w:hAnsi="Times New Roman" w:cs="Times New Roman"/>
              </w:rPr>
            </w:pPr>
            <w:r w:rsidRPr="00667C9C">
              <w:rPr>
                <w:rFonts w:ascii="Times New Roman" w:hAnsi="Times New Roman" w:cs="Times New Roman"/>
                <w:b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A66EC0" w14:textId="77777777" w:rsidR="00667C9C" w:rsidRPr="00667C9C" w:rsidRDefault="00667C9C" w:rsidP="00E433C5">
            <w:pPr>
              <w:jc w:val="center"/>
              <w:rPr>
                <w:rFonts w:ascii="Times New Roman" w:hAnsi="Times New Roman" w:cs="Times New Roman"/>
              </w:rPr>
            </w:pPr>
            <w:r w:rsidRPr="00667C9C">
              <w:rPr>
                <w:rFonts w:ascii="Times New Roman" w:hAnsi="Times New Roman" w:cs="Times New Roman"/>
                <w:b/>
              </w:rPr>
              <w:t>Quantidade estimada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A6E586" w14:textId="77777777" w:rsidR="00667C9C" w:rsidRDefault="00667C9C" w:rsidP="00E433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>Valor</w:t>
            </w:r>
          </w:p>
          <w:p w14:paraId="6BF39EE1" w14:textId="25C797D6" w:rsidR="00667C9C" w:rsidRPr="00667C9C" w:rsidRDefault="00667C9C" w:rsidP="00E433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 xml:space="preserve"> unit</w:t>
            </w:r>
            <w:r>
              <w:rPr>
                <w:rFonts w:ascii="Times New Roman" w:hAnsi="Times New Roman" w:cs="Times New Roman"/>
                <w:b/>
              </w:rPr>
              <w:t>ário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A7FF0F" w14:textId="77777777" w:rsidR="00667C9C" w:rsidRDefault="00667C9C" w:rsidP="00E433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>Valor</w:t>
            </w:r>
          </w:p>
          <w:p w14:paraId="7C23037D" w14:textId="0ADFE5B7" w:rsidR="00667C9C" w:rsidRPr="00667C9C" w:rsidRDefault="00667C9C" w:rsidP="00E433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 xml:space="preserve"> tot</w:t>
            </w:r>
            <w:r>
              <w:rPr>
                <w:rFonts w:ascii="Times New Roman" w:hAnsi="Times New Roman" w:cs="Times New Roman"/>
                <w:b/>
              </w:rPr>
              <w:t>al</w:t>
            </w:r>
          </w:p>
        </w:tc>
      </w:tr>
      <w:tr w:rsidR="0015110D" w:rsidRPr="00667C9C" w14:paraId="1CFC7B5D" w14:textId="77777777" w:rsidTr="00C742B0">
        <w:trPr>
          <w:trHeight w:val="555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98101" w14:textId="70826DF4" w:rsidR="0015110D" w:rsidRPr="0015110D" w:rsidRDefault="0015110D" w:rsidP="00C742B0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 w:rsidRPr="0015110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27881" w14:textId="47C07725" w:rsidR="00C742B0" w:rsidRPr="00C742B0" w:rsidRDefault="00C742B0" w:rsidP="00C742B0">
            <w:pPr>
              <w:widowControl/>
              <w:autoSpaceDE/>
              <w:autoSpaceDN/>
              <w:contextualSpacing/>
              <w:rPr>
                <w:rFonts w:ascii="Times New Roman" w:eastAsia="Ecofont_Spranq_eco_Sans" w:hAnsi="Times New Roman" w:cs="Times New Roman"/>
                <w:sz w:val="20"/>
                <w:szCs w:val="20"/>
              </w:rPr>
            </w:pPr>
            <w:r w:rsidRPr="00C742B0">
              <w:rPr>
                <w:rFonts w:ascii="Times New Roman" w:eastAsia="UDIAW+ArialMT" w:hAnsi="Times New Roman" w:cs="Times New Roman"/>
                <w:color w:val="000000"/>
                <w:spacing w:val="-2"/>
                <w:w w:val="99"/>
                <w:sz w:val="20"/>
                <w:szCs w:val="20"/>
              </w:rPr>
              <w:t xml:space="preserve">TRATURIL SACHÊ </w:t>
            </w:r>
            <w:r w:rsidRPr="00C742B0">
              <w:rPr>
                <w:rFonts w:ascii="Times New Roman" w:eastAsia="UDIAW+ArialMT" w:hAnsi="Times New Roman" w:cs="Times New Roman"/>
                <w:color w:val="000000"/>
                <w:spacing w:val="-2"/>
                <w:w w:val="99"/>
              </w:rPr>
              <w:t>8</w:t>
            </w:r>
            <w:r w:rsidRPr="00C742B0">
              <w:rPr>
                <w:rFonts w:ascii="Times New Roman" w:eastAsia="UDIAW+ArialMT" w:hAnsi="Times New Roman" w:cs="Times New Roman"/>
                <w:color w:val="000000"/>
                <w:spacing w:val="-2"/>
                <w:w w:val="99"/>
                <w:sz w:val="20"/>
                <w:szCs w:val="20"/>
              </w:rPr>
              <w:t>GR (FOSFOMICINA TROMETAMOL)</w:t>
            </w:r>
          </w:p>
          <w:p w14:paraId="29E6B2A5" w14:textId="6F1FF40D" w:rsidR="0015110D" w:rsidRPr="00C742B0" w:rsidRDefault="0015110D" w:rsidP="00C742B0">
            <w:pPr>
              <w:pStyle w:val="Standard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602F06" w14:textId="3DA7AF6B" w:rsidR="0015110D" w:rsidRPr="00C742B0" w:rsidRDefault="00C742B0" w:rsidP="00C742B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742B0">
              <w:rPr>
                <w:rFonts w:ascii="Times New Roman" w:hAnsi="Times New Roman" w:cs="Times New Roman"/>
                <w:bCs/>
                <w:sz w:val="20"/>
                <w:szCs w:val="20"/>
              </w:rPr>
              <w:t>SACHÊ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F8ACCF" w14:textId="6B7C55FC" w:rsidR="0015110D" w:rsidRPr="0015110D" w:rsidRDefault="00C742B0" w:rsidP="00C742B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0A3A71" w14:textId="77777777" w:rsidR="0015110D" w:rsidRPr="00667C9C" w:rsidRDefault="0015110D" w:rsidP="00C742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70F890" w14:textId="77777777" w:rsidR="0015110D" w:rsidRPr="00667C9C" w:rsidRDefault="0015110D" w:rsidP="00C742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7E6E810" w14:textId="77777777" w:rsidR="00667C9C" w:rsidRDefault="00667C9C" w:rsidP="00667C9C">
      <w:pPr>
        <w:pStyle w:val="Standard"/>
        <w:jc w:val="both"/>
        <w:rPr>
          <w:b/>
          <w:sz w:val="22"/>
          <w:szCs w:val="22"/>
        </w:rPr>
      </w:pPr>
    </w:p>
    <w:p w14:paraId="7CA3D542" w14:textId="77777777" w:rsidR="00F64212" w:rsidRPr="00CA0720" w:rsidRDefault="00F64212" w:rsidP="00667C9C">
      <w:pPr>
        <w:pStyle w:val="Standard"/>
        <w:jc w:val="both"/>
        <w:rPr>
          <w:b/>
          <w:sz w:val="22"/>
          <w:szCs w:val="22"/>
        </w:rPr>
      </w:pPr>
    </w:p>
    <w:p w14:paraId="6061804F" w14:textId="77777777" w:rsidR="00667C9C" w:rsidRPr="00140665" w:rsidRDefault="00667C9C" w:rsidP="00667C9C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Pr="00140665">
        <w:rPr>
          <w:rFonts w:ascii="Times New Roman" w:hAnsi="Times New Roman" w:cs="Times New Roman"/>
          <w:b/>
          <w:bCs/>
        </w:rPr>
        <w:t>PRAZO DE EXECUÇÃO/ENTREGA</w:t>
      </w:r>
    </w:p>
    <w:p w14:paraId="17843004" w14:textId="61D3EF9A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40665">
        <w:rPr>
          <w:rFonts w:ascii="Times New Roman" w:hAnsi="Times New Roman" w:cs="Times New Roman"/>
          <w:sz w:val="22"/>
          <w:szCs w:val="22"/>
        </w:rPr>
        <w:t>2.1. O prazo para execução dos serviços/entrega dos</w:t>
      </w:r>
      <w:r w:rsidR="00EC6F95">
        <w:rPr>
          <w:rFonts w:ascii="Times New Roman" w:hAnsi="Times New Roman" w:cs="Times New Roman"/>
          <w:sz w:val="22"/>
          <w:szCs w:val="22"/>
        </w:rPr>
        <w:t xml:space="preserve"> materiais</w:t>
      </w:r>
      <w:r w:rsidRPr="00140665">
        <w:rPr>
          <w:rFonts w:ascii="Times New Roman" w:hAnsi="Times New Roman" w:cs="Times New Roman"/>
          <w:sz w:val="22"/>
          <w:szCs w:val="22"/>
        </w:rPr>
        <w:t xml:space="preserve"> é de 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140665">
        <w:rPr>
          <w:rFonts w:ascii="Times New Roman" w:hAnsi="Times New Roman" w:cs="Times New Roman"/>
          <w:sz w:val="22"/>
          <w:szCs w:val="22"/>
        </w:rPr>
        <w:t xml:space="preserve"> dias corridos, contados da emissão da ordem de fornecimento. </w:t>
      </w:r>
    </w:p>
    <w:p w14:paraId="4532D0B6" w14:textId="04717A41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40665">
        <w:rPr>
          <w:rFonts w:ascii="Times New Roman" w:hAnsi="Times New Roman" w:cs="Times New Roman"/>
          <w:sz w:val="22"/>
          <w:szCs w:val="22"/>
        </w:rPr>
        <w:t>2.2. O prazo poderá ser prorrogado mediante justificativa fundamentada e aceita pela Administração.</w:t>
      </w:r>
      <w:r w:rsidR="00F8393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0C16E42" w14:textId="77777777" w:rsidR="00F64212" w:rsidRPr="00CA0720" w:rsidRDefault="00F64212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97DA5FE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JUSTIFICATIVA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CONTRATAÇÃO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</w:p>
    <w:p w14:paraId="1AA191C8" w14:textId="427E3D71" w:rsidR="00667C9C" w:rsidRPr="00365CCC" w:rsidRDefault="00960782" w:rsidP="0015110D">
      <w:pPr>
        <w:suppressAutoHyphens/>
        <w:spacing w:line="276" w:lineRule="auto"/>
        <w:jc w:val="both"/>
        <w:textAlignment w:val="baseline"/>
        <w:rPr>
          <w:rFonts w:eastAsia="MS Mincho"/>
        </w:rPr>
      </w:pPr>
      <w:r w:rsidRPr="00936EFD">
        <w:t xml:space="preserve">A </w:t>
      </w:r>
      <w:r>
        <w:t xml:space="preserve">presente </w:t>
      </w:r>
      <w:r w:rsidRPr="00936EFD">
        <w:t xml:space="preserve">solicitação visa </w:t>
      </w:r>
      <w:r>
        <w:t>a conservação da saúde d</w:t>
      </w:r>
      <w:r w:rsidR="0015110D">
        <w:t>o</w:t>
      </w:r>
      <w:r>
        <w:t xml:space="preserve"> paciente</w:t>
      </w:r>
      <w:r w:rsidRPr="00C04228">
        <w:t xml:space="preserve"> </w:t>
      </w:r>
      <w:r w:rsidR="00F8393B" w:rsidRPr="0078262B">
        <w:t xml:space="preserve">João Alves </w:t>
      </w:r>
      <w:r w:rsidR="00F8393B">
        <w:t>d</w:t>
      </w:r>
      <w:r w:rsidR="00F8393B" w:rsidRPr="0078262B">
        <w:t>e Souza Filh</w:t>
      </w:r>
      <w:r w:rsidR="00F8393B">
        <w:t>o</w:t>
      </w:r>
      <w:r>
        <w:t>,</w:t>
      </w:r>
      <w:r w:rsidRPr="005059F3">
        <w:t xml:space="preserve"> </w:t>
      </w:r>
      <w:r>
        <w:t xml:space="preserve">visto que </w:t>
      </w:r>
      <w:r w:rsidR="0015110D">
        <w:t xml:space="preserve">o </w:t>
      </w:r>
      <w:r>
        <w:t>mesm</w:t>
      </w:r>
      <w:r w:rsidR="0015110D">
        <w:t>o</w:t>
      </w:r>
      <w:r>
        <w:t xml:space="preserve"> precisa dos medicamentos </w:t>
      </w:r>
      <w:r w:rsidRPr="00CC6B3F">
        <w:t xml:space="preserve">a fim de atender às </w:t>
      </w:r>
      <w:r>
        <w:t xml:space="preserve">suas </w:t>
      </w:r>
      <w:r w:rsidRPr="00CC6B3F">
        <w:t xml:space="preserve">necessidades </w:t>
      </w:r>
      <w:r>
        <w:t>físicas, para viabilizar uma melhor qualidade</w:t>
      </w:r>
      <w:r w:rsidRPr="00CC6B3F">
        <w:t xml:space="preserve"> de vida</w:t>
      </w:r>
      <w:r>
        <w:t xml:space="preserve">. Além do já exposto, também se trata de uma </w:t>
      </w:r>
      <w:r w:rsidRPr="006E4BCB">
        <w:t>Demanda</w:t>
      </w:r>
      <w:r>
        <w:t xml:space="preserve"> </w:t>
      </w:r>
      <w:r w:rsidRPr="006E4BCB">
        <w:t>Judicia</w:t>
      </w:r>
      <w:r>
        <w:t xml:space="preserve">l, expedida pela Promotoria de Justiça da Comarca de Joviânia, tendo como requerido o Fundo Municipal de Saúde. </w:t>
      </w:r>
    </w:p>
    <w:p w14:paraId="4362686B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CLASSIFICAÇÃO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ORÇAMENTÁRIA</w:t>
      </w:r>
    </w:p>
    <w:p w14:paraId="64550443" w14:textId="14949A6B" w:rsidR="00667C9C" w:rsidRPr="00365CCC" w:rsidRDefault="00BC0F2A" w:rsidP="00667C9C">
      <w:pPr>
        <w:pStyle w:val="PargrafodaLista"/>
        <w:numPr>
          <w:ilvl w:val="1"/>
          <w:numId w:val="11"/>
        </w:numPr>
        <w:tabs>
          <w:tab w:val="left" w:pos="567"/>
        </w:tabs>
        <w:spacing w:line="232" w:lineRule="auto"/>
        <w:ind w:left="0" w:right="23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As </w:t>
      </w:r>
      <w:r w:rsidR="00667C9C">
        <w:rPr>
          <w:rFonts w:ascii="Times New Roman" w:hAnsi="Times New Roman" w:cs="Times New Roman"/>
          <w:spacing w:val="1"/>
        </w:rPr>
        <w:t>despesas decorrentes do objeto deste termo correrão a conta de recursos especificos, consignados no orçamento do Fundo Municipal de Saúde para o exercício de 202</w:t>
      </w:r>
      <w:r w:rsidR="00866C61">
        <w:rPr>
          <w:rFonts w:ascii="Times New Roman" w:hAnsi="Times New Roman" w:cs="Times New Roman"/>
          <w:spacing w:val="1"/>
        </w:rPr>
        <w:t>6</w:t>
      </w:r>
      <w:r w:rsidR="00667C9C">
        <w:rPr>
          <w:rFonts w:ascii="Times New Roman" w:hAnsi="Times New Roman" w:cs="Times New Roman"/>
          <w:spacing w:val="1"/>
        </w:rPr>
        <w:t>.</w:t>
      </w:r>
    </w:p>
    <w:p w14:paraId="2C9172A1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20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ALINHAMENTO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ENTRE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CONTRATAÇÃO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PLANEJAMENTO</w:t>
      </w:r>
    </w:p>
    <w:p w14:paraId="6176C265" w14:textId="5A3698BD" w:rsidR="00667C9C" w:rsidRPr="00365CCC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line="232" w:lineRule="auto"/>
        <w:ind w:left="0" w:right="245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O Plano Anual de Contratação do município encontra-se em fase de elaboração e consolidação. Não obstante, a presente despesa já está devidamente prevista e contemplada no orçamento anual vigente, assegurando a disponibilidade dos recursos financeiros necessários para a execução da contratação em questão, em conformidade com os princípios da programação orçamentária e do planejamento das contratações públicas.</w:t>
      </w:r>
    </w:p>
    <w:p w14:paraId="240C7C14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ENTREGA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CRITÉRIOS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ACEITAÇÃO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OBJETO.</w:t>
      </w:r>
    </w:p>
    <w:p w14:paraId="0E00C783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6.1. O prazo de início do fornecimento dos bens/execução dos serviços é de 5 (cinco) dias úteis, contados da emissão da ordem de fornecimento. </w:t>
      </w:r>
    </w:p>
    <w:p w14:paraId="4EF2A190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6.2. Os serviços deverão ser executados no horário das 08 às 17 horas, quando aplicável. </w:t>
      </w:r>
    </w:p>
    <w:p w14:paraId="4D2CFB43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6.3. Os bens/serviços serão recebidos provisoriamente no prazo de 02 (dois) dias, pelo(a) responsável pelo acompanhamento e fiscalização, para efeito de posterior verificação de sua conformidade com as especificações constantes neste Termo de Referência e na proposta. </w:t>
      </w:r>
    </w:p>
    <w:p w14:paraId="51B00D09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6.4. Os bens/serviços poderão ser rejeitados, no todo ou em parte, quando em desacordo com as especificações constantes neste Termo de Referência e na proposta, devendo ser substituídos/refeitos no prazo de 2 (dois) dias, a contar da notificação da contratada, às suas custas, sem prejuízo da aplicação das penalidades. </w:t>
      </w:r>
    </w:p>
    <w:p w14:paraId="69F0E7FC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6.5. Os bens/serviços serão recebidos definitivamente no prazo de 02 (dois) dias, contados do recebimento provisório, após a verificação da qualidade e quantidade do material/serviço e consequente aceitação </w:t>
      </w:r>
      <w:r w:rsidRPr="00140665">
        <w:rPr>
          <w:rFonts w:ascii="Times New Roman" w:hAnsi="Times New Roman" w:cs="Times New Roman"/>
        </w:rPr>
        <w:lastRenderedPageBreak/>
        <w:t xml:space="preserve">mediante termo circunstanciado. </w:t>
      </w:r>
    </w:p>
    <w:p w14:paraId="5A00A6F5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6.6. Na hipótese de a verificação a que se refere o subitem anterior não ser procedida dentro do prazo fixado, reputar-se-á como realizada, consumando-se o recebimento definitivo no dia do esgotamento do prazo. </w:t>
      </w:r>
    </w:p>
    <w:p w14:paraId="56067CFE" w14:textId="7B8E6A44" w:rsidR="00667C9C" w:rsidRPr="00CA0720" w:rsidRDefault="00667C9C" w:rsidP="00365CC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>6.7. O recebimento provisório ou definitivo do objeto não exclui a responsabilidade da contratada pelos prejuízos resultantes da incorreta execução da ordem de fornecimento</w:t>
      </w:r>
      <w:r>
        <w:rPr>
          <w:rFonts w:ascii="Times New Roman" w:hAnsi="Times New Roman" w:cs="Times New Roman"/>
        </w:rPr>
        <w:t>.</w:t>
      </w:r>
    </w:p>
    <w:p w14:paraId="51F61043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CA0720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CONTRATANTE</w:t>
      </w:r>
    </w:p>
    <w:p w14:paraId="67DABB1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 São obrigações da Contratante: </w:t>
      </w:r>
    </w:p>
    <w:p w14:paraId="4D478E7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7.1.1. receber o objeto no prazo e condições estabelecidas no Edital e seus anexos; </w:t>
      </w:r>
    </w:p>
    <w:p w14:paraId="4D3208EE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7.1.2. verificar minuciosamente, no prazo fixado, a conformidade dos bens entregues/serviços executados provisoriamente com as especificações constantes do Edital e da proposta, para fins de aceitação e recebimento definitivo; </w:t>
      </w:r>
    </w:p>
    <w:p w14:paraId="138D8328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7.1.3. comunicar à Contratada, por escrito, sobre imperfeições, falhas ou irregularidades verificadas no objeto fornecido/serviço prestado, para que seja substituído, reparado ou corrigido; </w:t>
      </w:r>
    </w:p>
    <w:p w14:paraId="36ED5033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7.1.4. acompanhar e fiscalizar o cumprimento das obrigações da Contratada, através de servidor especialmente designado; </w:t>
      </w:r>
    </w:p>
    <w:p w14:paraId="492A96F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7.1.5. efetuar o pagamento à Contratada no valor correspondente ao fornecimento/execução do objeto, no prazo e forma estabelecidos no Edital e seus anexos; </w:t>
      </w:r>
    </w:p>
    <w:p w14:paraId="01EF0EF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7.1.6. proporcionar todas as condições necessárias ao bom andamento da execução da ordem de fornecimento; </w:t>
      </w:r>
    </w:p>
    <w:p w14:paraId="4B1D4C1B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7.2. A Administração não responderá por quaisquer compromissos assumidos pela Contratada com terceiros, ainda que vinculados à execução da presente ordem de fornecimento, bem como por qualquer dano causado a terceiros em decorrência de ato da Contratada, de seus empregados, prepostos ou subordinados.</w:t>
      </w:r>
    </w:p>
    <w:p w14:paraId="3DFD7AC2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9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CONTRATADA</w:t>
      </w:r>
    </w:p>
    <w:p w14:paraId="405B31E1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 A Contratada deve cumprir todas as obrigações constantes no Edital, seus anexos e sua proposta, assumindo como exclusivamente seus os riscos e as despesas decorrentes da boa e perfeita execução do objeto e, ainda: </w:t>
      </w:r>
    </w:p>
    <w:p w14:paraId="05955092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8.1.1. efetuar a entrega dos bens/execução dos serviços em perfeitas condições, conforme especificações, prazo e local constantes no Termo de Referência e seus anexos, acompanhado da respectiva nota fiscal, na qual constarão as indicações referentes a: marca, fabricante, modelo, procedência e prazo de garantia ou validade, quando aplicável; </w:t>
      </w:r>
    </w:p>
    <w:p w14:paraId="4C409D9F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8.1.2. responsabilizar-se pelos vícios e danos decorrentes do objeto, de acordo com os artigos 12, 13 e 17 a 27, do Código de Defesa do Consumidor (Lei nº 8.078, de 1990); </w:t>
      </w:r>
    </w:p>
    <w:p w14:paraId="65EBB985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8.1.3. substituir, reparar ou corrigir, às suas expensas, no prazo fixado neste Termo de Referência, o objeto com avarias ou defeitos; </w:t>
      </w:r>
    </w:p>
    <w:p w14:paraId="1F391E93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8.1.4. comunicar à Contratante, no prazo máximo de 24 (vinte e quatro) horas que antecede a data da entrega/execução, os motivos que impossibilitem o cumprimento do prazo previsto, com a devida comprovação; </w:t>
      </w:r>
    </w:p>
    <w:p w14:paraId="6D56BF85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8.1.5. manter, durante toda a execução da ordem de fornecimento, em compatibilidade com as obrigações assumidas, todas as condições de habilitação e qualificação exigidas na licitação; </w:t>
      </w:r>
    </w:p>
    <w:p w14:paraId="33FE5484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8.1.6. indicar preposto para representá-la durante a execução da ordem de fornecimento; </w:t>
      </w:r>
    </w:p>
    <w:p w14:paraId="3EFD27E4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8.1.7. fornecer todos os materiais, equipamentos, ferramentas e mão de obra necessários à perfeita execução dos serviços, quando aplicável; </w:t>
      </w:r>
    </w:p>
    <w:p w14:paraId="10F02ACD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8.1.8. cumprir todas as normas regulamentares sobre medicina e segurança do trabalho, quando aplicável; </w:t>
      </w:r>
    </w:p>
    <w:p w14:paraId="68A6AD32" w14:textId="77777777" w:rsidR="00667C9C" w:rsidRPr="00CA0720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8.1.9. responsabilizar-se por todos os encargos trabalhistas, sociais, fiscais e comerciais resultantes da execução da ordem de fornecimento.</w:t>
      </w:r>
    </w:p>
    <w:p w14:paraId="5D4F563E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2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2"/>
          <w:sz w:val="22"/>
          <w:szCs w:val="22"/>
        </w:rPr>
        <w:t>SUBCONTRATAÇÃO</w:t>
      </w:r>
    </w:p>
    <w:p w14:paraId="3BA25752" w14:textId="458AFECF" w:rsidR="00667C9C" w:rsidRPr="00365CCC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before="41"/>
        <w:ind w:left="0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Não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será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admitida</w:t>
      </w:r>
      <w:r w:rsidRPr="00CA0720">
        <w:rPr>
          <w:rFonts w:ascii="Times New Roman" w:hAnsi="Times New Roman" w:cs="Times New Roman"/>
          <w:spacing w:val="-4"/>
        </w:rPr>
        <w:t xml:space="preserve"> </w:t>
      </w:r>
      <w:r w:rsidRPr="00CA0720">
        <w:rPr>
          <w:rFonts w:ascii="Times New Roman" w:hAnsi="Times New Roman" w:cs="Times New Roman"/>
        </w:rPr>
        <w:t>a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subcontratação</w:t>
      </w:r>
      <w:r w:rsidRPr="00CA0720">
        <w:rPr>
          <w:rFonts w:ascii="Times New Roman" w:hAnsi="Times New Roman" w:cs="Times New Roman"/>
          <w:spacing w:val="-4"/>
        </w:rPr>
        <w:t xml:space="preserve"> </w:t>
      </w:r>
      <w:r w:rsidRPr="00CA0720">
        <w:rPr>
          <w:rFonts w:ascii="Times New Roman" w:hAnsi="Times New Roman" w:cs="Times New Roman"/>
        </w:rPr>
        <w:t>do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objeto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licitatório.</w:t>
      </w:r>
    </w:p>
    <w:p w14:paraId="5DFCAD65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CONTROLE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FISCALIZAÇÃO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EXECUÇÃO</w:t>
      </w:r>
    </w:p>
    <w:p w14:paraId="4194D5E8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10.1. A ordem de fornecimento deverá ser executada fielmente pela fornecedora, de acordo com as especificações avençadas e as normas da Lei 14.133/2021. </w:t>
      </w:r>
    </w:p>
    <w:p w14:paraId="05DEF36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10.2. A execução da ordem de fornecimento deverá ser acompanhada e fiscalizada por servidor da Administração especialmente designado. </w:t>
      </w:r>
    </w:p>
    <w:p w14:paraId="552DAE1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lastRenderedPageBreak/>
        <w:t xml:space="preserve">10.3. O fiscal anotará em registro próprio todas as ocorrências relacionadas à execução da ordem de fornecimento, determinando o que for necessário para a regularização das faltas ou dos defeitos observados. </w:t>
      </w:r>
    </w:p>
    <w:p w14:paraId="547D3845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10.4. A contratada será obrigada a reparar, corrigir, remover, reconstruir ou substituir, a suas expensas, no total ou em parte, o objeto da ordem de fornecimento em que se verificarem vícios, defeitos ou incorreções. </w:t>
      </w:r>
    </w:p>
    <w:p w14:paraId="62E48F92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10.5. A contratada será responsável pelos danos causados diretamente à Administração ou a terceiros em razão da execução da ordem de fornecimento.</w:t>
      </w:r>
    </w:p>
    <w:p w14:paraId="7564D271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PAGAMENTO</w:t>
      </w:r>
    </w:p>
    <w:p w14:paraId="37EA234D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11.1. O pagamento será realizado no prazo máximo de até 15 (quinze) dias, contados a partir do recebimento e ateste da Nota Fiscal, através de ordem bancária, para crédito em banco, agência e conta corrente indicados pela contratada. </w:t>
      </w:r>
    </w:p>
    <w:p w14:paraId="2C590A5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11.2. A Nota Fiscal deverá ser obrigatoriamente acompanhada da comprovação da regularidade fiscal. </w:t>
      </w:r>
    </w:p>
    <w:p w14:paraId="6EEE0BA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11.3. Havendo erro na apresentação da Nota Fiscal ou circunstância que impeça a liquidação da despesa, o pagamento ficará sobrestado até que a Contratada providencie as medidas saneadoras. </w:t>
      </w:r>
    </w:p>
    <w:p w14:paraId="3D432A3E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11.4. Antes de cada pagamento à contratada, será verificada a regularidade fiscal. </w:t>
      </w:r>
    </w:p>
    <w:p w14:paraId="54B8552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11.5. Quando do pagamento, será efetuada a retenção tributária prevista na legislação aplicável. </w:t>
      </w:r>
    </w:p>
    <w:p w14:paraId="3EA6AD3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11.6. A Contratada regularmente optante pelo Simples Nacional não sofrerá a retenção tributária quanto aos impostos e contribuições abrangidos por aquele regime. </w:t>
      </w:r>
    </w:p>
    <w:p w14:paraId="51D6D4C8" w14:textId="45C80A31" w:rsidR="00667C9C" w:rsidRPr="00CA0720" w:rsidRDefault="00667C9C" w:rsidP="00365CC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11.7. Para serviços continuados, o pagamento poderá ser mensal, mediante apresentação de relatório de atividades e nota fiscal correspondente ao período.</w:t>
      </w:r>
    </w:p>
    <w:p w14:paraId="39ADCCC1" w14:textId="77777777" w:rsidR="00667C9C" w:rsidRPr="00CA0720" w:rsidRDefault="00667C9C" w:rsidP="00667C9C">
      <w:pPr>
        <w:pStyle w:val="Ttulo1"/>
        <w:numPr>
          <w:ilvl w:val="0"/>
          <w:numId w:val="11"/>
        </w:numPr>
        <w:spacing w:before="194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ALTERAÇÕES</w:t>
      </w:r>
    </w:p>
    <w:p w14:paraId="5B94E89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12.1. Eventuais alterações na ordem de fornecimento poderão ser realizadas mediante acordo entre as partes, observados os limites legais. </w:t>
      </w:r>
    </w:p>
    <w:p w14:paraId="5811E9B8" w14:textId="263BD1B2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12.2. São admissíveis acréscimos ou supressões de até 25% (vinte e cinco por cento) do valor inicial da ordem de fornecimento.</w:t>
      </w:r>
    </w:p>
    <w:p w14:paraId="42402790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GARANTIA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EXECUÇÃO</w:t>
      </w:r>
    </w:p>
    <w:p w14:paraId="0C126A5A" w14:textId="35671B33" w:rsidR="00667C9C" w:rsidRPr="00365CCC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Não</w:t>
      </w:r>
      <w:r w:rsidRPr="00CA0720">
        <w:rPr>
          <w:rFonts w:ascii="Times New Roman" w:hAnsi="Times New Roman" w:cs="Times New Roman"/>
          <w:spacing w:val="-10"/>
        </w:rPr>
        <w:t xml:space="preserve"> </w:t>
      </w:r>
      <w:r w:rsidRPr="00CA0720">
        <w:rPr>
          <w:rFonts w:ascii="Times New Roman" w:hAnsi="Times New Roman" w:cs="Times New Roman"/>
        </w:rPr>
        <w:t>haverá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exigência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de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garantia.</w:t>
      </w:r>
    </w:p>
    <w:p w14:paraId="3986C73A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6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DAS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SANÇÕES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ADMINISTRATIVAS</w:t>
      </w:r>
    </w:p>
    <w:p w14:paraId="0295CF5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14.1. Comete infração administrativa a fornecedora que cometer quaisquer das infrações previstas no art. 155 da Lei nº 14.133, de 2021. </w:t>
      </w:r>
    </w:p>
    <w:p w14:paraId="483F28B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14.2. A fornecedora que cometer qualquer das infrações discriminadas ficará sujeita, sem prejuízo da responsabilidade civil e criminal, às seguintes sanções: </w:t>
      </w:r>
    </w:p>
    <w:p w14:paraId="3A091F7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a) Advertência; </w:t>
      </w:r>
    </w:p>
    <w:p w14:paraId="0B07F650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b) Multa de 10% (dez por cento) sobre o valor da ordem de fornecimento; </w:t>
      </w:r>
    </w:p>
    <w:p w14:paraId="4B8120B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c) Impedimento de licitar e contratar no âmbito da Administração Pública pelo prazo máximo de 3 (três) anos; </w:t>
      </w:r>
    </w:p>
    <w:p w14:paraId="33D2166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d) Declaração de inidoneidade para licitar ou contratar pelo prazo mínimo de 3 (três) anos e máximo de 6 (seis) anos. </w:t>
      </w:r>
    </w:p>
    <w:p w14:paraId="1DB15CA9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14.3. A aplicação de qualquer das penalidades será realizada em processo administrativo que assegurará o contraditório e a ampla defesa.</w:t>
      </w:r>
    </w:p>
    <w:p w14:paraId="383C7592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ESTIMATIVA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PREÇOS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PREÇOS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REFERENCIAIS</w:t>
      </w:r>
    </w:p>
    <w:p w14:paraId="0BE06021" w14:textId="010C2688" w:rsidR="005B6E75" w:rsidRDefault="00BF2C6C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eastAsia="Ecofont_Spranq_eco_Sans"/>
        </w:rPr>
      </w:pPr>
      <w:r w:rsidRPr="00BF2C6C">
        <w:rPr>
          <w:rFonts w:ascii="Times New Roman" w:hAnsi="Times New Roman" w:cs="Times New Roman"/>
        </w:rPr>
        <w:t xml:space="preserve">O custo estimado total da contratação será </w:t>
      </w:r>
      <w:r w:rsidRPr="00BF2C6C">
        <w:rPr>
          <w:rFonts w:eastAsia="Ecofont_Spranq_eco_Sans"/>
        </w:rPr>
        <w:t xml:space="preserve">acordo com o processo de cotação de valores realizado pelo setor de compras do município de Joviânia. </w:t>
      </w:r>
    </w:p>
    <w:p w14:paraId="4A44E1BE" w14:textId="77777777" w:rsidR="005B6E75" w:rsidRPr="00BF2C6C" w:rsidRDefault="005B6E75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2F614507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1A1F942" w14:textId="50F2632D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Joviânia </w:t>
      </w:r>
      <w:r w:rsidR="00E03D7B">
        <w:rPr>
          <w:rFonts w:ascii="Times New Roman" w:hAnsi="Times New Roman" w:cs="Times New Roman"/>
        </w:rPr>
        <w:t>1</w:t>
      </w:r>
      <w:r w:rsidR="006D432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de</w:t>
      </w:r>
      <w:r w:rsidR="00E03D7B">
        <w:rPr>
          <w:rFonts w:ascii="Times New Roman" w:hAnsi="Times New Roman" w:cs="Times New Roman"/>
        </w:rPr>
        <w:t xml:space="preserve"> Janeiro </w:t>
      </w:r>
      <w:r>
        <w:rPr>
          <w:rFonts w:ascii="Times New Roman" w:hAnsi="Times New Roman" w:cs="Times New Roman"/>
        </w:rPr>
        <w:t>de 202</w:t>
      </w:r>
      <w:r w:rsidR="00E03D7B">
        <w:rPr>
          <w:rFonts w:ascii="Times New Roman" w:hAnsi="Times New Roman" w:cs="Times New Roman"/>
        </w:rPr>
        <w:t>6</w:t>
      </w:r>
    </w:p>
    <w:p w14:paraId="7DE4300A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3613F262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36467218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0BBB2B91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26832129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</w:p>
    <w:p w14:paraId="0F9BE050" w14:textId="1FEF455B" w:rsidR="00667C9C" w:rsidRDefault="005B6E75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</w:t>
      </w:r>
    </w:p>
    <w:p w14:paraId="69F91C4D" w14:textId="0D3C3762" w:rsidR="00667C9C" w:rsidRPr="005B6E75" w:rsidRDefault="005B6E75" w:rsidP="005B6E75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b/>
          <w:bCs/>
        </w:rPr>
      </w:pPr>
      <w:r w:rsidRPr="005B6E75">
        <w:rPr>
          <w:rFonts w:ascii="Times New Roman" w:hAnsi="Times New Roman" w:cs="Times New Roman"/>
          <w:b/>
          <w:bCs/>
        </w:rPr>
        <w:t xml:space="preserve">Keyla Faustina </w:t>
      </w:r>
      <w:r>
        <w:rPr>
          <w:rFonts w:ascii="Times New Roman" w:hAnsi="Times New Roman" w:cs="Times New Roman"/>
          <w:b/>
          <w:bCs/>
        </w:rPr>
        <w:t>d</w:t>
      </w:r>
      <w:r w:rsidRPr="005B6E75">
        <w:rPr>
          <w:rFonts w:ascii="Times New Roman" w:hAnsi="Times New Roman" w:cs="Times New Roman"/>
          <w:b/>
          <w:bCs/>
        </w:rPr>
        <w:t>e Oliveira Pádua</w:t>
      </w:r>
    </w:p>
    <w:p w14:paraId="16F88CDD" w14:textId="6CF2A955" w:rsidR="00CA0720" w:rsidRPr="005B6E75" w:rsidRDefault="005B6E7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  <w:r w:rsidRPr="005B6E75">
        <w:rPr>
          <w:rFonts w:ascii="Times New Roman" w:hAnsi="Times New Roman" w:cs="Times New Roman"/>
        </w:rPr>
        <w:t>Auxiliar Administrativo</w:t>
      </w:r>
    </w:p>
    <w:sectPr w:rsidR="00CA0720" w:rsidRPr="005B6E75" w:rsidSect="00952A6E">
      <w:headerReference w:type="default" r:id="rId8"/>
      <w:footerReference w:type="default" r:id="rId9"/>
      <w:pgSz w:w="11900" w:h="16840"/>
      <w:pgMar w:top="1418" w:right="1077" w:bottom="992" w:left="1304" w:header="283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DCCF7" w14:textId="77777777" w:rsidR="00B622C1" w:rsidRDefault="00B622C1">
      <w:r>
        <w:separator/>
      </w:r>
    </w:p>
  </w:endnote>
  <w:endnote w:type="continuationSeparator" w:id="0">
    <w:p w14:paraId="5D4DFD4A" w14:textId="77777777" w:rsidR="00B622C1" w:rsidRDefault="00B62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cofont_Spranq_eco_Sans">
    <w:altName w:val="Cambria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KVFQ+ArialMT">
    <w:altName w:val="Sylfaen"/>
    <w:charset w:val="01"/>
    <w:family w:val="auto"/>
    <w:pitch w:val="variable"/>
    <w:sig w:usb0="E0002EFF" w:usb1="C000785B" w:usb2="00000009" w:usb3="00000000" w:csb0="400001FF" w:csb1="FFFF0000"/>
  </w:font>
  <w:font w:name="UDIAW+ArialMT">
    <w:altName w:val="Sylfaen"/>
    <w:charset w:val="01"/>
    <w:family w:val="auto"/>
    <w:pitch w:val="variable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FF25" w14:textId="77777777" w:rsidR="00E964E4" w:rsidRDefault="00E964E4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A0F45" w14:textId="77777777" w:rsidR="00B622C1" w:rsidRDefault="00B622C1">
      <w:r>
        <w:separator/>
      </w:r>
    </w:p>
  </w:footnote>
  <w:footnote w:type="continuationSeparator" w:id="0">
    <w:p w14:paraId="390AD77D" w14:textId="77777777" w:rsidR="00B622C1" w:rsidRDefault="00B62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9CC60" w14:textId="45E92BAA" w:rsidR="00E964E4" w:rsidRDefault="00CA0720">
    <w:pPr>
      <w:pStyle w:val="Corpodetexto"/>
      <w:spacing w:line="14" w:lineRule="auto"/>
      <w:ind w:left="0"/>
      <w:rPr>
        <w:sz w:val="20"/>
      </w:rPr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 wp14:anchorId="1D3CFA9E" wp14:editId="3BD91559">
          <wp:simplePos x="0" y="0"/>
          <wp:positionH relativeFrom="column">
            <wp:posOffset>1553210</wp:posOffset>
          </wp:positionH>
          <wp:positionV relativeFrom="paragraph">
            <wp:posOffset>-191770</wp:posOffset>
          </wp:positionV>
          <wp:extent cx="1781175" cy="1095375"/>
          <wp:effectExtent l="0" t="0" r="9525" b="9525"/>
          <wp:wrapNone/>
          <wp:docPr id="1846742704" name="Imagem 1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C10E6"/>
    <w:multiLevelType w:val="multilevel"/>
    <w:tmpl w:val="3C6C6E50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1" w15:restartNumberingAfterBreak="0">
    <w:nsid w:val="095A05CA"/>
    <w:multiLevelType w:val="hybridMultilevel"/>
    <w:tmpl w:val="816ECD38"/>
    <w:lvl w:ilvl="0" w:tplc="FD682E46">
      <w:start w:val="4"/>
      <w:numFmt w:val="bullet"/>
      <w:lvlText w:val=""/>
      <w:lvlJc w:val="left"/>
      <w:pPr>
        <w:ind w:left="543" w:hanging="360"/>
      </w:pPr>
      <w:rPr>
        <w:rFonts w:ascii="Symbol" w:eastAsia="Ecofont_Spranq_eco_Sans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2" w15:restartNumberingAfterBreak="0">
    <w:nsid w:val="0DEF4F17"/>
    <w:multiLevelType w:val="hybridMultilevel"/>
    <w:tmpl w:val="8E641BDE"/>
    <w:lvl w:ilvl="0" w:tplc="8B62B1E8">
      <w:start w:val="1"/>
      <w:numFmt w:val="upperRoman"/>
      <w:lvlText w:val="%1"/>
      <w:lvlJc w:val="left"/>
      <w:pPr>
        <w:ind w:left="1900" w:hanging="115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3" w15:restartNumberingAfterBreak="0">
    <w:nsid w:val="3194492C"/>
    <w:multiLevelType w:val="hybridMultilevel"/>
    <w:tmpl w:val="C1D250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D13714"/>
    <w:multiLevelType w:val="multilevel"/>
    <w:tmpl w:val="73249B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8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8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3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5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6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7784" w:hanging="1800"/>
      </w:pPr>
      <w:rPr>
        <w:rFonts w:hint="default"/>
      </w:rPr>
    </w:lvl>
  </w:abstractNum>
  <w:abstractNum w:abstractNumId="5" w15:restartNumberingAfterBreak="0">
    <w:nsid w:val="522112F1"/>
    <w:multiLevelType w:val="multilevel"/>
    <w:tmpl w:val="5DD0762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6" w15:restartNumberingAfterBreak="0">
    <w:nsid w:val="56827FF4"/>
    <w:multiLevelType w:val="multilevel"/>
    <w:tmpl w:val="FBC8D0AE"/>
    <w:lvl w:ilvl="0">
      <w:start w:val="1"/>
      <w:numFmt w:val="decimal"/>
      <w:lvlText w:val="%1."/>
      <w:lvlJc w:val="left"/>
      <w:pPr>
        <w:ind w:left="4396" w:hanging="1418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8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9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07624"/>
    <w:multiLevelType w:val="multilevel"/>
    <w:tmpl w:val="152225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75A62634"/>
    <w:multiLevelType w:val="hybridMultilevel"/>
    <w:tmpl w:val="F04C517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43394">
    <w:abstractNumId w:val="5"/>
  </w:num>
  <w:num w:numId="2" w16cid:durableId="1137532242">
    <w:abstractNumId w:val="0"/>
  </w:num>
  <w:num w:numId="3" w16cid:durableId="152334786">
    <w:abstractNumId w:val="9"/>
  </w:num>
  <w:num w:numId="4" w16cid:durableId="671251914">
    <w:abstractNumId w:val="2"/>
  </w:num>
  <w:num w:numId="5" w16cid:durableId="1258055985">
    <w:abstractNumId w:val="8"/>
  </w:num>
  <w:num w:numId="6" w16cid:durableId="549920147">
    <w:abstractNumId w:val="7"/>
  </w:num>
  <w:num w:numId="7" w16cid:durableId="872183371">
    <w:abstractNumId w:val="6"/>
  </w:num>
  <w:num w:numId="8" w16cid:durableId="2102330970">
    <w:abstractNumId w:val="10"/>
  </w:num>
  <w:num w:numId="9" w16cid:durableId="1153595817">
    <w:abstractNumId w:val="4"/>
  </w:num>
  <w:num w:numId="10" w16cid:durableId="510872151">
    <w:abstractNumId w:val="3"/>
  </w:num>
  <w:num w:numId="11" w16cid:durableId="1707944278">
    <w:abstractNumId w:val="11"/>
  </w:num>
  <w:num w:numId="12" w16cid:durableId="918833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E4"/>
    <w:rsid w:val="00011BB9"/>
    <w:rsid w:val="00014405"/>
    <w:rsid w:val="00056FD8"/>
    <w:rsid w:val="0006266F"/>
    <w:rsid w:val="000671C4"/>
    <w:rsid w:val="00077FF5"/>
    <w:rsid w:val="000D5A4A"/>
    <w:rsid w:val="000E5E3F"/>
    <w:rsid w:val="000E700B"/>
    <w:rsid w:val="0011137D"/>
    <w:rsid w:val="00114F75"/>
    <w:rsid w:val="00127923"/>
    <w:rsid w:val="0013589B"/>
    <w:rsid w:val="001363F0"/>
    <w:rsid w:val="00141A8E"/>
    <w:rsid w:val="0015110D"/>
    <w:rsid w:val="001E5B5F"/>
    <w:rsid w:val="001E7E2F"/>
    <w:rsid w:val="00200350"/>
    <w:rsid w:val="00201862"/>
    <w:rsid w:val="00257CDF"/>
    <w:rsid w:val="00261020"/>
    <w:rsid w:val="00262FB1"/>
    <w:rsid w:val="00282D76"/>
    <w:rsid w:val="00294A98"/>
    <w:rsid w:val="002B5376"/>
    <w:rsid w:val="002B6E30"/>
    <w:rsid w:val="002C1B64"/>
    <w:rsid w:val="002E4306"/>
    <w:rsid w:val="0032139F"/>
    <w:rsid w:val="0032144B"/>
    <w:rsid w:val="003341ED"/>
    <w:rsid w:val="00335259"/>
    <w:rsid w:val="00365CCC"/>
    <w:rsid w:val="003A32A8"/>
    <w:rsid w:val="003C4C38"/>
    <w:rsid w:val="00413B6A"/>
    <w:rsid w:val="00423791"/>
    <w:rsid w:val="004367F2"/>
    <w:rsid w:val="00443C20"/>
    <w:rsid w:val="0044490B"/>
    <w:rsid w:val="00445E06"/>
    <w:rsid w:val="004E217A"/>
    <w:rsid w:val="004F275D"/>
    <w:rsid w:val="004F5CDF"/>
    <w:rsid w:val="00531D80"/>
    <w:rsid w:val="00596860"/>
    <w:rsid w:val="005A6A70"/>
    <w:rsid w:val="005B6E75"/>
    <w:rsid w:val="005D3C96"/>
    <w:rsid w:val="005E5E39"/>
    <w:rsid w:val="00624EBA"/>
    <w:rsid w:val="006372FC"/>
    <w:rsid w:val="00647A61"/>
    <w:rsid w:val="00652626"/>
    <w:rsid w:val="006606C2"/>
    <w:rsid w:val="00667C9C"/>
    <w:rsid w:val="00670DD3"/>
    <w:rsid w:val="00677F03"/>
    <w:rsid w:val="006C323F"/>
    <w:rsid w:val="006D4323"/>
    <w:rsid w:val="006E1F8D"/>
    <w:rsid w:val="007055B7"/>
    <w:rsid w:val="0072291B"/>
    <w:rsid w:val="00746EC4"/>
    <w:rsid w:val="00747E26"/>
    <w:rsid w:val="00781366"/>
    <w:rsid w:val="00797620"/>
    <w:rsid w:val="007A194E"/>
    <w:rsid w:val="007B7A82"/>
    <w:rsid w:val="007C2E65"/>
    <w:rsid w:val="0080140B"/>
    <w:rsid w:val="008227A0"/>
    <w:rsid w:val="008300BB"/>
    <w:rsid w:val="0083733A"/>
    <w:rsid w:val="008476CB"/>
    <w:rsid w:val="00861153"/>
    <w:rsid w:val="00861670"/>
    <w:rsid w:val="00866C61"/>
    <w:rsid w:val="008C1916"/>
    <w:rsid w:val="00927954"/>
    <w:rsid w:val="009304C9"/>
    <w:rsid w:val="00952A6E"/>
    <w:rsid w:val="00960782"/>
    <w:rsid w:val="009624F9"/>
    <w:rsid w:val="009640F0"/>
    <w:rsid w:val="00990569"/>
    <w:rsid w:val="009B6D61"/>
    <w:rsid w:val="00A12EB2"/>
    <w:rsid w:val="00AB63A7"/>
    <w:rsid w:val="00AF08DE"/>
    <w:rsid w:val="00AF47BC"/>
    <w:rsid w:val="00AF608A"/>
    <w:rsid w:val="00B43D3E"/>
    <w:rsid w:val="00B45179"/>
    <w:rsid w:val="00B622C1"/>
    <w:rsid w:val="00B63BFA"/>
    <w:rsid w:val="00B654C0"/>
    <w:rsid w:val="00BB039A"/>
    <w:rsid w:val="00BB3F33"/>
    <w:rsid w:val="00BC0F2A"/>
    <w:rsid w:val="00BC1CC6"/>
    <w:rsid w:val="00BF13B1"/>
    <w:rsid w:val="00BF2C6C"/>
    <w:rsid w:val="00C1791D"/>
    <w:rsid w:val="00C2066F"/>
    <w:rsid w:val="00C52592"/>
    <w:rsid w:val="00C742B0"/>
    <w:rsid w:val="00C771BA"/>
    <w:rsid w:val="00C81116"/>
    <w:rsid w:val="00C83B35"/>
    <w:rsid w:val="00CA0720"/>
    <w:rsid w:val="00CA7E9D"/>
    <w:rsid w:val="00CE737B"/>
    <w:rsid w:val="00D052D6"/>
    <w:rsid w:val="00D06569"/>
    <w:rsid w:val="00D341C6"/>
    <w:rsid w:val="00D43BF4"/>
    <w:rsid w:val="00D46C15"/>
    <w:rsid w:val="00D52999"/>
    <w:rsid w:val="00D56D24"/>
    <w:rsid w:val="00D65C50"/>
    <w:rsid w:val="00D729EB"/>
    <w:rsid w:val="00D8580E"/>
    <w:rsid w:val="00DB6B98"/>
    <w:rsid w:val="00DB6EB3"/>
    <w:rsid w:val="00DC3652"/>
    <w:rsid w:val="00DF3988"/>
    <w:rsid w:val="00E03D7B"/>
    <w:rsid w:val="00E437B5"/>
    <w:rsid w:val="00E51CB9"/>
    <w:rsid w:val="00E659D0"/>
    <w:rsid w:val="00E964E4"/>
    <w:rsid w:val="00EC1BB0"/>
    <w:rsid w:val="00EC56B5"/>
    <w:rsid w:val="00EC6F95"/>
    <w:rsid w:val="00EC7032"/>
    <w:rsid w:val="00ED5D48"/>
    <w:rsid w:val="00F119C6"/>
    <w:rsid w:val="00F35800"/>
    <w:rsid w:val="00F538B8"/>
    <w:rsid w:val="00F60AFB"/>
    <w:rsid w:val="00F64212"/>
    <w:rsid w:val="00F8393B"/>
    <w:rsid w:val="00FD0E94"/>
    <w:rsid w:val="00FE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8CCCA"/>
  <w15:docId w15:val="{68BB8226-7ED3-41ED-B3B2-A593EFA0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60"/>
      <w:ind w:left="1638" w:hanging="141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4070" w:right="4087"/>
      <w:jc w:val="center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pPr>
      <w:spacing w:before="119"/>
      <w:ind w:left="2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styleId="Cabealho">
    <w:name w:val="header"/>
    <w:basedOn w:val="Normal"/>
    <w:link w:val="CabealhoChar"/>
    <w:uiPriority w:val="99"/>
    <w:unhideWhenUsed/>
    <w:rsid w:val="00677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7F0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77F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F03"/>
    <w:rPr>
      <w:rFonts w:ascii="Calibri" w:eastAsia="Calibri" w:hAnsi="Calibri" w:cs="Calibri"/>
      <w:lang w:val="pt-PT"/>
    </w:rPr>
  </w:style>
  <w:style w:type="paragraph" w:customStyle="1" w:styleId="Standard">
    <w:name w:val="Standard"/>
    <w:rsid w:val="00677F03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Lista">
    <w:name w:val="List"/>
    <w:basedOn w:val="Normal"/>
    <w:rsid w:val="00747E26"/>
    <w:pPr>
      <w:widowControl/>
      <w:suppressAutoHyphens/>
      <w:autoSpaceDE/>
      <w:textAlignment w:val="baseline"/>
    </w:pPr>
    <w:rPr>
      <w:rFonts w:ascii="Courier New" w:eastAsia="Courier New" w:hAnsi="Courier New" w:cs="Lucida Sans"/>
      <w:sz w:val="28"/>
      <w:szCs w:val="20"/>
      <w:lang w:val="pt-BR" w:eastAsia="pt-BR"/>
    </w:rPr>
  </w:style>
  <w:style w:type="paragraph" w:styleId="Textodenotaderodap">
    <w:name w:val="footnote text"/>
    <w:basedOn w:val="Normal"/>
    <w:link w:val="TextodenotaderodapChar"/>
    <w:rsid w:val="00747E26"/>
    <w:pPr>
      <w:suppressAutoHyphens/>
      <w:autoSpaceDE/>
      <w:textAlignment w:val="baseline"/>
    </w:pPr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747E26"/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747E26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8FFE4-594A-44A0-8605-00D5075C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1499</Words>
  <Characters>8098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30</cp:revision>
  <cp:lastPrinted>2025-11-03T16:56:00Z</cp:lastPrinted>
  <dcterms:created xsi:type="dcterms:W3CDTF">2025-06-23T19:26:00Z</dcterms:created>
  <dcterms:modified xsi:type="dcterms:W3CDTF">2026-01-16T17:13:00Z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Mozilla/5.0 (Windows NT 10.0; Win64; x64) AppleWebKit/537.36 (KHTML, like Gecko) Chrome/98.0.4758.87 Safari/537.36</vt:lpwstr>
  </property>
  <property fmtid="{D5CDD505-2E9C-101B-9397-08002B2CF9AE}" pid="4" name="LastSaved">
    <vt:filetime>2022-10-24T00:00:00Z</vt:filetime>
  </property>
</Properties>
</file>