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318E8" w14:textId="77777777" w:rsidR="006D3577" w:rsidRDefault="006D3577" w:rsidP="0080140B">
      <w:pPr>
        <w:pStyle w:val="Corpodetexto"/>
        <w:spacing w:before="10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9B5C0AE" w14:textId="77777777" w:rsidR="008C5940" w:rsidRPr="00CA0720" w:rsidRDefault="008C5940" w:rsidP="0080140B">
      <w:pPr>
        <w:pStyle w:val="Corpodetexto"/>
        <w:spacing w:before="10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70DC1D8" w14:textId="77777777" w:rsidR="00667C9C" w:rsidRDefault="00667C9C" w:rsidP="00667C9C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TERMO</w:t>
      </w:r>
      <w:r w:rsidRPr="00CA072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REFERÊNCIA</w:t>
      </w:r>
    </w:p>
    <w:p w14:paraId="75198DA3" w14:textId="77777777" w:rsidR="008C5940" w:rsidRDefault="008C5940" w:rsidP="00667C9C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031E15E3" w14:textId="77777777" w:rsidR="008C5940" w:rsidRPr="00CA0720" w:rsidRDefault="008C5940" w:rsidP="00667C9C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65D26BEF" w14:textId="77777777" w:rsidR="00667C9C" w:rsidRPr="00CA0720" w:rsidRDefault="00667C9C" w:rsidP="00667C9C">
      <w:pPr>
        <w:pStyle w:val="Corpodetexto"/>
        <w:spacing w:before="3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83A263" w14:textId="77777777" w:rsidR="00667C9C" w:rsidRPr="00CA0720" w:rsidRDefault="00667C9C" w:rsidP="00667C9C">
      <w:pPr>
        <w:pStyle w:val="Ttulo1"/>
        <w:numPr>
          <w:ilvl w:val="0"/>
          <w:numId w:val="7"/>
        </w:numPr>
        <w:tabs>
          <w:tab w:val="left" w:pos="567"/>
        </w:tabs>
        <w:spacing w:before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OBJETO</w:t>
      </w:r>
    </w:p>
    <w:p w14:paraId="58F9A5C0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eastAsia="MS Mincho" w:hAnsi="Times New Roman" w:cs="Times New Roman"/>
        </w:rPr>
      </w:pPr>
    </w:p>
    <w:p w14:paraId="7C58A544" w14:textId="52FB42AC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eastAsia="MS Mincho" w:hAnsi="Times New Roman" w:cs="Times New Roman"/>
        </w:rPr>
      </w:pPr>
      <w:r w:rsidRPr="00667C9C">
        <w:rPr>
          <w:rFonts w:ascii="Times New Roman" w:eastAsia="DKVFQ+ArialMT" w:hAnsi="Times New Roman" w:cs="Times New Roman"/>
          <w:color w:val="000000"/>
        </w:rPr>
        <w:t>So</w:t>
      </w:r>
      <w:r w:rsidRPr="00667C9C">
        <w:rPr>
          <w:rFonts w:ascii="Times New Roman" w:eastAsia="DKVFQ+ArialMT" w:hAnsi="Times New Roman" w:cs="Times New Roman"/>
          <w:color w:val="000000"/>
          <w:w w:val="99"/>
        </w:rPr>
        <w:t>l</w:t>
      </w:r>
      <w:r w:rsidRPr="00667C9C">
        <w:rPr>
          <w:rFonts w:ascii="Times New Roman" w:eastAsia="DKVFQ+ArialMT" w:hAnsi="Times New Roman" w:cs="Times New Roman"/>
          <w:color w:val="000000"/>
        </w:rPr>
        <w:t>ici</w:t>
      </w:r>
      <w:r w:rsidRPr="00667C9C">
        <w:rPr>
          <w:rFonts w:ascii="Times New Roman" w:eastAsia="DKVFQ+ArialMT" w:hAnsi="Times New Roman" w:cs="Times New Roman"/>
          <w:color w:val="000000"/>
          <w:spacing w:val="-10"/>
          <w:w w:val="99"/>
        </w:rPr>
        <w:t>t</w:t>
      </w:r>
      <w:r w:rsidRPr="00667C9C">
        <w:rPr>
          <w:rFonts w:ascii="Times New Roman" w:eastAsia="DKVFQ+ArialMT" w:hAnsi="Times New Roman" w:cs="Times New Roman"/>
          <w:color w:val="000000"/>
        </w:rPr>
        <w:t>ação d</w:t>
      </w:r>
      <w:r w:rsidR="00B73B87">
        <w:rPr>
          <w:rFonts w:ascii="Times New Roman" w:eastAsia="DKVFQ+ArialMT" w:hAnsi="Times New Roman" w:cs="Times New Roman"/>
          <w:color w:val="000000"/>
        </w:rPr>
        <w:t>e aquisição de género alímenticio</w:t>
      </w:r>
      <w:r w:rsidR="00C51E3C">
        <w:rPr>
          <w:rFonts w:eastAsia="DKVFQ+ArialMT"/>
          <w:color w:val="000000"/>
        </w:rPr>
        <w:t xml:space="preserve">. </w:t>
      </w:r>
      <w:r w:rsidR="003F200A">
        <w:rPr>
          <w:rFonts w:ascii="Times New Roman" w:eastAsia="DKVFQ+ArialMT" w:hAnsi="Times New Roman" w:cs="Times New Roman"/>
          <w:color w:val="000000"/>
        </w:rPr>
        <w:t xml:space="preserve"> </w:t>
      </w:r>
      <w:r w:rsidR="00851130">
        <w:rPr>
          <w:rFonts w:ascii="Times New Roman" w:eastAsia="DKVFQ+ArialMT" w:hAnsi="Times New Roman" w:cs="Times New Roman"/>
          <w:color w:val="000000"/>
        </w:rPr>
        <w:t xml:space="preserve"> </w:t>
      </w:r>
    </w:p>
    <w:p w14:paraId="6FC91ED5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</w:p>
    <w:p w14:paraId="11B0B869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  <w:b/>
        </w:rPr>
      </w:pPr>
      <w:r w:rsidRPr="00667C9C">
        <w:rPr>
          <w:rFonts w:ascii="Times New Roman" w:hAnsi="Times New Roman" w:cs="Times New Roman"/>
          <w:b/>
        </w:rPr>
        <w:t>1.1 DESCRIÇÃO DOS SERVIÇOS</w:t>
      </w:r>
    </w:p>
    <w:p w14:paraId="439F3E54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</w:p>
    <w:tbl>
      <w:tblPr>
        <w:tblW w:w="10094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8"/>
        <w:gridCol w:w="5245"/>
        <w:gridCol w:w="1134"/>
        <w:gridCol w:w="1134"/>
        <w:gridCol w:w="851"/>
        <w:gridCol w:w="992"/>
      </w:tblGrid>
      <w:tr w:rsidR="00667C9C" w:rsidRPr="00667C9C" w14:paraId="6649C606" w14:textId="77777777" w:rsidTr="0043796E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70078" w14:textId="77777777" w:rsidR="00667C9C" w:rsidRPr="00667C9C" w:rsidRDefault="00667C9C" w:rsidP="00E72F5E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 w:rsidRPr="00667C9C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9E146" w14:textId="77777777" w:rsidR="00667C9C" w:rsidRPr="00667C9C" w:rsidRDefault="00667C9C" w:rsidP="00E72F5E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 w:rsidRPr="00667C9C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54008F" w14:textId="77777777" w:rsidR="00667C9C" w:rsidRPr="00667C9C" w:rsidRDefault="00667C9C" w:rsidP="00E72F5E">
            <w:pPr>
              <w:jc w:val="center"/>
              <w:rPr>
                <w:rFonts w:ascii="Times New Roman" w:hAnsi="Times New Roman" w:cs="Times New Roman"/>
              </w:rPr>
            </w:pPr>
            <w:r w:rsidRPr="00667C9C">
              <w:rPr>
                <w:rFonts w:ascii="Times New Roman" w:hAnsi="Times New Roman" w:cs="Times New Roman"/>
                <w:b/>
              </w:rPr>
              <w:t>Unidade de Medida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A66EC0" w14:textId="77777777" w:rsidR="00667C9C" w:rsidRPr="00667C9C" w:rsidRDefault="00667C9C" w:rsidP="00E72F5E">
            <w:pPr>
              <w:jc w:val="center"/>
              <w:rPr>
                <w:rFonts w:ascii="Times New Roman" w:hAnsi="Times New Roman" w:cs="Times New Roman"/>
              </w:rPr>
            </w:pPr>
            <w:r w:rsidRPr="00667C9C">
              <w:rPr>
                <w:rFonts w:ascii="Times New Roman" w:hAnsi="Times New Roman" w:cs="Times New Roman"/>
                <w:b/>
              </w:rPr>
              <w:t>Quantidade estimada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A6E586" w14:textId="77777777" w:rsidR="00667C9C" w:rsidRDefault="00667C9C" w:rsidP="00E7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>Valor</w:t>
            </w:r>
          </w:p>
          <w:p w14:paraId="6BF39EE1" w14:textId="25C797D6" w:rsidR="00667C9C" w:rsidRPr="00667C9C" w:rsidRDefault="00667C9C" w:rsidP="00E7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 xml:space="preserve"> unit</w:t>
            </w:r>
            <w:r>
              <w:rPr>
                <w:rFonts w:ascii="Times New Roman" w:hAnsi="Times New Roman" w:cs="Times New Roman"/>
                <w:b/>
              </w:rPr>
              <w:t>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A7FF0F" w14:textId="77777777" w:rsidR="00667C9C" w:rsidRDefault="00667C9C" w:rsidP="00E7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>Valor</w:t>
            </w:r>
          </w:p>
          <w:p w14:paraId="7C23037D" w14:textId="0ADFE5B7" w:rsidR="00667C9C" w:rsidRPr="00667C9C" w:rsidRDefault="00667C9C" w:rsidP="00E7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 xml:space="preserve"> tot</w:t>
            </w:r>
            <w:r>
              <w:rPr>
                <w:rFonts w:ascii="Times New Roman" w:hAnsi="Times New Roman" w:cs="Times New Roman"/>
                <w:b/>
              </w:rPr>
              <w:t>al</w:t>
            </w:r>
          </w:p>
        </w:tc>
      </w:tr>
      <w:tr w:rsidR="00667C9C" w:rsidRPr="00667C9C" w14:paraId="35947C90" w14:textId="77777777" w:rsidTr="00851130">
        <w:trPr>
          <w:trHeight w:val="38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EB882" w14:textId="77777777" w:rsidR="00667C9C" w:rsidRPr="00667C9C" w:rsidRDefault="00667C9C" w:rsidP="00E72F5E">
            <w:pPr>
              <w:pStyle w:val="Standard"/>
              <w:jc w:val="center"/>
              <w:rPr>
                <w:sz w:val="22"/>
                <w:szCs w:val="22"/>
              </w:rPr>
            </w:pPr>
            <w:r w:rsidRPr="00667C9C">
              <w:rPr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93561" w14:textId="0511CAE6" w:rsidR="00667C9C" w:rsidRPr="00D33AEE" w:rsidRDefault="00750236" w:rsidP="00E72F5E">
            <w:pPr>
              <w:pStyle w:val="Standard"/>
            </w:pPr>
            <w:r>
              <w:rPr>
                <w:lang w:val="pt-PT"/>
              </w:rPr>
              <w:t>CESTA DE CHOCOLATES</w:t>
            </w:r>
            <w:r w:rsidR="00DF61C4">
              <w:rPr>
                <w:lang w:val="pt-PT"/>
              </w:rPr>
              <w:t>,(BOMBONS SORTIDOS ,TRUFAS,CAIXA DE CHOCOLATES,BISCOITO WAFER,BARRA DE CHOCOLATE ,SUCOS.BOLACHA AGUA E SAL E GELEIAS.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C1C87E" w14:textId="482FE857" w:rsidR="00667C9C" w:rsidRPr="00806EE4" w:rsidRDefault="00255426" w:rsidP="00E72F5E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UNIDADE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356629" w14:textId="5D803663" w:rsidR="00D33AEE" w:rsidRPr="00806EE4" w:rsidRDefault="00750236" w:rsidP="00E72F5E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D0B4F" w14:textId="1457F8AE" w:rsidR="00667C9C" w:rsidRPr="00806EE4" w:rsidRDefault="00667C9C" w:rsidP="00E72F5E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C7BC6E" w14:textId="7CAD02F9" w:rsidR="00667C9C" w:rsidRPr="00806EE4" w:rsidRDefault="00667C9C" w:rsidP="00E72F5E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</w:tbl>
    <w:p w14:paraId="6061804F" w14:textId="2ED480EA" w:rsidR="00667C9C" w:rsidRPr="00140665" w:rsidRDefault="00667C9C" w:rsidP="00667C9C">
      <w:pPr>
        <w:pStyle w:val="PargrafodaLista"/>
        <w:tabs>
          <w:tab w:val="left" w:pos="567"/>
        </w:tabs>
        <w:spacing w:line="232" w:lineRule="auto"/>
        <w:ind w:left="0" w:right="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 w:rsidRPr="00140665">
        <w:rPr>
          <w:rFonts w:ascii="Times New Roman" w:hAnsi="Times New Roman" w:cs="Times New Roman"/>
          <w:b/>
          <w:bCs/>
        </w:rPr>
        <w:t>PRAZO DE EXECUÇÃO/ENTREGA</w:t>
      </w:r>
    </w:p>
    <w:p w14:paraId="17843004" w14:textId="2E7D0569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40665">
        <w:rPr>
          <w:rFonts w:ascii="Times New Roman" w:hAnsi="Times New Roman" w:cs="Times New Roman"/>
          <w:sz w:val="22"/>
          <w:szCs w:val="22"/>
        </w:rPr>
        <w:t xml:space="preserve">2.1. O prazo para entrega </w:t>
      </w:r>
      <w:r w:rsidR="00DC0929">
        <w:rPr>
          <w:rFonts w:ascii="Times New Roman" w:hAnsi="Times New Roman" w:cs="Times New Roman"/>
          <w:sz w:val="22"/>
          <w:szCs w:val="22"/>
        </w:rPr>
        <w:t>será</w:t>
      </w:r>
      <w:r w:rsidR="00F06853">
        <w:rPr>
          <w:rFonts w:ascii="Times New Roman" w:hAnsi="Times New Roman" w:cs="Times New Roman"/>
          <w:sz w:val="22"/>
          <w:szCs w:val="22"/>
        </w:rPr>
        <w:t xml:space="preserve"> de 24 (horas ) </w:t>
      </w:r>
      <w:r w:rsidR="00975B29">
        <w:rPr>
          <w:rFonts w:ascii="Times New Roman" w:hAnsi="Times New Roman" w:cs="Times New Roman"/>
          <w:sz w:val="22"/>
          <w:szCs w:val="22"/>
        </w:rPr>
        <w:t>a</w:t>
      </w:r>
      <w:r w:rsidR="00F06853">
        <w:rPr>
          <w:rFonts w:ascii="Times New Roman" w:hAnsi="Times New Roman" w:cs="Times New Roman"/>
          <w:sz w:val="22"/>
          <w:szCs w:val="22"/>
        </w:rPr>
        <w:t>p</w:t>
      </w:r>
      <w:r w:rsidR="00975B29">
        <w:rPr>
          <w:rFonts w:ascii="Times New Roman" w:hAnsi="Times New Roman" w:cs="Times New Roman"/>
          <w:sz w:val="22"/>
          <w:szCs w:val="22"/>
        </w:rPr>
        <w:t>ó</w:t>
      </w:r>
      <w:r w:rsidR="00F06853">
        <w:rPr>
          <w:rFonts w:ascii="Times New Roman" w:hAnsi="Times New Roman" w:cs="Times New Roman"/>
          <w:sz w:val="22"/>
          <w:szCs w:val="22"/>
        </w:rPr>
        <w:t xml:space="preserve">s a emissão da ordem de fornecimento, </w:t>
      </w:r>
      <w:r w:rsidR="00DC0929">
        <w:rPr>
          <w:rFonts w:ascii="Times New Roman" w:hAnsi="Times New Roman" w:cs="Times New Roman"/>
          <w:sz w:val="22"/>
          <w:szCs w:val="22"/>
        </w:rPr>
        <w:t xml:space="preserve"> mediante a processo de  compra</w:t>
      </w:r>
      <w:r w:rsidRPr="00140665">
        <w:rPr>
          <w:rFonts w:ascii="Times New Roman" w:hAnsi="Times New Roman" w:cs="Times New Roman"/>
          <w:sz w:val="22"/>
          <w:szCs w:val="22"/>
        </w:rPr>
        <w:t>.</w:t>
      </w:r>
      <w:r w:rsidR="0074043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532D0B6" w14:textId="2805E581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40665">
        <w:rPr>
          <w:rFonts w:ascii="Times New Roman" w:hAnsi="Times New Roman" w:cs="Times New Roman"/>
          <w:sz w:val="22"/>
          <w:szCs w:val="22"/>
        </w:rPr>
        <w:t>.</w:t>
      </w:r>
    </w:p>
    <w:p w14:paraId="52261612" w14:textId="77777777" w:rsidR="002D0241" w:rsidRPr="00750236" w:rsidRDefault="00667C9C" w:rsidP="002D0241">
      <w:pPr>
        <w:pStyle w:val="Corpodetexto"/>
        <w:tabs>
          <w:tab w:val="left" w:pos="567"/>
        </w:tabs>
        <w:jc w:val="both"/>
        <w:rPr>
          <w:rFonts w:ascii="Times New Roman" w:eastAsia="DKVFQ+ArialMT" w:hAnsi="Times New Roman" w:cs="Times New Roman"/>
          <w:color w:val="000000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JUSTIFICATIVA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CONTRATAÇÃO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2D0241">
        <w:rPr>
          <w:rFonts w:ascii="Times New Roman" w:eastAsia="DKVFQ+ArialMT" w:hAnsi="Times New Roman" w:cs="Times New Roman"/>
          <w:color w:val="000000"/>
          <w:sz w:val="22"/>
          <w:szCs w:val="22"/>
        </w:rPr>
        <w:t>DE ACORDO COM O DECRETO Nº 268 ,DE 21 DE AGOSTO  DE 2025.</w:t>
      </w:r>
    </w:p>
    <w:p w14:paraId="52D1C4F5" w14:textId="6AFA67A1" w:rsidR="00750236" w:rsidRPr="00750236" w:rsidRDefault="00750236" w:rsidP="00750236">
      <w:pPr>
        <w:pStyle w:val="Corpodetexto"/>
        <w:tabs>
          <w:tab w:val="left" w:pos="567"/>
        </w:tabs>
        <w:jc w:val="both"/>
        <w:rPr>
          <w:rFonts w:ascii="Times New Roman" w:eastAsia="DKVFQ+ArialMT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750236">
        <w:rPr>
          <w:rFonts w:ascii="Times New Roman" w:eastAsia="DKVFQ+ArialMT" w:hAnsi="Times New Roman" w:cs="Times New Roman"/>
          <w:color w:val="000000"/>
          <w:sz w:val="22"/>
          <w:szCs w:val="22"/>
        </w:rPr>
        <w:t xml:space="preserve">A PRESENTE CONTRATAÇÃO TEM POR OBJETIVO A AQUISIÇÃO DE CESTAS DE CHOCOLATES, DESTINADAS À DISTRIBUIÇÃO EM AÇÃO INSTITUCIONAL PROMOVIDA POR ESTA ENTIDADE, VISANDO AO ATENDIMENTO DE [SERVIDORES/COLABORADORES/USUÁRIOS/PROGRAMAS SOCIAIS – COLETA DE EXAME CITOPATOLÓGICO]. AS CESTAS SERÃO ENTREGUES NO ÂMBITO DAS ATIVIDADES , COM A FINALIDADE DE PROMOVER INTEGRAÇÃO, RECONHECIMENTO E BEM-ESTAR DOS PARTICIPANTES.  ESFS 301, 302, 303 </w:t>
      </w:r>
      <w:r w:rsidR="002D0241">
        <w:rPr>
          <w:rFonts w:ascii="Times New Roman" w:eastAsia="DKVFQ+ArialMT" w:hAnsi="Times New Roman" w:cs="Times New Roman"/>
          <w:color w:val="000000"/>
          <w:sz w:val="22"/>
          <w:szCs w:val="22"/>
        </w:rPr>
        <w:t>.</w:t>
      </w:r>
    </w:p>
    <w:p w14:paraId="547DD33A" w14:textId="77777777" w:rsidR="00750236" w:rsidRPr="00750236" w:rsidRDefault="00750236" w:rsidP="00750236">
      <w:pPr>
        <w:pStyle w:val="Corpodetexto"/>
        <w:tabs>
          <w:tab w:val="left" w:pos="567"/>
        </w:tabs>
        <w:jc w:val="both"/>
        <w:rPr>
          <w:rFonts w:ascii="Times New Roman" w:eastAsia="DKVFQ+ArialMT" w:hAnsi="Times New Roman" w:cs="Times New Roman"/>
          <w:color w:val="000000"/>
          <w:sz w:val="22"/>
          <w:szCs w:val="22"/>
        </w:rPr>
      </w:pPr>
    </w:p>
    <w:p w14:paraId="497DA5FE" w14:textId="7A1D4B4F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49DF6D34" w14:textId="77777777" w:rsidR="00C20122" w:rsidRPr="00C20122" w:rsidRDefault="00C20122" w:rsidP="00C20122">
      <w:pPr>
        <w:pStyle w:val="Corpodetexto"/>
        <w:tabs>
          <w:tab w:val="left" w:pos="567"/>
        </w:tabs>
        <w:jc w:val="both"/>
        <w:rPr>
          <w:rFonts w:ascii="Times New Roman" w:eastAsia="DKVFQ+ArialMT" w:hAnsi="Times New Roman" w:cs="Times New Roman"/>
          <w:color w:val="000000"/>
          <w:sz w:val="22"/>
          <w:szCs w:val="22"/>
        </w:rPr>
      </w:pPr>
      <w:r w:rsidRPr="00C20122">
        <w:rPr>
          <w:rFonts w:ascii="Times New Roman" w:eastAsia="DKVFQ+ArialMT" w:hAnsi="Times New Roman" w:cs="Times New Roman"/>
          <w:color w:val="000000"/>
          <w:sz w:val="22"/>
          <w:szCs w:val="22"/>
        </w:rPr>
        <w:t>Após a constatação preliminar de possíveis inconformidades na qualidade do produto fornecido, foi determinada a suspensão temporária do recebimento até que sejam concluídas as análises técnicas, bem como encaminhadas solicitações de esclarecimentos e providências à empresa responsável, visando assegurar a observância das especificações previstas no Termo de Referência e no instrumento contratual.</w:t>
      </w:r>
    </w:p>
    <w:p w14:paraId="1B6D4932" w14:textId="77777777" w:rsidR="00C20122" w:rsidRPr="00C20122" w:rsidRDefault="00C20122" w:rsidP="00C20122">
      <w:pPr>
        <w:pStyle w:val="Corpodetexto"/>
        <w:tabs>
          <w:tab w:val="left" w:pos="567"/>
        </w:tabs>
        <w:jc w:val="both"/>
        <w:rPr>
          <w:rFonts w:ascii="Times New Roman" w:eastAsia="DKVFQ+ArialMT" w:hAnsi="Times New Roman" w:cs="Times New Roman"/>
          <w:color w:val="000000"/>
          <w:sz w:val="22"/>
          <w:szCs w:val="22"/>
        </w:rPr>
      </w:pPr>
    </w:p>
    <w:p w14:paraId="16BFA3AE" w14:textId="77777777" w:rsidR="00750236" w:rsidRPr="00750236" w:rsidRDefault="00750236" w:rsidP="00750236">
      <w:pPr>
        <w:pStyle w:val="Corpodetexto"/>
        <w:tabs>
          <w:tab w:val="left" w:pos="567"/>
        </w:tabs>
        <w:jc w:val="both"/>
        <w:rPr>
          <w:rFonts w:ascii="Times New Roman" w:eastAsia="DKVFQ+ArialMT" w:hAnsi="Times New Roman" w:cs="Times New Roman"/>
          <w:color w:val="000000"/>
          <w:sz w:val="22"/>
          <w:szCs w:val="22"/>
        </w:rPr>
      </w:pPr>
    </w:p>
    <w:p w14:paraId="4A9DCCD1" w14:textId="134B4A70" w:rsidR="00C20122" w:rsidRPr="00C20122" w:rsidRDefault="00750236" w:rsidP="00750236">
      <w:pPr>
        <w:pStyle w:val="Corpodetexto"/>
        <w:tabs>
          <w:tab w:val="left" w:pos="567"/>
        </w:tabs>
        <w:ind w:left="0"/>
        <w:jc w:val="both"/>
        <w:rPr>
          <w:rFonts w:ascii="Times New Roman" w:eastAsia="DKVFQ+ArialMT" w:hAnsi="Times New Roman" w:cs="Times New Roman"/>
          <w:color w:val="000000"/>
          <w:sz w:val="22"/>
          <w:szCs w:val="22"/>
        </w:rPr>
      </w:pPr>
      <w:r>
        <w:rPr>
          <w:rFonts w:ascii="Times New Roman" w:eastAsia="DKVFQ+ArialMT" w:hAnsi="Times New Roman" w:cs="Times New Roman"/>
          <w:color w:val="000000"/>
          <w:sz w:val="22"/>
          <w:szCs w:val="22"/>
        </w:rPr>
        <w:t xml:space="preserve"> </w:t>
      </w:r>
      <w:r w:rsidR="00C20122" w:rsidRPr="00C20122">
        <w:rPr>
          <w:rFonts w:ascii="Times New Roman" w:eastAsia="DKVFQ+ArialMT" w:hAnsi="Times New Roman" w:cs="Times New Roman"/>
          <w:color w:val="000000"/>
          <w:sz w:val="22"/>
          <w:szCs w:val="22"/>
        </w:rPr>
        <w:t>Diante desse cenário, e considerando que o café constitui item de consumo indispensável ao funcionamento rotineiro dos setores municipais — sendo utilizado em reuniões, atendimentos ao público, rotinas administrativas e atividades institucionais — verifica-se a impossibilidade de aguardar os trâmites regulares de um novo processo licitatório, sob pena de ocasionar prejuízos operacionais à Administração.</w:t>
      </w:r>
    </w:p>
    <w:p w14:paraId="22C75CF9" w14:textId="77777777" w:rsidR="00C20122" w:rsidRPr="00C20122" w:rsidRDefault="00C20122" w:rsidP="00C20122">
      <w:pPr>
        <w:pStyle w:val="Corpodetexto"/>
        <w:tabs>
          <w:tab w:val="left" w:pos="567"/>
        </w:tabs>
        <w:jc w:val="both"/>
        <w:rPr>
          <w:rFonts w:ascii="Times New Roman" w:eastAsia="DKVFQ+ArialMT" w:hAnsi="Times New Roman" w:cs="Times New Roman"/>
          <w:color w:val="000000"/>
          <w:sz w:val="22"/>
          <w:szCs w:val="22"/>
        </w:rPr>
      </w:pPr>
    </w:p>
    <w:p w14:paraId="1AA191C8" w14:textId="55467746" w:rsidR="00667C9C" w:rsidRPr="00CA0720" w:rsidRDefault="00C20122" w:rsidP="00C20122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20122">
        <w:rPr>
          <w:rFonts w:ascii="Times New Roman" w:eastAsia="DKVFQ+ArialMT" w:hAnsi="Times New Roman" w:cs="Times New Roman"/>
          <w:color w:val="000000"/>
          <w:sz w:val="22"/>
          <w:szCs w:val="22"/>
        </w:rPr>
        <w:t>Assim, demonstra-se plenamente justificada a aquisição emergencial do produto, com fundamento no interesse público e na necessidade de manter a continuidade dos serviços, até que a situação referente à ARP vigente seja devidamente apurada e solucionada.</w:t>
      </w:r>
    </w:p>
    <w:p w14:paraId="4362686B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CLASSIFICAÇÃO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ORÇAMENTÁRIA</w:t>
      </w:r>
    </w:p>
    <w:p w14:paraId="64550443" w14:textId="73EE2147" w:rsidR="00667C9C" w:rsidRPr="00361A98" w:rsidRDefault="00667C9C" w:rsidP="00667C9C">
      <w:pPr>
        <w:pStyle w:val="PargrafodaLista"/>
        <w:numPr>
          <w:ilvl w:val="1"/>
          <w:numId w:val="11"/>
        </w:numPr>
        <w:tabs>
          <w:tab w:val="left" w:pos="567"/>
        </w:tabs>
        <w:spacing w:line="232" w:lineRule="auto"/>
        <w:ind w:left="0" w:right="239" w:firstLine="0"/>
        <w:rPr>
          <w:rFonts w:ascii="Times New Roman" w:hAnsi="Times New Roman" w:cs="Times New Roman"/>
        </w:rPr>
      </w:pPr>
      <w:r w:rsidRPr="00CA0720">
        <w:rPr>
          <w:rFonts w:ascii="Times New Roman" w:hAnsi="Times New Roman" w:cs="Times New Roman"/>
        </w:rPr>
        <w:t xml:space="preserve">As </w:t>
      </w:r>
      <w:r>
        <w:rPr>
          <w:rFonts w:ascii="Times New Roman" w:hAnsi="Times New Roman" w:cs="Times New Roman"/>
          <w:spacing w:val="1"/>
        </w:rPr>
        <w:t xml:space="preserve"> despesas decorrentes do objeto deste termo correrão a conta de recursos especificos, consignados no orçamento do Fundo Municipal de Saúde para o exercício de 2025.</w:t>
      </w:r>
    </w:p>
    <w:p w14:paraId="2C9172A1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20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ALINHAMENTO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ENTRE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A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CONTRATAÇÃO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PLANEJAMENTO</w:t>
      </w:r>
    </w:p>
    <w:p w14:paraId="6176C265" w14:textId="534F575F" w:rsidR="00667C9C" w:rsidRPr="00361A98" w:rsidRDefault="00667C9C" w:rsidP="00667C9C">
      <w:pPr>
        <w:pStyle w:val="PargrafodaLista"/>
        <w:numPr>
          <w:ilvl w:val="1"/>
          <w:numId w:val="11"/>
        </w:numPr>
        <w:tabs>
          <w:tab w:val="left" w:pos="567"/>
        </w:tabs>
        <w:spacing w:line="232" w:lineRule="auto"/>
        <w:ind w:left="0" w:right="245" w:firstLine="0"/>
        <w:rPr>
          <w:rFonts w:ascii="Times New Roman" w:hAnsi="Times New Roman" w:cs="Times New Roman"/>
        </w:rPr>
      </w:pPr>
      <w:r w:rsidRPr="00CA0720">
        <w:rPr>
          <w:rFonts w:ascii="Times New Roman" w:hAnsi="Times New Roman" w:cs="Times New Roman"/>
        </w:rPr>
        <w:t xml:space="preserve">O Plano Anual de Contratação do município encontra-se em fase de elaboração e consolidação. Não obstante, a presente despesa já está devidamente prevista e contemplada no orçamento anual vigente, assegurando a disponibilidade dos recursos financeiros necessários para a execução da contratação em </w:t>
      </w:r>
      <w:r w:rsidRPr="00CA0720">
        <w:rPr>
          <w:rFonts w:ascii="Times New Roman" w:hAnsi="Times New Roman" w:cs="Times New Roman"/>
        </w:rPr>
        <w:lastRenderedPageBreak/>
        <w:t>questão, em conformidade com os princípios da programação orçamentária e do planejamento das contratações públicas.</w:t>
      </w:r>
    </w:p>
    <w:p w14:paraId="240C7C14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ENTREGA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CRITÉRIOS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ACEITAÇÃO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OBJETO.</w:t>
      </w:r>
    </w:p>
    <w:p w14:paraId="0E00C783" w14:textId="34C4F69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6.1. O prazo de início do fornecimento dos bens/execução dos serviços é de </w:t>
      </w:r>
      <w:r w:rsidR="00F06853">
        <w:rPr>
          <w:rFonts w:ascii="Times New Roman" w:hAnsi="Times New Roman" w:cs="Times New Roman"/>
        </w:rPr>
        <w:t>24</w:t>
      </w:r>
      <w:r w:rsidRPr="00140665">
        <w:rPr>
          <w:rFonts w:ascii="Times New Roman" w:hAnsi="Times New Roman" w:cs="Times New Roman"/>
        </w:rPr>
        <w:t xml:space="preserve"> (</w:t>
      </w:r>
      <w:r w:rsidR="00F06853">
        <w:rPr>
          <w:rFonts w:ascii="Times New Roman" w:hAnsi="Times New Roman" w:cs="Times New Roman"/>
        </w:rPr>
        <w:t>horas</w:t>
      </w:r>
      <w:r w:rsidRPr="00140665">
        <w:rPr>
          <w:rFonts w:ascii="Times New Roman" w:hAnsi="Times New Roman" w:cs="Times New Roman"/>
        </w:rPr>
        <w:t xml:space="preserve">) , contados da emissão da ordem de fornecimento. </w:t>
      </w:r>
    </w:p>
    <w:p w14:paraId="4EF2A190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6.2. Os serviços deverão ser executados no horário das 08 às 17 horas, quando aplicável. </w:t>
      </w:r>
    </w:p>
    <w:p w14:paraId="4D2CFB43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6.3. Os bens/serviços serão recebidos provisoriamente no prazo de 02 (dois) dias, pelo(a) responsável pelo acompanhamento e fiscalização, para efeito de posterior verificação de sua conformidade com as especificações constantes neste Termo de Referência e na proposta. </w:t>
      </w:r>
    </w:p>
    <w:p w14:paraId="51B00D09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6.4. Os bens/serviços poderão ser rejeitados, no todo ou em parte, quando em desacordo com as especificações constantes neste Termo de Referência e na proposta, devendo ser substituídos/refeitos no prazo de 2 (dois) dias, a contar da notificação da contratada, às suas custas, sem prejuízo da aplicação das penalidades. </w:t>
      </w:r>
    </w:p>
    <w:p w14:paraId="69F0E7FC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6.5. Os bens/serviços serão recebidos definitivamente no prazo de 02 (dois) dias, contados do recebimento provisório, após a verificação da qualidade e quantidade do material/serviço e consequente aceitação mediante termo circunstanciado. </w:t>
      </w:r>
    </w:p>
    <w:p w14:paraId="5A00A6F5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6.6. Na hipótese de a verificação a que se refere o subitem anterior não ser procedida dentro do prazo fixado, reputar-se-á como realizada, consumando-se o recebimento definitivo no dia do esgotamento do prazo. </w:t>
      </w:r>
    </w:p>
    <w:p w14:paraId="56067CFE" w14:textId="25D7AD88" w:rsidR="00667C9C" w:rsidRPr="00CA0720" w:rsidRDefault="00667C9C" w:rsidP="00361A98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>6.7. O recebimento provisório ou definitivo do objeto não exclui a responsabilidade da contratada pelos prejuízos resultantes da incorreta execução da ordem de fornecimento</w:t>
      </w:r>
      <w:r>
        <w:rPr>
          <w:rFonts w:ascii="Times New Roman" w:hAnsi="Times New Roman" w:cs="Times New Roman"/>
        </w:rPr>
        <w:t>.</w:t>
      </w:r>
    </w:p>
    <w:p w14:paraId="51F61043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OBRIGAÇÕES</w:t>
      </w:r>
      <w:r w:rsidRPr="00CA0720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CONTRATANTE</w:t>
      </w:r>
    </w:p>
    <w:p w14:paraId="67DABB12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 São obrigações da Contratante: </w:t>
      </w:r>
    </w:p>
    <w:p w14:paraId="4D478E7C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7.1.1. receber o objeto no prazo e condições estabelecidas no Edital e seus anexos; </w:t>
      </w:r>
    </w:p>
    <w:p w14:paraId="4D3208EE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7.1.2. verificar minuciosamente, no prazo fixado, a conformidade dos bens entregues/serviços executados provisoriamente com as especificações constantes do Edital e da proposta, para fins de aceitação e recebimento definitivo; </w:t>
      </w:r>
    </w:p>
    <w:p w14:paraId="138D8328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7.1.3. comunicar à Contratada, por escrito, sobre imperfeições, falhas ou irregularidades verificadas no objeto fornecido/serviço prestado, para que seja substituído, reparado ou corrigido; </w:t>
      </w:r>
    </w:p>
    <w:p w14:paraId="36ED5033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7.1.4. acompanhar e fiscalizar o cumprimento das obrigações da Contratada, através de servidor especialmente designado; </w:t>
      </w:r>
    </w:p>
    <w:p w14:paraId="492A96FC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7.1.5. efetuar o pagamento à Contratada no valor correspondente ao fornecimento/execução do objeto, no prazo e forma estabelecidos no Edital e seus anexos; </w:t>
      </w:r>
    </w:p>
    <w:p w14:paraId="01EF0EF4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7.1.6. proporcionar todas as condições necessárias ao bom andamento da execução da ordem de fornecimento; </w:t>
      </w:r>
    </w:p>
    <w:p w14:paraId="4B1D4C1B" w14:textId="77777777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>7.2. A Administração não responderá por quaisquer compromissos assumidos pela Contratada com terceiros, ainda que vinculados à execução da presente ordem de fornecimento, bem como por qualquer dano causado a terceiros em decorrência de ato da Contratada, de seus empregados, prepostos ou subordinados.</w:t>
      </w:r>
    </w:p>
    <w:p w14:paraId="3DFD7AC2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99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OBRIGAÇÕES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CONTRATADA</w:t>
      </w:r>
    </w:p>
    <w:p w14:paraId="405B31E1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 A Contratada deve cumprir todas as obrigações constantes no Edital, seus anexos e sua proposta, assumindo como exclusivamente seus os riscos e as despesas decorrentes da boa e perfeita execução do objeto e, ainda: </w:t>
      </w:r>
    </w:p>
    <w:p w14:paraId="05955092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8.1.1. efetuar a entrega dos bens/execução dos serviços em perfeitas condições, conforme especificações, prazo e local constantes no Termo de Referência e seus anexos, acompanhado da respectiva nota fiscal, na qual constarão as indicações referentes a: marca, fabricante, modelo, procedência e prazo de garantia ou validade, quando aplicável; </w:t>
      </w:r>
    </w:p>
    <w:p w14:paraId="4C409D9F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8.1.2. responsabilizar-se pelos vícios e danos decorrentes do objeto, de acordo com os artigos 12, 13 e 17 a 27, do Código de Defesa do Consumidor (Lei nº 8.078, de 1990); </w:t>
      </w:r>
    </w:p>
    <w:p w14:paraId="65EBB985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8.1.3. substituir, reparar ou corrigir, às suas expensas, no prazo fixado neste Termo de Referência, o objeto com avarias ou defeitos; </w:t>
      </w:r>
    </w:p>
    <w:p w14:paraId="1F391E93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8.1.4. comunicar à Contratante, no prazo máximo de 24 (vinte e quatro) horas que antecede a data da entrega/execução, os motivos que impossibilitem o cumprimento do prazo previsto, com a devida comprovação; </w:t>
      </w:r>
    </w:p>
    <w:p w14:paraId="6D56BF85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8.1.5. manter, durante toda a execução da ordem de fornecimento, em compatibilidade com as obrigações assumidas, todas as condições de habilitação e qualificação exigidas na licitação; </w:t>
      </w:r>
    </w:p>
    <w:p w14:paraId="33FE5484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8.1.6. indicar preposto para representá-la durante a execução da ordem de fornecimento; </w:t>
      </w:r>
    </w:p>
    <w:p w14:paraId="3EFD27E4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lastRenderedPageBreak/>
        <w:t xml:space="preserve">8.1.7. fornecer todos os materiais, equipamentos, ferramentas e mão de obra necessários à perfeita execução dos serviços, quando aplicável; </w:t>
      </w:r>
    </w:p>
    <w:p w14:paraId="10F02ACD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8.1.8. cumprir todas as normas regulamentares sobre medicina e segurança do trabalho, quando aplicável; </w:t>
      </w:r>
    </w:p>
    <w:p w14:paraId="68A6AD32" w14:textId="77777777" w:rsidR="00667C9C" w:rsidRPr="00CA0720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>8.1.9. responsabilizar-se por todos os encargos trabalhistas, sociais, fiscais e comerciais resultantes da execução da ordem de fornecimento.</w:t>
      </w:r>
    </w:p>
    <w:p w14:paraId="5D4F563E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2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2"/>
          <w:sz w:val="22"/>
          <w:szCs w:val="22"/>
        </w:rPr>
        <w:t>SUBCONTRATAÇÃO</w:t>
      </w:r>
    </w:p>
    <w:p w14:paraId="3BA25752" w14:textId="61EF2554" w:rsidR="00667C9C" w:rsidRPr="00361A98" w:rsidRDefault="00667C9C" w:rsidP="00667C9C">
      <w:pPr>
        <w:pStyle w:val="PargrafodaLista"/>
        <w:numPr>
          <w:ilvl w:val="1"/>
          <w:numId w:val="11"/>
        </w:numPr>
        <w:tabs>
          <w:tab w:val="left" w:pos="567"/>
        </w:tabs>
        <w:spacing w:before="41"/>
        <w:ind w:left="0" w:firstLine="0"/>
        <w:rPr>
          <w:rFonts w:ascii="Times New Roman" w:hAnsi="Times New Roman" w:cs="Times New Roman"/>
        </w:rPr>
      </w:pPr>
      <w:r w:rsidRPr="00CA0720">
        <w:rPr>
          <w:rFonts w:ascii="Times New Roman" w:hAnsi="Times New Roman" w:cs="Times New Roman"/>
        </w:rPr>
        <w:t>Não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será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admitida</w:t>
      </w:r>
      <w:r w:rsidRPr="00CA0720">
        <w:rPr>
          <w:rFonts w:ascii="Times New Roman" w:hAnsi="Times New Roman" w:cs="Times New Roman"/>
          <w:spacing w:val="-4"/>
        </w:rPr>
        <w:t xml:space="preserve"> </w:t>
      </w:r>
      <w:r w:rsidRPr="00CA0720">
        <w:rPr>
          <w:rFonts w:ascii="Times New Roman" w:hAnsi="Times New Roman" w:cs="Times New Roman"/>
        </w:rPr>
        <w:t>a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subcontratação</w:t>
      </w:r>
      <w:r w:rsidRPr="00CA0720">
        <w:rPr>
          <w:rFonts w:ascii="Times New Roman" w:hAnsi="Times New Roman" w:cs="Times New Roman"/>
          <w:spacing w:val="-4"/>
        </w:rPr>
        <w:t xml:space="preserve"> </w:t>
      </w:r>
      <w:r w:rsidRPr="00CA0720">
        <w:rPr>
          <w:rFonts w:ascii="Times New Roman" w:hAnsi="Times New Roman" w:cs="Times New Roman"/>
        </w:rPr>
        <w:t>do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objeto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licitatório.</w:t>
      </w:r>
    </w:p>
    <w:p w14:paraId="5DFCAD65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CONTROLE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FISCALIZAÇÃO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EXECUÇÃO</w:t>
      </w:r>
    </w:p>
    <w:p w14:paraId="4194D5E8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10.1. A ordem de fornecimento deverá ser executada fielmente pela fornecedora, de acordo com as especificações avençadas e as normas da Lei 14.133/2021. </w:t>
      </w:r>
    </w:p>
    <w:p w14:paraId="05DEF36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10.2. A execução da ordem de fornecimento deverá ser acompanhada e fiscalizada por servidor da Administração especialmente designado. </w:t>
      </w:r>
    </w:p>
    <w:p w14:paraId="552DAE1C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10.3. O fiscal anotará em registro próprio todas as ocorrências relacionadas à execução da ordem de fornecimento, determinando o que for necessário para a regularização das faltas ou dos defeitos observados. </w:t>
      </w:r>
    </w:p>
    <w:p w14:paraId="547D3845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10.4. A contratada será obrigada a reparar, corrigir, remover, reconstruir ou substituir, a suas expensas, no total ou em parte, o objeto da ordem de fornecimento em que se verificarem vícios, defeitos ou incorreções. </w:t>
      </w:r>
    </w:p>
    <w:p w14:paraId="62E48F92" w14:textId="77777777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>10.5. A contratada será responsável pelos danos causados diretamente à Administração ou a terceiros em razão da execução da ordem de fornecimento.</w:t>
      </w:r>
    </w:p>
    <w:p w14:paraId="7564D271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PAGAMENTO</w:t>
      </w:r>
    </w:p>
    <w:p w14:paraId="37EA234D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11.1. O pagamento será realizado no prazo máximo de até 15 (quinze) dias, contados a partir do recebimento e ateste da Nota Fiscal, através de ordem bancária, para crédito em banco, agência e conta corrente indicados pela contratada. </w:t>
      </w:r>
    </w:p>
    <w:p w14:paraId="2C590A54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11.2. A Nota Fiscal deverá ser obrigatoriamente acompanhada da comprovação da regularidade fiscal. </w:t>
      </w:r>
    </w:p>
    <w:p w14:paraId="6EEE0BA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11.3. Havendo erro na apresentação da Nota Fiscal ou circunstância que impeça a liquidação da despesa, o pagamento ficará sobrestado até que a Contratada providencie as medidas saneadoras. </w:t>
      </w:r>
    </w:p>
    <w:p w14:paraId="3D432A3E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11.4. Antes de cada pagamento à contratada, será verificada a regularidade fiscal. </w:t>
      </w:r>
    </w:p>
    <w:p w14:paraId="54B85521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11.5. Quando do pagamento, será efetuada a retenção tributária prevista na legislação aplicável. </w:t>
      </w:r>
    </w:p>
    <w:p w14:paraId="3EA6AD34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11.6. A Contratada regularmente optante pelo Simples Nacional não sofrerá a retenção tributária quanto aos impostos e contribuições abrangidos por aquele regime. </w:t>
      </w:r>
    </w:p>
    <w:p w14:paraId="51D6D4C8" w14:textId="2E77E062" w:rsidR="00667C9C" w:rsidRPr="00CA0720" w:rsidRDefault="00667C9C" w:rsidP="00361A98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>11.7. Para serviços continuados, o pagamento poderá ser mensal, mediante apresentação de relatório de atividades e nota fiscal correspondente ao período.</w:t>
      </w:r>
    </w:p>
    <w:p w14:paraId="39ADCCC1" w14:textId="77777777" w:rsidR="00667C9C" w:rsidRPr="00CA0720" w:rsidRDefault="00667C9C" w:rsidP="00667C9C">
      <w:pPr>
        <w:pStyle w:val="Ttulo1"/>
        <w:numPr>
          <w:ilvl w:val="0"/>
          <w:numId w:val="11"/>
        </w:numPr>
        <w:spacing w:before="194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ALTERAÇÕES</w:t>
      </w:r>
    </w:p>
    <w:p w14:paraId="5B94E89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12.1. Eventuais alterações na ordem de fornecimento poderão ser realizadas mediante acordo entre as partes, observados os limites legais. </w:t>
      </w:r>
    </w:p>
    <w:p w14:paraId="5811E9B8" w14:textId="47E7D369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>12.2. São admissíveis acréscimos ou supressões de até 25% (vinte e cinco por cento) do valor inicial da ordem de fornecimento.</w:t>
      </w:r>
    </w:p>
    <w:p w14:paraId="42402790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GARANTIA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EXECUÇÃO</w:t>
      </w:r>
    </w:p>
    <w:p w14:paraId="0C126A5A" w14:textId="5DCA2552" w:rsidR="00667C9C" w:rsidRPr="00361A98" w:rsidRDefault="00667C9C" w:rsidP="00667C9C">
      <w:pPr>
        <w:pStyle w:val="PargrafodaLista"/>
        <w:numPr>
          <w:ilvl w:val="1"/>
          <w:numId w:val="11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CA0720">
        <w:rPr>
          <w:rFonts w:ascii="Times New Roman" w:hAnsi="Times New Roman" w:cs="Times New Roman"/>
        </w:rPr>
        <w:t>Não</w:t>
      </w:r>
      <w:r w:rsidRPr="00CA0720">
        <w:rPr>
          <w:rFonts w:ascii="Times New Roman" w:hAnsi="Times New Roman" w:cs="Times New Roman"/>
          <w:spacing w:val="-10"/>
        </w:rPr>
        <w:t xml:space="preserve"> </w:t>
      </w:r>
      <w:r w:rsidRPr="00CA0720">
        <w:rPr>
          <w:rFonts w:ascii="Times New Roman" w:hAnsi="Times New Roman" w:cs="Times New Roman"/>
        </w:rPr>
        <w:t>haverá</w:t>
      </w:r>
      <w:r w:rsidRPr="00CA0720">
        <w:rPr>
          <w:rFonts w:ascii="Times New Roman" w:hAnsi="Times New Roman" w:cs="Times New Roman"/>
          <w:spacing w:val="-9"/>
        </w:rPr>
        <w:t xml:space="preserve"> </w:t>
      </w:r>
      <w:r w:rsidRPr="00CA0720">
        <w:rPr>
          <w:rFonts w:ascii="Times New Roman" w:hAnsi="Times New Roman" w:cs="Times New Roman"/>
        </w:rPr>
        <w:t>exigência</w:t>
      </w:r>
      <w:r w:rsidRPr="00CA0720">
        <w:rPr>
          <w:rFonts w:ascii="Times New Roman" w:hAnsi="Times New Roman" w:cs="Times New Roman"/>
          <w:spacing w:val="-9"/>
        </w:rPr>
        <w:t xml:space="preserve"> </w:t>
      </w:r>
      <w:r w:rsidRPr="00CA0720">
        <w:rPr>
          <w:rFonts w:ascii="Times New Roman" w:hAnsi="Times New Roman" w:cs="Times New Roman"/>
        </w:rPr>
        <w:t>de</w:t>
      </w:r>
      <w:r w:rsidRPr="00CA0720">
        <w:rPr>
          <w:rFonts w:ascii="Times New Roman" w:hAnsi="Times New Roman" w:cs="Times New Roman"/>
          <w:spacing w:val="-9"/>
        </w:rPr>
        <w:t xml:space="preserve"> </w:t>
      </w:r>
      <w:r w:rsidRPr="00CA0720">
        <w:rPr>
          <w:rFonts w:ascii="Times New Roman" w:hAnsi="Times New Roman" w:cs="Times New Roman"/>
        </w:rPr>
        <w:t>garantia.</w:t>
      </w:r>
    </w:p>
    <w:p w14:paraId="3986C73A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6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DAS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SANÇÕES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ADMINISTRATIVAS</w:t>
      </w:r>
    </w:p>
    <w:p w14:paraId="0295CF52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14.1. Comete infração administrativa a fornecedora que cometer quaisquer das infrações previstas no art. 155 da Lei nº 14.133, de 2021. </w:t>
      </w:r>
    </w:p>
    <w:p w14:paraId="483F28B2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14.2. A fornecedora que cometer qualquer das infrações discriminadas ficará sujeita, sem prejuízo da responsabilidade civil e criminal, às seguintes sanções: </w:t>
      </w:r>
    </w:p>
    <w:p w14:paraId="3A091F71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a) Advertência; </w:t>
      </w:r>
    </w:p>
    <w:p w14:paraId="0B07F650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b) Multa de 10% (dez por cento) sobre o valor da ordem de fornecimento; </w:t>
      </w:r>
    </w:p>
    <w:p w14:paraId="4B8120B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c) Impedimento de licitar e contratar no âmbito da Administração Pública pelo prazo máximo de 3 (três) anos; </w:t>
      </w:r>
    </w:p>
    <w:p w14:paraId="33D21661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d) Declaração de inidoneidade para licitar ou contratar pelo prazo mínimo de 3 (três) anos e máximo de 6 (seis) anos. </w:t>
      </w:r>
    </w:p>
    <w:p w14:paraId="1DB15CA9" w14:textId="77777777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>14.3. A aplicação de qualquer das penalidades será realizada em processo administrativo que assegurará o contraditório e a ampla defesa.</w:t>
      </w:r>
    </w:p>
    <w:p w14:paraId="383C7592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9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ESTIMATIVA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PREÇOS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PREÇOS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REFERENCIAIS</w:t>
      </w:r>
    </w:p>
    <w:p w14:paraId="6CD47B5E" w14:textId="77777777" w:rsidR="00BF2C6C" w:rsidRDefault="00BF2C6C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eastAsia="Ecofont_Spranq_eco_Sans"/>
        </w:rPr>
      </w:pPr>
      <w:r w:rsidRPr="00BF2C6C">
        <w:rPr>
          <w:rFonts w:ascii="Times New Roman" w:hAnsi="Times New Roman" w:cs="Times New Roman"/>
        </w:rPr>
        <w:lastRenderedPageBreak/>
        <w:t xml:space="preserve">O custo estimado total da contratação será </w:t>
      </w:r>
      <w:r w:rsidRPr="00BF2C6C">
        <w:rPr>
          <w:rFonts w:eastAsia="Ecofont_Spranq_eco_Sans"/>
        </w:rPr>
        <w:t xml:space="preserve">acordo com o processo de cotação de valores realizado pelo setor de compras do município de Joviânia. </w:t>
      </w:r>
    </w:p>
    <w:p w14:paraId="66CD947A" w14:textId="77777777" w:rsidR="005B6E75" w:rsidRDefault="005B6E75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eastAsia="Ecofont_Spranq_eco_Sans"/>
        </w:rPr>
      </w:pPr>
    </w:p>
    <w:p w14:paraId="08431AA8" w14:textId="77777777" w:rsidR="00CD2C6D" w:rsidRDefault="00CD2C6D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4AE09F68" w14:textId="77777777" w:rsidR="008C5940" w:rsidRDefault="008C5940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6F145F86" w14:textId="77777777" w:rsidR="008C5940" w:rsidRPr="00BF2C6C" w:rsidRDefault="008C5940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2F614507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41A1F942" w14:textId="635929D3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Joviânia </w:t>
      </w:r>
      <w:r w:rsidR="00DF61C4">
        <w:rPr>
          <w:rFonts w:ascii="Times New Roman" w:hAnsi="Times New Roman" w:cs="Times New Roman"/>
        </w:rPr>
        <w:t>16</w:t>
      </w:r>
      <w:r w:rsidR="00C2115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="00DF61C4">
        <w:rPr>
          <w:rFonts w:ascii="Times New Roman" w:hAnsi="Times New Roman" w:cs="Times New Roman"/>
        </w:rPr>
        <w:t>JANEIRO</w:t>
      </w:r>
      <w:r w:rsidR="00CD2C6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202</w:t>
      </w:r>
      <w:r w:rsidR="00DF61C4">
        <w:rPr>
          <w:rFonts w:ascii="Times New Roman" w:hAnsi="Times New Roman" w:cs="Times New Roman"/>
        </w:rPr>
        <w:t>6</w:t>
      </w:r>
    </w:p>
    <w:p w14:paraId="7DE4300A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3613F262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36467218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4793CA0D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0001F9A6" w14:textId="77777777" w:rsidR="008C5940" w:rsidRDefault="008C5940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4AFE9B91" w14:textId="77777777" w:rsidR="008C5940" w:rsidRDefault="008C5940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0BBB2B91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26832129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</w:rPr>
      </w:pPr>
    </w:p>
    <w:p w14:paraId="0F9BE050" w14:textId="1FEF455B" w:rsidR="00667C9C" w:rsidRDefault="005B6E75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</w:t>
      </w:r>
    </w:p>
    <w:p w14:paraId="69F91C4D" w14:textId="0D3C3762" w:rsidR="00667C9C" w:rsidRPr="005B6E75" w:rsidRDefault="005B6E75" w:rsidP="005B6E75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  <w:b/>
          <w:bCs/>
        </w:rPr>
      </w:pPr>
      <w:r w:rsidRPr="005B6E75">
        <w:rPr>
          <w:rFonts w:ascii="Times New Roman" w:hAnsi="Times New Roman" w:cs="Times New Roman"/>
          <w:b/>
          <w:bCs/>
        </w:rPr>
        <w:t xml:space="preserve">Keyla Faustina </w:t>
      </w:r>
      <w:r>
        <w:rPr>
          <w:rFonts w:ascii="Times New Roman" w:hAnsi="Times New Roman" w:cs="Times New Roman"/>
          <w:b/>
          <w:bCs/>
        </w:rPr>
        <w:t>d</w:t>
      </w:r>
      <w:r w:rsidRPr="005B6E75">
        <w:rPr>
          <w:rFonts w:ascii="Times New Roman" w:hAnsi="Times New Roman" w:cs="Times New Roman"/>
          <w:b/>
          <w:bCs/>
        </w:rPr>
        <w:t>e Oliveira Pádua</w:t>
      </w:r>
    </w:p>
    <w:p w14:paraId="16F88CDD" w14:textId="6CF2A955" w:rsidR="00CA0720" w:rsidRPr="005B6E75" w:rsidRDefault="005B6E7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  <w:r w:rsidRPr="005B6E75">
        <w:rPr>
          <w:rFonts w:ascii="Times New Roman" w:hAnsi="Times New Roman" w:cs="Times New Roman"/>
        </w:rPr>
        <w:t>Auxiliar Administrativo</w:t>
      </w:r>
    </w:p>
    <w:sectPr w:rsidR="00CA0720" w:rsidRPr="005B6E75" w:rsidSect="008C5940">
      <w:headerReference w:type="default" r:id="rId8"/>
      <w:footerReference w:type="default" r:id="rId9"/>
      <w:pgSz w:w="11900" w:h="16840"/>
      <w:pgMar w:top="1418" w:right="1021" w:bottom="992" w:left="1134" w:header="284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A16D6" w14:textId="77777777" w:rsidR="00CB2D1F" w:rsidRDefault="00CB2D1F">
      <w:r>
        <w:separator/>
      </w:r>
    </w:p>
  </w:endnote>
  <w:endnote w:type="continuationSeparator" w:id="0">
    <w:p w14:paraId="53FDE9D7" w14:textId="77777777" w:rsidR="00CB2D1F" w:rsidRDefault="00CB2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Ecofont_Spranq_eco_Sans">
    <w:altName w:val="Arial"/>
    <w:charset w:val="00"/>
    <w:family w:val="swiss"/>
    <w:pitch w:val="variable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KVFQ+ArialMT">
    <w:altName w:val="Sylfaen"/>
    <w:charset w:val="01"/>
    <w:family w:val="auto"/>
    <w:pitch w:val="variable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2FF25" w14:textId="77777777" w:rsidR="00E964E4" w:rsidRDefault="00E964E4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B04D2" w14:textId="77777777" w:rsidR="00CB2D1F" w:rsidRDefault="00CB2D1F">
      <w:r>
        <w:separator/>
      </w:r>
    </w:p>
  </w:footnote>
  <w:footnote w:type="continuationSeparator" w:id="0">
    <w:p w14:paraId="5037778D" w14:textId="77777777" w:rsidR="00CB2D1F" w:rsidRDefault="00CB2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9CC60" w14:textId="45E92BAA" w:rsidR="00E964E4" w:rsidRDefault="00CA0720">
    <w:pPr>
      <w:pStyle w:val="Corpodetexto"/>
      <w:spacing w:line="14" w:lineRule="auto"/>
      <w:ind w:left="0"/>
      <w:rPr>
        <w:sz w:val="20"/>
      </w:rPr>
    </w:pPr>
    <w:r>
      <w:rPr>
        <w:rFonts w:hint="eastAsia"/>
        <w:noProof/>
      </w:rPr>
      <w:drawing>
        <wp:anchor distT="0" distB="0" distL="114300" distR="114300" simplePos="0" relativeHeight="251659264" behindDoc="1" locked="0" layoutInCell="1" allowOverlap="1" wp14:anchorId="1D3CFA9E" wp14:editId="3BD91559">
          <wp:simplePos x="0" y="0"/>
          <wp:positionH relativeFrom="column">
            <wp:posOffset>1553210</wp:posOffset>
          </wp:positionH>
          <wp:positionV relativeFrom="paragraph">
            <wp:posOffset>-191770</wp:posOffset>
          </wp:positionV>
          <wp:extent cx="1781175" cy="1095375"/>
          <wp:effectExtent l="0" t="0" r="9525" b="9525"/>
          <wp:wrapNone/>
          <wp:docPr id="1846742704" name="Imagem 1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C10E6"/>
    <w:multiLevelType w:val="multilevel"/>
    <w:tmpl w:val="3C6C6E50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993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08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6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3" w:hanging="1418"/>
      </w:pPr>
      <w:rPr>
        <w:rFonts w:hint="default"/>
        <w:lang w:val="pt-PT" w:eastAsia="en-US" w:bidi="ar-SA"/>
      </w:rPr>
    </w:lvl>
  </w:abstractNum>
  <w:abstractNum w:abstractNumId="1" w15:restartNumberingAfterBreak="0">
    <w:nsid w:val="0DEF4F17"/>
    <w:multiLevelType w:val="hybridMultilevel"/>
    <w:tmpl w:val="8E641BDE"/>
    <w:lvl w:ilvl="0" w:tplc="8B62B1E8">
      <w:start w:val="1"/>
      <w:numFmt w:val="upperRoman"/>
      <w:lvlText w:val="%1"/>
      <w:lvlJc w:val="left"/>
      <w:pPr>
        <w:ind w:left="1900" w:hanging="115"/>
      </w:pPr>
      <w:rPr>
        <w:rFonts w:ascii="Times New Roman" w:eastAsia="Calibri" w:hAnsi="Times New Roman" w:cs="Times New Roman" w:hint="default"/>
        <w:w w:val="100"/>
        <w:sz w:val="22"/>
        <w:szCs w:val="22"/>
        <w:lang w:val="pt-PT" w:eastAsia="en-US" w:bidi="ar-SA"/>
      </w:rPr>
    </w:lvl>
    <w:lvl w:ilvl="1" w:tplc="590A4E40">
      <w:numFmt w:val="bullet"/>
      <w:lvlText w:val="•"/>
      <w:lvlJc w:val="left"/>
      <w:pPr>
        <w:ind w:left="2783" w:hanging="115"/>
      </w:pPr>
      <w:rPr>
        <w:rFonts w:hint="default"/>
        <w:lang w:val="pt-PT" w:eastAsia="en-US" w:bidi="ar-SA"/>
      </w:rPr>
    </w:lvl>
    <w:lvl w:ilvl="2" w:tplc="5D1EA542">
      <w:numFmt w:val="bullet"/>
      <w:lvlText w:val="•"/>
      <w:lvlJc w:val="left"/>
      <w:pPr>
        <w:ind w:left="3667" w:hanging="115"/>
      </w:pPr>
      <w:rPr>
        <w:rFonts w:hint="default"/>
        <w:lang w:val="pt-PT" w:eastAsia="en-US" w:bidi="ar-SA"/>
      </w:rPr>
    </w:lvl>
    <w:lvl w:ilvl="3" w:tplc="85766E38">
      <w:numFmt w:val="bullet"/>
      <w:lvlText w:val="•"/>
      <w:lvlJc w:val="left"/>
      <w:pPr>
        <w:ind w:left="4551" w:hanging="115"/>
      </w:pPr>
      <w:rPr>
        <w:rFonts w:hint="default"/>
        <w:lang w:val="pt-PT" w:eastAsia="en-US" w:bidi="ar-SA"/>
      </w:rPr>
    </w:lvl>
    <w:lvl w:ilvl="4" w:tplc="F0C8ADBA">
      <w:numFmt w:val="bullet"/>
      <w:lvlText w:val="•"/>
      <w:lvlJc w:val="left"/>
      <w:pPr>
        <w:ind w:left="5435" w:hanging="115"/>
      </w:pPr>
      <w:rPr>
        <w:rFonts w:hint="default"/>
        <w:lang w:val="pt-PT" w:eastAsia="en-US" w:bidi="ar-SA"/>
      </w:rPr>
    </w:lvl>
    <w:lvl w:ilvl="5" w:tplc="388E2956">
      <w:numFmt w:val="bullet"/>
      <w:lvlText w:val="•"/>
      <w:lvlJc w:val="left"/>
      <w:pPr>
        <w:ind w:left="6319" w:hanging="115"/>
      </w:pPr>
      <w:rPr>
        <w:rFonts w:hint="default"/>
        <w:lang w:val="pt-PT" w:eastAsia="en-US" w:bidi="ar-SA"/>
      </w:rPr>
    </w:lvl>
    <w:lvl w:ilvl="6" w:tplc="4A8E760E">
      <w:numFmt w:val="bullet"/>
      <w:lvlText w:val="•"/>
      <w:lvlJc w:val="left"/>
      <w:pPr>
        <w:ind w:left="7203" w:hanging="115"/>
      </w:pPr>
      <w:rPr>
        <w:rFonts w:hint="default"/>
        <w:lang w:val="pt-PT" w:eastAsia="en-US" w:bidi="ar-SA"/>
      </w:rPr>
    </w:lvl>
    <w:lvl w:ilvl="7" w:tplc="68AACE2E">
      <w:numFmt w:val="bullet"/>
      <w:lvlText w:val="•"/>
      <w:lvlJc w:val="left"/>
      <w:pPr>
        <w:ind w:left="8087" w:hanging="115"/>
      </w:pPr>
      <w:rPr>
        <w:rFonts w:hint="default"/>
        <w:lang w:val="pt-PT" w:eastAsia="en-US" w:bidi="ar-SA"/>
      </w:rPr>
    </w:lvl>
    <w:lvl w:ilvl="8" w:tplc="4A7622F0">
      <w:numFmt w:val="bullet"/>
      <w:lvlText w:val="•"/>
      <w:lvlJc w:val="left"/>
      <w:pPr>
        <w:ind w:left="8971" w:hanging="115"/>
      </w:pPr>
      <w:rPr>
        <w:rFonts w:hint="default"/>
        <w:lang w:val="pt-PT" w:eastAsia="en-US" w:bidi="ar-SA"/>
      </w:rPr>
    </w:lvl>
  </w:abstractNum>
  <w:abstractNum w:abstractNumId="2" w15:restartNumberingAfterBreak="0">
    <w:nsid w:val="3194492C"/>
    <w:multiLevelType w:val="hybridMultilevel"/>
    <w:tmpl w:val="C1D250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13714"/>
    <w:multiLevelType w:val="multilevel"/>
    <w:tmpl w:val="73249B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83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6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8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3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57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6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7784" w:hanging="1800"/>
      </w:pPr>
      <w:rPr>
        <w:rFonts w:hint="default"/>
      </w:rPr>
    </w:lvl>
  </w:abstractNum>
  <w:abstractNum w:abstractNumId="4" w15:restartNumberingAfterBreak="0">
    <w:nsid w:val="522112F1"/>
    <w:multiLevelType w:val="multilevel"/>
    <w:tmpl w:val="5DD07628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5" w15:restartNumberingAfterBreak="0">
    <w:nsid w:val="56827FF4"/>
    <w:multiLevelType w:val="multilevel"/>
    <w:tmpl w:val="FBC8D0AE"/>
    <w:lvl w:ilvl="0">
      <w:start w:val="1"/>
      <w:numFmt w:val="decimal"/>
      <w:lvlText w:val="%1."/>
      <w:lvlJc w:val="left"/>
      <w:pPr>
        <w:ind w:left="4396" w:hanging="1418"/>
      </w:pPr>
      <w:rPr>
        <w:rFonts w:ascii="Times New Roman" w:eastAsia="Calibri" w:hAnsi="Times New Roman" w:cs="Times New Roman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1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900" w:hanging="284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6" w15:restartNumberingAfterBreak="0">
    <w:nsid w:val="5B3C4C78"/>
    <w:multiLevelType w:val="multilevel"/>
    <w:tmpl w:val="4A1ED1E2"/>
    <w:lvl w:ilvl="0">
      <w:start w:val="7"/>
      <w:numFmt w:val="decimal"/>
      <w:lvlText w:val="%1"/>
      <w:lvlJc w:val="left"/>
      <w:pPr>
        <w:ind w:left="163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3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369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79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8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9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9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9" w:hanging="1418"/>
      </w:pPr>
      <w:rPr>
        <w:rFonts w:hint="default"/>
        <w:lang w:val="pt-PT" w:eastAsia="en-US" w:bidi="ar-SA"/>
      </w:rPr>
    </w:lvl>
  </w:abstractNum>
  <w:abstractNum w:abstractNumId="7" w15:restartNumberingAfterBreak="0">
    <w:nsid w:val="69E95E73"/>
    <w:multiLevelType w:val="multilevel"/>
    <w:tmpl w:val="838E5FC6"/>
    <w:lvl w:ilvl="0">
      <w:start w:val="8"/>
      <w:numFmt w:val="decimal"/>
      <w:lvlText w:val="%1"/>
      <w:lvlJc w:val="left"/>
      <w:pPr>
        <w:ind w:left="220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5" w:hanging="1418"/>
      </w:pPr>
      <w:rPr>
        <w:rFonts w:hint="default"/>
        <w:lang w:val="pt-PT" w:eastAsia="en-US" w:bidi="ar-SA"/>
      </w:rPr>
    </w:lvl>
  </w:abstractNum>
  <w:abstractNum w:abstractNumId="8" w15:restartNumberingAfterBreak="0">
    <w:nsid w:val="6C2D3B20"/>
    <w:multiLevelType w:val="multilevel"/>
    <w:tmpl w:val="AD483EA4"/>
    <w:lvl w:ilvl="0">
      <w:start w:val="15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9" w15:restartNumberingAfterBreak="0">
    <w:nsid w:val="6E807624"/>
    <w:multiLevelType w:val="multilevel"/>
    <w:tmpl w:val="152225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75A62634"/>
    <w:multiLevelType w:val="hybridMultilevel"/>
    <w:tmpl w:val="F04C517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743394">
    <w:abstractNumId w:val="4"/>
  </w:num>
  <w:num w:numId="2" w16cid:durableId="1137532242">
    <w:abstractNumId w:val="0"/>
  </w:num>
  <w:num w:numId="3" w16cid:durableId="152334786">
    <w:abstractNumId w:val="8"/>
  </w:num>
  <w:num w:numId="4" w16cid:durableId="671251914">
    <w:abstractNumId w:val="1"/>
  </w:num>
  <w:num w:numId="5" w16cid:durableId="1258055985">
    <w:abstractNumId w:val="7"/>
  </w:num>
  <w:num w:numId="6" w16cid:durableId="549920147">
    <w:abstractNumId w:val="6"/>
  </w:num>
  <w:num w:numId="7" w16cid:durableId="872183371">
    <w:abstractNumId w:val="5"/>
  </w:num>
  <w:num w:numId="8" w16cid:durableId="2102330970">
    <w:abstractNumId w:val="9"/>
  </w:num>
  <w:num w:numId="9" w16cid:durableId="1153595817">
    <w:abstractNumId w:val="3"/>
  </w:num>
  <w:num w:numId="10" w16cid:durableId="510872151">
    <w:abstractNumId w:val="2"/>
  </w:num>
  <w:num w:numId="11" w16cid:durableId="17079442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4E4"/>
    <w:rsid w:val="00011BB9"/>
    <w:rsid w:val="00014405"/>
    <w:rsid w:val="00055BBF"/>
    <w:rsid w:val="00056FD8"/>
    <w:rsid w:val="0006266F"/>
    <w:rsid w:val="000671C4"/>
    <w:rsid w:val="000750F5"/>
    <w:rsid w:val="00077FF5"/>
    <w:rsid w:val="000B07A4"/>
    <w:rsid w:val="000D5A4A"/>
    <w:rsid w:val="000E21DB"/>
    <w:rsid w:val="000E5E3F"/>
    <w:rsid w:val="000E700B"/>
    <w:rsid w:val="000F27B8"/>
    <w:rsid w:val="001005A8"/>
    <w:rsid w:val="0011137D"/>
    <w:rsid w:val="00114F75"/>
    <w:rsid w:val="00122936"/>
    <w:rsid w:val="00127923"/>
    <w:rsid w:val="00127C91"/>
    <w:rsid w:val="0013589B"/>
    <w:rsid w:val="001363F0"/>
    <w:rsid w:val="00141A8E"/>
    <w:rsid w:val="00156183"/>
    <w:rsid w:val="00175BA2"/>
    <w:rsid w:val="001E5B5F"/>
    <w:rsid w:val="001E7E2F"/>
    <w:rsid w:val="00200350"/>
    <w:rsid w:val="002112D1"/>
    <w:rsid w:val="00215E17"/>
    <w:rsid w:val="00234C6E"/>
    <w:rsid w:val="00255426"/>
    <w:rsid w:val="00257CDF"/>
    <w:rsid w:val="00261020"/>
    <w:rsid w:val="00262FB1"/>
    <w:rsid w:val="002841AC"/>
    <w:rsid w:val="00294A98"/>
    <w:rsid w:val="002B5376"/>
    <w:rsid w:val="002C1B64"/>
    <w:rsid w:val="002D0241"/>
    <w:rsid w:val="002E4306"/>
    <w:rsid w:val="0032139F"/>
    <w:rsid w:val="0032144B"/>
    <w:rsid w:val="003215B3"/>
    <w:rsid w:val="00327C90"/>
    <w:rsid w:val="00335259"/>
    <w:rsid w:val="00361A98"/>
    <w:rsid w:val="00365155"/>
    <w:rsid w:val="003A32A8"/>
    <w:rsid w:val="003C4C38"/>
    <w:rsid w:val="003F200A"/>
    <w:rsid w:val="00413B6A"/>
    <w:rsid w:val="00423791"/>
    <w:rsid w:val="004367F2"/>
    <w:rsid w:val="0043796E"/>
    <w:rsid w:val="00443C20"/>
    <w:rsid w:val="0044490B"/>
    <w:rsid w:val="00476A5B"/>
    <w:rsid w:val="004A6F6B"/>
    <w:rsid w:val="004B328E"/>
    <w:rsid w:val="004E217A"/>
    <w:rsid w:val="004F275D"/>
    <w:rsid w:val="004F3EDC"/>
    <w:rsid w:val="00527C26"/>
    <w:rsid w:val="00531D80"/>
    <w:rsid w:val="005860E5"/>
    <w:rsid w:val="00587B6E"/>
    <w:rsid w:val="00596860"/>
    <w:rsid w:val="005A6A70"/>
    <w:rsid w:val="005B6E75"/>
    <w:rsid w:val="005D3C96"/>
    <w:rsid w:val="005E5E39"/>
    <w:rsid w:val="005E778A"/>
    <w:rsid w:val="00627BFF"/>
    <w:rsid w:val="006372FC"/>
    <w:rsid w:val="006469E5"/>
    <w:rsid w:val="00647A61"/>
    <w:rsid w:val="006606C2"/>
    <w:rsid w:val="00667C9C"/>
    <w:rsid w:val="00670DD3"/>
    <w:rsid w:val="00677F03"/>
    <w:rsid w:val="006B2789"/>
    <w:rsid w:val="006C0256"/>
    <w:rsid w:val="006C323F"/>
    <w:rsid w:val="006D16B5"/>
    <w:rsid w:val="006D3577"/>
    <w:rsid w:val="006D6EB2"/>
    <w:rsid w:val="006E1F8D"/>
    <w:rsid w:val="006E4C89"/>
    <w:rsid w:val="006F712C"/>
    <w:rsid w:val="00703BE2"/>
    <w:rsid w:val="007055B7"/>
    <w:rsid w:val="007355CC"/>
    <w:rsid w:val="00740436"/>
    <w:rsid w:val="00744EE7"/>
    <w:rsid w:val="00746EC4"/>
    <w:rsid w:val="00747E26"/>
    <w:rsid w:val="00747F83"/>
    <w:rsid w:val="00750236"/>
    <w:rsid w:val="00781366"/>
    <w:rsid w:val="00797620"/>
    <w:rsid w:val="007A194E"/>
    <w:rsid w:val="007A4CEF"/>
    <w:rsid w:val="007B3076"/>
    <w:rsid w:val="007B7A82"/>
    <w:rsid w:val="007C2E65"/>
    <w:rsid w:val="0080140B"/>
    <w:rsid w:val="00806EE4"/>
    <w:rsid w:val="008227A0"/>
    <w:rsid w:val="00826F36"/>
    <w:rsid w:val="008300BB"/>
    <w:rsid w:val="00834F2B"/>
    <w:rsid w:val="0083733A"/>
    <w:rsid w:val="008476CB"/>
    <w:rsid w:val="00851130"/>
    <w:rsid w:val="00861153"/>
    <w:rsid w:val="00861670"/>
    <w:rsid w:val="008B368D"/>
    <w:rsid w:val="008C1916"/>
    <w:rsid w:val="008C5940"/>
    <w:rsid w:val="00927954"/>
    <w:rsid w:val="009304C9"/>
    <w:rsid w:val="00931B9F"/>
    <w:rsid w:val="00932129"/>
    <w:rsid w:val="00952A6E"/>
    <w:rsid w:val="00975B29"/>
    <w:rsid w:val="00990569"/>
    <w:rsid w:val="009B6D61"/>
    <w:rsid w:val="00A12EB2"/>
    <w:rsid w:val="00AB63A7"/>
    <w:rsid w:val="00AF08DE"/>
    <w:rsid w:val="00AF47BC"/>
    <w:rsid w:val="00AF608A"/>
    <w:rsid w:val="00B037DF"/>
    <w:rsid w:val="00B1418B"/>
    <w:rsid w:val="00B3438C"/>
    <w:rsid w:val="00B43D3E"/>
    <w:rsid w:val="00B45179"/>
    <w:rsid w:val="00B63BFA"/>
    <w:rsid w:val="00B654C0"/>
    <w:rsid w:val="00B73B87"/>
    <w:rsid w:val="00BB039A"/>
    <w:rsid w:val="00BB3F33"/>
    <w:rsid w:val="00BC1CC6"/>
    <w:rsid w:val="00BF13B1"/>
    <w:rsid w:val="00BF2C6C"/>
    <w:rsid w:val="00C1791D"/>
    <w:rsid w:val="00C20122"/>
    <w:rsid w:val="00C2066F"/>
    <w:rsid w:val="00C21157"/>
    <w:rsid w:val="00C46765"/>
    <w:rsid w:val="00C51E3C"/>
    <w:rsid w:val="00C52592"/>
    <w:rsid w:val="00C54FD1"/>
    <w:rsid w:val="00C771BA"/>
    <w:rsid w:val="00C77734"/>
    <w:rsid w:val="00C81116"/>
    <w:rsid w:val="00C83B35"/>
    <w:rsid w:val="00C83EF3"/>
    <w:rsid w:val="00C878A8"/>
    <w:rsid w:val="00C94AC4"/>
    <w:rsid w:val="00CA0720"/>
    <w:rsid w:val="00CA7E9D"/>
    <w:rsid w:val="00CB2D1F"/>
    <w:rsid w:val="00CD2C6D"/>
    <w:rsid w:val="00CE737B"/>
    <w:rsid w:val="00D052D6"/>
    <w:rsid w:val="00D06434"/>
    <w:rsid w:val="00D06569"/>
    <w:rsid w:val="00D107E4"/>
    <w:rsid w:val="00D17CE4"/>
    <w:rsid w:val="00D33AEE"/>
    <w:rsid w:val="00D341C6"/>
    <w:rsid w:val="00D43BF4"/>
    <w:rsid w:val="00D46C15"/>
    <w:rsid w:val="00D52999"/>
    <w:rsid w:val="00D62FAE"/>
    <w:rsid w:val="00D65C50"/>
    <w:rsid w:val="00D729EB"/>
    <w:rsid w:val="00D8376D"/>
    <w:rsid w:val="00D8580E"/>
    <w:rsid w:val="00D95C33"/>
    <w:rsid w:val="00DB2B29"/>
    <w:rsid w:val="00DB6B98"/>
    <w:rsid w:val="00DC0929"/>
    <w:rsid w:val="00DC3652"/>
    <w:rsid w:val="00DE6480"/>
    <w:rsid w:val="00DF3988"/>
    <w:rsid w:val="00DF61C4"/>
    <w:rsid w:val="00E03449"/>
    <w:rsid w:val="00E437B5"/>
    <w:rsid w:val="00E51CB9"/>
    <w:rsid w:val="00E659D0"/>
    <w:rsid w:val="00E72F5E"/>
    <w:rsid w:val="00E750DE"/>
    <w:rsid w:val="00E964E4"/>
    <w:rsid w:val="00EB41C8"/>
    <w:rsid w:val="00EC1BB0"/>
    <w:rsid w:val="00EC56B5"/>
    <w:rsid w:val="00EC6F95"/>
    <w:rsid w:val="00EC7032"/>
    <w:rsid w:val="00ED5D48"/>
    <w:rsid w:val="00F06853"/>
    <w:rsid w:val="00F119C6"/>
    <w:rsid w:val="00F1622B"/>
    <w:rsid w:val="00F35800"/>
    <w:rsid w:val="00F46E27"/>
    <w:rsid w:val="00F53310"/>
    <w:rsid w:val="00F538B8"/>
    <w:rsid w:val="00F60AFB"/>
    <w:rsid w:val="00FD0E94"/>
    <w:rsid w:val="00FE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8CCCA"/>
  <w15:docId w15:val="{68BB8226-7ED3-41ED-B3B2-A593EFA04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before="160"/>
      <w:ind w:left="1638" w:hanging="141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20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"/>
      <w:ind w:left="4070" w:right="4087"/>
      <w:jc w:val="center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pPr>
      <w:spacing w:before="119"/>
      <w:ind w:left="22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7"/>
    </w:pPr>
  </w:style>
  <w:style w:type="paragraph" w:styleId="Cabealho">
    <w:name w:val="header"/>
    <w:basedOn w:val="Normal"/>
    <w:link w:val="CabealhoChar"/>
    <w:uiPriority w:val="99"/>
    <w:unhideWhenUsed/>
    <w:rsid w:val="00677F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7F03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77F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7F03"/>
    <w:rPr>
      <w:rFonts w:ascii="Calibri" w:eastAsia="Calibri" w:hAnsi="Calibri" w:cs="Calibri"/>
      <w:lang w:val="pt-PT"/>
    </w:rPr>
  </w:style>
  <w:style w:type="paragraph" w:customStyle="1" w:styleId="Standard">
    <w:name w:val="Standard"/>
    <w:rsid w:val="00677F03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Lista">
    <w:name w:val="List"/>
    <w:basedOn w:val="Normal"/>
    <w:rsid w:val="00747E26"/>
    <w:pPr>
      <w:widowControl/>
      <w:suppressAutoHyphens/>
      <w:autoSpaceDE/>
      <w:textAlignment w:val="baseline"/>
    </w:pPr>
    <w:rPr>
      <w:rFonts w:ascii="Courier New" w:eastAsia="Courier New" w:hAnsi="Courier New" w:cs="Lucida Sans"/>
      <w:sz w:val="28"/>
      <w:szCs w:val="20"/>
      <w:lang w:val="pt-BR" w:eastAsia="pt-BR"/>
    </w:rPr>
  </w:style>
  <w:style w:type="paragraph" w:styleId="Textodenotaderodap">
    <w:name w:val="footnote text"/>
    <w:basedOn w:val="Normal"/>
    <w:link w:val="TextodenotaderodapChar"/>
    <w:rsid w:val="00747E26"/>
    <w:pPr>
      <w:suppressAutoHyphens/>
      <w:autoSpaceDE/>
      <w:textAlignment w:val="baseline"/>
    </w:pPr>
    <w:rPr>
      <w:rFonts w:ascii="Ecofont_Spranq_eco_Sans" w:eastAsia="Ecofont_Spranq_eco_Sans" w:hAnsi="Ecofont_Spranq_eco_Sans" w:cs="Ecofont_Spranq_eco_Sans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747E26"/>
    <w:rPr>
      <w:rFonts w:ascii="Ecofont_Spranq_eco_Sans" w:eastAsia="Ecofont_Spranq_eco_Sans" w:hAnsi="Ecofont_Spranq_eco_Sans" w:cs="Ecofont_Spranq_eco_Sans"/>
      <w:sz w:val="20"/>
      <w:szCs w:val="20"/>
      <w:lang w:val="pt-BR" w:eastAsia="pt-BR"/>
    </w:rPr>
  </w:style>
  <w:style w:type="character" w:styleId="Refdenotaderodap">
    <w:name w:val="footnote reference"/>
    <w:basedOn w:val="Fontepargpadro"/>
    <w:rsid w:val="00747E26"/>
    <w:rPr>
      <w:position w:val="0"/>
      <w:vertAlign w:val="superscript"/>
    </w:rPr>
  </w:style>
  <w:style w:type="character" w:styleId="TextodoEspaoReservado">
    <w:name w:val="Placeholder Text"/>
    <w:basedOn w:val="Fontepargpadro"/>
    <w:uiPriority w:val="99"/>
    <w:semiHidden/>
    <w:rsid w:val="00C83EF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8FFE4-594A-44A0-8605-00D5075C2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1676</Words>
  <Characters>9054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15</cp:revision>
  <cp:lastPrinted>2026-02-05T12:45:00Z</cp:lastPrinted>
  <dcterms:created xsi:type="dcterms:W3CDTF">2025-12-02T18:54:00Z</dcterms:created>
  <dcterms:modified xsi:type="dcterms:W3CDTF">2026-02-05T12:47:00Z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2022-02-04T00:00:00Z</vt:filetime>
  </property>
  <property fmtid="{D5CDD505-2E9C-101B-9397-08002B2CF9AE}" pid="3" name="Creator">
    <vt:lpwstr>Mozilla/5.0 (Windows NT 10.0; Win64; x64) AppleWebKit/537.36 (KHTML, like Gecko) Chrome/98.0.4758.87 Safari/537.36</vt:lpwstr>
  </property>
  <property fmtid="{D5CDD505-2E9C-101B-9397-08002B2CF9AE}" pid="4" name="LastSaved">
    <vt:filetime>2022-10-24T00:00:00Z</vt:filetime>
  </property>
</Properties>
</file>