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464A4" w14:textId="77777777" w:rsidR="008456C4" w:rsidRPr="009B69C1" w:rsidRDefault="00A835F5" w:rsidP="008456C4">
      <w:pPr>
        <w:spacing w:line="276" w:lineRule="auto"/>
        <w:jc w:val="center"/>
        <w:rPr>
          <w:rFonts w:ascii="Times New Roman" w:hAnsi="Times New Roman" w:cs="Times New Roman"/>
          <w:b/>
          <w:bCs/>
          <w:iCs/>
          <w:sz w:val="24"/>
        </w:rPr>
      </w:pPr>
      <w:r w:rsidRPr="009B69C1">
        <w:rPr>
          <w:rFonts w:ascii="Times New Roman" w:hAnsi="Times New Roman" w:cs="Times New Roman"/>
          <w:b/>
          <w:bCs/>
          <w:iCs/>
          <w:sz w:val="24"/>
        </w:rPr>
        <w:t>PREFEITURA MUNICIPAL DE SANTA HELENA DE GOIÁS</w:t>
      </w:r>
    </w:p>
    <w:p w14:paraId="0F3584F4" w14:textId="77777777" w:rsidR="008456C4" w:rsidRPr="009B69C1" w:rsidRDefault="008456C4" w:rsidP="008456C4">
      <w:pPr>
        <w:spacing w:line="276" w:lineRule="auto"/>
        <w:jc w:val="center"/>
        <w:rPr>
          <w:rFonts w:ascii="Times New Roman" w:hAnsi="Times New Roman" w:cs="Times New Roman"/>
          <w:b/>
          <w:bCs/>
          <w:i/>
          <w:iCs/>
          <w:color w:val="FF0000"/>
          <w:sz w:val="24"/>
        </w:rPr>
      </w:pPr>
    </w:p>
    <w:p w14:paraId="133A3FEA" w14:textId="77777777" w:rsidR="008456C4" w:rsidRPr="009B69C1" w:rsidRDefault="008456C4" w:rsidP="008456C4">
      <w:pPr>
        <w:spacing w:line="276" w:lineRule="auto"/>
        <w:jc w:val="center"/>
        <w:rPr>
          <w:rFonts w:ascii="Times New Roman" w:hAnsi="Times New Roman" w:cs="Times New Roman"/>
          <w:b/>
          <w:bCs/>
          <w:color w:val="000000" w:themeColor="text1"/>
          <w:sz w:val="24"/>
        </w:rPr>
      </w:pPr>
      <w:r w:rsidRPr="009B69C1">
        <w:rPr>
          <w:rFonts w:ascii="Times New Roman" w:hAnsi="Times New Roman" w:cs="Times New Roman"/>
          <w:b/>
          <w:bCs/>
          <w:color w:val="000000" w:themeColor="text1"/>
          <w:sz w:val="24"/>
        </w:rPr>
        <w:t xml:space="preserve">AVISO DE DISPENSA ELETRÔNICA Nº </w:t>
      </w:r>
      <w:r w:rsidR="00B46431">
        <w:rPr>
          <w:rFonts w:ascii="Times New Roman" w:hAnsi="Times New Roman" w:cs="Times New Roman"/>
          <w:b/>
          <w:bCs/>
          <w:color w:val="000000" w:themeColor="text1"/>
          <w:sz w:val="24"/>
        </w:rPr>
        <w:t>269</w:t>
      </w:r>
      <w:r w:rsidRPr="009B69C1">
        <w:rPr>
          <w:rFonts w:ascii="Times New Roman" w:hAnsi="Times New Roman" w:cs="Times New Roman"/>
          <w:b/>
          <w:bCs/>
          <w:color w:val="000000" w:themeColor="text1"/>
          <w:sz w:val="24"/>
        </w:rPr>
        <w:t>/</w:t>
      </w:r>
      <w:r w:rsidR="00E044C4">
        <w:rPr>
          <w:rFonts w:ascii="Times New Roman" w:hAnsi="Times New Roman" w:cs="Times New Roman"/>
          <w:b/>
          <w:bCs/>
          <w:color w:val="000000" w:themeColor="text1"/>
          <w:sz w:val="24"/>
        </w:rPr>
        <w:t>2023</w:t>
      </w:r>
    </w:p>
    <w:p w14:paraId="3CB2A97D" w14:textId="1BEDFF74" w:rsidR="008456C4" w:rsidRPr="0045022C" w:rsidRDefault="008456C4" w:rsidP="008456C4">
      <w:pPr>
        <w:spacing w:after="120" w:line="276" w:lineRule="auto"/>
        <w:ind w:right="-15"/>
        <w:jc w:val="center"/>
        <w:rPr>
          <w:rFonts w:ascii="Times New Roman" w:hAnsi="Times New Roman" w:cs="Times New Roman"/>
          <w:b/>
          <w:bCs/>
          <w:color w:val="000000" w:themeColor="text1"/>
          <w:sz w:val="24"/>
        </w:rPr>
      </w:pPr>
      <w:r w:rsidRPr="0045022C">
        <w:rPr>
          <w:rFonts w:ascii="Times New Roman" w:hAnsi="Times New Roman" w:cs="Times New Roman"/>
          <w:b/>
          <w:bCs/>
          <w:color w:val="000000" w:themeColor="text1"/>
          <w:sz w:val="24"/>
        </w:rPr>
        <w:t>(Processo Administrativo n°</w:t>
      </w:r>
      <w:r w:rsidR="00B46431">
        <w:rPr>
          <w:rFonts w:ascii="Times New Roman" w:hAnsi="Times New Roman" w:cs="Times New Roman"/>
          <w:b/>
          <w:bCs/>
          <w:color w:val="000000" w:themeColor="text1"/>
          <w:sz w:val="24"/>
        </w:rPr>
        <w:t xml:space="preserve"> 2023019886</w:t>
      </w:r>
      <w:r w:rsidRPr="0045022C">
        <w:rPr>
          <w:rFonts w:ascii="Times New Roman" w:hAnsi="Times New Roman" w:cs="Times New Roman"/>
          <w:b/>
          <w:bCs/>
          <w:color w:val="000000" w:themeColor="text1"/>
          <w:sz w:val="24"/>
        </w:rPr>
        <w:t>)</w:t>
      </w:r>
    </w:p>
    <w:p w14:paraId="2D1CF643" w14:textId="77777777" w:rsidR="008456C4" w:rsidRDefault="008456C4" w:rsidP="008456C4">
      <w:pPr>
        <w:rPr>
          <w:rFonts w:ascii="Times New Roman" w:hAnsi="Times New Roman" w:cs="Times New Roman"/>
          <w:color w:val="000000" w:themeColor="text1"/>
          <w:sz w:val="24"/>
        </w:rPr>
      </w:pPr>
    </w:p>
    <w:p w14:paraId="3BED5BF8" w14:textId="77777777" w:rsidR="000558A6" w:rsidRPr="0045022C" w:rsidRDefault="000558A6" w:rsidP="008456C4">
      <w:pPr>
        <w:rPr>
          <w:rFonts w:ascii="Times New Roman" w:hAnsi="Times New Roman" w:cs="Times New Roman"/>
          <w:color w:val="000000" w:themeColor="text1"/>
          <w:sz w:val="24"/>
        </w:rPr>
      </w:pPr>
    </w:p>
    <w:p w14:paraId="4B2029D4" w14:textId="146DCE20" w:rsidR="008456C4" w:rsidRPr="0045022C" w:rsidRDefault="008456C4" w:rsidP="000558A6">
      <w:pPr>
        <w:snapToGrid w:val="0"/>
        <w:spacing w:after="120" w:line="276" w:lineRule="auto"/>
        <w:ind w:right="-30"/>
        <w:jc w:val="both"/>
        <w:rPr>
          <w:rFonts w:ascii="Times New Roman" w:hAnsi="Times New Roman" w:cs="Times New Roman"/>
          <w:color w:val="000000" w:themeColor="text1"/>
          <w:sz w:val="24"/>
        </w:rPr>
      </w:pPr>
      <w:r w:rsidRPr="0045022C">
        <w:rPr>
          <w:rFonts w:ascii="Times New Roman" w:hAnsi="Times New Roman" w:cs="Times New Roman"/>
          <w:color w:val="000000" w:themeColor="text1"/>
          <w:sz w:val="24"/>
        </w:rPr>
        <w:t xml:space="preserve">Torna-se público que a </w:t>
      </w:r>
      <w:r w:rsidR="00A835F5" w:rsidRPr="0045022C">
        <w:rPr>
          <w:rFonts w:ascii="Times New Roman" w:hAnsi="Times New Roman" w:cs="Times New Roman"/>
          <w:color w:val="000000" w:themeColor="text1"/>
          <w:sz w:val="24"/>
        </w:rPr>
        <w:t>PREFEITURA MUNICIPAL DE SANTA HELENA</w:t>
      </w:r>
      <w:r w:rsidRPr="0045022C">
        <w:rPr>
          <w:rFonts w:ascii="Times New Roman" w:hAnsi="Times New Roman" w:cs="Times New Roman"/>
          <w:color w:val="000000" w:themeColor="text1"/>
          <w:sz w:val="24"/>
        </w:rPr>
        <w:t xml:space="preserve">, Estado de Goiás, por </w:t>
      </w:r>
      <w:r w:rsidR="00E25638">
        <w:rPr>
          <w:rFonts w:ascii="Times New Roman" w:hAnsi="Times New Roman" w:cs="Times New Roman"/>
          <w:color w:val="000000" w:themeColor="text1"/>
          <w:sz w:val="24"/>
        </w:rPr>
        <w:t>meio do Departamento de Licitações</w:t>
      </w:r>
      <w:r w:rsidRPr="0045022C">
        <w:rPr>
          <w:rFonts w:ascii="Times New Roman" w:hAnsi="Times New Roman" w:cs="Times New Roman"/>
          <w:color w:val="000000" w:themeColor="text1"/>
          <w:sz w:val="24"/>
        </w:rPr>
        <w:t xml:space="preserve">, realizará Dispensa Eletrônica, </w:t>
      </w:r>
      <w:r w:rsidRPr="0045022C">
        <w:rPr>
          <w:rFonts w:ascii="Times New Roman" w:hAnsi="Times New Roman" w:cs="Times New Roman"/>
          <w:bCs/>
          <w:color w:val="000000" w:themeColor="text1"/>
          <w:sz w:val="24"/>
        </w:rPr>
        <w:t>com critério de julgamento</w:t>
      </w:r>
      <w:r w:rsidR="000558A6">
        <w:rPr>
          <w:rFonts w:ascii="Times New Roman" w:hAnsi="Times New Roman" w:cs="Times New Roman"/>
          <w:bCs/>
          <w:color w:val="000000" w:themeColor="text1"/>
          <w:sz w:val="24"/>
        </w:rPr>
        <w:t xml:space="preserve"> </w:t>
      </w:r>
      <w:r w:rsidR="00E74C98" w:rsidRPr="00E30EA1">
        <w:rPr>
          <w:rFonts w:ascii="Times New Roman" w:hAnsi="Times New Roman" w:cs="Times New Roman"/>
          <w:b/>
          <w:bCs/>
          <w:color w:val="000000" w:themeColor="text1"/>
          <w:sz w:val="24"/>
        </w:rPr>
        <w:t xml:space="preserve">MENOR </w:t>
      </w:r>
      <w:r w:rsidR="00352F86" w:rsidRPr="00E30EA1">
        <w:rPr>
          <w:rFonts w:ascii="Times New Roman" w:hAnsi="Times New Roman" w:cs="Times New Roman"/>
          <w:b/>
          <w:bCs/>
          <w:color w:val="000000" w:themeColor="text1"/>
          <w:sz w:val="24"/>
        </w:rPr>
        <w:t>PREÇO</w:t>
      </w:r>
      <w:r w:rsidR="004A4B80">
        <w:rPr>
          <w:rFonts w:ascii="Times New Roman" w:hAnsi="Times New Roman" w:cs="Times New Roman"/>
          <w:b/>
          <w:bCs/>
          <w:color w:val="000000" w:themeColor="text1"/>
          <w:sz w:val="24"/>
        </w:rPr>
        <w:t xml:space="preserve"> por</w:t>
      </w:r>
      <w:r w:rsidR="00254ED8">
        <w:rPr>
          <w:rFonts w:ascii="Times New Roman" w:hAnsi="Times New Roman" w:cs="Times New Roman"/>
          <w:b/>
          <w:bCs/>
          <w:color w:val="000000" w:themeColor="text1"/>
          <w:sz w:val="24"/>
        </w:rPr>
        <w:t xml:space="preserve"> item</w:t>
      </w:r>
      <w:r w:rsidR="00352F86" w:rsidRPr="00E30EA1">
        <w:rPr>
          <w:rFonts w:ascii="Times New Roman" w:hAnsi="Times New Roman" w:cs="Times New Roman"/>
          <w:color w:val="000000" w:themeColor="text1"/>
          <w:sz w:val="24"/>
        </w:rPr>
        <w:t xml:space="preserve">, </w:t>
      </w:r>
      <w:r w:rsidR="0045022C" w:rsidRPr="00352F86">
        <w:rPr>
          <w:rFonts w:ascii="Times New Roman" w:hAnsi="Times New Roman" w:cs="Times New Roman"/>
          <w:bCs/>
          <w:i/>
          <w:color w:val="000000" w:themeColor="text1"/>
          <w:sz w:val="24"/>
        </w:rPr>
        <w:t>na</w:t>
      </w:r>
      <w:r w:rsidRPr="0045022C">
        <w:rPr>
          <w:rFonts w:ascii="Times New Roman" w:hAnsi="Times New Roman" w:cs="Times New Roman"/>
          <w:color w:val="000000" w:themeColor="text1"/>
          <w:sz w:val="24"/>
        </w:rPr>
        <w:t xml:space="preserve"> hipótese do art. 75</w:t>
      </w:r>
      <w:r w:rsidRPr="0045022C">
        <w:rPr>
          <w:rFonts w:ascii="Times New Roman" w:hAnsi="Times New Roman" w:cs="Times New Roman"/>
          <w:i/>
          <w:iCs/>
          <w:color w:val="000000" w:themeColor="text1"/>
          <w:sz w:val="24"/>
        </w:rPr>
        <w:t xml:space="preserve">, </w:t>
      </w:r>
      <w:r w:rsidRPr="00352F86">
        <w:rPr>
          <w:rFonts w:ascii="Times New Roman" w:hAnsi="Times New Roman" w:cs="Times New Roman"/>
          <w:i/>
          <w:iCs/>
          <w:color w:val="000000" w:themeColor="text1"/>
          <w:sz w:val="24"/>
        </w:rPr>
        <w:t xml:space="preserve">inciso </w:t>
      </w:r>
      <w:r w:rsidR="00642A15" w:rsidRPr="00352F86">
        <w:rPr>
          <w:rFonts w:ascii="Times New Roman" w:hAnsi="Times New Roman" w:cs="Times New Roman"/>
          <w:i/>
          <w:iCs/>
          <w:color w:val="000000" w:themeColor="text1"/>
          <w:sz w:val="24"/>
        </w:rPr>
        <w:t xml:space="preserve">II, </w:t>
      </w:r>
      <w:r w:rsidRPr="00352F86">
        <w:rPr>
          <w:rFonts w:ascii="Times New Roman" w:hAnsi="Times New Roman" w:cs="Times New Roman"/>
          <w:bCs/>
          <w:color w:val="000000" w:themeColor="text1"/>
          <w:sz w:val="24"/>
        </w:rPr>
        <w:t>nos</w:t>
      </w:r>
      <w:r w:rsidRPr="0045022C">
        <w:rPr>
          <w:rFonts w:ascii="Times New Roman" w:hAnsi="Times New Roman" w:cs="Times New Roman"/>
          <w:bCs/>
          <w:color w:val="000000" w:themeColor="text1"/>
          <w:sz w:val="24"/>
        </w:rPr>
        <w:t xml:space="preserve"> termos da Lei nº 14.133, de 1º de abril de 2021, da Instrução Normativa SEGES/ME nº 67/2021</w:t>
      </w:r>
      <w:r w:rsidR="00AE58DE" w:rsidRPr="0045022C">
        <w:rPr>
          <w:rFonts w:ascii="Times New Roman" w:hAnsi="Times New Roman" w:cs="Times New Roman"/>
          <w:bCs/>
          <w:color w:val="000000" w:themeColor="text1"/>
          <w:sz w:val="24"/>
        </w:rPr>
        <w:t xml:space="preserve">, </w:t>
      </w:r>
      <w:r w:rsidR="00A835F5" w:rsidRPr="0045022C">
        <w:rPr>
          <w:rFonts w:ascii="Times New Roman" w:hAnsi="Times New Roman" w:cs="Times New Roman"/>
          <w:bCs/>
          <w:color w:val="000000" w:themeColor="text1"/>
          <w:sz w:val="24"/>
        </w:rPr>
        <w:t>Decreto Municipal</w:t>
      </w:r>
      <w:r w:rsidR="00AE58DE" w:rsidRPr="0045022C">
        <w:rPr>
          <w:rFonts w:ascii="Times New Roman" w:hAnsi="Times New Roman" w:cs="Times New Roman"/>
          <w:bCs/>
          <w:color w:val="000000" w:themeColor="text1"/>
          <w:sz w:val="24"/>
        </w:rPr>
        <w:t xml:space="preserve"> nº </w:t>
      </w:r>
      <w:r w:rsidR="009B69C1" w:rsidRPr="0045022C">
        <w:rPr>
          <w:rFonts w:ascii="Times New Roman" w:hAnsi="Times New Roman" w:cs="Times New Roman"/>
          <w:bCs/>
          <w:color w:val="000000" w:themeColor="text1"/>
          <w:sz w:val="24"/>
        </w:rPr>
        <w:t>002</w:t>
      </w:r>
      <w:r w:rsidR="00AE58DE" w:rsidRPr="0045022C">
        <w:rPr>
          <w:rFonts w:ascii="Times New Roman" w:hAnsi="Times New Roman" w:cs="Times New Roman"/>
          <w:bCs/>
          <w:color w:val="000000" w:themeColor="text1"/>
          <w:sz w:val="24"/>
        </w:rPr>
        <w:t>/202</w:t>
      </w:r>
      <w:r w:rsidR="00A835F5" w:rsidRPr="0045022C">
        <w:rPr>
          <w:rFonts w:ascii="Times New Roman" w:hAnsi="Times New Roman" w:cs="Times New Roman"/>
          <w:bCs/>
          <w:color w:val="000000" w:themeColor="text1"/>
          <w:sz w:val="24"/>
        </w:rPr>
        <w:t>3</w:t>
      </w:r>
      <w:r w:rsidRPr="0045022C">
        <w:rPr>
          <w:rFonts w:ascii="Times New Roman" w:hAnsi="Times New Roman" w:cs="Times New Roman"/>
          <w:bCs/>
          <w:color w:val="000000" w:themeColor="text1"/>
          <w:sz w:val="24"/>
        </w:rPr>
        <w:t xml:space="preserve"> e demais legislação aplicável</w:t>
      </w:r>
      <w:r w:rsidRPr="0045022C">
        <w:rPr>
          <w:rFonts w:ascii="Times New Roman" w:hAnsi="Times New Roman" w:cs="Times New Roman"/>
          <w:color w:val="000000" w:themeColor="text1"/>
          <w:sz w:val="24"/>
        </w:rPr>
        <w:t>.</w:t>
      </w:r>
    </w:p>
    <w:p w14:paraId="2BF17A6A" w14:textId="77777777" w:rsidR="008456C4" w:rsidRPr="009B69C1" w:rsidRDefault="008456C4" w:rsidP="008456C4">
      <w:pPr>
        <w:spacing w:line="276" w:lineRule="auto"/>
        <w:jc w:val="both"/>
        <w:rPr>
          <w:rFonts w:ascii="Times New Roman" w:hAnsi="Times New Roman" w:cs="Times New Roman"/>
          <w:color w:val="000000" w:themeColor="text1"/>
          <w:sz w:val="24"/>
        </w:rPr>
      </w:pPr>
    </w:p>
    <w:p w14:paraId="69F20A86" w14:textId="65173DFC" w:rsidR="008456C4" w:rsidRPr="009B69C1" w:rsidRDefault="008456C4" w:rsidP="008456C4">
      <w:pPr>
        <w:spacing w:line="276" w:lineRule="auto"/>
        <w:jc w:val="both"/>
        <w:rPr>
          <w:rFonts w:ascii="Times New Roman" w:hAnsi="Times New Roman" w:cs="Times New Roman"/>
          <w:sz w:val="24"/>
        </w:rPr>
      </w:pPr>
      <w:r w:rsidRPr="009B69C1">
        <w:rPr>
          <w:rFonts w:ascii="Times New Roman" w:hAnsi="Times New Roman" w:cs="Times New Roman"/>
          <w:color w:val="000000" w:themeColor="text1"/>
          <w:sz w:val="24"/>
        </w:rPr>
        <w:t>Data da sessão</w:t>
      </w:r>
      <w:r w:rsidR="006258BA">
        <w:rPr>
          <w:rFonts w:ascii="Times New Roman" w:hAnsi="Times New Roman" w:cs="Times New Roman"/>
          <w:color w:val="000000" w:themeColor="text1"/>
          <w:sz w:val="24"/>
        </w:rPr>
        <w:t xml:space="preserve">: </w:t>
      </w:r>
      <w:r w:rsidR="00AA34A2">
        <w:rPr>
          <w:rFonts w:ascii="Times New Roman" w:hAnsi="Times New Roman" w:cs="Times New Roman"/>
          <w:color w:val="000000" w:themeColor="text1"/>
          <w:sz w:val="24"/>
        </w:rPr>
        <w:t>2</w:t>
      </w:r>
      <w:r w:rsidR="006258BA">
        <w:rPr>
          <w:rFonts w:ascii="Times New Roman" w:hAnsi="Times New Roman" w:cs="Times New Roman"/>
          <w:color w:val="000000" w:themeColor="text1"/>
          <w:sz w:val="24"/>
        </w:rPr>
        <w:t>5</w:t>
      </w:r>
      <w:r w:rsidR="00AA34A2">
        <w:rPr>
          <w:rFonts w:ascii="Times New Roman" w:hAnsi="Times New Roman" w:cs="Times New Roman"/>
          <w:color w:val="000000" w:themeColor="text1"/>
          <w:sz w:val="24"/>
        </w:rPr>
        <w:t>/01</w:t>
      </w:r>
      <w:r w:rsidR="001E6B56">
        <w:rPr>
          <w:rFonts w:ascii="Times New Roman" w:hAnsi="Times New Roman" w:cs="Times New Roman"/>
          <w:color w:val="000000" w:themeColor="text1"/>
          <w:sz w:val="24"/>
        </w:rPr>
        <w:t>/</w:t>
      </w:r>
      <w:r w:rsidR="00AA34A2">
        <w:rPr>
          <w:rFonts w:ascii="Times New Roman" w:hAnsi="Times New Roman" w:cs="Times New Roman"/>
          <w:color w:val="000000" w:themeColor="text1"/>
          <w:sz w:val="24"/>
        </w:rPr>
        <w:t>2024</w:t>
      </w:r>
    </w:p>
    <w:p w14:paraId="058AA49A" w14:textId="77777777" w:rsidR="008456C4" w:rsidRPr="009B69C1" w:rsidRDefault="008456C4" w:rsidP="008456C4">
      <w:pPr>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Link:</w:t>
      </w:r>
      <w:hyperlink r:id="rId8" w:history="1">
        <w:r w:rsidR="001D1D87" w:rsidRPr="001D1D87">
          <w:rPr>
            <w:rStyle w:val="Hyperlink"/>
            <w:rFonts w:ascii="Times New Roman" w:eastAsiaTheme="majorEastAsia" w:hAnsi="Times New Roman" w:cs="Times New Roman"/>
            <w:b/>
            <w:bCs/>
            <w:sz w:val="24"/>
            <w:lang w:val="en-US"/>
          </w:rPr>
          <w:t>https://bnc.org.br/</w:t>
        </w:r>
      </w:hyperlink>
    </w:p>
    <w:p w14:paraId="32D96D54" w14:textId="77777777" w:rsidR="008456C4" w:rsidRPr="009B69C1" w:rsidRDefault="008456C4" w:rsidP="008456C4">
      <w:pPr>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 xml:space="preserve">Horário da Fase de Lances: </w:t>
      </w:r>
      <w:r w:rsidR="00AA34A2">
        <w:rPr>
          <w:rFonts w:ascii="Times New Roman" w:hAnsi="Times New Roman" w:cs="Times New Roman"/>
          <w:color w:val="000000" w:themeColor="text1"/>
          <w:sz w:val="24"/>
        </w:rPr>
        <w:t>9:00</w:t>
      </w:r>
      <w:r w:rsidR="009B69C1" w:rsidRPr="009B69C1">
        <w:rPr>
          <w:rFonts w:ascii="Times New Roman" w:hAnsi="Times New Roman" w:cs="Times New Roman"/>
          <w:color w:val="000000" w:themeColor="text1"/>
          <w:sz w:val="24"/>
        </w:rPr>
        <w:t>h</w:t>
      </w:r>
      <w:r w:rsidRPr="009B69C1">
        <w:rPr>
          <w:rFonts w:ascii="Times New Roman" w:hAnsi="Times New Roman" w:cs="Times New Roman"/>
          <w:color w:val="000000" w:themeColor="text1"/>
          <w:sz w:val="24"/>
        </w:rPr>
        <w:t xml:space="preserve"> às </w:t>
      </w:r>
      <w:r w:rsidR="00AA34A2">
        <w:rPr>
          <w:rFonts w:ascii="Times New Roman" w:hAnsi="Times New Roman" w:cs="Times New Roman"/>
          <w:color w:val="000000" w:themeColor="text1"/>
          <w:sz w:val="24"/>
        </w:rPr>
        <w:t>15:00</w:t>
      </w:r>
      <w:r w:rsidR="009B69C1" w:rsidRPr="009B69C1">
        <w:rPr>
          <w:rFonts w:ascii="Times New Roman" w:hAnsi="Times New Roman" w:cs="Times New Roman"/>
          <w:color w:val="000000" w:themeColor="text1"/>
          <w:sz w:val="24"/>
        </w:rPr>
        <w:t>h</w:t>
      </w:r>
    </w:p>
    <w:p w14:paraId="5A4410FF" w14:textId="77777777" w:rsidR="008456C4" w:rsidRPr="009B69C1" w:rsidRDefault="008456C4" w:rsidP="008456C4">
      <w:pPr>
        <w:pStyle w:val="PADRO"/>
        <w:keepNext w:val="0"/>
        <w:widowControl/>
        <w:shd w:val="clear" w:color="auto" w:fill="auto"/>
        <w:spacing w:before="120" w:after="120"/>
        <w:ind w:left="360" w:firstLine="0"/>
        <w:rPr>
          <w:rFonts w:ascii="Times New Roman" w:hAnsi="Times New Roman" w:cs="Times New Roman"/>
          <w:b/>
          <w:sz w:val="24"/>
        </w:rPr>
      </w:pPr>
    </w:p>
    <w:p w14:paraId="004CEC8B" w14:textId="14410C98" w:rsidR="008456C4" w:rsidRPr="002F73A3" w:rsidRDefault="008456C4" w:rsidP="000558A6">
      <w:pPr>
        <w:pStyle w:val="Nivel10"/>
        <w:numPr>
          <w:ilvl w:val="0"/>
          <w:numId w:val="4"/>
        </w:numPr>
        <w:rPr>
          <w:rFonts w:ascii="Times New Roman" w:hAnsi="Times New Roman" w:cs="Times New Roman"/>
        </w:rPr>
      </w:pPr>
      <w:bookmarkStart w:id="0" w:name="_Toc104906818"/>
      <w:r w:rsidRPr="002F73A3">
        <w:rPr>
          <w:rFonts w:ascii="Times New Roman" w:hAnsi="Times New Roman" w:cs="Times New Roman"/>
        </w:rPr>
        <w:t>OBJETO DA CONTRATAÇÃO DIRETA</w:t>
      </w:r>
      <w:bookmarkEnd w:id="0"/>
    </w:p>
    <w:p w14:paraId="221B452C" w14:textId="7DA6CCBD" w:rsidR="008456C4" w:rsidRPr="009B69C1" w:rsidRDefault="000558A6" w:rsidP="006119CB">
      <w:pPr>
        <w:pStyle w:val="PargrafodaLista"/>
        <w:numPr>
          <w:ilvl w:val="1"/>
          <w:numId w:val="4"/>
        </w:numPr>
        <w:tabs>
          <w:tab w:val="left" w:pos="142"/>
          <w:tab w:val="left" w:pos="426"/>
        </w:tabs>
        <w:autoSpaceDE w:val="0"/>
        <w:autoSpaceDN w:val="0"/>
        <w:adjustRightInd w:val="0"/>
        <w:spacing w:line="276" w:lineRule="auto"/>
        <w:jc w:val="both"/>
        <w:rPr>
          <w:rFonts w:ascii="Times New Roman" w:hAnsi="Times New Roman" w:cs="Times New Roman"/>
          <w:b/>
          <w:sz w:val="24"/>
        </w:rPr>
      </w:pPr>
      <w:r>
        <w:rPr>
          <w:rFonts w:ascii="Times New Roman" w:hAnsi="Times New Roman" w:cs="Times New Roman"/>
          <w:color w:val="000000" w:themeColor="text1"/>
          <w:sz w:val="24"/>
        </w:rPr>
        <w:t xml:space="preserve">     </w:t>
      </w:r>
      <w:r w:rsidR="008456C4" w:rsidRPr="009B69C1">
        <w:rPr>
          <w:rFonts w:ascii="Times New Roman" w:hAnsi="Times New Roman" w:cs="Times New Roman"/>
          <w:color w:val="000000" w:themeColor="text1"/>
          <w:sz w:val="24"/>
        </w:rPr>
        <w:t xml:space="preserve">O objeto da presente dispensa é a escolha da proposta mais vantajosa para a </w:t>
      </w:r>
      <w:r w:rsidR="008456C4" w:rsidRPr="0045022C">
        <w:rPr>
          <w:rFonts w:ascii="Times New Roman" w:hAnsi="Times New Roman" w:cs="Times New Roman"/>
          <w:color w:val="000000" w:themeColor="text1"/>
          <w:sz w:val="24"/>
        </w:rPr>
        <w:t xml:space="preserve">contratação </w:t>
      </w:r>
      <w:r w:rsidR="008456C4" w:rsidRPr="009B69C1">
        <w:rPr>
          <w:rFonts w:ascii="Times New Roman" w:hAnsi="Times New Roman" w:cs="Times New Roman"/>
          <w:color w:val="000000" w:themeColor="text1"/>
          <w:sz w:val="24"/>
        </w:rPr>
        <w:t xml:space="preserve">por dispensa de licitação </w:t>
      </w:r>
      <w:r w:rsidR="00BB5F0E">
        <w:rPr>
          <w:rFonts w:ascii="Times New Roman" w:hAnsi="Times New Roman" w:cs="Times New Roman"/>
          <w:color w:val="000000" w:themeColor="text1"/>
          <w:sz w:val="24"/>
        </w:rPr>
        <w:t xml:space="preserve">para </w:t>
      </w:r>
      <w:r w:rsidR="00BB5F0E" w:rsidRPr="00BB5F0E">
        <w:rPr>
          <w:rFonts w:ascii="Times New Roman" w:hAnsi="Times New Roman" w:cs="Times New Roman"/>
          <w:color w:val="000000" w:themeColor="text1"/>
          <w:sz w:val="24"/>
        </w:rPr>
        <w:t xml:space="preserve">a </w:t>
      </w:r>
      <w:r w:rsidR="00BB5F0E" w:rsidRPr="00BB5F0E">
        <w:rPr>
          <w:rFonts w:ascii="Times New Roman" w:hAnsi="Times New Roman" w:cs="Times New Roman"/>
          <w:b/>
          <w:bCs/>
          <w:iCs/>
          <w:color w:val="000000" w:themeColor="text1"/>
          <w:sz w:val="24"/>
        </w:rPr>
        <w:t>a</w:t>
      </w:r>
      <w:r w:rsidR="00CF28FD" w:rsidRPr="00BB5F0E">
        <w:rPr>
          <w:rFonts w:ascii="Times New Roman" w:hAnsi="Times New Roman" w:cs="Times New Roman"/>
          <w:b/>
          <w:bCs/>
          <w:iCs/>
          <w:color w:val="000000" w:themeColor="text1"/>
          <w:sz w:val="24"/>
        </w:rPr>
        <w:t xml:space="preserve">quisição de </w:t>
      </w:r>
      <w:r w:rsidR="00CF28FD" w:rsidRPr="00BB5F0E">
        <w:rPr>
          <w:rFonts w:ascii="Times New Roman" w:hAnsi="Times New Roman" w:cs="Times New Roman"/>
          <w:b/>
          <w:bCs/>
          <w:color w:val="000000" w:themeColor="text1"/>
          <w:sz w:val="24"/>
        </w:rPr>
        <w:t>materiais de informática diversos, visando a atender as necessidades da Prefeitura Municipal de Santa Helena de Goiás/GO</w:t>
      </w:r>
      <w:r w:rsidR="008456C4" w:rsidRPr="00B4622E">
        <w:rPr>
          <w:rFonts w:ascii="Times New Roman" w:hAnsi="Times New Roman" w:cs="Times New Roman"/>
          <w:b/>
          <w:bCs/>
          <w:color w:val="000000" w:themeColor="text1"/>
          <w:sz w:val="24"/>
        </w:rPr>
        <w:t>,</w:t>
      </w:r>
      <w:r w:rsidR="008456C4" w:rsidRPr="00B4622E">
        <w:rPr>
          <w:rFonts w:ascii="Times New Roman" w:hAnsi="Times New Roman" w:cs="Times New Roman"/>
          <w:color w:val="000000" w:themeColor="text1"/>
          <w:sz w:val="24"/>
        </w:rPr>
        <w:t xml:space="preserve"> conforme condições, quantidades e exigências estabelecidas neste Aviso de Contratação Direta</w:t>
      </w:r>
      <w:r w:rsidR="008456C4" w:rsidRPr="009B69C1">
        <w:rPr>
          <w:rFonts w:ascii="Times New Roman" w:hAnsi="Times New Roman" w:cs="Times New Roman"/>
          <w:color w:val="000000" w:themeColor="text1"/>
          <w:sz w:val="24"/>
        </w:rPr>
        <w:t xml:space="preserve"> e seus anexos.</w:t>
      </w:r>
    </w:p>
    <w:p w14:paraId="0B397711" w14:textId="77777777" w:rsidR="00E75314" w:rsidRPr="000558A6" w:rsidRDefault="008456C4" w:rsidP="000558A6">
      <w:pPr>
        <w:pStyle w:val="PADRO"/>
        <w:keepNext w:val="0"/>
        <w:widowControl/>
        <w:numPr>
          <w:ilvl w:val="1"/>
          <w:numId w:val="26"/>
        </w:numPr>
        <w:shd w:val="clear" w:color="auto" w:fill="auto"/>
        <w:spacing w:before="120" w:after="120"/>
        <w:ind w:left="142" w:hanging="142"/>
        <w:rPr>
          <w:rFonts w:ascii="Times New Roman" w:hAnsi="Times New Roman" w:cs="Times New Roman"/>
          <w:color w:val="000000" w:themeColor="text1"/>
          <w:sz w:val="24"/>
        </w:rPr>
      </w:pPr>
      <w:r w:rsidRPr="000558A6">
        <w:rPr>
          <w:rFonts w:ascii="Times New Roman" w:hAnsi="Times New Roman" w:cs="Times New Roman"/>
          <w:color w:val="000000" w:themeColor="text1"/>
          <w:sz w:val="24"/>
        </w:rPr>
        <w:t>A contratação será dividida em itens</w:t>
      </w:r>
      <w:r w:rsidR="009B69C1" w:rsidRPr="000558A6">
        <w:rPr>
          <w:rFonts w:ascii="Times New Roman" w:hAnsi="Times New Roman" w:cs="Times New Roman"/>
          <w:color w:val="000000" w:themeColor="text1"/>
          <w:sz w:val="24"/>
        </w:rPr>
        <w:t xml:space="preserve">, </w:t>
      </w:r>
      <w:r w:rsidRPr="000558A6">
        <w:rPr>
          <w:rFonts w:ascii="Times New Roman" w:hAnsi="Times New Roman" w:cs="Times New Roman"/>
          <w:color w:val="000000" w:themeColor="text1"/>
          <w:sz w:val="24"/>
        </w:rPr>
        <w:t>conforme tabela constante abaixo.</w:t>
      </w:r>
    </w:p>
    <w:tbl>
      <w:tblPr>
        <w:tblW w:w="7280" w:type="dxa"/>
        <w:tblInd w:w="1204" w:type="dxa"/>
        <w:tblCellMar>
          <w:left w:w="70" w:type="dxa"/>
          <w:right w:w="70" w:type="dxa"/>
        </w:tblCellMar>
        <w:tblLook w:val="04A0" w:firstRow="1" w:lastRow="0" w:firstColumn="1" w:lastColumn="0" w:noHBand="0" w:noVBand="1"/>
      </w:tblPr>
      <w:tblGrid>
        <w:gridCol w:w="560"/>
        <w:gridCol w:w="4300"/>
        <w:gridCol w:w="1260"/>
        <w:gridCol w:w="1160"/>
      </w:tblGrid>
      <w:tr w:rsidR="007D375F" w:rsidRPr="00A721BC" w14:paraId="632D24E1" w14:textId="77777777" w:rsidTr="007D375F">
        <w:trPr>
          <w:trHeight w:val="1410"/>
        </w:trPr>
        <w:tc>
          <w:tcPr>
            <w:tcW w:w="560" w:type="dxa"/>
            <w:tcBorders>
              <w:top w:val="single" w:sz="4" w:space="0" w:color="auto"/>
              <w:left w:val="single" w:sz="4" w:space="0" w:color="auto"/>
              <w:bottom w:val="single" w:sz="4" w:space="0" w:color="auto"/>
              <w:right w:val="single" w:sz="4" w:space="0" w:color="auto"/>
            </w:tcBorders>
            <w:shd w:val="clear" w:color="000000" w:fill="DDD9C3"/>
            <w:noWrap/>
            <w:vAlign w:val="center"/>
            <w:hideMark/>
          </w:tcPr>
          <w:p w14:paraId="37AC2BEF"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Item </w:t>
            </w:r>
          </w:p>
        </w:tc>
        <w:tc>
          <w:tcPr>
            <w:tcW w:w="4300" w:type="dxa"/>
            <w:tcBorders>
              <w:top w:val="single" w:sz="4" w:space="0" w:color="auto"/>
              <w:left w:val="nil"/>
              <w:bottom w:val="single" w:sz="4" w:space="0" w:color="auto"/>
              <w:right w:val="single" w:sz="4" w:space="0" w:color="auto"/>
            </w:tcBorders>
            <w:shd w:val="clear" w:color="000000" w:fill="DDD9C3"/>
            <w:noWrap/>
            <w:vAlign w:val="center"/>
            <w:hideMark/>
          </w:tcPr>
          <w:p w14:paraId="631E52E1"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Descrição</w:t>
            </w:r>
          </w:p>
        </w:tc>
        <w:tc>
          <w:tcPr>
            <w:tcW w:w="1260" w:type="dxa"/>
            <w:tcBorders>
              <w:top w:val="single" w:sz="4" w:space="0" w:color="auto"/>
              <w:left w:val="nil"/>
              <w:bottom w:val="single" w:sz="4" w:space="0" w:color="auto"/>
              <w:right w:val="single" w:sz="4" w:space="0" w:color="auto"/>
            </w:tcBorders>
            <w:shd w:val="clear" w:color="000000" w:fill="DDD9C3"/>
            <w:noWrap/>
            <w:vAlign w:val="center"/>
            <w:hideMark/>
          </w:tcPr>
          <w:p w14:paraId="1D5E6086"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Medição</w:t>
            </w:r>
          </w:p>
        </w:tc>
        <w:tc>
          <w:tcPr>
            <w:tcW w:w="1160" w:type="dxa"/>
            <w:tcBorders>
              <w:top w:val="single" w:sz="4" w:space="0" w:color="auto"/>
              <w:left w:val="nil"/>
              <w:bottom w:val="single" w:sz="4" w:space="0" w:color="auto"/>
              <w:right w:val="single" w:sz="4" w:space="0" w:color="auto"/>
            </w:tcBorders>
            <w:shd w:val="clear" w:color="000000" w:fill="DDD9C3"/>
            <w:noWrap/>
            <w:vAlign w:val="center"/>
            <w:hideMark/>
          </w:tcPr>
          <w:p w14:paraId="48A9C5E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Quantidade </w:t>
            </w:r>
          </w:p>
        </w:tc>
      </w:tr>
      <w:tr w:rsidR="007D375F" w:rsidRPr="00A721BC" w14:paraId="75D0E315" w14:textId="77777777" w:rsidTr="007D375F">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5ECACD8"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w:t>
            </w:r>
          </w:p>
        </w:tc>
        <w:tc>
          <w:tcPr>
            <w:tcW w:w="4300" w:type="dxa"/>
            <w:tcBorders>
              <w:top w:val="nil"/>
              <w:left w:val="nil"/>
              <w:bottom w:val="single" w:sz="4" w:space="0" w:color="auto"/>
              <w:right w:val="single" w:sz="4" w:space="0" w:color="auto"/>
            </w:tcBorders>
            <w:shd w:val="clear" w:color="auto" w:fill="auto"/>
            <w:vAlign w:val="center"/>
            <w:hideMark/>
          </w:tcPr>
          <w:p w14:paraId="73AFC3E4"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Alicate De Corte Material: Aço Cromo </w:t>
            </w:r>
            <w:proofErr w:type="gramStart"/>
            <w:r w:rsidRPr="00A721BC">
              <w:rPr>
                <w:rFonts w:ascii="Calibri" w:hAnsi="Calibri" w:cs="Calibri"/>
                <w:color w:val="000000"/>
                <w:szCs w:val="20"/>
              </w:rPr>
              <w:t>Vanádio ,</w:t>
            </w:r>
            <w:proofErr w:type="gramEnd"/>
            <w:r w:rsidRPr="00A721BC">
              <w:rPr>
                <w:rFonts w:ascii="Calibri" w:hAnsi="Calibri" w:cs="Calibri"/>
                <w:color w:val="000000"/>
                <w:szCs w:val="20"/>
              </w:rPr>
              <w:t xml:space="preserve"> Tipo Corte: Diagonal Rebaixado , Tipo Cabo: Isolado , Comprimento: 6 POL, Características Adicionais: </w:t>
            </w:r>
            <w:proofErr w:type="spellStart"/>
            <w:r w:rsidRPr="00A721BC">
              <w:rPr>
                <w:rFonts w:ascii="Calibri" w:hAnsi="Calibri" w:cs="Calibri"/>
                <w:color w:val="000000"/>
                <w:szCs w:val="20"/>
              </w:rPr>
              <w:t>Fosfatizado</w:t>
            </w:r>
            <w:proofErr w:type="spellEnd"/>
            <w:r w:rsidRPr="00A721BC">
              <w:rPr>
                <w:rFonts w:ascii="Calibri" w:hAnsi="Calibri" w:cs="Calibri"/>
                <w:color w:val="000000"/>
                <w:szCs w:val="20"/>
              </w:rPr>
              <w:t>, Com Delimitador De Abertura</w:t>
            </w:r>
          </w:p>
        </w:tc>
        <w:tc>
          <w:tcPr>
            <w:tcW w:w="1260" w:type="dxa"/>
            <w:tcBorders>
              <w:top w:val="nil"/>
              <w:left w:val="nil"/>
              <w:bottom w:val="single" w:sz="4" w:space="0" w:color="auto"/>
              <w:right w:val="single" w:sz="4" w:space="0" w:color="auto"/>
            </w:tcBorders>
            <w:shd w:val="clear" w:color="auto" w:fill="auto"/>
            <w:noWrap/>
            <w:vAlign w:val="center"/>
            <w:hideMark/>
          </w:tcPr>
          <w:p w14:paraId="38FAF179"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0E0E7B50"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r>
      <w:tr w:rsidR="007D375F" w:rsidRPr="00A721BC" w14:paraId="26BDC29B" w14:textId="77777777" w:rsidTr="007D375F">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9A4A2D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2</w:t>
            </w:r>
          </w:p>
        </w:tc>
        <w:tc>
          <w:tcPr>
            <w:tcW w:w="4300" w:type="dxa"/>
            <w:tcBorders>
              <w:top w:val="nil"/>
              <w:left w:val="nil"/>
              <w:bottom w:val="single" w:sz="4" w:space="0" w:color="auto"/>
              <w:right w:val="single" w:sz="4" w:space="0" w:color="auto"/>
            </w:tcBorders>
            <w:shd w:val="clear" w:color="auto" w:fill="auto"/>
            <w:vAlign w:val="center"/>
            <w:hideMark/>
          </w:tcPr>
          <w:p w14:paraId="6C075EC7"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Alicate Para </w:t>
            </w:r>
            <w:proofErr w:type="spellStart"/>
            <w:r w:rsidRPr="00A721BC">
              <w:rPr>
                <w:rFonts w:ascii="Calibri" w:hAnsi="Calibri" w:cs="Calibri"/>
                <w:color w:val="000000"/>
                <w:szCs w:val="20"/>
              </w:rPr>
              <w:t>Climpar</w:t>
            </w:r>
            <w:proofErr w:type="spellEnd"/>
            <w:r w:rsidRPr="00A721BC">
              <w:rPr>
                <w:rFonts w:ascii="Calibri" w:hAnsi="Calibri" w:cs="Calibri"/>
                <w:color w:val="000000"/>
                <w:szCs w:val="20"/>
              </w:rPr>
              <w:t xml:space="preserve"> Material: </w:t>
            </w:r>
            <w:proofErr w:type="gramStart"/>
            <w:r w:rsidRPr="00A721BC">
              <w:rPr>
                <w:rFonts w:ascii="Calibri" w:hAnsi="Calibri" w:cs="Calibri"/>
                <w:color w:val="000000"/>
                <w:szCs w:val="20"/>
              </w:rPr>
              <w:t>Metal ,</w:t>
            </w:r>
            <w:proofErr w:type="gramEnd"/>
            <w:r w:rsidRPr="00A721BC">
              <w:rPr>
                <w:rFonts w:ascii="Calibri" w:hAnsi="Calibri" w:cs="Calibri"/>
                <w:color w:val="000000"/>
                <w:szCs w:val="20"/>
              </w:rPr>
              <w:t xml:space="preserve"> Tipo Cabo: Isolado , Aplicação: Conectores Rj11, Rj12 E Rj45 , Características Adicionais: Lâmina De Corte De Fio E Decapagem</w:t>
            </w:r>
          </w:p>
        </w:tc>
        <w:tc>
          <w:tcPr>
            <w:tcW w:w="1260" w:type="dxa"/>
            <w:tcBorders>
              <w:top w:val="nil"/>
              <w:left w:val="nil"/>
              <w:bottom w:val="single" w:sz="4" w:space="0" w:color="auto"/>
              <w:right w:val="single" w:sz="4" w:space="0" w:color="auto"/>
            </w:tcBorders>
            <w:shd w:val="clear" w:color="auto" w:fill="auto"/>
            <w:noWrap/>
            <w:vAlign w:val="center"/>
            <w:hideMark/>
          </w:tcPr>
          <w:p w14:paraId="71CBE83C"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6992E06"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r>
      <w:tr w:rsidR="007D375F" w:rsidRPr="00A721BC" w14:paraId="729F8B58" w14:textId="77777777" w:rsidTr="007D375F">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8DF8ED2"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3</w:t>
            </w:r>
          </w:p>
        </w:tc>
        <w:tc>
          <w:tcPr>
            <w:tcW w:w="4300" w:type="dxa"/>
            <w:tcBorders>
              <w:top w:val="nil"/>
              <w:left w:val="nil"/>
              <w:bottom w:val="single" w:sz="4" w:space="0" w:color="auto"/>
              <w:right w:val="single" w:sz="4" w:space="0" w:color="auto"/>
            </w:tcBorders>
            <w:shd w:val="clear" w:color="auto" w:fill="auto"/>
            <w:vAlign w:val="center"/>
            <w:hideMark/>
          </w:tcPr>
          <w:p w14:paraId="1376F851"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Cola Composição: </w:t>
            </w:r>
            <w:proofErr w:type="gramStart"/>
            <w:r w:rsidRPr="00A721BC">
              <w:rPr>
                <w:rFonts w:ascii="Calibri" w:hAnsi="Calibri" w:cs="Calibri"/>
                <w:color w:val="000000"/>
                <w:szCs w:val="20"/>
              </w:rPr>
              <w:t>Silicone ,</w:t>
            </w:r>
            <w:proofErr w:type="gramEnd"/>
            <w:r w:rsidRPr="00A721BC">
              <w:rPr>
                <w:rFonts w:ascii="Calibri" w:hAnsi="Calibri" w:cs="Calibri"/>
                <w:color w:val="000000"/>
                <w:szCs w:val="20"/>
              </w:rPr>
              <w:t xml:space="preserve"> Cor: Incolor , Aplicação: Pistola Quente , Características Adicionais: Com 8 Mm De Diâmetro E 100 Mm De Comprimento , Tipo: Bastão</w:t>
            </w:r>
          </w:p>
        </w:tc>
        <w:tc>
          <w:tcPr>
            <w:tcW w:w="1260" w:type="dxa"/>
            <w:tcBorders>
              <w:top w:val="nil"/>
              <w:left w:val="nil"/>
              <w:bottom w:val="single" w:sz="4" w:space="0" w:color="auto"/>
              <w:right w:val="single" w:sz="4" w:space="0" w:color="auto"/>
            </w:tcBorders>
            <w:shd w:val="clear" w:color="auto" w:fill="auto"/>
            <w:noWrap/>
            <w:vAlign w:val="center"/>
            <w:hideMark/>
          </w:tcPr>
          <w:p w14:paraId="5620EFB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Quilograma</w:t>
            </w:r>
          </w:p>
        </w:tc>
        <w:tc>
          <w:tcPr>
            <w:tcW w:w="1160" w:type="dxa"/>
            <w:tcBorders>
              <w:top w:val="nil"/>
              <w:left w:val="nil"/>
              <w:bottom w:val="single" w:sz="4" w:space="0" w:color="auto"/>
              <w:right w:val="single" w:sz="4" w:space="0" w:color="auto"/>
            </w:tcBorders>
            <w:shd w:val="clear" w:color="auto" w:fill="auto"/>
            <w:noWrap/>
            <w:vAlign w:val="center"/>
            <w:hideMark/>
          </w:tcPr>
          <w:p w14:paraId="4899842B"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w:t>
            </w:r>
          </w:p>
        </w:tc>
      </w:tr>
      <w:tr w:rsidR="007D375F" w:rsidRPr="00A721BC" w14:paraId="48346881" w14:textId="77777777" w:rsidTr="007D375F">
        <w:trPr>
          <w:trHeight w:val="51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DB1A4D4"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4</w:t>
            </w:r>
          </w:p>
        </w:tc>
        <w:tc>
          <w:tcPr>
            <w:tcW w:w="4300" w:type="dxa"/>
            <w:tcBorders>
              <w:top w:val="nil"/>
              <w:left w:val="nil"/>
              <w:bottom w:val="single" w:sz="4" w:space="0" w:color="auto"/>
              <w:right w:val="single" w:sz="4" w:space="0" w:color="auto"/>
            </w:tcBorders>
            <w:shd w:val="clear" w:color="auto" w:fill="auto"/>
            <w:vAlign w:val="center"/>
            <w:hideMark/>
          </w:tcPr>
          <w:p w14:paraId="530D4E94"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Pilha Tamanho: </w:t>
            </w:r>
            <w:proofErr w:type="gramStart"/>
            <w:r w:rsidRPr="00A721BC">
              <w:rPr>
                <w:rFonts w:ascii="Calibri" w:hAnsi="Calibri" w:cs="Calibri"/>
                <w:color w:val="000000"/>
                <w:szCs w:val="20"/>
              </w:rPr>
              <w:t>Grande ,</w:t>
            </w:r>
            <w:proofErr w:type="gramEnd"/>
            <w:r w:rsidRPr="00A721BC">
              <w:rPr>
                <w:rFonts w:ascii="Calibri" w:hAnsi="Calibri" w:cs="Calibri"/>
                <w:color w:val="000000"/>
                <w:szCs w:val="20"/>
              </w:rPr>
              <w:t xml:space="preserve"> Modelo: 6f22 , Sistema Eletroquímico: </w:t>
            </w:r>
            <w:proofErr w:type="spellStart"/>
            <w:r w:rsidRPr="00A721BC">
              <w:rPr>
                <w:rFonts w:ascii="Calibri" w:hAnsi="Calibri" w:cs="Calibri"/>
                <w:color w:val="000000"/>
                <w:szCs w:val="20"/>
              </w:rPr>
              <w:t>Nimh</w:t>
            </w:r>
            <w:proofErr w:type="spellEnd"/>
            <w:r w:rsidRPr="00A721BC">
              <w:rPr>
                <w:rFonts w:ascii="Calibri" w:hAnsi="Calibri" w:cs="Calibri"/>
                <w:color w:val="000000"/>
                <w:szCs w:val="20"/>
              </w:rPr>
              <w:t xml:space="preserve"> , Tensão Nominal: 9</w:t>
            </w:r>
          </w:p>
        </w:tc>
        <w:tc>
          <w:tcPr>
            <w:tcW w:w="1260" w:type="dxa"/>
            <w:tcBorders>
              <w:top w:val="nil"/>
              <w:left w:val="nil"/>
              <w:bottom w:val="single" w:sz="4" w:space="0" w:color="auto"/>
              <w:right w:val="single" w:sz="4" w:space="0" w:color="auto"/>
            </w:tcBorders>
            <w:shd w:val="clear" w:color="auto" w:fill="auto"/>
            <w:noWrap/>
            <w:vAlign w:val="center"/>
            <w:hideMark/>
          </w:tcPr>
          <w:p w14:paraId="408C5D75"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63EA153D"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w:t>
            </w:r>
          </w:p>
        </w:tc>
      </w:tr>
      <w:tr w:rsidR="007D375F" w:rsidRPr="00A721BC" w14:paraId="18A14562" w14:textId="77777777" w:rsidTr="007D375F">
        <w:trPr>
          <w:trHeight w:val="255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D99EBB1"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lastRenderedPageBreak/>
              <w:t>5</w:t>
            </w:r>
          </w:p>
        </w:tc>
        <w:tc>
          <w:tcPr>
            <w:tcW w:w="4300" w:type="dxa"/>
            <w:tcBorders>
              <w:top w:val="nil"/>
              <w:left w:val="nil"/>
              <w:bottom w:val="single" w:sz="4" w:space="0" w:color="auto"/>
              <w:right w:val="single" w:sz="4" w:space="0" w:color="auto"/>
            </w:tcBorders>
            <w:shd w:val="clear" w:color="auto" w:fill="auto"/>
            <w:vAlign w:val="center"/>
            <w:hideMark/>
          </w:tcPr>
          <w:p w14:paraId="34F39C13"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Cabo CAT-5, caixas com 305 metros.                     Cabo Lógico Blindado Tipo Uso: Para Transmissão Em Rede Subterrânea Em Taxas </w:t>
            </w:r>
            <w:proofErr w:type="gramStart"/>
            <w:r w:rsidRPr="00A721BC">
              <w:rPr>
                <w:rFonts w:ascii="Calibri" w:hAnsi="Calibri" w:cs="Calibri"/>
                <w:color w:val="000000"/>
                <w:szCs w:val="20"/>
              </w:rPr>
              <w:t>De ,</w:t>
            </w:r>
            <w:proofErr w:type="gramEnd"/>
            <w:r w:rsidRPr="00A721BC">
              <w:rPr>
                <w:rFonts w:ascii="Calibri" w:hAnsi="Calibri" w:cs="Calibri"/>
                <w:color w:val="000000"/>
                <w:szCs w:val="20"/>
              </w:rPr>
              <w:t xml:space="preserve"> Aplicação: Para Rede Cat5e , Formação Do Cabo: 4 X 24 AWG, Características Adicionais: O Revestimento Externo Do Cabo Deverá Ter Uma </w:t>
            </w:r>
            <w:proofErr w:type="spellStart"/>
            <w:r w:rsidRPr="00A721BC">
              <w:rPr>
                <w:rFonts w:ascii="Calibri" w:hAnsi="Calibri" w:cs="Calibri"/>
                <w:color w:val="000000"/>
                <w:szCs w:val="20"/>
              </w:rPr>
              <w:t>Esca</w:t>
            </w:r>
            <w:proofErr w:type="spellEnd"/>
            <w:r w:rsidRPr="00A721BC">
              <w:rPr>
                <w:rFonts w:ascii="Calibri" w:hAnsi="Calibri" w:cs="Calibri"/>
                <w:color w:val="000000"/>
                <w:szCs w:val="20"/>
              </w:rPr>
              <w:t xml:space="preserve"> , Material Do Condutor: Cobre Rígido , Material Isolamento: </w:t>
            </w:r>
            <w:proofErr w:type="spellStart"/>
            <w:r w:rsidRPr="00A721BC">
              <w:rPr>
                <w:rFonts w:ascii="Calibri" w:hAnsi="Calibri" w:cs="Calibri"/>
                <w:color w:val="000000"/>
                <w:szCs w:val="20"/>
              </w:rPr>
              <w:t>Pvc</w:t>
            </w:r>
            <w:proofErr w:type="spellEnd"/>
            <w:r w:rsidRPr="00A721BC">
              <w:rPr>
                <w:rFonts w:ascii="Calibri" w:hAnsi="Calibri" w:cs="Calibri"/>
                <w:color w:val="000000"/>
                <w:szCs w:val="20"/>
              </w:rPr>
              <w:t xml:space="preserve"> De Alta Intensidade </w:t>
            </w:r>
            <w:proofErr w:type="spellStart"/>
            <w:r w:rsidRPr="00A721BC">
              <w:rPr>
                <w:rFonts w:ascii="Calibri" w:hAnsi="Calibri" w:cs="Calibri"/>
                <w:color w:val="000000"/>
                <w:szCs w:val="20"/>
              </w:rPr>
              <w:t>Anti-Chama</w:t>
            </w:r>
            <w:proofErr w:type="spellEnd"/>
            <w:r w:rsidRPr="00A721BC">
              <w:rPr>
                <w:rFonts w:ascii="Calibri" w:hAnsi="Calibri" w:cs="Calibri"/>
                <w:color w:val="000000"/>
                <w:szCs w:val="20"/>
              </w:rPr>
              <w:t xml:space="preserve"> , Espessura Mínima: 0,58 MM, Faixa De </w:t>
            </w:r>
            <w:proofErr w:type="spellStart"/>
            <w:r w:rsidRPr="00A721BC">
              <w:rPr>
                <w:rFonts w:ascii="Calibri" w:hAnsi="Calibri" w:cs="Calibri"/>
                <w:color w:val="000000"/>
                <w:szCs w:val="20"/>
              </w:rPr>
              <w:t>Freqüência</w:t>
            </w:r>
            <w:proofErr w:type="spellEnd"/>
            <w:r w:rsidRPr="00A721BC">
              <w:rPr>
                <w:rFonts w:ascii="Calibri" w:hAnsi="Calibri" w:cs="Calibri"/>
                <w:color w:val="000000"/>
                <w:szCs w:val="20"/>
              </w:rPr>
              <w:t>: Até 350 MH</w:t>
            </w:r>
          </w:p>
        </w:tc>
        <w:tc>
          <w:tcPr>
            <w:tcW w:w="1260" w:type="dxa"/>
            <w:tcBorders>
              <w:top w:val="nil"/>
              <w:left w:val="nil"/>
              <w:bottom w:val="single" w:sz="4" w:space="0" w:color="auto"/>
              <w:right w:val="single" w:sz="4" w:space="0" w:color="auto"/>
            </w:tcBorders>
            <w:shd w:val="clear" w:color="auto" w:fill="auto"/>
            <w:noWrap/>
            <w:vAlign w:val="center"/>
            <w:hideMark/>
          </w:tcPr>
          <w:p w14:paraId="00B75647"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Caixa</w:t>
            </w:r>
          </w:p>
        </w:tc>
        <w:tc>
          <w:tcPr>
            <w:tcW w:w="1160" w:type="dxa"/>
            <w:tcBorders>
              <w:top w:val="nil"/>
              <w:left w:val="nil"/>
              <w:bottom w:val="single" w:sz="4" w:space="0" w:color="auto"/>
              <w:right w:val="single" w:sz="4" w:space="0" w:color="auto"/>
            </w:tcBorders>
            <w:shd w:val="clear" w:color="auto" w:fill="auto"/>
            <w:noWrap/>
            <w:vAlign w:val="center"/>
            <w:hideMark/>
          </w:tcPr>
          <w:p w14:paraId="14759F50"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w:t>
            </w:r>
          </w:p>
        </w:tc>
      </w:tr>
      <w:tr w:rsidR="007D375F" w:rsidRPr="00A721BC" w14:paraId="2952BEAF" w14:textId="77777777" w:rsidTr="007D375F">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DEF787F"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6</w:t>
            </w:r>
          </w:p>
        </w:tc>
        <w:tc>
          <w:tcPr>
            <w:tcW w:w="4300" w:type="dxa"/>
            <w:tcBorders>
              <w:top w:val="nil"/>
              <w:left w:val="nil"/>
              <w:bottom w:val="single" w:sz="4" w:space="0" w:color="auto"/>
              <w:right w:val="single" w:sz="4" w:space="0" w:color="auto"/>
            </w:tcBorders>
            <w:shd w:val="clear" w:color="auto" w:fill="auto"/>
            <w:vAlign w:val="center"/>
            <w:hideMark/>
          </w:tcPr>
          <w:p w14:paraId="66EE8D4E"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Chave Fenda Material Haste: Aço Cromo </w:t>
            </w:r>
            <w:proofErr w:type="gramStart"/>
            <w:r w:rsidRPr="00A721BC">
              <w:rPr>
                <w:rFonts w:ascii="Calibri" w:hAnsi="Calibri" w:cs="Calibri"/>
                <w:color w:val="000000"/>
                <w:szCs w:val="20"/>
              </w:rPr>
              <w:t>Vanádio ,</w:t>
            </w:r>
            <w:proofErr w:type="gramEnd"/>
            <w:r w:rsidRPr="00A721BC">
              <w:rPr>
                <w:rFonts w:ascii="Calibri" w:hAnsi="Calibri" w:cs="Calibri"/>
                <w:color w:val="000000"/>
                <w:szCs w:val="20"/>
              </w:rPr>
              <w:t xml:space="preserve"> Material Cabo: Polipropileno , Tipo Ponta: Chata , Bitola: 1/8 X 6 POL, Comprimento Haste: Máximo De 130 MM, Acabamento Superficial Haste: Niquelado E Cromado </w:t>
            </w:r>
          </w:p>
        </w:tc>
        <w:tc>
          <w:tcPr>
            <w:tcW w:w="1260" w:type="dxa"/>
            <w:tcBorders>
              <w:top w:val="nil"/>
              <w:left w:val="nil"/>
              <w:bottom w:val="single" w:sz="4" w:space="0" w:color="auto"/>
              <w:right w:val="single" w:sz="4" w:space="0" w:color="auto"/>
            </w:tcBorders>
            <w:shd w:val="clear" w:color="auto" w:fill="auto"/>
            <w:noWrap/>
            <w:vAlign w:val="center"/>
            <w:hideMark/>
          </w:tcPr>
          <w:p w14:paraId="68AFDC3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D9F7BD3"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r>
      <w:tr w:rsidR="007D375F" w:rsidRPr="00A721BC" w14:paraId="779DE7F9" w14:textId="77777777" w:rsidTr="007D375F">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669FC7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7</w:t>
            </w:r>
          </w:p>
        </w:tc>
        <w:tc>
          <w:tcPr>
            <w:tcW w:w="4300" w:type="dxa"/>
            <w:tcBorders>
              <w:top w:val="nil"/>
              <w:left w:val="nil"/>
              <w:bottom w:val="single" w:sz="4" w:space="0" w:color="auto"/>
              <w:right w:val="single" w:sz="4" w:space="0" w:color="auto"/>
            </w:tcBorders>
            <w:shd w:val="clear" w:color="auto" w:fill="auto"/>
            <w:vAlign w:val="center"/>
            <w:hideMark/>
          </w:tcPr>
          <w:p w14:paraId="0B083B1A"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Chave De Fenda Material: Aço Cromo </w:t>
            </w:r>
            <w:proofErr w:type="gramStart"/>
            <w:r w:rsidRPr="00A721BC">
              <w:rPr>
                <w:rFonts w:ascii="Calibri" w:hAnsi="Calibri" w:cs="Calibri"/>
                <w:color w:val="000000"/>
                <w:szCs w:val="20"/>
              </w:rPr>
              <w:t>Vanádio ,</w:t>
            </w:r>
            <w:proofErr w:type="gramEnd"/>
            <w:r w:rsidRPr="00A721BC">
              <w:rPr>
                <w:rFonts w:ascii="Calibri" w:hAnsi="Calibri" w:cs="Calibri"/>
                <w:color w:val="000000"/>
                <w:szCs w:val="20"/>
              </w:rPr>
              <w:t xml:space="preserve"> Cabo: Hexagonal </w:t>
            </w:r>
            <w:proofErr w:type="spellStart"/>
            <w:r w:rsidRPr="00A721BC">
              <w:rPr>
                <w:rFonts w:ascii="Calibri" w:hAnsi="Calibri" w:cs="Calibri"/>
                <w:color w:val="000000"/>
                <w:szCs w:val="20"/>
              </w:rPr>
              <w:t>Easygrip</w:t>
            </w:r>
            <w:proofErr w:type="spellEnd"/>
            <w:r w:rsidRPr="00A721BC">
              <w:rPr>
                <w:rFonts w:ascii="Calibri" w:hAnsi="Calibri" w:cs="Calibri"/>
                <w:color w:val="000000"/>
                <w:szCs w:val="20"/>
              </w:rPr>
              <w:t xml:space="preserve"> , Tamanho: 6 X 100mm MM, Tipo Ponta: Cruzada</w:t>
            </w:r>
          </w:p>
        </w:tc>
        <w:tc>
          <w:tcPr>
            <w:tcW w:w="1260" w:type="dxa"/>
            <w:tcBorders>
              <w:top w:val="nil"/>
              <w:left w:val="nil"/>
              <w:bottom w:val="single" w:sz="4" w:space="0" w:color="auto"/>
              <w:right w:val="single" w:sz="4" w:space="0" w:color="auto"/>
            </w:tcBorders>
            <w:shd w:val="clear" w:color="auto" w:fill="auto"/>
            <w:noWrap/>
            <w:vAlign w:val="center"/>
            <w:hideMark/>
          </w:tcPr>
          <w:p w14:paraId="55D0194E"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2B679C6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r>
      <w:tr w:rsidR="007D375F" w:rsidRPr="00A721BC" w14:paraId="20F4CB40" w14:textId="77777777" w:rsidTr="007D375F">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FD93CC8"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8</w:t>
            </w:r>
          </w:p>
        </w:tc>
        <w:tc>
          <w:tcPr>
            <w:tcW w:w="4300" w:type="dxa"/>
            <w:tcBorders>
              <w:top w:val="nil"/>
              <w:left w:val="nil"/>
              <w:bottom w:val="single" w:sz="4" w:space="0" w:color="auto"/>
              <w:right w:val="single" w:sz="4" w:space="0" w:color="auto"/>
            </w:tcBorders>
            <w:shd w:val="clear" w:color="auto" w:fill="auto"/>
            <w:vAlign w:val="center"/>
            <w:hideMark/>
          </w:tcPr>
          <w:p w14:paraId="4BFDB247" w14:textId="77777777" w:rsidR="007D375F" w:rsidRPr="00A721BC" w:rsidRDefault="007D375F" w:rsidP="00FD5A1D">
            <w:pPr>
              <w:rPr>
                <w:rFonts w:ascii="Calibri" w:hAnsi="Calibri" w:cs="Calibri"/>
                <w:color w:val="000000"/>
                <w:szCs w:val="20"/>
              </w:rPr>
            </w:pPr>
            <w:proofErr w:type="spellStart"/>
            <w:r w:rsidRPr="00A721BC">
              <w:rPr>
                <w:rFonts w:ascii="Calibri" w:hAnsi="Calibri" w:cs="Calibri"/>
                <w:color w:val="000000"/>
                <w:szCs w:val="20"/>
              </w:rPr>
              <w:t>Desengrimpante</w:t>
            </w:r>
            <w:proofErr w:type="spellEnd"/>
            <w:r w:rsidRPr="00A721BC">
              <w:rPr>
                <w:rFonts w:ascii="Calibri" w:hAnsi="Calibri" w:cs="Calibri"/>
                <w:color w:val="000000"/>
                <w:szCs w:val="20"/>
              </w:rPr>
              <w:t xml:space="preserve"> Composição: Base Sintética </w:t>
            </w:r>
            <w:proofErr w:type="gramStart"/>
            <w:r w:rsidRPr="00A721BC">
              <w:rPr>
                <w:rFonts w:ascii="Calibri" w:hAnsi="Calibri" w:cs="Calibri"/>
                <w:color w:val="000000"/>
                <w:szCs w:val="20"/>
              </w:rPr>
              <w:t>Biodegradável ,</w:t>
            </w:r>
            <w:proofErr w:type="gramEnd"/>
            <w:r w:rsidRPr="00A721BC">
              <w:rPr>
                <w:rFonts w:ascii="Calibri" w:hAnsi="Calibri" w:cs="Calibri"/>
                <w:color w:val="000000"/>
                <w:szCs w:val="20"/>
              </w:rPr>
              <w:t xml:space="preserve"> Apresentação: Spray , Aplicação: Uso Geral</w:t>
            </w:r>
          </w:p>
        </w:tc>
        <w:tc>
          <w:tcPr>
            <w:tcW w:w="1260" w:type="dxa"/>
            <w:tcBorders>
              <w:top w:val="nil"/>
              <w:left w:val="nil"/>
              <w:bottom w:val="single" w:sz="4" w:space="0" w:color="auto"/>
              <w:right w:val="single" w:sz="4" w:space="0" w:color="auto"/>
            </w:tcBorders>
            <w:shd w:val="clear" w:color="auto" w:fill="auto"/>
            <w:noWrap/>
            <w:vAlign w:val="center"/>
            <w:hideMark/>
          </w:tcPr>
          <w:p w14:paraId="5EAD1DB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25AD498"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r>
      <w:tr w:rsidR="007D375F" w:rsidRPr="00A721BC" w14:paraId="6E5D85E2" w14:textId="77777777" w:rsidTr="007D375F">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A261E54"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9</w:t>
            </w:r>
          </w:p>
        </w:tc>
        <w:tc>
          <w:tcPr>
            <w:tcW w:w="4300" w:type="dxa"/>
            <w:tcBorders>
              <w:top w:val="nil"/>
              <w:left w:val="nil"/>
              <w:bottom w:val="single" w:sz="4" w:space="0" w:color="auto"/>
              <w:right w:val="single" w:sz="4" w:space="0" w:color="auto"/>
            </w:tcBorders>
            <w:shd w:val="clear" w:color="auto" w:fill="auto"/>
            <w:vAlign w:val="center"/>
            <w:hideMark/>
          </w:tcPr>
          <w:p w14:paraId="536672AD"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Ferro De Soldar Potência: 60 W, Tensão: 220 V, Aplicação: </w:t>
            </w:r>
            <w:proofErr w:type="gramStart"/>
            <w:r w:rsidRPr="00A721BC">
              <w:rPr>
                <w:rFonts w:ascii="Calibri" w:hAnsi="Calibri" w:cs="Calibri"/>
                <w:color w:val="000000"/>
                <w:szCs w:val="20"/>
              </w:rPr>
              <w:t>Industrial ,</w:t>
            </w:r>
            <w:proofErr w:type="gramEnd"/>
            <w:r w:rsidRPr="00A721BC">
              <w:rPr>
                <w:rFonts w:ascii="Calibri" w:hAnsi="Calibri" w:cs="Calibri"/>
                <w:color w:val="000000"/>
                <w:szCs w:val="20"/>
              </w:rPr>
              <w:t xml:space="preserve"> Formato Ponta: Metalizada , Material Ponta: Estanho , Características Adicionais: Resistência Convencional</w:t>
            </w:r>
          </w:p>
        </w:tc>
        <w:tc>
          <w:tcPr>
            <w:tcW w:w="1260" w:type="dxa"/>
            <w:tcBorders>
              <w:top w:val="nil"/>
              <w:left w:val="nil"/>
              <w:bottom w:val="single" w:sz="4" w:space="0" w:color="auto"/>
              <w:right w:val="single" w:sz="4" w:space="0" w:color="auto"/>
            </w:tcBorders>
            <w:shd w:val="clear" w:color="auto" w:fill="auto"/>
            <w:noWrap/>
            <w:vAlign w:val="center"/>
            <w:hideMark/>
          </w:tcPr>
          <w:p w14:paraId="1C4A41D9"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67CCE3FE"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w:t>
            </w:r>
          </w:p>
        </w:tc>
      </w:tr>
      <w:tr w:rsidR="007D375F" w:rsidRPr="00A721BC" w14:paraId="49BF2D6C" w14:textId="77777777" w:rsidTr="007D375F">
        <w:trPr>
          <w:trHeight w:val="204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4E62185"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10</w:t>
            </w:r>
          </w:p>
        </w:tc>
        <w:tc>
          <w:tcPr>
            <w:tcW w:w="4300" w:type="dxa"/>
            <w:tcBorders>
              <w:top w:val="nil"/>
              <w:left w:val="nil"/>
              <w:bottom w:val="single" w:sz="4" w:space="0" w:color="auto"/>
              <w:right w:val="single" w:sz="4" w:space="0" w:color="auto"/>
            </w:tcBorders>
            <w:shd w:val="clear" w:color="auto" w:fill="auto"/>
            <w:vAlign w:val="center"/>
            <w:hideMark/>
          </w:tcPr>
          <w:p w14:paraId="5BA0ACE1"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Fita Isolante Elétrica Adesiva Material Dorso: Borracha De Etileno-</w:t>
            </w:r>
            <w:proofErr w:type="gramStart"/>
            <w:r w:rsidRPr="00A721BC">
              <w:rPr>
                <w:rFonts w:ascii="Calibri" w:hAnsi="Calibri" w:cs="Calibri"/>
                <w:color w:val="000000"/>
                <w:szCs w:val="20"/>
              </w:rPr>
              <w:t>Propileno ,</w:t>
            </w:r>
            <w:proofErr w:type="gramEnd"/>
            <w:r w:rsidRPr="00A721BC">
              <w:rPr>
                <w:rFonts w:ascii="Calibri" w:hAnsi="Calibri" w:cs="Calibri"/>
                <w:color w:val="000000"/>
                <w:szCs w:val="20"/>
              </w:rPr>
              <w:t xml:space="preserve"> Tipo Adesivo: Auto Fusão , Temperatura Máxima Operação: 90° °C, Largura Nominal: 19 MM, Espessura Nominal: 0,76 MM, Comprimento Nominal: 10 M, Cor: Preta , Normas Técnicas: Astm-D-4388 , Resistência À Tensão: 69 KV, Aplicação: Qualquer Superfície</w:t>
            </w:r>
          </w:p>
        </w:tc>
        <w:tc>
          <w:tcPr>
            <w:tcW w:w="1260" w:type="dxa"/>
            <w:tcBorders>
              <w:top w:val="nil"/>
              <w:left w:val="nil"/>
              <w:bottom w:val="single" w:sz="4" w:space="0" w:color="auto"/>
              <w:right w:val="single" w:sz="4" w:space="0" w:color="auto"/>
            </w:tcBorders>
            <w:shd w:val="clear" w:color="auto" w:fill="auto"/>
            <w:noWrap/>
            <w:vAlign w:val="center"/>
            <w:hideMark/>
          </w:tcPr>
          <w:p w14:paraId="3E150B1B"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4857DCB4"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w:t>
            </w:r>
          </w:p>
        </w:tc>
      </w:tr>
      <w:tr w:rsidR="007D375F" w:rsidRPr="00A721BC" w14:paraId="73167731" w14:textId="77777777" w:rsidTr="007D375F">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63E76F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11</w:t>
            </w:r>
          </w:p>
        </w:tc>
        <w:tc>
          <w:tcPr>
            <w:tcW w:w="4300" w:type="dxa"/>
            <w:tcBorders>
              <w:top w:val="nil"/>
              <w:left w:val="nil"/>
              <w:bottom w:val="single" w:sz="4" w:space="0" w:color="auto"/>
              <w:right w:val="single" w:sz="4" w:space="0" w:color="auto"/>
            </w:tcBorders>
            <w:shd w:val="clear" w:color="auto" w:fill="auto"/>
            <w:vAlign w:val="center"/>
            <w:hideMark/>
          </w:tcPr>
          <w:p w14:paraId="6567407E"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Mouse Computador 1200</w:t>
            </w:r>
            <w:proofErr w:type="gramStart"/>
            <w:r w:rsidRPr="00A721BC">
              <w:rPr>
                <w:rFonts w:ascii="Calibri" w:hAnsi="Calibri" w:cs="Calibri"/>
                <w:color w:val="000000"/>
                <w:szCs w:val="20"/>
              </w:rPr>
              <w:t>dpi  Tamanho</w:t>
            </w:r>
            <w:proofErr w:type="gramEnd"/>
            <w:r w:rsidRPr="00A721BC">
              <w:rPr>
                <w:rFonts w:ascii="Calibri" w:hAnsi="Calibri" w:cs="Calibri"/>
                <w:color w:val="000000"/>
                <w:szCs w:val="20"/>
              </w:rPr>
              <w:t>: Padrão , Sensor: Laser , Tipo Conector: Usb , Conectividade: Com Fio</w:t>
            </w:r>
          </w:p>
        </w:tc>
        <w:tc>
          <w:tcPr>
            <w:tcW w:w="1260" w:type="dxa"/>
            <w:tcBorders>
              <w:top w:val="nil"/>
              <w:left w:val="nil"/>
              <w:bottom w:val="single" w:sz="4" w:space="0" w:color="auto"/>
              <w:right w:val="single" w:sz="4" w:space="0" w:color="auto"/>
            </w:tcBorders>
            <w:shd w:val="clear" w:color="auto" w:fill="auto"/>
            <w:noWrap/>
            <w:vAlign w:val="center"/>
            <w:hideMark/>
          </w:tcPr>
          <w:p w14:paraId="4521FC49"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43D8668B"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70</w:t>
            </w:r>
          </w:p>
        </w:tc>
      </w:tr>
      <w:tr w:rsidR="007D375F" w:rsidRPr="00A721BC" w14:paraId="70B166CD" w14:textId="77777777" w:rsidTr="007D375F">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FE78B8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12</w:t>
            </w:r>
          </w:p>
        </w:tc>
        <w:tc>
          <w:tcPr>
            <w:tcW w:w="4300" w:type="dxa"/>
            <w:tcBorders>
              <w:top w:val="nil"/>
              <w:left w:val="nil"/>
              <w:bottom w:val="single" w:sz="4" w:space="0" w:color="auto"/>
              <w:right w:val="single" w:sz="4" w:space="0" w:color="auto"/>
            </w:tcBorders>
            <w:shd w:val="clear" w:color="auto" w:fill="auto"/>
            <w:vAlign w:val="center"/>
            <w:hideMark/>
          </w:tcPr>
          <w:p w14:paraId="30DFEC0B"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 Isolante Térmico Aspecto Físico: </w:t>
            </w:r>
            <w:proofErr w:type="gramStart"/>
            <w:r w:rsidRPr="00A721BC">
              <w:rPr>
                <w:rFonts w:ascii="Calibri" w:hAnsi="Calibri" w:cs="Calibri"/>
                <w:color w:val="000000"/>
                <w:szCs w:val="20"/>
              </w:rPr>
              <w:t>Pasta ,</w:t>
            </w:r>
            <w:proofErr w:type="gramEnd"/>
            <w:r w:rsidRPr="00A721BC">
              <w:rPr>
                <w:rFonts w:ascii="Calibri" w:hAnsi="Calibri" w:cs="Calibri"/>
                <w:color w:val="000000"/>
                <w:szCs w:val="20"/>
              </w:rPr>
              <w:t xml:space="preserve"> Aplicação: Processador , Características Adicionais: Condutividade Térmica 9.24w/</w:t>
            </w:r>
            <w:proofErr w:type="spellStart"/>
            <w:r w:rsidRPr="00A721BC">
              <w:rPr>
                <w:rFonts w:ascii="Calibri" w:hAnsi="Calibri" w:cs="Calibri"/>
                <w:color w:val="000000"/>
                <w:szCs w:val="20"/>
              </w:rPr>
              <w:t>M.ºc</w:t>
            </w:r>
            <w:proofErr w:type="spellEnd"/>
            <w:r w:rsidRPr="00A721BC">
              <w:rPr>
                <w:rFonts w:ascii="Calibri" w:hAnsi="Calibri" w:cs="Calibri"/>
                <w:color w:val="000000"/>
                <w:szCs w:val="20"/>
              </w:rPr>
              <w:t>/Temperatura 0-200 , Formato: Seringa De 5 Gramas , Material: Prata</w:t>
            </w:r>
          </w:p>
        </w:tc>
        <w:tc>
          <w:tcPr>
            <w:tcW w:w="1260" w:type="dxa"/>
            <w:tcBorders>
              <w:top w:val="nil"/>
              <w:left w:val="nil"/>
              <w:bottom w:val="single" w:sz="4" w:space="0" w:color="auto"/>
              <w:right w:val="single" w:sz="4" w:space="0" w:color="auto"/>
            </w:tcBorders>
            <w:shd w:val="clear" w:color="auto" w:fill="auto"/>
            <w:noWrap/>
            <w:vAlign w:val="center"/>
            <w:hideMark/>
          </w:tcPr>
          <w:p w14:paraId="196F3877"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5AD5F83B"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r>
      <w:tr w:rsidR="007D375F" w:rsidRPr="00A721BC" w14:paraId="5C05F293" w14:textId="77777777" w:rsidTr="007D375F">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0C1BF55"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13</w:t>
            </w:r>
          </w:p>
        </w:tc>
        <w:tc>
          <w:tcPr>
            <w:tcW w:w="4300" w:type="dxa"/>
            <w:tcBorders>
              <w:top w:val="nil"/>
              <w:left w:val="nil"/>
              <w:bottom w:val="single" w:sz="4" w:space="0" w:color="auto"/>
              <w:right w:val="single" w:sz="4" w:space="0" w:color="auto"/>
            </w:tcBorders>
            <w:shd w:val="clear" w:color="auto" w:fill="auto"/>
            <w:vAlign w:val="center"/>
            <w:hideMark/>
          </w:tcPr>
          <w:p w14:paraId="03D604D0"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 Unidade Disco Tipo: Disco </w:t>
            </w:r>
            <w:proofErr w:type="spellStart"/>
            <w:proofErr w:type="gramStart"/>
            <w:r w:rsidRPr="00A721BC">
              <w:rPr>
                <w:rFonts w:ascii="Calibri" w:hAnsi="Calibri" w:cs="Calibri"/>
                <w:color w:val="000000"/>
                <w:szCs w:val="20"/>
              </w:rPr>
              <w:t>Ssd</w:t>
            </w:r>
            <w:proofErr w:type="spellEnd"/>
            <w:r w:rsidRPr="00A721BC">
              <w:rPr>
                <w:rFonts w:ascii="Calibri" w:hAnsi="Calibri" w:cs="Calibri"/>
                <w:color w:val="000000"/>
                <w:szCs w:val="20"/>
              </w:rPr>
              <w:t xml:space="preserve"> ,</w:t>
            </w:r>
            <w:proofErr w:type="gramEnd"/>
            <w:r w:rsidRPr="00A721BC">
              <w:rPr>
                <w:rFonts w:ascii="Calibri" w:hAnsi="Calibri" w:cs="Calibri"/>
                <w:color w:val="000000"/>
                <w:szCs w:val="20"/>
              </w:rPr>
              <w:t xml:space="preserve"> Capacidade: 500 GB, Tamanho: 2,5 POL, Velocidade: 550 MB/S, Padrão: </w:t>
            </w:r>
            <w:proofErr w:type="spellStart"/>
            <w:r w:rsidRPr="00A721BC">
              <w:rPr>
                <w:rFonts w:ascii="Calibri" w:hAnsi="Calibri" w:cs="Calibri"/>
                <w:color w:val="000000"/>
                <w:szCs w:val="20"/>
              </w:rPr>
              <w:t>Sata</w:t>
            </w:r>
            <w:proofErr w:type="spellEnd"/>
            <w:r w:rsidRPr="00A721BC">
              <w:rPr>
                <w:rFonts w:ascii="Calibri" w:hAnsi="Calibri" w:cs="Calibri"/>
                <w:color w:val="000000"/>
                <w:szCs w:val="20"/>
              </w:rPr>
              <w:t xml:space="preserve"> 3.0</w:t>
            </w:r>
          </w:p>
        </w:tc>
        <w:tc>
          <w:tcPr>
            <w:tcW w:w="1260" w:type="dxa"/>
            <w:tcBorders>
              <w:top w:val="nil"/>
              <w:left w:val="nil"/>
              <w:bottom w:val="single" w:sz="4" w:space="0" w:color="auto"/>
              <w:right w:val="single" w:sz="4" w:space="0" w:color="auto"/>
            </w:tcBorders>
            <w:shd w:val="clear" w:color="auto" w:fill="auto"/>
            <w:noWrap/>
            <w:vAlign w:val="center"/>
            <w:hideMark/>
          </w:tcPr>
          <w:p w14:paraId="44834660"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7B2FAE28"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100</w:t>
            </w:r>
          </w:p>
        </w:tc>
      </w:tr>
      <w:tr w:rsidR="007D375F" w:rsidRPr="00A721BC" w14:paraId="788D5B85" w14:textId="77777777" w:rsidTr="007D375F">
        <w:trPr>
          <w:trHeight w:val="51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B37E1F2"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14</w:t>
            </w:r>
          </w:p>
        </w:tc>
        <w:tc>
          <w:tcPr>
            <w:tcW w:w="4300" w:type="dxa"/>
            <w:tcBorders>
              <w:top w:val="nil"/>
              <w:left w:val="nil"/>
              <w:bottom w:val="nil"/>
              <w:right w:val="nil"/>
            </w:tcBorders>
            <w:shd w:val="clear" w:color="auto" w:fill="auto"/>
            <w:vAlign w:val="center"/>
            <w:hideMark/>
          </w:tcPr>
          <w:p w14:paraId="59E3DF79" w14:textId="77777777" w:rsidR="007D375F" w:rsidRPr="00A721BC" w:rsidRDefault="007D375F" w:rsidP="00FD5A1D">
            <w:pPr>
              <w:rPr>
                <w:rFonts w:ascii="Calibri" w:hAnsi="Calibri" w:cs="Calibri"/>
                <w:color w:val="0F1111"/>
                <w:szCs w:val="20"/>
              </w:rPr>
            </w:pPr>
            <w:r w:rsidRPr="00A721BC">
              <w:rPr>
                <w:rFonts w:ascii="Calibri" w:hAnsi="Calibri" w:cs="Calibri"/>
                <w:color w:val="0F1111"/>
                <w:szCs w:val="20"/>
              </w:rPr>
              <w:t xml:space="preserve">Teclado Tipo: </w:t>
            </w:r>
            <w:proofErr w:type="gramStart"/>
            <w:r w:rsidRPr="00A721BC">
              <w:rPr>
                <w:rFonts w:ascii="Calibri" w:hAnsi="Calibri" w:cs="Calibri"/>
                <w:color w:val="0F1111"/>
                <w:szCs w:val="20"/>
              </w:rPr>
              <w:t>Numérico ,</w:t>
            </w:r>
            <w:proofErr w:type="gramEnd"/>
            <w:r w:rsidRPr="00A721BC">
              <w:rPr>
                <w:rFonts w:ascii="Calibri" w:hAnsi="Calibri" w:cs="Calibri"/>
                <w:color w:val="0F1111"/>
                <w:szCs w:val="20"/>
              </w:rPr>
              <w:t xml:space="preserve"> Tipo Conector: Usb , Conectividade: Com Fio</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160107C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40949A43"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70</w:t>
            </w:r>
          </w:p>
        </w:tc>
      </w:tr>
      <w:tr w:rsidR="007D375F" w:rsidRPr="00A721BC" w14:paraId="3B1CAEB9" w14:textId="77777777" w:rsidTr="007D375F">
        <w:trPr>
          <w:trHeight w:val="102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1FD04A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15</w:t>
            </w:r>
          </w:p>
        </w:tc>
        <w:tc>
          <w:tcPr>
            <w:tcW w:w="4300" w:type="dxa"/>
            <w:tcBorders>
              <w:top w:val="single" w:sz="4" w:space="0" w:color="auto"/>
              <w:left w:val="nil"/>
              <w:bottom w:val="single" w:sz="4" w:space="0" w:color="auto"/>
              <w:right w:val="single" w:sz="4" w:space="0" w:color="auto"/>
            </w:tcBorders>
            <w:shd w:val="clear" w:color="000000" w:fill="FFFFFF"/>
            <w:vAlign w:val="center"/>
            <w:hideMark/>
          </w:tcPr>
          <w:p w14:paraId="42A7BCDA"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Conjunto Ferramentas Componentes: 38 </w:t>
            </w:r>
            <w:proofErr w:type="gramStart"/>
            <w:r w:rsidRPr="00A721BC">
              <w:rPr>
                <w:rFonts w:ascii="Calibri" w:hAnsi="Calibri" w:cs="Calibri"/>
                <w:color w:val="000000"/>
                <w:szCs w:val="20"/>
              </w:rPr>
              <w:t>Pecas ,</w:t>
            </w:r>
            <w:proofErr w:type="gramEnd"/>
            <w:r w:rsidRPr="00A721BC">
              <w:rPr>
                <w:rFonts w:ascii="Calibri" w:hAnsi="Calibri" w:cs="Calibri"/>
                <w:color w:val="000000"/>
                <w:szCs w:val="20"/>
              </w:rPr>
              <w:t xml:space="preserve"> Aplicação: Ferramentas Para Computador , Características Adicionais: Maleta Termoplástica</w:t>
            </w:r>
          </w:p>
        </w:tc>
        <w:tc>
          <w:tcPr>
            <w:tcW w:w="1260" w:type="dxa"/>
            <w:tcBorders>
              <w:top w:val="nil"/>
              <w:left w:val="nil"/>
              <w:bottom w:val="single" w:sz="4" w:space="0" w:color="auto"/>
              <w:right w:val="single" w:sz="4" w:space="0" w:color="auto"/>
            </w:tcBorders>
            <w:shd w:val="clear" w:color="000000" w:fill="FFFFFF"/>
            <w:noWrap/>
            <w:vAlign w:val="center"/>
            <w:hideMark/>
          </w:tcPr>
          <w:p w14:paraId="3804D6A8"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000000" w:fill="FFFFFF"/>
            <w:noWrap/>
            <w:vAlign w:val="center"/>
            <w:hideMark/>
          </w:tcPr>
          <w:p w14:paraId="2CABAE3E"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r>
      <w:tr w:rsidR="007D375F" w:rsidRPr="00A721BC" w14:paraId="49CBB772" w14:textId="77777777" w:rsidTr="007D375F">
        <w:trPr>
          <w:trHeight w:val="178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667B052"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lastRenderedPageBreak/>
              <w:t>16</w:t>
            </w:r>
          </w:p>
        </w:tc>
        <w:tc>
          <w:tcPr>
            <w:tcW w:w="4300" w:type="dxa"/>
            <w:tcBorders>
              <w:top w:val="nil"/>
              <w:left w:val="nil"/>
              <w:bottom w:val="single" w:sz="4" w:space="0" w:color="auto"/>
              <w:right w:val="single" w:sz="4" w:space="0" w:color="auto"/>
            </w:tcBorders>
            <w:shd w:val="clear" w:color="000000" w:fill="FFFFFF"/>
            <w:vAlign w:val="center"/>
            <w:hideMark/>
          </w:tcPr>
          <w:p w14:paraId="62E40DB5" w14:textId="234A613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Nobreak NHS, laser senoidal 5000 VA entrada bivolt e </w:t>
            </w:r>
            <w:proofErr w:type="spellStart"/>
            <w:r w:rsidRPr="00A721BC">
              <w:rPr>
                <w:rFonts w:ascii="Calibri" w:hAnsi="Calibri" w:cs="Calibri"/>
                <w:color w:val="000000"/>
                <w:szCs w:val="20"/>
              </w:rPr>
              <w:t>saida</w:t>
            </w:r>
            <w:proofErr w:type="spellEnd"/>
            <w:r w:rsidRPr="00A721BC">
              <w:rPr>
                <w:rFonts w:ascii="Calibri" w:hAnsi="Calibri" w:cs="Calibri"/>
                <w:color w:val="000000"/>
                <w:szCs w:val="20"/>
              </w:rPr>
              <w:t xml:space="preserve"> 120/220 </w:t>
            </w:r>
            <w:proofErr w:type="gramStart"/>
            <w:r w:rsidRPr="00A721BC">
              <w:rPr>
                <w:rFonts w:ascii="Calibri" w:hAnsi="Calibri" w:cs="Calibri"/>
                <w:color w:val="000000"/>
                <w:szCs w:val="20"/>
              </w:rPr>
              <w:t>v .</w:t>
            </w:r>
            <w:proofErr w:type="gramEnd"/>
            <w:r w:rsidRPr="00A721BC">
              <w:rPr>
                <w:rFonts w:ascii="Calibri" w:hAnsi="Calibri" w:cs="Calibri"/>
                <w:color w:val="000000"/>
                <w:szCs w:val="20"/>
              </w:rPr>
              <w:t xml:space="preserve"> 12x9 AH/ 120V USB 8T 91.D1.050000 / Estabilizador, Características Adicionais: Quantidade Tomadas Saída: 8 Senoidal, Tensão Saída: Bivolt V, Fator Potência: 0,</w:t>
            </w:r>
            <w:proofErr w:type="gramStart"/>
            <w:r w:rsidRPr="00A721BC">
              <w:rPr>
                <w:rFonts w:ascii="Calibri" w:hAnsi="Calibri" w:cs="Calibri"/>
                <w:color w:val="000000"/>
                <w:szCs w:val="20"/>
              </w:rPr>
              <w:t>98 ,</w:t>
            </w:r>
            <w:proofErr w:type="gramEnd"/>
            <w:r w:rsidRPr="00A721BC">
              <w:rPr>
                <w:rFonts w:ascii="Calibri" w:hAnsi="Calibri" w:cs="Calibri"/>
                <w:color w:val="000000"/>
                <w:szCs w:val="20"/>
              </w:rPr>
              <w:t xml:space="preserve"> Capacidade Nominal: 5 KVA, Tipo Alarme: Sonoro, Display </w:t>
            </w:r>
            <w:proofErr w:type="spellStart"/>
            <w:r w:rsidRPr="00A721BC">
              <w:rPr>
                <w:rFonts w:ascii="Calibri" w:hAnsi="Calibri" w:cs="Calibri"/>
                <w:color w:val="000000"/>
                <w:szCs w:val="20"/>
              </w:rPr>
              <w:t>Lcd</w:t>
            </w:r>
            <w:proofErr w:type="spellEnd"/>
          </w:p>
        </w:tc>
        <w:tc>
          <w:tcPr>
            <w:tcW w:w="1260" w:type="dxa"/>
            <w:tcBorders>
              <w:top w:val="nil"/>
              <w:left w:val="nil"/>
              <w:bottom w:val="single" w:sz="4" w:space="0" w:color="auto"/>
              <w:right w:val="single" w:sz="4" w:space="0" w:color="auto"/>
            </w:tcBorders>
            <w:shd w:val="clear" w:color="000000" w:fill="FFFFFF"/>
            <w:noWrap/>
            <w:vAlign w:val="center"/>
            <w:hideMark/>
          </w:tcPr>
          <w:p w14:paraId="61EEC360"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000000" w:fill="FFFFFF"/>
            <w:noWrap/>
            <w:vAlign w:val="center"/>
            <w:hideMark/>
          </w:tcPr>
          <w:p w14:paraId="1FCA25ED"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w:t>
            </w:r>
          </w:p>
        </w:tc>
      </w:tr>
      <w:tr w:rsidR="007D375F" w:rsidRPr="00A721BC" w14:paraId="6DB6528A" w14:textId="77777777" w:rsidTr="007D375F">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74976D8"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17</w:t>
            </w:r>
          </w:p>
        </w:tc>
        <w:tc>
          <w:tcPr>
            <w:tcW w:w="4300" w:type="dxa"/>
            <w:tcBorders>
              <w:top w:val="nil"/>
              <w:left w:val="nil"/>
              <w:bottom w:val="single" w:sz="4" w:space="0" w:color="auto"/>
              <w:right w:val="single" w:sz="4" w:space="0" w:color="auto"/>
            </w:tcBorders>
            <w:shd w:val="clear" w:color="auto" w:fill="auto"/>
            <w:vAlign w:val="center"/>
            <w:hideMark/>
          </w:tcPr>
          <w:p w14:paraId="4860FB8F"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Limpador Contato Elétrico/Eletrônico Aplicação: Limpeza De </w:t>
            </w:r>
            <w:proofErr w:type="gramStart"/>
            <w:r w:rsidRPr="00A721BC">
              <w:rPr>
                <w:rFonts w:ascii="Calibri" w:hAnsi="Calibri" w:cs="Calibri"/>
                <w:color w:val="000000"/>
                <w:szCs w:val="20"/>
              </w:rPr>
              <w:t>Microcomputador ,</w:t>
            </w:r>
            <w:proofErr w:type="gramEnd"/>
            <w:r w:rsidRPr="00A721BC">
              <w:rPr>
                <w:rFonts w:ascii="Calibri" w:hAnsi="Calibri" w:cs="Calibri"/>
                <w:color w:val="000000"/>
                <w:szCs w:val="20"/>
              </w:rPr>
              <w:t xml:space="preserve"> Apresentação: Spray (limpa contato)</w:t>
            </w:r>
          </w:p>
        </w:tc>
        <w:tc>
          <w:tcPr>
            <w:tcW w:w="1260" w:type="dxa"/>
            <w:tcBorders>
              <w:top w:val="nil"/>
              <w:left w:val="nil"/>
              <w:bottom w:val="single" w:sz="4" w:space="0" w:color="auto"/>
              <w:right w:val="single" w:sz="4" w:space="0" w:color="auto"/>
            </w:tcBorders>
            <w:shd w:val="clear" w:color="auto" w:fill="auto"/>
            <w:noWrap/>
            <w:vAlign w:val="center"/>
            <w:hideMark/>
          </w:tcPr>
          <w:p w14:paraId="4B9F748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F46B8EF"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r>
      <w:tr w:rsidR="007D375F" w:rsidRPr="00A721BC" w14:paraId="7E685506" w14:textId="77777777" w:rsidTr="007D375F">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6896ED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18</w:t>
            </w:r>
          </w:p>
        </w:tc>
        <w:tc>
          <w:tcPr>
            <w:tcW w:w="4300" w:type="dxa"/>
            <w:tcBorders>
              <w:top w:val="nil"/>
              <w:left w:val="nil"/>
              <w:bottom w:val="single" w:sz="4" w:space="0" w:color="auto"/>
              <w:right w:val="single" w:sz="4" w:space="0" w:color="auto"/>
            </w:tcBorders>
            <w:shd w:val="clear" w:color="auto" w:fill="auto"/>
            <w:vAlign w:val="center"/>
            <w:hideMark/>
          </w:tcPr>
          <w:p w14:paraId="616D3D56"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Moldura Conector Material: </w:t>
            </w:r>
            <w:proofErr w:type="gramStart"/>
            <w:r w:rsidRPr="00A721BC">
              <w:rPr>
                <w:rFonts w:ascii="Calibri" w:hAnsi="Calibri" w:cs="Calibri"/>
                <w:color w:val="000000"/>
                <w:szCs w:val="20"/>
              </w:rPr>
              <w:t>Plástico ,</w:t>
            </w:r>
            <w:proofErr w:type="gramEnd"/>
            <w:r w:rsidRPr="00A721BC">
              <w:rPr>
                <w:rFonts w:ascii="Calibri" w:hAnsi="Calibri" w:cs="Calibri"/>
                <w:color w:val="000000"/>
                <w:szCs w:val="20"/>
              </w:rPr>
              <w:t xml:space="preserve"> Uso: Espelho </w:t>
            </w:r>
            <w:proofErr w:type="spellStart"/>
            <w:r w:rsidRPr="00A721BC">
              <w:rPr>
                <w:rFonts w:ascii="Calibri" w:hAnsi="Calibri" w:cs="Calibri"/>
                <w:color w:val="000000"/>
                <w:szCs w:val="20"/>
              </w:rPr>
              <w:t>Condulete</w:t>
            </w:r>
            <w:proofErr w:type="spellEnd"/>
            <w:r w:rsidRPr="00A721BC">
              <w:rPr>
                <w:rFonts w:ascii="Calibri" w:hAnsi="Calibri" w:cs="Calibri"/>
                <w:color w:val="000000"/>
                <w:szCs w:val="20"/>
              </w:rPr>
              <w:t xml:space="preserve"> Para Conector Rj45, pacote com 100 unidades. </w:t>
            </w:r>
          </w:p>
        </w:tc>
        <w:tc>
          <w:tcPr>
            <w:tcW w:w="1260" w:type="dxa"/>
            <w:tcBorders>
              <w:top w:val="nil"/>
              <w:left w:val="nil"/>
              <w:bottom w:val="single" w:sz="4" w:space="0" w:color="auto"/>
              <w:right w:val="single" w:sz="4" w:space="0" w:color="auto"/>
            </w:tcBorders>
            <w:shd w:val="clear" w:color="auto" w:fill="auto"/>
            <w:noWrap/>
            <w:vAlign w:val="center"/>
            <w:hideMark/>
          </w:tcPr>
          <w:p w14:paraId="36D6FE49"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70E5FB8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r>
      <w:tr w:rsidR="007D375F" w:rsidRPr="00A721BC" w14:paraId="3DD0AF96" w14:textId="77777777" w:rsidTr="007D375F">
        <w:trPr>
          <w:trHeight w:val="300"/>
        </w:trPr>
        <w:tc>
          <w:tcPr>
            <w:tcW w:w="560" w:type="dxa"/>
            <w:tcBorders>
              <w:top w:val="nil"/>
              <w:left w:val="nil"/>
              <w:bottom w:val="nil"/>
              <w:right w:val="nil"/>
            </w:tcBorders>
            <w:shd w:val="clear" w:color="auto" w:fill="auto"/>
            <w:noWrap/>
            <w:vAlign w:val="bottom"/>
            <w:hideMark/>
          </w:tcPr>
          <w:p w14:paraId="0392CD3B" w14:textId="77777777" w:rsidR="007D375F" w:rsidRPr="00A721BC" w:rsidRDefault="007D375F" w:rsidP="00FD5A1D">
            <w:pPr>
              <w:rPr>
                <w:rFonts w:ascii="Calibri" w:hAnsi="Calibri" w:cs="Calibri"/>
                <w:color w:val="000000"/>
              </w:rPr>
            </w:pPr>
          </w:p>
        </w:tc>
        <w:tc>
          <w:tcPr>
            <w:tcW w:w="4300" w:type="dxa"/>
            <w:tcBorders>
              <w:top w:val="nil"/>
              <w:left w:val="nil"/>
              <w:bottom w:val="nil"/>
              <w:right w:val="single" w:sz="4" w:space="0" w:color="auto"/>
            </w:tcBorders>
            <w:shd w:val="clear" w:color="auto" w:fill="auto"/>
            <w:noWrap/>
            <w:vAlign w:val="bottom"/>
            <w:hideMark/>
          </w:tcPr>
          <w:p w14:paraId="31D80243" w14:textId="77777777" w:rsidR="007D375F" w:rsidRPr="00A721BC" w:rsidRDefault="007D375F" w:rsidP="00FD5A1D">
            <w:pPr>
              <w:rPr>
                <w:rFonts w:ascii="Calibri" w:hAnsi="Calibri" w:cs="Calibri"/>
                <w:color w:val="000000"/>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B9629" w14:textId="084F55E1" w:rsidR="007D375F" w:rsidRPr="00A721BC" w:rsidRDefault="007D375F" w:rsidP="00FD5A1D">
            <w:pPr>
              <w:jc w:val="center"/>
              <w:rPr>
                <w:rFonts w:ascii="Calibri" w:hAnsi="Calibri" w:cs="Calibri"/>
                <w:color w:val="000000"/>
              </w:rPr>
            </w:pPr>
            <w:r>
              <w:rPr>
                <w:rFonts w:ascii="Calibri" w:hAnsi="Calibri" w:cs="Calibri"/>
                <w:color w:val="000000"/>
              </w:rPr>
              <w:t xml:space="preserve">Valor Global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C8A38" w14:textId="1318C601" w:rsidR="007D375F" w:rsidRPr="00A721BC" w:rsidRDefault="007D375F" w:rsidP="00FD5A1D">
            <w:pPr>
              <w:jc w:val="center"/>
              <w:rPr>
                <w:rFonts w:ascii="Calibri" w:hAnsi="Calibri" w:cs="Calibri"/>
                <w:b/>
                <w:bCs/>
                <w:color w:val="000000"/>
              </w:rPr>
            </w:pPr>
            <w:r>
              <w:rPr>
                <w:rFonts w:ascii="Calibri" w:hAnsi="Calibri" w:cs="Calibri"/>
                <w:b/>
                <w:bCs/>
                <w:color w:val="000000"/>
              </w:rPr>
              <w:t>R$ 52.226,37</w:t>
            </w:r>
          </w:p>
        </w:tc>
      </w:tr>
    </w:tbl>
    <w:p w14:paraId="5F223060" w14:textId="503EFCD9" w:rsidR="008456C4" w:rsidRPr="008427A7" w:rsidRDefault="008456C4" w:rsidP="006119CB">
      <w:pPr>
        <w:pStyle w:val="PADRO"/>
        <w:keepNext w:val="0"/>
        <w:widowControl/>
        <w:numPr>
          <w:ilvl w:val="1"/>
          <w:numId w:val="26"/>
        </w:numPr>
        <w:shd w:val="clear" w:color="auto" w:fill="auto"/>
        <w:spacing w:before="120" w:after="160" w:line="259" w:lineRule="auto"/>
        <w:rPr>
          <w:rFonts w:ascii="Times New Roman" w:hAnsi="Times New Roman" w:cs="Times New Roman"/>
          <w:sz w:val="24"/>
        </w:rPr>
      </w:pPr>
      <w:r w:rsidRPr="008427A7">
        <w:rPr>
          <w:rFonts w:ascii="Times New Roman" w:hAnsi="Times New Roman" w:cs="Times New Roman"/>
          <w:sz w:val="24"/>
        </w:rPr>
        <w:t>O critério de julgamento adotado será o</w:t>
      </w:r>
      <w:r w:rsidR="000558A6">
        <w:rPr>
          <w:rFonts w:ascii="Times New Roman" w:hAnsi="Times New Roman" w:cs="Times New Roman"/>
          <w:sz w:val="24"/>
        </w:rPr>
        <w:t xml:space="preserve"> </w:t>
      </w:r>
      <w:r w:rsidRPr="00352F86">
        <w:rPr>
          <w:rFonts w:ascii="Times New Roman" w:hAnsi="Times New Roman" w:cs="Times New Roman"/>
          <w:i/>
          <w:iCs/>
          <w:sz w:val="24"/>
        </w:rPr>
        <w:t xml:space="preserve">menor </w:t>
      </w:r>
      <w:r w:rsidR="00AF6FA6" w:rsidRPr="00352F86">
        <w:rPr>
          <w:rFonts w:ascii="Times New Roman" w:hAnsi="Times New Roman" w:cs="Times New Roman"/>
          <w:i/>
          <w:iCs/>
          <w:sz w:val="24"/>
        </w:rPr>
        <w:t>preço</w:t>
      </w:r>
      <w:r w:rsidR="00B5552F">
        <w:rPr>
          <w:rFonts w:ascii="Times New Roman" w:hAnsi="Times New Roman" w:cs="Times New Roman"/>
          <w:i/>
          <w:iCs/>
          <w:sz w:val="24"/>
        </w:rPr>
        <w:t xml:space="preserve"> por item</w:t>
      </w:r>
      <w:r w:rsidR="00AF6FA6" w:rsidRPr="00352F86">
        <w:rPr>
          <w:rFonts w:ascii="Times New Roman" w:hAnsi="Times New Roman" w:cs="Times New Roman"/>
          <w:i/>
          <w:iCs/>
          <w:sz w:val="24"/>
        </w:rPr>
        <w:t>,</w:t>
      </w:r>
      <w:r w:rsidR="000558A6">
        <w:rPr>
          <w:rFonts w:ascii="Times New Roman" w:hAnsi="Times New Roman" w:cs="Times New Roman"/>
          <w:i/>
          <w:iCs/>
          <w:sz w:val="24"/>
        </w:rPr>
        <w:t xml:space="preserve"> </w:t>
      </w:r>
      <w:r w:rsidRPr="008427A7">
        <w:rPr>
          <w:rFonts w:ascii="Times New Roman" w:hAnsi="Times New Roman" w:cs="Times New Roman"/>
          <w:sz w:val="24"/>
        </w:rPr>
        <w:t>observadas as exigências contidas neste Aviso de Contratação Direta e seus Anexos quanto às especificações do objeto.</w:t>
      </w:r>
    </w:p>
    <w:p w14:paraId="3DA6B029" w14:textId="77777777" w:rsidR="008456C4" w:rsidRPr="002F73A3" w:rsidRDefault="008456C4" w:rsidP="006119CB">
      <w:pPr>
        <w:pStyle w:val="Nivel1"/>
        <w:numPr>
          <w:ilvl w:val="0"/>
          <w:numId w:val="26"/>
        </w:numPr>
        <w:rPr>
          <w:rFonts w:ascii="Times New Roman" w:hAnsi="Times New Roman" w:cs="Times New Roman"/>
          <w:sz w:val="22"/>
          <w:szCs w:val="22"/>
        </w:rPr>
      </w:pPr>
      <w:bookmarkStart w:id="1" w:name="_Toc104906819"/>
      <w:r w:rsidRPr="002F73A3">
        <w:rPr>
          <w:rFonts w:ascii="Times New Roman" w:hAnsi="Times New Roman" w:cs="Times New Roman"/>
          <w:sz w:val="22"/>
          <w:szCs w:val="22"/>
        </w:rPr>
        <w:t>PARTICIPAÇÃO NA DISPENSA ELETRÔNICA.</w:t>
      </w:r>
      <w:bookmarkEnd w:id="1"/>
    </w:p>
    <w:p w14:paraId="3EC0F434" w14:textId="0CA47112" w:rsidR="008456C4" w:rsidRPr="009B69C1" w:rsidRDefault="002F73A3" w:rsidP="002F73A3">
      <w:pPr>
        <w:autoSpaceDE w:val="0"/>
        <w:snapToGrid w:val="0"/>
        <w:spacing w:before="120" w:after="120" w:line="276" w:lineRule="auto"/>
        <w:ind w:left="857"/>
        <w:jc w:val="both"/>
        <w:rPr>
          <w:rFonts w:ascii="Times New Roman" w:hAnsi="Times New Roman" w:cs="Times New Roman"/>
          <w:sz w:val="24"/>
        </w:rPr>
      </w:pPr>
      <w:r>
        <w:rPr>
          <w:rFonts w:ascii="Times New Roman" w:hAnsi="Times New Roman" w:cs="Times New Roman"/>
          <w:sz w:val="24"/>
        </w:rPr>
        <w:t xml:space="preserve">2.1. </w:t>
      </w:r>
      <w:r w:rsidR="008456C4" w:rsidRPr="009B69C1">
        <w:rPr>
          <w:rFonts w:ascii="Times New Roman" w:hAnsi="Times New Roman" w:cs="Times New Roman"/>
          <w:sz w:val="24"/>
        </w:rPr>
        <w:t xml:space="preserve">A participação na presente dispensa eletrônica se dará mediante </w:t>
      </w:r>
      <w:r w:rsidR="008456C4" w:rsidRPr="009B69C1">
        <w:rPr>
          <w:rFonts w:ascii="Times New Roman" w:hAnsi="Times New Roman" w:cs="Times New Roman"/>
          <w:bCs/>
          <w:sz w:val="24"/>
        </w:rPr>
        <w:t>Sistema de Dispensa Eletrônica</w:t>
      </w:r>
      <w:r w:rsidR="008456C4" w:rsidRPr="009B69C1">
        <w:rPr>
          <w:rFonts w:ascii="Times New Roman" w:hAnsi="Times New Roman" w:cs="Times New Roman"/>
          <w:sz w:val="24"/>
        </w:rPr>
        <w:t xml:space="preserve"> integrante do Sistema </w:t>
      </w:r>
      <w:r w:rsidR="009B69C1">
        <w:rPr>
          <w:rFonts w:ascii="Times New Roman" w:hAnsi="Times New Roman" w:cs="Times New Roman"/>
          <w:sz w:val="24"/>
        </w:rPr>
        <w:t xml:space="preserve">da </w:t>
      </w:r>
      <w:r w:rsidR="001D1D87" w:rsidRPr="001D1D87">
        <w:rPr>
          <w:rFonts w:ascii="Times New Roman" w:hAnsi="Times New Roman" w:cs="Times New Roman"/>
          <w:sz w:val="24"/>
        </w:rPr>
        <w:t xml:space="preserve">BNC - </w:t>
      </w:r>
      <w:r w:rsidR="001D1D87" w:rsidRPr="001D1D87">
        <w:rPr>
          <w:rFonts w:ascii="Times New Roman" w:hAnsi="Times New Roman" w:cs="Times New Roman"/>
          <w:sz w:val="24"/>
          <w:u w:val="single"/>
        </w:rPr>
        <w:t>Bolsa Nacional de Compras</w:t>
      </w:r>
      <w:r w:rsidR="008456C4" w:rsidRPr="000558A6">
        <w:rPr>
          <w:rFonts w:ascii="Times New Roman" w:hAnsi="Times New Roman" w:cs="Times New Roman"/>
          <w:sz w:val="24"/>
        </w:rPr>
        <w:t>,</w:t>
      </w:r>
      <w:r w:rsidR="008456C4" w:rsidRPr="009B69C1">
        <w:rPr>
          <w:rFonts w:ascii="Times New Roman" w:hAnsi="Times New Roman" w:cs="Times New Roman"/>
          <w:sz w:val="24"/>
        </w:rPr>
        <w:t xml:space="preserve"> disponível no </w:t>
      </w:r>
      <w:r w:rsidR="008456C4" w:rsidRPr="009B69C1">
        <w:rPr>
          <w:rFonts w:ascii="Times New Roman" w:hAnsi="Times New Roman" w:cs="Times New Roman"/>
          <w:bCs/>
          <w:sz w:val="24"/>
        </w:rPr>
        <w:t>endereço eletrônico</w:t>
      </w:r>
      <w:r w:rsidR="000558A6">
        <w:rPr>
          <w:rFonts w:ascii="Times New Roman" w:hAnsi="Times New Roman" w:cs="Times New Roman"/>
          <w:bCs/>
          <w:sz w:val="24"/>
        </w:rPr>
        <w:t xml:space="preserve"> </w:t>
      </w:r>
      <w:hyperlink r:id="rId9" w:history="1">
        <w:r w:rsidR="000558A6" w:rsidRPr="001224F8">
          <w:rPr>
            <w:rStyle w:val="Hyperlink"/>
            <w:rFonts w:ascii="Times New Roman" w:eastAsiaTheme="majorEastAsia" w:hAnsi="Times New Roman" w:cs="Times New Roman"/>
            <w:b/>
            <w:bCs/>
            <w:sz w:val="24"/>
            <w:lang w:val="en-US"/>
          </w:rPr>
          <w:t>https://bnc.org.br/</w:t>
        </w:r>
      </w:hyperlink>
    </w:p>
    <w:p w14:paraId="0B654A88" w14:textId="77777777" w:rsidR="008456C4" w:rsidRPr="002F73A3" w:rsidRDefault="008456C4" w:rsidP="006119CB">
      <w:pPr>
        <w:pStyle w:val="PargrafodaLista"/>
        <w:numPr>
          <w:ilvl w:val="2"/>
          <w:numId w:val="27"/>
        </w:numPr>
        <w:autoSpaceDE w:val="0"/>
        <w:snapToGrid w:val="0"/>
        <w:spacing w:before="120" w:after="120" w:line="276" w:lineRule="auto"/>
        <w:ind w:left="1276" w:hanging="425"/>
        <w:jc w:val="both"/>
        <w:rPr>
          <w:rFonts w:ascii="Times New Roman" w:hAnsi="Times New Roman" w:cs="Times New Roman"/>
          <w:sz w:val="24"/>
        </w:rPr>
      </w:pPr>
      <w:r w:rsidRPr="002F73A3">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7E8FC80" w14:textId="77777777" w:rsidR="008456C4" w:rsidRPr="009B69C1" w:rsidRDefault="008456C4" w:rsidP="006119CB">
      <w:pPr>
        <w:numPr>
          <w:ilvl w:val="1"/>
          <w:numId w:val="27"/>
        </w:numPr>
        <w:spacing w:before="120" w:after="120" w:line="276" w:lineRule="auto"/>
        <w:ind w:left="1418" w:hanging="567"/>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Não poderão participar desta dispensa os fornecedores:</w:t>
      </w:r>
    </w:p>
    <w:p w14:paraId="502BA413" w14:textId="77777777" w:rsidR="008456C4" w:rsidRPr="009B69C1" w:rsidRDefault="008456C4" w:rsidP="006119CB">
      <w:pPr>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que não atendam às condições deste Aviso de Contratação Direta e seu(s) anexo(s);</w:t>
      </w:r>
    </w:p>
    <w:p w14:paraId="3542441F" w14:textId="77777777" w:rsidR="008456C4" w:rsidRPr="009B69C1" w:rsidRDefault="008456C4" w:rsidP="006119CB">
      <w:pPr>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4A3C1D39" w14:textId="77777777" w:rsidR="008456C4" w:rsidRPr="009B69C1" w:rsidRDefault="008456C4" w:rsidP="006119CB">
      <w:pPr>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que se enquadrem nas seguintes vedações:</w:t>
      </w:r>
    </w:p>
    <w:p w14:paraId="7F39E3E0"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6AE81636"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4A90FF9"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lastRenderedPageBreak/>
        <w:t>pessoa física ou jurídica que se encontre, ao tempo da contratação, impossibilitada de contratar em decorrência de sanção que lhe foi imposta;</w:t>
      </w:r>
    </w:p>
    <w:p w14:paraId="44D6B520"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F5527"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empresas controladoras, controladas ou coligadas, nos termos da </w:t>
      </w:r>
      <w:hyperlink r:id="rId10" w:history="1">
        <w:r w:rsidRPr="009B69C1">
          <w:rPr>
            <w:rStyle w:val="Hyperlink"/>
            <w:rFonts w:ascii="Times New Roman" w:eastAsia="Calibri" w:hAnsi="Times New Roman" w:cs="Times New Roman"/>
            <w:color w:val="auto"/>
            <w:sz w:val="24"/>
            <w:u w:val="none"/>
          </w:rPr>
          <w:t>Lei nº 6.404, de 15 de dezembro de 1976</w:t>
        </w:r>
      </w:hyperlink>
      <w:r w:rsidRPr="009B69C1">
        <w:rPr>
          <w:rFonts w:ascii="Times New Roman" w:hAnsi="Times New Roman" w:cs="Times New Roman"/>
          <w:sz w:val="24"/>
        </w:rPr>
        <w:t>,</w:t>
      </w:r>
      <w:r w:rsidRPr="009B69C1">
        <w:rPr>
          <w:rFonts w:ascii="Times New Roman" w:hAnsi="Times New Roman" w:cs="Times New Roman"/>
          <w:color w:val="000000"/>
          <w:sz w:val="24"/>
        </w:rPr>
        <w:t xml:space="preserve"> concorrendo entre si;</w:t>
      </w:r>
    </w:p>
    <w:p w14:paraId="27A2B2C7"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AE58DE" w:rsidRPr="009B69C1">
        <w:rPr>
          <w:rFonts w:ascii="Times New Roman" w:hAnsi="Times New Roman" w:cs="Times New Roman"/>
          <w:color w:val="000000"/>
          <w:sz w:val="24"/>
        </w:rPr>
        <w:t>.</w:t>
      </w:r>
    </w:p>
    <w:p w14:paraId="27B14EA4" w14:textId="77777777" w:rsidR="008456C4" w:rsidRPr="009B69C1" w:rsidRDefault="008456C4" w:rsidP="006119CB">
      <w:pPr>
        <w:numPr>
          <w:ilvl w:val="3"/>
          <w:numId w:val="27"/>
        </w:numPr>
        <w:spacing w:before="120" w:after="120" w:line="276" w:lineRule="auto"/>
        <w:ind w:left="1134"/>
        <w:jc w:val="both"/>
        <w:rPr>
          <w:rFonts w:ascii="Times New Roman" w:hAnsi="Times New Roman" w:cs="Times New Roman"/>
          <w:color w:val="000000" w:themeColor="text1"/>
          <w:sz w:val="24"/>
        </w:rPr>
      </w:pPr>
      <w:r w:rsidRPr="009B69C1">
        <w:rPr>
          <w:rFonts w:ascii="Times New Roman" w:hAnsi="Times New Roman" w:cs="Times New Roman"/>
          <w:color w:val="000000"/>
          <w:sz w:val="24"/>
        </w:rPr>
        <w:t>Equiparam-se aos autores do projeto as empresas integrantes do mesmo grupo econômico;</w:t>
      </w:r>
    </w:p>
    <w:p w14:paraId="5822B4F4" w14:textId="77777777" w:rsidR="008456C4" w:rsidRPr="009B69C1" w:rsidRDefault="008456C4" w:rsidP="006119CB">
      <w:pPr>
        <w:numPr>
          <w:ilvl w:val="3"/>
          <w:numId w:val="27"/>
        </w:numPr>
        <w:spacing w:before="120" w:after="120" w:line="276" w:lineRule="auto"/>
        <w:ind w:left="1276"/>
        <w:jc w:val="both"/>
        <w:rPr>
          <w:rFonts w:ascii="Times New Roman" w:hAnsi="Times New Roman" w:cs="Times New Roman"/>
          <w:color w:val="000000" w:themeColor="text1"/>
          <w:sz w:val="24"/>
        </w:rPr>
      </w:pPr>
      <w:r w:rsidRPr="009B69C1">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84EA81" w14:textId="636E02FB" w:rsidR="008456C4" w:rsidRPr="008427A7" w:rsidRDefault="008456C4" w:rsidP="006119CB">
      <w:pPr>
        <w:numPr>
          <w:ilvl w:val="2"/>
          <w:numId w:val="27"/>
        </w:numPr>
        <w:spacing w:before="120" w:after="120" w:line="276" w:lineRule="auto"/>
        <w:ind w:left="1134"/>
        <w:jc w:val="both"/>
        <w:rPr>
          <w:rFonts w:ascii="Times New Roman" w:hAnsi="Times New Roman" w:cs="Times New Roman"/>
          <w:color w:val="000000" w:themeColor="text1"/>
          <w:sz w:val="24"/>
        </w:rPr>
      </w:pPr>
      <w:r w:rsidRPr="009B69C1">
        <w:rPr>
          <w:rFonts w:ascii="Times New Roman" w:hAnsi="Times New Roman" w:cs="Times New Roman"/>
          <w:color w:val="000000"/>
          <w:sz w:val="24"/>
        </w:rPr>
        <w:t>organizações da Sociedade Civil de Interesse Público - OSCIP, atuando nessa condição (Acórdão nº 746/2014-TCU-Plenário</w:t>
      </w:r>
      <w:proofErr w:type="gramStart"/>
      <w:r w:rsidRPr="009B69C1">
        <w:rPr>
          <w:rFonts w:ascii="Times New Roman" w:hAnsi="Times New Roman" w:cs="Times New Roman"/>
          <w:color w:val="000000"/>
          <w:sz w:val="24"/>
        </w:rPr>
        <w:t xml:space="preserve">); </w:t>
      </w:r>
      <w:r w:rsidR="000558A6">
        <w:rPr>
          <w:rFonts w:ascii="Times New Roman" w:hAnsi="Times New Roman" w:cs="Times New Roman"/>
          <w:color w:val="000000"/>
          <w:sz w:val="24"/>
        </w:rPr>
        <w:t xml:space="preserve"> </w:t>
      </w:r>
      <w:r w:rsidRPr="007341D1">
        <w:rPr>
          <w:rFonts w:ascii="Times New Roman" w:hAnsi="Times New Roman" w:cs="Times New Roman"/>
          <w:color w:val="000000"/>
          <w:sz w:val="24"/>
        </w:rPr>
        <w:t>e</w:t>
      </w:r>
      <w:bookmarkStart w:id="2" w:name="_Hlk519667815"/>
      <w:proofErr w:type="gramEnd"/>
      <w:r w:rsidR="000558A6">
        <w:rPr>
          <w:rFonts w:ascii="Times New Roman" w:hAnsi="Times New Roman" w:cs="Times New Roman"/>
          <w:color w:val="000000"/>
          <w:sz w:val="24"/>
        </w:rPr>
        <w:t xml:space="preserve"> </w:t>
      </w:r>
      <w:r w:rsidRPr="000558A6">
        <w:rPr>
          <w:rFonts w:ascii="Times New Roman" w:hAnsi="Times New Roman" w:cs="Times New Roman"/>
          <w:iCs/>
          <w:sz w:val="24"/>
        </w:rPr>
        <w:t>sociedades cooperativas.</w:t>
      </w:r>
    </w:p>
    <w:p w14:paraId="742525FC" w14:textId="77777777" w:rsidR="008456C4" w:rsidRPr="00552ADC" w:rsidRDefault="008456C4" w:rsidP="006119CB">
      <w:pPr>
        <w:pStyle w:val="Nivel1"/>
        <w:numPr>
          <w:ilvl w:val="0"/>
          <w:numId w:val="27"/>
        </w:numPr>
        <w:rPr>
          <w:rFonts w:ascii="Times New Roman" w:hAnsi="Times New Roman" w:cs="Times New Roman"/>
          <w:sz w:val="22"/>
          <w:szCs w:val="22"/>
        </w:rPr>
      </w:pPr>
      <w:bookmarkStart w:id="3" w:name="_Toc104906820"/>
      <w:bookmarkEnd w:id="2"/>
      <w:r w:rsidRPr="00552ADC">
        <w:rPr>
          <w:rFonts w:ascii="Times New Roman" w:hAnsi="Times New Roman" w:cs="Times New Roman"/>
          <w:sz w:val="22"/>
          <w:szCs w:val="22"/>
        </w:rPr>
        <w:t>INGRESSO NA DISPENSA ELETRÔNICA E CADASTRAMENTO DA PROPOSTA INICIAL</w:t>
      </w:r>
      <w:bookmarkEnd w:id="3"/>
    </w:p>
    <w:p w14:paraId="502F2D8E" w14:textId="77777777" w:rsidR="008456C4" w:rsidRPr="009B69C1" w:rsidRDefault="008456C4" w:rsidP="006119CB">
      <w:pPr>
        <w:numPr>
          <w:ilvl w:val="1"/>
          <w:numId w:val="27"/>
        </w:numPr>
        <w:autoSpaceDE w:val="0"/>
        <w:snapToGrid w:val="0"/>
        <w:spacing w:before="120" w:after="120" w:line="276" w:lineRule="auto"/>
        <w:ind w:left="857"/>
        <w:jc w:val="both"/>
        <w:rPr>
          <w:rFonts w:ascii="Times New Roman" w:hAnsi="Times New Roman" w:cs="Times New Roman"/>
          <w:sz w:val="24"/>
        </w:rPr>
      </w:pPr>
      <w:r w:rsidRPr="009B69C1">
        <w:rPr>
          <w:rFonts w:ascii="Times New Roman" w:hAnsi="Times New Roman" w:cs="Times New Roman"/>
          <w:color w:val="000000" w:themeColor="text1"/>
          <w:sz w:val="24"/>
        </w:rPr>
        <w:t>O ingresso do fornecedor na disputa da dispensa eletrônica se dará com o cadastramento de sua proposta inicial, na forma deste item.</w:t>
      </w:r>
    </w:p>
    <w:p w14:paraId="3CF387EA" w14:textId="77777777" w:rsidR="008456C4" w:rsidRPr="009B69C1" w:rsidRDefault="008456C4" w:rsidP="006119CB">
      <w:pPr>
        <w:numPr>
          <w:ilvl w:val="1"/>
          <w:numId w:val="27"/>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produtoe o preço, até a data e o horário estabelecidos para abertura do procedimento.</w:t>
      </w:r>
    </w:p>
    <w:p w14:paraId="65B1E1FD"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Todas as especificações do </w:t>
      </w:r>
      <w:r w:rsidRPr="009B69C1">
        <w:rPr>
          <w:rFonts w:ascii="Times New Roman" w:hAnsi="Times New Roman" w:cs="Times New Roman"/>
          <w:color w:val="000000" w:themeColor="text1"/>
          <w:sz w:val="24"/>
        </w:rPr>
        <w:t>objeto</w:t>
      </w:r>
      <w:r w:rsidRPr="009B69C1">
        <w:rPr>
          <w:rFonts w:ascii="Times New Roman" w:hAnsi="Times New Roman" w:cs="Times New Roman"/>
          <w:sz w:val="24"/>
        </w:rPr>
        <w:t xml:space="preserve"> contidas na proposta, em especial o preço, vinculam a Contratada.</w:t>
      </w:r>
    </w:p>
    <w:p w14:paraId="743799C6"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4132C3B" w14:textId="77777777" w:rsidR="008456C4" w:rsidRPr="009B69C1" w:rsidRDefault="008456C4" w:rsidP="006119CB">
      <w:pPr>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 xml:space="preserve">Os preços ofertados, tanto na proposta inicial, quanto na etapa de lances, serão de exclusiva responsabilidade do fornecedor, não lhe assistindo o </w:t>
      </w:r>
      <w:r w:rsidRPr="009B69C1">
        <w:rPr>
          <w:rFonts w:ascii="Times New Roman" w:hAnsi="Times New Roman" w:cs="Times New Roman"/>
          <w:sz w:val="24"/>
        </w:rPr>
        <w:lastRenderedPageBreak/>
        <w:t>direito de pleitear qualquer alteração, sob alegação de erro, omissão ou qualquer outro pretexto.</w:t>
      </w:r>
    </w:p>
    <w:p w14:paraId="3E948B1B"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63A96313" w14:textId="77777777" w:rsidR="008456C4" w:rsidRPr="00B576B6" w:rsidRDefault="008456C4" w:rsidP="006119CB">
      <w:pPr>
        <w:numPr>
          <w:ilvl w:val="1"/>
          <w:numId w:val="27"/>
        </w:numPr>
        <w:spacing w:before="120" w:after="120" w:line="276" w:lineRule="auto"/>
        <w:ind w:left="425" w:firstLine="0"/>
        <w:jc w:val="both"/>
        <w:rPr>
          <w:rFonts w:ascii="Times New Roman" w:hAnsi="Times New Roman" w:cs="Times New Roman"/>
          <w:color w:val="000000" w:themeColor="text1"/>
          <w:sz w:val="24"/>
        </w:rPr>
      </w:pPr>
      <w:r w:rsidRPr="00B576B6">
        <w:rPr>
          <w:rFonts w:ascii="Times New Roman" w:hAnsi="Times New Roman" w:cs="Times New Roman"/>
          <w:color w:val="000000" w:themeColor="text1"/>
          <w:sz w:val="24"/>
        </w:rPr>
        <w:t>Independentemente do percentual de tributo inserido na planilha, no pagamento serão retidos na fonte os percentuais estabelecidos na legislação vigente.</w:t>
      </w:r>
    </w:p>
    <w:p w14:paraId="744AA8B1"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A apresentação das propostas implica obrigatoriedade do cumprimento das disposições nelas contidas, em conformidade com o que </w:t>
      </w:r>
      <w:r w:rsidRPr="008427A7">
        <w:rPr>
          <w:rFonts w:ascii="Times New Roman" w:hAnsi="Times New Roman" w:cs="Times New Roman"/>
          <w:color w:val="000000" w:themeColor="text1"/>
          <w:sz w:val="24"/>
        </w:rPr>
        <w:t xml:space="preserve">dispõe o </w:t>
      </w:r>
      <w:r w:rsidRPr="008427A7">
        <w:rPr>
          <w:rFonts w:ascii="Times New Roman" w:hAnsi="Times New Roman" w:cs="Times New Roman"/>
          <w:i/>
          <w:color w:val="000000" w:themeColor="text1"/>
          <w:sz w:val="24"/>
        </w:rPr>
        <w:t>Termo de Referência,</w:t>
      </w:r>
      <w:r w:rsidRPr="009B69C1">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F367181"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color w:val="000000" w:themeColor="text1"/>
          <w:sz w:val="24"/>
        </w:rPr>
      </w:pPr>
      <w:r w:rsidRPr="009B69C1">
        <w:rPr>
          <w:rFonts w:ascii="Times New Roman" w:hAnsi="Times New Roman" w:cs="Times New Roman"/>
          <w:sz w:val="24"/>
        </w:rPr>
        <w:t xml:space="preserve">Uma vez enviada a proposta no sistema, os fornecedores </w:t>
      </w:r>
      <w:r w:rsidRPr="009B69C1">
        <w:rPr>
          <w:rFonts w:ascii="Times New Roman" w:hAnsi="Times New Roman" w:cs="Times New Roman"/>
          <w:b/>
          <w:bCs/>
          <w:sz w:val="24"/>
        </w:rPr>
        <w:t>NÃO</w:t>
      </w:r>
      <w:r w:rsidRPr="009B69C1">
        <w:rPr>
          <w:rFonts w:ascii="Times New Roman" w:hAnsi="Times New Roman" w:cs="Times New Roman"/>
          <w:sz w:val="24"/>
        </w:rPr>
        <w:t xml:space="preserve"> poderão retirá-la</w:t>
      </w:r>
      <w:r w:rsidR="008427A7">
        <w:rPr>
          <w:rFonts w:ascii="Times New Roman" w:hAnsi="Times New Roman" w:cs="Times New Roman"/>
          <w:sz w:val="24"/>
        </w:rPr>
        <w:t>.</w:t>
      </w:r>
    </w:p>
    <w:p w14:paraId="16AD4E96"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4" w:name="_Toc104906821"/>
      <w:r w:rsidRPr="003345A9">
        <w:rPr>
          <w:rFonts w:ascii="Times New Roman" w:hAnsi="Times New Roman" w:cs="Times New Roman"/>
          <w:sz w:val="22"/>
          <w:szCs w:val="22"/>
        </w:rPr>
        <w:t>FASE DE LANCES</w:t>
      </w:r>
      <w:bookmarkEnd w:id="4"/>
    </w:p>
    <w:p w14:paraId="11AC998D" w14:textId="77777777" w:rsidR="008456C4" w:rsidRPr="009B69C1" w:rsidRDefault="00B073AD"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0558A6">
        <w:rPr>
          <w:rFonts w:ascii="Times New Roman" w:hAnsi="Times New Roman" w:cs="Times New Roman"/>
          <w:b/>
          <w:bCs/>
          <w:color w:val="000000" w:themeColor="text1"/>
          <w:sz w:val="24"/>
          <w:u w:val="single"/>
          <w:lang w:eastAsia="en-US"/>
        </w:rPr>
        <w:t>A partir das 9:00 h</w:t>
      </w:r>
      <w:r w:rsidR="008456C4" w:rsidRPr="000558A6">
        <w:rPr>
          <w:rFonts w:ascii="Times New Roman" w:hAnsi="Times New Roman" w:cs="Times New Roman"/>
          <w:b/>
          <w:bCs/>
          <w:color w:val="000000" w:themeColor="text1"/>
          <w:sz w:val="24"/>
          <w:u w:val="single"/>
          <w:lang w:eastAsia="en-US"/>
        </w:rPr>
        <w:t xml:space="preserve"> da data estabelecida neste Aviso de Contratação Direta</w:t>
      </w:r>
      <w:r w:rsidR="008456C4" w:rsidRPr="009B69C1">
        <w:rPr>
          <w:rFonts w:ascii="Times New Roman" w:hAnsi="Times New Roman" w:cs="Times New Roman"/>
          <w:color w:val="000000" w:themeColor="text1"/>
          <w:sz w:val="24"/>
          <w:lang w:eastAsia="en-US"/>
        </w:rPr>
        <w:t xml:space="preserve">, a sessão pública será automaticamente aberta pelo sistema para o envio de lances públicos e sucessivos, </w:t>
      </w:r>
      <w:r w:rsidR="008456C4" w:rsidRPr="009B69C1">
        <w:rPr>
          <w:rFonts w:ascii="Times New Roman" w:hAnsi="Times New Roman" w:cs="Times New Roman"/>
          <w:bCs/>
          <w:sz w:val="24"/>
          <w:lang w:eastAsia="en-US"/>
        </w:rPr>
        <w:t>exclusivamente por meio do sistema eletrônico</w:t>
      </w:r>
      <w:r w:rsidR="008456C4" w:rsidRPr="009B69C1">
        <w:rPr>
          <w:rFonts w:ascii="Times New Roman" w:hAnsi="Times New Roman" w:cs="Times New Roman"/>
          <w:sz w:val="24"/>
          <w:lang w:eastAsia="en-US"/>
        </w:rPr>
        <w:t xml:space="preserve">, </w:t>
      </w:r>
      <w:r w:rsidR="008456C4" w:rsidRPr="009B69C1">
        <w:rPr>
          <w:rFonts w:ascii="Times New Roman" w:hAnsi="Times New Roman" w:cs="Times New Roman"/>
          <w:color w:val="000000" w:themeColor="text1"/>
          <w:sz w:val="24"/>
          <w:lang w:eastAsia="en-US"/>
        </w:rPr>
        <w:t>sendo encerrado no horário de finalização de lances também já previsto neste aviso.</w:t>
      </w:r>
    </w:p>
    <w:p w14:paraId="258B6D86"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70F5631A" w14:textId="77777777" w:rsidR="008456C4" w:rsidRPr="000138D4"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0138D4">
        <w:rPr>
          <w:rFonts w:ascii="Times New Roman" w:hAnsi="Times New Roman" w:cs="Times New Roman"/>
          <w:i/>
          <w:iCs/>
          <w:color w:val="000000" w:themeColor="text1"/>
          <w:sz w:val="24"/>
        </w:rPr>
        <w:t>O lance deverá ser ofertado pelo valor unitário do item</w:t>
      </w:r>
      <w:r w:rsidR="000138D4" w:rsidRPr="000138D4">
        <w:rPr>
          <w:rFonts w:ascii="Times New Roman" w:hAnsi="Times New Roman" w:cs="Times New Roman"/>
          <w:i/>
          <w:iCs/>
          <w:color w:val="000000" w:themeColor="text1"/>
          <w:sz w:val="24"/>
        </w:rPr>
        <w:t>.</w:t>
      </w:r>
    </w:p>
    <w:p w14:paraId="10E7C9D8" w14:textId="77777777" w:rsidR="008456C4"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27371E70" w14:textId="77777777" w:rsidR="003160F3" w:rsidRPr="009B69C1" w:rsidRDefault="003160F3" w:rsidP="003160F3">
      <w:pPr>
        <w:pStyle w:val="PargrafodaLista"/>
        <w:spacing w:before="120" w:after="120" w:line="276" w:lineRule="auto"/>
        <w:ind w:left="792"/>
        <w:jc w:val="both"/>
        <w:rPr>
          <w:rFonts w:ascii="Times New Roman" w:hAnsi="Times New Roman" w:cs="Times New Roman"/>
          <w:color w:val="000000" w:themeColor="text1"/>
          <w:sz w:val="24"/>
          <w:lang w:eastAsia="en-US"/>
        </w:rPr>
      </w:pPr>
    </w:p>
    <w:p w14:paraId="089786A8"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81597F3" w14:textId="77777777" w:rsidR="001008E6" w:rsidRPr="000F4E90" w:rsidRDefault="003160F3" w:rsidP="006119CB">
      <w:pPr>
        <w:pStyle w:val="WW-Padro"/>
        <w:numPr>
          <w:ilvl w:val="2"/>
          <w:numId w:val="27"/>
        </w:numPr>
        <w:spacing w:line="360" w:lineRule="auto"/>
        <w:ind w:hanging="505"/>
        <w:jc w:val="both"/>
      </w:pPr>
      <w:r w:rsidRPr="000F4E90">
        <w:t>N</w:t>
      </w:r>
      <w:r w:rsidR="001008E6" w:rsidRPr="000F4E90">
        <w:t>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w:t>
      </w:r>
    </w:p>
    <w:p w14:paraId="2F73129B"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Caso o fornecedor não apresente lances, concorrerá com o valor de sua proposta.</w:t>
      </w:r>
    </w:p>
    <w:p w14:paraId="6C9D892A"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lastRenderedPageBreak/>
        <w:t>Durante o procedimento, os fornecedores serão informados, em tempo real, do valor do menor lance registrado, vedada a identificação do fornecedor.</w:t>
      </w:r>
    </w:p>
    <w:p w14:paraId="72A40DAF"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1AADF57A"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1EAF0963"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5" w:name="_Toc104906822"/>
      <w:r w:rsidRPr="003345A9">
        <w:rPr>
          <w:rFonts w:ascii="Times New Roman" w:hAnsi="Times New Roman" w:cs="Times New Roman"/>
          <w:sz w:val="22"/>
          <w:szCs w:val="22"/>
        </w:rPr>
        <w:t>JULGAMENTO DAS PROPOSTAS DE PREÇO</w:t>
      </w:r>
      <w:bookmarkEnd w:id="5"/>
    </w:p>
    <w:p w14:paraId="3C07DA0E"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144522AE"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No caso de o preço da proposta vencedora estar acima do estimado pela Administração, poderá haver a negociação de condições mais vantajosas.</w:t>
      </w:r>
    </w:p>
    <w:p w14:paraId="3B502DA6"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0DF41B3D"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8C5B625"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Em qualquer caso, concluída a negociação, o resultado será registrado na ata do procedimento da dispensa eletrônica.</w:t>
      </w:r>
    </w:p>
    <w:p w14:paraId="03E9921F"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Estando o preço compatível, será solicitado o envio da proposta e, se necessário, de documentos complementares, adequada ao último lance.</w:t>
      </w:r>
    </w:p>
    <w:p w14:paraId="32975939" w14:textId="77777777" w:rsidR="008456C4" w:rsidRPr="009B69C1" w:rsidRDefault="008456C4" w:rsidP="006119CB">
      <w:pPr>
        <w:numPr>
          <w:ilvl w:val="1"/>
          <w:numId w:val="27"/>
        </w:numPr>
        <w:spacing w:before="120" w:after="120" w:line="276" w:lineRule="auto"/>
        <w:jc w:val="both"/>
        <w:rPr>
          <w:rFonts w:ascii="Times New Roman" w:hAnsi="Times New Roman" w:cs="Times New Roman"/>
          <w:color w:val="000000" w:themeColor="text1"/>
          <w:sz w:val="24"/>
        </w:rPr>
      </w:pPr>
      <w:r w:rsidRPr="000558A6">
        <w:rPr>
          <w:rFonts w:ascii="Times New Roman" w:hAnsi="Times New Roman" w:cs="Times New Roman"/>
          <w:b/>
          <w:bCs/>
          <w:color w:val="000000" w:themeColor="text1"/>
          <w:sz w:val="24"/>
        </w:rPr>
        <w:t xml:space="preserve">O prazo de validade </w:t>
      </w:r>
      <w:r w:rsidRPr="000558A6">
        <w:rPr>
          <w:rFonts w:ascii="Times New Roman" w:hAnsi="Times New Roman" w:cs="Times New Roman"/>
          <w:b/>
          <w:bCs/>
          <w:sz w:val="24"/>
        </w:rPr>
        <w:t>da</w:t>
      </w:r>
      <w:r w:rsidRPr="000558A6">
        <w:rPr>
          <w:rFonts w:ascii="Times New Roman" w:hAnsi="Times New Roman" w:cs="Times New Roman"/>
          <w:b/>
          <w:bCs/>
          <w:color w:val="000000" w:themeColor="text1"/>
          <w:sz w:val="24"/>
        </w:rPr>
        <w:t xml:space="preserve"> proposta não será inferior a </w:t>
      </w:r>
      <w:r w:rsidR="000138D4" w:rsidRPr="000558A6">
        <w:rPr>
          <w:rFonts w:ascii="Times New Roman" w:hAnsi="Times New Roman" w:cs="Times New Roman"/>
          <w:b/>
          <w:bCs/>
          <w:color w:val="000000" w:themeColor="text1"/>
          <w:sz w:val="24"/>
        </w:rPr>
        <w:t>60</w:t>
      </w:r>
      <w:r w:rsidRPr="000558A6">
        <w:rPr>
          <w:rFonts w:ascii="Times New Roman" w:hAnsi="Times New Roman" w:cs="Times New Roman"/>
          <w:b/>
          <w:bCs/>
          <w:color w:val="000000" w:themeColor="text1"/>
          <w:sz w:val="24"/>
        </w:rPr>
        <w:t xml:space="preserve"> dias,</w:t>
      </w:r>
      <w:r w:rsidRPr="009B69C1">
        <w:rPr>
          <w:rFonts w:ascii="Times New Roman" w:hAnsi="Times New Roman" w:cs="Times New Roman"/>
          <w:color w:val="000000" w:themeColor="text1"/>
          <w:sz w:val="24"/>
        </w:rPr>
        <w:t xml:space="preserve"> a contar da data de sua apresentação.</w:t>
      </w:r>
    </w:p>
    <w:p w14:paraId="7346AEC1"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themeColor="text1"/>
          <w:sz w:val="24"/>
          <w:lang w:eastAsia="en-US"/>
        </w:rPr>
        <w:t xml:space="preserve">Será desclassificada a proposta vencedora que: </w:t>
      </w:r>
    </w:p>
    <w:p w14:paraId="79AB1427"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contiver vícios insanáveis</w:t>
      </w:r>
      <w:r w:rsidRPr="009B69C1">
        <w:rPr>
          <w:rFonts w:ascii="Times New Roman" w:hAnsi="Times New Roman" w:cs="Times New Roman"/>
          <w:iCs/>
          <w:color w:val="000000" w:themeColor="text1"/>
          <w:sz w:val="24"/>
        </w:rPr>
        <w:t>;</w:t>
      </w:r>
    </w:p>
    <w:p w14:paraId="333107B1"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não obedecer às especificações técnicas pormenorizadas neste aviso ou em seus anexos</w:t>
      </w:r>
      <w:r w:rsidRPr="009B69C1">
        <w:rPr>
          <w:rFonts w:ascii="Times New Roman" w:hAnsi="Times New Roman" w:cs="Times New Roman"/>
          <w:iCs/>
          <w:color w:val="000000" w:themeColor="text1"/>
          <w:sz w:val="24"/>
        </w:rPr>
        <w:t>;</w:t>
      </w:r>
    </w:p>
    <w:p w14:paraId="7B00DDF3"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apresentar preços inexequíveis ou permanecerem acima do preço máximo definido para a contratação;</w:t>
      </w:r>
    </w:p>
    <w:p w14:paraId="6B4FAC82"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não tiverem sua exequibilidade demonstrada, quando exigido pela Administração</w:t>
      </w:r>
      <w:r w:rsidRPr="009B69C1">
        <w:rPr>
          <w:rFonts w:ascii="Times New Roman" w:hAnsi="Times New Roman" w:cs="Times New Roman"/>
          <w:iCs/>
          <w:color w:val="000000" w:themeColor="text1"/>
          <w:sz w:val="24"/>
        </w:rPr>
        <w:t>;</w:t>
      </w:r>
    </w:p>
    <w:p w14:paraId="6A99F388"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apresentar desconformidade com quaisquer outras exigências deste aviso ou seus anexos, desde que insanável.</w:t>
      </w:r>
    </w:p>
    <w:p w14:paraId="2F208F6F"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themeColor="text1"/>
          <w:sz w:val="24"/>
          <w:lang w:eastAsia="en-US"/>
        </w:rPr>
        <w:t>Quando</w:t>
      </w:r>
      <w:r w:rsidRPr="009B69C1">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0F2B65CD"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sz w:val="24"/>
          <w:bdr w:val="none" w:sz="0" w:space="0" w:color="auto" w:frame="1"/>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ED2019"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9F52285" w14:textId="77777777" w:rsidR="00AE58DE" w:rsidRPr="009B69C1" w:rsidRDefault="008456C4" w:rsidP="006119CB">
      <w:pPr>
        <w:pStyle w:val="PargrafodaLista"/>
        <w:numPr>
          <w:ilvl w:val="1"/>
          <w:numId w:val="27"/>
        </w:numPr>
        <w:spacing w:before="120" w:after="120" w:line="276" w:lineRule="auto"/>
        <w:ind w:right="-15"/>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9B69C1">
        <w:rPr>
          <w:rFonts w:ascii="Times New Roman" w:hAnsi="Times New Roman" w:cs="Times New Roman"/>
          <w:sz w:val="24"/>
          <w:bdr w:val="none" w:sz="0" w:space="0" w:color="auto" w:frame="1"/>
        </w:rPr>
        <w:t>complementares</w:t>
      </w:r>
      <w:r w:rsidRPr="009B69C1">
        <w:rPr>
          <w:rFonts w:ascii="Times New Roman" w:hAnsi="Times New Roman" w:cs="Times New Roman"/>
          <w:color w:val="000000" w:themeColor="text1"/>
          <w:sz w:val="24"/>
          <w:lang w:eastAsia="en-US"/>
        </w:rPr>
        <w:t>, poderão ser efetuadas diligências, para que a empresa comprove a exequibilidade da proposta.</w:t>
      </w:r>
    </w:p>
    <w:p w14:paraId="0C3A0E14" w14:textId="77777777" w:rsidR="008456C4" w:rsidRPr="0052369F" w:rsidRDefault="00AE58DE" w:rsidP="006119CB">
      <w:pPr>
        <w:pStyle w:val="PargrafodaLista"/>
        <w:numPr>
          <w:ilvl w:val="1"/>
          <w:numId w:val="27"/>
        </w:numPr>
        <w:spacing w:before="120" w:after="120" w:line="276" w:lineRule="auto"/>
        <w:ind w:right="-15"/>
        <w:jc w:val="both"/>
        <w:rPr>
          <w:rFonts w:ascii="Times New Roman" w:hAnsi="Times New Roman" w:cs="Times New Roman"/>
          <w:color w:val="000000" w:themeColor="text1"/>
          <w:sz w:val="24"/>
          <w:lang w:eastAsia="en-US"/>
        </w:rPr>
      </w:pPr>
      <w:r w:rsidRPr="0052369F">
        <w:rPr>
          <w:rFonts w:ascii="Times New Roman" w:hAnsi="Times New Roman" w:cs="Times New Roman"/>
          <w:color w:val="000000" w:themeColor="text1"/>
          <w:sz w:val="24"/>
          <w:lang w:eastAsia="en-US"/>
        </w:rPr>
        <w:t xml:space="preserve">Quando o valor apresentado pela empresa for inferior a </w:t>
      </w:r>
      <w:r w:rsidR="000138D4" w:rsidRPr="0052369F">
        <w:rPr>
          <w:rFonts w:ascii="Times New Roman" w:hAnsi="Times New Roman" w:cs="Times New Roman"/>
          <w:color w:val="000000" w:themeColor="text1"/>
          <w:sz w:val="24"/>
          <w:lang w:eastAsia="en-US"/>
        </w:rPr>
        <w:t>8</w:t>
      </w:r>
      <w:r w:rsidRPr="0052369F">
        <w:rPr>
          <w:rFonts w:ascii="Times New Roman" w:hAnsi="Times New Roman" w:cs="Times New Roman"/>
          <w:color w:val="000000" w:themeColor="text1"/>
          <w:sz w:val="24"/>
          <w:lang w:eastAsia="en-US"/>
        </w:rPr>
        <w:t>0% (cinquenta por cento) do valor estimado pela Administração, será considerado o indício de inexequibilidade, tornando-se obrigatória a realização de diligências para verificação da exequibilidade da proposta de preços.</w:t>
      </w:r>
    </w:p>
    <w:p w14:paraId="2A3ACCDD"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9B69C1">
        <w:rPr>
          <w:rFonts w:ascii="Times New Roman" w:hAnsi="Times New Roman" w:cs="Times New Roman"/>
          <w:sz w:val="24"/>
          <w:bdr w:val="none" w:sz="0" w:space="0" w:color="auto" w:frame="1"/>
        </w:rPr>
        <w:t>poderá́</w:t>
      </w:r>
      <w:r w:rsidRPr="009B69C1">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2CD20B95"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1113300B"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2826D277"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64E91B"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5E4FB4C1"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Havendo necessidade, a sessão será suspensa, informando-se no “chat” a nova data e horário para a sua continuidade.</w:t>
      </w:r>
    </w:p>
    <w:p w14:paraId="32D64B5F" w14:textId="77777777" w:rsidR="008456C4"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14:paraId="0CAD1CB1"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6" w:name="_Toc104906823"/>
      <w:r w:rsidRPr="003345A9">
        <w:rPr>
          <w:rFonts w:ascii="Times New Roman" w:hAnsi="Times New Roman" w:cs="Times New Roman"/>
          <w:sz w:val="22"/>
          <w:szCs w:val="22"/>
        </w:rPr>
        <w:t>HABILITAÇÃO</w:t>
      </w:r>
      <w:bookmarkEnd w:id="6"/>
    </w:p>
    <w:p w14:paraId="683267CC" w14:textId="77777777" w:rsidR="00F34A8A" w:rsidRPr="00F34A8A" w:rsidRDefault="00F34A8A" w:rsidP="00F34A8A"/>
    <w:p w14:paraId="70C4F178" w14:textId="0D226CA2" w:rsidR="00B85924" w:rsidRPr="003345A9" w:rsidRDefault="00BD01F1" w:rsidP="006119CB">
      <w:pPr>
        <w:pStyle w:val="PargrafodaLista"/>
        <w:widowControl w:val="0"/>
        <w:numPr>
          <w:ilvl w:val="1"/>
          <w:numId w:val="10"/>
        </w:numPr>
        <w:autoSpaceDE w:val="0"/>
        <w:autoSpaceDN w:val="0"/>
        <w:spacing w:line="360" w:lineRule="auto"/>
        <w:ind w:left="0" w:firstLine="0"/>
        <w:jc w:val="both"/>
        <w:rPr>
          <w:rFonts w:ascii="Times New Roman" w:hAnsi="Times New Roman" w:cs="Times New Roman"/>
          <w:sz w:val="22"/>
          <w:szCs w:val="22"/>
        </w:rPr>
      </w:pPr>
      <w:r w:rsidRPr="003345A9">
        <w:rPr>
          <w:rFonts w:ascii="Times New Roman" w:hAnsi="Times New Roman" w:cs="Times New Roman"/>
          <w:sz w:val="22"/>
          <w:szCs w:val="22"/>
        </w:rPr>
        <w:t>- Como condições prévias ao exame da documentação de habilitação do licitante detentor da</w:t>
      </w:r>
      <w:r w:rsidR="00CF0251">
        <w:rPr>
          <w:rFonts w:ascii="Times New Roman" w:hAnsi="Times New Roman" w:cs="Times New Roman"/>
          <w:sz w:val="22"/>
          <w:szCs w:val="22"/>
        </w:rPr>
        <w:t xml:space="preserve"> </w:t>
      </w:r>
      <w:r w:rsidRPr="003345A9">
        <w:rPr>
          <w:rFonts w:ascii="Times New Roman" w:hAnsi="Times New Roman" w:cs="Times New Roman"/>
          <w:sz w:val="22"/>
          <w:szCs w:val="22"/>
        </w:rPr>
        <w:t xml:space="preserve">proposta classificada em primeiro lugar, o agente de contratação verificará o eventual descumprimento das </w:t>
      </w:r>
      <w:r w:rsidR="00B576B6" w:rsidRPr="003345A9">
        <w:rPr>
          <w:rFonts w:ascii="Times New Roman" w:hAnsi="Times New Roman" w:cs="Times New Roman"/>
          <w:sz w:val="22"/>
          <w:szCs w:val="22"/>
        </w:rPr>
        <w:t>condições</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de</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participação, especialmente</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quanto</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à</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existência</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de</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sanção</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que</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impeça</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a</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participação</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no</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certame</w:t>
      </w:r>
      <w:r w:rsidR="00CF0251">
        <w:rPr>
          <w:rFonts w:ascii="Times New Roman" w:hAnsi="Times New Roman" w:cs="Times New Roman"/>
          <w:sz w:val="22"/>
          <w:szCs w:val="22"/>
        </w:rPr>
        <w:t xml:space="preserve"> </w:t>
      </w:r>
      <w:r w:rsidR="00B576B6" w:rsidRPr="003345A9">
        <w:rPr>
          <w:rFonts w:ascii="Times New Roman" w:hAnsi="Times New Roman" w:cs="Times New Roman"/>
          <w:sz w:val="22"/>
          <w:szCs w:val="22"/>
        </w:rPr>
        <w:t>ou</w:t>
      </w:r>
      <w:r w:rsidRPr="003345A9">
        <w:rPr>
          <w:rFonts w:ascii="Times New Roman" w:hAnsi="Times New Roman" w:cs="Times New Roman"/>
          <w:sz w:val="22"/>
          <w:szCs w:val="22"/>
        </w:rPr>
        <w:t xml:space="preserve"> a</w:t>
      </w:r>
      <w:r w:rsidR="00CF0251">
        <w:rPr>
          <w:rFonts w:ascii="Times New Roman" w:hAnsi="Times New Roman" w:cs="Times New Roman"/>
          <w:sz w:val="22"/>
          <w:szCs w:val="22"/>
        </w:rPr>
        <w:t xml:space="preserve"> </w:t>
      </w:r>
      <w:r w:rsidRPr="003345A9">
        <w:rPr>
          <w:rFonts w:ascii="Times New Roman" w:hAnsi="Times New Roman" w:cs="Times New Roman"/>
          <w:sz w:val="22"/>
          <w:szCs w:val="22"/>
        </w:rPr>
        <w:t>futura</w:t>
      </w:r>
      <w:r w:rsidR="00B85924" w:rsidRPr="003345A9">
        <w:rPr>
          <w:rFonts w:ascii="Times New Roman" w:hAnsi="Times New Roman" w:cs="Times New Roman"/>
          <w:sz w:val="22"/>
          <w:szCs w:val="22"/>
        </w:rPr>
        <w:t xml:space="preserve"> contratação, </w:t>
      </w:r>
      <w:r w:rsidRPr="003345A9">
        <w:rPr>
          <w:rFonts w:ascii="Times New Roman" w:hAnsi="Times New Roman" w:cs="Times New Roman"/>
          <w:sz w:val="22"/>
          <w:szCs w:val="22"/>
        </w:rPr>
        <w:t>mediante</w:t>
      </w:r>
      <w:r w:rsidR="00CF0251">
        <w:rPr>
          <w:rFonts w:ascii="Times New Roman" w:hAnsi="Times New Roman" w:cs="Times New Roman"/>
          <w:sz w:val="22"/>
          <w:szCs w:val="22"/>
        </w:rPr>
        <w:t xml:space="preserve"> </w:t>
      </w:r>
      <w:r w:rsidRPr="003345A9">
        <w:rPr>
          <w:rFonts w:ascii="Times New Roman" w:hAnsi="Times New Roman" w:cs="Times New Roman"/>
          <w:sz w:val="22"/>
          <w:szCs w:val="22"/>
        </w:rPr>
        <w:t>as</w:t>
      </w:r>
      <w:r w:rsidR="00CF0251">
        <w:rPr>
          <w:rFonts w:ascii="Times New Roman" w:hAnsi="Times New Roman" w:cs="Times New Roman"/>
          <w:sz w:val="22"/>
          <w:szCs w:val="22"/>
        </w:rPr>
        <w:t xml:space="preserve"> </w:t>
      </w:r>
      <w:r w:rsidRPr="003345A9">
        <w:rPr>
          <w:rFonts w:ascii="Times New Roman" w:hAnsi="Times New Roman" w:cs="Times New Roman"/>
          <w:sz w:val="22"/>
          <w:szCs w:val="22"/>
        </w:rPr>
        <w:t>seguintes consultas:</w:t>
      </w:r>
    </w:p>
    <w:p w14:paraId="4E708C2B" w14:textId="77777777" w:rsidR="00B85924" w:rsidRPr="003345A9" w:rsidRDefault="00BD01F1" w:rsidP="006119CB">
      <w:pPr>
        <w:pStyle w:val="PargrafodaLista"/>
        <w:widowControl w:val="0"/>
        <w:numPr>
          <w:ilvl w:val="0"/>
          <w:numId w:val="9"/>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lastRenderedPageBreak/>
        <w:t>Cadast</w:t>
      </w:r>
      <w:r w:rsidR="00B85924" w:rsidRPr="003345A9">
        <w:rPr>
          <w:rFonts w:ascii="Times New Roman" w:hAnsi="Times New Roman" w:cs="Times New Roman"/>
          <w:sz w:val="22"/>
          <w:szCs w:val="22"/>
        </w:rPr>
        <w:t>ro de Empresas Inidôneas e Suspensas- CEIS (</w:t>
      </w:r>
      <w:hyperlink r:id="rId11">
        <w:r w:rsidRPr="003345A9">
          <w:rPr>
            <w:rFonts w:ascii="Times New Roman" w:hAnsi="Times New Roman" w:cs="Times New Roman"/>
            <w:sz w:val="22"/>
            <w:szCs w:val="22"/>
          </w:rPr>
          <w:t>http://www.portaltransparencia.gov.br/sancoes/ceis);</w:t>
        </w:r>
      </w:hyperlink>
    </w:p>
    <w:p w14:paraId="4EBE25F6" w14:textId="77777777" w:rsidR="00B85924" w:rsidRPr="003345A9" w:rsidRDefault="00BD01F1" w:rsidP="006119CB">
      <w:pPr>
        <w:pStyle w:val="PargrafodaLista"/>
        <w:widowControl w:val="0"/>
        <w:numPr>
          <w:ilvl w:val="0"/>
          <w:numId w:val="9"/>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Cadastro</w:t>
      </w:r>
      <w:r w:rsidRPr="003345A9">
        <w:rPr>
          <w:rFonts w:ascii="Times New Roman" w:hAnsi="Times New Roman" w:cs="Times New Roman"/>
          <w:sz w:val="22"/>
          <w:szCs w:val="22"/>
        </w:rPr>
        <w:tab/>
        <w:t>Nacional</w:t>
      </w:r>
      <w:r w:rsidRPr="003345A9">
        <w:rPr>
          <w:rFonts w:ascii="Times New Roman" w:hAnsi="Times New Roman" w:cs="Times New Roman"/>
          <w:sz w:val="22"/>
          <w:szCs w:val="22"/>
        </w:rPr>
        <w:tab/>
        <w:t>de</w:t>
      </w:r>
      <w:r w:rsidRPr="003345A9">
        <w:rPr>
          <w:rFonts w:ascii="Times New Roman" w:hAnsi="Times New Roman" w:cs="Times New Roman"/>
          <w:sz w:val="22"/>
          <w:szCs w:val="22"/>
        </w:rPr>
        <w:tab/>
        <w:t>Empresas</w:t>
      </w:r>
      <w:r w:rsidRPr="003345A9">
        <w:rPr>
          <w:rFonts w:ascii="Times New Roman" w:hAnsi="Times New Roman" w:cs="Times New Roman"/>
          <w:sz w:val="22"/>
          <w:szCs w:val="22"/>
        </w:rPr>
        <w:tab/>
        <w:t>Punidas</w:t>
      </w:r>
      <w:r w:rsidR="00B85924" w:rsidRPr="003345A9">
        <w:rPr>
          <w:rFonts w:ascii="Times New Roman" w:hAnsi="Times New Roman" w:cs="Times New Roman"/>
          <w:sz w:val="22"/>
          <w:szCs w:val="22"/>
        </w:rPr>
        <w:t xml:space="preserve">- </w:t>
      </w:r>
      <w:r w:rsidR="00B85924" w:rsidRPr="003345A9">
        <w:rPr>
          <w:rFonts w:ascii="Times New Roman" w:hAnsi="Times New Roman" w:cs="Times New Roman"/>
          <w:spacing w:val="-1"/>
          <w:sz w:val="22"/>
          <w:szCs w:val="22"/>
        </w:rPr>
        <w:t>CNEP</w:t>
      </w:r>
      <w:r w:rsidR="00B85924" w:rsidRPr="003345A9">
        <w:rPr>
          <w:rFonts w:ascii="Times New Roman" w:hAnsi="Times New Roman" w:cs="Times New Roman"/>
          <w:sz w:val="22"/>
          <w:szCs w:val="22"/>
        </w:rPr>
        <w:t xml:space="preserve"> (</w:t>
      </w:r>
      <w:hyperlink r:id="rId12">
        <w:r w:rsidRPr="003345A9">
          <w:rPr>
            <w:rFonts w:ascii="Times New Roman" w:hAnsi="Times New Roman" w:cs="Times New Roman"/>
            <w:sz w:val="22"/>
            <w:szCs w:val="22"/>
          </w:rPr>
          <w:t>http://www.portaltransparencia.gov.br/sancoes/cnep);</w:t>
        </w:r>
      </w:hyperlink>
    </w:p>
    <w:p w14:paraId="6FC32E1F" w14:textId="77777777" w:rsidR="00BD01F1" w:rsidRPr="003345A9" w:rsidRDefault="00BD01F1" w:rsidP="006119CB">
      <w:pPr>
        <w:pStyle w:val="PargrafodaLista"/>
        <w:widowControl w:val="0"/>
        <w:numPr>
          <w:ilvl w:val="0"/>
          <w:numId w:val="9"/>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Cadastro Nacional de Condenações Cíveis por At</w:t>
      </w:r>
      <w:r w:rsidR="00B85924" w:rsidRPr="003345A9">
        <w:rPr>
          <w:rFonts w:ascii="Times New Roman" w:hAnsi="Times New Roman" w:cs="Times New Roman"/>
          <w:sz w:val="22"/>
          <w:szCs w:val="22"/>
        </w:rPr>
        <w:t xml:space="preserve">o de Improbidade Administrativa </w:t>
      </w:r>
      <w:r w:rsidRPr="003345A9">
        <w:rPr>
          <w:rFonts w:ascii="Times New Roman" w:hAnsi="Times New Roman" w:cs="Times New Roman"/>
          <w:sz w:val="22"/>
          <w:szCs w:val="22"/>
        </w:rPr>
        <w:t>e Inelegibilidade(</w:t>
      </w:r>
      <w:hyperlink r:id="rId13">
        <w:r w:rsidRPr="003345A9">
          <w:rPr>
            <w:rFonts w:ascii="Times New Roman" w:hAnsi="Times New Roman" w:cs="Times New Roman"/>
            <w:sz w:val="22"/>
            <w:szCs w:val="22"/>
          </w:rPr>
          <w:t>http://www.cnj.jus.br/improbidade_adm/consultar_requerido.php);</w:t>
        </w:r>
      </w:hyperlink>
    </w:p>
    <w:p w14:paraId="2DCD60B6" w14:textId="7A3C7748" w:rsidR="00BD01F1" w:rsidRPr="003345A9" w:rsidRDefault="00BD01F1" w:rsidP="00B85924">
      <w:pPr>
        <w:widowControl w:val="0"/>
        <w:tabs>
          <w:tab w:val="left" w:pos="1954"/>
        </w:tabs>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6.2.  Constatada a existência de sanção e/ou eventual descumprimento das condições de participação, 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agente</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de</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contratação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reputará</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a licitante</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inabilitada;</w:t>
      </w:r>
    </w:p>
    <w:p w14:paraId="3B03ECED" w14:textId="6103ECAF" w:rsidR="00BD01F1" w:rsidRPr="003345A9" w:rsidRDefault="00BD01F1" w:rsidP="00BD01F1">
      <w:pPr>
        <w:widowControl w:val="0"/>
        <w:tabs>
          <w:tab w:val="left" w:pos="1954"/>
        </w:tabs>
        <w:autoSpaceDE w:val="0"/>
        <w:autoSpaceDN w:val="0"/>
        <w:spacing w:before="1" w:line="360" w:lineRule="auto"/>
        <w:ind w:right="-1"/>
        <w:jc w:val="both"/>
        <w:rPr>
          <w:rFonts w:ascii="Times New Roman" w:hAnsi="Times New Roman" w:cs="Times New Roman"/>
          <w:sz w:val="22"/>
          <w:szCs w:val="22"/>
        </w:rPr>
      </w:pPr>
      <w:r w:rsidRPr="003345A9">
        <w:rPr>
          <w:rFonts w:ascii="Times New Roman" w:hAnsi="Times New Roman" w:cs="Times New Roman"/>
          <w:sz w:val="22"/>
          <w:szCs w:val="22"/>
        </w:rPr>
        <w:t>6.3. Efetuada a verificação referente ao cumprimento das condições de participação no Certame e</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inexistência de sanções, a habilitação das licitantes será realizada mediante a apresentação dos</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seguintes documentos:</w:t>
      </w:r>
    </w:p>
    <w:p w14:paraId="20A50C87" w14:textId="064F1B8B" w:rsidR="00BD01F1" w:rsidRPr="005C315A" w:rsidRDefault="00BD01F1" w:rsidP="005C315A">
      <w:pPr>
        <w:pStyle w:val="PargrafodaLista"/>
        <w:widowControl w:val="0"/>
        <w:numPr>
          <w:ilvl w:val="0"/>
          <w:numId w:val="8"/>
        </w:numPr>
        <w:tabs>
          <w:tab w:val="left" w:pos="1417"/>
        </w:tabs>
        <w:autoSpaceDE w:val="0"/>
        <w:autoSpaceDN w:val="0"/>
        <w:spacing w:line="360" w:lineRule="auto"/>
        <w:ind w:right="696"/>
        <w:jc w:val="both"/>
        <w:rPr>
          <w:rFonts w:ascii="Times New Roman" w:hAnsi="Times New Roman" w:cs="Times New Roman"/>
          <w:sz w:val="22"/>
          <w:szCs w:val="22"/>
        </w:rPr>
      </w:pPr>
      <w:r w:rsidRPr="003345A9">
        <w:rPr>
          <w:rFonts w:ascii="Times New Roman" w:hAnsi="Times New Roman" w:cs="Times New Roman"/>
          <w:b/>
          <w:sz w:val="22"/>
          <w:szCs w:val="22"/>
        </w:rPr>
        <w:t>Para se habilitarem nesta licitação, os interessados deverão anexar junto</w:t>
      </w:r>
      <w:r w:rsidR="00756F94">
        <w:rPr>
          <w:rFonts w:ascii="Times New Roman" w:hAnsi="Times New Roman" w:cs="Times New Roman"/>
          <w:b/>
          <w:sz w:val="22"/>
          <w:szCs w:val="22"/>
        </w:rPr>
        <w:t xml:space="preserve"> </w:t>
      </w:r>
      <w:r w:rsidRPr="003345A9">
        <w:rPr>
          <w:rFonts w:ascii="Times New Roman" w:hAnsi="Times New Roman" w:cs="Times New Roman"/>
          <w:b/>
          <w:sz w:val="22"/>
          <w:szCs w:val="22"/>
        </w:rPr>
        <w:t>a</w:t>
      </w:r>
      <w:r w:rsidR="00DA0DFD" w:rsidRPr="003345A9">
        <w:rPr>
          <w:rFonts w:ascii="Times New Roman" w:hAnsi="Times New Roman" w:cs="Times New Roman"/>
          <w:b/>
          <w:sz w:val="22"/>
          <w:szCs w:val="22"/>
          <w:u w:val="single"/>
        </w:rPr>
        <w:t xml:space="preserve"> Bolsa Nacional de Compras (BNC) </w:t>
      </w:r>
      <w:r w:rsidRPr="003345A9">
        <w:rPr>
          <w:rFonts w:ascii="Times New Roman" w:hAnsi="Times New Roman" w:cs="Times New Roman"/>
          <w:b/>
          <w:sz w:val="22"/>
          <w:szCs w:val="22"/>
        </w:rPr>
        <w:t>a documentação</w:t>
      </w:r>
      <w:r w:rsidR="00756F94">
        <w:rPr>
          <w:rFonts w:ascii="Times New Roman" w:hAnsi="Times New Roman" w:cs="Times New Roman"/>
          <w:b/>
          <w:sz w:val="22"/>
          <w:szCs w:val="22"/>
        </w:rPr>
        <w:t xml:space="preserve"> </w:t>
      </w:r>
      <w:r w:rsidRPr="003345A9">
        <w:rPr>
          <w:rFonts w:ascii="Times New Roman" w:hAnsi="Times New Roman" w:cs="Times New Roman"/>
          <w:b/>
          <w:sz w:val="22"/>
          <w:szCs w:val="22"/>
        </w:rPr>
        <w:t>relacionada</w:t>
      </w:r>
      <w:r w:rsidR="00756F94">
        <w:rPr>
          <w:rFonts w:ascii="Times New Roman" w:hAnsi="Times New Roman" w:cs="Times New Roman"/>
          <w:b/>
          <w:sz w:val="22"/>
          <w:szCs w:val="22"/>
        </w:rPr>
        <w:t xml:space="preserve"> </w:t>
      </w:r>
      <w:r w:rsidRPr="003345A9">
        <w:rPr>
          <w:rFonts w:ascii="Times New Roman" w:hAnsi="Times New Roman" w:cs="Times New Roman"/>
          <w:b/>
          <w:sz w:val="22"/>
          <w:szCs w:val="22"/>
        </w:rPr>
        <w:t>no Anexo I</w:t>
      </w:r>
      <w:r w:rsidR="00756F94">
        <w:rPr>
          <w:rFonts w:ascii="Times New Roman" w:hAnsi="Times New Roman" w:cs="Times New Roman"/>
          <w:b/>
          <w:sz w:val="22"/>
          <w:szCs w:val="22"/>
        </w:rPr>
        <w:t xml:space="preserve"> </w:t>
      </w:r>
      <w:r w:rsidRPr="003345A9">
        <w:rPr>
          <w:rFonts w:ascii="Times New Roman" w:hAnsi="Times New Roman" w:cs="Times New Roman"/>
          <w:b/>
          <w:sz w:val="22"/>
          <w:szCs w:val="22"/>
        </w:rPr>
        <w:t>deste Aviso de Dispensa</w:t>
      </w:r>
      <w:r w:rsidRPr="003345A9">
        <w:rPr>
          <w:rFonts w:ascii="Times New Roman" w:hAnsi="Times New Roman" w:cs="Times New Roman"/>
          <w:sz w:val="22"/>
          <w:szCs w:val="22"/>
        </w:rPr>
        <w:t>.</w:t>
      </w:r>
    </w:p>
    <w:p w14:paraId="76DE5501" w14:textId="77777777" w:rsidR="00BD01F1" w:rsidRPr="003345A9" w:rsidRDefault="00BD01F1" w:rsidP="006119CB">
      <w:pPr>
        <w:pStyle w:val="PargrafodaLista"/>
        <w:widowControl w:val="0"/>
        <w:numPr>
          <w:ilvl w:val="0"/>
          <w:numId w:val="8"/>
        </w:numPr>
        <w:tabs>
          <w:tab w:val="left" w:pos="1417"/>
        </w:tabs>
        <w:autoSpaceDE w:val="0"/>
        <w:autoSpaceDN w:val="0"/>
        <w:spacing w:line="360" w:lineRule="auto"/>
        <w:ind w:right="696"/>
        <w:jc w:val="both"/>
        <w:rPr>
          <w:rFonts w:ascii="Times New Roman" w:hAnsi="Times New Roman" w:cs="Times New Roman"/>
          <w:sz w:val="22"/>
          <w:szCs w:val="22"/>
        </w:rPr>
      </w:pPr>
      <w:r w:rsidRPr="003345A9">
        <w:rPr>
          <w:rFonts w:ascii="Times New Roman" w:hAnsi="Times New Roman" w:cs="Times New Roman"/>
          <w:sz w:val="22"/>
          <w:szCs w:val="22"/>
        </w:rPr>
        <w:t>Na análise dos documentos de habilitação, o condutor poderá sanar erros ou falhas que não alterema substância dos documentos e sua validade jurídica, mediante despacho fundamentado registrado eacessívela todos,atribuindo-lhes eficáciaparafins de habilitação eclassificação.</w:t>
      </w:r>
    </w:p>
    <w:p w14:paraId="4A700FE2" w14:textId="0E2588E4" w:rsidR="00BD01F1" w:rsidRPr="003345A9" w:rsidRDefault="00BD01F1"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 xml:space="preserve">6.3.  Para participar com os benefícios garantidos </w:t>
      </w:r>
      <w:proofErr w:type="gramStart"/>
      <w:r w:rsidRPr="003345A9">
        <w:rPr>
          <w:rFonts w:ascii="Times New Roman" w:hAnsi="Times New Roman" w:cs="Times New Roman"/>
          <w:sz w:val="22"/>
          <w:szCs w:val="22"/>
        </w:rPr>
        <w:t>aos micro</w:t>
      </w:r>
      <w:proofErr w:type="gramEnd"/>
      <w:r w:rsidRPr="003345A9">
        <w:rPr>
          <w:rFonts w:ascii="Times New Roman" w:hAnsi="Times New Roman" w:cs="Times New Roman"/>
          <w:sz w:val="22"/>
          <w:szCs w:val="22"/>
        </w:rPr>
        <w:t xml:space="preserve"> e pequenos empresários, previstos na Lei</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Complementar123/06, a</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empresa</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deverá</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declarar tal</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condição em campo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próprio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do sistema e</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apresentar certidão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simplificada emitida</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pela</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junta comercial</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do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estado</w:t>
      </w:r>
      <w:r w:rsidR="00756F94">
        <w:rPr>
          <w:rFonts w:ascii="Times New Roman" w:hAnsi="Times New Roman" w:cs="Times New Roman"/>
          <w:sz w:val="22"/>
          <w:szCs w:val="22"/>
        </w:rPr>
        <w:t xml:space="preserve"> </w:t>
      </w:r>
      <w:r w:rsidRPr="003345A9">
        <w:rPr>
          <w:rFonts w:ascii="Times New Roman" w:hAnsi="Times New Roman" w:cs="Times New Roman"/>
          <w:sz w:val="22"/>
          <w:szCs w:val="22"/>
        </w:rPr>
        <w:t>respectivo.</w:t>
      </w:r>
    </w:p>
    <w:p w14:paraId="481E2924" w14:textId="62C5AA2F" w:rsidR="00BD01F1" w:rsidRPr="003345A9" w:rsidRDefault="00BE51C4"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6.4</w:t>
      </w:r>
      <w:r w:rsidR="007806CB">
        <w:rPr>
          <w:rFonts w:ascii="Times New Roman" w:hAnsi="Times New Roman" w:cs="Times New Roman"/>
          <w:sz w:val="22"/>
          <w:szCs w:val="22"/>
        </w:rPr>
        <w:t>. O não atendimento do</w:t>
      </w:r>
      <w:r w:rsidR="009F42E5">
        <w:rPr>
          <w:rFonts w:ascii="Times New Roman" w:hAnsi="Times New Roman" w:cs="Times New Roman"/>
          <w:sz w:val="22"/>
          <w:szCs w:val="22"/>
        </w:rPr>
        <w:t xml:space="preserve"> item </w:t>
      </w:r>
      <w:r w:rsidR="00BD01F1" w:rsidRPr="003345A9">
        <w:rPr>
          <w:rFonts w:ascii="Times New Roman" w:hAnsi="Times New Roman" w:cs="Times New Roman"/>
          <w:sz w:val="22"/>
          <w:szCs w:val="22"/>
        </w:rPr>
        <w:t>6</w:t>
      </w:r>
      <w:r w:rsidR="007806CB">
        <w:rPr>
          <w:rFonts w:ascii="Times New Roman" w:hAnsi="Times New Roman" w:cs="Times New Roman"/>
          <w:sz w:val="22"/>
          <w:szCs w:val="22"/>
        </w:rPr>
        <w:t xml:space="preserve">.3 </w:t>
      </w:r>
      <w:r w:rsidR="00BD01F1" w:rsidRPr="003345A9">
        <w:rPr>
          <w:rFonts w:ascii="Times New Roman" w:hAnsi="Times New Roman" w:cs="Times New Roman"/>
          <w:sz w:val="22"/>
          <w:szCs w:val="22"/>
        </w:rPr>
        <w:t xml:space="preserve">não acarretará a inabilitação do interessado, </w:t>
      </w:r>
      <w:r w:rsidR="009176B1">
        <w:rPr>
          <w:rFonts w:ascii="Times New Roman" w:hAnsi="Times New Roman" w:cs="Times New Roman"/>
          <w:sz w:val="22"/>
          <w:szCs w:val="22"/>
        </w:rPr>
        <w:t>apenas que o interessado usufrua os</w:t>
      </w:r>
      <w:r w:rsidR="00BD01F1" w:rsidRPr="003345A9">
        <w:rPr>
          <w:rFonts w:ascii="Times New Roman" w:hAnsi="Times New Roman" w:cs="Times New Roman"/>
          <w:sz w:val="22"/>
          <w:szCs w:val="22"/>
        </w:rPr>
        <w:t xml:space="preserve"> benefícios da</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Lei Complementar123/06.</w:t>
      </w:r>
    </w:p>
    <w:p w14:paraId="481D3454" w14:textId="099DE8E8" w:rsidR="00BD01F1" w:rsidRPr="003345A9" w:rsidRDefault="00BE51C4"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6.5</w:t>
      </w:r>
      <w:r w:rsidR="00BD01F1" w:rsidRPr="003345A9">
        <w:rPr>
          <w:rFonts w:ascii="Times New Roman" w:hAnsi="Times New Roman" w:cs="Times New Roman"/>
          <w:sz w:val="22"/>
          <w:szCs w:val="22"/>
        </w:rPr>
        <w:t xml:space="preserve"> Será</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exigida</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a</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apresentação</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dos documentos</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de</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habilitação</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apenas</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pelo</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licitante</w:t>
      </w:r>
      <w:r w:rsidR="00756F94">
        <w:rPr>
          <w:rFonts w:ascii="Times New Roman" w:hAnsi="Times New Roman" w:cs="Times New Roman"/>
          <w:sz w:val="22"/>
          <w:szCs w:val="22"/>
        </w:rPr>
        <w:t xml:space="preserve"> </w:t>
      </w:r>
      <w:r w:rsidR="00BD01F1" w:rsidRPr="003345A9">
        <w:rPr>
          <w:rFonts w:ascii="Times New Roman" w:hAnsi="Times New Roman" w:cs="Times New Roman"/>
          <w:sz w:val="22"/>
          <w:szCs w:val="22"/>
        </w:rPr>
        <w:t>vencedor.</w:t>
      </w:r>
    </w:p>
    <w:p w14:paraId="236D43B9"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7" w:name="_Toc104906824"/>
      <w:r w:rsidRPr="003345A9">
        <w:rPr>
          <w:rFonts w:ascii="Times New Roman" w:hAnsi="Times New Roman" w:cs="Times New Roman"/>
          <w:sz w:val="22"/>
          <w:szCs w:val="22"/>
        </w:rPr>
        <w:t>CONTRATAÇÃO</w:t>
      </w:r>
      <w:bookmarkEnd w:id="7"/>
    </w:p>
    <w:p w14:paraId="31CBD571" w14:textId="77777777" w:rsidR="00F34A8A" w:rsidRPr="003345A9" w:rsidRDefault="008456C4" w:rsidP="006119CB">
      <w:pPr>
        <w:numPr>
          <w:ilvl w:val="1"/>
          <w:numId w:val="27"/>
        </w:numPr>
        <w:spacing w:before="120" w:after="120" w:line="276" w:lineRule="auto"/>
        <w:ind w:left="857"/>
        <w:jc w:val="both"/>
        <w:rPr>
          <w:rFonts w:ascii="Times New Roman" w:eastAsia="Arial" w:hAnsi="Times New Roman" w:cs="Times New Roman"/>
          <w:color w:val="000000" w:themeColor="text1"/>
          <w:sz w:val="22"/>
          <w:szCs w:val="22"/>
        </w:rPr>
      </w:pPr>
      <w:r w:rsidRPr="003345A9">
        <w:rPr>
          <w:rFonts w:ascii="Times New Roman" w:eastAsia="Arial" w:hAnsi="Times New Roman" w:cs="Times New Roman"/>
          <w:color w:val="000000"/>
          <w:sz w:val="22"/>
          <w:szCs w:val="22"/>
        </w:rPr>
        <w:t xml:space="preserve">Após a homologação e adjudicação, caso se conclua pela contratação, será firmado Termo de Contrato ou emitido </w:t>
      </w:r>
      <w:r w:rsidRPr="003345A9">
        <w:rPr>
          <w:rFonts w:ascii="Times New Roman" w:eastAsia="Arial" w:hAnsi="Times New Roman" w:cs="Times New Roman"/>
          <w:color w:val="000000" w:themeColor="text1"/>
          <w:sz w:val="22"/>
          <w:szCs w:val="22"/>
        </w:rPr>
        <w:t>instrumento equivalente.</w:t>
      </w:r>
    </w:p>
    <w:p w14:paraId="73C82398" w14:textId="77777777" w:rsidR="008456C4" w:rsidRPr="003345A9" w:rsidRDefault="008456C4" w:rsidP="006119CB">
      <w:pPr>
        <w:numPr>
          <w:ilvl w:val="1"/>
          <w:numId w:val="27"/>
        </w:numPr>
        <w:spacing w:before="120" w:after="120" w:line="276" w:lineRule="auto"/>
        <w:ind w:left="857"/>
        <w:jc w:val="both"/>
        <w:rPr>
          <w:rFonts w:ascii="Times New Roman" w:eastAsia="Arial" w:hAnsi="Times New Roman" w:cs="Times New Roman"/>
          <w:color w:val="000000" w:themeColor="text1"/>
          <w:sz w:val="22"/>
          <w:szCs w:val="22"/>
        </w:rPr>
      </w:pPr>
      <w:r w:rsidRPr="003345A9">
        <w:rPr>
          <w:rFonts w:ascii="Times New Roman" w:eastAsia="Arial" w:hAnsi="Times New Roman" w:cs="Times New Roman"/>
          <w:color w:val="000000" w:themeColor="text1"/>
          <w:sz w:val="22"/>
          <w:szCs w:val="22"/>
        </w:rPr>
        <w:t xml:space="preserve">O adjudicatário terá o prazo de </w:t>
      </w:r>
      <w:r w:rsidR="0045022C" w:rsidRPr="003345A9">
        <w:rPr>
          <w:rFonts w:ascii="Times New Roman" w:eastAsia="Arial" w:hAnsi="Times New Roman" w:cs="Times New Roman"/>
          <w:color w:val="000000" w:themeColor="text1"/>
          <w:sz w:val="22"/>
          <w:szCs w:val="22"/>
        </w:rPr>
        <w:t>03</w:t>
      </w:r>
      <w:r w:rsidRPr="003345A9">
        <w:rPr>
          <w:rFonts w:ascii="Times New Roman" w:eastAsia="Arial" w:hAnsi="Times New Roman" w:cs="Times New Roman"/>
          <w:color w:val="000000" w:themeColor="text1"/>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00A6C5D" w14:textId="77777777" w:rsidR="008456C4" w:rsidRPr="00044CA2" w:rsidRDefault="008456C4" w:rsidP="006119CB">
      <w:pPr>
        <w:numPr>
          <w:ilvl w:val="2"/>
          <w:numId w:val="27"/>
        </w:numPr>
        <w:spacing w:before="120" w:after="120" w:line="276" w:lineRule="auto"/>
        <w:jc w:val="both"/>
        <w:rPr>
          <w:rFonts w:ascii="Times New Roman" w:eastAsia="Arial" w:hAnsi="Times New Roman" w:cs="Times New Roman"/>
          <w:iCs/>
          <w:color w:val="000000" w:themeColor="text1"/>
          <w:sz w:val="22"/>
          <w:szCs w:val="22"/>
        </w:rPr>
      </w:pPr>
      <w:r w:rsidRPr="00044CA2">
        <w:rPr>
          <w:rFonts w:ascii="Times New Roman" w:eastAsia="Arial" w:hAnsi="Times New Roman" w:cs="Times New Roman"/>
          <w:iCs/>
          <w:color w:val="000000" w:themeColor="text1"/>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45022C" w:rsidRPr="00044CA2">
        <w:rPr>
          <w:rFonts w:ascii="Times New Roman" w:eastAsia="Arial" w:hAnsi="Times New Roman" w:cs="Times New Roman"/>
          <w:iCs/>
          <w:color w:val="000000" w:themeColor="text1"/>
          <w:sz w:val="22"/>
          <w:szCs w:val="22"/>
        </w:rPr>
        <w:t>03</w:t>
      </w:r>
      <w:r w:rsidRPr="00044CA2">
        <w:rPr>
          <w:rFonts w:ascii="Times New Roman" w:eastAsia="Arial" w:hAnsi="Times New Roman" w:cs="Times New Roman"/>
          <w:iCs/>
          <w:color w:val="000000" w:themeColor="text1"/>
          <w:sz w:val="22"/>
          <w:szCs w:val="22"/>
        </w:rPr>
        <w:t xml:space="preserve"> dias, a contar da data de seu recebimento. </w:t>
      </w:r>
    </w:p>
    <w:p w14:paraId="0AEC063A" w14:textId="77777777" w:rsidR="008456C4" w:rsidRPr="003345A9" w:rsidRDefault="008456C4" w:rsidP="006119CB">
      <w:pPr>
        <w:numPr>
          <w:ilvl w:val="2"/>
          <w:numId w:val="27"/>
        </w:numPr>
        <w:spacing w:before="120" w:after="120" w:line="276" w:lineRule="auto"/>
        <w:jc w:val="both"/>
        <w:rPr>
          <w:rFonts w:ascii="Times New Roman" w:eastAsia="Arial" w:hAnsi="Times New Roman" w:cs="Times New Roman"/>
          <w:color w:val="000000"/>
          <w:sz w:val="22"/>
          <w:szCs w:val="22"/>
        </w:rPr>
      </w:pPr>
      <w:r w:rsidRPr="003345A9">
        <w:rPr>
          <w:rFonts w:ascii="Times New Roman" w:eastAsia="Arial" w:hAnsi="Times New Roman" w:cs="Times New Roman"/>
          <w:color w:val="000000"/>
          <w:sz w:val="22"/>
          <w:szCs w:val="22"/>
        </w:rPr>
        <w:lastRenderedPageBreak/>
        <w:t xml:space="preserve">O prazo previsto para assinatura do contrato ou aceitação da nota de empenho ou instrumento equivalente poderá ser prorrogado </w:t>
      </w:r>
      <w:r w:rsidRPr="003345A9">
        <w:rPr>
          <w:rFonts w:ascii="Times New Roman" w:hAnsi="Times New Roman" w:cs="Times New Roman"/>
          <w:bCs/>
          <w:sz w:val="22"/>
          <w:szCs w:val="22"/>
        </w:rPr>
        <w:t>1 (uma) vez</w:t>
      </w:r>
      <w:r w:rsidRPr="003345A9">
        <w:rPr>
          <w:rFonts w:ascii="Times New Roman" w:eastAsia="Arial" w:hAnsi="Times New Roman" w:cs="Times New Roman"/>
          <w:sz w:val="22"/>
          <w:szCs w:val="22"/>
        </w:rPr>
        <w:t xml:space="preserve">, </w:t>
      </w:r>
      <w:r w:rsidRPr="003345A9">
        <w:rPr>
          <w:rFonts w:ascii="Times New Roman" w:eastAsia="Arial" w:hAnsi="Times New Roman" w:cs="Times New Roman"/>
          <w:color w:val="000000"/>
          <w:sz w:val="22"/>
          <w:szCs w:val="22"/>
        </w:rPr>
        <w:t>por igual período, por solicitação justificada do adjudicatário e aceita pela Administração.</w:t>
      </w:r>
    </w:p>
    <w:p w14:paraId="1BB79BC4" w14:textId="77777777" w:rsidR="008456C4" w:rsidRPr="00872642" w:rsidRDefault="008456C4" w:rsidP="006119CB">
      <w:pPr>
        <w:numPr>
          <w:ilvl w:val="1"/>
          <w:numId w:val="27"/>
        </w:numPr>
        <w:spacing w:before="120" w:after="120" w:line="276" w:lineRule="auto"/>
        <w:ind w:left="425" w:firstLine="0"/>
        <w:jc w:val="both"/>
        <w:rPr>
          <w:rFonts w:ascii="Times New Roman" w:eastAsia="Arial" w:hAnsi="Times New Roman" w:cs="Times New Roman"/>
          <w:iCs/>
          <w:color w:val="000000" w:themeColor="text1"/>
          <w:sz w:val="22"/>
          <w:szCs w:val="22"/>
        </w:rPr>
      </w:pPr>
      <w:r w:rsidRPr="00872642">
        <w:rPr>
          <w:rFonts w:ascii="Times New Roman" w:eastAsia="Arial" w:hAnsi="Times New Roman" w:cs="Times New Roman"/>
          <w:iCs/>
          <w:color w:val="000000" w:themeColor="text1"/>
          <w:sz w:val="22"/>
          <w:szCs w:val="22"/>
        </w:rPr>
        <w:t>O Aceite da Nota de Empenho ou do instrumento equivalente, emitida à empresa adjudicada, implica no reconhecimento de que:</w:t>
      </w:r>
    </w:p>
    <w:p w14:paraId="6DDF669F" w14:textId="6F66481F" w:rsidR="008456C4" w:rsidRPr="00872642" w:rsidRDefault="00872642" w:rsidP="006119CB">
      <w:pPr>
        <w:numPr>
          <w:ilvl w:val="2"/>
          <w:numId w:val="27"/>
        </w:numPr>
        <w:spacing w:before="120" w:after="120" w:line="276" w:lineRule="auto"/>
        <w:jc w:val="both"/>
        <w:rPr>
          <w:rFonts w:ascii="Times New Roman" w:eastAsia="Arial" w:hAnsi="Times New Roman" w:cs="Times New Roman"/>
          <w:iCs/>
          <w:color w:val="000000" w:themeColor="text1"/>
          <w:sz w:val="22"/>
          <w:szCs w:val="22"/>
        </w:rPr>
      </w:pPr>
      <w:r>
        <w:rPr>
          <w:rFonts w:ascii="Times New Roman" w:eastAsia="Arial" w:hAnsi="Times New Roman" w:cs="Times New Roman"/>
          <w:iCs/>
          <w:color w:val="000000" w:themeColor="text1"/>
          <w:sz w:val="22"/>
          <w:szCs w:val="22"/>
        </w:rPr>
        <w:t xml:space="preserve">a </w:t>
      </w:r>
      <w:r w:rsidR="008456C4" w:rsidRPr="00872642">
        <w:rPr>
          <w:rFonts w:ascii="Times New Roman" w:eastAsia="Arial" w:hAnsi="Times New Roman" w:cs="Times New Roman"/>
          <w:iCs/>
          <w:color w:val="000000" w:themeColor="text1"/>
          <w:sz w:val="22"/>
          <w:szCs w:val="22"/>
        </w:rPr>
        <w:t>referida Nota está substituindo o contrato, aplicando-se à relação de negócios ali</w:t>
      </w:r>
      <w:r w:rsidR="008456C4" w:rsidRPr="003345A9">
        <w:rPr>
          <w:rFonts w:ascii="Times New Roman" w:eastAsia="Arial" w:hAnsi="Times New Roman" w:cs="Times New Roman"/>
          <w:i/>
          <w:color w:val="000000" w:themeColor="text1"/>
          <w:sz w:val="22"/>
          <w:szCs w:val="22"/>
        </w:rPr>
        <w:t xml:space="preserve"> </w:t>
      </w:r>
      <w:r w:rsidR="008456C4" w:rsidRPr="00872642">
        <w:rPr>
          <w:rFonts w:ascii="Times New Roman" w:eastAsia="Arial" w:hAnsi="Times New Roman" w:cs="Times New Roman"/>
          <w:iCs/>
          <w:color w:val="000000" w:themeColor="text1"/>
          <w:sz w:val="22"/>
          <w:szCs w:val="22"/>
        </w:rPr>
        <w:t>estabelecida as disposições da Lei nº 14.133, de 2021;</w:t>
      </w:r>
    </w:p>
    <w:p w14:paraId="2E70D959" w14:textId="77777777" w:rsidR="008456C4" w:rsidRPr="00872642" w:rsidRDefault="008456C4" w:rsidP="006119CB">
      <w:pPr>
        <w:numPr>
          <w:ilvl w:val="2"/>
          <w:numId w:val="27"/>
        </w:numPr>
        <w:spacing w:before="120" w:after="120" w:line="276" w:lineRule="auto"/>
        <w:jc w:val="both"/>
        <w:rPr>
          <w:rFonts w:ascii="Times New Roman" w:eastAsia="Arial" w:hAnsi="Times New Roman" w:cs="Times New Roman"/>
          <w:iCs/>
          <w:color w:val="000000" w:themeColor="text1"/>
          <w:sz w:val="22"/>
          <w:szCs w:val="22"/>
        </w:rPr>
      </w:pPr>
      <w:r w:rsidRPr="00872642">
        <w:rPr>
          <w:rFonts w:ascii="Times New Roman" w:eastAsia="Arial" w:hAnsi="Times New Roman" w:cs="Times New Roman"/>
          <w:iCs/>
          <w:color w:val="000000" w:themeColor="text1"/>
          <w:sz w:val="22"/>
          <w:szCs w:val="22"/>
        </w:rPr>
        <w:t>a contratada se vincula à sua proposta e às previsões contidas no Aviso de Contratação Direta e seus anexos;</w:t>
      </w:r>
    </w:p>
    <w:p w14:paraId="3A4F0147" w14:textId="77777777" w:rsidR="008456C4" w:rsidRPr="00872642" w:rsidRDefault="008456C4" w:rsidP="006119CB">
      <w:pPr>
        <w:numPr>
          <w:ilvl w:val="2"/>
          <w:numId w:val="27"/>
        </w:numPr>
        <w:spacing w:before="120" w:after="120" w:line="276" w:lineRule="auto"/>
        <w:jc w:val="both"/>
        <w:rPr>
          <w:rFonts w:ascii="Times New Roman" w:eastAsia="Arial" w:hAnsi="Times New Roman" w:cs="Times New Roman"/>
          <w:iCs/>
          <w:color w:val="000000" w:themeColor="text1"/>
          <w:sz w:val="22"/>
          <w:szCs w:val="22"/>
        </w:rPr>
      </w:pPr>
      <w:r w:rsidRPr="00872642">
        <w:rPr>
          <w:rFonts w:ascii="Times New Roman" w:eastAsia="Arial" w:hAnsi="Times New Roman" w:cs="Times New Roman"/>
          <w:iCs/>
          <w:color w:val="000000" w:themeColor="text1"/>
          <w:sz w:val="22"/>
          <w:szCs w:val="22"/>
        </w:rPr>
        <w:t>a contratada reconhece que as hipóteses de rescisão são aquelas previstas nos artigos 137 e 138 da Lei nº 14.133/21 e reconhece os direitos da Administração previstos nos artigos 137 a 139 da mesma Lei.</w:t>
      </w:r>
    </w:p>
    <w:p w14:paraId="03F0C163" w14:textId="77777777" w:rsidR="008456C4" w:rsidRPr="003345A9" w:rsidRDefault="008456C4" w:rsidP="006119CB">
      <w:pPr>
        <w:numPr>
          <w:ilvl w:val="1"/>
          <w:numId w:val="27"/>
        </w:numPr>
        <w:spacing w:before="120" w:after="120" w:line="276" w:lineRule="auto"/>
        <w:ind w:left="425" w:firstLine="0"/>
        <w:jc w:val="both"/>
        <w:rPr>
          <w:rFonts w:ascii="Times New Roman" w:eastAsia="Arial" w:hAnsi="Times New Roman" w:cs="Times New Roman"/>
          <w:color w:val="000000"/>
          <w:sz w:val="22"/>
          <w:szCs w:val="22"/>
        </w:rPr>
      </w:pPr>
      <w:r w:rsidRPr="003345A9">
        <w:rPr>
          <w:rFonts w:ascii="Times New Roman" w:eastAsia="Arial" w:hAnsi="Times New Roman" w:cs="Times New Roman"/>
          <w:color w:val="000000"/>
          <w:sz w:val="22"/>
          <w:szCs w:val="22"/>
        </w:rPr>
        <w:t xml:space="preserve">O </w:t>
      </w:r>
      <w:r w:rsidRPr="003345A9">
        <w:rPr>
          <w:rFonts w:ascii="Times New Roman" w:eastAsia="Arial" w:hAnsi="Times New Roman" w:cs="Times New Roman"/>
          <w:color w:val="000000" w:themeColor="text1"/>
          <w:sz w:val="22"/>
          <w:szCs w:val="22"/>
        </w:rPr>
        <w:t xml:space="preserve">prazo de vigência da contratação é de </w:t>
      </w:r>
      <w:r w:rsidR="00C747F1" w:rsidRPr="003345A9">
        <w:rPr>
          <w:rFonts w:ascii="Times New Roman" w:eastAsia="Arial" w:hAnsi="Times New Roman" w:cs="Times New Roman"/>
          <w:color w:val="000000" w:themeColor="text1"/>
          <w:sz w:val="22"/>
          <w:szCs w:val="22"/>
        </w:rPr>
        <w:t>03 (três) meses</w:t>
      </w:r>
      <w:r w:rsidRPr="003345A9">
        <w:rPr>
          <w:rFonts w:ascii="Times New Roman" w:eastAsia="Arial" w:hAnsi="Times New Roman" w:cs="Times New Roman"/>
          <w:color w:val="000000" w:themeColor="text1"/>
          <w:sz w:val="22"/>
          <w:szCs w:val="22"/>
        </w:rPr>
        <w:t xml:space="preserve"> prorrogável conforme previsão nos anexos a este Aviso de Contratação Direta. </w:t>
      </w:r>
    </w:p>
    <w:p w14:paraId="4637961B" w14:textId="77777777" w:rsidR="008456C4" w:rsidRPr="003345A9" w:rsidRDefault="008456C4" w:rsidP="006119CB">
      <w:pPr>
        <w:numPr>
          <w:ilvl w:val="1"/>
          <w:numId w:val="27"/>
        </w:numPr>
        <w:spacing w:before="120" w:after="120" w:line="276" w:lineRule="auto"/>
        <w:ind w:left="425" w:firstLine="0"/>
        <w:jc w:val="both"/>
        <w:rPr>
          <w:rFonts w:ascii="Times New Roman" w:eastAsia="Arial" w:hAnsi="Times New Roman" w:cs="Times New Roman"/>
          <w:color w:val="000000"/>
          <w:sz w:val="22"/>
          <w:szCs w:val="22"/>
        </w:rPr>
      </w:pPr>
      <w:r w:rsidRPr="003345A9">
        <w:rPr>
          <w:rFonts w:ascii="Times New Roman" w:hAnsi="Times New Roman" w:cs="Times New Roman"/>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5D866AEA" w14:textId="77777777" w:rsidR="008456C4" w:rsidRPr="003345A9" w:rsidRDefault="008456C4" w:rsidP="006119CB">
      <w:pPr>
        <w:pStyle w:val="Nivel1"/>
        <w:numPr>
          <w:ilvl w:val="0"/>
          <w:numId w:val="27"/>
        </w:numPr>
        <w:rPr>
          <w:rFonts w:ascii="Times New Roman" w:hAnsi="Times New Roman" w:cs="Times New Roman"/>
          <w:sz w:val="24"/>
          <w:szCs w:val="24"/>
        </w:rPr>
      </w:pPr>
      <w:bookmarkStart w:id="8" w:name="_Toc104906825"/>
      <w:r w:rsidRPr="003345A9">
        <w:rPr>
          <w:rFonts w:ascii="Times New Roman" w:hAnsi="Times New Roman" w:cs="Times New Roman"/>
          <w:sz w:val="24"/>
          <w:szCs w:val="24"/>
        </w:rPr>
        <w:t>SANÇÕES</w:t>
      </w:r>
      <w:bookmarkEnd w:id="8"/>
    </w:p>
    <w:p w14:paraId="08C07C70" w14:textId="77777777" w:rsidR="008456C4" w:rsidRPr="003345A9" w:rsidRDefault="008456C4" w:rsidP="006119CB">
      <w:pPr>
        <w:numPr>
          <w:ilvl w:val="1"/>
          <w:numId w:val="27"/>
        </w:numPr>
        <w:spacing w:before="120" w:after="120" w:line="276" w:lineRule="auto"/>
        <w:ind w:left="857"/>
        <w:jc w:val="both"/>
        <w:rPr>
          <w:rFonts w:ascii="Times New Roman" w:hAnsi="Times New Roman" w:cs="Times New Roman"/>
          <w:b/>
          <w:sz w:val="22"/>
          <w:szCs w:val="22"/>
        </w:rPr>
      </w:pPr>
      <w:r w:rsidRPr="003345A9">
        <w:rPr>
          <w:rFonts w:ascii="Times New Roman" w:hAnsi="Times New Roman" w:cs="Times New Roman"/>
          <w:sz w:val="22"/>
          <w:szCs w:val="22"/>
        </w:rPr>
        <w:t xml:space="preserve">Comete infração administrativa o fornecedor que cometer quaisquer das infrações previstas no art. 155 da Lei nº 14.133, de 2021, quais sejam: </w:t>
      </w:r>
    </w:p>
    <w:p w14:paraId="5B72779A"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parcial do contrato</w:t>
      </w:r>
      <w:r w:rsidRPr="003345A9">
        <w:rPr>
          <w:rFonts w:ascii="Times New Roman" w:hAnsi="Times New Roman" w:cs="Times New Roman"/>
          <w:sz w:val="22"/>
          <w:szCs w:val="22"/>
        </w:rPr>
        <w:t>;</w:t>
      </w:r>
    </w:p>
    <w:p w14:paraId="51634183"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7D50E03"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total do contrato;</w:t>
      </w:r>
    </w:p>
    <w:p w14:paraId="7387779B"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deixar de entregar a documentação exigida para o certame;</w:t>
      </w:r>
    </w:p>
    <w:p w14:paraId="2F047271"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não manter a proposta, salvo em decorrência de fato superveniente devidamente justificado;</w:t>
      </w:r>
    </w:p>
    <w:p w14:paraId="58A719B6"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não celebrar o contrato ou não entregar a documentação exigida para a contratação, quando convocado dentro do prazo de validade de sua proposta;</w:t>
      </w:r>
    </w:p>
    <w:p w14:paraId="1D9251F5"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ensejar o retardamento da execução ou da entrega do objeto da licitação sem motivo justificado;</w:t>
      </w:r>
    </w:p>
    <w:p w14:paraId="115EDAA1"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apresentar declaração ou documentação falsa exigida para o certame ou prestar declaração falsa durante a dispensa eletrônica ou a execução do contrato;</w:t>
      </w:r>
    </w:p>
    <w:p w14:paraId="7EF615EC"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fraudar a dispensa eletrônica ou praticar ato fraudulento na execução do contrato;</w:t>
      </w:r>
    </w:p>
    <w:p w14:paraId="41B3EADB"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comportar-se de modo inidôneo ou cometer fraude de qualquer natureza;</w:t>
      </w:r>
    </w:p>
    <w:p w14:paraId="2E45B198" w14:textId="77777777" w:rsidR="008456C4" w:rsidRPr="003345A9" w:rsidRDefault="008456C4" w:rsidP="00936264">
      <w:pPr>
        <w:pStyle w:val="PargrafodaLista"/>
        <w:numPr>
          <w:ilvl w:val="3"/>
          <w:numId w:val="27"/>
        </w:numPr>
        <w:spacing w:before="120" w:after="120" w:line="276" w:lineRule="auto"/>
        <w:ind w:left="2410" w:hanging="850"/>
        <w:jc w:val="both"/>
        <w:rPr>
          <w:rFonts w:ascii="Times New Roman" w:hAnsi="Times New Roman" w:cs="Times New Roman"/>
          <w:sz w:val="22"/>
          <w:szCs w:val="22"/>
        </w:rPr>
      </w:pPr>
      <w:r w:rsidRPr="003345A9">
        <w:rPr>
          <w:rFonts w:ascii="Times New Roman" w:hAnsi="Times New Roman" w:cs="Times New Roman"/>
          <w:sz w:val="22"/>
          <w:szCs w:val="22"/>
        </w:rPr>
        <w:t xml:space="preserve">Considera-se comportamento inidôneo, entre outros, a declaração falsa quanto às condições de participação, quanto ao enquadramento como ME/EPP ou o conluio </w:t>
      </w:r>
      <w:r w:rsidRPr="003345A9">
        <w:rPr>
          <w:rFonts w:ascii="Times New Roman" w:hAnsi="Times New Roman" w:cs="Times New Roman"/>
          <w:sz w:val="22"/>
          <w:szCs w:val="22"/>
        </w:rPr>
        <w:lastRenderedPageBreak/>
        <w:t>entre os fornecedores, em qualquer momento da dispensa, mesmo após o encerramento da fase de lances.</w:t>
      </w:r>
    </w:p>
    <w:p w14:paraId="42BAEC7C"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praticar atos ilícitos com vistas a frustrar os objetivos deste certame.</w:t>
      </w:r>
    </w:p>
    <w:p w14:paraId="180F29D7"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praticar ato lesivo previsto no </w:t>
      </w:r>
      <w:hyperlink r:id="rId14" w:anchor="art5" w:history="1">
        <w:r w:rsidRPr="003345A9">
          <w:rPr>
            <w:rFonts w:ascii="Times New Roman" w:hAnsi="Times New Roman" w:cs="Times New Roman"/>
            <w:color w:val="000000"/>
            <w:sz w:val="22"/>
            <w:szCs w:val="22"/>
          </w:rPr>
          <w:t>art. 5º da Lei nº 12.846, de 1º de agosto de 2013.</w:t>
        </w:r>
      </w:hyperlink>
    </w:p>
    <w:p w14:paraId="18C4D9F3"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b/>
          <w:sz w:val="22"/>
          <w:szCs w:val="22"/>
        </w:rPr>
      </w:pPr>
      <w:r w:rsidRPr="003345A9">
        <w:rPr>
          <w:rFonts w:ascii="Times New Roman" w:hAnsi="Times New Roman" w:cs="Times New Roman"/>
          <w:sz w:val="22"/>
          <w:szCs w:val="22"/>
        </w:rPr>
        <w:t>O fornecedor que cometer qualquer das infrações discriminadas nos subitens anteriores ficará sujeito, sem prejuízo da responsabilidade civil e criminal, às seguintes sanções:</w:t>
      </w:r>
    </w:p>
    <w:p w14:paraId="52EA05A2"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sz w:val="22"/>
          <w:szCs w:val="22"/>
        </w:rPr>
        <w:t>Advertência pela falta do subitem 8.1.1 deste Aviso de Contratação Direta, quando não se justificar a imposição de penalidade mais grave;</w:t>
      </w:r>
    </w:p>
    <w:p w14:paraId="76E70731"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sz w:val="22"/>
          <w:szCs w:val="22"/>
        </w:rPr>
        <w:t xml:space="preserve">Multa de </w:t>
      </w:r>
      <w:r w:rsidR="001D1D87" w:rsidRPr="003345A9">
        <w:rPr>
          <w:rFonts w:ascii="Times New Roman" w:hAnsi="Times New Roman" w:cs="Times New Roman"/>
          <w:sz w:val="22"/>
          <w:szCs w:val="22"/>
        </w:rPr>
        <w:t>10</w:t>
      </w:r>
      <w:r w:rsidRPr="003345A9">
        <w:rPr>
          <w:rFonts w:ascii="Times New Roman" w:hAnsi="Times New Roman" w:cs="Times New Roman"/>
          <w:sz w:val="22"/>
          <w:szCs w:val="22"/>
        </w:rPr>
        <w:t>% (</w:t>
      </w:r>
      <w:r w:rsidR="001D1D87" w:rsidRPr="003345A9">
        <w:rPr>
          <w:rFonts w:ascii="Times New Roman" w:hAnsi="Times New Roman" w:cs="Times New Roman"/>
          <w:sz w:val="22"/>
          <w:szCs w:val="22"/>
        </w:rPr>
        <w:t>dez</w:t>
      </w:r>
      <w:r w:rsidRPr="003345A9">
        <w:rPr>
          <w:rFonts w:ascii="Times New Roman" w:hAnsi="Times New Roman" w:cs="Times New Roman"/>
          <w:sz w:val="22"/>
          <w:szCs w:val="22"/>
        </w:rPr>
        <w:t xml:space="preserve"> por cento)</w:t>
      </w:r>
      <w:r w:rsidRPr="003345A9">
        <w:rPr>
          <w:rFonts w:ascii="Times New Roman" w:hAnsi="Times New Roman" w:cs="Times New Roman"/>
          <w:color w:val="000000" w:themeColor="text1"/>
          <w:sz w:val="22"/>
          <w:szCs w:val="22"/>
        </w:rPr>
        <w:t xml:space="preserve"> sobre </w:t>
      </w:r>
      <w:r w:rsidRPr="003345A9">
        <w:rPr>
          <w:rFonts w:ascii="Times New Roman" w:hAnsi="Times New Roman" w:cs="Times New Roman"/>
          <w:sz w:val="22"/>
          <w:szCs w:val="22"/>
        </w:rPr>
        <w:t>o valor estimado do(s) item(s) prejudicado(s) pela conduta do fornecedor, por qualquer das infrações dos subitens 8.1.1 a 8.1.12;</w:t>
      </w:r>
    </w:p>
    <w:p w14:paraId="180BDFDC"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Impedimento de licitar e contratarno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345A9">
        <w:rPr>
          <w:rFonts w:ascii="Times New Roman" w:hAnsi="Times New Roman" w:cs="Times New Roman"/>
          <w:sz w:val="22"/>
          <w:szCs w:val="22"/>
        </w:rPr>
        <w:t>;</w:t>
      </w:r>
    </w:p>
    <w:p w14:paraId="1A97B48B"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345A9">
        <w:rPr>
          <w:rFonts w:ascii="Times New Roman" w:hAnsi="Times New Roman" w:cs="Times New Roman"/>
          <w:sz w:val="22"/>
          <w:szCs w:val="22"/>
        </w:rPr>
        <w:t>;</w:t>
      </w:r>
    </w:p>
    <w:p w14:paraId="48F6061F" w14:textId="77777777" w:rsidR="008456C4" w:rsidRPr="003345A9" w:rsidRDefault="008456C4" w:rsidP="006119CB">
      <w:pPr>
        <w:numPr>
          <w:ilvl w:val="1"/>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Na aplicação das sanções serão considerados:</w:t>
      </w:r>
    </w:p>
    <w:p w14:paraId="2155B3FF"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 natureza e a gravidade da infração cometida;</w:t>
      </w:r>
    </w:p>
    <w:p w14:paraId="6FE70437"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as peculiaridades do caso concreto;</w:t>
      </w:r>
    </w:p>
    <w:p w14:paraId="0C99B63B"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as circunstâncias agravantes ou atenuantes;</w:t>
      </w:r>
    </w:p>
    <w:p w14:paraId="7FF0BFD5"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os danos que dela provierem para a Administração Pública;</w:t>
      </w:r>
    </w:p>
    <w:p w14:paraId="51FC5CBE"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 implantação ou o aperfeiçoamento de programa de integridade, conforme normas e orientações dos órgãos de controle.</w:t>
      </w:r>
    </w:p>
    <w:p w14:paraId="597EC35B"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bookmarkStart w:id="9" w:name="art156§6"/>
      <w:bookmarkStart w:id="10" w:name="art156§7"/>
      <w:bookmarkStart w:id="11" w:name="art156§8"/>
      <w:bookmarkEnd w:id="9"/>
      <w:bookmarkEnd w:id="10"/>
      <w:bookmarkEnd w:id="11"/>
      <w:r w:rsidRPr="003345A9">
        <w:rPr>
          <w:rFonts w:ascii="Times New Roman" w:hAnsi="Times New Roman" w:cs="Times New Roman"/>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F196E32"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bookmarkStart w:id="12" w:name="art156§9"/>
      <w:bookmarkEnd w:id="12"/>
      <w:r w:rsidRPr="003345A9">
        <w:rPr>
          <w:rFonts w:ascii="Times New Roman" w:hAnsi="Times New Roman" w:cs="Times New Roman"/>
          <w:sz w:val="22"/>
          <w:szCs w:val="22"/>
        </w:rPr>
        <w:t>A aplicação das sanções previstas neste Aviso de Contratação Direta, em hipótese alguma, a obrigação de reparação integral do dano causado à Administração Pública.</w:t>
      </w:r>
    </w:p>
    <w:p w14:paraId="3DA562D5"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r w:rsidRPr="003345A9">
        <w:rPr>
          <w:rFonts w:ascii="Times New Roman" w:hAnsi="Times New Roman" w:cs="Times New Roman"/>
          <w:sz w:val="22"/>
          <w:szCs w:val="22"/>
        </w:rPr>
        <w:t>A penalidade de multa pode ser aplicada cumulativamente com as demais sanções.</w:t>
      </w:r>
    </w:p>
    <w:p w14:paraId="0CCD6A29"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r w:rsidRPr="003345A9">
        <w:rPr>
          <w:rFonts w:ascii="Times New Roman" w:hAnsi="Times New Roman" w:cs="Times New Roman"/>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F6E6622"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r w:rsidRPr="003345A9">
        <w:rPr>
          <w:rFonts w:ascii="Times New Roman" w:hAnsi="Times New Roman" w:cs="Times New Roman"/>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9510BE2"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r w:rsidRPr="003345A9">
        <w:rPr>
          <w:rFonts w:ascii="Times New Roman" w:hAnsi="Times New Roman" w:cs="Times New Roman"/>
          <w:sz w:val="22"/>
          <w:szCs w:val="22"/>
        </w:rPr>
        <w:t xml:space="preserve">O processamento do PAR não interfere no seguimento regular dos processos administrativos específicos para apuração da ocorrência de danos e prejuízos à </w:t>
      </w:r>
      <w:r w:rsidR="00A835F5" w:rsidRPr="003345A9">
        <w:rPr>
          <w:rFonts w:ascii="Times New Roman" w:hAnsi="Times New Roman" w:cs="Times New Roman"/>
          <w:sz w:val="22"/>
          <w:szCs w:val="22"/>
        </w:rPr>
        <w:t>Prefeitura Municipal de Santa Helena</w:t>
      </w:r>
      <w:r w:rsidRPr="003345A9">
        <w:rPr>
          <w:rFonts w:ascii="Times New Roman" w:hAnsi="Times New Roman" w:cs="Times New Roman"/>
          <w:sz w:val="22"/>
          <w:szCs w:val="22"/>
        </w:rPr>
        <w:t xml:space="preserve"> resultantes de ato lesivo cometido por pessoa jurídica, com ou sem a participação de agente público. </w:t>
      </w:r>
    </w:p>
    <w:p w14:paraId="0541954D" w14:textId="77777777" w:rsidR="008456C4" w:rsidRPr="003345A9" w:rsidRDefault="008456C4" w:rsidP="00033F64">
      <w:pPr>
        <w:numPr>
          <w:ilvl w:val="1"/>
          <w:numId w:val="27"/>
        </w:numPr>
        <w:spacing w:before="120" w:after="120" w:line="276" w:lineRule="auto"/>
        <w:ind w:left="425" w:hanging="141"/>
        <w:jc w:val="both"/>
        <w:rPr>
          <w:rFonts w:ascii="Times New Roman" w:hAnsi="Times New Roman" w:cs="Times New Roman"/>
          <w:sz w:val="22"/>
          <w:szCs w:val="22"/>
        </w:rPr>
      </w:pPr>
      <w:r w:rsidRPr="003345A9">
        <w:rPr>
          <w:rFonts w:ascii="Times New Roman" w:hAnsi="Times New Roman" w:cs="Times New Roman"/>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009674A" w14:textId="77777777" w:rsidR="008456C4" w:rsidRPr="003345A9" w:rsidRDefault="008456C4" w:rsidP="00033F64">
      <w:pPr>
        <w:numPr>
          <w:ilvl w:val="1"/>
          <w:numId w:val="27"/>
        </w:numPr>
        <w:spacing w:before="120" w:after="120" w:line="276" w:lineRule="auto"/>
        <w:ind w:left="284" w:firstLine="1"/>
        <w:jc w:val="both"/>
        <w:rPr>
          <w:rFonts w:ascii="Times New Roman" w:hAnsi="Times New Roman" w:cs="Times New Roman"/>
          <w:sz w:val="22"/>
          <w:szCs w:val="22"/>
        </w:rPr>
      </w:pPr>
      <w:r w:rsidRPr="003345A9">
        <w:rPr>
          <w:rFonts w:ascii="Times New Roman" w:hAnsi="Times New Roman" w:cs="Times New Roman"/>
          <w:sz w:val="22"/>
          <w:szCs w:val="22"/>
        </w:rPr>
        <w:t>As sanções por atos praticados no decorrer da contratação estão previstas nos anexos a este Aviso.</w:t>
      </w:r>
    </w:p>
    <w:p w14:paraId="43CC6430" w14:textId="77777777" w:rsidR="008456C4" w:rsidRPr="003345A9" w:rsidRDefault="008456C4" w:rsidP="006119CB">
      <w:pPr>
        <w:pStyle w:val="Nivel1"/>
        <w:numPr>
          <w:ilvl w:val="0"/>
          <w:numId w:val="27"/>
        </w:numPr>
        <w:rPr>
          <w:rFonts w:ascii="Times New Roman" w:hAnsi="Times New Roman" w:cs="Times New Roman"/>
          <w:sz w:val="24"/>
          <w:szCs w:val="24"/>
        </w:rPr>
      </w:pPr>
      <w:bookmarkStart w:id="13" w:name="_Toc104906826"/>
      <w:r w:rsidRPr="003345A9">
        <w:rPr>
          <w:rFonts w:ascii="Times New Roman" w:hAnsi="Times New Roman" w:cs="Times New Roman"/>
          <w:sz w:val="24"/>
          <w:szCs w:val="24"/>
        </w:rPr>
        <w:t>DAS DISPOSIÇÕES GERAIS</w:t>
      </w:r>
      <w:bookmarkEnd w:id="13"/>
    </w:p>
    <w:p w14:paraId="132C6B45" w14:textId="77777777" w:rsidR="008456C4" w:rsidRPr="003345A9" w:rsidRDefault="008456C4" w:rsidP="006119CB">
      <w:pPr>
        <w:numPr>
          <w:ilvl w:val="1"/>
          <w:numId w:val="27"/>
        </w:numPr>
        <w:autoSpaceDE w:val="0"/>
        <w:snapToGrid w:val="0"/>
        <w:spacing w:before="120" w:after="120" w:line="276" w:lineRule="auto"/>
        <w:ind w:left="857"/>
        <w:jc w:val="both"/>
        <w:rPr>
          <w:rFonts w:ascii="Times New Roman" w:hAnsi="Times New Roman" w:cs="Times New Roman"/>
          <w:sz w:val="22"/>
          <w:szCs w:val="22"/>
        </w:rPr>
      </w:pPr>
      <w:r w:rsidRPr="003345A9">
        <w:rPr>
          <w:rFonts w:ascii="Times New Roman" w:hAnsi="Times New Roman" w:cs="Times New Roman"/>
          <w:sz w:val="22"/>
          <w:szCs w:val="22"/>
        </w:rPr>
        <w:t xml:space="preserve">O procedimento será divulgado no </w:t>
      </w:r>
      <w:r w:rsidR="001020C4" w:rsidRPr="003345A9">
        <w:rPr>
          <w:rFonts w:ascii="Times New Roman" w:hAnsi="Times New Roman" w:cs="Times New Roman"/>
          <w:sz w:val="22"/>
          <w:szCs w:val="22"/>
        </w:rPr>
        <w:t>Site Institucional de Prefeitura Municipal</w:t>
      </w:r>
      <w:r w:rsidRPr="003345A9">
        <w:rPr>
          <w:rFonts w:ascii="Times New Roman" w:hAnsi="Times New Roman" w:cs="Times New Roman"/>
          <w:sz w:val="22"/>
          <w:szCs w:val="22"/>
        </w:rPr>
        <w:t xml:space="preserve"> e no Portal Nacional de Contratações Públicas </w:t>
      </w:r>
      <w:r w:rsidR="0045022C" w:rsidRPr="003345A9">
        <w:rPr>
          <w:rFonts w:ascii="Times New Roman" w:hAnsi="Times New Roman" w:cs="Times New Roman"/>
          <w:sz w:val="22"/>
          <w:szCs w:val="22"/>
        </w:rPr>
        <w:t>–</w:t>
      </w:r>
      <w:r w:rsidRPr="003345A9">
        <w:rPr>
          <w:rFonts w:ascii="Times New Roman" w:hAnsi="Times New Roman" w:cs="Times New Roman"/>
          <w:sz w:val="22"/>
          <w:szCs w:val="22"/>
        </w:rPr>
        <w:t xml:space="preserve"> PNCP</w:t>
      </w:r>
      <w:r w:rsidR="0045022C" w:rsidRPr="003345A9">
        <w:rPr>
          <w:rFonts w:ascii="Times New Roman" w:hAnsi="Times New Roman" w:cs="Times New Roman"/>
          <w:sz w:val="22"/>
          <w:szCs w:val="22"/>
        </w:rPr>
        <w:t>.</w:t>
      </w:r>
    </w:p>
    <w:p w14:paraId="2A1BE3C6"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No caso de todos os fornecedores restarem desclassificados ou inabilitados (procedimento fracassado), a Administração poderá:</w:t>
      </w:r>
    </w:p>
    <w:p w14:paraId="0AFDF521"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republicar o presente aviso com uma nova data;</w:t>
      </w:r>
    </w:p>
    <w:p w14:paraId="4BB1B06E"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7ACA43B3" w14:textId="77777777" w:rsidR="008456C4" w:rsidRPr="003345A9" w:rsidRDefault="008456C4" w:rsidP="006119CB">
      <w:pPr>
        <w:numPr>
          <w:ilvl w:val="3"/>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No caso do subitem anterior, a contratação será operacionalizada fora deste procedimento.</w:t>
      </w:r>
    </w:p>
    <w:p w14:paraId="3C941EC4"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fixar prazo para que possa haver adequação das propostas ou da documentação de habilitação, conforme o caso.</w:t>
      </w:r>
    </w:p>
    <w:p w14:paraId="196D1F0B"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As providências dos subitens 9.2.1 e 9.2.2 acima poderão ser utilizadas se não houver o comparecimento de quaisquer fornecedores interessados (procedimento deserto)</w:t>
      </w:r>
    </w:p>
    <w:p w14:paraId="0A4CBAAC"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CA20B83"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FA06ED1"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C813AE"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A7C630"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themeColor="text1"/>
          <w:sz w:val="22"/>
          <w:szCs w:val="22"/>
        </w:rPr>
      </w:pPr>
      <w:r w:rsidRPr="003345A9">
        <w:rPr>
          <w:rFonts w:ascii="Times New Roman" w:hAnsi="Times New Roman" w:cs="Times New Roman"/>
          <w:color w:val="000000" w:themeColor="text1"/>
          <w:sz w:val="22"/>
          <w:szCs w:val="22"/>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6B0052"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4F81E62" w14:textId="77777777" w:rsidR="008456C4" w:rsidRPr="003345A9" w:rsidRDefault="008456C4" w:rsidP="00661645">
      <w:pPr>
        <w:numPr>
          <w:ilvl w:val="1"/>
          <w:numId w:val="27"/>
        </w:numPr>
        <w:spacing w:before="120" w:after="120" w:line="276" w:lineRule="auto"/>
        <w:ind w:left="567" w:hanging="141"/>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DB27237"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Em caso de divergência entre disposições deste Aviso de Contratação Direta e de seus anexos ou demais peças que compõem o processo, prevalecerá as deste Aviso.</w:t>
      </w:r>
    </w:p>
    <w:p w14:paraId="61D46EF0"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Da sessão pública será divulgada Ata no sistema eletrônico.</w:t>
      </w:r>
    </w:p>
    <w:p w14:paraId="2DB0C78D"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Integram este Aviso de Contratação Direta, para todos os fins e efeitos, os seguintes anexos:</w:t>
      </w:r>
    </w:p>
    <w:p w14:paraId="71E4484F"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 xml:space="preserve">ANEXO I </w:t>
      </w:r>
      <w:r w:rsidR="00621A6D" w:rsidRPr="003345A9">
        <w:rPr>
          <w:rFonts w:ascii="Times New Roman" w:hAnsi="Times New Roman" w:cs="Times New Roman"/>
          <w:color w:val="000000"/>
          <w:sz w:val="22"/>
          <w:szCs w:val="22"/>
        </w:rPr>
        <w:t>-</w:t>
      </w:r>
      <w:r w:rsidRPr="003345A9">
        <w:rPr>
          <w:rFonts w:ascii="Times New Roman" w:hAnsi="Times New Roman" w:cs="Times New Roman"/>
          <w:color w:val="000000"/>
          <w:sz w:val="22"/>
          <w:szCs w:val="22"/>
        </w:rPr>
        <w:t xml:space="preserve"> Documentação exigida para Habilitação</w:t>
      </w:r>
      <w:r w:rsidR="00B03F1F" w:rsidRPr="003345A9">
        <w:rPr>
          <w:rFonts w:ascii="Times New Roman" w:hAnsi="Times New Roman" w:cs="Times New Roman"/>
          <w:color w:val="000000"/>
          <w:sz w:val="22"/>
          <w:szCs w:val="22"/>
        </w:rPr>
        <w:t>;</w:t>
      </w:r>
    </w:p>
    <w:p w14:paraId="5DB6E19A"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ANEXO II - Termo de Referência;</w:t>
      </w:r>
    </w:p>
    <w:p w14:paraId="4BF9C828" w14:textId="77777777" w:rsidR="008456C4" w:rsidRPr="003345A9" w:rsidRDefault="008456C4" w:rsidP="006119CB">
      <w:pPr>
        <w:numPr>
          <w:ilvl w:val="2"/>
          <w:numId w:val="27"/>
        </w:numPr>
        <w:spacing w:before="120" w:after="120" w:line="276" w:lineRule="auto"/>
        <w:jc w:val="both"/>
        <w:rPr>
          <w:rFonts w:ascii="Times New Roman" w:hAnsi="Times New Roman" w:cs="Times New Roman"/>
          <w:iCs/>
          <w:color w:val="000000" w:themeColor="text1"/>
          <w:sz w:val="22"/>
          <w:szCs w:val="22"/>
        </w:rPr>
      </w:pPr>
      <w:r w:rsidRPr="003345A9">
        <w:rPr>
          <w:rFonts w:ascii="Times New Roman" w:hAnsi="Times New Roman" w:cs="Times New Roman"/>
          <w:iCs/>
          <w:color w:val="000000" w:themeColor="text1"/>
          <w:sz w:val="22"/>
          <w:szCs w:val="22"/>
        </w:rPr>
        <w:t xml:space="preserve">ANEXO III </w:t>
      </w:r>
      <w:r w:rsidR="00B03F1F" w:rsidRPr="003345A9">
        <w:rPr>
          <w:rFonts w:ascii="Times New Roman" w:hAnsi="Times New Roman" w:cs="Times New Roman"/>
          <w:iCs/>
          <w:color w:val="000000" w:themeColor="text1"/>
          <w:sz w:val="22"/>
          <w:szCs w:val="22"/>
        </w:rPr>
        <w:t>-</w:t>
      </w:r>
      <w:r w:rsidRPr="003345A9">
        <w:rPr>
          <w:rFonts w:ascii="Times New Roman" w:hAnsi="Times New Roman" w:cs="Times New Roman"/>
          <w:iCs/>
          <w:color w:val="000000" w:themeColor="text1"/>
          <w:sz w:val="22"/>
          <w:szCs w:val="22"/>
        </w:rPr>
        <w:t xml:space="preserve"> Minuta de Termo de Contrato;</w:t>
      </w:r>
    </w:p>
    <w:p w14:paraId="48807FFF" w14:textId="77777777" w:rsidR="00F96B76" w:rsidRPr="003345A9" w:rsidRDefault="00B03F1F" w:rsidP="006119CB">
      <w:pPr>
        <w:numPr>
          <w:ilvl w:val="2"/>
          <w:numId w:val="27"/>
        </w:numPr>
        <w:spacing w:before="120" w:after="120" w:line="276" w:lineRule="auto"/>
        <w:jc w:val="both"/>
        <w:rPr>
          <w:rFonts w:ascii="Times New Roman" w:hAnsi="Times New Roman" w:cs="Times New Roman"/>
          <w:iCs/>
          <w:color w:val="000000" w:themeColor="text1"/>
          <w:sz w:val="22"/>
          <w:szCs w:val="22"/>
        </w:rPr>
      </w:pPr>
      <w:r w:rsidRPr="003345A9">
        <w:rPr>
          <w:rFonts w:ascii="Times New Roman" w:hAnsi="Times New Roman" w:cs="Times New Roman"/>
          <w:iCs/>
          <w:color w:val="000000" w:themeColor="text1"/>
          <w:sz w:val="22"/>
          <w:szCs w:val="22"/>
        </w:rPr>
        <w:t xml:space="preserve">ANEXO IV </w:t>
      </w:r>
      <w:r w:rsidR="00F3251C" w:rsidRPr="003345A9">
        <w:rPr>
          <w:rFonts w:ascii="Times New Roman" w:hAnsi="Times New Roman" w:cs="Times New Roman"/>
          <w:iCs/>
          <w:color w:val="000000" w:themeColor="text1"/>
          <w:sz w:val="22"/>
          <w:szCs w:val="22"/>
        </w:rPr>
        <w:t>–</w:t>
      </w:r>
      <w:bookmarkStart w:id="14" w:name="_Hlk129881830"/>
      <w:r w:rsidR="00F3251C" w:rsidRPr="003345A9">
        <w:rPr>
          <w:rFonts w:ascii="Times New Roman" w:hAnsi="Times New Roman" w:cs="Times New Roman"/>
          <w:iCs/>
          <w:color w:val="000000" w:themeColor="text1"/>
          <w:sz w:val="22"/>
          <w:szCs w:val="22"/>
        </w:rPr>
        <w:t xml:space="preserve">Declaração de atendimento </w:t>
      </w:r>
      <w:r w:rsidR="00621A6D" w:rsidRPr="003345A9">
        <w:rPr>
          <w:rFonts w:ascii="Times New Roman" w:hAnsi="Times New Roman" w:cs="Times New Roman"/>
          <w:sz w:val="22"/>
          <w:szCs w:val="22"/>
        </w:rPr>
        <w:t>ao disposto no Art. 7°, inciso XXXIII da Constituição Federal (Lei 9.854 de 27/10/99), conforme modelo do Anexo IV.</w:t>
      </w:r>
    </w:p>
    <w:bookmarkEnd w:id="14"/>
    <w:p w14:paraId="04BB2ED6" w14:textId="77777777" w:rsidR="003D4A78" w:rsidRPr="009B69C1" w:rsidRDefault="003D4A78" w:rsidP="00B85924">
      <w:pPr>
        <w:spacing w:before="120" w:after="120" w:line="276" w:lineRule="auto"/>
        <w:jc w:val="both"/>
        <w:rPr>
          <w:rFonts w:ascii="Times New Roman" w:hAnsi="Times New Roman" w:cs="Times New Roman"/>
          <w:i/>
          <w:iCs/>
          <w:color w:val="FF0000"/>
          <w:sz w:val="24"/>
        </w:rPr>
      </w:pPr>
    </w:p>
    <w:p w14:paraId="1C006903" w14:textId="445654F3" w:rsidR="008456C4" w:rsidRDefault="00C747F1" w:rsidP="00872642">
      <w:pPr>
        <w:spacing w:after="120" w:line="276" w:lineRule="auto"/>
        <w:ind w:left="360" w:right="-15"/>
        <w:jc w:val="right"/>
        <w:rPr>
          <w:rFonts w:ascii="Times New Roman" w:hAnsi="Times New Roman" w:cs="Times New Roman"/>
          <w:color w:val="000000"/>
          <w:sz w:val="24"/>
        </w:rPr>
      </w:pPr>
      <w:bookmarkStart w:id="15" w:name="_Hlk129881923"/>
      <w:r>
        <w:rPr>
          <w:rFonts w:ascii="Times New Roman" w:hAnsi="Times New Roman" w:cs="Times New Roman"/>
          <w:color w:val="000000"/>
          <w:sz w:val="24"/>
        </w:rPr>
        <w:t xml:space="preserve">Santa Helena de Goiás - </w:t>
      </w:r>
      <w:r w:rsidR="004F400E">
        <w:rPr>
          <w:rFonts w:ascii="Times New Roman" w:hAnsi="Times New Roman" w:cs="Times New Roman"/>
          <w:color w:val="000000"/>
          <w:sz w:val="24"/>
        </w:rPr>
        <w:t>GO,</w:t>
      </w:r>
      <w:r w:rsidR="006E1044">
        <w:rPr>
          <w:rFonts w:ascii="Times New Roman" w:hAnsi="Times New Roman" w:cs="Times New Roman"/>
          <w:color w:val="000000"/>
          <w:sz w:val="24"/>
        </w:rPr>
        <w:t xml:space="preserve"> 1</w:t>
      </w:r>
      <w:r w:rsidR="007D375F">
        <w:rPr>
          <w:rFonts w:ascii="Times New Roman" w:hAnsi="Times New Roman" w:cs="Times New Roman"/>
          <w:color w:val="000000"/>
          <w:sz w:val="24"/>
        </w:rPr>
        <w:t>8</w:t>
      </w:r>
      <w:r w:rsidR="00872642">
        <w:rPr>
          <w:rFonts w:ascii="Times New Roman" w:hAnsi="Times New Roman" w:cs="Times New Roman"/>
          <w:color w:val="000000"/>
          <w:sz w:val="24"/>
        </w:rPr>
        <w:t xml:space="preserve"> </w:t>
      </w:r>
      <w:r w:rsidR="006E1044">
        <w:rPr>
          <w:rFonts w:ascii="Times New Roman" w:hAnsi="Times New Roman" w:cs="Times New Roman"/>
          <w:color w:val="000000"/>
          <w:sz w:val="24"/>
        </w:rPr>
        <w:t>de janeiro</w:t>
      </w:r>
      <w:r w:rsidR="00B84E76">
        <w:rPr>
          <w:rFonts w:ascii="Times New Roman" w:hAnsi="Times New Roman" w:cs="Times New Roman"/>
          <w:color w:val="000000"/>
          <w:sz w:val="24"/>
        </w:rPr>
        <w:t xml:space="preserve"> de </w:t>
      </w:r>
      <w:r w:rsidR="006E1044">
        <w:rPr>
          <w:rFonts w:ascii="Times New Roman" w:hAnsi="Times New Roman" w:cs="Times New Roman"/>
          <w:color w:val="000000"/>
          <w:sz w:val="24"/>
        </w:rPr>
        <w:t>2024</w:t>
      </w:r>
      <w:r w:rsidR="000F4E90">
        <w:rPr>
          <w:rFonts w:ascii="Times New Roman" w:hAnsi="Times New Roman" w:cs="Times New Roman"/>
          <w:color w:val="000000"/>
          <w:sz w:val="24"/>
        </w:rPr>
        <w:t>.</w:t>
      </w:r>
    </w:p>
    <w:p w14:paraId="56C96471" w14:textId="77777777" w:rsidR="00541844" w:rsidRDefault="00541844" w:rsidP="008456C4">
      <w:pPr>
        <w:spacing w:after="120" w:line="276" w:lineRule="auto"/>
        <w:ind w:left="360" w:right="-15"/>
        <w:jc w:val="center"/>
        <w:rPr>
          <w:rFonts w:ascii="Times New Roman" w:hAnsi="Times New Roman" w:cs="Times New Roman"/>
          <w:color w:val="000000"/>
          <w:sz w:val="24"/>
        </w:rPr>
      </w:pPr>
    </w:p>
    <w:p w14:paraId="071F206A" w14:textId="77777777" w:rsidR="008456C4" w:rsidRDefault="008456C4" w:rsidP="008456C4">
      <w:pPr>
        <w:spacing w:line="276" w:lineRule="auto"/>
        <w:jc w:val="center"/>
        <w:rPr>
          <w:rFonts w:ascii="Times New Roman" w:hAnsi="Times New Roman" w:cs="Times New Roman"/>
          <w:b/>
          <w:bCs/>
          <w:iCs/>
          <w:color w:val="000000"/>
          <w:sz w:val="24"/>
        </w:rPr>
      </w:pPr>
    </w:p>
    <w:p w14:paraId="502B426C" w14:textId="77777777" w:rsidR="003D4A78" w:rsidRPr="009B69C1" w:rsidRDefault="003D4A78" w:rsidP="00B85924">
      <w:pPr>
        <w:spacing w:line="276" w:lineRule="auto"/>
        <w:rPr>
          <w:rFonts w:ascii="Times New Roman" w:hAnsi="Times New Roman" w:cs="Times New Roman"/>
          <w:b/>
          <w:bCs/>
          <w:iCs/>
          <w:color w:val="000000"/>
          <w:sz w:val="24"/>
        </w:rPr>
      </w:pPr>
    </w:p>
    <w:bookmarkEnd w:id="15"/>
    <w:p w14:paraId="26A000C1" w14:textId="6DF9705A" w:rsidR="00E044C4" w:rsidRPr="00DD2675" w:rsidRDefault="00872642" w:rsidP="00E044C4">
      <w:pPr>
        <w:pStyle w:val="SemEspaamento"/>
        <w:jc w:val="center"/>
        <w:rPr>
          <w:rFonts w:ascii="Times New Roman" w:hAnsi="Times New Roman" w:cs="Times New Roman"/>
          <w:b/>
          <w:sz w:val="24"/>
          <w:szCs w:val="24"/>
        </w:rPr>
      </w:pPr>
      <w:r w:rsidRPr="00DD2675">
        <w:rPr>
          <w:rFonts w:ascii="Times New Roman" w:hAnsi="Times New Roman" w:cs="Times New Roman"/>
          <w:b/>
          <w:sz w:val="24"/>
          <w:szCs w:val="24"/>
        </w:rPr>
        <w:t>ANTONIA A. S. BARROS CORREA</w:t>
      </w:r>
    </w:p>
    <w:p w14:paraId="6349A595" w14:textId="77777777" w:rsidR="00B84E76" w:rsidRDefault="00D3540C" w:rsidP="00D3540C">
      <w:pPr>
        <w:pStyle w:val="SemEspaamento"/>
        <w:jc w:val="center"/>
        <w:rPr>
          <w:rFonts w:ascii="Times New Roman" w:hAnsi="Times New Roman" w:cs="Times New Roman"/>
          <w:b/>
          <w:sz w:val="24"/>
          <w:szCs w:val="24"/>
        </w:rPr>
      </w:pPr>
      <w:r>
        <w:rPr>
          <w:rFonts w:ascii="Times New Roman" w:hAnsi="Times New Roman" w:cs="Times New Roman"/>
          <w:b/>
          <w:sz w:val="24"/>
          <w:szCs w:val="24"/>
        </w:rPr>
        <w:t>Agente de Contratação</w:t>
      </w:r>
    </w:p>
    <w:p w14:paraId="1B622B2F" w14:textId="77777777" w:rsidR="00AB76DF" w:rsidRDefault="00AB76DF" w:rsidP="00D3540C">
      <w:pPr>
        <w:pStyle w:val="SemEspaamento"/>
        <w:jc w:val="center"/>
        <w:rPr>
          <w:rFonts w:ascii="Times New Roman" w:hAnsi="Times New Roman" w:cs="Times New Roman"/>
          <w:b/>
          <w:sz w:val="24"/>
          <w:szCs w:val="24"/>
        </w:rPr>
      </w:pPr>
    </w:p>
    <w:p w14:paraId="201F6CB0" w14:textId="77777777" w:rsidR="00AB76DF" w:rsidRDefault="00AB76DF" w:rsidP="00D3540C">
      <w:pPr>
        <w:pStyle w:val="SemEspaamento"/>
        <w:jc w:val="center"/>
        <w:rPr>
          <w:rFonts w:ascii="Times New Roman" w:hAnsi="Times New Roman" w:cs="Times New Roman"/>
          <w:b/>
          <w:sz w:val="24"/>
          <w:szCs w:val="24"/>
        </w:rPr>
      </w:pPr>
    </w:p>
    <w:p w14:paraId="709961C5" w14:textId="77777777" w:rsidR="00AB76DF" w:rsidRDefault="00AB76DF" w:rsidP="00D3540C">
      <w:pPr>
        <w:pStyle w:val="SemEspaamento"/>
        <w:jc w:val="center"/>
        <w:rPr>
          <w:rFonts w:ascii="Times New Roman" w:hAnsi="Times New Roman" w:cs="Times New Roman"/>
          <w:b/>
          <w:sz w:val="24"/>
          <w:szCs w:val="24"/>
        </w:rPr>
      </w:pPr>
    </w:p>
    <w:p w14:paraId="4748A77F" w14:textId="77777777" w:rsidR="00AB76DF" w:rsidRDefault="00AB76DF" w:rsidP="00D3540C">
      <w:pPr>
        <w:pStyle w:val="SemEspaamento"/>
        <w:jc w:val="center"/>
        <w:rPr>
          <w:rFonts w:ascii="Times New Roman" w:hAnsi="Times New Roman" w:cs="Times New Roman"/>
          <w:b/>
          <w:sz w:val="24"/>
          <w:szCs w:val="24"/>
        </w:rPr>
      </w:pPr>
    </w:p>
    <w:p w14:paraId="494E8063" w14:textId="77777777" w:rsidR="00AB76DF" w:rsidRDefault="00AB76DF" w:rsidP="00D3540C">
      <w:pPr>
        <w:pStyle w:val="SemEspaamento"/>
        <w:jc w:val="center"/>
        <w:rPr>
          <w:rFonts w:ascii="Times New Roman" w:hAnsi="Times New Roman" w:cs="Times New Roman"/>
          <w:b/>
          <w:sz w:val="24"/>
          <w:szCs w:val="24"/>
        </w:rPr>
      </w:pPr>
    </w:p>
    <w:p w14:paraId="63A03A38" w14:textId="77777777" w:rsidR="00AB76DF" w:rsidRDefault="00AB76DF" w:rsidP="00D3540C">
      <w:pPr>
        <w:pStyle w:val="SemEspaamento"/>
        <w:jc w:val="center"/>
        <w:rPr>
          <w:rFonts w:ascii="Times New Roman" w:hAnsi="Times New Roman" w:cs="Times New Roman"/>
          <w:b/>
          <w:sz w:val="24"/>
          <w:szCs w:val="24"/>
        </w:rPr>
      </w:pPr>
    </w:p>
    <w:p w14:paraId="14E65189" w14:textId="77777777" w:rsidR="00AB76DF" w:rsidRDefault="00AB76DF" w:rsidP="00D3540C">
      <w:pPr>
        <w:pStyle w:val="SemEspaamento"/>
        <w:jc w:val="center"/>
        <w:rPr>
          <w:rFonts w:ascii="Times New Roman" w:hAnsi="Times New Roman" w:cs="Times New Roman"/>
          <w:b/>
          <w:sz w:val="24"/>
          <w:szCs w:val="24"/>
        </w:rPr>
      </w:pPr>
    </w:p>
    <w:p w14:paraId="62D2AA6B" w14:textId="77777777" w:rsidR="00AB76DF" w:rsidRDefault="00AB76DF" w:rsidP="00D3540C">
      <w:pPr>
        <w:pStyle w:val="SemEspaamento"/>
        <w:jc w:val="center"/>
        <w:rPr>
          <w:rFonts w:ascii="Times New Roman" w:hAnsi="Times New Roman" w:cs="Times New Roman"/>
          <w:b/>
          <w:sz w:val="24"/>
          <w:szCs w:val="24"/>
        </w:rPr>
      </w:pPr>
    </w:p>
    <w:p w14:paraId="72240C48" w14:textId="77777777" w:rsidR="00872642" w:rsidRDefault="00872642" w:rsidP="00D3540C">
      <w:pPr>
        <w:pStyle w:val="SemEspaamento"/>
        <w:jc w:val="center"/>
        <w:rPr>
          <w:rFonts w:ascii="Times New Roman" w:hAnsi="Times New Roman" w:cs="Times New Roman"/>
          <w:b/>
          <w:sz w:val="24"/>
          <w:szCs w:val="24"/>
        </w:rPr>
      </w:pPr>
    </w:p>
    <w:p w14:paraId="29B94B09" w14:textId="77777777" w:rsidR="00872642" w:rsidRDefault="00872642" w:rsidP="00D3540C">
      <w:pPr>
        <w:pStyle w:val="SemEspaamento"/>
        <w:jc w:val="center"/>
        <w:rPr>
          <w:rFonts w:ascii="Times New Roman" w:hAnsi="Times New Roman" w:cs="Times New Roman"/>
          <w:b/>
          <w:sz w:val="24"/>
          <w:szCs w:val="24"/>
        </w:rPr>
      </w:pPr>
    </w:p>
    <w:p w14:paraId="0C5C083B" w14:textId="77777777" w:rsidR="00872642" w:rsidRDefault="00872642" w:rsidP="00D3540C">
      <w:pPr>
        <w:pStyle w:val="SemEspaamento"/>
        <w:jc w:val="center"/>
        <w:rPr>
          <w:rFonts w:ascii="Times New Roman" w:hAnsi="Times New Roman" w:cs="Times New Roman"/>
          <w:b/>
          <w:sz w:val="24"/>
          <w:szCs w:val="24"/>
        </w:rPr>
      </w:pPr>
    </w:p>
    <w:p w14:paraId="42196CC8" w14:textId="77777777" w:rsidR="00872642" w:rsidRDefault="00872642" w:rsidP="00D3540C">
      <w:pPr>
        <w:pStyle w:val="SemEspaamento"/>
        <w:jc w:val="center"/>
        <w:rPr>
          <w:rFonts w:ascii="Times New Roman" w:hAnsi="Times New Roman" w:cs="Times New Roman"/>
          <w:b/>
          <w:sz w:val="24"/>
          <w:szCs w:val="24"/>
        </w:rPr>
      </w:pPr>
    </w:p>
    <w:p w14:paraId="159CD804" w14:textId="77777777" w:rsidR="00872642" w:rsidRDefault="00872642" w:rsidP="00D3540C">
      <w:pPr>
        <w:pStyle w:val="SemEspaamento"/>
        <w:jc w:val="center"/>
        <w:rPr>
          <w:rFonts w:ascii="Times New Roman" w:hAnsi="Times New Roman" w:cs="Times New Roman"/>
          <w:b/>
          <w:sz w:val="24"/>
          <w:szCs w:val="24"/>
        </w:rPr>
      </w:pPr>
    </w:p>
    <w:p w14:paraId="55326163" w14:textId="77777777" w:rsidR="00872642" w:rsidRDefault="00872642" w:rsidP="00D3540C">
      <w:pPr>
        <w:pStyle w:val="SemEspaamento"/>
        <w:jc w:val="center"/>
        <w:rPr>
          <w:rFonts w:ascii="Times New Roman" w:hAnsi="Times New Roman" w:cs="Times New Roman"/>
          <w:b/>
          <w:sz w:val="24"/>
          <w:szCs w:val="24"/>
        </w:rPr>
      </w:pPr>
    </w:p>
    <w:p w14:paraId="09A3BB5E" w14:textId="77777777" w:rsidR="00872642" w:rsidRDefault="00872642" w:rsidP="00D3540C">
      <w:pPr>
        <w:pStyle w:val="SemEspaamento"/>
        <w:jc w:val="center"/>
        <w:rPr>
          <w:rFonts w:ascii="Times New Roman" w:hAnsi="Times New Roman" w:cs="Times New Roman"/>
          <w:b/>
          <w:sz w:val="24"/>
          <w:szCs w:val="24"/>
        </w:rPr>
      </w:pPr>
    </w:p>
    <w:p w14:paraId="6649D8AC" w14:textId="77777777" w:rsidR="00872642" w:rsidRDefault="00872642" w:rsidP="00D3540C">
      <w:pPr>
        <w:pStyle w:val="SemEspaamento"/>
        <w:jc w:val="center"/>
        <w:rPr>
          <w:rFonts w:ascii="Times New Roman" w:hAnsi="Times New Roman" w:cs="Times New Roman"/>
          <w:b/>
          <w:sz w:val="24"/>
          <w:szCs w:val="24"/>
        </w:rPr>
      </w:pPr>
    </w:p>
    <w:p w14:paraId="34A3C82A" w14:textId="77777777" w:rsidR="00872642" w:rsidRDefault="00872642" w:rsidP="00D3540C">
      <w:pPr>
        <w:pStyle w:val="SemEspaamento"/>
        <w:jc w:val="center"/>
        <w:rPr>
          <w:rFonts w:ascii="Times New Roman" w:hAnsi="Times New Roman" w:cs="Times New Roman"/>
          <w:b/>
          <w:sz w:val="24"/>
          <w:szCs w:val="24"/>
        </w:rPr>
      </w:pPr>
    </w:p>
    <w:p w14:paraId="46E0A6CF" w14:textId="77777777" w:rsidR="00B85924" w:rsidRDefault="00B85924" w:rsidP="00AF2B30">
      <w:pPr>
        <w:pStyle w:val="WW-Padro"/>
        <w:spacing w:line="276" w:lineRule="auto"/>
        <w:rPr>
          <w:b/>
          <w:bCs/>
          <w:sz w:val="22"/>
          <w:szCs w:val="22"/>
        </w:rPr>
      </w:pPr>
    </w:p>
    <w:p w14:paraId="336C282B" w14:textId="77777777" w:rsidR="00485EEA" w:rsidRDefault="00485EEA" w:rsidP="00485EEA">
      <w:pPr>
        <w:pStyle w:val="WW-Padro"/>
        <w:spacing w:line="276" w:lineRule="auto"/>
        <w:jc w:val="center"/>
        <w:rPr>
          <w:b/>
          <w:bCs/>
          <w:sz w:val="22"/>
          <w:szCs w:val="22"/>
        </w:rPr>
      </w:pPr>
      <w:r>
        <w:rPr>
          <w:b/>
          <w:bCs/>
          <w:sz w:val="22"/>
          <w:szCs w:val="22"/>
        </w:rPr>
        <w:t>ANEXO I</w:t>
      </w:r>
    </w:p>
    <w:p w14:paraId="574DD2B6" w14:textId="77777777" w:rsidR="00485EEA" w:rsidRDefault="00485EEA" w:rsidP="00485EEA">
      <w:pPr>
        <w:pStyle w:val="WW-Padro"/>
        <w:spacing w:line="276" w:lineRule="auto"/>
        <w:jc w:val="center"/>
        <w:rPr>
          <w:b/>
          <w:bCs/>
          <w:sz w:val="22"/>
          <w:szCs w:val="22"/>
        </w:rPr>
      </w:pPr>
      <w:r>
        <w:rPr>
          <w:b/>
          <w:bCs/>
          <w:sz w:val="22"/>
          <w:szCs w:val="22"/>
        </w:rPr>
        <w:t>HABILITAÇÃO</w:t>
      </w:r>
    </w:p>
    <w:p w14:paraId="5F9968D5" w14:textId="77777777" w:rsidR="00485EEA" w:rsidRDefault="0083032D" w:rsidP="00615D5A">
      <w:pPr>
        <w:pStyle w:val="WW-Padro"/>
        <w:spacing w:line="276" w:lineRule="auto"/>
        <w:jc w:val="center"/>
        <w:rPr>
          <w:b/>
          <w:bCs/>
          <w:sz w:val="22"/>
          <w:szCs w:val="22"/>
        </w:rPr>
      </w:pPr>
      <w:r>
        <w:rPr>
          <w:b/>
          <w:bCs/>
          <w:sz w:val="22"/>
          <w:szCs w:val="22"/>
        </w:rPr>
        <w:t>DISPENSA ELETRONICIA 269</w:t>
      </w:r>
      <w:r w:rsidR="00485EEA">
        <w:rPr>
          <w:b/>
          <w:bCs/>
          <w:sz w:val="22"/>
          <w:szCs w:val="22"/>
        </w:rPr>
        <w:t>/2023</w:t>
      </w:r>
    </w:p>
    <w:p w14:paraId="1B578F9E" w14:textId="77777777" w:rsidR="00485EEA" w:rsidRDefault="0083032D" w:rsidP="00485EEA">
      <w:pPr>
        <w:pStyle w:val="WW-Padro"/>
        <w:spacing w:line="276" w:lineRule="auto"/>
        <w:jc w:val="center"/>
        <w:rPr>
          <w:b/>
          <w:bCs/>
          <w:sz w:val="22"/>
          <w:szCs w:val="22"/>
        </w:rPr>
      </w:pPr>
      <w:r>
        <w:rPr>
          <w:b/>
          <w:bCs/>
          <w:sz w:val="22"/>
          <w:szCs w:val="22"/>
        </w:rPr>
        <w:t>PROCESSO Nº 2023019886</w:t>
      </w:r>
    </w:p>
    <w:p w14:paraId="092D6AE1" w14:textId="77777777" w:rsidR="00485EEA" w:rsidRDefault="00485EEA" w:rsidP="00485EEA">
      <w:pPr>
        <w:pStyle w:val="WW-Padro"/>
        <w:spacing w:line="276" w:lineRule="auto"/>
        <w:rPr>
          <w:sz w:val="22"/>
          <w:szCs w:val="22"/>
        </w:rPr>
      </w:pPr>
    </w:p>
    <w:p w14:paraId="2E6A0258" w14:textId="77777777" w:rsidR="00485EEA" w:rsidRDefault="00485EEA" w:rsidP="00485EEA">
      <w:pPr>
        <w:pStyle w:val="WW-Padro"/>
        <w:spacing w:line="276" w:lineRule="auto"/>
        <w:rPr>
          <w:sz w:val="22"/>
          <w:szCs w:val="22"/>
        </w:rPr>
      </w:pPr>
    </w:p>
    <w:p w14:paraId="33E8C42F" w14:textId="77777777" w:rsidR="00485EEA" w:rsidRDefault="00485EEA" w:rsidP="00485EEA">
      <w:pPr>
        <w:pStyle w:val="WW-Padro"/>
        <w:spacing w:line="276" w:lineRule="auto"/>
        <w:rPr>
          <w:b/>
          <w:bCs/>
          <w:sz w:val="22"/>
          <w:szCs w:val="22"/>
        </w:rPr>
      </w:pPr>
      <w:r>
        <w:rPr>
          <w:b/>
          <w:bCs/>
          <w:sz w:val="22"/>
          <w:szCs w:val="22"/>
        </w:rPr>
        <w:t>1.</w:t>
      </w:r>
      <w:r w:rsidR="00BD01F1">
        <w:rPr>
          <w:b/>
          <w:bCs/>
          <w:sz w:val="22"/>
          <w:szCs w:val="22"/>
        </w:rPr>
        <w:t>1</w:t>
      </w:r>
      <w:r>
        <w:rPr>
          <w:b/>
          <w:bCs/>
          <w:sz w:val="22"/>
          <w:szCs w:val="22"/>
        </w:rPr>
        <w:t xml:space="preserve"> DOCUMENTOS DE HABILITAÇÃO</w:t>
      </w:r>
    </w:p>
    <w:p w14:paraId="03BB0D3A" w14:textId="77777777" w:rsidR="00485EEA" w:rsidRDefault="00485EEA" w:rsidP="00485EEA">
      <w:pPr>
        <w:pStyle w:val="WW-Padro"/>
        <w:spacing w:line="276" w:lineRule="auto"/>
        <w:rPr>
          <w:sz w:val="22"/>
          <w:szCs w:val="22"/>
        </w:rPr>
      </w:pPr>
    </w:p>
    <w:p w14:paraId="39F72EDB"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.1 Habilitação Jurídica</w:t>
      </w:r>
    </w:p>
    <w:p w14:paraId="5ACD57A8" w14:textId="77777777" w:rsidR="00485EEA" w:rsidRDefault="00485EEA" w:rsidP="00485EEA">
      <w:pPr>
        <w:pStyle w:val="WW-Padro"/>
        <w:spacing w:line="276" w:lineRule="auto"/>
        <w:rPr>
          <w:sz w:val="22"/>
          <w:szCs w:val="22"/>
        </w:rPr>
      </w:pPr>
    </w:p>
    <w:p w14:paraId="12A8A88B" w14:textId="77777777" w:rsidR="00485EEA" w:rsidRDefault="00485EEA" w:rsidP="00485EEA">
      <w:pPr>
        <w:pStyle w:val="WW-Padro"/>
        <w:spacing w:line="276" w:lineRule="auto"/>
        <w:jc w:val="both"/>
        <w:rPr>
          <w:sz w:val="22"/>
          <w:szCs w:val="22"/>
        </w:rPr>
      </w:pPr>
      <w:r>
        <w:rPr>
          <w:sz w:val="22"/>
          <w:szCs w:val="22"/>
        </w:rPr>
        <w:tab/>
        <w:t>a)</w:t>
      </w:r>
      <w:r>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6B568E2C" w14:textId="77777777" w:rsidR="00485EEA" w:rsidRDefault="00485EEA" w:rsidP="00485EEA">
      <w:pPr>
        <w:pStyle w:val="WW-Padro"/>
        <w:spacing w:line="276" w:lineRule="auto"/>
        <w:jc w:val="both"/>
        <w:rPr>
          <w:sz w:val="22"/>
          <w:szCs w:val="22"/>
        </w:rPr>
      </w:pPr>
      <w:r>
        <w:rPr>
          <w:sz w:val="22"/>
          <w:szCs w:val="22"/>
        </w:rPr>
        <w:tab/>
        <w:t>b)</w:t>
      </w:r>
      <w:r>
        <w:rPr>
          <w:sz w:val="22"/>
          <w:szCs w:val="22"/>
        </w:rPr>
        <w:tab/>
        <w:t>Inscrição do Ato Constitutivo, no caso de sociedades civis, acompanhada de prova de diretoria em exercício;</w:t>
      </w:r>
    </w:p>
    <w:p w14:paraId="7299183B" w14:textId="77777777" w:rsidR="00485EEA" w:rsidRDefault="00485EEA" w:rsidP="00485EEA">
      <w:pPr>
        <w:pStyle w:val="WW-Padro"/>
        <w:spacing w:line="276" w:lineRule="auto"/>
        <w:jc w:val="both"/>
        <w:rPr>
          <w:sz w:val="22"/>
          <w:szCs w:val="22"/>
        </w:rPr>
      </w:pPr>
      <w:r>
        <w:rPr>
          <w:sz w:val="22"/>
          <w:szCs w:val="22"/>
        </w:rPr>
        <w:tab/>
        <w:t>c) Registro comercial, para empresa individual;</w:t>
      </w:r>
    </w:p>
    <w:p w14:paraId="76437F26" w14:textId="77777777" w:rsidR="00485EEA" w:rsidRDefault="00485EEA" w:rsidP="00485EEA">
      <w:pPr>
        <w:pStyle w:val="WW-Padro"/>
        <w:spacing w:line="276" w:lineRule="auto"/>
        <w:jc w:val="both"/>
        <w:rPr>
          <w:sz w:val="22"/>
          <w:szCs w:val="22"/>
        </w:rPr>
      </w:pPr>
      <w:r>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1671CE6B" w14:textId="77777777" w:rsidR="00485EEA" w:rsidRDefault="00485EEA" w:rsidP="00485EEA">
      <w:pPr>
        <w:pStyle w:val="WW-Padro"/>
        <w:spacing w:line="276" w:lineRule="auto"/>
        <w:rPr>
          <w:sz w:val="22"/>
          <w:szCs w:val="22"/>
        </w:rPr>
      </w:pPr>
    </w:p>
    <w:p w14:paraId="27088ADB"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.2 Regularidade Fiscal</w:t>
      </w:r>
    </w:p>
    <w:p w14:paraId="0DC3BEF1" w14:textId="77777777" w:rsidR="00485EEA" w:rsidRDefault="00485EEA" w:rsidP="00485EEA">
      <w:pPr>
        <w:pStyle w:val="WW-Padro"/>
        <w:spacing w:line="276" w:lineRule="auto"/>
        <w:jc w:val="both"/>
        <w:rPr>
          <w:sz w:val="22"/>
          <w:szCs w:val="22"/>
        </w:rPr>
      </w:pPr>
    </w:p>
    <w:p w14:paraId="2980CCB0" w14:textId="77777777" w:rsidR="00485EEA" w:rsidRDefault="00485EEA" w:rsidP="00485EEA">
      <w:pPr>
        <w:pStyle w:val="WW-Padro"/>
        <w:spacing w:line="276" w:lineRule="auto"/>
        <w:jc w:val="both"/>
        <w:rPr>
          <w:sz w:val="22"/>
          <w:szCs w:val="22"/>
        </w:rPr>
      </w:pPr>
      <w:r>
        <w:rPr>
          <w:sz w:val="22"/>
          <w:szCs w:val="22"/>
        </w:rPr>
        <w:tab/>
        <w:t>a)</w:t>
      </w:r>
      <w:r>
        <w:rPr>
          <w:sz w:val="22"/>
          <w:szCs w:val="22"/>
        </w:rPr>
        <w:tab/>
        <w:t xml:space="preserve">Provas de regularidade, em plena validade, para com a </w:t>
      </w:r>
      <w:r>
        <w:rPr>
          <w:b/>
          <w:bCs/>
          <w:sz w:val="22"/>
          <w:szCs w:val="22"/>
        </w:rPr>
        <w:t>Fazenda Federal</w:t>
      </w:r>
      <w:r>
        <w:rPr>
          <w:sz w:val="22"/>
          <w:szCs w:val="22"/>
        </w:rPr>
        <w:t xml:space="preserve"> (consistindo em certidão negativa de tributos e contribuições federais e Certidão de Quitação da Dívida Ativa da União, expedida pela Procuradoria Geral da Fazenda Nacional);</w:t>
      </w:r>
    </w:p>
    <w:p w14:paraId="4D394B10" w14:textId="77777777" w:rsidR="00485EEA" w:rsidRDefault="00485EEA" w:rsidP="00485EEA">
      <w:pPr>
        <w:pStyle w:val="WW-Padro"/>
        <w:spacing w:line="276" w:lineRule="auto"/>
        <w:jc w:val="both"/>
        <w:rPr>
          <w:sz w:val="22"/>
          <w:szCs w:val="22"/>
        </w:rPr>
      </w:pPr>
      <w:r>
        <w:rPr>
          <w:sz w:val="22"/>
          <w:szCs w:val="22"/>
        </w:rPr>
        <w:tab/>
        <w:t>b)</w:t>
      </w:r>
      <w:r>
        <w:rPr>
          <w:sz w:val="22"/>
          <w:szCs w:val="22"/>
        </w:rPr>
        <w:tab/>
        <w:t xml:space="preserve">Provas de regularidade, em plena validade, para com a </w:t>
      </w:r>
      <w:r>
        <w:rPr>
          <w:b/>
          <w:bCs/>
          <w:sz w:val="22"/>
          <w:szCs w:val="22"/>
        </w:rPr>
        <w:t>Fazenda Estadual</w:t>
      </w:r>
      <w:r>
        <w:rPr>
          <w:sz w:val="22"/>
          <w:szCs w:val="22"/>
        </w:rPr>
        <w:t xml:space="preserve"> (Certidão Negativa quanto a Dívida Ativa do Estado);</w:t>
      </w:r>
    </w:p>
    <w:p w14:paraId="2A017776" w14:textId="77777777" w:rsidR="00485EEA" w:rsidRDefault="00485EEA" w:rsidP="00485EEA">
      <w:pPr>
        <w:pStyle w:val="WW-Padro"/>
        <w:spacing w:line="276" w:lineRule="auto"/>
        <w:jc w:val="both"/>
        <w:rPr>
          <w:sz w:val="22"/>
          <w:szCs w:val="22"/>
        </w:rPr>
      </w:pPr>
      <w:r>
        <w:rPr>
          <w:sz w:val="22"/>
          <w:szCs w:val="22"/>
        </w:rPr>
        <w:tab/>
        <w:t>c)</w:t>
      </w:r>
      <w:r>
        <w:rPr>
          <w:sz w:val="22"/>
          <w:szCs w:val="22"/>
        </w:rPr>
        <w:tab/>
        <w:t xml:space="preserve">Provas de regularidade, em plena validade, para com a </w:t>
      </w:r>
      <w:r>
        <w:rPr>
          <w:b/>
          <w:bCs/>
          <w:sz w:val="22"/>
          <w:szCs w:val="22"/>
        </w:rPr>
        <w:t>Fazenda Municipal</w:t>
      </w:r>
      <w:r>
        <w:rPr>
          <w:sz w:val="22"/>
          <w:szCs w:val="22"/>
        </w:rPr>
        <w:t xml:space="preserve"> (Certidão Negativa de Débitos Municipais) do domicílio ou sede do licitante, ou outra equivalente, na forma da Lei;</w:t>
      </w:r>
    </w:p>
    <w:p w14:paraId="1550AAC2" w14:textId="77777777" w:rsidR="00485EEA" w:rsidRDefault="00485EEA" w:rsidP="00485EEA">
      <w:pPr>
        <w:pStyle w:val="WW-Padro"/>
        <w:spacing w:line="276" w:lineRule="auto"/>
        <w:jc w:val="both"/>
        <w:rPr>
          <w:sz w:val="22"/>
          <w:szCs w:val="22"/>
        </w:rPr>
      </w:pPr>
      <w:r>
        <w:rPr>
          <w:sz w:val="22"/>
          <w:szCs w:val="22"/>
        </w:rPr>
        <w:tab/>
        <w:t>d)</w:t>
      </w:r>
      <w:r>
        <w:rPr>
          <w:sz w:val="22"/>
          <w:szCs w:val="22"/>
        </w:rPr>
        <w:tab/>
        <w:t xml:space="preserve">Prova de regularidade, em plena validade, para com Fundo de Garantia por Tempo de Serviço – </w:t>
      </w:r>
      <w:r>
        <w:rPr>
          <w:b/>
          <w:bCs/>
          <w:sz w:val="22"/>
          <w:szCs w:val="22"/>
        </w:rPr>
        <w:t>FGTS</w:t>
      </w:r>
      <w:r>
        <w:rPr>
          <w:sz w:val="22"/>
          <w:szCs w:val="22"/>
        </w:rPr>
        <w:t xml:space="preserve"> (Certidão de Regularidade Fiscal – CRF);</w:t>
      </w:r>
    </w:p>
    <w:p w14:paraId="52B3937E" w14:textId="77777777" w:rsidR="00485EEA" w:rsidRDefault="00485EEA" w:rsidP="00485EEA">
      <w:pPr>
        <w:pStyle w:val="WW-Padro"/>
        <w:spacing w:line="276" w:lineRule="auto"/>
        <w:jc w:val="both"/>
        <w:rPr>
          <w:sz w:val="22"/>
          <w:szCs w:val="22"/>
        </w:rPr>
      </w:pPr>
      <w:r>
        <w:rPr>
          <w:sz w:val="22"/>
          <w:szCs w:val="22"/>
        </w:rPr>
        <w:tab/>
        <w:t>e)</w:t>
      </w:r>
      <w:r>
        <w:rPr>
          <w:sz w:val="22"/>
          <w:szCs w:val="22"/>
        </w:rPr>
        <w:tab/>
        <w:t xml:space="preserve">Prova de inexistência de débitos inadimplidos perante a Justiça do Trabalho, mediante a apresentação de </w:t>
      </w:r>
      <w:r w:rsidRPr="0082305B">
        <w:rPr>
          <w:b/>
          <w:sz w:val="22"/>
          <w:szCs w:val="22"/>
        </w:rPr>
        <w:t>Certidão Negativa de Débitos Trabalhistas</w:t>
      </w:r>
      <w:r>
        <w:rPr>
          <w:sz w:val="22"/>
          <w:szCs w:val="22"/>
        </w:rPr>
        <w:t xml:space="preserve"> (CNDT) (conforme Lei Federal nº.12.440, de 07 de julho de 2011);</w:t>
      </w:r>
    </w:p>
    <w:p w14:paraId="4E2E1965" w14:textId="77777777" w:rsidR="00485EEA" w:rsidRDefault="00485EEA" w:rsidP="00485EEA">
      <w:pPr>
        <w:pStyle w:val="WW-Padro"/>
        <w:spacing w:line="276" w:lineRule="auto"/>
        <w:ind w:firstLine="360"/>
        <w:jc w:val="both"/>
        <w:rPr>
          <w:sz w:val="22"/>
          <w:szCs w:val="22"/>
        </w:rPr>
      </w:pPr>
      <w:r>
        <w:rPr>
          <w:sz w:val="22"/>
          <w:szCs w:val="22"/>
        </w:rPr>
        <w:t xml:space="preserve">f) Prova de inscrição no </w:t>
      </w:r>
      <w:r w:rsidRPr="00E51EBE">
        <w:rPr>
          <w:b/>
          <w:sz w:val="22"/>
          <w:szCs w:val="22"/>
        </w:rPr>
        <w:t>Cadastro Nacional de Pessoa Jurídica</w:t>
      </w:r>
      <w:r>
        <w:rPr>
          <w:sz w:val="22"/>
          <w:szCs w:val="22"/>
        </w:rPr>
        <w:t xml:space="preserve"> (CNPJ);</w:t>
      </w:r>
    </w:p>
    <w:p w14:paraId="5991229D" w14:textId="42123099" w:rsidR="006346F4" w:rsidRDefault="00773954" w:rsidP="006346F4">
      <w:pPr>
        <w:pStyle w:val="Nivel2"/>
        <w:spacing w:before="0" w:after="0"/>
        <w:ind w:right="-35" w:firstLine="852"/>
        <w:rPr>
          <w:rFonts w:ascii="Times New Roman" w:hAnsi="Times New Roman"/>
          <w:bCs/>
          <w:iCs/>
          <w:color w:val="000000" w:themeColor="text1"/>
          <w:sz w:val="22"/>
          <w:szCs w:val="22"/>
        </w:rPr>
      </w:pPr>
      <w:r w:rsidRPr="00773954">
        <w:rPr>
          <w:rFonts w:ascii="Times New Roman" w:hAnsi="Times New Roman"/>
          <w:sz w:val="22"/>
          <w:szCs w:val="22"/>
        </w:rPr>
        <w:t>g</w:t>
      </w:r>
      <w:r w:rsidR="00245EE7" w:rsidRPr="00773954">
        <w:rPr>
          <w:rFonts w:ascii="Times New Roman" w:hAnsi="Times New Roman"/>
          <w:sz w:val="22"/>
          <w:szCs w:val="22"/>
        </w:rPr>
        <w:t>)</w:t>
      </w:r>
      <w:r w:rsidR="007D375F">
        <w:rPr>
          <w:rFonts w:ascii="Times New Roman" w:hAnsi="Times New Roman"/>
          <w:sz w:val="22"/>
          <w:szCs w:val="22"/>
        </w:rPr>
        <w:t xml:space="preserve"> Atestado de Capacidade Técnica: </w:t>
      </w:r>
      <w:r w:rsidR="002654D9" w:rsidRPr="002654D9">
        <w:rPr>
          <w:rFonts w:ascii="Times New Roman" w:hAnsi="Times New Roman"/>
          <w:iCs/>
          <w:color w:val="000000" w:themeColor="text1"/>
          <w:sz w:val="22"/>
          <w:szCs w:val="22"/>
        </w:rPr>
        <w:t>Comprovação</w:t>
      </w:r>
      <w:r w:rsidR="002654D9" w:rsidRPr="002654D9">
        <w:rPr>
          <w:rFonts w:ascii="Times New Roman" w:eastAsia="Times New Roman" w:hAnsi="Times New Roman"/>
          <w:iCs/>
          <w:color w:val="000000" w:themeColor="text1"/>
          <w:sz w:val="22"/>
          <w:szCs w:val="22"/>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14:paraId="2FE9C298" w14:textId="77777777" w:rsidR="002654D9" w:rsidRPr="00E11AEA" w:rsidRDefault="006346F4" w:rsidP="006346F4">
      <w:pPr>
        <w:pStyle w:val="Nivel2"/>
        <w:spacing w:before="0" w:after="0"/>
        <w:ind w:right="-35" w:firstLine="852"/>
        <w:rPr>
          <w:rFonts w:ascii="Times New Roman" w:hAnsi="Times New Roman"/>
          <w:bCs/>
          <w:iCs/>
          <w:color w:val="000000" w:themeColor="text1"/>
          <w:sz w:val="22"/>
          <w:szCs w:val="22"/>
        </w:rPr>
      </w:pPr>
      <w:r>
        <w:rPr>
          <w:rFonts w:ascii="Times New Roman" w:hAnsi="Times New Roman"/>
          <w:bCs/>
          <w:iCs/>
          <w:color w:val="000000" w:themeColor="text1"/>
          <w:sz w:val="22"/>
          <w:szCs w:val="22"/>
        </w:rPr>
        <w:t>g.</w:t>
      </w:r>
      <w:r w:rsidR="00E11AEA">
        <w:rPr>
          <w:rFonts w:ascii="Times New Roman" w:hAnsi="Times New Roman"/>
          <w:bCs/>
          <w:iCs/>
          <w:color w:val="000000" w:themeColor="text1"/>
          <w:sz w:val="22"/>
          <w:szCs w:val="22"/>
        </w:rPr>
        <w:t>1)</w:t>
      </w:r>
      <w:r w:rsidR="002654D9" w:rsidRPr="002654D9">
        <w:rPr>
          <w:rFonts w:ascii="Times New Roman" w:hAnsi="Times New Roman"/>
          <w:iCs/>
          <w:color w:val="000000" w:themeColor="text1"/>
          <w:sz w:val="22"/>
          <w:szCs w:val="22"/>
        </w:rPr>
        <w:t>Os atestados de capacidade técnica poderão ser apresentados em nome da matriz ou da filial do fornecedor.</w:t>
      </w:r>
    </w:p>
    <w:p w14:paraId="35DB07BA" w14:textId="693F7256" w:rsidR="002654D9" w:rsidRPr="002654D9" w:rsidRDefault="00E11AEA" w:rsidP="007D375F">
      <w:pPr>
        <w:pStyle w:val="Nivel2"/>
        <w:spacing w:before="0" w:after="0"/>
        <w:ind w:left="426" w:right="-35" w:firstLine="425"/>
        <w:rPr>
          <w:rFonts w:ascii="Times New Roman" w:hAnsi="Times New Roman"/>
          <w:bCs/>
          <w:color w:val="000000" w:themeColor="text1"/>
          <w:sz w:val="22"/>
          <w:szCs w:val="22"/>
        </w:rPr>
      </w:pPr>
      <w:r>
        <w:rPr>
          <w:rFonts w:ascii="Times New Roman" w:hAnsi="Times New Roman"/>
          <w:bCs/>
          <w:color w:val="000000" w:themeColor="text1"/>
          <w:sz w:val="22"/>
          <w:szCs w:val="22"/>
        </w:rPr>
        <w:t xml:space="preserve">g.2) </w:t>
      </w:r>
      <w:r w:rsidR="002654D9" w:rsidRPr="002654D9">
        <w:rPr>
          <w:rFonts w:ascii="Times New Roman" w:hAnsi="Times New Roman"/>
          <w:bCs/>
          <w:color w:val="000000" w:themeColor="text1"/>
          <w:sz w:val="22"/>
          <w:szCs w:val="22"/>
        </w:rPr>
        <w:t xml:space="preserve">O fornecedor </w:t>
      </w:r>
      <w:r w:rsidR="002654D9" w:rsidRPr="002654D9">
        <w:rPr>
          <w:rFonts w:ascii="Times New Roman" w:hAnsi="Times New Roman"/>
          <w:color w:val="000000" w:themeColor="text1"/>
          <w:sz w:val="22"/>
          <w:szCs w:val="22"/>
        </w:rPr>
        <w:t>disponibilizará</w:t>
      </w:r>
      <w:r w:rsidR="002654D9" w:rsidRPr="002654D9">
        <w:rPr>
          <w:rFonts w:ascii="Times New Roman" w:hAnsi="Times New Roman"/>
          <w:bCs/>
          <w:color w:val="000000" w:themeColor="text1"/>
          <w:sz w:val="22"/>
          <w:szCs w:val="22"/>
        </w:rPr>
        <w:t xml:space="preserve"> todas as informações necessárias à </w:t>
      </w:r>
      <w:r w:rsidR="002654D9" w:rsidRPr="002654D9">
        <w:rPr>
          <w:rFonts w:ascii="Times New Roman" w:hAnsi="Times New Roman"/>
          <w:color w:val="000000" w:themeColor="text1"/>
          <w:sz w:val="22"/>
          <w:szCs w:val="22"/>
        </w:rPr>
        <w:t>comprovação</w:t>
      </w:r>
      <w:r w:rsidR="002654D9" w:rsidRPr="002654D9">
        <w:rPr>
          <w:rFonts w:ascii="Times New Roman" w:hAnsi="Times New Roman"/>
          <w:bCs/>
          <w:color w:val="000000" w:themeColor="text1"/>
          <w:sz w:val="22"/>
          <w:szCs w:val="22"/>
        </w:rPr>
        <w:t xml:space="preserve"> da legitimidade dos atestados, apresentando, quando solicitado pela Administração, </w:t>
      </w:r>
      <w:r w:rsidR="002654D9" w:rsidRPr="002654D9">
        <w:rPr>
          <w:rFonts w:ascii="Times New Roman" w:hAnsi="Times New Roman"/>
          <w:color w:val="000000" w:themeColor="text1"/>
          <w:sz w:val="22"/>
          <w:szCs w:val="22"/>
        </w:rPr>
        <w:t>cópia</w:t>
      </w:r>
      <w:r w:rsidR="002654D9" w:rsidRPr="002654D9">
        <w:rPr>
          <w:rFonts w:ascii="Times New Roman" w:hAnsi="Times New Roman"/>
          <w:bCs/>
          <w:color w:val="000000" w:themeColor="text1"/>
          <w:sz w:val="22"/>
          <w:szCs w:val="22"/>
        </w:rPr>
        <w:t xml:space="preserve"> do contrato</w:t>
      </w:r>
      <w:r w:rsidR="007D375F">
        <w:rPr>
          <w:rFonts w:ascii="Times New Roman" w:hAnsi="Times New Roman"/>
          <w:bCs/>
          <w:color w:val="000000" w:themeColor="text1"/>
          <w:sz w:val="22"/>
          <w:szCs w:val="22"/>
        </w:rPr>
        <w:t xml:space="preserve"> ou outro documento </w:t>
      </w:r>
      <w:r w:rsidR="007D375F">
        <w:rPr>
          <w:rFonts w:ascii="Times New Roman" w:hAnsi="Times New Roman"/>
          <w:bCs/>
          <w:color w:val="000000" w:themeColor="text1"/>
          <w:sz w:val="22"/>
          <w:szCs w:val="22"/>
        </w:rPr>
        <w:lastRenderedPageBreak/>
        <w:t>hábil</w:t>
      </w:r>
      <w:r w:rsidR="002654D9" w:rsidRPr="002654D9">
        <w:rPr>
          <w:rFonts w:ascii="Times New Roman" w:hAnsi="Times New Roman"/>
          <w:bCs/>
          <w:color w:val="000000" w:themeColor="text1"/>
          <w:sz w:val="22"/>
          <w:szCs w:val="22"/>
        </w:rPr>
        <w:t xml:space="preserve"> que deu suporte à contratação, endereço atual da contratante e local em que foi executado o objeto contratado, dentre outros documentos.</w:t>
      </w:r>
    </w:p>
    <w:p w14:paraId="2EC4417D" w14:textId="77777777" w:rsidR="00485EEA" w:rsidRDefault="00485EEA" w:rsidP="00485EEA">
      <w:pPr>
        <w:pStyle w:val="WW-Padro"/>
        <w:spacing w:line="276" w:lineRule="auto"/>
        <w:jc w:val="both"/>
        <w:rPr>
          <w:sz w:val="22"/>
          <w:szCs w:val="22"/>
        </w:rPr>
      </w:pPr>
    </w:p>
    <w:p w14:paraId="3A1126DC"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.2.2 Declaração, assinada por representante legal da proponente, de que:</w:t>
      </w:r>
    </w:p>
    <w:p w14:paraId="3F0CA694" w14:textId="77777777" w:rsidR="00485EEA" w:rsidRDefault="00485EEA" w:rsidP="00485EEA">
      <w:pPr>
        <w:pStyle w:val="WW-Padro"/>
        <w:spacing w:line="276" w:lineRule="auto"/>
        <w:rPr>
          <w:sz w:val="22"/>
          <w:szCs w:val="22"/>
        </w:rPr>
      </w:pPr>
    </w:p>
    <w:p w14:paraId="635F61BE" w14:textId="77777777" w:rsidR="00485EEA" w:rsidRDefault="00485EEA" w:rsidP="00946552">
      <w:pPr>
        <w:pStyle w:val="WW-Padro"/>
        <w:numPr>
          <w:ilvl w:val="0"/>
          <w:numId w:val="31"/>
        </w:numPr>
        <w:spacing w:line="276" w:lineRule="auto"/>
        <w:jc w:val="both"/>
        <w:rPr>
          <w:sz w:val="22"/>
          <w:szCs w:val="22"/>
        </w:rPr>
      </w:pPr>
      <w:r>
        <w:rPr>
          <w:sz w:val="22"/>
          <w:szCs w:val="22"/>
        </w:rPr>
        <w:t xml:space="preserve">A empresa atende ao disposto no Art. 7°, inciso XXXIII da Constituição Federal (Lei 9.854 de 27/10/99), conforme modelo do Anexo </w:t>
      </w:r>
      <w:r w:rsidR="00BD01F1">
        <w:rPr>
          <w:sz w:val="22"/>
          <w:szCs w:val="22"/>
        </w:rPr>
        <w:t>I</w:t>
      </w:r>
      <w:r w:rsidR="00621A6D">
        <w:rPr>
          <w:sz w:val="22"/>
          <w:szCs w:val="22"/>
        </w:rPr>
        <w:t>V</w:t>
      </w:r>
      <w:r>
        <w:rPr>
          <w:sz w:val="22"/>
          <w:szCs w:val="22"/>
        </w:rPr>
        <w:t>;</w:t>
      </w:r>
    </w:p>
    <w:p w14:paraId="5D359807" w14:textId="77777777" w:rsidR="00946552" w:rsidRDefault="00946552" w:rsidP="00946552">
      <w:pPr>
        <w:pStyle w:val="WW-Padro"/>
        <w:spacing w:line="276" w:lineRule="auto"/>
        <w:ind w:left="1410"/>
        <w:jc w:val="both"/>
        <w:rPr>
          <w:sz w:val="22"/>
          <w:szCs w:val="22"/>
        </w:rPr>
      </w:pPr>
    </w:p>
    <w:p w14:paraId="2AF6C07A"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.3 Qualificação Econômico-Financeira</w:t>
      </w:r>
    </w:p>
    <w:p w14:paraId="5742D92B" w14:textId="77777777" w:rsidR="00485EEA" w:rsidRDefault="00485EEA" w:rsidP="00485EEA">
      <w:pPr>
        <w:pStyle w:val="WW-Padro"/>
        <w:spacing w:line="276" w:lineRule="auto"/>
        <w:jc w:val="both"/>
        <w:rPr>
          <w:sz w:val="22"/>
          <w:szCs w:val="22"/>
        </w:rPr>
      </w:pPr>
    </w:p>
    <w:p w14:paraId="3A922016" w14:textId="77777777" w:rsidR="00485EEA" w:rsidRDefault="00485EEA" w:rsidP="00485EEA">
      <w:pPr>
        <w:pStyle w:val="WW-Padro"/>
        <w:spacing w:line="276" w:lineRule="auto"/>
        <w:jc w:val="both"/>
        <w:rPr>
          <w:sz w:val="22"/>
          <w:szCs w:val="22"/>
        </w:rPr>
      </w:pPr>
      <w:r>
        <w:rPr>
          <w:sz w:val="22"/>
          <w:szCs w:val="22"/>
        </w:rPr>
        <w:tab/>
        <w:t>a)</w:t>
      </w:r>
      <w:r>
        <w:rPr>
          <w:sz w:val="22"/>
          <w:szCs w:val="22"/>
        </w:rPr>
        <w:tab/>
      </w:r>
      <w:r>
        <w:rPr>
          <w:b/>
          <w:bCs/>
          <w:sz w:val="22"/>
          <w:szCs w:val="22"/>
        </w:rPr>
        <w:t>Certidão negativa falência e concordata</w:t>
      </w:r>
      <w:r>
        <w:rPr>
          <w:sz w:val="22"/>
          <w:szCs w:val="22"/>
        </w:rPr>
        <w:t>, recuperação judicial expedida pelo Cartório Distribuidor da pessoa jurídica, contendo expresso na própria certidão o prazo de sua validade.</w:t>
      </w:r>
    </w:p>
    <w:p w14:paraId="12E5C130" w14:textId="77777777" w:rsidR="00485EEA" w:rsidRDefault="00485EEA" w:rsidP="00485EEA">
      <w:pPr>
        <w:pStyle w:val="WW-Padro"/>
        <w:spacing w:line="276" w:lineRule="auto"/>
        <w:rPr>
          <w:sz w:val="22"/>
          <w:szCs w:val="22"/>
        </w:rPr>
      </w:pPr>
    </w:p>
    <w:p w14:paraId="13311612" w14:textId="77777777" w:rsidR="00485EEA" w:rsidRDefault="00485EEA" w:rsidP="00485EEA">
      <w:pPr>
        <w:pStyle w:val="WW-Padro"/>
        <w:spacing w:line="276" w:lineRule="auto"/>
        <w:jc w:val="both"/>
        <w:rPr>
          <w:sz w:val="22"/>
          <w:szCs w:val="22"/>
        </w:rPr>
      </w:pPr>
      <w:r>
        <w:rPr>
          <w:sz w:val="22"/>
          <w:szCs w:val="22"/>
        </w:rPr>
        <w:tab/>
        <w:t>a.1) Na falta de validade expressa na Certidão Negativa, ter-se-ão como válidos pelo prazo de 60 (sessenta) dias de sua emissão.</w:t>
      </w:r>
    </w:p>
    <w:p w14:paraId="5D287CE4" w14:textId="77777777" w:rsidR="00485EEA" w:rsidRDefault="00485EEA" w:rsidP="00485EEA">
      <w:pPr>
        <w:pStyle w:val="WW-Padro"/>
        <w:spacing w:line="276" w:lineRule="auto"/>
        <w:jc w:val="both"/>
        <w:rPr>
          <w:sz w:val="22"/>
          <w:szCs w:val="22"/>
        </w:rPr>
      </w:pPr>
    </w:p>
    <w:p w14:paraId="754C1430" w14:textId="77777777" w:rsidR="00BF5300" w:rsidRDefault="00BF5300" w:rsidP="00485EEA">
      <w:pPr>
        <w:pStyle w:val="WW-Padro"/>
        <w:spacing w:line="276" w:lineRule="auto"/>
        <w:jc w:val="both"/>
        <w:rPr>
          <w:b/>
          <w:bCs/>
          <w:sz w:val="22"/>
          <w:szCs w:val="22"/>
          <w:u w:val="single"/>
        </w:rPr>
      </w:pPr>
    </w:p>
    <w:p w14:paraId="02AF5BB8" w14:textId="77777777" w:rsidR="00BF5300" w:rsidRDefault="00BF5300" w:rsidP="00485EEA">
      <w:pPr>
        <w:pStyle w:val="WW-Padro"/>
        <w:spacing w:line="276" w:lineRule="auto"/>
        <w:jc w:val="both"/>
        <w:rPr>
          <w:b/>
          <w:bCs/>
          <w:sz w:val="22"/>
          <w:szCs w:val="22"/>
          <w:u w:val="single"/>
        </w:rPr>
      </w:pPr>
    </w:p>
    <w:p w14:paraId="1C5E5313" w14:textId="77777777" w:rsidR="00BF5300" w:rsidRDefault="00BF5300" w:rsidP="00485EEA">
      <w:pPr>
        <w:pStyle w:val="WW-Padro"/>
        <w:spacing w:line="276" w:lineRule="auto"/>
        <w:jc w:val="both"/>
        <w:rPr>
          <w:b/>
          <w:bCs/>
          <w:sz w:val="22"/>
          <w:szCs w:val="22"/>
          <w:u w:val="single"/>
        </w:rPr>
      </w:pPr>
    </w:p>
    <w:p w14:paraId="69A5C057" w14:textId="77777777" w:rsidR="00BF5300" w:rsidRDefault="00BF5300" w:rsidP="00485EEA">
      <w:pPr>
        <w:pStyle w:val="WW-Padro"/>
        <w:spacing w:line="276" w:lineRule="auto"/>
        <w:jc w:val="both"/>
        <w:rPr>
          <w:b/>
          <w:bCs/>
          <w:sz w:val="22"/>
          <w:szCs w:val="22"/>
          <w:u w:val="single"/>
        </w:rPr>
      </w:pPr>
    </w:p>
    <w:p w14:paraId="16D0C28B" w14:textId="77777777" w:rsidR="00BF5300" w:rsidRDefault="00BF5300" w:rsidP="00485EEA">
      <w:pPr>
        <w:pStyle w:val="WW-Padro"/>
        <w:spacing w:line="276" w:lineRule="auto"/>
        <w:jc w:val="both"/>
        <w:rPr>
          <w:b/>
          <w:bCs/>
          <w:sz w:val="22"/>
          <w:szCs w:val="22"/>
          <w:u w:val="single"/>
        </w:rPr>
      </w:pPr>
    </w:p>
    <w:p w14:paraId="61C4086A" w14:textId="77777777" w:rsidR="00BF5300" w:rsidRDefault="00BF5300" w:rsidP="00485EEA">
      <w:pPr>
        <w:pStyle w:val="WW-Padro"/>
        <w:spacing w:line="276" w:lineRule="auto"/>
        <w:jc w:val="both"/>
        <w:rPr>
          <w:b/>
          <w:bCs/>
          <w:sz w:val="22"/>
          <w:szCs w:val="22"/>
          <w:u w:val="single"/>
        </w:rPr>
      </w:pPr>
    </w:p>
    <w:p w14:paraId="3883B402" w14:textId="77777777" w:rsidR="00BF5300" w:rsidRDefault="00BF5300" w:rsidP="00485EEA">
      <w:pPr>
        <w:pStyle w:val="WW-Padro"/>
        <w:spacing w:line="276" w:lineRule="auto"/>
        <w:jc w:val="both"/>
        <w:rPr>
          <w:b/>
          <w:bCs/>
          <w:sz w:val="22"/>
          <w:szCs w:val="22"/>
          <w:u w:val="single"/>
        </w:rPr>
      </w:pPr>
    </w:p>
    <w:p w14:paraId="2F9D80FA" w14:textId="77777777" w:rsidR="00485EEA" w:rsidRDefault="00485EEA" w:rsidP="00485EEA">
      <w:pPr>
        <w:pStyle w:val="WW-Padro"/>
        <w:spacing w:line="276" w:lineRule="auto"/>
        <w:jc w:val="both"/>
        <w:rPr>
          <w:b/>
          <w:bCs/>
          <w:sz w:val="22"/>
          <w:szCs w:val="22"/>
          <w:u w:val="single"/>
        </w:rPr>
      </w:pPr>
    </w:p>
    <w:p w14:paraId="4869BEE7" w14:textId="77777777" w:rsidR="00BF5300" w:rsidRDefault="00BF5300" w:rsidP="00485EEA">
      <w:pPr>
        <w:pStyle w:val="WW-Padro"/>
        <w:spacing w:line="276" w:lineRule="auto"/>
        <w:jc w:val="center"/>
        <w:rPr>
          <w:b/>
          <w:bCs/>
          <w:sz w:val="22"/>
          <w:szCs w:val="22"/>
        </w:rPr>
      </w:pPr>
    </w:p>
    <w:p w14:paraId="1BCD73B8" w14:textId="77777777" w:rsidR="00F96B76" w:rsidRDefault="00F96B76" w:rsidP="00485EEA">
      <w:pPr>
        <w:pStyle w:val="WW-Padro"/>
        <w:spacing w:line="276" w:lineRule="auto"/>
        <w:jc w:val="center"/>
        <w:rPr>
          <w:b/>
          <w:bCs/>
          <w:sz w:val="22"/>
          <w:szCs w:val="22"/>
        </w:rPr>
      </w:pPr>
    </w:p>
    <w:p w14:paraId="33DD1E7B" w14:textId="77777777" w:rsidR="00F96B76" w:rsidRDefault="00F96B76" w:rsidP="00485EEA">
      <w:pPr>
        <w:pStyle w:val="WW-Padro"/>
        <w:spacing w:line="276" w:lineRule="auto"/>
        <w:jc w:val="center"/>
        <w:rPr>
          <w:b/>
          <w:bCs/>
          <w:sz w:val="22"/>
          <w:szCs w:val="22"/>
        </w:rPr>
      </w:pPr>
    </w:p>
    <w:p w14:paraId="44E716D8" w14:textId="77777777" w:rsidR="00F96B76" w:rsidRDefault="00F96B76" w:rsidP="00485EEA">
      <w:pPr>
        <w:pStyle w:val="WW-Padro"/>
        <w:spacing w:line="276" w:lineRule="auto"/>
        <w:jc w:val="center"/>
        <w:rPr>
          <w:b/>
          <w:bCs/>
          <w:sz w:val="22"/>
          <w:szCs w:val="22"/>
        </w:rPr>
      </w:pPr>
    </w:p>
    <w:p w14:paraId="70644537" w14:textId="77777777" w:rsidR="00F96B76" w:rsidRDefault="00F96B76" w:rsidP="00485EEA">
      <w:pPr>
        <w:pStyle w:val="WW-Padro"/>
        <w:spacing w:line="276" w:lineRule="auto"/>
        <w:jc w:val="center"/>
        <w:rPr>
          <w:b/>
          <w:bCs/>
          <w:sz w:val="22"/>
          <w:szCs w:val="22"/>
        </w:rPr>
      </w:pPr>
    </w:p>
    <w:p w14:paraId="51C04CA2" w14:textId="77777777" w:rsidR="00F96B76" w:rsidRDefault="00F96B76" w:rsidP="00485EEA">
      <w:pPr>
        <w:pStyle w:val="WW-Padro"/>
        <w:spacing w:line="276" w:lineRule="auto"/>
        <w:jc w:val="center"/>
        <w:rPr>
          <w:b/>
          <w:bCs/>
          <w:sz w:val="22"/>
          <w:szCs w:val="22"/>
        </w:rPr>
      </w:pPr>
    </w:p>
    <w:p w14:paraId="5948D438" w14:textId="77777777" w:rsidR="00F96B76" w:rsidRDefault="00F96B76" w:rsidP="00485EEA">
      <w:pPr>
        <w:pStyle w:val="WW-Padro"/>
        <w:spacing w:line="276" w:lineRule="auto"/>
        <w:jc w:val="center"/>
        <w:rPr>
          <w:b/>
          <w:bCs/>
          <w:sz w:val="22"/>
          <w:szCs w:val="22"/>
        </w:rPr>
      </w:pPr>
    </w:p>
    <w:p w14:paraId="5A023B5D" w14:textId="77777777" w:rsidR="00F96B76" w:rsidRDefault="00F96B76" w:rsidP="00485EEA">
      <w:pPr>
        <w:pStyle w:val="WW-Padro"/>
        <w:spacing w:line="276" w:lineRule="auto"/>
        <w:jc w:val="center"/>
        <w:rPr>
          <w:b/>
          <w:bCs/>
          <w:sz w:val="22"/>
          <w:szCs w:val="22"/>
        </w:rPr>
      </w:pPr>
    </w:p>
    <w:p w14:paraId="22AC4284" w14:textId="77777777" w:rsidR="00F96B76" w:rsidRDefault="00F96B76" w:rsidP="00485EEA">
      <w:pPr>
        <w:pStyle w:val="WW-Padro"/>
        <w:spacing w:line="276" w:lineRule="auto"/>
        <w:jc w:val="center"/>
        <w:rPr>
          <w:b/>
          <w:bCs/>
          <w:sz w:val="22"/>
          <w:szCs w:val="22"/>
        </w:rPr>
      </w:pPr>
    </w:p>
    <w:p w14:paraId="458092BA" w14:textId="77777777" w:rsidR="00F96B76" w:rsidRDefault="00F96B76" w:rsidP="00485EEA">
      <w:pPr>
        <w:pStyle w:val="WW-Padro"/>
        <w:spacing w:line="276" w:lineRule="auto"/>
        <w:jc w:val="center"/>
        <w:rPr>
          <w:b/>
          <w:bCs/>
          <w:sz w:val="22"/>
          <w:szCs w:val="22"/>
        </w:rPr>
      </w:pPr>
    </w:p>
    <w:p w14:paraId="7089BC10" w14:textId="77777777" w:rsidR="00F96B76" w:rsidRDefault="00F96B76" w:rsidP="00485EEA">
      <w:pPr>
        <w:pStyle w:val="WW-Padro"/>
        <w:spacing w:line="276" w:lineRule="auto"/>
        <w:jc w:val="center"/>
        <w:rPr>
          <w:b/>
          <w:bCs/>
          <w:sz w:val="22"/>
          <w:szCs w:val="22"/>
        </w:rPr>
      </w:pPr>
    </w:p>
    <w:p w14:paraId="6F00B17D" w14:textId="77777777" w:rsidR="00F96B76" w:rsidRDefault="00F96B76" w:rsidP="00485EEA">
      <w:pPr>
        <w:pStyle w:val="WW-Padro"/>
        <w:spacing w:line="276" w:lineRule="auto"/>
        <w:jc w:val="center"/>
        <w:rPr>
          <w:b/>
          <w:bCs/>
          <w:sz w:val="22"/>
          <w:szCs w:val="22"/>
        </w:rPr>
      </w:pPr>
    </w:p>
    <w:p w14:paraId="08A5F609" w14:textId="77777777" w:rsidR="00F96B76" w:rsidRDefault="00F96B76" w:rsidP="00485EEA">
      <w:pPr>
        <w:pStyle w:val="WW-Padro"/>
        <w:spacing w:line="276" w:lineRule="auto"/>
        <w:jc w:val="center"/>
        <w:rPr>
          <w:b/>
          <w:bCs/>
          <w:sz w:val="22"/>
          <w:szCs w:val="22"/>
        </w:rPr>
      </w:pPr>
    </w:p>
    <w:p w14:paraId="61DC60DA" w14:textId="77777777" w:rsidR="00F96B76" w:rsidRDefault="00F96B76" w:rsidP="00485EEA">
      <w:pPr>
        <w:pStyle w:val="WW-Padro"/>
        <w:spacing w:line="276" w:lineRule="auto"/>
        <w:jc w:val="center"/>
        <w:rPr>
          <w:b/>
          <w:bCs/>
          <w:sz w:val="22"/>
          <w:szCs w:val="22"/>
        </w:rPr>
      </w:pPr>
    </w:p>
    <w:p w14:paraId="5E7C8421" w14:textId="77777777" w:rsidR="00F96B76" w:rsidRDefault="00F96B76" w:rsidP="00485EEA">
      <w:pPr>
        <w:pStyle w:val="WW-Padro"/>
        <w:spacing w:line="276" w:lineRule="auto"/>
        <w:jc w:val="center"/>
        <w:rPr>
          <w:b/>
          <w:bCs/>
          <w:sz w:val="22"/>
          <w:szCs w:val="22"/>
        </w:rPr>
      </w:pPr>
    </w:p>
    <w:p w14:paraId="69E5C645" w14:textId="77777777" w:rsidR="00F96B76" w:rsidRDefault="00F96B76" w:rsidP="00485EEA">
      <w:pPr>
        <w:pStyle w:val="WW-Padro"/>
        <w:spacing w:line="276" w:lineRule="auto"/>
        <w:jc w:val="center"/>
        <w:rPr>
          <w:b/>
          <w:bCs/>
          <w:sz w:val="22"/>
          <w:szCs w:val="22"/>
        </w:rPr>
      </w:pPr>
    </w:p>
    <w:p w14:paraId="2EF42E91" w14:textId="77777777" w:rsidR="00F96B76" w:rsidRDefault="00F96B76" w:rsidP="00485EEA">
      <w:pPr>
        <w:pStyle w:val="WW-Padro"/>
        <w:spacing w:line="276" w:lineRule="auto"/>
        <w:jc w:val="center"/>
        <w:rPr>
          <w:b/>
          <w:bCs/>
          <w:sz w:val="22"/>
          <w:szCs w:val="22"/>
        </w:rPr>
      </w:pPr>
    </w:p>
    <w:p w14:paraId="68AB40EC" w14:textId="77777777" w:rsidR="00F96B76" w:rsidRDefault="00F96B76" w:rsidP="00485EEA">
      <w:pPr>
        <w:pStyle w:val="WW-Padro"/>
        <w:spacing w:line="276" w:lineRule="auto"/>
        <w:jc w:val="center"/>
        <w:rPr>
          <w:b/>
          <w:bCs/>
          <w:sz w:val="22"/>
          <w:szCs w:val="22"/>
        </w:rPr>
      </w:pPr>
    </w:p>
    <w:p w14:paraId="0CE68C2F" w14:textId="77777777" w:rsidR="00615D5A" w:rsidRDefault="00615D5A" w:rsidP="00485EEA">
      <w:pPr>
        <w:pStyle w:val="WW-Padro"/>
        <w:spacing w:line="276" w:lineRule="auto"/>
        <w:jc w:val="center"/>
        <w:rPr>
          <w:b/>
          <w:bCs/>
          <w:sz w:val="22"/>
          <w:szCs w:val="22"/>
        </w:rPr>
      </w:pPr>
    </w:p>
    <w:p w14:paraId="039C9083" w14:textId="77777777" w:rsidR="00615D5A" w:rsidRDefault="00615D5A" w:rsidP="00485EEA">
      <w:pPr>
        <w:pStyle w:val="WW-Padro"/>
        <w:spacing w:line="276" w:lineRule="auto"/>
        <w:jc w:val="center"/>
        <w:rPr>
          <w:b/>
          <w:bCs/>
          <w:sz w:val="22"/>
          <w:szCs w:val="22"/>
        </w:rPr>
      </w:pPr>
    </w:p>
    <w:p w14:paraId="2860B63A" w14:textId="77777777" w:rsidR="00615D5A" w:rsidRDefault="00615D5A" w:rsidP="00485EEA">
      <w:pPr>
        <w:pStyle w:val="WW-Padro"/>
        <w:spacing w:line="276" w:lineRule="auto"/>
        <w:jc w:val="center"/>
        <w:rPr>
          <w:b/>
          <w:bCs/>
          <w:sz w:val="22"/>
          <w:szCs w:val="22"/>
        </w:rPr>
      </w:pPr>
    </w:p>
    <w:p w14:paraId="213B913C" w14:textId="77777777" w:rsidR="00A3048E" w:rsidRDefault="00A3048E" w:rsidP="00EC51E3">
      <w:pPr>
        <w:pStyle w:val="WW-Padro"/>
        <w:spacing w:line="276" w:lineRule="auto"/>
        <w:rPr>
          <w:b/>
          <w:bCs/>
          <w:sz w:val="22"/>
          <w:szCs w:val="22"/>
        </w:rPr>
      </w:pPr>
    </w:p>
    <w:p w14:paraId="053F6D30" w14:textId="77777777" w:rsidR="00A3048E" w:rsidRDefault="00A3048E" w:rsidP="00485EEA">
      <w:pPr>
        <w:pStyle w:val="WW-Padro"/>
        <w:spacing w:line="276" w:lineRule="auto"/>
        <w:jc w:val="center"/>
        <w:rPr>
          <w:b/>
          <w:bCs/>
          <w:sz w:val="22"/>
          <w:szCs w:val="22"/>
        </w:rPr>
      </w:pPr>
    </w:p>
    <w:p w14:paraId="6D4C7B5D" w14:textId="77777777" w:rsidR="00B85924" w:rsidRDefault="00B85924" w:rsidP="00C909D6">
      <w:pPr>
        <w:pStyle w:val="WW-Padro"/>
        <w:spacing w:line="276" w:lineRule="auto"/>
        <w:rPr>
          <w:b/>
          <w:bCs/>
          <w:sz w:val="22"/>
          <w:szCs w:val="22"/>
        </w:rPr>
      </w:pPr>
    </w:p>
    <w:p w14:paraId="2A259014" w14:textId="77777777" w:rsidR="00BF5300" w:rsidRPr="00BF5300" w:rsidRDefault="00BF5300" w:rsidP="00BF5300">
      <w:pPr>
        <w:pStyle w:val="WW-Padro"/>
        <w:spacing w:line="276" w:lineRule="auto"/>
        <w:jc w:val="center"/>
        <w:rPr>
          <w:b/>
          <w:bCs/>
          <w:sz w:val="22"/>
          <w:szCs w:val="22"/>
        </w:rPr>
      </w:pPr>
      <w:r w:rsidRPr="00BF5300">
        <w:rPr>
          <w:b/>
          <w:bCs/>
          <w:sz w:val="22"/>
          <w:szCs w:val="22"/>
        </w:rPr>
        <w:t>ANEXO II</w:t>
      </w:r>
    </w:p>
    <w:p w14:paraId="7E151B50" w14:textId="77777777" w:rsidR="00BF5300" w:rsidRPr="00BF5300" w:rsidRDefault="00F14473" w:rsidP="00BF5300">
      <w:pPr>
        <w:pStyle w:val="WW-Padro"/>
        <w:spacing w:line="276" w:lineRule="auto"/>
        <w:jc w:val="center"/>
        <w:rPr>
          <w:b/>
          <w:bCs/>
          <w:sz w:val="22"/>
          <w:szCs w:val="22"/>
        </w:rPr>
      </w:pPr>
      <w:r>
        <w:rPr>
          <w:b/>
          <w:bCs/>
          <w:sz w:val="22"/>
          <w:szCs w:val="22"/>
        </w:rPr>
        <w:t>TERMO DE REFERENCIA</w:t>
      </w:r>
    </w:p>
    <w:p w14:paraId="0AC5DA48" w14:textId="77777777" w:rsidR="00BF5300" w:rsidRPr="00BF5300" w:rsidRDefault="00BF5300" w:rsidP="00D9446C">
      <w:pPr>
        <w:pStyle w:val="WW-Padro"/>
        <w:spacing w:line="276" w:lineRule="auto"/>
        <w:jc w:val="center"/>
        <w:rPr>
          <w:b/>
          <w:bCs/>
          <w:sz w:val="22"/>
          <w:szCs w:val="22"/>
        </w:rPr>
      </w:pPr>
      <w:r w:rsidRPr="00BF5300">
        <w:rPr>
          <w:b/>
          <w:bCs/>
          <w:sz w:val="22"/>
          <w:szCs w:val="22"/>
        </w:rPr>
        <w:t>DISPENSA ELETR</w:t>
      </w:r>
      <w:r w:rsidR="00D9446C">
        <w:rPr>
          <w:b/>
          <w:bCs/>
          <w:sz w:val="22"/>
          <w:szCs w:val="22"/>
        </w:rPr>
        <w:t>Ô</w:t>
      </w:r>
      <w:r w:rsidR="0073539D">
        <w:rPr>
          <w:b/>
          <w:bCs/>
          <w:sz w:val="22"/>
          <w:szCs w:val="22"/>
        </w:rPr>
        <w:t>NICA 269</w:t>
      </w:r>
      <w:r w:rsidRPr="00BF5300">
        <w:rPr>
          <w:b/>
          <w:bCs/>
          <w:sz w:val="22"/>
          <w:szCs w:val="22"/>
        </w:rPr>
        <w:t>/2023</w:t>
      </w:r>
    </w:p>
    <w:p w14:paraId="6353A657" w14:textId="77777777" w:rsidR="00BF5300" w:rsidRDefault="00BF5300" w:rsidP="00F14473">
      <w:pPr>
        <w:pStyle w:val="WW-Padro"/>
        <w:spacing w:line="276" w:lineRule="auto"/>
        <w:jc w:val="center"/>
        <w:rPr>
          <w:b/>
          <w:bCs/>
          <w:sz w:val="22"/>
          <w:szCs w:val="22"/>
        </w:rPr>
      </w:pPr>
      <w:r w:rsidRPr="00BF5300">
        <w:rPr>
          <w:b/>
          <w:bCs/>
          <w:sz w:val="22"/>
          <w:szCs w:val="22"/>
        </w:rPr>
        <w:t>PROCESSO Nº</w:t>
      </w:r>
      <w:r w:rsidR="0073539D">
        <w:rPr>
          <w:b/>
          <w:bCs/>
          <w:sz w:val="22"/>
          <w:szCs w:val="22"/>
        </w:rPr>
        <w:t xml:space="preserve"> 2023019886</w:t>
      </w:r>
    </w:p>
    <w:p w14:paraId="1B213B90" w14:textId="77777777" w:rsidR="00F34A8A" w:rsidRDefault="00F34A8A" w:rsidP="003D2200">
      <w:pPr>
        <w:pStyle w:val="WW-Padro"/>
        <w:spacing w:line="276" w:lineRule="auto"/>
        <w:jc w:val="center"/>
        <w:rPr>
          <w:b/>
          <w:bCs/>
          <w:sz w:val="22"/>
          <w:szCs w:val="22"/>
        </w:rPr>
      </w:pPr>
    </w:p>
    <w:p w14:paraId="64F6C2A0" w14:textId="77777777" w:rsidR="003D2200" w:rsidRDefault="003D2200" w:rsidP="003D2200">
      <w:pPr>
        <w:spacing w:line="276" w:lineRule="auto"/>
        <w:jc w:val="center"/>
        <w:rPr>
          <w:rFonts w:cs="Arial"/>
          <w:b/>
          <w:bCs/>
          <w:color w:val="000000"/>
          <w:szCs w:val="20"/>
        </w:rPr>
      </w:pPr>
      <w:bookmarkStart w:id="16" w:name="_Hlk82473550"/>
      <w:r w:rsidRPr="00DD0DAF">
        <w:rPr>
          <w:rFonts w:cs="Arial"/>
          <w:b/>
          <w:bCs/>
          <w:color w:val="000000"/>
          <w:szCs w:val="20"/>
        </w:rPr>
        <w:t>TERMO DE REFERÊNCIA – LEI 14.133/21</w:t>
      </w:r>
    </w:p>
    <w:p w14:paraId="6995609E" w14:textId="77777777" w:rsidR="003D2200" w:rsidRPr="00DD0DAF" w:rsidRDefault="003D2200" w:rsidP="003D2200">
      <w:pPr>
        <w:spacing w:line="276" w:lineRule="auto"/>
        <w:jc w:val="center"/>
        <w:rPr>
          <w:rFonts w:cs="Arial"/>
          <w:b/>
          <w:bCs/>
          <w:iCs/>
          <w:color w:val="000000"/>
          <w:szCs w:val="20"/>
        </w:rPr>
      </w:pPr>
      <w:r w:rsidRPr="00DD0DAF">
        <w:rPr>
          <w:rFonts w:cs="Arial"/>
          <w:b/>
          <w:bCs/>
          <w:iCs/>
          <w:color w:val="000000"/>
          <w:szCs w:val="20"/>
        </w:rPr>
        <w:t>COMPRAS</w:t>
      </w:r>
      <w:r>
        <w:rPr>
          <w:rFonts w:cs="Arial"/>
          <w:b/>
          <w:bCs/>
          <w:iCs/>
          <w:color w:val="000000"/>
          <w:szCs w:val="20"/>
        </w:rPr>
        <w:t xml:space="preserve"> – CONTRATAÇÃO DIRETA</w:t>
      </w:r>
    </w:p>
    <w:p w14:paraId="22A88E34" w14:textId="77777777" w:rsidR="003D2200" w:rsidRPr="00F57D61" w:rsidRDefault="003D2200" w:rsidP="003D2200">
      <w:bookmarkStart w:id="17" w:name="_Hlk82471863"/>
    </w:p>
    <w:bookmarkEnd w:id="16"/>
    <w:bookmarkEnd w:id="17"/>
    <w:p w14:paraId="37641D95" w14:textId="77777777" w:rsidR="007D23ED" w:rsidRDefault="007D23ED" w:rsidP="00980B75">
      <w:pPr>
        <w:pStyle w:val="PargrafodaLista"/>
        <w:spacing w:line="276" w:lineRule="auto"/>
        <w:ind w:left="-426" w:right="-285"/>
        <w:jc w:val="both"/>
        <w:rPr>
          <w:rFonts w:cs="Arial"/>
          <w:bCs/>
          <w:color w:val="000000" w:themeColor="text1"/>
          <w:sz w:val="24"/>
        </w:rPr>
      </w:pPr>
    </w:p>
    <w:p w14:paraId="16CFBBEB" w14:textId="77777777" w:rsidR="006119CB" w:rsidRPr="004C4CD4" w:rsidRDefault="006119CB" w:rsidP="006119CB">
      <w:pPr>
        <w:pStyle w:val="Nivel1"/>
        <w:numPr>
          <w:ilvl w:val="0"/>
          <w:numId w:val="28"/>
        </w:numPr>
        <w:spacing w:before="0" w:after="0"/>
        <w:ind w:right="-285"/>
        <w:rPr>
          <w:color w:val="000000" w:themeColor="text1"/>
          <w:sz w:val="24"/>
          <w:szCs w:val="24"/>
        </w:rPr>
      </w:pPr>
      <w:r w:rsidRPr="004C4CD4">
        <w:rPr>
          <w:bCs/>
          <w:color w:val="000000" w:themeColor="text1"/>
          <w:sz w:val="24"/>
          <w:szCs w:val="24"/>
        </w:rPr>
        <w:t>DEFINIÇÃO DO OBJETO.</w:t>
      </w:r>
    </w:p>
    <w:p w14:paraId="3A68D13B" w14:textId="77777777" w:rsidR="006119CB" w:rsidRPr="006119CB" w:rsidRDefault="006119CB" w:rsidP="006119CB">
      <w:pPr>
        <w:spacing w:line="276" w:lineRule="auto"/>
        <w:ind w:right="-285"/>
        <w:jc w:val="both"/>
        <w:rPr>
          <w:rFonts w:cs="Arial"/>
          <w:b/>
          <w:iCs/>
          <w:color w:val="000000" w:themeColor="text1"/>
          <w:sz w:val="24"/>
        </w:rPr>
      </w:pPr>
    </w:p>
    <w:p w14:paraId="622F9A60" w14:textId="77777777" w:rsidR="00275787" w:rsidRPr="00275787" w:rsidRDefault="006119CB" w:rsidP="00275787">
      <w:pPr>
        <w:pStyle w:val="PargrafodaLista"/>
        <w:numPr>
          <w:ilvl w:val="1"/>
          <w:numId w:val="6"/>
        </w:numPr>
        <w:spacing w:line="276" w:lineRule="auto"/>
        <w:ind w:left="-426" w:right="-285" w:firstLine="0"/>
        <w:jc w:val="both"/>
        <w:rPr>
          <w:rFonts w:cs="Arial"/>
          <w:b/>
          <w:iCs/>
          <w:color w:val="000000" w:themeColor="text1"/>
          <w:sz w:val="24"/>
        </w:rPr>
      </w:pPr>
      <w:r>
        <w:rPr>
          <w:rFonts w:cs="Arial"/>
          <w:iCs/>
          <w:color w:val="000000" w:themeColor="text1"/>
          <w:sz w:val="24"/>
        </w:rPr>
        <w:t xml:space="preserve">Aquisição de </w:t>
      </w:r>
      <w:r>
        <w:rPr>
          <w:rFonts w:cs="Arial"/>
          <w:color w:val="000000" w:themeColor="text1"/>
          <w:sz w:val="24"/>
        </w:rPr>
        <w:t xml:space="preserve">materiais de informática diversos, visando a atender as necessidades da Prefeitura Municipal de Santa Helena de Goiás/GO, cujas especificações e quantitativos encontram-se detalhadas neste Termo de Referência. </w:t>
      </w:r>
    </w:p>
    <w:p w14:paraId="57423BD3" w14:textId="77777777" w:rsidR="00275787" w:rsidRPr="00275787" w:rsidRDefault="00275787" w:rsidP="00275787">
      <w:pPr>
        <w:pStyle w:val="PargrafodaLista"/>
        <w:numPr>
          <w:ilvl w:val="1"/>
          <w:numId w:val="6"/>
        </w:numPr>
        <w:spacing w:line="276" w:lineRule="auto"/>
        <w:ind w:left="-426" w:right="-285" w:firstLine="0"/>
        <w:jc w:val="both"/>
        <w:rPr>
          <w:rFonts w:cs="Arial"/>
          <w:b/>
          <w:iCs/>
          <w:color w:val="000000" w:themeColor="text1"/>
          <w:sz w:val="24"/>
        </w:rPr>
      </w:pPr>
    </w:p>
    <w:p w14:paraId="22FDFD86" w14:textId="77777777" w:rsidR="00275787" w:rsidRPr="00275787" w:rsidRDefault="00275787" w:rsidP="00275787">
      <w:pPr>
        <w:spacing w:line="276" w:lineRule="auto"/>
        <w:ind w:right="-285"/>
        <w:jc w:val="both"/>
        <w:rPr>
          <w:rFonts w:cs="Arial"/>
          <w:b/>
          <w:iCs/>
          <w:color w:val="000000" w:themeColor="text1"/>
          <w:sz w:val="24"/>
        </w:rPr>
      </w:pPr>
    </w:p>
    <w:tbl>
      <w:tblPr>
        <w:tblW w:w="9320" w:type="dxa"/>
        <w:tblInd w:w="55" w:type="dxa"/>
        <w:tblCellMar>
          <w:left w:w="70" w:type="dxa"/>
          <w:right w:w="70" w:type="dxa"/>
        </w:tblCellMar>
        <w:tblLook w:val="04A0" w:firstRow="1" w:lastRow="0" w:firstColumn="1" w:lastColumn="0" w:noHBand="0" w:noVBand="1"/>
      </w:tblPr>
      <w:tblGrid>
        <w:gridCol w:w="560"/>
        <w:gridCol w:w="4300"/>
        <w:gridCol w:w="1260"/>
        <w:gridCol w:w="1160"/>
        <w:gridCol w:w="920"/>
        <w:gridCol w:w="1120"/>
      </w:tblGrid>
      <w:tr w:rsidR="007D375F" w:rsidRPr="00A721BC" w14:paraId="6A61C986" w14:textId="77777777" w:rsidTr="00FD5A1D">
        <w:trPr>
          <w:trHeight w:val="1410"/>
        </w:trPr>
        <w:tc>
          <w:tcPr>
            <w:tcW w:w="560" w:type="dxa"/>
            <w:tcBorders>
              <w:top w:val="single" w:sz="4" w:space="0" w:color="auto"/>
              <w:left w:val="single" w:sz="4" w:space="0" w:color="auto"/>
              <w:bottom w:val="single" w:sz="4" w:space="0" w:color="auto"/>
              <w:right w:val="single" w:sz="4" w:space="0" w:color="auto"/>
            </w:tcBorders>
            <w:shd w:val="clear" w:color="000000" w:fill="DDD9C3"/>
            <w:noWrap/>
            <w:vAlign w:val="center"/>
            <w:hideMark/>
          </w:tcPr>
          <w:p w14:paraId="07AD7376"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Item </w:t>
            </w:r>
          </w:p>
        </w:tc>
        <w:tc>
          <w:tcPr>
            <w:tcW w:w="4300" w:type="dxa"/>
            <w:tcBorders>
              <w:top w:val="single" w:sz="4" w:space="0" w:color="auto"/>
              <w:left w:val="nil"/>
              <w:bottom w:val="single" w:sz="4" w:space="0" w:color="auto"/>
              <w:right w:val="single" w:sz="4" w:space="0" w:color="auto"/>
            </w:tcBorders>
            <w:shd w:val="clear" w:color="000000" w:fill="DDD9C3"/>
            <w:noWrap/>
            <w:vAlign w:val="center"/>
            <w:hideMark/>
          </w:tcPr>
          <w:p w14:paraId="24333961"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Descrição</w:t>
            </w:r>
          </w:p>
        </w:tc>
        <w:tc>
          <w:tcPr>
            <w:tcW w:w="1260" w:type="dxa"/>
            <w:tcBorders>
              <w:top w:val="single" w:sz="4" w:space="0" w:color="auto"/>
              <w:left w:val="nil"/>
              <w:bottom w:val="single" w:sz="4" w:space="0" w:color="auto"/>
              <w:right w:val="single" w:sz="4" w:space="0" w:color="auto"/>
            </w:tcBorders>
            <w:shd w:val="clear" w:color="000000" w:fill="DDD9C3"/>
            <w:noWrap/>
            <w:vAlign w:val="center"/>
            <w:hideMark/>
          </w:tcPr>
          <w:p w14:paraId="5C2D0AF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Medição</w:t>
            </w:r>
          </w:p>
        </w:tc>
        <w:tc>
          <w:tcPr>
            <w:tcW w:w="1160" w:type="dxa"/>
            <w:tcBorders>
              <w:top w:val="single" w:sz="4" w:space="0" w:color="auto"/>
              <w:left w:val="nil"/>
              <w:bottom w:val="single" w:sz="4" w:space="0" w:color="auto"/>
              <w:right w:val="single" w:sz="4" w:space="0" w:color="auto"/>
            </w:tcBorders>
            <w:shd w:val="clear" w:color="000000" w:fill="DDD9C3"/>
            <w:noWrap/>
            <w:vAlign w:val="center"/>
            <w:hideMark/>
          </w:tcPr>
          <w:p w14:paraId="470A7F92"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Quantidade </w:t>
            </w:r>
          </w:p>
        </w:tc>
        <w:tc>
          <w:tcPr>
            <w:tcW w:w="920" w:type="dxa"/>
            <w:tcBorders>
              <w:top w:val="nil"/>
              <w:left w:val="nil"/>
              <w:bottom w:val="nil"/>
              <w:right w:val="single" w:sz="4" w:space="0" w:color="auto"/>
            </w:tcBorders>
            <w:shd w:val="clear" w:color="000000" w:fill="DDD9C3"/>
            <w:vAlign w:val="center"/>
            <w:hideMark/>
          </w:tcPr>
          <w:p w14:paraId="78CCD5B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Media Valor Unitário  </w:t>
            </w:r>
          </w:p>
        </w:tc>
        <w:tc>
          <w:tcPr>
            <w:tcW w:w="1120" w:type="dxa"/>
            <w:tcBorders>
              <w:top w:val="nil"/>
              <w:left w:val="nil"/>
              <w:bottom w:val="nil"/>
              <w:right w:val="single" w:sz="4" w:space="0" w:color="auto"/>
            </w:tcBorders>
            <w:shd w:val="clear" w:color="000000" w:fill="DDD9C3"/>
            <w:vAlign w:val="center"/>
            <w:hideMark/>
          </w:tcPr>
          <w:p w14:paraId="652F8081"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Média Valor Total </w:t>
            </w:r>
          </w:p>
        </w:tc>
      </w:tr>
      <w:tr w:rsidR="007D375F" w:rsidRPr="00A721BC" w14:paraId="5EC8E0A4" w14:textId="77777777" w:rsidTr="00FD5A1D">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47D12C4"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w:t>
            </w:r>
          </w:p>
        </w:tc>
        <w:tc>
          <w:tcPr>
            <w:tcW w:w="4300" w:type="dxa"/>
            <w:tcBorders>
              <w:top w:val="nil"/>
              <w:left w:val="nil"/>
              <w:bottom w:val="single" w:sz="4" w:space="0" w:color="auto"/>
              <w:right w:val="single" w:sz="4" w:space="0" w:color="auto"/>
            </w:tcBorders>
            <w:shd w:val="clear" w:color="auto" w:fill="auto"/>
            <w:vAlign w:val="center"/>
            <w:hideMark/>
          </w:tcPr>
          <w:p w14:paraId="0D45B110"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Alicate De Corte Material: Aço Cromo </w:t>
            </w:r>
            <w:proofErr w:type="gramStart"/>
            <w:r w:rsidRPr="00A721BC">
              <w:rPr>
                <w:rFonts w:ascii="Calibri" w:hAnsi="Calibri" w:cs="Calibri"/>
                <w:color w:val="000000"/>
                <w:szCs w:val="20"/>
              </w:rPr>
              <w:t>Vanádio ,</w:t>
            </w:r>
            <w:proofErr w:type="gramEnd"/>
            <w:r w:rsidRPr="00A721BC">
              <w:rPr>
                <w:rFonts w:ascii="Calibri" w:hAnsi="Calibri" w:cs="Calibri"/>
                <w:color w:val="000000"/>
                <w:szCs w:val="20"/>
              </w:rPr>
              <w:t xml:space="preserve"> Tipo Corte: Diagonal Rebaixado , Tipo Cabo: Isolado , Comprimento: 6 POL, Características Adicionais: </w:t>
            </w:r>
            <w:proofErr w:type="spellStart"/>
            <w:r w:rsidRPr="00A721BC">
              <w:rPr>
                <w:rFonts w:ascii="Calibri" w:hAnsi="Calibri" w:cs="Calibri"/>
                <w:color w:val="000000"/>
                <w:szCs w:val="20"/>
              </w:rPr>
              <w:t>Fosfatizado</w:t>
            </w:r>
            <w:proofErr w:type="spellEnd"/>
            <w:r w:rsidRPr="00A721BC">
              <w:rPr>
                <w:rFonts w:ascii="Calibri" w:hAnsi="Calibri" w:cs="Calibri"/>
                <w:color w:val="000000"/>
                <w:szCs w:val="20"/>
              </w:rPr>
              <w:t>, Com Delimitador De Abertura</w:t>
            </w:r>
          </w:p>
        </w:tc>
        <w:tc>
          <w:tcPr>
            <w:tcW w:w="1260" w:type="dxa"/>
            <w:tcBorders>
              <w:top w:val="nil"/>
              <w:left w:val="nil"/>
              <w:bottom w:val="single" w:sz="4" w:space="0" w:color="auto"/>
              <w:right w:val="single" w:sz="4" w:space="0" w:color="auto"/>
            </w:tcBorders>
            <w:shd w:val="clear" w:color="auto" w:fill="auto"/>
            <w:noWrap/>
            <w:vAlign w:val="center"/>
            <w:hideMark/>
          </w:tcPr>
          <w:p w14:paraId="45A66DB5"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1CCB89C1"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c>
          <w:tcPr>
            <w:tcW w:w="920" w:type="dxa"/>
            <w:tcBorders>
              <w:top w:val="single" w:sz="4" w:space="0" w:color="auto"/>
              <w:left w:val="nil"/>
              <w:bottom w:val="single" w:sz="4" w:space="0" w:color="auto"/>
              <w:right w:val="nil"/>
            </w:tcBorders>
            <w:shd w:val="clear" w:color="000000" w:fill="EEECE1"/>
            <w:noWrap/>
            <w:vAlign w:val="center"/>
            <w:hideMark/>
          </w:tcPr>
          <w:p w14:paraId="47707227" w14:textId="77777777" w:rsidR="007D375F" w:rsidRPr="00A721BC" w:rsidRDefault="007D375F" w:rsidP="00FD5A1D">
            <w:pPr>
              <w:jc w:val="center"/>
              <w:rPr>
                <w:rFonts w:ascii="Calibri" w:hAnsi="Calibri" w:cs="Calibri"/>
                <w:b/>
                <w:bCs/>
                <w:color w:val="000000"/>
              </w:rPr>
            </w:pPr>
            <w:r>
              <w:rPr>
                <w:rFonts w:ascii="Calibri" w:hAnsi="Calibri" w:cs="Calibri"/>
                <w:b/>
                <w:bCs/>
                <w:color w:val="000000"/>
              </w:rPr>
              <w:t>25,6</w:t>
            </w:r>
            <w:r w:rsidRPr="00A721BC">
              <w:rPr>
                <w:rFonts w:ascii="Calibri" w:hAnsi="Calibri" w:cs="Calibri"/>
                <w:b/>
                <w:bCs/>
                <w:color w:val="000000"/>
              </w:rPr>
              <w:t>9</w:t>
            </w:r>
          </w:p>
        </w:tc>
        <w:tc>
          <w:tcPr>
            <w:tcW w:w="1120"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3FD80F1F" w14:textId="77777777" w:rsidR="007D375F" w:rsidRPr="00A721BC" w:rsidRDefault="007D375F" w:rsidP="00FD5A1D">
            <w:pPr>
              <w:jc w:val="center"/>
              <w:rPr>
                <w:rFonts w:ascii="Calibri" w:hAnsi="Calibri" w:cs="Calibri"/>
                <w:b/>
                <w:bCs/>
                <w:color w:val="000000"/>
              </w:rPr>
            </w:pPr>
            <w:r>
              <w:rPr>
                <w:rFonts w:ascii="Calibri" w:hAnsi="Calibri" w:cs="Calibri"/>
                <w:b/>
                <w:bCs/>
                <w:color w:val="000000"/>
              </w:rPr>
              <w:t>128,45</w:t>
            </w:r>
          </w:p>
        </w:tc>
      </w:tr>
      <w:tr w:rsidR="007D375F" w:rsidRPr="00A721BC" w14:paraId="656A8063" w14:textId="77777777" w:rsidTr="00FD5A1D">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B5EDF40"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2</w:t>
            </w:r>
          </w:p>
        </w:tc>
        <w:tc>
          <w:tcPr>
            <w:tcW w:w="4300" w:type="dxa"/>
            <w:tcBorders>
              <w:top w:val="nil"/>
              <w:left w:val="nil"/>
              <w:bottom w:val="single" w:sz="4" w:space="0" w:color="auto"/>
              <w:right w:val="single" w:sz="4" w:space="0" w:color="auto"/>
            </w:tcBorders>
            <w:shd w:val="clear" w:color="auto" w:fill="auto"/>
            <w:vAlign w:val="center"/>
            <w:hideMark/>
          </w:tcPr>
          <w:p w14:paraId="61A774C3"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Alicate Para </w:t>
            </w:r>
            <w:proofErr w:type="spellStart"/>
            <w:r w:rsidRPr="00A721BC">
              <w:rPr>
                <w:rFonts w:ascii="Calibri" w:hAnsi="Calibri" w:cs="Calibri"/>
                <w:color w:val="000000"/>
                <w:szCs w:val="20"/>
              </w:rPr>
              <w:t>Climpar</w:t>
            </w:r>
            <w:proofErr w:type="spellEnd"/>
            <w:r w:rsidRPr="00A721BC">
              <w:rPr>
                <w:rFonts w:ascii="Calibri" w:hAnsi="Calibri" w:cs="Calibri"/>
                <w:color w:val="000000"/>
                <w:szCs w:val="20"/>
              </w:rPr>
              <w:t xml:space="preserve"> Material: </w:t>
            </w:r>
            <w:proofErr w:type="gramStart"/>
            <w:r w:rsidRPr="00A721BC">
              <w:rPr>
                <w:rFonts w:ascii="Calibri" w:hAnsi="Calibri" w:cs="Calibri"/>
                <w:color w:val="000000"/>
                <w:szCs w:val="20"/>
              </w:rPr>
              <w:t>Metal ,</w:t>
            </w:r>
            <w:proofErr w:type="gramEnd"/>
            <w:r w:rsidRPr="00A721BC">
              <w:rPr>
                <w:rFonts w:ascii="Calibri" w:hAnsi="Calibri" w:cs="Calibri"/>
                <w:color w:val="000000"/>
                <w:szCs w:val="20"/>
              </w:rPr>
              <w:t xml:space="preserve"> Tipo Cabo: Isolado , Aplicação: Conectores Rj11, Rj12 E Rj45 , Características Adicionais: Lâmina De Corte De Fio E Decapagem</w:t>
            </w:r>
          </w:p>
        </w:tc>
        <w:tc>
          <w:tcPr>
            <w:tcW w:w="1260" w:type="dxa"/>
            <w:tcBorders>
              <w:top w:val="nil"/>
              <w:left w:val="nil"/>
              <w:bottom w:val="single" w:sz="4" w:space="0" w:color="auto"/>
              <w:right w:val="single" w:sz="4" w:space="0" w:color="auto"/>
            </w:tcBorders>
            <w:shd w:val="clear" w:color="auto" w:fill="auto"/>
            <w:noWrap/>
            <w:vAlign w:val="center"/>
            <w:hideMark/>
          </w:tcPr>
          <w:p w14:paraId="703746DC"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13A666F4"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c>
          <w:tcPr>
            <w:tcW w:w="920" w:type="dxa"/>
            <w:tcBorders>
              <w:top w:val="nil"/>
              <w:left w:val="nil"/>
              <w:bottom w:val="single" w:sz="4" w:space="0" w:color="auto"/>
              <w:right w:val="nil"/>
            </w:tcBorders>
            <w:shd w:val="clear" w:color="000000" w:fill="EEECE1"/>
            <w:noWrap/>
            <w:vAlign w:val="center"/>
            <w:hideMark/>
          </w:tcPr>
          <w:p w14:paraId="71C84A0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46,</w:t>
            </w:r>
            <w:r>
              <w:rPr>
                <w:rFonts w:ascii="Calibri" w:hAnsi="Calibri" w:cs="Calibri"/>
                <w:b/>
                <w:bCs/>
                <w:color w:val="000000"/>
              </w:rPr>
              <w:t>39</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2BCCA88A"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23</w:t>
            </w:r>
            <w:r>
              <w:rPr>
                <w:rFonts w:ascii="Calibri" w:hAnsi="Calibri" w:cs="Calibri"/>
                <w:b/>
                <w:bCs/>
                <w:color w:val="000000"/>
              </w:rPr>
              <w:t>1,95</w:t>
            </w:r>
          </w:p>
        </w:tc>
      </w:tr>
      <w:tr w:rsidR="007D375F" w:rsidRPr="00A721BC" w14:paraId="6EDF53D3" w14:textId="77777777" w:rsidTr="00FD5A1D">
        <w:trPr>
          <w:trHeight w:val="102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1CC3007"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3</w:t>
            </w:r>
          </w:p>
        </w:tc>
        <w:tc>
          <w:tcPr>
            <w:tcW w:w="4300" w:type="dxa"/>
            <w:tcBorders>
              <w:top w:val="nil"/>
              <w:left w:val="nil"/>
              <w:bottom w:val="single" w:sz="4" w:space="0" w:color="auto"/>
              <w:right w:val="single" w:sz="4" w:space="0" w:color="auto"/>
            </w:tcBorders>
            <w:shd w:val="clear" w:color="auto" w:fill="auto"/>
            <w:vAlign w:val="center"/>
            <w:hideMark/>
          </w:tcPr>
          <w:p w14:paraId="515B631E"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Cola Composição: </w:t>
            </w:r>
            <w:proofErr w:type="gramStart"/>
            <w:r w:rsidRPr="00A721BC">
              <w:rPr>
                <w:rFonts w:ascii="Calibri" w:hAnsi="Calibri" w:cs="Calibri"/>
                <w:color w:val="000000"/>
                <w:szCs w:val="20"/>
              </w:rPr>
              <w:t>Silicone ,</w:t>
            </w:r>
            <w:proofErr w:type="gramEnd"/>
            <w:r w:rsidRPr="00A721BC">
              <w:rPr>
                <w:rFonts w:ascii="Calibri" w:hAnsi="Calibri" w:cs="Calibri"/>
                <w:color w:val="000000"/>
                <w:szCs w:val="20"/>
              </w:rPr>
              <w:t xml:space="preserve"> Cor: Incolor , Aplicação: Pistola Quente , Características Adicionais: Com 8 Mm De Diâmetro E 100 Mm De Comprimento , Tipo: Bastão</w:t>
            </w:r>
          </w:p>
        </w:tc>
        <w:tc>
          <w:tcPr>
            <w:tcW w:w="1260" w:type="dxa"/>
            <w:tcBorders>
              <w:top w:val="nil"/>
              <w:left w:val="nil"/>
              <w:bottom w:val="single" w:sz="4" w:space="0" w:color="auto"/>
              <w:right w:val="single" w:sz="4" w:space="0" w:color="auto"/>
            </w:tcBorders>
            <w:shd w:val="clear" w:color="auto" w:fill="auto"/>
            <w:noWrap/>
            <w:vAlign w:val="center"/>
            <w:hideMark/>
          </w:tcPr>
          <w:p w14:paraId="39F6694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Quilograma</w:t>
            </w:r>
          </w:p>
        </w:tc>
        <w:tc>
          <w:tcPr>
            <w:tcW w:w="1160" w:type="dxa"/>
            <w:tcBorders>
              <w:top w:val="nil"/>
              <w:left w:val="nil"/>
              <w:bottom w:val="single" w:sz="4" w:space="0" w:color="auto"/>
              <w:right w:val="single" w:sz="4" w:space="0" w:color="auto"/>
            </w:tcBorders>
            <w:shd w:val="clear" w:color="auto" w:fill="auto"/>
            <w:noWrap/>
            <w:vAlign w:val="center"/>
            <w:hideMark/>
          </w:tcPr>
          <w:p w14:paraId="3D320B3B"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w:t>
            </w:r>
          </w:p>
        </w:tc>
        <w:tc>
          <w:tcPr>
            <w:tcW w:w="920" w:type="dxa"/>
            <w:tcBorders>
              <w:top w:val="nil"/>
              <w:left w:val="nil"/>
              <w:bottom w:val="single" w:sz="4" w:space="0" w:color="auto"/>
              <w:right w:val="nil"/>
            </w:tcBorders>
            <w:shd w:val="clear" w:color="000000" w:fill="EEECE1"/>
            <w:noWrap/>
            <w:vAlign w:val="center"/>
            <w:hideMark/>
          </w:tcPr>
          <w:p w14:paraId="43E5BDFC"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44,64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5FB6476F"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44,64</w:t>
            </w:r>
          </w:p>
        </w:tc>
      </w:tr>
      <w:tr w:rsidR="007D375F" w:rsidRPr="00A721BC" w14:paraId="048F052C" w14:textId="77777777" w:rsidTr="00FD5A1D">
        <w:trPr>
          <w:trHeight w:val="51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89FB214"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4</w:t>
            </w:r>
          </w:p>
        </w:tc>
        <w:tc>
          <w:tcPr>
            <w:tcW w:w="4300" w:type="dxa"/>
            <w:tcBorders>
              <w:top w:val="nil"/>
              <w:left w:val="nil"/>
              <w:bottom w:val="single" w:sz="4" w:space="0" w:color="auto"/>
              <w:right w:val="single" w:sz="4" w:space="0" w:color="auto"/>
            </w:tcBorders>
            <w:shd w:val="clear" w:color="auto" w:fill="auto"/>
            <w:vAlign w:val="center"/>
            <w:hideMark/>
          </w:tcPr>
          <w:p w14:paraId="717F5672"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Pilha Tamanho: </w:t>
            </w:r>
            <w:proofErr w:type="gramStart"/>
            <w:r w:rsidRPr="00A721BC">
              <w:rPr>
                <w:rFonts w:ascii="Calibri" w:hAnsi="Calibri" w:cs="Calibri"/>
                <w:color w:val="000000"/>
                <w:szCs w:val="20"/>
              </w:rPr>
              <w:t>Grande ,</w:t>
            </w:r>
            <w:proofErr w:type="gramEnd"/>
            <w:r w:rsidRPr="00A721BC">
              <w:rPr>
                <w:rFonts w:ascii="Calibri" w:hAnsi="Calibri" w:cs="Calibri"/>
                <w:color w:val="000000"/>
                <w:szCs w:val="20"/>
              </w:rPr>
              <w:t xml:space="preserve"> Modelo: 6f22 , Sistema Eletroquímico: </w:t>
            </w:r>
            <w:proofErr w:type="spellStart"/>
            <w:r w:rsidRPr="00A721BC">
              <w:rPr>
                <w:rFonts w:ascii="Calibri" w:hAnsi="Calibri" w:cs="Calibri"/>
                <w:color w:val="000000"/>
                <w:szCs w:val="20"/>
              </w:rPr>
              <w:t>Nimh</w:t>
            </w:r>
            <w:proofErr w:type="spellEnd"/>
            <w:r w:rsidRPr="00A721BC">
              <w:rPr>
                <w:rFonts w:ascii="Calibri" w:hAnsi="Calibri" w:cs="Calibri"/>
                <w:color w:val="000000"/>
                <w:szCs w:val="20"/>
              </w:rPr>
              <w:t xml:space="preserve"> , Tensão Nominal: 9</w:t>
            </w:r>
          </w:p>
        </w:tc>
        <w:tc>
          <w:tcPr>
            <w:tcW w:w="1260" w:type="dxa"/>
            <w:tcBorders>
              <w:top w:val="nil"/>
              <w:left w:val="nil"/>
              <w:bottom w:val="single" w:sz="4" w:space="0" w:color="auto"/>
              <w:right w:val="single" w:sz="4" w:space="0" w:color="auto"/>
            </w:tcBorders>
            <w:shd w:val="clear" w:color="auto" w:fill="auto"/>
            <w:noWrap/>
            <w:vAlign w:val="center"/>
            <w:hideMark/>
          </w:tcPr>
          <w:p w14:paraId="3D24418F"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2F3E564"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w:t>
            </w:r>
          </w:p>
        </w:tc>
        <w:tc>
          <w:tcPr>
            <w:tcW w:w="920" w:type="dxa"/>
            <w:tcBorders>
              <w:top w:val="nil"/>
              <w:left w:val="nil"/>
              <w:bottom w:val="single" w:sz="4" w:space="0" w:color="auto"/>
              <w:right w:val="nil"/>
            </w:tcBorders>
            <w:shd w:val="clear" w:color="000000" w:fill="EEECE1"/>
            <w:noWrap/>
            <w:vAlign w:val="center"/>
            <w:hideMark/>
          </w:tcPr>
          <w:p w14:paraId="51B3EA0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17,</w:t>
            </w:r>
            <w:r>
              <w:rPr>
                <w:rFonts w:ascii="Calibri" w:hAnsi="Calibri" w:cs="Calibri"/>
                <w:b/>
                <w:bCs/>
                <w:color w:val="000000"/>
              </w:rPr>
              <w:t>70</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7E25A099"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17</w:t>
            </w:r>
            <w:r>
              <w:rPr>
                <w:rFonts w:ascii="Calibri" w:hAnsi="Calibri" w:cs="Calibri"/>
                <w:b/>
                <w:bCs/>
                <w:color w:val="000000"/>
              </w:rPr>
              <w:t>7,00</w:t>
            </w:r>
          </w:p>
        </w:tc>
      </w:tr>
      <w:tr w:rsidR="007D375F" w:rsidRPr="00A721BC" w14:paraId="26312A42" w14:textId="77777777" w:rsidTr="00FD5A1D">
        <w:trPr>
          <w:trHeight w:val="255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7DC6188F"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5</w:t>
            </w:r>
          </w:p>
        </w:tc>
        <w:tc>
          <w:tcPr>
            <w:tcW w:w="4300" w:type="dxa"/>
            <w:tcBorders>
              <w:top w:val="nil"/>
              <w:left w:val="nil"/>
              <w:bottom w:val="single" w:sz="4" w:space="0" w:color="auto"/>
              <w:right w:val="single" w:sz="4" w:space="0" w:color="auto"/>
            </w:tcBorders>
            <w:shd w:val="clear" w:color="auto" w:fill="auto"/>
            <w:vAlign w:val="center"/>
            <w:hideMark/>
          </w:tcPr>
          <w:p w14:paraId="33A93344"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Cabo CAT-5, caixas com 305 metros.                     Cabo Lógico Blindado Tipo Uso: Para Transmissão Em Rede Subterrânea Em Taxas </w:t>
            </w:r>
            <w:proofErr w:type="gramStart"/>
            <w:r w:rsidRPr="00A721BC">
              <w:rPr>
                <w:rFonts w:ascii="Calibri" w:hAnsi="Calibri" w:cs="Calibri"/>
                <w:color w:val="000000"/>
                <w:szCs w:val="20"/>
              </w:rPr>
              <w:t>De ,</w:t>
            </w:r>
            <w:proofErr w:type="gramEnd"/>
            <w:r w:rsidRPr="00A721BC">
              <w:rPr>
                <w:rFonts w:ascii="Calibri" w:hAnsi="Calibri" w:cs="Calibri"/>
                <w:color w:val="000000"/>
                <w:szCs w:val="20"/>
              </w:rPr>
              <w:t xml:space="preserve"> Aplicação: Para Rede Cat5e , Formação Do Cabo: 4 X 24 AWG, Características Adicionais: O Revestimento Externo Do Cabo Deverá Ter Uma </w:t>
            </w:r>
            <w:proofErr w:type="spellStart"/>
            <w:r w:rsidRPr="00A721BC">
              <w:rPr>
                <w:rFonts w:ascii="Calibri" w:hAnsi="Calibri" w:cs="Calibri"/>
                <w:color w:val="000000"/>
                <w:szCs w:val="20"/>
              </w:rPr>
              <w:t>Esca</w:t>
            </w:r>
            <w:proofErr w:type="spellEnd"/>
            <w:r w:rsidRPr="00A721BC">
              <w:rPr>
                <w:rFonts w:ascii="Calibri" w:hAnsi="Calibri" w:cs="Calibri"/>
                <w:color w:val="000000"/>
                <w:szCs w:val="20"/>
              </w:rPr>
              <w:t xml:space="preserve"> , Material Do Condutor: Cobre Rígido , Material Isolamento: </w:t>
            </w:r>
            <w:proofErr w:type="spellStart"/>
            <w:r w:rsidRPr="00A721BC">
              <w:rPr>
                <w:rFonts w:ascii="Calibri" w:hAnsi="Calibri" w:cs="Calibri"/>
                <w:color w:val="000000"/>
                <w:szCs w:val="20"/>
              </w:rPr>
              <w:t>Pvc</w:t>
            </w:r>
            <w:proofErr w:type="spellEnd"/>
            <w:r w:rsidRPr="00A721BC">
              <w:rPr>
                <w:rFonts w:ascii="Calibri" w:hAnsi="Calibri" w:cs="Calibri"/>
                <w:color w:val="000000"/>
                <w:szCs w:val="20"/>
              </w:rPr>
              <w:t xml:space="preserve"> De Alta Intensidade </w:t>
            </w:r>
            <w:proofErr w:type="spellStart"/>
            <w:r w:rsidRPr="00A721BC">
              <w:rPr>
                <w:rFonts w:ascii="Calibri" w:hAnsi="Calibri" w:cs="Calibri"/>
                <w:color w:val="000000"/>
                <w:szCs w:val="20"/>
              </w:rPr>
              <w:t>Anti-Chama</w:t>
            </w:r>
            <w:proofErr w:type="spellEnd"/>
            <w:r w:rsidRPr="00A721BC">
              <w:rPr>
                <w:rFonts w:ascii="Calibri" w:hAnsi="Calibri" w:cs="Calibri"/>
                <w:color w:val="000000"/>
                <w:szCs w:val="20"/>
              </w:rPr>
              <w:t xml:space="preserve"> , Espessura Mínima: 0,58 MM, Faixa De </w:t>
            </w:r>
            <w:proofErr w:type="spellStart"/>
            <w:r w:rsidRPr="00A721BC">
              <w:rPr>
                <w:rFonts w:ascii="Calibri" w:hAnsi="Calibri" w:cs="Calibri"/>
                <w:color w:val="000000"/>
                <w:szCs w:val="20"/>
              </w:rPr>
              <w:t>Freqüência</w:t>
            </w:r>
            <w:proofErr w:type="spellEnd"/>
            <w:r w:rsidRPr="00A721BC">
              <w:rPr>
                <w:rFonts w:ascii="Calibri" w:hAnsi="Calibri" w:cs="Calibri"/>
                <w:color w:val="000000"/>
                <w:szCs w:val="20"/>
              </w:rPr>
              <w:t>: Até 350 MH</w:t>
            </w:r>
          </w:p>
        </w:tc>
        <w:tc>
          <w:tcPr>
            <w:tcW w:w="1260" w:type="dxa"/>
            <w:tcBorders>
              <w:top w:val="nil"/>
              <w:left w:val="nil"/>
              <w:bottom w:val="single" w:sz="4" w:space="0" w:color="auto"/>
              <w:right w:val="single" w:sz="4" w:space="0" w:color="auto"/>
            </w:tcBorders>
            <w:shd w:val="clear" w:color="auto" w:fill="auto"/>
            <w:noWrap/>
            <w:vAlign w:val="center"/>
            <w:hideMark/>
          </w:tcPr>
          <w:p w14:paraId="7D20815B"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Caixa</w:t>
            </w:r>
          </w:p>
        </w:tc>
        <w:tc>
          <w:tcPr>
            <w:tcW w:w="1160" w:type="dxa"/>
            <w:tcBorders>
              <w:top w:val="nil"/>
              <w:left w:val="nil"/>
              <w:bottom w:val="single" w:sz="4" w:space="0" w:color="auto"/>
              <w:right w:val="single" w:sz="4" w:space="0" w:color="auto"/>
            </w:tcBorders>
            <w:shd w:val="clear" w:color="auto" w:fill="auto"/>
            <w:noWrap/>
            <w:vAlign w:val="center"/>
            <w:hideMark/>
          </w:tcPr>
          <w:p w14:paraId="630F6F1A"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w:t>
            </w:r>
          </w:p>
        </w:tc>
        <w:tc>
          <w:tcPr>
            <w:tcW w:w="920" w:type="dxa"/>
            <w:tcBorders>
              <w:top w:val="nil"/>
              <w:left w:val="nil"/>
              <w:bottom w:val="single" w:sz="4" w:space="0" w:color="auto"/>
              <w:right w:val="nil"/>
            </w:tcBorders>
            <w:shd w:val="clear" w:color="000000" w:fill="EEECE1"/>
            <w:noWrap/>
            <w:vAlign w:val="center"/>
            <w:hideMark/>
          </w:tcPr>
          <w:p w14:paraId="622619C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6</w:t>
            </w:r>
            <w:r>
              <w:rPr>
                <w:rFonts w:ascii="Calibri" w:hAnsi="Calibri" w:cs="Calibri"/>
                <w:b/>
                <w:bCs/>
                <w:color w:val="000000"/>
              </w:rPr>
              <w:t>52,94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6AB7BF42"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6.</w:t>
            </w:r>
            <w:r>
              <w:rPr>
                <w:rFonts w:ascii="Calibri" w:hAnsi="Calibri" w:cs="Calibri"/>
                <w:b/>
                <w:bCs/>
                <w:color w:val="000000"/>
              </w:rPr>
              <w:t>529,40</w:t>
            </w:r>
          </w:p>
        </w:tc>
      </w:tr>
      <w:tr w:rsidR="007D375F" w:rsidRPr="00A721BC" w14:paraId="6D316407" w14:textId="77777777" w:rsidTr="00FD5A1D">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72EF34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lastRenderedPageBreak/>
              <w:t>6</w:t>
            </w:r>
          </w:p>
        </w:tc>
        <w:tc>
          <w:tcPr>
            <w:tcW w:w="4300" w:type="dxa"/>
            <w:tcBorders>
              <w:top w:val="nil"/>
              <w:left w:val="nil"/>
              <w:bottom w:val="single" w:sz="4" w:space="0" w:color="auto"/>
              <w:right w:val="single" w:sz="4" w:space="0" w:color="auto"/>
            </w:tcBorders>
            <w:shd w:val="clear" w:color="auto" w:fill="auto"/>
            <w:vAlign w:val="center"/>
            <w:hideMark/>
          </w:tcPr>
          <w:p w14:paraId="6F38BC31"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Chave Fenda Material Haste: Aço Cromo </w:t>
            </w:r>
            <w:proofErr w:type="gramStart"/>
            <w:r w:rsidRPr="00A721BC">
              <w:rPr>
                <w:rFonts w:ascii="Calibri" w:hAnsi="Calibri" w:cs="Calibri"/>
                <w:color w:val="000000"/>
                <w:szCs w:val="20"/>
              </w:rPr>
              <w:t>Vanádio ,</w:t>
            </w:r>
            <w:proofErr w:type="gramEnd"/>
            <w:r w:rsidRPr="00A721BC">
              <w:rPr>
                <w:rFonts w:ascii="Calibri" w:hAnsi="Calibri" w:cs="Calibri"/>
                <w:color w:val="000000"/>
                <w:szCs w:val="20"/>
              </w:rPr>
              <w:t xml:space="preserve"> Material Cabo: Polipropileno , Tipo Ponta: Chata , Bitola: 1/8 X 6 POL, Comprimento Haste: Máximo De 130 MM, Acabamento Superficial Haste: Niquelado E Cromado </w:t>
            </w:r>
          </w:p>
        </w:tc>
        <w:tc>
          <w:tcPr>
            <w:tcW w:w="1260" w:type="dxa"/>
            <w:tcBorders>
              <w:top w:val="nil"/>
              <w:left w:val="nil"/>
              <w:bottom w:val="single" w:sz="4" w:space="0" w:color="auto"/>
              <w:right w:val="single" w:sz="4" w:space="0" w:color="auto"/>
            </w:tcBorders>
            <w:shd w:val="clear" w:color="auto" w:fill="auto"/>
            <w:noWrap/>
            <w:vAlign w:val="center"/>
            <w:hideMark/>
          </w:tcPr>
          <w:p w14:paraId="6E98A13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706E30F8"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c>
          <w:tcPr>
            <w:tcW w:w="920" w:type="dxa"/>
            <w:tcBorders>
              <w:top w:val="nil"/>
              <w:left w:val="nil"/>
              <w:bottom w:val="single" w:sz="4" w:space="0" w:color="auto"/>
              <w:right w:val="nil"/>
            </w:tcBorders>
            <w:shd w:val="clear" w:color="000000" w:fill="EEECE1"/>
            <w:noWrap/>
            <w:vAlign w:val="center"/>
            <w:hideMark/>
          </w:tcPr>
          <w:p w14:paraId="4E598085" w14:textId="77777777" w:rsidR="007D375F" w:rsidRPr="00A721BC" w:rsidRDefault="007D375F" w:rsidP="00FD5A1D">
            <w:pPr>
              <w:jc w:val="center"/>
              <w:rPr>
                <w:rFonts w:ascii="Calibri" w:hAnsi="Calibri" w:cs="Calibri"/>
                <w:b/>
                <w:bCs/>
                <w:color w:val="000000"/>
              </w:rPr>
            </w:pPr>
            <w:r>
              <w:rPr>
                <w:rFonts w:ascii="Calibri" w:hAnsi="Calibri" w:cs="Calibri"/>
                <w:b/>
                <w:bCs/>
                <w:color w:val="000000"/>
              </w:rPr>
              <w:t>6,64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5AA453D8" w14:textId="77777777" w:rsidR="007D375F" w:rsidRPr="00A721BC" w:rsidRDefault="007D375F" w:rsidP="00FD5A1D">
            <w:pPr>
              <w:jc w:val="center"/>
              <w:rPr>
                <w:rFonts w:ascii="Calibri" w:hAnsi="Calibri" w:cs="Calibri"/>
                <w:b/>
                <w:bCs/>
                <w:color w:val="000000"/>
              </w:rPr>
            </w:pPr>
            <w:r>
              <w:rPr>
                <w:rFonts w:ascii="Calibri" w:hAnsi="Calibri" w:cs="Calibri"/>
                <w:b/>
                <w:bCs/>
                <w:color w:val="000000"/>
              </w:rPr>
              <w:t>33,20</w:t>
            </w:r>
          </w:p>
        </w:tc>
      </w:tr>
      <w:tr w:rsidR="007D375F" w:rsidRPr="00A721BC" w14:paraId="1B2830F3" w14:textId="77777777" w:rsidTr="00FD5A1D">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AD7433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7</w:t>
            </w:r>
          </w:p>
        </w:tc>
        <w:tc>
          <w:tcPr>
            <w:tcW w:w="4300" w:type="dxa"/>
            <w:tcBorders>
              <w:top w:val="nil"/>
              <w:left w:val="nil"/>
              <w:bottom w:val="single" w:sz="4" w:space="0" w:color="auto"/>
              <w:right w:val="single" w:sz="4" w:space="0" w:color="auto"/>
            </w:tcBorders>
            <w:shd w:val="clear" w:color="auto" w:fill="auto"/>
            <w:vAlign w:val="center"/>
            <w:hideMark/>
          </w:tcPr>
          <w:p w14:paraId="4F3AC416"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Chave De Fenda Material: Aço Cromo </w:t>
            </w:r>
            <w:proofErr w:type="gramStart"/>
            <w:r w:rsidRPr="00A721BC">
              <w:rPr>
                <w:rFonts w:ascii="Calibri" w:hAnsi="Calibri" w:cs="Calibri"/>
                <w:color w:val="000000"/>
                <w:szCs w:val="20"/>
              </w:rPr>
              <w:t>Vanádio ,</w:t>
            </w:r>
            <w:proofErr w:type="gramEnd"/>
            <w:r w:rsidRPr="00A721BC">
              <w:rPr>
                <w:rFonts w:ascii="Calibri" w:hAnsi="Calibri" w:cs="Calibri"/>
                <w:color w:val="000000"/>
                <w:szCs w:val="20"/>
              </w:rPr>
              <w:t xml:space="preserve"> Cabo: Hexagonal </w:t>
            </w:r>
            <w:proofErr w:type="spellStart"/>
            <w:r w:rsidRPr="00A721BC">
              <w:rPr>
                <w:rFonts w:ascii="Calibri" w:hAnsi="Calibri" w:cs="Calibri"/>
                <w:color w:val="000000"/>
                <w:szCs w:val="20"/>
              </w:rPr>
              <w:t>Easygrip</w:t>
            </w:r>
            <w:proofErr w:type="spellEnd"/>
            <w:r w:rsidRPr="00A721BC">
              <w:rPr>
                <w:rFonts w:ascii="Calibri" w:hAnsi="Calibri" w:cs="Calibri"/>
                <w:color w:val="000000"/>
                <w:szCs w:val="20"/>
              </w:rPr>
              <w:t xml:space="preserve"> , Tamanho: 6 X 100mm MM, Tipo Ponta: Cruzada</w:t>
            </w:r>
          </w:p>
        </w:tc>
        <w:tc>
          <w:tcPr>
            <w:tcW w:w="1260" w:type="dxa"/>
            <w:tcBorders>
              <w:top w:val="nil"/>
              <w:left w:val="nil"/>
              <w:bottom w:val="single" w:sz="4" w:space="0" w:color="auto"/>
              <w:right w:val="single" w:sz="4" w:space="0" w:color="auto"/>
            </w:tcBorders>
            <w:shd w:val="clear" w:color="auto" w:fill="auto"/>
            <w:noWrap/>
            <w:vAlign w:val="center"/>
            <w:hideMark/>
          </w:tcPr>
          <w:p w14:paraId="1C816CC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2C37515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c>
          <w:tcPr>
            <w:tcW w:w="920" w:type="dxa"/>
            <w:tcBorders>
              <w:top w:val="nil"/>
              <w:left w:val="nil"/>
              <w:bottom w:val="single" w:sz="4" w:space="0" w:color="auto"/>
              <w:right w:val="nil"/>
            </w:tcBorders>
            <w:shd w:val="clear" w:color="000000" w:fill="EEECE1"/>
            <w:noWrap/>
            <w:vAlign w:val="center"/>
            <w:hideMark/>
          </w:tcPr>
          <w:p w14:paraId="6137FC73"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w:t>
            </w:r>
            <w:r>
              <w:rPr>
                <w:rFonts w:ascii="Calibri" w:hAnsi="Calibri" w:cs="Calibri"/>
                <w:b/>
                <w:bCs/>
                <w:color w:val="000000"/>
              </w:rPr>
              <w:t>4,58</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3BDCA810"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72,</w:t>
            </w:r>
            <w:r>
              <w:rPr>
                <w:rFonts w:ascii="Calibri" w:hAnsi="Calibri" w:cs="Calibri"/>
                <w:b/>
                <w:bCs/>
                <w:color w:val="000000"/>
              </w:rPr>
              <w:t>90</w:t>
            </w:r>
          </w:p>
        </w:tc>
      </w:tr>
      <w:tr w:rsidR="007D375F" w:rsidRPr="00A721BC" w14:paraId="4A8E9A24" w14:textId="77777777" w:rsidTr="00FD5A1D">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6FEAAA86"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8</w:t>
            </w:r>
          </w:p>
        </w:tc>
        <w:tc>
          <w:tcPr>
            <w:tcW w:w="4300" w:type="dxa"/>
            <w:tcBorders>
              <w:top w:val="nil"/>
              <w:left w:val="nil"/>
              <w:bottom w:val="single" w:sz="4" w:space="0" w:color="auto"/>
              <w:right w:val="single" w:sz="4" w:space="0" w:color="auto"/>
            </w:tcBorders>
            <w:shd w:val="clear" w:color="auto" w:fill="auto"/>
            <w:vAlign w:val="center"/>
            <w:hideMark/>
          </w:tcPr>
          <w:p w14:paraId="189CC520" w14:textId="77777777" w:rsidR="007D375F" w:rsidRPr="00A721BC" w:rsidRDefault="007D375F" w:rsidP="00FD5A1D">
            <w:pPr>
              <w:rPr>
                <w:rFonts w:ascii="Calibri" w:hAnsi="Calibri" w:cs="Calibri"/>
                <w:color w:val="000000"/>
                <w:szCs w:val="20"/>
              </w:rPr>
            </w:pPr>
            <w:proofErr w:type="spellStart"/>
            <w:r w:rsidRPr="00A721BC">
              <w:rPr>
                <w:rFonts w:ascii="Calibri" w:hAnsi="Calibri" w:cs="Calibri"/>
                <w:color w:val="000000"/>
                <w:szCs w:val="20"/>
              </w:rPr>
              <w:t>Desengrimpante</w:t>
            </w:r>
            <w:proofErr w:type="spellEnd"/>
            <w:r w:rsidRPr="00A721BC">
              <w:rPr>
                <w:rFonts w:ascii="Calibri" w:hAnsi="Calibri" w:cs="Calibri"/>
                <w:color w:val="000000"/>
                <w:szCs w:val="20"/>
              </w:rPr>
              <w:t xml:space="preserve"> Composição: Base Sintética </w:t>
            </w:r>
            <w:proofErr w:type="gramStart"/>
            <w:r w:rsidRPr="00A721BC">
              <w:rPr>
                <w:rFonts w:ascii="Calibri" w:hAnsi="Calibri" w:cs="Calibri"/>
                <w:color w:val="000000"/>
                <w:szCs w:val="20"/>
              </w:rPr>
              <w:t>Biodegradável ,</w:t>
            </w:r>
            <w:proofErr w:type="gramEnd"/>
            <w:r w:rsidRPr="00A721BC">
              <w:rPr>
                <w:rFonts w:ascii="Calibri" w:hAnsi="Calibri" w:cs="Calibri"/>
                <w:color w:val="000000"/>
                <w:szCs w:val="20"/>
              </w:rPr>
              <w:t xml:space="preserve"> Apresentação: Spray , Aplicação: Uso Geral</w:t>
            </w:r>
          </w:p>
        </w:tc>
        <w:tc>
          <w:tcPr>
            <w:tcW w:w="1260" w:type="dxa"/>
            <w:tcBorders>
              <w:top w:val="nil"/>
              <w:left w:val="nil"/>
              <w:bottom w:val="single" w:sz="4" w:space="0" w:color="auto"/>
              <w:right w:val="single" w:sz="4" w:space="0" w:color="auto"/>
            </w:tcBorders>
            <w:shd w:val="clear" w:color="auto" w:fill="auto"/>
            <w:noWrap/>
            <w:vAlign w:val="center"/>
            <w:hideMark/>
          </w:tcPr>
          <w:p w14:paraId="51432C9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1911D5FA"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c>
          <w:tcPr>
            <w:tcW w:w="920" w:type="dxa"/>
            <w:tcBorders>
              <w:top w:val="nil"/>
              <w:left w:val="nil"/>
              <w:bottom w:val="single" w:sz="4" w:space="0" w:color="auto"/>
              <w:right w:val="nil"/>
            </w:tcBorders>
            <w:shd w:val="clear" w:color="000000" w:fill="EEECE1"/>
            <w:noWrap/>
            <w:vAlign w:val="center"/>
            <w:hideMark/>
          </w:tcPr>
          <w:p w14:paraId="5C4A91BD"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13,</w:t>
            </w:r>
            <w:r>
              <w:rPr>
                <w:rFonts w:ascii="Calibri" w:hAnsi="Calibri" w:cs="Calibri"/>
                <w:b/>
                <w:bCs/>
                <w:color w:val="000000"/>
              </w:rPr>
              <w:t>42</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33C5E929"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w:t>
            </w:r>
            <w:r>
              <w:rPr>
                <w:rFonts w:ascii="Calibri" w:hAnsi="Calibri" w:cs="Calibri"/>
                <w:b/>
                <w:bCs/>
                <w:color w:val="000000"/>
              </w:rPr>
              <w:t>68,40</w:t>
            </w:r>
          </w:p>
        </w:tc>
      </w:tr>
      <w:tr w:rsidR="007D375F" w:rsidRPr="00A721BC" w14:paraId="6E5429BE" w14:textId="77777777" w:rsidTr="00FD5A1D">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5BBC4585"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9</w:t>
            </w:r>
          </w:p>
        </w:tc>
        <w:tc>
          <w:tcPr>
            <w:tcW w:w="4300" w:type="dxa"/>
            <w:tcBorders>
              <w:top w:val="nil"/>
              <w:left w:val="nil"/>
              <w:bottom w:val="single" w:sz="4" w:space="0" w:color="auto"/>
              <w:right w:val="single" w:sz="4" w:space="0" w:color="auto"/>
            </w:tcBorders>
            <w:shd w:val="clear" w:color="auto" w:fill="auto"/>
            <w:vAlign w:val="center"/>
            <w:hideMark/>
          </w:tcPr>
          <w:p w14:paraId="60C3F57A"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Ferro De Soldar Potência: 60 W, Tensão: 220 V, Aplicação: </w:t>
            </w:r>
            <w:proofErr w:type="gramStart"/>
            <w:r w:rsidRPr="00A721BC">
              <w:rPr>
                <w:rFonts w:ascii="Calibri" w:hAnsi="Calibri" w:cs="Calibri"/>
                <w:color w:val="000000"/>
                <w:szCs w:val="20"/>
              </w:rPr>
              <w:t>Industrial ,</w:t>
            </w:r>
            <w:proofErr w:type="gramEnd"/>
            <w:r w:rsidRPr="00A721BC">
              <w:rPr>
                <w:rFonts w:ascii="Calibri" w:hAnsi="Calibri" w:cs="Calibri"/>
                <w:color w:val="000000"/>
                <w:szCs w:val="20"/>
              </w:rPr>
              <w:t xml:space="preserve"> Formato Ponta: Metalizada , Material Ponta: Estanho , Características Adicionais: Resistência Convencional</w:t>
            </w:r>
          </w:p>
        </w:tc>
        <w:tc>
          <w:tcPr>
            <w:tcW w:w="1260" w:type="dxa"/>
            <w:tcBorders>
              <w:top w:val="nil"/>
              <w:left w:val="nil"/>
              <w:bottom w:val="single" w:sz="4" w:space="0" w:color="auto"/>
              <w:right w:val="single" w:sz="4" w:space="0" w:color="auto"/>
            </w:tcBorders>
            <w:shd w:val="clear" w:color="auto" w:fill="auto"/>
            <w:noWrap/>
            <w:vAlign w:val="center"/>
            <w:hideMark/>
          </w:tcPr>
          <w:p w14:paraId="58AD3451"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07BCEFF4"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w:t>
            </w:r>
          </w:p>
        </w:tc>
        <w:tc>
          <w:tcPr>
            <w:tcW w:w="920" w:type="dxa"/>
            <w:tcBorders>
              <w:top w:val="nil"/>
              <w:left w:val="nil"/>
              <w:bottom w:val="single" w:sz="4" w:space="0" w:color="auto"/>
              <w:right w:val="nil"/>
            </w:tcBorders>
            <w:shd w:val="clear" w:color="000000" w:fill="EEECE1"/>
            <w:noWrap/>
            <w:vAlign w:val="center"/>
            <w:hideMark/>
          </w:tcPr>
          <w:p w14:paraId="764E2606"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3</w:t>
            </w:r>
            <w:r>
              <w:rPr>
                <w:rFonts w:ascii="Calibri" w:hAnsi="Calibri" w:cs="Calibri"/>
                <w:b/>
                <w:bCs/>
                <w:color w:val="000000"/>
              </w:rPr>
              <w:t>7,45</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2F15B1D6"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7</w:t>
            </w:r>
            <w:r>
              <w:rPr>
                <w:rFonts w:ascii="Calibri" w:hAnsi="Calibri" w:cs="Calibri"/>
                <w:b/>
                <w:bCs/>
                <w:color w:val="000000"/>
              </w:rPr>
              <w:t>4,90</w:t>
            </w:r>
          </w:p>
        </w:tc>
      </w:tr>
      <w:tr w:rsidR="007D375F" w:rsidRPr="00A721BC" w14:paraId="0447AE43" w14:textId="77777777" w:rsidTr="00FD5A1D">
        <w:trPr>
          <w:trHeight w:val="204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DD25769"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10</w:t>
            </w:r>
          </w:p>
        </w:tc>
        <w:tc>
          <w:tcPr>
            <w:tcW w:w="4300" w:type="dxa"/>
            <w:tcBorders>
              <w:top w:val="nil"/>
              <w:left w:val="nil"/>
              <w:bottom w:val="single" w:sz="4" w:space="0" w:color="auto"/>
              <w:right w:val="single" w:sz="4" w:space="0" w:color="auto"/>
            </w:tcBorders>
            <w:shd w:val="clear" w:color="auto" w:fill="auto"/>
            <w:vAlign w:val="center"/>
            <w:hideMark/>
          </w:tcPr>
          <w:p w14:paraId="79701482"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Fita Isolante Elétrica Adesiva Material Dorso: Borracha De Etileno-</w:t>
            </w:r>
            <w:proofErr w:type="gramStart"/>
            <w:r w:rsidRPr="00A721BC">
              <w:rPr>
                <w:rFonts w:ascii="Calibri" w:hAnsi="Calibri" w:cs="Calibri"/>
                <w:color w:val="000000"/>
                <w:szCs w:val="20"/>
              </w:rPr>
              <w:t>Propileno ,</w:t>
            </w:r>
            <w:proofErr w:type="gramEnd"/>
            <w:r w:rsidRPr="00A721BC">
              <w:rPr>
                <w:rFonts w:ascii="Calibri" w:hAnsi="Calibri" w:cs="Calibri"/>
                <w:color w:val="000000"/>
                <w:szCs w:val="20"/>
              </w:rPr>
              <w:t xml:space="preserve"> Tipo Adesivo: Auto Fusão , Temperatura Máxima Operação: 90° °C, Largura Nominal: 19 MM, Espessura Nominal: 0,76 MM, Comprimento Nominal: 10 M, Cor: Preta , Normas Técnicas: Astm-D-4388 , Resistência À Tensão: 69 KV, Aplicação: Qualquer Superfície</w:t>
            </w:r>
          </w:p>
        </w:tc>
        <w:tc>
          <w:tcPr>
            <w:tcW w:w="1260" w:type="dxa"/>
            <w:tcBorders>
              <w:top w:val="nil"/>
              <w:left w:val="nil"/>
              <w:bottom w:val="single" w:sz="4" w:space="0" w:color="auto"/>
              <w:right w:val="single" w:sz="4" w:space="0" w:color="auto"/>
            </w:tcBorders>
            <w:shd w:val="clear" w:color="auto" w:fill="auto"/>
            <w:noWrap/>
            <w:vAlign w:val="center"/>
            <w:hideMark/>
          </w:tcPr>
          <w:p w14:paraId="5BCFB65C"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4A93E06E"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w:t>
            </w:r>
          </w:p>
        </w:tc>
        <w:tc>
          <w:tcPr>
            <w:tcW w:w="920" w:type="dxa"/>
            <w:tcBorders>
              <w:top w:val="nil"/>
              <w:left w:val="nil"/>
              <w:bottom w:val="single" w:sz="4" w:space="0" w:color="auto"/>
              <w:right w:val="nil"/>
            </w:tcBorders>
            <w:shd w:val="clear" w:color="000000" w:fill="EEECE1"/>
            <w:noWrap/>
            <w:vAlign w:val="center"/>
            <w:hideMark/>
          </w:tcPr>
          <w:p w14:paraId="2615C33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w:t>
            </w:r>
            <w:r>
              <w:rPr>
                <w:rFonts w:ascii="Calibri" w:hAnsi="Calibri" w:cs="Calibri"/>
                <w:b/>
                <w:bCs/>
                <w:color w:val="000000"/>
              </w:rPr>
              <w:t>6,85</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2BEED3FF"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w:t>
            </w:r>
            <w:r>
              <w:rPr>
                <w:rFonts w:ascii="Calibri" w:hAnsi="Calibri" w:cs="Calibri"/>
                <w:b/>
                <w:bCs/>
                <w:color w:val="000000"/>
              </w:rPr>
              <w:t>68,50</w:t>
            </w:r>
          </w:p>
        </w:tc>
      </w:tr>
      <w:tr w:rsidR="007D375F" w:rsidRPr="00A721BC" w14:paraId="0F351B14" w14:textId="77777777" w:rsidTr="00FD5A1D">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4CF504E6"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11</w:t>
            </w:r>
          </w:p>
        </w:tc>
        <w:tc>
          <w:tcPr>
            <w:tcW w:w="4300" w:type="dxa"/>
            <w:tcBorders>
              <w:top w:val="nil"/>
              <w:left w:val="nil"/>
              <w:bottom w:val="single" w:sz="4" w:space="0" w:color="auto"/>
              <w:right w:val="single" w:sz="4" w:space="0" w:color="auto"/>
            </w:tcBorders>
            <w:shd w:val="clear" w:color="auto" w:fill="auto"/>
            <w:vAlign w:val="center"/>
            <w:hideMark/>
          </w:tcPr>
          <w:p w14:paraId="6EC9CD1C"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Mouse Computador 1200</w:t>
            </w:r>
            <w:proofErr w:type="gramStart"/>
            <w:r w:rsidRPr="00A721BC">
              <w:rPr>
                <w:rFonts w:ascii="Calibri" w:hAnsi="Calibri" w:cs="Calibri"/>
                <w:color w:val="000000"/>
                <w:szCs w:val="20"/>
              </w:rPr>
              <w:t>dpi  Tamanho</w:t>
            </w:r>
            <w:proofErr w:type="gramEnd"/>
            <w:r w:rsidRPr="00A721BC">
              <w:rPr>
                <w:rFonts w:ascii="Calibri" w:hAnsi="Calibri" w:cs="Calibri"/>
                <w:color w:val="000000"/>
                <w:szCs w:val="20"/>
              </w:rPr>
              <w:t>: Padrão , Sensor: Laser , Tipo Conector: Usb , Conectividade: Com Fio</w:t>
            </w:r>
          </w:p>
        </w:tc>
        <w:tc>
          <w:tcPr>
            <w:tcW w:w="1260" w:type="dxa"/>
            <w:tcBorders>
              <w:top w:val="nil"/>
              <w:left w:val="nil"/>
              <w:bottom w:val="single" w:sz="4" w:space="0" w:color="auto"/>
              <w:right w:val="single" w:sz="4" w:space="0" w:color="auto"/>
            </w:tcBorders>
            <w:shd w:val="clear" w:color="auto" w:fill="auto"/>
            <w:noWrap/>
            <w:vAlign w:val="center"/>
            <w:hideMark/>
          </w:tcPr>
          <w:p w14:paraId="4ECE980B"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66ABB4FC"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70</w:t>
            </w:r>
          </w:p>
        </w:tc>
        <w:tc>
          <w:tcPr>
            <w:tcW w:w="920" w:type="dxa"/>
            <w:tcBorders>
              <w:top w:val="nil"/>
              <w:left w:val="nil"/>
              <w:bottom w:val="single" w:sz="4" w:space="0" w:color="auto"/>
              <w:right w:val="nil"/>
            </w:tcBorders>
            <w:shd w:val="clear" w:color="000000" w:fill="EEECE1"/>
            <w:noWrap/>
            <w:vAlign w:val="center"/>
            <w:hideMark/>
          </w:tcPr>
          <w:p w14:paraId="644B2354"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16,</w:t>
            </w:r>
            <w:r>
              <w:rPr>
                <w:rFonts w:ascii="Calibri" w:hAnsi="Calibri" w:cs="Calibri"/>
                <w:b/>
                <w:bCs/>
                <w:color w:val="000000"/>
              </w:rPr>
              <w:t>54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31972A0E"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1.1</w:t>
            </w:r>
            <w:r>
              <w:rPr>
                <w:rFonts w:ascii="Calibri" w:hAnsi="Calibri" w:cs="Calibri"/>
                <w:b/>
                <w:bCs/>
                <w:color w:val="000000"/>
              </w:rPr>
              <w:t>57,80</w:t>
            </w:r>
          </w:p>
        </w:tc>
      </w:tr>
      <w:tr w:rsidR="007D375F" w:rsidRPr="00A721BC" w14:paraId="248F7129" w14:textId="77777777" w:rsidTr="00FD5A1D">
        <w:trPr>
          <w:trHeight w:val="1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035C8664"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12</w:t>
            </w:r>
          </w:p>
        </w:tc>
        <w:tc>
          <w:tcPr>
            <w:tcW w:w="4300" w:type="dxa"/>
            <w:tcBorders>
              <w:top w:val="nil"/>
              <w:left w:val="nil"/>
              <w:bottom w:val="single" w:sz="4" w:space="0" w:color="auto"/>
              <w:right w:val="single" w:sz="4" w:space="0" w:color="auto"/>
            </w:tcBorders>
            <w:shd w:val="clear" w:color="auto" w:fill="auto"/>
            <w:vAlign w:val="center"/>
            <w:hideMark/>
          </w:tcPr>
          <w:p w14:paraId="0F9C5FAE"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 Isolante Térmico Aspecto Físico: </w:t>
            </w:r>
            <w:proofErr w:type="gramStart"/>
            <w:r w:rsidRPr="00A721BC">
              <w:rPr>
                <w:rFonts w:ascii="Calibri" w:hAnsi="Calibri" w:cs="Calibri"/>
                <w:color w:val="000000"/>
                <w:szCs w:val="20"/>
              </w:rPr>
              <w:t>Pasta ,</w:t>
            </w:r>
            <w:proofErr w:type="gramEnd"/>
            <w:r w:rsidRPr="00A721BC">
              <w:rPr>
                <w:rFonts w:ascii="Calibri" w:hAnsi="Calibri" w:cs="Calibri"/>
                <w:color w:val="000000"/>
                <w:szCs w:val="20"/>
              </w:rPr>
              <w:t xml:space="preserve"> Aplicação: Processador , Características Adicionais: Condutividade Térmica 9.24w/</w:t>
            </w:r>
            <w:proofErr w:type="spellStart"/>
            <w:r w:rsidRPr="00A721BC">
              <w:rPr>
                <w:rFonts w:ascii="Calibri" w:hAnsi="Calibri" w:cs="Calibri"/>
                <w:color w:val="000000"/>
                <w:szCs w:val="20"/>
              </w:rPr>
              <w:t>M.ºc</w:t>
            </w:r>
            <w:proofErr w:type="spellEnd"/>
            <w:r w:rsidRPr="00A721BC">
              <w:rPr>
                <w:rFonts w:ascii="Calibri" w:hAnsi="Calibri" w:cs="Calibri"/>
                <w:color w:val="000000"/>
                <w:szCs w:val="20"/>
              </w:rPr>
              <w:t>/Temperatura 0-200 , Formato: Seringa De 5 Gramas , Material: Prata</w:t>
            </w:r>
          </w:p>
        </w:tc>
        <w:tc>
          <w:tcPr>
            <w:tcW w:w="1260" w:type="dxa"/>
            <w:tcBorders>
              <w:top w:val="nil"/>
              <w:left w:val="nil"/>
              <w:bottom w:val="single" w:sz="4" w:space="0" w:color="auto"/>
              <w:right w:val="single" w:sz="4" w:space="0" w:color="auto"/>
            </w:tcBorders>
            <w:shd w:val="clear" w:color="auto" w:fill="auto"/>
            <w:noWrap/>
            <w:vAlign w:val="center"/>
            <w:hideMark/>
          </w:tcPr>
          <w:p w14:paraId="7D0F5645"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506DA0E2"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c>
          <w:tcPr>
            <w:tcW w:w="920" w:type="dxa"/>
            <w:tcBorders>
              <w:top w:val="nil"/>
              <w:left w:val="nil"/>
              <w:bottom w:val="single" w:sz="4" w:space="0" w:color="auto"/>
              <w:right w:val="nil"/>
            </w:tcBorders>
            <w:shd w:val="clear" w:color="000000" w:fill="EEECE1"/>
            <w:noWrap/>
            <w:vAlign w:val="center"/>
            <w:hideMark/>
          </w:tcPr>
          <w:p w14:paraId="18C1D5D8"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25</w:t>
            </w:r>
            <w:r>
              <w:rPr>
                <w:rFonts w:ascii="Calibri" w:hAnsi="Calibri" w:cs="Calibri"/>
                <w:b/>
                <w:bCs/>
                <w:color w:val="000000"/>
              </w:rPr>
              <w:t>,44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5F358DD8"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50</w:t>
            </w:r>
            <w:r>
              <w:rPr>
                <w:rFonts w:ascii="Calibri" w:hAnsi="Calibri" w:cs="Calibri"/>
                <w:b/>
                <w:bCs/>
                <w:color w:val="000000"/>
              </w:rPr>
              <w:t>8,80</w:t>
            </w:r>
          </w:p>
        </w:tc>
      </w:tr>
      <w:tr w:rsidR="007D375F" w:rsidRPr="00A721BC" w14:paraId="560C800A" w14:textId="77777777" w:rsidTr="00FD5A1D">
        <w:trPr>
          <w:trHeight w:val="7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2DF4F5A2"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13</w:t>
            </w:r>
          </w:p>
        </w:tc>
        <w:tc>
          <w:tcPr>
            <w:tcW w:w="4300" w:type="dxa"/>
            <w:tcBorders>
              <w:top w:val="nil"/>
              <w:left w:val="nil"/>
              <w:bottom w:val="single" w:sz="4" w:space="0" w:color="auto"/>
              <w:right w:val="single" w:sz="4" w:space="0" w:color="auto"/>
            </w:tcBorders>
            <w:shd w:val="clear" w:color="auto" w:fill="auto"/>
            <w:vAlign w:val="center"/>
            <w:hideMark/>
          </w:tcPr>
          <w:p w14:paraId="2980031F"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 Unidade Disco Tipo: Disco </w:t>
            </w:r>
            <w:proofErr w:type="spellStart"/>
            <w:proofErr w:type="gramStart"/>
            <w:r w:rsidRPr="00A721BC">
              <w:rPr>
                <w:rFonts w:ascii="Calibri" w:hAnsi="Calibri" w:cs="Calibri"/>
                <w:color w:val="000000"/>
                <w:szCs w:val="20"/>
              </w:rPr>
              <w:t>Ssd</w:t>
            </w:r>
            <w:proofErr w:type="spellEnd"/>
            <w:r w:rsidRPr="00A721BC">
              <w:rPr>
                <w:rFonts w:ascii="Calibri" w:hAnsi="Calibri" w:cs="Calibri"/>
                <w:color w:val="000000"/>
                <w:szCs w:val="20"/>
              </w:rPr>
              <w:t xml:space="preserve"> ,</w:t>
            </w:r>
            <w:proofErr w:type="gramEnd"/>
            <w:r w:rsidRPr="00A721BC">
              <w:rPr>
                <w:rFonts w:ascii="Calibri" w:hAnsi="Calibri" w:cs="Calibri"/>
                <w:color w:val="000000"/>
                <w:szCs w:val="20"/>
              </w:rPr>
              <w:t xml:space="preserve"> Capacidade: 500 GB, Tamanho: 2,5 POL, Velocidade: 550 MB/S, Padrão: </w:t>
            </w:r>
            <w:proofErr w:type="spellStart"/>
            <w:r w:rsidRPr="00A721BC">
              <w:rPr>
                <w:rFonts w:ascii="Calibri" w:hAnsi="Calibri" w:cs="Calibri"/>
                <w:color w:val="000000"/>
                <w:szCs w:val="20"/>
              </w:rPr>
              <w:t>Sata</w:t>
            </w:r>
            <w:proofErr w:type="spellEnd"/>
            <w:r w:rsidRPr="00A721BC">
              <w:rPr>
                <w:rFonts w:ascii="Calibri" w:hAnsi="Calibri" w:cs="Calibri"/>
                <w:color w:val="000000"/>
                <w:szCs w:val="20"/>
              </w:rPr>
              <w:t xml:space="preserve"> 3.0</w:t>
            </w:r>
          </w:p>
        </w:tc>
        <w:tc>
          <w:tcPr>
            <w:tcW w:w="1260" w:type="dxa"/>
            <w:tcBorders>
              <w:top w:val="nil"/>
              <w:left w:val="nil"/>
              <w:bottom w:val="single" w:sz="4" w:space="0" w:color="auto"/>
              <w:right w:val="single" w:sz="4" w:space="0" w:color="auto"/>
            </w:tcBorders>
            <w:shd w:val="clear" w:color="auto" w:fill="auto"/>
            <w:noWrap/>
            <w:vAlign w:val="center"/>
            <w:hideMark/>
          </w:tcPr>
          <w:p w14:paraId="2F0489B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5C24EA74"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100</w:t>
            </w:r>
          </w:p>
        </w:tc>
        <w:tc>
          <w:tcPr>
            <w:tcW w:w="920" w:type="dxa"/>
            <w:tcBorders>
              <w:top w:val="nil"/>
              <w:left w:val="nil"/>
              <w:bottom w:val="single" w:sz="4" w:space="0" w:color="auto"/>
              <w:right w:val="nil"/>
            </w:tcBorders>
            <w:shd w:val="clear" w:color="000000" w:fill="EEECE1"/>
            <w:noWrap/>
            <w:vAlign w:val="center"/>
            <w:hideMark/>
          </w:tcPr>
          <w:p w14:paraId="0F43595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19</w:t>
            </w:r>
            <w:r>
              <w:rPr>
                <w:rFonts w:ascii="Calibri" w:hAnsi="Calibri" w:cs="Calibri"/>
                <w:b/>
                <w:bCs/>
                <w:color w:val="000000"/>
              </w:rPr>
              <w:t>4,69</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25C6C8A7"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19.</w:t>
            </w:r>
            <w:r>
              <w:rPr>
                <w:rFonts w:ascii="Calibri" w:hAnsi="Calibri" w:cs="Calibri"/>
                <w:b/>
                <w:bCs/>
                <w:color w:val="000000"/>
              </w:rPr>
              <w:t>469,00</w:t>
            </w:r>
          </w:p>
        </w:tc>
      </w:tr>
      <w:tr w:rsidR="007D375F" w:rsidRPr="00A721BC" w14:paraId="14BBDD6A" w14:textId="77777777" w:rsidTr="00FD5A1D">
        <w:trPr>
          <w:trHeight w:val="51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3898E38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14</w:t>
            </w:r>
          </w:p>
        </w:tc>
        <w:tc>
          <w:tcPr>
            <w:tcW w:w="4300" w:type="dxa"/>
            <w:tcBorders>
              <w:top w:val="nil"/>
              <w:left w:val="nil"/>
              <w:bottom w:val="nil"/>
              <w:right w:val="nil"/>
            </w:tcBorders>
            <w:shd w:val="clear" w:color="auto" w:fill="auto"/>
            <w:vAlign w:val="center"/>
            <w:hideMark/>
          </w:tcPr>
          <w:p w14:paraId="5C5CF74C" w14:textId="77777777" w:rsidR="007D375F" w:rsidRPr="00A721BC" w:rsidRDefault="007D375F" w:rsidP="00FD5A1D">
            <w:pPr>
              <w:rPr>
                <w:rFonts w:ascii="Calibri" w:hAnsi="Calibri" w:cs="Calibri"/>
                <w:color w:val="0F1111"/>
                <w:szCs w:val="20"/>
              </w:rPr>
            </w:pPr>
            <w:r w:rsidRPr="00A721BC">
              <w:rPr>
                <w:rFonts w:ascii="Calibri" w:hAnsi="Calibri" w:cs="Calibri"/>
                <w:color w:val="0F1111"/>
                <w:szCs w:val="20"/>
              </w:rPr>
              <w:t xml:space="preserve">Teclado Tipo: </w:t>
            </w:r>
            <w:proofErr w:type="gramStart"/>
            <w:r w:rsidRPr="00A721BC">
              <w:rPr>
                <w:rFonts w:ascii="Calibri" w:hAnsi="Calibri" w:cs="Calibri"/>
                <w:color w:val="0F1111"/>
                <w:szCs w:val="20"/>
              </w:rPr>
              <w:t>Numérico ,</w:t>
            </w:r>
            <w:proofErr w:type="gramEnd"/>
            <w:r w:rsidRPr="00A721BC">
              <w:rPr>
                <w:rFonts w:ascii="Calibri" w:hAnsi="Calibri" w:cs="Calibri"/>
                <w:color w:val="0F1111"/>
                <w:szCs w:val="20"/>
              </w:rPr>
              <w:t xml:space="preserve"> Tipo Conector: Usb , Conectividade: Com Fio</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75880F39"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7FBCFE21"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70</w:t>
            </w:r>
          </w:p>
        </w:tc>
        <w:tc>
          <w:tcPr>
            <w:tcW w:w="920" w:type="dxa"/>
            <w:tcBorders>
              <w:top w:val="nil"/>
              <w:left w:val="nil"/>
              <w:bottom w:val="single" w:sz="4" w:space="0" w:color="auto"/>
              <w:right w:val="nil"/>
            </w:tcBorders>
            <w:shd w:val="clear" w:color="000000" w:fill="EEECE1"/>
            <w:noWrap/>
            <w:vAlign w:val="center"/>
            <w:hideMark/>
          </w:tcPr>
          <w:p w14:paraId="106E451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3</w:t>
            </w:r>
            <w:r>
              <w:rPr>
                <w:rFonts w:ascii="Calibri" w:hAnsi="Calibri" w:cs="Calibri"/>
                <w:b/>
                <w:bCs/>
                <w:color w:val="000000"/>
              </w:rPr>
              <w:t>1,11</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715CEB4D"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w:t>
            </w:r>
            <w:r>
              <w:rPr>
                <w:rFonts w:ascii="Calibri" w:hAnsi="Calibri" w:cs="Calibri"/>
                <w:b/>
                <w:bCs/>
                <w:color w:val="000000"/>
              </w:rPr>
              <w:t>177,70</w:t>
            </w:r>
          </w:p>
        </w:tc>
      </w:tr>
      <w:tr w:rsidR="007D375F" w:rsidRPr="00A721BC" w14:paraId="435BA47B" w14:textId="77777777" w:rsidTr="00FD5A1D">
        <w:trPr>
          <w:trHeight w:val="102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629E97A"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15</w:t>
            </w:r>
          </w:p>
        </w:tc>
        <w:tc>
          <w:tcPr>
            <w:tcW w:w="4300" w:type="dxa"/>
            <w:tcBorders>
              <w:top w:val="single" w:sz="4" w:space="0" w:color="auto"/>
              <w:left w:val="nil"/>
              <w:bottom w:val="single" w:sz="4" w:space="0" w:color="auto"/>
              <w:right w:val="single" w:sz="4" w:space="0" w:color="auto"/>
            </w:tcBorders>
            <w:shd w:val="clear" w:color="000000" w:fill="FFFFFF"/>
            <w:vAlign w:val="center"/>
            <w:hideMark/>
          </w:tcPr>
          <w:p w14:paraId="10EEA91E"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Conjunto Ferramentas Componentes: 38 </w:t>
            </w:r>
            <w:proofErr w:type="gramStart"/>
            <w:r w:rsidRPr="00A721BC">
              <w:rPr>
                <w:rFonts w:ascii="Calibri" w:hAnsi="Calibri" w:cs="Calibri"/>
                <w:color w:val="000000"/>
                <w:szCs w:val="20"/>
              </w:rPr>
              <w:t>Pecas ,</w:t>
            </w:r>
            <w:proofErr w:type="gramEnd"/>
            <w:r w:rsidRPr="00A721BC">
              <w:rPr>
                <w:rFonts w:ascii="Calibri" w:hAnsi="Calibri" w:cs="Calibri"/>
                <w:color w:val="000000"/>
                <w:szCs w:val="20"/>
              </w:rPr>
              <w:t xml:space="preserve"> Aplicação: Ferramentas Para Computador , Características Adicionais: Maleta Termoplástica</w:t>
            </w:r>
          </w:p>
        </w:tc>
        <w:tc>
          <w:tcPr>
            <w:tcW w:w="1260" w:type="dxa"/>
            <w:tcBorders>
              <w:top w:val="nil"/>
              <w:left w:val="nil"/>
              <w:bottom w:val="single" w:sz="4" w:space="0" w:color="auto"/>
              <w:right w:val="single" w:sz="4" w:space="0" w:color="auto"/>
            </w:tcBorders>
            <w:shd w:val="clear" w:color="000000" w:fill="FFFFFF"/>
            <w:noWrap/>
            <w:vAlign w:val="center"/>
            <w:hideMark/>
          </w:tcPr>
          <w:p w14:paraId="2EDA956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000000" w:fill="FFFFFF"/>
            <w:noWrap/>
            <w:vAlign w:val="center"/>
            <w:hideMark/>
          </w:tcPr>
          <w:p w14:paraId="12A352EA"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w:t>
            </w:r>
          </w:p>
        </w:tc>
        <w:tc>
          <w:tcPr>
            <w:tcW w:w="920" w:type="dxa"/>
            <w:tcBorders>
              <w:top w:val="nil"/>
              <w:left w:val="nil"/>
              <w:bottom w:val="single" w:sz="4" w:space="0" w:color="auto"/>
              <w:right w:val="nil"/>
            </w:tcBorders>
            <w:shd w:val="clear" w:color="000000" w:fill="EEECE1"/>
            <w:noWrap/>
            <w:vAlign w:val="center"/>
            <w:hideMark/>
          </w:tcPr>
          <w:p w14:paraId="1EB08618"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4</w:t>
            </w:r>
            <w:r>
              <w:rPr>
                <w:rFonts w:ascii="Calibri" w:hAnsi="Calibri" w:cs="Calibri"/>
                <w:b/>
                <w:bCs/>
                <w:color w:val="000000"/>
              </w:rPr>
              <w:t>5,29</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75150B33" w14:textId="77777777" w:rsidR="007D375F" w:rsidRPr="00A721BC" w:rsidRDefault="007D375F" w:rsidP="00FD5A1D">
            <w:pPr>
              <w:jc w:val="center"/>
              <w:rPr>
                <w:rFonts w:ascii="Calibri" w:hAnsi="Calibri" w:cs="Calibri"/>
                <w:b/>
                <w:bCs/>
                <w:color w:val="000000"/>
              </w:rPr>
            </w:pPr>
            <w:r>
              <w:rPr>
                <w:rFonts w:ascii="Calibri" w:hAnsi="Calibri" w:cs="Calibri"/>
                <w:b/>
                <w:bCs/>
                <w:color w:val="000000"/>
              </w:rPr>
              <w:t>226,45</w:t>
            </w:r>
          </w:p>
        </w:tc>
      </w:tr>
      <w:tr w:rsidR="007D375F" w:rsidRPr="00A721BC" w14:paraId="65792255" w14:textId="77777777" w:rsidTr="00FD5A1D">
        <w:trPr>
          <w:trHeight w:val="178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DC1CD63"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16</w:t>
            </w:r>
          </w:p>
        </w:tc>
        <w:tc>
          <w:tcPr>
            <w:tcW w:w="4300" w:type="dxa"/>
            <w:tcBorders>
              <w:top w:val="nil"/>
              <w:left w:val="nil"/>
              <w:bottom w:val="single" w:sz="4" w:space="0" w:color="auto"/>
              <w:right w:val="single" w:sz="4" w:space="0" w:color="auto"/>
            </w:tcBorders>
            <w:shd w:val="clear" w:color="000000" w:fill="FFFFFF"/>
            <w:vAlign w:val="center"/>
            <w:hideMark/>
          </w:tcPr>
          <w:p w14:paraId="7EF12C79"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Nobreak NHS, laser senoidal 5000 VA entrada bivolt e </w:t>
            </w:r>
            <w:proofErr w:type="spellStart"/>
            <w:r w:rsidRPr="00A721BC">
              <w:rPr>
                <w:rFonts w:ascii="Calibri" w:hAnsi="Calibri" w:cs="Calibri"/>
                <w:color w:val="000000"/>
                <w:szCs w:val="20"/>
              </w:rPr>
              <w:t>saida</w:t>
            </w:r>
            <w:proofErr w:type="spellEnd"/>
            <w:r w:rsidRPr="00A721BC">
              <w:rPr>
                <w:rFonts w:ascii="Calibri" w:hAnsi="Calibri" w:cs="Calibri"/>
                <w:color w:val="000000"/>
                <w:szCs w:val="20"/>
              </w:rPr>
              <w:t xml:space="preserve"> 120/220 </w:t>
            </w:r>
            <w:proofErr w:type="gramStart"/>
            <w:r w:rsidRPr="00A721BC">
              <w:rPr>
                <w:rFonts w:ascii="Calibri" w:hAnsi="Calibri" w:cs="Calibri"/>
                <w:color w:val="000000"/>
                <w:szCs w:val="20"/>
              </w:rPr>
              <w:t>v .</w:t>
            </w:r>
            <w:proofErr w:type="gramEnd"/>
            <w:r w:rsidRPr="00A721BC">
              <w:rPr>
                <w:rFonts w:ascii="Calibri" w:hAnsi="Calibri" w:cs="Calibri"/>
                <w:color w:val="000000"/>
                <w:szCs w:val="20"/>
              </w:rPr>
              <w:t xml:space="preserve"> 12x9 AH/ 120V USB 8T 91.D1.050000 / Estabilizador, Características Adicionais: Quantidade Tomadas Saída: 8 </w:t>
            </w:r>
            <w:proofErr w:type="gramStart"/>
            <w:r w:rsidRPr="00A721BC">
              <w:rPr>
                <w:rFonts w:ascii="Calibri" w:hAnsi="Calibri" w:cs="Calibri"/>
                <w:color w:val="000000"/>
                <w:szCs w:val="20"/>
              </w:rPr>
              <w:t>Senoidal ,</w:t>
            </w:r>
            <w:proofErr w:type="gramEnd"/>
            <w:r w:rsidRPr="00A721BC">
              <w:rPr>
                <w:rFonts w:ascii="Calibri" w:hAnsi="Calibri" w:cs="Calibri"/>
                <w:color w:val="000000"/>
                <w:szCs w:val="20"/>
              </w:rPr>
              <w:t xml:space="preserve"> Tensão Saída: Bivolt V, Fator Potência: 0,98 , Capacidade Nominal: 5 KVA, Tipo Alarme: Sonoro, Display </w:t>
            </w:r>
            <w:proofErr w:type="spellStart"/>
            <w:r w:rsidRPr="00A721BC">
              <w:rPr>
                <w:rFonts w:ascii="Calibri" w:hAnsi="Calibri" w:cs="Calibri"/>
                <w:color w:val="000000"/>
                <w:szCs w:val="20"/>
              </w:rPr>
              <w:t>Lcd</w:t>
            </w:r>
            <w:proofErr w:type="spellEnd"/>
          </w:p>
        </w:tc>
        <w:tc>
          <w:tcPr>
            <w:tcW w:w="1260" w:type="dxa"/>
            <w:tcBorders>
              <w:top w:val="nil"/>
              <w:left w:val="nil"/>
              <w:bottom w:val="single" w:sz="4" w:space="0" w:color="auto"/>
              <w:right w:val="single" w:sz="4" w:space="0" w:color="auto"/>
            </w:tcBorders>
            <w:shd w:val="clear" w:color="000000" w:fill="FFFFFF"/>
            <w:noWrap/>
            <w:vAlign w:val="center"/>
            <w:hideMark/>
          </w:tcPr>
          <w:p w14:paraId="0544122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000000" w:fill="FFFFFF"/>
            <w:noWrap/>
            <w:vAlign w:val="center"/>
            <w:hideMark/>
          </w:tcPr>
          <w:p w14:paraId="1F79F156"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w:t>
            </w:r>
          </w:p>
        </w:tc>
        <w:tc>
          <w:tcPr>
            <w:tcW w:w="920" w:type="dxa"/>
            <w:tcBorders>
              <w:top w:val="nil"/>
              <w:left w:val="nil"/>
              <w:bottom w:val="single" w:sz="4" w:space="0" w:color="auto"/>
              <w:right w:val="nil"/>
            </w:tcBorders>
            <w:shd w:val="clear" w:color="000000" w:fill="EEECE1"/>
            <w:noWrap/>
            <w:vAlign w:val="center"/>
            <w:hideMark/>
          </w:tcPr>
          <w:p w14:paraId="242C316F"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9.</w:t>
            </w:r>
            <w:r>
              <w:rPr>
                <w:rFonts w:ascii="Calibri" w:hAnsi="Calibri" w:cs="Calibri"/>
                <w:b/>
                <w:bCs/>
                <w:color w:val="000000"/>
              </w:rPr>
              <w:t>574,84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4E7123D9"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19.</w:t>
            </w:r>
            <w:r>
              <w:rPr>
                <w:rFonts w:ascii="Calibri" w:hAnsi="Calibri" w:cs="Calibri"/>
                <w:b/>
                <w:bCs/>
                <w:color w:val="000000"/>
              </w:rPr>
              <w:t>149,68</w:t>
            </w:r>
          </w:p>
        </w:tc>
      </w:tr>
      <w:tr w:rsidR="007D375F" w:rsidRPr="00A721BC" w14:paraId="0729DF43" w14:textId="77777777" w:rsidTr="00FD5A1D">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327034C"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17</w:t>
            </w:r>
          </w:p>
        </w:tc>
        <w:tc>
          <w:tcPr>
            <w:tcW w:w="4300" w:type="dxa"/>
            <w:tcBorders>
              <w:top w:val="nil"/>
              <w:left w:val="nil"/>
              <w:bottom w:val="single" w:sz="4" w:space="0" w:color="auto"/>
              <w:right w:val="single" w:sz="4" w:space="0" w:color="auto"/>
            </w:tcBorders>
            <w:shd w:val="clear" w:color="auto" w:fill="auto"/>
            <w:vAlign w:val="center"/>
            <w:hideMark/>
          </w:tcPr>
          <w:p w14:paraId="3AB67472"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Limpador Contato Elétrico/Eletrônico Aplicação: Limpeza De </w:t>
            </w:r>
            <w:proofErr w:type="gramStart"/>
            <w:r w:rsidRPr="00A721BC">
              <w:rPr>
                <w:rFonts w:ascii="Calibri" w:hAnsi="Calibri" w:cs="Calibri"/>
                <w:color w:val="000000"/>
                <w:szCs w:val="20"/>
              </w:rPr>
              <w:t>Microcomputador ,</w:t>
            </w:r>
            <w:proofErr w:type="gramEnd"/>
            <w:r w:rsidRPr="00A721BC">
              <w:rPr>
                <w:rFonts w:ascii="Calibri" w:hAnsi="Calibri" w:cs="Calibri"/>
                <w:color w:val="000000"/>
                <w:szCs w:val="20"/>
              </w:rPr>
              <w:t xml:space="preserve"> Apresentação: Spray (limpa contato)</w:t>
            </w:r>
          </w:p>
        </w:tc>
        <w:tc>
          <w:tcPr>
            <w:tcW w:w="1260" w:type="dxa"/>
            <w:tcBorders>
              <w:top w:val="nil"/>
              <w:left w:val="nil"/>
              <w:bottom w:val="single" w:sz="4" w:space="0" w:color="auto"/>
              <w:right w:val="single" w:sz="4" w:space="0" w:color="auto"/>
            </w:tcBorders>
            <w:shd w:val="clear" w:color="auto" w:fill="auto"/>
            <w:noWrap/>
            <w:vAlign w:val="center"/>
            <w:hideMark/>
          </w:tcPr>
          <w:p w14:paraId="049DFA61"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B9B2139"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c>
          <w:tcPr>
            <w:tcW w:w="920" w:type="dxa"/>
            <w:tcBorders>
              <w:top w:val="nil"/>
              <w:left w:val="nil"/>
              <w:bottom w:val="single" w:sz="4" w:space="0" w:color="auto"/>
              <w:right w:val="nil"/>
            </w:tcBorders>
            <w:shd w:val="clear" w:color="000000" w:fill="EEECE1"/>
            <w:noWrap/>
            <w:vAlign w:val="center"/>
            <w:hideMark/>
          </w:tcPr>
          <w:p w14:paraId="4956543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15,</w:t>
            </w:r>
            <w:r>
              <w:rPr>
                <w:rFonts w:ascii="Calibri" w:hAnsi="Calibri" w:cs="Calibri"/>
                <w:b/>
                <w:bCs/>
                <w:color w:val="000000"/>
              </w:rPr>
              <w:t>14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0FE9608E"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30</w:t>
            </w:r>
            <w:r>
              <w:rPr>
                <w:rFonts w:ascii="Calibri" w:hAnsi="Calibri" w:cs="Calibri"/>
                <w:b/>
                <w:bCs/>
                <w:color w:val="000000"/>
              </w:rPr>
              <w:t>2,80</w:t>
            </w:r>
          </w:p>
        </w:tc>
      </w:tr>
      <w:tr w:rsidR="007D375F" w:rsidRPr="00A721BC" w14:paraId="6507C0EE" w14:textId="77777777" w:rsidTr="00FD5A1D">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C66BF3D"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lastRenderedPageBreak/>
              <w:t>18</w:t>
            </w:r>
          </w:p>
        </w:tc>
        <w:tc>
          <w:tcPr>
            <w:tcW w:w="4300" w:type="dxa"/>
            <w:tcBorders>
              <w:top w:val="nil"/>
              <w:left w:val="nil"/>
              <w:bottom w:val="single" w:sz="4" w:space="0" w:color="auto"/>
              <w:right w:val="single" w:sz="4" w:space="0" w:color="auto"/>
            </w:tcBorders>
            <w:shd w:val="clear" w:color="auto" w:fill="auto"/>
            <w:vAlign w:val="center"/>
            <w:hideMark/>
          </w:tcPr>
          <w:p w14:paraId="3CC38650" w14:textId="77777777" w:rsidR="007D375F" w:rsidRPr="00A721BC" w:rsidRDefault="007D375F" w:rsidP="00FD5A1D">
            <w:pPr>
              <w:rPr>
                <w:rFonts w:ascii="Calibri" w:hAnsi="Calibri" w:cs="Calibri"/>
                <w:color w:val="000000"/>
                <w:szCs w:val="20"/>
              </w:rPr>
            </w:pPr>
            <w:r w:rsidRPr="00A721BC">
              <w:rPr>
                <w:rFonts w:ascii="Calibri" w:hAnsi="Calibri" w:cs="Calibri"/>
                <w:color w:val="000000"/>
                <w:szCs w:val="20"/>
              </w:rPr>
              <w:t xml:space="preserve">Moldura Conector Material: </w:t>
            </w:r>
            <w:proofErr w:type="gramStart"/>
            <w:r w:rsidRPr="00A721BC">
              <w:rPr>
                <w:rFonts w:ascii="Calibri" w:hAnsi="Calibri" w:cs="Calibri"/>
                <w:color w:val="000000"/>
                <w:szCs w:val="20"/>
              </w:rPr>
              <w:t>Plástico ,</w:t>
            </w:r>
            <w:proofErr w:type="gramEnd"/>
            <w:r w:rsidRPr="00A721BC">
              <w:rPr>
                <w:rFonts w:ascii="Calibri" w:hAnsi="Calibri" w:cs="Calibri"/>
                <w:color w:val="000000"/>
                <w:szCs w:val="20"/>
              </w:rPr>
              <w:t xml:space="preserve"> Uso: Espelho </w:t>
            </w:r>
            <w:proofErr w:type="spellStart"/>
            <w:r w:rsidRPr="00A721BC">
              <w:rPr>
                <w:rFonts w:ascii="Calibri" w:hAnsi="Calibri" w:cs="Calibri"/>
                <w:color w:val="000000"/>
                <w:szCs w:val="20"/>
              </w:rPr>
              <w:t>Condulete</w:t>
            </w:r>
            <w:proofErr w:type="spellEnd"/>
            <w:r w:rsidRPr="00A721BC">
              <w:rPr>
                <w:rFonts w:ascii="Calibri" w:hAnsi="Calibri" w:cs="Calibri"/>
                <w:color w:val="000000"/>
                <w:szCs w:val="20"/>
              </w:rPr>
              <w:t xml:space="preserve"> Para Conector Rj45, pacote com 100 unidades. </w:t>
            </w:r>
          </w:p>
        </w:tc>
        <w:tc>
          <w:tcPr>
            <w:tcW w:w="1260" w:type="dxa"/>
            <w:tcBorders>
              <w:top w:val="nil"/>
              <w:left w:val="nil"/>
              <w:bottom w:val="single" w:sz="4" w:space="0" w:color="auto"/>
              <w:right w:val="single" w:sz="4" w:space="0" w:color="auto"/>
            </w:tcBorders>
            <w:shd w:val="clear" w:color="auto" w:fill="auto"/>
            <w:noWrap/>
            <w:vAlign w:val="center"/>
            <w:hideMark/>
          </w:tcPr>
          <w:p w14:paraId="34048E58" w14:textId="77777777" w:rsidR="007D375F" w:rsidRPr="00A721BC" w:rsidRDefault="007D375F" w:rsidP="00FD5A1D">
            <w:pPr>
              <w:jc w:val="center"/>
              <w:rPr>
                <w:rFonts w:ascii="Calibri" w:hAnsi="Calibri" w:cs="Calibri"/>
                <w:color w:val="000000"/>
                <w:szCs w:val="20"/>
              </w:rPr>
            </w:pPr>
            <w:r w:rsidRPr="00A721BC">
              <w:rPr>
                <w:rFonts w:ascii="Calibri" w:hAnsi="Calibri" w:cs="Calibri"/>
                <w:color w:val="00000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2DD5934C"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20</w:t>
            </w:r>
          </w:p>
        </w:tc>
        <w:tc>
          <w:tcPr>
            <w:tcW w:w="920" w:type="dxa"/>
            <w:tcBorders>
              <w:top w:val="nil"/>
              <w:left w:val="nil"/>
              <w:bottom w:val="single" w:sz="4" w:space="0" w:color="auto"/>
              <w:right w:val="nil"/>
            </w:tcBorders>
            <w:shd w:val="clear" w:color="000000" w:fill="EEECE1"/>
            <w:noWrap/>
            <w:vAlign w:val="center"/>
            <w:hideMark/>
          </w:tcPr>
          <w:p w14:paraId="75808F77" w14:textId="77777777" w:rsidR="007D375F" w:rsidRPr="00A721BC" w:rsidRDefault="007D375F" w:rsidP="00FD5A1D">
            <w:pPr>
              <w:jc w:val="center"/>
              <w:rPr>
                <w:rFonts w:ascii="Calibri" w:hAnsi="Calibri" w:cs="Calibri"/>
                <w:b/>
                <w:bCs/>
                <w:color w:val="000000"/>
              </w:rPr>
            </w:pPr>
            <w:r>
              <w:rPr>
                <w:rFonts w:ascii="Calibri" w:hAnsi="Calibri" w:cs="Calibri"/>
                <w:b/>
                <w:bCs/>
                <w:color w:val="000000"/>
              </w:rPr>
              <w:t>75,24</w:t>
            </w:r>
          </w:p>
        </w:tc>
        <w:tc>
          <w:tcPr>
            <w:tcW w:w="1120" w:type="dxa"/>
            <w:tcBorders>
              <w:top w:val="nil"/>
              <w:left w:val="single" w:sz="4" w:space="0" w:color="auto"/>
              <w:bottom w:val="single" w:sz="4" w:space="0" w:color="auto"/>
              <w:right w:val="single" w:sz="4" w:space="0" w:color="auto"/>
            </w:tcBorders>
            <w:shd w:val="clear" w:color="000000" w:fill="EEECE1"/>
            <w:noWrap/>
            <w:vAlign w:val="center"/>
            <w:hideMark/>
          </w:tcPr>
          <w:p w14:paraId="600CC5A9"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1.</w:t>
            </w:r>
            <w:r>
              <w:rPr>
                <w:rFonts w:ascii="Calibri" w:hAnsi="Calibri" w:cs="Calibri"/>
                <w:b/>
                <w:bCs/>
                <w:color w:val="000000"/>
              </w:rPr>
              <w:t>504,80</w:t>
            </w:r>
          </w:p>
        </w:tc>
      </w:tr>
      <w:tr w:rsidR="007D375F" w:rsidRPr="00A721BC" w14:paraId="47AF2F06" w14:textId="77777777" w:rsidTr="00FD5A1D">
        <w:trPr>
          <w:trHeight w:val="300"/>
        </w:trPr>
        <w:tc>
          <w:tcPr>
            <w:tcW w:w="560" w:type="dxa"/>
            <w:tcBorders>
              <w:top w:val="nil"/>
              <w:left w:val="nil"/>
              <w:bottom w:val="nil"/>
              <w:right w:val="nil"/>
            </w:tcBorders>
            <w:shd w:val="clear" w:color="auto" w:fill="auto"/>
            <w:noWrap/>
            <w:vAlign w:val="bottom"/>
            <w:hideMark/>
          </w:tcPr>
          <w:p w14:paraId="758150CF" w14:textId="77777777" w:rsidR="007D375F" w:rsidRPr="00A721BC" w:rsidRDefault="007D375F" w:rsidP="00FD5A1D">
            <w:pPr>
              <w:rPr>
                <w:rFonts w:ascii="Calibri" w:hAnsi="Calibri" w:cs="Calibri"/>
                <w:color w:val="000000"/>
              </w:rPr>
            </w:pPr>
          </w:p>
        </w:tc>
        <w:tc>
          <w:tcPr>
            <w:tcW w:w="4300" w:type="dxa"/>
            <w:tcBorders>
              <w:top w:val="nil"/>
              <w:left w:val="nil"/>
              <w:bottom w:val="nil"/>
              <w:right w:val="nil"/>
            </w:tcBorders>
            <w:shd w:val="clear" w:color="auto" w:fill="auto"/>
            <w:noWrap/>
            <w:vAlign w:val="bottom"/>
            <w:hideMark/>
          </w:tcPr>
          <w:p w14:paraId="7D061A0B" w14:textId="77777777" w:rsidR="007D375F" w:rsidRPr="00A721BC" w:rsidRDefault="007D375F" w:rsidP="00FD5A1D">
            <w:pPr>
              <w:rPr>
                <w:rFonts w:ascii="Calibri" w:hAnsi="Calibri" w:cs="Calibri"/>
                <w:color w:val="000000"/>
              </w:rPr>
            </w:pPr>
          </w:p>
        </w:tc>
        <w:tc>
          <w:tcPr>
            <w:tcW w:w="1260" w:type="dxa"/>
            <w:tcBorders>
              <w:top w:val="nil"/>
              <w:left w:val="nil"/>
              <w:bottom w:val="nil"/>
              <w:right w:val="nil"/>
            </w:tcBorders>
            <w:shd w:val="clear" w:color="auto" w:fill="auto"/>
            <w:noWrap/>
            <w:vAlign w:val="center"/>
            <w:hideMark/>
          </w:tcPr>
          <w:p w14:paraId="6E221A25" w14:textId="77777777" w:rsidR="007D375F" w:rsidRPr="00A721BC" w:rsidRDefault="007D375F" w:rsidP="00FD5A1D">
            <w:pPr>
              <w:jc w:val="center"/>
              <w:rPr>
                <w:rFonts w:ascii="Calibri" w:hAnsi="Calibri" w:cs="Calibri"/>
                <w:color w:val="000000"/>
              </w:rPr>
            </w:pPr>
          </w:p>
        </w:tc>
        <w:tc>
          <w:tcPr>
            <w:tcW w:w="1160" w:type="dxa"/>
            <w:tcBorders>
              <w:top w:val="nil"/>
              <w:left w:val="nil"/>
              <w:bottom w:val="nil"/>
              <w:right w:val="nil"/>
            </w:tcBorders>
            <w:shd w:val="clear" w:color="auto" w:fill="auto"/>
            <w:noWrap/>
            <w:vAlign w:val="center"/>
            <w:hideMark/>
          </w:tcPr>
          <w:p w14:paraId="2D51EAEA" w14:textId="77777777" w:rsidR="007D375F" w:rsidRPr="00A721BC" w:rsidRDefault="007D375F" w:rsidP="00FD5A1D">
            <w:pPr>
              <w:jc w:val="center"/>
              <w:rPr>
                <w:rFonts w:ascii="Calibri" w:hAnsi="Calibri" w:cs="Calibri"/>
                <w:b/>
                <w:bCs/>
                <w:color w:val="000000"/>
              </w:rPr>
            </w:pPr>
          </w:p>
        </w:tc>
        <w:tc>
          <w:tcPr>
            <w:tcW w:w="920" w:type="dxa"/>
            <w:tcBorders>
              <w:top w:val="nil"/>
              <w:left w:val="single" w:sz="4" w:space="0" w:color="auto"/>
              <w:bottom w:val="single" w:sz="4" w:space="0" w:color="auto"/>
              <w:right w:val="single" w:sz="4" w:space="0" w:color="auto"/>
            </w:tcBorders>
            <w:shd w:val="clear" w:color="000000" w:fill="EEECE1"/>
            <w:noWrap/>
            <w:vAlign w:val="center"/>
            <w:hideMark/>
          </w:tcPr>
          <w:p w14:paraId="3AADD505"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 xml:space="preserve">Total: </w:t>
            </w:r>
          </w:p>
        </w:tc>
        <w:tc>
          <w:tcPr>
            <w:tcW w:w="1120" w:type="dxa"/>
            <w:tcBorders>
              <w:top w:val="nil"/>
              <w:left w:val="nil"/>
              <w:bottom w:val="single" w:sz="4" w:space="0" w:color="auto"/>
              <w:right w:val="single" w:sz="4" w:space="0" w:color="auto"/>
            </w:tcBorders>
            <w:shd w:val="clear" w:color="000000" w:fill="EEECE1"/>
            <w:noWrap/>
            <w:vAlign w:val="center"/>
            <w:hideMark/>
          </w:tcPr>
          <w:p w14:paraId="39D1FBA1" w14:textId="77777777" w:rsidR="007D375F" w:rsidRPr="00A721BC" w:rsidRDefault="007D375F" w:rsidP="00FD5A1D">
            <w:pPr>
              <w:jc w:val="center"/>
              <w:rPr>
                <w:rFonts w:ascii="Calibri" w:hAnsi="Calibri" w:cs="Calibri"/>
                <w:b/>
                <w:bCs/>
                <w:color w:val="000000"/>
              </w:rPr>
            </w:pPr>
            <w:r w:rsidRPr="00A721BC">
              <w:rPr>
                <w:rFonts w:ascii="Calibri" w:hAnsi="Calibri" w:cs="Calibri"/>
                <w:b/>
                <w:bCs/>
                <w:color w:val="000000"/>
              </w:rPr>
              <w:t>52.</w:t>
            </w:r>
            <w:r>
              <w:rPr>
                <w:rFonts w:ascii="Calibri" w:hAnsi="Calibri" w:cs="Calibri"/>
                <w:b/>
                <w:bCs/>
                <w:color w:val="000000"/>
              </w:rPr>
              <w:t>226,37</w:t>
            </w:r>
          </w:p>
        </w:tc>
      </w:tr>
    </w:tbl>
    <w:p w14:paraId="41AC04D1" w14:textId="77777777" w:rsidR="00275787" w:rsidRPr="00275787" w:rsidRDefault="00275787" w:rsidP="00275787">
      <w:pPr>
        <w:spacing w:line="276" w:lineRule="auto"/>
        <w:ind w:right="-285"/>
        <w:jc w:val="both"/>
        <w:rPr>
          <w:rFonts w:cs="Arial"/>
          <w:bCs/>
          <w:color w:val="000000" w:themeColor="text1"/>
          <w:sz w:val="24"/>
        </w:rPr>
      </w:pPr>
    </w:p>
    <w:p w14:paraId="7F41A35C" w14:textId="77777777" w:rsidR="00275787" w:rsidRDefault="00275787" w:rsidP="00980B75">
      <w:pPr>
        <w:pStyle w:val="PargrafodaLista"/>
        <w:spacing w:line="276" w:lineRule="auto"/>
        <w:ind w:left="-426" w:right="-285"/>
        <w:jc w:val="both"/>
        <w:rPr>
          <w:rFonts w:cs="Arial"/>
          <w:bCs/>
          <w:color w:val="000000" w:themeColor="text1"/>
          <w:sz w:val="24"/>
        </w:rPr>
      </w:pPr>
    </w:p>
    <w:p w14:paraId="1424EDAC" w14:textId="77777777" w:rsidR="00275787" w:rsidRDefault="00275787" w:rsidP="00980B75">
      <w:pPr>
        <w:pStyle w:val="PargrafodaLista"/>
        <w:spacing w:line="276" w:lineRule="auto"/>
        <w:ind w:left="-426" w:right="-285"/>
        <w:jc w:val="both"/>
        <w:rPr>
          <w:rFonts w:cs="Arial"/>
          <w:bCs/>
          <w:color w:val="000000" w:themeColor="text1"/>
          <w:sz w:val="24"/>
        </w:rPr>
      </w:pPr>
    </w:p>
    <w:p w14:paraId="67BE8CAA" w14:textId="77777777" w:rsidR="00275787" w:rsidRPr="004C4CD4" w:rsidRDefault="00275787" w:rsidP="002654D9">
      <w:pPr>
        <w:pStyle w:val="PargrafodaLista"/>
        <w:numPr>
          <w:ilvl w:val="1"/>
          <w:numId w:val="33"/>
        </w:numPr>
        <w:spacing w:line="276" w:lineRule="auto"/>
        <w:ind w:left="-426" w:right="-285" w:firstLine="0"/>
        <w:jc w:val="both"/>
        <w:rPr>
          <w:rFonts w:cs="Arial"/>
          <w:iCs/>
          <w:color w:val="000000" w:themeColor="text1"/>
          <w:sz w:val="24"/>
        </w:rPr>
      </w:pPr>
      <w:r w:rsidRPr="004C4CD4">
        <w:rPr>
          <w:rFonts w:cs="Arial"/>
          <w:iCs/>
          <w:color w:val="000000" w:themeColor="text1"/>
          <w:sz w:val="24"/>
        </w:rPr>
        <w:t>O objeto desta contratação se enquadra como sendo de bem de consumo comum, conforme Decreto Municipal nº. 002/2023.</w:t>
      </w:r>
    </w:p>
    <w:p w14:paraId="142743E8" w14:textId="77777777" w:rsidR="00C135A9" w:rsidRDefault="00C135A9" w:rsidP="00C135A9">
      <w:pPr>
        <w:spacing w:line="276" w:lineRule="auto"/>
        <w:ind w:right="-285"/>
        <w:jc w:val="both"/>
        <w:rPr>
          <w:rFonts w:cs="Arial"/>
          <w:bCs/>
          <w:color w:val="000000" w:themeColor="text1"/>
          <w:sz w:val="24"/>
        </w:rPr>
      </w:pPr>
    </w:p>
    <w:p w14:paraId="4164CF35" w14:textId="77777777" w:rsidR="00275787" w:rsidRPr="00C135A9" w:rsidRDefault="00275787" w:rsidP="00C135A9">
      <w:pPr>
        <w:pStyle w:val="PargrafodaLista"/>
        <w:numPr>
          <w:ilvl w:val="1"/>
          <w:numId w:val="28"/>
        </w:numPr>
        <w:spacing w:line="276" w:lineRule="auto"/>
        <w:ind w:left="567" w:right="-285" w:hanging="709"/>
        <w:jc w:val="both"/>
        <w:rPr>
          <w:rFonts w:cs="Arial"/>
          <w:bCs/>
          <w:color w:val="000000" w:themeColor="text1"/>
          <w:sz w:val="24"/>
        </w:rPr>
      </w:pPr>
      <w:r w:rsidRPr="00C135A9">
        <w:rPr>
          <w:rFonts w:cs="Arial"/>
          <w:bCs/>
          <w:color w:val="000000" w:themeColor="text1"/>
          <w:sz w:val="24"/>
        </w:rPr>
        <w:t>O prazo de vigência da contratação é de 03 (três) na forma do artigo105 da Lei n° 14.133/2021.</w:t>
      </w:r>
    </w:p>
    <w:p w14:paraId="536DF95F" w14:textId="77777777" w:rsidR="00275787" w:rsidRPr="004C4CD4" w:rsidRDefault="00275787" w:rsidP="00275787">
      <w:pPr>
        <w:pStyle w:val="PargrafodaLista"/>
        <w:spacing w:line="276" w:lineRule="auto"/>
        <w:ind w:left="-426" w:right="-285"/>
        <w:jc w:val="both"/>
        <w:rPr>
          <w:rFonts w:cs="Arial"/>
          <w:bCs/>
          <w:color w:val="000000" w:themeColor="text1"/>
          <w:sz w:val="24"/>
        </w:rPr>
      </w:pPr>
    </w:p>
    <w:p w14:paraId="3D04988A" w14:textId="3C4B2DDD" w:rsidR="00275787" w:rsidRPr="007F23F1" w:rsidRDefault="00275787" w:rsidP="002654D9">
      <w:pPr>
        <w:pStyle w:val="Nivel1"/>
        <w:numPr>
          <w:ilvl w:val="0"/>
          <w:numId w:val="33"/>
        </w:numPr>
        <w:spacing w:before="0" w:after="0"/>
        <w:ind w:left="-426" w:right="-285" w:firstLine="0"/>
        <w:rPr>
          <w:bCs/>
          <w:color w:val="000000" w:themeColor="text1"/>
          <w:sz w:val="24"/>
          <w:szCs w:val="24"/>
        </w:rPr>
      </w:pPr>
      <w:r w:rsidRPr="004C4CD4">
        <w:rPr>
          <w:bCs/>
          <w:color w:val="000000" w:themeColor="text1"/>
          <w:sz w:val="24"/>
          <w:szCs w:val="24"/>
        </w:rPr>
        <w:t>DESCRIÇÃO DA NECESSIDADE DA CONTRATAÇÃO.</w:t>
      </w:r>
    </w:p>
    <w:p w14:paraId="745CB69A" w14:textId="77777777" w:rsidR="00275787" w:rsidRPr="007F23F1" w:rsidRDefault="00275787" w:rsidP="00275787"/>
    <w:p w14:paraId="23D6354C" w14:textId="77777777" w:rsidR="00275787" w:rsidRDefault="00275787" w:rsidP="00275787">
      <w:pPr>
        <w:pStyle w:val="PargrafodaLista"/>
        <w:widowControl w:val="0"/>
        <w:numPr>
          <w:ilvl w:val="1"/>
          <w:numId w:val="21"/>
        </w:numPr>
        <w:autoSpaceDE w:val="0"/>
        <w:autoSpaceDN w:val="0"/>
        <w:spacing w:before="5" w:line="244" w:lineRule="auto"/>
        <w:ind w:left="-426" w:right="-285" w:firstLine="0"/>
        <w:jc w:val="both"/>
        <w:rPr>
          <w:rFonts w:cs="Arial"/>
          <w:color w:val="000000" w:themeColor="text1"/>
          <w:sz w:val="24"/>
        </w:rPr>
      </w:pPr>
      <w:r w:rsidRPr="000C2F48">
        <w:rPr>
          <w:rFonts w:cs="Arial"/>
          <w:color w:val="000000" w:themeColor="text1"/>
          <w:sz w:val="24"/>
        </w:rPr>
        <w:t>Aquisição se faz necessária devido à manutenção e substituição dos equipamentos danificados, pertencentes à Prefeitura Mun</w:t>
      </w:r>
      <w:r>
        <w:rPr>
          <w:rFonts w:cs="Arial"/>
          <w:color w:val="000000" w:themeColor="text1"/>
          <w:sz w:val="24"/>
        </w:rPr>
        <w:t xml:space="preserve">icipal de Santa Helena de Goiás e varias secretarias. </w:t>
      </w:r>
    </w:p>
    <w:p w14:paraId="6BC7681E" w14:textId="77777777" w:rsidR="00275787" w:rsidRPr="000C2F48" w:rsidRDefault="00275787" w:rsidP="00275787">
      <w:pPr>
        <w:widowControl w:val="0"/>
        <w:autoSpaceDE w:val="0"/>
        <w:autoSpaceDN w:val="0"/>
        <w:spacing w:before="5" w:line="244" w:lineRule="auto"/>
        <w:ind w:left="-426" w:right="-285"/>
        <w:jc w:val="both"/>
        <w:rPr>
          <w:rFonts w:cs="Arial"/>
          <w:color w:val="000000" w:themeColor="text1"/>
          <w:sz w:val="24"/>
        </w:rPr>
      </w:pPr>
    </w:p>
    <w:p w14:paraId="5BF239FD" w14:textId="77777777" w:rsidR="00275787" w:rsidRPr="004C4CD4" w:rsidRDefault="00275787" w:rsidP="00275787">
      <w:pPr>
        <w:pStyle w:val="Nivel1"/>
        <w:numPr>
          <w:ilvl w:val="0"/>
          <w:numId w:val="0"/>
        </w:numPr>
        <w:spacing w:before="0" w:after="0"/>
        <w:ind w:right="-285"/>
        <w:rPr>
          <w:bCs/>
          <w:color w:val="000000" w:themeColor="text1"/>
          <w:sz w:val="24"/>
          <w:szCs w:val="24"/>
        </w:rPr>
      </w:pPr>
    </w:p>
    <w:p w14:paraId="76A778BF" w14:textId="77777777" w:rsidR="00275787" w:rsidRPr="004C4CD4" w:rsidRDefault="00275787" w:rsidP="002654D9">
      <w:pPr>
        <w:pStyle w:val="Nivel1"/>
        <w:numPr>
          <w:ilvl w:val="0"/>
          <w:numId w:val="33"/>
        </w:numPr>
        <w:spacing w:before="0" w:after="0"/>
        <w:ind w:left="-426" w:right="-285" w:firstLine="0"/>
        <w:rPr>
          <w:bCs/>
          <w:color w:val="000000" w:themeColor="text1"/>
          <w:sz w:val="24"/>
          <w:szCs w:val="24"/>
        </w:rPr>
      </w:pPr>
      <w:r w:rsidRPr="004C4CD4">
        <w:rPr>
          <w:bCs/>
          <w:color w:val="000000" w:themeColor="text1"/>
          <w:sz w:val="24"/>
          <w:szCs w:val="24"/>
        </w:rPr>
        <w:t>DESCRIÇÃO DA SOLUÇÃO COMO UM TODO</w:t>
      </w:r>
    </w:p>
    <w:p w14:paraId="11D02F6D" w14:textId="77777777" w:rsidR="00275787" w:rsidRPr="004C4CD4" w:rsidRDefault="00275787" w:rsidP="00275787">
      <w:pPr>
        <w:pStyle w:val="PargrafodaLista"/>
        <w:numPr>
          <w:ilvl w:val="1"/>
          <w:numId w:val="14"/>
        </w:numPr>
        <w:spacing w:line="276" w:lineRule="auto"/>
        <w:ind w:left="-426" w:right="-285" w:firstLine="0"/>
        <w:jc w:val="both"/>
        <w:rPr>
          <w:rFonts w:cs="Arial"/>
          <w:iCs/>
          <w:color w:val="000000" w:themeColor="text1"/>
          <w:sz w:val="24"/>
        </w:rPr>
      </w:pPr>
      <w:r w:rsidRPr="004C4CD4">
        <w:rPr>
          <w:rFonts w:cs="Arial"/>
          <w:iCs/>
          <w:color w:val="000000" w:themeColor="text1"/>
          <w:sz w:val="24"/>
        </w:rPr>
        <w:t>A solução escolhida e a ser adotada pela Prefeitura Municipal de Santa Helena de Goiás e a dispensa de licitação em função do valor, em função da especificidade do objeto e da disponibilidade do mesmo no mercado.</w:t>
      </w:r>
    </w:p>
    <w:p w14:paraId="7AB81BC5" w14:textId="77777777" w:rsidR="00275787" w:rsidRPr="004C4CD4" w:rsidRDefault="00275787" w:rsidP="00275787">
      <w:pPr>
        <w:pStyle w:val="PargrafodaLista"/>
        <w:numPr>
          <w:ilvl w:val="1"/>
          <w:numId w:val="14"/>
        </w:numPr>
        <w:spacing w:line="276" w:lineRule="auto"/>
        <w:ind w:left="-426" w:right="-285" w:firstLine="0"/>
        <w:jc w:val="both"/>
        <w:rPr>
          <w:rFonts w:cs="Arial"/>
          <w:iCs/>
          <w:color w:val="000000" w:themeColor="text1"/>
          <w:sz w:val="24"/>
        </w:rPr>
      </w:pPr>
      <w:r w:rsidRPr="004C4CD4">
        <w:rPr>
          <w:rFonts w:cs="Arial"/>
          <w:iCs/>
          <w:color w:val="000000" w:themeColor="text1"/>
          <w:sz w:val="24"/>
        </w:rPr>
        <w:t xml:space="preserve">Ressalta-se que não foram identificados requisitos que restrinjam a competitividade de mercado. </w:t>
      </w:r>
    </w:p>
    <w:p w14:paraId="040E5718" w14:textId="77777777" w:rsidR="00275787" w:rsidRPr="004C4CD4" w:rsidRDefault="00275787" w:rsidP="00275787">
      <w:pPr>
        <w:pStyle w:val="Nivel1"/>
        <w:numPr>
          <w:ilvl w:val="0"/>
          <w:numId w:val="0"/>
        </w:numPr>
        <w:spacing w:before="0" w:after="0"/>
        <w:ind w:left="-426" w:right="-285"/>
        <w:rPr>
          <w:color w:val="000000" w:themeColor="text1"/>
          <w:sz w:val="24"/>
          <w:szCs w:val="24"/>
        </w:rPr>
      </w:pPr>
    </w:p>
    <w:p w14:paraId="352FF761" w14:textId="77777777" w:rsidR="00275787" w:rsidRPr="004C4CD4" w:rsidRDefault="00275787" w:rsidP="002654D9">
      <w:pPr>
        <w:pStyle w:val="Nivel1"/>
        <w:numPr>
          <w:ilvl w:val="0"/>
          <w:numId w:val="33"/>
        </w:numPr>
        <w:spacing w:before="0" w:after="0"/>
        <w:ind w:left="-426" w:right="-285" w:firstLine="0"/>
        <w:rPr>
          <w:iCs/>
          <w:color w:val="000000" w:themeColor="text1"/>
          <w:sz w:val="24"/>
          <w:szCs w:val="24"/>
        </w:rPr>
      </w:pPr>
      <w:r w:rsidRPr="004C4CD4">
        <w:rPr>
          <w:bCs/>
          <w:color w:val="000000" w:themeColor="text1"/>
          <w:sz w:val="24"/>
          <w:szCs w:val="24"/>
        </w:rPr>
        <w:t xml:space="preserve">REQUISITOS DA CONTRATAÇÃO </w:t>
      </w:r>
    </w:p>
    <w:p w14:paraId="0C321EE8" w14:textId="77777777" w:rsidR="00275787" w:rsidRPr="004C4CD4" w:rsidRDefault="00275787" w:rsidP="00275787">
      <w:pPr>
        <w:pStyle w:val="PargrafodaLista"/>
        <w:numPr>
          <w:ilvl w:val="1"/>
          <w:numId w:val="13"/>
        </w:numPr>
        <w:spacing w:line="276" w:lineRule="auto"/>
        <w:ind w:left="-426" w:right="-285" w:firstLine="0"/>
        <w:jc w:val="both"/>
        <w:rPr>
          <w:rFonts w:cs="Arial"/>
          <w:iCs/>
          <w:color w:val="000000" w:themeColor="text1"/>
          <w:sz w:val="24"/>
        </w:rPr>
      </w:pPr>
      <w:r w:rsidRPr="004C4CD4">
        <w:rPr>
          <w:rFonts w:cs="Arial"/>
          <w:color w:val="000000" w:themeColor="text1"/>
          <w:sz w:val="24"/>
        </w:rPr>
        <w:t>A contratação deverá observar os seguintes requisitos:</w:t>
      </w:r>
    </w:p>
    <w:p w14:paraId="79D85583" w14:textId="77777777" w:rsidR="00275787" w:rsidRPr="004C4CD4" w:rsidRDefault="00275787" w:rsidP="002654D9">
      <w:pPr>
        <w:pStyle w:val="PargrafodaLista"/>
        <w:numPr>
          <w:ilvl w:val="2"/>
          <w:numId w:val="33"/>
        </w:numPr>
        <w:spacing w:line="276" w:lineRule="auto"/>
        <w:ind w:left="-426" w:right="-285" w:firstLine="0"/>
        <w:jc w:val="both"/>
        <w:rPr>
          <w:rFonts w:cs="Arial"/>
          <w:iCs/>
          <w:color w:val="000000" w:themeColor="text1"/>
          <w:sz w:val="24"/>
        </w:rPr>
      </w:pPr>
      <w:r w:rsidRPr="004C4CD4">
        <w:rPr>
          <w:rFonts w:cs="Arial"/>
          <w:iCs/>
          <w:color w:val="000000" w:themeColor="text1"/>
          <w:sz w:val="24"/>
        </w:rPr>
        <w:t xml:space="preserve"> Sustentabilidade:</w:t>
      </w:r>
    </w:p>
    <w:p w14:paraId="7B557B5F" w14:textId="77777777" w:rsidR="00275787" w:rsidRPr="004C4CD4" w:rsidRDefault="00275787" w:rsidP="002654D9">
      <w:pPr>
        <w:pStyle w:val="PargrafodaLista"/>
        <w:numPr>
          <w:ilvl w:val="4"/>
          <w:numId w:val="33"/>
        </w:numPr>
        <w:shd w:val="clear" w:color="auto" w:fill="FFFFFF"/>
        <w:spacing w:line="276" w:lineRule="auto"/>
        <w:ind w:left="-426" w:right="-285" w:firstLine="0"/>
        <w:jc w:val="both"/>
        <w:rPr>
          <w:rFonts w:eastAsia="Calibri" w:cs="Arial"/>
          <w:color w:val="000000" w:themeColor="text1"/>
          <w:sz w:val="24"/>
          <w:shd w:val="clear" w:color="auto" w:fill="FFFFFF"/>
        </w:rPr>
      </w:pPr>
      <w:r w:rsidRPr="004C4CD4">
        <w:rPr>
          <w:rFonts w:cs="Arial"/>
          <w:iCs/>
          <w:color w:val="000000" w:themeColor="text1"/>
          <w:sz w:val="24"/>
        </w:rPr>
        <w:t>Não se aplica.</w:t>
      </w:r>
    </w:p>
    <w:p w14:paraId="196AE439" w14:textId="77777777" w:rsidR="00275787" w:rsidRPr="004C4CD4" w:rsidRDefault="00275787" w:rsidP="00275787">
      <w:pPr>
        <w:pStyle w:val="PargrafodaLista"/>
        <w:spacing w:line="276" w:lineRule="auto"/>
        <w:ind w:left="-426" w:right="-285"/>
        <w:jc w:val="both"/>
        <w:rPr>
          <w:rFonts w:cs="Arial"/>
          <w:iCs/>
          <w:color w:val="000000" w:themeColor="text1"/>
          <w:sz w:val="24"/>
        </w:rPr>
      </w:pPr>
    </w:p>
    <w:p w14:paraId="34C22A29" w14:textId="77777777" w:rsidR="00275787" w:rsidRPr="004C4CD4" w:rsidRDefault="00275787" w:rsidP="002654D9">
      <w:pPr>
        <w:pStyle w:val="PargrafodaLista"/>
        <w:numPr>
          <w:ilvl w:val="2"/>
          <w:numId w:val="33"/>
        </w:numPr>
        <w:spacing w:line="276" w:lineRule="auto"/>
        <w:ind w:left="-426" w:right="-285" w:firstLine="0"/>
        <w:jc w:val="both"/>
        <w:rPr>
          <w:rFonts w:cs="Arial"/>
          <w:iCs/>
          <w:color w:val="000000" w:themeColor="text1"/>
          <w:sz w:val="24"/>
        </w:rPr>
      </w:pPr>
      <w:r w:rsidRPr="004C4CD4">
        <w:rPr>
          <w:rFonts w:cs="Arial"/>
          <w:iCs/>
          <w:color w:val="000000" w:themeColor="text1"/>
          <w:sz w:val="24"/>
        </w:rPr>
        <w:t>Indicação de marcas ou modelos (Art. 41, inciso I, da Lei nº 14.133/2021):</w:t>
      </w:r>
    </w:p>
    <w:p w14:paraId="17D83D5D" w14:textId="77777777" w:rsidR="00275787" w:rsidRPr="004C4CD4" w:rsidRDefault="00275787" w:rsidP="002654D9">
      <w:pPr>
        <w:pStyle w:val="PargrafodaLista"/>
        <w:numPr>
          <w:ilvl w:val="3"/>
          <w:numId w:val="33"/>
        </w:numPr>
        <w:spacing w:line="276" w:lineRule="auto"/>
        <w:ind w:left="-426" w:right="-285" w:firstLine="0"/>
        <w:jc w:val="both"/>
        <w:rPr>
          <w:rFonts w:cs="Arial"/>
          <w:iCs/>
          <w:color w:val="000000" w:themeColor="text1"/>
          <w:sz w:val="24"/>
        </w:rPr>
      </w:pPr>
      <w:r w:rsidRPr="004C4CD4">
        <w:rPr>
          <w:rFonts w:cs="Arial"/>
          <w:iCs/>
          <w:color w:val="000000" w:themeColor="text1"/>
          <w:sz w:val="24"/>
        </w:rPr>
        <w:t>Não se aplica</w:t>
      </w:r>
    </w:p>
    <w:p w14:paraId="5DB6E3C9" w14:textId="77777777" w:rsidR="00275787" w:rsidRPr="004C4CD4" w:rsidRDefault="00275787" w:rsidP="00275787">
      <w:pPr>
        <w:pStyle w:val="PargrafodaLista"/>
        <w:spacing w:line="276" w:lineRule="auto"/>
        <w:ind w:left="-426" w:right="-285"/>
        <w:jc w:val="both"/>
        <w:rPr>
          <w:rFonts w:cs="Arial"/>
          <w:iCs/>
          <w:color w:val="000000" w:themeColor="text1"/>
          <w:sz w:val="24"/>
        </w:rPr>
      </w:pPr>
    </w:p>
    <w:p w14:paraId="4C4D8F67" w14:textId="77777777" w:rsidR="00275787" w:rsidRPr="004C4CD4" w:rsidRDefault="00275787" w:rsidP="00275787">
      <w:pPr>
        <w:pStyle w:val="PargrafodaLista"/>
        <w:numPr>
          <w:ilvl w:val="2"/>
          <w:numId w:val="19"/>
        </w:numPr>
        <w:spacing w:line="276" w:lineRule="auto"/>
        <w:ind w:left="-426" w:right="-285" w:firstLine="0"/>
        <w:jc w:val="both"/>
        <w:rPr>
          <w:rFonts w:cs="Arial"/>
          <w:iCs/>
          <w:color w:val="000000" w:themeColor="text1"/>
          <w:sz w:val="24"/>
        </w:rPr>
      </w:pPr>
      <w:r w:rsidRPr="004C4CD4">
        <w:rPr>
          <w:rFonts w:cs="Arial"/>
          <w:iCs/>
          <w:color w:val="000000" w:themeColor="text1"/>
          <w:sz w:val="24"/>
        </w:rPr>
        <w:t>Da exigência de amostra:</w:t>
      </w:r>
    </w:p>
    <w:p w14:paraId="56834625" w14:textId="77777777" w:rsidR="00275787" w:rsidRPr="004C4CD4" w:rsidRDefault="00275787" w:rsidP="00275787">
      <w:pPr>
        <w:pStyle w:val="PargrafodaLista"/>
        <w:numPr>
          <w:ilvl w:val="3"/>
          <w:numId w:val="19"/>
        </w:numPr>
        <w:spacing w:line="276" w:lineRule="auto"/>
        <w:ind w:left="-426" w:right="-285" w:firstLine="0"/>
        <w:jc w:val="both"/>
        <w:rPr>
          <w:rFonts w:cs="Arial"/>
          <w:iCs/>
          <w:color w:val="000000" w:themeColor="text1"/>
          <w:sz w:val="24"/>
        </w:rPr>
      </w:pPr>
      <w:r w:rsidRPr="004C4CD4">
        <w:rPr>
          <w:rFonts w:cs="Arial"/>
          <w:iCs/>
          <w:color w:val="000000" w:themeColor="text1"/>
          <w:sz w:val="24"/>
        </w:rPr>
        <w:t>Não será exigida amostra do produto.</w:t>
      </w:r>
    </w:p>
    <w:p w14:paraId="0526F095" w14:textId="77777777" w:rsidR="00275787" w:rsidRPr="004C4CD4" w:rsidRDefault="00275787" w:rsidP="00275787">
      <w:pPr>
        <w:pStyle w:val="PargrafodaLista"/>
        <w:numPr>
          <w:ilvl w:val="2"/>
          <w:numId w:val="19"/>
        </w:numPr>
        <w:spacing w:line="276" w:lineRule="auto"/>
        <w:ind w:left="-426" w:right="-285" w:firstLine="0"/>
        <w:jc w:val="both"/>
        <w:rPr>
          <w:rFonts w:cs="Arial"/>
          <w:iCs/>
          <w:color w:val="000000" w:themeColor="text1"/>
          <w:sz w:val="24"/>
        </w:rPr>
      </w:pPr>
      <w:r w:rsidRPr="004C4CD4">
        <w:rPr>
          <w:rFonts w:cs="Arial"/>
          <w:iCs/>
          <w:color w:val="000000" w:themeColor="text1"/>
          <w:sz w:val="24"/>
        </w:rPr>
        <w:t>Da vedação de contratação de marca/produto:</w:t>
      </w:r>
    </w:p>
    <w:p w14:paraId="41E83043" w14:textId="77777777" w:rsidR="00275787" w:rsidRPr="004C4CD4" w:rsidRDefault="00275787" w:rsidP="00275787">
      <w:pPr>
        <w:pStyle w:val="PargrafodaLista"/>
        <w:numPr>
          <w:ilvl w:val="4"/>
          <w:numId w:val="20"/>
        </w:numPr>
        <w:spacing w:line="276" w:lineRule="auto"/>
        <w:ind w:left="-426" w:right="-285" w:firstLine="0"/>
        <w:jc w:val="both"/>
        <w:rPr>
          <w:rFonts w:cs="Arial"/>
          <w:iCs/>
          <w:color w:val="000000" w:themeColor="text1"/>
          <w:sz w:val="24"/>
        </w:rPr>
      </w:pPr>
      <w:r w:rsidRPr="004C4CD4">
        <w:rPr>
          <w:rFonts w:cs="Arial"/>
          <w:iCs/>
          <w:color w:val="000000" w:themeColor="text1"/>
          <w:sz w:val="24"/>
        </w:rPr>
        <w:t>Não se aplica</w:t>
      </w:r>
    </w:p>
    <w:p w14:paraId="039053A9" w14:textId="77777777" w:rsidR="00275787" w:rsidRPr="004C4CD4" w:rsidRDefault="00275787" w:rsidP="00275787">
      <w:pPr>
        <w:pStyle w:val="PargrafodaLista"/>
        <w:numPr>
          <w:ilvl w:val="2"/>
          <w:numId w:val="19"/>
        </w:numPr>
        <w:spacing w:line="276" w:lineRule="auto"/>
        <w:ind w:left="-426" w:right="-285" w:firstLine="0"/>
        <w:jc w:val="both"/>
        <w:rPr>
          <w:rFonts w:cs="Arial"/>
          <w:iCs/>
          <w:color w:val="000000" w:themeColor="text1"/>
          <w:sz w:val="24"/>
        </w:rPr>
      </w:pPr>
      <w:r w:rsidRPr="004C4CD4">
        <w:rPr>
          <w:rFonts w:cs="Arial"/>
          <w:iCs/>
          <w:color w:val="000000" w:themeColor="text1"/>
          <w:sz w:val="24"/>
        </w:rPr>
        <w:t>Da exigência de carta de solidariedade:</w:t>
      </w:r>
    </w:p>
    <w:p w14:paraId="52E61B4A" w14:textId="77777777" w:rsidR="00275787" w:rsidRPr="004C4CD4" w:rsidRDefault="00275787" w:rsidP="00275787">
      <w:pPr>
        <w:pStyle w:val="PargrafodaLista"/>
        <w:numPr>
          <w:ilvl w:val="3"/>
          <w:numId w:val="19"/>
        </w:numPr>
        <w:spacing w:line="276" w:lineRule="auto"/>
        <w:ind w:left="-426" w:right="-285" w:firstLine="0"/>
        <w:jc w:val="both"/>
        <w:rPr>
          <w:rFonts w:cs="Arial"/>
          <w:iCs/>
          <w:color w:val="000000" w:themeColor="text1"/>
          <w:sz w:val="24"/>
        </w:rPr>
      </w:pPr>
      <w:r w:rsidRPr="004C4CD4">
        <w:rPr>
          <w:rFonts w:cs="Arial"/>
          <w:iCs/>
          <w:color w:val="000000" w:themeColor="text1"/>
          <w:sz w:val="24"/>
        </w:rPr>
        <w:t>Não se aplica.</w:t>
      </w:r>
    </w:p>
    <w:p w14:paraId="60B1B5C1" w14:textId="77777777" w:rsidR="00275787" w:rsidRPr="004C4CD4" w:rsidRDefault="00275787" w:rsidP="00275787">
      <w:pPr>
        <w:pStyle w:val="PargrafodaLista"/>
        <w:spacing w:line="276" w:lineRule="auto"/>
        <w:ind w:left="-426" w:right="-285"/>
        <w:jc w:val="both"/>
        <w:rPr>
          <w:rFonts w:cs="Arial"/>
          <w:color w:val="000000" w:themeColor="text1"/>
          <w:sz w:val="24"/>
        </w:rPr>
      </w:pPr>
    </w:p>
    <w:p w14:paraId="1C969F15" w14:textId="77777777" w:rsidR="00275787" w:rsidRPr="004C4CD4" w:rsidRDefault="00275787" w:rsidP="002654D9">
      <w:pPr>
        <w:pStyle w:val="PargrafodaLista"/>
        <w:numPr>
          <w:ilvl w:val="1"/>
          <w:numId w:val="33"/>
        </w:numPr>
        <w:spacing w:line="276" w:lineRule="auto"/>
        <w:ind w:left="-426" w:right="-285" w:firstLine="0"/>
        <w:jc w:val="both"/>
        <w:rPr>
          <w:rFonts w:cs="Arial"/>
          <w:color w:val="000000" w:themeColor="text1"/>
          <w:sz w:val="24"/>
        </w:rPr>
      </w:pPr>
      <w:r w:rsidRPr="004C4CD4">
        <w:rPr>
          <w:rFonts w:cs="Arial"/>
          <w:color w:val="000000" w:themeColor="text1"/>
          <w:sz w:val="24"/>
        </w:rPr>
        <w:t>Não será admitida a subcontratação do objeto contratual.</w:t>
      </w:r>
    </w:p>
    <w:p w14:paraId="5961A6AB" w14:textId="77777777" w:rsidR="00275787" w:rsidRPr="004C4CD4" w:rsidRDefault="00275787" w:rsidP="002654D9">
      <w:pPr>
        <w:pStyle w:val="PargrafodaLista"/>
        <w:widowControl w:val="0"/>
        <w:numPr>
          <w:ilvl w:val="1"/>
          <w:numId w:val="33"/>
        </w:numPr>
        <w:autoSpaceDE w:val="0"/>
        <w:autoSpaceDN w:val="0"/>
        <w:spacing w:before="1" w:line="242" w:lineRule="auto"/>
        <w:ind w:left="-426" w:right="-285" w:firstLine="0"/>
        <w:contextualSpacing w:val="0"/>
        <w:jc w:val="both"/>
        <w:rPr>
          <w:rFonts w:cs="Arial"/>
          <w:color w:val="000000" w:themeColor="text1"/>
          <w:sz w:val="24"/>
        </w:rPr>
      </w:pPr>
      <w:r w:rsidRPr="004C4CD4">
        <w:rPr>
          <w:rFonts w:cs="Arial"/>
          <w:color w:val="000000" w:themeColor="text1"/>
          <w:sz w:val="24"/>
        </w:rPr>
        <w:t>O contratado dev</w:t>
      </w:r>
      <w:r>
        <w:rPr>
          <w:rFonts w:cs="Arial"/>
          <w:color w:val="000000" w:themeColor="text1"/>
          <w:sz w:val="24"/>
        </w:rPr>
        <w:t xml:space="preserve">erá conceder garantia mínima para o equipamento Nobreak NHS, laser senoidal 5000 VA entrada bivolt e saída 120/220v. 12x9 AH/ 120 V USB 8T 91.D1.050000, </w:t>
      </w:r>
      <w:r w:rsidRPr="004C4CD4">
        <w:rPr>
          <w:rFonts w:cs="Arial"/>
          <w:color w:val="000000" w:themeColor="text1"/>
          <w:sz w:val="24"/>
        </w:rPr>
        <w:t xml:space="preserve">para </w:t>
      </w:r>
      <w:r w:rsidRPr="004C4CD4">
        <w:rPr>
          <w:rFonts w:cs="Arial"/>
          <w:color w:val="000000" w:themeColor="text1"/>
          <w:sz w:val="24"/>
        </w:rPr>
        <w:lastRenderedPageBreak/>
        <w:t>eventuais defeitos de fabricaçãopeloperíodo</w:t>
      </w:r>
      <w:r w:rsidRPr="004C4CD4">
        <w:rPr>
          <w:rFonts w:cs="Arial"/>
          <w:color w:val="000000" w:themeColor="text1"/>
          <w:spacing w:val="1"/>
          <w:sz w:val="24"/>
        </w:rPr>
        <w:t xml:space="preserve"> de</w:t>
      </w:r>
      <w:r w:rsidRPr="004C4CD4">
        <w:rPr>
          <w:rFonts w:cs="Arial"/>
          <w:color w:val="000000" w:themeColor="text1"/>
          <w:sz w:val="24"/>
        </w:rPr>
        <w:t>12(doze)meses,prazoestecontadodo recebimentodefinitivodoequipamento, sem prejuízo à garantia oferecida pela fábrica/montadora, constante no manual do proprietário.</w:t>
      </w:r>
    </w:p>
    <w:p w14:paraId="1243D740" w14:textId="77777777" w:rsidR="00275787" w:rsidRPr="004C4CD4" w:rsidRDefault="00275787" w:rsidP="00275787">
      <w:pPr>
        <w:pStyle w:val="Corpodetexto"/>
        <w:spacing w:before="1"/>
        <w:ind w:left="-426" w:right="-285"/>
        <w:rPr>
          <w:rFonts w:ascii="Arial" w:hAnsi="Arial" w:cs="Arial"/>
          <w:color w:val="000000" w:themeColor="text1"/>
          <w:sz w:val="24"/>
          <w:szCs w:val="24"/>
        </w:rPr>
      </w:pPr>
    </w:p>
    <w:p w14:paraId="4FA55FA8" w14:textId="77777777" w:rsidR="00275787" w:rsidRPr="004C4CD4" w:rsidRDefault="00BE0D29" w:rsidP="00BE0D29">
      <w:pPr>
        <w:pStyle w:val="PargrafodaLista"/>
        <w:widowControl w:val="0"/>
        <w:autoSpaceDE w:val="0"/>
        <w:autoSpaceDN w:val="0"/>
        <w:spacing w:line="244" w:lineRule="auto"/>
        <w:ind w:left="-426" w:right="-285"/>
        <w:contextualSpacing w:val="0"/>
        <w:jc w:val="both"/>
        <w:rPr>
          <w:rFonts w:cs="Arial"/>
          <w:color w:val="000000" w:themeColor="text1"/>
          <w:sz w:val="24"/>
        </w:rPr>
      </w:pPr>
      <w:r>
        <w:rPr>
          <w:rFonts w:cs="Arial"/>
          <w:color w:val="000000" w:themeColor="text1"/>
          <w:sz w:val="24"/>
        </w:rPr>
        <w:t xml:space="preserve">4.3.1 </w:t>
      </w:r>
      <w:r w:rsidR="00275787" w:rsidRPr="004C4CD4">
        <w:rPr>
          <w:rFonts w:cs="Arial"/>
          <w:color w:val="000000" w:themeColor="text1"/>
          <w:sz w:val="24"/>
        </w:rPr>
        <w:t>O contratado</w:t>
      </w:r>
      <w:r w:rsidR="00275787">
        <w:rPr>
          <w:rFonts w:cs="Arial"/>
          <w:color w:val="000000" w:themeColor="text1"/>
          <w:sz w:val="24"/>
        </w:rPr>
        <w:t xml:space="preserve"> vencedor</w:t>
      </w:r>
      <w:r w:rsidR="00275787" w:rsidRPr="004C4CD4">
        <w:rPr>
          <w:rFonts w:cs="Arial"/>
          <w:color w:val="000000" w:themeColor="text1"/>
          <w:sz w:val="24"/>
        </w:rPr>
        <w:t xml:space="preserve"> deverá prestar garantia no Estado de Goiás, num raio de 200 km do Município de Santa Helena de Goiás - GO, sendo considerada a menor distância entre o Município até a cidade de Goiânia-GO.</w:t>
      </w:r>
    </w:p>
    <w:p w14:paraId="16538CB8" w14:textId="77777777" w:rsidR="00275787" w:rsidRPr="004C4CD4" w:rsidRDefault="00275787" w:rsidP="00275787">
      <w:pPr>
        <w:pStyle w:val="Standard"/>
        <w:spacing w:line="276" w:lineRule="auto"/>
        <w:ind w:left="-426" w:right="-285"/>
        <w:jc w:val="both"/>
        <w:rPr>
          <w:rFonts w:ascii="Arial" w:hAnsi="Arial" w:cs="Arial"/>
          <w:b/>
          <w:bCs/>
          <w:color w:val="000000" w:themeColor="text1"/>
          <w:u w:val="single"/>
        </w:rPr>
      </w:pPr>
    </w:p>
    <w:p w14:paraId="1E4A3CC6" w14:textId="77777777" w:rsidR="00275787" w:rsidRPr="004C4CD4" w:rsidRDefault="00275787" w:rsidP="002654D9">
      <w:pPr>
        <w:pStyle w:val="Nivel1"/>
        <w:numPr>
          <w:ilvl w:val="0"/>
          <w:numId w:val="33"/>
        </w:numPr>
        <w:spacing w:before="0" w:after="0"/>
        <w:ind w:left="-426" w:right="-285" w:firstLine="0"/>
        <w:rPr>
          <w:color w:val="000000" w:themeColor="text1"/>
          <w:sz w:val="24"/>
          <w:szCs w:val="24"/>
        </w:rPr>
      </w:pPr>
      <w:r w:rsidRPr="004C4CD4">
        <w:rPr>
          <w:color w:val="000000" w:themeColor="text1"/>
          <w:sz w:val="24"/>
          <w:szCs w:val="24"/>
        </w:rPr>
        <w:t>MODELO DE EXECUÇÃODO OBJETO.</w:t>
      </w:r>
    </w:p>
    <w:p w14:paraId="210A27D0" w14:textId="77777777" w:rsidR="00275787" w:rsidRPr="004C4CD4" w:rsidRDefault="00275787" w:rsidP="00275787">
      <w:pPr>
        <w:pStyle w:val="Nivel2"/>
        <w:spacing w:before="0" w:after="0"/>
        <w:ind w:left="-426" w:right="-285"/>
        <w:rPr>
          <w:color w:val="000000" w:themeColor="text1"/>
          <w:sz w:val="24"/>
          <w:szCs w:val="24"/>
        </w:rPr>
      </w:pPr>
    </w:p>
    <w:p w14:paraId="1DA60CAA" w14:textId="77777777" w:rsidR="00275787" w:rsidRPr="00275787" w:rsidRDefault="00A52ED9" w:rsidP="00275787">
      <w:pPr>
        <w:pStyle w:val="Nivel2"/>
        <w:numPr>
          <w:ilvl w:val="1"/>
          <w:numId w:val="12"/>
        </w:numPr>
        <w:spacing w:before="0" w:after="0"/>
        <w:ind w:left="-426" w:right="-285" w:firstLine="0"/>
        <w:rPr>
          <w:rFonts w:ascii="Arial" w:hAnsi="Arial" w:cs="Arial"/>
          <w:bCs/>
          <w:color w:val="000000" w:themeColor="text1"/>
          <w:sz w:val="24"/>
          <w:szCs w:val="24"/>
        </w:rPr>
      </w:pPr>
      <w:r>
        <w:rPr>
          <w:rFonts w:ascii="Arial" w:hAnsi="Arial" w:cs="Arial"/>
          <w:iCs/>
          <w:color w:val="000000" w:themeColor="text1"/>
          <w:sz w:val="24"/>
          <w:szCs w:val="24"/>
        </w:rPr>
        <w:t>A entrega será</w:t>
      </w:r>
      <w:r w:rsidR="0016355A">
        <w:rPr>
          <w:rFonts w:ascii="Arial" w:hAnsi="Arial" w:cs="Arial"/>
          <w:iCs/>
          <w:color w:val="000000" w:themeColor="text1"/>
          <w:sz w:val="24"/>
          <w:szCs w:val="24"/>
        </w:rPr>
        <w:t xml:space="preserve"> parcelada</w:t>
      </w:r>
      <w:r w:rsidR="00275787" w:rsidRPr="00275787">
        <w:rPr>
          <w:rFonts w:ascii="Arial" w:hAnsi="Arial" w:cs="Arial"/>
          <w:iCs/>
          <w:color w:val="000000" w:themeColor="text1"/>
          <w:sz w:val="24"/>
          <w:szCs w:val="24"/>
        </w:rPr>
        <w:t xml:space="preserve">, de acordo com a Autorização de Entrega ou outro documento de solicitação, que será encaminhado pelo fiscal do contrato, sendo que o prazo de </w:t>
      </w:r>
      <w:proofErr w:type="gramStart"/>
      <w:r w:rsidR="00275787" w:rsidRPr="00275787">
        <w:rPr>
          <w:rFonts w:ascii="Arial" w:hAnsi="Arial" w:cs="Arial"/>
          <w:iCs/>
          <w:color w:val="000000" w:themeColor="text1"/>
          <w:sz w:val="24"/>
          <w:szCs w:val="24"/>
        </w:rPr>
        <w:t>entrega  é</w:t>
      </w:r>
      <w:proofErr w:type="gramEnd"/>
      <w:r w:rsidR="00275787" w:rsidRPr="00275787">
        <w:rPr>
          <w:rFonts w:ascii="Arial" w:hAnsi="Arial" w:cs="Arial"/>
          <w:iCs/>
          <w:color w:val="000000" w:themeColor="text1"/>
          <w:sz w:val="24"/>
          <w:szCs w:val="24"/>
        </w:rPr>
        <w:t xml:space="preserve"> de 15 (quinze) dias, contados do recebimento da autorização de entrega.</w:t>
      </w:r>
    </w:p>
    <w:p w14:paraId="06408EC8" w14:textId="77777777" w:rsidR="00275787" w:rsidRPr="00275787" w:rsidRDefault="00275787" w:rsidP="00275787">
      <w:pPr>
        <w:pStyle w:val="Nivel2"/>
        <w:numPr>
          <w:ilvl w:val="1"/>
          <w:numId w:val="12"/>
        </w:numPr>
        <w:spacing w:before="0" w:after="0"/>
        <w:ind w:left="-426" w:right="-285" w:firstLine="0"/>
        <w:rPr>
          <w:rFonts w:ascii="Arial" w:hAnsi="Arial" w:cs="Arial"/>
          <w:bCs/>
          <w:iCs/>
          <w:color w:val="000000" w:themeColor="text1"/>
          <w:sz w:val="24"/>
          <w:szCs w:val="24"/>
        </w:rPr>
      </w:pPr>
      <w:r w:rsidRPr="00275787">
        <w:rPr>
          <w:rFonts w:ascii="Arial" w:hAnsi="Arial" w:cs="Arial"/>
          <w:bCs/>
          <w:iCs/>
          <w:color w:val="000000" w:themeColor="text1"/>
          <w:sz w:val="24"/>
          <w:szCs w:val="24"/>
        </w:rPr>
        <w:t xml:space="preserve">Caso não seja possível a entrega na data assinalada, a empresa deverá comunicar as razões respectivas com pelo menos 05 (cinco) dias de antecedência para que qualquer pleito de prorrogação de prazo seja analisado, ressalvadas situações de caso fortuito e </w:t>
      </w:r>
      <w:r w:rsidRPr="00275787">
        <w:rPr>
          <w:rFonts w:ascii="Arial" w:hAnsi="Arial" w:cs="Arial"/>
          <w:iCs/>
          <w:color w:val="000000" w:themeColor="text1"/>
          <w:sz w:val="24"/>
          <w:szCs w:val="24"/>
        </w:rPr>
        <w:t>força</w:t>
      </w:r>
      <w:r w:rsidRPr="00275787">
        <w:rPr>
          <w:rFonts w:ascii="Arial" w:hAnsi="Arial" w:cs="Arial"/>
          <w:bCs/>
          <w:iCs/>
          <w:color w:val="000000" w:themeColor="text1"/>
          <w:sz w:val="24"/>
          <w:szCs w:val="24"/>
        </w:rPr>
        <w:t xml:space="preserve"> maior.</w:t>
      </w:r>
    </w:p>
    <w:p w14:paraId="75B24AE5" w14:textId="61F1F322" w:rsidR="00275787" w:rsidRPr="00275787" w:rsidRDefault="00275787" w:rsidP="002654D9">
      <w:pPr>
        <w:pStyle w:val="Nivel2"/>
        <w:numPr>
          <w:ilvl w:val="1"/>
          <w:numId w:val="33"/>
        </w:numPr>
        <w:spacing w:before="0" w:after="0"/>
        <w:ind w:left="-426" w:right="-285" w:firstLine="0"/>
        <w:rPr>
          <w:rFonts w:ascii="Arial" w:hAnsi="Arial" w:cs="Arial"/>
          <w:bCs/>
          <w:iCs/>
          <w:color w:val="000000" w:themeColor="text1"/>
          <w:sz w:val="24"/>
          <w:szCs w:val="24"/>
        </w:rPr>
      </w:pPr>
      <w:r w:rsidRPr="00275787">
        <w:rPr>
          <w:rFonts w:ascii="Arial" w:hAnsi="Arial" w:cs="Arial"/>
          <w:bCs/>
          <w:iCs/>
          <w:color w:val="000000" w:themeColor="text1"/>
          <w:sz w:val="24"/>
          <w:szCs w:val="24"/>
        </w:rPr>
        <w:t xml:space="preserve">Os bens deverão ser entregues na Prefeitura Municipal de Santa Helena de </w:t>
      </w:r>
      <w:proofErr w:type="gramStart"/>
      <w:r w:rsidRPr="00275787">
        <w:rPr>
          <w:rFonts w:ascii="Arial" w:hAnsi="Arial" w:cs="Arial"/>
          <w:bCs/>
          <w:iCs/>
          <w:color w:val="000000" w:themeColor="text1"/>
          <w:sz w:val="24"/>
          <w:szCs w:val="24"/>
        </w:rPr>
        <w:t>Goiás,  Rua</w:t>
      </w:r>
      <w:proofErr w:type="gramEnd"/>
      <w:r w:rsidR="004E2497">
        <w:rPr>
          <w:rFonts w:ascii="Arial" w:hAnsi="Arial" w:cs="Arial"/>
          <w:bCs/>
          <w:iCs/>
          <w:color w:val="000000" w:themeColor="text1"/>
          <w:sz w:val="24"/>
          <w:szCs w:val="24"/>
        </w:rPr>
        <w:t xml:space="preserve"> </w:t>
      </w:r>
      <w:proofErr w:type="spellStart"/>
      <w:r w:rsidRPr="00275787">
        <w:rPr>
          <w:rFonts w:ascii="Arial" w:hAnsi="Arial" w:cs="Arial"/>
          <w:bCs/>
          <w:iCs/>
          <w:color w:val="000000" w:themeColor="text1"/>
          <w:sz w:val="24"/>
          <w:szCs w:val="24"/>
        </w:rPr>
        <w:t>Eduvaldo</w:t>
      </w:r>
      <w:proofErr w:type="spellEnd"/>
      <w:r w:rsidRPr="00275787">
        <w:rPr>
          <w:rFonts w:ascii="Arial" w:hAnsi="Arial" w:cs="Arial"/>
          <w:bCs/>
          <w:iCs/>
          <w:color w:val="000000" w:themeColor="text1"/>
          <w:sz w:val="24"/>
          <w:szCs w:val="24"/>
        </w:rPr>
        <w:t xml:space="preserve"> Veloso do Carmo, n°510, centro, Santa Helena de Goiás. </w:t>
      </w:r>
    </w:p>
    <w:p w14:paraId="53F034E4" w14:textId="77777777" w:rsidR="00275787" w:rsidRPr="00275787" w:rsidRDefault="00275787" w:rsidP="002654D9">
      <w:pPr>
        <w:pStyle w:val="Nivel2"/>
        <w:numPr>
          <w:ilvl w:val="1"/>
          <w:numId w:val="33"/>
        </w:numPr>
        <w:spacing w:before="0" w:after="0"/>
        <w:ind w:left="-426" w:right="-285" w:firstLine="0"/>
        <w:rPr>
          <w:rFonts w:ascii="Arial" w:hAnsi="Arial" w:cs="Arial"/>
          <w:bCs/>
          <w:color w:val="000000" w:themeColor="text1"/>
          <w:sz w:val="24"/>
          <w:szCs w:val="24"/>
        </w:rPr>
      </w:pPr>
      <w:r w:rsidRPr="00275787">
        <w:rPr>
          <w:rFonts w:ascii="Arial" w:hAnsi="Arial" w:cs="Arial"/>
          <w:bCs/>
          <w:color w:val="000000" w:themeColor="text1"/>
          <w:sz w:val="24"/>
          <w:szCs w:val="24"/>
        </w:rPr>
        <w:t>Os bens serão recebidos provisoriamente, de forma sumária, no prazo de 02(dois) dias, pelo (a) responsável pelo acompanhamento e fiscalização do contrato, para efeito de posterior verificação de sua conformidade com as especificações constantes neste Termo de Referência e na proposta.</w:t>
      </w:r>
    </w:p>
    <w:p w14:paraId="4129F8DA" w14:textId="77777777" w:rsidR="00275787" w:rsidRPr="00275787" w:rsidRDefault="00275787" w:rsidP="00275787">
      <w:pPr>
        <w:pStyle w:val="Nivel1"/>
        <w:numPr>
          <w:ilvl w:val="0"/>
          <w:numId w:val="0"/>
        </w:numPr>
        <w:spacing w:before="0" w:after="0"/>
        <w:ind w:left="-426" w:right="-285"/>
        <w:rPr>
          <w:bCs/>
          <w:color w:val="000000" w:themeColor="text1"/>
          <w:sz w:val="24"/>
          <w:szCs w:val="24"/>
        </w:rPr>
      </w:pPr>
    </w:p>
    <w:p w14:paraId="023C9DDD" w14:textId="77777777" w:rsidR="00275787" w:rsidRDefault="00275787" w:rsidP="002654D9">
      <w:pPr>
        <w:pStyle w:val="Nivel2"/>
        <w:numPr>
          <w:ilvl w:val="1"/>
          <w:numId w:val="33"/>
        </w:numPr>
        <w:spacing w:before="0" w:after="0"/>
        <w:ind w:left="-426" w:right="-285" w:firstLine="0"/>
        <w:rPr>
          <w:rFonts w:ascii="Arial" w:hAnsi="Arial" w:cs="Arial"/>
          <w:bCs/>
          <w:color w:val="000000" w:themeColor="text1"/>
          <w:sz w:val="24"/>
          <w:szCs w:val="24"/>
        </w:rPr>
      </w:pPr>
      <w:r w:rsidRPr="00275787">
        <w:rPr>
          <w:rFonts w:ascii="Arial" w:hAnsi="Arial" w:cs="Arial"/>
          <w:bCs/>
          <w:color w:val="000000" w:themeColor="text1"/>
          <w:sz w:val="24"/>
          <w:szCs w:val="24"/>
        </w:rPr>
        <w:t>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71F49B2A" w14:textId="77777777" w:rsidR="004E2497" w:rsidRPr="00275787" w:rsidRDefault="004E2497" w:rsidP="004E2497">
      <w:pPr>
        <w:pStyle w:val="Nivel2"/>
        <w:spacing w:before="0" w:after="0"/>
        <w:ind w:left="-426" w:right="-285"/>
        <w:rPr>
          <w:rFonts w:ascii="Arial" w:hAnsi="Arial" w:cs="Arial"/>
          <w:bCs/>
          <w:color w:val="000000" w:themeColor="text1"/>
          <w:sz w:val="24"/>
          <w:szCs w:val="24"/>
        </w:rPr>
      </w:pPr>
    </w:p>
    <w:p w14:paraId="6A80D284" w14:textId="77777777" w:rsidR="00275787" w:rsidRPr="00275787" w:rsidRDefault="00275787" w:rsidP="002654D9">
      <w:pPr>
        <w:pStyle w:val="Nivel2"/>
        <w:numPr>
          <w:ilvl w:val="1"/>
          <w:numId w:val="33"/>
        </w:numPr>
        <w:spacing w:before="0" w:after="0"/>
        <w:ind w:left="-426" w:right="-285" w:firstLine="0"/>
        <w:rPr>
          <w:rFonts w:ascii="Arial" w:hAnsi="Arial" w:cs="Arial"/>
          <w:bCs/>
          <w:color w:val="000000" w:themeColor="text1"/>
          <w:sz w:val="24"/>
          <w:szCs w:val="24"/>
        </w:rPr>
      </w:pPr>
      <w:r w:rsidRPr="00275787">
        <w:rPr>
          <w:rFonts w:ascii="Arial" w:hAnsi="Arial" w:cs="Arial"/>
          <w:bCs/>
          <w:color w:val="000000" w:themeColor="text1"/>
          <w:sz w:val="24"/>
          <w:szCs w:val="24"/>
        </w:rPr>
        <w:t>Os bens serão recebidos definitivamente no prazo de 02 (dois) dias, contados do recebimento provisório, após a verificação da qualidade e quantidade do material e conseqüente aceitação mediante termo detalhado.</w:t>
      </w:r>
    </w:p>
    <w:p w14:paraId="6B190ABD" w14:textId="77777777" w:rsidR="00275787" w:rsidRPr="00275787" w:rsidRDefault="00275787" w:rsidP="00275787">
      <w:pPr>
        <w:pStyle w:val="Nivel2"/>
        <w:spacing w:before="0" w:after="0"/>
        <w:ind w:left="-426" w:right="-285"/>
        <w:rPr>
          <w:rFonts w:ascii="Arial" w:hAnsi="Arial" w:cs="Arial"/>
          <w:bCs/>
          <w:color w:val="000000" w:themeColor="text1"/>
          <w:sz w:val="24"/>
          <w:szCs w:val="24"/>
        </w:rPr>
      </w:pPr>
    </w:p>
    <w:p w14:paraId="3ABDDE03" w14:textId="78E8E4F7" w:rsidR="00275787" w:rsidRDefault="004E2497" w:rsidP="004E2497">
      <w:pPr>
        <w:pStyle w:val="Nivel2"/>
        <w:numPr>
          <w:ilvl w:val="2"/>
          <w:numId w:val="33"/>
        </w:numPr>
        <w:spacing w:before="0" w:after="0"/>
        <w:ind w:left="-284" w:right="-285" w:firstLine="0"/>
        <w:rPr>
          <w:rFonts w:ascii="Arial" w:hAnsi="Arial" w:cs="Arial"/>
          <w:bCs/>
          <w:color w:val="000000" w:themeColor="text1"/>
          <w:sz w:val="24"/>
          <w:szCs w:val="24"/>
        </w:rPr>
      </w:pPr>
      <w:r>
        <w:rPr>
          <w:rFonts w:ascii="Arial" w:hAnsi="Arial" w:cs="Arial"/>
          <w:bCs/>
          <w:color w:val="000000" w:themeColor="text1"/>
          <w:sz w:val="24"/>
          <w:szCs w:val="24"/>
        </w:rPr>
        <w:t xml:space="preserve">    </w:t>
      </w:r>
      <w:r w:rsidR="00275787" w:rsidRPr="00275787">
        <w:rPr>
          <w:rFonts w:ascii="Arial" w:hAnsi="Arial" w:cs="Arial"/>
          <w:bCs/>
          <w:color w:val="000000" w:themeColor="text1"/>
          <w:sz w:val="24"/>
          <w:szCs w:val="24"/>
        </w:rPr>
        <w:t>Na hipótese de a verificação a que se refere o subitem anterior não ser procedida dentro do prazo fixado, reputar-se-á como realizada, consumando-se o recebimento definitivo no dia do esgotamento do prazo.</w:t>
      </w:r>
    </w:p>
    <w:p w14:paraId="3F60041A" w14:textId="77777777" w:rsidR="004E2497" w:rsidRPr="00275787" w:rsidRDefault="004E2497" w:rsidP="004E2497">
      <w:pPr>
        <w:pStyle w:val="Nivel2"/>
        <w:spacing w:before="0" w:after="0"/>
        <w:ind w:left="-426" w:right="-285"/>
        <w:rPr>
          <w:rFonts w:ascii="Arial" w:hAnsi="Arial" w:cs="Arial"/>
          <w:bCs/>
          <w:color w:val="000000" w:themeColor="text1"/>
          <w:sz w:val="24"/>
          <w:szCs w:val="24"/>
        </w:rPr>
      </w:pPr>
    </w:p>
    <w:p w14:paraId="20FADB8E" w14:textId="77777777" w:rsidR="00275787" w:rsidRPr="00275787" w:rsidRDefault="00275787" w:rsidP="002654D9">
      <w:pPr>
        <w:pStyle w:val="Nivel2"/>
        <w:numPr>
          <w:ilvl w:val="1"/>
          <w:numId w:val="33"/>
        </w:numPr>
        <w:spacing w:before="0" w:after="0"/>
        <w:ind w:left="-426" w:right="-285" w:firstLine="0"/>
        <w:rPr>
          <w:rFonts w:ascii="Arial" w:hAnsi="Arial" w:cs="Arial"/>
          <w:bCs/>
          <w:color w:val="000000" w:themeColor="text1"/>
          <w:sz w:val="24"/>
          <w:szCs w:val="24"/>
        </w:rPr>
      </w:pPr>
      <w:r w:rsidRPr="00275787">
        <w:rPr>
          <w:rFonts w:ascii="Arial" w:hAnsi="Arial" w:cs="Arial"/>
          <w:bCs/>
          <w:color w:val="000000" w:themeColor="text1"/>
          <w:sz w:val="24"/>
          <w:szCs w:val="24"/>
        </w:rPr>
        <w:t>O recebimento provisório ou definitivo não excluirá a responsabilidade civil pela solidez e pela segurança do serviço nem a responsabilidade ético-profissional pela perfeita execução do contrato.</w:t>
      </w:r>
    </w:p>
    <w:p w14:paraId="52C58E7B" w14:textId="77777777" w:rsidR="00275787" w:rsidRPr="004C4CD4" w:rsidRDefault="00275787" w:rsidP="00275787">
      <w:pPr>
        <w:pStyle w:val="Nivel1"/>
        <w:numPr>
          <w:ilvl w:val="0"/>
          <w:numId w:val="0"/>
        </w:numPr>
        <w:spacing w:before="0" w:after="0"/>
        <w:ind w:left="-426" w:right="-285"/>
        <w:rPr>
          <w:color w:val="000000" w:themeColor="text1"/>
          <w:sz w:val="24"/>
          <w:szCs w:val="24"/>
        </w:rPr>
      </w:pPr>
    </w:p>
    <w:p w14:paraId="7FF7F1DA" w14:textId="77777777" w:rsidR="00275787" w:rsidRPr="004C4CD4" w:rsidRDefault="00275787" w:rsidP="002654D9">
      <w:pPr>
        <w:pStyle w:val="Nivel1"/>
        <w:numPr>
          <w:ilvl w:val="0"/>
          <w:numId w:val="33"/>
        </w:numPr>
        <w:spacing w:before="0" w:after="0"/>
        <w:ind w:left="-426" w:right="-285" w:firstLine="0"/>
        <w:rPr>
          <w:color w:val="000000" w:themeColor="text1"/>
          <w:sz w:val="24"/>
          <w:szCs w:val="24"/>
        </w:rPr>
      </w:pPr>
      <w:r w:rsidRPr="004C4CD4">
        <w:rPr>
          <w:color w:val="000000" w:themeColor="text1"/>
          <w:sz w:val="24"/>
          <w:szCs w:val="24"/>
        </w:rPr>
        <w:t>MODELO DE GESTÃO DO CONTRATO.</w:t>
      </w:r>
    </w:p>
    <w:p w14:paraId="66062AFC" w14:textId="77777777" w:rsidR="00275787" w:rsidRPr="00275787" w:rsidRDefault="00275787" w:rsidP="00275787">
      <w:pPr>
        <w:pStyle w:val="Nivel2"/>
        <w:numPr>
          <w:ilvl w:val="1"/>
          <w:numId w:val="15"/>
        </w:numPr>
        <w:spacing w:before="0" w:after="0"/>
        <w:ind w:left="-426" w:right="-285" w:firstLine="0"/>
        <w:rPr>
          <w:rFonts w:ascii="Arial" w:hAnsi="Arial" w:cs="Arial"/>
          <w:color w:val="000000" w:themeColor="text1"/>
          <w:sz w:val="24"/>
          <w:szCs w:val="24"/>
        </w:rPr>
      </w:pPr>
      <w:r w:rsidRPr="00275787">
        <w:rPr>
          <w:rFonts w:ascii="Arial" w:hAnsi="Arial" w:cs="Arial"/>
          <w:color w:val="000000" w:themeColor="text1"/>
          <w:sz w:val="24"/>
          <w:szCs w:val="24"/>
        </w:rPr>
        <w:t>O contrato deverá ser executado fielmente pelas partes, de acordo com as cláusulas avençadas e as normas da Lei nº 14.133, de 2021, e cada parte responderá pelas conseqüências de sua inexecução total ou parcial.</w:t>
      </w:r>
    </w:p>
    <w:p w14:paraId="15ABE9E1" w14:textId="77777777" w:rsidR="00275787" w:rsidRPr="00275787" w:rsidRDefault="00275787" w:rsidP="002654D9">
      <w:pPr>
        <w:pStyle w:val="Nivel2"/>
        <w:numPr>
          <w:ilvl w:val="1"/>
          <w:numId w:val="33"/>
        </w:numPr>
        <w:spacing w:before="0" w:after="0"/>
        <w:ind w:left="-426" w:right="-285" w:firstLine="0"/>
        <w:rPr>
          <w:rFonts w:ascii="Arial" w:hAnsi="Arial" w:cs="Arial"/>
          <w:color w:val="000000" w:themeColor="text1"/>
          <w:sz w:val="24"/>
          <w:szCs w:val="24"/>
        </w:rPr>
      </w:pPr>
      <w:bookmarkStart w:id="18" w:name="art115§1"/>
      <w:bookmarkStart w:id="19" w:name="art115§5"/>
      <w:bookmarkStart w:id="20" w:name="art116"/>
      <w:bookmarkEnd w:id="18"/>
      <w:bookmarkEnd w:id="19"/>
      <w:bookmarkEnd w:id="20"/>
      <w:r w:rsidRPr="00275787">
        <w:rPr>
          <w:rFonts w:ascii="Arial" w:hAnsi="Arial" w:cs="Arial"/>
          <w:color w:val="000000" w:themeColor="text1"/>
          <w:sz w:val="24"/>
          <w:szCs w:val="24"/>
        </w:rPr>
        <w:t>A execução do contrato deverá ser acompanhada e fiscalizada pelo(s) fiscal(is) do contrato, ou pelos respectivos.</w:t>
      </w:r>
    </w:p>
    <w:p w14:paraId="7F381887" w14:textId="77777777" w:rsidR="00275787" w:rsidRPr="00275787" w:rsidRDefault="00275787" w:rsidP="002654D9">
      <w:pPr>
        <w:pStyle w:val="Nivel3"/>
        <w:numPr>
          <w:ilvl w:val="2"/>
          <w:numId w:val="33"/>
        </w:numPr>
        <w:spacing w:before="0" w:after="0"/>
        <w:ind w:left="-426" w:right="-285" w:firstLine="0"/>
        <w:contextualSpacing/>
        <w:rPr>
          <w:rFonts w:ascii="Arial" w:hAnsi="Arial"/>
          <w:color w:val="000000" w:themeColor="text1"/>
          <w:sz w:val="24"/>
          <w:szCs w:val="24"/>
        </w:rPr>
      </w:pPr>
      <w:r w:rsidRPr="00275787">
        <w:rPr>
          <w:rFonts w:ascii="Arial" w:hAnsi="Arial"/>
          <w:color w:val="000000" w:themeColor="text1"/>
          <w:sz w:val="24"/>
          <w:szCs w:val="24"/>
        </w:rPr>
        <w:t>O fiscal do contrato anotará em registro próprio todas as ocorrências relacionadas à execução do contrato, determinando o que for necessário para a regularização das faltas ou dos defeitos observados.</w:t>
      </w:r>
    </w:p>
    <w:p w14:paraId="2611F14D" w14:textId="77777777" w:rsidR="00275787" w:rsidRPr="00275787" w:rsidRDefault="00275787" w:rsidP="002654D9">
      <w:pPr>
        <w:pStyle w:val="Nivel3"/>
        <w:numPr>
          <w:ilvl w:val="2"/>
          <w:numId w:val="33"/>
        </w:numPr>
        <w:spacing w:before="0" w:after="0"/>
        <w:ind w:left="-426" w:right="-285" w:firstLine="0"/>
        <w:contextualSpacing/>
        <w:rPr>
          <w:rFonts w:ascii="Arial" w:hAnsi="Arial"/>
          <w:color w:val="000000" w:themeColor="text1"/>
          <w:sz w:val="24"/>
          <w:szCs w:val="24"/>
        </w:rPr>
      </w:pPr>
      <w:bookmarkStart w:id="21" w:name="art117§2"/>
      <w:bookmarkEnd w:id="21"/>
      <w:r w:rsidRPr="00275787">
        <w:rPr>
          <w:rFonts w:ascii="Arial" w:hAnsi="Arial"/>
          <w:color w:val="000000" w:themeColor="text1"/>
          <w:sz w:val="24"/>
          <w:szCs w:val="24"/>
        </w:rPr>
        <w:t>O fiscal do contrato informará a seus superiores, em tempo hábil para a adoção das medidas convenientes, a situação que demandar decisão ou providência que ultrapasse sua competência.</w:t>
      </w:r>
    </w:p>
    <w:p w14:paraId="1962CD00" w14:textId="77777777" w:rsidR="00275787" w:rsidRPr="00275787" w:rsidRDefault="00275787" w:rsidP="002654D9">
      <w:pPr>
        <w:pStyle w:val="Nivel2"/>
        <w:numPr>
          <w:ilvl w:val="1"/>
          <w:numId w:val="33"/>
        </w:numPr>
        <w:spacing w:before="0" w:after="0"/>
        <w:ind w:left="-426" w:right="-285" w:firstLine="0"/>
        <w:rPr>
          <w:rFonts w:ascii="Arial" w:hAnsi="Arial" w:cs="Arial"/>
          <w:color w:val="000000" w:themeColor="text1"/>
          <w:sz w:val="24"/>
          <w:szCs w:val="24"/>
        </w:rPr>
      </w:pPr>
      <w:r w:rsidRPr="00275787">
        <w:rPr>
          <w:rFonts w:ascii="Arial" w:hAnsi="Arial" w:cs="Arial"/>
          <w:color w:val="000000" w:themeColor="text1"/>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E5F2B0C" w14:textId="77777777" w:rsidR="00275787" w:rsidRPr="00275787" w:rsidRDefault="00275787" w:rsidP="002654D9">
      <w:pPr>
        <w:pStyle w:val="Nivel2"/>
        <w:numPr>
          <w:ilvl w:val="1"/>
          <w:numId w:val="33"/>
        </w:numPr>
        <w:spacing w:before="0" w:after="0"/>
        <w:ind w:left="-426" w:right="-285" w:firstLine="0"/>
        <w:rPr>
          <w:rFonts w:ascii="Arial" w:hAnsi="Arial" w:cs="Arial"/>
          <w:color w:val="000000" w:themeColor="text1"/>
          <w:sz w:val="24"/>
          <w:szCs w:val="24"/>
        </w:rPr>
      </w:pPr>
      <w:bookmarkStart w:id="22" w:name="art120"/>
      <w:bookmarkEnd w:id="22"/>
      <w:r w:rsidRPr="00275787">
        <w:rPr>
          <w:rFonts w:ascii="Arial" w:hAnsi="Arial" w:cs="Arial"/>
          <w:color w:val="000000" w:themeColor="text1"/>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24037874" w14:textId="77777777" w:rsidR="00275787" w:rsidRPr="00275787" w:rsidRDefault="00275787" w:rsidP="002654D9">
      <w:pPr>
        <w:pStyle w:val="Nivel2"/>
        <w:numPr>
          <w:ilvl w:val="1"/>
          <w:numId w:val="33"/>
        </w:numPr>
        <w:spacing w:before="0" w:after="0"/>
        <w:ind w:left="-426" w:right="-285" w:firstLine="0"/>
        <w:rPr>
          <w:rFonts w:ascii="Arial" w:hAnsi="Arial" w:cs="Arial"/>
          <w:color w:val="000000" w:themeColor="text1"/>
          <w:sz w:val="24"/>
          <w:szCs w:val="24"/>
        </w:rPr>
      </w:pPr>
      <w:bookmarkStart w:id="23" w:name="art121"/>
      <w:bookmarkEnd w:id="23"/>
      <w:r w:rsidRPr="00275787">
        <w:rPr>
          <w:rFonts w:ascii="Arial" w:hAnsi="Arial" w:cs="Arial"/>
          <w:color w:val="000000" w:themeColor="text1"/>
          <w:sz w:val="24"/>
          <w:szCs w:val="24"/>
        </w:rPr>
        <w:t>Somente o contratado será responsável pelos encargos trabalhistas, previdenciários, fiscais e comerciais resultantes da execução do contrato.</w:t>
      </w:r>
    </w:p>
    <w:p w14:paraId="3430AED1" w14:textId="77777777" w:rsidR="00275787" w:rsidRPr="00275787" w:rsidRDefault="00275787" w:rsidP="002654D9">
      <w:pPr>
        <w:pStyle w:val="Nivel3"/>
        <w:numPr>
          <w:ilvl w:val="2"/>
          <w:numId w:val="33"/>
        </w:numPr>
        <w:spacing w:before="0" w:after="0"/>
        <w:ind w:left="-426" w:right="-285" w:firstLine="0"/>
        <w:contextualSpacing/>
        <w:rPr>
          <w:rFonts w:ascii="Arial" w:hAnsi="Arial"/>
          <w:color w:val="000000" w:themeColor="text1"/>
          <w:sz w:val="24"/>
          <w:szCs w:val="24"/>
        </w:rPr>
      </w:pPr>
      <w:bookmarkStart w:id="24" w:name="art121§1"/>
      <w:bookmarkEnd w:id="24"/>
      <w:r w:rsidRPr="00275787">
        <w:rPr>
          <w:rFonts w:ascii="Arial" w:hAnsi="Arial"/>
          <w:color w:val="000000" w:themeColor="text1"/>
          <w:sz w:val="24"/>
          <w:szCs w:val="24"/>
        </w:rPr>
        <w:t>A inadimplência do contratado em relação aos encargos trabalhistas, fiscais e comerciais não transferirá à Administração a responsabilidade pelo seu pagamento e não poderá onerar o objeto do contrato.</w:t>
      </w:r>
    </w:p>
    <w:p w14:paraId="4AAF5600" w14:textId="77777777" w:rsidR="00275787" w:rsidRPr="00275787" w:rsidRDefault="00275787" w:rsidP="002654D9">
      <w:pPr>
        <w:pStyle w:val="Nivel2"/>
        <w:numPr>
          <w:ilvl w:val="1"/>
          <w:numId w:val="33"/>
        </w:numPr>
        <w:spacing w:before="0" w:after="0"/>
        <w:ind w:left="-426" w:right="-285" w:firstLine="0"/>
        <w:rPr>
          <w:rFonts w:ascii="Arial" w:hAnsi="Arial" w:cs="Arial"/>
          <w:color w:val="000000" w:themeColor="text1"/>
          <w:sz w:val="24"/>
          <w:szCs w:val="24"/>
        </w:rPr>
      </w:pPr>
      <w:bookmarkStart w:id="25" w:name="art122"/>
      <w:bookmarkStart w:id="26" w:name="art122§1"/>
      <w:bookmarkStart w:id="27" w:name="art122§2"/>
      <w:bookmarkStart w:id="28" w:name="art122§3"/>
      <w:bookmarkStart w:id="29" w:name="art123"/>
      <w:bookmarkEnd w:id="25"/>
      <w:bookmarkEnd w:id="26"/>
      <w:bookmarkEnd w:id="27"/>
      <w:bookmarkEnd w:id="28"/>
      <w:bookmarkEnd w:id="29"/>
      <w:r w:rsidRPr="00275787">
        <w:rPr>
          <w:rFonts w:ascii="Arial" w:hAnsi="Arial" w:cs="Arial"/>
          <w:color w:val="000000" w:themeColor="text1"/>
          <w:sz w:val="24"/>
          <w:szCs w:val="24"/>
        </w:rPr>
        <w:t>As comunicações entre a fiscalização e a contratada devem ser realizadas por escrito sempre que o ato exigir tal formalidade, admitindo-se, excepcionalmente, o uso de mensagem eletrônica para esse fim.</w:t>
      </w:r>
    </w:p>
    <w:p w14:paraId="4383222E" w14:textId="77777777" w:rsidR="00275787" w:rsidRPr="00275787" w:rsidRDefault="00275787" w:rsidP="002654D9">
      <w:pPr>
        <w:pStyle w:val="Nivel2"/>
        <w:numPr>
          <w:ilvl w:val="1"/>
          <w:numId w:val="33"/>
        </w:numPr>
        <w:spacing w:before="0" w:after="0"/>
        <w:ind w:left="-426" w:right="-285" w:firstLine="0"/>
        <w:rPr>
          <w:rFonts w:ascii="Arial" w:hAnsi="Arial" w:cs="Arial"/>
          <w:color w:val="000000" w:themeColor="text1"/>
          <w:sz w:val="24"/>
          <w:szCs w:val="24"/>
        </w:rPr>
      </w:pPr>
      <w:r w:rsidRPr="00275787">
        <w:rPr>
          <w:rFonts w:ascii="Arial" w:hAnsi="Arial" w:cs="Arial"/>
          <w:color w:val="000000" w:themeColor="text1"/>
          <w:sz w:val="24"/>
          <w:szCs w:val="24"/>
        </w:rPr>
        <w:t>O gestor do contrato poderá convocar representante da empresa para adoção de providências que devam ser cumpridas de imediato.</w:t>
      </w:r>
    </w:p>
    <w:p w14:paraId="18C312EF" w14:textId="77777777" w:rsidR="00275787" w:rsidRDefault="00FC7081" w:rsidP="00275787">
      <w:pPr>
        <w:pStyle w:val="Nivel2"/>
        <w:spacing w:before="0" w:after="0"/>
        <w:ind w:left="-426" w:right="-285"/>
        <w:rPr>
          <w:rFonts w:ascii="Arial" w:hAnsi="Arial" w:cs="Arial"/>
          <w:color w:val="000000" w:themeColor="text1"/>
          <w:sz w:val="24"/>
          <w:szCs w:val="24"/>
        </w:rPr>
      </w:pPr>
      <w:r>
        <w:rPr>
          <w:rFonts w:ascii="Arial" w:hAnsi="Arial" w:cs="Arial"/>
          <w:color w:val="000000" w:themeColor="text1"/>
          <w:sz w:val="24"/>
          <w:szCs w:val="24"/>
        </w:rPr>
        <w:t xml:space="preserve">6.8 </w:t>
      </w:r>
      <w:r w:rsidR="00275787" w:rsidRPr="00A52ED9">
        <w:rPr>
          <w:rFonts w:ascii="Arial" w:hAnsi="Arial" w:cs="Arial"/>
          <w:color w:val="000000" w:themeColor="text1"/>
          <w:sz w:val="24"/>
          <w:szCs w:val="24"/>
        </w:rPr>
        <w:t>Será exigida a Certidão Negativa de Débito (CND) relativa a Créditos Tributários Federais e à Dívida Ativa da União, o Certificado de Regularidade do FGTS (CRF) e a Certidão Negativa de Débitos Trabalhistas (CNDT</w:t>
      </w:r>
      <w:r w:rsidR="00A52ED9">
        <w:rPr>
          <w:rFonts w:ascii="Arial" w:hAnsi="Arial" w:cs="Arial"/>
          <w:color w:val="000000" w:themeColor="text1"/>
          <w:sz w:val="24"/>
          <w:szCs w:val="24"/>
        </w:rPr>
        <w:t>).</w:t>
      </w:r>
    </w:p>
    <w:p w14:paraId="0EBA1499" w14:textId="77777777" w:rsidR="00A52ED9" w:rsidRPr="00A52ED9" w:rsidRDefault="00A52ED9" w:rsidP="00275787">
      <w:pPr>
        <w:pStyle w:val="Nivel2"/>
        <w:spacing w:before="0" w:after="0"/>
        <w:ind w:left="-426" w:right="-285"/>
        <w:rPr>
          <w:color w:val="000000" w:themeColor="text1"/>
          <w:sz w:val="24"/>
          <w:szCs w:val="24"/>
        </w:rPr>
      </w:pPr>
    </w:p>
    <w:p w14:paraId="13B4E6C9" w14:textId="77777777" w:rsidR="00275787" w:rsidRPr="004C4CD4" w:rsidRDefault="00275787" w:rsidP="002654D9">
      <w:pPr>
        <w:pStyle w:val="Nivel1"/>
        <w:numPr>
          <w:ilvl w:val="0"/>
          <w:numId w:val="33"/>
        </w:numPr>
        <w:spacing w:before="0" w:after="0"/>
        <w:ind w:left="-426" w:right="-285" w:firstLine="0"/>
        <w:rPr>
          <w:iCs/>
          <w:color w:val="000000" w:themeColor="text1"/>
          <w:sz w:val="24"/>
          <w:szCs w:val="24"/>
        </w:rPr>
      </w:pPr>
      <w:r w:rsidRPr="004C4CD4">
        <w:rPr>
          <w:iCs/>
          <w:color w:val="000000" w:themeColor="text1"/>
          <w:sz w:val="24"/>
          <w:szCs w:val="24"/>
        </w:rPr>
        <w:t>CRITÉRIOS DE MEDIÇÃO E PAGAMENTO</w:t>
      </w:r>
    </w:p>
    <w:p w14:paraId="1E065F26" w14:textId="77777777" w:rsidR="00275787" w:rsidRPr="004C4CD4" w:rsidRDefault="00275787" w:rsidP="00275787">
      <w:pPr>
        <w:spacing w:before="120" w:after="120" w:line="276" w:lineRule="auto"/>
        <w:ind w:left="-426" w:right="-285"/>
        <w:jc w:val="both"/>
        <w:rPr>
          <w:rFonts w:cs="Arial"/>
          <w:color w:val="000000" w:themeColor="text1"/>
          <w:sz w:val="24"/>
        </w:rPr>
      </w:pPr>
      <w:r w:rsidRPr="004C4CD4">
        <w:rPr>
          <w:rFonts w:cs="Arial"/>
          <w:color w:val="000000" w:themeColor="text1"/>
          <w:sz w:val="24"/>
        </w:rPr>
        <w:t xml:space="preserve">7.1. </w:t>
      </w:r>
      <w:r w:rsidRPr="004C4CD4">
        <w:rPr>
          <w:rFonts w:cs="Arial"/>
          <w:iCs/>
          <w:color w:val="000000" w:themeColor="text1"/>
          <w:sz w:val="24"/>
        </w:rPr>
        <w:t xml:space="preserve">A emissão da </w:t>
      </w:r>
      <w:r w:rsidRPr="004C4CD4">
        <w:rPr>
          <w:rFonts w:cs="Arial"/>
          <w:color w:val="000000" w:themeColor="text1"/>
          <w:sz w:val="24"/>
        </w:rPr>
        <w:t>Nota Fiscal/Fatura será precedida do recebimento definitivo do objeto da contratação, conforme disposto neste instrumento e/ou no Termo de Referência.</w:t>
      </w:r>
    </w:p>
    <w:p w14:paraId="757CFC22" w14:textId="77777777" w:rsidR="00275787" w:rsidRPr="004C4CD4" w:rsidRDefault="00275787" w:rsidP="00275787">
      <w:pPr>
        <w:spacing w:before="120" w:after="120" w:line="276" w:lineRule="auto"/>
        <w:ind w:left="-426" w:right="-285"/>
        <w:jc w:val="both"/>
        <w:rPr>
          <w:rFonts w:cs="Arial"/>
          <w:color w:val="000000" w:themeColor="text1"/>
          <w:sz w:val="24"/>
        </w:rPr>
      </w:pPr>
      <w:r w:rsidRPr="004C4CD4">
        <w:rPr>
          <w:rFonts w:cs="Arial"/>
          <w:color w:val="000000" w:themeColor="text1"/>
          <w:sz w:val="24"/>
        </w:rPr>
        <w:t>7.2. Quando houver glosa parcial do objeto, o contratante deverá comunicar a empresa para que emita a nota fiscal ou fatura com o valor exato dimensionado.</w:t>
      </w:r>
    </w:p>
    <w:p w14:paraId="56E1A18E" w14:textId="77777777" w:rsidR="00275787" w:rsidRPr="004C4CD4" w:rsidRDefault="00275787" w:rsidP="00275787">
      <w:pPr>
        <w:spacing w:before="120" w:after="120" w:line="276" w:lineRule="auto"/>
        <w:ind w:left="-426" w:right="-285"/>
        <w:jc w:val="both"/>
        <w:rPr>
          <w:rFonts w:cs="Arial"/>
          <w:color w:val="000000" w:themeColor="text1"/>
          <w:sz w:val="24"/>
        </w:rPr>
      </w:pPr>
      <w:r w:rsidRPr="004C4CD4">
        <w:rPr>
          <w:rFonts w:cs="Arial"/>
          <w:color w:val="000000" w:themeColor="text1"/>
          <w:sz w:val="24"/>
        </w:rPr>
        <w:t xml:space="preserve">7.3. O setor competente para proceder ao pagamento deve verificar se a Nota Fiscal ou Fatura apresentada expressa os elementos necessários e essenciais do documento, tais como: </w:t>
      </w:r>
    </w:p>
    <w:p w14:paraId="28FFB282" w14:textId="77777777" w:rsidR="00275787" w:rsidRPr="004C4CD4" w:rsidRDefault="00275787" w:rsidP="00275787">
      <w:pPr>
        <w:pStyle w:val="PargrafodaLista"/>
        <w:numPr>
          <w:ilvl w:val="0"/>
          <w:numId w:val="18"/>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O prazo de validade; </w:t>
      </w:r>
    </w:p>
    <w:p w14:paraId="746FEA9B" w14:textId="77777777" w:rsidR="00275787" w:rsidRPr="004C4CD4" w:rsidRDefault="00275787" w:rsidP="00275787">
      <w:pPr>
        <w:pStyle w:val="PargrafodaLista"/>
        <w:numPr>
          <w:ilvl w:val="0"/>
          <w:numId w:val="18"/>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lastRenderedPageBreak/>
        <w:t xml:space="preserve">A data da emissão; </w:t>
      </w:r>
    </w:p>
    <w:p w14:paraId="04884428" w14:textId="77777777" w:rsidR="00275787" w:rsidRPr="004C4CD4" w:rsidRDefault="00275787" w:rsidP="00275787">
      <w:pPr>
        <w:pStyle w:val="PargrafodaLista"/>
        <w:numPr>
          <w:ilvl w:val="0"/>
          <w:numId w:val="18"/>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Os dados do contrato e do órgão contratante; </w:t>
      </w:r>
    </w:p>
    <w:p w14:paraId="7AAB7224" w14:textId="77777777" w:rsidR="00275787" w:rsidRPr="004C4CD4" w:rsidRDefault="00275787" w:rsidP="00275787">
      <w:pPr>
        <w:pStyle w:val="PargrafodaLista"/>
        <w:numPr>
          <w:ilvl w:val="0"/>
          <w:numId w:val="18"/>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O período respectivo de execução do contrato; </w:t>
      </w:r>
    </w:p>
    <w:p w14:paraId="1E46D773" w14:textId="77777777" w:rsidR="00275787" w:rsidRPr="004C4CD4" w:rsidRDefault="00275787" w:rsidP="00275787">
      <w:pPr>
        <w:pStyle w:val="PargrafodaLista"/>
        <w:numPr>
          <w:ilvl w:val="0"/>
          <w:numId w:val="18"/>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O valor a pagar; e </w:t>
      </w:r>
    </w:p>
    <w:p w14:paraId="1EC420BC" w14:textId="77777777" w:rsidR="00275787" w:rsidRPr="004C4CD4" w:rsidRDefault="00275787" w:rsidP="00275787">
      <w:pPr>
        <w:pStyle w:val="PargrafodaLista"/>
        <w:numPr>
          <w:ilvl w:val="0"/>
          <w:numId w:val="18"/>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Eventual destaque do valor de retenções tributárias cabíveis.</w:t>
      </w:r>
    </w:p>
    <w:p w14:paraId="65288A7C"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iCs/>
          <w:color w:val="000000" w:themeColor="text1"/>
          <w:sz w:val="24"/>
        </w:rPr>
        <w:t xml:space="preserve">Havendo erro </w:t>
      </w:r>
      <w:r w:rsidRPr="004C4CD4">
        <w:rPr>
          <w:rFonts w:cs="Arial"/>
          <w:color w:val="000000" w:themeColor="text1"/>
          <w:sz w:val="24"/>
        </w:rPr>
        <w:t>na</w:t>
      </w:r>
      <w:r w:rsidRPr="004C4CD4">
        <w:rPr>
          <w:rFonts w:cs="Arial"/>
          <w:iCs/>
          <w:color w:val="000000" w:themeColor="text1"/>
          <w:sz w:val="24"/>
        </w:rPr>
        <w:t xml:space="preserve"> apresentação da Nota Fiscal/Fatura, ou circunstância que impeça a liquidação da </w:t>
      </w:r>
      <w:r w:rsidRPr="004C4CD4">
        <w:rPr>
          <w:rFonts w:cs="Arial"/>
          <w:color w:val="000000" w:themeColor="text1"/>
          <w:sz w:val="24"/>
        </w:rPr>
        <w:t>despesa</w:t>
      </w:r>
      <w:r w:rsidRPr="004C4CD4">
        <w:rPr>
          <w:rFonts w:cs="Arial"/>
          <w:iCs/>
          <w:color w:val="000000" w:themeColor="text1"/>
          <w:sz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5F55AE1B"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A Nota Fiscal ou Fatura deverá ser obrigatoriamente acompanhada da comprovação da regularidade fiscal, mediante consulta aos sítios eletrônicos oficiais ou à documentação mencionada no art. 68 da Lei nº 14.133/2021.</w:t>
      </w:r>
    </w:p>
    <w:p w14:paraId="750533B2"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   Previamente à emissão de nota de empenho e a cada pagamento, o Município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39D3776"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Constatando-sea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659731"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5E6CD"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 Persistindo a irregularidade, o contratante deverá adotar as medidas necessárias à rescisão contratual nos autos do processo administrativo correspondente, assegurada ao contratado a ampla defesa. </w:t>
      </w:r>
    </w:p>
    <w:p w14:paraId="4D54228F" w14:textId="77777777" w:rsidR="00275787" w:rsidRPr="004C4CD4"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 xml:space="preserve">Havendo a efetiva execução do objeto, os pagamentos serão realizados normalmente, até que se decida pela rescisão do contrato, caso o contratado não regularize sua situação de habilitação.  </w:t>
      </w:r>
    </w:p>
    <w:p w14:paraId="2FBEAADB" w14:textId="77777777" w:rsidR="00275787" w:rsidRPr="004C4CD4" w:rsidRDefault="00275787" w:rsidP="002654D9">
      <w:pPr>
        <w:numPr>
          <w:ilvl w:val="2"/>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Quando do pagamento, será efetuada a retenção tributária prevista na legislação aplicável.</w:t>
      </w:r>
    </w:p>
    <w:p w14:paraId="40AD6468" w14:textId="77777777" w:rsidR="00275787" w:rsidRPr="004C4CD4" w:rsidRDefault="00275787" w:rsidP="002654D9">
      <w:pPr>
        <w:numPr>
          <w:ilvl w:val="3"/>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Independentemente do percentual de tributo inserido na planilha, no pagamento serão retidos na fonte os percentuais estabelecidos na legislação vigente.</w:t>
      </w:r>
    </w:p>
    <w:p w14:paraId="56F1C33F" w14:textId="77777777" w:rsidR="00275787" w:rsidRDefault="00275787" w:rsidP="002654D9">
      <w:pPr>
        <w:pStyle w:val="PargrafodaLista"/>
        <w:numPr>
          <w:ilvl w:val="1"/>
          <w:numId w:val="33"/>
        </w:numPr>
        <w:spacing w:before="120" w:after="120" w:line="276" w:lineRule="auto"/>
        <w:ind w:left="-426" w:right="-285" w:firstLine="0"/>
        <w:jc w:val="both"/>
        <w:rPr>
          <w:rFonts w:cs="Arial"/>
          <w:color w:val="000000" w:themeColor="text1"/>
          <w:sz w:val="24"/>
        </w:rPr>
      </w:pPr>
      <w:r w:rsidRPr="004C4CD4">
        <w:rPr>
          <w:rFonts w:cs="Arial"/>
          <w:color w:val="000000" w:themeColor="text1"/>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DC1D15" w14:textId="77777777" w:rsidR="00D4220C" w:rsidRDefault="00D4220C" w:rsidP="00D4220C">
      <w:pPr>
        <w:pStyle w:val="PargrafodaLista"/>
        <w:spacing w:before="120" w:after="120" w:line="276" w:lineRule="auto"/>
        <w:ind w:left="-426" w:right="-285"/>
        <w:jc w:val="both"/>
        <w:rPr>
          <w:rFonts w:cs="Arial"/>
          <w:color w:val="000000" w:themeColor="text1"/>
          <w:sz w:val="24"/>
        </w:rPr>
      </w:pPr>
    </w:p>
    <w:p w14:paraId="7E547642" w14:textId="77777777" w:rsidR="00081235" w:rsidRDefault="00081235" w:rsidP="00D4220C">
      <w:pPr>
        <w:pStyle w:val="PargrafodaLista"/>
        <w:spacing w:before="120" w:after="120" w:line="276" w:lineRule="auto"/>
        <w:ind w:left="-426" w:right="-285"/>
        <w:jc w:val="both"/>
        <w:rPr>
          <w:rFonts w:cs="Arial"/>
          <w:color w:val="000000" w:themeColor="text1"/>
          <w:sz w:val="24"/>
        </w:rPr>
      </w:pPr>
    </w:p>
    <w:p w14:paraId="0949B4B2" w14:textId="77777777" w:rsidR="00275787" w:rsidRPr="004C4CD4" w:rsidRDefault="00275787" w:rsidP="00275787">
      <w:pPr>
        <w:pStyle w:val="PargrafodaLista"/>
        <w:spacing w:before="120" w:after="120" w:line="276" w:lineRule="auto"/>
        <w:ind w:left="-426" w:right="-285"/>
        <w:jc w:val="both"/>
        <w:rPr>
          <w:rFonts w:cs="Arial"/>
          <w:color w:val="000000" w:themeColor="text1"/>
          <w:sz w:val="24"/>
        </w:rPr>
      </w:pPr>
    </w:p>
    <w:p w14:paraId="6BA5C7BC" w14:textId="77777777" w:rsidR="00275787" w:rsidRPr="004C4CD4" w:rsidRDefault="00275787" w:rsidP="00275787">
      <w:pPr>
        <w:ind w:left="-426" w:right="-285"/>
        <w:rPr>
          <w:rFonts w:cs="Arial"/>
          <w:color w:val="000000" w:themeColor="text1"/>
          <w:sz w:val="24"/>
        </w:rPr>
      </w:pPr>
    </w:p>
    <w:p w14:paraId="51EC648B" w14:textId="77777777" w:rsidR="00275787" w:rsidRPr="004C4CD4" w:rsidRDefault="00275787" w:rsidP="002654D9">
      <w:pPr>
        <w:pStyle w:val="Nivel1"/>
        <w:numPr>
          <w:ilvl w:val="0"/>
          <w:numId w:val="33"/>
        </w:numPr>
        <w:spacing w:before="0" w:after="0"/>
        <w:ind w:left="-426" w:right="-285" w:firstLine="0"/>
        <w:rPr>
          <w:iCs/>
          <w:color w:val="000000" w:themeColor="text1"/>
          <w:sz w:val="24"/>
          <w:szCs w:val="24"/>
        </w:rPr>
      </w:pPr>
      <w:r w:rsidRPr="004C4CD4">
        <w:rPr>
          <w:iCs/>
          <w:color w:val="000000" w:themeColor="text1"/>
          <w:sz w:val="24"/>
          <w:szCs w:val="24"/>
        </w:rPr>
        <w:t>FORMA E CRITÉRIOS DE SELEÇÃO DO FORNECEDOR.</w:t>
      </w:r>
    </w:p>
    <w:p w14:paraId="74D9FC0A" w14:textId="77777777" w:rsidR="00275787" w:rsidRPr="004C4CD4" w:rsidRDefault="00275787" w:rsidP="00275787">
      <w:pPr>
        <w:ind w:left="-426" w:right="-285"/>
        <w:rPr>
          <w:rFonts w:cs="Arial"/>
          <w:color w:val="000000" w:themeColor="text1"/>
          <w:sz w:val="24"/>
        </w:rPr>
      </w:pPr>
    </w:p>
    <w:p w14:paraId="69A6F9C6" w14:textId="77777777" w:rsidR="00275787" w:rsidRPr="00275787" w:rsidRDefault="00275787" w:rsidP="00275787">
      <w:pPr>
        <w:pStyle w:val="Nivel2"/>
        <w:numPr>
          <w:ilvl w:val="1"/>
          <w:numId w:val="16"/>
        </w:numPr>
        <w:spacing w:before="0" w:after="0"/>
        <w:ind w:left="-426" w:right="-285" w:firstLine="0"/>
        <w:rPr>
          <w:rFonts w:ascii="Arial" w:hAnsi="Arial" w:cs="Arial"/>
          <w:iCs/>
          <w:color w:val="000000" w:themeColor="text1"/>
          <w:sz w:val="24"/>
          <w:szCs w:val="24"/>
        </w:rPr>
      </w:pPr>
      <w:r w:rsidRPr="00275787">
        <w:rPr>
          <w:rFonts w:ascii="Arial" w:hAnsi="Arial" w:cs="Arial"/>
          <w:iCs/>
          <w:color w:val="000000" w:themeColor="text1"/>
          <w:sz w:val="24"/>
          <w:szCs w:val="24"/>
        </w:rPr>
        <w:t>O fornecedor será selecionado por meio da realização de procedimento de dispensa de licitação, na forma eletrônica, com fundamento na hipótese do art. 75, inciso II da Lei n.º 14.133/2021, que culminará com a seleção da proposta de menor preço por item.</w:t>
      </w:r>
    </w:p>
    <w:p w14:paraId="45C921BB" w14:textId="77777777" w:rsidR="00275787" w:rsidRPr="00D4220C" w:rsidRDefault="00275787" w:rsidP="002654D9">
      <w:pPr>
        <w:pStyle w:val="Nivel2"/>
        <w:numPr>
          <w:ilvl w:val="1"/>
          <w:numId w:val="33"/>
        </w:numPr>
        <w:spacing w:before="0" w:after="0"/>
        <w:ind w:left="-426" w:right="-285" w:firstLine="0"/>
        <w:rPr>
          <w:rFonts w:ascii="Arial" w:eastAsia="Times New Roman" w:hAnsi="Arial" w:cs="Arial"/>
          <w:iCs/>
          <w:color w:val="000000" w:themeColor="text1"/>
          <w:sz w:val="24"/>
          <w:szCs w:val="24"/>
        </w:rPr>
      </w:pPr>
      <w:r w:rsidRPr="00275787">
        <w:rPr>
          <w:rFonts w:ascii="Arial" w:eastAsia="Times New Roman" w:hAnsi="Arial" w:cs="Arial"/>
          <w:iCs/>
          <w:color w:val="000000" w:themeColor="text1"/>
          <w:sz w:val="24"/>
          <w:szCs w:val="24"/>
        </w:rPr>
        <w:t xml:space="preserve">As exigências de habilitação jurídica, </w:t>
      </w:r>
      <w:r w:rsidRPr="00275787">
        <w:rPr>
          <w:rFonts w:ascii="Arial" w:eastAsia="WenQuanYi Micro Hei" w:hAnsi="Arial" w:cs="Arial"/>
          <w:iCs/>
          <w:color w:val="000000" w:themeColor="text1"/>
          <w:sz w:val="24"/>
          <w:szCs w:val="24"/>
          <w:lang w:eastAsia="zh-CN" w:bidi="hi-IN"/>
        </w:rPr>
        <w:t xml:space="preserve">fiscal, social e trabalhista </w:t>
      </w:r>
      <w:r w:rsidRPr="00275787">
        <w:rPr>
          <w:rFonts w:ascii="Arial" w:eastAsia="Times New Roman" w:hAnsi="Arial" w:cs="Arial"/>
          <w:iCs/>
          <w:color w:val="000000" w:themeColor="text1"/>
          <w:sz w:val="24"/>
          <w:szCs w:val="24"/>
        </w:rPr>
        <w:t xml:space="preserve">são as usuais para a generalidade dos objetos, conforme disciplinado no Anexo I do Aviso de </w:t>
      </w:r>
      <w:r w:rsidRPr="00275787">
        <w:rPr>
          <w:rFonts w:ascii="Arial" w:hAnsi="Arial" w:cs="Arial"/>
          <w:iCs/>
          <w:color w:val="000000" w:themeColor="text1"/>
          <w:sz w:val="24"/>
          <w:szCs w:val="24"/>
        </w:rPr>
        <w:t>Contratação</w:t>
      </w:r>
      <w:r w:rsidRPr="00275787">
        <w:rPr>
          <w:rFonts w:ascii="Arial" w:eastAsia="Times New Roman" w:hAnsi="Arial" w:cs="Arial"/>
          <w:iCs/>
          <w:color w:val="000000" w:themeColor="text1"/>
          <w:sz w:val="24"/>
          <w:szCs w:val="24"/>
        </w:rPr>
        <w:t xml:space="preserve"> Direta.</w:t>
      </w:r>
    </w:p>
    <w:p w14:paraId="501FE5FD" w14:textId="77777777" w:rsidR="00275787" w:rsidRPr="00275787" w:rsidRDefault="00275787" w:rsidP="002654D9">
      <w:pPr>
        <w:pStyle w:val="Nivel2"/>
        <w:numPr>
          <w:ilvl w:val="1"/>
          <w:numId w:val="33"/>
        </w:numPr>
        <w:spacing w:before="0" w:after="0"/>
        <w:ind w:left="-426" w:right="-285" w:firstLine="0"/>
        <w:rPr>
          <w:rFonts w:ascii="Arial" w:eastAsia="Times New Roman" w:hAnsi="Arial" w:cs="Arial"/>
          <w:iCs/>
          <w:color w:val="000000" w:themeColor="text1"/>
          <w:sz w:val="24"/>
          <w:szCs w:val="24"/>
        </w:rPr>
      </w:pPr>
      <w:r w:rsidRPr="00275787">
        <w:rPr>
          <w:rFonts w:ascii="Arial" w:eastAsia="Times New Roman" w:hAnsi="Arial" w:cs="Arial"/>
          <w:iCs/>
          <w:color w:val="000000" w:themeColor="text1"/>
          <w:sz w:val="24"/>
          <w:szCs w:val="24"/>
        </w:rPr>
        <w:t>Os critérios de habilitação econômico-financeira a serem atendidos pelo fornecedor estão previstos no Anexo I do Aviso de Contratação Direta.</w:t>
      </w:r>
    </w:p>
    <w:p w14:paraId="72C6F9B1" w14:textId="77777777" w:rsidR="00275787" w:rsidRPr="00275787" w:rsidRDefault="00275787" w:rsidP="002654D9">
      <w:pPr>
        <w:pStyle w:val="Nivel2"/>
        <w:numPr>
          <w:ilvl w:val="1"/>
          <w:numId w:val="33"/>
        </w:numPr>
        <w:spacing w:before="0" w:after="0"/>
        <w:ind w:left="-426" w:right="-285" w:firstLine="0"/>
        <w:rPr>
          <w:rFonts w:ascii="Arial" w:eastAsia="Times New Roman" w:hAnsi="Arial" w:cs="Arial"/>
          <w:iCs/>
          <w:color w:val="000000" w:themeColor="text1"/>
          <w:sz w:val="24"/>
          <w:szCs w:val="24"/>
        </w:rPr>
      </w:pPr>
      <w:r w:rsidRPr="00275787">
        <w:rPr>
          <w:rFonts w:ascii="Arial" w:eastAsia="Times New Roman" w:hAnsi="Arial" w:cs="Arial"/>
          <w:iCs/>
          <w:color w:val="000000" w:themeColor="text1"/>
          <w:sz w:val="24"/>
          <w:szCs w:val="24"/>
        </w:rPr>
        <w:t>Os critérios de habilitação técnica a serem atendidos pelo fornecedor serão:</w:t>
      </w:r>
      <w:bookmarkStart w:id="30" w:name="_Hlk101768009"/>
    </w:p>
    <w:bookmarkEnd w:id="30"/>
    <w:p w14:paraId="5665F2E3" w14:textId="77777777" w:rsidR="00275787" w:rsidRPr="00275787" w:rsidRDefault="00275787" w:rsidP="00275787">
      <w:pPr>
        <w:pStyle w:val="Nivel2"/>
        <w:spacing w:before="0" w:after="0"/>
        <w:ind w:left="-426" w:right="-285"/>
        <w:rPr>
          <w:rFonts w:ascii="Arial" w:hAnsi="Arial" w:cs="Arial"/>
          <w:bCs/>
          <w:color w:val="000000" w:themeColor="text1"/>
          <w:sz w:val="24"/>
          <w:szCs w:val="24"/>
        </w:rPr>
      </w:pPr>
    </w:p>
    <w:p w14:paraId="2023C469" w14:textId="77777777" w:rsidR="00275787" w:rsidRPr="00275787" w:rsidRDefault="00275787" w:rsidP="002654D9">
      <w:pPr>
        <w:pStyle w:val="Nivel2"/>
        <w:numPr>
          <w:ilvl w:val="2"/>
          <w:numId w:val="33"/>
        </w:numPr>
        <w:spacing w:before="0" w:after="0"/>
        <w:ind w:left="-426" w:right="-285" w:firstLine="0"/>
        <w:rPr>
          <w:rFonts w:ascii="Arial" w:hAnsi="Arial" w:cs="Arial"/>
          <w:bCs/>
          <w:iCs/>
          <w:color w:val="000000" w:themeColor="text1"/>
          <w:sz w:val="24"/>
          <w:szCs w:val="24"/>
        </w:rPr>
      </w:pPr>
      <w:r w:rsidRPr="00275787">
        <w:rPr>
          <w:rFonts w:ascii="Arial" w:hAnsi="Arial" w:cs="Arial"/>
          <w:iCs/>
          <w:color w:val="000000" w:themeColor="text1"/>
          <w:sz w:val="24"/>
          <w:szCs w:val="24"/>
        </w:rPr>
        <w:t>Comprovação</w:t>
      </w:r>
      <w:r w:rsidRPr="00275787">
        <w:rPr>
          <w:rFonts w:ascii="Arial" w:eastAsia="Times New Roman" w:hAnsi="Arial" w:cs="Arial"/>
          <w:iCs/>
          <w:color w:val="000000" w:themeColor="text1"/>
          <w:sz w:val="24"/>
          <w:szCs w:val="24"/>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14:paraId="1732B0BC" w14:textId="77777777" w:rsidR="00275787" w:rsidRPr="00275787" w:rsidRDefault="00275787" w:rsidP="002654D9">
      <w:pPr>
        <w:pStyle w:val="Nivel2"/>
        <w:numPr>
          <w:ilvl w:val="2"/>
          <w:numId w:val="33"/>
        </w:numPr>
        <w:spacing w:before="0" w:after="0"/>
        <w:ind w:left="-426" w:right="-285" w:firstLine="0"/>
        <w:rPr>
          <w:rFonts w:ascii="Arial" w:eastAsia="Arial" w:hAnsi="Arial" w:cs="Arial"/>
          <w:iCs/>
          <w:color w:val="000000" w:themeColor="text1"/>
          <w:sz w:val="24"/>
          <w:szCs w:val="24"/>
          <w:shd w:val="clear" w:color="auto" w:fill="FFFF00"/>
        </w:rPr>
      </w:pPr>
      <w:r w:rsidRPr="00275787">
        <w:rPr>
          <w:rFonts w:ascii="Arial" w:hAnsi="Arial" w:cs="Arial"/>
          <w:iCs/>
          <w:color w:val="000000" w:themeColor="text1"/>
          <w:sz w:val="24"/>
          <w:szCs w:val="24"/>
        </w:rPr>
        <w:t>Os atestados de capacidade técnica poderão ser apresentados em nome da matriz ou da filial do fornecedor.</w:t>
      </w:r>
    </w:p>
    <w:p w14:paraId="0EB2E5CE" w14:textId="77777777" w:rsidR="00275787" w:rsidRPr="00275787" w:rsidRDefault="00275787" w:rsidP="002654D9">
      <w:pPr>
        <w:pStyle w:val="Nivel2"/>
        <w:numPr>
          <w:ilvl w:val="2"/>
          <w:numId w:val="33"/>
        </w:numPr>
        <w:spacing w:before="0" w:after="0"/>
        <w:ind w:left="-426" w:right="-285" w:firstLine="0"/>
        <w:rPr>
          <w:rFonts w:ascii="Arial" w:hAnsi="Arial" w:cs="Arial"/>
          <w:bCs/>
          <w:color w:val="000000" w:themeColor="text1"/>
          <w:sz w:val="24"/>
          <w:szCs w:val="24"/>
        </w:rPr>
      </w:pPr>
      <w:r w:rsidRPr="00275787">
        <w:rPr>
          <w:rFonts w:ascii="Arial" w:hAnsi="Arial" w:cs="Arial"/>
          <w:bCs/>
          <w:color w:val="000000" w:themeColor="text1"/>
          <w:sz w:val="24"/>
          <w:szCs w:val="24"/>
        </w:rPr>
        <w:t xml:space="preserve">O fornecedor </w:t>
      </w:r>
      <w:r w:rsidRPr="00275787">
        <w:rPr>
          <w:rFonts w:ascii="Arial" w:hAnsi="Arial" w:cs="Arial"/>
          <w:color w:val="000000" w:themeColor="text1"/>
          <w:sz w:val="24"/>
          <w:szCs w:val="24"/>
        </w:rPr>
        <w:t>disponibilizará</w:t>
      </w:r>
      <w:r w:rsidRPr="00275787">
        <w:rPr>
          <w:rFonts w:ascii="Arial" w:hAnsi="Arial" w:cs="Arial"/>
          <w:bCs/>
          <w:color w:val="000000" w:themeColor="text1"/>
          <w:sz w:val="24"/>
          <w:szCs w:val="24"/>
        </w:rPr>
        <w:t xml:space="preserve"> todas as informações necessárias à </w:t>
      </w:r>
      <w:r w:rsidRPr="00275787">
        <w:rPr>
          <w:rFonts w:ascii="Arial" w:hAnsi="Arial" w:cs="Arial"/>
          <w:color w:val="000000" w:themeColor="text1"/>
          <w:sz w:val="24"/>
          <w:szCs w:val="24"/>
        </w:rPr>
        <w:t>comprovação</w:t>
      </w:r>
      <w:r w:rsidRPr="00275787">
        <w:rPr>
          <w:rFonts w:ascii="Arial" w:hAnsi="Arial" w:cs="Arial"/>
          <w:bCs/>
          <w:color w:val="000000" w:themeColor="text1"/>
          <w:sz w:val="24"/>
          <w:szCs w:val="24"/>
        </w:rPr>
        <w:t xml:space="preserve"> da legitimidade dos atestados, apresentando, quando solicitado pela Administração, </w:t>
      </w:r>
      <w:r w:rsidRPr="00275787">
        <w:rPr>
          <w:rFonts w:ascii="Arial" w:hAnsi="Arial" w:cs="Arial"/>
          <w:color w:val="000000" w:themeColor="text1"/>
          <w:sz w:val="24"/>
          <w:szCs w:val="24"/>
        </w:rPr>
        <w:t>cópia</w:t>
      </w:r>
      <w:r w:rsidRPr="00275787">
        <w:rPr>
          <w:rFonts w:ascii="Arial" w:hAnsi="Arial" w:cs="Arial"/>
          <w:bCs/>
          <w:color w:val="000000" w:themeColor="text1"/>
          <w:sz w:val="24"/>
          <w:szCs w:val="24"/>
        </w:rPr>
        <w:t xml:space="preserve"> do contrato que deu suporte à contratação, endereço atual da contratante e local em que foi executado o objeto contratado, dentre outros documentos.</w:t>
      </w:r>
    </w:p>
    <w:p w14:paraId="0026CA95" w14:textId="77777777" w:rsidR="00275787" w:rsidRPr="004C4CD4" w:rsidRDefault="00275787" w:rsidP="00275787">
      <w:pPr>
        <w:pStyle w:val="Nivel2"/>
        <w:spacing w:before="0" w:after="0"/>
        <w:ind w:right="-285"/>
        <w:rPr>
          <w:bCs/>
          <w:color w:val="000000" w:themeColor="text1"/>
          <w:sz w:val="24"/>
          <w:szCs w:val="24"/>
        </w:rPr>
      </w:pPr>
    </w:p>
    <w:p w14:paraId="6B367930" w14:textId="77777777" w:rsidR="00275787" w:rsidRPr="00A721BC" w:rsidRDefault="00275787" w:rsidP="002654D9">
      <w:pPr>
        <w:pStyle w:val="Nivel1"/>
        <w:numPr>
          <w:ilvl w:val="0"/>
          <w:numId w:val="33"/>
        </w:numPr>
        <w:spacing w:before="0" w:after="0"/>
        <w:ind w:left="-426" w:right="-285" w:firstLine="0"/>
        <w:rPr>
          <w:color w:val="000000" w:themeColor="text1"/>
          <w:sz w:val="24"/>
          <w:szCs w:val="24"/>
        </w:rPr>
      </w:pPr>
      <w:r w:rsidRPr="004C4CD4">
        <w:rPr>
          <w:color w:val="000000" w:themeColor="text1"/>
          <w:sz w:val="24"/>
          <w:szCs w:val="24"/>
        </w:rPr>
        <w:t>ESTIMATIVA DO VALOR DA CONTRATAÇÃO</w:t>
      </w:r>
    </w:p>
    <w:p w14:paraId="23D41616" w14:textId="77777777" w:rsidR="00D4220C" w:rsidRDefault="00275787" w:rsidP="00275787">
      <w:pPr>
        <w:ind w:left="-426" w:right="-285"/>
        <w:rPr>
          <w:rFonts w:cs="Arial"/>
          <w:color w:val="000000" w:themeColor="text1"/>
          <w:sz w:val="24"/>
        </w:rPr>
      </w:pPr>
      <w:r w:rsidRPr="004C4CD4">
        <w:rPr>
          <w:rFonts w:cs="Arial"/>
          <w:color w:val="000000" w:themeColor="text1"/>
          <w:sz w:val="24"/>
        </w:rPr>
        <w:t>9.1. O valor estimado</w:t>
      </w:r>
      <w:r>
        <w:rPr>
          <w:rFonts w:cs="Arial"/>
          <w:color w:val="000000" w:themeColor="text1"/>
          <w:sz w:val="24"/>
        </w:rPr>
        <w:t xml:space="preserve"> desta contratação é de </w:t>
      </w:r>
      <w:r>
        <w:rPr>
          <w:rFonts w:cs="Arial"/>
          <w:b/>
          <w:color w:val="000000" w:themeColor="text1"/>
          <w:sz w:val="24"/>
        </w:rPr>
        <w:t xml:space="preserve">R$ 52.751,96 </w:t>
      </w:r>
      <w:r w:rsidRPr="00847CA6">
        <w:rPr>
          <w:rFonts w:cs="Arial"/>
          <w:b/>
          <w:color w:val="000000" w:themeColor="text1"/>
          <w:sz w:val="24"/>
        </w:rPr>
        <w:t>(</w:t>
      </w:r>
      <w:r>
        <w:rPr>
          <w:rFonts w:cs="Arial"/>
          <w:b/>
          <w:color w:val="000000" w:themeColor="text1"/>
          <w:sz w:val="24"/>
        </w:rPr>
        <w:t>Cinqüenta e dois mil, setecentos e cinqüenta e um reais e noventa e seis centavos</w:t>
      </w:r>
      <w:r w:rsidRPr="004C4CD4">
        <w:rPr>
          <w:rFonts w:cs="Arial"/>
          <w:color w:val="000000" w:themeColor="text1"/>
          <w:sz w:val="24"/>
        </w:rPr>
        <w:t>)</w:t>
      </w:r>
      <w:r w:rsidR="00A65401">
        <w:rPr>
          <w:rFonts w:cs="Arial"/>
          <w:color w:val="000000" w:themeColor="text1"/>
          <w:sz w:val="24"/>
        </w:rPr>
        <w:t>.</w:t>
      </w:r>
    </w:p>
    <w:p w14:paraId="1A5FFE38" w14:textId="77777777" w:rsidR="00A65401" w:rsidRPr="004C4CD4" w:rsidRDefault="00A65401" w:rsidP="00275787">
      <w:pPr>
        <w:ind w:left="-426" w:right="-285"/>
        <w:rPr>
          <w:rFonts w:cs="Arial"/>
          <w:color w:val="000000" w:themeColor="text1"/>
          <w:sz w:val="24"/>
        </w:rPr>
      </w:pPr>
    </w:p>
    <w:p w14:paraId="6FA874F8" w14:textId="77777777" w:rsidR="00275787" w:rsidRPr="004C4CD4" w:rsidRDefault="00275787" w:rsidP="002654D9">
      <w:pPr>
        <w:pStyle w:val="Nivel1"/>
        <w:numPr>
          <w:ilvl w:val="0"/>
          <w:numId w:val="33"/>
        </w:numPr>
        <w:spacing w:before="0" w:after="0"/>
        <w:ind w:left="-426" w:right="-285" w:firstLine="0"/>
        <w:rPr>
          <w:color w:val="000000" w:themeColor="text1"/>
          <w:sz w:val="24"/>
          <w:szCs w:val="24"/>
        </w:rPr>
      </w:pPr>
      <w:r w:rsidRPr="004C4CD4">
        <w:rPr>
          <w:color w:val="000000" w:themeColor="text1"/>
          <w:sz w:val="24"/>
          <w:szCs w:val="24"/>
        </w:rPr>
        <w:t xml:space="preserve">ADEQUAÇÃO ORÇAMENTÁRIA </w:t>
      </w:r>
    </w:p>
    <w:p w14:paraId="2C9C4B00" w14:textId="77777777" w:rsidR="00275787" w:rsidRPr="004C4CD4" w:rsidRDefault="00275787" w:rsidP="00275787">
      <w:pPr>
        <w:pStyle w:val="PargrafodaLista"/>
        <w:numPr>
          <w:ilvl w:val="1"/>
          <w:numId w:val="17"/>
        </w:numPr>
        <w:spacing w:line="276" w:lineRule="auto"/>
        <w:ind w:left="-426" w:right="-285" w:firstLine="0"/>
        <w:jc w:val="both"/>
        <w:rPr>
          <w:rFonts w:cs="Arial"/>
          <w:iCs/>
          <w:color w:val="000000" w:themeColor="text1"/>
          <w:sz w:val="24"/>
        </w:rPr>
      </w:pPr>
      <w:r w:rsidRPr="004C4CD4">
        <w:rPr>
          <w:rFonts w:cs="Arial"/>
          <w:color w:val="000000" w:themeColor="text1"/>
          <w:sz w:val="24"/>
        </w:rPr>
        <w:t xml:space="preserve">As despesas decorrentes da presente contratação correrão à conta de recursos específicos consignados no Orçamento do Município de </w:t>
      </w:r>
      <w:r>
        <w:rPr>
          <w:rFonts w:cs="Arial"/>
          <w:color w:val="000000" w:themeColor="text1"/>
          <w:sz w:val="24"/>
        </w:rPr>
        <w:t>Santa Helena de Goiás</w:t>
      </w:r>
      <w:r w:rsidRPr="004C4CD4">
        <w:rPr>
          <w:rFonts w:cs="Arial"/>
          <w:color w:val="000000" w:themeColor="text1"/>
          <w:sz w:val="24"/>
        </w:rPr>
        <w:t xml:space="preserve"> – GO, para o exercício 2023.</w:t>
      </w:r>
    </w:p>
    <w:p w14:paraId="02F6110D" w14:textId="77777777" w:rsidR="00275787" w:rsidRPr="00A721BC" w:rsidRDefault="00275787" w:rsidP="00275787">
      <w:pPr>
        <w:spacing w:line="276" w:lineRule="auto"/>
        <w:ind w:left="-426" w:right="-285"/>
        <w:jc w:val="both"/>
        <w:rPr>
          <w:rFonts w:cs="Arial"/>
          <w:iCs/>
          <w:color w:val="000000" w:themeColor="text1"/>
          <w:sz w:val="24"/>
        </w:rPr>
      </w:pPr>
    </w:p>
    <w:p w14:paraId="34F8CF3A" w14:textId="77777777" w:rsidR="00275787" w:rsidRDefault="00275787" w:rsidP="002654D9">
      <w:pPr>
        <w:pStyle w:val="PargrafodaLista"/>
        <w:numPr>
          <w:ilvl w:val="2"/>
          <w:numId w:val="33"/>
        </w:numPr>
        <w:spacing w:line="276" w:lineRule="auto"/>
        <w:ind w:left="-426" w:right="-285" w:firstLine="0"/>
        <w:jc w:val="both"/>
        <w:rPr>
          <w:rFonts w:cs="Arial"/>
          <w:iCs/>
          <w:color w:val="000000" w:themeColor="text1"/>
          <w:sz w:val="24"/>
        </w:rPr>
      </w:pPr>
      <w:r w:rsidRPr="004C4CD4">
        <w:rPr>
          <w:rFonts w:cs="Arial"/>
          <w:iCs/>
          <w:color w:val="000000" w:themeColor="text1"/>
          <w:sz w:val="24"/>
        </w:rPr>
        <w:t>A contratação será atendida pela seguinte dotação:</w:t>
      </w:r>
    </w:p>
    <w:p w14:paraId="4832C40E" w14:textId="77777777" w:rsidR="00275787" w:rsidRDefault="00275787" w:rsidP="00275787">
      <w:pPr>
        <w:pStyle w:val="PargrafodaLista"/>
        <w:spacing w:line="276" w:lineRule="auto"/>
        <w:ind w:left="-426" w:right="-285"/>
        <w:jc w:val="both"/>
        <w:rPr>
          <w:rFonts w:cs="Arial"/>
          <w:iCs/>
          <w:color w:val="000000" w:themeColor="text1"/>
          <w:sz w:val="24"/>
        </w:rPr>
      </w:pPr>
      <w:r w:rsidRPr="00023508">
        <w:rPr>
          <w:rFonts w:cs="Arial"/>
          <w:iCs/>
          <w:color w:val="000000" w:themeColor="text1"/>
          <w:sz w:val="24"/>
        </w:rPr>
        <w:t>Secretaria de</w:t>
      </w:r>
      <w:r>
        <w:rPr>
          <w:rFonts w:cs="Arial"/>
          <w:iCs/>
          <w:color w:val="000000" w:themeColor="text1"/>
          <w:sz w:val="24"/>
        </w:rPr>
        <w:t xml:space="preserve"> Gestão de Finanças</w:t>
      </w:r>
    </w:p>
    <w:p w14:paraId="5E9831B7" w14:textId="77777777" w:rsidR="00275787" w:rsidRDefault="00275787" w:rsidP="00275787">
      <w:pPr>
        <w:pStyle w:val="PargrafodaLista"/>
        <w:spacing w:line="276" w:lineRule="auto"/>
        <w:ind w:left="-426" w:right="-285"/>
        <w:jc w:val="both"/>
        <w:rPr>
          <w:rFonts w:cs="Arial"/>
          <w:b/>
          <w:sz w:val="24"/>
        </w:rPr>
      </w:pPr>
      <w:r w:rsidRPr="00023508">
        <w:rPr>
          <w:rFonts w:cs="Arial"/>
          <w:b/>
          <w:sz w:val="24"/>
        </w:rPr>
        <w:t>02.0264.04.122.1048.2351.339030 (100)</w:t>
      </w:r>
    </w:p>
    <w:p w14:paraId="0FB81126" w14:textId="5B8A221D" w:rsidR="00275787" w:rsidRPr="00023508" w:rsidRDefault="00275787" w:rsidP="00275787">
      <w:pPr>
        <w:pStyle w:val="PargrafodaLista"/>
        <w:spacing w:line="276" w:lineRule="auto"/>
        <w:ind w:left="-426" w:right="-285"/>
        <w:jc w:val="both"/>
        <w:rPr>
          <w:rFonts w:cs="Arial"/>
          <w:iCs/>
          <w:color w:val="000000" w:themeColor="text1"/>
          <w:sz w:val="24"/>
        </w:rPr>
      </w:pPr>
      <w:r>
        <w:rPr>
          <w:rFonts w:cs="Arial"/>
          <w:b/>
          <w:sz w:val="24"/>
        </w:rPr>
        <w:t>02.0264.04.122.1048.2351.449052 (100)</w:t>
      </w:r>
    </w:p>
    <w:p w14:paraId="2376A637" w14:textId="77777777" w:rsidR="00275787" w:rsidRPr="004C4CD4" w:rsidRDefault="00275787" w:rsidP="00275787">
      <w:pPr>
        <w:spacing w:line="276" w:lineRule="auto"/>
        <w:ind w:right="-285"/>
        <w:jc w:val="both"/>
        <w:rPr>
          <w:rFonts w:cs="Arial"/>
          <w:bCs/>
          <w:color w:val="000000" w:themeColor="text1"/>
          <w:sz w:val="24"/>
        </w:rPr>
      </w:pPr>
    </w:p>
    <w:p w14:paraId="19D3436E" w14:textId="77777777" w:rsidR="00B8555E" w:rsidRPr="00412B37" w:rsidRDefault="00275787" w:rsidP="002654D9">
      <w:pPr>
        <w:pStyle w:val="PargrafodaLista"/>
        <w:numPr>
          <w:ilvl w:val="1"/>
          <w:numId w:val="33"/>
        </w:numPr>
        <w:spacing w:line="276" w:lineRule="auto"/>
        <w:ind w:left="-426" w:right="-285" w:firstLine="0"/>
        <w:jc w:val="both"/>
        <w:rPr>
          <w:rFonts w:cs="Arial"/>
          <w:bCs/>
          <w:color w:val="000000" w:themeColor="text1"/>
          <w:sz w:val="24"/>
        </w:rPr>
      </w:pPr>
      <w:r w:rsidRPr="004C4CD4">
        <w:rPr>
          <w:rFonts w:cs="Arial"/>
          <w:iCs/>
          <w:color w:val="000000" w:themeColor="text1"/>
          <w:sz w:val="24"/>
        </w:rPr>
        <w:t>A dotação relativa aos exercícios financeiros subseqüentes será indicada após aprovação da Lei Orçamentária respectiva e liberação dos créditos co</w:t>
      </w:r>
      <w:r>
        <w:rPr>
          <w:rFonts w:cs="Arial"/>
          <w:iCs/>
          <w:color w:val="000000" w:themeColor="text1"/>
          <w:sz w:val="24"/>
        </w:rPr>
        <w:t>rrespondentes, mediante apostila</w:t>
      </w:r>
      <w:r w:rsidRPr="004C4CD4">
        <w:rPr>
          <w:rFonts w:cs="Arial"/>
          <w:iCs/>
          <w:color w:val="000000" w:themeColor="text1"/>
          <w:sz w:val="24"/>
        </w:rPr>
        <w:t>ment</w:t>
      </w:r>
      <w:r w:rsidR="00412B37">
        <w:rPr>
          <w:rFonts w:cs="Arial"/>
          <w:iCs/>
          <w:color w:val="000000" w:themeColor="text1"/>
          <w:sz w:val="24"/>
        </w:rPr>
        <w:t>o.</w:t>
      </w:r>
    </w:p>
    <w:p w14:paraId="58CE9652" w14:textId="77777777" w:rsidR="0094683A" w:rsidRPr="00D4220C" w:rsidRDefault="0094683A" w:rsidP="0094683A">
      <w:pPr>
        <w:pStyle w:val="PargrafodaLista"/>
        <w:spacing w:line="276" w:lineRule="auto"/>
        <w:ind w:left="360" w:right="-285"/>
        <w:jc w:val="both"/>
        <w:rPr>
          <w:rFonts w:cs="Arial"/>
          <w:bCs/>
          <w:color w:val="000000" w:themeColor="text1"/>
          <w:sz w:val="24"/>
        </w:rPr>
      </w:pPr>
    </w:p>
    <w:p w14:paraId="0869ACF2" w14:textId="77777777" w:rsidR="00B85924" w:rsidRDefault="00B85924" w:rsidP="008B354A">
      <w:pPr>
        <w:pStyle w:val="WW-Padro"/>
        <w:spacing w:line="276" w:lineRule="auto"/>
        <w:rPr>
          <w:b/>
          <w:bCs/>
          <w:sz w:val="22"/>
          <w:szCs w:val="22"/>
        </w:rPr>
      </w:pPr>
    </w:p>
    <w:p w14:paraId="3854D088" w14:textId="77777777" w:rsidR="004E2497" w:rsidRDefault="004E2497" w:rsidP="00485EEA">
      <w:pPr>
        <w:pStyle w:val="WW-Padro"/>
        <w:spacing w:line="276" w:lineRule="auto"/>
        <w:jc w:val="center"/>
        <w:rPr>
          <w:b/>
          <w:bCs/>
          <w:sz w:val="22"/>
          <w:szCs w:val="22"/>
        </w:rPr>
      </w:pPr>
    </w:p>
    <w:p w14:paraId="591C7BA1" w14:textId="5D4B99B6" w:rsidR="00485EEA" w:rsidRPr="008D0F97" w:rsidRDefault="00F14473" w:rsidP="00485EEA">
      <w:pPr>
        <w:pStyle w:val="WW-Padro"/>
        <w:spacing w:line="276" w:lineRule="auto"/>
        <w:jc w:val="center"/>
        <w:rPr>
          <w:b/>
          <w:bCs/>
          <w:sz w:val="22"/>
          <w:szCs w:val="22"/>
        </w:rPr>
      </w:pPr>
      <w:r>
        <w:rPr>
          <w:b/>
          <w:bCs/>
          <w:sz w:val="22"/>
          <w:szCs w:val="22"/>
        </w:rPr>
        <w:t>A</w:t>
      </w:r>
      <w:r w:rsidR="008D0F97" w:rsidRPr="008D0F97">
        <w:rPr>
          <w:b/>
          <w:bCs/>
          <w:sz w:val="22"/>
          <w:szCs w:val="22"/>
        </w:rPr>
        <w:t>NE</w:t>
      </w:r>
      <w:r w:rsidR="00485EEA" w:rsidRPr="008D0F97">
        <w:rPr>
          <w:b/>
          <w:bCs/>
          <w:sz w:val="22"/>
          <w:szCs w:val="22"/>
        </w:rPr>
        <w:t>XO II</w:t>
      </w:r>
      <w:r w:rsidR="00BF5300">
        <w:rPr>
          <w:b/>
          <w:bCs/>
          <w:sz w:val="22"/>
          <w:szCs w:val="22"/>
        </w:rPr>
        <w:t>I</w:t>
      </w:r>
    </w:p>
    <w:p w14:paraId="34BFC6C6" w14:textId="77777777" w:rsidR="00485EEA" w:rsidRPr="008D0F97" w:rsidRDefault="00294535" w:rsidP="00615D5A">
      <w:pPr>
        <w:pStyle w:val="WW-Padro"/>
        <w:spacing w:line="276" w:lineRule="auto"/>
        <w:jc w:val="center"/>
        <w:rPr>
          <w:b/>
          <w:bCs/>
          <w:sz w:val="22"/>
          <w:szCs w:val="22"/>
        </w:rPr>
      </w:pPr>
      <w:r>
        <w:rPr>
          <w:b/>
          <w:bCs/>
          <w:sz w:val="22"/>
          <w:szCs w:val="22"/>
        </w:rPr>
        <w:t>DISPENSA ELETRÔ</w:t>
      </w:r>
      <w:r w:rsidR="00553624">
        <w:rPr>
          <w:b/>
          <w:bCs/>
          <w:sz w:val="22"/>
          <w:szCs w:val="22"/>
        </w:rPr>
        <w:t>NICA 269</w:t>
      </w:r>
      <w:r w:rsidR="00485EEA" w:rsidRPr="008D0F97">
        <w:rPr>
          <w:b/>
          <w:bCs/>
          <w:sz w:val="22"/>
          <w:szCs w:val="22"/>
        </w:rPr>
        <w:t>/</w:t>
      </w:r>
      <w:r w:rsidR="00F34A8A">
        <w:rPr>
          <w:b/>
          <w:bCs/>
          <w:sz w:val="22"/>
          <w:szCs w:val="22"/>
        </w:rPr>
        <w:t>2023</w:t>
      </w:r>
    </w:p>
    <w:p w14:paraId="3C397A5D" w14:textId="77777777" w:rsidR="00485EEA" w:rsidRPr="008D0F97" w:rsidRDefault="00485EEA" w:rsidP="00485EEA">
      <w:pPr>
        <w:pStyle w:val="WW-Padro"/>
        <w:spacing w:line="276" w:lineRule="auto"/>
        <w:jc w:val="center"/>
        <w:rPr>
          <w:b/>
          <w:bCs/>
          <w:sz w:val="22"/>
          <w:szCs w:val="22"/>
        </w:rPr>
      </w:pPr>
      <w:r w:rsidRPr="008D0F97">
        <w:rPr>
          <w:b/>
          <w:bCs/>
          <w:sz w:val="22"/>
          <w:szCs w:val="22"/>
        </w:rPr>
        <w:t xml:space="preserve">PROCESSO Nº </w:t>
      </w:r>
      <w:r w:rsidR="00553624">
        <w:rPr>
          <w:b/>
          <w:bCs/>
          <w:sz w:val="22"/>
          <w:szCs w:val="22"/>
        </w:rPr>
        <w:t>2023019886</w:t>
      </w:r>
    </w:p>
    <w:p w14:paraId="041812DD" w14:textId="77777777" w:rsidR="00485EEA" w:rsidRPr="008D0F97" w:rsidRDefault="00485EEA" w:rsidP="00485EEA">
      <w:pPr>
        <w:pStyle w:val="WW-Padro"/>
        <w:spacing w:line="276" w:lineRule="auto"/>
        <w:jc w:val="both"/>
        <w:rPr>
          <w:b/>
          <w:bCs/>
          <w:sz w:val="22"/>
          <w:szCs w:val="22"/>
          <w:u w:val="single"/>
        </w:rPr>
      </w:pPr>
    </w:p>
    <w:p w14:paraId="2A9849EE" w14:textId="77777777" w:rsidR="00485EEA" w:rsidRPr="008D0F97" w:rsidRDefault="00485EEA" w:rsidP="00485EEA">
      <w:pPr>
        <w:pStyle w:val="WW-Padro"/>
        <w:spacing w:line="276" w:lineRule="auto"/>
        <w:jc w:val="center"/>
        <w:rPr>
          <w:b/>
          <w:bCs/>
          <w:sz w:val="22"/>
          <w:szCs w:val="22"/>
        </w:rPr>
      </w:pPr>
    </w:p>
    <w:p w14:paraId="2F58F84B" w14:textId="77777777" w:rsidR="00485EEA" w:rsidRPr="008D0F97" w:rsidRDefault="00485EEA" w:rsidP="00485EEA">
      <w:pPr>
        <w:autoSpaceDE w:val="0"/>
        <w:autoSpaceDN w:val="0"/>
        <w:adjustRightInd w:val="0"/>
        <w:ind w:left="2510"/>
        <w:jc w:val="both"/>
        <w:rPr>
          <w:rFonts w:ascii="Times New Roman" w:hAnsi="Times New Roman" w:cs="Times New Roman"/>
          <w:sz w:val="22"/>
          <w:szCs w:val="22"/>
        </w:rPr>
      </w:pPr>
      <w:r w:rsidRPr="008D0F97">
        <w:rPr>
          <w:rFonts w:ascii="Times New Roman" w:hAnsi="Times New Roman" w:cs="Times New Roman"/>
          <w:sz w:val="22"/>
          <w:szCs w:val="22"/>
        </w:rPr>
        <w:t xml:space="preserve">CONTRATO QUE ENTRE SI CELEBRAM </w:t>
      </w:r>
      <w:r w:rsidRPr="008D0F97">
        <w:rPr>
          <w:rFonts w:ascii="Times New Roman" w:hAnsi="Times New Roman" w:cs="Times New Roman"/>
          <w:b/>
          <w:bCs/>
          <w:sz w:val="22"/>
          <w:szCs w:val="22"/>
        </w:rPr>
        <w:t>PREFEITURA MUNICIPAL DE SANTA HELENA DE GOIÁS</w:t>
      </w:r>
      <w:r w:rsidRPr="008D0F97">
        <w:rPr>
          <w:rFonts w:ascii="Times New Roman" w:hAnsi="Times New Roman" w:cs="Times New Roman"/>
          <w:sz w:val="22"/>
          <w:szCs w:val="22"/>
        </w:rPr>
        <w:t xml:space="preserve">, E A EMPRESA </w:t>
      </w:r>
      <w:proofErr w:type="spellStart"/>
      <w:r w:rsidRPr="008D0F97">
        <w:rPr>
          <w:rFonts w:ascii="Times New Roman" w:hAnsi="Times New Roman" w:cs="Times New Roman"/>
          <w:sz w:val="22"/>
          <w:szCs w:val="22"/>
        </w:rPr>
        <w:t>xxxxxx</w:t>
      </w:r>
      <w:proofErr w:type="spellEnd"/>
      <w:r w:rsidRPr="008D0F97">
        <w:rPr>
          <w:rFonts w:ascii="Times New Roman" w:hAnsi="Times New Roman" w:cs="Times New Roman"/>
          <w:sz w:val="22"/>
          <w:szCs w:val="22"/>
        </w:rPr>
        <w:t>. NA FORMA ABAIXO:</w:t>
      </w:r>
    </w:p>
    <w:p w14:paraId="033A1E01" w14:textId="77777777" w:rsidR="00485EEA" w:rsidRPr="008D0F97" w:rsidRDefault="00485EEA" w:rsidP="00485EEA">
      <w:pPr>
        <w:pStyle w:val="Prembulo"/>
        <w:spacing w:before="0" w:after="0" w:line="240" w:lineRule="auto"/>
        <w:ind w:left="4961" w:right="-170"/>
        <w:rPr>
          <w:rFonts w:ascii="Times New Roman" w:hAnsi="Times New Roman" w:cs="Times New Roman"/>
          <w:bCs w:val="0"/>
          <w:sz w:val="22"/>
          <w:szCs w:val="22"/>
        </w:rPr>
      </w:pPr>
    </w:p>
    <w:p w14:paraId="679DCE26" w14:textId="77777777" w:rsidR="00485EEA" w:rsidRPr="008D0F97" w:rsidRDefault="00485EEA" w:rsidP="00485EEA">
      <w:pPr>
        <w:jc w:val="both"/>
        <w:rPr>
          <w:rFonts w:ascii="Times New Roman" w:eastAsia="Arial" w:hAnsi="Times New Roman" w:cs="Times New Roman"/>
          <w:sz w:val="22"/>
          <w:szCs w:val="22"/>
        </w:rPr>
      </w:pPr>
      <w:r w:rsidRPr="008D0F97">
        <w:rPr>
          <w:rFonts w:ascii="Times New Roman" w:hAnsi="Times New Roman" w:cs="Times New Roman"/>
          <w:sz w:val="22"/>
          <w:szCs w:val="22"/>
        </w:rPr>
        <w:t xml:space="preserve">Pelo presente instrumento de contrato, de um lado a </w:t>
      </w:r>
      <w:r w:rsidR="00E84DC4">
        <w:rPr>
          <w:rFonts w:ascii="Times New Roman" w:hAnsi="Times New Roman" w:cs="Times New Roman"/>
          <w:b/>
          <w:bCs/>
          <w:sz w:val="22"/>
          <w:szCs w:val="22"/>
        </w:rPr>
        <w:t>****************</w:t>
      </w:r>
      <w:r w:rsidRPr="008D0F97">
        <w:rPr>
          <w:rFonts w:ascii="Times New Roman" w:hAnsi="Times New Roman" w:cs="Times New Roman"/>
          <w:b/>
          <w:bCs/>
          <w:sz w:val="22"/>
          <w:szCs w:val="22"/>
        </w:rPr>
        <w:t xml:space="preserve">, </w:t>
      </w:r>
      <w:r w:rsidRPr="008D0F97">
        <w:rPr>
          <w:rFonts w:ascii="Times New Roman" w:hAnsi="Times New Roman" w:cs="Times New Roman"/>
          <w:sz w:val="22"/>
          <w:szCs w:val="22"/>
        </w:rPr>
        <w:t xml:space="preserve">inscrita no CNPJ/MF nº, </w:t>
      </w:r>
      <w:r w:rsidR="00E84DC4">
        <w:rPr>
          <w:rFonts w:ascii="Times New Roman" w:hAnsi="Times New Roman" w:cs="Times New Roman"/>
          <w:sz w:val="22"/>
          <w:szCs w:val="22"/>
        </w:rPr>
        <w:t>*************</w:t>
      </w:r>
      <w:r w:rsidRPr="008D0F97">
        <w:rPr>
          <w:rFonts w:ascii="Times New Roman" w:hAnsi="Times New Roman" w:cs="Times New Roman"/>
          <w:sz w:val="22"/>
          <w:szCs w:val="22"/>
        </w:rPr>
        <w:t xml:space="preserve"> legalmente representada pelo Secretário de Administração e Fazenda Gestor/Ordenador de Despesas – Decreto nº </w:t>
      </w:r>
      <w:r w:rsidR="00E84DC4">
        <w:rPr>
          <w:rFonts w:ascii="Times New Roman" w:hAnsi="Times New Roman" w:cs="Times New Roman"/>
          <w:sz w:val="22"/>
          <w:szCs w:val="22"/>
        </w:rPr>
        <w:t>***</w:t>
      </w:r>
      <w:r w:rsidRPr="008D0F97">
        <w:rPr>
          <w:rFonts w:ascii="Times New Roman" w:hAnsi="Times New Roman" w:cs="Times New Roman"/>
          <w:sz w:val="22"/>
          <w:szCs w:val="22"/>
        </w:rPr>
        <w:t>/</w:t>
      </w:r>
      <w:r w:rsidR="00E84DC4">
        <w:rPr>
          <w:rFonts w:ascii="Times New Roman" w:hAnsi="Times New Roman" w:cs="Times New Roman"/>
          <w:sz w:val="22"/>
          <w:szCs w:val="22"/>
        </w:rPr>
        <w:t>****, **************</w:t>
      </w:r>
      <w:r w:rsidRPr="008D0F97">
        <w:rPr>
          <w:rFonts w:ascii="Times New Roman" w:hAnsi="Times New Roman" w:cs="Times New Roman"/>
          <w:sz w:val="22"/>
          <w:szCs w:val="22"/>
        </w:rPr>
        <w:t xml:space="preserve">, residente e domiciliado em Santa Helena de Goiás-GO, neste ato denominado </w:t>
      </w:r>
      <w:r w:rsidRPr="008D0F97">
        <w:rPr>
          <w:rFonts w:ascii="Times New Roman" w:hAnsi="Times New Roman" w:cs="Times New Roman"/>
          <w:b/>
          <w:sz w:val="22"/>
          <w:szCs w:val="22"/>
        </w:rPr>
        <w:t>CONTRATANTE</w:t>
      </w:r>
      <w:r w:rsidRPr="008D0F97">
        <w:rPr>
          <w:rFonts w:ascii="Times New Roman" w:eastAsia="Arial" w:hAnsi="Times New Roman" w:cs="Times New Roman"/>
          <w:sz w:val="22"/>
          <w:szCs w:val="22"/>
        </w:rPr>
        <w:t xml:space="preserve">, </w:t>
      </w:r>
      <w:r w:rsidRPr="008D0F97">
        <w:rPr>
          <w:rFonts w:ascii="Times New Roman" w:hAnsi="Times New Roman" w:cs="Times New Roman"/>
          <w:sz w:val="22"/>
          <w:szCs w:val="22"/>
        </w:rPr>
        <w:t>de outro lado, a empresa</w:t>
      </w:r>
      <w:r w:rsidRPr="008D0F97">
        <w:rPr>
          <w:rFonts w:ascii="Times New Roman" w:eastAsia="Arial" w:hAnsi="Times New Roman" w:cs="Times New Roman"/>
          <w:sz w:val="22"/>
          <w:szCs w:val="22"/>
        </w:rPr>
        <w:t xml:space="preserve">.............................., </w:t>
      </w:r>
      <w:r w:rsidRPr="008D0F97">
        <w:rPr>
          <w:rFonts w:ascii="Times New Roman" w:eastAsia="Arial" w:hAnsi="Times New Roman" w:cs="Times New Roman"/>
          <w:iCs/>
          <w:sz w:val="22"/>
          <w:szCs w:val="22"/>
        </w:rPr>
        <w:t>inscrito(a) no CNPJ/MF sob o nº ............................, sediado(a) na</w:t>
      </w:r>
      <w:r w:rsidRPr="008D0F97">
        <w:rPr>
          <w:rFonts w:ascii="Times New Roman" w:eastAsia="Arial" w:hAnsi="Times New Roman" w:cs="Times New Roman"/>
          <w:sz w:val="22"/>
          <w:szCs w:val="22"/>
        </w:rPr>
        <w:t xml:space="preserve"> ..................................., </w:t>
      </w:r>
      <w:r w:rsidRPr="008D0F97">
        <w:rPr>
          <w:rFonts w:ascii="Times New Roman" w:eastAsia="Arial" w:hAnsi="Times New Roman" w:cs="Times New Roman"/>
          <w:iCs/>
          <w:sz w:val="22"/>
          <w:szCs w:val="22"/>
        </w:rPr>
        <w:t>em</w:t>
      </w:r>
      <w:r w:rsidRPr="008D0F97">
        <w:rPr>
          <w:rFonts w:ascii="Times New Roman" w:eastAsia="Arial" w:hAnsi="Times New Roman" w:cs="Times New Roman"/>
          <w:sz w:val="22"/>
          <w:szCs w:val="22"/>
        </w:rPr>
        <w:t xml:space="preserve"> ............................. doravante designado </w:t>
      </w:r>
      <w:r w:rsidRPr="008D0F97">
        <w:rPr>
          <w:rFonts w:ascii="Times New Roman" w:eastAsia="Arial" w:hAnsi="Times New Roman" w:cs="Times New Roman"/>
          <w:b/>
          <w:sz w:val="22"/>
          <w:szCs w:val="22"/>
        </w:rPr>
        <w:t>CONTRATADO</w:t>
      </w:r>
      <w:r w:rsidRPr="008D0F97">
        <w:rPr>
          <w:rFonts w:ascii="Times New Roman" w:eastAsia="Arial" w:hAnsi="Times New Roman" w:cs="Times New Roman"/>
          <w:sz w:val="22"/>
          <w:szCs w:val="22"/>
        </w:rPr>
        <w:t xml:space="preserve">, </w:t>
      </w:r>
      <w:r w:rsidRPr="008D0F97">
        <w:rPr>
          <w:rFonts w:ascii="Times New Roman" w:eastAsia="Arial" w:hAnsi="Times New Roman" w:cs="Times New Roman"/>
          <w:iCs/>
          <w:sz w:val="22"/>
          <w:szCs w:val="22"/>
        </w:rPr>
        <w:t>neste ato representado(a) por</w:t>
      </w:r>
      <w:r w:rsidRPr="008D0F97">
        <w:rPr>
          <w:rFonts w:ascii="Times New Roman" w:eastAsia="Arial" w:hAnsi="Times New Roman" w:cs="Times New Roman"/>
          <w:sz w:val="22"/>
          <w:szCs w:val="22"/>
        </w:rPr>
        <w:t xml:space="preserve"> ..................................tendo em vista o que consta no Processo nº</w:t>
      </w:r>
      <w:r w:rsidR="00330A2B">
        <w:rPr>
          <w:rFonts w:ascii="Times New Roman" w:eastAsia="Arial" w:hAnsi="Times New Roman" w:cs="Times New Roman"/>
          <w:sz w:val="22"/>
          <w:szCs w:val="22"/>
        </w:rPr>
        <w:t xml:space="preserve"> 2023019886</w:t>
      </w:r>
      <w:r w:rsidR="008D0F97">
        <w:rPr>
          <w:rFonts w:ascii="Times New Roman" w:eastAsia="Arial" w:hAnsi="Times New Roman" w:cs="Times New Roman"/>
          <w:sz w:val="22"/>
          <w:szCs w:val="22"/>
        </w:rPr>
        <w:t>,</w:t>
      </w:r>
      <w:r w:rsidRPr="008D0F97">
        <w:rPr>
          <w:rFonts w:ascii="Times New Roman" w:eastAsia="Arial" w:hAnsi="Times New Roman" w:cs="Times New Roman"/>
          <w:sz w:val="22"/>
          <w:szCs w:val="22"/>
        </w:rPr>
        <w:t xml:space="preserve"> e em observância às disposições da Lei nº 14.133, de 1º de abril de 2021, e demais legislação aplicável, resolvem celebrar o presente Termo de Contrato, decorrente </w:t>
      </w:r>
      <w:r w:rsidR="008D0F97">
        <w:rPr>
          <w:rFonts w:ascii="Times New Roman" w:eastAsia="Arial" w:hAnsi="Times New Roman" w:cs="Times New Roman"/>
          <w:iCs/>
          <w:sz w:val="22"/>
          <w:szCs w:val="22"/>
        </w:rPr>
        <w:t xml:space="preserve">da </w:t>
      </w:r>
      <w:r w:rsidR="008D0F97" w:rsidRPr="008D0F97">
        <w:rPr>
          <w:rFonts w:ascii="Times New Roman" w:eastAsia="Arial" w:hAnsi="Times New Roman" w:cs="Times New Roman"/>
          <w:b/>
          <w:bCs/>
          <w:iCs/>
          <w:sz w:val="22"/>
          <w:szCs w:val="22"/>
        </w:rPr>
        <w:t>Dispensa</w:t>
      </w:r>
      <w:r w:rsidRPr="008D0F97">
        <w:rPr>
          <w:rFonts w:ascii="Times New Roman" w:eastAsia="Arial" w:hAnsi="Times New Roman" w:cs="Times New Roman"/>
          <w:b/>
          <w:iCs/>
          <w:sz w:val="22"/>
          <w:szCs w:val="22"/>
        </w:rPr>
        <w:t>Eletrônic</w:t>
      </w:r>
      <w:r w:rsidR="008D0F97">
        <w:rPr>
          <w:rFonts w:ascii="Times New Roman" w:eastAsia="Arial" w:hAnsi="Times New Roman" w:cs="Times New Roman"/>
          <w:b/>
          <w:iCs/>
          <w:sz w:val="22"/>
          <w:szCs w:val="22"/>
        </w:rPr>
        <w:t>a</w:t>
      </w:r>
      <w:r w:rsidRPr="008D0F97">
        <w:rPr>
          <w:rFonts w:ascii="Times New Roman" w:eastAsia="Arial" w:hAnsi="Times New Roman" w:cs="Times New Roman"/>
          <w:b/>
          <w:iCs/>
          <w:sz w:val="22"/>
          <w:szCs w:val="22"/>
        </w:rPr>
        <w:t xml:space="preserve"> n</w:t>
      </w:r>
      <w:r w:rsidR="008D0F97">
        <w:rPr>
          <w:rFonts w:ascii="Times New Roman" w:eastAsia="Arial" w:hAnsi="Times New Roman" w:cs="Times New Roman"/>
          <w:b/>
          <w:iCs/>
          <w:sz w:val="22"/>
          <w:szCs w:val="22"/>
        </w:rPr>
        <w:t xml:space="preserve">º </w:t>
      </w:r>
      <w:r w:rsidR="0002138A">
        <w:rPr>
          <w:rFonts w:ascii="Times New Roman" w:eastAsia="Arial" w:hAnsi="Times New Roman" w:cs="Times New Roman"/>
          <w:b/>
          <w:iCs/>
          <w:sz w:val="22"/>
          <w:szCs w:val="22"/>
        </w:rPr>
        <w:t>269</w:t>
      </w:r>
      <w:r w:rsidR="008D0F97">
        <w:rPr>
          <w:rFonts w:ascii="Times New Roman" w:eastAsia="Arial" w:hAnsi="Times New Roman" w:cs="Times New Roman"/>
          <w:b/>
          <w:iCs/>
          <w:sz w:val="22"/>
          <w:szCs w:val="22"/>
        </w:rPr>
        <w:t>/</w:t>
      </w:r>
      <w:r w:rsidR="0002138A">
        <w:rPr>
          <w:rFonts w:ascii="Times New Roman" w:eastAsia="Arial" w:hAnsi="Times New Roman" w:cs="Times New Roman"/>
          <w:b/>
          <w:iCs/>
          <w:sz w:val="22"/>
          <w:szCs w:val="22"/>
        </w:rPr>
        <w:t>2023</w:t>
      </w:r>
      <w:r w:rsidRPr="008D0F97">
        <w:rPr>
          <w:rFonts w:ascii="Times New Roman" w:eastAsia="Arial" w:hAnsi="Times New Roman" w:cs="Times New Roman"/>
          <w:sz w:val="22"/>
          <w:szCs w:val="22"/>
        </w:rPr>
        <w:t xml:space="preserve"> mediante as cláusulas e condições a seguir enunciadas.</w:t>
      </w:r>
    </w:p>
    <w:p w14:paraId="2BFA7414" w14:textId="77777777" w:rsidR="00485EEA" w:rsidRPr="008D0F97" w:rsidRDefault="00485EEA" w:rsidP="00485EEA">
      <w:pPr>
        <w:ind w:left="708" w:firstLine="708"/>
        <w:jc w:val="center"/>
        <w:rPr>
          <w:rFonts w:ascii="Times New Roman" w:hAnsi="Times New Roman" w:cs="Times New Roman"/>
          <w:b/>
          <w:color w:val="FF0000"/>
          <w:sz w:val="22"/>
          <w:szCs w:val="22"/>
        </w:rPr>
      </w:pPr>
    </w:p>
    <w:p w14:paraId="4243FFCD" w14:textId="77777777" w:rsidR="00485EEA" w:rsidRPr="008D0F97" w:rsidRDefault="00287240" w:rsidP="00287240">
      <w:pPr>
        <w:pStyle w:val="Nivel10"/>
        <w:rPr>
          <w:color w:val="FFFFFF" w:themeColor="background1"/>
        </w:rPr>
      </w:pPr>
      <w:r w:rsidRPr="00287240">
        <w:t>1</w:t>
      </w:r>
      <w:r w:rsidR="006119CB">
        <w:t>.</w:t>
      </w:r>
      <w:r w:rsidR="00485EEA" w:rsidRPr="008D0F97">
        <w:t>CLÁUSULA PRIMEIRA – OBJETO</w:t>
      </w:r>
    </w:p>
    <w:p w14:paraId="45B941D3" w14:textId="77777777" w:rsidR="00485EEA" w:rsidRPr="008D0F97" w:rsidRDefault="00485EEA" w:rsidP="006119CB">
      <w:pPr>
        <w:pStyle w:val="Nivel2"/>
        <w:numPr>
          <w:ilvl w:val="1"/>
          <w:numId w:val="30"/>
        </w:numPr>
        <w:rPr>
          <w:rFonts w:ascii="Times New Roman" w:hAnsi="Times New Roman"/>
          <w:sz w:val="22"/>
          <w:szCs w:val="22"/>
        </w:rPr>
      </w:pPr>
      <w:r w:rsidRPr="008D0F97">
        <w:rPr>
          <w:rFonts w:ascii="Times New Roman" w:hAnsi="Times New Roman"/>
          <w:sz w:val="22"/>
          <w:szCs w:val="22"/>
        </w:rPr>
        <w:t xml:space="preserve">O objeto </w:t>
      </w:r>
      <w:r w:rsidR="00005359" w:rsidRPr="00005359">
        <w:rPr>
          <w:rFonts w:ascii="Times New Roman" w:hAnsi="Times New Roman"/>
          <w:iCs/>
          <w:color w:val="000000" w:themeColor="text1"/>
          <w:sz w:val="22"/>
          <w:szCs w:val="22"/>
        </w:rPr>
        <w:t xml:space="preserve">Aquisição de </w:t>
      </w:r>
      <w:r w:rsidR="00005359" w:rsidRPr="00005359">
        <w:rPr>
          <w:rFonts w:ascii="Times New Roman" w:hAnsi="Times New Roman"/>
          <w:color w:val="000000" w:themeColor="text1"/>
          <w:sz w:val="22"/>
          <w:szCs w:val="22"/>
        </w:rPr>
        <w:t>materiais de informática diversos, visando a atender as necessidades da Prefeitura Municipal de Santa Helena de Goiás/GO</w:t>
      </w:r>
      <w:r w:rsidR="008D0F97" w:rsidRPr="00005359">
        <w:rPr>
          <w:rFonts w:ascii="Times New Roman" w:hAnsi="Times New Roman"/>
          <w:b/>
          <w:bCs/>
          <w:color w:val="000000" w:themeColor="text1"/>
          <w:sz w:val="22"/>
          <w:szCs w:val="22"/>
        </w:rPr>
        <w:t>,</w:t>
      </w:r>
      <w:r w:rsidRPr="008D0F97">
        <w:rPr>
          <w:rFonts w:ascii="Times New Roman" w:hAnsi="Times New Roman"/>
          <w:sz w:val="22"/>
          <w:szCs w:val="22"/>
        </w:rPr>
        <w:t>nas condições estabelecidas no Termo de Referência.</w:t>
      </w:r>
    </w:p>
    <w:p w14:paraId="6F1F1A22" w14:textId="77777777" w:rsidR="00485EEA" w:rsidRPr="008D0F97" w:rsidRDefault="00485EEA" w:rsidP="006119CB">
      <w:pPr>
        <w:pStyle w:val="Nivel2"/>
        <w:numPr>
          <w:ilvl w:val="1"/>
          <w:numId w:val="30"/>
        </w:numPr>
        <w:spacing w:before="0" w:after="0" w:line="240" w:lineRule="auto"/>
        <w:rPr>
          <w:rFonts w:ascii="Times New Roman" w:hAnsi="Times New Roman"/>
          <w:sz w:val="22"/>
          <w:szCs w:val="22"/>
        </w:rPr>
      </w:pPr>
      <w:r w:rsidRPr="008D0F97">
        <w:rPr>
          <w:rFonts w:ascii="Times New Roman" w:hAnsi="Times New Roman"/>
          <w:sz w:val="22"/>
          <w:szCs w:val="22"/>
        </w:rPr>
        <w:t>Objeto da contratação:</w:t>
      </w:r>
    </w:p>
    <w:p w14:paraId="173A8C6E" w14:textId="77777777" w:rsidR="00485EEA" w:rsidRPr="008D0F97" w:rsidRDefault="00485EEA" w:rsidP="006119CB">
      <w:pPr>
        <w:pStyle w:val="Nivel2"/>
        <w:numPr>
          <w:ilvl w:val="1"/>
          <w:numId w:val="30"/>
        </w:numPr>
        <w:spacing w:before="0" w:after="0" w:line="240" w:lineRule="auto"/>
        <w:rPr>
          <w:rFonts w:ascii="Times New Roman" w:hAnsi="Times New Roman"/>
          <w:sz w:val="22"/>
          <w:szCs w:val="22"/>
        </w:rPr>
      </w:pPr>
      <w:r w:rsidRPr="008D0F97">
        <w:rPr>
          <w:rFonts w:ascii="Times New Roman" w:hAnsi="Times New Roman"/>
          <w:sz w:val="22"/>
          <w:szCs w:val="22"/>
        </w:rPr>
        <w:t>Vinculam esta contratação, independentemente de transcrição:</w:t>
      </w:r>
    </w:p>
    <w:p w14:paraId="3C2A1806" w14:textId="77777777" w:rsidR="00485EEA" w:rsidRPr="008D0F97" w:rsidRDefault="00485EEA" w:rsidP="00581F04">
      <w:pPr>
        <w:pStyle w:val="Nivel3"/>
        <w:numPr>
          <w:ilvl w:val="1"/>
          <w:numId w:val="30"/>
        </w:numPr>
        <w:spacing w:before="0" w:after="0" w:line="240" w:lineRule="auto"/>
        <w:rPr>
          <w:rFonts w:ascii="Times New Roman" w:hAnsi="Times New Roman" w:cs="Times New Roman"/>
          <w:sz w:val="22"/>
          <w:szCs w:val="22"/>
        </w:rPr>
      </w:pPr>
      <w:r w:rsidRPr="008D0F97">
        <w:rPr>
          <w:rFonts w:ascii="Times New Roman" w:hAnsi="Times New Roman" w:cs="Times New Roman"/>
          <w:sz w:val="22"/>
          <w:szCs w:val="22"/>
        </w:rPr>
        <w:t>O Termo de Referência;</w:t>
      </w:r>
    </w:p>
    <w:p w14:paraId="35E883A2" w14:textId="77777777" w:rsidR="00485EEA" w:rsidRPr="008D0F97" w:rsidRDefault="00581F04" w:rsidP="00581F04">
      <w:pPr>
        <w:pStyle w:val="Nivel3"/>
        <w:numPr>
          <w:ilvl w:val="0"/>
          <w:numId w:val="0"/>
        </w:numPr>
        <w:spacing w:before="0" w:after="0" w:line="240" w:lineRule="auto"/>
        <w:ind w:firstLine="426"/>
        <w:rPr>
          <w:rFonts w:ascii="Times New Roman" w:hAnsi="Times New Roman" w:cs="Times New Roman"/>
          <w:sz w:val="22"/>
          <w:szCs w:val="22"/>
        </w:rPr>
      </w:pPr>
      <w:r>
        <w:rPr>
          <w:rFonts w:ascii="Times New Roman" w:hAnsi="Times New Roman" w:cs="Times New Roman"/>
          <w:sz w:val="22"/>
          <w:szCs w:val="22"/>
        </w:rPr>
        <w:t>1.5.</w:t>
      </w:r>
      <w:r w:rsidR="00485EEA" w:rsidRPr="008D0F97">
        <w:rPr>
          <w:rFonts w:ascii="Times New Roman" w:hAnsi="Times New Roman" w:cs="Times New Roman"/>
          <w:sz w:val="22"/>
          <w:szCs w:val="22"/>
        </w:rPr>
        <w:t>O Edital d</w:t>
      </w:r>
      <w:r w:rsidR="00A91F20">
        <w:rPr>
          <w:rFonts w:ascii="Times New Roman" w:hAnsi="Times New Roman" w:cs="Times New Roman"/>
          <w:sz w:val="22"/>
          <w:szCs w:val="22"/>
        </w:rPr>
        <w:t>a Dispensa Eletrônica</w:t>
      </w:r>
      <w:r w:rsidR="00485EEA" w:rsidRPr="008D0F97">
        <w:rPr>
          <w:rFonts w:ascii="Times New Roman" w:hAnsi="Times New Roman" w:cs="Times New Roman"/>
          <w:sz w:val="22"/>
          <w:szCs w:val="22"/>
        </w:rPr>
        <w:t>;</w:t>
      </w:r>
    </w:p>
    <w:p w14:paraId="340EB572" w14:textId="77777777" w:rsidR="00485EEA" w:rsidRPr="008D0F97" w:rsidRDefault="00581F04" w:rsidP="00581F04">
      <w:pPr>
        <w:pStyle w:val="Nivel3"/>
        <w:numPr>
          <w:ilvl w:val="0"/>
          <w:numId w:val="0"/>
        </w:numPr>
        <w:spacing w:before="0" w:after="0" w:line="240" w:lineRule="auto"/>
        <w:ind w:left="426"/>
        <w:rPr>
          <w:rFonts w:ascii="Times New Roman" w:hAnsi="Times New Roman" w:cs="Times New Roman"/>
          <w:sz w:val="22"/>
          <w:szCs w:val="22"/>
        </w:rPr>
      </w:pPr>
      <w:r>
        <w:rPr>
          <w:rFonts w:ascii="Times New Roman" w:hAnsi="Times New Roman" w:cs="Times New Roman"/>
          <w:sz w:val="22"/>
          <w:szCs w:val="22"/>
        </w:rPr>
        <w:t>1.6.</w:t>
      </w:r>
      <w:r w:rsidR="00485EEA" w:rsidRPr="008D0F97">
        <w:rPr>
          <w:rFonts w:ascii="Times New Roman" w:hAnsi="Times New Roman" w:cs="Times New Roman"/>
          <w:sz w:val="22"/>
          <w:szCs w:val="22"/>
        </w:rPr>
        <w:t>A Proposta do contratado;</w:t>
      </w:r>
    </w:p>
    <w:p w14:paraId="335396DA" w14:textId="77777777" w:rsidR="00485EEA" w:rsidRPr="008D0F97" w:rsidRDefault="00581F04" w:rsidP="00581F04">
      <w:pPr>
        <w:pStyle w:val="Nivel3"/>
        <w:numPr>
          <w:ilvl w:val="0"/>
          <w:numId w:val="0"/>
        </w:numPr>
        <w:spacing w:before="0" w:after="0" w:line="240" w:lineRule="auto"/>
        <w:ind w:left="426"/>
        <w:rPr>
          <w:rFonts w:ascii="Times New Roman" w:hAnsi="Times New Roman" w:cs="Times New Roman"/>
          <w:sz w:val="22"/>
          <w:szCs w:val="22"/>
        </w:rPr>
      </w:pPr>
      <w:r>
        <w:rPr>
          <w:rFonts w:ascii="Times New Roman" w:hAnsi="Times New Roman" w:cs="Times New Roman"/>
          <w:sz w:val="22"/>
          <w:szCs w:val="22"/>
        </w:rPr>
        <w:t>1.7</w:t>
      </w:r>
      <w:r w:rsidR="00485EEA" w:rsidRPr="008D0F97">
        <w:rPr>
          <w:rFonts w:ascii="Times New Roman" w:hAnsi="Times New Roman" w:cs="Times New Roman"/>
          <w:sz w:val="22"/>
          <w:szCs w:val="22"/>
        </w:rPr>
        <w:t>Eventuais anexos dos documentos supracitados.</w:t>
      </w:r>
    </w:p>
    <w:p w14:paraId="28CF0B21"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9EAB3FA" w14:textId="77777777" w:rsidR="00485EEA" w:rsidRDefault="00485EEA" w:rsidP="006119CB">
      <w:pPr>
        <w:pStyle w:val="Nivel01"/>
        <w:numPr>
          <w:ilvl w:val="0"/>
          <w:numId w:val="22"/>
        </w:numPr>
        <w:spacing w:before="0"/>
        <w:rPr>
          <w:rFonts w:ascii="Times New Roman" w:hAnsi="Times New Roman" w:cs="Times New Roman"/>
          <w:sz w:val="22"/>
          <w:szCs w:val="22"/>
        </w:rPr>
      </w:pPr>
      <w:r w:rsidRPr="008D0F97">
        <w:rPr>
          <w:rFonts w:ascii="Times New Roman" w:hAnsi="Times New Roman" w:cs="Times New Roman"/>
          <w:sz w:val="22"/>
          <w:szCs w:val="22"/>
        </w:rPr>
        <w:t>CLÁUSULA SEGUNDA – VIGÊNCIA E PRORROGAÇÃO</w:t>
      </w:r>
    </w:p>
    <w:p w14:paraId="2C074022" w14:textId="77777777" w:rsidR="00507867" w:rsidRPr="00507867" w:rsidRDefault="00507867" w:rsidP="00507867"/>
    <w:p w14:paraId="2D3428AD" w14:textId="77777777" w:rsidR="00485EEA" w:rsidRPr="00A91F20" w:rsidRDefault="00485EEA" w:rsidP="00485EEA">
      <w:pPr>
        <w:pStyle w:val="Nvel2-Red"/>
        <w:spacing w:before="0" w:after="0" w:line="240" w:lineRule="auto"/>
        <w:ind w:firstLine="567"/>
        <w:rPr>
          <w:rFonts w:ascii="Times New Roman" w:hAnsi="Times New Roman" w:cs="Times New Roman"/>
          <w:i w:val="0"/>
          <w:color w:val="000000" w:themeColor="text1"/>
          <w:sz w:val="22"/>
          <w:szCs w:val="22"/>
        </w:rPr>
      </w:pPr>
      <w:r w:rsidRPr="00A91F20">
        <w:rPr>
          <w:rFonts w:ascii="Times New Roman" w:hAnsi="Times New Roman" w:cs="Times New Roman"/>
          <w:i w:val="0"/>
          <w:color w:val="000000" w:themeColor="text1"/>
          <w:sz w:val="22"/>
          <w:szCs w:val="22"/>
        </w:rPr>
        <w:t>O prazo de vigência da contratação é d</w:t>
      </w:r>
      <w:r w:rsidR="00160CC2">
        <w:rPr>
          <w:rFonts w:ascii="Times New Roman" w:hAnsi="Times New Roman" w:cs="Times New Roman"/>
          <w:i w:val="0"/>
          <w:color w:val="000000" w:themeColor="text1"/>
          <w:sz w:val="22"/>
          <w:szCs w:val="22"/>
        </w:rPr>
        <w:t xml:space="preserve">e </w:t>
      </w:r>
      <w:r w:rsidR="00DE4331">
        <w:rPr>
          <w:rFonts w:ascii="Times New Roman" w:hAnsi="Times New Roman" w:cs="Times New Roman"/>
          <w:i w:val="0"/>
          <w:color w:val="000000" w:themeColor="text1"/>
          <w:sz w:val="22"/>
          <w:szCs w:val="22"/>
        </w:rPr>
        <w:t>03(três) meses</w:t>
      </w:r>
      <w:r w:rsidRPr="00A91F20">
        <w:rPr>
          <w:rFonts w:ascii="Times New Roman" w:hAnsi="Times New Roman" w:cs="Times New Roman"/>
          <w:i w:val="0"/>
          <w:color w:val="000000" w:themeColor="text1"/>
          <w:sz w:val="22"/>
          <w:szCs w:val="22"/>
        </w:rPr>
        <w:t xml:space="preserve"> na forma do </w:t>
      </w:r>
      <w:hyperlink r:id="rId15" w:anchor="art105" w:history="1">
        <w:r w:rsidRPr="00A91F20">
          <w:rPr>
            <w:rStyle w:val="Hyperlink"/>
            <w:rFonts w:ascii="Times New Roman" w:hAnsi="Times New Roman" w:cs="Times New Roman"/>
            <w:i w:val="0"/>
            <w:color w:val="000000" w:themeColor="text1"/>
            <w:sz w:val="22"/>
            <w:szCs w:val="22"/>
          </w:rPr>
          <w:t>artigo 105 da Lei n° 14.133, de 2021</w:t>
        </w:r>
      </w:hyperlink>
      <w:r w:rsidRPr="00A91F20">
        <w:rPr>
          <w:rFonts w:ascii="Times New Roman" w:hAnsi="Times New Roman" w:cs="Times New Roman"/>
          <w:i w:val="0"/>
          <w:color w:val="000000" w:themeColor="text1"/>
          <w:sz w:val="22"/>
          <w:szCs w:val="22"/>
        </w:rPr>
        <w:t>.</w:t>
      </w:r>
    </w:p>
    <w:p w14:paraId="450943E6"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0F7E9A3C" w14:textId="77777777" w:rsidR="00F61941" w:rsidRDefault="00485EEA" w:rsidP="006119CB">
      <w:pPr>
        <w:pStyle w:val="Nivel01"/>
        <w:numPr>
          <w:ilvl w:val="0"/>
          <w:numId w:val="22"/>
        </w:numPr>
        <w:spacing w:before="0"/>
        <w:rPr>
          <w:rFonts w:ascii="Times New Roman" w:hAnsi="Times New Roman" w:cs="Times New Roman"/>
          <w:sz w:val="22"/>
          <w:szCs w:val="22"/>
        </w:rPr>
      </w:pPr>
      <w:r w:rsidRPr="00C8700C">
        <w:rPr>
          <w:rFonts w:ascii="Times New Roman" w:hAnsi="Times New Roman" w:cs="Times New Roman"/>
          <w:sz w:val="22"/>
          <w:szCs w:val="22"/>
        </w:rPr>
        <w:t xml:space="preserve">CLÁUSULA TERCEIRA – MODELOS DE EXECUÇÃO </w:t>
      </w:r>
    </w:p>
    <w:p w14:paraId="06EFB4CF" w14:textId="77777777" w:rsidR="00C8700C" w:rsidRPr="00C8700C" w:rsidRDefault="00C8700C" w:rsidP="00C8700C"/>
    <w:p w14:paraId="34F827D7" w14:textId="0C8F9174" w:rsidR="00F61941" w:rsidRPr="00F61941" w:rsidRDefault="00F61941" w:rsidP="00F61941">
      <w:pPr>
        <w:pStyle w:val="PargrafodaLista"/>
        <w:tabs>
          <w:tab w:val="left" w:pos="567"/>
        </w:tabs>
        <w:ind w:left="0"/>
        <w:jc w:val="both"/>
        <w:rPr>
          <w:rFonts w:ascii="Times New Roman" w:hAnsi="Times New Roman" w:cs="Times New Roman"/>
          <w:sz w:val="22"/>
          <w:szCs w:val="22"/>
        </w:rPr>
      </w:pPr>
      <w:r>
        <w:rPr>
          <w:rFonts w:ascii="Times New Roman" w:hAnsi="Times New Roman" w:cs="Times New Roman"/>
          <w:sz w:val="22"/>
          <w:szCs w:val="22"/>
        </w:rPr>
        <w:tab/>
      </w:r>
      <w:r w:rsidR="00D55461">
        <w:rPr>
          <w:rFonts w:ascii="Times New Roman" w:hAnsi="Times New Roman" w:cs="Times New Roman"/>
          <w:sz w:val="22"/>
          <w:szCs w:val="22"/>
        </w:rPr>
        <w:t xml:space="preserve">3.1 </w:t>
      </w:r>
      <w:r w:rsidRPr="00F61941">
        <w:rPr>
          <w:rFonts w:ascii="Times New Roman" w:hAnsi="Times New Roman" w:cs="Times New Roman"/>
          <w:sz w:val="22"/>
          <w:szCs w:val="22"/>
        </w:rPr>
        <w:t>O fornecimento dos itens solicitados ser</w:t>
      </w:r>
      <w:r>
        <w:rPr>
          <w:rFonts w:ascii="Times New Roman" w:hAnsi="Times New Roman" w:cs="Times New Roman"/>
          <w:sz w:val="22"/>
          <w:szCs w:val="22"/>
        </w:rPr>
        <w:t>á realizadode acordo com</w:t>
      </w:r>
      <w:r w:rsidRPr="00F61941">
        <w:rPr>
          <w:rFonts w:ascii="Times New Roman" w:hAnsi="Times New Roman" w:cs="Times New Roman"/>
          <w:sz w:val="22"/>
          <w:szCs w:val="22"/>
        </w:rPr>
        <w:t xml:space="preserve"> as informações contidas na autorização dos pedidos ou na ordem de fornecimento, as quais indicarão a descrição dos itens, bem como quaisquer outras informações operacionais que se façam necessárias para a entrega dos produtos no prazo estipulados.</w:t>
      </w:r>
      <w:r w:rsidR="004E2497">
        <w:rPr>
          <w:rFonts w:ascii="Times New Roman" w:hAnsi="Times New Roman" w:cs="Times New Roman"/>
          <w:sz w:val="22"/>
          <w:szCs w:val="22"/>
        </w:rPr>
        <w:t xml:space="preserve">   </w:t>
      </w:r>
      <w:r w:rsidRPr="00F61941">
        <w:rPr>
          <w:rFonts w:ascii="Times New Roman" w:hAnsi="Times New Roman" w:cs="Times New Roman"/>
          <w:color w:val="000000" w:themeColor="text1"/>
          <w:sz w:val="22"/>
          <w:szCs w:val="22"/>
        </w:rPr>
        <w:t xml:space="preserve">O </w:t>
      </w:r>
      <w:r w:rsidRPr="00F61941">
        <w:rPr>
          <w:rFonts w:ascii="Times New Roman" w:hAnsi="Times New Roman" w:cs="Times New Roman"/>
          <w:b/>
          <w:color w:val="000000" w:themeColor="text1"/>
          <w:sz w:val="22"/>
          <w:szCs w:val="22"/>
        </w:rPr>
        <w:t>prazo</w:t>
      </w:r>
      <w:r w:rsidRPr="00F61941">
        <w:rPr>
          <w:rFonts w:ascii="Times New Roman" w:hAnsi="Times New Roman" w:cs="Times New Roman"/>
          <w:color w:val="000000" w:themeColor="text1"/>
          <w:sz w:val="22"/>
          <w:szCs w:val="22"/>
        </w:rPr>
        <w:t xml:space="preserve"> de entrega do objeto será imediatamente, contados a partir do recebimento da Ordem de Serviço.</w:t>
      </w:r>
      <w:r w:rsidRPr="00F61941">
        <w:rPr>
          <w:rFonts w:ascii="Times New Roman" w:hAnsi="Times New Roman" w:cs="Times New Roman"/>
          <w:sz w:val="22"/>
          <w:szCs w:val="22"/>
        </w:rPr>
        <w:t>O</w:t>
      </w:r>
      <w:r>
        <w:rPr>
          <w:rFonts w:ascii="Times New Roman" w:hAnsi="Times New Roman" w:cs="Times New Roman"/>
          <w:sz w:val="22"/>
          <w:szCs w:val="22"/>
        </w:rPr>
        <w:t>s</w:t>
      </w:r>
      <w:r w:rsidRPr="00F61941">
        <w:rPr>
          <w:rFonts w:ascii="Times New Roman" w:hAnsi="Times New Roman" w:cs="Times New Roman"/>
          <w:sz w:val="22"/>
          <w:szCs w:val="22"/>
        </w:rPr>
        <w:t xml:space="preserve"> ite</w:t>
      </w:r>
      <w:r>
        <w:rPr>
          <w:rFonts w:ascii="Times New Roman" w:hAnsi="Times New Roman" w:cs="Times New Roman"/>
          <w:sz w:val="22"/>
          <w:szCs w:val="22"/>
        </w:rPr>
        <w:t>ns so</w:t>
      </w:r>
      <w:r w:rsidRPr="00F61941">
        <w:rPr>
          <w:rFonts w:ascii="Times New Roman" w:hAnsi="Times New Roman" w:cs="Times New Roman"/>
          <w:sz w:val="22"/>
          <w:szCs w:val="22"/>
        </w:rPr>
        <w:t>licitado</w:t>
      </w:r>
      <w:r>
        <w:rPr>
          <w:rFonts w:ascii="Times New Roman" w:hAnsi="Times New Roman" w:cs="Times New Roman"/>
          <w:sz w:val="22"/>
          <w:szCs w:val="22"/>
        </w:rPr>
        <w:t>s</w:t>
      </w:r>
      <w:r w:rsidRPr="00F61941">
        <w:rPr>
          <w:rFonts w:ascii="Times New Roman" w:hAnsi="Times New Roman" w:cs="Times New Roman"/>
          <w:sz w:val="22"/>
          <w:szCs w:val="22"/>
        </w:rPr>
        <w:t xml:space="preserve"> após formalização da aquisição por meio de</w:t>
      </w:r>
      <w:r w:rsidR="004E2497">
        <w:rPr>
          <w:rFonts w:ascii="Times New Roman" w:hAnsi="Times New Roman" w:cs="Times New Roman"/>
          <w:sz w:val="22"/>
          <w:szCs w:val="22"/>
        </w:rPr>
        <w:t xml:space="preserve"> </w:t>
      </w:r>
      <w:r w:rsidRPr="00F61941">
        <w:rPr>
          <w:rFonts w:ascii="Times New Roman" w:hAnsi="Times New Roman" w:cs="Times New Roman"/>
          <w:b/>
          <w:sz w:val="22"/>
          <w:szCs w:val="22"/>
          <w:u w:val="single"/>
        </w:rPr>
        <w:t>contrato,</w:t>
      </w:r>
      <w:r w:rsidRPr="00F61941">
        <w:rPr>
          <w:rFonts w:ascii="Times New Roman" w:hAnsi="Times New Roman" w:cs="Times New Roman"/>
          <w:sz w:val="22"/>
          <w:szCs w:val="22"/>
        </w:rPr>
        <w:t xml:space="preserve"> dever</w:t>
      </w:r>
      <w:r>
        <w:rPr>
          <w:rFonts w:ascii="Times New Roman" w:hAnsi="Times New Roman" w:cs="Times New Roman"/>
          <w:sz w:val="22"/>
          <w:szCs w:val="22"/>
        </w:rPr>
        <w:t>ão</w:t>
      </w:r>
      <w:r w:rsidRPr="00F61941">
        <w:rPr>
          <w:rFonts w:ascii="Times New Roman" w:hAnsi="Times New Roman" w:cs="Times New Roman"/>
          <w:sz w:val="22"/>
          <w:szCs w:val="22"/>
        </w:rPr>
        <w:t xml:space="preserve"> ser entregue</w:t>
      </w:r>
      <w:r>
        <w:rPr>
          <w:rFonts w:ascii="Times New Roman" w:hAnsi="Times New Roman" w:cs="Times New Roman"/>
          <w:sz w:val="22"/>
          <w:szCs w:val="22"/>
        </w:rPr>
        <w:t>s</w:t>
      </w:r>
      <w:r w:rsidRPr="00F61941">
        <w:rPr>
          <w:rFonts w:ascii="Times New Roman" w:hAnsi="Times New Roman" w:cs="Times New Roman"/>
          <w:sz w:val="22"/>
          <w:szCs w:val="22"/>
        </w:rPr>
        <w:t xml:space="preserve"> em conformidade com as especificações estabelecidas neste instrumento, no endereço: </w:t>
      </w:r>
      <w:r w:rsidR="00B26F56" w:rsidRPr="00B26F56">
        <w:rPr>
          <w:rFonts w:ascii="Times New Roman" w:hAnsi="Times New Roman" w:cs="Times New Roman"/>
          <w:bCs/>
          <w:iCs/>
          <w:color w:val="000000" w:themeColor="text1"/>
          <w:sz w:val="22"/>
          <w:szCs w:val="22"/>
        </w:rPr>
        <w:t>Prefeitura Municipal de Santa Helena de Goiás,  Rua</w:t>
      </w:r>
      <w:r w:rsidR="004E2497">
        <w:rPr>
          <w:rFonts w:ascii="Times New Roman" w:hAnsi="Times New Roman" w:cs="Times New Roman"/>
          <w:bCs/>
          <w:iCs/>
          <w:color w:val="000000" w:themeColor="text1"/>
          <w:sz w:val="22"/>
          <w:szCs w:val="22"/>
        </w:rPr>
        <w:t xml:space="preserve"> </w:t>
      </w:r>
      <w:proofErr w:type="spellStart"/>
      <w:r w:rsidR="00B26F56" w:rsidRPr="00B26F56">
        <w:rPr>
          <w:rFonts w:ascii="Times New Roman" w:hAnsi="Times New Roman" w:cs="Times New Roman"/>
          <w:bCs/>
          <w:iCs/>
          <w:color w:val="000000" w:themeColor="text1"/>
          <w:sz w:val="22"/>
          <w:szCs w:val="22"/>
        </w:rPr>
        <w:t>Eduvaldo</w:t>
      </w:r>
      <w:proofErr w:type="spellEnd"/>
      <w:r w:rsidR="00B26F56" w:rsidRPr="00B26F56">
        <w:rPr>
          <w:rFonts w:ascii="Times New Roman" w:hAnsi="Times New Roman" w:cs="Times New Roman"/>
          <w:bCs/>
          <w:iCs/>
          <w:color w:val="000000" w:themeColor="text1"/>
          <w:sz w:val="22"/>
          <w:szCs w:val="22"/>
        </w:rPr>
        <w:t xml:space="preserve"> Veloso do Carmo, n°510, centro, Santa Helena de Goiás</w:t>
      </w:r>
      <w:r w:rsidRPr="00F61941">
        <w:rPr>
          <w:rFonts w:ascii="Times New Roman" w:hAnsi="Times New Roman" w:cs="Times New Roman"/>
          <w:color w:val="000000"/>
          <w:sz w:val="22"/>
          <w:szCs w:val="22"/>
        </w:rPr>
        <w:t xml:space="preserve">, </w:t>
      </w:r>
      <w:r w:rsidRPr="00F61941">
        <w:rPr>
          <w:rFonts w:ascii="Times New Roman" w:hAnsi="Times New Roman" w:cs="Times New Roman"/>
          <w:sz w:val="22"/>
          <w:szCs w:val="22"/>
        </w:rPr>
        <w:t>mediante apresentação da(s) nota(s) fiscal(is) e termo(s) de entrega, os quais deverão ser assinados pelos servidores autorizado</w:t>
      </w:r>
      <w:r w:rsidR="00B26F56">
        <w:rPr>
          <w:rFonts w:ascii="Times New Roman" w:hAnsi="Times New Roman" w:cs="Times New Roman"/>
          <w:sz w:val="22"/>
          <w:szCs w:val="22"/>
        </w:rPr>
        <w:t>.</w:t>
      </w:r>
    </w:p>
    <w:p w14:paraId="2F1D3740" w14:textId="77777777" w:rsidR="00F61941" w:rsidRDefault="00F61941" w:rsidP="00F61941">
      <w:pPr>
        <w:pStyle w:val="PargrafodaLista"/>
        <w:spacing w:after="360"/>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Primeiro: </w:t>
      </w:r>
      <w:r w:rsidRPr="00F61941">
        <w:rPr>
          <w:rFonts w:ascii="Times New Roman" w:hAnsi="Times New Roman" w:cs="Times New Roman"/>
          <w:sz w:val="22"/>
          <w:szCs w:val="22"/>
        </w:rPr>
        <w:t>O material será recebido provisoriamente no momento da entrega, para efeito de verificação de sua conformidade com as especificações exigidas e, em definitivo, no prazo de 02 (dois) dias úteis, contados da data da entrega.</w:t>
      </w:r>
    </w:p>
    <w:p w14:paraId="0EDD6B6B" w14:textId="77777777" w:rsidR="00F61941" w:rsidRPr="00F61941" w:rsidRDefault="00F61941" w:rsidP="00F61941">
      <w:pPr>
        <w:pStyle w:val="PargrafodaLista"/>
        <w:spacing w:after="360"/>
        <w:ind w:left="360"/>
        <w:jc w:val="both"/>
        <w:rPr>
          <w:rFonts w:ascii="Times New Roman" w:hAnsi="Times New Roman" w:cs="Times New Roman"/>
          <w:sz w:val="22"/>
          <w:szCs w:val="22"/>
        </w:rPr>
      </w:pPr>
    </w:p>
    <w:p w14:paraId="5F6EA131" w14:textId="77777777" w:rsidR="00F61941" w:rsidRDefault="00F61941" w:rsidP="00F61941">
      <w:pPr>
        <w:pStyle w:val="PargrafodaLista"/>
        <w:spacing w:after="360"/>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Segundo: </w:t>
      </w:r>
      <w:r w:rsidRPr="00F61941">
        <w:rPr>
          <w:rFonts w:ascii="Times New Roman" w:hAnsi="Times New Roman" w:cs="Times New Roman"/>
          <w:sz w:val="22"/>
          <w:szCs w:val="22"/>
        </w:rPr>
        <w:t xml:space="preserve">Em caso de irregularidades apuradas no momento da entrega, o material poderá ser recusado de pronto, mediante termo correspondente, ficando dispensado o recebimento provisório, e fazendo-se disso imediata comunicação escrita ao fornecedor. </w:t>
      </w:r>
    </w:p>
    <w:p w14:paraId="322AACEB" w14:textId="77777777" w:rsidR="00FD6980" w:rsidRPr="00F61941" w:rsidRDefault="00FD6980" w:rsidP="00F61941">
      <w:pPr>
        <w:pStyle w:val="PargrafodaLista"/>
        <w:spacing w:after="360"/>
        <w:ind w:left="360"/>
        <w:jc w:val="both"/>
        <w:rPr>
          <w:rFonts w:ascii="Times New Roman" w:hAnsi="Times New Roman" w:cs="Times New Roman"/>
          <w:sz w:val="22"/>
          <w:szCs w:val="22"/>
        </w:rPr>
      </w:pPr>
    </w:p>
    <w:p w14:paraId="2A387E3A"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Terceiro: </w:t>
      </w:r>
      <w:r w:rsidRPr="00F61941">
        <w:rPr>
          <w:rFonts w:ascii="Times New Roman" w:hAnsi="Times New Roman" w:cs="Times New Roman"/>
          <w:sz w:val="22"/>
          <w:szCs w:val="22"/>
        </w:rPr>
        <w:t>Se após o recebimento provisório, constatar-se que o material foi entregue em desacordo com o pactuado, à fiscalização notificará por escrito a contratada para substituir, às suas expensas, o material recusado ou complementar o material faltante, no prazo 03 (três) após a emissão da notificação.</w:t>
      </w:r>
    </w:p>
    <w:p w14:paraId="544F3C27" w14:textId="77777777" w:rsidR="00F61941" w:rsidRPr="00F61941" w:rsidRDefault="00F61941" w:rsidP="00F61941">
      <w:pPr>
        <w:pStyle w:val="PargrafodaLista"/>
        <w:ind w:left="360"/>
        <w:jc w:val="both"/>
        <w:rPr>
          <w:rFonts w:ascii="Times New Roman" w:hAnsi="Times New Roman" w:cs="Times New Roman"/>
          <w:sz w:val="22"/>
          <w:szCs w:val="22"/>
        </w:rPr>
      </w:pPr>
    </w:p>
    <w:p w14:paraId="7EC39023"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Parágrafo Quarto:</w:t>
      </w:r>
      <w:r w:rsidRPr="00F61941">
        <w:rPr>
          <w:rFonts w:ascii="Times New Roman" w:hAnsi="Times New Roman" w:cs="Times New Roman"/>
          <w:sz w:val="22"/>
          <w:szCs w:val="22"/>
        </w:rPr>
        <w:t xml:space="preserve"> Se a Contratada não substituir ou complementar o materialentregue em desconformidade com as especificações no edital, o fiscal do contrato fará relatório circunstanciado à unidade competente, com vista à glosa da nota fiscal, no valor do materialrecusado ou não entregue, e a enviará para pagamento, informando, ainda, o valor a ser retido cautelarmente, para fazer face a eventual aplicação de multa. </w:t>
      </w:r>
    </w:p>
    <w:p w14:paraId="2F7D851A" w14:textId="77777777" w:rsidR="00F61941" w:rsidRPr="00F61941" w:rsidRDefault="00F61941" w:rsidP="00F61941">
      <w:pPr>
        <w:pStyle w:val="PargrafodaLista"/>
        <w:ind w:left="360"/>
        <w:jc w:val="both"/>
        <w:rPr>
          <w:rFonts w:ascii="Times New Roman" w:hAnsi="Times New Roman" w:cs="Times New Roman"/>
          <w:sz w:val="22"/>
          <w:szCs w:val="22"/>
        </w:rPr>
      </w:pPr>
    </w:p>
    <w:p w14:paraId="7D680FFB"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Quinto: </w:t>
      </w:r>
      <w:r w:rsidRPr="00F61941">
        <w:rPr>
          <w:rFonts w:ascii="Times New Roman" w:hAnsi="Times New Roman" w:cs="Times New Roman"/>
          <w:sz w:val="22"/>
          <w:szCs w:val="22"/>
        </w:rPr>
        <w:t>Glosada a nota fiscal, deverá o fiscal do contrato providenciar, junto à Secretaria da Fazenda, a emissão de nota fiscal para acompanhamento do material a ser devolvido, notificando a Contratada para que proceda à retirada deste, às suas expensas, no prazo de 60 dias, contados do recebimento da notificação.</w:t>
      </w:r>
    </w:p>
    <w:p w14:paraId="1C3A12B6" w14:textId="77777777" w:rsidR="00F61941" w:rsidRPr="00F61941" w:rsidRDefault="00F61941" w:rsidP="00F61941">
      <w:pPr>
        <w:pStyle w:val="PargrafodaLista"/>
        <w:ind w:left="360"/>
        <w:jc w:val="both"/>
        <w:rPr>
          <w:rFonts w:ascii="Times New Roman" w:hAnsi="Times New Roman" w:cs="Times New Roman"/>
          <w:sz w:val="22"/>
          <w:szCs w:val="22"/>
        </w:rPr>
      </w:pPr>
    </w:p>
    <w:p w14:paraId="7AEC93C6"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Sexto: </w:t>
      </w:r>
      <w:r w:rsidRPr="00F61941">
        <w:rPr>
          <w:rFonts w:ascii="Times New Roman" w:hAnsi="Times New Roman" w:cs="Times New Roman"/>
          <w:sz w:val="22"/>
          <w:szCs w:val="22"/>
        </w:rPr>
        <w:t xml:space="preserve">O material recusado que não for retirado pela Contratada no prazo estabelecido será enviado a entidades filantrópicas sem fins lucrativos, reconhecidas como de utilidade pública federal, ou para Organizações da Sociedade Civil de Interesse Público. </w:t>
      </w:r>
    </w:p>
    <w:p w14:paraId="60EE13F4" w14:textId="77777777" w:rsidR="00F61941" w:rsidRPr="00F61941" w:rsidRDefault="00F61941" w:rsidP="00F61941">
      <w:pPr>
        <w:pStyle w:val="PargrafodaLista"/>
        <w:ind w:left="360"/>
        <w:jc w:val="both"/>
        <w:rPr>
          <w:rFonts w:ascii="Times New Roman" w:hAnsi="Times New Roman" w:cs="Times New Roman"/>
          <w:sz w:val="22"/>
          <w:szCs w:val="22"/>
        </w:rPr>
      </w:pPr>
    </w:p>
    <w:p w14:paraId="28806FC1"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Sétimo: </w:t>
      </w:r>
      <w:r w:rsidRPr="00F61941">
        <w:rPr>
          <w:rFonts w:ascii="Times New Roman" w:hAnsi="Times New Roman" w:cs="Times New Roman"/>
          <w:sz w:val="22"/>
          <w:szCs w:val="22"/>
        </w:rPr>
        <w:t xml:space="preserve">A Contratada garantirá a qualidade de cada unidade do material fornecido, obrigando-se a substituir aqueles que estiverem danificados em razão de transporte, descarga ou outra situação que não possa ser imputada à Administração. </w:t>
      </w:r>
    </w:p>
    <w:p w14:paraId="624BF91B" w14:textId="77777777" w:rsidR="00F61941" w:rsidRPr="00F61941" w:rsidRDefault="00F61941" w:rsidP="00F61941">
      <w:pPr>
        <w:jc w:val="both"/>
        <w:rPr>
          <w:rFonts w:ascii="Times New Roman" w:hAnsi="Times New Roman" w:cs="Times New Roman"/>
          <w:sz w:val="22"/>
          <w:szCs w:val="22"/>
        </w:rPr>
      </w:pPr>
    </w:p>
    <w:p w14:paraId="17A07147"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Oitavo: </w:t>
      </w:r>
      <w:r w:rsidRPr="00F61941">
        <w:rPr>
          <w:rFonts w:ascii="Times New Roman" w:hAnsi="Times New Roman" w:cs="Times New Roman"/>
          <w:sz w:val="22"/>
          <w:szCs w:val="22"/>
        </w:rPr>
        <w:t xml:space="preserve">A Contratada fará constar da nota fiscal os valores unitários e respectivos valores totais em conformidade com o constante da correspondente nota de empenho, atentando-se para as inexatidões que poderão decorrer de eventuais arredondamentos. </w:t>
      </w:r>
    </w:p>
    <w:p w14:paraId="01267CED" w14:textId="77777777" w:rsidR="00F61941" w:rsidRPr="00F61941" w:rsidRDefault="00F61941" w:rsidP="00F61941">
      <w:pPr>
        <w:pStyle w:val="PargrafodaLista"/>
        <w:ind w:left="360"/>
        <w:jc w:val="both"/>
        <w:rPr>
          <w:rFonts w:ascii="Times New Roman" w:hAnsi="Times New Roman" w:cs="Times New Roman"/>
          <w:sz w:val="22"/>
          <w:szCs w:val="22"/>
        </w:rPr>
      </w:pPr>
    </w:p>
    <w:p w14:paraId="3C933231" w14:textId="77777777" w:rsidR="00F61941" w:rsidRPr="00F61941" w:rsidRDefault="00F61941" w:rsidP="00F61941">
      <w:pPr>
        <w:pStyle w:val="PargrafodaLista"/>
        <w:ind w:left="360"/>
        <w:jc w:val="both"/>
        <w:rPr>
          <w:rFonts w:ascii="Times New Roman" w:hAnsi="Times New Roman" w:cs="Times New Roman"/>
          <w:sz w:val="22"/>
          <w:szCs w:val="22"/>
        </w:rPr>
      </w:pPr>
      <w:r w:rsidRPr="00F61941">
        <w:rPr>
          <w:rFonts w:ascii="Times New Roman" w:hAnsi="Times New Roman" w:cs="Times New Roman"/>
          <w:b/>
          <w:bCs/>
          <w:sz w:val="22"/>
          <w:szCs w:val="22"/>
        </w:rPr>
        <w:t xml:space="preserve">Parágrafo Oitavo: </w:t>
      </w:r>
      <w:r w:rsidRPr="00F61941">
        <w:rPr>
          <w:rFonts w:ascii="Times New Roman" w:hAnsi="Times New Roman" w:cs="Times New Roman"/>
          <w:sz w:val="22"/>
          <w:szCs w:val="22"/>
        </w:rPr>
        <w:t xml:space="preserve">Não haverá estabelecimento de quantidades mínimas a serem adquiridas, conforme faculta a legislação aplicável. </w:t>
      </w:r>
    </w:p>
    <w:p w14:paraId="75F94E13" w14:textId="77777777" w:rsidR="00F61941" w:rsidRDefault="00F61941" w:rsidP="00F61941"/>
    <w:p w14:paraId="2C9082CB" w14:textId="77777777" w:rsidR="00D55461" w:rsidRPr="008D0F97" w:rsidRDefault="00D55461" w:rsidP="00D55461">
      <w:pPr>
        <w:pStyle w:val="Nivel2"/>
        <w:spacing w:before="0" w:after="0" w:line="240" w:lineRule="auto"/>
        <w:ind w:left="426"/>
        <w:rPr>
          <w:rFonts w:ascii="Times New Roman" w:hAnsi="Times New Roman"/>
          <w:sz w:val="22"/>
          <w:szCs w:val="22"/>
        </w:rPr>
      </w:pPr>
    </w:p>
    <w:p w14:paraId="3EF67A31" w14:textId="77777777" w:rsidR="00485EEA" w:rsidRDefault="00485EEA" w:rsidP="006119CB">
      <w:pPr>
        <w:pStyle w:val="Nivel01"/>
        <w:numPr>
          <w:ilvl w:val="0"/>
          <w:numId w:val="22"/>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CLÁUSULA QUARTA – SUBCONTRATAÇÃO</w:t>
      </w:r>
    </w:p>
    <w:p w14:paraId="10BA787B" w14:textId="77777777" w:rsidR="00A831AA" w:rsidRPr="00A831AA" w:rsidRDefault="00A831AA" w:rsidP="00A831AA"/>
    <w:p w14:paraId="5CACAF85" w14:textId="77777777" w:rsidR="00485EEA" w:rsidRPr="008D0F97"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rPr>
        <w:t>Não será admitida a subcontratação do objeto contratual.</w:t>
      </w:r>
    </w:p>
    <w:p w14:paraId="67D65AEE"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56B3F98"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QUINTA –DO VALOR DA CONTRATAÇÃO</w:t>
      </w:r>
    </w:p>
    <w:p w14:paraId="1E73699C" w14:textId="77777777" w:rsidR="00485EEA" w:rsidRPr="008D0F97"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lang w:eastAsia="en-US"/>
        </w:rPr>
        <w:t>O valor da contratação é de R$ .......... (</w:t>
      </w:r>
      <w:proofErr w:type="gramStart"/>
      <w:r w:rsidRPr="008D0F97">
        <w:rPr>
          <w:rFonts w:ascii="Times New Roman" w:hAnsi="Times New Roman" w:cs="Times New Roman"/>
          <w:i w:val="0"/>
          <w:color w:val="auto"/>
          <w:sz w:val="22"/>
          <w:szCs w:val="22"/>
          <w:lang w:eastAsia="en-US"/>
        </w:rPr>
        <w:t>.....</w:t>
      </w:r>
      <w:proofErr w:type="gramEnd"/>
      <w:r w:rsidRPr="008D0F97">
        <w:rPr>
          <w:rFonts w:ascii="Times New Roman" w:hAnsi="Times New Roman" w:cs="Times New Roman"/>
          <w:i w:val="0"/>
          <w:color w:val="auto"/>
          <w:sz w:val="22"/>
          <w:szCs w:val="22"/>
          <w:lang w:eastAsia="en-US"/>
        </w:rPr>
        <w:t>), perfazendo o valor total de R$ ....... (....).</w:t>
      </w:r>
    </w:p>
    <w:p w14:paraId="4CA752C6"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A1F4C3F"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DBCF051"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 xml:space="preserve">CLÁUSULA SEXTA –DO PAGAMENTO </w:t>
      </w:r>
    </w:p>
    <w:p w14:paraId="445C2EB0" w14:textId="77777777" w:rsidR="00485EEA" w:rsidRPr="009755A0" w:rsidRDefault="009755A0" w:rsidP="006119CB">
      <w:pPr>
        <w:pStyle w:val="Nivel2"/>
        <w:numPr>
          <w:ilvl w:val="1"/>
          <w:numId w:val="22"/>
        </w:numPr>
        <w:spacing w:before="0" w:after="0" w:line="240" w:lineRule="auto"/>
        <w:ind w:left="1418" w:hanging="709"/>
        <w:rPr>
          <w:rFonts w:ascii="Times New Roman" w:hAnsi="Times New Roman"/>
          <w:sz w:val="22"/>
          <w:szCs w:val="22"/>
        </w:rPr>
      </w:pPr>
      <w:r w:rsidRPr="009755A0">
        <w:rPr>
          <w:rFonts w:ascii="Times New Roman" w:hAnsi="Times New Roman"/>
          <w:color w:val="000000"/>
          <w:sz w:val="22"/>
          <w:szCs w:val="22"/>
        </w:rPr>
        <w:t xml:space="preserve"> O pagamento será realizado no prazo máximo de até </w:t>
      </w:r>
      <w:r w:rsidRPr="009755A0">
        <w:rPr>
          <w:rFonts w:ascii="Times New Roman" w:hAnsi="Times New Roman"/>
          <w:sz w:val="22"/>
          <w:szCs w:val="22"/>
        </w:rPr>
        <w:t xml:space="preserve">30 (trinta) </w:t>
      </w:r>
      <w:r w:rsidRPr="009755A0">
        <w:rPr>
          <w:rFonts w:ascii="Times New Roman" w:hAnsi="Times New Roman"/>
          <w:color w:val="000000"/>
          <w:sz w:val="22"/>
          <w:szCs w:val="22"/>
        </w:rPr>
        <w:t>dias, contados a partir do recebimento da Nota Fiscal ou Fatura, através de ordem bancária, para crédito em banco, agência e conta corrente indicados pelo contratado.</w:t>
      </w:r>
    </w:p>
    <w:p w14:paraId="1F77F8EC" w14:textId="77777777" w:rsidR="009755A0" w:rsidRPr="008D0F97" w:rsidRDefault="009755A0" w:rsidP="009755A0">
      <w:pPr>
        <w:pStyle w:val="Nivel2"/>
        <w:spacing w:before="0" w:after="0" w:line="240" w:lineRule="auto"/>
        <w:ind w:left="1222"/>
        <w:rPr>
          <w:rFonts w:ascii="Times New Roman" w:hAnsi="Times New Roman"/>
          <w:sz w:val="22"/>
          <w:szCs w:val="22"/>
        </w:rPr>
      </w:pPr>
    </w:p>
    <w:p w14:paraId="58952730"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lastRenderedPageBreak/>
        <w:t>CLÁUSULA SÉTIMA - REAJUSTE</w:t>
      </w:r>
    </w:p>
    <w:p w14:paraId="6D0D31C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Os preços inicialmente contratados são fixos e irreajustáveis no prazo de um ano contado da data do orçamento estimado.</w:t>
      </w:r>
    </w:p>
    <w:p w14:paraId="2E3B9B3A"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Nos reajustes subsequentes ao primeiro, o interregno mínimo de um ano será contado a partir dos efeitos financeiros do último reajuste.</w:t>
      </w:r>
    </w:p>
    <w:p w14:paraId="3FBEC45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47EB69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Nas aferições finais, o(s) índice(s) utilizado(s) para reajuste será(</w:t>
      </w:r>
      <w:proofErr w:type="spellStart"/>
      <w:r w:rsidRPr="008D0F97">
        <w:rPr>
          <w:rFonts w:ascii="Times New Roman" w:hAnsi="Times New Roman"/>
          <w:sz w:val="22"/>
          <w:szCs w:val="22"/>
        </w:rPr>
        <w:t>ão</w:t>
      </w:r>
      <w:proofErr w:type="spellEnd"/>
      <w:r w:rsidRPr="008D0F97">
        <w:rPr>
          <w:rFonts w:ascii="Times New Roman" w:hAnsi="Times New Roman"/>
          <w:sz w:val="22"/>
          <w:szCs w:val="22"/>
        </w:rPr>
        <w:t>), obrigatoriamente, o(s) definitivo(s).</w:t>
      </w:r>
    </w:p>
    <w:p w14:paraId="5C2E894E"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Caso o(s) índice(s) estabelecido(s) para reajustamento venha(m) a ser extinto(s) ou de qualquer forma não possa(m) mais ser utilizado(s), será(</w:t>
      </w:r>
      <w:proofErr w:type="spellStart"/>
      <w:r w:rsidRPr="008D0F97">
        <w:rPr>
          <w:rFonts w:ascii="Times New Roman" w:hAnsi="Times New Roman"/>
          <w:sz w:val="22"/>
          <w:szCs w:val="22"/>
        </w:rPr>
        <w:t>ão</w:t>
      </w:r>
      <w:proofErr w:type="spellEnd"/>
      <w:r w:rsidRPr="008D0F97">
        <w:rPr>
          <w:rFonts w:ascii="Times New Roman" w:hAnsi="Times New Roman"/>
          <w:sz w:val="22"/>
          <w:szCs w:val="22"/>
        </w:rPr>
        <w:t>) adotado(s), em substituição, o(s) que vier(em) a ser determinado(s) pela legislação então em vigor.</w:t>
      </w:r>
    </w:p>
    <w:p w14:paraId="00564AC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Na ausência de previsão legal quanto ao índice substituto, as partes elegerão novo índice oficial, para reajustamento do preço do valor remanescente, por meio de termo aditivo. </w:t>
      </w:r>
    </w:p>
    <w:p w14:paraId="097EAAA7"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reajuste será realizado por apostilamento.</w:t>
      </w:r>
    </w:p>
    <w:p w14:paraId="5B6588A8" w14:textId="77777777" w:rsidR="00875D98" w:rsidRPr="00875D98" w:rsidRDefault="00875D98" w:rsidP="006119CB">
      <w:pPr>
        <w:pStyle w:val="Nivel2"/>
        <w:numPr>
          <w:ilvl w:val="1"/>
          <w:numId w:val="22"/>
        </w:numPr>
        <w:spacing w:before="0" w:after="0" w:line="240" w:lineRule="auto"/>
        <w:ind w:left="0" w:firstLine="567"/>
        <w:rPr>
          <w:rFonts w:ascii="Times New Roman" w:hAnsi="Times New Roman"/>
          <w:sz w:val="22"/>
          <w:szCs w:val="22"/>
        </w:rPr>
      </w:pPr>
      <w:r>
        <w:rPr>
          <w:rFonts w:ascii="Times New Roman" w:hAnsi="Times New Roman"/>
          <w:color w:val="202124"/>
          <w:sz w:val="22"/>
          <w:szCs w:val="22"/>
          <w:shd w:val="clear" w:color="auto" w:fill="FFFFFF"/>
        </w:rPr>
        <w:t>O</w:t>
      </w:r>
      <w:r w:rsidRPr="00875D98">
        <w:rPr>
          <w:rFonts w:ascii="Times New Roman" w:hAnsi="Times New Roman"/>
          <w:color w:val="202124"/>
          <w:sz w:val="22"/>
          <w:szCs w:val="22"/>
          <w:shd w:val="clear" w:color="auto" w:fill="FFFFFF"/>
        </w:rPr>
        <w:t xml:space="preserve"> prazo para resposta ao pedido de repactuação de preços será de</w:t>
      </w:r>
      <w:r>
        <w:rPr>
          <w:rFonts w:ascii="Times New Roman" w:hAnsi="Times New Roman"/>
          <w:color w:val="040C28"/>
          <w:sz w:val="22"/>
          <w:szCs w:val="22"/>
        </w:rPr>
        <w:t>30 (trinta) dias</w:t>
      </w:r>
      <w:r w:rsidRPr="00875D98">
        <w:rPr>
          <w:rFonts w:ascii="Times New Roman" w:hAnsi="Times New Roman"/>
          <w:color w:val="040C28"/>
          <w:sz w:val="22"/>
          <w:szCs w:val="22"/>
        </w:rPr>
        <w:t>, contado da data do fornecimento da documentação prevista no § 6º do art.</w:t>
      </w:r>
      <w:r w:rsidRPr="00875D98">
        <w:rPr>
          <w:rFonts w:ascii="Times New Roman" w:hAnsi="Times New Roman"/>
          <w:color w:val="202124"/>
          <w:sz w:val="22"/>
          <w:szCs w:val="22"/>
          <w:shd w:val="clear" w:color="auto" w:fill="FFFFFF"/>
        </w:rPr>
        <w:t> </w:t>
      </w:r>
      <w:r w:rsidRPr="00875D98">
        <w:rPr>
          <w:rFonts w:ascii="Times New Roman" w:hAnsi="Times New Roman"/>
          <w:color w:val="040C28"/>
          <w:sz w:val="22"/>
          <w:szCs w:val="22"/>
        </w:rPr>
        <w:t xml:space="preserve">135 </w:t>
      </w:r>
      <w:r>
        <w:rPr>
          <w:rFonts w:ascii="Times New Roman" w:hAnsi="Times New Roman"/>
          <w:color w:val="040C28"/>
          <w:sz w:val="22"/>
          <w:szCs w:val="22"/>
        </w:rPr>
        <w:t>da Lei 14.133/2021</w:t>
      </w:r>
      <w:r w:rsidR="000A342B">
        <w:rPr>
          <w:rFonts w:ascii="Times New Roman" w:hAnsi="Times New Roman"/>
          <w:color w:val="040C28"/>
          <w:sz w:val="22"/>
          <w:szCs w:val="22"/>
        </w:rPr>
        <w:t>.</w:t>
      </w:r>
    </w:p>
    <w:p w14:paraId="613881E4"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4FDBF5D2" w14:textId="77777777" w:rsidR="00485EEA" w:rsidRDefault="00485EEA" w:rsidP="006119CB">
      <w:pPr>
        <w:pStyle w:val="Nivel01"/>
        <w:numPr>
          <w:ilvl w:val="0"/>
          <w:numId w:val="22"/>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CLÁUSULA OITAVA - OBRIGAÇÕES DO CONTRATANTE</w:t>
      </w:r>
    </w:p>
    <w:p w14:paraId="44726C01" w14:textId="77777777" w:rsidR="0078429C" w:rsidRPr="0078429C" w:rsidRDefault="0078429C" w:rsidP="0078429C"/>
    <w:p w14:paraId="74A63FB9"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b/>
          <w:bCs/>
          <w:sz w:val="22"/>
          <w:szCs w:val="22"/>
        </w:rPr>
      </w:pPr>
      <w:r w:rsidRPr="008D0F97">
        <w:rPr>
          <w:rFonts w:ascii="Times New Roman" w:hAnsi="Times New Roman"/>
          <w:sz w:val="22"/>
          <w:szCs w:val="22"/>
        </w:rPr>
        <w:t>São obrigações do Contratante:</w:t>
      </w:r>
    </w:p>
    <w:p w14:paraId="28E7827C"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Exigir o cumprimento de todas as obrigações assumidas pelo Contratado, de acordo com o contrato e seus anexos;</w:t>
      </w:r>
    </w:p>
    <w:p w14:paraId="5485A6A3"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Receber o objeto no prazo e condições estabelecidas no Termo de Referência;</w:t>
      </w:r>
    </w:p>
    <w:p w14:paraId="2656A20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Notificar o Contratado, por escrito, sobre vícios, defeitos ou incorreções verificadas no objeto fornecido, para que seja por ele substituído, reparado ou corrigido, no total ou em parte, às suas expensas;</w:t>
      </w:r>
    </w:p>
    <w:p w14:paraId="6492556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Acompanhar e fiscalizar a execução do contrato e o cumprimento das obrigações pelo Contratado;</w:t>
      </w:r>
    </w:p>
    <w:p w14:paraId="5CE279F3"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Comunicar a empresa para </w:t>
      </w:r>
      <w:r w:rsidRPr="008D0F97">
        <w:rPr>
          <w:rFonts w:ascii="Times New Roman" w:hAnsi="Times New Roman"/>
          <w:bCs/>
          <w:sz w:val="22"/>
          <w:szCs w:val="22"/>
        </w:rPr>
        <w:t xml:space="preserve">emissão de Nota Fiscal para efeito de liquidação e pagamento, quando houver controvérsia sobre a execução do objeto, quanto à dimensão, qualidade e quantidade, conforme o </w:t>
      </w:r>
      <w:hyperlink r:id="rId16" w:anchor="art143" w:history="1">
        <w:r w:rsidRPr="008D0F97">
          <w:rPr>
            <w:rStyle w:val="Hyperlink"/>
            <w:rFonts w:ascii="Times New Roman" w:hAnsi="Times New Roman"/>
            <w:bCs/>
            <w:sz w:val="22"/>
            <w:szCs w:val="22"/>
          </w:rPr>
          <w:t>art. 143 da Lei nº 14.133, de 2021</w:t>
        </w:r>
      </w:hyperlink>
      <w:r w:rsidRPr="008D0F97">
        <w:rPr>
          <w:rFonts w:ascii="Times New Roman" w:hAnsi="Times New Roman"/>
          <w:bCs/>
          <w:sz w:val="22"/>
          <w:szCs w:val="22"/>
        </w:rPr>
        <w:t>;</w:t>
      </w:r>
    </w:p>
    <w:p w14:paraId="776D47F3"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Efetuar o pagamento ao Contratado do valor correspondente ao fornecimento do objeto, no prazo, forma e condições estabelecidos no presente Contrato;</w:t>
      </w:r>
    </w:p>
    <w:p w14:paraId="366E2BF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Aplicar ao Contratado as sanções previstas na lei e neste Contrato; </w:t>
      </w:r>
    </w:p>
    <w:p w14:paraId="3B9971C8"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AED156" w14:textId="7ACBD558"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b/>
          <w:bCs/>
          <w:sz w:val="22"/>
          <w:szCs w:val="22"/>
        </w:rPr>
      </w:pPr>
      <w:r w:rsidRPr="008D0F97">
        <w:rPr>
          <w:rFonts w:ascii="Times New Roman" w:hAnsi="Times New Roman" w:cs="Times New Roman"/>
          <w:sz w:val="22"/>
          <w:szCs w:val="22"/>
        </w:rPr>
        <w:t xml:space="preserve"> A Administração terá o prazo </w:t>
      </w:r>
      <w:r w:rsidRPr="008D0F97">
        <w:rPr>
          <w:rFonts w:ascii="Times New Roman" w:hAnsi="Times New Roman" w:cs="Times New Roman"/>
          <w:color w:val="auto"/>
          <w:sz w:val="22"/>
          <w:szCs w:val="22"/>
        </w:rPr>
        <w:t>de</w:t>
      </w:r>
      <w:r w:rsidR="004E2497">
        <w:rPr>
          <w:rFonts w:ascii="Times New Roman" w:hAnsi="Times New Roman" w:cs="Times New Roman"/>
          <w:color w:val="auto"/>
          <w:sz w:val="22"/>
          <w:szCs w:val="22"/>
        </w:rPr>
        <w:t xml:space="preserve"> </w:t>
      </w:r>
      <w:r w:rsidRPr="008D0F97">
        <w:rPr>
          <w:rFonts w:ascii="Times New Roman" w:hAnsi="Times New Roman" w:cs="Times New Roman"/>
          <w:iCs/>
          <w:color w:val="auto"/>
          <w:sz w:val="22"/>
          <w:szCs w:val="22"/>
        </w:rPr>
        <w:t>01 (um) mês</w:t>
      </w:r>
      <w:r w:rsidRPr="008D0F97">
        <w:rPr>
          <w:rFonts w:ascii="Times New Roman" w:hAnsi="Times New Roman" w:cs="Times New Roman"/>
          <w:color w:val="auto"/>
          <w:sz w:val="22"/>
          <w:szCs w:val="22"/>
        </w:rPr>
        <w:t xml:space="preserve">, </w:t>
      </w:r>
      <w:r w:rsidRPr="008D0F97">
        <w:rPr>
          <w:rFonts w:ascii="Times New Roman" w:hAnsi="Times New Roman" w:cs="Times New Roman"/>
          <w:sz w:val="22"/>
          <w:szCs w:val="22"/>
        </w:rPr>
        <w:t xml:space="preserve">a contar da data do protocolo do requerimento para decidir, admitida a prorrogação motivada, por igual período. </w:t>
      </w:r>
    </w:p>
    <w:p w14:paraId="35A1954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Responder eventuais pedidos de reestabelecimento do equilíbrio econômico-financeiro feitos pelo contratado no prazo máximo de 01 (um) mês.</w:t>
      </w:r>
    </w:p>
    <w:p w14:paraId="12E79D42" w14:textId="77777777" w:rsidR="00485EEA" w:rsidRPr="008D0F97" w:rsidRDefault="00485EEA" w:rsidP="00485EEA">
      <w:pPr>
        <w:pStyle w:val="Nivel01"/>
        <w:spacing w:before="0"/>
        <w:ind w:firstLine="0"/>
        <w:rPr>
          <w:rFonts w:ascii="Times New Roman" w:hAnsi="Times New Roman" w:cs="Times New Roman"/>
          <w:color w:val="FFFFFF" w:themeColor="background1"/>
          <w:sz w:val="22"/>
          <w:szCs w:val="22"/>
        </w:rPr>
      </w:pPr>
    </w:p>
    <w:p w14:paraId="5A889AC2" w14:textId="77777777" w:rsidR="00485EEA" w:rsidRPr="008D0F97" w:rsidRDefault="00485EEA" w:rsidP="006119CB">
      <w:pPr>
        <w:pStyle w:val="Nivel01"/>
        <w:numPr>
          <w:ilvl w:val="0"/>
          <w:numId w:val="22"/>
        </w:numPr>
        <w:spacing w:befor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NONA - OBRIGAÇÕES DO CONTRATADO</w:t>
      </w:r>
    </w:p>
    <w:p w14:paraId="45A5DDA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734BC4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sz w:val="22"/>
          <w:szCs w:val="22"/>
        </w:rPr>
        <w:t>Responsabilizar-se pelos vícios e danos decorrentes do objeto, de acordo com o Código de Defesa do Consumidor (</w:t>
      </w:r>
      <w:hyperlink r:id="rId17" w:history="1">
        <w:r w:rsidRPr="008D0F97">
          <w:rPr>
            <w:rStyle w:val="Hyperlink"/>
            <w:rFonts w:ascii="Times New Roman" w:hAnsi="Times New Roman"/>
            <w:sz w:val="22"/>
            <w:szCs w:val="22"/>
          </w:rPr>
          <w:t>Lei nº 8.078, de 1990</w:t>
        </w:r>
      </w:hyperlink>
      <w:r w:rsidRPr="008D0F97">
        <w:rPr>
          <w:rFonts w:ascii="Times New Roman" w:hAnsi="Times New Roman"/>
          <w:sz w:val="22"/>
          <w:szCs w:val="22"/>
        </w:rPr>
        <w:t>);</w:t>
      </w:r>
    </w:p>
    <w:p w14:paraId="0D272E7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14:paraId="332E095C"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Atender às determinações regulares emitidas pelo fiscal ou gestor do contrato ou autoridade superior e</w:t>
      </w:r>
      <w:r w:rsidRPr="008D0F97">
        <w:rPr>
          <w:rFonts w:ascii="Times New Roman" w:hAnsi="Times New Roman"/>
          <w:sz w:val="22"/>
          <w:szCs w:val="22"/>
        </w:rPr>
        <w:t>prestar todo esclarecimento ou informação por eles solicitados</w:t>
      </w:r>
      <w:r w:rsidRPr="008D0F97">
        <w:rPr>
          <w:rFonts w:ascii="Times New Roman" w:hAnsi="Times New Roman"/>
          <w:color w:val="000000" w:themeColor="text1"/>
          <w:sz w:val="22"/>
          <w:szCs w:val="22"/>
        </w:rPr>
        <w:t>;</w:t>
      </w:r>
    </w:p>
    <w:p w14:paraId="0829D38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47A3E7D6"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01CCC3"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E1954BE"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CD4D94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Comunicar ao Fiscal do contrato, no prazo de 24 (vinte e quatro) horas, qualquer ocorrência anormal ou acidente que se verifique no local da execução do objeto contratual.</w:t>
      </w:r>
    </w:p>
    <w:p w14:paraId="3C9FA9D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5442A60B"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Manter durante toda a vigência do contrato, em compatibilidade com as obrigações assumidas, todas as condições exigidas para habilitação na licitação; </w:t>
      </w:r>
    </w:p>
    <w:p w14:paraId="1BE8DC26"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Guardar sigilo sobre todas as informações obtidas em decorrência do cumprimento do contrato; </w:t>
      </w:r>
    </w:p>
    <w:p w14:paraId="4F5263B6"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8D0F97">
          <w:rPr>
            <w:rStyle w:val="Hyperlink"/>
            <w:rFonts w:ascii="Times New Roman" w:hAnsi="Times New Roman"/>
            <w:sz w:val="22"/>
            <w:szCs w:val="22"/>
          </w:rPr>
          <w:t>art. 124, II, d, da Lei nº 14.133, de 2021.</w:t>
        </w:r>
      </w:hyperlink>
    </w:p>
    <w:p w14:paraId="26C8290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Cumprir, além dos postulados legais vigentes de âmbito federal, estadual ou municipal, as normas de segurança do contratante;</w:t>
      </w:r>
    </w:p>
    <w:p w14:paraId="67DA4782"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3BF623E3" w14:textId="77777777" w:rsidR="00485EEA" w:rsidRDefault="00485EEA" w:rsidP="006119CB">
      <w:pPr>
        <w:pStyle w:val="Nivel01"/>
        <w:numPr>
          <w:ilvl w:val="0"/>
          <w:numId w:val="22"/>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 xml:space="preserve">CLÁUSULA DÉCIMA– GARANTIA DE EXECUÇÃO </w:t>
      </w:r>
    </w:p>
    <w:p w14:paraId="6CCB9740" w14:textId="77777777" w:rsidR="002A1259" w:rsidRPr="002A1259" w:rsidRDefault="002A1259" w:rsidP="002A1259"/>
    <w:p w14:paraId="59765FA5" w14:textId="77777777" w:rsidR="00485EEA" w:rsidRPr="00642A15"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642A15">
        <w:rPr>
          <w:rFonts w:ascii="Times New Roman" w:hAnsi="Times New Roman" w:cs="Times New Roman"/>
          <w:i w:val="0"/>
          <w:color w:val="auto"/>
          <w:sz w:val="22"/>
          <w:szCs w:val="22"/>
        </w:rPr>
        <w:t>Não haverá exigência de garantia contratual da execução.</w:t>
      </w:r>
    </w:p>
    <w:p w14:paraId="2D401E46" w14:textId="77777777" w:rsidR="00485EEA" w:rsidRPr="00642A15" w:rsidRDefault="00485EEA" w:rsidP="00485EEA">
      <w:pPr>
        <w:pStyle w:val="Nivel01"/>
        <w:spacing w:before="0"/>
        <w:ind w:left="0" w:firstLine="0"/>
        <w:rPr>
          <w:rFonts w:ascii="Times New Roman" w:hAnsi="Times New Roman" w:cs="Times New Roman"/>
          <w:sz w:val="22"/>
          <w:szCs w:val="22"/>
        </w:rPr>
      </w:pPr>
    </w:p>
    <w:p w14:paraId="0FD63B66"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PRIMEIRA – INFRAÇÕES E SANÇÕES ADMINISTRATIVAS</w:t>
      </w:r>
    </w:p>
    <w:p w14:paraId="28B174F9"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Comete infração administrativa, nos termos da </w:t>
      </w:r>
      <w:hyperlink r:id="rId19" w:history="1">
        <w:r w:rsidRPr="008D0F97">
          <w:rPr>
            <w:rStyle w:val="Hyperlink"/>
            <w:rFonts w:ascii="Times New Roman" w:hAnsi="Times New Roman"/>
            <w:sz w:val="22"/>
            <w:szCs w:val="22"/>
          </w:rPr>
          <w:t>Lei nº 14.133, de 2021</w:t>
        </w:r>
      </w:hyperlink>
      <w:r w:rsidRPr="008D0F97">
        <w:rPr>
          <w:rFonts w:ascii="Times New Roman" w:hAnsi="Times New Roman"/>
          <w:sz w:val="22"/>
          <w:szCs w:val="22"/>
        </w:rPr>
        <w:t>, o contratado que:</w:t>
      </w:r>
    </w:p>
    <w:p w14:paraId="3AE141C9"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parcial do contrato;</w:t>
      </w:r>
    </w:p>
    <w:p w14:paraId="6EA580E0"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5E4E0ECE"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total do contrato;</w:t>
      </w:r>
    </w:p>
    <w:p w14:paraId="739AD15F"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ensejar o retardamento da execução ou da entrega do objeto da contratação sem motivo justificado;</w:t>
      </w:r>
    </w:p>
    <w:p w14:paraId="155F0FDE"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apresentar documentação falsa ou prestar declaração falsa durante a execução do contrato;</w:t>
      </w:r>
    </w:p>
    <w:p w14:paraId="7AF06FEB"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praticar ato fraudulento na execução do contrato;</w:t>
      </w:r>
    </w:p>
    <w:p w14:paraId="75027404"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comportar-se de modo inidôneo ou cometer fraude de qualquer natureza;</w:t>
      </w:r>
    </w:p>
    <w:p w14:paraId="7A29C226"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 xml:space="preserve">praticar ato lesivo previsto no </w:t>
      </w:r>
      <w:hyperlink r:id="rId20" w:anchor="art5" w:history="1">
        <w:r w:rsidRPr="008D0F97">
          <w:rPr>
            <w:rStyle w:val="Hyperlink"/>
            <w:rFonts w:ascii="Times New Roman" w:eastAsia="Arial" w:hAnsi="Times New Roman" w:cs="Times New Roman"/>
            <w:sz w:val="22"/>
            <w:szCs w:val="22"/>
          </w:rPr>
          <w:t>art. 5º da Lei nº 12.846, de 1º de agosto de 2013</w:t>
        </w:r>
      </w:hyperlink>
      <w:r w:rsidRPr="008D0F97">
        <w:rPr>
          <w:rFonts w:ascii="Times New Roman" w:eastAsia="Arial" w:hAnsi="Times New Roman" w:cs="Times New Roman"/>
          <w:sz w:val="22"/>
          <w:szCs w:val="22"/>
        </w:rPr>
        <w:t>.</w:t>
      </w:r>
    </w:p>
    <w:p w14:paraId="2F0A200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Serão aplicadas ao contratado que incorrer nas infrações acima descritas as seguintes sanções:</w:t>
      </w:r>
    </w:p>
    <w:p w14:paraId="327B2F2B"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Advertência</w:t>
      </w:r>
      <w:r w:rsidRPr="008D0F97">
        <w:rPr>
          <w:rFonts w:ascii="Times New Roman" w:eastAsia="Arial" w:hAnsi="Times New Roman" w:cs="Times New Roman"/>
          <w:sz w:val="22"/>
          <w:szCs w:val="22"/>
        </w:rPr>
        <w:t>, quando o contratado der causa à inexecução parcial do contrato, sempre que não se justificar a imposição de penalidade mais grave;</w:t>
      </w:r>
    </w:p>
    <w:p w14:paraId="3ACD45CF"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Impedimento de licitar e contratar</w:t>
      </w:r>
      <w:r w:rsidRPr="008D0F97">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w:t>
      </w:r>
    </w:p>
    <w:p w14:paraId="6FFBF116"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lastRenderedPageBreak/>
        <w:t>Declaração de inidoneidade para licitar e contratar</w:t>
      </w:r>
      <w:r w:rsidRPr="008D0F97">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w:t>
      </w:r>
    </w:p>
    <w:p w14:paraId="2F5CBF7F"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Multa:</w:t>
      </w:r>
    </w:p>
    <w:p w14:paraId="142B3133" w14:textId="77777777" w:rsidR="00485EEA" w:rsidRPr="003D2200" w:rsidRDefault="003D2200" w:rsidP="006119CB">
      <w:pPr>
        <w:pStyle w:val="PargrafodaLista"/>
        <w:numPr>
          <w:ilvl w:val="1"/>
          <w:numId w:val="7"/>
        </w:numPr>
        <w:suppressAutoHyphens/>
        <w:ind w:left="2127" w:hanging="284"/>
        <w:jc w:val="both"/>
        <w:rPr>
          <w:rFonts w:ascii="Times New Roman" w:eastAsia="Arial" w:hAnsi="Times New Roman" w:cs="Times New Roman"/>
          <w:sz w:val="22"/>
          <w:szCs w:val="22"/>
        </w:rPr>
      </w:pPr>
      <w:r w:rsidRPr="003D2200">
        <w:rPr>
          <w:rFonts w:ascii="Times New Roman" w:eastAsia="Arial" w:hAnsi="Times New Roman" w:cs="Times New Roman"/>
          <w:sz w:val="22"/>
          <w:szCs w:val="22"/>
        </w:rPr>
        <w:t>Moratória</w:t>
      </w:r>
      <w:r w:rsidR="00485EEA" w:rsidRPr="003D2200">
        <w:rPr>
          <w:rFonts w:ascii="Times New Roman" w:eastAsia="Arial" w:hAnsi="Times New Roman" w:cs="Times New Roman"/>
          <w:sz w:val="22"/>
          <w:szCs w:val="22"/>
        </w:rPr>
        <w:t xml:space="preserve"> de </w:t>
      </w:r>
      <w:r w:rsidR="001020C4" w:rsidRPr="003D2200">
        <w:rPr>
          <w:rFonts w:ascii="Times New Roman" w:eastAsia="Arial" w:hAnsi="Times New Roman" w:cs="Times New Roman"/>
          <w:sz w:val="22"/>
          <w:szCs w:val="22"/>
        </w:rPr>
        <w:t>10</w:t>
      </w:r>
      <w:r w:rsidR="00485EEA" w:rsidRPr="003D2200">
        <w:rPr>
          <w:rFonts w:ascii="Times New Roman" w:eastAsia="Arial" w:hAnsi="Times New Roman" w:cs="Times New Roman"/>
          <w:sz w:val="22"/>
          <w:szCs w:val="22"/>
        </w:rPr>
        <w:t>% (</w:t>
      </w:r>
      <w:r w:rsidR="001020C4" w:rsidRPr="003D2200">
        <w:rPr>
          <w:rFonts w:ascii="Times New Roman" w:eastAsia="Arial" w:hAnsi="Times New Roman" w:cs="Times New Roman"/>
          <w:sz w:val="22"/>
          <w:szCs w:val="22"/>
        </w:rPr>
        <w:t>dez</w:t>
      </w:r>
      <w:r w:rsidR="00485EEA" w:rsidRPr="003D2200">
        <w:rPr>
          <w:rFonts w:ascii="Times New Roman" w:eastAsia="Arial" w:hAnsi="Times New Roman" w:cs="Times New Roman"/>
          <w:sz w:val="22"/>
          <w:szCs w:val="22"/>
        </w:rPr>
        <w:t xml:space="preserve">por cento) por dia de atraso injustificado sobre o valor </w:t>
      </w:r>
      <w:r w:rsidR="001020C4" w:rsidRPr="003D2200">
        <w:rPr>
          <w:rFonts w:ascii="Times New Roman" w:eastAsia="Arial" w:hAnsi="Times New Roman" w:cs="Times New Roman"/>
          <w:sz w:val="22"/>
          <w:szCs w:val="22"/>
        </w:rPr>
        <w:t>do contrato</w:t>
      </w:r>
      <w:r w:rsidR="00485EEA" w:rsidRPr="003D2200">
        <w:rPr>
          <w:rFonts w:ascii="Times New Roman" w:eastAsia="Arial" w:hAnsi="Times New Roman" w:cs="Times New Roman"/>
          <w:sz w:val="22"/>
          <w:szCs w:val="22"/>
        </w:rPr>
        <w:t xml:space="preserve">, </w:t>
      </w:r>
    </w:p>
    <w:p w14:paraId="580B1EA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 aplicação das sanções previstas neste Contrato não exclui, em hipótese alguma, a obrigação de reparação integral do dano causado ao Contratante.</w:t>
      </w:r>
    </w:p>
    <w:p w14:paraId="3DA3140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Todas as sanções previstas neste Contrato poderão ser aplicadas cumulativamente com a multa.</w:t>
      </w:r>
    </w:p>
    <w:p w14:paraId="34442EF4" w14:textId="77777777" w:rsidR="00485EEA" w:rsidRPr="008D0F97" w:rsidRDefault="00485EEA" w:rsidP="006119CB">
      <w:pPr>
        <w:pStyle w:val="Nivel3"/>
        <w:numPr>
          <w:ilvl w:val="2"/>
          <w:numId w:val="22"/>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Antes da aplicação da multa será facultada a defesa do interessado no prazo de 15 (quinze) dias úteis, contado da data de sua intimação.</w:t>
      </w:r>
    </w:p>
    <w:p w14:paraId="36CA1B63" w14:textId="77777777" w:rsidR="00485EEA" w:rsidRPr="008D0F97" w:rsidRDefault="00485EEA" w:rsidP="006119CB">
      <w:pPr>
        <w:pStyle w:val="Nivel3"/>
        <w:numPr>
          <w:ilvl w:val="2"/>
          <w:numId w:val="22"/>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02896927" w14:textId="77777777" w:rsidR="00485EEA" w:rsidRPr="008D0F97" w:rsidRDefault="00485EEA" w:rsidP="006119CB">
      <w:pPr>
        <w:pStyle w:val="Nivel3"/>
        <w:numPr>
          <w:ilvl w:val="2"/>
          <w:numId w:val="22"/>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 xml:space="preserve">Previamente ao encaminhamento à cobrança judicial, a multa poderá ser recolhida administrativamente no prazo máximo de </w:t>
      </w:r>
      <w:r w:rsidRPr="00642A15">
        <w:rPr>
          <w:rFonts w:ascii="Times New Roman" w:hAnsi="Times New Roman" w:cs="Times New Roman"/>
          <w:iCs/>
          <w:color w:val="auto"/>
          <w:sz w:val="22"/>
          <w:szCs w:val="22"/>
        </w:rPr>
        <w:t>15 (quinze)</w:t>
      </w:r>
      <w:r w:rsidRPr="00642A15">
        <w:rPr>
          <w:rFonts w:ascii="Times New Roman" w:hAnsi="Times New Roman" w:cs="Times New Roman"/>
          <w:color w:val="auto"/>
          <w:sz w:val="22"/>
          <w:szCs w:val="22"/>
        </w:rPr>
        <w:t>dias</w:t>
      </w:r>
      <w:r w:rsidRPr="008D0F97">
        <w:rPr>
          <w:rFonts w:ascii="Times New Roman" w:hAnsi="Times New Roman" w:cs="Times New Roman"/>
          <w:sz w:val="22"/>
          <w:szCs w:val="22"/>
        </w:rPr>
        <w:t>, a contar da data do recebimento da comunicação enviada pela autoridade competente.</w:t>
      </w:r>
      <w:bookmarkStart w:id="31" w:name="_Hlk78351618"/>
      <w:bookmarkEnd w:id="31"/>
    </w:p>
    <w:p w14:paraId="6C93BBE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 aplicação das sanções realizar-se-á em processo administrativo que assegure o contraditório e a ampla defesa ao Contratado, observando-se o procedimento previsto no </w:t>
      </w:r>
      <w:r w:rsidRPr="008D0F97">
        <w:rPr>
          <w:rFonts w:ascii="Times New Roman" w:hAnsi="Times New Roman"/>
          <w:bCs/>
          <w:sz w:val="22"/>
          <w:szCs w:val="22"/>
        </w:rPr>
        <w:t>caput</w:t>
      </w:r>
      <w:r w:rsidRPr="008D0F97">
        <w:rPr>
          <w:rFonts w:ascii="Times New Roman" w:hAnsi="Times New Roman"/>
          <w:sz w:val="22"/>
          <w:szCs w:val="22"/>
        </w:rPr>
        <w:t xml:space="preserve"> parágrafos do </w:t>
      </w:r>
      <w:hyperlink r:id="rId21" w:anchor="art158" w:history="1">
        <w:r w:rsidRPr="008D0F97">
          <w:rPr>
            <w:rStyle w:val="Hyperlink"/>
            <w:rFonts w:ascii="Times New Roman" w:hAnsi="Times New Roman"/>
            <w:sz w:val="22"/>
            <w:szCs w:val="22"/>
          </w:rPr>
          <w:t>art. 158 da Lei nº 14.133, de 2021</w:t>
        </w:r>
      </w:hyperlink>
      <w:r w:rsidRPr="008D0F97">
        <w:rPr>
          <w:rFonts w:ascii="Times New Roman" w:hAnsi="Times New Roman"/>
          <w:sz w:val="22"/>
          <w:szCs w:val="22"/>
        </w:rPr>
        <w:t>, para as penalidades de impedimento de licitar e contratar e de declaração de inidoneidade para licitar ou contratar.</w:t>
      </w:r>
    </w:p>
    <w:p w14:paraId="7A9BA83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Os atos previstos como infrações administrativas na </w:t>
      </w:r>
      <w:hyperlink r:id="rId22" w:history="1">
        <w:r w:rsidRPr="008D0F97">
          <w:rPr>
            <w:rStyle w:val="Hyperlink"/>
            <w:rFonts w:ascii="Times New Roman" w:hAnsi="Times New Roman"/>
            <w:sz w:val="22"/>
            <w:szCs w:val="22"/>
          </w:rPr>
          <w:t>Lei nº 14.133, de 2021</w:t>
        </w:r>
      </w:hyperlink>
      <w:r w:rsidRPr="008D0F97">
        <w:rPr>
          <w:rFonts w:ascii="Times New Roman" w:hAnsi="Times New Roman"/>
          <w:sz w:val="22"/>
          <w:szCs w:val="22"/>
        </w:rPr>
        <w:t xml:space="preserve">, ou em outras leis de licitações e contratos da Administração Pública que também sejam tipificados como atos lesivos na </w:t>
      </w:r>
      <w:hyperlink r:id="rId23" w:history="1">
        <w:r w:rsidRPr="008D0F97">
          <w:rPr>
            <w:rStyle w:val="Hyperlink"/>
            <w:rFonts w:ascii="Times New Roman" w:hAnsi="Times New Roman"/>
            <w:sz w:val="22"/>
            <w:szCs w:val="22"/>
          </w:rPr>
          <w:t>Lei nº 12.846, de 2013</w:t>
        </w:r>
      </w:hyperlink>
      <w:r w:rsidRPr="008D0F97">
        <w:rPr>
          <w:rFonts w:ascii="Times New Roman" w:hAnsi="Times New Roman"/>
          <w:sz w:val="22"/>
          <w:szCs w:val="22"/>
        </w:rPr>
        <w:t>, serão apurados e julgados conjuntamente, nos mesmos autos, observados o rito procedimental e autoridade competente definidos na referida Lei.</w:t>
      </w:r>
    </w:p>
    <w:p w14:paraId="4091321A"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1D3BED7C"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SEGUNDA– DA EXTINÇÃO CONTRATUAL</w:t>
      </w:r>
    </w:p>
    <w:p w14:paraId="1F125FF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 contrato pode ser extinto antes de cumpridas as obrigações nele estipuladas, ou antes do prazo nele fixado, por algum dos motivos previstos no </w:t>
      </w:r>
      <w:hyperlink r:id="rId24" w:anchor="art137" w:history="1">
        <w:r w:rsidRPr="008D0F97">
          <w:rPr>
            <w:rStyle w:val="Hyperlink"/>
            <w:rFonts w:ascii="Times New Roman" w:hAnsi="Times New Roman"/>
            <w:sz w:val="22"/>
            <w:szCs w:val="22"/>
          </w:rPr>
          <w:t>artigo 137 da Lei nº 14.133/21</w:t>
        </w:r>
      </w:hyperlink>
      <w:r w:rsidRPr="008D0F97">
        <w:rPr>
          <w:rFonts w:ascii="Times New Roman" w:hAnsi="Times New Roman"/>
          <w:sz w:val="22"/>
          <w:szCs w:val="22"/>
        </w:rPr>
        <w:t xml:space="preserve">, bem como amigavelmente, </w:t>
      </w:r>
      <w:r w:rsidRPr="008D0F97">
        <w:rPr>
          <w:rFonts w:ascii="Times New Roman" w:hAnsi="Times New Roman"/>
          <w:color w:val="000000" w:themeColor="text1"/>
          <w:sz w:val="22"/>
          <w:szCs w:val="22"/>
        </w:rPr>
        <w:t>assegurados o contraditório e a ampla defesa</w:t>
      </w:r>
      <w:r w:rsidRPr="008D0F97">
        <w:rPr>
          <w:rFonts w:ascii="Times New Roman" w:hAnsi="Times New Roman"/>
          <w:sz w:val="22"/>
          <w:szCs w:val="22"/>
        </w:rPr>
        <w:t>.</w:t>
      </w:r>
    </w:p>
    <w:p w14:paraId="1EF7C612"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 xml:space="preserve">Nesta hipótese, aplicam-se também os </w:t>
      </w:r>
      <w:hyperlink r:id="rId25" w:anchor="art138" w:history="1">
        <w:r w:rsidRPr="008D0F97">
          <w:rPr>
            <w:rStyle w:val="Hyperlink"/>
            <w:rFonts w:ascii="Times New Roman" w:hAnsi="Times New Roman" w:cs="Times New Roman"/>
            <w:color w:val="auto"/>
            <w:sz w:val="22"/>
            <w:szCs w:val="22"/>
          </w:rPr>
          <w:t>artigos 138 e 139 da mesma Lei</w:t>
        </w:r>
      </w:hyperlink>
      <w:r w:rsidRPr="008D0F97">
        <w:rPr>
          <w:rFonts w:ascii="Times New Roman" w:hAnsi="Times New Roman" w:cs="Times New Roman"/>
          <w:sz w:val="22"/>
          <w:szCs w:val="22"/>
        </w:rPr>
        <w:t>.</w:t>
      </w:r>
    </w:p>
    <w:p w14:paraId="22765D62"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 xml:space="preserve">A </w:t>
      </w:r>
      <w:r w:rsidRPr="008D0F97">
        <w:rPr>
          <w:rFonts w:ascii="Times New Roman" w:hAnsi="Times New Roman" w:cs="Times New Roman"/>
          <w:color w:val="000000" w:themeColor="text1"/>
          <w:sz w:val="22"/>
          <w:szCs w:val="22"/>
        </w:rPr>
        <w:t>alteração social ou a modificação da finalidade ou da estrutura da empresa</w:t>
      </w:r>
      <w:r w:rsidRPr="008D0F97">
        <w:rPr>
          <w:rFonts w:ascii="Times New Roman" w:hAnsi="Times New Roman" w:cs="Times New Roman"/>
          <w:sz w:val="22"/>
          <w:szCs w:val="22"/>
        </w:rPr>
        <w:t xml:space="preserve"> não ensejará a rescisão se não </w:t>
      </w:r>
      <w:r w:rsidRPr="008D0F97">
        <w:rPr>
          <w:rFonts w:ascii="Times New Roman" w:hAnsi="Times New Roman" w:cs="Times New Roman"/>
          <w:color w:val="000000" w:themeColor="text1"/>
          <w:sz w:val="22"/>
          <w:szCs w:val="22"/>
        </w:rPr>
        <w:t>restringir sua capacidade de concluir o contrato.</w:t>
      </w:r>
    </w:p>
    <w:p w14:paraId="31E93EF6" w14:textId="77777777" w:rsidR="00485EEA" w:rsidRPr="008D0F97" w:rsidRDefault="00485EEA" w:rsidP="006119CB">
      <w:pPr>
        <w:pStyle w:val="Nivel4"/>
        <w:numPr>
          <w:ilvl w:val="3"/>
          <w:numId w:val="22"/>
        </w:numPr>
        <w:spacing w:before="0" w:after="0" w:line="240" w:lineRule="auto"/>
        <w:ind w:left="284" w:firstLine="709"/>
        <w:rPr>
          <w:rFonts w:ascii="Times New Roman" w:hAnsi="Times New Roman" w:cs="Times New Roman"/>
          <w:sz w:val="22"/>
          <w:szCs w:val="22"/>
        </w:rPr>
      </w:pPr>
      <w:r w:rsidRPr="008D0F97">
        <w:rPr>
          <w:rFonts w:ascii="Times New Roman" w:hAnsi="Times New Roman" w:cs="Times New Roman"/>
          <w:color w:val="000000" w:themeColor="text1"/>
          <w:sz w:val="22"/>
          <w:szCs w:val="22"/>
        </w:rPr>
        <w:t xml:space="preserve">Se a operação </w:t>
      </w:r>
      <w:r w:rsidRPr="008D0F97">
        <w:rPr>
          <w:rFonts w:ascii="Times New Roman" w:hAnsi="Times New Roman" w:cs="Times New Roman"/>
          <w:sz w:val="22"/>
          <w:szCs w:val="22"/>
        </w:rPr>
        <w:t>implicar mudança da pessoa jurídica contratada, deverá ser formalizado termo aditivo para alteração subjetiva.</w:t>
      </w:r>
    </w:p>
    <w:p w14:paraId="5C212C59"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termo de rescisão, sempre que possível, será precedido:</w:t>
      </w:r>
    </w:p>
    <w:p w14:paraId="7FAF2905"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Balanço dos eventos contratuais já cumpridos ou parcialmente cumpridos;</w:t>
      </w:r>
    </w:p>
    <w:p w14:paraId="7DC5AB16"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Relação dos pagamentos já efetuados e ainda devidos;</w:t>
      </w:r>
    </w:p>
    <w:p w14:paraId="23415804"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Indenizações e multas.</w:t>
      </w:r>
    </w:p>
    <w:p w14:paraId="1CDA5005"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 extinção do contrato não configura óbice para o reconhecimento do desequilíbrio econômico-financeiro, hipótese em que será concedida indenização por meio de termo indenizatório. </w:t>
      </w:r>
    </w:p>
    <w:p w14:paraId="7E3C9CFD" w14:textId="77777777" w:rsidR="00DB7815" w:rsidRPr="008D0F97" w:rsidRDefault="00DB7815" w:rsidP="00D67DFD">
      <w:pPr>
        <w:pStyle w:val="Nivel2"/>
        <w:spacing w:before="0" w:after="0" w:line="240" w:lineRule="auto"/>
        <w:rPr>
          <w:rFonts w:ascii="Times New Roman" w:hAnsi="Times New Roman"/>
          <w:sz w:val="22"/>
          <w:szCs w:val="22"/>
        </w:rPr>
      </w:pPr>
    </w:p>
    <w:p w14:paraId="765F998E"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4C92E255"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TERCEIRA – DOTAÇÃO ORÇAMENTÁRIA</w:t>
      </w:r>
    </w:p>
    <w:p w14:paraId="3A01B98F"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As despesas decorrentes da presente contratação correrão à conta de recursos específicos consignados no Orçamento do Município de Santa Helena de Goiás deste exercício, na dotação abaixo discriminada:</w:t>
      </w:r>
    </w:p>
    <w:p w14:paraId="6F388541" w14:textId="77777777" w:rsidR="000100E1" w:rsidRDefault="000100E1" w:rsidP="000100E1">
      <w:pPr>
        <w:pStyle w:val="Nivel2"/>
        <w:spacing w:before="0" w:after="0" w:line="240" w:lineRule="auto"/>
        <w:rPr>
          <w:rFonts w:ascii="Times New Roman" w:hAnsi="Times New Roman"/>
          <w:sz w:val="22"/>
          <w:szCs w:val="22"/>
        </w:rPr>
      </w:pPr>
    </w:p>
    <w:p w14:paraId="665CF470" w14:textId="77777777" w:rsidR="000100E1" w:rsidRDefault="0070617B" w:rsidP="000100E1">
      <w:pPr>
        <w:pStyle w:val="Nivel2"/>
        <w:spacing w:before="0" w:after="0" w:line="240" w:lineRule="auto"/>
        <w:rPr>
          <w:rFonts w:ascii="Times New Roman" w:hAnsi="Times New Roman"/>
          <w:sz w:val="22"/>
          <w:szCs w:val="22"/>
        </w:rPr>
      </w:pPr>
      <w:r>
        <w:rPr>
          <w:rFonts w:ascii="Times New Roman" w:hAnsi="Times New Roman"/>
          <w:sz w:val="22"/>
          <w:szCs w:val="22"/>
        </w:rPr>
        <w:t>XXXXXXXXXXXXXXXXXXXXXXXXXXXX</w:t>
      </w:r>
    </w:p>
    <w:p w14:paraId="171A6733" w14:textId="77777777" w:rsidR="0070617B" w:rsidRPr="008D0F97" w:rsidRDefault="0070617B" w:rsidP="000100E1">
      <w:pPr>
        <w:pStyle w:val="Nivel2"/>
        <w:spacing w:before="0" w:after="0" w:line="240" w:lineRule="auto"/>
        <w:rPr>
          <w:rFonts w:ascii="Times New Roman" w:hAnsi="Times New Roman"/>
          <w:sz w:val="22"/>
          <w:szCs w:val="22"/>
        </w:rPr>
      </w:pPr>
    </w:p>
    <w:p w14:paraId="6AF5C254" w14:textId="77777777" w:rsidR="00485EEA" w:rsidRPr="008D0F97"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p>
    <w:p w14:paraId="712CF032" w14:textId="77777777" w:rsidR="00485EEA" w:rsidRPr="008D0F97" w:rsidRDefault="00485EEA" w:rsidP="00485EEA">
      <w:pPr>
        <w:pStyle w:val="Nvel2-Red"/>
        <w:spacing w:before="0" w:after="0" w:line="240" w:lineRule="auto"/>
        <w:ind w:left="567"/>
        <w:rPr>
          <w:rFonts w:ascii="Times New Roman" w:hAnsi="Times New Roman" w:cs="Times New Roman"/>
          <w:i w:val="0"/>
          <w:color w:val="auto"/>
          <w:sz w:val="22"/>
          <w:szCs w:val="22"/>
        </w:rPr>
      </w:pPr>
    </w:p>
    <w:p w14:paraId="6407ACB7"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QUARTA – DOS CASOS OMISSOS</w:t>
      </w:r>
    </w:p>
    <w:p w14:paraId="1579E0BE"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Os casos omissos serão decididos pelo contratante, segundo as disposições contidas na Lei </w:t>
      </w:r>
      <w:hyperlink r:id="rId26" w:history="1">
        <w:r w:rsidRPr="008D0F97">
          <w:rPr>
            <w:rStyle w:val="Hyperlink"/>
            <w:rFonts w:ascii="Times New Roman" w:hAnsi="Times New Roman"/>
            <w:sz w:val="22"/>
            <w:szCs w:val="22"/>
          </w:rPr>
          <w:t>nº 14.133, de 2021</w:t>
        </w:r>
      </w:hyperlink>
      <w:r w:rsidRPr="008D0F97">
        <w:rPr>
          <w:rFonts w:ascii="Times New Roman" w:hAnsi="Times New Roman"/>
          <w:sz w:val="22"/>
          <w:szCs w:val="22"/>
        </w:rPr>
        <w:t xml:space="preserve">, e demais normas federais aplicáveis e, subsidiariamente, segundo as disposições contidas na </w:t>
      </w:r>
      <w:hyperlink r:id="rId27" w:history="1">
        <w:r w:rsidRPr="008D0F97">
          <w:rPr>
            <w:rStyle w:val="Hyperlink"/>
            <w:rFonts w:ascii="Times New Roman" w:hAnsi="Times New Roman"/>
            <w:sz w:val="22"/>
            <w:szCs w:val="22"/>
          </w:rPr>
          <w:t>Lei nº 8.078, de 1990 – Código de Defesa do Consumidor</w:t>
        </w:r>
      </w:hyperlink>
      <w:r w:rsidRPr="008D0F97">
        <w:rPr>
          <w:rFonts w:ascii="Times New Roman" w:hAnsi="Times New Roman"/>
          <w:sz w:val="22"/>
          <w:szCs w:val="22"/>
        </w:rPr>
        <w:t xml:space="preserve"> – e normas e princípios gerais dos contratos.</w:t>
      </w:r>
    </w:p>
    <w:p w14:paraId="7FAFA0F3"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0FBE98DF"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QUINTA – ALTERAÇÕES</w:t>
      </w:r>
    </w:p>
    <w:p w14:paraId="1DFB499A"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Eventuais alterações contratuais reger-se-ão pela disciplina dos </w:t>
      </w:r>
      <w:hyperlink r:id="rId28" w:anchor="art124" w:history="1">
        <w:r w:rsidRPr="008D0F97">
          <w:rPr>
            <w:rStyle w:val="Hyperlink"/>
            <w:rFonts w:ascii="Times New Roman" w:hAnsi="Times New Roman"/>
            <w:sz w:val="22"/>
            <w:szCs w:val="22"/>
          </w:rPr>
          <w:t>artigos 124 e seguintes da Lei nº 14.133, de 2021</w:t>
        </w:r>
      </w:hyperlink>
      <w:r w:rsidRPr="008D0F97">
        <w:rPr>
          <w:rFonts w:ascii="Times New Roman" w:hAnsi="Times New Roman"/>
          <w:sz w:val="22"/>
          <w:szCs w:val="22"/>
        </w:rPr>
        <w:t>.</w:t>
      </w:r>
    </w:p>
    <w:p w14:paraId="4C436153"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contratado é obrigado a aceitar, nas mesmas condições contratuais, os acréscimos ou supressões que se fizerem necessários, até o limite de 25% (vinte e cinco por cento) do valor inicial atualizado do contrato.</w:t>
      </w:r>
    </w:p>
    <w:p w14:paraId="4FF998D3"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Registros que não caracterizam alteração do contrato podem ser realizados por simples apostila, dispensada a celebração de termo aditivo.</w:t>
      </w:r>
    </w:p>
    <w:p w14:paraId="3568B12B" w14:textId="77777777" w:rsidR="008B484C" w:rsidRDefault="008B484C" w:rsidP="008B484C">
      <w:pPr>
        <w:pStyle w:val="Nivel2"/>
        <w:spacing w:before="0" w:after="0" w:line="240" w:lineRule="auto"/>
        <w:ind w:left="567"/>
        <w:rPr>
          <w:rFonts w:ascii="Times New Roman" w:hAnsi="Times New Roman"/>
          <w:sz w:val="22"/>
          <w:szCs w:val="22"/>
        </w:rPr>
      </w:pPr>
    </w:p>
    <w:p w14:paraId="0C618249" w14:textId="77777777" w:rsidR="008B484C" w:rsidRDefault="008B484C" w:rsidP="006119CB">
      <w:pPr>
        <w:pStyle w:val="Nivel2"/>
        <w:numPr>
          <w:ilvl w:val="0"/>
          <w:numId w:val="22"/>
        </w:numPr>
        <w:spacing w:before="0" w:after="0" w:line="240" w:lineRule="auto"/>
        <w:rPr>
          <w:rFonts w:ascii="Times New Roman" w:hAnsi="Times New Roman"/>
          <w:b/>
          <w:sz w:val="22"/>
          <w:szCs w:val="22"/>
        </w:rPr>
      </w:pPr>
      <w:r w:rsidRPr="008B484C">
        <w:rPr>
          <w:rFonts w:ascii="Times New Roman" w:hAnsi="Times New Roman"/>
          <w:b/>
          <w:sz w:val="22"/>
          <w:szCs w:val="22"/>
        </w:rPr>
        <w:t>CLÁ</w:t>
      </w:r>
      <w:r w:rsidR="0069359D">
        <w:rPr>
          <w:rFonts w:ascii="Times New Roman" w:hAnsi="Times New Roman"/>
          <w:b/>
          <w:sz w:val="22"/>
          <w:szCs w:val="22"/>
        </w:rPr>
        <w:t>USULA DÉCIMA SEXTA -</w:t>
      </w:r>
      <w:r w:rsidRPr="008B484C">
        <w:rPr>
          <w:rFonts w:ascii="Times New Roman" w:hAnsi="Times New Roman"/>
          <w:b/>
          <w:sz w:val="22"/>
          <w:szCs w:val="22"/>
        </w:rPr>
        <w:t xml:space="preserve"> GESTÃO DE CONTRATO </w:t>
      </w:r>
    </w:p>
    <w:p w14:paraId="13CFDED3" w14:textId="77777777" w:rsidR="008B484C" w:rsidRPr="008B484C" w:rsidRDefault="008B484C" w:rsidP="006119CB">
      <w:pPr>
        <w:pStyle w:val="Nivel2"/>
        <w:numPr>
          <w:ilvl w:val="1"/>
          <w:numId w:val="25"/>
        </w:numPr>
        <w:spacing w:before="0" w:after="0"/>
        <w:ind w:right="-285"/>
        <w:rPr>
          <w:rFonts w:ascii="Times New Roman" w:hAnsi="Times New Roman"/>
          <w:color w:val="000000" w:themeColor="text1"/>
          <w:sz w:val="22"/>
          <w:szCs w:val="22"/>
        </w:rPr>
      </w:pPr>
      <w:r w:rsidRPr="008B484C">
        <w:rPr>
          <w:rFonts w:ascii="Times New Roman" w:hAnsi="Times New Roman"/>
          <w:color w:val="000000" w:themeColor="text1"/>
          <w:sz w:val="22"/>
          <w:szCs w:val="22"/>
        </w:rPr>
        <w:t>O contrato deverá ser executado fielmente pelas partes, de acordo com as cláusulas avençadas e as normas da Lei nº 14.133, de 2021, e cada parte responderá pelas conseqüências de sua inexecução total ou parcial.</w:t>
      </w:r>
    </w:p>
    <w:p w14:paraId="28A3EFE3" w14:textId="77777777" w:rsidR="008B484C" w:rsidRPr="008B484C" w:rsidRDefault="008B484C" w:rsidP="006119CB">
      <w:pPr>
        <w:pStyle w:val="Nivel2"/>
        <w:numPr>
          <w:ilvl w:val="1"/>
          <w:numId w:val="25"/>
        </w:numPr>
        <w:spacing w:before="0" w:after="0"/>
        <w:ind w:left="0" w:right="-285" w:firstLine="0"/>
        <w:rPr>
          <w:rFonts w:ascii="Times New Roman" w:hAnsi="Times New Roman"/>
          <w:color w:val="000000" w:themeColor="text1"/>
          <w:sz w:val="22"/>
          <w:szCs w:val="22"/>
        </w:rPr>
      </w:pPr>
      <w:r w:rsidRPr="008B484C">
        <w:rPr>
          <w:rFonts w:ascii="Times New Roman" w:hAnsi="Times New Roman"/>
          <w:color w:val="000000" w:themeColor="text1"/>
          <w:sz w:val="22"/>
          <w:szCs w:val="22"/>
        </w:rPr>
        <w:t>A execução do contrato deverá ser acompanhada e fiscalizada pelo(s) fiscal(is) do contrato, ou pelos respectivos.</w:t>
      </w:r>
    </w:p>
    <w:p w14:paraId="3436A9E3" w14:textId="77777777" w:rsidR="008B484C" w:rsidRPr="008B484C" w:rsidRDefault="008B484C" w:rsidP="006119CB">
      <w:pPr>
        <w:pStyle w:val="Nivel3"/>
        <w:numPr>
          <w:ilvl w:val="2"/>
          <w:numId w:val="25"/>
        </w:numPr>
        <w:spacing w:before="0" w:after="0"/>
        <w:ind w:left="-426" w:right="-285" w:firstLine="284"/>
        <w:contextualSpacing/>
        <w:rPr>
          <w:rFonts w:ascii="Times New Roman" w:hAnsi="Times New Roman" w:cs="Times New Roman"/>
          <w:color w:val="000000" w:themeColor="text1"/>
          <w:sz w:val="22"/>
          <w:szCs w:val="22"/>
        </w:rPr>
      </w:pPr>
      <w:r w:rsidRPr="008B484C">
        <w:rPr>
          <w:rFonts w:ascii="Times New Roman" w:hAnsi="Times New Roman" w:cs="Times New Roman"/>
          <w:color w:val="000000" w:themeColor="text1"/>
          <w:sz w:val="22"/>
          <w:szCs w:val="22"/>
        </w:rPr>
        <w:t>O fiscal do contrato anotará em registro próprio todas as ocorrências relacionadas à execução do contrato, determinando o que for necessário para a regularização das faltas ou dos defeitos observados.</w:t>
      </w:r>
    </w:p>
    <w:p w14:paraId="30203BD0" w14:textId="77777777" w:rsidR="008B484C" w:rsidRPr="008B484C" w:rsidRDefault="008B484C" w:rsidP="006119CB">
      <w:pPr>
        <w:pStyle w:val="Nivel3"/>
        <w:numPr>
          <w:ilvl w:val="2"/>
          <w:numId w:val="25"/>
        </w:numPr>
        <w:spacing w:before="0" w:after="0"/>
        <w:ind w:left="-426" w:right="-285" w:firstLine="426"/>
        <w:contextualSpacing/>
        <w:rPr>
          <w:rFonts w:ascii="Times New Roman" w:hAnsi="Times New Roman" w:cs="Times New Roman"/>
          <w:color w:val="000000" w:themeColor="text1"/>
          <w:sz w:val="22"/>
          <w:szCs w:val="22"/>
        </w:rPr>
      </w:pPr>
      <w:r w:rsidRPr="008B484C">
        <w:rPr>
          <w:rFonts w:ascii="Times New Roman" w:hAnsi="Times New Roman" w:cs="Times New Roman"/>
          <w:color w:val="000000" w:themeColor="text1"/>
          <w:sz w:val="22"/>
          <w:szCs w:val="22"/>
        </w:rPr>
        <w:t>O fiscal do contrato informará a seus superiores, em tempo hábil para a adoção das medidas convenientes, a situação que demandar decisão ou providência que ultrapasse sua competência.</w:t>
      </w:r>
    </w:p>
    <w:p w14:paraId="5FA365F0"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A8A9E0D"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O contratado será responsável pelos danos causados diretamente à Administração ou a terceiros em razão da execução do contrato, e não excluirá nem reduzirá essa responsabilidade a fiscalização ou o acompanhamento pelo contratante.</w:t>
      </w:r>
    </w:p>
    <w:p w14:paraId="52DE27D9"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Somente o contratado será responsável pelos encargos trabalhistas, previdenciários, fiscais e comerciais resultantes da execução do contrato.</w:t>
      </w:r>
    </w:p>
    <w:p w14:paraId="2FAB827B" w14:textId="77777777" w:rsidR="008B484C" w:rsidRPr="008B484C" w:rsidRDefault="008B484C" w:rsidP="006119CB">
      <w:pPr>
        <w:pStyle w:val="Nivel3"/>
        <w:numPr>
          <w:ilvl w:val="2"/>
          <w:numId w:val="25"/>
        </w:numPr>
        <w:spacing w:before="0" w:after="0"/>
        <w:ind w:left="-426" w:right="-285" w:firstLine="426"/>
        <w:contextualSpacing/>
        <w:rPr>
          <w:rFonts w:ascii="Times New Roman" w:hAnsi="Times New Roman" w:cs="Times New Roman"/>
          <w:color w:val="000000" w:themeColor="text1"/>
          <w:sz w:val="22"/>
          <w:szCs w:val="22"/>
        </w:rPr>
      </w:pPr>
      <w:r w:rsidRPr="008B484C">
        <w:rPr>
          <w:rFonts w:ascii="Times New Roman" w:hAnsi="Times New Roman" w:cs="Times New Roman"/>
          <w:color w:val="000000" w:themeColor="text1"/>
          <w:sz w:val="22"/>
          <w:szCs w:val="22"/>
        </w:rPr>
        <w:t>A inadimplência do contratado em relação aos encargos trabalhistas, fiscais e comerciais não transferirá à Administração a responsabilidade pelo seu pagamento e não poderá onerar o objeto do contrato.</w:t>
      </w:r>
    </w:p>
    <w:p w14:paraId="61B96992"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As comunicações entre a fiscalização e a contratada devem ser realizadas por escrito sempre que o ato exigir tal formalidade, admitindo-se, excepcionalmente, o uso de mensagem eletrônica para esse fim.</w:t>
      </w:r>
    </w:p>
    <w:p w14:paraId="2113EB6B"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O gestor do contrato poderá convocar representante da empresa para adoção de providências que devam ser cumpridas de imediato.</w:t>
      </w:r>
    </w:p>
    <w:p w14:paraId="143B387F"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 xml:space="preserve">Antes do pagamento da nota fiscal ou da fatura, deverá ser consultada a situação </w:t>
      </w:r>
      <w:r w:rsidR="001F1003">
        <w:rPr>
          <w:rFonts w:ascii="Times New Roman" w:hAnsi="Times New Roman"/>
          <w:color w:val="000000" w:themeColor="text1"/>
          <w:sz w:val="22"/>
          <w:szCs w:val="22"/>
        </w:rPr>
        <w:t>de regularidade da empresa.</w:t>
      </w:r>
    </w:p>
    <w:p w14:paraId="3EF324B2" w14:textId="77777777" w:rsidR="00485EEA" w:rsidRPr="00803203" w:rsidRDefault="003A4FD8" w:rsidP="00803203">
      <w:pPr>
        <w:pStyle w:val="Nivel2"/>
        <w:tabs>
          <w:tab w:val="left" w:pos="1359"/>
        </w:tabs>
        <w:spacing w:before="0" w:after="0"/>
        <w:ind w:right="-285"/>
        <w:rPr>
          <w:rFonts w:ascii="Times New Roman" w:hAnsi="Times New Roman"/>
          <w:color w:val="FFFFFF" w:themeColor="background1"/>
          <w:sz w:val="22"/>
          <w:szCs w:val="22"/>
        </w:rPr>
      </w:pPr>
      <w:r>
        <w:rPr>
          <w:rFonts w:ascii="Times New Roman" w:hAnsi="Times New Roman"/>
          <w:color w:val="000000" w:themeColor="text1"/>
          <w:sz w:val="22"/>
          <w:szCs w:val="22"/>
        </w:rPr>
        <w:t xml:space="preserve">18.8.1 </w:t>
      </w:r>
      <w:r w:rsidR="008B484C" w:rsidRPr="00803203">
        <w:rPr>
          <w:rFonts w:ascii="Times New Roman" w:hAnsi="Times New Roman"/>
          <w:color w:val="000000" w:themeColor="text1"/>
          <w:sz w:val="22"/>
          <w:szCs w:val="22"/>
        </w:rPr>
        <w:t>Será exigida a Certidão Negativa de Débito (CND) relativa a Créditos Tributários Federais e à Dívida Ativa da União, o Certificado de Regularidade do FGTS (CRF) e a Certidão Negativa de Débitos Trabalhistas (CNDT)</w:t>
      </w:r>
      <w:r w:rsidR="00803203">
        <w:rPr>
          <w:rFonts w:ascii="Times New Roman" w:hAnsi="Times New Roman"/>
          <w:color w:val="000000" w:themeColor="text1"/>
          <w:sz w:val="22"/>
          <w:szCs w:val="22"/>
        </w:rPr>
        <w:t>.</w:t>
      </w:r>
    </w:p>
    <w:p w14:paraId="10D3A239" w14:textId="77777777" w:rsidR="00803203" w:rsidRPr="00803203" w:rsidRDefault="00803203" w:rsidP="00803203">
      <w:pPr>
        <w:pStyle w:val="Nivel2"/>
        <w:numPr>
          <w:ilvl w:val="2"/>
          <w:numId w:val="25"/>
        </w:numPr>
        <w:tabs>
          <w:tab w:val="left" w:pos="1359"/>
        </w:tabs>
        <w:spacing w:before="0" w:after="0"/>
        <w:ind w:left="0" w:right="-285" w:firstLine="0"/>
        <w:rPr>
          <w:rFonts w:ascii="Times New Roman" w:hAnsi="Times New Roman"/>
          <w:color w:val="FFFFFF" w:themeColor="background1"/>
          <w:sz w:val="22"/>
          <w:szCs w:val="22"/>
        </w:rPr>
      </w:pPr>
    </w:p>
    <w:p w14:paraId="22032B37" w14:textId="77777777" w:rsidR="00485EEA" w:rsidRPr="008D0F97" w:rsidRDefault="008B484C" w:rsidP="001D3CF3">
      <w:pPr>
        <w:pStyle w:val="Nivel01"/>
        <w:numPr>
          <w:ilvl w:val="0"/>
          <w:numId w:val="24"/>
        </w:numPr>
        <w:spacing w:before="0"/>
        <w:ind w:left="284"/>
        <w:rPr>
          <w:rFonts w:ascii="Times New Roman" w:hAnsi="Times New Roman" w:cs="Times New Roman"/>
          <w:color w:val="FFFFFF" w:themeColor="background1"/>
          <w:sz w:val="22"/>
          <w:szCs w:val="22"/>
        </w:rPr>
      </w:pPr>
      <w:r>
        <w:rPr>
          <w:rFonts w:ascii="Times New Roman" w:hAnsi="Times New Roman" w:cs="Times New Roman"/>
          <w:sz w:val="22"/>
          <w:szCs w:val="22"/>
        </w:rPr>
        <w:t>CLÁUSULA DÉCIMA SÉTIMA</w:t>
      </w:r>
      <w:r w:rsidR="00485EEA" w:rsidRPr="008D0F97">
        <w:rPr>
          <w:rFonts w:ascii="Times New Roman" w:hAnsi="Times New Roman" w:cs="Times New Roman"/>
          <w:sz w:val="22"/>
          <w:szCs w:val="22"/>
        </w:rPr>
        <w:t xml:space="preserve"> – PUBLICAÇÃO</w:t>
      </w:r>
    </w:p>
    <w:p w14:paraId="6E9DB3E5" w14:textId="77777777" w:rsidR="00485EEA" w:rsidRPr="008D0F97" w:rsidRDefault="00485EEA" w:rsidP="006119CB">
      <w:pPr>
        <w:pStyle w:val="Nivel2"/>
        <w:numPr>
          <w:ilvl w:val="4"/>
          <w:numId w:val="7"/>
        </w:numPr>
        <w:spacing w:before="0" w:after="0" w:line="240" w:lineRule="auto"/>
        <w:ind w:left="1276" w:hanging="709"/>
        <w:rPr>
          <w:rFonts w:ascii="Times New Roman" w:hAnsi="Times New Roman"/>
          <w:sz w:val="22"/>
          <w:szCs w:val="22"/>
        </w:rPr>
      </w:pPr>
      <w:r w:rsidRPr="008D0F97">
        <w:rPr>
          <w:rFonts w:ascii="Times New Roman" w:hAnsi="Times New Roman"/>
          <w:sz w:val="22"/>
          <w:szCs w:val="22"/>
        </w:rPr>
        <w:t>Incumbirá ao contratante div</w:t>
      </w:r>
      <w:r w:rsidR="00160017">
        <w:rPr>
          <w:rFonts w:ascii="Times New Roman" w:hAnsi="Times New Roman"/>
          <w:sz w:val="22"/>
          <w:szCs w:val="22"/>
        </w:rPr>
        <w:t xml:space="preserve">ulgar o presente instrumento no </w:t>
      </w:r>
      <w:r w:rsidRPr="008D0F97">
        <w:rPr>
          <w:rFonts w:ascii="Times New Roman" w:hAnsi="Times New Roman"/>
          <w:sz w:val="22"/>
          <w:szCs w:val="22"/>
        </w:rPr>
        <w:t>Portal Nacional de Contratações Públicas (PNCP), bem como no respectivo sítio oficial na Internet.</w:t>
      </w:r>
    </w:p>
    <w:p w14:paraId="330B4D01"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53960018" w14:textId="77777777" w:rsidR="00485EEA" w:rsidRPr="008D0F97" w:rsidRDefault="00485EEA" w:rsidP="006119CB">
      <w:pPr>
        <w:pStyle w:val="Nivel01"/>
        <w:numPr>
          <w:ilvl w:val="0"/>
          <w:numId w:val="24"/>
        </w:numPr>
        <w:spacing w:befor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lastRenderedPageBreak/>
        <w:t>CLÁUSULA DÉCIMA SÉTIMA– FORO</w:t>
      </w:r>
    </w:p>
    <w:p w14:paraId="3C8E85AA" w14:textId="77777777" w:rsidR="00485EEA" w:rsidRPr="008D0F97" w:rsidRDefault="00485EEA" w:rsidP="006119CB">
      <w:pPr>
        <w:pStyle w:val="Nivel2"/>
        <w:numPr>
          <w:ilvl w:val="0"/>
          <w:numId w:val="23"/>
        </w:numPr>
        <w:spacing w:before="0" w:after="0" w:line="240" w:lineRule="auto"/>
        <w:rPr>
          <w:rFonts w:ascii="Times New Roman" w:hAnsi="Times New Roman"/>
          <w:sz w:val="22"/>
          <w:szCs w:val="22"/>
        </w:rPr>
      </w:pPr>
      <w:r w:rsidRPr="008D0F97">
        <w:rPr>
          <w:rFonts w:ascii="Times New Roman" w:hAnsi="Times New Roman"/>
          <w:sz w:val="22"/>
          <w:szCs w:val="22"/>
          <w:lang w:eastAsia="en-US"/>
        </w:rPr>
        <w:t>Fica eleito o Foro do Município de Santa Helena de Goiás, Estado de Goiás, para</w:t>
      </w:r>
      <w:r w:rsidRPr="008D0F97">
        <w:rPr>
          <w:rFonts w:ascii="Times New Roman" w:hAnsi="Times New Roman"/>
          <w:sz w:val="22"/>
          <w:szCs w:val="22"/>
        </w:rPr>
        <w:t xml:space="preserve"> dirimir os litígios que decorrerem da execução deste Termo de Contrato que não puderem ser compostos pela conciliação.</w:t>
      </w:r>
    </w:p>
    <w:p w14:paraId="42AAA8A5" w14:textId="77777777" w:rsidR="00485EEA" w:rsidRPr="000A3025" w:rsidRDefault="00485EEA" w:rsidP="00485EEA">
      <w:pPr>
        <w:pStyle w:val="Nivel01"/>
        <w:ind w:firstLine="0"/>
        <w:rPr>
          <w:rFonts w:ascii="Times New Roman" w:hAnsi="Times New Roman" w:cs="Times New Roman"/>
          <w:b w:val="0"/>
          <w:sz w:val="22"/>
          <w:szCs w:val="22"/>
        </w:rPr>
      </w:pPr>
      <w:r w:rsidRPr="000A3025">
        <w:rPr>
          <w:rFonts w:ascii="Times New Roman" w:hAnsi="Times New Roman" w:cs="Times New Roman"/>
          <w:b w:val="0"/>
          <w:sz w:val="22"/>
          <w:szCs w:val="22"/>
        </w:rPr>
        <w:t>Santa Hele</w:t>
      </w:r>
      <w:r w:rsidR="00F34A8A" w:rsidRPr="000A3025">
        <w:rPr>
          <w:rFonts w:ascii="Times New Roman" w:hAnsi="Times New Roman" w:cs="Times New Roman"/>
          <w:b w:val="0"/>
          <w:sz w:val="22"/>
          <w:szCs w:val="22"/>
        </w:rPr>
        <w:t xml:space="preserve">na de Goiás, Estado de Goiás, </w:t>
      </w:r>
      <w:r w:rsidR="004B2890">
        <w:rPr>
          <w:rFonts w:ascii="Times New Roman" w:hAnsi="Times New Roman" w:cs="Times New Roman"/>
          <w:b w:val="0"/>
          <w:sz w:val="22"/>
          <w:szCs w:val="22"/>
        </w:rPr>
        <w:t>** de *******</w:t>
      </w:r>
      <w:proofErr w:type="gramStart"/>
      <w:r w:rsidR="004B2890">
        <w:rPr>
          <w:rFonts w:ascii="Times New Roman" w:hAnsi="Times New Roman" w:cs="Times New Roman"/>
          <w:b w:val="0"/>
          <w:sz w:val="22"/>
          <w:szCs w:val="22"/>
        </w:rPr>
        <w:t xml:space="preserve">* </w:t>
      </w:r>
      <w:r w:rsidR="00A64564" w:rsidRPr="000A3025">
        <w:rPr>
          <w:rFonts w:ascii="Times New Roman" w:hAnsi="Times New Roman" w:cs="Times New Roman"/>
          <w:b w:val="0"/>
          <w:sz w:val="22"/>
          <w:szCs w:val="22"/>
        </w:rPr>
        <w:t xml:space="preserve"> de</w:t>
      </w:r>
      <w:proofErr w:type="gramEnd"/>
      <w:r w:rsidR="00A64564" w:rsidRPr="000A3025">
        <w:rPr>
          <w:rFonts w:ascii="Times New Roman" w:hAnsi="Times New Roman" w:cs="Times New Roman"/>
          <w:b w:val="0"/>
          <w:sz w:val="22"/>
          <w:szCs w:val="22"/>
        </w:rPr>
        <w:t xml:space="preserve"> ****</w:t>
      </w:r>
      <w:r w:rsidRPr="000A3025">
        <w:rPr>
          <w:rFonts w:ascii="Times New Roman" w:hAnsi="Times New Roman" w:cs="Times New Roman"/>
          <w:b w:val="0"/>
          <w:sz w:val="22"/>
          <w:szCs w:val="22"/>
        </w:rPr>
        <w:t>.</w:t>
      </w:r>
    </w:p>
    <w:p w14:paraId="28148C46" w14:textId="77777777" w:rsidR="00485EEA" w:rsidRPr="008D0F97" w:rsidRDefault="00485EEA" w:rsidP="00485EEA">
      <w:pPr>
        <w:pStyle w:val="Nivel01"/>
        <w:ind w:firstLine="0"/>
        <w:rPr>
          <w:rFonts w:ascii="Times New Roman" w:hAnsi="Times New Roman" w:cs="Times New Roman"/>
          <w:b w:val="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485EEA" w:rsidRPr="008D0F97" w14:paraId="0BCFC8B3" w14:textId="77777777" w:rsidTr="00902CB8">
        <w:tc>
          <w:tcPr>
            <w:tcW w:w="4889" w:type="dxa"/>
          </w:tcPr>
          <w:p w14:paraId="37561419"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_________________________</w:t>
            </w:r>
          </w:p>
          <w:p w14:paraId="7C4DE589"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Representante legal do CONTRATANTE</w:t>
            </w:r>
          </w:p>
          <w:p w14:paraId="536BAC88" w14:textId="77777777" w:rsidR="00485EEA" w:rsidRPr="008D0F97" w:rsidRDefault="00485EEA" w:rsidP="00902CB8">
            <w:pPr>
              <w:pStyle w:val="Nivel2"/>
              <w:spacing w:after="0" w:line="240" w:lineRule="auto"/>
              <w:rPr>
                <w:rFonts w:ascii="Times New Roman" w:hAnsi="Times New Roman"/>
                <w:iCs/>
                <w:sz w:val="22"/>
                <w:szCs w:val="22"/>
              </w:rPr>
            </w:pPr>
          </w:p>
        </w:tc>
        <w:tc>
          <w:tcPr>
            <w:tcW w:w="4889" w:type="dxa"/>
          </w:tcPr>
          <w:p w14:paraId="64C6CFAC"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_________________________</w:t>
            </w:r>
          </w:p>
          <w:p w14:paraId="3A19D366" w14:textId="77777777" w:rsidR="00485EEA" w:rsidRPr="008D0F97" w:rsidRDefault="00485EEA" w:rsidP="00902CB8">
            <w:pPr>
              <w:spacing w:before="120"/>
              <w:ind w:firstLine="709"/>
              <w:jc w:val="center"/>
              <w:rPr>
                <w:rFonts w:ascii="Times New Roman" w:hAnsi="Times New Roman" w:cs="Times New Roman"/>
                <w:iCs/>
                <w:sz w:val="22"/>
                <w:szCs w:val="22"/>
              </w:rPr>
            </w:pPr>
            <w:r w:rsidRPr="008D0F97">
              <w:rPr>
                <w:rFonts w:ascii="Times New Roman" w:hAnsi="Times New Roman" w:cs="Times New Roman"/>
                <w:bCs/>
                <w:sz w:val="22"/>
                <w:szCs w:val="22"/>
              </w:rPr>
              <w:t>Representante legal CONTRATADO</w:t>
            </w:r>
          </w:p>
        </w:tc>
      </w:tr>
    </w:tbl>
    <w:p w14:paraId="3D5329EF" w14:textId="77777777" w:rsidR="00485EEA" w:rsidRPr="008D0F97" w:rsidRDefault="00485EEA" w:rsidP="00485EEA">
      <w:pPr>
        <w:pStyle w:val="Nivel01"/>
        <w:ind w:firstLine="0"/>
        <w:rPr>
          <w:rFonts w:ascii="Times New Roman" w:hAnsi="Times New Roman" w:cs="Times New Roman"/>
          <w:sz w:val="22"/>
          <w:szCs w:val="22"/>
        </w:rPr>
      </w:pPr>
    </w:p>
    <w:p w14:paraId="3A7C846D" w14:textId="77777777" w:rsidR="00485EEA" w:rsidRPr="008D0F97" w:rsidRDefault="00485EEA" w:rsidP="00485EEA">
      <w:pPr>
        <w:pStyle w:val="Nivel01"/>
        <w:ind w:firstLine="0"/>
        <w:rPr>
          <w:rFonts w:ascii="Times New Roman" w:hAnsi="Times New Roman" w:cs="Times New Roman"/>
          <w:sz w:val="22"/>
          <w:szCs w:val="22"/>
        </w:rPr>
      </w:pPr>
    </w:p>
    <w:p w14:paraId="55F111D4" w14:textId="77777777" w:rsidR="00485EEA" w:rsidRPr="008D0F97" w:rsidRDefault="00485EEA" w:rsidP="00485EEA">
      <w:pPr>
        <w:pStyle w:val="Nivel01"/>
        <w:ind w:firstLine="0"/>
        <w:rPr>
          <w:rFonts w:ascii="Times New Roman" w:hAnsi="Times New Roman" w:cs="Times New Roman"/>
          <w:sz w:val="22"/>
          <w:szCs w:val="22"/>
        </w:rPr>
      </w:pPr>
      <w:r w:rsidRPr="008D0F97">
        <w:rPr>
          <w:rFonts w:ascii="Times New Roman" w:hAnsi="Times New Roman" w:cs="Times New Roman"/>
          <w:sz w:val="22"/>
          <w:szCs w:val="22"/>
        </w:rPr>
        <w:t>TESTEMUNHA</w:t>
      </w:r>
    </w:p>
    <w:tbl>
      <w:tblPr>
        <w:tblW w:w="0" w:type="auto"/>
        <w:tblLook w:val="04A0" w:firstRow="1" w:lastRow="0" w:firstColumn="1" w:lastColumn="0" w:noHBand="0" w:noVBand="1"/>
      </w:tblPr>
      <w:tblGrid>
        <w:gridCol w:w="4796"/>
        <w:gridCol w:w="5166"/>
      </w:tblGrid>
      <w:tr w:rsidR="00485EEA" w:rsidRPr="008D0F97" w14:paraId="55D4CD23" w14:textId="77777777" w:rsidTr="00902CB8">
        <w:tc>
          <w:tcPr>
            <w:tcW w:w="4889" w:type="dxa"/>
            <w:shd w:val="clear" w:color="auto" w:fill="auto"/>
          </w:tcPr>
          <w:p w14:paraId="1C45CFC1"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1 _______________________________________</w:t>
            </w:r>
          </w:p>
        </w:tc>
        <w:tc>
          <w:tcPr>
            <w:tcW w:w="4889" w:type="dxa"/>
            <w:shd w:val="clear" w:color="auto" w:fill="auto"/>
          </w:tcPr>
          <w:p w14:paraId="3D3FDB82"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2 _____________________________________________</w:t>
            </w:r>
          </w:p>
        </w:tc>
      </w:tr>
      <w:tr w:rsidR="00485EEA" w:rsidRPr="008D0F97" w14:paraId="2A4E19E3" w14:textId="77777777" w:rsidTr="00902CB8">
        <w:tc>
          <w:tcPr>
            <w:tcW w:w="4889" w:type="dxa"/>
            <w:shd w:val="clear" w:color="auto" w:fill="auto"/>
          </w:tcPr>
          <w:p w14:paraId="5FCE996B"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Nome:</w:t>
            </w:r>
          </w:p>
        </w:tc>
        <w:tc>
          <w:tcPr>
            <w:tcW w:w="4889" w:type="dxa"/>
            <w:shd w:val="clear" w:color="auto" w:fill="auto"/>
          </w:tcPr>
          <w:p w14:paraId="13E098AE"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Nome:</w:t>
            </w:r>
          </w:p>
        </w:tc>
      </w:tr>
      <w:tr w:rsidR="00485EEA" w:rsidRPr="008D0F97" w14:paraId="70F26EA4" w14:textId="77777777" w:rsidTr="00902CB8">
        <w:tc>
          <w:tcPr>
            <w:tcW w:w="4889" w:type="dxa"/>
            <w:shd w:val="clear" w:color="auto" w:fill="auto"/>
          </w:tcPr>
          <w:p w14:paraId="1143E8AB"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CPF:</w:t>
            </w:r>
          </w:p>
        </w:tc>
        <w:tc>
          <w:tcPr>
            <w:tcW w:w="4889" w:type="dxa"/>
            <w:shd w:val="clear" w:color="auto" w:fill="auto"/>
          </w:tcPr>
          <w:p w14:paraId="75419B5E"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CPF:</w:t>
            </w:r>
          </w:p>
        </w:tc>
      </w:tr>
    </w:tbl>
    <w:p w14:paraId="1F8B6F68" w14:textId="77777777" w:rsidR="00485EEA" w:rsidRPr="004523D7" w:rsidRDefault="00485EEA" w:rsidP="00485EEA">
      <w:pPr>
        <w:ind w:firstLine="567"/>
        <w:rPr>
          <w:rFonts w:asciiTheme="majorHAnsi" w:hAnsiTheme="majorHAnsi" w:cstheme="majorHAnsi"/>
        </w:rPr>
      </w:pPr>
    </w:p>
    <w:p w14:paraId="433DBCED" w14:textId="77777777" w:rsidR="008456C4" w:rsidRDefault="008456C4" w:rsidP="00F14473">
      <w:pPr>
        <w:spacing w:after="160" w:line="259" w:lineRule="auto"/>
        <w:rPr>
          <w:rFonts w:ascii="Times New Roman" w:hAnsi="Times New Roman" w:cs="Times New Roman"/>
          <w:sz w:val="24"/>
        </w:rPr>
      </w:pPr>
    </w:p>
    <w:p w14:paraId="3285A943" w14:textId="77777777" w:rsidR="003D2200" w:rsidRDefault="003D2200" w:rsidP="00340395">
      <w:pPr>
        <w:pStyle w:val="WW-Padro"/>
        <w:spacing w:line="276" w:lineRule="auto"/>
        <w:jc w:val="center"/>
        <w:rPr>
          <w:b/>
          <w:bCs/>
          <w:sz w:val="22"/>
          <w:szCs w:val="22"/>
        </w:rPr>
      </w:pPr>
    </w:p>
    <w:p w14:paraId="4CBB4F06" w14:textId="77777777" w:rsidR="003D2200" w:rsidRDefault="003D2200" w:rsidP="00340395">
      <w:pPr>
        <w:pStyle w:val="WW-Padro"/>
        <w:spacing w:line="276" w:lineRule="auto"/>
        <w:jc w:val="center"/>
        <w:rPr>
          <w:b/>
          <w:bCs/>
          <w:sz w:val="22"/>
          <w:szCs w:val="22"/>
        </w:rPr>
      </w:pPr>
    </w:p>
    <w:p w14:paraId="48D3714C" w14:textId="77777777" w:rsidR="003D2200" w:rsidRDefault="003D2200" w:rsidP="00340395">
      <w:pPr>
        <w:pStyle w:val="WW-Padro"/>
        <w:spacing w:line="276" w:lineRule="auto"/>
        <w:jc w:val="center"/>
        <w:rPr>
          <w:b/>
          <w:bCs/>
          <w:sz w:val="22"/>
          <w:szCs w:val="22"/>
        </w:rPr>
      </w:pPr>
    </w:p>
    <w:p w14:paraId="72AE3B76" w14:textId="77777777" w:rsidR="008E33ED" w:rsidRDefault="008E33ED" w:rsidP="00340395">
      <w:pPr>
        <w:pStyle w:val="WW-Padro"/>
        <w:spacing w:line="276" w:lineRule="auto"/>
        <w:jc w:val="center"/>
        <w:rPr>
          <w:b/>
          <w:bCs/>
          <w:sz w:val="22"/>
          <w:szCs w:val="22"/>
        </w:rPr>
      </w:pPr>
    </w:p>
    <w:p w14:paraId="212C0951" w14:textId="77777777" w:rsidR="003D2200" w:rsidRDefault="003D2200" w:rsidP="00340395">
      <w:pPr>
        <w:pStyle w:val="WW-Padro"/>
        <w:spacing w:line="276" w:lineRule="auto"/>
        <w:jc w:val="center"/>
        <w:rPr>
          <w:b/>
          <w:bCs/>
          <w:sz w:val="22"/>
          <w:szCs w:val="22"/>
        </w:rPr>
      </w:pPr>
    </w:p>
    <w:p w14:paraId="316E2E2F" w14:textId="77777777" w:rsidR="00642A15" w:rsidRDefault="00642A15" w:rsidP="00340395">
      <w:pPr>
        <w:pStyle w:val="WW-Padro"/>
        <w:spacing w:line="276" w:lineRule="auto"/>
        <w:jc w:val="center"/>
        <w:rPr>
          <w:b/>
          <w:bCs/>
          <w:sz w:val="22"/>
          <w:szCs w:val="22"/>
        </w:rPr>
      </w:pPr>
    </w:p>
    <w:p w14:paraId="6AEE9F08" w14:textId="77777777" w:rsidR="00642A15" w:rsidRDefault="00642A15" w:rsidP="00340395">
      <w:pPr>
        <w:pStyle w:val="WW-Padro"/>
        <w:spacing w:line="276" w:lineRule="auto"/>
        <w:jc w:val="center"/>
        <w:rPr>
          <w:b/>
          <w:bCs/>
          <w:sz w:val="22"/>
          <w:szCs w:val="22"/>
        </w:rPr>
      </w:pPr>
    </w:p>
    <w:p w14:paraId="5F57ED91" w14:textId="77777777" w:rsidR="00E26206" w:rsidRDefault="00E26206" w:rsidP="00340395">
      <w:pPr>
        <w:pStyle w:val="WW-Padro"/>
        <w:spacing w:line="276" w:lineRule="auto"/>
        <w:jc w:val="center"/>
        <w:rPr>
          <w:b/>
          <w:bCs/>
          <w:sz w:val="22"/>
          <w:szCs w:val="22"/>
        </w:rPr>
      </w:pPr>
    </w:p>
    <w:p w14:paraId="4B41B0A9" w14:textId="77777777" w:rsidR="00E26206" w:rsidRDefault="00E26206" w:rsidP="00340395">
      <w:pPr>
        <w:pStyle w:val="WW-Padro"/>
        <w:spacing w:line="276" w:lineRule="auto"/>
        <w:jc w:val="center"/>
        <w:rPr>
          <w:b/>
          <w:bCs/>
          <w:sz w:val="22"/>
          <w:szCs w:val="22"/>
        </w:rPr>
      </w:pPr>
    </w:p>
    <w:p w14:paraId="32232D32" w14:textId="77777777" w:rsidR="00E26206" w:rsidRDefault="00E26206" w:rsidP="00340395">
      <w:pPr>
        <w:pStyle w:val="WW-Padro"/>
        <w:spacing w:line="276" w:lineRule="auto"/>
        <w:jc w:val="center"/>
        <w:rPr>
          <w:b/>
          <w:bCs/>
          <w:sz w:val="22"/>
          <w:szCs w:val="22"/>
        </w:rPr>
      </w:pPr>
    </w:p>
    <w:p w14:paraId="0A899CED" w14:textId="77777777" w:rsidR="00E26206" w:rsidRDefault="00E26206" w:rsidP="00340395">
      <w:pPr>
        <w:pStyle w:val="WW-Padro"/>
        <w:spacing w:line="276" w:lineRule="auto"/>
        <w:jc w:val="center"/>
        <w:rPr>
          <w:b/>
          <w:bCs/>
          <w:sz w:val="22"/>
          <w:szCs w:val="22"/>
        </w:rPr>
      </w:pPr>
    </w:p>
    <w:p w14:paraId="5C55E7B1" w14:textId="77777777" w:rsidR="00E26206" w:rsidRDefault="00E26206" w:rsidP="00340395">
      <w:pPr>
        <w:pStyle w:val="WW-Padro"/>
        <w:spacing w:line="276" w:lineRule="auto"/>
        <w:jc w:val="center"/>
        <w:rPr>
          <w:b/>
          <w:bCs/>
          <w:sz w:val="22"/>
          <w:szCs w:val="22"/>
        </w:rPr>
      </w:pPr>
    </w:p>
    <w:p w14:paraId="66A668F6" w14:textId="77777777" w:rsidR="00ED6BF0" w:rsidRDefault="00ED6BF0" w:rsidP="00340395">
      <w:pPr>
        <w:pStyle w:val="WW-Padro"/>
        <w:spacing w:line="276" w:lineRule="auto"/>
        <w:jc w:val="center"/>
        <w:rPr>
          <w:b/>
          <w:bCs/>
          <w:sz w:val="22"/>
          <w:szCs w:val="22"/>
        </w:rPr>
      </w:pPr>
    </w:p>
    <w:p w14:paraId="19158248" w14:textId="77777777" w:rsidR="00ED6BF0" w:rsidRDefault="00ED6BF0" w:rsidP="00340395">
      <w:pPr>
        <w:pStyle w:val="WW-Padro"/>
        <w:spacing w:line="276" w:lineRule="auto"/>
        <w:jc w:val="center"/>
        <w:rPr>
          <w:b/>
          <w:bCs/>
          <w:sz w:val="22"/>
          <w:szCs w:val="22"/>
        </w:rPr>
      </w:pPr>
    </w:p>
    <w:p w14:paraId="6933C09F" w14:textId="77777777" w:rsidR="00ED6BF0" w:rsidRDefault="00ED6BF0" w:rsidP="00340395">
      <w:pPr>
        <w:pStyle w:val="WW-Padro"/>
        <w:spacing w:line="276" w:lineRule="auto"/>
        <w:jc w:val="center"/>
        <w:rPr>
          <w:b/>
          <w:bCs/>
          <w:sz w:val="22"/>
          <w:szCs w:val="22"/>
        </w:rPr>
      </w:pPr>
    </w:p>
    <w:p w14:paraId="01718402" w14:textId="77777777" w:rsidR="00ED6BF0" w:rsidRDefault="00ED6BF0" w:rsidP="00340395">
      <w:pPr>
        <w:pStyle w:val="WW-Padro"/>
        <w:spacing w:line="276" w:lineRule="auto"/>
        <w:jc w:val="center"/>
        <w:rPr>
          <w:b/>
          <w:bCs/>
          <w:sz w:val="22"/>
          <w:szCs w:val="22"/>
        </w:rPr>
      </w:pPr>
    </w:p>
    <w:p w14:paraId="7AE1F7F2" w14:textId="77777777" w:rsidR="00DE6112" w:rsidRDefault="00DE6112" w:rsidP="00340395">
      <w:pPr>
        <w:pStyle w:val="WW-Padro"/>
        <w:spacing w:line="276" w:lineRule="auto"/>
        <w:jc w:val="center"/>
        <w:rPr>
          <w:b/>
          <w:bCs/>
          <w:sz w:val="22"/>
          <w:szCs w:val="22"/>
        </w:rPr>
      </w:pPr>
    </w:p>
    <w:p w14:paraId="49F1FA19" w14:textId="77777777" w:rsidR="00DE6112" w:rsidRDefault="00DE6112" w:rsidP="00340395">
      <w:pPr>
        <w:pStyle w:val="WW-Padro"/>
        <w:spacing w:line="276" w:lineRule="auto"/>
        <w:jc w:val="center"/>
        <w:rPr>
          <w:b/>
          <w:bCs/>
          <w:sz w:val="22"/>
          <w:szCs w:val="22"/>
        </w:rPr>
      </w:pPr>
    </w:p>
    <w:p w14:paraId="631467C6" w14:textId="77777777" w:rsidR="00DE6112" w:rsidRDefault="00DE6112" w:rsidP="00340395">
      <w:pPr>
        <w:pStyle w:val="WW-Padro"/>
        <w:spacing w:line="276" w:lineRule="auto"/>
        <w:jc w:val="center"/>
        <w:rPr>
          <w:b/>
          <w:bCs/>
          <w:sz w:val="22"/>
          <w:szCs w:val="22"/>
        </w:rPr>
      </w:pPr>
    </w:p>
    <w:p w14:paraId="20DDF6D7" w14:textId="77777777" w:rsidR="00DE6112" w:rsidRDefault="00DE6112" w:rsidP="00340395">
      <w:pPr>
        <w:pStyle w:val="WW-Padro"/>
        <w:spacing w:line="276" w:lineRule="auto"/>
        <w:jc w:val="center"/>
        <w:rPr>
          <w:b/>
          <w:bCs/>
          <w:sz w:val="22"/>
          <w:szCs w:val="22"/>
        </w:rPr>
      </w:pPr>
    </w:p>
    <w:p w14:paraId="7E535CC2" w14:textId="77777777" w:rsidR="00DE6112" w:rsidRDefault="00DE6112" w:rsidP="00340395">
      <w:pPr>
        <w:pStyle w:val="WW-Padro"/>
        <w:spacing w:line="276" w:lineRule="auto"/>
        <w:jc w:val="center"/>
        <w:rPr>
          <w:b/>
          <w:bCs/>
          <w:sz w:val="22"/>
          <w:szCs w:val="22"/>
        </w:rPr>
      </w:pPr>
    </w:p>
    <w:p w14:paraId="5F1A89B1" w14:textId="77777777" w:rsidR="00DE6112" w:rsidRDefault="00DE6112" w:rsidP="00340395">
      <w:pPr>
        <w:pStyle w:val="WW-Padro"/>
        <w:spacing w:line="276" w:lineRule="auto"/>
        <w:jc w:val="center"/>
        <w:rPr>
          <w:b/>
          <w:bCs/>
          <w:sz w:val="22"/>
          <w:szCs w:val="22"/>
        </w:rPr>
      </w:pPr>
    </w:p>
    <w:p w14:paraId="18213806" w14:textId="77777777" w:rsidR="00DE6112" w:rsidRDefault="00DE6112" w:rsidP="00340395">
      <w:pPr>
        <w:pStyle w:val="WW-Padro"/>
        <w:spacing w:line="276" w:lineRule="auto"/>
        <w:jc w:val="center"/>
        <w:rPr>
          <w:b/>
          <w:bCs/>
          <w:sz w:val="22"/>
          <w:szCs w:val="22"/>
        </w:rPr>
      </w:pPr>
    </w:p>
    <w:p w14:paraId="4D6F0729" w14:textId="77777777" w:rsidR="00ED6BF0" w:rsidRDefault="00ED6BF0" w:rsidP="00340395">
      <w:pPr>
        <w:pStyle w:val="WW-Padro"/>
        <w:spacing w:line="276" w:lineRule="auto"/>
        <w:jc w:val="center"/>
        <w:rPr>
          <w:b/>
          <w:bCs/>
          <w:sz w:val="22"/>
          <w:szCs w:val="22"/>
        </w:rPr>
      </w:pPr>
    </w:p>
    <w:p w14:paraId="37728696" w14:textId="77777777" w:rsidR="00642A15" w:rsidRDefault="00642A15" w:rsidP="00E403FF">
      <w:pPr>
        <w:pStyle w:val="WW-Padro"/>
        <w:spacing w:line="276" w:lineRule="auto"/>
        <w:rPr>
          <w:b/>
          <w:bCs/>
          <w:sz w:val="22"/>
          <w:szCs w:val="22"/>
        </w:rPr>
      </w:pPr>
    </w:p>
    <w:p w14:paraId="3FA20867" w14:textId="77777777" w:rsidR="00340395" w:rsidRPr="008D0F97" w:rsidRDefault="00340395" w:rsidP="00340395">
      <w:pPr>
        <w:pStyle w:val="WW-Padro"/>
        <w:spacing w:line="276" w:lineRule="auto"/>
        <w:jc w:val="center"/>
        <w:rPr>
          <w:b/>
          <w:bCs/>
          <w:sz w:val="22"/>
          <w:szCs w:val="22"/>
        </w:rPr>
      </w:pPr>
      <w:r>
        <w:rPr>
          <w:b/>
          <w:bCs/>
          <w:sz w:val="22"/>
          <w:szCs w:val="22"/>
        </w:rPr>
        <w:lastRenderedPageBreak/>
        <w:t>A</w:t>
      </w:r>
      <w:r w:rsidRPr="008D0F97">
        <w:rPr>
          <w:b/>
          <w:bCs/>
          <w:sz w:val="22"/>
          <w:szCs w:val="22"/>
        </w:rPr>
        <w:t>NEXO II</w:t>
      </w:r>
      <w:r>
        <w:rPr>
          <w:b/>
          <w:bCs/>
          <w:sz w:val="22"/>
          <w:szCs w:val="22"/>
        </w:rPr>
        <w:t>I</w:t>
      </w:r>
    </w:p>
    <w:p w14:paraId="46291E13" w14:textId="77777777" w:rsidR="00340395" w:rsidRPr="008D0F97" w:rsidRDefault="00102322" w:rsidP="00340395">
      <w:pPr>
        <w:pStyle w:val="WW-Padro"/>
        <w:spacing w:line="276" w:lineRule="auto"/>
        <w:jc w:val="center"/>
        <w:rPr>
          <w:b/>
          <w:bCs/>
          <w:sz w:val="22"/>
          <w:szCs w:val="22"/>
        </w:rPr>
      </w:pPr>
      <w:r>
        <w:rPr>
          <w:b/>
          <w:bCs/>
          <w:sz w:val="22"/>
          <w:szCs w:val="22"/>
        </w:rPr>
        <w:t>DISPENSA ELETRONICA 269</w:t>
      </w:r>
      <w:r w:rsidR="00340395" w:rsidRPr="008D0F97">
        <w:rPr>
          <w:b/>
          <w:bCs/>
          <w:sz w:val="22"/>
          <w:szCs w:val="22"/>
        </w:rPr>
        <w:t>/</w:t>
      </w:r>
      <w:r w:rsidR="00F34A8A">
        <w:rPr>
          <w:b/>
          <w:bCs/>
          <w:sz w:val="22"/>
          <w:szCs w:val="22"/>
        </w:rPr>
        <w:t>2023</w:t>
      </w:r>
    </w:p>
    <w:p w14:paraId="3273A3C2" w14:textId="77777777" w:rsidR="00340395" w:rsidRDefault="00102322" w:rsidP="00340395">
      <w:pPr>
        <w:spacing w:before="120" w:after="120" w:line="276" w:lineRule="auto"/>
        <w:jc w:val="center"/>
        <w:rPr>
          <w:rFonts w:ascii="Times New Roman" w:hAnsi="Times New Roman" w:cs="Times New Roman"/>
          <w:b/>
          <w:bCs/>
          <w:sz w:val="22"/>
          <w:szCs w:val="22"/>
        </w:rPr>
      </w:pPr>
      <w:r>
        <w:rPr>
          <w:rFonts w:ascii="Times New Roman" w:hAnsi="Times New Roman" w:cs="Times New Roman"/>
          <w:b/>
          <w:bCs/>
          <w:sz w:val="22"/>
          <w:szCs w:val="22"/>
        </w:rPr>
        <w:t>PROCESSO Nº 202319886</w:t>
      </w:r>
    </w:p>
    <w:p w14:paraId="195E0FB0" w14:textId="77777777" w:rsidR="00340395" w:rsidRPr="00340395" w:rsidRDefault="00340395" w:rsidP="00340395">
      <w:pPr>
        <w:spacing w:before="120" w:after="120" w:line="276" w:lineRule="auto"/>
        <w:jc w:val="center"/>
        <w:rPr>
          <w:rFonts w:ascii="Times New Roman" w:hAnsi="Times New Roman" w:cs="Times New Roman"/>
          <w:b/>
          <w:bCs/>
          <w:sz w:val="22"/>
          <w:szCs w:val="22"/>
        </w:rPr>
      </w:pPr>
    </w:p>
    <w:p w14:paraId="488C8DFB" w14:textId="77777777" w:rsidR="009D1BB7" w:rsidRPr="00340395" w:rsidRDefault="009D1BB7" w:rsidP="00340395">
      <w:pPr>
        <w:spacing w:before="120" w:after="120" w:line="276" w:lineRule="auto"/>
        <w:jc w:val="center"/>
        <w:rPr>
          <w:rFonts w:ascii="Times New Roman" w:hAnsi="Times New Roman" w:cs="Times New Roman"/>
          <w:b/>
          <w:sz w:val="22"/>
          <w:szCs w:val="22"/>
        </w:rPr>
      </w:pPr>
      <w:r w:rsidRPr="00340395">
        <w:rPr>
          <w:rFonts w:ascii="Times New Roman" w:hAnsi="Times New Roman" w:cs="Times New Roman"/>
          <w:b/>
          <w:iCs/>
          <w:color w:val="000000" w:themeColor="text1"/>
          <w:sz w:val="22"/>
          <w:szCs w:val="22"/>
        </w:rPr>
        <w:t xml:space="preserve">Declaração de atendimento </w:t>
      </w:r>
      <w:r w:rsidRPr="00340395">
        <w:rPr>
          <w:rFonts w:ascii="Times New Roman" w:hAnsi="Times New Roman" w:cs="Times New Roman"/>
          <w:b/>
          <w:sz w:val="22"/>
          <w:szCs w:val="22"/>
        </w:rPr>
        <w:t>ao disposto no Art. 7°,</w:t>
      </w:r>
    </w:p>
    <w:p w14:paraId="532FB51E" w14:textId="77777777" w:rsidR="009D1BB7" w:rsidRPr="008B40B6" w:rsidRDefault="009D1BB7" w:rsidP="009D1BB7">
      <w:pPr>
        <w:spacing w:before="120" w:after="120" w:line="276" w:lineRule="auto"/>
        <w:jc w:val="center"/>
        <w:rPr>
          <w:rFonts w:ascii="Times New Roman" w:hAnsi="Times New Roman" w:cs="Times New Roman"/>
          <w:b/>
          <w:iCs/>
          <w:color w:val="000000" w:themeColor="text1"/>
          <w:sz w:val="24"/>
        </w:rPr>
      </w:pPr>
      <w:r w:rsidRPr="00340395">
        <w:rPr>
          <w:rFonts w:ascii="Times New Roman" w:hAnsi="Times New Roman" w:cs="Times New Roman"/>
          <w:b/>
          <w:sz w:val="22"/>
          <w:szCs w:val="22"/>
        </w:rPr>
        <w:t xml:space="preserve"> inciso XXXIII da Constituição Federal</w:t>
      </w:r>
    </w:p>
    <w:p w14:paraId="68441F0E" w14:textId="77777777" w:rsidR="009D1BB7" w:rsidRPr="008B40B6" w:rsidRDefault="009D1BB7" w:rsidP="009D1BB7">
      <w:pPr>
        <w:rPr>
          <w:rFonts w:ascii="Times New Roman" w:hAnsi="Times New Roman" w:cs="Times New Roman"/>
          <w:sz w:val="24"/>
        </w:rPr>
      </w:pPr>
    </w:p>
    <w:p w14:paraId="18685027" w14:textId="77777777" w:rsidR="009D1BB7" w:rsidRPr="008B40B6" w:rsidRDefault="009D1BB7" w:rsidP="009D1BB7">
      <w:pPr>
        <w:rPr>
          <w:rFonts w:ascii="Times New Roman" w:hAnsi="Times New Roman" w:cs="Times New Roman"/>
          <w:sz w:val="24"/>
        </w:rPr>
      </w:pPr>
    </w:p>
    <w:p w14:paraId="74D7A981" w14:textId="77777777" w:rsidR="009D1BB7" w:rsidRPr="008B40B6" w:rsidRDefault="009D1BB7" w:rsidP="009D1BB7">
      <w:pPr>
        <w:rPr>
          <w:rFonts w:ascii="Times New Roman" w:hAnsi="Times New Roman" w:cs="Times New Roman"/>
          <w:sz w:val="24"/>
        </w:rPr>
      </w:pPr>
    </w:p>
    <w:p w14:paraId="108EA2B1" w14:textId="77777777" w:rsidR="009D1BB7" w:rsidRPr="008B40B6" w:rsidRDefault="009D1BB7" w:rsidP="009D1BB7">
      <w:pPr>
        <w:rPr>
          <w:rFonts w:ascii="Times New Roman" w:hAnsi="Times New Roman" w:cs="Times New Roman"/>
          <w:sz w:val="24"/>
        </w:rPr>
      </w:pPr>
    </w:p>
    <w:p w14:paraId="4B041846" w14:textId="77777777" w:rsidR="009D1BB7" w:rsidRPr="008B40B6" w:rsidRDefault="009D1BB7" w:rsidP="009D1BB7">
      <w:pPr>
        <w:tabs>
          <w:tab w:val="left" w:pos="793"/>
          <w:tab w:val="left" w:pos="949"/>
        </w:tabs>
        <w:spacing w:before="153" w:line="259" w:lineRule="auto"/>
        <w:ind w:right="260"/>
        <w:jc w:val="both"/>
        <w:rPr>
          <w:rFonts w:ascii="Times New Roman" w:hAnsi="Times New Roman" w:cs="Times New Roman"/>
          <w:sz w:val="24"/>
        </w:rPr>
      </w:pPr>
      <w:r w:rsidRPr="008B40B6">
        <w:rPr>
          <w:rFonts w:ascii="Times New Roman" w:hAnsi="Times New Roman" w:cs="Times New Roman"/>
          <w:sz w:val="24"/>
        </w:rPr>
        <w:t>A __________________________inscrita no CNPJ sob nº ________________________, por intermédio de seu representante legal o(a) Sr(a).______________________, portador(a) da Carteira de Identidade nº______________ e do CPF nº _____________________ DECLARA:</w:t>
      </w:r>
    </w:p>
    <w:p w14:paraId="77240334" w14:textId="77777777" w:rsidR="009D1BB7" w:rsidRPr="008B40B6" w:rsidRDefault="009D1BB7" w:rsidP="009D1BB7">
      <w:pPr>
        <w:tabs>
          <w:tab w:val="left" w:pos="793"/>
          <w:tab w:val="left" w:pos="949"/>
        </w:tabs>
        <w:spacing w:before="153" w:line="259" w:lineRule="auto"/>
        <w:ind w:left="567" w:right="260"/>
        <w:jc w:val="both"/>
        <w:rPr>
          <w:rFonts w:ascii="Times New Roman" w:hAnsi="Times New Roman" w:cs="Times New Roman"/>
          <w:sz w:val="24"/>
        </w:rPr>
      </w:pPr>
    </w:p>
    <w:p w14:paraId="3B9BD08F" w14:textId="77777777" w:rsidR="009D1BB7" w:rsidRPr="008B40B6" w:rsidRDefault="009D1BB7" w:rsidP="009D1BB7">
      <w:pPr>
        <w:pStyle w:val="PargrafodaLista"/>
        <w:tabs>
          <w:tab w:val="left" w:pos="0"/>
        </w:tabs>
        <w:spacing w:before="153" w:line="259" w:lineRule="auto"/>
        <w:ind w:left="0" w:right="260"/>
        <w:jc w:val="both"/>
        <w:rPr>
          <w:rFonts w:ascii="Times New Roman" w:hAnsi="Times New Roman" w:cs="Times New Roman"/>
          <w:sz w:val="24"/>
        </w:rPr>
      </w:pPr>
      <w:r w:rsidRPr="008B40B6">
        <w:rPr>
          <w:rFonts w:ascii="Times New Roman" w:hAnsi="Times New Roman" w:cs="Times New Roman"/>
          <w:sz w:val="24"/>
        </w:rPr>
        <w:t>Para fins do disposto no inciso VI do art. 68 da Lei Federal nº 14.133/21, que não emprega menor de dezoito anos em trabalho noturno, perigoso ou insalubre e não emprega menor de dezesseis anos, salvo, a partir de 14 anos, na condição de aprendiz.</w:t>
      </w:r>
    </w:p>
    <w:p w14:paraId="639CE2BA" w14:textId="77777777" w:rsidR="009D1BB7" w:rsidRPr="008B40B6" w:rsidRDefault="009D1BB7" w:rsidP="009D1BB7">
      <w:pPr>
        <w:pStyle w:val="PargrafodaLista"/>
        <w:tabs>
          <w:tab w:val="left" w:pos="793"/>
          <w:tab w:val="left" w:pos="949"/>
        </w:tabs>
        <w:spacing w:before="153" w:line="259" w:lineRule="auto"/>
        <w:ind w:left="927" w:right="260"/>
        <w:jc w:val="both"/>
        <w:rPr>
          <w:rFonts w:ascii="Times New Roman" w:hAnsi="Times New Roman" w:cs="Times New Roman"/>
          <w:sz w:val="24"/>
        </w:rPr>
      </w:pPr>
    </w:p>
    <w:p w14:paraId="14B2DF2D" w14:textId="77777777" w:rsidR="009D1BB7" w:rsidRPr="008B40B6" w:rsidRDefault="009D1BB7" w:rsidP="009D1BB7">
      <w:pPr>
        <w:rPr>
          <w:rFonts w:ascii="Times New Roman" w:hAnsi="Times New Roman" w:cs="Times New Roman"/>
          <w:sz w:val="24"/>
        </w:rPr>
      </w:pPr>
    </w:p>
    <w:p w14:paraId="2D288084" w14:textId="77777777" w:rsidR="009D1BB7" w:rsidRPr="008B40B6" w:rsidRDefault="009D1BB7" w:rsidP="009D1BB7">
      <w:pPr>
        <w:rPr>
          <w:rFonts w:ascii="Times New Roman" w:hAnsi="Times New Roman" w:cs="Times New Roman"/>
          <w:sz w:val="24"/>
        </w:rPr>
      </w:pPr>
    </w:p>
    <w:p w14:paraId="05D70027"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r w:rsidRPr="008B40B6">
        <w:rPr>
          <w:rFonts w:ascii="Times New Roman" w:hAnsi="Times New Roman" w:cs="Times New Roman"/>
          <w:color w:val="000000"/>
          <w:sz w:val="24"/>
        </w:rPr>
        <w:t xml:space="preserve">Santa Helena de Goiás - </w:t>
      </w:r>
      <w:proofErr w:type="gramStart"/>
      <w:r w:rsidRPr="008B40B6">
        <w:rPr>
          <w:rFonts w:ascii="Times New Roman" w:hAnsi="Times New Roman" w:cs="Times New Roman"/>
          <w:color w:val="000000"/>
          <w:sz w:val="24"/>
        </w:rPr>
        <w:t>GO ,</w:t>
      </w:r>
      <w:proofErr w:type="gramEnd"/>
      <w:r w:rsidRPr="008B40B6">
        <w:rPr>
          <w:rFonts w:ascii="Times New Roman" w:hAnsi="Times New Roman" w:cs="Times New Roman"/>
          <w:color w:val="000000"/>
          <w:sz w:val="24"/>
        </w:rPr>
        <w:t xml:space="preserve"> ......... de ................................. de 2023.</w:t>
      </w:r>
    </w:p>
    <w:p w14:paraId="242D947D"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p>
    <w:p w14:paraId="03A63B5B"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p>
    <w:p w14:paraId="1B3FD187" w14:textId="77777777" w:rsidR="009D1BB7" w:rsidRPr="008B40B6" w:rsidRDefault="009D1BB7" w:rsidP="009D1BB7">
      <w:pPr>
        <w:spacing w:line="276" w:lineRule="auto"/>
        <w:jc w:val="center"/>
        <w:rPr>
          <w:rFonts w:ascii="Times New Roman" w:hAnsi="Times New Roman" w:cs="Times New Roman"/>
          <w:b/>
          <w:bCs/>
          <w:iCs/>
          <w:color w:val="000000"/>
          <w:sz w:val="24"/>
        </w:rPr>
      </w:pPr>
    </w:p>
    <w:p w14:paraId="7A55D5BF" w14:textId="77777777" w:rsidR="009D1BB7" w:rsidRPr="008B40B6" w:rsidRDefault="009D1BB7" w:rsidP="009D1BB7">
      <w:pPr>
        <w:spacing w:line="276" w:lineRule="auto"/>
        <w:jc w:val="center"/>
        <w:rPr>
          <w:rFonts w:ascii="Times New Roman" w:hAnsi="Times New Roman" w:cs="Times New Roman"/>
          <w:b/>
          <w:bCs/>
          <w:iCs/>
          <w:color w:val="000000"/>
          <w:sz w:val="24"/>
        </w:rPr>
      </w:pPr>
      <w:r w:rsidRPr="008B40B6">
        <w:rPr>
          <w:rFonts w:ascii="Times New Roman" w:hAnsi="Times New Roman" w:cs="Times New Roman"/>
          <w:b/>
          <w:bCs/>
          <w:iCs/>
          <w:color w:val="000000"/>
          <w:sz w:val="24"/>
        </w:rPr>
        <w:t>************************</w:t>
      </w:r>
    </w:p>
    <w:p w14:paraId="49F5F8F2" w14:textId="77777777" w:rsidR="009D1BB7" w:rsidRPr="008B40B6" w:rsidRDefault="009D1BB7" w:rsidP="009D1BB7">
      <w:pPr>
        <w:spacing w:line="276" w:lineRule="auto"/>
        <w:jc w:val="center"/>
        <w:rPr>
          <w:rFonts w:ascii="Times New Roman" w:hAnsi="Times New Roman" w:cs="Times New Roman"/>
          <w:b/>
          <w:bCs/>
          <w:iCs/>
          <w:color w:val="000000"/>
          <w:sz w:val="24"/>
        </w:rPr>
      </w:pPr>
      <w:r w:rsidRPr="008B40B6">
        <w:rPr>
          <w:rFonts w:ascii="Times New Roman" w:hAnsi="Times New Roman" w:cs="Times New Roman"/>
          <w:b/>
          <w:bCs/>
          <w:iCs/>
          <w:color w:val="000000"/>
          <w:sz w:val="24"/>
        </w:rPr>
        <w:t>Carimbo e Assinatura</w:t>
      </w:r>
    </w:p>
    <w:p w14:paraId="7C5C3FCA" w14:textId="77777777" w:rsidR="009D1BB7" w:rsidRPr="008B40B6" w:rsidRDefault="009D1BB7" w:rsidP="009D1BB7">
      <w:pPr>
        <w:rPr>
          <w:rFonts w:ascii="Times New Roman" w:hAnsi="Times New Roman" w:cs="Times New Roman"/>
          <w:sz w:val="24"/>
        </w:rPr>
      </w:pPr>
    </w:p>
    <w:p w14:paraId="7A082D74" w14:textId="77777777" w:rsidR="009D1BB7" w:rsidRPr="00F14473" w:rsidRDefault="009D1BB7" w:rsidP="00F14473">
      <w:pPr>
        <w:spacing w:after="160" w:line="259" w:lineRule="auto"/>
        <w:rPr>
          <w:rFonts w:ascii="Times New Roman" w:hAnsi="Times New Roman" w:cs="Times New Roman"/>
          <w:sz w:val="24"/>
        </w:rPr>
      </w:pPr>
    </w:p>
    <w:sectPr w:rsidR="009D1BB7" w:rsidRPr="00F14473" w:rsidSect="00485EEA">
      <w:headerReference w:type="even" r:id="rId29"/>
      <w:headerReference w:type="default" r:id="rId30"/>
      <w:footerReference w:type="default" r:id="rId31"/>
      <w:headerReference w:type="first" r:id="rId32"/>
      <w:pgSz w:w="11906" w:h="16838"/>
      <w:pgMar w:top="851" w:right="1080" w:bottom="1440" w:left="108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EFCFE" w14:textId="77777777" w:rsidR="00275787" w:rsidRDefault="00275787" w:rsidP="008456C4">
      <w:r>
        <w:separator/>
      </w:r>
    </w:p>
  </w:endnote>
  <w:endnote w:type="continuationSeparator" w:id="0">
    <w:p w14:paraId="0982F69F" w14:textId="77777777" w:rsidR="00275787" w:rsidRDefault="00275787" w:rsidP="0084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985735"/>
      <w:docPartObj>
        <w:docPartGallery w:val="Page Numbers (Bottom of Page)"/>
        <w:docPartUnique/>
      </w:docPartObj>
    </w:sdtPr>
    <w:sdtEndPr/>
    <w:sdtContent>
      <w:p w14:paraId="2EC543F6" w14:textId="77777777" w:rsidR="001515CD" w:rsidRDefault="00F82CEC">
        <w:pPr>
          <w:pStyle w:val="Rodap"/>
          <w:jc w:val="right"/>
        </w:pPr>
        <w:r w:rsidRPr="001515CD">
          <w:rPr>
            <w:szCs w:val="20"/>
          </w:rPr>
          <w:fldChar w:fldCharType="begin"/>
        </w:r>
        <w:r w:rsidR="001515CD" w:rsidRPr="001515CD">
          <w:rPr>
            <w:szCs w:val="20"/>
          </w:rPr>
          <w:instrText xml:space="preserve"> PAGE   \* MERGEFORMAT </w:instrText>
        </w:r>
        <w:r w:rsidRPr="001515CD">
          <w:rPr>
            <w:szCs w:val="20"/>
          </w:rPr>
          <w:fldChar w:fldCharType="separate"/>
        </w:r>
        <w:r w:rsidR="00364AB1">
          <w:rPr>
            <w:noProof/>
            <w:szCs w:val="20"/>
          </w:rPr>
          <w:t>16</w:t>
        </w:r>
        <w:r w:rsidRPr="001515CD">
          <w:rPr>
            <w:szCs w:val="20"/>
          </w:rPr>
          <w:fldChar w:fldCharType="end"/>
        </w:r>
      </w:p>
    </w:sdtContent>
  </w:sdt>
  <w:p w14:paraId="60CD0EBB" w14:textId="77777777" w:rsidR="001515CD" w:rsidRDefault="001515C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4ABC2" w14:textId="77777777" w:rsidR="00275787" w:rsidRDefault="00275787" w:rsidP="008456C4">
      <w:r>
        <w:separator/>
      </w:r>
    </w:p>
  </w:footnote>
  <w:footnote w:type="continuationSeparator" w:id="0">
    <w:p w14:paraId="6A107394" w14:textId="77777777" w:rsidR="00275787" w:rsidRDefault="00275787" w:rsidP="00845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3CDBF" w14:textId="77777777" w:rsidR="00275787" w:rsidRDefault="0027578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337E" w14:textId="77777777" w:rsidR="00275787" w:rsidRDefault="00275787" w:rsidP="00485EEA">
    <w:pPr>
      <w:pStyle w:val="Cabealho"/>
      <w:jc w:val="center"/>
    </w:pPr>
    <w:r>
      <w:rPr>
        <w:noProof/>
      </w:rPr>
      <w:drawing>
        <wp:inline distT="0" distB="0" distL="0" distR="0" wp14:anchorId="37126D37" wp14:editId="58F4B457">
          <wp:extent cx="1666875" cy="69532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70A06548" w14:textId="77777777" w:rsidR="00275787" w:rsidRPr="00992090" w:rsidRDefault="00275787" w:rsidP="00992090">
    <w:pPr>
      <w:pStyle w:val="Ttulo1"/>
      <w:tabs>
        <w:tab w:val="center" w:pos="4563"/>
        <w:tab w:val="right" w:pos="9126"/>
      </w:tabs>
      <w:jc w:val="center"/>
      <w:rPr>
        <w:rFonts w:ascii="Times New Roman" w:hAnsi="Times New Roman" w:cs="Times New Roman"/>
        <w:i/>
        <w:iCs/>
        <w:color w:val="000000"/>
        <w:sz w:val="20"/>
        <w:szCs w:val="20"/>
        <w:lang w:val="en-US"/>
      </w:rPr>
    </w:pPr>
    <w:r>
      <w:rPr>
        <w:rFonts w:ascii="Times New Roman" w:hAnsi="Times New Roman" w:cs="Times New Roman"/>
        <w:color w:val="000000"/>
        <w:sz w:val="20"/>
        <w:szCs w:val="20"/>
        <w:lang w:val="en-US"/>
      </w:rPr>
      <w:t>DISPENSA ELETRÔ</w:t>
    </w:r>
    <w:r w:rsidRPr="00485EEA">
      <w:rPr>
        <w:rFonts w:ascii="Times New Roman" w:hAnsi="Times New Roman" w:cs="Times New Roman"/>
        <w:color w:val="000000"/>
        <w:sz w:val="20"/>
        <w:szCs w:val="20"/>
        <w:lang w:val="en-US"/>
      </w:rPr>
      <w:t xml:space="preserve">NICA Nº </w:t>
    </w:r>
    <w:r>
      <w:rPr>
        <w:rFonts w:ascii="Times New Roman" w:hAnsi="Times New Roman" w:cs="Times New Roman"/>
        <w:color w:val="000000"/>
        <w:sz w:val="20"/>
        <w:szCs w:val="20"/>
        <w:lang w:val="en-US"/>
      </w:rPr>
      <w:t>269/2023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BAB8" w14:textId="77777777" w:rsidR="00275787" w:rsidRDefault="00275787" w:rsidP="00485EEA">
    <w:pPr>
      <w:pStyle w:val="Cabealho"/>
      <w:jc w:val="center"/>
    </w:pPr>
    <w:r>
      <w:rPr>
        <w:noProof/>
      </w:rPr>
      <w:drawing>
        <wp:inline distT="0" distB="0" distL="0" distR="0" wp14:anchorId="3EB753E2" wp14:editId="1A19DC9F">
          <wp:extent cx="1666875" cy="6953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360D1C0E" w14:textId="77777777" w:rsidR="00275787" w:rsidRPr="00485EEA" w:rsidRDefault="00275787" w:rsidP="00485EEA">
    <w:pPr>
      <w:pStyle w:val="Ttulo1"/>
      <w:tabs>
        <w:tab w:val="center" w:pos="4563"/>
        <w:tab w:val="right" w:pos="9126"/>
      </w:tabs>
      <w:jc w:val="center"/>
      <w:rPr>
        <w:rFonts w:ascii="Times New Roman" w:hAnsi="Times New Roman" w:cs="Times New Roman"/>
        <w:b/>
        <w:bCs/>
        <w:i/>
        <w:iCs/>
        <w:color w:val="000000"/>
        <w:sz w:val="20"/>
        <w:szCs w:val="20"/>
        <w:lang w:val="en-US"/>
      </w:rPr>
    </w:pPr>
    <w:r>
      <w:rPr>
        <w:rFonts w:ascii="Times New Roman" w:hAnsi="Times New Roman" w:cs="Times New Roman"/>
        <w:b/>
        <w:bCs/>
        <w:color w:val="000000"/>
        <w:sz w:val="20"/>
        <w:szCs w:val="20"/>
        <w:lang w:val="en-US"/>
      </w:rPr>
      <w:t>DISPENSA ELETRONICA Nº 269/2023</w:t>
    </w:r>
  </w:p>
  <w:p w14:paraId="2FFA1E8D" w14:textId="77777777" w:rsidR="00275787" w:rsidRDefault="00275787">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A129E"/>
    <w:multiLevelType w:val="multilevel"/>
    <w:tmpl w:val="619C23EE"/>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rPr>
    </w:lvl>
    <w:lvl w:ilvl="3">
      <w:start w:val="1"/>
      <w:numFmt w:val="decimal"/>
      <w:lvlText w:val="%1.%2.%3.%4"/>
      <w:lvlJc w:val="left"/>
      <w:pPr>
        <w:ind w:left="2016" w:hanging="720"/>
      </w:pPr>
      <w:rPr>
        <w:rFonts w:hint="default"/>
        <w:i/>
      </w:rPr>
    </w:lvl>
    <w:lvl w:ilvl="4">
      <w:start w:val="1"/>
      <w:numFmt w:val="decimal"/>
      <w:lvlText w:val="%1.%2.%3.%4.%5"/>
      <w:lvlJc w:val="left"/>
      <w:pPr>
        <w:ind w:left="2808" w:hanging="1080"/>
      </w:pPr>
      <w:rPr>
        <w:rFonts w:hint="default"/>
        <w:i/>
      </w:rPr>
    </w:lvl>
    <w:lvl w:ilvl="5">
      <w:start w:val="1"/>
      <w:numFmt w:val="decimal"/>
      <w:lvlText w:val="%1.%2.%3.%4.%5.%6"/>
      <w:lvlJc w:val="left"/>
      <w:pPr>
        <w:ind w:left="3240" w:hanging="1080"/>
      </w:pPr>
      <w:rPr>
        <w:rFonts w:hint="default"/>
        <w:i/>
      </w:rPr>
    </w:lvl>
    <w:lvl w:ilvl="6">
      <w:start w:val="1"/>
      <w:numFmt w:val="decimal"/>
      <w:lvlText w:val="%1.%2.%3.%4.%5.%6.%7"/>
      <w:lvlJc w:val="left"/>
      <w:pPr>
        <w:ind w:left="4032" w:hanging="1440"/>
      </w:pPr>
      <w:rPr>
        <w:rFonts w:hint="default"/>
        <w:i/>
      </w:rPr>
    </w:lvl>
    <w:lvl w:ilvl="7">
      <w:start w:val="1"/>
      <w:numFmt w:val="decimal"/>
      <w:lvlText w:val="%1.%2.%3.%4.%5.%6.%7.%8"/>
      <w:lvlJc w:val="left"/>
      <w:pPr>
        <w:ind w:left="4464" w:hanging="1440"/>
      </w:pPr>
      <w:rPr>
        <w:rFonts w:hint="default"/>
        <w:i/>
      </w:rPr>
    </w:lvl>
    <w:lvl w:ilvl="8">
      <w:start w:val="1"/>
      <w:numFmt w:val="decimal"/>
      <w:lvlText w:val="%1.%2.%3.%4.%5.%6.%7.%8.%9"/>
      <w:lvlJc w:val="left"/>
      <w:pPr>
        <w:ind w:left="5256" w:hanging="1800"/>
      </w:pPr>
      <w:rPr>
        <w:rFonts w:hint="default"/>
        <w:i/>
      </w:rPr>
    </w:lvl>
  </w:abstractNum>
  <w:abstractNum w:abstractNumId="1" w15:restartNumberingAfterBreak="0">
    <w:nsid w:val="12F31DA5"/>
    <w:multiLevelType w:val="hybridMultilevel"/>
    <w:tmpl w:val="215C3B82"/>
    <w:lvl w:ilvl="0" w:tplc="62B8AE80">
      <w:start w:val="1"/>
      <w:numFmt w:val="lowerLetter"/>
      <w:lvlText w:val="%1)"/>
      <w:lvlJc w:val="left"/>
      <w:pPr>
        <w:ind w:left="1133" w:hanging="262"/>
      </w:pPr>
      <w:rPr>
        <w:rFonts w:asciiTheme="minorHAnsi" w:eastAsiaTheme="minorHAnsi" w:hAnsiTheme="minorHAnsi" w:cstheme="minorBidi"/>
        <w:w w:val="100"/>
        <w:sz w:val="22"/>
        <w:szCs w:val="22"/>
        <w:lang w:val="pt-PT" w:eastAsia="en-US" w:bidi="ar-SA"/>
      </w:rPr>
    </w:lvl>
    <w:lvl w:ilvl="1" w:tplc="5D2820B6">
      <w:numFmt w:val="bullet"/>
      <w:lvlText w:val="•"/>
      <w:lvlJc w:val="left"/>
      <w:pPr>
        <w:ind w:left="2215" w:hanging="262"/>
      </w:pPr>
      <w:rPr>
        <w:rFonts w:hint="default"/>
        <w:lang w:val="pt-PT" w:eastAsia="en-US" w:bidi="ar-SA"/>
      </w:rPr>
    </w:lvl>
    <w:lvl w:ilvl="2" w:tplc="699AAABC">
      <w:numFmt w:val="bullet"/>
      <w:lvlText w:val="•"/>
      <w:lvlJc w:val="left"/>
      <w:pPr>
        <w:ind w:left="3291" w:hanging="262"/>
      </w:pPr>
      <w:rPr>
        <w:rFonts w:hint="default"/>
        <w:lang w:val="pt-PT" w:eastAsia="en-US" w:bidi="ar-SA"/>
      </w:rPr>
    </w:lvl>
    <w:lvl w:ilvl="3" w:tplc="73EA3BBE">
      <w:numFmt w:val="bullet"/>
      <w:lvlText w:val="•"/>
      <w:lvlJc w:val="left"/>
      <w:pPr>
        <w:ind w:left="4367" w:hanging="262"/>
      </w:pPr>
      <w:rPr>
        <w:rFonts w:hint="default"/>
        <w:lang w:val="pt-PT" w:eastAsia="en-US" w:bidi="ar-SA"/>
      </w:rPr>
    </w:lvl>
    <w:lvl w:ilvl="4" w:tplc="63A057FE">
      <w:numFmt w:val="bullet"/>
      <w:lvlText w:val="•"/>
      <w:lvlJc w:val="left"/>
      <w:pPr>
        <w:ind w:left="5443" w:hanging="262"/>
      </w:pPr>
      <w:rPr>
        <w:rFonts w:hint="default"/>
        <w:lang w:val="pt-PT" w:eastAsia="en-US" w:bidi="ar-SA"/>
      </w:rPr>
    </w:lvl>
    <w:lvl w:ilvl="5" w:tplc="45FC35C0">
      <w:numFmt w:val="bullet"/>
      <w:lvlText w:val="•"/>
      <w:lvlJc w:val="left"/>
      <w:pPr>
        <w:ind w:left="6519" w:hanging="262"/>
      </w:pPr>
      <w:rPr>
        <w:rFonts w:hint="default"/>
        <w:lang w:val="pt-PT" w:eastAsia="en-US" w:bidi="ar-SA"/>
      </w:rPr>
    </w:lvl>
    <w:lvl w:ilvl="6" w:tplc="51FED598">
      <w:numFmt w:val="bullet"/>
      <w:lvlText w:val="•"/>
      <w:lvlJc w:val="left"/>
      <w:pPr>
        <w:ind w:left="7595" w:hanging="262"/>
      </w:pPr>
      <w:rPr>
        <w:rFonts w:hint="default"/>
        <w:lang w:val="pt-PT" w:eastAsia="en-US" w:bidi="ar-SA"/>
      </w:rPr>
    </w:lvl>
    <w:lvl w:ilvl="7" w:tplc="AED82F98">
      <w:numFmt w:val="bullet"/>
      <w:lvlText w:val="•"/>
      <w:lvlJc w:val="left"/>
      <w:pPr>
        <w:ind w:left="8671" w:hanging="262"/>
      </w:pPr>
      <w:rPr>
        <w:rFonts w:hint="default"/>
        <w:lang w:val="pt-PT" w:eastAsia="en-US" w:bidi="ar-SA"/>
      </w:rPr>
    </w:lvl>
    <w:lvl w:ilvl="8" w:tplc="5D8E95B2">
      <w:numFmt w:val="bullet"/>
      <w:lvlText w:val="•"/>
      <w:lvlJc w:val="left"/>
      <w:pPr>
        <w:ind w:left="9747" w:hanging="262"/>
      </w:pPr>
      <w:rPr>
        <w:rFonts w:hint="default"/>
        <w:lang w:val="pt-PT" w:eastAsia="en-US" w:bidi="ar-SA"/>
      </w:rPr>
    </w:lvl>
  </w:abstractNum>
  <w:abstractNum w:abstractNumId="2" w15:restartNumberingAfterBreak="0">
    <w:nsid w:val="157018B4"/>
    <w:multiLevelType w:val="hybridMultilevel"/>
    <w:tmpl w:val="B0EAB844"/>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527CD12E">
      <w:start w:val="18"/>
      <w:numFmt w:val="decimal"/>
      <w:lvlText w:val="%4"/>
      <w:lvlJc w:val="left"/>
      <w:pPr>
        <w:ind w:left="3447" w:hanging="360"/>
      </w:pPr>
      <w:rPr>
        <w:rFonts w:hint="default"/>
        <w:color w:val="auto"/>
      </w:rPr>
    </w:lvl>
    <w:lvl w:ilvl="4" w:tplc="BD8ACF00">
      <w:start w:val="1"/>
      <w:numFmt w:val="lowerLetter"/>
      <w:lvlText w:val="%5."/>
      <w:lvlJc w:val="left"/>
      <w:pPr>
        <w:ind w:left="4167" w:hanging="36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27F4102C"/>
    <w:lvl w:ilvl="0">
      <w:start w:val="1"/>
      <w:numFmt w:val="decimal"/>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A8E39DF"/>
    <w:multiLevelType w:val="hybridMultilevel"/>
    <w:tmpl w:val="8BF49C12"/>
    <w:lvl w:ilvl="0" w:tplc="7C987470">
      <w:start w:val="8"/>
      <w:numFmt w:val="upperLetter"/>
      <w:lvlText w:val="%1)"/>
      <w:lvlJc w:val="left"/>
      <w:pPr>
        <w:ind w:left="-66" w:hanging="360"/>
      </w:pPr>
      <w:rPr>
        <w:rFonts w:eastAsia="Arial Unicode M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6" w15:restartNumberingAfterBreak="0">
    <w:nsid w:val="2EDC7CFF"/>
    <w:multiLevelType w:val="multilevel"/>
    <w:tmpl w:val="3A4834F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5F7EC5"/>
    <w:multiLevelType w:val="multilevel"/>
    <w:tmpl w:val="3AE868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2A06C68"/>
    <w:multiLevelType w:val="hybridMultilevel"/>
    <w:tmpl w:val="2D46561E"/>
    <w:lvl w:ilvl="0" w:tplc="49D6FD84">
      <w:start w:val="1"/>
      <w:numFmt w:val="lowerLetter"/>
      <w:lvlText w:val="%1)"/>
      <w:lvlJc w:val="left"/>
      <w:pPr>
        <w:ind w:left="1133" w:hanging="821"/>
      </w:pPr>
      <w:rPr>
        <w:rFonts w:asciiTheme="minorHAnsi" w:eastAsiaTheme="minorHAnsi" w:hAnsiTheme="minorHAnsi" w:cstheme="minorBidi"/>
        <w:w w:val="100"/>
        <w:sz w:val="22"/>
        <w:szCs w:val="22"/>
        <w:lang w:val="pt-PT" w:eastAsia="en-US" w:bidi="ar-SA"/>
      </w:rPr>
    </w:lvl>
    <w:lvl w:ilvl="1" w:tplc="EACADCFE">
      <w:numFmt w:val="bullet"/>
      <w:lvlText w:val="•"/>
      <w:lvlJc w:val="left"/>
      <w:pPr>
        <w:ind w:left="2215" w:hanging="821"/>
      </w:pPr>
      <w:rPr>
        <w:rFonts w:hint="default"/>
        <w:lang w:val="pt-PT" w:eastAsia="en-US" w:bidi="ar-SA"/>
      </w:rPr>
    </w:lvl>
    <w:lvl w:ilvl="2" w:tplc="7B340AAC">
      <w:numFmt w:val="bullet"/>
      <w:lvlText w:val="•"/>
      <w:lvlJc w:val="left"/>
      <w:pPr>
        <w:ind w:left="3291" w:hanging="821"/>
      </w:pPr>
      <w:rPr>
        <w:rFonts w:hint="default"/>
        <w:lang w:val="pt-PT" w:eastAsia="en-US" w:bidi="ar-SA"/>
      </w:rPr>
    </w:lvl>
    <w:lvl w:ilvl="3" w:tplc="DF66D0F4">
      <w:numFmt w:val="bullet"/>
      <w:lvlText w:val="•"/>
      <w:lvlJc w:val="left"/>
      <w:pPr>
        <w:ind w:left="4367" w:hanging="821"/>
      </w:pPr>
      <w:rPr>
        <w:rFonts w:hint="default"/>
        <w:lang w:val="pt-PT" w:eastAsia="en-US" w:bidi="ar-SA"/>
      </w:rPr>
    </w:lvl>
    <w:lvl w:ilvl="4" w:tplc="ABBE45F8">
      <w:numFmt w:val="bullet"/>
      <w:lvlText w:val="•"/>
      <w:lvlJc w:val="left"/>
      <w:pPr>
        <w:ind w:left="5443" w:hanging="821"/>
      </w:pPr>
      <w:rPr>
        <w:rFonts w:hint="default"/>
        <w:lang w:val="pt-PT" w:eastAsia="en-US" w:bidi="ar-SA"/>
      </w:rPr>
    </w:lvl>
    <w:lvl w:ilvl="5" w:tplc="B178BA0E">
      <w:numFmt w:val="bullet"/>
      <w:lvlText w:val="•"/>
      <w:lvlJc w:val="left"/>
      <w:pPr>
        <w:ind w:left="6519" w:hanging="821"/>
      </w:pPr>
      <w:rPr>
        <w:rFonts w:hint="default"/>
        <w:lang w:val="pt-PT" w:eastAsia="en-US" w:bidi="ar-SA"/>
      </w:rPr>
    </w:lvl>
    <w:lvl w:ilvl="6" w:tplc="2EFAA614">
      <w:numFmt w:val="bullet"/>
      <w:lvlText w:val="•"/>
      <w:lvlJc w:val="left"/>
      <w:pPr>
        <w:ind w:left="7595" w:hanging="821"/>
      </w:pPr>
      <w:rPr>
        <w:rFonts w:hint="default"/>
        <w:lang w:val="pt-PT" w:eastAsia="en-US" w:bidi="ar-SA"/>
      </w:rPr>
    </w:lvl>
    <w:lvl w:ilvl="7" w:tplc="FF642560">
      <w:numFmt w:val="bullet"/>
      <w:lvlText w:val="•"/>
      <w:lvlJc w:val="left"/>
      <w:pPr>
        <w:ind w:left="8671" w:hanging="821"/>
      </w:pPr>
      <w:rPr>
        <w:rFonts w:hint="default"/>
        <w:lang w:val="pt-PT" w:eastAsia="en-US" w:bidi="ar-SA"/>
      </w:rPr>
    </w:lvl>
    <w:lvl w:ilvl="8" w:tplc="3AFA0DA2">
      <w:numFmt w:val="bullet"/>
      <w:lvlText w:val="•"/>
      <w:lvlJc w:val="left"/>
      <w:pPr>
        <w:ind w:left="9747" w:hanging="821"/>
      </w:pPr>
      <w:rPr>
        <w:rFonts w:hint="default"/>
        <w:lang w:val="pt-PT" w:eastAsia="en-US" w:bidi="ar-SA"/>
      </w:rPr>
    </w:lvl>
  </w:abstractNum>
  <w:abstractNum w:abstractNumId="10" w15:restartNumberingAfterBreak="0">
    <w:nsid w:val="34170CE1"/>
    <w:multiLevelType w:val="hybridMultilevel"/>
    <w:tmpl w:val="DCC619A4"/>
    <w:lvl w:ilvl="0" w:tplc="3DAA318A">
      <w:start w:val="2"/>
      <w:numFmt w:val="decimal"/>
      <w:lvlText w:val="%1"/>
      <w:lvlJc w:val="left"/>
      <w:pPr>
        <w:ind w:left="502" w:hanging="360"/>
      </w:pPr>
      <w:rPr>
        <w:rFonts w:hint="default"/>
        <w:color w:val="auto"/>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3AD115D1"/>
    <w:multiLevelType w:val="multilevel"/>
    <w:tmpl w:val="3C061350"/>
    <w:lvl w:ilvl="0">
      <w:start w:val="1"/>
      <w:numFmt w:val="decimal"/>
      <w:lvlText w:val="%1."/>
      <w:lvlJc w:val="left"/>
      <w:pPr>
        <w:ind w:left="720" w:hanging="360"/>
      </w:pPr>
      <w:rPr>
        <w:rFonts w:hint="default"/>
      </w:rPr>
    </w:lvl>
    <w:lvl w:ilvl="1">
      <w:start w:val="4"/>
      <w:numFmt w:val="decimal"/>
      <w:isLgl/>
      <w:lvlText w:val="%1.%2"/>
      <w:lvlJc w:val="left"/>
      <w:pPr>
        <w:ind w:left="1290" w:hanging="360"/>
      </w:pPr>
      <w:rPr>
        <w:rFonts w:hint="default"/>
      </w:rPr>
    </w:lvl>
    <w:lvl w:ilvl="2">
      <w:start w:val="1"/>
      <w:numFmt w:val="decimalZero"/>
      <w:isLgl/>
      <w:lvlText w:val="%1.%2.%3"/>
      <w:lvlJc w:val="left"/>
      <w:pPr>
        <w:ind w:left="2220"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720" w:hanging="1080"/>
      </w:pPr>
      <w:rPr>
        <w:rFonts w:hint="default"/>
      </w:rPr>
    </w:lvl>
    <w:lvl w:ilvl="5">
      <w:start w:val="1"/>
      <w:numFmt w:val="decimal"/>
      <w:isLgl/>
      <w:lvlText w:val="%1.%2.%3.%4.%5.%6"/>
      <w:lvlJc w:val="left"/>
      <w:pPr>
        <w:ind w:left="4290" w:hanging="1080"/>
      </w:pPr>
      <w:rPr>
        <w:rFonts w:hint="default"/>
      </w:rPr>
    </w:lvl>
    <w:lvl w:ilvl="6">
      <w:start w:val="1"/>
      <w:numFmt w:val="decimal"/>
      <w:isLgl/>
      <w:lvlText w:val="%1.%2.%3.%4.%5.%6.%7"/>
      <w:lvlJc w:val="left"/>
      <w:pPr>
        <w:ind w:left="5220" w:hanging="1440"/>
      </w:pPr>
      <w:rPr>
        <w:rFonts w:hint="default"/>
      </w:rPr>
    </w:lvl>
    <w:lvl w:ilvl="7">
      <w:start w:val="1"/>
      <w:numFmt w:val="decimal"/>
      <w:isLgl/>
      <w:lvlText w:val="%1.%2.%3.%4.%5.%6.%7.%8"/>
      <w:lvlJc w:val="left"/>
      <w:pPr>
        <w:ind w:left="5790" w:hanging="1440"/>
      </w:pPr>
      <w:rPr>
        <w:rFonts w:hint="default"/>
      </w:rPr>
    </w:lvl>
    <w:lvl w:ilvl="8">
      <w:start w:val="1"/>
      <w:numFmt w:val="decimal"/>
      <w:isLgl/>
      <w:lvlText w:val="%1.%2.%3.%4.%5.%6.%7.%8.%9"/>
      <w:lvlJc w:val="left"/>
      <w:pPr>
        <w:ind w:left="6360" w:hanging="1440"/>
      </w:pPr>
      <w:rPr>
        <w:rFonts w:hint="default"/>
      </w:rPr>
    </w:lvl>
  </w:abstractNum>
  <w:abstractNum w:abstractNumId="12" w15:restartNumberingAfterBreak="0">
    <w:nsid w:val="41E773B7"/>
    <w:multiLevelType w:val="hybridMultilevel"/>
    <w:tmpl w:val="EB64E040"/>
    <w:lvl w:ilvl="0" w:tplc="E7DEDC10">
      <w:start w:val="1"/>
      <w:numFmt w:val="lowerLetter"/>
      <w:lvlText w:val="%1."/>
      <w:lvlJc w:val="left"/>
      <w:pPr>
        <w:ind w:left="1222" w:hanging="360"/>
      </w:pPr>
      <w:rPr>
        <w:rFonts w:hint="default"/>
      </w:rPr>
    </w:lvl>
    <w:lvl w:ilvl="1" w:tplc="04160019" w:tentative="1">
      <w:start w:val="1"/>
      <w:numFmt w:val="lowerLetter"/>
      <w:lvlText w:val="%2."/>
      <w:lvlJc w:val="left"/>
      <w:pPr>
        <w:ind w:left="1942" w:hanging="360"/>
      </w:pPr>
    </w:lvl>
    <w:lvl w:ilvl="2" w:tplc="0416001B" w:tentative="1">
      <w:start w:val="1"/>
      <w:numFmt w:val="lowerRoman"/>
      <w:lvlText w:val="%3."/>
      <w:lvlJc w:val="right"/>
      <w:pPr>
        <w:ind w:left="2662" w:hanging="180"/>
      </w:pPr>
    </w:lvl>
    <w:lvl w:ilvl="3" w:tplc="0416000F" w:tentative="1">
      <w:start w:val="1"/>
      <w:numFmt w:val="decimal"/>
      <w:lvlText w:val="%4."/>
      <w:lvlJc w:val="left"/>
      <w:pPr>
        <w:ind w:left="3382" w:hanging="360"/>
      </w:pPr>
    </w:lvl>
    <w:lvl w:ilvl="4" w:tplc="04160019" w:tentative="1">
      <w:start w:val="1"/>
      <w:numFmt w:val="lowerLetter"/>
      <w:lvlText w:val="%5."/>
      <w:lvlJc w:val="left"/>
      <w:pPr>
        <w:ind w:left="4102" w:hanging="360"/>
      </w:pPr>
    </w:lvl>
    <w:lvl w:ilvl="5" w:tplc="0416001B" w:tentative="1">
      <w:start w:val="1"/>
      <w:numFmt w:val="lowerRoman"/>
      <w:lvlText w:val="%6."/>
      <w:lvlJc w:val="right"/>
      <w:pPr>
        <w:ind w:left="4822" w:hanging="180"/>
      </w:pPr>
    </w:lvl>
    <w:lvl w:ilvl="6" w:tplc="0416000F" w:tentative="1">
      <w:start w:val="1"/>
      <w:numFmt w:val="decimal"/>
      <w:lvlText w:val="%7."/>
      <w:lvlJc w:val="left"/>
      <w:pPr>
        <w:ind w:left="5542" w:hanging="360"/>
      </w:pPr>
    </w:lvl>
    <w:lvl w:ilvl="7" w:tplc="04160019" w:tentative="1">
      <w:start w:val="1"/>
      <w:numFmt w:val="lowerLetter"/>
      <w:lvlText w:val="%8."/>
      <w:lvlJc w:val="left"/>
      <w:pPr>
        <w:ind w:left="6262" w:hanging="360"/>
      </w:pPr>
    </w:lvl>
    <w:lvl w:ilvl="8" w:tplc="0416001B" w:tentative="1">
      <w:start w:val="1"/>
      <w:numFmt w:val="lowerRoman"/>
      <w:lvlText w:val="%9."/>
      <w:lvlJc w:val="right"/>
      <w:pPr>
        <w:ind w:left="6982" w:hanging="180"/>
      </w:p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93761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7F0560A"/>
    <w:multiLevelType w:val="hybridMultilevel"/>
    <w:tmpl w:val="DE26D4F8"/>
    <w:lvl w:ilvl="0" w:tplc="25DE25AE">
      <w:start w:val="1"/>
      <w:numFmt w:val="lowerLetter"/>
      <w:lvlText w:val="%1)"/>
      <w:lvlJc w:val="left"/>
      <w:pPr>
        <w:ind w:left="1410" w:hanging="705"/>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7" w15:restartNumberingAfterBreak="0">
    <w:nsid w:val="597A7379"/>
    <w:multiLevelType w:val="hybridMultilevel"/>
    <w:tmpl w:val="3C68B2B0"/>
    <w:lvl w:ilvl="0" w:tplc="5F2EBAC2">
      <w:start w:val="17"/>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E3F5B62"/>
    <w:multiLevelType w:val="multilevel"/>
    <w:tmpl w:val="32E6F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21059C"/>
    <w:multiLevelType w:val="hybridMultilevel"/>
    <w:tmpl w:val="76841028"/>
    <w:lvl w:ilvl="0" w:tplc="8A708952">
      <w:start w:val="8"/>
      <w:numFmt w:val="lowerLetter"/>
      <w:lvlText w:val="%1)"/>
      <w:lvlJc w:val="left"/>
      <w:pPr>
        <w:ind w:left="2088" w:hanging="360"/>
      </w:pPr>
      <w:rPr>
        <w:rFonts w:eastAsia="Arial Unicode MS" w:hint="default"/>
      </w:rPr>
    </w:lvl>
    <w:lvl w:ilvl="1" w:tplc="04160019">
      <w:start w:val="1"/>
      <w:numFmt w:val="lowerLetter"/>
      <w:lvlText w:val="%2."/>
      <w:lvlJc w:val="left"/>
      <w:pPr>
        <w:ind w:left="2808" w:hanging="360"/>
      </w:pPr>
    </w:lvl>
    <w:lvl w:ilvl="2" w:tplc="0416001B">
      <w:start w:val="1"/>
      <w:numFmt w:val="lowerRoman"/>
      <w:lvlText w:val="%3."/>
      <w:lvlJc w:val="right"/>
      <w:pPr>
        <w:ind w:left="3528" w:hanging="180"/>
      </w:pPr>
    </w:lvl>
    <w:lvl w:ilvl="3" w:tplc="0416000F">
      <w:start w:val="1"/>
      <w:numFmt w:val="decimal"/>
      <w:lvlText w:val="%4."/>
      <w:lvlJc w:val="left"/>
      <w:pPr>
        <w:ind w:left="4248" w:hanging="360"/>
      </w:pPr>
    </w:lvl>
    <w:lvl w:ilvl="4" w:tplc="04160019">
      <w:start w:val="1"/>
      <w:numFmt w:val="lowerLetter"/>
      <w:lvlText w:val="%5."/>
      <w:lvlJc w:val="left"/>
      <w:pPr>
        <w:ind w:left="4968" w:hanging="360"/>
      </w:pPr>
    </w:lvl>
    <w:lvl w:ilvl="5" w:tplc="0416001B" w:tentative="1">
      <w:start w:val="1"/>
      <w:numFmt w:val="lowerRoman"/>
      <w:lvlText w:val="%6."/>
      <w:lvlJc w:val="right"/>
      <w:pPr>
        <w:ind w:left="5688" w:hanging="180"/>
      </w:pPr>
    </w:lvl>
    <w:lvl w:ilvl="6" w:tplc="0416000F" w:tentative="1">
      <w:start w:val="1"/>
      <w:numFmt w:val="decimal"/>
      <w:lvlText w:val="%7."/>
      <w:lvlJc w:val="left"/>
      <w:pPr>
        <w:ind w:left="6408" w:hanging="360"/>
      </w:pPr>
    </w:lvl>
    <w:lvl w:ilvl="7" w:tplc="04160019" w:tentative="1">
      <w:start w:val="1"/>
      <w:numFmt w:val="lowerLetter"/>
      <w:lvlText w:val="%8."/>
      <w:lvlJc w:val="left"/>
      <w:pPr>
        <w:ind w:left="7128" w:hanging="360"/>
      </w:pPr>
    </w:lvl>
    <w:lvl w:ilvl="8" w:tplc="0416001B" w:tentative="1">
      <w:start w:val="1"/>
      <w:numFmt w:val="lowerRoman"/>
      <w:lvlText w:val="%9."/>
      <w:lvlJc w:val="right"/>
      <w:pPr>
        <w:ind w:left="7848" w:hanging="180"/>
      </w:pPr>
    </w:lvl>
  </w:abstractNum>
  <w:abstractNum w:abstractNumId="20" w15:restartNumberingAfterBreak="0">
    <w:nsid w:val="739C73F3"/>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9283D0D"/>
    <w:multiLevelType w:val="multilevel"/>
    <w:tmpl w:val="AA2CD7C2"/>
    <w:lvl w:ilvl="0">
      <w:start w:val="2"/>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31599559">
    <w:abstractNumId w:val="4"/>
  </w:num>
  <w:num w:numId="2" w16cid:durableId="2138864973">
    <w:abstractNumId w:val="15"/>
  </w:num>
  <w:num w:numId="3" w16cid:durableId="1920214350">
    <w:abstractNumId w:val="13"/>
  </w:num>
  <w:num w:numId="4" w16cid:durableId="1137265109">
    <w:abstractNumId w:val="18"/>
  </w:num>
  <w:num w:numId="5" w16cid:durableId="1115976765">
    <w:abstractNumId w:val="22"/>
  </w:num>
  <w:num w:numId="6" w16cid:durableId="1053582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4520688">
    <w:abstractNumId w:val="2"/>
  </w:num>
  <w:num w:numId="8" w16cid:durableId="1867135624">
    <w:abstractNumId w:val="1"/>
  </w:num>
  <w:num w:numId="9" w16cid:durableId="2093814684">
    <w:abstractNumId w:val="9"/>
  </w:num>
  <w:num w:numId="10" w16cid:durableId="1246183849">
    <w:abstractNumId w:val="7"/>
  </w:num>
  <w:num w:numId="11" w16cid:durableId="390811255">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5840518">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5841378">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770452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234779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1412398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53115573">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4559652">
    <w:abstractNumId w:val="8"/>
  </w:num>
  <w:num w:numId="19" w16cid:durableId="872840444">
    <w:abstractNumId w:val="4"/>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7810844">
    <w:abstractNumId w:val="3"/>
  </w:num>
  <w:num w:numId="21" w16cid:durableId="890455864">
    <w:abstractNumId w:val="4"/>
    <w:lvlOverride w:ilvl="0">
      <w:startOverride w:val="2"/>
    </w:lvlOverride>
    <w:lvlOverride w:ilvl="1">
      <w:startOverride w:val="1"/>
    </w:lvlOverride>
  </w:num>
  <w:num w:numId="22" w16cid:durableId="409430820">
    <w:abstractNumId w:val="10"/>
  </w:num>
  <w:num w:numId="23" w16cid:durableId="1290822389">
    <w:abstractNumId w:val="12"/>
  </w:num>
  <w:num w:numId="24" w16cid:durableId="501312157">
    <w:abstractNumId w:val="17"/>
  </w:num>
  <w:num w:numId="25" w16cid:durableId="954825835">
    <w:abstractNumId w:val="6"/>
  </w:num>
  <w:num w:numId="26" w16cid:durableId="1571770384">
    <w:abstractNumId w:val="0"/>
  </w:num>
  <w:num w:numId="27" w16cid:durableId="1629579753">
    <w:abstractNumId w:val="21"/>
  </w:num>
  <w:num w:numId="28" w16cid:durableId="47077074">
    <w:abstractNumId w:val="11"/>
  </w:num>
  <w:num w:numId="29" w16cid:durableId="741953410">
    <w:abstractNumId w:val="20"/>
  </w:num>
  <w:num w:numId="30" w16cid:durableId="1214536308">
    <w:abstractNumId w:val="14"/>
  </w:num>
  <w:num w:numId="31" w16cid:durableId="1263030030">
    <w:abstractNumId w:val="16"/>
  </w:num>
  <w:num w:numId="32" w16cid:durableId="1961916435">
    <w:abstractNumId w:val="5"/>
  </w:num>
  <w:num w:numId="33" w16cid:durableId="834996188">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45045"/>
    <w:rsid w:val="00000B0E"/>
    <w:rsid w:val="0000524D"/>
    <w:rsid w:val="00005359"/>
    <w:rsid w:val="000100E1"/>
    <w:rsid w:val="000138D4"/>
    <w:rsid w:val="0002138A"/>
    <w:rsid w:val="00033F64"/>
    <w:rsid w:val="00044116"/>
    <w:rsid w:val="00044CA2"/>
    <w:rsid w:val="00045045"/>
    <w:rsid w:val="000558A6"/>
    <w:rsid w:val="00070662"/>
    <w:rsid w:val="00081235"/>
    <w:rsid w:val="00085C86"/>
    <w:rsid w:val="000A3025"/>
    <w:rsid w:val="000A342B"/>
    <w:rsid w:val="000A7AB4"/>
    <w:rsid w:val="000B2810"/>
    <w:rsid w:val="000C5880"/>
    <w:rsid w:val="000D185D"/>
    <w:rsid w:val="000E5965"/>
    <w:rsid w:val="000E7AA5"/>
    <w:rsid w:val="000F3184"/>
    <w:rsid w:val="000F4614"/>
    <w:rsid w:val="000F4E90"/>
    <w:rsid w:val="000F4EA6"/>
    <w:rsid w:val="000F7443"/>
    <w:rsid w:val="001008E6"/>
    <w:rsid w:val="001020C4"/>
    <w:rsid w:val="00102322"/>
    <w:rsid w:val="00151223"/>
    <w:rsid w:val="001515CD"/>
    <w:rsid w:val="00155883"/>
    <w:rsid w:val="00160017"/>
    <w:rsid w:val="00160948"/>
    <w:rsid w:val="00160CC2"/>
    <w:rsid w:val="0016355A"/>
    <w:rsid w:val="0016611B"/>
    <w:rsid w:val="00174F31"/>
    <w:rsid w:val="00176E9E"/>
    <w:rsid w:val="001810EF"/>
    <w:rsid w:val="001818CC"/>
    <w:rsid w:val="001D1D87"/>
    <w:rsid w:val="001D3CF3"/>
    <w:rsid w:val="001E07A2"/>
    <w:rsid w:val="001E6B56"/>
    <w:rsid w:val="001F1003"/>
    <w:rsid w:val="001F1BD3"/>
    <w:rsid w:val="00205655"/>
    <w:rsid w:val="00211D89"/>
    <w:rsid w:val="00214DDE"/>
    <w:rsid w:val="00222103"/>
    <w:rsid w:val="00245EE7"/>
    <w:rsid w:val="00254ED8"/>
    <w:rsid w:val="0026198E"/>
    <w:rsid w:val="002654D9"/>
    <w:rsid w:val="00275787"/>
    <w:rsid w:val="00287240"/>
    <w:rsid w:val="00294535"/>
    <w:rsid w:val="002A1259"/>
    <w:rsid w:val="002B00FE"/>
    <w:rsid w:val="002F73A3"/>
    <w:rsid w:val="002F7BC1"/>
    <w:rsid w:val="003160F3"/>
    <w:rsid w:val="0031784D"/>
    <w:rsid w:val="00330A2B"/>
    <w:rsid w:val="003345A9"/>
    <w:rsid w:val="00340395"/>
    <w:rsid w:val="00352F86"/>
    <w:rsid w:val="00364AB1"/>
    <w:rsid w:val="00374CF2"/>
    <w:rsid w:val="003A4FD8"/>
    <w:rsid w:val="003D2200"/>
    <w:rsid w:val="003D4934"/>
    <w:rsid w:val="003D4A78"/>
    <w:rsid w:val="003D6234"/>
    <w:rsid w:val="0041295D"/>
    <w:rsid w:val="00412B37"/>
    <w:rsid w:val="00417A56"/>
    <w:rsid w:val="0045022C"/>
    <w:rsid w:val="0045045C"/>
    <w:rsid w:val="004640AB"/>
    <w:rsid w:val="00485EEA"/>
    <w:rsid w:val="004A4B80"/>
    <w:rsid w:val="004B2890"/>
    <w:rsid w:val="004D2E6F"/>
    <w:rsid w:val="004D44C1"/>
    <w:rsid w:val="004D4EF8"/>
    <w:rsid w:val="004D5B53"/>
    <w:rsid w:val="004E2497"/>
    <w:rsid w:val="004E30D3"/>
    <w:rsid w:val="004E3BCD"/>
    <w:rsid w:val="004F400E"/>
    <w:rsid w:val="00503C09"/>
    <w:rsid w:val="00507867"/>
    <w:rsid w:val="0051606F"/>
    <w:rsid w:val="0052369F"/>
    <w:rsid w:val="005362DA"/>
    <w:rsid w:val="00541844"/>
    <w:rsid w:val="00542057"/>
    <w:rsid w:val="00552ADC"/>
    <w:rsid w:val="00553624"/>
    <w:rsid w:val="00567CE9"/>
    <w:rsid w:val="00581F04"/>
    <w:rsid w:val="00587E9C"/>
    <w:rsid w:val="005C315A"/>
    <w:rsid w:val="005E2CC6"/>
    <w:rsid w:val="005F00FD"/>
    <w:rsid w:val="006119CB"/>
    <w:rsid w:val="0061381A"/>
    <w:rsid w:val="00615D5A"/>
    <w:rsid w:val="00621A6D"/>
    <w:rsid w:val="006258BA"/>
    <w:rsid w:val="006346F4"/>
    <w:rsid w:val="00642A15"/>
    <w:rsid w:val="00661032"/>
    <w:rsid w:val="00661645"/>
    <w:rsid w:val="00681D41"/>
    <w:rsid w:val="006829A5"/>
    <w:rsid w:val="0069359D"/>
    <w:rsid w:val="00694CF0"/>
    <w:rsid w:val="006B7A3C"/>
    <w:rsid w:val="006D7ACF"/>
    <w:rsid w:val="006E1044"/>
    <w:rsid w:val="0070617B"/>
    <w:rsid w:val="00710460"/>
    <w:rsid w:val="007341D1"/>
    <w:rsid w:val="0073539D"/>
    <w:rsid w:val="007538AD"/>
    <w:rsid w:val="00754A51"/>
    <w:rsid w:val="00756F94"/>
    <w:rsid w:val="007631AF"/>
    <w:rsid w:val="00773954"/>
    <w:rsid w:val="007806CB"/>
    <w:rsid w:val="00783B6C"/>
    <w:rsid w:val="0078429C"/>
    <w:rsid w:val="007B6A29"/>
    <w:rsid w:val="007C46C4"/>
    <w:rsid w:val="007C78B2"/>
    <w:rsid w:val="007D23ED"/>
    <w:rsid w:val="007D375F"/>
    <w:rsid w:val="007D7515"/>
    <w:rsid w:val="00803203"/>
    <w:rsid w:val="0080578F"/>
    <w:rsid w:val="0082305B"/>
    <w:rsid w:val="0083032D"/>
    <w:rsid w:val="00841B3C"/>
    <w:rsid w:val="008427A7"/>
    <w:rsid w:val="008456C4"/>
    <w:rsid w:val="0085483F"/>
    <w:rsid w:val="00855D43"/>
    <w:rsid w:val="00872642"/>
    <w:rsid w:val="00875D98"/>
    <w:rsid w:val="00876416"/>
    <w:rsid w:val="00884E02"/>
    <w:rsid w:val="00892831"/>
    <w:rsid w:val="008B354A"/>
    <w:rsid w:val="008B484C"/>
    <w:rsid w:val="008B4E8A"/>
    <w:rsid w:val="008C21EB"/>
    <w:rsid w:val="008C660C"/>
    <w:rsid w:val="008D0F97"/>
    <w:rsid w:val="008D412B"/>
    <w:rsid w:val="008D4DC2"/>
    <w:rsid w:val="008E33ED"/>
    <w:rsid w:val="00902CB8"/>
    <w:rsid w:val="00903472"/>
    <w:rsid w:val="009176B1"/>
    <w:rsid w:val="0092070F"/>
    <w:rsid w:val="00936264"/>
    <w:rsid w:val="00946552"/>
    <w:rsid w:val="0094683A"/>
    <w:rsid w:val="00964637"/>
    <w:rsid w:val="00965A7A"/>
    <w:rsid w:val="009755A0"/>
    <w:rsid w:val="00977D98"/>
    <w:rsid w:val="00980B75"/>
    <w:rsid w:val="009876E0"/>
    <w:rsid w:val="00992090"/>
    <w:rsid w:val="009A2128"/>
    <w:rsid w:val="009B69C1"/>
    <w:rsid w:val="009C3E99"/>
    <w:rsid w:val="009D1BB7"/>
    <w:rsid w:val="009F42E5"/>
    <w:rsid w:val="009F769E"/>
    <w:rsid w:val="00A01252"/>
    <w:rsid w:val="00A3048E"/>
    <w:rsid w:val="00A52ED9"/>
    <w:rsid w:val="00A64564"/>
    <w:rsid w:val="00A65401"/>
    <w:rsid w:val="00A831AA"/>
    <w:rsid w:val="00A835F5"/>
    <w:rsid w:val="00A91F20"/>
    <w:rsid w:val="00AA34A2"/>
    <w:rsid w:val="00AB76DF"/>
    <w:rsid w:val="00AE1F2E"/>
    <w:rsid w:val="00AE58DE"/>
    <w:rsid w:val="00AF2B30"/>
    <w:rsid w:val="00AF3CB3"/>
    <w:rsid w:val="00AF6FA6"/>
    <w:rsid w:val="00AF707D"/>
    <w:rsid w:val="00B03F1F"/>
    <w:rsid w:val="00B073AD"/>
    <w:rsid w:val="00B16D95"/>
    <w:rsid w:val="00B26F56"/>
    <w:rsid w:val="00B42129"/>
    <w:rsid w:val="00B4622E"/>
    <w:rsid w:val="00B46431"/>
    <w:rsid w:val="00B51A34"/>
    <w:rsid w:val="00B5552F"/>
    <w:rsid w:val="00B576B6"/>
    <w:rsid w:val="00B634F7"/>
    <w:rsid w:val="00B64025"/>
    <w:rsid w:val="00B84E76"/>
    <w:rsid w:val="00B8555E"/>
    <w:rsid w:val="00B85924"/>
    <w:rsid w:val="00B92808"/>
    <w:rsid w:val="00BB5F0E"/>
    <w:rsid w:val="00BC7A7A"/>
    <w:rsid w:val="00BD01F1"/>
    <w:rsid w:val="00BE0D29"/>
    <w:rsid w:val="00BE3992"/>
    <w:rsid w:val="00BE51C4"/>
    <w:rsid w:val="00BF5300"/>
    <w:rsid w:val="00C04516"/>
    <w:rsid w:val="00C045F5"/>
    <w:rsid w:val="00C135A9"/>
    <w:rsid w:val="00C16ABA"/>
    <w:rsid w:val="00C20838"/>
    <w:rsid w:val="00C30CA6"/>
    <w:rsid w:val="00C51E1D"/>
    <w:rsid w:val="00C56A2A"/>
    <w:rsid w:val="00C56D47"/>
    <w:rsid w:val="00C71A7F"/>
    <w:rsid w:val="00C747F1"/>
    <w:rsid w:val="00C8700C"/>
    <w:rsid w:val="00C909D6"/>
    <w:rsid w:val="00C90E83"/>
    <w:rsid w:val="00CC49B5"/>
    <w:rsid w:val="00CF0251"/>
    <w:rsid w:val="00CF0280"/>
    <w:rsid w:val="00CF28FD"/>
    <w:rsid w:val="00D12BEA"/>
    <w:rsid w:val="00D14AB5"/>
    <w:rsid w:val="00D15224"/>
    <w:rsid w:val="00D31B5D"/>
    <w:rsid w:val="00D3540C"/>
    <w:rsid w:val="00D4220C"/>
    <w:rsid w:val="00D55461"/>
    <w:rsid w:val="00D67DFD"/>
    <w:rsid w:val="00D73DB7"/>
    <w:rsid w:val="00D81477"/>
    <w:rsid w:val="00D9446C"/>
    <w:rsid w:val="00DA0DFD"/>
    <w:rsid w:val="00DB7815"/>
    <w:rsid w:val="00DC6AEE"/>
    <w:rsid w:val="00DE4331"/>
    <w:rsid w:val="00DE6112"/>
    <w:rsid w:val="00E044C4"/>
    <w:rsid w:val="00E11AEA"/>
    <w:rsid w:val="00E16B82"/>
    <w:rsid w:val="00E25638"/>
    <w:rsid w:val="00E26206"/>
    <w:rsid w:val="00E30EA1"/>
    <w:rsid w:val="00E403FF"/>
    <w:rsid w:val="00E51EBE"/>
    <w:rsid w:val="00E621CF"/>
    <w:rsid w:val="00E67A3A"/>
    <w:rsid w:val="00E74C98"/>
    <w:rsid w:val="00E75314"/>
    <w:rsid w:val="00E84DC4"/>
    <w:rsid w:val="00EA5FD1"/>
    <w:rsid w:val="00EA7DF3"/>
    <w:rsid w:val="00EC32AA"/>
    <w:rsid w:val="00EC42F9"/>
    <w:rsid w:val="00EC51E3"/>
    <w:rsid w:val="00ED6BF0"/>
    <w:rsid w:val="00F14473"/>
    <w:rsid w:val="00F3251C"/>
    <w:rsid w:val="00F34A8A"/>
    <w:rsid w:val="00F61941"/>
    <w:rsid w:val="00F6243E"/>
    <w:rsid w:val="00F82CEC"/>
    <w:rsid w:val="00F96B76"/>
    <w:rsid w:val="00FB2A87"/>
    <w:rsid w:val="00FC7081"/>
    <w:rsid w:val="00FD5E13"/>
    <w:rsid w:val="00FD6980"/>
    <w:rsid w:val="00FE4E56"/>
    <w:rsid w:val="00FE66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E04B27D"/>
  <w15:docId w15:val="{2C2123BE-207B-45F7-9EC6-4B1FFBF48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6C4"/>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456C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6C4"/>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8456C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8456C4"/>
    <w:pPr>
      <w:ind w:left="720"/>
      <w:contextualSpacing/>
    </w:pPr>
  </w:style>
  <w:style w:type="character" w:styleId="Refdecomentrio">
    <w:name w:val="annotation reference"/>
    <w:basedOn w:val="Fontepargpadro"/>
    <w:semiHidden/>
    <w:unhideWhenUsed/>
    <w:rsid w:val="008456C4"/>
    <w:rPr>
      <w:sz w:val="16"/>
      <w:szCs w:val="16"/>
    </w:rPr>
  </w:style>
  <w:style w:type="paragraph" w:styleId="Textodecomentrio">
    <w:name w:val="annotation text"/>
    <w:basedOn w:val="Normal"/>
    <w:link w:val="TextodecomentrioChar"/>
    <w:unhideWhenUsed/>
    <w:rsid w:val="008456C4"/>
    <w:rPr>
      <w:szCs w:val="20"/>
    </w:rPr>
  </w:style>
  <w:style w:type="character" w:customStyle="1" w:styleId="TextodecomentrioChar">
    <w:name w:val="Texto de comentário Char"/>
    <w:basedOn w:val="Fontepargpadro"/>
    <w:link w:val="Textodecomentrio"/>
    <w:rsid w:val="008456C4"/>
    <w:rPr>
      <w:rFonts w:ascii="Arial" w:eastAsia="Times New Roman" w:hAnsi="Arial" w:cs="Tahoma"/>
      <w:sz w:val="20"/>
      <w:szCs w:val="20"/>
      <w:lang w:eastAsia="pt-BR"/>
    </w:rPr>
  </w:style>
  <w:style w:type="character" w:styleId="Hyperlink">
    <w:name w:val="Hyperlink"/>
    <w:rsid w:val="008456C4"/>
    <w:rPr>
      <w:color w:val="000080"/>
      <w:u w:val="single"/>
    </w:rPr>
  </w:style>
  <w:style w:type="table" w:styleId="Tabelacomgrade">
    <w:name w:val="Table Grid"/>
    <w:basedOn w:val="Tabelanormal"/>
    <w:uiPriority w:val="59"/>
    <w:rsid w:val="008456C4"/>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8456C4"/>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8456C4"/>
    <w:rPr>
      <w:rFonts w:cs="Arial"/>
      <w:b/>
    </w:rPr>
  </w:style>
  <w:style w:type="paragraph" w:customStyle="1" w:styleId="Nivel3">
    <w:name w:val="Nivel 3"/>
    <w:basedOn w:val="Nivel2"/>
    <w:link w:val="Nivel3Char"/>
    <w:qFormat/>
    <w:rsid w:val="008456C4"/>
    <w:pPr>
      <w:numPr>
        <w:ilvl w:val="2"/>
      </w:numPr>
    </w:pPr>
    <w:rPr>
      <w:rFonts w:cs="Arial"/>
      <w:color w:val="000000"/>
    </w:rPr>
  </w:style>
  <w:style w:type="paragraph" w:customStyle="1" w:styleId="Nivel4">
    <w:name w:val="Nivel 4"/>
    <w:basedOn w:val="Nivel3"/>
    <w:link w:val="Nivel4Char"/>
    <w:qFormat/>
    <w:rsid w:val="008456C4"/>
    <w:pPr>
      <w:numPr>
        <w:ilvl w:val="3"/>
      </w:numPr>
    </w:pPr>
    <w:rPr>
      <w:color w:val="auto"/>
    </w:rPr>
  </w:style>
  <w:style w:type="paragraph" w:customStyle="1" w:styleId="Nivel5">
    <w:name w:val="Nivel 5"/>
    <w:basedOn w:val="Nivel4"/>
    <w:qFormat/>
    <w:rsid w:val="008456C4"/>
    <w:pPr>
      <w:numPr>
        <w:ilvl w:val="4"/>
      </w:numPr>
      <w:tabs>
        <w:tab w:val="num" w:pos="360"/>
      </w:tabs>
    </w:pPr>
  </w:style>
  <w:style w:type="character" w:customStyle="1" w:styleId="Nivel4Char">
    <w:name w:val="Nivel 4 Char"/>
    <w:basedOn w:val="Fontepargpadro"/>
    <w:link w:val="Nivel4"/>
    <w:rsid w:val="008456C4"/>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8456C4"/>
    <w:pPr>
      <w:tabs>
        <w:tab w:val="center" w:pos="4252"/>
        <w:tab w:val="right" w:pos="8504"/>
      </w:tabs>
    </w:pPr>
  </w:style>
  <w:style w:type="character" w:customStyle="1" w:styleId="CabealhoChar">
    <w:name w:val="Cabeçalho Char"/>
    <w:basedOn w:val="Fontepargpadro"/>
    <w:link w:val="Cabealho"/>
    <w:uiPriority w:val="99"/>
    <w:rsid w:val="008456C4"/>
    <w:rPr>
      <w:rFonts w:ascii="Arial" w:eastAsia="Times New Roman" w:hAnsi="Arial" w:cs="Tahoma"/>
      <w:sz w:val="20"/>
      <w:szCs w:val="24"/>
      <w:lang w:eastAsia="pt-BR"/>
    </w:rPr>
  </w:style>
  <w:style w:type="paragraph" w:styleId="Rodap">
    <w:name w:val="footer"/>
    <w:basedOn w:val="Normal"/>
    <w:link w:val="RodapChar"/>
    <w:uiPriority w:val="99"/>
    <w:unhideWhenUsed/>
    <w:rsid w:val="008456C4"/>
    <w:pPr>
      <w:tabs>
        <w:tab w:val="center" w:pos="4252"/>
        <w:tab w:val="right" w:pos="8504"/>
      </w:tabs>
    </w:pPr>
  </w:style>
  <w:style w:type="character" w:customStyle="1" w:styleId="RodapChar">
    <w:name w:val="Rodapé Char"/>
    <w:basedOn w:val="Fontepargpadro"/>
    <w:link w:val="Rodap"/>
    <w:uiPriority w:val="99"/>
    <w:rsid w:val="008456C4"/>
    <w:rPr>
      <w:rFonts w:ascii="Arial" w:eastAsia="Times New Roman" w:hAnsi="Arial" w:cs="Tahoma"/>
      <w:sz w:val="20"/>
      <w:szCs w:val="24"/>
      <w:lang w:eastAsia="pt-BR"/>
    </w:rPr>
  </w:style>
  <w:style w:type="paragraph" w:styleId="Ttulo">
    <w:name w:val="Title"/>
    <w:basedOn w:val="Normal"/>
    <w:next w:val="Normal"/>
    <w:link w:val="TtuloChar"/>
    <w:uiPriority w:val="10"/>
    <w:qFormat/>
    <w:rsid w:val="008456C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456C4"/>
    <w:rPr>
      <w:rFonts w:asciiTheme="majorHAnsi" w:eastAsiaTheme="majorEastAsia" w:hAnsiTheme="majorHAnsi" w:cstheme="majorBidi"/>
      <w:spacing w:val="-10"/>
      <w:kern w:val="28"/>
      <w:sz w:val="56"/>
      <w:szCs w:val="56"/>
      <w:lang w:eastAsia="pt-BR"/>
    </w:rPr>
  </w:style>
  <w:style w:type="paragraph" w:customStyle="1" w:styleId="WW-Padro">
    <w:name w:val="WW-Padrão"/>
    <w:uiPriority w:val="99"/>
    <w:rsid w:val="00485EEA"/>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Nivel01">
    <w:name w:val="Nivel 01"/>
    <w:basedOn w:val="Ttulo1"/>
    <w:next w:val="Normal"/>
    <w:link w:val="Nivel01Char"/>
    <w:qFormat/>
    <w:rsid w:val="00485EEA"/>
    <w:pPr>
      <w:tabs>
        <w:tab w:val="left" w:pos="567"/>
      </w:tabs>
      <w:ind w:left="360" w:hanging="360"/>
      <w:jc w:val="both"/>
    </w:pPr>
    <w:rPr>
      <w:rFonts w:ascii="Arial" w:hAnsi="Arial" w:cs="Arial"/>
      <w:b/>
      <w:bCs/>
      <w:color w:val="auto"/>
      <w:spacing w:val="-10"/>
      <w:kern w:val="28"/>
      <w:sz w:val="20"/>
      <w:szCs w:val="20"/>
    </w:rPr>
  </w:style>
  <w:style w:type="character" w:customStyle="1" w:styleId="Nivel01Char">
    <w:name w:val="Nivel 01 Char"/>
    <w:basedOn w:val="TtuloChar"/>
    <w:link w:val="Nivel01"/>
    <w:rsid w:val="00485EEA"/>
    <w:rPr>
      <w:rFonts w:ascii="Arial" w:eastAsiaTheme="majorEastAsia" w:hAnsi="Arial" w:cs="Arial"/>
      <w:b/>
      <w:bCs/>
      <w:spacing w:val="-10"/>
      <w:kern w:val="28"/>
      <w:sz w:val="20"/>
      <w:szCs w:val="20"/>
      <w:lang w:eastAsia="pt-BR"/>
    </w:rPr>
  </w:style>
  <w:style w:type="character" w:customStyle="1" w:styleId="Nivel2Char">
    <w:name w:val="Nivel 2 Char"/>
    <w:basedOn w:val="Fontepargpadro"/>
    <w:link w:val="Nivel2"/>
    <w:locked/>
    <w:rsid w:val="00485EE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485EEA"/>
    <w:rPr>
      <w:rFonts w:ascii="Arial" w:eastAsia="Times New Roman" w:hAnsi="Arial" w:cs="Tahoma"/>
      <w:sz w:val="20"/>
      <w:szCs w:val="24"/>
      <w:lang w:eastAsia="pt-BR"/>
    </w:rPr>
  </w:style>
  <w:style w:type="paragraph" w:customStyle="1" w:styleId="Nvel2-Red">
    <w:name w:val="Nível 2 -Red"/>
    <w:basedOn w:val="Nivel2"/>
    <w:link w:val="Nvel2-RedChar"/>
    <w:qFormat/>
    <w:rsid w:val="00485EEA"/>
    <w:rPr>
      <w:rFonts w:ascii="Arial" w:eastAsiaTheme="minorEastAsia" w:hAnsi="Arial" w:cs="Arial"/>
      <w:i/>
      <w:iCs/>
      <w:color w:val="FF0000"/>
    </w:rPr>
  </w:style>
  <w:style w:type="character" w:customStyle="1" w:styleId="Nvel2-RedChar">
    <w:name w:val="Nível 2 -Red Char"/>
    <w:basedOn w:val="Nivel2Char"/>
    <w:link w:val="Nvel2-Red"/>
    <w:rsid w:val="00485EE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485EEA"/>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85EEA"/>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85EEA"/>
    <w:rPr>
      <w:rFonts w:ascii="Arial" w:eastAsia="Arial" w:hAnsi="Arial" w:cs="Arial"/>
      <w:bCs/>
      <w:sz w:val="20"/>
      <w:szCs w:val="20"/>
      <w:lang w:eastAsia="pt-BR"/>
    </w:rPr>
  </w:style>
  <w:style w:type="character" w:customStyle="1" w:styleId="eop">
    <w:name w:val="eop"/>
    <w:basedOn w:val="Fontepargpadro"/>
    <w:rsid w:val="00F61941"/>
  </w:style>
  <w:style w:type="paragraph" w:styleId="NormalWeb">
    <w:name w:val="Normal (Web)"/>
    <w:basedOn w:val="Normal"/>
    <w:uiPriority w:val="99"/>
    <w:unhideWhenUsed/>
    <w:rsid w:val="00BF5300"/>
    <w:pPr>
      <w:spacing w:before="100" w:beforeAutospacing="1" w:after="100" w:afterAutospacing="1"/>
    </w:pPr>
    <w:rPr>
      <w:rFonts w:ascii="Times New Roman" w:hAnsi="Times New Roman" w:cs="Times New Roman"/>
      <w:sz w:val="24"/>
    </w:rPr>
  </w:style>
  <w:style w:type="paragraph" w:styleId="SemEspaamento">
    <w:name w:val="No Spacing"/>
    <w:uiPriority w:val="1"/>
    <w:qFormat/>
    <w:rsid w:val="00BF5300"/>
    <w:pPr>
      <w:spacing w:after="0" w:line="240" w:lineRule="auto"/>
    </w:pPr>
    <w:rPr>
      <w:rFonts w:eastAsiaTheme="minorEastAsia"/>
      <w:lang w:eastAsia="pt-BR"/>
    </w:rPr>
  </w:style>
  <w:style w:type="character" w:styleId="Forte">
    <w:name w:val="Strong"/>
    <w:basedOn w:val="Fontepargpadro"/>
    <w:uiPriority w:val="22"/>
    <w:qFormat/>
    <w:rsid w:val="00BF5300"/>
    <w:rPr>
      <w:b/>
      <w:bCs/>
    </w:rPr>
  </w:style>
  <w:style w:type="paragraph" w:styleId="Corpodetexto">
    <w:name w:val="Body Text"/>
    <w:basedOn w:val="Normal"/>
    <w:link w:val="CorpodetextoChar"/>
    <w:uiPriority w:val="1"/>
    <w:semiHidden/>
    <w:unhideWhenUsed/>
    <w:qFormat/>
    <w:rsid w:val="00BD01F1"/>
    <w:pPr>
      <w:widowControl w:val="0"/>
      <w:autoSpaceDE w:val="0"/>
      <w:autoSpaceDN w:val="0"/>
      <w:ind w:left="1133"/>
      <w:jc w:val="both"/>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semiHidden/>
    <w:rsid w:val="00BD01F1"/>
    <w:rPr>
      <w:rFonts w:ascii="Arial MT" w:eastAsia="Arial MT" w:hAnsi="Arial MT" w:cs="Arial MT"/>
      <w:lang w:val="pt-PT"/>
    </w:rPr>
  </w:style>
  <w:style w:type="paragraph" w:styleId="Textodebalo">
    <w:name w:val="Balloon Text"/>
    <w:basedOn w:val="Normal"/>
    <w:link w:val="TextodebaloChar"/>
    <w:uiPriority w:val="99"/>
    <w:semiHidden/>
    <w:unhideWhenUsed/>
    <w:rsid w:val="00E044C4"/>
    <w:rPr>
      <w:rFonts w:ascii="Tahoma" w:hAnsi="Tahoma"/>
      <w:sz w:val="16"/>
      <w:szCs w:val="16"/>
    </w:rPr>
  </w:style>
  <w:style w:type="character" w:customStyle="1" w:styleId="TextodebaloChar">
    <w:name w:val="Texto de balão Char"/>
    <w:basedOn w:val="Fontepargpadro"/>
    <w:link w:val="Textodebalo"/>
    <w:uiPriority w:val="99"/>
    <w:semiHidden/>
    <w:rsid w:val="00E044C4"/>
    <w:rPr>
      <w:rFonts w:ascii="Tahoma" w:eastAsia="Times New Roman" w:hAnsi="Tahoma" w:cs="Tahoma"/>
      <w:sz w:val="16"/>
      <w:szCs w:val="16"/>
      <w:lang w:eastAsia="pt-BR"/>
    </w:rPr>
  </w:style>
  <w:style w:type="paragraph" w:customStyle="1" w:styleId="Nivel1">
    <w:name w:val="Nivel1"/>
    <w:basedOn w:val="Ttulo1"/>
    <w:next w:val="Normal"/>
    <w:link w:val="Nivel1Char"/>
    <w:qFormat/>
    <w:rsid w:val="00E044C4"/>
    <w:pPr>
      <w:numPr>
        <w:numId w:val="29"/>
      </w:numPr>
      <w:spacing w:before="480" w:after="120" w:line="276" w:lineRule="auto"/>
      <w:jc w:val="both"/>
    </w:pPr>
    <w:rPr>
      <w:rFonts w:ascii="Arial" w:hAnsi="Arial" w:cs="Arial"/>
      <w:b/>
      <w:color w:val="000000"/>
      <w:lang w:eastAsia="en-US"/>
    </w:rPr>
  </w:style>
  <w:style w:type="character" w:customStyle="1" w:styleId="Nivel1Char">
    <w:name w:val="Nivel1 Char"/>
    <w:basedOn w:val="Fontepargpadro"/>
    <w:link w:val="Nivel1"/>
    <w:locked/>
    <w:rsid w:val="00F34A8A"/>
    <w:rPr>
      <w:rFonts w:ascii="Arial" w:eastAsiaTheme="majorEastAsia" w:hAnsi="Arial" w:cs="Arial"/>
      <w:b/>
      <w:color w:val="000000"/>
      <w:sz w:val="32"/>
      <w:szCs w:val="32"/>
    </w:rPr>
  </w:style>
  <w:style w:type="paragraph" w:customStyle="1" w:styleId="Standard">
    <w:name w:val="Standard"/>
    <w:rsid w:val="00F34A8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Citao">
    <w:name w:val="Quote"/>
    <w:aliases w:val="TCU,Citação AGU"/>
    <w:basedOn w:val="Normal"/>
    <w:next w:val="Normal"/>
    <w:link w:val="CitaoChar"/>
    <w:qFormat/>
    <w:rsid w:val="006119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
    <w:basedOn w:val="Fontepargpadro"/>
    <w:link w:val="Citao"/>
    <w:rsid w:val="006119CB"/>
    <w:rPr>
      <w:rFonts w:ascii="Arial" w:eastAsia="Calibri" w:hAnsi="Arial" w:cs="Tahoma"/>
      <w:i/>
      <w:iCs/>
      <w:color w:val="000000"/>
      <w:sz w:val="20"/>
      <w:szCs w:val="24"/>
      <w:shd w:val="clear" w:color="auto" w:fill="FFFFCC"/>
    </w:rPr>
  </w:style>
  <w:style w:type="character" w:styleId="MenoPendente">
    <w:name w:val="Unresolved Mention"/>
    <w:basedOn w:val="Fontepargpadro"/>
    <w:uiPriority w:val="99"/>
    <w:semiHidden/>
    <w:unhideWhenUsed/>
    <w:rsid w:val="00055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08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3B"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cnep)%3B"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eis)%3B"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LEIS/L6404consol.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eader" Target="header2.xml"/><Relationship Id="rId8" Type="http://schemas.openxmlformats.org/officeDocument/2006/relationships/hyperlink" Target="https://bnc.or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F3683-D77C-4FC7-B3B8-FBA703EA3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29</Pages>
  <Words>10985</Words>
  <Characters>59323</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sergio</dc:creator>
  <cp:lastModifiedBy>user</cp:lastModifiedBy>
  <cp:revision>41</cp:revision>
  <cp:lastPrinted>2024-01-12T16:57:00Z</cp:lastPrinted>
  <dcterms:created xsi:type="dcterms:W3CDTF">2024-01-10T17:56:00Z</dcterms:created>
  <dcterms:modified xsi:type="dcterms:W3CDTF">2024-01-18T17:49:00Z</dcterms:modified>
</cp:coreProperties>
</file>