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6.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E3EF72" w14:textId="77777777" w:rsidR="002D01DE" w:rsidRDefault="002D01DE" w:rsidP="002D01DE">
      <w:pPr>
        <w:pStyle w:val="Nivel01"/>
        <w:numPr>
          <w:ilvl w:val="0"/>
          <w:numId w:val="0"/>
        </w:numPr>
        <w:jc w:val="center"/>
        <w:rPr>
          <w:color w:val="auto"/>
          <w:sz w:val="22"/>
          <w:szCs w:val="22"/>
        </w:rPr>
      </w:pPr>
      <w:bookmarkStart w:id="0" w:name="_Hlk213919273"/>
      <w:bookmarkStart w:id="1" w:name="_Hlk82471863"/>
      <w:r>
        <w:rPr>
          <w:color w:val="auto"/>
          <w:sz w:val="22"/>
          <w:szCs w:val="22"/>
        </w:rPr>
        <w:t>PREGÃO ELETRÔNICO Nº 22/2026</w:t>
      </w:r>
    </w:p>
    <w:p w14:paraId="3365B1EB" w14:textId="77777777" w:rsidR="002D01DE" w:rsidRDefault="002D01DE" w:rsidP="002D01DE">
      <w:pPr>
        <w:pStyle w:val="Nivel01"/>
        <w:numPr>
          <w:ilvl w:val="0"/>
          <w:numId w:val="0"/>
        </w:numPr>
        <w:jc w:val="center"/>
        <w:rPr>
          <w:color w:val="auto"/>
          <w:sz w:val="22"/>
          <w:szCs w:val="22"/>
        </w:rPr>
      </w:pPr>
      <w:r>
        <w:rPr>
          <w:color w:val="auto"/>
          <w:sz w:val="22"/>
          <w:szCs w:val="22"/>
        </w:rPr>
        <w:t>PROCESSO Nº 10039/2026</w:t>
      </w:r>
    </w:p>
    <w:bookmarkEnd w:id="0"/>
    <w:p w14:paraId="5F67657A" w14:textId="77777777" w:rsidR="002D01DE" w:rsidRDefault="002D01DE" w:rsidP="002D01DE">
      <w:pPr>
        <w:pStyle w:val="Nivel01"/>
        <w:numPr>
          <w:ilvl w:val="0"/>
          <w:numId w:val="0"/>
        </w:numPr>
        <w:jc w:val="center"/>
        <w:rPr>
          <w:color w:val="auto"/>
          <w:sz w:val="22"/>
          <w:szCs w:val="22"/>
        </w:rPr>
      </w:pPr>
      <w:r>
        <w:rPr>
          <w:color w:val="auto"/>
          <w:sz w:val="22"/>
          <w:szCs w:val="22"/>
        </w:rPr>
        <w:t>ANEXO I</w:t>
      </w:r>
    </w:p>
    <w:p w14:paraId="1CACE2BF" w14:textId="77777777" w:rsidR="002D01DE" w:rsidRDefault="002D01DE" w:rsidP="002D01DE">
      <w:pPr>
        <w:pStyle w:val="Nivel01"/>
        <w:numPr>
          <w:ilvl w:val="0"/>
          <w:numId w:val="0"/>
        </w:numPr>
        <w:jc w:val="center"/>
        <w:rPr>
          <w:rFonts w:ascii="Times New Roman" w:hAnsi="Times New Roman" w:cs="Times New Roman"/>
          <w:color w:val="auto"/>
          <w:sz w:val="24"/>
          <w:szCs w:val="24"/>
        </w:rPr>
      </w:pPr>
      <w:r>
        <w:rPr>
          <w:rFonts w:ascii="Times New Roman" w:hAnsi="Times New Roman" w:cs="Times New Roman"/>
          <w:color w:val="auto"/>
          <w:sz w:val="24"/>
          <w:szCs w:val="24"/>
        </w:rPr>
        <w:t>TERMO DE REFERÊNCIA</w:t>
      </w:r>
    </w:p>
    <w:p w14:paraId="2F8382AB" w14:textId="77777777" w:rsidR="002D01DE" w:rsidRDefault="002D01DE" w:rsidP="002D01DE">
      <w:pPr>
        <w:rPr>
          <w:lang w:eastAsia="pt-BR"/>
        </w:rPr>
      </w:pPr>
    </w:p>
    <w:p w14:paraId="6338A652" w14:textId="77777777" w:rsidR="002D01DE" w:rsidRDefault="002D01DE" w:rsidP="002D01DE">
      <w:pPr>
        <w:pStyle w:val="Nivel01"/>
        <w:numPr>
          <w:ilvl w:val="0"/>
          <w:numId w:val="4"/>
        </w:numPr>
        <w:spacing w:before="120" w:after="120" w:line="360" w:lineRule="auto"/>
        <w:ind w:left="0" w:firstLine="0"/>
        <w:rPr>
          <w:rFonts w:ascii="Times New Roman" w:hAnsi="Times New Roman" w:cs="Times New Roman"/>
          <w:bCs w:val="0"/>
          <w:color w:val="000000" w:themeColor="text1"/>
          <w:sz w:val="24"/>
          <w:szCs w:val="24"/>
        </w:rPr>
      </w:pPr>
      <w:r>
        <w:rPr>
          <w:rFonts w:ascii="Times New Roman" w:hAnsi="Times New Roman" w:cs="Times New Roman"/>
          <w:bCs w:val="0"/>
          <w:color w:val="000000" w:themeColor="text1"/>
          <w:sz w:val="24"/>
          <w:szCs w:val="24"/>
        </w:rPr>
        <w:t>OBJETO E CONDIÇÕES GERAIS DA CONTRATAÇÃO</w:t>
      </w:r>
    </w:p>
    <w:p w14:paraId="0F518D94" w14:textId="77777777" w:rsidR="002D01DE" w:rsidRDefault="002D01DE" w:rsidP="002D01DE">
      <w:pPr>
        <w:pStyle w:val="Nivel2"/>
        <w:numPr>
          <w:ilvl w:val="1"/>
          <w:numId w:val="4"/>
        </w:numPr>
        <w:spacing w:before="0" w:after="0" w:line="360" w:lineRule="auto"/>
        <w:ind w:left="284" w:firstLine="0"/>
        <w:rPr>
          <w:rFonts w:ascii="Times New Roman" w:hAnsi="Times New Roman" w:cs="Times New Roman"/>
          <w:sz w:val="24"/>
          <w:szCs w:val="24"/>
        </w:rPr>
      </w:pPr>
      <w:bookmarkStart w:id="2" w:name="_Hlk161316680"/>
      <w:r>
        <w:rPr>
          <w:rFonts w:ascii="Times New Roman" w:hAnsi="Times New Roman" w:cs="Times New Roman"/>
          <w:sz w:val="24"/>
          <w:szCs w:val="24"/>
        </w:rPr>
        <w:t xml:space="preserve">Registro de Preços para a futura e eventual aquisição de cortadores de grama do tipo giro zero, destinados a manutenção do município de Santa Helena de Goiás através do Convênio n° 922926/2021, pelo período de 12 (doze) meses, conforme especificações e quantitativos detalhados no anexo deste documento. </w:t>
      </w:r>
    </w:p>
    <w:p w14:paraId="46B12EEC" w14:textId="77777777" w:rsidR="002D01DE" w:rsidRDefault="002D01DE" w:rsidP="002D01DE">
      <w:pPr>
        <w:pStyle w:val="Nivel2"/>
        <w:numPr>
          <w:ilvl w:val="1"/>
          <w:numId w:val="4"/>
        </w:numPr>
        <w:spacing w:before="0" w:after="0" w:line="360" w:lineRule="auto"/>
        <w:ind w:left="284" w:firstLine="0"/>
        <w:rPr>
          <w:rFonts w:ascii="Times New Roman" w:hAnsi="Times New Roman" w:cs="Times New Roman"/>
          <w:sz w:val="24"/>
          <w:szCs w:val="24"/>
        </w:rPr>
      </w:pPr>
      <w:r>
        <w:rPr>
          <w:rFonts w:ascii="Times New Roman" w:hAnsi="Times New Roman" w:cs="Times New Roman"/>
          <w:sz w:val="24"/>
          <w:szCs w:val="24"/>
        </w:rPr>
        <w:t>A contratação fundamenta-se na necessidade de reaparelhamento e modernização da estrutura administrativa e operacional do Município, visando garantir a continuidade, eficiência e qualidade na prestação dos serviços públicos essenciais, tais como conservação de vias, limpeza pública e fomento às atividades esportivas. A aquisição justifica-se, ainda, pelo desgaste natural e obsolescência dos equipamentos atualmente em uso, de modo que a substituição dos itens reduzirá custos com manutenção corretiva e proverá condições adequadas de trabalho aos servidores, ampliando a capacidade de resposta às demandas da população.</w:t>
      </w:r>
    </w:p>
    <w:p w14:paraId="1661EA81" w14:textId="77777777" w:rsidR="002D01DE" w:rsidRDefault="002D01DE" w:rsidP="002D01DE">
      <w:pPr>
        <w:pStyle w:val="Nivel2"/>
        <w:numPr>
          <w:ilvl w:val="1"/>
          <w:numId w:val="4"/>
        </w:numPr>
        <w:spacing w:before="0" w:after="0" w:line="360" w:lineRule="auto"/>
        <w:ind w:left="284" w:firstLine="0"/>
        <w:rPr>
          <w:rFonts w:ascii="Times New Roman" w:hAnsi="Times New Roman" w:cs="Times New Roman"/>
          <w:sz w:val="24"/>
          <w:szCs w:val="24"/>
        </w:rPr>
      </w:pPr>
      <w:r>
        <w:rPr>
          <w:rFonts w:ascii="Times New Roman" w:hAnsi="Times New Roman" w:cs="Times New Roman"/>
          <w:sz w:val="24"/>
          <w:szCs w:val="24"/>
        </w:rPr>
        <w:t>As quantidades foram apuradas com base em levantamento técnico realizado pelas equipes das Secretarias requisitantes, considerando: (I) a demanda operacional atual de cada órgão e o número de frentes de trabalho simultaneamente ativas; (II) o histórico de utilização dos equipamentos ora obsoletos; e (III) a distribuição funcional entre as duas Secretarias, de modo a garantir que cada unidade disponha dos recursos mínimos necessários à execução das atividades a ela atribuídas, dentro dos limites de verba atual do Convênio n° 922926/2021. Para os cortadores de grama, são necessárias 02 unidades para garantir a cobertura das áreas verdes de responsabilidade do Município. As quantidades foram atestadas pelo setor técnico competente e estão devidamente justificadas nos autos do processo.</w:t>
      </w:r>
    </w:p>
    <w:p w14:paraId="456E1760" w14:textId="77777777" w:rsidR="002D01DE" w:rsidRDefault="002D01DE" w:rsidP="002D01DE">
      <w:pPr>
        <w:rPr>
          <w:rFonts w:ascii="Times New Roman" w:eastAsiaTheme="minorEastAsia" w:hAnsi="Times New Roman" w:cs="Times New Roman"/>
          <w:color w:val="000000"/>
          <w:kern w:val="0"/>
          <w:sz w:val="24"/>
          <w:szCs w:val="24"/>
          <w:lang w:eastAsia="pt-BR"/>
          <w14:ligatures w14:val="none"/>
        </w:rPr>
      </w:pPr>
      <w:r>
        <w:rPr>
          <w:rFonts w:ascii="Times New Roman" w:hAnsi="Times New Roman" w:cs="Times New Roman"/>
          <w:kern w:val="0"/>
          <w:sz w:val="24"/>
          <w:szCs w:val="24"/>
          <w14:ligatures w14:val="none"/>
        </w:rPr>
        <w:br w:type="page"/>
      </w:r>
    </w:p>
    <w:tbl>
      <w:tblPr>
        <w:tblW w:w="0" w:type="auto"/>
        <w:tblLayout w:type="fixed"/>
        <w:tblCellMar>
          <w:left w:w="70" w:type="dxa"/>
          <w:right w:w="70" w:type="dxa"/>
        </w:tblCellMar>
        <w:tblLook w:val="04A0" w:firstRow="1" w:lastRow="0" w:firstColumn="1" w:lastColumn="0" w:noHBand="0" w:noVBand="1"/>
      </w:tblPr>
      <w:tblGrid>
        <w:gridCol w:w="565"/>
        <w:gridCol w:w="4819"/>
        <w:gridCol w:w="624"/>
        <w:gridCol w:w="712"/>
        <w:gridCol w:w="1134"/>
        <w:gridCol w:w="1191"/>
      </w:tblGrid>
      <w:tr w:rsidR="002D01DE" w14:paraId="28A144C1" w14:textId="77777777" w:rsidTr="002D01DE">
        <w:trPr>
          <w:trHeight w:val="170"/>
        </w:trPr>
        <w:tc>
          <w:tcPr>
            <w:tcW w:w="565" w:type="dxa"/>
            <w:tcBorders>
              <w:top w:val="single" w:sz="4" w:space="0" w:color="8EA9DB"/>
              <w:left w:val="single" w:sz="4" w:space="0" w:color="8EA9DB"/>
              <w:bottom w:val="single" w:sz="4" w:space="0" w:color="8EA9DB"/>
              <w:right w:val="nil"/>
            </w:tcBorders>
            <w:shd w:val="clear" w:color="auto" w:fill="4472C4"/>
            <w:noWrap/>
            <w:vAlign w:val="center"/>
            <w:hideMark/>
          </w:tcPr>
          <w:p w14:paraId="2B83A6C7" w14:textId="77777777" w:rsidR="002D01DE" w:rsidRDefault="002D01DE">
            <w:pPr>
              <w:spacing w:after="0" w:line="240" w:lineRule="auto"/>
              <w:jc w:val="center"/>
              <w:rPr>
                <w:rFonts w:ascii="Calibri" w:eastAsia="Times New Roman" w:hAnsi="Calibri" w:cs="Calibri"/>
                <w:b/>
                <w:bCs/>
                <w:color w:val="FFFFFF"/>
                <w:kern w:val="0"/>
                <w:lang w:eastAsia="pt-BR"/>
                <w14:ligatures w14:val="none"/>
              </w:rPr>
            </w:pPr>
            <w:r>
              <w:rPr>
                <w:rFonts w:ascii="Calibri" w:eastAsia="Times New Roman" w:hAnsi="Calibri" w:cs="Calibri"/>
                <w:b/>
                <w:bCs/>
                <w:color w:val="FFFFFF"/>
                <w:kern w:val="0"/>
                <w:lang w:eastAsia="pt-BR"/>
                <w14:ligatures w14:val="none"/>
              </w:rPr>
              <w:lastRenderedPageBreak/>
              <w:t>Item</w:t>
            </w:r>
          </w:p>
        </w:tc>
        <w:tc>
          <w:tcPr>
            <w:tcW w:w="4819" w:type="dxa"/>
            <w:tcBorders>
              <w:top w:val="single" w:sz="4" w:space="0" w:color="8EA9DB"/>
              <w:left w:val="nil"/>
              <w:bottom w:val="single" w:sz="4" w:space="0" w:color="8EA9DB"/>
              <w:right w:val="nil"/>
            </w:tcBorders>
            <w:shd w:val="clear" w:color="auto" w:fill="4472C4"/>
            <w:noWrap/>
            <w:vAlign w:val="center"/>
            <w:hideMark/>
          </w:tcPr>
          <w:p w14:paraId="74A1DF28" w14:textId="77777777" w:rsidR="002D01DE" w:rsidRDefault="002D01DE">
            <w:pPr>
              <w:spacing w:after="0" w:line="240" w:lineRule="auto"/>
              <w:jc w:val="center"/>
              <w:rPr>
                <w:rFonts w:ascii="Calibri" w:eastAsia="Times New Roman" w:hAnsi="Calibri" w:cs="Calibri"/>
                <w:b/>
                <w:bCs/>
                <w:color w:val="FFFFFF"/>
                <w:kern w:val="0"/>
                <w:lang w:eastAsia="pt-BR"/>
                <w14:ligatures w14:val="none"/>
              </w:rPr>
            </w:pPr>
            <w:r>
              <w:rPr>
                <w:rFonts w:ascii="Calibri" w:eastAsia="Times New Roman" w:hAnsi="Calibri" w:cs="Calibri"/>
                <w:b/>
                <w:bCs/>
                <w:color w:val="FFFFFF"/>
                <w:kern w:val="0"/>
                <w:lang w:eastAsia="pt-BR"/>
                <w14:ligatures w14:val="none"/>
              </w:rPr>
              <w:t>Descrição</w:t>
            </w:r>
          </w:p>
        </w:tc>
        <w:tc>
          <w:tcPr>
            <w:tcW w:w="624" w:type="dxa"/>
            <w:tcBorders>
              <w:top w:val="single" w:sz="4" w:space="0" w:color="8EA9DB"/>
              <w:left w:val="nil"/>
              <w:bottom w:val="single" w:sz="4" w:space="0" w:color="8EA9DB"/>
              <w:right w:val="nil"/>
            </w:tcBorders>
            <w:shd w:val="clear" w:color="auto" w:fill="4472C4"/>
            <w:noWrap/>
            <w:vAlign w:val="center"/>
            <w:hideMark/>
          </w:tcPr>
          <w:p w14:paraId="00FAEA96" w14:textId="77777777" w:rsidR="002D01DE" w:rsidRDefault="002D01DE">
            <w:pPr>
              <w:spacing w:after="0" w:line="240" w:lineRule="auto"/>
              <w:jc w:val="center"/>
              <w:rPr>
                <w:rFonts w:ascii="Calibri" w:eastAsia="Times New Roman" w:hAnsi="Calibri" w:cs="Calibri"/>
                <w:b/>
                <w:bCs/>
                <w:color w:val="FFFFFF"/>
                <w:kern w:val="0"/>
                <w:lang w:eastAsia="pt-BR"/>
                <w14:ligatures w14:val="none"/>
              </w:rPr>
            </w:pPr>
            <w:proofErr w:type="spellStart"/>
            <w:r>
              <w:rPr>
                <w:rFonts w:ascii="Calibri" w:eastAsia="Times New Roman" w:hAnsi="Calibri" w:cs="Calibri"/>
                <w:b/>
                <w:bCs/>
                <w:color w:val="FFFFFF"/>
                <w:kern w:val="0"/>
                <w:lang w:eastAsia="pt-BR"/>
                <w14:ligatures w14:val="none"/>
              </w:rPr>
              <w:t>Unid</w:t>
            </w:r>
            <w:proofErr w:type="spellEnd"/>
          </w:p>
        </w:tc>
        <w:tc>
          <w:tcPr>
            <w:tcW w:w="712" w:type="dxa"/>
            <w:tcBorders>
              <w:top w:val="single" w:sz="4" w:space="0" w:color="8EA9DB"/>
              <w:left w:val="nil"/>
              <w:bottom w:val="single" w:sz="4" w:space="0" w:color="8EA9DB"/>
              <w:right w:val="nil"/>
            </w:tcBorders>
            <w:shd w:val="clear" w:color="auto" w:fill="4472C4"/>
            <w:noWrap/>
            <w:vAlign w:val="center"/>
            <w:hideMark/>
          </w:tcPr>
          <w:p w14:paraId="35062315" w14:textId="77777777" w:rsidR="002D01DE" w:rsidRDefault="002D01DE">
            <w:pPr>
              <w:spacing w:after="0" w:line="240" w:lineRule="auto"/>
              <w:jc w:val="center"/>
              <w:rPr>
                <w:rFonts w:ascii="Calibri" w:eastAsia="Times New Roman" w:hAnsi="Calibri" w:cs="Calibri"/>
                <w:b/>
                <w:bCs/>
                <w:color w:val="FFFFFF"/>
                <w:kern w:val="0"/>
                <w:lang w:eastAsia="pt-BR"/>
                <w14:ligatures w14:val="none"/>
              </w:rPr>
            </w:pPr>
            <w:r>
              <w:rPr>
                <w:rFonts w:ascii="Calibri" w:eastAsia="Times New Roman" w:hAnsi="Calibri" w:cs="Calibri"/>
                <w:b/>
                <w:bCs/>
                <w:color w:val="FFFFFF"/>
                <w:kern w:val="0"/>
                <w:lang w:eastAsia="pt-BR"/>
                <w14:ligatures w14:val="none"/>
              </w:rPr>
              <w:t>Quant</w:t>
            </w:r>
          </w:p>
        </w:tc>
        <w:tc>
          <w:tcPr>
            <w:tcW w:w="1134" w:type="dxa"/>
            <w:tcBorders>
              <w:top w:val="single" w:sz="4" w:space="0" w:color="8EA9DB"/>
              <w:left w:val="nil"/>
              <w:bottom w:val="single" w:sz="4" w:space="0" w:color="8EA9DB"/>
              <w:right w:val="nil"/>
            </w:tcBorders>
            <w:shd w:val="clear" w:color="auto" w:fill="4472C4"/>
            <w:noWrap/>
            <w:vAlign w:val="center"/>
            <w:hideMark/>
          </w:tcPr>
          <w:p w14:paraId="477CA503" w14:textId="77777777" w:rsidR="002D01DE" w:rsidRDefault="002D01DE">
            <w:pPr>
              <w:spacing w:after="0" w:line="240" w:lineRule="auto"/>
              <w:jc w:val="center"/>
              <w:rPr>
                <w:rFonts w:ascii="Calibri" w:eastAsia="Times New Roman" w:hAnsi="Calibri" w:cs="Calibri"/>
                <w:b/>
                <w:bCs/>
                <w:color w:val="FFFFFF"/>
                <w:kern w:val="0"/>
                <w:lang w:eastAsia="pt-BR"/>
                <w14:ligatures w14:val="none"/>
              </w:rPr>
            </w:pPr>
            <w:r>
              <w:rPr>
                <w:rFonts w:ascii="Calibri" w:eastAsia="Times New Roman" w:hAnsi="Calibri" w:cs="Calibri"/>
                <w:b/>
                <w:bCs/>
                <w:color w:val="FFFFFF"/>
                <w:kern w:val="0"/>
                <w:lang w:eastAsia="pt-BR"/>
                <w14:ligatures w14:val="none"/>
              </w:rPr>
              <w:t>Valor Unit.</w:t>
            </w:r>
          </w:p>
        </w:tc>
        <w:tc>
          <w:tcPr>
            <w:tcW w:w="1191" w:type="dxa"/>
            <w:tcBorders>
              <w:top w:val="single" w:sz="4" w:space="0" w:color="8EA9DB"/>
              <w:left w:val="nil"/>
              <w:bottom w:val="single" w:sz="4" w:space="0" w:color="8EA9DB"/>
              <w:right w:val="single" w:sz="4" w:space="0" w:color="8EA9DB"/>
            </w:tcBorders>
            <w:shd w:val="clear" w:color="auto" w:fill="4472C4"/>
            <w:noWrap/>
            <w:vAlign w:val="center"/>
            <w:hideMark/>
          </w:tcPr>
          <w:p w14:paraId="13D334E7" w14:textId="77777777" w:rsidR="002D01DE" w:rsidRDefault="002D01DE">
            <w:pPr>
              <w:spacing w:after="0" w:line="240" w:lineRule="auto"/>
              <w:jc w:val="center"/>
              <w:rPr>
                <w:rFonts w:ascii="Calibri" w:eastAsia="Times New Roman" w:hAnsi="Calibri" w:cs="Calibri"/>
                <w:b/>
                <w:bCs/>
                <w:color w:val="FFFFFF"/>
                <w:kern w:val="0"/>
                <w:lang w:eastAsia="pt-BR"/>
                <w14:ligatures w14:val="none"/>
              </w:rPr>
            </w:pPr>
            <w:r>
              <w:rPr>
                <w:rFonts w:ascii="Calibri" w:eastAsia="Times New Roman" w:hAnsi="Calibri" w:cs="Calibri"/>
                <w:b/>
                <w:bCs/>
                <w:color w:val="FFFFFF"/>
                <w:kern w:val="0"/>
                <w:lang w:eastAsia="pt-BR"/>
                <w14:ligatures w14:val="none"/>
              </w:rPr>
              <w:t>Valor Total</w:t>
            </w:r>
          </w:p>
        </w:tc>
      </w:tr>
      <w:tr w:rsidR="002D01DE" w14:paraId="69B132ED" w14:textId="77777777" w:rsidTr="002D01DE">
        <w:trPr>
          <w:trHeight w:val="2551"/>
        </w:trPr>
        <w:tc>
          <w:tcPr>
            <w:tcW w:w="565" w:type="dxa"/>
            <w:tcBorders>
              <w:top w:val="single" w:sz="4" w:space="0" w:color="8EA9DB"/>
              <w:left w:val="single" w:sz="4" w:space="0" w:color="8EA9DB"/>
              <w:bottom w:val="single" w:sz="4" w:space="0" w:color="8EA9DB"/>
              <w:right w:val="nil"/>
            </w:tcBorders>
            <w:shd w:val="clear" w:color="auto" w:fill="D9E1F2"/>
            <w:noWrap/>
            <w:vAlign w:val="center"/>
            <w:hideMark/>
          </w:tcPr>
          <w:p w14:paraId="4DD77ADA" w14:textId="77777777" w:rsidR="002D01DE" w:rsidRDefault="002D01DE">
            <w:pPr>
              <w:spacing w:after="0" w:line="240" w:lineRule="auto"/>
              <w:jc w:val="center"/>
              <w:rPr>
                <w:rFonts w:ascii="Calibri" w:eastAsia="Times New Roman" w:hAnsi="Calibri" w:cs="Calibri"/>
                <w:color w:val="000000"/>
                <w:kern w:val="0"/>
                <w:lang w:eastAsia="pt-BR"/>
                <w14:ligatures w14:val="none"/>
              </w:rPr>
            </w:pPr>
            <w:r>
              <w:rPr>
                <w:rFonts w:ascii="Calibri" w:eastAsia="Times New Roman" w:hAnsi="Calibri" w:cs="Calibri"/>
                <w:color w:val="000000"/>
                <w:kern w:val="0"/>
                <w:lang w:eastAsia="pt-BR"/>
                <w14:ligatures w14:val="none"/>
              </w:rPr>
              <w:t>1</w:t>
            </w:r>
          </w:p>
        </w:tc>
        <w:tc>
          <w:tcPr>
            <w:tcW w:w="4819" w:type="dxa"/>
            <w:tcBorders>
              <w:top w:val="single" w:sz="4" w:space="0" w:color="8EA9DB"/>
              <w:left w:val="nil"/>
              <w:bottom w:val="single" w:sz="4" w:space="0" w:color="8EA9DB"/>
              <w:right w:val="nil"/>
            </w:tcBorders>
            <w:shd w:val="clear" w:color="auto" w:fill="D9E1F2"/>
            <w:vAlign w:val="center"/>
            <w:hideMark/>
          </w:tcPr>
          <w:p w14:paraId="5E90D5C2" w14:textId="77777777" w:rsidR="002D01DE" w:rsidRDefault="002D01DE">
            <w:pPr>
              <w:spacing w:after="0" w:line="240" w:lineRule="auto"/>
              <w:jc w:val="both"/>
              <w:rPr>
                <w:rFonts w:ascii="Calibri" w:eastAsia="Times New Roman" w:hAnsi="Calibri" w:cs="Calibri"/>
                <w:color w:val="000000"/>
                <w:kern w:val="0"/>
                <w:lang w:eastAsia="pt-BR"/>
                <w14:ligatures w14:val="none"/>
              </w:rPr>
            </w:pPr>
            <w:r>
              <w:rPr>
                <w:rFonts w:ascii="Calibri" w:eastAsia="Times New Roman" w:hAnsi="Calibri" w:cs="Calibri"/>
                <w:color w:val="000000"/>
                <w:kern w:val="0"/>
                <w:lang w:eastAsia="pt-BR"/>
                <w14:ligatures w14:val="none"/>
              </w:rPr>
              <w:t>Cortador de grama tipo giro zero, novo, equipado com motor a combustão de potência compatível com operação profissional de no mínimo 31hp, largura mínima de corte de 152 cm, gasolina., sistema de direção por alavancas independentes, corte com acionamento mecânico ou elétrico, regulagem de altura de corte, assento ergonômico, pneus apropriados para gramado e itens de segurança conforme normas vigentes, com garantia mínima de 12 meses.</w:t>
            </w:r>
          </w:p>
        </w:tc>
        <w:tc>
          <w:tcPr>
            <w:tcW w:w="624" w:type="dxa"/>
            <w:tcBorders>
              <w:top w:val="single" w:sz="4" w:space="0" w:color="8EA9DB"/>
              <w:left w:val="nil"/>
              <w:bottom w:val="single" w:sz="4" w:space="0" w:color="8EA9DB"/>
              <w:right w:val="nil"/>
            </w:tcBorders>
            <w:shd w:val="clear" w:color="auto" w:fill="D9E1F2"/>
            <w:noWrap/>
            <w:vAlign w:val="center"/>
            <w:hideMark/>
          </w:tcPr>
          <w:p w14:paraId="75656823" w14:textId="77777777" w:rsidR="002D01DE" w:rsidRDefault="002D01DE">
            <w:pPr>
              <w:spacing w:after="0" w:line="240" w:lineRule="auto"/>
              <w:jc w:val="center"/>
              <w:rPr>
                <w:rFonts w:ascii="Calibri" w:eastAsia="Times New Roman" w:hAnsi="Calibri" w:cs="Calibri"/>
                <w:color w:val="000000"/>
                <w:kern w:val="0"/>
                <w:lang w:eastAsia="pt-BR"/>
                <w14:ligatures w14:val="none"/>
              </w:rPr>
            </w:pPr>
            <w:r>
              <w:rPr>
                <w:rFonts w:ascii="Calibri" w:eastAsia="Times New Roman" w:hAnsi="Calibri" w:cs="Calibri"/>
                <w:color w:val="000000"/>
                <w:kern w:val="0"/>
                <w:lang w:eastAsia="pt-BR"/>
                <w14:ligatures w14:val="none"/>
              </w:rPr>
              <w:t>Unid.</w:t>
            </w:r>
          </w:p>
        </w:tc>
        <w:tc>
          <w:tcPr>
            <w:tcW w:w="712" w:type="dxa"/>
            <w:tcBorders>
              <w:top w:val="single" w:sz="4" w:space="0" w:color="8EA9DB"/>
              <w:left w:val="nil"/>
              <w:bottom w:val="single" w:sz="4" w:space="0" w:color="8EA9DB"/>
              <w:right w:val="nil"/>
            </w:tcBorders>
            <w:shd w:val="clear" w:color="auto" w:fill="D9E1F2"/>
            <w:noWrap/>
            <w:vAlign w:val="center"/>
            <w:hideMark/>
          </w:tcPr>
          <w:p w14:paraId="4E58FFCC" w14:textId="77777777" w:rsidR="002D01DE" w:rsidRDefault="002D01DE">
            <w:pPr>
              <w:spacing w:after="0" w:line="240" w:lineRule="auto"/>
              <w:jc w:val="center"/>
              <w:rPr>
                <w:rFonts w:ascii="Calibri" w:eastAsia="Times New Roman" w:hAnsi="Calibri" w:cs="Calibri"/>
                <w:color w:val="000000"/>
                <w:kern w:val="0"/>
                <w:lang w:eastAsia="pt-BR"/>
                <w14:ligatures w14:val="none"/>
              </w:rPr>
            </w:pPr>
            <w:r>
              <w:rPr>
                <w:rFonts w:ascii="Calibri" w:eastAsia="Times New Roman" w:hAnsi="Calibri" w:cs="Calibri"/>
                <w:color w:val="000000"/>
                <w:kern w:val="0"/>
                <w:lang w:eastAsia="pt-BR"/>
                <w14:ligatures w14:val="none"/>
              </w:rPr>
              <w:t>2</w:t>
            </w:r>
          </w:p>
        </w:tc>
        <w:tc>
          <w:tcPr>
            <w:tcW w:w="1134" w:type="dxa"/>
            <w:tcBorders>
              <w:top w:val="single" w:sz="4" w:space="0" w:color="8EA9DB"/>
              <w:left w:val="nil"/>
              <w:bottom w:val="single" w:sz="4" w:space="0" w:color="8EA9DB"/>
              <w:right w:val="nil"/>
            </w:tcBorders>
            <w:shd w:val="clear" w:color="auto" w:fill="D9E1F2"/>
            <w:noWrap/>
            <w:vAlign w:val="center"/>
            <w:hideMark/>
          </w:tcPr>
          <w:p w14:paraId="475A2354" w14:textId="77777777" w:rsidR="002D01DE" w:rsidRDefault="002D01DE">
            <w:pPr>
              <w:spacing w:after="0" w:line="240" w:lineRule="auto"/>
              <w:jc w:val="center"/>
              <w:rPr>
                <w:rFonts w:ascii="Calibri" w:eastAsia="Times New Roman" w:hAnsi="Calibri" w:cs="Calibri"/>
                <w:color w:val="000000"/>
                <w:kern w:val="0"/>
                <w:lang w:eastAsia="pt-BR"/>
                <w14:ligatures w14:val="none"/>
              </w:rPr>
            </w:pPr>
            <w:r>
              <w:rPr>
                <w:rFonts w:ascii="Calibri" w:eastAsia="Times New Roman" w:hAnsi="Calibri" w:cs="Calibri"/>
                <w:color w:val="000000"/>
                <w:kern w:val="0"/>
                <w:lang w:eastAsia="pt-BR"/>
                <w14:ligatures w14:val="none"/>
              </w:rPr>
              <w:t>R$   91.213,33</w:t>
            </w:r>
          </w:p>
        </w:tc>
        <w:tc>
          <w:tcPr>
            <w:tcW w:w="1191" w:type="dxa"/>
            <w:tcBorders>
              <w:top w:val="single" w:sz="4" w:space="0" w:color="8EA9DB"/>
              <w:left w:val="nil"/>
              <w:bottom w:val="single" w:sz="4" w:space="0" w:color="8EA9DB"/>
              <w:right w:val="single" w:sz="4" w:space="0" w:color="8EA9DB"/>
            </w:tcBorders>
            <w:shd w:val="clear" w:color="auto" w:fill="D9E1F2"/>
            <w:noWrap/>
            <w:vAlign w:val="center"/>
            <w:hideMark/>
          </w:tcPr>
          <w:p w14:paraId="680A2EC5" w14:textId="77777777" w:rsidR="002D01DE" w:rsidRDefault="002D01DE">
            <w:pPr>
              <w:spacing w:after="0" w:line="240" w:lineRule="auto"/>
              <w:jc w:val="center"/>
              <w:rPr>
                <w:rFonts w:ascii="Calibri" w:eastAsia="Times New Roman" w:hAnsi="Calibri" w:cs="Calibri"/>
                <w:color w:val="000000"/>
                <w:kern w:val="0"/>
                <w:lang w:eastAsia="pt-BR"/>
                <w14:ligatures w14:val="none"/>
              </w:rPr>
            </w:pPr>
            <w:r>
              <w:rPr>
                <w:rFonts w:ascii="Calibri" w:eastAsia="Times New Roman" w:hAnsi="Calibri" w:cs="Calibri"/>
                <w:color w:val="000000"/>
                <w:kern w:val="0"/>
                <w:lang w:eastAsia="pt-BR"/>
                <w14:ligatures w14:val="none"/>
              </w:rPr>
              <w:t>R$   182.426,66</w:t>
            </w:r>
          </w:p>
        </w:tc>
      </w:tr>
    </w:tbl>
    <w:bookmarkEnd w:id="2"/>
    <w:p w14:paraId="4DFB9580" w14:textId="77777777" w:rsidR="002D01DE" w:rsidRDefault="002D01DE" w:rsidP="002D01DE">
      <w:pPr>
        <w:pStyle w:val="Nivel2"/>
        <w:spacing w:after="0" w:line="360" w:lineRule="auto"/>
        <w:ind w:left="284" w:firstLine="0"/>
        <w:rPr>
          <w:rFonts w:ascii="Times New Roman" w:hAnsi="Times New Roman" w:cs="Times New Roman"/>
          <w:bCs/>
          <w:sz w:val="24"/>
          <w:szCs w:val="24"/>
        </w:rPr>
      </w:pPr>
      <w:r>
        <w:rPr>
          <w:rFonts w:ascii="Times New Roman" w:hAnsi="Times New Roman" w:cs="Times New Roman"/>
          <w:bCs/>
          <w:sz w:val="24"/>
          <w:szCs w:val="24"/>
        </w:rPr>
        <w:t xml:space="preserve">O objeto desta contratação é caracterizado como comum, conforme inciso XIII do art. 6º da Lei 14.133/2021. </w:t>
      </w:r>
    </w:p>
    <w:p w14:paraId="47A31C74" w14:textId="77777777" w:rsidR="002D01DE" w:rsidRDefault="002D01DE" w:rsidP="002D01DE">
      <w:pPr>
        <w:pStyle w:val="Nivel2"/>
        <w:spacing w:before="0" w:after="0" w:line="360" w:lineRule="auto"/>
        <w:ind w:left="284" w:firstLine="0"/>
        <w:rPr>
          <w:rFonts w:ascii="Times New Roman" w:hAnsi="Times New Roman" w:cs="Times New Roman"/>
          <w:bCs/>
          <w:sz w:val="24"/>
          <w:szCs w:val="24"/>
        </w:rPr>
      </w:pPr>
      <w:r>
        <w:rPr>
          <w:rFonts w:ascii="Times New Roman" w:hAnsi="Times New Roman" w:cs="Times New Roman"/>
          <w:bCs/>
          <w:sz w:val="24"/>
          <w:szCs w:val="24"/>
        </w:rPr>
        <w:t>O objeto desta contratação não se enquadra como bem de luxo, nos termos do artigo 38 do Decreto Municipal nº 035/2025.</w:t>
      </w:r>
    </w:p>
    <w:p w14:paraId="57875685" w14:textId="77777777" w:rsidR="002D01DE" w:rsidRDefault="002D01DE" w:rsidP="002D01DE">
      <w:pPr>
        <w:pStyle w:val="Nivel2"/>
        <w:spacing w:before="0" w:after="0" w:line="360" w:lineRule="auto"/>
        <w:ind w:left="284" w:firstLine="0"/>
        <w:rPr>
          <w:rFonts w:ascii="Times New Roman" w:hAnsi="Times New Roman" w:cs="Times New Roman"/>
          <w:bCs/>
          <w:sz w:val="24"/>
          <w:szCs w:val="24"/>
        </w:rPr>
      </w:pPr>
      <w:r>
        <w:rPr>
          <w:rFonts w:ascii="Times New Roman" w:hAnsi="Times New Roman" w:cs="Times New Roman"/>
          <w:bCs/>
          <w:sz w:val="24"/>
          <w:szCs w:val="24"/>
        </w:rPr>
        <w:t>O prazo de vigência da contratação é de 12 (doze) meses, contados a partir da data da publicação do contrato ou do instrumento equivalente, prorrogável por até 10 anos, na forma dos artigos 106 e 107 da Lei nº 14.133/2021.</w:t>
      </w:r>
    </w:p>
    <w:p w14:paraId="7E0F17FC" w14:textId="77777777" w:rsidR="002D01DE" w:rsidRDefault="002D01DE" w:rsidP="002D01DE">
      <w:pPr>
        <w:pStyle w:val="Nivel2"/>
        <w:spacing w:before="0" w:after="0" w:line="360" w:lineRule="auto"/>
        <w:ind w:left="284" w:firstLine="0"/>
        <w:rPr>
          <w:rFonts w:ascii="Times New Roman" w:hAnsi="Times New Roman" w:cs="Times New Roman"/>
          <w:bCs/>
          <w:sz w:val="24"/>
          <w:szCs w:val="24"/>
        </w:rPr>
      </w:pPr>
      <w:r>
        <w:rPr>
          <w:rFonts w:ascii="Times New Roman" w:hAnsi="Times New Roman" w:cs="Times New Roman"/>
          <w:sz w:val="24"/>
          <w:szCs w:val="24"/>
        </w:rPr>
        <w:t xml:space="preserve">A adoção do Sistema de Registro de Preços proporciona uma série de benefícios à Administração Pública, dos quais podemos destacar: maior celeridade nas contratações; redução da quantidade de licitações; redução dos custos de armazenamento e controle de estoques; menores preços pelo efeito da economia de escala. </w:t>
      </w:r>
    </w:p>
    <w:p w14:paraId="24181F6D" w14:textId="77777777" w:rsidR="002D01DE" w:rsidRDefault="002D01DE" w:rsidP="002D01DE">
      <w:pPr>
        <w:pStyle w:val="Nivel2"/>
        <w:spacing w:before="0" w:after="0" w:line="360" w:lineRule="auto"/>
        <w:ind w:left="284" w:firstLine="0"/>
        <w:rPr>
          <w:rFonts w:ascii="Times New Roman" w:hAnsi="Times New Roman" w:cs="Times New Roman"/>
          <w:bCs/>
          <w:sz w:val="24"/>
          <w:szCs w:val="24"/>
        </w:rPr>
      </w:pPr>
      <w:r>
        <w:rPr>
          <w:rFonts w:ascii="Times New Roman" w:hAnsi="Times New Roman" w:cs="Times New Roman"/>
          <w:sz w:val="24"/>
          <w:szCs w:val="24"/>
        </w:rPr>
        <w:t xml:space="preserve">Diante disto, o SRP mostra-se como um forte aliado aos princípios da eficiência e da economicidade, por ser um procedimento que resultada em vantagens à Administração, descomplicando procedimentos para aquisição de bens por disponibilizá-los por um ano em ata para quando surgir a necessidade, o objeto ser executado pela Administração. </w:t>
      </w:r>
    </w:p>
    <w:p w14:paraId="4C7A5C42" w14:textId="77777777" w:rsidR="002D01DE" w:rsidRDefault="002D01DE" w:rsidP="002D01DE">
      <w:pPr>
        <w:pStyle w:val="Nivel2"/>
        <w:spacing w:before="0" w:after="0" w:line="360" w:lineRule="auto"/>
        <w:ind w:left="284" w:firstLine="0"/>
        <w:rPr>
          <w:rFonts w:ascii="Times New Roman" w:hAnsi="Times New Roman" w:cs="Times New Roman"/>
          <w:bCs/>
          <w:sz w:val="24"/>
          <w:szCs w:val="24"/>
        </w:rPr>
      </w:pPr>
      <w:r>
        <w:rPr>
          <w:rFonts w:ascii="Times New Roman" w:hAnsi="Times New Roman" w:cs="Times New Roman"/>
          <w:bCs/>
          <w:sz w:val="24"/>
          <w:szCs w:val="24"/>
        </w:rPr>
        <w:t>O contrato ou outro instrumento hábil que o substitua oferece maior detalhamento das regras que serão aplicadas em relação à vigência da contratação.</w:t>
      </w:r>
    </w:p>
    <w:p w14:paraId="0D322AA5" w14:textId="77777777" w:rsidR="002D01DE" w:rsidRDefault="002D01DE" w:rsidP="002D01DE">
      <w:pPr>
        <w:pStyle w:val="Nivel01"/>
        <w:spacing w:before="120" w:after="120" w:line="360" w:lineRule="auto"/>
        <w:ind w:left="0" w:firstLine="0"/>
        <w:rPr>
          <w:rFonts w:ascii="Times New Roman" w:hAnsi="Times New Roman" w:cs="Times New Roman"/>
          <w:bCs w:val="0"/>
          <w:color w:val="000000" w:themeColor="text1"/>
          <w:sz w:val="24"/>
          <w:szCs w:val="24"/>
        </w:rPr>
      </w:pPr>
      <w:r>
        <w:rPr>
          <w:rFonts w:ascii="Times New Roman" w:hAnsi="Times New Roman" w:cs="Times New Roman"/>
          <w:bCs w:val="0"/>
          <w:color w:val="000000" w:themeColor="text1"/>
          <w:sz w:val="24"/>
          <w:szCs w:val="24"/>
        </w:rPr>
        <w:t>FUNDAMENTAÇÃO E DESCRIÇÃO DA NECESSIDADE DA CONTRATAÇÃO</w:t>
      </w:r>
    </w:p>
    <w:p w14:paraId="589AA72D"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bookmarkStart w:id="3" w:name="_Hlk196750182"/>
      <w:r>
        <w:rPr>
          <w:rFonts w:ascii="Times New Roman" w:hAnsi="Times New Roman" w:cs="Times New Roman"/>
          <w:sz w:val="24"/>
          <w:szCs w:val="24"/>
        </w:rPr>
        <w:t>A fundamentação da contratação e de seus quantitativos encontra-se pormenorizada em tópicos específicos do Estudo Técnico Preliminar, apêndice I deste Termo de Referência.</w:t>
      </w:r>
    </w:p>
    <w:p w14:paraId="400C3BC5"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r>
        <w:rPr>
          <w:rFonts w:ascii="Times New Roman" w:hAnsi="Times New Roman" w:cs="Times New Roman"/>
          <w:sz w:val="24"/>
          <w:szCs w:val="24"/>
        </w:rPr>
        <w:t>O objeto da contratação não está previsto no PCA de 2026, no entanto em razão da necessidade ímpar desta aquisição, vê-se necessário o prosseguimento com o processo licitatório.</w:t>
      </w:r>
    </w:p>
    <w:bookmarkEnd w:id="3"/>
    <w:p w14:paraId="305DC6EA" w14:textId="77777777" w:rsidR="002D01DE" w:rsidRDefault="002D01DE" w:rsidP="002D01DE">
      <w:pPr>
        <w:pStyle w:val="Nivel01"/>
        <w:spacing w:before="120" w:after="120" w:line="360" w:lineRule="auto"/>
        <w:ind w:left="0" w:firstLine="0"/>
        <w:rPr>
          <w:rFonts w:ascii="Times New Roman" w:hAnsi="Times New Roman" w:cs="Times New Roman"/>
          <w:bCs w:val="0"/>
          <w:color w:val="000000" w:themeColor="text1"/>
          <w:sz w:val="24"/>
          <w:szCs w:val="24"/>
        </w:rPr>
      </w:pPr>
      <w:r>
        <w:rPr>
          <w:rFonts w:ascii="Times New Roman" w:hAnsi="Times New Roman" w:cs="Times New Roman"/>
          <w:bCs w:val="0"/>
          <w:color w:val="000000" w:themeColor="text1"/>
          <w:sz w:val="24"/>
          <w:szCs w:val="24"/>
        </w:rPr>
        <w:lastRenderedPageBreak/>
        <w:t>DESCRIÇÃO DA SOLUÇÃO COMO UM TODO CONSIDERADO O CICLO DE VIDA DO OBJETO E ESPECIFICAÇÃO DO PRODUTO</w:t>
      </w:r>
    </w:p>
    <w:p w14:paraId="18A4CA63"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r>
        <w:rPr>
          <w:rFonts w:ascii="Times New Roman" w:hAnsi="Times New Roman" w:cs="Times New Roman"/>
          <w:sz w:val="24"/>
          <w:szCs w:val="24"/>
        </w:rPr>
        <w:t>A descrição da solução como um todo encontra-se pormenorizada em tópico específico do Estudo Técnico Preliminar, apêndice I deste Termo de Referência.</w:t>
      </w:r>
    </w:p>
    <w:p w14:paraId="04F50778" w14:textId="77777777" w:rsidR="002D01DE" w:rsidRDefault="002D01DE" w:rsidP="002D01DE">
      <w:pPr>
        <w:pStyle w:val="Nivel01"/>
        <w:spacing w:before="120" w:after="120" w:line="360" w:lineRule="auto"/>
        <w:ind w:left="0" w:firstLine="0"/>
        <w:rPr>
          <w:rFonts w:ascii="Times New Roman" w:hAnsi="Times New Roman" w:cs="Times New Roman"/>
          <w:bCs w:val="0"/>
          <w:color w:val="000000" w:themeColor="text1"/>
          <w:sz w:val="24"/>
          <w:szCs w:val="24"/>
        </w:rPr>
      </w:pPr>
      <w:r>
        <w:rPr>
          <w:rFonts w:ascii="Times New Roman" w:hAnsi="Times New Roman" w:cs="Times New Roman"/>
          <w:bCs w:val="0"/>
          <w:color w:val="000000" w:themeColor="text1"/>
          <w:sz w:val="24"/>
          <w:szCs w:val="24"/>
        </w:rPr>
        <w:t>REQUISITOS DA CONTRATAÇÃO</w:t>
      </w:r>
      <w:bookmarkStart w:id="4" w:name="_Hlk196750583"/>
    </w:p>
    <w:p w14:paraId="472C2F5B" w14:textId="77777777" w:rsidR="002D01DE" w:rsidRDefault="002D01DE" w:rsidP="002D01DE">
      <w:pPr>
        <w:pStyle w:val="Nivel2"/>
        <w:numPr>
          <w:ilvl w:val="0"/>
          <w:numId w:val="0"/>
        </w:numPr>
        <w:spacing w:before="0" w:after="0" w:line="360" w:lineRule="auto"/>
        <w:ind w:left="432" w:hanging="432"/>
        <w:rPr>
          <w:rFonts w:ascii="Times New Roman" w:hAnsi="Times New Roman" w:cs="Times New Roman"/>
          <w:b/>
          <w:sz w:val="24"/>
          <w:szCs w:val="24"/>
        </w:rPr>
      </w:pPr>
      <w:r>
        <w:rPr>
          <w:rFonts w:ascii="Times New Roman" w:hAnsi="Times New Roman" w:cs="Times New Roman"/>
          <w:b/>
          <w:sz w:val="24"/>
          <w:szCs w:val="24"/>
        </w:rPr>
        <w:t>Sustentabilidade</w:t>
      </w:r>
    </w:p>
    <w:p w14:paraId="052188B5"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r>
        <w:rPr>
          <w:rFonts w:ascii="Times New Roman" w:hAnsi="Times New Roman" w:cs="Times New Roman"/>
          <w:sz w:val="24"/>
          <w:szCs w:val="24"/>
        </w:rPr>
        <w:t>Além dos critérios de sustentabilidade eventualmente inseridos na descrição do objeto, devem ser atendidos os seguintes requisitos, que se baseiam no Guia Nacional de Contratações Sustentáveis:</w:t>
      </w:r>
    </w:p>
    <w:p w14:paraId="728648A4" w14:textId="77777777" w:rsidR="002D01DE" w:rsidRDefault="002D01DE" w:rsidP="002D01DE">
      <w:pPr>
        <w:pStyle w:val="Nivel3"/>
        <w:numPr>
          <w:ilvl w:val="0"/>
          <w:numId w:val="0"/>
        </w:numPr>
        <w:spacing w:line="360" w:lineRule="auto"/>
        <w:ind w:left="284"/>
        <w:rPr>
          <w:rFonts w:ascii="Times New Roman" w:hAnsi="Times New Roman" w:cs="Times New Roman"/>
          <w:b/>
          <w:bCs/>
          <w:sz w:val="24"/>
          <w:szCs w:val="24"/>
        </w:rPr>
      </w:pPr>
      <w:r>
        <w:rPr>
          <w:rFonts w:ascii="Times New Roman" w:hAnsi="Times New Roman" w:cs="Times New Roman"/>
          <w:b/>
          <w:bCs/>
          <w:sz w:val="24"/>
          <w:szCs w:val="24"/>
        </w:rPr>
        <w:t>Sustentabilidade ambiental</w:t>
      </w:r>
    </w:p>
    <w:p w14:paraId="249DA0F5" w14:textId="77777777" w:rsidR="002D01DE" w:rsidRDefault="002D01DE" w:rsidP="002D01DE">
      <w:pPr>
        <w:pStyle w:val="Nivel3"/>
        <w:spacing w:before="0" w:after="0" w:line="360" w:lineRule="auto"/>
        <w:ind w:left="567" w:firstLine="0"/>
        <w:rPr>
          <w:rFonts w:ascii="Times New Roman" w:hAnsi="Times New Roman" w:cs="Times New Roman"/>
          <w:sz w:val="24"/>
          <w:szCs w:val="24"/>
        </w:rPr>
      </w:pPr>
      <w:r>
        <w:rPr>
          <w:rFonts w:ascii="Times New Roman" w:hAnsi="Times New Roman" w:cs="Times New Roman"/>
          <w:sz w:val="24"/>
          <w:szCs w:val="24"/>
        </w:rPr>
        <w:t>Eficiência energética e redução de emissões, priorizando motores mais eficientes, com menor consumo específico de combustível e conformidade com os programas nacionais de controle de emissões;</w:t>
      </w:r>
    </w:p>
    <w:p w14:paraId="4E34A7B3" w14:textId="77777777" w:rsidR="002D01DE" w:rsidRDefault="002D01DE" w:rsidP="002D01DE">
      <w:pPr>
        <w:pStyle w:val="Nivel3"/>
        <w:spacing w:before="0" w:after="0" w:line="360" w:lineRule="auto"/>
        <w:ind w:left="567" w:firstLine="0"/>
        <w:rPr>
          <w:rFonts w:ascii="Times New Roman" w:hAnsi="Times New Roman" w:cs="Times New Roman"/>
          <w:sz w:val="24"/>
          <w:szCs w:val="24"/>
        </w:rPr>
      </w:pPr>
      <w:r>
        <w:rPr>
          <w:rFonts w:ascii="Times New Roman" w:hAnsi="Times New Roman" w:cs="Times New Roman"/>
          <w:sz w:val="24"/>
          <w:szCs w:val="24"/>
        </w:rPr>
        <w:t>Redução de impactos ambientais no ciclo de vida, considerando durabilidade, facilidade de manutenção, disponibilidade de peças de reposição e possibilidade de reciclagem ou destinação ambientalmente adequada ao final da vida útil;</w:t>
      </w:r>
    </w:p>
    <w:p w14:paraId="55126FEB" w14:textId="77777777" w:rsidR="002D01DE" w:rsidRDefault="002D01DE" w:rsidP="002D01DE">
      <w:pPr>
        <w:pStyle w:val="Nivel3"/>
        <w:spacing w:before="0" w:after="0" w:line="360" w:lineRule="auto"/>
        <w:ind w:left="567" w:firstLine="0"/>
        <w:rPr>
          <w:rFonts w:ascii="Times New Roman" w:hAnsi="Times New Roman" w:cs="Times New Roman"/>
          <w:sz w:val="24"/>
          <w:szCs w:val="24"/>
        </w:rPr>
      </w:pPr>
      <w:r>
        <w:rPr>
          <w:rFonts w:ascii="Times New Roman" w:hAnsi="Times New Roman" w:cs="Times New Roman"/>
          <w:sz w:val="24"/>
          <w:szCs w:val="24"/>
        </w:rPr>
        <w:t>Atendimento a sistemas de gestão ambiental, preferencialmente com fabricantes ou montadoras certificados ou alinhados à ABNT NBR ISO 14001;</w:t>
      </w:r>
    </w:p>
    <w:p w14:paraId="3F5C67CF" w14:textId="77777777" w:rsidR="002D01DE" w:rsidRDefault="002D01DE" w:rsidP="002D01DE">
      <w:pPr>
        <w:pStyle w:val="Nivel3"/>
        <w:spacing w:before="0" w:after="0" w:line="360" w:lineRule="auto"/>
        <w:ind w:left="567" w:firstLine="0"/>
        <w:rPr>
          <w:rFonts w:ascii="Times New Roman" w:hAnsi="Times New Roman" w:cs="Times New Roman"/>
          <w:sz w:val="24"/>
          <w:szCs w:val="24"/>
        </w:rPr>
      </w:pPr>
      <w:r>
        <w:rPr>
          <w:rFonts w:ascii="Times New Roman" w:hAnsi="Times New Roman" w:cs="Times New Roman"/>
          <w:sz w:val="24"/>
          <w:szCs w:val="24"/>
        </w:rPr>
        <w:t>Previsão de logística reversa, nos termos da legislação ambiental, especialmente para pneus, baterias, óleos lubrificantes, filtros e demais resíduos gerados durante a operação e manutenção;</w:t>
      </w:r>
    </w:p>
    <w:p w14:paraId="57073715" w14:textId="77777777" w:rsidR="002D01DE" w:rsidRDefault="002D01DE" w:rsidP="002D01DE">
      <w:pPr>
        <w:pStyle w:val="Nivel3"/>
        <w:spacing w:before="0" w:after="0" w:line="360" w:lineRule="auto"/>
        <w:ind w:left="567" w:firstLine="0"/>
        <w:rPr>
          <w:rFonts w:ascii="Times New Roman" w:hAnsi="Times New Roman" w:cs="Times New Roman"/>
          <w:sz w:val="24"/>
          <w:szCs w:val="24"/>
        </w:rPr>
      </w:pPr>
      <w:r>
        <w:rPr>
          <w:rFonts w:ascii="Times New Roman" w:hAnsi="Times New Roman" w:cs="Times New Roman"/>
          <w:sz w:val="24"/>
          <w:szCs w:val="24"/>
        </w:rPr>
        <w:t>Prioridade, sempre que tecnicamente viável, para equipamentos com menor emissão de ruído, reduzindo impactos ao meio ambiente e à saúde ocupacional.</w:t>
      </w:r>
    </w:p>
    <w:p w14:paraId="4AD8F406" w14:textId="77777777" w:rsidR="002D01DE" w:rsidRDefault="002D01DE" w:rsidP="002D01DE">
      <w:pPr>
        <w:pStyle w:val="Nivel3"/>
        <w:numPr>
          <w:ilvl w:val="0"/>
          <w:numId w:val="0"/>
        </w:numPr>
        <w:spacing w:before="0" w:after="0" w:line="360" w:lineRule="auto"/>
        <w:ind w:left="567"/>
        <w:rPr>
          <w:rFonts w:ascii="Times New Roman" w:hAnsi="Times New Roman" w:cs="Times New Roman"/>
          <w:sz w:val="24"/>
          <w:szCs w:val="24"/>
        </w:rPr>
      </w:pPr>
      <w:r>
        <w:rPr>
          <w:rFonts w:ascii="Times New Roman" w:hAnsi="Times New Roman" w:cs="Times New Roman"/>
          <w:sz w:val="24"/>
          <w:szCs w:val="24"/>
        </w:rPr>
        <w:t>Sustentabilidade social e segurança do trabalho</w:t>
      </w:r>
    </w:p>
    <w:p w14:paraId="00166A64" w14:textId="77777777" w:rsidR="002D01DE" w:rsidRDefault="002D01DE" w:rsidP="002D01DE">
      <w:pPr>
        <w:pStyle w:val="Nivel3"/>
        <w:spacing w:before="0" w:after="0" w:line="360" w:lineRule="auto"/>
        <w:ind w:left="567" w:firstLine="0"/>
        <w:rPr>
          <w:rFonts w:ascii="Times New Roman" w:hAnsi="Times New Roman" w:cs="Times New Roman"/>
          <w:sz w:val="24"/>
          <w:szCs w:val="24"/>
        </w:rPr>
      </w:pPr>
      <w:r>
        <w:rPr>
          <w:rFonts w:ascii="Times New Roman" w:hAnsi="Times New Roman" w:cs="Times New Roman"/>
          <w:sz w:val="24"/>
          <w:szCs w:val="24"/>
        </w:rPr>
        <w:t>Os equipamentos deverão ser fornecidos com manuais de operação e manutenção em língua portuguesa, contendo orientações de uso seguro, riscos residuais e práticas recomendadas;</w:t>
      </w:r>
    </w:p>
    <w:p w14:paraId="76FC3A7E" w14:textId="77777777" w:rsidR="002D01DE" w:rsidRDefault="002D01DE" w:rsidP="002D01DE">
      <w:pPr>
        <w:pStyle w:val="Nivel3"/>
        <w:spacing w:before="0" w:after="0" w:line="360" w:lineRule="auto"/>
        <w:ind w:left="567" w:firstLine="0"/>
        <w:rPr>
          <w:rFonts w:ascii="Times New Roman" w:hAnsi="Times New Roman" w:cs="Times New Roman"/>
          <w:sz w:val="24"/>
          <w:szCs w:val="24"/>
        </w:rPr>
      </w:pPr>
      <w:r>
        <w:rPr>
          <w:rFonts w:ascii="Times New Roman" w:hAnsi="Times New Roman" w:cs="Times New Roman"/>
          <w:sz w:val="24"/>
          <w:szCs w:val="24"/>
        </w:rPr>
        <w:t>Todos os bens deverão atender às normas de ergonomia, segurança e saúde ocupacional, de modo a minimizar riscos de acidentes e doenças relacionadas ao trabalho.</w:t>
      </w:r>
    </w:p>
    <w:p w14:paraId="455CEE82" w14:textId="77777777" w:rsidR="002D01DE" w:rsidRDefault="002D01DE" w:rsidP="002D01DE">
      <w:pPr>
        <w:adjustRightInd w:val="0"/>
        <w:spacing w:before="120" w:after="120" w:line="360" w:lineRule="auto"/>
        <w:jc w:val="both"/>
        <w:rPr>
          <w:rFonts w:ascii="Times New Roman" w:hAnsi="Times New Roman" w:cs="Times New Roman"/>
          <w:b/>
          <w:bCs/>
          <w:sz w:val="24"/>
          <w:szCs w:val="24"/>
        </w:rPr>
      </w:pPr>
      <w:r>
        <w:rPr>
          <w:rFonts w:ascii="Times New Roman" w:hAnsi="Times New Roman" w:cs="Times New Roman"/>
          <w:b/>
          <w:bCs/>
          <w:sz w:val="24"/>
          <w:szCs w:val="24"/>
        </w:rPr>
        <w:t>Qualidade dos bens</w:t>
      </w:r>
    </w:p>
    <w:p w14:paraId="1936C6B9"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r>
        <w:rPr>
          <w:rFonts w:ascii="Times New Roman" w:hAnsi="Times New Roman" w:cs="Times New Roman"/>
          <w:sz w:val="24"/>
          <w:szCs w:val="24"/>
        </w:rPr>
        <w:lastRenderedPageBreak/>
        <w:t>Os objetos fornecidos devem ser de alta qualidade, garantindo durabilidade e eficiência no uso.</w:t>
      </w:r>
    </w:p>
    <w:p w14:paraId="65726459"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r>
        <w:rPr>
          <w:rFonts w:ascii="Times New Roman" w:hAnsi="Times New Roman" w:cs="Times New Roman"/>
          <w:sz w:val="24"/>
          <w:szCs w:val="24"/>
        </w:rPr>
        <w:t>Os bens deverão ser novos e de primeiro uso.</w:t>
      </w:r>
    </w:p>
    <w:p w14:paraId="70808C8F"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r>
        <w:rPr>
          <w:rFonts w:ascii="Times New Roman" w:hAnsi="Times New Roman" w:cs="Times New Roman"/>
          <w:sz w:val="24"/>
          <w:szCs w:val="24"/>
        </w:rPr>
        <w:t>Os bens deverão atender a finalidade proposta em sua fabricação, na hipótese de identificação de defeitos ou falhas, a empresa contratada deverá providenciar o suporte necessário para a execução da garantia e a substituição do bem.</w:t>
      </w:r>
    </w:p>
    <w:p w14:paraId="0E9D4F2D"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r>
        <w:rPr>
          <w:rFonts w:ascii="Times New Roman" w:hAnsi="Times New Roman" w:cs="Times New Roman"/>
          <w:sz w:val="24"/>
          <w:szCs w:val="24"/>
        </w:rPr>
        <w:t>Os objetos devem atender a normas técnicas de segurança e qualidade, além de respeitar legislações pertinentes, como as normas ambientais e de acessibilidade. É fundamental que os fornecedores apresentem certificações que comprovem a conformidade dos produtos com as regulamentações vigentes.</w:t>
      </w:r>
    </w:p>
    <w:p w14:paraId="43F32353" w14:textId="77777777" w:rsidR="002D01DE" w:rsidRDefault="002D01DE" w:rsidP="002D01DE">
      <w:pPr>
        <w:pStyle w:val="Nivel2"/>
        <w:numPr>
          <w:ilvl w:val="0"/>
          <w:numId w:val="0"/>
        </w:numPr>
        <w:spacing w:line="360" w:lineRule="auto"/>
        <w:rPr>
          <w:rFonts w:ascii="Times New Roman" w:hAnsi="Times New Roman" w:cs="Times New Roman"/>
          <w:b/>
          <w:bCs/>
          <w:sz w:val="24"/>
          <w:szCs w:val="24"/>
        </w:rPr>
      </w:pPr>
      <w:r>
        <w:rPr>
          <w:rFonts w:ascii="Times New Roman" w:hAnsi="Times New Roman" w:cs="Times New Roman"/>
          <w:b/>
          <w:bCs/>
          <w:sz w:val="24"/>
          <w:szCs w:val="24"/>
        </w:rPr>
        <w:t>Capacidade de Fornecimento</w:t>
      </w:r>
    </w:p>
    <w:p w14:paraId="619F06E9"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r>
        <w:rPr>
          <w:rFonts w:ascii="Times New Roman" w:hAnsi="Times New Roman" w:cs="Times New Roman"/>
          <w:sz w:val="24"/>
          <w:szCs w:val="24"/>
        </w:rPr>
        <w:t>Os fornecedores devem demonstrar capacidade técnica e operacional para atender à demanda, garantindo prazos de entrega adequados e condições de manutenção de estoque. A experiência prévia em fornecimentos semelhantes é um diferencial importante a ser considerado na seleção dos fornecedores.</w:t>
      </w:r>
    </w:p>
    <w:p w14:paraId="2CD8F7BB" w14:textId="77777777" w:rsidR="002D01DE" w:rsidRDefault="002D01DE" w:rsidP="002D01DE">
      <w:pPr>
        <w:pStyle w:val="Nivel2"/>
        <w:numPr>
          <w:ilvl w:val="0"/>
          <w:numId w:val="0"/>
        </w:numPr>
        <w:spacing w:line="360" w:lineRule="auto"/>
        <w:rPr>
          <w:rFonts w:ascii="Times New Roman" w:hAnsi="Times New Roman" w:cs="Times New Roman"/>
          <w:b/>
          <w:sz w:val="24"/>
          <w:szCs w:val="24"/>
        </w:rPr>
      </w:pPr>
      <w:r>
        <w:rPr>
          <w:rFonts w:ascii="Times New Roman" w:hAnsi="Times New Roman" w:cs="Times New Roman"/>
          <w:b/>
          <w:sz w:val="24"/>
          <w:szCs w:val="24"/>
        </w:rPr>
        <w:t>Da exigência de amostra</w:t>
      </w:r>
    </w:p>
    <w:p w14:paraId="1AA487AB"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r>
        <w:rPr>
          <w:rFonts w:ascii="Times New Roman" w:hAnsi="Times New Roman" w:cs="Times New Roman"/>
          <w:sz w:val="24"/>
          <w:szCs w:val="24"/>
        </w:rPr>
        <w:t>Não será exigido amostra.</w:t>
      </w:r>
    </w:p>
    <w:p w14:paraId="34F57095" w14:textId="77777777" w:rsidR="002D01DE" w:rsidRDefault="002D01DE" w:rsidP="002D01DE">
      <w:pPr>
        <w:pStyle w:val="Nivel2"/>
        <w:numPr>
          <w:ilvl w:val="0"/>
          <w:numId w:val="0"/>
        </w:numPr>
        <w:spacing w:line="360" w:lineRule="auto"/>
        <w:rPr>
          <w:rFonts w:ascii="Times New Roman" w:hAnsi="Times New Roman" w:cs="Times New Roman"/>
          <w:b/>
          <w:sz w:val="24"/>
          <w:szCs w:val="24"/>
        </w:rPr>
      </w:pPr>
      <w:r>
        <w:rPr>
          <w:rFonts w:ascii="Times New Roman" w:hAnsi="Times New Roman" w:cs="Times New Roman"/>
          <w:b/>
          <w:sz w:val="24"/>
          <w:szCs w:val="24"/>
        </w:rPr>
        <w:t>Garantia da contratação</w:t>
      </w:r>
    </w:p>
    <w:p w14:paraId="46ECC637"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r>
        <w:rPr>
          <w:rFonts w:ascii="Times New Roman" w:hAnsi="Times New Roman" w:cs="Times New Roman"/>
          <w:sz w:val="24"/>
          <w:szCs w:val="24"/>
        </w:rPr>
        <w:t>Não haverá exigência da garantia da contratação dos artigos 96 e seguintes da Lei nº 14.133, de 2021, pelas razões constantes do Estudo Técnico Preliminar.</w:t>
      </w:r>
    </w:p>
    <w:p w14:paraId="047D0DC4" w14:textId="77777777" w:rsidR="002D01DE" w:rsidRDefault="002D01DE" w:rsidP="002D01DE">
      <w:pPr>
        <w:pStyle w:val="Nivel2"/>
        <w:numPr>
          <w:ilvl w:val="0"/>
          <w:numId w:val="0"/>
        </w:numPr>
        <w:spacing w:after="0" w:line="360" w:lineRule="auto"/>
        <w:rPr>
          <w:rFonts w:ascii="Times New Roman" w:hAnsi="Times New Roman" w:cs="Times New Roman"/>
          <w:b/>
          <w:sz w:val="24"/>
          <w:szCs w:val="24"/>
        </w:rPr>
      </w:pPr>
      <w:r>
        <w:rPr>
          <w:rFonts w:ascii="Times New Roman" w:hAnsi="Times New Roman" w:cs="Times New Roman"/>
          <w:b/>
          <w:sz w:val="24"/>
          <w:szCs w:val="24"/>
        </w:rPr>
        <w:t xml:space="preserve">Subcontratação </w:t>
      </w:r>
    </w:p>
    <w:p w14:paraId="4C85CD40"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r>
        <w:rPr>
          <w:rFonts w:ascii="Times New Roman" w:hAnsi="Times New Roman" w:cs="Times New Roman"/>
          <w:sz w:val="24"/>
          <w:szCs w:val="24"/>
        </w:rPr>
        <w:t>Não será admitida a subcontratação do objeto contratual.</w:t>
      </w:r>
    </w:p>
    <w:p w14:paraId="4420012B" w14:textId="77777777" w:rsidR="002D01DE" w:rsidRDefault="002D01DE" w:rsidP="002D01DE">
      <w:pPr>
        <w:pStyle w:val="NormalWeb"/>
        <w:spacing w:before="120" w:beforeAutospacing="0" w:after="120" w:afterAutospacing="0" w:line="360" w:lineRule="auto"/>
        <w:jc w:val="both"/>
        <w:rPr>
          <w:b/>
          <w:bCs/>
        </w:rPr>
      </w:pPr>
      <w:r>
        <w:rPr>
          <w:b/>
          <w:bCs/>
        </w:rPr>
        <w:t>Do critério de desempate tendo como preferência de contratação as microempresas, empresas de pequeno porte e equiparadas</w:t>
      </w:r>
    </w:p>
    <w:p w14:paraId="1AD99E33" w14:textId="77777777" w:rsidR="002D01DE" w:rsidRDefault="002D01DE" w:rsidP="002D01DE">
      <w:pPr>
        <w:pStyle w:val="Nivel2"/>
        <w:spacing w:before="0" w:after="0" w:line="360" w:lineRule="auto"/>
        <w:ind w:left="284" w:firstLine="0"/>
        <w:rPr>
          <w:rFonts w:ascii="Times New Roman" w:eastAsia="Arial" w:hAnsi="Times New Roman" w:cs="Times New Roman"/>
          <w:iCs/>
          <w:sz w:val="24"/>
          <w:szCs w:val="24"/>
        </w:rPr>
      </w:pPr>
      <w:r>
        <w:rPr>
          <w:rFonts w:ascii="Times New Roman" w:eastAsia="Arial" w:hAnsi="Times New Roman" w:cs="Times New Roman"/>
          <w:iCs/>
          <w:sz w:val="24"/>
          <w:szCs w:val="24"/>
        </w:rPr>
        <w:t>Será assegurada, como critério de desempate, a preferência de contratação para as microempresas e empresas de pequeno porte em relação àquelas empresas que não detenham essa condição.</w:t>
      </w:r>
    </w:p>
    <w:p w14:paraId="2996BA42" w14:textId="77777777" w:rsidR="002D01DE" w:rsidRDefault="002D01DE" w:rsidP="002D01DE">
      <w:pPr>
        <w:pStyle w:val="Nivel2"/>
        <w:spacing w:before="0" w:after="0" w:line="360" w:lineRule="auto"/>
        <w:ind w:left="284" w:firstLine="0"/>
        <w:rPr>
          <w:rFonts w:ascii="Times New Roman" w:eastAsia="Arial" w:hAnsi="Times New Roman" w:cs="Times New Roman"/>
          <w:i/>
          <w:iCs/>
          <w:sz w:val="24"/>
          <w:szCs w:val="24"/>
        </w:rPr>
      </w:pPr>
      <w:r>
        <w:rPr>
          <w:rFonts w:ascii="Times New Roman" w:eastAsia="Arial" w:hAnsi="Times New Roman" w:cs="Times New Roman"/>
          <w:iCs/>
          <w:sz w:val="24"/>
          <w:szCs w:val="24"/>
        </w:rPr>
        <w:t xml:space="preserve">Serão consideradas em situação de empate as propostas apresentadas pelas microempresas e empresas de pequeno porte iguais ou superiores em até 5% (cinco por cento) </w:t>
      </w:r>
      <w:r>
        <w:rPr>
          <w:rFonts w:ascii="Times New Roman" w:eastAsia="Arial" w:hAnsi="Times New Roman" w:cs="Times New Roman"/>
          <w:iCs/>
          <w:sz w:val="24"/>
          <w:szCs w:val="24"/>
        </w:rPr>
        <w:lastRenderedPageBreak/>
        <w:t>àquela mais bem classificada, nos termos previstos no artigo 5º do Decreto Municipal nº 112/2018 e art. 44 da LC 123/2006.</w:t>
      </w:r>
    </w:p>
    <w:p w14:paraId="16744481" w14:textId="77777777" w:rsidR="002D01DE" w:rsidRDefault="002D01DE" w:rsidP="002D01DE">
      <w:pPr>
        <w:pStyle w:val="Nivel01"/>
        <w:numPr>
          <w:ilvl w:val="0"/>
          <w:numId w:val="0"/>
        </w:numPr>
        <w:spacing w:before="120" w:after="120" w:line="360" w:lineRule="auto"/>
        <w:rPr>
          <w:rFonts w:ascii="Times New Roman" w:eastAsia="Arial" w:hAnsi="Times New Roman" w:cs="Times New Roman"/>
          <w:sz w:val="24"/>
          <w:szCs w:val="24"/>
        </w:rPr>
      </w:pPr>
      <w:r>
        <w:rPr>
          <w:rFonts w:ascii="Times New Roman" w:eastAsia="Arial" w:hAnsi="Times New Roman" w:cs="Times New Roman"/>
          <w:color w:val="000000" w:themeColor="text1"/>
          <w:sz w:val="24"/>
          <w:szCs w:val="24"/>
        </w:rPr>
        <w:t xml:space="preserve">Da Participação de Consórcio </w:t>
      </w:r>
    </w:p>
    <w:p w14:paraId="0574CA21"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bookmarkStart w:id="5" w:name="_Hlk203372897"/>
      <w:r>
        <w:rPr>
          <w:rFonts w:ascii="Times New Roman" w:hAnsi="Times New Roman" w:cs="Times New Roman"/>
          <w:sz w:val="24"/>
          <w:szCs w:val="24"/>
        </w:rPr>
        <w:t>Não será permitida a participação de empresas reunidas em consórcio, em razão da baixa complexidade do produto a ser adquirido, considerando que as empresas que atuam no mercado têm condições de fornecer o produto de forma independente com potencial técnico, profissional e operacional suficiente para atender satisfatoriamente às exigências previstas neste Termo de Referência. Entendemos, assim, ser conveniente a vedação de participação de empresas em “consórcio” no certame em tela.</w:t>
      </w:r>
      <w:bookmarkEnd w:id="5"/>
    </w:p>
    <w:p w14:paraId="6C7B0F7B" w14:textId="77777777" w:rsidR="002D01DE" w:rsidRDefault="002D01DE" w:rsidP="002D01DE">
      <w:pPr>
        <w:pStyle w:val="Nivel01"/>
        <w:spacing w:before="120" w:after="120" w:line="360" w:lineRule="auto"/>
        <w:ind w:left="0" w:firstLine="0"/>
        <w:rPr>
          <w:rFonts w:ascii="Times New Roman" w:hAnsi="Times New Roman" w:cs="Times New Roman"/>
          <w:bCs w:val="0"/>
          <w:color w:val="000000" w:themeColor="text1"/>
          <w:sz w:val="24"/>
          <w:szCs w:val="24"/>
        </w:rPr>
      </w:pPr>
      <w:r>
        <w:rPr>
          <w:rFonts w:ascii="Times New Roman" w:hAnsi="Times New Roman" w:cs="Times New Roman"/>
          <w:bCs w:val="0"/>
          <w:color w:val="000000" w:themeColor="text1"/>
          <w:sz w:val="24"/>
          <w:szCs w:val="24"/>
        </w:rPr>
        <w:t>MODELO DE EXECUÇÃO DO OBJETO</w:t>
      </w:r>
    </w:p>
    <w:p w14:paraId="480DC410" w14:textId="77777777" w:rsidR="002D01DE" w:rsidRDefault="002D01DE" w:rsidP="002D01DE">
      <w:pPr>
        <w:pStyle w:val="Nivel2"/>
        <w:numPr>
          <w:ilvl w:val="1"/>
          <w:numId w:val="4"/>
        </w:numPr>
        <w:spacing w:before="0" w:after="0" w:line="360" w:lineRule="auto"/>
        <w:ind w:left="284" w:firstLine="0"/>
        <w:rPr>
          <w:rFonts w:ascii="Times New Roman" w:hAnsi="Times New Roman" w:cs="Times New Roman"/>
          <w:bCs/>
          <w:color w:val="FF0000"/>
          <w:sz w:val="24"/>
          <w:szCs w:val="24"/>
        </w:rPr>
      </w:pPr>
      <w:r>
        <w:rPr>
          <w:rFonts w:ascii="Times New Roman" w:hAnsi="Times New Roman" w:cs="Times New Roman"/>
          <w:bCs/>
          <w:sz w:val="24"/>
          <w:szCs w:val="24"/>
        </w:rPr>
        <w:t>A execução do objeto terá início com o envio da Ordem de Fornecimento para a Contratada, e deverá ser de forma integral, de acordo com cada Ordem de Fornecimento ou outro documento de solicitação, que será encaminhado pelo representante da CONTRATANTE.</w:t>
      </w:r>
    </w:p>
    <w:p w14:paraId="532786AF" w14:textId="77777777" w:rsidR="002D01DE" w:rsidRDefault="002D01DE" w:rsidP="002D01DE">
      <w:pPr>
        <w:pStyle w:val="Nivel2"/>
        <w:spacing w:before="0" w:after="0" w:line="360" w:lineRule="auto"/>
        <w:ind w:left="284" w:firstLine="0"/>
        <w:rPr>
          <w:rFonts w:ascii="Times New Roman" w:hAnsi="Times New Roman" w:cs="Times New Roman"/>
          <w:bCs/>
          <w:sz w:val="24"/>
          <w:szCs w:val="24"/>
        </w:rPr>
      </w:pPr>
      <w:r>
        <w:rPr>
          <w:rFonts w:ascii="Times New Roman" w:hAnsi="Times New Roman" w:cs="Times New Roman"/>
          <w:bCs/>
          <w:sz w:val="24"/>
          <w:szCs w:val="24"/>
        </w:rPr>
        <w:t>O prazo de garantia é aquele estabelecido na Lei nº 8.078, de 11 de setembro de 1990 (Código de Defesa do Consumidor), ou pelo prazo fornecido pelo fabricante, se superior, contado a partir do primeiro dia útil subsequente à data do recebimento definitivo do objeto.</w:t>
      </w:r>
    </w:p>
    <w:p w14:paraId="2E66BE7E" w14:textId="77777777" w:rsidR="002D01DE" w:rsidRDefault="002D01DE" w:rsidP="002D01DE">
      <w:pPr>
        <w:pStyle w:val="Nivel2"/>
        <w:spacing w:before="0" w:after="0" w:line="360" w:lineRule="auto"/>
        <w:ind w:left="284" w:firstLine="0"/>
        <w:rPr>
          <w:rFonts w:ascii="Times New Roman" w:hAnsi="Times New Roman" w:cs="Times New Roman"/>
          <w:bCs/>
          <w:sz w:val="24"/>
          <w:szCs w:val="24"/>
        </w:rPr>
      </w:pPr>
      <w:r>
        <w:rPr>
          <w:rFonts w:ascii="Times New Roman" w:hAnsi="Times New Roman" w:cs="Times New Roman"/>
          <w:bCs/>
          <w:color w:val="auto"/>
          <w:sz w:val="24"/>
          <w:szCs w:val="24"/>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36A6B639" w14:textId="77777777" w:rsidR="002D01DE" w:rsidRDefault="002D01DE" w:rsidP="002D01DE">
      <w:pPr>
        <w:pStyle w:val="Nivel2"/>
        <w:spacing w:before="0" w:after="0" w:line="360" w:lineRule="auto"/>
        <w:ind w:left="284" w:firstLine="0"/>
        <w:rPr>
          <w:rFonts w:ascii="Times New Roman" w:hAnsi="Times New Roman" w:cs="Times New Roman"/>
          <w:bCs/>
          <w:color w:val="FF0000"/>
          <w:sz w:val="24"/>
          <w:szCs w:val="24"/>
        </w:rPr>
      </w:pPr>
      <w:r>
        <w:rPr>
          <w:rFonts w:ascii="Times New Roman" w:hAnsi="Times New Roman" w:cs="Times New Roman"/>
          <w:bCs/>
          <w:sz w:val="24"/>
          <w:szCs w:val="24"/>
        </w:rPr>
        <w:t>A entrega do objeto será sob a demanda de cada Secretaria ou órgão da Prefeitura com a Ordem de Fornecimento, que será encaminhada pela mesma ou pelo gestor/fiscal do contrato.</w:t>
      </w:r>
    </w:p>
    <w:p w14:paraId="34A9895E" w14:textId="77777777" w:rsidR="002D01DE" w:rsidRDefault="002D01DE" w:rsidP="002D01DE">
      <w:pPr>
        <w:pStyle w:val="Nivel2"/>
        <w:spacing w:before="0" w:after="0" w:line="360" w:lineRule="auto"/>
        <w:ind w:left="284" w:firstLine="0"/>
        <w:rPr>
          <w:rFonts w:ascii="Times New Roman" w:hAnsi="Times New Roman" w:cs="Times New Roman"/>
          <w:bCs/>
          <w:color w:val="FF0000"/>
          <w:sz w:val="24"/>
          <w:szCs w:val="24"/>
        </w:rPr>
      </w:pPr>
      <w:r>
        <w:rPr>
          <w:rFonts w:ascii="Times New Roman" w:hAnsi="Times New Roman" w:cs="Times New Roman"/>
          <w:bCs/>
          <w:sz w:val="24"/>
          <w:szCs w:val="24"/>
        </w:rPr>
        <w:t xml:space="preserve">A entrega deverá ocorrer em após o envio da ordem de fornecimento, </w:t>
      </w:r>
      <w:r>
        <w:rPr>
          <w:rFonts w:ascii="Times New Roman" w:hAnsi="Times New Roman" w:cs="Times New Roman"/>
          <w:bCs/>
          <w:iCs/>
          <w:sz w:val="24"/>
          <w:szCs w:val="24"/>
        </w:rPr>
        <w:t>em até 90 (noventa) dias corrido, no local indicado pela Administração, acompanhados de nota fiscal, manual do operador em português, certificado de garantia e, quando aplicável, certificado de conformação com as normas técnicas pertinentes (INMETRO, ABNT)</w:t>
      </w:r>
      <w:r>
        <w:rPr>
          <w:rFonts w:ascii="Times New Roman" w:hAnsi="Times New Roman" w:cs="Times New Roman"/>
          <w:bCs/>
          <w:sz w:val="24"/>
          <w:szCs w:val="24"/>
        </w:rPr>
        <w:t>.</w:t>
      </w:r>
    </w:p>
    <w:p w14:paraId="67079AC3" w14:textId="77777777" w:rsidR="002D01DE" w:rsidRDefault="002D01DE" w:rsidP="002D01DE">
      <w:pPr>
        <w:pStyle w:val="Nivel2"/>
        <w:spacing w:before="0" w:after="0" w:line="360" w:lineRule="auto"/>
        <w:ind w:left="284" w:firstLine="0"/>
        <w:rPr>
          <w:rFonts w:ascii="Times New Roman" w:hAnsi="Times New Roman" w:cs="Times New Roman"/>
          <w:bCs/>
          <w:sz w:val="24"/>
          <w:szCs w:val="24"/>
        </w:rPr>
      </w:pPr>
      <w:r>
        <w:rPr>
          <w:rFonts w:ascii="Times New Roman" w:hAnsi="Times New Roman" w:cs="Times New Roman"/>
          <w:bCs/>
          <w:color w:val="auto"/>
          <w:sz w:val="24"/>
          <w:szCs w:val="24"/>
        </w:rPr>
        <w:t>Caso não seja possível a entrega na data assinalada, a empresa deverá comunicar as razões respectivas com pelo menos 20 dias de antecedência para que qualquer pleito de prorrogação de prazo seja analisado, ressalvadas situações de caso fortuito e força maior.</w:t>
      </w:r>
    </w:p>
    <w:p w14:paraId="29C90CD9" w14:textId="77777777" w:rsidR="002D01DE" w:rsidRDefault="002D01DE" w:rsidP="002D01DE">
      <w:pPr>
        <w:pStyle w:val="Nivel2"/>
        <w:spacing w:before="0" w:after="0" w:line="360" w:lineRule="auto"/>
        <w:ind w:left="284" w:firstLine="0"/>
        <w:rPr>
          <w:rFonts w:ascii="Times New Roman" w:eastAsia="Arial" w:hAnsi="Times New Roman" w:cs="Times New Roman"/>
          <w:bCs/>
          <w:color w:val="auto"/>
          <w:sz w:val="24"/>
          <w:szCs w:val="24"/>
        </w:rPr>
      </w:pPr>
      <w:r>
        <w:rPr>
          <w:rFonts w:ascii="Times New Roman" w:eastAsia="Arial" w:hAnsi="Times New Roman" w:cs="Times New Roman"/>
          <w:bCs/>
          <w:color w:val="auto"/>
          <w:sz w:val="24"/>
          <w:szCs w:val="24"/>
        </w:rPr>
        <w:t xml:space="preserve">Os bens serão recebidos provisoriamente, de forma sumária, no ato da entrega, juntamente com a nota fiscal ou instrumento de cobrança equivalente, pelo(a) responsável pelo </w:t>
      </w:r>
      <w:r>
        <w:rPr>
          <w:rFonts w:ascii="Times New Roman" w:eastAsia="Arial" w:hAnsi="Times New Roman" w:cs="Times New Roman"/>
          <w:bCs/>
          <w:color w:val="auto"/>
          <w:sz w:val="24"/>
          <w:szCs w:val="24"/>
        </w:rPr>
        <w:lastRenderedPageBreak/>
        <w:t>acompanhamento e fiscalização do contrato, para efeito de posterior verificação de sua conformidade com as especificações constantes no Termo de Referência e na proposta.</w:t>
      </w:r>
    </w:p>
    <w:p w14:paraId="20FEAACA" w14:textId="77777777" w:rsidR="002D01DE" w:rsidRDefault="002D01DE" w:rsidP="002D01DE">
      <w:pPr>
        <w:pStyle w:val="Nivel2"/>
        <w:spacing w:before="0" w:after="0" w:line="360" w:lineRule="auto"/>
        <w:ind w:left="284" w:firstLine="0"/>
        <w:rPr>
          <w:rFonts w:ascii="Times New Roman" w:eastAsia="Arial" w:hAnsi="Times New Roman" w:cs="Times New Roman"/>
          <w:bCs/>
          <w:color w:val="auto"/>
          <w:sz w:val="24"/>
          <w:szCs w:val="24"/>
        </w:rPr>
      </w:pPr>
      <w:r>
        <w:rPr>
          <w:rFonts w:ascii="Times New Roman" w:eastAsia="Arial" w:hAnsi="Times New Roman" w:cs="Times New Roman"/>
          <w:bCs/>
          <w:color w:val="auto"/>
          <w:sz w:val="24"/>
          <w:szCs w:val="24"/>
        </w:rPr>
        <w:t>Os bens poderão ser rejeitados, no todo ou em parte, inclusive antes do recebimento provisório, quando em desacordo com as especificações constantes no Termo de Referência e na proposta, devendo ser substituídos no prazo de até 15 dias, em horário comercial na instituição a contar da notificação da contratada, às suas custas, sem prejuízo da aplicação das penalidades.</w:t>
      </w:r>
    </w:p>
    <w:p w14:paraId="64EAC592" w14:textId="77777777" w:rsidR="002D01DE" w:rsidRDefault="002D01DE" w:rsidP="002D01DE">
      <w:pPr>
        <w:pStyle w:val="Nivel2"/>
        <w:spacing w:before="0" w:after="0" w:line="360" w:lineRule="auto"/>
        <w:ind w:left="284" w:firstLine="0"/>
        <w:rPr>
          <w:rFonts w:ascii="Times New Roman" w:eastAsia="Arial" w:hAnsi="Times New Roman" w:cs="Times New Roman"/>
          <w:bCs/>
          <w:color w:val="auto"/>
          <w:sz w:val="24"/>
          <w:szCs w:val="24"/>
        </w:rPr>
      </w:pPr>
      <w:r>
        <w:rPr>
          <w:rFonts w:ascii="Times New Roman" w:eastAsia="Arial" w:hAnsi="Times New Roman" w:cs="Times New Roman"/>
          <w:bCs/>
          <w:color w:val="auto"/>
          <w:sz w:val="24"/>
          <w:szCs w:val="24"/>
        </w:rPr>
        <w:t>O recebimento definitivo ocorrerá no prazo de 48 horas, a contar do recebimento da nota fiscal ou instrumento de cobrança equivalente pela Administração, após a verificação da qualidade e quantidade do objeto e consequente aceitação mediante termo detalhado.</w:t>
      </w:r>
    </w:p>
    <w:p w14:paraId="1DAA691A" w14:textId="77777777" w:rsidR="002D01DE" w:rsidRDefault="002D01DE" w:rsidP="002D01DE">
      <w:pPr>
        <w:pStyle w:val="Nivel2"/>
        <w:spacing w:before="0" w:after="0" w:line="360" w:lineRule="auto"/>
        <w:ind w:left="284" w:firstLine="0"/>
        <w:rPr>
          <w:rFonts w:ascii="Times New Roman" w:eastAsia="Arial" w:hAnsi="Times New Roman" w:cs="Times New Roman"/>
          <w:bCs/>
          <w:color w:val="auto"/>
          <w:sz w:val="24"/>
          <w:szCs w:val="24"/>
        </w:rPr>
      </w:pPr>
      <w:r>
        <w:rPr>
          <w:rFonts w:ascii="Times New Roman" w:eastAsia="Arial" w:hAnsi="Times New Roman" w:cs="Times New Roman"/>
          <w:bCs/>
          <w:color w:val="auto"/>
          <w:sz w:val="24"/>
          <w:szCs w:val="24"/>
        </w:rPr>
        <w:t>O prazo para recebimento definitivo poderá ser excepcionalmente prorrogado, de forma justificada, por igual período, quando houver necessidade de diligências para a aferição do atendimento das exigências contratuais.</w:t>
      </w:r>
    </w:p>
    <w:p w14:paraId="2D8ED5F9" w14:textId="77777777" w:rsidR="002D01DE" w:rsidRDefault="002D01DE" w:rsidP="002D01DE">
      <w:pPr>
        <w:pStyle w:val="Nivel2"/>
        <w:spacing w:before="0" w:after="0" w:line="360" w:lineRule="auto"/>
        <w:ind w:left="284" w:firstLine="0"/>
        <w:rPr>
          <w:rFonts w:ascii="Times New Roman" w:eastAsia="Arial" w:hAnsi="Times New Roman" w:cs="Times New Roman"/>
          <w:bCs/>
          <w:color w:val="auto"/>
          <w:sz w:val="24"/>
          <w:szCs w:val="24"/>
        </w:rPr>
      </w:pPr>
      <w:r>
        <w:rPr>
          <w:rFonts w:ascii="Times New Roman" w:eastAsia="Arial" w:hAnsi="Times New Roman" w:cs="Times New Roman"/>
          <w:bCs/>
          <w:color w:val="auto"/>
          <w:sz w:val="24"/>
          <w:szCs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BB38EE4" w14:textId="77777777" w:rsidR="002D01DE" w:rsidRDefault="002D01DE" w:rsidP="002D01DE">
      <w:pPr>
        <w:pStyle w:val="Nivel2"/>
        <w:spacing w:before="0" w:after="0" w:line="360" w:lineRule="auto"/>
        <w:ind w:left="284" w:firstLine="0"/>
        <w:rPr>
          <w:rFonts w:ascii="Times New Roman" w:eastAsia="Arial" w:hAnsi="Times New Roman" w:cs="Times New Roman"/>
          <w:bCs/>
          <w:color w:val="auto"/>
          <w:sz w:val="24"/>
          <w:szCs w:val="24"/>
        </w:rPr>
      </w:pPr>
      <w:r>
        <w:rPr>
          <w:rFonts w:ascii="Times New Roman" w:eastAsia="Arial" w:hAnsi="Times New Roman" w:cs="Times New Roman"/>
          <w:bCs/>
          <w:color w:val="auto"/>
          <w:sz w:val="24"/>
          <w:szCs w:val="24"/>
        </w:rPr>
        <w:t>O recebimento provisório ou definitivo não excluirá a responsabilidade civil pela solidez e pela segurança do serviço nem a responsabilidade ético-profissional pela perfeita execução do contrato.</w:t>
      </w:r>
    </w:p>
    <w:p w14:paraId="127DAE14" w14:textId="77777777" w:rsidR="002D01DE" w:rsidRDefault="002D01DE" w:rsidP="002D01DE">
      <w:pPr>
        <w:pStyle w:val="Nivel01"/>
        <w:spacing w:before="120" w:after="120" w:line="360" w:lineRule="auto"/>
        <w:ind w:left="0" w:firstLine="0"/>
        <w:rPr>
          <w:rFonts w:ascii="Times New Roman" w:hAnsi="Times New Roman" w:cs="Times New Roman"/>
          <w:bCs w:val="0"/>
          <w:color w:val="000000" w:themeColor="text1"/>
          <w:sz w:val="24"/>
          <w:szCs w:val="24"/>
        </w:rPr>
      </w:pPr>
      <w:r>
        <w:rPr>
          <w:rFonts w:ascii="Times New Roman" w:hAnsi="Times New Roman" w:cs="Times New Roman"/>
          <w:bCs w:val="0"/>
          <w:color w:val="000000" w:themeColor="text1"/>
          <w:sz w:val="24"/>
          <w:szCs w:val="24"/>
        </w:rPr>
        <w:t>MODELO DE GESTÃO DO CONTRATO</w:t>
      </w:r>
    </w:p>
    <w:p w14:paraId="7A8BE24B" w14:textId="77777777" w:rsidR="002D01DE" w:rsidRDefault="002D01DE" w:rsidP="002D01DE">
      <w:pPr>
        <w:pStyle w:val="Nivel2"/>
        <w:spacing w:before="0" w:after="0" w:line="360" w:lineRule="auto"/>
        <w:ind w:left="284" w:firstLine="0"/>
        <w:rPr>
          <w:rFonts w:ascii="Times New Roman" w:hAnsi="Times New Roman" w:cs="Times New Roman"/>
          <w:bCs/>
          <w:sz w:val="24"/>
          <w:szCs w:val="24"/>
        </w:rPr>
      </w:pPr>
      <w:r>
        <w:rPr>
          <w:rFonts w:ascii="Times New Roman" w:eastAsia="Arial" w:hAnsi="Times New Roman" w:cs="Times New Roman"/>
          <w:bCs/>
          <w:color w:val="auto"/>
          <w:sz w:val="24"/>
          <w:szCs w:val="24"/>
        </w:rPr>
        <w:t>O contrato deverá ser executado fielmente pelas partes, de acordo com as cláusulas avençadas e as normas da Lei nº 14.133, de 2021, e cada parte responderá pelas consequências de sua inexecução total ou parcial.</w:t>
      </w:r>
    </w:p>
    <w:p w14:paraId="63755DD1" w14:textId="77777777" w:rsidR="002D01DE" w:rsidRDefault="002D01DE" w:rsidP="002D01DE">
      <w:pPr>
        <w:pStyle w:val="Nivel2"/>
        <w:spacing w:before="0" w:after="0" w:line="360" w:lineRule="auto"/>
        <w:ind w:left="284" w:firstLine="0"/>
        <w:rPr>
          <w:rFonts w:ascii="Times New Roman" w:eastAsia="Arial" w:hAnsi="Times New Roman" w:cs="Times New Roman"/>
          <w:bCs/>
          <w:color w:val="auto"/>
          <w:sz w:val="24"/>
          <w:szCs w:val="24"/>
        </w:rPr>
      </w:pPr>
      <w:r>
        <w:rPr>
          <w:rFonts w:ascii="Times New Roman" w:eastAsia="Arial" w:hAnsi="Times New Roman" w:cs="Times New Roman"/>
          <w:bCs/>
          <w:color w:val="auto"/>
          <w:sz w:val="24"/>
          <w:szCs w:val="24"/>
        </w:rPr>
        <w:t>As comunicações entre a gestão/fiscalização do contrato e a contratada devem ser realizadas por escrito sempre que o ato exigir tal formalidade, admitindo-se o uso de mensagem eletrônica para esse fim.</w:t>
      </w:r>
    </w:p>
    <w:p w14:paraId="289CFD75" w14:textId="77777777" w:rsidR="002D01DE" w:rsidRDefault="002D01DE" w:rsidP="002D01DE">
      <w:pPr>
        <w:pStyle w:val="Nivel2"/>
        <w:spacing w:before="0" w:after="0" w:line="360" w:lineRule="auto"/>
        <w:ind w:left="284" w:firstLine="0"/>
        <w:rPr>
          <w:rFonts w:ascii="Times New Roman" w:eastAsia="Arial" w:hAnsi="Times New Roman" w:cs="Times New Roman"/>
          <w:bCs/>
          <w:color w:val="auto"/>
          <w:sz w:val="24"/>
          <w:szCs w:val="24"/>
        </w:rPr>
      </w:pPr>
      <w:r>
        <w:rPr>
          <w:rFonts w:ascii="Times New Roman" w:eastAsia="Arial" w:hAnsi="Times New Roman" w:cs="Times New Roman"/>
          <w:bCs/>
          <w:color w:val="auto"/>
          <w:sz w:val="24"/>
          <w:szCs w:val="24"/>
        </w:rPr>
        <w:t>O gestor do contrato poderá convocar representante da empresa para adoção de providências que devam ser cumpridas de imediato.</w:t>
      </w:r>
    </w:p>
    <w:p w14:paraId="29B445E0" w14:textId="77777777" w:rsidR="002D01DE" w:rsidRDefault="002D01DE" w:rsidP="002D01DE">
      <w:pPr>
        <w:pStyle w:val="Nivel2"/>
        <w:spacing w:before="0" w:after="0" w:line="360" w:lineRule="auto"/>
        <w:ind w:left="284" w:firstLine="0"/>
        <w:rPr>
          <w:rFonts w:ascii="Times New Roman" w:eastAsia="Arial" w:hAnsi="Times New Roman" w:cs="Times New Roman"/>
          <w:bCs/>
          <w:color w:val="auto"/>
          <w:sz w:val="24"/>
          <w:szCs w:val="24"/>
        </w:rPr>
      </w:pPr>
      <w:r>
        <w:rPr>
          <w:rFonts w:ascii="Times New Roman" w:eastAsia="Arial" w:hAnsi="Times New Roman" w:cs="Times New Roman"/>
          <w:bCs/>
          <w:color w:val="auto"/>
          <w:sz w:val="24"/>
          <w:szCs w:val="24"/>
        </w:rPr>
        <w:t>A execução do contrato deverá ser acompanhada e fiscalizada pelo(s) fiscal(</w:t>
      </w:r>
      <w:proofErr w:type="spellStart"/>
      <w:r>
        <w:rPr>
          <w:rFonts w:ascii="Times New Roman" w:eastAsia="Arial" w:hAnsi="Times New Roman" w:cs="Times New Roman"/>
          <w:bCs/>
          <w:color w:val="auto"/>
          <w:sz w:val="24"/>
          <w:szCs w:val="24"/>
        </w:rPr>
        <w:t>is</w:t>
      </w:r>
      <w:proofErr w:type="spellEnd"/>
      <w:r>
        <w:rPr>
          <w:rFonts w:ascii="Times New Roman" w:eastAsia="Arial" w:hAnsi="Times New Roman" w:cs="Times New Roman"/>
          <w:bCs/>
          <w:color w:val="auto"/>
          <w:sz w:val="24"/>
          <w:szCs w:val="24"/>
        </w:rPr>
        <w:t>) do contrato, ou pelos respectivos substitutos.</w:t>
      </w:r>
    </w:p>
    <w:p w14:paraId="03E96A16" w14:textId="77777777" w:rsidR="002D01DE" w:rsidRDefault="002D01DE" w:rsidP="002D01DE">
      <w:pPr>
        <w:pStyle w:val="Nivel2"/>
        <w:spacing w:before="0" w:after="0" w:line="360" w:lineRule="auto"/>
        <w:ind w:left="284" w:firstLine="0"/>
        <w:rPr>
          <w:rFonts w:ascii="Times New Roman" w:eastAsia="Arial" w:hAnsi="Times New Roman" w:cs="Times New Roman"/>
          <w:bCs/>
          <w:color w:val="auto"/>
          <w:sz w:val="24"/>
          <w:szCs w:val="24"/>
        </w:rPr>
      </w:pPr>
      <w:r>
        <w:rPr>
          <w:rFonts w:ascii="Times New Roman" w:eastAsia="Arial" w:hAnsi="Times New Roman" w:cs="Times New Roman"/>
          <w:bCs/>
          <w:color w:val="auto"/>
          <w:sz w:val="24"/>
          <w:szCs w:val="24"/>
        </w:rPr>
        <w:lastRenderedPageBreak/>
        <w:t xml:space="preserve">O fiscal do contrato acompanhará a execução do contrato, para que sejam cumpridas todas as condições estabelecidas no contrato, de modo a assegurar os melhores resultados para a Administração. </w:t>
      </w:r>
    </w:p>
    <w:p w14:paraId="2C977AF3" w14:textId="77777777" w:rsidR="002D01DE" w:rsidRDefault="002D01DE" w:rsidP="002D01DE">
      <w:pPr>
        <w:pStyle w:val="Nivel2"/>
        <w:spacing w:before="0" w:after="0" w:line="360" w:lineRule="auto"/>
        <w:ind w:left="284" w:firstLine="0"/>
        <w:rPr>
          <w:rFonts w:ascii="Times New Roman" w:eastAsia="Arial" w:hAnsi="Times New Roman" w:cs="Times New Roman"/>
          <w:bCs/>
          <w:color w:val="auto"/>
          <w:sz w:val="24"/>
          <w:szCs w:val="24"/>
        </w:rPr>
      </w:pPr>
      <w:r>
        <w:rPr>
          <w:rFonts w:ascii="Times New Roman" w:eastAsia="Arial" w:hAnsi="Times New Roman" w:cs="Times New Roman"/>
          <w:bCs/>
          <w:color w:val="auto"/>
          <w:sz w:val="24"/>
          <w:szCs w:val="24"/>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4A549584" w14:textId="77777777" w:rsidR="002D01DE" w:rsidRDefault="002D01DE" w:rsidP="002D01DE">
      <w:pPr>
        <w:pStyle w:val="Nivel2"/>
        <w:spacing w:before="0" w:after="0" w:line="360" w:lineRule="auto"/>
        <w:ind w:left="284" w:firstLine="0"/>
        <w:rPr>
          <w:rFonts w:ascii="Times New Roman" w:eastAsia="Arial" w:hAnsi="Times New Roman" w:cs="Times New Roman"/>
          <w:bCs/>
          <w:color w:val="auto"/>
          <w:sz w:val="24"/>
          <w:szCs w:val="24"/>
        </w:rPr>
      </w:pPr>
      <w:r>
        <w:rPr>
          <w:rFonts w:ascii="Times New Roman" w:eastAsia="Arial" w:hAnsi="Times New Roman" w:cs="Times New Roman"/>
          <w:bCs/>
          <w:color w:val="auto"/>
          <w:sz w:val="24"/>
          <w:szCs w:val="24"/>
        </w:rPr>
        <w:t xml:space="preserve">Identificada qualquer inexatidão ou irregularidade, o fiscal do contrato emitirá notificações para a correção da execução do contrato, determinando prazo para a correção. </w:t>
      </w:r>
    </w:p>
    <w:p w14:paraId="29F8CF9B" w14:textId="77777777" w:rsidR="002D01DE" w:rsidRDefault="002D01DE" w:rsidP="002D01DE">
      <w:pPr>
        <w:pStyle w:val="Nivel2"/>
        <w:spacing w:before="0" w:after="0" w:line="360" w:lineRule="auto"/>
        <w:ind w:left="284" w:firstLine="0"/>
        <w:rPr>
          <w:rFonts w:ascii="Times New Roman" w:eastAsia="Arial" w:hAnsi="Times New Roman" w:cs="Times New Roman"/>
          <w:bCs/>
          <w:color w:val="auto"/>
          <w:sz w:val="24"/>
          <w:szCs w:val="24"/>
        </w:rPr>
      </w:pPr>
      <w:r>
        <w:rPr>
          <w:rFonts w:ascii="Times New Roman" w:eastAsia="Arial" w:hAnsi="Times New Roman" w:cs="Times New Roman"/>
          <w:bCs/>
          <w:color w:val="auto"/>
          <w:sz w:val="24"/>
          <w:szCs w:val="24"/>
        </w:rPr>
        <w:t xml:space="preserve">O fiscal do contrato informará ao gestor do contato, em tempo hábil, a situação que demandar decisão ou adoção de medidas que ultrapassem sua competência, para que adote as medidas necessárias e saneadoras, se for o caso. </w:t>
      </w:r>
    </w:p>
    <w:p w14:paraId="4941414E" w14:textId="77777777" w:rsidR="002D01DE" w:rsidRDefault="002D01DE" w:rsidP="002D01DE">
      <w:pPr>
        <w:pStyle w:val="Nivel2"/>
        <w:spacing w:before="0" w:after="0" w:line="360" w:lineRule="auto"/>
        <w:ind w:left="284" w:firstLine="0"/>
        <w:rPr>
          <w:rFonts w:ascii="Times New Roman" w:eastAsia="Arial" w:hAnsi="Times New Roman" w:cs="Times New Roman"/>
          <w:bCs/>
          <w:color w:val="auto"/>
          <w:sz w:val="24"/>
          <w:szCs w:val="24"/>
        </w:rPr>
      </w:pPr>
      <w:r>
        <w:rPr>
          <w:rFonts w:ascii="Times New Roman" w:eastAsia="Arial" w:hAnsi="Times New Roman" w:cs="Times New Roman"/>
          <w:bCs/>
          <w:color w:val="auto"/>
          <w:sz w:val="24"/>
          <w:szCs w:val="24"/>
        </w:rPr>
        <w:t xml:space="preserve">No caso de ocorrências que possam inviabilizar a execução do contrato nas datas aprazadas, o fiscal do contrato comunicará o fato imediatamente ao gestor do contrato. </w:t>
      </w:r>
    </w:p>
    <w:p w14:paraId="67731890" w14:textId="77777777" w:rsidR="002D01DE" w:rsidRDefault="002D01DE" w:rsidP="002D01DE">
      <w:pPr>
        <w:pStyle w:val="Nivel2"/>
        <w:spacing w:before="0" w:after="0" w:line="360" w:lineRule="auto"/>
        <w:ind w:left="284" w:firstLine="0"/>
        <w:rPr>
          <w:rFonts w:ascii="Times New Roman" w:eastAsia="Arial" w:hAnsi="Times New Roman" w:cs="Times New Roman"/>
          <w:bCs/>
          <w:color w:val="auto"/>
          <w:sz w:val="24"/>
          <w:szCs w:val="24"/>
        </w:rPr>
      </w:pPr>
      <w:r>
        <w:rPr>
          <w:rFonts w:ascii="Times New Roman" w:eastAsia="Arial" w:hAnsi="Times New Roman" w:cs="Times New Roman"/>
          <w:bCs/>
          <w:color w:val="auto"/>
          <w:sz w:val="24"/>
          <w:szCs w:val="24"/>
        </w:rPr>
        <w:t>O fiscal do contrato deverá comunicar ao gestor do contrato, em tempo hábil, o término do contrato sob sua responsabilidade, com vistas à renovação tempestiva ou à prorrogação contratual.</w:t>
      </w:r>
    </w:p>
    <w:p w14:paraId="4582343D" w14:textId="77777777" w:rsidR="002D01DE" w:rsidRDefault="002D01DE" w:rsidP="002D01DE">
      <w:pPr>
        <w:pStyle w:val="Nivel2"/>
        <w:spacing w:before="0" w:after="0" w:line="360" w:lineRule="auto"/>
        <w:ind w:left="284" w:firstLine="0"/>
        <w:rPr>
          <w:rFonts w:ascii="Times New Roman" w:eastAsia="Arial" w:hAnsi="Times New Roman" w:cs="Times New Roman"/>
          <w:bCs/>
          <w:color w:val="auto"/>
          <w:sz w:val="24"/>
          <w:szCs w:val="24"/>
        </w:rPr>
      </w:pPr>
      <w:r>
        <w:rPr>
          <w:rFonts w:ascii="Times New Roman" w:eastAsia="Arial" w:hAnsi="Times New Roman" w:cs="Times New Roman"/>
          <w:bCs/>
          <w:color w:val="auto"/>
          <w:sz w:val="24"/>
          <w:szCs w:val="24"/>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2F1ADF87" w14:textId="77777777" w:rsidR="002D01DE" w:rsidRDefault="002D01DE" w:rsidP="002D01DE">
      <w:pPr>
        <w:pStyle w:val="Nivel2"/>
        <w:spacing w:before="0" w:after="0" w:line="360" w:lineRule="auto"/>
        <w:ind w:left="284" w:firstLine="0"/>
        <w:rPr>
          <w:rFonts w:ascii="Times New Roman" w:eastAsia="Arial" w:hAnsi="Times New Roman" w:cs="Times New Roman"/>
          <w:bCs/>
          <w:color w:val="auto"/>
          <w:sz w:val="24"/>
          <w:szCs w:val="24"/>
        </w:rPr>
      </w:pPr>
      <w:r>
        <w:rPr>
          <w:rFonts w:ascii="Times New Roman" w:eastAsia="Arial" w:hAnsi="Times New Roman" w:cs="Times New Roman"/>
          <w:bCs/>
          <w:color w:val="auto"/>
          <w:sz w:val="24"/>
          <w:szCs w:val="24"/>
        </w:rPr>
        <w:t xml:space="preserve">Caso ocorram descumprimento das obrigações contratuais, o fiscal do contrato atuará tempestivamente na solução do problema, reportando ao gestor do contrato para que tome as providências cabíveis, quando ultrapassar a sua competência; </w:t>
      </w:r>
    </w:p>
    <w:p w14:paraId="34FE0FF1" w14:textId="77777777" w:rsidR="002D01DE" w:rsidRDefault="002D01DE" w:rsidP="002D01DE">
      <w:pPr>
        <w:pStyle w:val="Nivel2"/>
        <w:spacing w:before="0" w:after="0" w:line="360" w:lineRule="auto"/>
        <w:ind w:left="284" w:firstLine="0"/>
        <w:rPr>
          <w:rFonts w:ascii="Times New Roman" w:eastAsia="Arial" w:hAnsi="Times New Roman" w:cs="Times New Roman"/>
          <w:bCs/>
          <w:color w:val="auto"/>
          <w:sz w:val="24"/>
          <w:szCs w:val="24"/>
        </w:rPr>
      </w:pPr>
      <w:r>
        <w:rPr>
          <w:rFonts w:ascii="Times New Roman" w:eastAsia="Arial" w:hAnsi="Times New Roman" w:cs="Times New Roman"/>
          <w:bCs/>
          <w:color w:val="auto"/>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11B6587C" w14:textId="77777777" w:rsidR="002D01DE" w:rsidRDefault="002D01DE" w:rsidP="002D01DE">
      <w:pPr>
        <w:pStyle w:val="Nivel2"/>
        <w:spacing w:before="0" w:after="0" w:line="360" w:lineRule="auto"/>
        <w:ind w:left="284" w:firstLine="0"/>
        <w:rPr>
          <w:rFonts w:ascii="Times New Roman" w:eastAsia="Arial" w:hAnsi="Times New Roman" w:cs="Times New Roman"/>
          <w:bCs/>
          <w:color w:val="auto"/>
          <w:sz w:val="24"/>
          <w:szCs w:val="24"/>
        </w:rPr>
      </w:pPr>
      <w:r>
        <w:rPr>
          <w:rFonts w:ascii="Times New Roman" w:eastAsia="Arial" w:hAnsi="Times New Roman" w:cs="Times New Roman"/>
          <w:bCs/>
          <w:color w:val="auto"/>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B6D4EE9" w14:textId="77777777" w:rsidR="002D01DE" w:rsidRDefault="002D01DE" w:rsidP="002D01DE">
      <w:pPr>
        <w:pStyle w:val="Nivel2"/>
        <w:spacing w:before="0" w:after="0" w:line="360" w:lineRule="auto"/>
        <w:ind w:left="284" w:firstLine="0"/>
        <w:rPr>
          <w:rFonts w:ascii="Times New Roman" w:eastAsia="Arial" w:hAnsi="Times New Roman" w:cs="Times New Roman"/>
          <w:bCs/>
          <w:color w:val="auto"/>
          <w:sz w:val="24"/>
          <w:szCs w:val="24"/>
        </w:rPr>
      </w:pPr>
      <w:r>
        <w:rPr>
          <w:rFonts w:ascii="Times New Roman" w:eastAsia="Arial" w:hAnsi="Times New Roman" w:cs="Times New Roman"/>
          <w:bCs/>
          <w:color w:val="auto"/>
          <w:sz w:val="24"/>
          <w:szCs w:val="24"/>
        </w:rPr>
        <w:lastRenderedPageBreak/>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4B790D85" w14:textId="77777777" w:rsidR="002D01DE" w:rsidRDefault="002D01DE" w:rsidP="002D01DE">
      <w:pPr>
        <w:pStyle w:val="Nivel2"/>
        <w:spacing w:before="0" w:after="0" w:line="360" w:lineRule="auto"/>
        <w:ind w:left="284" w:firstLine="0"/>
        <w:rPr>
          <w:rFonts w:ascii="Times New Roman" w:eastAsia="Arial" w:hAnsi="Times New Roman" w:cs="Times New Roman"/>
          <w:bCs/>
          <w:color w:val="auto"/>
          <w:sz w:val="24"/>
          <w:szCs w:val="24"/>
        </w:rPr>
      </w:pPr>
      <w:r>
        <w:rPr>
          <w:rFonts w:ascii="Times New Roman" w:eastAsia="Arial" w:hAnsi="Times New Roman" w:cs="Times New Roman"/>
          <w:bCs/>
          <w:color w:val="auto"/>
          <w:sz w:val="24"/>
          <w:szCs w:val="24"/>
        </w:rPr>
        <w:t xml:space="preserve">O gestor do contrato emitirá documento comprobatório da avaliação realizada pelos fiscais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7E088F17" w14:textId="77777777" w:rsidR="002D01DE" w:rsidRDefault="002D01DE" w:rsidP="002D01DE">
      <w:pPr>
        <w:pStyle w:val="Nivel2"/>
        <w:spacing w:before="0" w:after="0" w:line="360" w:lineRule="auto"/>
        <w:ind w:left="284" w:firstLine="0"/>
        <w:rPr>
          <w:rFonts w:ascii="Times New Roman" w:eastAsia="Arial" w:hAnsi="Times New Roman" w:cs="Times New Roman"/>
          <w:bCs/>
          <w:color w:val="auto"/>
          <w:sz w:val="24"/>
          <w:szCs w:val="24"/>
        </w:rPr>
      </w:pPr>
      <w:r>
        <w:rPr>
          <w:rFonts w:ascii="Times New Roman" w:eastAsia="Arial" w:hAnsi="Times New Roman" w:cs="Times New Roman"/>
          <w:bCs/>
          <w:color w:val="auto"/>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9665526" w14:textId="77777777" w:rsidR="002D01DE" w:rsidRDefault="002D01DE" w:rsidP="002D01DE">
      <w:pPr>
        <w:pStyle w:val="Nivel2"/>
        <w:spacing w:before="0" w:after="0" w:line="360" w:lineRule="auto"/>
        <w:ind w:left="284" w:firstLine="0"/>
        <w:rPr>
          <w:rFonts w:ascii="Times New Roman" w:hAnsi="Times New Roman" w:cs="Times New Roman"/>
          <w:bCs/>
          <w:sz w:val="24"/>
          <w:szCs w:val="24"/>
        </w:rPr>
      </w:pPr>
      <w:r>
        <w:rPr>
          <w:rFonts w:ascii="Times New Roman" w:eastAsia="Arial" w:hAnsi="Times New Roman" w:cs="Times New Roman"/>
          <w:bCs/>
          <w:color w:val="auto"/>
          <w:sz w:val="24"/>
          <w:szCs w:val="24"/>
        </w:rPr>
        <w:t>O gestor do contrato deverá elaborará relatório final com informações sobre a consecução dos objetivos que tenham justificado a contratação e eventuais condutas a serem adotadas para o aprimoramento das</w:t>
      </w:r>
      <w:r>
        <w:rPr>
          <w:rFonts w:ascii="Times New Roman" w:hAnsi="Times New Roman" w:cs="Times New Roman"/>
          <w:bCs/>
          <w:sz w:val="24"/>
          <w:szCs w:val="24"/>
        </w:rPr>
        <w:t xml:space="preserve"> atividades da Administração.</w:t>
      </w:r>
    </w:p>
    <w:p w14:paraId="55DD6CF1" w14:textId="77777777" w:rsidR="002D01DE" w:rsidRDefault="002D01DE" w:rsidP="002D01DE">
      <w:pPr>
        <w:pStyle w:val="Nivel2"/>
        <w:spacing w:before="0" w:after="0" w:line="360" w:lineRule="auto"/>
        <w:ind w:left="284" w:firstLine="0"/>
        <w:rPr>
          <w:rFonts w:ascii="Times New Roman" w:hAnsi="Times New Roman" w:cs="Times New Roman"/>
          <w:bCs/>
          <w:sz w:val="24"/>
          <w:szCs w:val="24"/>
        </w:rPr>
      </w:pPr>
      <w:r>
        <w:rPr>
          <w:rFonts w:ascii="Times New Roman" w:eastAsia="Arial" w:hAnsi="Times New Roman" w:cs="Times New Roman"/>
          <w:bCs/>
          <w:color w:val="auto"/>
          <w:sz w:val="24"/>
          <w:szCs w:val="24"/>
        </w:rPr>
        <w:t>Ficam indicados como gestor e ficais do contrato, conforme as unidades requisitantes, os servidores:</w:t>
      </w:r>
    </w:p>
    <w:p w14:paraId="2AA94719" w14:textId="77777777" w:rsidR="002D01DE" w:rsidRDefault="002D01DE" w:rsidP="002D01DE">
      <w:pPr>
        <w:pStyle w:val="Nivel3"/>
        <w:spacing w:before="0" w:after="0" w:line="360" w:lineRule="auto"/>
        <w:ind w:left="567" w:firstLine="0"/>
        <w:rPr>
          <w:rFonts w:ascii="Times New Roman" w:hAnsi="Times New Roman" w:cs="Times New Roman"/>
          <w:sz w:val="24"/>
          <w:szCs w:val="24"/>
        </w:rPr>
      </w:pPr>
      <w:r>
        <w:rPr>
          <w:rFonts w:ascii="Times New Roman" w:hAnsi="Times New Roman" w:cs="Times New Roman"/>
          <w:sz w:val="24"/>
          <w:szCs w:val="24"/>
        </w:rPr>
        <w:t>Gestor: EMERSON LEAO DA SILVA</w:t>
      </w:r>
    </w:p>
    <w:p w14:paraId="3B1952FD" w14:textId="77777777" w:rsidR="002D01DE" w:rsidRDefault="002D01DE" w:rsidP="002D01DE">
      <w:pPr>
        <w:pStyle w:val="Nivel3"/>
        <w:spacing w:before="0" w:after="0" w:line="360" w:lineRule="auto"/>
        <w:ind w:left="567" w:firstLine="0"/>
        <w:rPr>
          <w:rFonts w:ascii="Times New Roman" w:hAnsi="Times New Roman" w:cs="Times New Roman"/>
          <w:sz w:val="24"/>
          <w:szCs w:val="24"/>
        </w:rPr>
      </w:pPr>
      <w:r>
        <w:rPr>
          <w:rFonts w:ascii="Times New Roman" w:hAnsi="Times New Roman" w:cs="Times New Roman"/>
          <w:sz w:val="24"/>
          <w:szCs w:val="24"/>
        </w:rPr>
        <w:t>Fiscal: ADENIR DE PAULA RODRIGUES JUNIOR</w:t>
      </w:r>
    </w:p>
    <w:p w14:paraId="559183A2" w14:textId="77777777" w:rsidR="002D01DE" w:rsidRDefault="002D01DE" w:rsidP="002D01DE">
      <w:pPr>
        <w:pStyle w:val="Nivel3"/>
        <w:spacing w:before="0" w:after="0" w:line="360" w:lineRule="auto"/>
        <w:ind w:left="567" w:firstLine="0"/>
        <w:rPr>
          <w:rFonts w:ascii="Times New Roman" w:hAnsi="Times New Roman" w:cs="Times New Roman"/>
          <w:sz w:val="24"/>
          <w:szCs w:val="24"/>
        </w:rPr>
      </w:pPr>
      <w:r>
        <w:rPr>
          <w:rFonts w:ascii="Times New Roman" w:hAnsi="Times New Roman" w:cs="Times New Roman"/>
          <w:sz w:val="24"/>
          <w:szCs w:val="24"/>
        </w:rPr>
        <w:t>Fiscal: WAGNER APARECIDO TEIXEIRA</w:t>
      </w:r>
    </w:p>
    <w:p w14:paraId="4A73C1E1" w14:textId="77777777" w:rsidR="002D01DE" w:rsidRDefault="002D01DE" w:rsidP="002D01DE">
      <w:pPr>
        <w:pStyle w:val="Nivel01"/>
        <w:spacing w:before="120" w:after="120" w:line="360" w:lineRule="auto"/>
        <w:ind w:left="0" w:firstLine="0"/>
        <w:rPr>
          <w:rFonts w:ascii="Times New Roman" w:hAnsi="Times New Roman" w:cs="Times New Roman"/>
          <w:bCs w:val="0"/>
          <w:color w:val="000000" w:themeColor="text1"/>
          <w:sz w:val="24"/>
          <w:szCs w:val="24"/>
        </w:rPr>
      </w:pPr>
      <w:r>
        <w:rPr>
          <w:rFonts w:ascii="Times New Roman" w:hAnsi="Times New Roman" w:cs="Times New Roman"/>
          <w:bCs w:val="0"/>
          <w:color w:val="000000" w:themeColor="text1"/>
          <w:sz w:val="24"/>
          <w:szCs w:val="24"/>
        </w:rPr>
        <w:t>INFRAÇÕES ADMINISTRATIVAS</w:t>
      </w:r>
    </w:p>
    <w:p w14:paraId="55E1C162"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r>
        <w:rPr>
          <w:rStyle w:val="normaltextrun"/>
          <w:rFonts w:ascii="Times New Roman" w:hAnsi="Times New Roman" w:cs="Times New Roman"/>
          <w:sz w:val="24"/>
          <w:szCs w:val="24"/>
        </w:rPr>
        <w:t xml:space="preserve">Comete </w:t>
      </w:r>
      <w:r>
        <w:rPr>
          <w:rFonts w:ascii="Times New Roman" w:hAnsi="Times New Roman" w:cs="Times New Roman"/>
          <w:sz w:val="24"/>
          <w:szCs w:val="24"/>
        </w:rPr>
        <w:t>infração</w:t>
      </w:r>
      <w:r>
        <w:rPr>
          <w:rStyle w:val="normaltextrun"/>
          <w:rFonts w:ascii="Times New Roman" w:hAnsi="Times New Roman" w:cs="Times New Roman"/>
          <w:sz w:val="24"/>
          <w:szCs w:val="24"/>
        </w:rPr>
        <w:t xml:space="preserve"> administrativa, nos termos da Lei nº 14.133, de 2021, o Contratado que:</w:t>
      </w:r>
    </w:p>
    <w:p w14:paraId="50C4B4FA" w14:textId="77777777" w:rsidR="002D01DE" w:rsidRDefault="002D01DE" w:rsidP="002D01DE">
      <w:pPr>
        <w:pStyle w:val="paragraph"/>
        <w:numPr>
          <w:ilvl w:val="0"/>
          <w:numId w:val="5"/>
        </w:numPr>
        <w:spacing w:before="0" w:beforeAutospacing="0" w:after="0" w:afterAutospacing="0" w:line="360" w:lineRule="auto"/>
        <w:ind w:left="851" w:firstLine="0"/>
        <w:jc w:val="both"/>
        <w:textAlignment w:val="baseline"/>
      </w:pPr>
      <w:r>
        <w:rPr>
          <w:rStyle w:val="normaltextrun"/>
        </w:rPr>
        <w:t>der causa à inexecução parcial do contrato;</w:t>
      </w:r>
    </w:p>
    <w:p w14:paraId="255FB5A3" w14:textId="77777777" w:rsidR="002D01DE" w:rsidRDefault="002D01DE" w:rsidP="002D01DE">
      <w:pPr>
        <w:pStyle w:val="paragraph"/>
        <w:numPr>
          <w:ilvl w:val="0"/>
          <w:numId w:val="5"/>
        </w:numPr>
        <w:spacing w:before="0" w:beforeAutospacing="0" w:after="0" w:afterAutospacing="0" w:line="360" w:lineRule="auto"/>
        <w:ind w:left="851" w:firstLine="0"/>
        <w:jc w:val="both"/>
        <w:textAlignment w:val="baseline"/>
      </w:pPr>
      <w:r>
        <w:rPr>
          <w:rStyle w:val="normaltextrun"/>
        </w:rPr>
        <w:t>der causa à inexecução parcial do contrato que cause grave dano à Administração ou ao funcionamento dos serviços públicos ou ao interesse coletivo;</w:t>
      </w:r>
    </w:p>
    <w:p w14:paraId="63C7E762" w14:textId="77777777" w:rsidR="002D01DE" w:rsidRDefault="002D01DE" w:rsidP="002D01DE">
      <w:pPr>
        <w:pStyle w:val="paragraph"/>
        <w:numPr>
          <w:ilvl w:val="0"/>
          <w:numId w:val="5"/>
        </w:numPr>
        <w:spacing w:before="0" w:beforeAutospacing="0" w:after="0" w:afterAutospacing="0" w:line="360" w:lineRule="auto"/>
        <w:ind w:left="851" w:firstLine="0"/>
        <w:jc w:val="both"/>
        <w:textAlignment w:val="baseline"/>
      </w:pPr>
      <w:r>
        <w:rPr>
          <w:rStyle w:val="normaltextrun"/>
        </w:rPr>
        <w:t>der causa à inexecução total do contrato;</w:t>
      </w:r>
    </w:p>
    <w:p w14:paraId="07048B26" w14:textId="77777777" w:rsidR="002D01DE" w:rsidRDefault="002D01DE" w:rsidP="002D01DE">
      <w:pPr>
        <w:pStyle w:val="paragraph"/>
        <w:numPr>
          <w:ilvl w:val="0"/>
          <w:numId w:val="5"/>
        </w:numPr>
        <w:spacing w:before="0" w:beforeAutospacing="0" w:after="0" w:afterAutospacing="0" w:line="360" w:lineRule="auto"/>
        <w:ind w:left="851" w:firstLine="0"/>
        <w:jc w:val="both"/>
        <w:textAlignment w:val="baseline"/>
      </w:pPr>
      <w:r>
        <w:rPr>
          <w:rStyle w:val="normaltextrun"/>
        </w:rPr>
        <w:t>ensejar o retardamento da execução ou da entrega do objeto da contratação sem motivo justificado;</w:t>
      </w:r>
    </w:p>
    <w:p w14:paraId="545ADD89" w14:textId="77777777" w:rsidR="002D01DE" w:rsidRDefault="002D01DE" w:rsidP="002D01DE">
      <w:pPr>
        <w:pStyle w:val="paragraph"/>
        <w:numPr>
          <w:ilvl w:val="0"/>
          <w:numId w:val="5"/>
        </w:numPr>
        <w:spacing w:before="0" w:beforeAutospacing="0" w:after="0" w:afterAutospacing="0" w:line="360" w:lineRule="auto"/>
        <w:ind w:left="851" w:firstLine="0"/>
        <w:jc w:val="both"/>
        <w:textAlignment w:val="baseline"/>
      </w:pPr>
      <w:r>
        <w:rPr>
          <w:rStyle w:val="normaltextrun"/>
        </w:rPr>
        <w:t>apresentar documentação falsa ou prestar declaração falsa durante a execução do contrato;</w:t>
      </w:r>
    </w:p>
    <w:p w14:paraId="3CF1BB78" w14:textId="77777777" w:rsidR="002D01DE" w:rsidRDefault="002D01DE" w:rsidP="002D01DE">
      <w:pPr>
        <w:pStyle w:val="paragraph"/>
        <w:numPr>
          <w:ilvl w:val="0"/>
          <w:numId w:val="5"/>
        </w:numPr>
        <w:spacing w:before="0" w:beforeAutospacing="0" w:after="0" w:afterAutospacing="0" w:line="360" w:lineRule="auto"/>
        <w:ind w:left="851" w:firstLine="0"/>
        <w:jc w:val="both"/>
        <w:textAlignment w:val="baseline"/>
      </w:pPr>
      <w:r>
        <w:rPr>
          <w:rStyle w:val="normaltextrun"/>
        </w:rPr>
        <w:t>praticar ato fraudulento na execução do contrato;</w:t>
      </w:r>
    </w:p>
    <w:p w14:paraId="20B1B73F" w14:textId="77777777" w:rsidR="002D01DE" w:rsidRDefault="002D01DE" w:rsidP="002D01DE">
      <w:pPr>
        <w:pStyle w:val="paragraph"/>
        <w:numPr>
          <w:ilvl w:val="0"/>
          <w:numId w:val="5"/>
        </w:numPr>
        <w:spacing w:before="0" w:beforeAutospacing="0" w:after="0" w:afterAutospacing="0" w:line="360" w:lineRule="auto"/>
        <w:ind w:left="851" w:firstLine="0"/>
        <w:jc w:val="both"/>
        <w:textAlignment w:val="baseline"/>
      </w:pPr>
      <w:r>
        <w:rPr>
          <w:rStyle w:val="normaltextrun"/>
        </w:rPr>
        <w:lastRenderedPageBreak/>
        <w:t>comportar-se de modo inidôneo ou cometer fraude de qualquer natureza;</w:t>
      </w:r>
    </w:p>
    <w:p w14:paraId="5CCFBEC2" w14:textId="77777777" w:rsidR="002D01DE" w:rsidRDefault="002D01DE" w:rsidP="002D01DE">
      <w:pPr>
        <w:pStyle w:val="paragraph"/>
        <w:numPr>
          <w:ilvl w:val="0"/>
          <w:numId w:val="5"/>
        </w:numPr>
        <w:spacing w:before="0" w:beforeAutospacing="0" w:after="0" w:afterAutospacing="0" w:line="360" w:lineRule="auto"/>
        <w:ind w:left="851" w:firstLine="0"/>
        <w:jc w:val="both"/>
        <w:textAlignment w:val="baseline"/>
      </w:pPr>
      <w:r>
        <w:rPr>
          <w:rStyle w:val="normaltextrun"/>
        </w:rPr>
        <w:t>praticar ato lesivo previsto no art. 5º da Lei nº 12.846, de 1º de agosto de 2013.</w:t>
      </w:r>
    </w:p>
    <w:p w14:paraId="28D5EE45" w14:textId="77777777" w:rsidR="002D01DE" w:rsidRDefault="002D01DE" w:rsidP="002D01DE">
      <w:pPr>
        <w:pStyle w:val="Nivel2"/>
        <w:spacing w:before="0" w:after="0" w:line="360" w:lineRule="auto"/>
        <w:ind w:left="284" w:firstLine="0"/>
        <w:rPr>
          <w:rStyle w:val="normaltextrun"/>
          <w:rFonts w:ascii="Times New Roman" w:hAnsi="Times New Roman" w:cs="Times New Roman"/>
          <w:i/>
          <w:sz w:val="24"/>
          <w:szCs w:val="24"/>
        </w:rPr>
      </w:pPr>
      <w:r>
        <w:rPr>
          <w:rStyle w:val="normaltextrun"/>
          <w:rFonts w:ascii="Times New Roman" w:hAnsi="Times New Roman" w:cs="Times New Roman"/>
          <w:sz w:val="24"/>
          <w:szCs w:val="24"/>
        </w:rPr>
        <w:t xml:space="preserve">Serão </w:t>
      </w:r>
      <w:r>
        <w:rPr>
          <w:rFonts w:ascii="Times New Roman" w:hAnsi="Times New Roman" w:cs="Times New Roman"/>
          <w:sz w:val="24"/>
          <w:szCs w:val="24"/>
        </w:rPr>
        <w:t>aplicadas</w:t>
      </w:r>
      <w:r>
        <w:rPr>
          <w:rStyle w:val="normaltextrun"/>
          <w:rFonts w:ascii="Times New Roman" w:hAnsi="Times New Roman" w:cs="Times New Roman"/>
          <w:sz w:val="24"/>
          <w:szCs w:val="24"/>
        </w:rPr>
        <w:t xml:space="preserve"> ao Contratado que incorrer nas infrações acima descritas as seguintes sanções:</w:t>
      </w:r>
    </w:p>
    <w:p w14:paraId="3222A615" w14:textId="77777777" w:rsidR="002D01DE" w:rsidRDefault="002D01DE" w:rsidP="002D01DE">
      <w:pPr>
        <w:pStyle w:val="Nivel3"/>
        <w:spacing w:before="0" w:after="0" w:line="360" w:lineRule="auto"/>
        <w:ind w:left="567" w:firstLine="0"/>
        <w:rPr>
          <w:rStyle w:val="normaltextrun"/>
          <w:rFonts w:ascii="Times New Roman" w:hAnsi="Times New Roman" w:cs="Times New Roman"/>
          <w:sz w:val="24"/>
          <w:szCs w:val="24"/>
        </w:rPr>
      </w:pPr>
      <w:r>
        <w:rPr>
          <w:rStyle w:val="normaltextrun"/>
          <w:rFonts w:ascii="Times New Roman" w:hAnsi="Times New Roman" w:cs="Times New Roman"/>
          <w:sz w:val="24"/>
          <w:szCs w:val="24"/>
        </w:rPr>
        <w:t>Advertência, quando o Contratado der causa à inexecução parcial do contrato, sempre que não se justificar a imposição de penalidade mais grave;</w:t>
      </w:r>
    </w:p>
    <w:p w14:paraId="764A455F" w14:textId="77777777" w:rsidR="002D01DE" w:rsidRDefault="002D01DE" w:rsidP="002D01DE">
      <w:pPr>
        <w:pStyle w:val="Nivel3"/>
        <w:spacing w:before="0" w:after="0" w:line="360" w:lineRule="auto"/>
        <w:ind w:left="567" w:firstLine="0"/>
        <w:rPr>
          <w:rStyle w:val="normaltextrun"/>
          <w:rFonts w:ascii="Times New Roman" w:hAnsi="Times New Roman" w:cs="Times New Roman"/>
          <w:sz w:val="24"/>
          <w:szCs w:val="24"/>
        </w:rPr>
      </w:pPr>
      <w:r>
        <w:rPr>
          <w:rStyle w:val="normaltextrun"/>
          <w:rFonts w:ascii="Times New Roman" w:hAnsi="Times New Roman" w:cs="Times New Roman"/>
          <w:sz w:val="24"/>
          <w:szCs w:val="24"/>
        </w:rPr>
        <w:t>Impedimento de licitar e contratar, quando praticadas as condutas descritas nas alíneas “b”, “c” e “d” do subitem acima, sempre que não se justificar a imposição de penalidade mais grave;</w:t>
      </w:r>
    </w:p>
    <w:p w14:paraId="1A54543C" w14:textId="77777777" w:rsidR="002D01DE" w:rsidRDefault="002D01DE" w:rsidP="002D01DE">
      <w:pPr>
        <w:pStyle w:val="Nivel3"/>
        <w:spacing w:before="0" w:after="0" w:line="360" w:lineRule="auto"/>
        <w:ind w:left="567" w:firstLine="0"/>
        <w:rPr>
          <w:rStyle w:val="eop"/>
        </w:rPr>
      </w:pPr>
      <w:r>
        <w:rPr>
          <w:rStyle w:val="normaltextrun"/>
          <w:rFonts w:ascii="Times New Roman" w:hAnsi="Times New Roman" w:cs="Times New Roman"/>
          <w:sz w:val="24"/>
          <w:szCs w:val="24"/>
        </w:rPr>
        <w:t>Declaração de inidoneidade para licitar e contratar, quando praticadas as condutas descritas nas alíneas “e”, “f”, “g” e “h” do subitem acima, bem como nas alíneas “b”, “c” e “d”, que justifiquem a imposição de penalidade mais grave.</w:t>
      </w:r>
    </w:p>
    <w:p w14:paraId="30304C0D" w14:textId="77777777" w:rsidR="002D01DE" w:rsidRDefault="002D01DE" w:rsidP="002D01DE">
      <w:pPr>
        <w:pStyle w:val="Nivel3"/>
        <w:spacing w:before="0" w:after="0" w:line="360" w:lineRule="auto"/>
        <w:ind w:left="567" w:firstLine="0"/>
      </w:pPr>
      <w:r>
        <w:rPr>
          <w:rStyle w:val="normaltextrun"/>
          <w:rFonts w:ascii="Times New Roman" w:hAnsi="Times New Roman" w:cs="Times New Roman"/>
          <w:sz w:val="24"/>
          <w:szCs w:val="24"/>
        </w:rPr>
        <w:t>Multa:</w:t>
      </w:r>
    </w:p>
    <w:p w14:paraId="47E268C9" w14:textId="77777777" w:rsidR="002D01DE" w:rsidRDefault="002D01DE" w:rsidP="002D01DE">
      <w:pPr>
        <w:pStyle w:val="Nivel4"/>
        <w:spacing w:before="0" w:after="0" w:line="360" w:lineRule="auto"/>
        <w:rPr>
          <w:rFonts w:ascii="Times New Roman" w:hAnsi="Times New Roman" w:cs="Times New Roman"/>
          <w:i/>
          <w:iCs/>
          <w:sz w:val="24"/>
          <w:szCs w:val="24"/>
        </w:rPr>
      </w:pPr>
      <w:r>
        <w:rPr>
          <w:rStyle w:val="normaltextrun"/>
          <w:rFonts w:ascii="Times New Roman" w:hAnsi="Times New Roman" w:cs="Times New Roman"/>
          <w:iCs/>
          <w:sz w:val="24"/>
          <w:szCs w:val="24"/>
        </w:rPr>
        <w:t>Moratória, para as infrações descritas no item “d”, de 2% (dois por cento) por dia de atraso injustificado sobre o valor da parcela inadimplida, até o limite de 15 (quinze) dias.</w:t>
      </w:r>
    </w:p>
    <w:p w14:paraId="53DACD98" w14:textId="77777777" w:rsidR="002D01DE" w:rsidRDefault="002D01DE" w:rsidP="002D01DE">
      <w:pPr>
        <w:pStyle w:val="Nivel4"/>
        <w:spacing w:before="0" w:after="0" w:line="360" w:lineRule="auto"/>
        <w:rPr>
          <w:rStyle w:val="normaltextrun"/>
        </w:rPr>
      </w:pPr>
      <w:r>
        <w:rPr>
          <w:rStyle w:val="normaltextrun"/>
          <w:rFonts w:ascii="Times New Roman" w:hAnsi="Times New Roman" w:cs="Times New Roman"/>
          <w:iCs/>
          <w:sz w:val="24"/>
          <w:szCs w:val="24"/>
        </w:rPr>
        <w:t>Moratória de 0,07% (sete centésimos por cento) por dia de atraso injustificado sobre o valor total do contrato, até o máximo de 2% (dois por cento), pela inobservância do prazo fixado para apresentação, suplementação ou reposição da garantia;</w:t>
      </w:r>
    </w:p>
    <w:p w14:paraId="0C0E339D" w14:textId="77777777" w:rsidR="002D01DE" w:rsidRDefault="002D01DE" w:rsidP="002D01DE">
      <w:pPr>
        <w:pStyle w:val="Nvel4-R"/>
        <w:numPr>
          <w:ilvl w:val="4"/>
          <w:numId w:val="6"/>
        </w:numPr>
        <w:spacing w:before="0" w:after="0" w:line="360" w:lineRule="auto"/>
        <w:ind w:left="1418" w:firstLine="0"/>
        <w:rPr>
          <w:color w:val="auto"/>
        </w:rPr>
      </w:pPr>
      <w:r>
        <w:rPr>
          <w:rFonts w:ascii="Times New Roman" w:hAnsi="Times New Roman" w:cs="Times New Roman"/>
          <w:i w:val="0"/>
          <w:color w:val="auto"/>
          <w:sz w:val="24"/>
          <w:szCs w:val="24"/>
        </w:rPr>
        <w:t>O atraso superior a 25 (vinte e cinco) dias para apresentação, suplementação ou reposição da garantia autoriza a Administração a promover a extinção do contrato por descumprimento ou cumprimento irregular de suas cláusulas, conforme dispõe o inciso I do art. 137 da Lei n. 14.133, de 2021.</w:t>
      </w:r>
    </w:p>
    <w:p w14:paraId="17DEB706" w14:textId="77777777" w:rsidR="002D01DE" w:rsidRDefault="002D01DE" w:rsidP="002D01DE">
      <w:pPr>
        <w:pStyle w:val="Nivel4"/>
        <w:spacing w:before="0" w:after="0" w:line="360" w:lineRule="auto"/>
        <w:rPr>
          <w:rFonts w:ascii="Times New Roman" w:hAnsi="Times New Roman" w:cs="Times New Roman"/>
          <w:i/>
          <w:iCs/>
          <w:sz w:val="24"/>
          <w:szCs w:val="24"/>
        </w:rPr>
      </w:pPr>
      <w:r>
        <w:rPr>
          <w:rStyle w:val="normaltextrun"/>
          <w:rFonts w:ascii="Times New Roman" w:hAnsi="Times New Roman" w:cs="Times New Roman"/>
          <w:iCs/>
          <w:sz w:val="24"/>
          <w:szCs w:val="24"/>
        </w:rPr>
        <w:t>Compensatória, para as infrações descritas acima alíneas “e” a “h” de 15% (quinze por cento) a 30% (trinta por cento) do valor da contratação.</w:t>
      </w:r>
    </w:p>
    <w:p w14:paraId="5620225E" w14:textId="77777777" w:rsidR="002D01DE" w:rsidRDefault="002D01DE" w:rsidP="002D01DE">
      <w:pPr>
        <w:pStyle w:val="Nivel4"/>
        <w:spacing w:before="0" w:after="0" w:line="360" w:lineRule="auto"/>
        <w:rPr>
          <w:rFonts w:ascii="Times New Roman" w:hAnsi="Times New Roman" w:cs="Times New Roman"/>
          <w:i/>
          <w:iCs/>
          <w:sz w:val="24"/>
          <w:szCs w:val="24"/>
        </w:rPr>
      </w:pPr>
      <w:r>
        <w:rPr>
          <w:rStyle w:val="normaltextrun"/>
          <w:rFonts w:ascii="Times New Roman" w:hAnsi="Times New Roman" w:cs="Times New Roman"/>
          <w:iCs/>
          <w:sz w:val="24"/>
          <w:szCs w:val="24"/>
        </w:rPr>
        <w:t>Compensatória, para a inexecução total do contrato prevista acima na alínea “c”, de 20% (vinte por cento) a 30% (trinta por cento) do valor da contratação.</w:t>
      </w:r>
    </w:p>
    <w:p w14:paraId="29D34B0A" w14:textId="77777777" w:rsidR="002D01DE" w:rsidRDefault="002D01DE" w:rsidP="002D01DE">
      <w:pPr>
        <w:pStyle w:val="Nivel4"/>
        <w:spacing w:before="0" w:after="0" w:line="360" w:lineRule="auto"/>
        <w:rPr>
          <w:rFonts w:ascii="Times New Roman" w:hAnsi="Times New Roman" w:cs="Times New Roman"/>
          <w:i/>
          <w:iCs/>
          <w:sz w:val="24"/>
          <w:szCs w:val="24"/>
        </w:rPr>
      </w:pPr>
      <w:r>
        <w:rPr>
          <w:rStyle w:val="normaltextrun"/>
          <w:rFonts w:ascii="Times New Roman" w:hAnsi="Times New Roman" w:cs="Times New Roman"/>
          <w:iCs/>
          <w:sz w:val="24"/>
          <w:szCs w:val="24"/>
        </w:rPr>
        <w:t>Compensatória, para a infração descrita acima na alínea “b”, de 10% (dez por cento) a 20% (vinte por cento) do valor da contratação.</w:t>
      </w:r>
    </w:p>
    <w:p w14:paraId="29F27EC6" w14:textId="77777777" w:rsidR="002D01DE" w:rsidRDefault="002D01DE" w:rsidP="002D01DE">
      <w:pPr>
        <w:pStyle w:val="Nivel4"/>
        <w:spacing w:before="0" w:after="0" w:line="360" w:lineRule="auto"/>
        <w:rPr>
          <w:rFonts w:ascii="Times New Roman" w:hAnsi="Times New Roman" w:cs="Times New Roman"/>
          <w:i/>
          <w:iCs/>
          <w:sz w:val="24"/>
          <w:szCs w:val="24"/>
        </w:rPr>
      </w:pPr>
      <w:bookmarkStart w:id="6" w:name="_Hlk175669195"/>
      <w:r>
        <w:rPr>
          <w:rStyle w:val="normaltextrun"/>
          <w:rFonts w:ascii="Times New Roman" w:hAnsi="Times New Roman" w:cs="Times New Roman"/>
          <w:iCs/>
          <w:sz w:val="24"/>
          <w:szCs w:val="24"/>
        </w:rPr>
        <w:t>Compensatória, em substituição à multa moratória para a infração descrita acima na alínea “d”, de 0,5% (meio por cento) a 1% (um por cento) do valor da contratação.</w:t>
      </w:r>
    </w:p>
    <w:bookmarkEnd w:id="6"/>
    <w:p w14:paraId="56F637FD" w14:textId="77777777" w:rsidR="002D01DE" w:rsidRDefault="002D01DE" w:rsidP="002D01DE">
      <w:pPr>
        <w:pStyle w:val="Nivel4"/>
        <w:spacing w:before="0" w:after="0" w:line="360" w:lineRule="auto"/>
        <w:rPr>
          <w:rFonts w:ascii="Times New Roman" w:hAnsi="Times New Roman" w:cs="Times New Roman"/>
          <w:i/>
          <w:iCs/>
          <w:sz w:val="24"/>
          <w:szCs w:val="24"/>
        </w:rPr>
      </w:pPr>
      <w:r>
        <w:rPr>
          <w:rStyle w:val="normaltextrun"/>
          <w:rFonts w:ascii="Times New Roman" w:hAnsi="Times New Roman" w:cs="Times New Roman"/>
          <w:iCs/>
          <w:sz w:val="24"/>
          <w:szCs w:val="24"/>
        </w:rPr>
        <w:t>Compensatória, para a infração descrita acima na alínea “a”, de 1% (um por cento) a 5% (cinco por cento) do valor da contratação.</w:t>
      </w:r>
    </w:p>
    <w:p w14:paraId="3ECEB861"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r>
        <w:rPr>
          <w:rStyle w:val="normaltextrun"/>
          <w:rFonts w:ascii="Times New Roman" w:hAnsi="Times New Roman" w:cs="Times New Roman"/>
          <w:sz w:val="24"/>
          <w:szCs w:val="24"/>
        </w:rPr>
        <w:lastRenderedPageBreak/>
        <w:t xml:space="preserve">A aplicação das sanções previstas </w:t>
      </w:r>
      <w:bookmarkStart w:id="7" w:name="_Hlk170830409"/>
      <w:r>
        <w:rPr>
          <w:rStyle w:val="normaltextrun"/>
          <w:rFonts w:ascii="Times New Roman" w:hAnsi="Times New Roman" w:cs="Times New Roman"/>
          <w:sz w:val="24"/>
          <w:szCs w:val="24"/>
        </w:rPr>
        <w:t xml:space="preserve">neste </w:t>
      </w:r>
      <w:r>
        <w:rPr>
          <w:rFonts w:ascii="Times New Roman" w:hAnsi="Times New Roman" w:cs="Times New Roman"/>
          <w:sz w:val="24"/>
          <w:szCs w:val="24"/>
        </w:rPr>
        <w:t xml:space="preserve">Termo de Referência </w:t>
      </w:r>
      <w:bookmarkEnd w:id="7"/>
      <w:r>
        <w:rPr>
          <w:rStyle w:val="normaltextrun"/>
          <w:rFonts w:ascii="Times New Roman" w:hAnsi="Times New Roman" w:cs="Times New Roman"/>
          <w:sz w:val="24"/>
          <w:szCs w:val="24"/>
        </w:rPr>
        <w:t>não exclui, em hipótese alguma, a obrigação de reparação integral do dano causado ao Contratante.</w:t>
      </w:r>
    </w:p>
    <w:p w14:paraId="1B84486B"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r>
        <w:rPr>
          <w:rStyle w:val="normaltextrun"/>
          <w:rFonts w:ascii="Times New Roman" w:hAnsi="Times New Roman" w:cs="Times New Roman"/>
          <w:sz w:val="24"/>
          <w:szCs w:val="24"/>
        </w:rPr>
        <w:t xml:space="preserve">Todas as sanções previstas neste </w:t>
      </w:r>
      <w:r>
        <w:rPr>
          <w:rFonts w:ascii="Times New Roman" w:hAnsi="Times New Roman" w:cs="Times New Roman"/>
          <w:sz w:val="24"/>
          <w:szCs w:val="24"/>
        </w:rPr>
        <w:t>Termo de Referência</w:t>
      </w:r>
      <w:r>
        <w:rPr>
          <w:rStyle w:val="normaltextrun"/>
          <w:rFonts w:ascii="Times New Roman" w:hAnsi="Times New Roman" w:cs="Times New Roman"/>
          <w:sz w:val="24"/>
          <w:szCs w:val="24"/>
        </w:rPr>
        <w:t xml:space="preserve"> poderão ser aplicadas cumulativamente com a multa.</w:t>
      </w:r>
    </w:p>
    <w:p w14:paraId="3CDAE8EB" w14:textId="77777777" w:rsidR="002D01DE" w:rsidRDefault="002D01DE" w:rsidP="002D01DE">
      <w:pPr>
        <w:pStyle w:val="Nivel2"/>
        <w:spacing w:before="0" w:after="0" w:line="360" w:lineRule="auto"/>
        <w:ind w:left="284" w:firstLine="0"/>
        <w:rPr>
          <w:rStyle w:val="normaltextrun"/>
        </w:rPr>
      </w:pPr>
      <w:r>
        <w:rPr>
          <w:rFonts w:ascii="Times New Roman" w:hAnsi="Times New Roman" w:cs="Times New Roman"/>
          <w:sz w:val="24"/>
          <w:szCs w:val="24"/>
        </w:rPr>
        <w:t xml:space="preserve">Antes da aplicação da </w:t>
      </w:r>
      <w:r>
        <w:rPr>
          <w:rStyle w:val="normaltextrun"/>
          <w:rFonts w:ascii="Times New Roman" w:hAnsi="Times New Roman" w:cs="Times New Roman"/>
          <w:sz w:val="24"/>
          <w:szCs w:val="24"/>
        </w:rPr>
        <w:t>multa</w:t>
      </w:r>
      <w:r>
        <w:rPr>
          <w:rFonts w:ascii="Times New Roman" w:hAnsi="Times New Roman" w:cs="Times New Roman"/>
          <w:sz w:val="24"/>
          <w:szCs w:val="24"/>
        </w:rPr>
        <w:t xml:space="preserve"> será facultada a defesa do interessado no prazo de 15 (quinze) dias úteis, contado da data de sua intimação</w:t>
      </w:r>
      <w:r>
        <w:rPr>
          <w:rStyle w:val="normaltextrun"/>
          <w:rFonts w:ascii="Times New Roman" w:hAnsi="Times New Roman" w:cs="Times New Roman"/>
          <w:sz w:val="24"/>
          <w:szCs w:val="24"/>
        </w:rPr>
        <w:t>.</w:t>
      </w:r>
    </w:p>
    <w:p w14:paraId="3526541E" w14:textId="77777777" w:rsidR="002D01DE" w:rsidRDefault="002D01DE" w:rsidP="002D01DE">
      <w:pPr>
        <w:pStyle w:val="Nivel2"/>
        <w:spacing w:before="0" w:after="0" w:line="360" w:lineRule="auto"/>
        <w:ind w:left="284" w:firstLine="0"/>
        <w:rPr>
          <w:rStyle w:val="normaltextrun"/>
          <w:rFonts w:ascii="Times New Roman" w:hAnsi="Times New Roman" w:cs="Times New Roman"/>
          <w:sz w:val="24"/>
          <w:szCs w:val="24"/>
        </w:rPr>
      </w:pPr>
      <w:r>
        <w:rPr>
          <w:rStyle w:val="normaltextrun"/>
          <w:rFonts w:ascii="Times New Roman" w:hAnsi="Times New Roman" w:cs="Times New Roman"/>
          <w:sz w:val="24"/>
          <w:szCs w:val="24"/>
        </w:rPr>
        <w:t xml:space="preserve">Se a multa aplicada e as indenizações cabíveis forem superiores ao valor do pagamento </w:t>
      </w:r>
      <w:r>
        <w:rPr>
          <w:rFonts w:ascii="Times New Roman" w:hAnsi="Times New Roman" w:cs="Times New Roman"/>
          <w:sz w:val="24"/>
          <w:szCs w:val="24"/>
        </w:rPr>
        <w:t>eventualmente</w:t>
      </w:r>
      <w:r>
        <w:rPr>
          <w:rStyle w:val="normaltextrun"/>
          <w:rFonts w:ascii="Times New Roman" w:hAnsi="Times New Roman" w:cs="Times New Roman"/>
          <w:sz w:val="24"/>
          <w:szCs w:val="24"/>
        </w:rPr>
        <w:t xml:space="preserve"> devido pelo Contratante ao Contratado, além da perda desse valor, a diferença será descontada da garantia prestada ou será cobrada judicialmente.</w:t>
      </w:r>
    </w:p>
    <w:p w14:paraId="1A75C716" w14:textId="77777777" w:rsidR="002D01DE" w:rsidRDefault="002D01DE" w:rsidP="002D01DE">
      <w:pPr>
        <w:pStyle w:val="Nivel2"/>
        <w:spacing w:before="0" w:after="0" w:line="360" w:lineRule="auto"/>
        <w:ind w:left="284" w:firstLine="0"/>
      </w:pPr>
      <w:r>
        <w:rPr>
          <w:rStyle w:val="normaltextrun"/>
          <w:rFonts w:ascii="Times New Roman" w:hAnsi="Times New Roman" w:cs="Times New Roman"/>
          <w:sz w:val="24"/>
          <w:szCs w:val="24"/>
        </w:rPr>
        <w:t xml:space="preserve">A multa poderá ser recolhida </w:t>
      </w:r>
      <w:r>
        <w:rPr>
          <w:rFonts w:ascii="Times New Roman" w:hAnsi="Times New Roman" w:cs="Times New Roman"/>
          <w:sz w:val="24"/>
          <w:szCs w:val="24"/>
        </w:rPr>
        <w:t>administrativamente</w:t>
      </w:r>
      <w:r>
        <w:rPr>
          <w:rStyle w:val="normaltextrun"/>
          <w:rFonts w:ascii="Times New Roman" w:hAnsi="Times New Roman" w:cs="Times New Roman"/>
          <w:sz w:val="24"/>
          <w:szCs w:val="24"/>
        </w:rPr>
        <w:t xml:space="preserve"> no prazo máximo de 5 (cinco) dias, a contar da data do recebimento da comunicação enviada pela autoridade competente.</w:t>
      </w:r>
    </w:p>
    <w:p w14:paraId="336355B5" w14:textId="77777777" w:rsidR="002D01DE" w:rsidRDefault="002D01DE" w:rsidP="002D01DE">
      <w:pPr>
        <w:pStyle w:val="Nivel2"/>
        <w:spacing w:before="0" w:after="0" w:line="360" w:lineRule="auto"/>
        <w:ind w:left="284" w:firstLine="0"/>
        <w:rPr>
          <w:rStyle w:val="eop"/>
        </w:rPr>
      </w:pPr>
      <w:r>
        <w:rPr>
          <w:rStyle w:val="normaltextrun"/>
          <w:rFonts w:ascii="Times New Roman" w:hAnsi="Times New Roman" w:cs="Times New Roman"/>
          <w:sz w:val="24"/>
          <w:szCs w:val="24"/>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04DBDBDF" w14:textId="77777777" w:rsidR="002D01DE" w:rsidRDefault="002D01DE" w:rsidP="002D01DE">
      <w:pPr>
        <w:pStyle w:val="Nivel3"/>
        <w:spacing w:before="0" w:after="0" w:line="360" w:lineRule="auto"/>
        <w:ind w:left="567" w:firstLine="0"/>
        <w:rPr>
          <w:rStyle w:val="eop"/>
        </w:rPr>
      </w:pPr>
      <w:r>
        <w:rPr>
          <w:rStyle w:val="normaltextrun"/>
          <w:rFonts w:ascii="Times New Roman" w:hAnsi="Times New Roman" w:cs="Times New Roman"/>
          <w:sz w:val="24"/>
          <w:szCs w:val="24"/>
        </w:rPr>
        <w:t>Para a garantia da ampla defesa e contraditório, as notificações serão enviadas eletronicamente para os endereços de e-mail informados na proposta comercial.</w:t>
      </w:r>
    </w:p>
    <w:p w14:paraId="018EA8B2" w14:textId="77777777" w:rsidR="002D01DE" w:rsidRDefault="002D01DE" w:rsidP="002D01DE">
      <w:pPr>
        <w:pStyle w:val="Nivel3"/>
        <w:spacing w:before="0" w:after="0" w:line="360" w:lineRule="auto"/>
        <w:ind w:left="567" w:firstLine="0"/>
      </w:pPr>
      <w:r>
        <w:rPr>
          <w:rStyle w:val="normaltextrun"/>
          <w:rFonts w:ascii="Times New Roman" w:hAnsi="Times New Roman" w:cs="Times New Roman"/>
          <w:sz w:val="24"/>
          <w:szCs w:val="24"/>
        </w:rPr>
        <w:t>Os endereços de e-mail informados na proposta comercial serão considerados de uso contínuo da empresa, não cabendo alegação de desconhecimento das comunicações a eles comprovadamente enviadas.</w:t>
      </w:r>
    </w:p>
    <w:p w14:paraId="58EA6E5C"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r>
        <w:rPr>
          <w:rStyle w:val="normaltextrun"/>
          <w:rFonts w:ascii="Times New Roman" w:hAnsi="Times New Roman" w:cs="Times New Roman"/>
          <w:sz w:val="24"/>
          <w:szCs w:val="24"/>
        </w:rPr>
        <w:t xml:space="preserve">Na aplicação </w:t>
      </w:r>
      <w:r>
        <w:rPr>
          <w:rFonts w:ascii="Times New Roman" w:hAnsi="Times New Roman" w:cs="Times New Roman"/>
          <w:sz w:val="24"/>
          <w:szCs w:val="24"/>
        </w:rPr>
        <w:t>das</w:t>
      </w:r>
      <w:r>
        <w:rPr>
          <w:rStyle w:val="normaltextrun"/>
          <w:rFonts w:ascii="Times New Roman" w:hAnsi="Times New Roman" w:cs="Times New Roman"/>
          <w:sz w:val="24"/>
          <w:szCs w:val="24"/>
        </w:rPr>
        <w:t xml:space="preserve"> sanções serão considerados:</w:t>
      </w:r>
    </w:p>
    <w:p w14:paraId="34989405" w14:textId="77777777" w:rsidR="002D01DE" w:rsidRDefault="002D01DE" w:rsidP="002D01DE">
      <w:pPr>
        <w:pStyle w:val="Nivel3"/>
        <w:spacing w:before="0" w:after="0" w:line="360" w:lineRule="auto"/>
        <w:ind w:left="567" w:firstLine="0"/>
        <w:rPr>
          <w:rFonts w:ascii="Times New Roman" w:hAnsi="Times New Roman" w:cs="Times New Roman"/>
          <w:sz w:val="24"/>
          <w:szCs w:val="24"/>
        </w:rPr>
      </w:pPr>
      <w:r>
        <w:rPr>
          <w:rStyle w:val="normaltextrun"/>
          <w:rFonts w:ascii="Times New Roman" w:hAnsi="Times New Roman" w:cs="Times New Roman"/>
          <w:sz w:val="24"/>
          <w:szCs w:val="24"/>
        </w:rPr>
        <w:t>a natureza e a gravidade da infração cometida;</w:t>
      </w:r>
    </w:p>
    <w:p w14:paraId="5C734587" w14:textId="77777777" w:rsidR="002D01DE" w:rsidRDefault="002D01DE" w:rsidP="002D01DE">
      <w:pPr>
        <w:pStyle w:val="Nivel3"/>
        <w:spacing w:before="0" w:after="0" w:line="360" w:lineRule="auto"/>
        <w:ind w:left="567" w:firstLine="0"/>
        <w:rPr>
          <w:rFonts w:ascii="Times New Roman" w:hAnsi="Times New Roman" w:cs="Times New Roman"/>
          <w:sz w:val="24"/>
          <w:szCs w:val="24"/>
        </w:rPr>
      </w:pPr>
      <w:r>
        <w:rPr>
          <w:rStyle w:val="normaltextrun"/>
          <w:rFonts w:ascii="Times New Roman" w:hAnsi="Times New Roman" w:cs="Times New Roman"/>
          <w:sz w:val="24"/>
          <w:szCs w:val="24"/>
        </w:rPr>
        <w:t>as peculiaridades do caso concreto;</w:t>
      </w:r>
    </w:p>
    <w:p w14:paraId="4D3F3158" w14:textId="77777777" w:rsidR="002D01DE" w:rsidRDefault="002D01DE" w:rsidP="002D01DE">
      <w:pPr>
        <w:pStyle w:val="Nivel3"/>
        <w:spacing w:before="0" w:after="0" w:line="360" w:lineRule="auto"/>
        <w:ind w:left="567" w:firstLine="0"/>
        <w:rPr>
          <w:rFonts w:ascii="Times New Roman" w:hAnsi="Times New Roman" w:cs="Times New Roman"/>
          <w:sz w:val="24"/>
          <w:szCs w:val="24"/>
        </w:rPr>
      </w:pPr>
      <w:r>
        <w:rPr>
          <w:rStyle w:val="normaltextrun"/>
          <w:rFonts w:ascii="Times New Roman" w:hAnsi="Times New Roman" w:cs="Times New Roman"/>
          <w:sz w:val="24"/>
          <w:szCs w:val="24"/>
        </w:rPr>
        <w:t>as circunstâncias agravantes ou atenuantes;</w:t>
      </w:r>
    </w:p>
    <w:p w14:paraId="0C54ECFD" w14:textId="77777777" w:rsidR="002D01DE" w:rsidRDefault="002D01DE" w:rsidP="002D01DE">
      <w:pPr>
        <w:pStyle w:val="Nivel3"/>
        <w:spacing w:before="0" w:after="0" w:line="360" w:lineRule="auto"/>
        <w:ind w:left="567" w:firstLine="0"/>
        <w:rPr>
          <w:rFonts w:ascii="Times New Roman" w:hAnsi="Times New Roman" w:cs="Times New Roman"/>
          <w:sz w:val="24"/>
          <w:szCs w:val="24"/>
        </w:rPr>
      </w:pPr>
      <w:r>
        <w:rPr>
          <w:rFonts w:ascii="Times New Roman" w:hAnsi="Times New Roman" w:cs="Times New Roman"/>
          <w:sz w:val="24"/>
          <w:szCs w:val="24"/>
        </w:rPr>
        <w:t>os danos que dela provierem para o Contratante;</w:t>
      </w:r>
      <w:r>
        <w:rPr>
          <w:rStyle w:val="normaltextrun"/>
          <w:rFonts w:ascii="Times New Roman" w:hAnsi="Times New Roman" w:cs="Times New Roman"/>
          <w:sz w:val="24"/>
          <w:szCs w:val="24"/>
        </w:rPr>
        <w:t xml:space="preserve"> e</w:t>
      </w:r>
    </w:p>
    <w:p w14:paraId="31146E98" w14:textId="77777777" w:rsidR="002D01DE" w:rsidRDefault="002D01DE" w:rsidP="002D01DE">
      <w:pPr>
        <w:pStyle w:val="Nivel3"/>
        <w:spacing w:before="0" w:after="0" w:line="360" w:lineRule="auto"/>
        <w:ind w:left="567" w:firstLine="0"/>
        <w:rPr>
          <w:rFonts w:ascii="Times New Roman" w:hAnsi="Times New Roman" w:cs="Times New Roman"/>
          <w:sz w:val="24"/>
          <w:szCs w:val="24"/>
        </w:rPr>
      </w:pPr>
      <w:r>
        <w:rPr>
          <w:rStyle w:val="normaltextrun"/>
          <w:rFonts w:ascii="Times New Roman" w:hAnsi="Times New Roman" w:cs="Times New Roman"/>
          <w:sz w:val="24"/>
          <w:szCs w:val="24"/>
        </w:rPr>
        <w:t>a implantação ou o aperfeiçoamento de programa de integridade, conforme normas e orientações dos órgãos de controle.</w:t>
      </w:r>
    </w:p>
    <w:p w14:paraId="77E37809"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r>
        <w:rPr>
          <w:rStyle w:val="normaltextrun"/>
          <w:rFonts w:ascii="Times New Roman" w:hAnsi="Times New Roman" w:cs="Times New Roman"/>
          <w:sz w:val="24"/>
          <w:szCs w:val="24"/>
        </w:rPr>
        <w:t xml:space="preserve">Os atos previstos como infrações administrativas na Lei nº 14.133, de 2021, ou em outras leis de licitações e contratos da </w:t>
      </w:r>
      <w:r>
        <w:rPr>
          <w:rFonts w:ascii="Times New Roman" w:hAnsi="Times New Roman" w:cs="Times New Roman"/>
          <w:sz w:val="24"/>
          <w:szCs w:val="24"/>
        </w:rPr>
        <w:t>Administração</w:t>
      </w:r>
      <w:r>
        <w:rPr>
          <w:rStyle w:val="normaltextrun"/>
          <w:rFonts w:ascii="Times New Roman" w:hAnsi="Times New Roman" w:cs="Times New Roman"/>
          <w:sz w:val="24"/>
          <w:szCs w:val="24"/>
        </w:rPr>
        <w:t xml:space="preserve"> Pública que também sejam tipificados como atos lesivos na Lei nº 12.846, de 2013, serão apurados e julgados conjuntamente, nos mesmos autos, observados o rito procedimental e autoridade competente definidos na referida Lei.</w:t>
      </w:r>
    </w:p>
    <w:p w14:paraId="6C80E1A9"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r>
        <w:rPr>
          <w:rStyle w:val="normaltextrun"/>
          <w:rFonts w:ascii="Times New Roman" w:hAnsi="Times New Roman" w:cs="Times New Roman"/>
          <w:sz w:val="24"/>
          <w:szCs w:val="24"/>
        </w:rPr>
        <w:lastRenderedPageBreak/>
        <w:t xml:space="preserve">A personalidade jurídica do Contratado poderá ser desconsiderada sempre que utilizada com abuso do direito para facilitar, encobrir ou dissimular a prática dos atos ilícitos </w:t>
      </w:r>
      <w:bookmarkStart w:id="8" w:name="_Hlk170830482"/>
      <w:r>
        <w:rPr>
          <w:rStyle w:val="normaltextrun"/>
          <w:rFonts w:ascii="Times New Roman" w:hAnsi="Times New Roman" w:cs="Times New Roman"/>
          <w:sz w:val="24"/>
          <w:szCs w:val="24"/>
        </w:rPr>
        <w:t xml:space="preserve">previstos </w:t>
      </w:r>
      <w:r>
        <w:rPr>
          <w:rFonts w:ascii="Times New Roman" w:hAnsi="Times New Roman" w:cs="Times New Roman"/>
          <w:sz w:val="24"/>
          <w:szCs w:val="24"/>
        </w:rPr>
        <w:t>neste Termo de Referência</w:t>
      </w:r>
      <w:bookmarkEnd w:id="8"/>
      <w:r>
        <w:rPr>
          <w:rStyle w:val="normaltextrun"/>
          <w:rFonts w:ascii="Times New Roman" w:hAnsi="Times New Roman" w:cs="Times New Roman"/>
          <w:sz w:val="24"/>
          <w:szCs w:val="24"/>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275DFBEB"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r>
        <w:rPr>
          <w:rStyle w:val="normaltextrun"/>
          <w:rFonts w:ascii="Times New Roman" w:hAnsi="Times New Roman" w:cs="Times New Roman"/>
          <w:sz w:val="24"/>
          <w:szCs w:val="24"/>
        </w:rPr>
        <w:t xml:space="preserve">O Contratante deverá, no prazo máximo de 15 (quinze) dias úteis, contado da data de aplicação da sanção, </w:t>
      </w:r>
      <w:r>
        <w:rPr>
          <w:rFonts w:ascii="Times New Roman" w:hAnsi="Times New Roman" w:cs="Times New Roman"/>
          <w:sz w:val="24"/>
          <w:szCs w:val="24"/>
        </w:rPr>
        <w:t>informar</w:t>
      </w:r>
      <w:r>
        <w:rPr>
          <w:rStyle w:val="normaltextrun"/>
          <w:rFonts w:ascii="Times New Roman" w:hAnsi="Times New Roman" w:cs="Times New Roman"/>
          <w:sz w:val="24"/>
          <w:szCs w:val="24"/>
        </w:rPr>
        <w:t xml:space="preserve"> e manter atualizados os dados relativos às sanções por ela aplicadas, para fins de publicidade, no cadastro de fornecedores municipal.</w:t>
      </w:r>
    </w:p>
    <w:p w14:paraId="5B963305"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r>
        <w:rPr>
          <w:rStyle w:val="normaltextrun"/>
          <w:rFonts w:ascii="Times New Roman" w:hAnsi="Times New Roman" w:cs="Times New Roman"/>
          <w:sz w:val="24"/>
          <w:szCs w:val="24"/>
        </w:rPr>
        <w:t xml:space="preserve">As sanções de impedimento de licitar e contratar e declaração de inidoneidade para licitar ou contratar são passíveis </w:t>
      </w:r>
      <w:r>
        <w:rPr>
          <w:rFonts w:ascii="Times New Roman" w:hAnsi="Times New Roman" w:cs="Times New Roman"/>
          <w:sz w:val="24"/>
          <w:szCs w:val="24"/>
        </w:rPr>
        <w:t>de</w:t>
      </w:r>
      <w:r>
        <w:rPr>
          <w:rStyle w:val="normaltextrun"/>
          <w:rFonts w:ascii="Times New Roman" w:hAnsi="Times New Roman" w:cs="Times New Roman"/>
          <w:sz w:val="24"/>
          <w:szCs w:val="24"/>
        </w:rPr>
        <w:t xml:space="preserve"> reabilitação na forma do art. 163 da Lei nº 14.133, de 2021.</w:t>
      </w:r>
    </w:p>
    <w:p w14:paraId="2C30400D"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r>
        <w:rPr>
          <w:rFonts w:ascii="Times New Roman" w:hAnsi="Times New Roman" w:cs="Times New Roman"/>
          <w:sz w:val="24"/>
          <w:szCs w:val="24"/>
        </w:rPr>
        <w:t>Os</w:t>
      </w:r>
      <w:r>
        <w:rPr>
          <w:rStyle w:val="normaltextrun"/>
          <w:rFonts w:ascii="Times New Roman" w:hAnsi="Times New Roman" w:cs="Times New Roman"/>
          <w:sz w:val="24"/>
          <w:szCs w:val="24"/>
        </w:rPr>
        <w:t xml:space="preserve">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52160884" w14:textId="77777777" w:rsidR="002D01DE" w:rsidRDefault="002D01DE" w:rsidP="002D01DE">
      <w:pPr>
        <w:pStyle w:val="Nivel01"/>
        <w:spacing w:before="120" w:after="120" w:line="360" w:lineRule="auto"/>
        <w:ind w:left="0" w:firstLine="0"/>
        <w:rPr>
          <w:rFonts w:ascii="Times New Roman" w:hAnsi="Times New Roman" w:cs="Times New Roman"/>
          <w:bCs w:val="0"/>
          <w:color w:val="000000" w:themeColor="text1"/>
          <w:sz w:val="24"/>
          <w:szCs w:val="24"/>
        </w:rPr>
      </w:pPr>
      <w:r>
        <w:rPr>
          <w:rFonts w:ascii="Times New Roman" w:hAnsi="Times New Roman" w:cs="Times New Roman"/>
          <w:bCs w:val="0"/>
          <w:color w:val="000000" w:themeColor="text1"/>
          <w:sz w:val="24"/>
          <w:szCs w:val="24"/>
        </w:rPr>
        <w:t>CRITÉRIOS DE MEDIÇÃO E DE PAGAMENTO</w:t>
      </w:r>
    </w:p>
    <w:p w14:paraId="325188F8" w14:textId="77777777" w:rsidR="002D01DE" w:rsidRDefault="002D01DE" w:rsidP="002D01DE">
      <w:pPr>
        <w:pStyle w:val="Nivel3"/>
        <w:numPr>
          <w:ilvl w:val="0"/>
          <w:numId w:val="0"/>
        </w:numPr>
        <w:suppressAutoHyphens/>
        <w:spacing w:before="0" w:after="0" w:line="360" w:lineRule="auto"/>
        <w:textAlignment w:val="top"/>
        <w:outlineLvl w:val="0"/>
        <w:rPr>
          <w:rFonts w:ascii="Times New Roman" w:eastAsia="Times New Roman" w:hAnsi="Times New Roman" w:cs="Times New Roman"/>
          <w:b/>
          <w:bCs/>
          <w:iCs/>
          <w:sz w:val="24"/>
          <w:szCs w:val="24"/>
        </w:rPr>
      </w:pPr>
      <w:r>
        <w:rPr>
          <w:rFonts w:ascii="Times New Roman" w:eastAsia="Times New Roman" w:hAnsi="Times New Roman" w:cs="Times New Roman"/>
          <w:b/>
          <w:bCs/>
          <w:iCs/>
          <w:sz w:val="24"/>
          <w:szCs w:val="24"/>
        </w:rPr>
        <w:t>Recebimento</w:t>
      </w:r>
    </w:p>
    <w:p w14:paraId="7D0063D6"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r>
        <w:rPr>
          <w:rFonts w:ascii="Times New Roman" w:hAnsi="Times New Roman" w:cs="Times New Roman"/>
          <w:sz w:val="24"/>
          <w:szCs w:val="24"/>
        </w:rPr>
        <w:t xml:space="preserve">Os bens serão recebidos provisoriamente, de forma sumária, no ato da entrega, juntamente com a </w:t>
      </w:r>
      <w:r>
        <w:rPr>
          <w:rFonts w:ascii="Times New Roman" w:eastAsia="Calibri" w:hAnsi="Times New Roman" w:cs="Times New Roman"/>
          <w:sz w:val="24"/>
          <w:szCs w:val="24"/>
        </w:rPr>
        <w:t>nota</w:t>
      </w:r>
      <w:r>
        <w:rPr>
          <w:rFonts w:ascii="Times New Roman" w:hAnsi="Times New Roman" w:cs="Times New Roman"/>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13030F77"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r>
        <w:rPr>
          <w:rFonts w:ascii="Times New Roman" w:hAnsi="Times New Roman" w:cs="Times New Roman"/>
          <w:sz w:val="24"/>
          <w:szCs w:val="24"/>
        </w:rPr>
        <w:t>Os bens poderão ser rejeitados, no todo ou em parte, inclusive antes do recebimento provisório, quando em desacordo com as especificações constantes no Termo de Referência e na proposta, devendo ser substituídos em até 15 dias, a contar da notificação da contratada, às suas custas, sem prejuízo da aplicação das penalidades.</w:t>
      </w:r>
    </w:p>
    <w:p w14:paraId="7775127B"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r>
        <w:rPr>
          <w:rFonts w:ascii="Times New Roman" w:hAnsi="Times New Roman" w:cs="Times New Roman"/>
          <w:sz w:val="24"/>
          <w:szCs w:val="24"/>
        </w:rPr>
        <w:t>O recebimento definitivo ocorrerá no prazo de 10 (dez) dias úteis, a contar do recebimento da nota fiscal ou instrumento de cobrança equivalente pela Administração, após a verificação da qualidade e quantidade do objeto e consequente aceitação mediante termo detalhado.</w:t>
      </w:r>
    </w:p>
    <w:p w14:paraId="6152F91C"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r>
        <w:rPr>
          <w:rFonts w:ascii="Times New Roman" w:hAnsi="Times New Roman" w:cs="Times New Roman"/>
          <w:sz w:val="24"/>
          <w:szCs w:val="24"/>
        </w:rPr>
        <w:lastRenderedPageBreak/>
        <w:t>Para as contratações decorrentes de despesas cujos valores não ultrapassem o limite de que trata o inciso II do art. 75 da Lei nº 14.133, de 2021, o prazo máximo para o recebimento definitivo será de até 5 (cinco) dias úteis.</w:t>
      </w:r>
    </w:p>
    <w:p w14:paraId="472B8DE6"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r>
        <w:rPr>
          <w:rFonts w:ascii="Times New Roman" w:hAnsi="Times New Roman" w:cs="Times New Roman"/>
          <w:sz w:val="24"/>
          <w:szCs w:val="24"/>
        </w:rPr>
        <w:t>O prazo para recebimento definitivo poderá ser excepcionalmente prorrogado, de forma justificada, por igual período, quando houver necessidade de diligências para a aferição do atendimento das exigências contratuais.</w:t>
      </w:r>
    </w:p>
    <w:p w14:paraId="6CEF8B84"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r>
        <w:rPr>
          <w:rFonts w:ascii="Times New Roman" w:hAnsi="Times New Roman" w:cs="Times New Roman"/>
          <w:sz w:val="24"/>
          <w:szCs w:val="24"/>
        </w:rPr>
        <w:t>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14:paraId="3CC8346D"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r>
        <w:rPr>
          <w:rFonts w:ascii="Times New Roman" w:hAnsi="Times New Roman" w:cs="Times New Roman"/>
          <w:sz w:val="24"/>
          <w:szCs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78FFB9B"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r>
        <w:rPr>
          <w:rFonts w:ascii="Times New Roman" w:hAnsi="Times New Roman" w:cs="Times New Roman"/>
          <w:sz w:val="24"/>
          <w:szCs w:val="24"/>
        </w:rPr>
        <w:t>O recebimento provisório ou definitivo não excluirá a responsabilidade civil pela solidez e pela segurança dos bens nem a responsabilidade ético-profissional pela perfeita execução do contrato.</w:t>
      </w:r>
    </w:p>
    <w:p w14:paraId="19B46A7D"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r>
        <w:rPr>
          <w:rFonts w:ascii="Times New Roman" w:hAnsi="Times New Roman" w:cs="Times New Roman"/>
          <w:sz w:val="24"/>
          <w:szCs w:val="24"/>
        </w:rPr>
        <w:t>As atividades de montagem, instalação e quaisquer outras necessárias para o funcionamento ou uso do bem correrão por conta do Contratado e são condição para o recebimento do objeto.</w:t>
      </w:r>
    </w:p>
    <w:p w14:paraId="3965F695" w14:textId="77777777" w:rsidR="002D01DE" w:rsidRDefault="002D01DE" w:rsidP="002D01DE">
      <w:pPr>
        <w:pStyle w:val="Nvel1-SemNumerao"/>
      </w:pPr>
      <w:r>
        <w:t>Liquidação</w:t>
      </w:r>
    </w:p>
    <w:p w14:paraId="17B17C50"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r>
        <w:rPr>
          <w:rFonts w:ascii="Times New Roman" w:hAnsi="Times New Roman" w:cs="Times New Roman"/>
          <w:sz w:val="24"/>
          <w:szCs w:val="24"/>
        </w:rPr>
        <w:t>Recebida a Nota Fiscal ou documento de cobrança equivalente, correrá o prazo de dez dias úteis para fins de liquidação, na forma desta seção, prorrogáveis por igual período.</w:t>
      </w:r>
    </w:p>
    <w:p w14:paraId="0EFAB5CC"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r>
        <w:rPr>
          <w:rFonts w:ascii="Times New Roman" w:hAnsi="Times New Roman" w:cs="Times New Roman"/>
          <w:sz w:val="24"/>
          <w:szCs w:val="24"/>
        </w:rPr>
        <w:t>O prazo de que trata o item anterior será reduzido à metade, mantendo-se a possibilidade de prorrogação, no caso de contratações decorrentes de despesas cujos valores não ultrapassem o limite de que trata o inciso II do art. 75 da Lei nº 14.133, de 2021.</w:t>
      </w:r>
    </w:p>
    <w:p w14:paraId="431D1772"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r>
        <w:rPr>
          <w:rFonts w:ascii="Times New Roman" w:hAnsi="Times New Roman" w:cs="Times New Roman"/>
          <w:sz w:val="24"/>
          <w:szCs w:val="24"/>
        </w:rPr>
        <w:t xml:space="preserve">Para fins de liquidação, o setor competente deverá verificar se a nota fiscal ou instrumento de cobrança equivalente apresentado expressa os elementos necessários e essenciais do documento, tais como: </w:t>
      </w:r>
    </w:p>
    <w:p w14:paraId="4E193D11" w14:textId="77777777" w:rsidR="002D01DE" w:rsidRDefault="002D01DE" w:rsidP="002D01DE">
      <w:pPr>
        <w:pStyle w:val="Nivel3"/>
        <w:spacing w:before="0" w:after="0" w:line="360" w:lineRule="auto"/>
        <w:ind w:left="567" w:firstLine="0"/>
        <w:rPr>
          <w:rFonts w:ascii="Times New Roman" w:hAnsi="Times New Roman" w:cs="Times New Roman"/>
          <w:sz w:val="24"/>
          <w:szCs w:val="24"/>
        </w:rPr>
      </w:pPr>
      <w:r>
        <w:rPr>
          <w:rFonts w:ascii="Times New Roman" w:hAnsi="Times New Roman" w:cs="Times New Roman"/>
          <w:sz w:val="24"/>
          <w:szCs w:val="24"/>
        </w:rPr>
        <w:t>o prazo de validade;</w:t>
      </w:r>
    </w:p>
    <w:p w14:paraId="3948880C" w14:textId="77777777" w:rsidR="002D01DE" w:rsidRDefault="002D01DE" w:rsidP="002D01DE">
      <w:pPr>
        <w:pStyle w:val="Nivel3"/>
        <w:spacing w:before="0" w:after="0" w:line="360" w:lineRule="auto"/>
        <w:ind w:left="567" w:firstLine="0"/>
        <w:rPr>
          <w:rFonts w:ascii="Times New Roman" w:hAnsi="Times New Roman" w:cs="Times New Roman"/>
          <w:sz w:val="24"/>
          <w:szCs w:val="24"/>
        </w:rPr>
      </w:pPr>
      <w:r>
        <w:rPr>
          <w:rFonts w:ascii="Times New Roman" w:hAnsi="Times New Roman" w:cs="Times New Roman"/>
          <w:sz w:val="24"/>
          <w:szCs w:val="24"/>
        </w:rPr>
        <w:t xml:space="preserve">a data da emissão; </w:t>
      </w:r>
    </w:p>
    <w:p w14:paraId="2E980A27" w14:textId="77777777" w:rsidR="002D01DE" w:rsidRDefault="002D01DE" w:rsidP="002D01DE">
      <w:pPr>
        <w:pStyle w:val="Nivel3"/>
        <w:spacing w:before="0" w:after="0" w:line="360" w:lineRule="auto"/>
        <w:ind w:left="567" w:firstLine="0"/>
        <w:rPr>
          <w:rFonts w:ascii="Times New Roman" w:hAnsi="Times New Roman" w:cs="Times New Roman"/>
          <w:sz w:val="24"/>
          <w:szCs w:val="24"/>
        </w:rPr>
      </w:pPr>
      <w:r>
        <w:rPr>
          <w:rFonts w:ascii="Times New Roman" w:hAnsi="Times New Roman" w:cs="Times New Roman"/>
          <w:sz w:val="24"/>
          <w:szCs w:val="24"/>
        </w:rPr>
        <w:t xml:space="preserve">os dados do contrato e do órgão contratante; </w:t>
      </w:r>
    </w:p>
    <w:p w14:paraId="19CA532F" w14:textId="77777777" w:rsidR="002D01DE" w:rsidRDefault="002D01DE" w:rsidP="002D01DE">
      <w:pPr>
        <w:pStyle w:val="Nivel3"/>
        <w:spacing w:before="0" w:after="0" w:line="360" w:lineRule="auto"/>
        <w:ind w:left="567" w:firstLine="0"/>
        <w:rPr>
          <w:rFonts w:ascii="Times New Roman" w:hAnsi="Times New Roman" w:cs="Times New Roman"/>
          <w:sz w:val="24"/>
          <w:szCs w:val="24"/>
        </w:rPr>
      </w:pPr>
      <w:r>
        <w:rPr>
          <w:rFonts w:ascii="Times New Roman" w:hAnsi="Times New Roman" w:cs="Times New Roman"/>
          <w:sz w:val="24"/>
          <w:szCs w:val="24"/>
        </w:rPr>
        <w:lastRenderedPageBreak/>
        <w:t xml:space="preserve">o período respectivo de execução do contrato; </w:t>
      </w:r>
    </w:p>
    <w:p w14:paraId="01E603D3" w14:textId="77777777" w:rsidR="002D01DE" w:rsidRDefault="002D01DE" w:rsidP="002D01DE">
      <w:pPr>
        <w:pStyle w:val="Nivel3"/>
        <w:spacing w:before="0" w:after="0" w:line="360" w:lineRule="auto"/>
        <w:ind w:left="567" w:firstLine="0"/>
        <w:rPr>
          <w:rFonts w:ascii="Times New Roman" w:hAnsi="Times New Roman" w:cs="Times New Roman"/>
          <w:sz w:val="24"/>
          <w:szCs w:val="24"/>
        </w:rPr>
      </w:pPr>
      <w:r>
        <w:rPr>
          <w:rFonts w:ascii="Times New Roman" w:hAnsi="Times New Roman" w:cs="Times New Roman"/>
          <w:sz w:val="24"/>
          <w:szCs w:val="24"/>
        </w:rPr>
        <w:t xml:space="preserve">o valor a pagar; e </w:t>
      </w:r>
    </w:p>
    <w:p w14:paraId="702D6FA5" w14:textId="77777777" w:rsidR="002D01DE" w:rsidRDefault="002D01DE" w:rsidP="002D01DE">
      <w:pPr>
        <w:pStyle w:val="Nivel3"/>
        <w:spacing w:before="0" w:after="0" w:line="360" w:lineRule="auto"/>
        <w:ind w:left="567" w:firstLine="0"/>
        <w:rPr>
          <w:rFonts w:ascii="Times New Roman" w:hAnsi="Times New Roman" w:cs="Times New Roman"/>
          <w:sz w:val="24"/>
          <w:szCs w:val="24"/>
        </w:rPr>
      </w:pPr>
      <w:r>
        <w:rPr>
          <w:rFonts w:ascii="Times New Roman" w:hAnsi="Times New Roman" w:cs="Times New Roman"/>
          <w:sz w:val="24"/>
          <w:szCs w:val="24"/>
        </w:rPr>
        <w:t>eventual destaque do valor de retenções tributárias cabíveis.</w:t>
      </w:r>
    </w:p>
    <w:p w14:paraId="1A20FD6A"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r>
        <w:rPr>
          <w:rFonts w:ascii="Times New Roman" w:hAnsi="Times New Roman" w:cs="Times New Roman"/>
          <w:sz w:val="24"/>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7EA68845"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r>
        <w:rPr>
          <w:rFonts w:ascii="Times New Roman" w:hAnsi="Times New Roman" w:cs="Times New Roman"/>
          <w:sz w:val="24"/>
          <w:szCs w:val="24"/>
        </w:rPr>
        <w:t>A nota fiscal ou instrumento de cobrança equivalente deverá ser obrigatoriamente acompanhado da comprovação da regularidade fiscal, constatada mediante consulta aos sítios eletrônicos oficiais ou à documentação mencionada no art. 68 da Lei nº 14.133, de 2021.</w:t>
      </w:r>
    </w:p>
    <w:p w14:paraId="55C6CB2E"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r>
        <w:rPr>
          <w:rFonts w:ascii="Times New Roman" w:hAnsi="Times New Roman" w:cs="Times New Roman"/>
          <w:sz w:val="24"/>
          <w:szCs w:val="24"/>
        </w:rPr>
        <w:t>A Administração deverá realizar consulta nos sítios eletrônicos oficiais para:</w:t>
      </w:r>
    </w:p>
    <w:p w14:paraId="466D9753" w14:textId="77777777" w:rsidR="002D01DE" w:rsidRDefault="002D01DE" w:rsidP="002D01DE">
      <w:pPr>
        <w:pStyle w:val="Nivel3"/>
        <w:spacing w:before="0" w:after="0" w:line="360" w:lineRule="auto"/>
        <w:ind w:left="567" w:firstLine="0"/>
        <w:rPr>
          <w:rFonts w:ascii="Times New Roman" w:hAnsi="Times New Roman" w:cs="Times New Roman"/>
          <w:sz w:val="24"/>
          <w:szCs w:val="24"/>
        </w:rPr>
      </w:pPr>
      <w:r>
        <w:rPr>
          <w:rFonts w:ascii="Times New Roman" w:hAnsi="Times New Roman" w:cs="Times New Roman"/>
          <w:sz w:val="24"/>
          <w:szCs w:val="24"/>
        </w:rPr>
        <w:t>verificar a manutenção das condições de habilitação exigidas;</w:t>
      </w:r>
    </w:p>
    <w:p w14:paraId="75532F67" w14:textId="77777777" w:rsidR="002D01DE" w:rsidRDefault="002D01DE" w:rsidP="002D01DE">
      <w:pPr>
        <w:pStyle w:val="Nivel3"/>
        <w:spacing w:before="0" w:after="0" w:line="360" w:lineRule="auto"/>
        <w:ind w:left="567" w:firstLine="0"/>
        <w:rPr>
          <w:rFonts w:ascii="Times New Roman" w:hAnsi="Times New Roman" w:cs="Times New Roman"/>
          <w:sz w:val="24"/>
          <w:szCs w:val="24"/>
        </w:rPr>
      </w:pPr>
      <w:r>
        <w:rPr>
          <w:rFonts w:ascii="Times New Roman" w:hAnsi="Times New Roman" w:cs="Times New Roman"/>
          <w:sz w:val="24"/>
          <w:szCs w:val="24"/>
        </w:rPr>
        <w:t>identificar possível razão que impeça a participação em licitação/contratação no âmbito do órgão ou entidade, tais como a proibição de contratar com a Administração ou com o Poder Público, bem como ocorrências impeditivas indiretas.</w:t>
      </w:r>
    </w:p>
    <w:p w14:paraId="134E83F9"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r>
        <w:rPr>
          <w:rFonts w:ascii="Times New Roman" w:hAnsi="Times New Roman" w:cs="Times New Roman"/>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6299D2E" w14:textId="77777777" w:rsidR="002D01DE" w:rsidRDefault="002D01DE" w:rsidP="002D01DE">
      <w:pPr>
        <w:pStyle w:val="Nivel2"/>
        <w:spacing w:before="0" w:after="0" w:line="360" w:lineRule="auto"/>
        <w:ind w:left="284" w:firstLine="0"/>
        <w:rPr>
          <w:rFonts w:ascii="Times New Roman" w:hAnsi="Times New Roman" w:cs="Times New Roman"/>
          <w:sz w:val="24"/>
          <w:szCs w:val="24"/>
          <w:lang w:eastAsia="en-US"/>
        </w:rPr>
      </w:pPr>
      <w:r>
        <w:rPr>
          <w:rFonts w:ascii="Times New Roman" w:hAnsi="Times New Roman" w:cs="Times New Roman"/>
          <w:sz w:val="24"/>
          <w:szCs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457FD09E"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r>
        <w:rPr>
          <w:rFonts w:ascii="Times New Roman" w:hAnsi="Times New Roman" w:cs="Times New Roman"/>
          <w:sz w:val="24"/>
          <w:szCs w:val="24"/>
        </w:rPr>
        <w:t xml:space="preserve">Persistindo a irregularidade, o Contratante deverá adotar as medidas necessárias à rescisão contratual nos autos do processo administrativo correspondente, assegurada ao Contratado a ampla defesa. </w:t>
      </w:r>
    </w:p>
    <w:p w14:paraId="53730E3F"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r>
        <w:rPr>
          <w:rFonts w:ascii="Times New Roman" w:hAnsi="Times New Roman" w:cs="Times New Roman"/>
          <w:sz w:val="24"/>
          <w:szCs w:val="24"/>
        </w:rPr>
        <w:t>Havendo a efetiva execução do objeto, os pagamentos serão realizados normalmente, até que se decida pela rescisão do contrato, caso o Contratado não regularize sua situação.</w:t>
      </w:r>
    </w:p>
    <w:p w14:paraId="7FF66059" w14:textId="77777777" w:rsidR="002D01DE" w:rsidRDefault="002D01DE" w:rsidP="002D01DE">
      <w:pPr>
        <w:pStyle w:val="Nvel1-SemNumerao"/>
      </w:pPr>
      <w:r>
        <w:t>Prazo de pagamento</w:t>
      </w:r>
    </w:p>
    <w:p w14:paraId="29DB31E4"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r>
        <w:rPr>
          <w:rFonts w:ascii="Times New Roman" w:hAnsi="Times New Roman" w:cs="Times New Roman"/>
          <w:sz w:val="24"/>
          <w:szCs w:val="24"/>
        </w:rPr>
        <w:lastRenderedPageBreak/>
        <w:t>O pagamento será efetuado no prazo de até 10 (dez) dias úteis contados da finalização da liquidação da despesa, conforme seção anterior.</w:t>
      </w:r>
    </w:p>
    <w:p w14:paraId="5915BF89"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r>
        <w:rPr>
          <w:rFonts w:ascii="Times New Roman" w:hAnsi="Times New Roman" w:cs="Times New Roman"/>
          <w:sz w:val="24"/>
          <w:szCs w:val="24"/>
        </w:rPr>
        <w:t>No caso de atraso pelo Contratante, os valores devidos ao Contratado serão atualizados monetariamente entre o termo final do prazo de pagamento até a data de sua efetiva realização, mediante aplicação do índice IPCA/IBGE de correção monetária.</w:t>
      </w:r>
    </w:p>
    <w:p w14:paraId="3261BE17" w14:textId="77777777" w:rsidR="002D01DE" w:rsidRDefault="002D01DE" w:rsidP="002D01DE">
      <w:pPr>
        <w:pStyle w:val="Nvel1-SemNumerao"/>
      </w:pPr>
      <w:r>
        <w:t>Forma de pagamento</w:t>
      </w:r>
    </w:p>
    <w:p w14:paraId="6AC65198"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r>
        <w:rPr>
          <w:rFonts w:ascii="Times New Roman" w:hAnsi="Times New Roman" w:cs="Times New Roman"/>
          <w:sz w:val="24"/>
          <w:szCs w:val="24"/>
        </w:rPr>
        <w:t>O pagamento será realizado por meio de ordem bancária, para crédito em banco, agência e conta corrente indicados pelo Contratado.</w:t>
      </w:r>
    </w:p>
    <w:p w14:paraId="55351ADF"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r>
        <w:rPr>
          <w:rFonts w:ascii="Times New Roman" w:hAnsi="Times New Roman" w:cs="Times New Roman"/>
          <w:sz w:val="24"/>
          <w:szCs w:val="24"/>
        </w:rPr>
        <w:t>Será considerada data do pagamento o dia em que constar como emitida a ordem bancária para pagamento.</w:t>
      </w:r>
    </w:p>
    <w:p w14:paraId="7154B127"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r>
        <w:rPr>
          <w:rFonts w:ascii="Times New Roman" w:hAnsi="Times New Roman" w:cs="Times New Roman"/>
          <w:sz w:val="24"/>
          <w:szCs w:val="24"/>
        </w:rPr>
        <w:t>Quando do pagamento, será efetuada a retenção tributária prevista na legislação aplicável.</w:t>
      </w:r>
    </w:p>
    <w:p w14:paraId="591D24B2"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r>
        <w:rPr>
          <w:rFonts w:ascii="Times New Roman" w:hAnsi="Times New Roman" w:cs="Times New Roman"/>
          <w:sz w:val="24"/>
          <w:szCs w:val="24"/>
        </w:rPr>
        <w:t>Independentemente do percentual de tributo inserido na planilha, quando houver, serão retidos na fonte, quando da realização do pagamento, os percentuais estabelecidos na legislação vigente.</w:t>
      </w:r>
    </w:p>
    <w:p w14:paraId="4E15A07F"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r>
        <w:rPr>
          <w:rFonts w:ascii="Times New Roman" w:hAnsi="Times New Roman" w:cs="Times New Roman"/>
          <w:sz w:val="24"/>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EBB0E31" w14:textId="77777777" w:rsidR="002D01DE" w:rsidRDefault="002D01DE" w:rsidP="002D01DE">
      <w:pPr>
        <w:pStyle w:val="Nvel1-SemNumerao"/>
      </w:pPr>
      <w:r>
        <w:t>Reajuste</w:t>
      </w:r>
    </w:p>
    <w:p w14:paraId="591C3069"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bookmarkStart w:id="9" w:name="_Hlk169693537"/>
      <w:r>
        <w:rPr>
          <w:rFonts w:ascii="Times New Roman" w:hAnsi="Times New Roman" w:cs="Times New Roman"/>
          <w:sz w:val="24"/>
          <w:szCs w:val="24"/>
        </w:rPr>
        <w:t>Os preços inicialmente contratados são fixos e irreajustáveis no prazo de um ano contado da data do orçamento e</w:t>
      </w:r>
      <w:r>
        <w:rPr>
          <w:rFonts w:ascii="Times New Roman" w:hAnsi="Times New Roman" w:cs="Times New Roman"/>
          <w:color w:val="000000" w:themeColor="text1"/>
          <w:sz w:val="24"/>
          <w:szCs w:val="24"/>
        </w:rPr>
        <w:t>stimado.</w:t>
      </w:r>
    </w:p>
    <w:bookmarkEnd w:id="9"/>
    <w:p w14:paraId="297A1858"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r>
        <w:rPr>
          <w:rFonts w:ascii="Times New Roman" w:hAnsi="Times New Roman" w:cs="Times New Roman"/>
          <w:sz w:val="24"/>
          <w:szCs w:val="24"/>
        </w:rPr>
        <w:t>Após o interregno de um ano, e independentemente de pedido do Contratado, os preços iniciais serão reajustados, mediante a aplicação, pelo Contratante, do índice IPCA/IBGE exclusivamente para as obrigações iniciadas e concluídas após a ocorrência da anualidade.</w:t>
      </w:r>
    </w:p>
    <w:p w14:paraId="4C04A689" w14:textId="77777777" w:rsidR="002D01DE" w:rsidRDefault="002D01DE" w:rsidP="002D01DE">
      <w:pPr>
        <w:pStyle w:val="Nivel2"/>
        <w:spacing w:before="0" w:after="0" w:line="360" w:lineRule="auto"/>
        <w:ind w:left="284" w:firstLine="0"/>
        <w:rPr>
          <w:rFonts w:ascii="Times New Roman" w:hAnsi="Times New Roman" w:cs="Times New Roman"/>
          <w:i/>
          <w:sz w:val="24"/>
          <w:szCs w:val="24"/>
        </w:rPr>
      </w:pPr>
      <w:r>
        <w:rPr>
          <w:rFonts w:ascii="Times New Roman" w:hAnsi="Times New Roman" w:cs="Times New Roman"/>
          <w:sz w:val="24"/>
          <w:szCs w:val="24"/>
        </w:rPr>
        <w:t>Nos reajustes subsequentes ao primeiro, o interregno mínimo de um ano será contado a partir dos efeitos financeiros do último reajuste.</w:t>
      </w:r>
    </w:p>
    <w:p w14:paraId="6975A2F2"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r>
        <w:rPr>
          <w:rFonts w:ascii="Times New Roman" w:hAnsi="Times New Roman" w:cs="Times New Roman"/>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60F8FB33" w14:textId="77777777" w:rsidR="002D01DE" w:rsidRDefault="002D01DE" w:rsidP="002D01DE">
      <w:pPr>
        <w:pStyle w:val="Nivel2"/>
        <w:spacing w:before="0" w:after="0" w:line="360" w:lineRule="auto"/>
        <w:ind w:left="284" w:firstLine="0"/>
        <w:rPr>
          <w:rFonts w:ascii="Times New Roman" w:hAnsi="Times New Roman" w:cs="Times New Roman"/>
          <w:i/>
          <w:sz w:val="24"/>
          <w:szCs w:val="24"/>
        </w:rPr>
      </w:pPr>
      <w:r>
        <w:rPr>
          <w:rFonts w:ascii="Times New Roman" w:hAnsi="Times New Roman" w:cs="Times New Roman"/>
          <w:sz w:val="24"/>
          <w:szCs w:val="24"/>
        </w:rPr>
        <w:lastRenderedPageBreak/>
        <w:t>Nas aferições finais, o(s) índice(s) utilizado(s) para reajuste será(</w:t>
      </w:r>
      <w:proofErr w:type="spellStart"/>
      <w:r>
        <w:rPr>
          <w:rFonts w:ascii="Times New Roman" w:hAnsi="Times New Roman" w:cs="Times New Roman"/>
          <w:sz w:val="24"/>
          <w:szCs w:val="24"/>
        </w:rPr>
        <w:t>ão</w:t>
      </w:r>
      <w:proofErr w:type="spellEnd"/>
      <w:r>
        <w:rPr>
          <w:rFonts w:ascii="Times New Roman" w:hAnsi="Times New Roman" w:cs="Times New Roman"/>
          <w:sz w:val="24"/>
          <w:szCs w:val="24"/>
        </w:rPr>
        <w:t>), obrigatoriamente, o(s) definitivo(s).</w:t>
      </w:r>
    </w:p>
    <w:p w14:paraId="4AC9B2D6" w14:textId="77777777" w:rsidR="002D01DE" w:rsidRDefault="002D01DE" w:rsidP="002D01DE">
      <w:pPr>
        <w:pStyle w:val="Nivel2"/>
        <w:spacing w:before="0" w:after="0" w:line="360" w:lineRule="auto"/>
        <w:ind w:left="284" w:firstLine="0"/>
        <w:rPr>
          <w:rFonts w:ascii="Times New Roman" w:hAnsi="Times New Roman" w:cs="Times New Roman"/>
          <w:i/>
          <w:sz w:val="24"/>
          <w:szCs w:val="24"/>
        </w:rPr>
      </w:pPr>
      <w:r>
        <w:rPr>
          <w:rFonts w:ascii="Times New Roman" w:hAnsi="Times New Roman" w:cs="Times New Roman"/>
          <w:sz w:val="24"/>
          <w:szCs w:val="24"/>
        </w:rPr>
        <w:t>Caso o(s) índice(s) estabelecido(s) para reajustamento venha(m) a ser extinto(s) ou de qualquer forma não possa(m) mais ser utilizado(s), será(</w:t>
      </w:r>
      <w:proofErr w:type="spellStart"/>
      <w:r>
        <w:rPr>
          <w:rFonts w:ascii="Times New Roman" w:hAnsi="Times New Roman" w:cs="Times New Roman"/>
          <w:sz w:val="24"/>
          <w:szCs w:val="24"/>
        </w:rPr>
        <w:t>ão</w:t>
      </w:r>
      <w:proofErr w:type="spellEnd"/>
      <w:r>
        <w:rPr>
          <w:rFonts w:ascii="Times New Roman" w:hAnsi="Times New Roman" w:cs="Times New Roman"/>
          <w:sz w:val="24"/>
          <w:szCs w:val="24"/>
        </w:rPr>
        <w:t>) adotado(s), em substituição, o(s) que vier(em) a ser determinado(s) pela legislação então em vigor.</w:t>
      </w:r>
    </w:p>
    <w:p w14:paraId="36DE9761"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r>
        <w:rPr>
          <w:rFonts w:ascii="Times New Roman" w:hAnsi="Times New Roman" w:cs="Times New Roman"/>
          <w:sz w:val="24"/>
          <w:szCs w:val="24"/>
        </w:rPr>
        <w:t>Na ausência de previsão legal quanto ao índice substituto, as partes elegerão novo índice oficial, para reajustamento do preço do valor remanescente, por meio de termo aditivo.</w:t>
      </w:r>
    </w:p>
    <w:p w14:paraId="146243B3"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r>
        <w:rPr>
          <w:rFonts w:ascii="Times New Roman" w:hAnsi="Times New Roman" w:cs="Times New Roman"/>
          <w:sz w:val="24"/>
          <w:szCs w:val="24"/>
        </w:rPr>
        <w:t>Em caso de Registro de Preços, os preços registrados poderão ser alterados ou atualizados em decorrência de eventual redução dos preços praticados no mercado ou de fato que eleve o custo dos bens registrados nas seguintes situações:</w:t>
      </w:r>
    </w:p>
    <w:p w14:paraId="18CBED3E"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r>
        <w:rPr>
          <w:rFonts w:ascii="Times New Roman" w:hAnsi="Times New Roman" w:cs="Times New Roman"/>
          <w:sz w:val="24"/>
          <w:szCs w:val="24"/>
        </w:rPr>
        <w:t>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w:t>
      </w:r>
    </w:p>
    <w:p w14:paraId="62591460"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r>
        <w:rPr>
          <w:rFonts w:ascii="Times New Roman" w:hAnsi="Times New Roman" w:cs="Times New Roman"/>
          <w:sz w:val="24"/>
          <w:szCs w:val="24"/>
        </w:rPr>
        <w:t>em caso de criação, alteração ou extinção de quaisquer tributos ou encargos legais ou superveniência de disposições legais, com comprovada repercussão sobre os preços registrados;</w:t>
      </w:r>
    </w:p>
    <w:p w14:paraId="0E6F9134"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r>
        <w:rPr>
          <w:rFonts w:ascii="Times New Roman" w:hAnsi="Times New Roman" w:cs="Times New Roman"/>
          <w:sz w:val="24"/>
          <w:szCs w:val="24"/>
        </w:rPr>
        <w:t>serão reajustados os preços registrados, respeitada a contagem da anualidade e o índice previsto para a contratação; ou</w:t>
      </w:r>
    </w:p>
    <w:p w14:paraId="692221B3"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r>
        <w:rPr>
          <w:rFonts w:ascii="Times New Roman" w:hAnsi="Times New Roman" w:cs="Times New Roman"/>
          <w:sz w:val="24"/>
          <w:szCs w:val="24"/>
        </w:rPr>
        <w:t>poderão ser repactuados, a pedido do interessado, conforme critérios definidos para a contratação.</w:t>
      </w:r>
    </w:p>
    <w:p w14:paraId="5D73B780" w14:textId="77777777" w:rsidR="002D01DE" w:rsidRDefault="002D01DE" w:rsidP="002D01DE">
      <w:pPr>
        <w:pStyle w:val="Nivel2"/>
        <w:spacing w:before="0" w:after="0" w:line="360" w:lineRule="auto"/>
        <w:ind w:left="284" w:firstLine="0"/>
        <w:rPr>
          <w:rFonts w:ascii="Times New Roman" w:hAnsi="Times New Roman" w:cs="Times New Roman"/>
          <w:i/>
          <w:sz w:val="24"/>
          <w:szCs w:val="24"/>
        </w:rPr>
      </w:pPr>
      <w:r>
        <w:rPr>
          <w:rFonts w:ascii="Times New Roman" w:hAnsi="Times New Roman" w:cs="Times New Roman"/>
          <w:sz w:val="24"/>
          <w:szCs w:val="24"/>
        </w:rPr>
        <w:t>O reajuste será realizado por apostilamento.</w:t>
      </w:r>
    </w:p>
    <w:bookmarkEnd w:id="4"/>
    <w:p w14:paraId="3B53A3C9" w14:textId="77777777" w:rsidR="002D01DE" w:rsidRDefault="002D01DE" w:rsidP="002D01DE">
      <w:pPr>
        <w:pStyle w:val="Nivel01"/>
        <w:spacing w:before="120" w:after="120" w:line="360" w:lineRule="auto"/>
        <w:ind w:left="0" w:firstLine="0"/>
        <w:rPr>
          <w:rFonts w:ascii="Times New Roman" w:hAnsi="Times New Roman" w:cs="Times New Roman"/>
          <w:bCs w:val="0"/>
          <w:color w:val="000000" w:themeColor="text1"/>
          <w:sz w:val="24"/>
          <w:szCs w:val="24"/>
        </w:rPr>
      </w:pPr>
      <w:r>
        <w:rPr>
          <w:rFonts w:ascii="Times New Roman" w:hAnsi="Times New Roman" w:cs="Times New Roman"/>
          <w:bCs w:val="0"/>
          <w:color w:val="000000" w:themeColor="text1"/>
          <w:sz w:val="24"/>
          <w:szCs w:val="24"/>
        </w:rPr>
        <w:t>FORMA E CRITÉRIOS DE SELEÇÃO DO FORNECEDOR E FORMA DE FORNECIMENTO</w:t>
      </w:r>
    </w:p>
    <w:p w14:paraId="12BF1A48" w14:textId="77777777" w:rsidR="002D01DE" w:rsidRDefault="002D01DE" w:rsidP="002D01DE">
      <w:pPr>
        <w:spacing w:after="0" w:line="360" w:lineRule="auto"/>
        <w:jc w:val="both"/>
        <w:rPr>
          <w:rFonts w:ascii="Times New Roman" w:hAnsi="Times New Roman" w:cs="Times New Roman"/>
          <w:b/>
          <w:bCs/>
          <w:sz w:val="24"/>
          <w:szCs w:val="24"/>
          <w:lang w:eastAsia="pt-BR"/>
        </w:rPr>
      </w:pPr>
      <w:r>
        <w:rPr>
          <w:rFonts w:ascii="Times New Roman" w:hAnsi="Times New Roman" w:cs="Times New Roman"/>
          <w:b/>
          <w:bCs/>
          <w:sz w:val="24"/>
          <w:szCs w:val="24"/>
          <w:lang w:eastAsia="pt-BR"/>
        </w:rPr>
        <w:t>Forma de seleção e critério de julgamento da proposta</w:t>
      </w:r>
    </w:p>
    <w:p w14:paraId="486001D7"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r>
        <w:rPr>
          <w:rFonts w:ascii="Times New Roman" w:eastAsia="Arial" w:hAnsi="Times New Roman" w:cs="Times New Roman"/>
          <w:sz w:val="24"/>
          <w:szCs w:val="24"/>
        </w:rPr>
        <w:t xml:space="preserve">O fornecedor será selecionado por meio da realização de procedimento de LICITAÇÃO, na modalidade PREGÃO, sob a forma ELETRÔNICA, com adoção do critério de julgamento pelo </w:t>
      </w:r>
      <w:r>
        <w:rPr>
          <w:rFonts w:ascii="Times New Roman" w:eastAsia="Arial" w:hAnsi="Times New Roman" w:cs="Times New Roman"/>
          <w:color w:val="auto"/>
          <w:sz w:val="24"/>
          <w:szCs w:val="24"/>
        </w:rPr>
        <w:t>menor preço por item.</w:t>
      </w:r>
    </w:p>
    <w:p w14:paraId="26336C19" w14:textId="77777777" w:rsidR="002D01DE" w:rsidRDefault="002D01DE" w:rsidP="002D01DE">
      <w:pPr>
        <w:pStyle w:val="Nivel2"/>
        <w:numPr>
          <w:ilvl w:val="0"/>
          <w:numId w:val="0"/>
        </w:numPr>
        <w:spacing w:after="0" w:line="360" w:lineRule="auto"/>
        <w:rPr>
          <w:rFonts w:ascii="Times New Roman" w:hAnsi="Times New Roman" w:cs="Times New Roman"/>
          <w:b/>
          <w:sz w:val="24"/>
          <w:szCs w:val="24"/>
        </w:rPr>
      </w:pPr>
      <w:r>
        <w:rPr>
          <w:rFonts w:ascii="Times New Roman" w:hAnsi="Times New Roman" w:cs="Times New Roman"/>
          <w:b/>
          <w:sz w:val="24"/>
          <w:szCs w:val="24"/>
        </w:rPr>
        <w:t>Forma de fornecimento</w:t>
      </w:r>
    </w:p>
    <w:p w14:paraId="1DC6D081"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r>
        <w:rPr>
          <w:rFonts w:ascii="Times New Roman" w:hAnsi="Times New Roman" w:cs="Times New Roman"/>
          <w:sz w:val="24"/>
          <w:szCs w:val="24"/>
        </w:rPr>
        <w:t>O fornecimento do objeto será parcelado.</w:t>
      </w:r>
    </w:p>
    <w:p w14:paraId="6F399B09" w14:textId="77777777" w:rsidR="002D01DE" w:rsidRDefault="002D01DE" w:rsidP="002D01DE">
      <w:pPr>
        <w:pStyle w:val="Nivel2"/>
        <w:numPr>
          <w:ilvl w:val="0"/>
          <w:numId w:val="0"/>
        </w:numPr>
        <w:spacing w:after="0" w:line="360" w:lineRule="auto"/>
        <w:rPr>
          <w:rFonts w:ascii="Times New Roman" w:hAnsi="Times New Roman" w:cs="Times New Roman"/>
          <w:b/>
          <w:bCs/>
          <w:sz w:val="24"/>
          <w:szCs w:val="24"/>
        </w:rPr>
      </w:pPr>
      <w:r>
        <w:rPr>
          <w:rFonts w:ascii="Times New Roman" w:hAnsi="Times New Roman" w:cs="Times New Roman"/>
          <w:b/>
          <w:bCs/>
          <w:sz w:val="24"/>
          <w:szCs w:val="24"/>
        </w:rPr>
        <w:t>Critérios de aceitabilidade de preços</w:t>
      </w:r>
    </w:p>
    <w:p w14:paraId="0FFD8EA0"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r>
        <w:rPr>
          <w:rFonts w:ascii="Times New Roman" w:hAnsi="Times New Roman" w:cs="Times New Roman"/>
          <w:sz w:val="24"/>
          <w:szCs w:val="24"/>
        </w:rPr>
        <w:lastRenderedPageBreak/>
        <w:t>Em se tratando de contratação para registro de preços, o critério de aceitabilidade de preços unitários máximos será conforme a tabela constante no item 1.1 deste Termo de Referência.</w:t>
      </w:r>
    </w:p>
    <w:p w14:paraId="0D554866" w14:textId="77777777" w:rsidR="002D01DE" w:rsidRDefault="002D01DE" w:rsidP="002D01DE">
      <w:pPr>
        <w:pStyle w:val="Nivel2"/>
        <w:numPr>
          <w:ilvl w:val="0"/>
          <w:numId w:val="0"/>
        </w:numPr>
        <w:spacing w:after="0" w:line="360" w:lineRule="auto"/>
        <w:rPr>
          <w:rFonts w:ascii="Times New Roman" w:hAnsi="Times New Roman" w:cs="Times New Roman"/>
          <w:b/>
          <w:bCs/>
          <w:sz w:val="24"/>
          <w:szCs w:val="24"/>
        </w:rPr>
      </w:pPr>
      <w:r>
        <w:rPr>
          <w:rFonts w:ascii="Times New Roman" w:hAnsi="Times New Roman" w:cs="Times New Roman"/>
          <w:b/>
          <w:bCs/>
          <w:sz w:val="24"/>
          <w:szCs w:val="24"/>
        </w:rPr>
        <w:t>Exigências de habilitação</w:t>
      </w:r>
    </w:p>
    <w:p w14:paraId="1BC73458"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r>
        <w:rPr>
          <w:rFonts w:ascii="Times New Roman" w:hAnsi="Times New Roman" w:cs="Times New Roman"/>
          <w:sz w:val="24"/>
          <w:szCs w:val="24"/>
        </w:rPr>
        <w:t>Para fins de habilitação, deverá o interessado comprovar os seguintes requisitos:</w:t>
      </w:r>
    </w:p>
    <w:p w14:paraId="442FCBCA" w14:textId="77777777" w:rsidR="002D01DE" w:rsidRDefault="002D01DE" w:rsidP="002D01DE">
      <w:pPr>
        <w:pStyle w:val="Nivel2"/>
        <w:numPr>
          <w:ilvl w:val="0"/>
          <w:numId w:val="0"/>
        </w:numPr>
        <w:spacing w:after="0" w:line="360" w:lineRule="auto"/>
        <w:rPr>
          <w:rFonts w:ascii="Times New Roman" w:hAnsi="Times New Roman" w:cs="Times New Roman"/>
          <w:b/>
          <w:bCs/>
          <w:sz w:val="24"/>
          <w:szCs w:val="24"/>
        </w:rPr>
      </w:pPr>
      <w:r>
        <w:rPr>
          <w:rFonts w:ascii="Times New Roman" w:hAnsi="Times New Roman" w:cs="Times New Roman"/>
          <w:b/>
          <w:bCs/>
          <w:sz w:val="24"/>
          <w:szCs w:val="24"/>
        </w:rPr>
        <w:t>Habilitação jurídica</w:t>
      </w:r>
    </w:p>
    <w:p w14:paraId="78A9EA95"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r>
        <w:rPr>
          <w:rFonts w:ascii="Times New Roman" w:hAnsi="Times New Roman" w:cs="Times New Roman"/>
          <w:sz w:val="24"/>
          <w:szCs w:val="24"/>
        </w:rPr>
        <w:t>Pessoa física: cédula de identidade (RG) ou documento equivalente que, por força de lei, tenha validade para fins de identificação em todo o território nacional;</w:t>
      </w:r>
    </w:p>
    <w:p w14:paraId="29994D0B" w14:textId="77777777" w:rsidR="002D01DE" w:rsidRDefault="002D01DE" w:rsidP="002D01DE">
      <w:pPr>
        <w:pStyle w:val="Nivel2"/>
        <w:spacing w:before="0" w:after="0" w:line="360" w:lineRule="auto"/>
        <w:ind w:left="284" w:firstLine="0"/>
        <w:rPr>
          <w:rFonts w:ascii="Times New Roman" w:hAnsi="Times New Roman" w:cs="Times New Roman"/>
          <w:b/>
          <w:bCs/>
          <w:sz w:val="24"/>
          <w:szCs w:val="24"/>
        </w:rPr>
      </w:pPr>
      <w:r>
        <w:rPr>
          <w:rFonts w:ascii="Times New Roman" w:hAnsi="Times New Roman" w:cs="Times New Roman"/>
          <w:sz w:val="24"/>
          <w:szCs w:val="24"/>
        </w:rPr>
        <w:t>Empresário individual: inscrição no Registro Público de Empresas Mercantis, a cargo da Junta Comercial da respectiva sede;</w:t>
      </w:r>
    </w:p>
    <w:p w14:paraId="792D5CA9" w14:textId="77777777" w:rsidR="002D01DE" w:rsidRDefault="002D01DE" w:rsidP="002D01DE">
      <w:pPr>
        <w:pStyle w:val="Nivel2"/>
        <w:spacing w:before="0" w:after="0" w:line="360" w:lineRule="auto"/>
        <w:ind w:left="284" w:firstLine="0"/>
        <w:rPr>
          <w:rFonts w:ascii="Times New Roman" w:hAnsi="Times New Roman" w:cs="Times New Roman"/>
          <w:b/>
          <w:bCs/>
          <w:sz w:val="24"/>
          <w:szCs w:val="24"/>
        </w:rPr>
      </w:pPr>
      <w:r>
        <w:rPr>
          <w:rFonts w:ascii="Times New Roman" w:hAnsi="Times New Roman" w:cs="Times New Roman"/>
          <w:sz w:val="24"/>
          <w:szCs w:val="24"/>
        </w:rPr>
        <w:t xml:space="preserve">Microempreendedor Individual - MEI: Certificado da Condição de Microempreendedor Individual - CCMEI, cuja aceitação ficará condicionada à verificação da autenticidade no sítio </w:t>
      </w:r>
      <w:hyperlink r:id="rId7" w:history="1">
        <w:r>
          <w:rPr>
            <w:rStyle w:val="Hyperlink"/>
            <w:rFonts w:ascii="Times New Roman" w:hAnsi="Times New Roman" w:cs="Times New Roman"/>
            <w:sz w:val="24"/>
            <w:szCs w:val="24"/>
          </w:rPr>
          <w:t>https://www.gov.br/empresas-e-negocios/pt-br/empreendedor</w:t>
        </w:r>
      </w:hyperlink>
      <w:r>
        <w:rPr>
          <w:rFonts w:ascii="Times New Roman" w:hAnsi="Times New Roman" w:cs="Times New Roman"/>
          <w:sz w:val="24"/>
          <w:szCs w:val="24"/>
        </w:rPr>
        <w:t>;</w:t>
      </w:r>
    </w:p>
    <w:p w14:paraId="5C48AC0A" w14:textId="77777777" w:rsidR="002D01DE" w:rsidRDefault="002D01DE" w:rsidP="002D01DE">
      <w:pPr>
        <w:pStyle w:val="Nivel2"/>
        <w:spacing w:before="0" w:after="0" w:line="360" w:lineRule="auto"/>
        <w:ind w:left="284" w:firstLine="0"/>
        <w:rPr>
          <w:rFonts w:ascii="Times New Roman" w:hAnsi="Times New Roman" w:cs="Times New Roman"/>
          <w:b/>
          <w:bCs/>
          <w:sz w:val="24"/>
          <w:szCs w:val="24"/>
        </w:rPr>
      </w:pPr>
      <w:r>
        <w:rPr>
          <w:rFonts w:ascii="Times New Roman" w:hAnsi="Times New Roman" w:cs="Times New Roman"/>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AFCE428" w14:textId="77777777" w:rsidR="002D01DE" w:rsidRDefault="002D01DE" w:rsidP="002D01DE">
      <w:pPr>
        <w:pStyle w:val="Nivel2"/>
        <w:spacing w:before="0" w:after="0" w:line="360" w:lineRule="auto"/>
        <w:ind w:left="284" w:firstLine="0"/>
        <w:rPr>
          <w:rFonts w:ascii="Times New Roman" w:hAnsi="Times New Roman" w:cs="Times New Roman"/>
          <w:b/>
          <w:bCs/>
          <w:sz w:val="24"/>
          <w:szCs w:val="24"/>
        </w:rPr>
      </w:pPr>
      <w:r>
        <w:rPr>
          <w:rFonts w:ascii="Times New Roman" w:hAnsi="Times New Roman" w:cs="Times New Roman"/>
          <w:sz w:val="24"/>
          <w:szCs w:val="24"/>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02C9BB49" w14:textId="77777777" w:rsidR="002D01DE" w:rsidRDefault="002D01DE" w:rsidP="002D01DE">
      <w:pPr>
        <w:pStyle w:val="Nivel2"/>
        <w:spacing w:before="0" w:after="0" w:line="360" w:lineRule="auto"/>
        <w:ind w:left="284" w:firstLine="0"/>
        <w:rPr>
          <w:rFonts w:ascii="Times New Roman" w:hAnsi="Times New Roman" w:cs="Times New Roman"/>
          <w:b/>
          <w:bCs/>
          <w:sz w:val="24"/>
          <w:szCs w:val="24"/>
        </w:rPr>
      </w:pPr>
      <w:r>
        <w:rPr>
          <w:rFonts w:ascii="Times New Roman" w:hAnsi="Times New Roman" w:cs="Times New Roman"/>
          <w:sz w:val="24"/>
          <w:szCs w:val="24"/>
        </w:rPr>
        <w:t>Sociedade simples: inscrição do ato constitutivo no Registro Civil de Pessoas Jurídicas do local de sua sede, acompanhada de documento comprobatório de seus administradores;</w:t>
      </w:r>
    </w:p>
    <w:p w14:paraId="1022909A" w14:textId="77777777" w:rsidR="002D01DE" w:rsidRDefault="002D01DE" w:rsidP="002D01DE">
      <w:pPr>
        <w:pStyle w:val="Nivel2"/>
        <w:spacing w:before="0" w:after="0" w:line="360" w:lineRule="auto"/>
        <w:ind w:left="284" w:firstLine="0"/>
        <w:rPr>
          <w:rFonts w:ascii="Times New Roman" w:hAnsi="Times New Roman" w:cs="Times New Roman"/>
          <w:b/>
          <w:bCs/>
          <w:sz w:val="24"/>
          <w:szCs w:val="24"/>
        </w:rPr>
      </w:pPr>
      <w:r>
        <w:rPr>
          <w:rFonts w:ascii="Times New Roman" w:hAnsi="Times New Roman" w:cs="Times New Roman"/>
          <w:sz w:val="24"/>
          <w:szCs w:val="24"/>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10" w:name="_Int_ySfCXwr4"/>
      <w:r>
        <w:rPr>
          <w:rFonts w:ascii="Times New Roman" w:hAnsi="Times New Roman" w:cs="Times New Roman"/>
          <w:sz w:val="24"/>
          <w:szCs w:val="24"/>
        </w:rPr>
        <w:t>Mercantis onde</w:t>
      </w:r>
      <w:bookmarkEnd w:id="10"/>
      <w:r>
        <w:rPr>
          <w:rFonts w:ascii="Times New Roman" w:hAnsi="Times New Roman" w:cs="Times New Roman"/>
          <w:sz w:val="24"/>
          <w:szCs w:val="24"/>
        </w:rPr>
        <w:t xml:space="preserve"> opera, com averbação no Registro onde tem sede a matriz;</w:t>
      </w:r>
    </w:p>
    <w:p w14:paraId="19121674" w14:textId="77777777" w:rsidR="002D01DE" w:rsidRDefault="002D01DE" w:rsidP="002D01DE">
      <w:pPr>
        <w:pStyle w:val="Nivel2"/>
        <w:spacing w:before="0" w:after="0" w:line="360" w:lineRule="auto"/>
        <w:ind w:left="284" w:firstLine="0"/>
        <w:rPr>
          <w:rFonts w:ascii="Times New Roman" w:hAnsi="Times New Roman" w:cs="Times New Roman"/>
          <w:b/>
          <w:bCs/>
          <w:sz w:val="24"/>
          <w:szCs w:val="24"/>
        </w:rPr>
      </w:pPr>
      <w:r>
        <w:rPr>
          <w:rFonts w:ascii="Times New Roman" w:hAnsi="Times New Roman" w:cs="Times New Roman"/>
          <w:sz w:val="24"/>
          <w:szCs w:val="24"/>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65F41497" w14:textId="77777777" w:rsidR="002D01DE" w:rsidRDefault="002D01DE" w:rsidP="002D01DE">
      <w:pPr>
        <w:pStyle w:val="Nivel2"/>
        <w:spacing w:before="0" w:after="0" w:line="360" w:lineRule="auto"/>
        <w:ind w:left="284" w:firstLine="0"/>
        <w:rPr>
          <w:rFonts w:ascii="Times New Roman" w:hAnsi="Times New Roman" w:cs="Times New Roman"/>
          <w:b/>
          <w:bCs/>
          <w:sz w:val="24"/>
          <w:szCs w:val="24"/>
        </w:rPr>
      </w:pPr>
      <w:r>
        <w:rPr>
          <w:rFonts w:ascii="Times New Roman" w:hAnsi="Times New Roman" w:cs="Times New Roman"/>
          <w:sz w:val="24"/>
          <w:szCs w:val="24"/>
        </w:rPr>
        <w:lastRenderedPageBreak/>
        <w:t>Os documentos apresentados deverão estar acompanhados de todas as alterações ou da consolidação respectiva.</w:t>
      </w:r>
    </w:p>
    <w:p w14:paraId="5FC6C463" w14:textId="77777777" w:rsidR="002D01DE" w:rsidRDefault="002D01DE" w:rsidP="002D01DE">
      <w:pPr>
        <w:pStyle w:val="Nvel1-SemNumerao"/>
      </w:pPr>
      <w:r>
        <w:t>Habilitação fiscal, social e trabalhista</w:t>
      </w:r>
    </w:p>
    <w:p w14:paraId="6768FA81"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r>
        <w:rPr>
          <w:rFonts w:ascii="Times New Roman" w:hAnsi="Times New Roman" w:cs="Times New Roman"/>
          <w:sz w:val="24"/>
          <w:szCs w:val="24"/>
        </w:rPr>
        <w:t>Prova de inscrição no Cadastro Nacional de Pessoas Jurídicas ou no Cadastro de Pessoas Físicas, conforme o caso;</w:t>
      </w:r>
    </w:p>
    <w:p w14:paraId="415F2053"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r>
        <w:rPr>
          <w:rFonts w:ascii="Times New Roman" w:hAnsi="Times New Roman" w:cs="Times New Roman"/>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967D47C"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r>
        <w:rPr>
          <w:rFonts w:ascii="Times New Roman" w:hAnsi="Times New Roman" w:cs="Times New Roman"/>
          <w:sz w:val="24"/>
          <w:szCs w:val="24"/>
        </w:rPr>
        <w:t>Prova de regularidade com o Fundo de Garantia do Tempo de Serviço (FGTS);</w:t>
      </w:r>
    </w:p>
    <w:p w14:paraId="1F4F8C10"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r>
        <w:rPr>
          <w:rFonts w:ascii="Times New Roman" w:hAnsi="Times New Roman" w:cs="Times New Roman"/>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9BD14C2"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r>
        <w:rPr>
          <w:rFonts w:ascii="Times New Roman" w:hAnsi="Times New Roman" w:cs="Times New Roman"/>
          <w:sz w:val="24"/>
          <w:szCs w:val="24"/>
        </w:rPr>
        <w:t>Prova de inscrição no cadastro de contribuintes Estadual ou Distrital relativo ao domicílio ou sede do fornecedor, pertinente ao seu ramo de atividade e compatível com o objeto contratual;</w:t>
      </w:r>
    </w:p>
    <w:p w14:paraId="75D2333C"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r>
        <w:rPr>
          <w:rFonts w:ascii="Times New Roman" w:hAnsi="Times New Roman" w:cs="Times New Roman"/>
          <w:sz w:val="24"/>
          <w:szCs w:val="24"/>
        </w:rPr>
        <w:t>Prova de regularidade com a Fazenda Estadual ou Distrital do domicílio ou sede do fornecedor, relativa à atividade em cujo exercício contrata ou concorre;</w:t>
      </w:r>
    </w:p>
    <w:p w14:paraId="1C04800E"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r>
        <w:rPr>
          <w:rFonts w:ascii="Times New Roman" w:hAnsi="Times New Roman" w:cs="Times New Roman"/>
          <w:sz w:val="24"/>
          <w:szCs w:val="24"/>
        </w:rPr>
        <w:t>Prova de regularidade com a Fazenda Municipal do domicílio ou sede do fornecedor, relativa à atividade em cujo exercício contrata ou concorre;</w:t>
      </w:r>
    </w:p>
    <w:p w14:paraId="73B16B48"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r>
        <w:rPr>
          <w:rFonts w:ascii="Times New Roman" w:hAnsi="Times New Roman" w:cs="Times New Roman"/>
          <w:sz w:val="24"/>
          <w:szCs w:val="24"/>
        </w:rPr>
        <w:t>Caso o fornecedor seja considerado isento dos tributos relacionados ao objeto contratual, deverá comprovar tal condição mediante a apresentação de declaração da Fazenda respectiva do seu domicílio ou sede, ou outra equivalente, na forma da lei.</w:t>
      </w:r>
      <w:bookmarkStart w:id="11" w:name="_Hlk121934117"/>
    </w:p>
    <w:p w14:paraId="786D8CF5"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r>
        <w:rPr>
          <w:rFonts w:ascii="Times New Roman" w:hAnsi="Times New Roman" w:cs="Times New Roman"/>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bookmarkEnd w:id="11"/>
    </w:p>
    <w:p w14:paraId="1DC5911C"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r>
        <w:rPr>
          <w:rFonts w:ascii="Times New Roman" w:hAnsi="Times New Roman" w:cs="Times New Roman"/>
          <w:sz w:val="24"/>
          <w:szCs w:val="24"/>
        </w:rPr>
        <w:t xml:space="preserve">Se for Microempresa ou empresa de pequeno porte, deverá apresentar DECLARAÇÃO DE QUE NÃO TENHA CELEBRADO CONTRATOS COM A </w:t>
      </w:r>
      <w:r>
        <w:rPr>
          <w:rFonts w:ascii="Times New Roman" w:hAnsi="Times New Roman" w:cs="Times New Roman"/>
          <w:sz w:val="24"/>
          <w:szCs w:val="24"/>
        </w:rPr>
        <w:lastRenderedPageBreak/>
        <w:t>ADMINISTRAÇÃO PÚBLICA CUJOS VALORES SOMADOS EXTRAPOLEM A RECEITA BRUTA MÁXIMA ADMITIDA PARA FINS DE ENQUADRAMENTO COMO MICROEMPRESA OU EMPRESA DE PEQUENO PORTE.</w:t>
      </w:r>
    </w:p>
    <w:p w14:paraId="3F5CAD9F"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r>
        <w:rPr>
          <w:rFonts w:ascii="Times New Roman" w:hAnsi="Times New Roman" w:cs="Times New Roman"/>
          <w:sz w:val="24"/>
          <w:szCs w:val="24"/>
        </w:rPr>
        <w:t xml:space="preserve">Todas as microempresas e empresas de pequeno porte que desejam fazer jus aos benefícios constantes dos </w:t>
      </w:r>
      <w:proofErr w:type="spellStart"/>
      <w:r>
        <w:rPr>
          <w:rFonts w:ascii="Times New Roman" w:hAnsi="Times New Roman" w:cs="Times New Roman"/>
          <w:sz w:val="24"/>
          <w:szCs w:val="24"/>
        </w:rPr>
        <w:t>arts</w:t>
      </w:r>
      <w:proofErr w:type="spellEnd"/>
      <w:r>
        <w:rPr>
          <w:rFonts w:ascii="Times New Roman" w:hAnsi="Times New Roman" w:cs="Times New Roman"/>
          <w:sz w:val="24"/>
          <w:szCs w:val="24"/>
        </w:rPr>
        <w:t>. 42 a 49 da Lei Complementar nº 123, de 14 de dezembro de 2006, deverão apresentar esta declaração em obediência ao que dispõe o § 2º, art. 4º da Lei 14.133/2021.</w:t>
      </w:r>
    </w:p>
    <w:p w14:paraId="617D8D6B" w14:textId="77777777" w:rsidR="002D01DE" w:rsidRDefault="002D01DE" w:rsidP="002D01DE">
      <w:pPr>
        <w:pStyle w:val="Nvel1-SemNumerao"/>
      </w:pPr>
      <w:r>
        <w:t>Qualificação Econômico-Financeira</w:t>
      </w:r>
    </w:p>
    <w:p w14:paraId="28A727DA"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r>
        <w:rPr>
          <w:rFonts w:ascii="Times New Roman" w:hAnsi="Times New Roman" w:cs="Times New Roman"/>
          <w:sz w:val="24"/>
          <w:szCs w:val="24"/>
        </w:rPr>
        <w:t>Certidão negativa de insolvência civil expedida pelo distribuidor do domicílio ou sede do interessado, caso se trate de pessoa física, desde que admitida a sua participação na licitação/contratação, ou de sociedade simples;</w:t>
      </w:r>
    </w:p>
    <w:p w14:paraId="2FB091D7"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r>
        <w:rPr>
          <w:rFonts w:ascii="Times New Roman" w:hAnsi="Times New Roman" w:cs="Times New Roman"/>
          <w:sz w:val="24"/>
          <w:szCs w:val="24"/>
        </w:rPr>
        <w:t>Certidão negativa de falência expedida pelo distribuidor da sede do fornecedor;</w:t>
      </w:r>
    </w:p>
    <w:p w14:paraId="23D7AF10" w14:textId="77777777" w:rsidR="002D01DE" w:rsidRDefault="002D01DE" w:rsidP="002D01DE">
      <w:pPr>
        <w:pStyle w:val="Nvel02"/>
      </w:pPr>
      <w:r>
        <w:t>Qualificação Técnica</w:t>
      </w:r>
    </w:p>
    <w:p w14:paraId="2463B701"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r>
        <w:rPr>
          <w:rFonts w:ascii="Times New Roman" w:hAnsi="Times New Roman" w:cs="Times New Roman"/>
          <w:sz w:val="24"/>
          <w:szCs w:val="24"/>
        </w:rPr>
        <w:t>Comprovação de aptidão para o fornecimento de bens similares, de complexidade tecnológica e operacional equivalente ou superior à do objeto desta contratação, ou do item pertinente, por meio da apresentação de certidões ou atestados emitidos por pessoas jurídicas de direito público ou privado, ou pelo conselho profissional competente, quando for o caso.</w:t>
      </w:r>
    </w:p>
    <w:p w14:paraId="20707210" w14:textId="77777777" w:rsidR="002D01DE" w:rsidRDefault="002D01DE" w:rsidP="002D01DE">
      <w:pPr>
        <w:pStyle w:val="Nivel3"/>
        <w:spacing w:before="0" w:after="0" w:line="360" w:lineRule="auto"/>
        <w:ind w:left="567" w:firstLine="0"/>
        <w:rPr>
          <w:rFonts w:ascii="Times New Roman" w:hAnsi="Times New Roman" w:cs="Times New Roman"/>
          <w:i/>
          <w:iCs/>
          <w:color w:val="auto"/>
          <w:sz w:val="24"/>
          <w:szCs w:val="24"/>
        </w:rPr>
      </w:pPr>
      <w:r>
        <w:rPr>
          <w:rFonts w:ascii="Times New Roman" w:hAnsi="Times New Roman" w:cs="Times New Roman"/>
          <w:iCs/>
          <w:color w:val="auto"/>
          <w:sz w:val="24"/>
          <w:szCs w:val="24"/>
        </w:rPr>
        <w:t>Os atestados de capacidade técnica poderão ser apresentados em nome da matriz ou da filial do fornecedor.</w:t>
      </w:r>
    </w:p>
    <w:p w14:paraId="14D49B58" w14:textId="77777777" w:rsidR="002D01DE" w:rsidRDefault="002D01DE" w:rsidP="002D01DE">
      <w:pPr>
        <w:pStyle w:val="Nivel3"/>
        <w:spacing w:before="0" w:after="0" w:line="360" w:lineRule="auto"/>
        <w:ind w:left="567" w:firstLine="0"/>
        <w:rPr>
          <w:rFonts w:ascii="Times New Roman" w:hAnsi="Times New Roman" w:cs="Times New Roman"/>
          <w:i/>
          <w:iCs/>
          <w:color w:val="auto"/>
          <w:sz w:val="24"/>
          <w:szCs w:val="24"/>
        </w:rPr>
      </w:pPr>
      <w:r>
        <w:rPr>
          <w:rFonts w:ascii="Times New Roman" w:hAnsi="Times New Roman" w:cs="Times New Roman"/>
          <w:iCs/>
          <w:color w:val="auto"/>
          <w:sz w:val="24"/>
          <w:szCs w:val="24"/>
        </w:rPr>
        <w:t>O fornecedor disponibilizará todas as informações necessárias à comprovação da legitimidade dos atestados, apresentando, quando solicitado pela Administração, cópia do contrato que deu suporte à contratação, endereço atual do Contratante e local em que foi executado o objeto contratado, dentre outros documentos.</w:t>
      </w:r>
    </w:p>
    <w:p w14:paraId="3B58360B" w14:textId="77777777" w:rsidR="002D01DE" w:rsidRDefault="002D01DE" w:rsidP="002D01DE">
      <w:pPr>
        <w:pStyle w:val="Nivel3"/>
        <w:spacing w:before="0" w:after="0" w:line="360" w:lineRule="auto"/>
        <w:ind w:left="567" w:firstLine="0"/>
        <w:rPr>
          <w:rFonts w:ascii="Times New Roman" w:hAnsi="Times New Roman" w:cs="Times New Roman"/>
          <w:b/>
          <w:bCs/>
          <w:sz w:val="24"/>
          <w:szCs w:val="24"/>
        </w:rPr>
      </w:pPr>
      <w:r>
        <w:rPr>
          <w:rFonts w:ascii="Times New Roman" w:hAnsi="Times New Roman" w:cs="Times New Roman"/>
          <w:bCs/>
          <w:sz w:val="24"/>
          <w:szCs w:val="24"/>
        </w:rPr>
        <w:t xml:space="preserve">Para fins da comprovação de que trata este subitem, os atestados deverão dizer respeito a contratos executados com as seguintes características mínimas: </w:t>
      </w:r>
    </w:p>
    <w:p w14:paraId="421E0AE1" w14:textId="77777777" w:rsidR="002D01DE" w:rsidRDefault="002D01DE" w:rsidP="002D01DE">
      <w:pPr>
        <w:pStyle w:val="Nvel1-SemNumerao"/>
        <w:numPr>
          <w:ilvl w:val="0"/>
          <w:numId w:val="7"/>
        </w:numPr>
        <w:spacing w:before="0"/>
        <w:ind w:left="851" w:firstLine="0"/>
        <w:rPr>
          <w:b w:val="0"/>
          <w:bCs/>
        </w:rPr>
      </w:pPr>
      <w:r>
        <w:rPr>
          <w:b w:val="0"/>
          <w:bCs/>
        </w:rPr>
        <w:t xml:space="preserve">Apresentação de pelo menos um (declaração ou certidão) Atestado(s) de Capacidade Técnica fornecidos por pessoa jurídica de direito público ou privado em nome da licitante, comprovando/declarando a aptidão ou desempenho da licitante para fornecimento dos objetos compatível em características com o objeto da licitação. </w:t>
      </w:r>
    </w:p>
    <w:p w14:paraId="15942D23" w14:textId="77777777" w:rsidR="002D01DE" w:rsidRDefault="002D01DE" w:rsidP="002D01DE">
      <w:pPr>
        <w:pStyle w:val="Nvel1-SemNumerao"/>
        <w:numPr>
          <w:ilvl w:val="0"/>
          <w:numId w:val="7"/>
        </w:numPr>
        <w:spacing w:before="0"/>
        <w:ind w:left="851" w:firstLine="0"/>
        <w:rPr>
          <w:b w:val="0"/>
          <w:bCs/>
        </w:rPr>
      </w:pPr>
      <w:r>
        <w:rPr>
          <w:b w:val="0"/>
          <w:bCs/>
        </w:rPr>
        <w:t xml:space="preserve">Todas as informações prestadas no Atestado de Capacidade Técnica estarão sujeitas a verificação e confirmação de autenticidade, exatidão e veracidade através de diligência, sujeitando o emissor às penalidades previstas em lei caso ateste informações </w:t>
      </w:r>
      <w:r>
        <w:rPr>
          <w:b w:val="0"/>
          <w:bCs/>
        </w:rPr>
        <w:lastRenderedPageBreak/>
        <w:t xml:space="preserve">inverídicas. Por decisão do(a) Pregoeiro(a), poderá ser aberto prazo ao licitante para atendimento a diligência, que poderá ser realizada por convocação através da plataforma eletrônica </w:t>
      </w:r>
      <w:proofErr w:type="spellStart"/>
      <w:r>
        <w:rPr>
          <w:b w:val="0"/>
          <w:bCs/>
        </w:rPr>
        <w:t>Licitanet</w:t>
      </w:r>
      <w:proofErr w:type="spellEnd"/>
      <w:r>
        <w:rPr>
          <w:b w:val="0"/>
          <w:bCs/>
        </w:rPr>
        <w:t>.</w:t>
      </w:r>
    </w:p>
    <w:p w14:paraId="7094518F" w14:textId="77777777" w:rsidR="002D01DE" w:rsidRDefault="002D01DE" w:rsidP="002D01DE">
      <w:pPr>
        <w:pStyle w:val="Nvel1-SemNumerao"/>
      </w:pPr>
      <w:r>
        <w:t>Das cooperativas</w:t>
      </w:r>
    </w:p>
    <w:p w14:paraId="0509BD7C"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r>
        <w:rPr>
          <w:rFonts w:ascii="Times New Roman" w:hAnsi="Times New Roman" w:cs="Times New Roman"/>
          <w:sz w:val="24"/>
          <w:szCs w:val="24"/>
        </w:rPr>
        <w:t>Caso admitida a participação de cooperativas, será exigida a seguinte documentação complementar:</w:t>
      </w:r>
    </w:p>
    <w:p w14:paraId="61B6EC20" w14:textId="77777777" w:rsidR="002D01DE" w:rsidRDefault="002D01DE" w:rsidP="002D01DE">
      <w:pPr>
        <w:pStyle w:val="Nivel3"/>
        <w:spacing w:before="0" w:after="0" w:line="360" w:lineRule="auto"/>
        <w:ind w:left="567" w:firstLine="0"/>
        <w:rPr>
          <w:rFonts w:ascii="Times New Roman" w:hAnsi="Times New Roman" w:cs="Times New Roman"/>
          <w:b/>
          <w:bCs/>
          <w:sz w:val="24"/>
          <w:szCs w:val="24"/>
        </w:rPr>
      </w:pPr>
      <w:r>
        <w:rPr>
          <w:rFonts w:ascii="Times New Roman" w:hAnsi="Times New Roman" w:cs="Times New Roman"/>
          <w:bCs/>
          <w:sz w:val="24"/>
          <w:szCs w:val="24"/>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e </w:t>
      </w:r>
      <w:proofErr w:type="spellStart"/>
      <w:r>
        <w:rPr>
          <w:rFonts w:ascii="Times New Roman" w:hAnsi="Times New Roman" w:cs="Times New Roman"/>
          <w:bCs/>
          <w:sz w:val="24"/>
          <w:szCs w:val="24"/>
        </w:rPr>
        <w:t>arts</w:t>
      </w:r>
      <w:proofErr w:type="spellEnd"/>
      <w:r>
        <w:rPr>
          <w:rFonts w:ascii="Times New Roman" w:hAnsi="Times New Roman" w:cs="Times New Roman"/>
          <w:bCs/>
          <w:sz w:val="24"/>
          <w:szCs w:val="24"/>
        </w:rPr>
        <w:t>. 4º, inciso XI, 21, inciso I e 42, §§2º a 6º da Lei n. 5.764, de 1971;</w:t>
      </w:r>
    </w:p>
    <w:p w14:paraId="418D7CAA" w14:textId="77777777" w:rsidR="002D01DE" w:rsidRDefault="002D01DE" w:rsidP="002D01DE">
      <w:pPr>
        <w:pStyle w:val="Nivel3"/>
        <w:spacing w:before="0" w:after="0" w:line="360" w:lineRule="auto"/>
        <w:ind w:left="567" w:firstLine="0"/>
        <w:rPr>
          <w:rFonts w:ascii="Times New Roman" w:hAnsi="Times New Roman" w:cs="Times New Roman"/>
          <w:b/>
          <w:bCs/>
          <w:sz w:val="24"/>
          <w:szCs w:val="24"/>
        </w:rPr>
      </w:pPr>
      <w:r>
        <w:rPr>
          <w:rFonts w:ascii="Times New Roman" w:hAnsi="Times New Roman" w:cs="Times New Roman"/>
          <w:bCs/>
          <w:sz w:val="24"/>
          <w:szCs w:val="24"/>
        </w:rPr>
        <w:t>A declaração de regularidade de situação do contribuinte individual – DRSCI, para cada um dos cooperados indicados;</w:t>
      </w:r>
    </w:p>
    <w:p w14:paraId="6BF454F4" w14:textId="77777777" w:rsidR="002D01DE" w:rsidRDefault="002D01DE" w:rsidP="002D01DE">
      <w:pPr>
        <w:pStyle w:val="Nivel3"/>
        <w:spacing w:before="0" w:after="0" w:line="360" w:lineRule="auto"/>
        <w:ind w:left="567" w:firstLine="0"/>
        <w:rPr>
          <w:rFonts w:ascii="Times New Roman" w:hAnsi="Times New Roman" w:cs="Times New Roman"/>
          <w:b/>
          <w:bCs/>
          <w:sz w:val="24"/>
          <w:szCs w:val="24"/>
        </w:rPr>
      </w:pPr>
      <w:r>
        <w:rPr>
          <w:rFonts w:ascii="Times New Roman" w:hAnsi="Times New Roman" w:cs="Times New Roman"/>
          <w:bCs/>
          <w:sz w:val="24"/>
          <w:szCs w:val="24"/>
        </w:rPr>
        <w:t>A comprovação do capital social proporcional ao número de cooperados necessários à prestação do serviço;</w:t>
      </w:r>
    </w:p>
    <w:p w14:paraId="176C149F" w14:textId="77777777" w:rsidR="002D01DE" w:rsidRDefault="002D01DE" w:rsidP="002D01DE">
      <w:pPr>
        <w:pStyle w:val="Nivel3"/>
        <w:spacing w:before="0" w:after="0" w:line="360" w:lineRule="auto"/>
        <w:ind w:left="567" w:firstLine="0"/>
        <w:rPr>
          <w:rFonts w:ascii="Times New Roman" w:hAnsi="Times New Roman" w:cs="Times New Roman"/>
          <w:b/>
          <w:bCs/>
          <w:sz w:val="24"/>
          <w:szCs w:val="24"/>
        </w:rPr>
      </w:pPr>
      <w:r>
        <w:rPr>
          <w:rFonts w:ascii="Times New Roman" w:hAnsi="Times New Roman" w:cs="Times New Roman"/>
          <w:bCs/>
          <w:sz w:val="24"/>
          <w:szCs w:val="24"/>
        </w:rPr>
        <w:t>O registro previsto na Lei n. 5.764, de 1971, art. 107;</w:t>
      </w:r>
    </w:p>
    <w:p w14:paraId="285FD488" w14:textId="77777777" w:rsidR="002D01DE" w:rsidRDefault="002D01DE" w:rsidP="002D01DE">
      <w:pPr>
        <w:pStyle w:val="Nivel3"/>
        <w:spacing w:before="0" w:after="0" w:line="360" w:lineRule="auto"/>
        <w:ind w:left="567" w:firstLine="0"/>
        <w:rPr>
          <w:rFonts w:ascii="Times New Roman" w:hAnsi="Times New Roman" w:cs="Times New Roman"/>
          <w:b/>
          <w:bCs/>
          <w:sz w:val="24"/>
          <w:szCs w:val="24"/>
        </w:rPr>
      </w:pPr>
      <w:r>
        <w:rPr>
          <w:rFonts w:ascii="Times New Roman" w:hAnsi="Times New Roman" w:cs="Times New Roman"/>
          <w:bCs/>
          <w:sz w:val="24"/>
          <w:szCs w:val="24"/>
        </w:rPr>
        <w:t xml:space="preserve">A comprovação de integração das respectivas quotas-partes por parte dos cooperados que executarão o contrato; e </w:t>
      </w:r>
    </w:p>
    <w:p w14:paraId="7F6924CB" w14:textId="77777777" w:rsidR="002D01DE" w:rsidRDefault="002D01DE" w:rsidP="002D01DE">
      <w:pPr>
        <w:pStyle w:val="Nivel3"/>
        <w:spacing w:before="0" w:after="0" w:line="360" w:lineRule="auto"/>
        <w:ind w:left="567" w:firstLine="0"/>
        <w:rPr>
          <w:rFonts w:ascii="Times New Roman" w:hAnsi="Times New Roman" w:cs="Times New Roman"/>
          <w:b/>
          <w:bCs/>
          <w:sz w:val="24"/>
          <w:szCs w:val="24"/>
        </w:rPr>
      </w:pPr>
      <w:r>
        <w:rPr>
          <w:rFonts w:ascii="Times New Roman" w:hAnsi="Times New Roman" w:cs="Times New Roman"/>
          <w:bCs/>
          <w:sz w:val="24"/>
          <w:szCs w:val="24"/>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7FB57335" w14:textId="77777777" w:rsidR="002D01DE" w:rsidRDefault="002D01DE" w:rsidP="002D01DE">
      <w:pPr>
        <w:pStyle w:val="Nivel3"/>
        <w:spacing w:before="0" w:after="0" w:line="360" w:lineRule="auto"/>
        <w:ind w:left="567" w:firstLine="0"/>
        <w:rPr>
          <w:rFonts w:ascii="Times New Roman" w:hAnsi="Times New Roman" w:cs="Times New Roman"/>
          <w:b/>
          <w:bCs/>
          <w:sz w:val="24"/>
          <w:szCs w:val="24"/>
        </w:rPr>
      </w:pPr>
      <w:r>
        <w:rPr>
          <w:rFonts w:ascii="Times New Roman" w:hAnsi="Times New Roman" w:cs="Times New Roman"/>
          <w:bCs/>
          <w:sz w:val="24"/>
          <w:szCs w:val="24"/>
        </w:rPr>
        <w:t>A última auditoria contábil-financeira da cooperativa, conforme dispõe o art. 112 da Lei n. 5.764, de 1971, ou uma declaração, sob as penas da lei, de que tal auditoria não foi exigida pelo órgão fiscalizador.</w:t>
      </w:r>
    </w:p>
    <w:p w14:paraId="6F11B502" w14:textId="77777777" w:rsidR="002D01DE" w:rsidRDefault="002D01DE" w:rsidP="002D01DE">
      <w:pPr>
        <w:pStyle w:val="WW-Padro"/>
        <w:spacing w:before="120" w:line="360" w:lineRule="auto"/>
        <w:jc w:val="both"/>
        <w:rPr>
          <w:b/>
          <w:bCs/>
        </w:rPr>
      </w:pPr>
      <w:r>
        <w:rPr>
          <w:b/>
          <w:bCs/>
        </w:rPr>
        <w:t>Outras Comprovações</w:t>
      </w:r>
    </w:p>
    <w:p w14:paraId="1559F834"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r>
        <w:rPr>
          <w:rFonts w:ascii="Times New Roman" w:hAnsi="Times New Roman" w:cs="Times New Roman"/>
          <w:sz w:val="24"/>
          <w:szCs w:val="24"/>
        </w:rPr>
        <w:t xml:space="preserve">Declaração de Enquadramento em Regime de Tributação de Microempresa ou Empresa de Pequeno Porte (apenas para aquelas licitantes ME ou EPP ou equiparadas que pretendam usufruir dos benefícios da LC 123, nos termos do edital). </w:t>
      </w:r>
    </w:p>
    <w:p w14:paraId="37939AB7"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r>
        <w:rPr>
          <w:rFonts w:ascii="Times New Roman" w:hAnsi="Times New Roman" w:cs="Times New Roman"/>
          <w:bCs/>
          <w:sz w:val="24"/>
          <w:szCs w:val="24"/>
        </w:rPr>
        <w:t>Declaração Unificada afirmando que:</w:t>
      </w:r>
    </w:p>
    <w:p w14:paraId="34A31E52" w14:textId="77777777" w:rsidR="002D01DE" w:rsidRDefault="002D01DE" w:rsidP="002D01DE">
      <w:pPr>
        <w:pStyle w:val="Nivel3"/>
        <w:numPr>
          <w:ilvl w:val="0"/>
          <w:numId w:val="8"/>
        </w:numPr>
        <w:spacing w:before="0" w:after="0" w:line="360" w:lineRule="auto"/>
        <w:ind w:left="851" w:firstLine="0"/>
        <w:rPr>
          <w:rFonts w:ascii="Times New Roman" w:hAnsi="Times New Roman" w:cs="Times New Roman"/>
          <w:sz w:val="24"/>
          <w:szCs w:val="24"/>
        </w:rPr>
      </w:pPr>
      <w:bookmarkStart w:id="12" w:name="_Hlk196322207"/>
      <w:r>
        <w:rPr>
          <w:rFonts w:ascii="Times New Roman" w:hAnsi="Times New Roman" w:cs="Times New Roman"/>
          <w:sz w:val="24"/>
          <w:szCs w:val="24"/>
        </w:rPr>
        <w:lastRenderedPageBreak/>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70CF0056" w14:textId="77777777" w:rsidR="002D01DE" w:rsidRDefault="002D01DE" w:rsidP="002D01DE">
      <w:pPr>
        <w:pStyle w:val="Nivel3"/>
        <w:numPr>
          <w:ilvl w:val="0"/>
          <w:numId w:val="8"/>
        </w:numPr>
        <w:spacing w:before="0" w:after="0" w:line="360" w:lineRule="auto"/>
        <w:ind w:left="851" w:firstLine="0"/>
        <w:rPr>
          <w:rFonts w:ascii="Times New Roman" w:hAnsi="Times New Roman" w:cs="Times New Roman"/>
          <w:sz w:val="24"/>
          <w:szCs w:val="24"/>
        </w:rPr>
      </w:pPr>
      <w:r>
        <w:rPr>
          <w:rFonts w:ascii="Times New Roman" w:hAnsi="Times New Roman" w:cs="Times New Roman"/>
          <w:sz w:val="24"/>
          <w:szCs w:val="24"/>
        </w:rPr>
        <w:t>Não emprega menor de 18 anos em trabalho noturno, perigoso ou insalubre e não emprega menor de 16 anos, salvo menor, a partir de 14 anos, na condição de aprendiz, nos termos do artigo 7º, XXXIII, da Constituição Federal;</w:t>
      </w:r>
    </w:p>
    <w:p w14:paraId="504CC732" w14:textId="77777777" w:rsidR="002D01DE" w:rsidRDefault="002D01DE" w:rsidP="002D01DE">
      <w:pPr>
        <w:pStyle w:val="Nivel3"/>
        <w:numPr>
          <w:ilvl w:val="0"/>
          <w:numId w:val="8"/>
        </w:numPr>
        <w:spacing w:before="0" w:after="0" w:line="360" w:lineRule="auto"/>
        <w:ind w:left="851" w:firstLine="0"/>
        <w:rPr>
          <w:rFonts w:ascii="Times New Roman" w:hAnsi="Times New Roman" w:cs="Times New Roman"/>
          <w:sz w:val="24"/>
          <w:szCs w:val="24"/>
        </w:rPr>
      </w:pPr>
      <w:r>
        <w:rPr>
          <w:rFonts w:ascii="Times New Roman" w:hAnsi="Times New Roman" w:cs="Times New Roman"/>
          <w:sz w:val="24"/>
          <w:szCs w:val="24"/>
        </w:rPr>
        <w:t>Não possui empregados executando trabalho degradante ou forçado, observando o disposto nos incisos III e IV do art. 1º e no inciso III do art. 5º da Constituição Federal;</w:t>
      </w:r>
    </w:p>
    <w:p w14:paraId="2C82AEFE" w14:textId="77777777" w:rsidR="002D01DE" w:rsidRDefault="002D01DE" w:rsidP="002D01DE">
      <w:pPr>
        <w:pStyle w:val="Nivel3"/>
        <w:numPr>
          <w:ilvl w:val="0"/>
          <w:numId w:val="8"/>
        </w:numPr>
        <w:spacing w:before="0" w:after="0" w:line="360" w:lineRule="auto"/>
        <w:ind w:left="851" w:firstLine="0"/>
        <w:rPr>
          <w:rFonts w:ascii="Times New Roman" w:hAnsi="Times New Roman" w:cs="Times New Roman"/>
          <w:sz w:val="24"/>
          <w:szCs w:val="24"/>
        </w:rPr>
      </w:pPr>
      <w:r>
        <w:rPr>
          <w:rFonts w:ascii="Times New Roman" w:hAnsi="Times New Roman" w:cs="Times New Roman"/>
          <w:sz w:val="24"/>
          <w:szCs w:val="24"/>
        </w:rPr>
        <w:t>Cumpre as exigências de reserva de cargos para pessoa com deficiência e para reabilitado da Previdência Social, previstas em lei e em outras normas específicas OU de que não é obrigada a observar reserva de cargos para pessoa com deficiência e para reabilitado da Previdência Social Conhecimento, conforme o artigo 93 Lei 8.213/1991, vez que possui menos de 100 funcionários;</w:t>
      </w:r>
    </w:p>
    <w:p w14:paraId="2C801A58" w14:textId="77777777" w:rsidR="002D01DE" w:rsidRDefault="002D01DE" w:rsidP="002D01DE">
      <w:pPr>
        <w:pStyle w:val="Nivel3"/>
        <w:numPr>
          <w:ilvl w:val="0"/>
          <w:numId w:val="8"/>
        </w:numPr>
        <w:spacing w:before="0" w:after="0" w:line="360" w:lineRule="auto"/>
        <w:ind w:left="851" w:firstLine="0"/>
        <w:rPr>
          <w:rFonts w:ascii="Times New Roman" w:hAnsi="Times New Roman" w:cs="Times New Roman"/>
          <w:sz w:val="24"/>
          <w:szCs w:val="24"/>
        </w:rPr>
      </w:pPr>
      <w:r>
        <w:rPr>
          <w:rFonts w:ascii="Times New Roman" w:hAnsi="Times New Roman" w:cs="Times New Roman"/>
          <w:sz w:val="24"/>
          <w:szCs w:val="24"/>
        </w:rPr>
        <w:t>Não foi declarada inidônea para licitar por nenhum órgão federal, estadual ou municipal;</w:t>
      </w:r>
    </w:p>
    <w:p w14:paraId="497F742A" w14:textId="77777777" w:rsidR="002D01DE" w:rsidRDefault="002D01DE" w:rsidP="002D01DE">
      <w:pPr>
        <w:pStyle w:val="Nivel3"/>
        <w:numPr>
          <w:ilvl w:val="0"/>
          <w:numId w:val="8"/>
        </w:numPr>
        <w:spacing w:before="0" w:after="0" w:line="360" w:lineRule="auto"/>
        <w:ind w:left="851" w:firstLine="0"/>
        <w:rPr>
          <w:rFonts w:ascii="Times New Roman" w:hAnsi="Times New Roman" w:cs="Times New Roman"/>
          <w:sz w:val="24"/>
          <w:szCs w:val="24"/>
        </w:rPr>
      </w:pPr>
      <w:r>
        <w:rPr>
          <w:rFonts w:ascii="Times New Roman" w:hAnsi="Times New Roman" w:cs="Times New Roman"/>
          <w:color w:val="000000" w:themeColor="text1"/>
          <w:sz w:val="24"/>
          <w:szCs w:val="24"/>
        </w:rPr>
        <w:t>Não há superveniência de fato impeditivo para a habilitação da proponente, sob as penas cabíveis, nos termos do art. 32 da Lei nº 14.133/2021</w:t>
      </w:r>
      <w:r>
        <w:rPr>
          <w:rFonts w:ascii="Times New Roman" w:hAnsi="Times New Roman" w:cs="Times New Roman"/>
          <w:sz w:val="24"/>
          <w:szCs w:val="24"/>
        </w:rPr>
        <w:t>;</w:t>
      </w:r>
    </w:p>
    <w:p w14:paraId="39985310" w14:textId="77777777" w:rsidR="002D01DE" w:rsidRDefault="002D01DE" w:rsidP="002D01DE">
      <w:pPr>
        <w:pStyle w:val="Nivel3"/>
        <w:numPr>
          <w:ilvl w:val="0"/>
          <w:numId w:val="8"/>
        </w:numPr>
        <w:spacing w:before="0" w:after="0" w:line="360" w:lineRule="auto"/>
        <w:ind w:left="851" w:firstLine="0"/>
        <w:rPr>
          <w:rFonts w:ascii="Times New Roman" w:hAnsi="Times New Roman" w:cs="Times New Roman"/>
          <w:sz w:val="24"/>
          <w:szCs w:val="24"/>
        </w:rPr>
      </w:pPr>
      <w:r>
        <w:rPr>
          <w:rFonts w:ascii="Times New Roman" w:hAnsi="Times New Roman" w:cs="Times New Roman"/>
          <w:sz w:val="24"/>
          <w:szCs w:val="24"/>
        </w:rPr>
        <w:t>Não integra em seu corpo social, nem no quadro funcional, empregado público ou membro comissionado de órgão direto ou indireto da Administração Municipal;</w:t>
      </w:r>
      <w:bookmarkStart w:id="13" w:name="_Hlk172905092"/>
    </w:p>
    <w:p w14:paraId="23B7648E" w14:textId="77777777" w:rsidR="002D01DE" w:rsidRDefault="002D01DE" w:rsidP="002D01DE">
      <w:pPr>
        <w:pStyle w:val="Nivel3"/>
        <w:numPr>
          <w:ilvl w:val="0"/>
          <w:numId w:val="8"/>
        </w:numPr>
        <w:spacing w:before="0" w:after="0" w:line="360" w:lineRule="auto"/>
        <w:ind w:left="851" w:firstLine="0"/>
        <w:rPr>
          <w:rFonts w:ascii="Times New Roman" w:hAnsi="Times New Roman" w:cs="Times New Roman"/>
          <w:sz w:val="24"/>
          <w:szCs w:val="24"/>
        </w:rPr>
      </w:pPr>
      <w:r>
        <w:rPr>
          <w:rFonts w:ascii="Times New Roman" w:hAnsi="Times New Roman" w:cs="Times New Roman"/>
          <w:sz w:val="24"/>
          <w:szCs w:val="24"/>
        </w:rPr>
        <w:t>Declaração de conformidade de proposta.</w:t>
      </w:r>
    </w:p>
    <w:bookmarkEnd w:id="12"/>
    <w:bookmarkEnd w:id="13"/>
    <w:p w14:paraId="4D9969F6" w14:textId="77777777" w:rsidR="002D01DE" w:rsidRDefault="002D01DE" w:rsidP="002D01DE">
      <w:pPr>
        <w:pStyle w:val="Nivel2"/>
        <w:spacing w:before="0" w:after="0" w:line="360" w:lineRule="auto"/>
        <w:ind w:left="284" w:firstLine="0"/>
        <w:rPr>
          <w:rFonts w:ascii="Times New Roman" w:eastAsia="Times New Roman" w:hAnsi="Times New Roman" w:cs="Times New Roman"/>
          <w:sz w:val="24"/>
          <w:szCs w:val="24"/>
        </w:rPr>
      </w:pPr>
      <w:r>
        <w:rPr>
          <w:rFonts w:ascii="Times New Roman" w:hAnsi="Times New Roman" w:cs="Times New Roman"/>
          <w:sz w:val="24"/>
          <w:szCs w:val="24"/>
        </w:rPr>
        <w:t xml:space="preserve">Havendo necessidade de analisar minuciosamente os documentos exigidos, o(a) Pregoeiro(a) suspenderá a sessão, informando no </w:t>
      </w:r>
      <w:r>
        <w:rPr>
          <w:rFonts w:ascii="Times New Roman" w:hAnsi="Times New Roman" w:cs="Times New Roman"/>
          <w:i/>
          <w:sz w:val="24"/>
          <w:szCs w:val="24"/>
        </w:rPr>
        <w:t>chat</w:t>
      </w:r>
      <w:r>
        <w:rPr>
          <w:rFonts w:ascii="Times New Roman" w:hAnsi="Times New Roman" w:cs="Times New Roman"/>
          <w:sz w:val="24"/>
          <w:szCs w:val="24"/>
        </w:rPr>
        <w:t xml:space="preserve"> a nova data e horário para a continuidade.</w:t>
      </w:r>
    </w:p>
    <w:p w14:paraId="1182DC0F" w14:textId="77777777" w:rsidR="002D01DE" w:rsidRDefault="002D01DE" w:rsidP="002D01DE">
      <w:pPr>
        <w:pStyle w:val="Nivel2"/>
        <w:spacing w:before="0" w:after="0" w:line="360" w:lineRule="auto"/>
        <w:ind w:left="284" w:firstLine="0"/>
        <w:rPr>
          <w:rFonts w:ascii="Times New Roman" w:eastAsia="Times New Roman" w:hAnsi="Times New Roman" w:cs="Times New Roman"/>
          <w:sz w:val="24"/>
          <w:szCs w:val="24"/>
        </w:rPr>
      </w:pPr>
      <w:r>
        <w:rPr>
          <w:rFonts w:ascii="Times New Roman" w:hAnsi="Times New Roman" w:cs="Times New Roman"/>
          <w:sz w:val="24"/>
          <w:szCs w:val="24"/>
        </w:rPr>
        <w:t>A declaração do vencedor acontecerá no momento imediatamente posterior à fase de habilitação.</w:t>
      </w:r>
    </w:p>
    <w:p w14:paraId="6440EF2F" w14:textId="77777777" w:rsidR="002D01DE" w:rsidRDefault="002D01DE" w:rsidP="002D01DE">
      <w:pPr>
        <w:pStyle w:val="Nvel1-SemNumerao"/>
      </w:pPr>
      <w:r>
        <w:t>Disposições gerais sobre habilitação</w:t>
      </w:r>
    </w:p>
    <w:p w14:paraId="2A24BFB5"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r>
        <w:rPr>
          <w:rFonts w:ascii="Times New Roman" w:hAnsi="Times New Roman" w:cs="Times New Roman"/>
          <w:sz w:val="24"/>
          <w:szCs w:val="24"/>
        </w:rPr>
        <w:t>Quando permitida a participação de empresas estrangeiras que não funcionem no País, as exigências de habilitação serão atendidas mediante documentos equivalentes, inicialmente apresentados em tradução livre.</w:t>
      </w:r>
    </w:p>
    <w:p w14:paraId="5EDB503A"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r>
        <w:rPr>
          <w:rFonts w:ascii="Times New Roman" w:hAnsi="Times New Roman" w:cs="Times New Roman"/>
          <w:sz w:val="24"/>
          <w:szCs w:val="24"/>
        </w:rPr>
        <w:lastRenderedPageBreak/>
        <w:t xml:space="preserve">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w:t>
      </w:r>
      <w:proofErr w:type="spellStart"/>
      <w:r>
        <w:rPr>
          <w:rFonts w:ascii="Times New Roman" w:hAnsi="Times New Roman" w:cs="Times New Roman"/>
          <w:sz w:val="24"/>
          <w:szCs w:val="24"/>
        </w:rPr>
        <w:t>consularizados</w:t>
      </w:r>
      <w:proofErr w:type="spellEnd"/>
      <w:r>
        <w:rPr>
          <w:rFonts w:ascii="Times New Roman" w:hAnsi="Times New Roman" w:cs="Times New Roman"/>
          <w:sz w:val="24"/>
          <w:szCs w:val="24"/>
        </w:rPr>
        <w:t xml:space="preserve"> pelos respectivos consulados ou embaixadas.</w:t>
      </w:r>
    </w:p>
    <w:p w14:paraId="1EA1BA3B"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r>
        <w:rPr>
          <w:rFonts w:ascii="Times New Roman" w:hAnsi="Times New Roman" w:cs="Times New Roman"/>
          <w:sz w:val="24"/>
          <w:szCs w:val="24"/>
        </w:rPr>
        <w:t>Não serão aceitos documentos de habilitação com indicação de CNPJ/CPF diferentes, salvo aqueles legalmente permitidos.</w:t>
      </w:r>
    </w:p>
    <w:p w14:paraId="3D723842"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r>
        <w:rPr>
          <w:rFonts w:ascii="Times New Roman" w:hAnsi="Times New Roman" w:cs="Times New Roman"/>
          <w:sz w:val="24"/>
          <w:szCs w:val="24"/>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1E5191C"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r>
        <w:rPr>
          <w:rFonts w:ascii="Times New Roman" w:hAnsi="Times New Roman" w:cs="Times New Roman"/>
          <w:sz w:val="24"/>
          <w:szCs w:val="24"/>
        </w:rPr>
        <w:t>Serão aceitos registros de CNPJ de fornecedor matriz e filial com diferenças de números de documentos pertinentes ao CND e ao CRF/FGTS, quando for comprovada a centralização do recolhimento dessas contribuições.</w:t>
      </w:r>
    </w:p>
    <w:p w14:paraId="2D013EE9" w14:textId="77777777" w:rsidR="002D01DE" w:rsidRDefault="002D01DE" w:rsidP="002D01DE">
      <w:pPr>
        <w:pStyle w:val="Nivel01"/>
        <w:spacing w:before="120" w:after="120" w:line="360" w:lineRule="auto"/>
        <w:ind w:left="0" w:firstLine="0"/>
        <w:rPr>
          <w:rFonts w:ascii="Times New Roman" w:hAnsi="Times New Roman" w:cs="Times New Roman"/>
          <w:color w:val="auto"/>
          <w:sz w:val="24"/>
          <w:szCs w:val="24"/>
        </w:rPr>
      </w:pPr>
      <w:r>
        <w:rPr>
          <w:rFonts w:ascii="Times New Roman" w:hAnsi="Times New Roman" w:cs="Times New Roman"/>
          <w:color w:val="auto"/>
          <w:sz w:val="24"/>
          <w:szCs w:val="24"/>
        </w:rPr>
        <w:t>ESTIMATIVAS DO VALOR DA CONTRATAÇÃO</w:t>
      </w:r>
    </w:p>
    <w:p w14:paraId="23D72E2A"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r>
        <w:rPr>
          <w:rFonts w:ascii="Times New Roman" w:hAnsi="Times New Roman" w:cs="Times New Roman"/>
          <w:sz w:val="24"/>
          <w:szCs w:val="24"/>
        </w:rPr>
        <w:t xml:space="preserve">O custo estimado total da contratação, que corresponde ao valor máximo aceitável, é de </w:t>
      </w:r>
      <w:r>
        <w:rPr>
          <w:rFonts w:ascii="Times New Roman" w:hAnsi="Times New Roman" w:cs="Times New Roman"/>
          <w:b/>
          <w:bCs/>
          <w:sz w:val="24"/>
          <w:szCs w:val="24"/>
        </w:rPr>
        <w:t>R$ 182.426,66 (Cento e oitenta e dois mil, quatrocentos e vinte e seis reais e sessenta e seis centavos)</w:t>
      </w:r>
      <w:r>
        <w:rPr>
          <w:rFonts w:ascii="Times New Roman" w:hAnsi="Times New Roman" w:cs="Times New Roman"/>
          <w:sz w:val="24"/>
          <w:szCs w:val="24"/>
        </w:rPr>
        <w:t>, conforme custos unitários apostos na tabela contida no item 1.1 acima.</w:t>
      </w:r>
    </w:p>
    <w:p w14:paraId="1112B99B" w14:textId="77777777" w:rsidR="002D01DE" w:rsidRDefault="002D01DE" w:rsidP="002D01DE">
      <w:pPr>
        <w:pStyle w:val="Nivel2"/>
        <w:spacing w:before="0" w:after="0" w:line="360" w:lineRule="auto"/>
        <w:ind w:left="284" w:firstLine="0"/>
        <w:rPr>
          <w:rFonts w:ascii="Times New Roman" w:hAnsi="Times New Roman" w:cs="Times New Roman"/>
          <w:sz w:val="24"/>
          <w:szCs w:val="24"/>
        </w:rPr>
      </w:pPr>
      <w:r>
        <w:rPr>
          <w:rFonts w:ascii="Times New Roman" w:hAnsi="Times New Roman" w:cs="Times New Roman"/>
          <w:sz w:val="24"/>
          <w:szCs w:val="24"/>
        </w:rPr>
        <w:t>Os valores foram obtidos por meio de pesquisa de preços realizada junta a consulta feita junto à ferramenta “Banco de Preços”, cujos documentos constam dos autos.</w:t>
      </w:r>
    </w:p>
    <w:p w14:paraId="16673991" w14:textId="77777777" w:rsidR="002D01DE" w:rsidRDefault="002D01DE" w:rsidP="002D01DE">
      <w:pPr>
        <w:pStyle w:val="Nivel01"/>
        <w:spacing w:before="120" w:after="120" w:line="360" w:lineRule="auto"/>
        <w:ind w:left="0" w:firstLine="0"/>
        <w:rPr>
          <w:rFonts w:ascii="Times New Roman" w:hAnsi="Times New Roman" w:cs="Times New Roman"/>
          <w:b w:val="0"/>
          <w:bCs w:val="0"/>
          <w:color w:val="auto"/>
          <w:sz w:val="24"/>
          <w:szCs w:val="24"/>
        </w:rPr>
      </w:pPr>
      <w:r>
        <w:rPr>
          <w:rFonts w:ascii="Times New Roman" w:hAnsi="Times New Roman" w:cs="Times New Roman"/>
          <w:color w:val="auto"/>
          <w:sz w:val="24"/>
          <w:szCs w:val="24"/>
        </w:rPr>
        <w:t>ADEQUAÇÃO ORÇAMENTÁRIA</w:t>
      </w:r>
    </w:p>
    <w:p w14:paraId="11182361" w14:textId="77777777" w:rsidR="002D01DE" w:rsidRDefault="002D01DE" w:rsidP="002D01DE">
      <w:pPr>
        <w:pStyle w:val="Nivel2"/>
        <w:spacing w:before="0" w:line="360" w:lineRule="auto"/>
        <w:ind w:left="284" w:firstLine="0"/>
        <w:rPr>
          <w:rFonts w:ascii="Times New Roman" w:hAnsi="Times New Roman" w:cs="Times New Roman"/>
          <w:color w:val="auto"/>
          <w:sz w:val="24"/>
          <w:szCs w:val="24"/>
        </w:rPr>
      </w:pPr>
      <w:r>
        <w:rPr>
          <w:rFonts w:ascii="Times New Roman" w:hAnsi="Times New Roman" w:cs="Times New Roman"/>
          <w:color w:val="auto"/>
          <w:sz w:val="24"/>
          <w:szCs w:val="24"/>
        </w:rPr>
        <w:t>As despesas decorrentes da presente aquisição correrão à conta de recursos específicos consignados no Orçamento Geral do Município nas seguintes dotações.</w:t>
      </w:r>
    </w:p>
    <w:tbl>
      <w:tblPr>
        <w:tblStyle w:val="Nivel4"/>
        <w:tblW w:w="0" w:type="auto"/>
        <w:tblLook w:val="04A0" w:firstRow="1" w:lastRow="0" w:firstColumn="1" w:lastColumn="0" w:noHBand="0" w:noVBand="1"/>
      </w:tblPr>
      <w:tblGrid>
        <w:gridCol w:w="2616"/>
        <w:gridCol w:w="1416"/>
        <w:gridCol w:w="1003"/>
        <w:gridCol w:w="3057"/>
        <w:gridCol w:w="1537"/>
      </w:tblGrid>
      <w:tr w:rsidR="002D01DE" w14:paraId="3C3F6798" w14:textId="77777777" w:rsidTr="002D01DE">
        <w:tc>
          <w:tcPr>
            <w:tcW w:w="0" w:type="auto"/>
            <w:tcBorders>
              <w:top w:val="single" w:sz="4" w:space="0" w:color="auto"/>
              <w:left w:val="single" w:sz="4" w:space="0" w:color="auto"/>
              <w:bottom w:val="single" w:sz="4" w:space="0" w:color="auto"/>
              <w:right w:val="single" w:sz="4" w:space="0" w:color="auto"/>
            </w:tcBorders>
            <w:vAlign w:val="center"/>
            <w:hideMark/>
          </w:tcPr>
          <w:p w14:paraId="66120073" w14:textId="77777777" w:rsidR="002D01DE" w:rsidRDefault="002D01DE">
            <w:pPr>
              <w:pStyle w:val="Nivel2"/>
              <w:numPr>
                <w:ilvl w:val="0"/>
                <w:numId w:val="0"/>
              </w:numPr>
              <w:spacing w:before="0" w:after="0" w:line="240" w:lineRule="auto"/>
              <w:jc w:val="center"/>
              <w:rPr>
                <w:rFonts w:ascii="Times New Roman" w:hAnsi="Times New Roman" w:cs="Times New Roman"/>
                <w:color w:val="auto"/>
                <w:sz w:val="24"/>
                <w:szCs w:val="24"/>
                <w:lang w:eastAsia="en-US"/>
              </w:rPr>
            </w:pPr>
            <w:r>
              <w:rPr>
                <w:rFonts w:ascii="Times New Roman" w:hAnsi="Times New Roman" w:cs="Times New Roman"/>
                <w:color w:val="auto"/>
                <w:sz w:val="24"/>
                <w:szCs w:val="24"/>
                <w:lang w:eastAsia="en-US"/>
              </w:rPr>
              <w:t>Dotação</w:t>
            </w:r>
          </w:p>
        </w:tc>
        <w:tc>
          <w:tcPr>
            <w:tcW w:w="0" w:type="auto"/>
            <w:tcBorders>
              <w:top w:val="single" w:sz="4" w:space="0" w:color="auto"/>
              <w:left w:val="single" w:sz="4" w:space="0" w:color="auto"/>
              <w:bottom w:val="single" w:sz="4" w:space="0" w:color="auto"/>
              <w:right w:val="single" w:sz="4" w:space="0" w:color="auto"/>
            </w:tcBorders>
            <w:vAlign w:val="center"/>
            <w:hideMark/>
          </w:tcPr>
          <w:p w14:paraId="5BA82F2A" w14:textId="77777777" w:rsidR="002D01DE" w:rsidRDefault="002D01DE">
            <w:pPr>
              <w:pStyle w:val="Nivel2"/>
              <w:numPr>
                <w:ilvl w:val="0"/>
                <w:numId w:val="0"/>
              </w:numPr>
              <w:spacing w:before="0" w:after="0" w:line="240" w:lineRule="auto"/>
              <w:jc w:val="center"/>
              <w:rPr>
                <w:rFonts w:ascii="Times New Roman" w:hAnsi="Times New Roman" w:cs="Times New Roman"/>
                <w:color w:val="auto"/>
                <w:sz w:val="24"/>
                <w:szCs w:val="24"/>
                <w:lang w:eastAsia="en-US"/>
              </w:rPr>
            </w:pPr>
            <w:r>
              <w:rPr>
                <w:rFonts w:ascii="Times New Roman" w:hAnsi="Times New Roman" w:cs="Times New Roman"/>
                <w:color w:val="auto"/>
                <w:sz w:val="24"/>
                <w:szCs w:val="24"/>
                <w:lang w:eastAsia="en-US"/>
              </w:rPr>
              <w:t>Natureza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E2653F8" w14:textId="77777777" w:rsidR="002D01DE" w:rsidRDefault="002D01DE">
            <w:pPr>
              <w:pStyle w:val="Nivel2"/>
              <w:numPr>
                <w:ilvl w:val="0"/>
                <w:numId w:val="0"/>
              </w:numPr>
              <w:spacing w:before="0" w:after="0" w:line="240" w:lineRule="auto"/>
              <w:jc w:val="center"/>
              <w:rPr>
                <w:rFonts w:ascii="Times New Roman" w:hAnsi="Times New Roman" w:cs="Times New Roman"/>
                <w:color w:val="auto"/>
                <w:sz w:val="24"/>
                <w:szCs w:val="24"/>
                <w:lang w:eastAsia="en-US"/>
              </w:rPr>
            </w:pPr>
            <w:r>
              <w:rPr>
                <w:rFonts w:ascii="Times New Roman" w:hAnsi="Times New Roman" w:cs="Times New Roman"/>
                <w:color w:val="auto"/>
                <w:sz w:val="24"/>
                <w:szCs w:val="24"/>
                <w:lang w:eastAsia="en-US"/>
              </w:rPr>
              <w:t>Ficha</w:t>
            </w:r>
          </w:p>
        </w:tc>
        <w:tc>
          <w:tcPr>
            <w:tcW w:w="0" w:type="auto"/>
            <w:tcBorders>
              <w:top w:val="single" w:sz="4" w:space="0" w:color="auto"/>
              <w:left w:val="single" w:sz="4" w:space="0" w:color="auto"/>
              <w:bottom w:val="single" w:sz="4" w:space="0" w:color="auto"/>
              <w:right w:val="single" w:sz="4" w:space="0" w:color="auto"/>
            </w:tcBorders>
            <w:vAlign w:val="center"/>
            <w:hideMark/>
          </w:tcPr>
          <w:p w14:paraId="7F7038A4" w14:textId="77777777" w:rsidR="002D01DE" w:rsidRDefault="002D01DE">
            <w:pPr>
              <w:pStyle w:val="Nivel2"/>
              <w:numPr>
                <w:ilvl w:val="0"/>
                <w:numId w:val="0"/>
              </w:numPr>
              <w:spacing w:before="0" w:after="0" w:line="240" w:lineRule="auto"/>
              <w:jc w:val="center"/>
              <w:rPr>
                <w:rFonts w:ascii="Times New Roman" w:hAnsi="Times New Roman" w:cs="Times New Roman"/>
                <w:color w:val="auto"/>
                <w:sz w:val="24"/>
                <w:szCs w:val="24"/>
                <w:lang w:eastAsia="en-US"/>
              </w:rPr>
            </w:pPr>
            <w:r>
              <w:rPr>
                <w:rFonts w:ascii="Times New Roman" w:hAnsi="Times New Roman" w:cs="Times New Roman"/>
                <w:color w:val="auto"/>
                <w:sz w:val="24"/>
                <w:szCs w:val="24"/>
                <w:lang w:eastAsia="en-US"/>
              </w:rPr>
              <w:t>Elemento</w:t>
            </w:r>
          </w:p>
        </w:tc>
        <w:tc>
          <w:tcPr>
            <w:tcW w:w="0" w:type="auto"/>
            <w:tcBorders>
              <w:top w:val="single" w:sz="4" w:space="0" w:color="auto"/>
              <w:left w:val="single" w:sz="4" w:space="0" w:color="auto"/>
              <w:bottom w:val="single" w:sz="4" w:space="0" w:color="auto"/>
              <w:right w:val="single" w:sz="4" w:space="0" w:color="auto"/>
            </w:tcBorders>
            <w:vAlign w:val="center"/>
            <w:hideMark/>
          </w:tcPr>
          <w:p w14:paraId="0F39ECD5" w14:textId="77777777" w:rsidR="002D01DE" w:rsidRDefault="002D01DE">
            <w:pPr>
              <w:pStyle w:val="Nivel2"/>
              <w:numPr>
                <w:ilvl w:val="0"/>
                <w:numId w:val="0"/>
              </w:numPr>
              <w:spacing w:before="0" w:after="0" w:line="240" w:lineRule="auto"/>
              <w:jc w:val="center"/>
              <w:rPr>
                <w:rFonts w:ascii="Times New Roman" w:hAnsi="Times New Roman" w:cs="Times New Roman"/>
                <w:color w:val="auto"/>
                <w:sz w:val="24"/>
                <w:szCs w:val="24"/>
                <w:lang w:eastAsia="en-US"/>
              </w:rPr>
            </w:pPr>
            <w:r>
              <w:rPr>
                <w:rFonts w:ascii="Times New Roman" w:hAnsi="Times New Roman" w:cs="Times New Roman"/>
                <w:color w:val="auto"/>
                <w:sz w:val="24"/>
                <w:szCs w:val="24"/>
                <w:lang w:eastAsia="en-US"/>
              </w:rPr>
              <w:t>Secretaria</w:t>
            </w:r>
          </w:p>
        </w:tc>
      </w:tr>
      <w:tr w:rsidR="002D01DE" w14:paraId="7B6371E3" w14:textId="77777777" w:rsidTr="002D01DE">
        <w:tc>
          <w:tcPr>
            <w:tcW w:w="0" w:type="auto"/>
            <w:tcBorders>
              <w:top w:val="single" w:sz="4" w:space="0" w:color="auto"/>
              <w:left w:val="single" w:sz="4" w:space="0" w:color="auto"/>
              <w:bottom w:val="single" w:sz="4" w:space="0" w:color="auto"/>
              <w:right w:val="single" w:sz="4" w:space="0" w:color="auto"/>
            </w:tcBorders>
            <w:vAlign w:val="center"/>
            <w:hideMark/>
          </w:tcPr>
          <w:p w14:paraId="6775FF3E" w14:textId="77777777" w:rsidR="002D01DE" w:rsidRDefault="002D01DE">
            <w:pPr>
              <w:pStyle w:val="Nivel2"/>
              <w:numPr>
                <w:ilvl w:val="0"/>
                <w:numId w:val="0"/>
              </w:numPr>
              <w:spacing w:before="0" w:after="0" w:line="240" w:lineRule="auto"/>
              <w:jc w:val="center"/>
              <w:rPr>
                <w:rFonts w:ascii="Times New Roman" w:hAnsi="Times New Roman" w:cs="Times New Roman"/>
                <w:color w:val="auto"/>
                <w:sz w:val="24"/>
                <w:szCs w:val="24"/>
                <w:lang w:eastAsia="en-US"/>
              </w:rPr>
            </w:pPr>
            <w:r>
              <w:rPr>
                <w:rFonts w:ascii="Times New Roman" w:hAnsi="Times New Roman" w:cs="Times New Roman"/>
                <w:color w:val="auto"/>
                <w:sz w:val="24"/>
                <w:szCs w:val="24"/>
                <w:lang w:eastAsia="en-US"/>
              </w:rPr>
              <w:t>02.52.04.122.1113.2.021</w:t>
            </w:r>
          </w:p>
        </w:tc>
        <w:tc>
          <w:tcPr>
            <w:tcW w:w="0" w:type="auto"/>
            <w:tcBorders>
              <w:top w:val="single" w:sz="4" w:space="0" w:color="auto"/>
              <w:left w:val="single" w:sz="4" w:space="0" w:color="auto"/>
              <w:bottom w:val="single" w:sz="4" w:space="0" w:color="auto"/>
              <w:right w:val="single" w:sz="4" w:space="0" w:color="auto"/>
            </w:tcBorders>
            <w:vAlign w:val="center"/>
            <w:hideMark/>
          </w:tcPr>
          <w:p w14:paraId="34CDE33D" w14:textId="77777777" w:rsidR="002D01DE" w:rsidRDefault="002D01DE">
            <w:pPr>
              <w:pStyle w:val="Nivel2"/>
              <w:numPr>
                <w:ilvl w:val="0"/>
                <w:numId w:val="0"/>
              </w:numPr>
              <w:spacing w:before="0" w:after="0" w:line="240" w:lineRule="auto"/>
              <w:jc w:val="center"/>
              <w:rPr>
                <w:rFonts w:ascii="Times New Roman" w:hAnsi="Times New Roman" w:cs="Times New Roman"/>
                <w:color w:val="auto"/>
                <w:sz w:val="24"/>
                <w:szCs w:val="24"/>
                <w:lang w:eastAsia="en-US"/>
              </w:rPr>
            </w:pPr>
            <w:r>
              <w:rPr>
                <w:rFonts w:ascii="Times New Roman" w:hAnsi="Times New Roman" w:cs="Times New Roman"/>
                <w:color w:val="auto"/>
                <w:sz w:val="24"/>
                <w:szCs w:val="24"/>
                <w:lang w:eastAsia="en-US"/>
              </w:rPr>
              <w:t>4.4.90.52.00</w:t>
            </w:r>
          </w:p>
        </w:tc>
        <w:tc>
          <w:tcPr>
            <w:tcW w:w="0" w:type="auto"/>
            <w:tcBorders>
              <w:top w:val="single" w:sz="4" w:space="0" w:color="auto"/>
              <w:left w:val="single" w:sz="4" w:space="0" w:color="auto"/>
              <w:bottom w:val="single" w:sz="4" w:space="0" w:color="auto"/>
              <w:right w:val="single" w:sz="4" w:space="0" w:color="auto"/>
            </w:tcBorders>
            <w:vAlign w:val="center"/>
            <w:hideMark/>
          </w:tcPr>
          <w:p w14:paraId="59935C59" w14:textId="77777777" w:rsidR="002D01DE" w:rsidRDefault="002D01DE">
            <w:pPr>
              <w:pStyle w:val="Nivel2"/>
              <w:numPr>
                <w:ilvl w:val="0"/>
                <w:numId w:val="0"/>
              </w:numPr>
              <w:spacing w:before="0" w:after="0" w:line="240" w:lineRule="auto"/>
              <w:jc w:val="center"/>
              <w:rPr>
                <w:rFonts w:ascii="Times New Roman" w:hAnsi="Times New Roman" w:cs="Times New Roman"/>
                <w:color w:val="auto"/>
                <w:sz w:val="24"/>
                <w:szCs w:val="24"/>
                <w:lang w:eastAsia="en-US"/>
              </w:rPr>
            </w:pPr>
            <w:r>
              <w:rPr>
                <w:rFonts w:ascii="Times New Roman" w:hAnsi="Times New Roman" w:cs="Times New Roman"/>
                <w:color w:val="auto"/>
                <w:sz w:val="24"/>
                <w:szCs w:val="24"/>
                <w:lang w:eastAsia="en-US"/>
              </w:rPr>
              <w:t>100/123</w:t>
            </w:r>
          </w:p>
        </w:tc>
        <w:tc>
          <w:tcPr>
            <w:tcW w:w="0" w:type="auto"/>
            <w:tcBorders>
              <w:top w:val="single" w:sz="4" w:space="0" w:color="auto"/>
              <w:left w:val="single" w:sz="4" w:space="0" w:color="auto"/>
              <w:bottom w:val="single" w:sz="4" w:space="0" w:color="auto"/>
              <w:right w:val="single" w:sz="4" w:space="0" w:color="auto"/>
            </w:tcBorders>
            <w:vAlign w:val="center"/>
            <w:hideMark/>
          </w:tcPr>
          <w:p w14:paraId="054A9D39" w14:textId="77777777" w:rsidR="002D01DE" w:rsidRDefault="002D01DE">
            <w:pPr>
              <w:pStyle w:val="Nivel2"/>
              <w:numPr>
                <w:ilvl w:val="0"/>
                <w:numId w:val="0"/>
              </w:numPr>
              <w:spacing w:before="0" w:after="0" w:line="240" w:lineRule="auto"/>
              <w:jc w:val="center"/>
              <w:rPr>
                <w:rFonts w:ascii="Times New Roman" w:hAnsi="Times New Roman" w:cs="Times New Roman"/>
                <w:color w:val="auto"/>
                <w:sz w:val="24"/>
                <w:szCs w:val="24"/>
                <w:lang w:eastAsia="en-US"/>
              </w:rPr>
            </w:pPr>
            <w:r>
              <w:rPr>
                <w:rFonts w:ascii="Times New Roman" w:hAnsi="Times New Roman" w:cs="Times New Roman"/>
                <w:color w:val="auto"/>
                <w:sz w:val="24"/>
                <w:szCs w:val="24"/>
                <w:lang w:eastAsia="en-US"/>
              </w:rPr>
              <w:t>Equipamentos e Material permanente</w:t>
            </w:r>
          </w:p>
        </w:tc>
        <w:tc>
          <w:tcPr>
            <w:tcW w:w="0" w:type="auto"/>
            <w:tcBorders>
              <w:top w:val="single" w:sz="4" w:space="0" w:color="auto"/>
              <w:left w:val="single" w:sz="4" w:space="0" w:color="auto"/>
              <w:bottom w:val="single" w:sz="4" w:space="0" w:color="auto"/>
              <w:right w:val="single" w:sz="4" w:space="0" w:color="auto"/>
            </w:tcBorders>
            <w:vAlign w:val="center"/>
            <w:hideMark/>
          </w:tcPr>
          <w:p w14:paraId="1A7E53D9" w14:textId="77777777" w:rsidR="002D01DE" w:rsidRDefault="002D01DE">
            <w:pPr>
              <w:pStyle w:val="Nivel2"/>
              <w:numPr>
                <w:ilvl w:val="0"/>
                <w:numId w:val="0"/>
              </w:numPr>
              <w:spacing w:before="0" w:after="0" w:line="240" w:lineRule="auto"/>
              <w:jc w:val="center"/>
              <w:rPr>
                <w:rFonts w:ascii="Times New Roman" w:hAnsi="Times New Roman" w:cs="Times New Roman"/>
                <w:color w:val="auto"/>
                <w:sz w:val="24"/>
                <w:szCs w:val="24"/>
                <w:lang w:eastAsia="en-US"/>
              </w:rPr>
            </w:pPr>
            <w:r>
              <w:rPr>
                <w:rFonts w:ascii="Times New Roman" w:hAnsi="Times New Roman" w:cs="Times New Roman"/>
                <w:color w:val="auto"/>
                <w:sz w:val="24"/>
                <w:szCs w:val="24"/>
                <w:lang w:eastAsia="en-US"/>
              </w:rPr>
              <w:t>Cidade</w:t>
            </w:r>
          </w:p>
        </w:tc>
      </w:tr>
      <w:tr w:rsidR="002D01DE" w14:paraId="375E5C01" w14:textId="77777777" w:rsidTr="002D01DE">
        <w:tc>
          <w:tcPr>
            <w:tcW w:w="0" w:type="auto"/>
            <w:tcBorders>
              <w:top w:val="single" w:sz="4" w:space="0" w:color="auto"/>
              <w:left w:val="single" w:sz="4" w:space="0" w:color="auto"/>
              <w:bottom w:val="single" w:sz="4" w:space="0" w:color="auto"/>
              <w:right w:val="single" w:sz="4" w:space="0" w:color="auto"/>
            </w:tcBorders>
            <w:vAlign w:val="center"/>
            <w:hideMark/>
          </w:tcPr>
          <w:p w14:paraId="31150B4D" w14:textId="77777777" w:rsidR="002D01DE" w:rsidRDefault="002D01DE">
            <w:pPr>
              <w:pStyle w:val="Nivel2"/>
              <w:numPr>
                <w:ilvl w:val="0"/>
                <w:numId w:val="0"/>
              </w:numPr>
              <w:spacing w:before="0" w:after="0" w:line="240" w:lineRule="auto"/>
              <w:jc w:val="center"/>
              <w:rPr>
                <w:rFonts w:ascii="Times New Roman" w:hAnsi="Times New Roman" w:cs="Times New Roman"/>
                <w:color w:val="auto"/>
                <w:sz w:val="24"/>
                <w:szCs w:val="24"/>
                <w:lang w:eastAsia="en-US"/>
              </w:rPr>
            </w:pPr>
            <w:r>
              <w:rPr>
                <w:rFonts w:ascii="Times New Roman" w:hAnsi="Times New Roman" w:cs="Times New Roman"/>
                <w:color w:val="auto"/>
                <w:sz w:val="24"/>
                <w:szCs w:val="24"/>
                <w:lang w:eastAsia="en-US"/>
              </w:rPr>
              <w:t>02.51.27.811.1107.2.015</w:t>
            </w:r>
          </w:p>
        </w:tc>
        <w:tc>
          <w:tcPr>
            <w:tcW w:w="0" w:type="auto"/>
            <w:tcBorders>
              <w:top w:val="single" w:sz="4" w:space="0" w:color="auto"/>
              <w:left w:val="single" w:sz="4" w:space="0" w:color="auto"/>
              <w:bottom w:val="single" w:sz="4" w:space="0" w:color="auto"/>
              <w:right w:val="single" w:sz="4" w:space="0" w:color="auto"/>
            </w:tcBorders>
            <w:vAlign w:val="center"/>
            <w:hideMark/>
          </w:tcPr>
          <w:p w14:paraId="0F5F49F0" w14:textId="77777777" w:rsidR="002D01DE" w:rsidRDefault="002D01DE">
            <w:pPr>
              <w:pStyle w:val="Nivel2"/>
              <w:numPr>
                <w:ilvl w:val="0"/>
                <w:numId w:val="0"/>
              </w:numPr>
              <w:spacing w:before="0" w:after="0" w:line="240" w:lineRule="auto"/>
              <w:jc w:val="center"/>
              <w:rPr>
                <w:rFonts w:ascii="Times New Roman" w:hAnsi="Times New Roman" w:cs="Times New Roman"/>
                <w:color w:val="auto"/>
                <w:sz w:val="24"/>
                <w:szCs w:val="24"/>
                <w:lang w:eastAsia="en-US"/>
              </w:rPr>
            </w:pPr>
            <w:r>
              <w:rPr>
                <w:rFonts w:ascii="Times New Roman" w:hAnsi="Times New Roman" w:cs="Times New Roman"/>
                <w:color w:val="auto"/>
                <w:sz w:val="24"/>
                <w:szCs w:val="24"/>
                <w:lang w:eastAsia="en-US"/>
              </w:rPr>
              <w:t>4.4.90.52.00</w:t>
            </w:r>
          </w:p>
        </w:tc>
        <w:tc>
          <w:tcPr>
            <w:tcW w:w="0" w:type="auto"/>
            <w:tcBorders>
              <w:top w:val="single" w:sz="4" w:space="0" w:color="auto"/>
              <w:left w:val="single" w:sz="4" w:space="0" w:color="auto"/>
              <w:bottom w:val="single" w:sz="4" w:space="0" w:color="auto"/>
              <w:right w:val="single" w:sz="4" w:space="0" w:color="auto"/>
            </w:tcBorders>
            <w:vAlign w:val="center"/>
            <w:hideMark/>
          </w:tcPr>
          <w:p w14:paraId="55A4422B" w14:textId="77777777" w:rsidR="002D01DE" w:rsidRDefault="002D01DE">
            <w:pPr>
              <w:pStyle w:val="Nivel2"/>
              <w:numPr>
                <w:ilvl w:val="0"/>
                <w:numId w:val="0"/>
              </w:numPr>
              <w:spacing w:before="0" w:after="0" w:line="240" w:lineRule="auto"/>
              <w:jc w:val="center"/>
              <w:rPr>
                <w:rFonts w:ascii="Times New Roman" w:hAnsi="Times New Roman" w:cs="Times New Roman"/>
                <w:color w:val="auto"/>
                <w:sz w:val="24"/>
                <w:szCs w:val="24"/>
                <w:lang w:eastAsia="en-US"/>
              </w:rPr>
            </w:pPr>
            <w:r>
              <w:rPr>
                <w:rFonts w:ascii="Times New Roman" w:hAnsi="Times New Roman" w:cs="Times New Roman"/>
                <w:color w:val="auto"/>
                <w:sz w:val="24"/>
                <w:szCs w:val="24"/>
                <w:lang w:eastAsia="en-US"/>
              </w:rPr>
              <w:t>100/123</w:t>
            </w:r>
          </w:p>
        </w:tc>
        <w:tc>
          <w:tcPr>
            <w:tcW w:w="0" w:type="auto"/>
            <w:tcBorders>
              <w:top w:val="single" w:sz="4" w:space="0" w:color="auto"/>
              <w:left w:val="single" w:sz="4" w:space="0" w:color="auto"/>
              <w:bottom w:val="single" w:sz="4" w:space="0" w:color="auto"/>
              <w:right w:val="single" w:sz="4" w:space="0" w:color="auto"/>
            </w:tcBorders>
            <w:vAlign w:val="center"/>
            <w:hideMark/>
          </w:tcPr>
          <w:p w14:paraId="198B5E7D" w14:textId="77777777" w:rsidR="002D01DE" w:rsidRDefault="002D01DE">
            <w:pPr>
              <w:pStyle w:val="Nivel2"/>
              <w:numPr>
                <w:ilvl w:val="0"/>
                <w:numId w:val="0"/>
              </w:numPr>
              <w:spacing w:before="0" w:after="0" w:line="240" w:lineRule="auto"/>
              <w:jc w:val="center"/>
              <w:rPr>
                <w:rFonts w:ascii="Times New Roman" w:hAnsi="Times New Roman" w:cs="Times New Roman"/>
                <w:color w:val="auto"/>
                <w:sz w:val="24"/>
                <w:szCs w:val="24"/>
                <w:lang w:eastAsia="en-US"/>
              </w:rPr>
            </w:pPr>
            <w:r>
              <w:rPr>
                <w:rFonts w:ascii="Times New Roman" w:hAnsi="Times New Roman" w:cs="Times New Roman"/>
                <w:color w:val="auto"/>
                <w:sz w:val="24"/>
                <w:szCs w:val="24"/>
                <w:lang w:eastAsia="en-US"/>
              </w:rPr>
              <w:t>Equipamentos e Material permanente</w:t>
            </w:r>
          </w:p>
        </w:tc>
        <w:tc>
          <w:tcPr>
            <w:tcW w:w="0" w:type="auto"/>
            <w:tcBorders>
              <w:top w:val="single" w:sz="4" w:space="0" w:color="auto"/>
              <w:left w:val="single" w:sz="4" w:space="0" w:color="auto"/>
              <w:bottom w:val="single" w:sz="4" w:space="0" w:color="auto"/>
              <w:right w:val="single" w:sz="4" w:space="0" w:color="auto"/>
            </w:tcBorders>
            <w:vAlign w:val="center"/>
            <w:hideMark/>
          </w:tcPr>
          <w:p w14:paraId="12B4A659" w14:textId="77777777" w:rsidR="002D01DE" w:rsidRDefault="002D01DE">
            <w:pPr>
              <w:pStyle w:val="Nivel2"/>
              <w:numPr>
                <w:ilvl w:val="0"/>
                <w:numId w:val="0"/>
              </w:numPr>
              <w:spacing w:before="0" w:after="0" w:line="240" w:lineRule="auto"/>
              <w:jc w:val="center"/>
              <w:rPr>
                <w:rFonts w:ascii="Times New Roman" w:hAnsi="Times New Roman" w:cs="Times New Roman"/>
                <w:color w:val="auto"/>
                <w:sz w:val="24"/>
                <w:szCs w:val="24"/>
                <w:lang w:eastAsia="en-US"/>
              </w:rPr>
            </w:pPr>
            <w:r>
              <w:rPr>
                <w:rFonts w:ascii="Times New Roman" w:hAnsi="Times New Roman" w:cs="Times New Roman"/>
                <w:color w:val="auto"/>
                <w:sz w:val="24"/>
                <w:szCs w:val="24"/>
                <w:lang w:eastAsia="en-US"/>
              </w:rPr>
              <w:t>Esporte e Lazer</w:t>
            </w:r>
          </w:p>
        </w:tc>
      </w:tr>
      <w:bookmarkEnd w:id="1"/>
    </w:tbl>
    <w:p w14:paraId="3D38026B" w14:textId="6A5C2466" w:rsidR="002D01DE" w:rsidRDefault="002D01DE" w:rsidP="006C6194">
      <w:pPr>
        <w:rPr>
          <w:sz w:val="28"/>
          <w:szCs w:val="28"/>
        </w:rPr>
      </w:pPr>
    </w:p>
    <w:p w14:paraId="6BED56E3" w14:textId="77777777" w:rsidR="00615EBE" w:rsidRDefault="00615EBE" w:rsidP="006C6194">
      <w:pPr>
        <w:rPr>
          <w:sz w:val="28"/>
          <w:szCs w:val="28"/>
        </w:rPr>
      </w:pPr>
    </w:p>
    <w:p w14:paraId="2B6F60C9" w14:textId="77777777" w:rsidR="00AA0BCB" w:rsidRDefault="00AA0BCB" w:rsidP="00FF3D6F">
      <w:pPr>
        <w:jc w:val="center"/>
        <w:rPr>
          <w:sz w:val="28"/>
          <w:szCs w:val="28"/>
        </w:rPr>
      </w:pPr>
    </w:p>
    <w:p w14:paraId="04F5411B" w14:textId="77777777" w:rsidR="002D01DE" w:rsidRDefault="002D01DE" w:rsidP="002D01DE">
      <w:pPr>
        <w:pStyle w:val="WW-Padro"/>
        <w:jc w:val="center"/>
        <w:rPr>
          <w:b/>
          <w:bCs/>
        </w:rPr>
      </w:pPr>
      <w:r>
        <w:rPr>
          <w:b/>
          <w:bCs/>
        </w:rPr>
        <w:lastRenderedPageBreak/>
        <w:t>PREGÃO ELETRÔNICO Nº022/2026</w:t>
      </w:r>
    </w:p>
    <w:p w14:paraId="4FCF4C40" w14:textId="77777777" w:rsidR="002D01DE" w:rsidRDefault="002D01DE" w:rsidP="002D01DE">
      <w:pPr>
        <w:pStyle w:val="WW-Padro"/>
        <w:jc w:val="center"/>
        <w:rPr>
          <w:b/>
          <w:bCs/>
        </w:rPr>
      </w:pPr>
      <w:r>
        <w:rPr>
          <w:b/>
          <w:bCs/>
        </w:rPr>
        <w:t>PROCESSO Nº 10039/2026</w:t>
      </w:r>
    </w:p>
    <w:p w14:paraId="5EAD09DE" w14:textId="77777777" w:rsidR="002D01DE" w:rsidRDefault="002D01DE" w:rsidP="002D01DE">
      <w:pPr>
        <w:pStyle w:val="WW-Padro"/>
        <w:jc w:val="center"/>
        <w:rPr>
          <w:b/>
          <w:bCs/>
        </w:rPr>
      </w:pPr>
      <w:r>
        <w:rPr>
          <w:b/>
          <w:bCs/>
        </w:rPr>
        <w:t>APÊNDICE AO TERMO DE REFERÊNCIA</w:t>
      </w:r>
    </w:p>
    <w:p w14:paraId="2F606297" w14:textId="77777777" w:rsidR="002D01DE" w:rsidRDefault="002D01DE" w:rsidP="002D01DE">
      <w:pPr>
        <w:spacing w:after="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ESTUDO TÉCNICO PRELIMINAR</w:t>
      </w:r>
    </w:p>
    <w:p w14:paraId="1FB305A3" w14:textId="77777777" w:rsidR="002D01DE" w:rsidRPr="00802822" w:rsidRDefault="002D01DE" w:rsidP="002D01DE">
      <w:pPr>
        <w:spacing w:after="0" w:line="360" w:lineRule="auto"/>
        <w:jc w:val="center"/>
        <w:rPr>
          <w:rFonts w:ascii="Times New Roman" w:eastAsia="Times New Roman" w:hAnsi="Times New Roman" w:cs="Times New Roman"/>
          <w:b/>
          <w:sz w:val="24"/>
          <w:szCs w:val="24"/>
        </w:rPr>
      </w:pPr>
    </w:p>
    <w:p w14:paraId="31EBFC55" w14:textId="77777777" w:rsidR="002D01DE" w:rsidRPr="00802822" w:rsidRDefault="002D01DE" w:rsidP="002D01DE">
      <w:pPr>
        <w:numPr>
          <w:ilvl w:val="0"/>
          <w:numId w:val="9"/>
        </w:numPr>
        <w:pBdr>
          <w:top w:val="nil"/>
          <w:left w:val="nil"/>
          <w:bottom w:val="nil"/>
          <w:right w:val="nil"/>
          <w:between w:val="nil"/>
        </w:pBdr>
        <w:spacing w:before="120" w:after="120" w:line="360" w:lineRule="auto"/>
        <w:ind w:left="0" w:firstLine="0"/>
        <w:jc w:val="both"/>
        <w:rPr>
          <w:rFonts w:ascii="Times New Roman" w:eastAsia="Times New Roman" w:hAnsi="Times New Roman" w:cs="Times New Roman"/>
          <w:b/>
          <w:color w:val="000000"/>
          <w:sz w:val="24"/>
          <w:szCs w:val="24"/>
        </w:rPr>
      </w:pPr>
      <w:r w:rsidRPr="00802822">
        <w:rPr>
          <w:rFonts w:ascii="Times New Roman" w:eastAsia="Times New Roman" w:hAnsi="Times New Roman" w:cs="Times New Roman"/>
          <w:b/>
          <w:color w:val="000000"/>
          <w:sz w:val="24"/>
          <w:szCs w:val="24"/>
        </w:rPr>
        <w:t>NECESSIDADE DA CONTRATAÇ</w:t>
      </w:r>
      <w:r w:rsidRPr="00802822">
        <w:rPr>
          <w:rFonts w:ascii="Times New Roman" w:eastAsia="Times New Roman" w:hAnsi="Times New Roman" w:cs="Times New Roman"/>
          <w:b/>
          <w:sz w:val="24"/>
          <w:szCs w:val="24"/>
        </w:rPr>
        <w:t>Ã</w:t>
      </w:r>
      <w:r w:rsidRPr="00802822">
        <w:rPr>
          <w:rFonts w:ascii="Times New Roman" w:eastAsia="Times New Roman" w:hAnsi="Times New Roman" w:cs="Times New Roman"/>
          <w:b/>
          <w:color w:val="000000"/>
          <w:sz w:val="24"/>
          <w:szCs w:val="24"/>
        </w:rPr>
        <w:t>O</w:t>
      </w:r>
    </w:p>
    <w:p w14:paraId="453C129C" w14:textId="77777777" w:rsidR="002D01DE" w:rsidRPr="00802822" w:rsidRDefault="002D01DE" w:rsidP="002D01DE">
      <w:pPr>
        <w:numPr>
          <w:ilvl w:val="1"/>
          <w:numId w:val="9"/>
        </w:numPr>
        <w:pBdr>
          <w:top w:val="nil"/>
          <w:left w:val="nil"/>
          <w:bottom w:val="nil"/>
          <w:right w:val="nil"/>
          <w:between w:val="nil"/>
        </w:pBdr>
        <w:spacing w:after="0" w:line="360" w:lineRule="auto"/>
        <w:ind w:firstLine="0"/>
        <w:jc w:val="both"/>
        <w:rPr>
          <w:rFonts w:ascii="Times New Roman" w:eastAsia="Times New Roman" w:hAnsi="Times New Roman" w:cs="Times New Roman"/>
          <w:b/>
          <w:i/>
          <w:color w:val="000000"/>
          <w:sz w:val="24"/>
          <w:szCs w:val="24"/>
        </w:rPr>
      </w:pPr>
      <w:r w:rsidRPr="00802822">
        <w:rPr>
          <w:rFonts w:ascii="Times New Roman" w:eastAsia="Times New Roman" w:hAnsi="Times New Roman" w:cs="Times New Roman"/>
          <w:color w:val="000000"/>
          <w:sz w:val="24"/>
          <w:szCs w:val="24"/>
        </w:rPr>
        <w:t>A Secretaria Municipal da Cidade</w:t>
      </w:r>
      <w:r>
        <w:rPr>
          <w:rFonts w:ascii="Times New Roman" w:eastAsia="Times New Roman" w:hAnsi="Times New Roman" w:cs="Times New Roman"/>
          <w:color w:val="000000"/>
          <w:sz w:val="24"/>
          <w:szCs w:val="24"/>
        </w:rPr>
        <w:t xml:space="preserve"> e Secretaria de Esportes e Lazer</w:t>
      </w:r>
      <w:r w:rsidRPr="00802822">
        <w:rPr>
          <w:rFonts w:ascii="Times New Roman" w:eastAsia="Times New Roman" w:hAnsi="Times New Roman" w:cs="Times New Roman"/>
          <w:color w:val="000000"/>
          <w:sz w:val="24"/>
          <w:szCs w:val="24"/>
        </w:rPr>
        <w:t xml:space="preserve"> enfrenta</w:t>
      </w:r>
      <w:r>
        <w:rPr>
          <w:rFonts w:ascii="Times New Roman" w:eastAsia="Times New Roman" w:hAnsi="Times New Roman" w:cs="Times New Roman"/>
          <w:color w:val="000000"/>
          <w:sz w:val="24"/>
          <w:szCs w:val="24"/>
        </w:rPr>
        <w:t>m</w:t>
      </w:r>
      <w:r w:rsidRPr="00802822">
        <w:rPr>
          <w:rFonts w:ascii="Times New Roman" w:eastAsia="Times New Roman" w:hAnsi="Times New Roman" w:cs="Times New Roman"/>
          <w:color w:val="000000"/>
          <w:sz w:val="24"/>
          <w:szCs w:val="24"/>
        </w:rPr>
        <w:t xml:space="preserve"> crescente</w:t>
      </w:r>
      <w:r>
        <w:rPr>
          <w:rFonts w:ascii="Times New Roman" w:eastAsia="Times New Roman" w:hAnsi="Times New Roman" w:cs="Times New Roman"/>
          <w:color w:val="000000"/>
          <w:sz w:val="24"/>
          <w:szCs w:val="24"/>
        </w:rPr>
        <w:t>s</w:t>
      </w:r>
      <w:r w:rsidRPr="00802822">
        <w:rPr>
          <w:rFonts w:ascii="Times New Roman" w:eastAsia="Times New Roman" w:hAnsi="Times New Roman" w:cs="Times New Roman"/>
          <w:color w:val="000000"/>
          <w:sz w:val="24"/>
          <w:szCs w:val="24"/>
        </w:rPr>
        <w:t xml:space="preserve"> dificuldade</w:t>
      </w:r>
      <w:r>
        <w:rPr>
          <w:rFonts w:ascii="Times New Roman" w:eastAsia="Times New Roman" w:hAnsi="Times New Roman" w:cs="Times New Roman"/>
          <w:color w:val="000000"/>
          <w:sz w:val="24"/>
          <w:szCs w:val="24"/>
        </w:rPr>
        <w:t>s</w:t>
      </w:r>
      <w:r w:rsidRPr="00802822">
        <w:rPr>
          <w:rFonts w:ascii="Times New Roman" w:eastAsia="Times New Roman" w:hAnsi="Times New Roman" w:cs="Times New Roman"/>
          <w:color w:val="000000"/>
          <w:sz w:val="24"/>
          <w:szCs w:val="24"/>
        </w:rPr>
        <w:t xml:space="preserve"> na execução das atividades de manutenção viária, conservação de logradouros públicos e zeladoria urbana. O maquiná</w:t>
      </w:r>
      <w:r>
        <w:rPr>
          <w:rFonts w:ascii="Times New Roman" w:eastAsia="Times New Roman" w:hAnsi="Times New Roman" w:cs="Times New Roman"/>
          <w:color w:val="000000"/>
          <w:sz w:val="24"/>
          <w:szCs w:val="24"/>
        </w:rPr>
        <w:t>rio</w:t>
      </w:r>
      <w:r w:rsidRPr="00802822">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d</w:t>
      </w:r>
      <w:r w:rsidRPr="00802822">
        <w:rPr>
          <w:rFonts w:ascii="Times New Roman" w:eastAsia="Times New Roman" w:hAnsi="Times New Roman" w:cs="Times New Roman"/>
          <w:color w:val="000000"/>
          <w:sz w:val="24"/>
          <w:szCs w:val="24"/>
        </w:rPr>
        <w:t>as duas Secretarias encontra-se defasado</w:t>
      </w:r>
      <w:r>
        <w:rPr>
          <w:rFonts w:ascii="Times New Roman" w:eastAsia="Times New Roman" w:hAnsi="Times New Roman" w:cs="Times New Roman"/>
          <w:color w:val="000000"/>
          <w:sz w:val="24"/>
          <w:szCs w:val="24"/>
        </w:rPr>
        <w:t xml:space="preserve"> e</w:t>
      </w:r>
      <w:r w:rsidRPr="00802822">
        <w:rPr>
          <w:rFonts w:ascii="Times New Roman" w:eastAsia="Times New Roman" w:hAnsi="Times New Roman" w:cs="Times New Roman"/>
          <w:color w:val="000000"/>
          <w:sz w:val="24"/>
          <w:szCs w:val="24"/>
        </w:rPr>
        <w:t xml:space="preserve"> em estado avançado de desgaste, submetidas a fre</w:t>
      </w:r>
      <w:r>
        <w:rPr>
          <w:rFonts w:ascii="Times New Roman" w:eastAsia="Times New Roman" w:hAnsi="Times New Roman" w:cs="Times New Roman"/>
          <w:color w:val="000000"/>
          <w:sz w:val="24"/>
          <w:szCs w:val="24"/>
        </w:rPr>
        <w:t>q</w:t>
      </w:r>
      <w:r w:rsidRPr="00802822">
        <w:rPr>
          <w:rFonts w:ascii="Times New Roman" w:eastAsia="Times New Roman" w:hAnsi="Times New Roman" w:cs="Times New Roman"/>
          <w:color w:val="000000"/>
          <w:sz w:val="24"/>
          <w:szCs w:val="24"/>
        </w:rPr>
        <w:t>uentes quebras e paralisadas por tempo excessivo para reparo. Essa situação compromete diretamente a capacidade operacional dos órgãos na execução de atividades essenciais, tais como: ro</w:t>
      </w:r>
      <w:r>
        <w:rPr>
          <w:rFonts w:ascii="Times New Roman" w:eastAsia="Times New Roman" w:hAnsi="Times New Roman" w:cs="Times New Roman"/>
          <w:color w:val="000000"/>
          <w:sz w:val="24"/>
          <w:szCs w:val="24"/>
        </w:rPr>
        <w:t>ç</w:t>
      </w:r>
      <w:r w:rsidRPr="00802822">
        <w:rPr>
          <w:rFonts w:ascii="Times New Roman" w:eastAsia="Times New Roman" w:hAnsi="Times New Roman" w:cs="Times New Roman"/>
          <w:color w:val="000000"/>
          <w:sz w:val="24"/>
          <w:szCs w:val="24"/>
        </w:rPr>
        <w:t>agem e conservação de áreas verdes, canteiros e margens de vias públicas. A ausência de equipamentos adequados impossibilita o cumprimento regular das demandas da população e gera ônus indiretos ao Município, com contratação emergencial de serviços a preços elevados.</w:t>
      </w:r>
    </w:p>
    <w:p w14:paraId="2CA2BA52" w14:textId="77777777" w:rsidR="002D01DE" w:rsidRPr="00802822" w:rsidRDefault="002D01DE" w:rsidP="002D01DE">
      <w:pPr>
        <w:numPr>
          <w:ilvl w:val="1"/>
          <w:numId w:val="9"/>
        </w:numPr>
        <w:pBdr>
          <w:top w:val="nil"/>
          <w:left w:val="nil"/>
          <w:bottom w:val="nil"/>
          <w:right w:val="nil"/>
          <w:between w:val="nil"/>
        </w:pBdr>
        <w:spacing w:after="0" w:line="360" w:lineRule="auto"/>
        <w:ind w:firstLine="0"/>
        <w:jc w:val="both"/>
        <w:rPr>
          <w:rFonts w:ascii="Times New Roman" w:eastAsia="Times New Roman" w:hAnsi="Times New Roman" w:cs="Times New Roman"/>
          <w:color w:val="000000"/>
          <w:sz w:val="24"/>
          <w:szCs w:val="24"/>
        </w:rPr>
      </w:pPr>
      <w:r w:rsidRPr="00802822">
        <w:rPr>
          <w:rFonts w:ascii="Times New Roman" w:eastAsia="Times New Roman" w:hAnsi="Times New Roman" w:cs="Times New Roman"/>
          <w:color w:val="000000"/>
          <w:sz w:val="24"/>
          <w:szCs w:val="24"/>
        </w:rPr>
        <w:t>A solução identificada pelas Secretarias requisitantes consiste na aquisição direta de máquinas nov</w:t>
      </w:r>
      <w:r>
        <w:rPr>
          <w:rFonts w:ascii="Times New Roman" w:eastAsia="Times New Roman" w:hAnsi="Times New Roman" w:cs="Times New Roman"/>
          <w:color w:val="000000"/>
          <w:sz w:val="24"/>
          <w:szCs w:val="24"/>
        </w:rPr>
        <w:t>a</w:t>
      </w:r>
      <w:r w:rsidRPr="00802822">
        <w:rPr>
          <w:rFonts w:ascii="Times New Roman" w:eastAsia="Times New Roman" w:hAnsi="Times New Roman" w:cs="Times New Roman"/>
          <w:color w:val="000000"/>
          <w:sz w:val="24"/>
          <w:szCs w:val="24"/>
        </w:rPr>
        <w:t>s — a saber: 02 (dois) Cortadores de Grama Tipo Giro Zero. Trata-se de bens duráveis a serem adquiridos por compra, operados diretamente por servidores e operadores designados pelas próprias Secretaria</w:t>
      </w:r>
      <w:r>
        <w:rPr>
          <w:rFonts w:ascii="Times New Roman" w:eastAsia="Times New Roman" w:hAnsi="Times New Roman" w:cs="Times New Roman"/>
          <w:color w:val="000000"/>
          <w:sz w:val="24"/>
          <w:szCs w:val="24"/>
        </w:rPr>
        <w:t>s</w:t>
      </w:r>
      <w:r w:rsidRPr="00802822">
        <w:rPr>
          <w:rFonts w:ascii="Times New Roman" w:eastAsia="Times New Roman" w:hAnsi="Times New Roman" w:cs="Times New Roman"/>
          <w:color w:val="000000"/>
          <w:sz w:val="24"/>
          <w:szCs w:val="24"/>
        </w:rPr>
        <w:t>. Para a manutenção preventiva e corretiva dos equipamentos adquiridos, o Município contará com oficinas credenciadas via contratos vigentes de manutenção de frota, não sendo necessária a celebração de novo contrato específico para esse fim. Os equipamentos serão incorporados ao patrimônio público municipal e alocados conforme a demanda operacional das Secretarias.</w:t>
      </w:r>
    </w:p>
    <w:p w14:paraId="79D2B8D9" w14:textId="77777777" w:rsidR="002D01DE" w:rsidRPr="00802822" w:rsidRDefault="002D01DE" w:rsidP="002D01DE">
      <w:pPr>
        <w:numPr>
          <w:ilvl w:val="1"/>
          <w:numId w:val="9"/>
        </w:numPr>
        <w:pBdr>
          <w:top w:val="nil"/>
          <w:left w:val="nil"/>
          <w:bottom w:val="nil"/>
          <w:right w:val="nil"/>
          <w:between w:val="nil"/>
        </w:pBdr>
        <w:spacing w:after="0" w:line="360" w:lineRule="auto"/>
        <w:ind w:firstLine="0"/>
        <w:jc w:val="both"/>
        <w:rPr>
          <w:rFonts w:ascii="Times New Roman" w:eastAsia="Times New Roman" w:hAnsi="Times New Roman" w:cs="Times New Roman"/>
          <w:color w:val="000000"/>
          <w:sz w:val="24"/>
          <w:szCs w:val="24"/>
        </w:rPr>
      </w:pPr>
      <w:r w:rsidRPr="00802822">
        <w:rPr>
          <w:rFonts w:ascii="Times New Roman" w:eastAsia="Times New Roman" w:hAnsi="Times New Roman" w:cs="Times New Roman"/>
          <w:color w:val="000000"/>
          <w:sz w:val="24"/>
          <w:szCs w:val="24"/>
        </w:rPr>
        <w:t>As quantidades foram apuradas com base em levantamento técnico realizado pelas equipes das Secretarias requisitantes, considerando: (</w:t>
      </w:r>
      <w:r>
        <w:rPr>
          <w:rFonts w:ascii="Times New Roman" w:eastAsia="Times New Roman" w:hAnsi="Times New Roman" w:cs="Times New Roman"/>
          <w:color w:val="000000"/>
          <w:sz w:val="24"/>
          <w:szCs w:val="24"/>
        </w:rPr>
        <w:t>I</w:t>
      </w:r>
      <w:r w:rsidRPr="00802822">
        <w:rPr>
          <w:rFonts w:ascii="Times New Roman" w:eastAsia="Times New Roman" w:hAnsi="Times New Roman" w:cs="Times New Roman"/>
          <w:color w:val="000000"/>
          <w:sz w:val="24"/>
          <w:szCs w:val="24"/>
        </w:rPr>
        <w:t>) a demanda operacional atual de cada órgão e o número de frentes de trabalho simultaneamente ativas; (</w:t>
      </w:r>
      <w:r>
        <w:rPr>
          <w:rFonts w:ascii="Times New Roman" w:eastAsia="Times New Roman" w:hAnsi="Times New Roman" w:cs="Times New Roman"/>
          <w:color w:val="000000"/>
          <w:sz w:val="24"/>
          <w:szCs w:val="24"/>
        </w:rPr>
        <w:t>II</w:t>
      </w:r>
      <w:r w:rsidRPr="00802822">
        <w:rPr>
          <w:rFonts w:ascii="Times New Roman" w:eastAsia="Times New Roman" w:hAnsi="Times New Roman" w:cs="Times New Roman"/>
          <w:color w:val="000000"/>
          <w:sz w:val="24"/>
          <w:szCs w:val="24"/>
        </w:rPr>
        <w:t>) o histórico de utilização dos equipamentos ora obsoletos; e (</w:t>
      </w:r>
      <w:r>
        <w:rPr>
          <w:rFonts w:ascii="Times New Roman" w:eastAsia="Times New Roman" w:hAnsi="Times New Roman" w:cs="Times New Roman"/>
          <w:color w:val="000000"/>
          <w:sz w:val="24"/>
          <w:szCs w:val="24"/>
        </w:rPr>
        <w:t>III</w:t>
      </w:r>
      <w:r w:rsidRPr="00802822">
        <w:rPr>
          <w:rFonts w:ascii="Times New Roman" w:eastAsia="Times New Roman" w:hAnsi="Times New Roman" w:cs="Times New Roman"/>
          <w:color w:val="000000"/>
          <w:sz w:val="24"/>
          <w:szCs w:val="24"/>
        </w:rPr>
        <w:t>) a distribuição funcional entre as duas Secretarias, de modo a garantir que cada unidade disponha dos recursos mínimos necessários à execução das atividades a ela atribuídas</w:t>
      </w:r>
      <w:r>
        <w:rPr>
          <w:rFonts w:ascii="Times New Roman" w:eastAsia="Times New Roman" w:hAnsi="Times New Roman" w:cs="Times New Roman"/>
          <w:color w:val="000000"/>
          <w:sz w:val="24"/>
          <w:szCs w:val="24"/>
        </w:rPr>
        <w:t>, dentro dos limites de verba atual do Convênio n° 922926/2021</w:t>
      </w:r>
      <w:r w:rsidRPr="00802822">
        <w:rPr>
          <w:rFonts w:ascii="Times New Roman" w:eastAsia="Times New Roman" w:hAnsi="Times New Roman" w:cs="Times New Roman"/>
          <w:color w:val="000000"/>
          <w:sz w:val="24"/>
          <w:szCs w:val="24"/>
        </w:rPr>
        <w:t>. Para os cortadores de grama, são necessárias 02 unidades para garantir a cobertura das áreas verdes de responsabilidade do Município</w:t>
      </w:r>
      <w:r>
        <w:rPr>
          <w:rFonts w:ascii="Times New Roman" w:eastAsia="Times New Roman" w:hAnsi="Times New Roman" w:cs="Times New Roman"/>
          <w:color w:val="000000"/>
          <w:sz w:val="24"/>
          <w:szCs w:val="24"/>
        </w:rPr>
        <w:t>.</w:t>
      </w:r>
      <w:r w:rsidRPr="00802822">
        <w:rPr>
          <w:rFonts w:ascii="Times New Roman" w:eastAsia="Times New Roman" w:hAnsi="Times New Roman" w:cs="Times New Roman"/>
          <w:color w:val="000000"/>
          <w:sz w:val="24"/>
          <w:szCs w:val="24"/>
        </w:rPr>
        <w:t xml:space="preserve"> As quantidades foram atestadas pelo setor técnico competente e estão devidamente justificadas nos autos do processo.</w:t>
      </w:r>
    </w:p>
    <w:p w14:paraId="240A4D9A" w14:textId="77777777" w:rsidR="002D01DE" w:rsidRPr="00802822" w:rsidRDefault="002D01DE" w:rsidP="002D01DE">
      <w:pPr>
        <w:numPr>
          <w:ilvl w:val="1"/>
          <w:numId w:val="9"/>
        </w:numPr>
        <w:pBdr>
          <w:top w:val="nil"/>
          <w:left w:val="nil"/>
          <w:bottom w:val="nil"/>
          <w:right w:val="nil"/>
          <w:between w:val="nil"/>
        </w:pBdr>
        <w:spacing w:after="0" w:line="360" w:lineRule="auto"/>
        <w:ind w:firstLine="0"/>
        <w:jc w:val="both"/>
        <w:rPr>
          <w:rFonts w:ascii="Times New Roman" w:eastAsia="Times New Roman" w:hAnsi="Times New Roman" w:cs="Times New Roman"/>
          <w:color w:val="000000"/>
          <w:sz w:val="24"/>
          <w:szCs w:val="24"/>
        </w:rPr>
      </w:pPr>
      <w:r w:rsidRPr="00802822">
        <w:rPr>
          <w:rFonts w:ascii="Times New Roman" w:eastAsia="Times New Roman" w:hAnsi="Times New Roman" w:cs="Times New Roman"/>
          <w:color w:val="000000"/>
          <w:sz w:val="24"/>
          <w:szCs w:val="24"/>
        </w:rPr>
        <w:lastRenderedPageBreak/>
        <w:t>A presente aquisição está revestida de inequívoco interesse público. A renovação e ampliação do parque de máquinas das Secretaria Municipa</w:t>
      </w:r>
      <w:r>
        <w:rPr>
          <w:rFonts w:ascii="Times New Roman" w:eastAsia="Times New Roman" w:hAnsi="Times New Roman" w:cs="Times New Roman"/>
          <w:color w:val="000000"/>
          <w:sz w:val="24"/>
          <w:szCs w:val="24"/>
        </w:rPr>
        <w:t>l</w:t>
      </w:r>
      <w:r w:rsidRPr="00802822">
        <w:rPr>
          <w:rFonts w:ascii="Times New Roman" w:eastAsia="Times New Roman" w:hAnsi="Times New Roman" w:cs="Times New Roman"/>
          <w:color w:val="000000"/>
          <w:sz w:val="24"/>
          <w:szCs w:val="24"/>
        </w:rPr>
        <w:t xml:space="preserve"> de Cidade</w:t>
      </w:r>
      <w:r>
        <w:rPr>
          <w:rFonts w:ascii="Times New Roman" w:eastAsia="Times New Roman" w:hAnsi="Times New Roman" w:cs="Times New Roman"/>
          <w:color w:val="000000"/>
          <w:sz w:val="24"/>
          <w:szCs w:val="24"/>
        </w:rPr>
        <w:t xml:space="preserve"> e Secretaria de Esportes e Lazer </w:t>
      </w:r>
      <w:r w:rsidRPr="00802822">
        <w:rPr>
          <w:rFonts w:ascii="Times New Roman" w:eastAsia="Times New Roman" w:hAnsi="Times New Roman" w:cs="Times New Roman"/>
          <w:color w:val="000000"/>
          <w:sz w:val="24"/>
          <w:szCs w:val="24"/>
        </w:rPr>
        <w:t xml:space="preserve">refletirá diretamente na qualidade dos serviços prestados à população, com maior agilidade na manutenção e conservação das vias públicas, manutenção das áreas verdes e espaços públicos em condições adequadas de uso e aparência. Além disso, a aquisição de bens próprios elimina a dependência de locadores e contratados emergenciais, gerando economia ao erário no médio e longo prazo. Trata-se, portanto, de gasto público plenamente justificado, alinhado aos princípios da eficiência, economicidade e interesse social, nos termos dos </w:t>
      </w:r>
      <w:proofErr w:type="spellStart"/>
      <w:r w:rsidRPr="00802822">
        <w:rPr>
          <w:rFonts w:ascii="Times New Roman" w:eastAsia="Times New Roman" w:hAnsi="Times New Roman" w:cs="Times New Roman"/>
          <w:color w:val="000000"/>
          <w:sz w:val="24"/>
          <w:szCs w:val="24"/>
        </w:rPr>
        <w:t>arts</w:t>
      </w:r>
      <w:proofErr w:type="spellEnd"/>
      <w:r w:rsidRPr="00802822">
        <w:rPr>
          <w:rFonts w:ascii="Times New Roman" w:eastAsia="Times New Roman" w:hAnsi="Times New Roman" w:cs="Times New Roman"/>
          <w:color w:val="000000"/>
          <w:sz w:val="24"/>
          <w:szCs w:val="24"/>
        </w:rPr>
        <w:t>. 5º e 11 da Lei nº 14.133/2021.</w:t>
      </w:r>
    </w:p>
    <w:p w14:paraId="3A4FCEA8" w14:textId="77777777" w:rsidR="002D01DE" w:rsidRPr="00802822" w:rsidRDefault="002D01DE" w:rsidP="002D01DE">
      <w:pPr>
        <w:numPr>
          <w:ilvl w:val="0"/>
          <w:numId w:val="9"/>
        </w:numPr>
        <w:pBdr>
          <w:top w:val="nil"/>
          <w:left w:val="nil"/>
          <w:bottom w:val="nil"/>
          <w:right w:val="nil"/>
          <w:between w:val="nil"/>
        </w:pBdr>
        <w:spacing w:before="120" w:after="120" w:line="360" w:lineRule="auto"/>
        <w:ind w:left="0" w:firstLine="0"/>
        <w:jc w:val="both"/>
        <w:rPr>
          <w:rFonts w:ascii="Times New Roman" w:eastAsia="Times New Roman" w:hAnsi="Times New Roman" w:cs="Times New Roman"/>
          <w:b/>
          <w:color w:val="000000"/>
          <w:sz w:val="24"/>
          <w:szCs w:val="24"/>
        </w:rPr>
      </w:pPr>
      <w:r w:rsidRPr="00802822">
        <w:rPr>
          <w:rFonts w:ascii="Times New Roman" w:eastAsia="Times New Roman" w:hAnsi="Times New Roman" w:cs="Times New Roman"/>
          <w:b/>
          <w:color w:val="000000"/>
          <w:sz w:val="24"/>
          <w:szCs w:val="24"/>
        </w:rPr>
        <w:t>REFERÊNCIA A INSTRUMENTOS DE PLANEJAMENTOS</w:t>
      </w:r>
    </w:p>
    <w:p w14:paraId="22B7E856" w14:textId="77777777" w:rsidR="002D01DE" w:rsidRDefault="002D01DE" w:rsidP="002D01DE">
      <w:pPr>
        <w:pStyle w:val="NormalWeb"/>
        <w:numPr>
          <w:ilvl w:val="1"/>
          <w:numId w:val="9"/>
        </w:numPr>
        <w:spacing w:line="360" w:lineRule="auto"/>
        <w:ind w:firstLine="0"/>
        <w:jc w:val="both"/>
      </w:pPr>
      <w:r>
        <w:t>Registra-se que a contratação pretendida não está prevista no Plano de Contratações Anual – PCA do exercício correspondente. Contudo, a ausência de previsão no PCA não constitui impedimento para a realização da contratação, especialmente diante da necessidade superveniente identificada pela Administração e da existência de justificativa técnica e interesse público devidamente demonstrados.</w:t>
      </w:r>
    </w:p>
    <w:p w14:paraId="0458F4E7" w14:textId="77777777" w:rsidR="002D01DE" w:rsidRDefault="002D01DE" w:rsidP="002D01DE">
      <w:pPr>
        <w:pStyle w:val="NormalWeb"/>
        <w:numPr>
          <w:ilvl w:val="1"/>
          <w:numId w:val="9"/>
        </w:numPr>
        <w:spacing w:line="360" w:lineRule="auto"/>
        <w:ind w:firstLine="0"/>
        <w:jc w:val="both"/>
      </w:pPr>
      <w:r>
        <w:t>A presente contratação mostra-se essencial para garantir a continuidade, eficiência e ampliação dos serviços públicos executados pelo Município, sobretudo nas atividades relacionadas à manutenção de vias urbanas e rurais, conservação de áreas públicas, limpeza urbana, apoio às atividades operacionais e fortalecimento da estrutura das secretarias municipais.</w:t>
      </w:r>
    </w:p>
    <w:p w14:paraId="63B7E43C" w14:textId="77777777" w:rsidR="002D01DE" w:rsidRDefault="002D01DE" w:rsidP="002D01DE">
      <w:pPr>
        <w:pStyle w:val="NormalWeb"/>
        <w:numPr>
          <w:ilvl w:val="1"/>
          <w:numId w:val="9"/>
        </w:numPr>
        <w:spacing w:line="360" w:lineRule="auto"/>
        <w:ind w:firstLine="0"/>
        <w:jc w:val="both"/>
      </w:pPr>
      <w:r>
        <w:t>Além disso, a contratação possui compatibilidade com o Plano Plurianual – PPA e com a Lei de Diretrizes Orçamentárias – LDO vigentes, estando alinhada às ações governamentais voltadas à modernização da frota, melhoria da infraestrutura pública e aumento da capacidade operacional da Administração Municipal.</w:t>
      </w:r>
    </w:p>
    <w:p w14:paraId="20BBB2FB" w14:textId="77777777" w:rsidR="002D01DE" w:rsidRDefault="002D01DE" w:rsidP="002D01DE">
      <w:pPr>
        <w:pStyle w:val="NormalWeb"/>
        <w:spacing w:line="360" w:lineRule="auto"/>
        <w:ind w:left="284"/>
        <w:jc w:val="both"/>
      </w:pPr>
    </w:p>
    <w:p w14:paraId="5BCE1136" w14:textId="77777777" w:rsidR="002D01DE" w:rsidRDefault="002D01DE" w:rsidP="002D01DE">
      <w:pPr>
        <w:pStyle w:val="NormalWeb"/>
        <w:numPr>
          <w:ilvl w:val="1"/>
          <w:numId w:val="9"/>
        </w:numPr>
        <w:spacing w:line="360" w:lineRule="auto"/>
        <w:ind w:firstLine="0"/>
        <w:jc w:val="both"/>
      </w:pPr>
      <w:r>
        <w:t>Ressalta-se ainda que a demanda decorre de recurso oriundo de emenda específica destinada à aquisição de máquinas, veículos e equipamentos, circunstância que reforça a necessidade e a relevância da contratação, bem como o interesse público envolvido na futura aquisição.</w:t>
      </w:r>
    </w:p>
    <w:p w14:paraId="0B773025" w14:textId="77777777" w:rsidR="002D01DE" w:rsidRPr="00802822" w:rsidRDefault="002D01DE" w:rsidP="002D01DE">
      <w:pPr>
        <w:numPr>
          <w:ilvl w:val="0"/>
          <w:numId w:val="9"/>
        </w:numPr>
        <w:pBdr>
          <w:top w:val="nil"/>
          <w:left w:val="nil"/>
          <w:bottom w:val="nil"/>
          <w:right w:val="nil"/>
          <w:between w:val="nil"/>
        </w:pBdr>
        <w:spacing w:before="120" w:after="120" w:line="360" w:lineRule="auto"/>
        <w:ind w:left="0" w:firstLine="0"/>
        <w:jc w:val="both"/>
        <w:rPr>
          <w:rFonts w:ascii="Times New Roman" w:eastAsia="Times New Roman" w:hAnsi="Times New Roman" w:cs="Times New Roman"/>
          <w:b/>
          <w:color w:val="000000"/>
          <w:sz w:val="24"/>
          <w:szCs w:val="24"/>
        </w:rPr>
      </w:pPr>
      <w:r w:rsidRPr="00802822">
        <w:rPr>
          <w:rFonts w:ascii="Times New Roman" w:eastAsia="Times New Roman" w:hAnsi="Times New Roman" w:cs="Times New Roman"/>
          <w:b/>
          <w:color w:val="000000"/>
          <w:sz w:val="24"/>
          <w:szCs w:val="24"/>
        </w:rPr>
        <w:t>REQUISITOS DA CONTRATAÇÃO</w:t>
      </w:r>
    </w:p>
    <w:p w14:paraId="767EA1A7" w14:textId="77777777" w:rsidR="002D01DE" w:rsidRPr="004B05B0" w:rsidRDefault="002D01DE" w:rsidP="002D01DE">
      <w:pPr>
        <w:numPr>
          <w:ilvl w:val="1"/>
          <w:numId w:val="9"/>
        </w:numPr>
        <w:pBdr>
          <w:top w:val="nil"/>
          <w:left w:val="nil"/>
          <w:bottom w:val="nil"/>
          <w:right w:val="nil"/>
          <w:between w:val="nil"/>
        </w:pBdr>
        <w:spacing w:after="0" w:line="360" w:lineRule="auto"/>
        <w:ind w:firstLine="0"/>
        <w:jc w:val="both"/>
        <w:rPr>
          <w:rFonts w:ascii="Times New Roman" w:eastAsia="Times New Roman" w:hAnsi="Times New Roman" w:cs="Times New Roman"/>
          <w:b/>
          <w:iCs/>
          <w:color w:val="000000" w:themeColor="text1"/>
          <w:sz w:val="24"/>
          <w:szCs w:val="24"/>
        </w:rPr>
      </w:pPr>
      <w:r w:rsidRPr="004B05B0">
        <w:rPr>
          <w:rFonts w:ascii="Times New Roman" w:eastAsia="Times New Roman" w:hAnsi="Times New Roman" w:cs="Times New Roman"/>
          <w:iCs/>
          <w:color w:val="000000" w:themeColor="text1"/>
          <w:sz w:val="24"/>
          <w:szCs w:val="24"/>
        </w:rPr>
        <w:t>A contratação deverá observar os seguintes requisitos essenciais:</w:t>
      </w:r>
    </w:p>
    <w:p w14:paraId="730C75EE" w14:textId="77777777" w:rsidR="002D01DE" w:rsidRDefault="002D01DE" w:rsidP="002D01DE">
      <w:pPr>
        <w:pStyle w:val="PargrafodaLista"/>
        <w:numPr>
          <w:ilvl w:val="2"/>
          <w:numId w:val="9"/>
        </w:numPr>
        <w:pBdr>
          <w:top w:val="nil"/>
          <w:left w:val="nil"/>
          <w:bottom w:val="nil"/>
          <w:right w:val="nil"/>
          <w:between w:val="nil"/>
        </w:pBdr>
        <w:spacing w:after="0" w:line="360" w:lineRule="auto"/>
        <w:ind w:left="567" w:firstLine="0"/>
        <w:jc w:val="both"/>
        <w:rPr>
          <w:rFonts w:ascii="Times New Roman" w:eastAsia="Times New Roman" w:hAnsi="Times New Roman"/>
          <w:iCs/>
          <w:color w:val="000000" w:themeColor="text1"/>
          <w:sz w:val="24"/>
          <w:szCs w:val="24"/>
        </w:rPr>
      </w:pPr>
      <w:r w:rsidRPr="004B05B0">
        <w:rPr>
          <w:rFonts w:ascii="Times New Roman" w:eastAsia="Times New Roman" w:hAnsi="Times New Roman"/>
          <w:iCs/>
          <w:color w:val="000000" w:themeColor="text1"/>
          <w:sz w:val="24"/>
          <w:szCs w:val="24"/>
        </w:rPr>
        <w:lastRenderedPageBreak/>
        <w:t>Habilitação Jurídica: registro comercial ou ato constitutivo, estatuto ou contrato social em vigor, com suas alterações, devidamente registrado no órgão competente;</w:t>
      </w:r>
    </w:p>
    <w:p w14:paraId="40152BD0" w14:textId="77777777" w:rsidR="002D01DE" w:rsidRDefault="002D01DE" w:rsidP="002D01DE">
      <w:pPr>
        <w:pStyle w:val="PargrafodaLista"/>
        <w:numPr>
          <w:ilvl w:val="2"/>
          <w:numId w:val="9"/>
        </w:numPr>
        <w:pBdr>
          <w:top w:val="nil"/>
          <w:left w:val="nil"/>
          <w:bottom w:val="nil"/>
          <w:right w:val="nil"/>
          <w:between w:val="nil"/>
        </w:pBdr>
        <w:spacing w:after="0" w:line="360" w:lineRule="auto"/>
        <w:ind w:left="567" w:firstLine="0"/>
        <w:jc w:val="both"/>
        <w:rPr>
          <w:rFonts w:ascii="Times New Roman" w:eastAsia="Times New Roman" w:hAnsi="Times New Roman"/>
          <w:iCs/>
          <w:color w:val="000000" w:themeColor="text1"/>
          <w:sz w:val="24"/>
          <w:szCs w:val="24"/>
        </w:rPr>
      </w:pPr>
      <w:r w:rsidRPr="004B05B0">
        <w:rPr>
          <w:rFonts w:ascii="Times New Roman" w:eastAsia="Times New Roman" w:hAnsi="Times New Roman"/>
          <w:iCs/>
          <w:color w:val="000000" w:themeColor="text1"/>
          <w:sz w:val="24"/>
          <w:szCs w:val="24"/>
        </w:rPr>
        <w:t xml:space="preserve">Regularidade Fiscal e Trabalhista: prova de regularidade perante a Fazenda Federal, Estadual e Municipal, o INSS, o FGTS e a Justiça do Trabalho (CNDT), nos termos do art. 68 da Lei nº 14.133/2021; </w:t>
      </w:r>
    </w:p>
    <w:p w14:paraId="073EAA40" w14:textId="77777777" w:rsidR="002D01DE" w:rsidRDefault="002D01DE" w:rsidP="002D01DE">
      <w:pPr>
        <w:pStyle w:val="PargrafodaLista"/>
        <w:numPr>
          <w:ilvl w:val="2"/>
          <w:numId w:val="9"/>
        </w:numPr>
        <w:pBdr>
          <w:top w:val="nil"/>
          <w:left w:val="nil"/>
          <w:bottom w:val="nil"/>
          <w:right w:val="nil"/>
          <w:between w:val="nil"/>
        </w:pBdr>
        <w:spacing w:after="0" w:line="360" w:lineRule="auto"/>
        <w:ind w:left="567" w:firstLine="0"/>
        <w:jc w:val="both"/>
        <w:rPr>
          <w:rFonts w:ascii="Times New Roman" w:eastAsia="Times New Roman" w:hAnsi="Times New Roman"/>
          <w:iCs/>
          <w:color w:val="000000" w:themeColor="text1"/>
          <w:sz w:val="24"/>
          <w:szCs w:val="24"/>
        </w:rPr>
      </w:pPr>
      <w:r w:rsidRPr="004B05B0">
        <w:rPr>
          <w:rFonts w:ascii="Times New Roman" w:eastAsia="Times New Roman" w:hAnsi="Times New Roman"/>
          <w:iCs/>
          <w:color w:val="000000" w:themeColor="text1"/>
          <w:sz w:val="24"/>
          <w:szCs w:val="24"/>
        </w:rPr>
        <w:t xml:space="preserve">Qualificação Técnica: apresentação de catálogo(s) técnico(s) do(s) fabricante(s) dos equipamentos ofertados, demonstrando que as especificações atendem integralmente ao Termo de Referência; atestado(s) de capacidade técnica, fornecido(s) por pessoa jurídica de direito público ou privado, comprovando o fornecimento de bens compatíveis em características e quantidades com o objeto desta contratação; </w:t>
      </w:r>
    </w:p>
    <w:p w14:paraId="0A160B02" w14:textId="77777777" w:rsidR="002D01DE" w:rsidRDefault="002D01DE" w:rsidP="002D01DE">
      <w:pPr>
        <w:pStyle w:val="PargrafodaLista"/>
        <w:numPr>
          <w:ilvl w:val="2"/>
          <w:numId w:val="9"/>
        </w:numPr>
        <w:pBdr>
          <w:top w:val="nil"/>
          <w:left w:val="nil"/>
          <w:bottom w:val="nil"/>
          <w:right w:val="nil"/>
          <w:between w:val="nil"/>
        </w:pBdr>
        <w:spacing w:after="0" w:line="360" w:lineRule="auto"/>
        <w:ind w:left="567" w:firstLine="0"/>
        <w:jc w:val="both"/>
        <w:rPr>
          <w:rFonts w:ascii="Times New Roman" w:eastAsia="Times New Roman" w:hAnsi="Times New Roman"/>
          <w:iCs/>
          <w:color w:val="000000" w:themeColor="text1"/>
          <w:sz w:val="24"/>
          <w:szCs w:val="24"/>
        </w:rPr>
      </w:pPr>
      <w:r w:rsidRPr="004B05B0">
        <w:rPr>
          <w:rFonts w:ascii="Times New Roman" w:eastAsia="Times New Roman" w:hAnsi="Times New Roman"/>
          <w:iCs/>
          <w:color w:val="000000" w:themeColor="text1"/>
          <w:sz w:val="24"/>
          <w:szCs w:val="24"/>
        </w:rPr>
        <w:t>Entrega: os bens deverão ser entregues em até 90 (noventa) dias corridos contados da assinatura do contrato, no local indicado pela Administração, acompanhados de nota fiscal, manual do operador em português, certificado de garantia e, quando aplicável, certificado de conform</w:t>
      </w:r>
      <w:r>
        <w:rPr>
          <w:rFonts w:ascii="Times New Roman" w:eastAsia="Times New Roman" w:hAnsi="Times New Roman"/>
          <w:iCs/>
          <w:color w:val="000000" w:themeColor="text1"/>
          <w:sz w:val="24"/>
          <w:szCs w:val="24"/>
        </w:rPr>
        <w:t>ação</w:t>
      </w:r>
      <w:r w:rsidRPr="004B05B0">
        <w:rPr>
          <w:rFonts w:ascii="Times New Roman" w:eastAsia="Times New Roman" w:hAnsi="Times New Roman"/>
          <w:iCs/>
          <w:color w:val="000000" w:themeColor="text1"/>
          <w:sz w:val="24"/>
          <w:szCs w:val="24"/>
        </w:rPr>
        <w:t xml:space="preserve"> com as normas técnicas pertinentes (INMETRO, ABNT); </w:t>
      </w:r>
    </w:p>
    <w:p w14:paraId="0AB0F038" w14:textId="77777777" w:rsidR="002D01DE" w:rsidRDefault="002D01DE" w:rsidP="002D01DE">
      <w:pPr>
        <w:pStyle w:val="PargrafodaLista"/>
        <w:numPr>
          <w:ilvl w:val="2"/>
          <w:numId w:val="9"/>
        </w:numPr>
        <w:pBdr>
          <w:top w:val="nil"/>
          <w:left w:val="nil"/>
          <w:bottom w:val="nil"/>
          <w:right w:val="nil"/>
          <w:between w:val="nil"/>
        </w:pBdr>
        <w:spacing w:after="0" w:line="360" w:lineRule="auto"/>
        <w:ind w:left="567" w:firstLine="0"/>
        <w:jc w:val="both"/>
        <w:rPr>
          <w:rFonts w:ascii="Times New Roman" w:eastAsia="Times New Roman" w:hAnsi="Times New Roman"/>
          <w:iCs/>
          <w:color w:val="000000" w:themeColor="text1"/>
          <w:sz w:val="24"/>
          <w:szCs w:val="24"/>
        </w:rPr>
      </w:pPr>
      <w:r w:rsidRPr="004B05B0">
        <w:rPr>
          <w:rFonts w:ascii="Times New Roman" w:eastAsia="Times New Roman" w:hAnsi="Times New Roman"/>
          <w:iCs/>
          <w:color w:val="000000" w:themeColor="text1"/>
          <w:sz w:val="24"/>
          <w:szCs w:val="24"/>
        </w:rPr>
        <w:t xml:space="preserve">Garantia: os equipamentos deverão possuir garantia mínima de 12 (doze) meses contra defeitos de fabricação, sendo que veículos automotores observarão as garantias do fabricante, as quais não poderão ser inferiores ao prazo estabelecido; </w:t>
      </w:r>
    </w:p>
    <w:p w14:paraId="40FC596E" w14:textId="77777777" w:rsidR="002D01DE" w:rsidRDefault="002D01DE" w:rsidP="002D01DE">
      <w:pPr>
        <w:pStyle w:val="PargrafodaLista"/>
        <w:numPr>
          <w:ilvl w:val="2"/>
          <w:numId w:val="9"/>
        </w:numPr>
        <w:pBdr>
          <w:top w:val="nil"/>
          <w:left w:val="nil"/>
          <w:bottom w:val="nil"/>
          <w:right w:val="nil"/>
          <w:between w:val="nil"/>
        </w:pBdr>
        <w:spacing w:after="0" w:line="360" w:lineRule="auto"/>
        <w:ind w:left="567" w:firstLine="0"/>
        <w:jc w:val="both"/>
        <w:rPr>
          <w:rFonts w:ascii="Times New Roman" w:eastAsia="Times New Roman" w:hAnsi="Times New Roman"/>
          <w:iCs/>
          <w:color w:val="000000" w:themeColor="text1"/>
          <w:sz w:val="24"/>
          <w:szCs w:val="24"/>
        </w:rPr>
      </w:pPr>
      <w:r w:rsidRPr="004B05B0">
        <w:rPr>
          <w:rFonts w:ascii="Times New Roman" w:eastAsia="Times New Roman" w:hAnsi="Times New Roman"/>
          <w:iCs/>
          <w:color w:val="000000" w:themeColor="text1"/>
          <w:sz w:val="24"/>
          <w:szCs w:val="24"/>
        </w:rPr>
        <w:t>Sustentabilidade: os bens a serem fornecidos deverão atender às disposições do Decreto Federal nº 7.746/2012 e da IN SEGES/ME nº 1/2010, priorizando equipamentos que apresentem menor consumo de combustível, emissão de poluentes dentro dos limites do PROCONVE/IBAMA, uso de matérias-primas de origem sustentável e embalagens recicláveis, contribuindo para a dimensão ambiental das contratações públicas.</w:t>
      </w:r>
    </w:p>
    <w:p w14:paraId="2BFF9692" w14:textId="77777777" w:rsidR="002D01DE" w:rsidRDefault="002D01DE" w:rsidP="002D01DE">
      <w:pPr>
        <w:pStyle w:val="PargrafodaLista"/>
        <w:numPr>
          <w:ilvl w:val="2"/>
          <w:numId w:val="9"/>
        </w:numPr>
        <w:pBdr>
          <w:top w:val="nil"/>
          <w:left w:val="nil"/>
          <w:bottom w:val="nil"/>
          <w:right w:val="nil"/>
          <w:between w:val="nil"/>
        </w:pBdr>
        <w:spacing w:after="0" w:line="360" w:lineRule="auto"/>
        <w:ind w:left="567" w:firstLine="0"/>
        <w:jc w:val="both"/>
        <w:rPr>
          <w:rFonts w:ascii="Times New Roman" w:eastAsia="Times New Roman" w:hAnsi="Times New Roman"/>
          <w:iCs/>
          <w:color w:val="000000" w:themeColor="text1"/>
          <w:sz w:val="24"/>
          <w:szCs w:val="24"/>
        </w:rPr>
      </w:pPr>
      <w:r w:rsidRPr="004B05B0">
        <w:rPr>
          <w:rFonts w:ascii="Times New Roman" w:eastAsia="Times New Roman" w:hAnsi="Times New Roman"/>
          <w:iCs/>
          <w:color w:val="000000" w:themeColor="text1"/>
          <w:sz w:val="24"/>
          <w:szCs w:val="24"/>
        </w:rPr>
        <w:t xml:space="preserve"> A contratação rege-se pela Lei nº 14.133/2021 e, subsidiariamente, pelo Decreto Municipal regulamentador, observando ainda as normas da ABNT aplicáveis a cada item.</w:t>
      </w:r>
    </w:p>
    <w:p w14:paraId="07402F11" w14:textId="77777777" w:rsidR="002D01DE" w:rsidRPr="004B05B0" w:rsidRDefault="002D01DE" w:rsidP="002D01DE">
      <w:pPr>
        <w:pStyle w:val="PargrafodaLista"/>
        <w:pBdr>
          <w:top w:val="nil"/>
          <w:left w:val="nil"/>
          <w:bottom w:val="nil"/>
          <w:right w:val="nil"/>
          <w:between w:val="nil"/>
        </w:pBdr>
        <w:spacing w:after="0" w:line="360" w:lineRule="auto"/>
        <w:ind w:left="567"/>
        <w:jc w:val="both"/>
        <w:rPr>
          <w:rFonts w:ascii="Times New Roman" w:eastAsia="Times New Roman" w:hAnsi="Times New Roman"/>
          <w:iCs/>
          <w:color w:val="000000" w:themeColor="text1"/>
          <w:sz w:val="24"/>
          <w:szCs w:val="24"/>
        </w:rPr>
      </w:pPr>
    </w:p>
    <w:p w14:paraId="445A525A" w14:textId="77777777" w:rsidR="002D01DE" w:rsidRPr="008D3369" w:rsidRDefault="002D01DE" w:rsidP="002D01DE">
      <w:pPr>
        <w:pStyle w:val="PargrafodaLista"/>
        <w:numPr>
          <w:ilvl w:val="0"/>
          <w:numId w:val="9"/>
        </w:numPr>
        <w:pBdr>
          <w:top w:val="nil"/>
          <w:left w:val="nil"/>
          <w:bottom w:val="nil"/>
          <w:right w:val="nil"/>
          <w:between w:val="nil"/>
        </w:pBdr>
        <w:spacing w:before="120" w:after="120" w:line="360" w:lineRule="auto"/>
        <w:ind w:left="0" w:firstLine="0"/>
        <w:jc w:val="both"/>
        <w:rPr>
          <w:rFonts w:ascii="Times New Roman" w:eastAsia="Times New Roman" w:hAnsi="Times New Roman"/>
          <w:sz w:val="24"/>
          <w:szCs w:val="24"/>
          <w:lang w:eastAsia="pt-BR"/>
        </w:rPr>
      </w:pPr>
      <w:r w:rsidRPr="00802822">
        <w:rPr>
          <w:rFonts w:ascii="Times New Roman" w:eastAsia="Times New Roman" w:hAnsi="Times New Roman"/>
          <w:b/>
          <w:color w:val="000000"/>
          <w:sz w:val="24"/>
          <w:szCs w:val="24"/>
        </w:rPr>
        <w:t>ESTIMATIVA DE QUANTIDADES E MEMÓRIA DE CÁLCULO</w:t>
      </w:r>
    </w:p>
    <w:p w14:paraId="581622DB" w14:textId="77777777" w:rsidR="002D01DE" w:rsidRPr="00802822" w:rsidRDefault="002D01DE" w:rsidP="002D01DE">
      <w:pPr>
        <w:pStyle w:val="PargrafodaLista"/>
        <w:pBdr>
          <w:top w:val="nil"/>
          <w:left w:val="nil"/>
          <w:bottom w:val="nil"/>
          <w:right w:val="nil"/>
          <w:between w:val="nil"/>
        </w:pBdr>
        <w:spacing w:before="120" w:after="120" w:line="360" w:lineRule="auto"/>
        <w:ind w:left="0"/>
        <w:jc w:val="both"/>
        <w:rPr>
          <w:rFonts w:ascii="Times New Roman" w:eastAsia="Times New Roman" w:hAnsi="Times New Roman"/>
          <w:sz w:val="24"/>
          <w:szCs w:val="24"/>
          <w:lang w:eastAsia="pt-BR"/>
        </w:rPr>
      </w:pPr>
    </w:p>
    <w:p w14:paraId="6444156E" w14:textId="77777777" w:rsidR="002D01DE" w:rsidRPr="00802822" w:rsidRDefault="002D01DE" w:rsidP="002D01DE">
      <w:pPr>
        <w:pStyle w:val="PargrafodaLista"/>
        <w:numPr>
          <w:ilvl w:val="1"/>
          <w:numId w:val="18"/>
        </w:numPr>
        <w:pBdr>
          <w:top w:val="nil"/>
          <w:left w:val="nil"/>
          <w:bottom w:val="nil"/>
          <w:right w:val="nil"/>
          <w:between w:val="nil"/>
        </w:pBdr>
        <w:spacing w:before="100" w:beforeAutospacing="1" w:after="100" w:afterAutospacing="1" w:line="360" w:lineRule="auto"/>
        <w:ind w:left="284" w:firstLine="0"/>
        <w:jc w:val="both"/>
        <w:rPr>
          <w:rFonts w:ascii="Times New Roman" w:eastAsia="Times New Roman" w:hAnsi="Times New Roman"/>
          <w:sz w:val="24"/>
          <w:szCs w:val="24"/>
          <w:lang w:eastAsia="pt-BR"/>
        </w:rPr>
      </w:pPr>
      <w:r w:rsidRPr="00802822">
        <w:rPr>
          <w:rFonts w:ascii="Times New Roman" w:eastAsia="Times New Roman" w:hAnsi="Times New Roman"/>
          <w:sz w:val="24"/>
          <w:szCs w:val="24"/>
          <w:lang w:eastAsia="pt-BR"/>
        </w:rPr>
        <w:t>As quantidades previstas para a presente contratação foram definidas com base nas demandas operacionais da Administração Municipal, considerando a necessidade de manutenção das atividades urbanas e rurais executadas pelas secretarias competentes, bem como a substituição e ampliação da frota e equipamentos utilizados nos serviços públicos.</w:t>
      </w:r>
    </w:p>
    <w:p w14:paraId="22F7100E" w14:textId="77777777" w:rsidR="002D01DE" w:rsidRPr="00802822" w:rsidRDefault="002D01DE" w:rsidP="002D01DE">
      <w:pPr>
        <w:pStyle w:val="PargrafodaLista"/>
        <w:spacing w:before="100" w:beforeAutospacing="1" w:after="100" w:afterAutospacing="1" w:line="360" w:lineRule="auto"/>
        <w:ind w:left="284"/>
        <w:jc w:val="both"/>
        <w:rPr>
          <w:rFonts w:ascii="Times New Roman" w:eastAsia="Times New Roman" w:hAnsi="Times New Roman"/>
          <w:sz w:val="24"/>
          <w:szCs w:val="24"/>
          <w:lang w:eastAsia="pt-BR"/>
        </w:rPr>
      </w:pPr>
      <w:r w:rsidRPr="00802822">
        <w:rPr>
          <w:rFonts w:ascii="Times New Roman" w:eastAsia="Times New Roman" w:hAnsi="Times New Roman"/>
          <w:sz w:val="24"/>
          <w:szCs w:val="24"/>
          <w:lang w:eastAsia="pt-BR"/>
        </w:rPr>
        <w:lastRenderedPageBreak/>
        <w:t>4.2 A estimativa também decorre da disponibilização de recurso proveniente de emenda específica destinada à aquisição de máquinas, veículos e equipamentos, observando-se o plano de trabalho e os objetivos vinculados ao respectivo instrumento de transferência voluntária.</w:t>
      </w:r>
    </w:p>
    <w:p w14:paraId="7B2F9C8F" w14:textId="77777777" w:rsidR="002D01DE" w:rsidRPr="00802822" w:rsidRDefault="002D01DE" w:rsidP="002D01DE">
      <w:pPr>
        <w:pStyle w:val="PargrafodaLista"/>
        <w:spacing w:before="100" w:beforeAutospacing="1" w:after="100" w:afterAutospacing="1" w:line="360" w:lineRule="auto"/>
        <w:ind w:left="284"/>
        <w:jc w:val="both"/>
        <w:rPr>
          <w:rFonts w:ascii="Times New Roman" w:eastAsia="Times New Roman" w:hAnsi="Times New Roman"/>
          <w:sz w:val="24"/>
          <w:szCs w:val="24"/>
          <w:lang w:eastAsia="pt-BR"/>
        </w:rPr>
      </w:pPr>
      <w:r w:rsidRPr="00802822">
        <w:rPr>
          <w:rFonts w:ascii="Times New Roman" w:eastAsia="Times New Roman" w:hAnsi="Times New Roman"/>
          <w:sz w:val="24"/>
          <w:szCs w:val="24"/>
          <w:lang w:eastAsia="pt-BR"/>
        </w:rPr>
        <w:t>4.3 As estimativas observaram:</w:t>
      </w:r>
    </w:p>
    <w:p w14:paraId="6C9611FB" w14:textId="77777777" w:rsidR="002D01DE" w:rsidRPr="00802822" w:rsidRDefault="002D01DE" w:rsidP="002D01DE">
      <w:pPr>
        <w:pStyle w:val="PargrafodaLista"/>
        <w:numPr>
          <w:ilvl w:val="0"/>
          <w:numId w:val="12"/>
        </w:numPr>
        <w:spacing w:after="0" w:line="360" w:lineRule="auto"/>
        <w:ind w:left="851" w:firstLine="0"/>
        <w:jc w:val="both"/>
        <w:rPr>
          <w:rFonts w:ascii="Times New Roman" w:eastAsia="Times New Roman" w:hAnsi="Times New Roman"/>
          <w:sz w:val="24"/>
          <w:szCs w:val="24"/>
          <w:lang w:eastAsia="pt-BR"/>
        </w:rPr>
      </w:pPr>
      <w:r w:rsidRPr="00802822">
        <w:rPr>
          <w:rFonts w:ascii="Times New Roman" w:eastAsia="Times New Roman" w:hAnsi="Times New Roman"/>
          <w:sz w:val="24"/>
          <w:szCs w:val="24"/>
          <w:lang w:eastAsia="pt-BR"/>
        </w:rPr>
        <w:t>o histórico de utilização de equipamentos similares pelo Município;</w:t>
      </w:r>
    </w:p>
    <w:p w14:paraId="543CCA16" w14:textId="77777777" w:rsidR="002D01DE" w:rsidRPr="00802822" w:rsidRDefault="002D01DE" w:rsidP="002D01DE">
      <w:pPr>
        <w:pStyle w:val="PargrafodaLista"/>
        <w:numPr>
          <w:ilvl w:val="0"/>
          <w:numId w:val="12"/>
        </w:numPr>
        <w:spacing w:after="0" w:line="360" w:lineRule="auto"/>
        <w:ind w:left="851" w:firstLine="0"/>
        <w:jc w:val="both"/>
        <w:rPr>
          <w:rFonts w:ascii="Times New Roman" w:eastAsia="Times New Roman" w:hAnsi="Times New Roman"/>
          <w:sz w:val="24"/>
          <w:szCs w:val="24"/>
          <w:lang w:eastAsia="pt-BR"/>
        </w:rPr>
      </w:pPr>
      <w:r w:rsidRPr="00802822">
        <w:rPr>
          <w:rFonts w:ascii="Times New Roman" w:eastAsia="Times New Roman" w:hAnsi="Times New Roman"/>
          <w:sz w:val="24"/>
          <w:szCs w:val="24"/>
          <w:lang w:eastAsia="pt-BR"/>
        </w:rPr>
        <w:t>a necessidade contínua de execução de serviços de conservação de áreas públicas</w:t>
      </w:r>
      <w:r>
        <w:rPr>
          <w:rFonts w:ascii="Times New Roman" w:eastAsia="Times New Roman" w:hAnsi="Times New Roman"/>
          <w:sz w:val="24"/>
          <w:szCs w:val="24"/>
          <w:lang w:eastAsia="pt-BR"/>
        </w:rPr>
        <w:t xml:space="preserve"> e</w:t>
      </w:r>
      <w:r w:rsidRPr="00802822">
        <w:rPr>
          <w:rFonts w:ascii="Times New Roman" w:eastAsia="Times New Roman" w:hAnsi="Times New Roman"/>
          <w:sz w:val="24"/>
          <w:szCs w:val="24"/>
          <w:lang w:eastAsia="pt-BR"/>
        </w:rPr>
        <w:t xml:space="preserve"> limpeza urbana;</w:t>
      </w:r>
    </w:p>
    <w:p w14:paraId="3B218A3B" w14:textId="77777777" w:rsidR="002D01DE" w:rsidRPr="00802822" w:rsidRDefault="002D01DE" w:rsidP="002D01DE">
      <w:pPr>
        <w:pStyle w:val="PargrafodaLista"/>
        <w:numPr>
          <w:ilvl w:val="0"/>
          <w:numId w:val="12"/>
        </w:numPr>
        <w:spacing w:after="0" w:line="360" w:lineRule="auto"/>
        <w:ind w:left="851" w:firstLine="0"/>
        <w:jc w:val="both"/>
        <w:rPr>
          <w:rFonts w:ascii="Times New Roman" w:eastAsia="Times New Roman" w:hAnsi="Times New Roman"/>
          <w:sz w:val="24"/>
          <w:szCs w:val="24"/>
          <w:lang w:eastAsia="pt-BR"/>
        </w:rPr>
      </w:pPr>
      <w:r w:rsidRPr="00802822">
        <w:rPr>
          <w:rFonts w:ascii="Times New Roman" w:eastAsia="Times New Roman" w:hAnsi="Times New Roman"/>
          <w:sz w:val="24"/>
          <w:szCs w:val="24"/>
          <w:lang w:eastAsia="pt-BR"/>
        </w:rPr>
        <w:t>o planejamento administrativo e operacional das secretarias requisitantes, considerando a ampliação da capacidade de atendimento das demandas públicas;</w:t>
      </w:r>
    </w:p>
    <w:p w14:paraId="10C0C3EA" w14:textId="77777777" w:rsidR="002D01DE" w:rsidRPr="00802822" w:rsidRDefault="002D01DE" w:rsidP="002D01DE">
      <w:pPr>
        <w:pStyle w:val="PargrafodaLista"/>
        <w:numPr>
          <w:ilvl w:val="0"/>
          <w:numId w:val="12"/>
        </w:numPr>
        <w:spacing w:after="0" w:line="360" w:lineRule="auto"/>
        <w:ind w:left="851" w:firstLine="0"/>
        <w:jc w:val="both"/>
        <w:rPr>
          <w:rFonts w:ascii="Times New Roman" w:eastAsia="Times New Roman" w:hAnsi="Times New Roman"/>
          <w:sz w:val="24"/>
          <w:szCs w:val="24"/>
          <w:lang w:eastAsia="pt-BR"/>
        </w:rPr>
      </w:pPr>
      <w:r w:rsidRPr="00802822">
        <w:rPr>
          <w:rFonts w:ascii="Times New Roman" w:eastAsia="Times New Roman" w:hAnsi="Times New Roman"/>
          <w:sz w:val="24"/>
          <w:szCs w:val="24"/>
          <w:lang w:eastAsia="pt-BR"/>
        </w:rPr>
        <w:t>as características geográficas e estruturais do Município, que exigem equipamentos adequados para execução dos serviços em áreas urbanas e rurais;</w:t>
      </w:r>
    </w:p>
    <w:p w14:paraId="4E28B09D" w14:textId="77777777" w:rsidR="002D01DE" w:rsidRPr="00802822" w:rsidRDefault="002D01DE" w:rsidP="002D01DE">
      <w:pPr>
        <w:pStyle w:val="PargrafodaLista"/>
        <w:numPr>
          <w:ilvl w:val="0"/>
          <w:numId w:val="12"/>
        </w:numPr>
        <w:spacing w:after="0" w:line="360" w:lineRule="auto"/>
        <w:ind w:left="851" w:firstLine="0"/>
        <w:jc w:val="both"/>
        <w:rPr>
          <w:rFonts w:ascii="Times New Roman" w:eastAsia="Times New Roman" w:hAnsi="Times New Roman"/>
          <w:sz w:val="24"/>
          <w:szCs w:val="24"/>
          <w:lang w:eastAsia="pt-BR"/>
        </w:rPr>
      </w:pPr>
      <w:r w:rsidRPr="00802822">
        <w:rPr>
          <w:rFonts w:ascii="Times New Roman" w:eastAsia="Times New Roman" w:hAnsi="Times New Roman"/>
          <w:sz w:val="24"/>
          <w:szCs w:val="24"/>
          <w:lang w:eastAsia="pt-BR"/>
        </w:rPr>
        <w:t>a adequação das quantidades ao objeto previsto na emenda/parcela de recurso disponibilizada para atendimento da demanda pública identificada.</w:t>
      </w:r>
    </w:p>
    <w:p w14:paraId="0A0C5141" w14:textId="77777777" w:rsidR="002D01DE" w:rsidRPr="00802822" w:rsidRDefault="002D01DE" w:rsidP="002D01DE">
      <w:pPr>
        <w:pStyle w:val="PargrafodaLista"/>
        <w:numPr>
          <w:ilvl w:val="0"/>
          <w:numId w:val="12"/>
        </w:numPr>
        <w:spacing w:after="0" w:line="360" w:lineRule="auto"/>
        <w:ind w:left="851" w:firstLine="0"/>
        <w:jc w:val="both"/>
        <w:rPr>
          <w:rFonts w:ascii="Times New Roman" w:eastAsia="Times New Roman" w:hAnsi="Times New Roman"/>
          <w:sz w:val="24"/>
          <w:szCs w:val="24"/>
          <w:lang w:eastAsia="pt-BR"/>
        </w:rPr>
      </w:pPr>
      <w:r w:rsidRPr="00802822">
        <w:rPr>
          <w:rFonts w:ascii="Times New Roman" w:eastAsia="Times New Roman" w:hAnsi="Times New Roman"/>
          <w:sz w:val="24"/>
          <w:szCs w:val="24"/>
          <w:lang w:eastAsia="pt-BR"/>
        </w:rPr>
        <w:t>Dessa forma, foram estimadas as seguintes quantidades:</w:t>
      </w:r>
    </w:p>
    <w:tbl>
      <w:tblPr>
        <w:tblStyle w:val="TabeladeGrade4"/>
        <w:tblW w:w="0" w:type="auto"/>
        <w:tblLook w:val="04A0" w:firstRow="1" w:lastRow="0" w:firstColumn="1" w:lastColumn="0" w:noHBand="0" w:noVBand="1"/>
      </w:tblPr>
      <w:tblGrid>
        <w:gridCol w:w="696"/>
        <w:gridCol w:w="5000"/>
        <w:gridCol w:w="1430"/>
        <w:gridCol w:w="2503"/>
      </w:tblGrid>
      <w:tr w:rsidR="002D01DE" w:rsidRPr="00807D58" w14:paraId="7866A2E9" w14:textId="77777777" w:rsidTr="003240C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595D267" w14:textId="77777777" w:rsidR="002D01DE" w:rsidRPr="00807D58" w:rsidRDefault="002D01DE" w:rsidP="003240CC">
            <w:pPr>
              <w:spacing w:before="120" w:after="120"/>
              <w:jc w:val="center"/>
              <w:rPr>
                <w:rFonts w:ascii="Times New Roman" w:eastAsia="Times New Roman" w:hAnsi="Times New Roman" w:cs="Times New Roman"/>
                <w:kern w:val="0"/>
                <w:sz w:val="24"/>
                <w:szCs w:val="24"/>
                <w:lang w:eastAsia="pt-BR"/>
                <w14:ligatures w14:val="none"/>
              </w:rPr>
            </w:pPr>
            <w:r w:rsidRPr="00807D58">
              <w:rPr>
                <w:rFonts w:ascii="Times New Roman" w:eastAsia="Times New Roman" w:hAnsi="Times New Roman" w:cs="Times New Roman"/>
                <w:kern w:val="0"/>
                <w:sz w:val="24"/>
                <w:szCs w:val="24"/>
                <w:lang w:eastAsia="pt-BR"/>
                <w14:ligatures w14:val="none"/>
              </w:rPr>
              <w:t>Item</w:t>
            </w:r>
          </w:p>
        </w:tc>
        <w:tc>
          <w:tcPr>
            <w:tcW w:w="0" w:type="auto"/>
            <w:vAlign w:val="center"/>
            <w:hideMark/>
          </w:tcPr>
          <w:p w14:paraId="2FB57E34" w14:textId="77777777" w:rsidR="002D01DE" w:rsidRPr="00807D58" w:rsidRDefault="002D01DE" w:rsidP="003240CC">
            <w:pPr>
              <w:spacing w:before="120" w:after="12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pt-BR"/>
                <w14:ligatures w14:val="none"/>
              </w:rPr>
            </w:pPr>
            <w:r w:rsidRPr="00807D58">
              <w:rPr>
                <w:rFonts w:ascii="Times New Roman" w:eastAsia="Times New Roman" w:hAnsi="Times New Roman" w:cs="Times New Roman"/>
                <w:kern w:val="0"/>
                <w:sz w:val="24"/>
                <w:szCs w:val="24"/>
                <w:lang w:eastAsia="pt-BR"/>
                <w14:ligatures w14:val="none"/>
              </w:rPr>
              <w:t>Descrição</w:t>
            </w:r>
          </w:p>
        </w:tc>
        <w:tc>
          <w:tcPr>
            <w:tcW w:w="0" w:type="auto"/>
            <w:vAlign w:val="center"/>
            <w:hideMark/>
          </w:tcPr>
          <w:p w14:paraId="60B760FD" w14:textId="77777777" w:rsidR="002D01DE" w:rsidRPr="00807D58" w:rsidRDefault="002D01DE" w:rsidP="003240CC">
            <w:pPr>
              <w:spacing w:before="120" w:after="12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pt-BR"/>
                <w14:ligatures w14:val="none"/>
              </w:rPr>
            </w:pPr>
            <w:r w:rsidRPr="00807D58">
              <w:rPr>
                <w:rFonts w:ascii="Times New Roman" w:eastAsia="Times New Roman" w:hAnsi="Times New Roman" w:cs="Times New Roman"/>
                <w:kern w:val="0"/>
                <w:sz w:val="24"/>
                <w:szCs w:val="24"/>
                <w:lang w:eastAsia="pt-BR"/>
                <w14:ligatures w14:val="none"/>
              </w:rPr>
              <w:t>Quantidade</w:t>
            </w:r>
          </w:p>
        </w:tc>
        <w:tc>
          <w:tcPr>
            <w:tcW w:w="0" w:type="auto"/>
            <w:vAlign w:val="center"/>
            <w:hideMark/>
          </w:tcPr>
          <w:p w14:paraId="7610AA6A" w14:textId="77777777" w:rsidR="002D01DE" w:rsidRPr="00807D58" w:rsidRDefault="002D01DE" w:rsidP="003240CC">
            <w:pPr>
              <w:spacing w:before="120" w:after="12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pt-BR"/>
                <w14:ligatures w14:val="none"/>
              </w:rPr>
            </w:pPr>
            <w:r w:rsidRPr="00807D58">
              <w:rPr>
                <w:rFonts w:ascii="Times New Roman" w:eastAsia="Times New Roman" w:hAnsi="Times New Roman" w:cs="Times New Roman"/>
                <w:kern w:val="0"/>
                <w:sz w:val="24"/>
                <w:szCs w:val="24"/>
                <w:lang w:eastAsia="pt-BR"/>
                <w14:ligatures w14:val="none"/>
              </w:rPr>
              <w:t>Justificativa</w:t>
            </w:r>
          </w:p>
        </w:tc>
      </w:tr>
      <w:tr w:rsidR="002D01DE" w:rsidRPr="00807D58" w14:paraId="1F62FB51" w14:textId="77777777" w:rsidTr="003240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484AEF9" w14:textId="77777777" w:rsidR="002D01DE" w:rsidRPr="00807D58" w:rsidRDefault="002D01DE" w:rsidP="003240CC">
            <w:pPr>
              <w:spacing w:before="120" w:after="120"/>
              <w:jc w:val="center"/>
              <w:rPr>
                <w:rFonts w:ascii="Times New Roman" w:eastAsia="Times New Roman" w:hAnsi="Times New Roman" w:cs="Times New Roman"/>
                <w:kern w:val="0"/>
                <w:sz w:val="24"/>
                <w:szCs w:val="24"/>
                <w:lang w:eastAsia="pt-BR"/>
                <w14:ligatures w14:val="none"/>
              </w:rPr>
            </w:pPr>
            <w:r>
              <w:rPr>
                <w:rFonts w:ascii="Times New Roman" w:eastAsia="Times New Roman" w:hAnsi="Times New Roman" w:cs="Times New Roman"/>
                <w:kern w:val="0"/>
                <w:sz w:val="24"/>
                <w:szCs w:val="24"/>
                <w:lang w:eastAsia="pt-BR"/>
                <w14:ligatures w14:val="none"/>
              </w:rPr>
              <w:t>1</w:t>
            </w:r>
          </w:p>
        </w:tc>
        <w:tc>
          <w:tcPr>
            <w:tcW w:w="0" w:type="auto"/>
            <w:vAlign w:val="center"/>
            <w:hideMark/>
          </w:tcPr>
          <w:p w14:paraId="41393058" w14:textId="77777777" w:rsidR="002D01DE" w:rsidRPr="00807D58" w:rsidRDefault="002D01DE" w:rsidP="003240CC">
            <w:pPr>
              <w:spacing w:before="120" w:after="120"/>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pt-BR"/>
                <w14:ligatures w14:val="none"/>
              </w:rPr>
            </w:pPr>
            <w:r w:rsidRPr="00AA1897">
              <w:rPr>
                <w:rFonts w:ascii="Times New Roman" w:eastAsia="Times New Roman" w:hAnsi="Times New Roman" w:cs="Times New Roman"/>
                <w:kern w:val="0"/>
                <w:sz w:val="24"/>
                <w:szCs w:val="24"/>
                <w:lang w:eastAsia="pt-BR"/>
                <w14:ligatures w14:val="none"/>
              </w:rPr>
              <w:t>Cortador de grama tipo giro zero, novo,</w:t>
            </w:r>
            <w:r>
              <w:rPr>
                <w:rFonts w:ascii="Times New Roman" w:eastAsia="Times New Roman" w:hAnsi="Times New Roman" w:cs="Times New Roman"/>
                <w:kern w:val="0"/>
                <w:sz w:val="24"/>
                <w:szCs w:val="24"/>
                <w:lang w:eastAsia="pt-BR"/>
                <w14:ligatures w14:val="none"/>
              </w:rPr>
              <w:t xml:space="preserve"> </w:t>
            </w:r>
            <w:r w:rsidRPr="00AA1897">
              <w:rPr>
                <w:rFonts w:ascii="Times New Roman" w:eastAsia="Times New Roman" w:hAnsi="Times New Roman" w:cs="Times New Roman"/>
                <w:kern w:val="0"/>
                <w:sz w:val="24"/>
                <w:szCs w:val="24"/>
                <w:lang w:eastAsia="pt-BR"/>
                <w14:ligatures w14:val="none"/>
              </w:rPr>
              <w:t>equipado com motor a combustão de</w:t>
            </w:r>
            <w:r>
              <w:rPr>
                <w:rFonts w:ascii="Times New Roman" w:eastAsia="Times New Roman" w:hAnsi="Times New Roman" w:cs="Times New Roman"/>
                <w:kern w:val="0"/>
                <w:sz w:val="24"/>
                <w:szCs w:val="24"/>
                <w:lang w:eastAsia="pt-BR"/>
                <w14:ligatures w14:val="none"/>
              </w:rPr>
              <w:t xml:space="preserve"> </w:t>
            </w:r>
            <w:r w:rsidRPr="00AA1897">
              <w:rPr>
                <w:rFonts w:ascii="Times New Roman" w:eastAsia="Times New Roman" w:hAnsi="Times New Roman" w:cs="Times New Roman"/>
                <w:kern w:val="0"/>
                <w:sz w:val="24"/>
                <w:szCs w:val="24"/>
                <w:lang w:eastAsia="pt-BR"/>
                <w14:ligatures w14:val="none"/>
              </w:rPr>
              <w:t>potência compatível com operação</w:t>
            </w:r>
            <w:r>
              <w:rPr>
                <w:rFonts w:ascii="Times New Roman" w:eastAsia="Times New Roman" w:hAnsi="Times New Roman" w:cs="Times New Roman"/>
                <w:kern w:val="0"/>
                <w:sz w:val="24"/>
                <w:szCs w:val="24"/>
                <w:lang w:eastAsia="pt-BR"/>
                <w14:ligatures w14:val="none"/>
              </w:rPr>
              <w:t xml:space="preserve"> </w:t>
            </w:r>
            <w:r w:rsidRPr="00AA1897">
              <w:rPr>
                <w:rFonts w:ascii="Times New Roman" w:eastAsia="Times New Roman" w:hAnsi="Times New Roman" w:cs="Times New Roman"/>
                <w:kern w:val="0"/>
                <w:sz w:val="24"/>
                <w:szCs w:val="24"/>
                <w:lang w:eastAsia="pt-BR"/>
                <w14:ligatures w14:val="none"/>
              </w:rPr>
              <w:t>profissional de no mínimo 31hp,</w:t>
            </w:r>
            <w:r>
              <w:rPr>
                <w:rFonts w:ascii="Times New Roman" w:eastAsia="Times New Roman" w:hAnsi="Times New Roman" w:cs="Times New Roman"/>
                <w:kern w:val="0"/>
                <w:sz w:val="24"/>
                <w:szCs w:val="24"/>
                <w:lang w:eastAsia="pt-BR"/>
                <w14:ligatures w14:val="none"/>
              </w:rPr>
              <w:t xml:space="preserve"> </w:t>
            </w:r>
            <w:r w:rsidRPr="00AA1897">
              <w:rPr>
                <w:rFonts w:ascii="Times New Roman" w:eastAsia="Times New Roman" w:hAnsi="Times New Roman" w:cs="Times New Roman"/>
                <w:kern w:val="0"/>
                <w:sz w:val="24"/>
                <w:szCs w:val="24"/>
                <w:lang w:eastAsia="pt-BR"/>
                <w14:ligatures w14:val="none"/>
              </w:rPr>
              <w:t>largura mínima de corte de 152 cm,</w:t>
            </w:r>
            <w:r>
              <w:rPr>
                <w:rFonts w:ascii="Times New Roman" w:eastAsia="Times New Roman" w:hAnsi="Times New Roman" w:cs="Times New Roman"/>
                <w:kern w:val="0"/>
                <w:sz w:val="24"/>
                <w:szCs w:val="24"/>
                <w:lang w:eastAsia="pt-BR"/>
                <w14:ligatures w14:val="none"/>
              </w:rPr>
              <w:t xml:space="preserve"> </w:t>
            </w:r>
            <w:r w:rsidRPr="00AA1897">
              <w:rPr>
                <w:rFonts w:ascii="Times New Roman" w:eastAsia="Times New Roman" w:hAnsi="Times New Roman" w:cs="Times New Roman"/>
                <w:kern w:val="0"/>
                <w:sz w:val="24"/>
                <w:szCs w:val="24"/>
                <w:lang w:eastAsia="pt-BR"/>
                <w14:ligatures w14:val="none"/>
              </w:rPr>
              <w:t>gasolina., sistema de direção por</w:t>
            </w:r>
            <w:r>
              <w:rPr>
                <w:rFonts w:ascii="Times New Roman" w:eastAsia="Times New Roman" w:hAnsi="Times New Roman" w:cs="Times New Roman"/>
                <w:kern w:val="0"/>
                <w:sz w:val="24"/>
                <w:szCs w:val="24"/>
                <w:lang w:eastAsia="pt-BR"/>
                <w14:ligatures w14:val="none"/>
              </w:rPr>
              <w:t xml:space="preserve"> </w:t>
            </w:r>
            <w:r w:rsidRPr="00AA1897">
              <w:rPr>
                <w:rFonts w:ascii="Times New Roman" w:eastAsia="Times New Roman" w:hAnsi="Times New Roman" w:cs="Times New Roman"/>
                <w:kern w:val="0"/>
                <w:sz w:val="24"/>
                <w:szCs w:val="24"/>
                <w:lang w:eastAsia="pt-BR"/>
                <w14:ligatures w14:val="none"/>
              </w:rPr>
              <w:t>alavancas independentes, corte com</w:t>
            </w:r>
            <w:r>
              <w:rPr>
                <w:rFonts w:ascii="Times New Roman" w:eastAsia="Times New Roman" w:hAnsi="Times New Roman" w:cs="Times New Roman"/>
                <w:kern w:val="0"/>
                <w:sz w:val="24"/>
                <w:szCs w:val="24"/>
                <w:lang w:eastAsia="pt-BR"/>
                <w14:ligatures w14:val="none"/>
              </w:rPr>
              <w:t xml:space="preserve"> </w:t>
            </w:r>
            <w:r w:rsidRPr="00AA1897">
              <w:rPr>
                <w:rFonts w:ascii="Times New Roman" w:eastAsia="Times New Roman" w:hAnsi="Times New Roman" w:cs="Times New Roman"/>
                <w:kern w:val="0"/>
                <w:sz w:val="24"/>
                <w:szCs w:val="24"/>
                <w:lang w:eastAsia="pt-BR"/>
                <w14:ligatures w14:val="none"/>
              </w:rPr>
              <w:t>acionamento mecânico ou elétrico,</w:t>
            </w:r>
            <w:r>
              <w:rPr>
                <w:rFonts w:ascii="Times New Roman" w:eastAsia="Times New Roman" w:hAnsi="Times New Roman" w:cs="Times New Roman"/>
                <w:kern w:val="0"/>
                <w:sz w:val="24"/>
                <w:szCs w:val="24"/>
                <w:lang w:eastAsia="pt-BR"/>
                <w14:ligatures w14:val="none"/>
              </w:rPr>
              <w:t xml:space="preserve"> </w:t>
            </w:r>
            <w:r w:rsidRPr="00AA1897">
              <w:rPr>
                <w:rFonts w:ascii="Times New Roman" w:eastAsia="Times New Roman" w:hAnsi="Times New Roman" w:cs="Times New Roman"/>
                <w:kern w:val="0"/>
                <w:sz w:val="24"/>
                <w:szCs w:val="24"/>
                <w:lang w:eastAsia="pt-BR"/>
                <w14:ligatures w14:val="none"/>
              </w:rPr>
              <w:t>regulagem de altura de corte, assento</w:t>
            </w:r>
            <w:r>
              <w:rPr>
                <w:rFonts w:ascii="Times New Roman" w:eastAsia="Times New Roman" w:hAnsi="Times New Roman" w:cs="Times New Roman"/>
                <w:kern w:val="0"/>
                <w:sz w:val="24"/>
                <w:szCs w:val="24"/>
                <w:lang w:eastAsia="pt-BR"/>
                <w14:ligatures w14:val="none"/>
              </w:rPr>
              <w:t xml:space="preserve"> </w:t>
            </w:r>
            <w:r w:rsidRPr="00AA1897">
              <w:rPr>
                <w:rFonts w:ascii="Times New Roman" w:eastAsia="Times New Roman" w:hAnsi="Times New Roman" w:cs="Times New Roman"/>
                <w:kern w:val="0"/>
                <w:sz w:val="24"/>
                <w:szCs w:val="24"/>
                <w:lang w:eastAsia="pt-BR"/>
                <w14:ligatures w14:val="none"/>
              </w:rPr>
              <w:t>ergonômico, pneus apropriados para</w:t>
            </w:r>
            <w:r>
              <w:rPr>
                <w:rFonts w:ascii="Times New Roman" w:eastAsia="Times New Roman" w:hAnsi="Times New Roman" w:cs="Times New Roman"/>
                <w:kern w:val="0"/>
                <w:sz w:val="24"/>
                <w:szCs w:val="24"/>
                <w:lang w:eastAsia="pt-BR"/>
                <w14:ligatures w14:val="none"/>
              </w:rPr>
              <w:t xml:space="preserve"> </w:t>
            </w:r>
            <w:r w:rsidRPr="00AA1897">
              <w:rPr>
                <w:rFonts w:ascii="Times New Roman" w:eastAsia="Times New Roman" w:hAnsi="Times New Roman" w:cs="Times New Roman"/>
                <w:kern w:val="0"/>
                <w:sz w:val="24"/>
                <w:szCs w:val="24"/>
                <w:lang w:eastAsia="pt-BR"/>
                <w14:ligatures w14:val="none"/>
              </w:rPr>
              <w:t>gramado e itens de segurança conforme</w:t>
            </w:r>
            <w:r>
              <w:rPr>
                <w:rFonts w:ascii="Times New Roman" w:eastAsia="Times New Roman" w:hAnsi="Times New Roman" w:cs="Times New Roman"/>
                <w:kern w:val="0"/>
                <w:sz w:val="24"/>
                <w:szCs w:val="24"/>
                <w:lang w:eastAsia="pt-BR"/>
                <w14:ligatures w14:val="none"/>
              </w:rPr>
              <w:t xml:space="preserve"> </w:t>
            </w:r>
            <w:r w:rsidRPr="00AA1897">
              <w:rPr>
                <w:rFonts w:ascii="Times New Roman" w:eastAsia="Times New Roman" w:hAnsi="Times New Roman" w:cs="Times New Roman"/>
                <w:kern w:val="0"/>
                <w:sz w:val="24"/>
                <w:szCs w:val="24"/>
                <w:lang w:eastAsia="pt-BR"/>
                <w14:ligatures w14:val="none"/>
              </w:rPr>
              <w:t>normas vigentes, com garantia mínima</w:t>
            </w:r>
            <w:r>
              <w:rPr>
                <w:rFonts w:ascii="Times New Roman" w:eastAsia="Times New Roman" w:hAnsi="Times New Roman" w:cs="Times New Roman"/>
                <w:kern w:val="0"/>
                <w:sz w:val="24"/>
                <w:szCs w:val="24"/>
                <w:lang w:eastAsia="pt-BR"/>
                <w14:ligatures w14:val="none"/>
              </w:rPr>
              <w:t xml:space="preserve"> </w:t>
            </w:r>
            <w:r w:rsidRPr="00AA1897">
              <w:rPr>
                <w:rFonts w:ascii="Times New Roman" w:eastAsia="Times New Roman" w:hAnsi="Times New Roman" w:cs="Times New Roman"/>
                <w:kern w:val="0"/>
                <w:sz w:val="24"/>
                <w:szCs w:val="24"/>
                <w:lang w:eastAsia="pt-BR"/>
                <w14:ligatures w14:val="none"/>
              </w:rPr>
              <w:t>de 12 meses</w:t>
            </w:r>
          </w:p>
        </w:tc>
        <w:tc>
          <w:tcPr>
            <w:tcW w:w="0" w:type="auto"/>
            <w:vAlign w:val="center"/>
            <w:hideMark/>
          </w:tcPr>
          <w:p w14:paraId="4A00680D" w14:textId="77777777" w:rsidR="002D01DE" w:rsidRPr="00807D58" w:rsidRDefault="002D01DE" w:rsidP="003240CC">
            <w:pPr>
              <w:spacing w:before="120" w:after="12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pt-BR"/>
                <w14:ligatures w14:val="none"/>
              </w:rPr>
            </w:pPr>
            <w:r w:rsidRPr="00807D58">
              <w:rPr>
                <w:rFonts w:ascii="Times New Roman" w:eastAsia="Times New Roman" w:hAnsi="Times New Roman" w:cs="Times New Roman"/>
                <w:kern w:val="0"/>
                <w:sz w:val="24"/>
                <w:szCs w:val="24"/>
                <w:lang w:eastAsia="pt-BR"/>
                <w14:ligatures w14:val="none"/>
              </w:rPr>
              <w:t>2 unidades</w:t>
            </w:r>
          </w:p>
        </w:tc>
        <w:tc>
          <w:tcPr>
            <w:tcW w:w="0" w:type="auto"/>
            <w:vAlign w:val="center"/>
            <w:hideMark/>
          </w:tcPr>
          <w:p w14:paraId="0CA48A86" w14:textId="77777777" w:rsidR="002D01DE" w:rsidRPr="00807D58" w:rsidRDefault="002D01DE" w:rsidP="003240CC">
            <w:pPr>
              <w:spacing w:before="120" w:after="120"/>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pt-BR"/>
                <w14:ligatures w14:val="none"/>
              </w:rPr>
            </w:pPr>
            <w:r w:rsidRPr="00807D58">
              <w:rPr>
                <w:rFonts w:ascii="Times New Roman" w:eastAsia="Times New Roman" w:hAnsi="Times New Roman" w:cs="Times New Roman"/>
                <w:kern w:val="0"/>
                <w:sz w:val="24"/>
                <w:szCs w:val="24"/>
                <w:lang w:eastAsia="pt-BR"/>
                <w14:ligatures w14:val="none"/>
              </w:rPr>
              <w:t>Atendimento da demanda de manutenção e conservação de praças, canteiros, campos e áreas verdes públicas.</w:t>
            </w:r>
          </w:p>
        </w:tc>
      </w:tr>
    </w:tbl>
    <w:p w14:paraId="33501497" w14:textId="77777777" w:rsidR="002D01DE" w:rsidRPr="00802822" w:rsidRDefault="002D01DE" w:rsidP="002D01DE">
      <w:pPr>
        <w:pStyle w:val="PargrafodaLista"/>
        <w:numPr>
          <w:ilvl w:val="1"/>
          <w:numId w:val="13"/>
        </w:numPr>
        <w:spacing w:after="0" w:line="360" w:lineRule="auto"/>
        <w:ind w:left="284" w:firstLine="0"/>
        <w:jc w:val="both"/>
        <w:rPr>
          <w:rFonts w:ascii="Times New Roman" w:eastAsia="Times New Roman" w:hAnsi="Times New Roman"/>
          <w:sz w:val="24"/>
          <w:szCs w:val="24"/>
          <w:lang w:eastAsia="pt-BR"/>
        </w:rPr>
      </w:pPr>
      <w:r w:rsidRPr="00802822">
        <w:rPr>
          <w:rFonts w:ascii="Times New Roman" w:eastAsia="Times New Roman" w:hAnsi="Times New Roman"/>
          <w:sz w:val="24"/>
          <w:szCs w:val="24"/>
          <w:lang w:eastAsia="pt-BR"/>
        </w:rPr>
        <w:t>As quantidades estimadas mostram-se compatíveis com as necessidades atuais da Administração, não havendo indícios de superdimensionamento, sendo suficientes para assegurar a continuidade e eficiência dos serviços públicos prestados.</w:t>
      </w:r>
    </w:p>
    <w:p w14:paraId="2232A73E" w14:textId="77777777" w:rsidR="002D01DE" w:rsidRPr="00802822" w:rsidRDefault="002D01DE" w:rsidP="002D01DE">
      <w:pPr>
        <w:numPr>
          <w:ilvl w:val="0"/>
          <w:numId w:val="9"/>
        </w:numPr>
        <w:pBdr>
          <w:top w:val="nil"/>
          <w:left w:val="nil"/>
          <w:bottom w:val="nil"/>
          <w:right w:val="nil"/>
          <w:between w:val="nil"/>
        </w:pBdr>
        <w:spacing w:before="120" w:after="120" w:line="360" w:lineRule="auto"/>
        <w:ind w:left="0" w:firstLine="0"/>
        <w:jc w:val="both"/>
        <w:rPr>
          <w:rFonts w:ascii="Times New Roman" w:eastAsia="Times New Roman" w:hAnsi="Times New Roman" w:cs="Times New Roman"/>
          <w:kern w:val="0"/>
          <w:sz w:val="24"/>
          <w:szCs w:val="24"/>
          <w:lang w:eastAsia="pt-BR"/>
          <w14:ligatures w14:val="none"/>
        </w:rPr>
      </w:pPr>
      <w:r w:rsidRPr="00802822">
        <w:rPr>
          <w:rFonts w:ascii="Times New Roman" w:eastAsia="Times New Roman" w:hAnsi="Times New Roman" w:cs="Times New Roman"/>
          <w:b/>
          <w:color w:val="000000"/>
          <w:sz w:val="24"/>
          <w:szCs w:val="24"/>
        </w:rPr>
        <w:t>LEVANTAMENTO DE MERCADO E JUSTIFICATIVA DA ESCOLHA DA SOLUÇÃO</w:t>
      </w:r>
    </w:p>
    <w:p w14:paraId="0C46CCD2" w14:textId="77777777" w:rsidR="002D01DE" w:rsidRPr="00355BA9" w:rsidRDefault="002D01DE" w:rsidP="002D01DE">
      <w:pPr>
        <w:pStyle w:val="PargrafodaLista"/>
        <w:numPr>
          <w:ilvl w:val="1"/>
          <w:numId w:val="9"/>
        </w:numPr>
        <w:pBdr>
          <w:top w:val="nil"/>
          <w:left w:val="nil"/>
          <w:bottom w:val="nil"/>
          <w:right w:val="nil"/>
          <w:between w:val="nil"/>
        </w:pBdr>
        <w:spacing w:after="0" w:line="360" w:lineRule="auto"/>
        <w:ind w:firstLine="0"/>
        <w:jc w:val="both"/>
        <w:rPr>
          <w:rFonts w:ascii="Times New Roman" w:eastAsia="Times New Roman" w:hAnsi="Times New Roman"/>
          <w:color w:val="000000"/>
          <w:sz w:val="24"/>
          <w:szCs w:val="24"/>
        </w:rPr>
      </w:pPr>
      <w:r w:rsidRPr="00355BA9">
        <w:rPr>
          <w:rFonts w:ascii="Times New Roman" w:eastAsia="Times New Roman" w:hAnsi="Times New Roman"/>
          <w:color w:val="000000"/>
          <w:sz w:val="24"/>
          <w:szCs w:val="24"/>
        </w:rPr>
        <w:t>Em observância ao art. 18, §1º, inciso V, e art. 23 da Lei Federal nº 14.133/2021, foi realizado levantamento de mercado visando identificar as soluções disponíveis aptas a atender às necessidades da Administração Municipal, considerando critérios de economicidade, eficiência, competitividade, vantajosidade e melhor relação custo-benefício durante o ciclo de vida do objeto.</w:t>
      </w:r>
    </w:p>
    <w:p w14:paraId="132C38DB" w14:textId="77777777" w:rsidR="002D01DE" w:rsidRDefault="002D01DE" w:rsidP="002D01DE">
      <w:pPr>
        <w:pStyle w:val="PargrafodaLista"/>
        <w:numPr>
          <w:ilvl w:val="1"/>
          <w:numId w:val="9"/>
        </w:numPr>
        <w:pBdr>
          <w:top w:val="nil"/>
          <w:left w:val="nil"/>
          <w:bottom w:val="nil"/>
          <w:right w:val="nil"/>
          <w:between w:val="nil"/>
        </w:pBdr>
        <w:spacing w:after="0" w:line="360" w:lineRule="auto"/>
        <w:ind w:firstLine="0"/>
        <w:jc w:val="both"/>
        <w:rPr>
          <w:rFonts w:ascii="Times New Roman" w:eastAsia="Times New Roman" w:hAnsi="Times New Roman"/>
          <w:color w:val="000000"/>
          <w:sz w:val="24"/>
          <w:szCs w:val="24"/>
        </w:rPr>
      </w:pPr>
      <w:r w:rsidRPr="00355BA9">
        <w:rPr>
          <w:rFonts w:ascii="Times New Roman" w:eastAsia="Times New Roman" w:hAnsi="Times New Roman"/>
          <w:color w:val="000000"/>
          <w:sz w:val="24"/>
          <w:szCs w:val="24"/>
        </w:rPr>
        <w:lastRenderedPageBreak/>
        <w:t>O levantamento levou em consideração pesquisas de contratações similares realizadas por outros órgãos públicos, consultas a fornecedores do ramo, atas de registro de preços, painéis públicos de preços, especificações técnicas usualmente adotadas pela Administração Pública e análise das necessidades operacionais do Município.</w:t>
      </w:r>
    </w:p>
    <w:p w14:paraId="228DF59D" w14:textId="77777777" w:rsidR="002D01DE" w:rsidRPr="00355BA9" w:rsidRDefault="002D01DE" w:rsidP="002D01DE">
      <w:pPr>
        <w:pStyle w:val="PargrafodaLista"/>
        <w:numPr>
          <w:ilvl w:val="1"/>
          <w:numId w:val="9"/>
        </w:numPr>
        <w:pBdr>
          <w:top w:val="nil"/>
          <w:left w:val="nil"/>
          <w:bottom w:val="nil"/>
          <w:right w:val="nil"/>
          <w:between w:val="nil"/>
        </w:pBdr>
        <w:spacing w:after="0" w:line="360" w:lineRule="auto"/>
        <w:ind w:firstLine="0"/>
        <w:jc w:val="both"/>
        <w:rPr>
          <w:rFonts w:ascii="Times New Roman" w:eastAsia="Times New Roman" w:hAnsi="Times New Roman"/>
          <w:color w:val="000000"/>
          <w:sz w:val="24"/>
          <w:szCs w:val="24"/>
        </w:rPr>
      </w:pPr>
      <w:r w:rsidRPr="00355BA9">
        <w:rPr>
          <w:rFonts w:ascii="Times New Roman" w:eastAsia="Times New Roman" w:hAnsi="Times New Roman"/>
          <w:color w:val="000000"/>
          <w:sz w:val="24"/>
          <w:szCs w:val="24"/>
        </w:rPr>
        <w:t>Além disso, foram observados os entendimentos constantes nos Acórdãos TCU nº 2.383/2014 e nº 214/2020 – Plenário, especialmente quanto à necessidade de ampla pesquisa de mercado e vedação ao direcionamento de marca ou modelo específico.</w:t>
      </w:r>
    </w:p>
    <w:p w14:paraId="3B144986" w14:textId="77777777" w:rsidR="002D01DE" w:rsidRPr="00C8702B" w:rsidRDefault="002D01DE" w:rsidP="002D01DE">
      <w:pPr>
        <w:pBdr>
          <w:top w:val="nil"/>
          <w:left w:val="nil"/>
          <w:bottom w:val="nil"/>
          <w:right w:val="nil"/>
          <w:between w:val="nil"/>
        </w:pBdr>
        <w:spacing w:before="120" w:after="120" w:line="360" w:lineRule="auto"/>
        <w:jc w:val="both"/>
        <w:rPr>
          <w:rFonts w:ascii="Times New Roman" w:eastAsia="Times New Roman" w:hAnsi="Times New Roman" w:cs="Times New Roman"/>
          <w:b/>
          <w:bCs/>
          <w:color w:val="000000"/>
          <w:sz w:val="24"/>
          <w:szCs w:val="24"/>
        </w:rPr>
      </w:pPr>
      <w:r w:rsidRPr="00C8702B">
        <w:rPr>
          <w:rFonts w:ascii="Times New Roman" w:eastAsia="Times New Roman" w:hAnsi="Times New Roman" w:cs="Times New Roman"/>
          <w:b/>
          <w:bCs/>
          <w:color w:val="000000"/>
          <w:sz w:val="24"/>
          <w:szCs w:val="24"/>
        </w:rPr>
        <w:t>SOLUÇÃO 1 – LOCAÇÃO DE</w:t>
      </w:r>
      <w:r>
        <w:rPr>
          <w:rFonts w:ascii="Times New Roman" w:eastAsia="Times New Roman" w:hAnsi="Times New Roman" w:cs="Times New Roman"/>
          <w:b/>
          <w:bCs/>
          <w:color w:val="000000"/>
          <w:sz w:val="24"/>
          <w:szCs w:val="24"/>
        </w:rPr>
        <w:t xml:space="preserve"> </w:t>
      </w:r>
      <w:r w:rsidRPr="00C8702B">
        <w:rPr>
          <w:rFonts w:ascii="Times New Roman" w:eastAsia="Times New Roman" w:hAnsi="Times New Roman" w:cs="Times New Roman"/>
          <w:b/>
          <w:bCs/>
          <w:color w:val="000000"/>
          <w:sz w:val="24"/>
          <w:szCs w:val="24"/>
        </w:rPr>
        <w:t>EQUIPAMENTOS</w:t>
      </w:r>
    </w:p>
    <w:p w14:paraId="14556A15" w14:textId="77777777" w:rsidR="002D01DE" w:rsidRPr="001A67C0" w:rsidRDefault="002D01DE" w:rsidP="002D01DE">
      <w:pPr>
        <w:pStyle w:val="PargrafodaLista"/>
        <w:numPr>
          <w:ilvl w:val="1"/>
          <w:numId w:val="9"/>
        </w:numPr>
        <w:pBdr>
          <w:top w:val="nil"/>
          <w:left w:val="nil"/>
          <w:bottom w:val="nil"/>
          <w:right w:val="nil"/>
          <w:between w:val="nil"/>
        </w:pBdr>
        <w:spacing w:after="0" w:line="360" w:lineRule="auto"/>
        <w:ind w:firstLine="0"/>
        <w:jc w:val="both"/>
        <w:rPr>
          <w:rFonts w:ascii="Times New Roman" w:eastAsia="Times New Roman" w:hAnsi="Times New Roman"/>
          <w:color w:val="000000"/>
          <w:sz w:val="24"/>
          <w:szCs w:val="24"/>
        </w:rPr>
      </w:pPr>
      <w:r w:rsidRPr="001A67C0">
        <w:rPr>
          <w:rFonts w:ascii="Times New Roman" w:eastAsia="Times New Roman" w:hAnsi="Times New Roman"/>
          <w:color w:val="000000"/>
          <w:sz w:val="24"/>
          <w:szCs w:val="24"/>
        </w:rPr>
        <w:t>A primeira solução identificada consiste na contratação de empresa especializada para locação dos equipamentos necessários à execução dos serviços públicos municipais solicitados.</w:t>
      </w:r>
    </w:p>
    <w:p w14:paraId="2BD35749" w14:textId="77777777" w:rsidR="002D01DE" w:rsidRPr="001A67C0" w:rsidRDefault="002D01DE" w:rsidP="002D01DE">
      <w:pPr>
        <w:pStyle w:val="PargrafodaLista"/>
        <w:numPr>
          <w:ilvl w:val="1"/>
          <w:numId w:val="9"/>
        </w:numPr>
        <w:pBdr>
          <w:top w:val="nil"/>
          <w:left w:val="nil"/>
          <w:bottom w:val="nil"/>
          <w:right w:val="nil"/>
          <w:between w:val="nil"/>
        </w:pBdr>
        <w:spacing w:after="0" w:line="360" w:lineRule="auto"/>
        <w:ind w:firstLine="0"/>
        <w:jc w:val="both"/>
        <w:rPr>
          <w:rFonts w:ascii="Times New Roman" w:eastAsia="Times New Roman" w:hAnsi="Times New Roman"/>
          <w:color w:val="000000"/>
          <w:sz w:val="24"/>
          <w:szCs w:val="24"/>
        </w:rPr>
      </w:pPr>
      <w:r w:rsidRPr="001A67C0">
        <w:rPr>
          <w:rFonts w:ascii="Times New Roman" w:eastAsia="Times New Roman" w:hAnsi="Times New Roman"/>
          <w:color w:val="000000"/>
          <w:sz w:val="24"/>
          <w:szCs w:val="24"/>
        </w:rPr>
        <w:t>Nesta modalidade, os equipamentos permaneceriam sob propriedade da contratada, cabendo ao Município apenas o pagamento mensal pela utilização dos bens durante a vigência contratual.</w:t>
      </w:r>
      <w:r>
        <w:rPr>
          <w:rFonts w:ascii="Times New Roman" w:eastAsia="Times New Roman" w:hAnsi="Times New Roman"/>
          <w:color w:val="000000"/>
          <w:sz w:val="24"/>
          <w:szCs w:val="24"/>
        </w:rPr>
        <w:t xml:space="preserve"> </w:t>
      </w:r>
      <w:r w:rsidRPr="001A67C0">
        <w:rPr>
          <w:rFonts w:ascii="Times New Roman" w:eastAsia="Times New Roman" w:hAnsi="Times New Roman"/>
          <w:color w:val="000000"/>
          <w:sz w:val="24"/>
          <w:szCs w:val="24"/>
        </w:rPr>
        <w:t>Entre as vantagens da locação destacam-se:</w:t>
      </w:r>
    </w:p>
    <w:p w14:paraId="65C85313" w14:textId="77777777" w:rsidR="002D01DE" w:rsidRPr="00C8702B" w:rsidRDefault="002D01DE" w:rsidP="002D01DE">
      <w:pPr>
        <w:numPr>
          <w:ilvl w:val="0"/>
          <w:numId w:val="14"/>
        </w:numPr>
        <w:pBdr>
          <w:top w:val="nil"/>
          <w:left w:val="nil"/>
          <w:bottom w:val="nil"/>
          <w:right w:val="nil"/>
          <w:between w:val="nil"/>
        </w:pBdr>
        <w:spacing w:after="0" w:line="360" w:lineRule="auto"/>
        <w:ind w:left="851" w:firstLine="0"/>
        <w:jc w:val="both"/>
        <w:rPr>
          <w:rFonts w:ascii="Times New Roman" w:eastAsia="Times New Roman" w:hAnsi="Times New Roman" w:cs="Times New Roman"/>
          <w:color w:val="000000"/>
          <w:sz w:val="24"/>
          <w:szCs w:val="24"/>
        </w:rPr>
      </w:pPr>
      <w:r w:rsidRPr="00C8702B">
        <w:rPr>
          <w:rFonts w:ascii="Times New Roman" w:eastAsia="Times New Roman" w:hAnsi="Times New Roman" w:cs="Times New Roman"/>
          <w:color w:val="000000"/>
          <w:sz w:val="24"/>
          <w:szCs w:val="24"/>
        </w:rPr>
        <w:t>menor necessidade de investimento inicial imediato;</w:t>
      </w:r>
    </w:p>
    <w:p w14:paraId="5127EBA6" w14:textId="77777777" w:rsidR="002D01DE" w:rsidRPr="00C8702B" w:rsidRDefault="002D01DE" w:rsidP="002D01DE">
      <w:pPr>
        <w:numPr>
          <w:ilvl w:val="0"/>
          <w:numId w:val="14"/>
        </w:numPr>
        <w:pBdr>
          <w:top w:val="nil"/>
          <w:left w:val="nil"/>
          <w:bottom w:val="nil"/>
          <w:right w:val="nil"/>
          <w:between w:val="nil"/>
        </w:pBdr>
        <w:spacing w:after="0" w:line="360" w:lineRule="auto"/>
        <w:ind w:left="851" w:firstLine="0"/>
        <w:jc w:val="both"/>
        <w:rPr>
          <w:rFonts w:ascii="Times New Roman" w:eastAsia="Times New Roman" w:hAnsi="Times New Roman" w:cs="Times New Roman"/>
          <w:color w:val="000000"/>
          <w:sz w:val="24"/>
          <w:szCs w:val="24"/>
        </w:rPr>
      </w:pPr>
      <w:r w:rsidRPr="00C8702B">
        <w:rPr>
          <w:rFonts w:ascii="Times New Roman" w:eastAsia="Times New Roman" w:hAnsi="Times New Roman" w:cs="Times New Roman"/>
          <w:color w:val="000000"/>
          <w:sz w:val="24"/>
          <w:szCs w:val="24"/>
        </w:rPr>
        <w:t>possibilidade de substituição dos equipamentos em caso de falhas mecânicas;</w:t>
      </w:r>
    </w:p>
    <w:p w14:paraId="038820CA" w14:textId="77777777" w:rsidR="002D01DE" w:rsidRPr="00C8702B" w:rsidRDefault="002D01DE" w:rsidP="002D01DE">
      <w:pPr>
        <w:numPr>
          <w:ilvl w:val="0"/>
          <w:numId w:val="14"/>
        </w:numPr>
        <w:pBdr>
          <w:top w:val="nil"/>
          <w:left w:val="nil"/>
          <w:bottom w:val="nil"/>
          <w:right w:val="nil"/>
          <w:between w:val="nil"/>
        </w:pBdr>
        <w:spacing w:after="0" w:line="360" w:lineRule="auto"/>
        <w:ind w:left="851" w:firstLine="0"/>
        <w:jc w:val="both"/>
        <w:rPr>
          <w:rFonts w:ascii="Times New Roman" w:eastAsia="Times New Roman" w:hAnsi="Times New Roman" w:cs="Times New Roman"/>
          <w:color w:val="000000"/>
          <w:sz w:val="24"/>
          <w:szCs w:val="24"/>
        </w:rPr>
      </w:pPr>
      <w:r w:rsidRPr="00C8702B">
        <w:rPr>
          <w:rFonts w:ascii="Times New Roman" w:eastAsia="Times New Roman" w:hAnsi="Times New Roman" w:cs="Times New Roman"/>
          <w:color w:val="000000"/>
          <w:sz w:val="24"/>
          <w:szCs w:val="24"/>
        </w:rPr>
        <w:t>manutenção corretiva geralmente incluída na contratação;</w:t>
      </w:r>
    </w:p>
    <w:p w14:paraId="185EA4ED" w14:textId="77777777" w:rsidR="002D01DE" w:rsidRPr="00C8702B" w:rsidRDefault="002D01DE" w:rsidP="002D01DE">
      <w:pPr>
        <w:numPr>
          <w:ilvl w:val="0"/>
          <w:numId w:val="14"/>
        </w:numPr>
        <w:pBdr>
          <w:top w:val="nil"/>
          <w:left w:val="nil"/>
          <w:bottom w:val="nil"/>
          <w:right w:val="nil"/>
          <w:between w:val="nil"/>
        </w:pBdr>
        <w:spacing w:after="0" w:line="360" w:lineRule="auto"/>
        <w:ind w:left="851" w:firstLine="0"/>
        <w:jc w:val="both"/>
        <w:rPr>
          <w:rFonts w:ascii="Times New Roman" w:eastAsia="Times New Roman" w:hAnsi="Times New Roman" w:cs="Times New Roman"/>
          <w:color w:val="000000"/>
          <w:sz w:val="24"/>
          <w:szCs w:val="24"/>
        </w:rPr>
      </w:pPr>
      <w:r w:rsidRPr="00C8702B">
        <w:rPr>
          <w:rFonts w:ascii="Times New Roman" w:eastAsia="Times New Roman" w:hAnsi="Times New Roman" w:cs="Times New Roman"/>
          <w:color w:val="000000"/>
          <w:sz w:val="24"/>
          <w:szCs w:val="24"/>
        </w:rPr>
        <w:t>menor responsabilidade patrimonial da Administração.</w:t>
      </w:r>
    </w:p>
    <w:p w14:paraId="01E9CCC7" w14:textId="77777777" w:rsidR="002D01DE" w:rsidRPr="001A67C0" w:rsidRDefault="002D01DE" w:rsidP="002D01DE">
      <w:pPr>
        <w:pStyle w:val="PargrafodaLista"/>
        <w:numPr>
          <w:ilvl w:val="1"/>
          <w:numId w:val="9"/>
        </w:numPr>
        <w:pBdr>
          <w:top w:val="nil"/>
          <w:left w:val="nil"/>
          <w:bottom w:val="nil"/>
          <w:right w:val="nil"/>
          <w:between w:val="nil"/>
        </w:pBdr>
        <w:spacing w:after="0" w:line="360" w:lineRule="auto"/>
        <w:ind w:firstLine="0"/>
        <w:jc w:val="both"/>
        <w:rPr>
          <w:rFonts w:ascii="Times New Roman" w:eastAsia="Times New Roman" w:hAnsi="Times New Roman"/>
          <w:color w:val="000000"/>
          <w:sz w:val="24"/>
          <w:szCs w:val="24"/>
        </w:rPr>
      </w:pPr>
      <w:r w:rsidRPr="001A67C0">
        <w:rPr>
          <w:rFonts w:ascii="Times New Roman" w:eastAsia="Times New Roman" w:hAnsi="Times New Roman"/>
          <w:color w:val="000000"/>
          <w:sz w:val="24"/>
          <w:szCs w:val="24"/>
        </w:rPr>
        <w:t>Entretanto, verificaram-se desvantagens relevantes para a realidade da Administração Municipal, tais como:</w:t>
      </w:r>
    </w:p>
    <w:p w14:paraId="01619602" w14:textId="77777777" w:rsidR="002D01DE" w:rsidRPr="00C8702B" w:rsidRDefault="002D01DE" w:rsidP="002D01DE">
      <w:pPr>
        <w:numPr>
          <w:ilvl w:val="0"/>
          <w:numId w:val="15"/>
        </w:numPr>
        <w:pBdr>
          <w:top w:val="nil"/>
          <w:left w:val="nil"/>
          <w:bottom w:val="nil"/>
          <w:right w:val="nil"/>
          <w:between w:val="nil"/>
        </w:pBdr>
        <w:spacing w:after="0" w:line="360" w:lineRule="auto"/>
        <w:ind w:left="851" w:firstLine="0"/>
        <w:jc w:val="both"/>
        <w:rPr>
          <w:rFonts w:ascii="Times New Roman" w:eastAsia="Times New Roman" w:hAnsi="Times New Roman" w:cs="Times New Roman"/>
          <w:color w:val="000000"/>
          <w:sz w:val="24"/>
          <w:szCs w:val="24"/>
        </w:rPr>
      </w:pPr>
      <w:r w:rsidRPr="00C8702B">
        <w:rPr>
          <w:rFonts w:ascii="Times New Roman" w:eastAsia="Times New Roman" w:hAnsi="Times New Roman" w:cs="Times New Roman"/>
          <w:color w:val="000000"/>
          <w:sz w:val="24"/>
          <w:szCs w:val="24"/>
        </w:rPr>
        <w:t>elevado custo acumulado ao longo do tempo;</w:t>
      </w:r>
    </w:p>
    <w:p w14:paraId="17C4888C" w14:textId="77777777" w:rsidR="002D01DE" w:rsidRPr="00C8702B" w:rsidRDefault="002D01DE" w:rsidP="002D01DE">
      <w:pPr>
        <w:numPr>
          <w:ilvl w:val="0"/>
          <w:numId w:val="15"/>
        </w:numPr>
        <w:pBdr>
          <w:top w:val="nil"/>
          <w:left w:val="nil"/>
          <w:bottom w:val="nil"/>
          <w:right w:val="nil"/>
          <w:between w:val="nil"/>
        </w:pBdr>
        <w:spacing w:after="0" w:line="360" w:lineRule="auto"/>
        <w:ind w:left="851" w:firstLine="0"/>
        <w:jc w:val="both"/>
        <w:rPr>
          <w:rFonts w:ascii="Times New Roman" w:eastAsia="Times New Roman" w:hAnsi="Times New Roman" w:cs="Times New Roman"/>
          <w:color w:val="000000"/>
          <w:sz w:val="24"/>
          <w:szCs w:val="24"/>
        </w:rPr>
      </w:pPr>
      <w:r w:rsidRPr="00C8702B">
        <w:rPr>
          <w:rFonts w:ascii="Times New Roman" w:eastAsia="Times New Roman" w:hAnsi="Times New Roman" w:cs="Times New Roman"/>
          <w:color w:val="000000"/>
          <w:sz w:val="24"/>
          <w:szCs w:val="24"/>
        </w:rPr>
        <w:t>dependência contínua de contratação terceirizada;</w:t>
      </w:r>
    </w:p>
    <w:p w14:paraId="69B727B6" w14:textId="77777777" w:rsidR="002D01DE" w:rsidRPr="00C8702B" w:rsidRDefault="002D01DE" w:rsidP="002D01DE">
      <w:pPr>
        <w:numPr>
          <w:ilvl w:val="0"/>
          <w:numId w:val="15"/>
        </w:numPr>
        <w:pBdr>
          <w:top w:val="nil"/>
          <w:left w:val="nil"/>
          <w:bottom w:val="nil"/>
          <w:right w:val="nil"/>
          <w:between w:val="nil"/>
        </w:pBdr>
        <w:spacing w:after="0" w:line="360" w:lineRule="auto"/>
        <w:ind w:left="851" w:firstLine="0"/>
        <w:jc w:val="both"/>
        <w:rPr>
          <w:rFonts w:ascii="Times New Roman" w:eastAsia="Times New Roman" w:hAnsi="Times New Roman" w:cs="Times New Roman"/>
          <w:color w:val="000000"/>
          <w:sz w:val="24"/>
          <w:szCs w:val="24"/>
        </w:rPr>
      </w:pPr>
      <w:r w:rsidRPr="00C8702B">
        <w:rPr>
          <w:rFonts w:ascii="Times New Roman" w:eastAsia="Times New Roman" w:hAnsi="Times New Roman" w:cs="Times New Roman"/>
          <w:color w:val="000000"/>
          <w:sz w:val="24"/>
          <w:szCs w:val="24"/>
        </w:rPr>
        <w:t>risco de indisponibilidade contratual dos equipamentos;</w:t>
      </w:r>
    </w:p>
    <w:p w14:paraId="327B5B6C" w14:textId="77777777" w:rsidR="002D01DE" w:rsidRPr="00C8702B" w:rsidRDefault="002D01DE" w:rsidP="002D01DE">
      <w:pPr>
        <w:numPr>
          <w:ilvl w:val="0"/>
          <w:numId w:val="15"/>
        </w:numPr>
        <w:pBdr>
          <w:top w:val="nil"/>
          <w:left w:val="nil"/>
          <w:bottom w:val="nil"/>
          <w:right w:val="nil"/>
          <w:between w:val="nil"/>
        </w:pBdr>
        <w:spacing w:after="0" w:line="360" w:lineRule="auto"/>
        <w:ind w:left="851" w:firstLine="0"/>
        <w:jc w:val="both"/>
        <w:rPr>
          <w:rFonts w:ascii="Times New Roman" w:eastAsia="Times New Roman" w:hAnsi="Times New Roman" w:cs="Times New Roman"/>
          <w:color w:val="000000"/>
          <w:sz w:val="24"/>
          <w:szCs w:val="24"/>
        </w:rPr>
      </w:pPr>
      <w:r w:rsidRPr="00C8702B">
        <w:rPr>
          <w:rFonts w:ascii="Times New Roman" w:eastAsia="Times New Roman" w:hAnsi="Times New Roman" w:cs="Times New Roman"/>
          <w:color w:val="000000"/>
          <w:sz w:val="24"/>
          <w:szCs w:val="24"/>
        </w:rPr>
        <w:t>limitação operacional em períodos de maior demanda;</w:t>
      </w:r>
    </w:p>
    <w:p w14:paraId="416F1646" w14:textId="77777777" w:rsidR="002D01DE" w:rsidRPr="00C8702B" w:rsidRDefault="002D01DE" w:rsidP="002D01DE">
      <w:pPr>
        <w:numPr>
          <w:ilvl w:val="0"/>
          <w:numId w:val="15"/>
        </w:numPr>
        <w:pBdr>
          <w:top w:val="nil"/>
          <w:left w:val="nil"/>
          <w:bottom w:val="nil"/>
          <w:right w:val="nil"/>
          <w:between w:val="nil"/>
        </w:pBdr>
        <w:spacing w:after="0" w:line="360" w:lineRule="auto"/>
        <w:ind w:left="851" w:firstLine="0"/>
        <w:jc w:val="both"/>
        <w:rPr>
          <w:rFonts w:ascii="Times New Roman" w:eastAsia="Times New Roman" w:hAnsi="Times New Roman" w:cs="Times New Roman"/>
          <w:color w:val="000000"/>
          <w:sz w:val="24"/>
          <w:szCs w:val="24"/>
        </w:rPr>
      </w:pPr>
      <w:r w:rsidRPr="00C8702B">
        <w:rPr>
          <w:rFonts w:ascii="Times New Roman" w:eastAsia="Times New Roman" w:hAnsi="Times New Roman" w:cs="Times New Roman"/>
          <w:color w:val="000000"/>
          <w:sz w:val="24"/>
          <w:szCs w:val="24"/>
        </w:rPr>
        <w:t>ausência de incorporação patrimonial ao Município;</w:t>
      </w:r>
    </w:p>
    <w:p w14:paraId="5DB665AD" w14:textId="77777777" w:rsidR="002D01DE" w:rsidRPr="00C8702B" w:rsidRDefault="002D01DE" w:rsidP="002D01DE">
      <w:pPr>
        <w:numPr>
          <w:ilvl w:val="0"/>
          <w:numId w:val="15"/>
        </w:numPr>
        <w:pBdr>
          <w:top w:val="nil"/>
          <w:left w:val="nil"/>
          <w:bottom w:val="nil"/>
          <w:right w:val="nil"/>
          <w:between w:val="nil"/>
        </w:pBdr>
        <w:spacing w:after="0" w:line="360" w:lineRule="auto"/>
        <w:ind w:left="851" w:firstLine="0"/>
        <w:jc w:val="both"/>
        <w:rPr>
          <w:rFonts w:ascii="Times New Roman" w:eastAsia="Times New Roman" w:hAnsi="Times New Roman" w:cs="Times New Roman"/>
          <w:color w:val="000000"/>
          <w:sz w:val="24"/>
          <w:szCs w:val="24"/>
        </w:rPr>
      </w:pPr>
      <w:r w:rsidRPr="00C8702B">
        <w:rPr>
          <w:rFonts w:ascii="Times New Roman" w:eastAsia="Times New Roman" w:hAnsi="Times New Roman" w:cs="Times New Roman"/>
          <w:color w:val="000000"/>
          <w:sz w:val="24"/>
          <w:szCs w:val="24"/>
        </w:rPr>
        <w:t>necessidade permanente de renovação contratual;</w:t>
      </w:r>
    </w:p>
    <w:p w14:paraId="39678D6B" w14:textId="77777777" w:rsidR="002D01DE" w:rsidRPr="00C8702B" w:rsidRDefault="002D01DE" w:rsidP="002D01DE">
      <w:pPr>
        <w:numPr>
          <w:ilvl w:val="0"/>
          <w:numId w:val="15"/>
        </w:numPr>
        <w:pBdr>
          <w:top w:val="nil"/>
          <w:left w:val="nil"/>
          <w:bottom w:val="nil"/>
          <w:right w:val="nil"/>
          <w:between w:val="nil"/>
        </w:pBdr>
        <w:spacing w:after="0" w:line="360" w:lineRule="auto"/>
        <w:ind w:left="851" w:firstLine="0"/>
        <w:jc w:val="both"/>
        <w:rPr>
          <w:rFonts w:ascii="Times New Roman" w:eastAsia="Times New Roman" w:hAnsi="Times New Roman" w:cs="Times New Roman"/>
          <w:color w:val="000000"/>
          <w:sz w:val="24"/>
          <w:szCs w:val="24"/>
        </w:rPr>
      </w:pPr>
      <w:r w:rsidRPr="00C8702B">
        <w:rPr>
          <w:rFonts w:ascii="Times New Roman" w:eastAsia="Times New Roman" w:hAnsi="Times New Roman" w:cs="Times New Roman"/>
          <w:color w:val="000000"/>
          <w:sz w:val="24"/>
          <w:szCs w:val="24"/>
        </w:rPr>
        <w:t>maior risco de interrupção dos serviços essenciais em caso de inadimplemento contratual ou encerramento da vigência.</w:t>
      </w:r>
    </w:p>
    <w:p w14:paraId="54A9071B" w14:textId="77777777" w:rsidR="002D01DE" w:rsidRPr="001A67C0" w:rsidRDefault="002D01DE" w:rsidP="002D01DE">
      <w:pPr>
        <w:pStyle w:val="PargrafodaLista"/>
        <w:numPr>
          <w:ilvl w:val="1"/>
          <w:numId w:val="9"/>
        </w:numPr>
        <w:pBdr>
          <w:top w:val="nil"/>
          <w:left w:val="nil"/>
          <w:bottom w:val="nil"/>
          <w:right w:val="nil"/>
          <w:between w:val="nil"/>
        </w:pBdr>
        <w:spacing w:after="0" w:line="360" w:lineRule="auto"/>
        <w:ind w:firstLine="0"/>
        <w:jc w:val="both"/>
        <w:rPr>
          <w:rFonts w:ascii="Times New Roman" w:eastAsia="Times New Roman" w:hAnsi="Times New Roman"/>
          <w:color w:val="000000"/>
          <w:sz w:val="24"/>
          <w:szCs w:val="24"/>
        </w:rPr>
      </w:pPr>
      <w:r w:rsidRPr="001A67C0">
        <w:rPr>
          <w:rFonts w:ascii="Times New Roman" w:eastAsia="Times New Roman" w:hAnsi="Times New Roman"/>
          <w:color w:val="000000"/>
          <w:sz w:val="24"/>
          <w:szCs w:val="24"/>
        </w:rPr>
        <w:t>Dessa forma, embora operacionalmente possível, a solução mostrou-se menos vantajosa sob os aspectos econômico e administrativo, principalmente considerando que a demanda do Município possui caráter contínuo e permanente.</w:t>
      </w:r>
    </w:p>
    <w:p w14:paraId="73826A5A" w14:textId="77777777" w:rsidR="002D01DE" w:rsidRPr="00C8702B" w:rsidRDefault="002D01DE" w:rsidP="002D01DE">
      <w:pPr>
        <w:pBdr>
          <w:top w:val="nil"/>
          <w:left w:val="nil"/>
          <w:bottom w:val="nil"/>
          <w:right w:val="nil"/>
          <w:between w:val="nil"/>
        </w:pBdr>
        <w:spacing w:before="120" w:after="120" w:line="360" w:lineRule="auto"/>
        <w:jc w:val="both"/>
        <w:rPr>
          <w:rFonts w:ascii="Times New Roman" w:eastAsia="Times New Roman" w:hAnsi="Times New Roman" w:cs="Times New Roman"/>
          <w:b/>
          <w:bCs/>
          <w:color w:val="000000"/>
          <w:sz w:val="24"/>
          <w:szCs w:val="24"/>
        </w:rPr>
      </w:pPr>
      <w:r w:rsidRPr="00C8702B">
        <w:rPr>
          <w:rFonts w:ascii="Times New Roman" w:eastAsia="Times New Roman" w:hAnsi="Times New Roman" w:cs="Times New Roman"/>
          <w:b/>
          <w:bCs/>
          <w:color w:val="000000"/>
          <w:sz w:val="24"/>
          <w:szCs w:val="24"/>
        </w:rPr>
        <w:t>SOLUÇÃO 2 – AQUISIÇÃO DE EQUIPAMENTOS NOVOS</w:t>
      </w:r>
    </w:p>
    <w:p w14:paraId="6D36ECD6" w14:textId="77777777" w:rsidR="002D01DE" w:rsidRPr="001A67C0" w:rsidRDefault="002D01DE" w:rsidP="002D01DE">
      <w:pPr>
        <w:pStyle w:val="PargrafodaLista"/>
        <w:numPr>
          <w:ilvl w:val="1"/>
          <w:numId w:val="9"/>
        </w:numPr>
        <w:pBdr>
          <w:top w:val="nil"/>
          <w:left w:val="nil"/>
          <w:bottom w:val="nil"/>
          <w:right w:val="nil"/>
          <w:between w:val="nil"/>
        </w:pBdr>
        <w:spacing w:after="0" w:line="360" w:lineRule="auto"/>
        <w:ind w:firstLine="0"/>
        <w:jc w:val="both"/>
        <w:rPr>
          <w:rFonts w:ascii="Times New Roman" w:eastAsia="Times New Roman" w:hAnsi="Times New Roman"/>
          <w:color w:val="000000"/>
          <w:sz w:val="24"/>
          <w:szCs w:val="24"/>
        </w:rPr>
      </w:pPr>
      <w:r w:rsidRPr="001A67C0">
        <w:rPr>
          <w:rFonts w:ascii="Times New Roman" w:eastAsia="Times New Roman" w:hAnsi="Times New Roman"/>
          <w:color w:val="000000"/>
          <w:sz w:val="24"/>
          <w:szCs w:val="24"/>
        </w:rPr>
        <w:lastRenderedPageBreak/>
        <w:t>A segunda solução consiste na aquisição definitiva dos equipamentos para incorporação ao patrimônio público municipal, contemplando, 02 cortadores de grama tipo giro zero;</w:t>
      </w:r>
    </w:p>
    <w:p w14:paraId="6F28CE8B" w14:textId="77777777" w:rsidR="002D01DE" w:rsidRPr="001A67C0" w:rsidRDefault="002D01DE" w:rsidP="002D01DE">
      <w:pPr>
        <w:pStyle w:val="PargrafodaLista"/>
        <w:numPr>
          <w:ilvl w:val="1"/>
          <w:numId w:val="9"/>
        </w:numPr>
        <w:pBdr>
          <w:top w:val="nil"/>
          <w:left w:val="nil"/>
          <w:bottom w:val="nil"/>
          <w:right w:val="nil"/>
          <w:between w:val="nil"/>
        </w:pBdr>
        <w:spacing w:after="0" w:line="360" w:lineRule="auto"/>
        <w:ind w:firstLine="0"/>
        <w:jc w:val="both"/>
        <w:rPr>
          <w:rFonts w:ascii="Times New Roman" w:eastAsia="Times New Roman" w:hAnsi="Times New Roman"/>
          <w:color w:val="000000"/>
          <w:sz w:val="24"/>
          <w:szCs w:val="24"/>
        </w:rPr>
      </w:pPr>
      <w:r w:rsidRPr="001A67C0">
        <w:rPr>
          <w:rFonts w:ascii="Times New Roman" w:eastAsia="Times New Roman" w:hAnsi="Times New Roman"/>
          <w:color w:val="000000"/>
          <w:sz w:val="24"/>
          <w:szCs w:val="24"/>
        </w:rPr>
        <w:t>Conforme levantamento estimativo realizado nos termos do art. 23 da Lei Federal nº 14.133/2021, utilizando-se pesquisas junto ao mercado fornecedor, contratações públicas similares, atas vigentes e parâmetros públicos de preços por meio de sistema de registro de preços – banco de preços, o valor estimado da aquisição corresponde aproximadamente a R$ 182.426,66 (Cento e oitenta e dois mil, quatrocentos e vinte e seis reais e sessenta e seis centavos).</w:t>
      </w:r>
    </w:p>
    <w:p w14:paraId="0B888DA1" w14:textId="77777777" w:rsidR="002D01DE" w:rsidRPr="001A67C0" w:rsidRDefault="002D01DE" w:rsidP="002D01DE">
      <w:pPr>
        <w:pStyle w:val="PargrafodaLista"/>
        <w:numPr>
          <w:ilvl w:val="1"/>
          <w:numId w:val="9"/>
        </w:numPr>
        <w:pBdr>
          <w:top w:val="nil"/>
          <w:left w:val="nil"/>
          <w:bottom w:val="nil"/>
          <w:right w:val="nil"/>
          <w:between w:val="nil"/>
        </w:pBdr>
        <w:spacing w:after="0" w:line="360" w:lineRule="auto"/>
        <w:ind w:firstLine="0"/>
        <w:jc w:val="both"/>
        <w:rPr>
          <w:rFonts w:ascii="Times New Roman" w:eastAsia="Times New Roman" w:hAnsi="Times New Roman"/>
          <w:color w:val="000000"/>
          <w:sz w:val="24"/>
          <w:szCs w:val="24"/>
        </w:rPr>
      </w:pPr>
      <w:r w:rsidRPr="001A67C0">
        <w:rPr>
          <w:rFonts w:ascii="Times New Roman" w:eastAsia="Times New Roman" w:hAnsi="Times New Roman"/>
          <w:color w:val="000000"/>
          <w:sz w:val="24"/>
          <w:szCs w:val="24"/>
        </w:rPr>
        <w:t>A aquisição apresenta vantagens significativas para a Administração Pública, dentre elas:</w:t>
      </w:r>
    </w:p>
    <w:p w14:paraId="10AE18F5" w14:textId="77777777" w:rsidR="002D01DE" w:rsidRPr="00C8702B" w:rsidRDefault="002D01DE" w:rsidP="002D01DE">
      <w:pPr>
        <w:numPr>
          <w:ilvl w:val="0"/>
          <w:numId w:val="16"/>
        </w:numPr>
        <w:pBdr>
          <w:top w:val="nil"/>
          <w:left w:val="nil"/>
          <w:bottom w:val="nil"/>
          <w:right w:val="nil"/>
          <w:between w:val="nil"/>
        </w:pBdr>
        <w:spacing w:after="0" w:line="360" w:lineRule="auto"/>
        <w:ind w:left="851" w:firstLine="0"/>
        <w:jc w:val="both"/>
        <w:rPr>
          <w:rFonts w:ascii="Times New Roman" w:eastAsia="Times New Roman" w:hAnsi="Times New Roman" w:cs="Times New Roman"/>
          <w:color w:val="000000"/>
          <w:sz w:val="24"/>
          <w:szCs w:val="24"/>
        </w:rPr>
      </w:pPr>
      <w:r w:rsidRPr="00C8702B">
        <w:rPr>
          <w:rFonts w:ascii="Times New Roman" w:eastAsia="Times New Roman" w:hAnsi="Times New Roman" w:cs="Times New Roman"/>
          <w:color w:val="000000"/>
          <w:sz w:val="24"/>
          <w:szCs w:val="24"/>
        </w:rPr>
        <w:t>incorporação dos bens ao patrimônio municipal;</w:t>
      </w:r>
    </w:p>
    <w:p w14:paraId="02001CB7" w14:textId="77777777" w:rsidR="002D01DE" w:rsidRPr="00C8702B" w:rsidRDefault="002D01DE" w:rsidP="002D01DE">
      <w:pPr>
        <w:numPr>
          <w:ilvl w:val="0"/>
          <w:numId w:val="16"/>
        </w:numPr>
        <w:pBdr>
          <w:top w:val="nil"/>
          <w:left w:val="nil"/>
          <w:bottom w:val="nil"/>
          <w:right w:val="nil"/>
          <w:between w:val="nil"/>
        </w:pBdr>
        <w:spacing w:after="0" w:line="360" w:lineRule="auto"/>
        <w:ind w:left="851" w:firstLine="0"/>
        <w:jc w:val="both"/>
        <w:rPr>
          <w:rFonts w:ascii="Times New Roman" w:eastAsia="Times New Roman" w:hAnsi="Times New Roman" w:cs="Times New Roman"/>
          <w:color w:val="000000"/>
          <w:sz w:val="24"/>
          <w:szCs w:val="24"/>
        </w:rPr>
      </w:pPr>
      <w:r w:rsidRPr="00C8702B">
        <w:rPr>
          <w:rFonts w:ascii="Times New Roman" w:eastAsia="Times New Roman" w:hAnsi="Times New Roman" w:cs="Times New Roman"/>
          <w:color w:val="000000"/>
          <w:sz w:val="24"/>
          <w:szCs w:val="24"/>
        </w:rPr>
        <w:t>maior autonomia operacional na execução dos serviços públicos;</w:t>
      </w:r>
    </w:p>
    <w:p w14:paraId="595A4450" w14:textId="77777777" w:rsidR="002D01DE" w:rsidRPr="00C8702B" w:rsidRDefault="002D01DE" w:rsidP="002D01DE">
      <w:pPr>
        <w:numPr>
          <w:ilvl w:val="0"/>
          <w:numId w:val="16"/>
        </w:numPr>
        <w:pBdr>
          <w:top w:val="nil"/>
          <w:left w:val="nil"/>
          <w:bottom w:val="nil"/>
          <w:right w:val="nil"/>
          <w:between w:val="nil"/>
        </w:pBdr>
        <w:spacing w:after="0" w:line="360" w:lineRule="auto"/>
        <w:ind w:left="851" w:firstLine="0"/>
        <w:jc w:val="both"/>
        <w:rPr>
          <w:rFonts w:ascii="Times New Roman" w:eastAsia="Times New Roman" w:hAnsi="Times New Roman" w:cs="Times New Roman"/>
          <w:color w:val="000000"/>
          <w:sz w:val="24"/>
          <w:szCs w:val="24"/>
        </w:rPr>
      </w:pPr>
      <w:r w:rsidRPr="00C8702B">
        <w:rPr>
          <w:rFonts w:ascii="Times New Roman" w:eastAsia="Times New Roman" w:hAnsi="Times New Roman" w:cs="Times New Roman"/>
          <w:color w:val="000000"/>
          <w:sz w:val="24"/>
          <w:szCs w:val="24"/>
        </w:rPr>
        <w:t>disponibilidade permanente dos equipamentos;</w:t>
      </w:r>
    </w:p>
    <w:p w14:paraId="76FB94DE" w14:textId="77777777" w:rsidR="002D01DE" w:rsidRPr="00C8702B" w:rsidRDefault="002D01DE" w:rsidP="002D01DE">
      <w:pPr>
        <w:numPr>
          <w:ilvl w:val="0"/>
          <w:numId w:val="16"/>
        </w:numPr>
        <w:pBdr>
          <w:top w:val="nil"/>
          <w:left w:val="nil"/>
          <w:bottom w:val="nil"/>
          <w:right w:val="nil"/>
          <w:between w:val="nil"/>
        </w:pBdr>
        <w:spacing w:after="0" w:line="360" w:lineRule="auto"/>
        <w:ind w:left="851" w:firstLine="0"/>
        <w:jc w:val="both"/>
        <w:rPr>
          <w:rFonts w:ascii="Times New Roman" w:eastAsia="Times New Roman" w:hAnsi="Times New Roman" w:cs="Times New Roman"/>
          <w:color w:val="000000"/>
          <w:sz w:val="24"/>
          <w:szCs w:val="24"/>
        </w:rPr>
      </w:pPr>
      <w:r w:rsidRPr="00C8702B">
        <w:rPr>
          <w:rFonts w:ascii="Times New Roman" w:eastAsia="Times New Roman" w:hAnsi="Times New Roman" w:cs="Times New Roman"/>
          <w:color w:val="000000"/>
          <w:sz w:val="24"/>
          <w:szCs w:val="24"/>
        </w:rPr>
        <w:t>redução de despesas contínuas com locação;</w:t>
      </w:r>
    </w:p>
    <w:p w14:paraId="2C8AF765" w14:textId="77777777" w:rsidR="002D01DE" w:rsidRPr="00C8702B" w:rsidRDefault="002D01DE" w:rsidP="002D01DE">
      <w:pPr>
        <w:numPr>
          <w:ilvl w:val="0"/>
          <w:numId w:val="16"/>
        </w:numPr>
        <w:pBdr>
          <w:top w:val="nil"/>
          <w:left w:val="nil"/>
          <w:bottom w:val="nil"/>
          <w:right w:val="nil"/>
          <w:between w:val="nil"/>
        </w:pBdr>
        <w:spacing w:after="0" w:line="360" w:lineRule="auto"/>
        <w:ind w:left="851" w:firstLine="0"/>
        <w:jc w:val="both"/>
        <w:rPr>
          <w:rFonts w:ascii="Times New Roman" w:eastAsia="Times New Roman" w:hAnsi="Times New Roman" w:cs="Times New Roman"/>
          <w:color w:val="000000"/>
          <w:sz w:val="24"/>
          <w:szCs w:val="24"/>
        </w:rPr>
      </w:pPr>
      <w:r w:rsidRPr="00C8702B">
        <w:rPr>
          <w:rFonts w:ascii="Times New Roman" w:eastAsia="Times New Roman" w:hAnsi="Times New Roman" w:cs="Times New Roman"/>
          <w:color w:val="000000"/>
          <w:sz w:val="24"/>
          <w:szCs w:val="24"/>
        </w:rPr>
        <w:t>melhor planejamento das atividades urbanas e rurais;</w:t>
      </w:r>
    </w:p>
    <w:p w14:paraId="6A41A326" w14:textId="77777777" w:rsidR="002D01DE" w:rsidRPr="00C8702B" w:rsidRDefault="002D01DE" w:rsidP="002D01DE">
      <w:pPr>
        <w:numPr>
          <w:ilvl w:val="0"/>
          <w:numId w:val="16"/>
        </w:numPr>
        <w:pBdr>
          <w:top w:val="nil"/>
          <w:left w:val="nil"/>
          <w:bottom w:val="nil"/>
          <w:right w:val="nil"/>
          <w:between w:val="nil"/>
        </w:pBdr>
        <w:spacing w:after="0" w:line="360" w:lineRule="auto"/>
        <w:ind w:left="851" w:firstLine="0"/>
        <w:jc w:val="both"/>
        <w:rPr>
          <w:rFonts w:ascii="Times New Roman" w:eastAsia="Times New Roman" w:hAnsi="Times New Roman" w:cs="Times New Roman"/>
          <w:color w:val="000000"/>
          <w:sz w:val="24"/>
          <w:szCs w:val="24"/>
        </w:rPr>
      </w:pPr>
      <w:r w:rsidRPr="00C8702B">
        <w:rPr>
          <w:rFonts w:ascii="Times New Roman" w:eastAsia="Times New Roman" w:hAnsi="Times New Roman" w:cs="Times New Roman"/>
          <w:color w:val="000000"/>
          <w:sz w:val="24"/>
          <w:szCs w:val="24"/>
        </w:rPr>
        <w:t>maior controle da manutenção e utilização dos equipamentos;</w:t>
      </w:r>
    </w:p>
    <w:p w14:paraId="731CD140" w14:textId="77777777" w:rsidR="002D01DE" w:rsidRPr="00C8702B" w:rsidRDefault="002D01DE" w:rsidP="002D01DE">
      <w:pPr>
        <w:numPr>
          <w:ilvl w:val="0"/>
          <w:numId w:val="16"/>
        </w:numPr>
        <w:pBdr>
          <w:top w:val="nil"/>
          <w:left w:val="nil"/>
          <w:bottom w:val="nil"/>
          <w:right w:val="nil"/>
          <w:between w:val="nil"/>
        </w:pBdr>
        <w:spacing w:after="0" w:line="360" w:lineRule="auto"/>
        <w:ind w:left="851" w:firstLine="0"/>
        <w:jc w:val="both"/>
        <w:rPr>
          <w:rFonts w:ascii="Times New Roman" w:eastAsia="Times New Roman" w:hAnsi="Times New Roman" w:cs="Times New Roman"/>
          <w:color w:val="000000"/>
          <w:sz w:val="24"/>
          <w:szCs w:val="24"/>
        </w:rPr>
      </w:pPr>
      <w:r w:rsidRPr="00C8702B">
        <w:rPr>
          <w:rFonts w:ascii="Times New Roman" w:eastAsia="Times New Roman" w:hAnsi="Times New Roman" w:cs="Times New Roman"/>
          <w:color w:val="000000"/>
          <w:sz w:val="24"/>
          <w:szCs w:val="24"/>
        </w:rPr>
        <w:t>aumento da eficiência dos serviços prestados à população;</w:t>
      </w:r>
    </w:p>
    <w:p w14:paraId="33948C65" w14:textId="77777777" w:rsidR="002D01DE" w:rsidRPr="00C8702B" w:rsidRDefault="002D01DE" w:rsidP="002D01DE">
      <w:pPr>
        <w:numPr>
          <w:ilvl w:val="0"/>
          <w:numId w:val="16"/>
        </w:numPr>
        <w:pBdr>
          <w:top w:val="nil"/>
          <w:left w:val="nil"/>
          <w:bottom w:val="nil"/>
          <w:right w:val="nil"/>
          <w:between w:val="nil"/>
        </w:pBdr>
        <w:spacing w:after="0" w:line="360" w:lineRule="auto"/>
        <w:ind w:left="851" w:firstLine="0"/>
        <w:jc w:val="both"/>
        <w:rPr>
          <w:rFonts w:ascii="Times New Roman" w:eastAsia="Times New Roman" w:hAnsi="Times New Roman" w:cs="Times New Roman"/>
          <w:color w:val="000000"/>
          <w:sz w:val="24"/>
          <w:szCs w:val="24"/>
        </w:rPr>
      </w:pPr>
      <w:r w:rsidRPr="00C8702B">
        <w:rPr>
          <w:rFonts w:ascii="Times New Roman" w:eastAsia="Times New Roman" w:hAnsi="Times New Roman" w:cs="Times New Roman"/>
          <w:color w:val="000000"/>
          <w:sz w:val="24"/>
          <w:szCs w:val="24"/>
        </w:rPr>
        <w:t>possibilidade de utilização dos bens por vários exercícios financeiros;</w:t>
      </w:r>
    </w:p>
    <w:p w14:paraId="64DADA2D" w14:textId="77777777" w:rsidR="002D01DE" w:rsidRPr="00C8702B" w:rsidRDefault="002D01DE" w:rsidP="002D01DE">
      <w:pPr>
        <w:numPr>
          <w:ilvl w:val="0"/>
          <w:numId w:val="16"/>
        </w:numPr>
        <w:pBdr>
          <w:top w:val="nil"/>
          <w:left w:val="nil"/>
          <w:bottom w:val="nil"/>
          <w:right w:val="nil"/>
          <w:between w:val="nil"/>
        </w:pBdr>
        <w:spacing w:after="0" w:line="360" w:lineRule="auto"/>
        <w:ind w:left="851" w:firstLine="0"/>
        <w:jc w:val="both"/>
        <w:rPr>
          <w:rFonts w:ascii="Times New Roman" w:eastAsia="Times New Roman" w:hAnsi="Times New Roman" w:cs="Times New Roman"/>
          <w:color w:val="000000"/>
          <w:sz w:val="24"/>
          <w:szCs w:val="24"/>
        </w:rPr>
      </w:pPr>
      <w:r w:rsidRPr="00C8702B">
        <w:rPr>
          <w:rFonts w:ascii="Times New Roman" w:eastAsia="Times New Roman" w:hAnsi="Times New Roman" w:cs="Times New Roman"/>
          <w:color w:val="000000"/>
          <w:sz w:val="24"/>
          <w:szCs w:val="24"/>
        </w:rPr>
        <w:t>melhor relação custo-benefício durante a vida útil dos equipamentos;</w:t>
      </w:r>
    </w:p>
    <w:p w14:paraId="3AF0E83C" w14:textId="77777777" w:rsidR="002D01DE" w:rsidRPr="00C8702B" w:rsidRDefault="002D01DE" w:rsidP="002D01DE">
      <w:pPr>
        <w:numPr>
          <w:ilvl w:val="0"/>
          <w:numId w:val="16"/>
        </w:numPr>
        <w:pBdr>
          <w:top w:val="nil"/>
          <w:left w:val="nil"/>
          <w:bottom w:val="nil"/>
          <w:right w:val="nil"/>
          <w:between w:val="nil"/>
        </w:pBdr>
        <w:spacing w:after="0" w:line="360" w:lineRule="auto"/>
        <w:ind w:left="851" w:firstLine="0"/>
        <w:jc w:val="both"/>
        <w:rPr>
          <w:rFonts w:ascii="Times New Roman" w:eastAsia="Times New Roman" w:hAnsi="Times New Roman" w:cs="Times New Roman"/>
          <w:color w:val="000000"/>
          <w:sz w:val="24"/>
          <w:szCs w:val="24"/>
        </w:rPr>
      </w:pPr>
      <w:r w:rsidRPr="00C8702B">
        <w:rPr>
          <w:rFonts w:ascii="Times New Roman" w:eastAsia="Times New Roman" w:hAnsi="Times New Roman" w:cs="Times New Roman"/>
          <w:color w:val="000000"/>
          <w:sz w:val="24"/>
          <w:szCs w:val="24"/>
        </w:rPr>
        <w:t>redução de riscos relacionados à paralisação contratual;</w:t>
      </w:r>
    </w:p>
    <w:p w14:paraId="470A1140" w14:textId="77777777" w:rsidR="002D01DE" w:rsidRPr="00C8702B" w:rsidRDefault="002D01DE" w:rsidP="002D01DE">
      <w:pPr>
        <w:numPr>
          <w:ilvl w:val="0"/>
          <w:numId w:val="16"/>
        </w:numPr>
        <w:pBdr>
          <w:top w:val="nil"/>
          <w:left w:val="nil"/>
          <w:bottom w:val="nil"/>
          <w:right w:val="nil"/>
          <w:between w:val="nil"/>
        </w:pBdr>
        <w:spacing w:after="0" w:line="360" w:lineRule="auto"/>
        <w:ind w:left="851" w:firstLine="0"/>
        <w:jc w:val="both"/>
        <w:rPr>
          <w:rFonts w:ascii="Times New Roman" w:eastAsia="Times New Roman" w:hAnsi="Times New Roman" w:cs="Times New Roman"/>
          <w:color w:val="000000"/>
          <w:sz w:val="24"/>
          <w:szCs w:val="24"/>
        </w:rPr>
      </w:pPr>
      <w:r w:rsidRPr="00C8702B">
        <w:rPr>
          <w:rFonts w:ascii="Times New Roman" w:eastAsia="Times New Roman" w:hAnsi="Times New Roman" w:cs="Times New Roman"/>
          <w:color w:val="000000"/>
          <w:sz w:val="24"/>
          <w:szCs w:val="24"/>
        </w:rPr>
        <w:t>aproveitamento adequado dos recursos oriundos de emenda específica destinada à aquisição de máquinas e equipamentos.</w:t>
      </w:r>
    </w:p>
    <w:p w14:paraId="68449AB7" w14:textId="77777777" w:rsidR="002D01DE" w:rsidRPr="001A67C0" w:rsidRDefault="002D01DE" w:rsidP="002D01DE">
      <w:pPr>
        <w:pStyle w:val="PargrafodaLista"/>
        <w:numPr>
          <w:ilvl w:val="1"/>
          <w:numId w:val="9"/>
        </w:numPr>
        <w:pBdr>
          <w:top w:val="nil"/>
          <w:left w:val="nil"/>
          <w:bottom w:val="nil"/>
          <w:right w:val="nil"/>
          <w:between w:val="nil"/>
        </w:pBdr>
        <w:spacing w:after="0" w:line="360" w:lineRule="auto"/>
        <w:ind w:firstLine="0"/>
        <w:jc w:val="both"/>
        <w:rPr>
          <w:rFonts w:ascii="Times New Roman" w:eastAsia="Times New Roman" w:hAnsi="Times New Roman"/>
          <w:color w:val="000000"/>
          <w:sz w:val="24"/>
          <w:szCs w:val="24"/>
        </w:rPr>
      </w:pPr>
      <w:r w:rsidRPr="001A67C0">
        <w:rPr>
          <w:rFonts w:ascii="Times New Roman" w:eastAsia="Times New Roman" w:hAnsi="Times New Roman"/>
          <w:color w:val="000000"/>
          <w:sz w:val="24"/>
          <w:szCs w:val="24"/>
        </w:rPr>
        <w:t>Adicionalmente, a solução permite ao Município estruturar de forma mais eficiente sua frota operacional, garantindo maior agilidade na execução de serviços de manutenção de vias, limpeza urbana, conservação de áreas públicas e apoio às atividades rurais.</w:t>
      </w:r>
    </w:p>
    <w:p w14:paraId="2AF04FD9" w14:textId="77777777" w:rsidR="002D01DE" w:rsidRPr="00C8702B" w:rsidRDefault="002D01DE" w:rsidP="002D01DE">
      <w:pPr>
        <w:pBdr>
          <w:top w:val="nil"/>
          <w:left w:val="nil"/>
          <w:bottom w:val="nil"/>
          <w:right w:val="nil"/>
          <w:between w:val="nil"/>
        </w:pBdr>
        <w:spacing w:before="120" w:after="120" w:line="360" w:lineRule="auto"/>
        <w:jc w:val="both"/>
        <w:rPr>
          <w:rFonts w:ascii="Times New Roman" w:eastAsia="Times New Roman" w:hAnsi="Times New Roman" w:cs="Times New Roman"/>
          <w:b/>
          <w:bCs/>
          <w:color w:val="000000"/>
          <w:sz w:val="24"/>
          <w:szCs w:val="24"/>
        </w:rPr>
      </w:pPr>
      <w:r w:rsidRPr="00C8702B">
        <w:rPr>
          <w:rFonts w:ascii="Times New Roman" w:eastAsia="Times New Roman" w:hAnsi="Times New Roman" w:cs="Times New Roman"/>
          <w:b/>
          <w:bCs/>
          <w:color w:val="000000"/>
          <w:sz w:val="24"/>
          <w:szCs w:val="24"/>
        </w:rPr>
        <w:t>JUSTIFICATIVA DA ESCOLHA DA SOLUÇÃO</w:t>
      </w:r>
    </w:p>
    <w:p w14:paraId="60340ADA" w14:textId="77777777" w:rsidR="002D01DE" w:rsidRPr="001A67C0" w:rsidRDefault="002D01DE" w:rsidP="002D01DE">
      <w:pPr>
        <w:pStyle w:val="PargrafodaLista"/>
        <w:numPr>
          <w:ilvl w:val="1"/>
          <w:numId w:val="9"/>
        </w:numPr>
        <w:pBdr>
          <w:top w:val="nil"/>
          <w:left w:val="nil"/>
          <w:bottom w:val="nil"/>
          <w:right w:val="nil"/>
          <w:between w:val="nil"/>
        </w:pBdr>
        <w:spacing w:after="0" w:line="360" w:lineRule="auto"/>
        <w:ind w:firstLine="0"/>
        <w:jc w:val="both"/>
        <w:rPr>
          <w:rFonts w:ascii="Times New Roman" w:eastAsia="Times New Roman" w:hAnsi="Times New Roman"/>
          <w:color w:val="000000"/>
          <w:sz w:val="24"/>
          <w:szCs w:val="24"/>
        </w:rPr>
      </w:pPr>
      <w:r w:rsidRPr="001A67C0">
        <w:rPr>
          <w:rFonts w:ascii="Times New Roman" w:eastAsia="Times New Roman" w:hAnsi="Times New Roman"/>
          <w:color w:val="000000"/>
          <w:sz w:val="24"/>
          <w:szCs w:val="24"/>
        </w:rPr>
        <w:t>Após análise técnica e econômica das alternativas disponíveis, concluiu-se que a aquisição dos equipamentos novos representa a solução mais vantajosa para a Administração Pública, considerando os princípios da economicidade, eficiência e interesse público.</w:t>
      </w:r>
    </w:p>
    <w:p w14:paraId="479130ED" w14:textId="77777777" w:rsidR="002D01DE" w:rsidRPr="001A67C0" w:rsidRDefault="002D01DE" w:rsidP="002D01DE">
      <w:pPr>
        <w:pStyle w:val="PargrafodaLista"/>
        <w:numPr>
          <w:ilvl w:val="1"/>
          <w:numId w:val="9"/>
        </w:numPr>
        <w:pBdr>
          <w:top w:val="nil"/>
          <w:left w:val="nil"/>
          <w:bottom w:val="nil"/>
          <w:right w:val="nil"/>
          <w:between w:val="nil"/>
        </w:pBdr>
        <w:spacing w:after="0" w:line="360" w:lineRule="auto"/>
        <w:ind w:firstLine="0"/>
        <w:jc w:val="both"/>
        <w:rPr>
          <w:rFonts w:ascii="Times New Roman" w:eastAsia="Times New Roman" w:hAnsi="Times New Roman"/>
          <w:color w:val="000000"/>
          <w:sz w:val="24"/>
          <w:szCs w:val="24"/>
        </w:rPr>
      </w:pPr>
      <w:r w:rsidRPr="001A67C0">
        <w:rPr>
          <w:rFonts w:ascii="Times New Roman" w:eastAsia="Times New Roman" w:hAnsi="Times New Roman"/>
          <w:color w:val="000000"/>
          <w:sz w:val="24"/>
          <w:szCs w:val="24"/>
        </w:rPr>
        <w:t>A escolha fundamenta-se especialmente:</w:t>
      </w:r>
    </w:p>
    <w:p w14:paraId="280EC4DF" w14:textId="77777777" w:rsidR="002D01DE" w:rsidRPr="00C8702B" w:rsidRDefault="002D01DE" w:rsidP="002D01DE">
      <w:pPr>
        <w:numPr>
          <w:ilvl w:val="0"/>
          <w:numId w:val="17"/>
        </w:numPr>
        <w:pBdr>
          <w:top w:val="nil"/>
          <w:left w:val="nil"/>
          <w:bottom w:val="nil"/>
          <w:right w:val="nil"/>
          <w:between w:val="nil"/>
        </w:pBdr>
        <w:spacing w:after="0" w:line="360" w:lineRule="auto"/>
        <w:ind w:left="851" w:firstLine="0"/>
        <w:jc w:val="both"/>
        <w:rPr>
          <w:rFonts w:ascii="Times New Roman" w:eastAsia="Times New Roman" w:hAnsi="Times New Roman" w:cs="Times New Roman"/>
          <w:color w:val="000000"/>
          <w:sz w:val="24"/>
          <w:szCs w:val="24"/>
        </w:rPr>
      </w:pPr>
      <w:r w:rsidRPr="00C8702B">
        <w:rPr>
          <w:rFonts w:ascii="Times New Roman" w:eastAsia="Times New Roman" w:hAnsi="Times New Roman" w:cs="Times New Roman"/>
          <w:color w:val="000000"/>
          <w:sz w:val="24"/>
          <w:szCs w:val="24"/>
        </w:rPr>
        <w:t>na natureza contínua das demandas operacionais do Município;</w:t>
      </w:r>
    </w:p>
    <w:p w14:paraId="59A37182" w14:textId="77777777" w:rsidR="002D01DE" w:rsidRPr="00C8702B" w:rsidRDefault="002D01DE" w:rsidP="002D01DE">
      <w:pPr>
        <w:numPr>
          <w:ilvl w:val="0"/>
          <w:numId w:val="17"/>
        </w:numPr>
        <w:pBdr>
          <w:top w:val="nil"/>
          <w:left w:val="nil"/>
          <w:bottom w:val="nil"/>
          <w:right w:val="nil"/>
          <w:between w:val="nil"/>
        </w:pBdr>
        <w:spacing w:after="0" w:line="360" w:lineRule="auto"/>
        <w:ind w:left="851" w:firstLine="0"/>
        <w:jc w:val="both"/>
        <w:rPr>
          <w:rFonts w:ascii="Times New Roman" w:eastAsia="Times New Roman" w:hAnsi="Times New Roman" w:cs="Times New Roman"/>
          <w:color w:val="000000"/>
          <w:sz w:val="24"/>
          <w:szCs w:val="24"/>
        </w:rPr>
      </w:pPr>
      <w:r w:rsidRPr="00C8702B">
        <w:rPr>
          <w:rFonts w:ascii="Times New Roman" w:eastAsia="Times New Roman" w:hAnsi="Times New Roman" w:cs="Times New Roman"/>
          <w:color w:val="000000"/>
          <w:sz w:val="24"/>
          <w:szCs w:val="24"/>
        </w:rPr>
        <w:t>na maior eficiência proporcionada pela disponibilidade permanente dos equipamentos;</w:t>
      </w:r>
    </w:p>
    <w:p w14:paraId="6E46618A" w14:textId="77777777" w:rsidR="002D01DE" w:rsidRPr="00C8702B" w:rsidRDefault="002D01DE" w:rsidP="002D01DE">
      <w:pPr>
        <w:numPr>
          <w:ilvl w:val="0"/>
          <w:numId w:val="17"/>
        </w:numPr>
        <w:pBdr>
          <w:top w:val="nil"/>
          <w:left w:val="nil"/>
          <w:bottom w:val="nil"/>
          <w:right w:val="nil"/>
          <w:between w:val="nil"/>
        </w:pBdr>
        <w:spacing w:after="0" w:line="360" w:lineRule="auto"/>
        <w:ind w:left="851" w:firstLine="0"/>
        <w:jc w:val="both"/>
        <w:rPr>
          <w:rFonts w:ascii="Times New Roman" w:eastAsia="Times New Roman" w:hAnsi="Times New Roman" w:cs="Times New Roman"/>
          <w:color w:val="000000"/>
          <w:sz w:val="24"/>
          <w:szCs w:val="24"/>
        </w:rPr>
      </w:pPr>
      <w:r w:rsidRPr="00C8702B">
        <w:rPr>
          <w:rFonts w:ascii="Times New Roman" w:eastAsia="Times New Roman" w:hAnsi="Times New Roman" w:cs="Times New Roman"/>
          <w:color w:val="000000"/>
          <w:sz w:val="24"/>
          <w:szCs w:val="24"/>
        </w:rPr>
        <w:lastRenderedPageBreak/>
        <w:t>na economicidade obtida durante o ciclo de vida útil dos bens;</w:t>
      </w:r>
    </w:p>
    <w:p w14:paraId="1D18D8C1" w14:textId="77777777" w:rsidR="002D01DE" w:rsidRPr="00C8702B" w:rsidRDefault="002D01DE" w:rsidP="002D01DE">
      <w:pPr>
        <w:numPr>
          <w:ilvl w:val="0"/>
          <w:numId w:val="17"/>
        </w:numPr>
        <w:pBdr>
          <w:top w:val="nil"/>
          <w:left w:val="nil"/>
          <w:bottom w:val="nil"/>
          <w:right w:val="nil"/>
          <w:between w:val="nil"/>
        </w:pBdr>
        <w:spacing w:after="0" w:line="360" w:lineRule="auto"/>
        <w:ind w:left="851" w:firstLine="0"/>
        <w:jc w:val="both"/>
        <w:rPr>
          <w:rFonts w:ascii="Times New Roman" w:eastAsia="Times New Roman" w:hAnsi="Times New Roman" w:cs="Times New Roman"/>
          <w:color w:val="000000"/>
          <w:sz w:val="24"/>
          <w:szCs w:val="24"/>
        </w:rPr>
      </w:pPr>
      <w:r w:rsidRPr="00C8702B">
        <w:rPr>
          <w:rFonts w:ascii="Times New Roman" w:eastAsia="Times New Roman" w:hAnsi="Times New Roman" w:cs="Times New Roman"/>
          <w:color w:val="000000"/>
          <w:sz w:val="24"/>
          <w:szCs w:val="24"/>
        </w:rPr>
        <w:t>na redução de despesas futuras com contratações recorrentes de locação;</w:t>
      </w:r>
    </w:p>
    <w:p w14:paraId="5D40340F" w14:textId="77777777" w:rsidR="002D01DE" w:rsidRPr="00C8702B" w:rsidRDefault="002D01DE" w:rsidP="002D01DE">
      <w:pPr>
        <w:numPr>
          <w:ilvl w:val="0"/>
          <w:numId w:val="17"/>
        </w:numPr>
        <w:pBdr>
          <w:top w:val="nil"/>
          <w:left w:val="nil"/>
          <w:bottom w:val="nil"/>
          <w:right w:val="nil"/>
          <w:between w:val="nil"/>
        </w:pBdr>
        <w:spacing w:after="0" w:line="360" w:lineRule="auto"/>
        <w:ind w:left="851" w:firstLine="0"/>
        <w:jc w:val="both"/>
        <w:rPr>
          <w:rFonts w:ascii="Times New Roman" w:eastAsia="Times New Roman" w:hAnsi="Times New Roman" w:cs="Times New Roman"/>
          <w:color w:val="000000"/>
          <w:sz w:val="24"/>
          <w:szCs w:val="24"/>
        </w:rPr>
      </w:pPr>
      <w:r w:rsidRPr="00C8702B">
        <w:rPr>
          <w:rFonts w:ascii="Times New Roman" w:eastAsia="Times New Roman" w:hAnsi="Times New Roman" w:cs="Times New Roman"/>
          <w:color w:val="000000"/>
          <w:sz w:val="24"/>
          <w:szCs w:val="24"/>
        </w:rPr>
        <w:t>no fortalecimento da estrutura operacional do Município;</w:t>
      </w:r>
    </w:p>
    <w:p w14:paraId="031A1C63" w14:textId="77777777" w:rsidR="002D01DE" w:rsidRPr="00C8702B" w:rsidRDefault="002D01DE" w:rsidP="002D01DE">
      <w:pPr>
        <w:numPr>
          <w:ilvl w:val="0"/>
          <w:numId w:val="17"/>
        </w:numPr>
        <w:pBdr>
          <w:top w:val="nil"/>
          <w:left w:val="nil"/>
          <w:bottom w:val="nil"/>
          <w:right w:val="nil"/>
          <w:between w:val="nil"/>
        </w:pBdr>
        <w:spacing w:after="0" w:line="360" w:lineRule="auto"/>
        <w:ind w:left="851" w:firstLine="0"/>
        <w:jc w:val="both"/>
        <w:rPr>
          <w:rFonts w:ascii="Times New Roman" w:eastAsia="Times New Roman" w:hAnsi="Times New Roman" w:cs="Times New Roman"/>
          <w:color w:val="000000"/>
          <w:sz w:val="24"/>
          <w:szCs w:val="24"/>
        </w:rPr>
      </w:pPr>
      <w:r w:rsidRPr="00C8702B">
        <w:rPr>
          <w:rFonts w:ascii="Times New Roman" w:eastAsia="Times New Roman" w:hAnsi="Times New Roman" w:cs="Times New Roman"/>
          <w:color w:val="000000"/>
          <w:sz w:val="24"/>
          <w:szCs w:val="24"/>
        </w:rPr>
        <w:t>na utilização de recurso oriundo de emenda específica destinada à aquisição desse tipo de equipamento.</w:t>
      </w:r>
    </w:p>
    <w:p w14:paraId="1BBFBBE3" w14:textId="77777777" w:rsidR="002D01DE" w:rsidRPr="001A67C0" w:rsidRDefault="002D01DE" w:rsidP="002D01DE">
      <w:pPr>
        <w:pStyle w:val="PargrafodaLista"/>
        <w:numPr>
          <w:ilvl w:val="1"/>
          <w:numId w:val="9"/>
        </w:numPr>
        <w:pBdr>
          <w:top w:val="nil"/>
          <w:left w:val="nil"/>
          <w:bottom w:val="nil"/>
          <w:right w:val="nil"/>
          <w:between w:val="nil"/>
        </w:pBdr>
        <w:spacing w:after="0" w:line="360" w:lineRule="auto"/>
        <w:ind w:firstLine="0"/>
        <w:jc w:val="both"/>
        <w:rPr>
          <w:rFonts w:ascii="Times New Roman" w:eastAsia="Times New Roman" w:hAnsi="Times New Roman"/>
          <w:color w:val="000000"/>
          <w:sz w:val="24"/>
          <w:szCs w:val="24"/>
        </w:rPr>
      </w:pPr>
      <w:r w:rsidRPr="001A67C0">
        <w:rPr>
          <w:rFonts w:ascii="Times New Roman" w:eastAsia="Times New Roman" w:hAnsi="Times New Roman"/>
          <w:color w:val="000000"/>
          <w:sz w:val="24"/>
          <w:szCs w:val="24"/>
        </w:rPr>
        <w:t>Ressalta-se, por fim, que as especificações técnicas foram elaboradas de forma genérica e objetiva, sem indicação de marca, fabricante ou modelo específico, garantindo ampla competitividade e observância aos princípios previstos na Lei Federal nº 14.133/2021.</w:t>
      </w:r>
    </w:p>
    <w:p w14:paraId="2597B69B" w14:textId="77777777" w:rsidR="002D01DE" w:rsidRPr="00802822" w:rsidRDefault="002D01DE" w:rsidP="002D01DE">
      <w:pPr>
        <w:numPr>
          <w:ilvl w:val="0"/>
          <w:numId w:val="9"/>
        </w:numPr>
        <w:pBdr>
          <w:top w:val="nil"/>
          <w:left w:val="nil"/>
          <w:bottom w:val="nil"/>
          <w:right w:val="nil"/>
          <w:between w:val="nil"/>
        </w:pBdr>
        <w:spacing w:before="120" w:after="120" w:line="360" w:lineRule="auto"/>
        <w:ind w:left="0" w:firstLine="0"/>
        <w:jc w:val="both"/>
        <w:rPr>
          <w:rFonts w:ascii="Times New Roman" w:eastAsia="Times New Roman" w:hAnsi="Times New Roman" w:cs="Times New Roman"/>
          <w:b/>
          <w:color w:val="000000"/>
          <w:sz w:val="24"/>
          <w:szCs w:val="24"/>
        </w:rPr>
      </w:pPr>
      <w:r w:rsidRPr="00802822">
        <w:rPr>
          <w:rFonts w:ascii="Times New Roman" w:eastAsia="Times New Roman" w:hAnsi="Times New Roman" w:cs="Times New Roman"/>
          <w:b/>
          <w:color w:val="000000"/>
          <w:sz w:val="24"/>
          <w:szCs w:val="24"/>
        </w:rPr>
        <w:t>ESTIMATIVA DE PREÇOS</w:t>
      </w:r>
    </w:p>
    <w:p w14:paraId="48451932" w14:textId="77777777" w:rsidR="002D01DE" w:rsidRPr="00802822" w:rsidRDefault="002D01DE" w:rsidP="002D01DE">
      <w:pPr>
        <w:numPr>
          <w:ilvl w:val="1"/>
          <w:numId w:val="9"/>
        </w:numPr>
        <w:pBdr>
          <w:top w:val="nil"/>
          <w:left w:val="nil"/>
          <w:bottom w:val="nil"/>
          <w:right w:val="nil"/>
          <w:between w:val="nil"/>
        </w:pBdr>
        <w:spacing w:after="0" w:line="360" w:lineRule="auto"/>
        <w:ind w:firstLine="0"/>
        <w:jc w:val="both"/>
        <w:rPr>
          <w:rFonts w:ascii="Times New Roman" w:eastAsia="Times New Roman" w:hAnsi="Times New Roman" w:cs="Times New Roman"/>
          <w:iCs/>
          <w:color w:val="000000" w:themeColor="text1"/>
          <w:sz w:val="24"/>
          <w:szCs w:val="24"/>
        </w:rPr>
      </w:pPr>
      <w:bookmarkStart w:id="14" w:name="_heading=h.gjdgxs" w:colFirst="0" w:colLast="0"/>
      <w:bookmarkEnd w:id="14"/>
      <w:r w:rsidRPr="00802822">
        <w:rPr>
          <w:rFonts w:ascii="Times New Roman" w:eastAsia="Times New Roman" w:hAnsi="Times New Roman" w:cs="Times New Roman"/>
          <w:iCs/>
          <w:color w:val="000000" w:themeColor="text1"/>
          <w:sz w:val="24"/>
          <w:szCs w:val="24"/>
        </w:rPr>
        <w:t xml:space="preserve">A pesquisa de preços foi realizada com base em consultas ao Banco de Preços, conforme metodologia estabelecida no art. 23 da Lei nº 14.133/2021 e na IN SEGES/ME nº 65/2021. Os preços unitários estimados correspondem à média aritmética das cotações </w:t>
      </w:r>
      <w:r w:rsidRPr="00BE62C8">
        <w:rPr>
          <w:rFonts w:ascii="Times New Roman" w:eastAsia="Times New Roman" w:hAnsi="Times New Roman" w:cs="Times New Roman"/>
          <w:iCs/>
          <w:color w:val="000000" w:themeColor="text1"/>
          <w:sz w:val="24"/>
          <w:szCs w:val="24"/>
        </w:rPr>
        <w:t xml:space="preserve">obtidas, sendo adotados como referência para a fase de seleção do fornecedor.  O custo total estimado é de </w:t>
      </w:r>
      <w:r w:rsidRPr="00550F83">
        <w:rPr>
          <w:rFonts w:ascii="Times New Roman" w:eastAsia="Times New Roman" w:hAnsi="Times New Roman" w:cs="Times New Roman"/>
          <w:iCs/>
          <w:color w:val="000000" w:themeColor="text1"/>
          <w:sz w:val="24"/>
          <w:szCs w:val="24"/>
        </w:rPr>
        <w:t>R$ 182.426,66 (Cento e oitenta e dois mil, quatrocentos e vinte e seis reais e sessenta e seis centavos)</w:t>
      </w:r>
      <w:r w:rsidRPr="00BE62C8">
        <w:rPr>
          <w:rFonts w:ascii="Times New Roman" w:hAnsi="Times New Roman" w:cs="Times New Roman"/>
          <w:color w:val="000000"/>
          <w:sz w:val="24"/>
          <w:szCs w:val="24"/>
        </w:rPr>
        <w:t>.</w:t>
      </w:r>
      <w:r w:rsidRPr="00BE62C8">
        <w:rPr>
          <w:rFonts w:ascii="Times New Roman" w:hAnsi="Times New Roman" w:cs="Times New Roman"/>
          <w:b/>
          <w:bCs/>
          <w:color w:val="000000"/>
          <w:sz w:val="24"/>
          <w:szCs w:val="24"/>
        </w:rPr>
        <w:t xml:space="preserve"> </w:t>
      </w:r>
      <w:r w:rsidRPr="00BE62C8">
        <w:rPr>
          <w:rFonts w:ascii="Times New Roman" w:eastAsia="Times New Roman" w:hAnsi="Times New Roman" w:cs="Times New Roman"/>
          <w:iCs/>
          <w:color w:val="000000" w:themeColor="text1"/>
          <w:sz w:val="24"/>
          <w:szCs w:val="24"/>
        </w:rPr>
        <w:t>O orçamento estimativo detalhado e a planilha de pesquisa de preços integrarão o Relatório de Pesquisa de Preços.</w:t>
      </w:r>
    </w:p>
    <w:p w14:paraId="1DE4788B" w14:textId="77777777" w:rsidR="002D01DE" w:rsidRPr="00802822" w:rsidRDefault="002D01DE" w:rsidP="002D01DE">
      <w:pPr>
        <w:numPr>
          <w:ilvl w:val="0"/>
          <w:numId w:val="9"/>
        </w:numPr>
        <w:pBdr>
          <w:top w:val="nil"/>
          <w:left w:val="nil"/>
          <w:bottom w:val="nil"/>
          <w:right w:val="nil"/>
          <w:between w:val="nil"/>
        </w:pBdr>
        <w:spacing w:before="120" w:after="120" w:line="360" w:lineRule="auto"/>
        <w:ind w:left="0" w:firstLine="0"/>
        <w:jc w:val="both"/>
        <w:rPr>
          <w:rFonts w:ascii="Times New Roman" w:eastAsia="Times New Roman" w:hAnsi="Times New Roman" w:cs="Times New Roman"/>
          <w:color w:val="000000"/>
          <w:sz w:val="24"/>
          <w:szCs w:val="24"/>
        </w:rPr>
      </w:pPr>
      <w:r w:rsidRPr="00802822">
        <w:rPr>
          <w:rFonts w:ascii="Times New Roman" w:eastAsia="Times New Roman" w:hAnsi="Times New Roman" w:cs="Times New Roman"/>
          <w:b/>
          <w:color w:val="000000"/>
          <w:sz w:val="24"/>
          <w:szCs w:val="24"/>
        </w:rPr>
        <w:t>DESCRIÇÃO DA SOLUÇÃO COMO UM TODO</w:t>
      </w:r>
    </w:p>
    <w:p w14:paraId="60F13D1E" w14:textId="77777777" w:rsidR="002D01DE" w:rsidRPr="00325934" w:rsidRDefault="002D01DE" w:rsidP="002D01DE">
      <w:pPr>
        <w:numPr>
          <w:ilvl w:val="1"/>
          <w:numId w:val="9"/>
        </w:numPr>
        <w:pBdr>
          <w:top w:val="nil"/>
          <w:left w:val="nil"/>
          <w:bottom w:val="nil"/>
          <w:right w:val="nil"/>
          <w:between w:val="nil"/>
        </w:pBdr>
        <w:spacing w:after="0" w:line="360" w:lineRule="auto"/>
        <w:ind w:firstLine="0"/>
        <w:jc w:val="both"/>
        <w:rPr>
          <w:rFonts w:ascii="Times New Roman" w:eastAsia="Times New Roman" w:hAnsi="Times New Roman" w:cs="Times New Roman"/>
          <w:iCs/>
          <w:color w:val="000000"/>
          <w:sz w:val="24"/>
          <w:szCs w:val="24"/>
        </w:rPr>
      </w:pPr>
      <w:r w:rsidRPr="00325934">
        <w:rPr>
          <w:rFonts w:ascii="Times New Roman" w:eastAsia="Times New Roman" w:hAnsi="Times New Roman" w:cs="Times New Roman"/>
          <w:iCs/>
          <w:color w:val="000000"/>
          <w:sz w:val="24"/>
          <w:szCs w:val="24"/>
        </w:rPr>
        <w:t xml:space="preserve">A solução proposta consiste na realização de Pregão Eletrônico por Sistema de Registro de Preços (SRP) para a eventual e futura aquisição de </w:t>
      </w:r>
      <w:r>
        <w:rPr>
          <w:rFonts w:ascii="Times New Roman" w:eastAsia="Times New Roman" w:hAnsi="Times New Roman" w:cs="Times New Roman"/>
          <w:iCs/>
          <w:color w:val="000000"/>
          <w:sz w:val="24"/>
          <w:szCs w:val="24"/>
        </w:rPr>
        <w:t>materiais permanentes</w:t>
      </w:r>
      <w:r w:rsidRPr="00325934">
        <w:rPr>
          <w:rFonts w:ascii="Times New Roman" w:eastAsia="Times New Roman" w:hAnsi="Times New Roman" w:cs="Times New Roman"/>
          <w:iCs/>
          <w:color w:val="000000"/>
          <w:sz w:val="24"/>
          <w:szCs w:val="24"/>
        </w:rPr>
        <w:t xml:space="preserve"> destinados ao atendimento das demandas da Prefeitura Municipal e de suas unidades administrativas.</w:t>
      </w:r>
    </w:p>
    <w:p w14:paraId="21C292D3" w14:textId="77777777" w:rsidR="002D01DE" w:rsidRPr="00325934" w:rsidRDefault="002D01DE" w:rsidP="002D01DE">
      <w:pPr>
        <w:numPr>
          <w:ilvl w:val="1"/>
          <w:numId w:val="9"/>
        </w:numPr>
        <w:pBdr>
          <w:top w:val="nil"/>
          <w:left w:val="nil"/>
          <w:bottom w:val="nil"/>
          <w:right w:val="nil"/>
          <w:between w:val="nil"/>
        </w:pBdr>
        <w:spacing w:after="0" w:line="360" w:lineRule="auto"/>
        <w:ind w:firstLine="0"/>
        <w:jc w:val="both"/>
        <w:rPr>
          <w:rFonts w:ascii="Times New Roman" w:eastAsia="Times New Roman" w:hAnsi="Times New Roman" w:cs="Times New Roman"/>
          <w:iCs/>
          <w:color w:val="000000"/>
          <w:sz w:val="24"/>
          <w:szCs w:val="24"/>
        </w:rPr>
      </w:pPr>
      <w:r w:rsidRPr="00325934">
        <w:rPr>
          <w:rFonts w:ascii="Times New Roman" w:eastAsia="Times New Roman" w:hAnsi="Times New Roman" w:cs="Times New Roman"/>
          <w:iCs/>
          <w:color w:val="000000"/>
          <w:sz w:val="24"/>
          <w:szCs w:val="24"/>
        </w:rPr>
        <w:t>A adoção do Sistema de Registro de Preços mostra-se a alternativa mais adequada sob os aspectos técnico, operacional e econômico, uma vez que permite a contratação de fornecedores previamente selecionados por meio de procedimento competitivo, garantindo a formação de uma ata de registro de preços para futuras aquisições, conforme a necessidade da Administração. Dessa forma, não há obrigatoriedade de contratação imediata ou integral dos quantitativos estimados, proporcionando maior flexibilidade na gestão dos recursos públicos e no planejamento das aquisições.</w:t>
      </w:r>
    </w:p>
    <w:p w14:paraId="408763D9" w14:textId="77777777" w:rsidR="002D01DE" w:rsidRPr="00325934" w:rsidRDefault="002D01DE" w:rsidP="002D01DE">
      <w:pPr>
        <w:numPr>
          <w:ilvl w:val="1"/>
          <w:numId w:val="9"/>
        </w:numPr>
        <w:pBdr>
          <w:top w:val="nil"/>
          <w:left w:val="nil"/>
          <w:bottom w:val="nil"/>
          <w:right w:val="nil"/>
          <w:between w:val="nil"/>
        </w:pBdr>
        <w:spacing w:after="0" w:line="360" w:lineRule="auto"/>
        <w:ind w:firstLine="0"/>
        <w:jc w:val="both"/>
        <w:rPr>
          <w:rFonts w:ascii="Times New Roman" w:eastAsia="Times New Roman" w:hAnsi="Times New Roman" w:cs="Times New Roman"/>
          <w:iCs/>
          <w:color w:val="000000"/>
          <w:sz w:val="24"/>
          <w:szCs w:val="24"/>
        </w:rPr>
      </w:pPr>
      <w:r w:rsidRPr="00325934">
        <w:rPr>
          <w:rFonts w:ascii="Times New Roman" w:eastAsia="Times New Roman" w:hAnsi="Times New Roman" w:cs="Times New Roman"/>
          <w:iCs/>
          <w:color w:val="000000"/>
          <w:sz w:val="24"/>
          <w:szCs w:val="24"/>
        </w:rPr>
        <w:t xml:space="preserve">A solução contempla a definição prévia das especificações técnicas, padrões de qualidade, quantitativos estimados e demais condições de fornecimento dos materiais </w:t>
      </w:r>
      <w:r>
        <w:rPr>
          <w:rFonts w:ascii="Times New Roman" w:eastAsia="Times New Roman" w:hAnsi="Times New Roman" w:cs="Times New Roman"/>
          <w:iCs/>
          <w:color w:val="000000"/>
          <w:sz w:val="24"/>
          <w:szCs w:val="24"/>
        </w:rPr>
        <w:t>permanentes</w:t>
      </w:r>
      <w:r w:rsidRPr="00325934">
        <w:rPr>
          <w:rFonts w:ascii="Times New Roman" w:eastAsia="Times New Roman" w:hAnsi="Times New Roman" w:cs="Times New Roman"/>
          <w:iCs/>
          <w:color w:val="000000"/>
          <w:sz w:val="24"/>
          <w:szCs w:val="24"/>
        </w:rPr>
        <w:t xml:space="preserve">, assegurando padronização, eficiência administrativa e atendimento contínuo das demandas </w:t>
      </w:r>
      <w:r w:rsidRPr="00325934">
        <w:rPr>
          <w:rFonts w:ascii="Times New Roman" w:eastAsia="Times New Roman" w:hAnsi="Times New Roman" w:cs="Times New Roman"/>
          <w:iCs/>
          <w:color w:val="000000"/>
          <w:sz w:val="24"/>
          <w:szCs w:val="24"/>
        </w:rPr>
        <w:lastRenderedPageBreak/>
        <w:t>institucionais. Além disso, possibilita a realização de aquisições parceladas ao longo da vigência da ata, de acordo com a disponibilidade orçamentária e financeira do Município.</w:t>
      </w:r>
    </w:p>
    <w:p w14:paraId="250E4257" w14:textId="77777777" w:rsidR="002D01DE" w:rsidRPr="00325934" w:rsidRDefault="002D01DE" w:rsidP="002D01DE">
      <w:pPr>
        <w:numPr>
          <w:ilvl w:val="1"/>
          <w:numId w:val="9"/>
        </w:numPr>
        <w:pBdr>
          <w:top w:val="nil"/>
          <w:left w:val="nil"/>
          <w:bottom w:val="nil"/>
          <w:right w:val="nil"/>
          <w:between w:val="nil"/>
        </w:pBdr>
        <w:spacing w:after="0" w:line="360" w:lineRule="auto"/>
        <w:ind w:firstLine="0"/>
        <w:jc w:val="both"/>
        <w:rPr>
          <w:rFonts w:ascii="Times New Roman" w:eastAsia="Times New Roman" w:hAnsi="Times New Roman" w:cs="Times New Roman"/>
          <w:iCs/>
          <w:color w:val="000000"/>
          <w:sz w:val="24"/>
          <w:szCs w:val="24"/>
        </w:rPr>
      </w:pPr>
      <w:r w:rsidRPr="00325934">
        <w:rPr>
          <w:rFonts w:ascii="Times New Roman" w:eastAsia="Times New Roman" w:hAnsi="Times New Roman" w:cs="Times New Roman"/>
          <w:iCs/>
          <w:color w:val="000000"/>
          <w:sz w:val="24"/>
          <w:szCs w:val="24"/>
        </w:rPr>
        <w:t>A utilização do Pregão Eletrônico em conjunto com o Sistema de Registro de Preços amplia a competitividade entre os fornecedores, promove maior transparência dos atos administrativos, reduz custos operacionais e favorece a obtenção de propostas mais vantajosas para a Administração Pública. Tal modelo de contratação também contribui para o fortalecimento do planejamento das compras públicas, evitando aquisições emergenciais, desperdícios e descontinuidade no fornecimento dos materiais necessários à execução das atividades administrativas.</w:t>
      </w:r>
    </w:p>
    <w:p w14:paraId="2F13DA86" w14:textId="77777777" w:rsidR="002D01DE" w:rsidRPr="00325934" w:rsidRDefault="002D01DE" w:rsidP="002D01DE">
      <w:pPr>
        <w:numPr>
          <w:ilvl w:val="1"/>
          <w:numId w:val="9"/>
        </w:numPr>
        <w:pBdr>
          <w:top w:val="nil"/>
          <w:left w:val="nil"/>
          <w:bottom w:val="nil"/>
          <w:right w:val="nil"/>
          <w:between w:val="nil"/>
        </w:pBdr>
        <w:spacing w:after="0" w:line="360" w:lineRule="auto"/>
        <w:ind w:firstLine="0"/>
        <w:jc w:val="both"/>
        <w:rPr>
          <w:rFonts w:ascii="Times New Roman" w:eastAsia="Times New Roman" w:hAnsi="Times New Roman" w:cs="Times New Roman"/>
          <w:iCs/>
          <w:color w:val="000000"/>
          <w:sz w:val="24"/>
          <w:szCs w:val="24"/>
        </w:rPr>
      </w:pPr>
      <w:r w:rsidRPr="00325934">
        <w:rPr>
          <w:rFonts w:ascii="Times New Roman" w:eastAsia="Times New Roman" w:hAnsi="Times New Roman" w:cs="Times New Roman"/>
          <w:iCs/>
          <w:color w:val="000000"/>
          <w:sz w:val="24"/>
          <w:szCs w:val="24"/>
        </w:rPr>
        <w:t xml:space="preserve">Dessa forma, a solução proposta encontra-se alinhada aos princípios da legalidade, economicidade, eficiência, planejamento, transparência e interesse público, previstos na Lei nº 14.133/2021, assegurando o atendimento adequado e contínuo das necessidades da Administração Municipal relacionadas ao fornecimento de materiais </w:t>
      </w:r>
      <w:r>
        <w:rPr>
          <w:rFonts w:ascii="Times New Roman" w:eastAsia="Times New Roman" w:hAnsi="Times New Roman" w:cs="Times New Roman"/>
          <w:iCs/>
          <w:color w:val="000000"/>
          <w:sz w:val="24"/>
          <w:szCs w:val="24"/>
        </w:rPr>
        <w:t>permanentes</w:t>
      </w:r>
      <w:r w:rsidRPr="00325934">
        <w:rPr>
          <w:rFonts w:ascii="Times New Roman" w:eastAsia="Times New Roman" w:hAnsi="Times New Roman" w:cs="Times New Roman"/>
          <w:iCs/>
          <w:color w:val="000000"/>
          <w:sz w:val="24"/>
          <w:szCs w:val="24"/>
        </w:rPr>
        <w:t>.</w:t>
      </w:r>
    </w:p>
    <w:p w14:paraId="27B31522" w14:textId="77777777" w:rsidR="002D01DE" w:rsidRPr="009745F2" w:rsidRDefault="002D01DE" w:rsidP="002D01DE">
      <w:pPr>
        <w:numPr>
          <w:ilvl w:val="0"/>
          <w:numId w:val="9"/>
        </w:numPr>
        <w:pBdr>
          <w:top w:val="nil"/>
          <w:left w:val="nil"/>
          <w:bottom w:val="nil"/>
          <w:right w:val="nil"/>
          <w:between w:val="nil"/>
        </w:pBdr>
        <w:spacing w:before="120" w:after="120" w:line="360" w:lineRule="auto"/>
        <w:ind w:left="0" w:firstLine="0"/>
        <w:jc w:val="both"/>
        <w:rPr>
          <w:rFonts w:ascii="Times New Roman" w:eastAsia="Times New Roman" w:hAnsi="Times New Roman" w:cs="Times New Roman"/>
          <w:color w:val="000000"/>
          <w:sz w:val="24"/>
          <w:szCs w:val="24"/>
        </w:rPr>
      </w:pPr>
      <w:r w:rsidRPr="00802822">
        <w:rPr>
          <w:rFonts w:ascii="Times New Roman" w:eastAsia="Times New Roman" w:hAnsi="Times New Roman" w:cs="Times New Roman"/>
          <w:b/>
          <w:color w:val="000000"/>
          <w:sz w:val="24"/>
          <w:szCs w:val="24"/>
        </w:rPr>
        <w:t>JUSTIFICATIVA PARA PARCELAMENTO OU NÃO (ITEM)</w:t>
      </w:r>
      <w:r w:rsidRPr="009745F2">
        <w:rPr>
          <w:rFonts w:ascii="Times New Roman" w:eastAsia="Times New Roman" w:hAnsi="Times New Roman" w:cs="Times New Roman"/>
          <w:color w:val="000000"/>
          <w:sz w:val="24"/>
          <w:szCs w:val="24"/>
        </w:rPr>
        <w:t>.</w:t>
      </w:r>
    </w:p>
    <w:p w14:paraId="1C3E73A6" w14:textId="77777777" w:rsidR="002D01DE" w:rsidRDefault="002D01DE" w:rsidP="002D01DE">
      <w:pPr>
        <w:numPr>
          <w:ilvl w:val="1"/>
          <w:numId w:val="9"/>
        </w:numPr>
        <w:spacing w:after="0" w:line="360" w:lineRule="auto"/>
        <w:ind w:firstLine="0"/>
        <w:jc w:val="both"/>
        <w:rPr>
          <w:rFonts w:ascii="Times New Roman" w:hAnsi="Times New Roman" w:cs="Times New Roman"/>
          <w:bCs/>
          <w:color w:val="000000"/>
          <w:sz w:val="24"/>
          <w:szCs w:val="24"/>
        </w:rPr>
      </w:pPr>
      <w:r w:rsidRPr="009745F2">
        <w:rPr>
          <w:rFonts w:ascii="Times New Roman" w:hAnsi="Times New Roman" w:cs="Times New Roman"/>
          <w:bCs/>
          <w:color w:val="000000"/>
          <w:sz w:val="24"/>
          <w:szCs w:val="24"/>
        </w:rPr>
        <w:t xml:space="preserve">Em cumprimento ao disposto na </w:t>
      </w:r>
      <w:hyperlink r:id="rId8" w:tgtFrame="_blank" w:history="1">
        <w:r w:rsidRPr="008A7D5C">
          <w:rPr>
            <w:rStyle w:val="Hyperlink"/>
            <w:rFonts w:ascii="Times New Roman" w:hAnsi="Times New Roman" w:cs="Times New Roman"/>
            <w:bCs/>
            <w:color w:val="000000" w:themeColor="text1"/>
            <w:sz w:val="24"/>
            <w:szCs w:val="24"/>
          </w:rPr>
          <w:t>Lei nº 14.133/2021</w:t>
        </w:r>
      </w:hyperlink>
      <w:r w:rsidRPr="009745F2">
        <w:rPr>
          <w:rFonts w:ascii="Times New Roman" w:hAnsi="Times New Roman" w:cs="Times New Roman"/>
          <w:bCs/>
          <w:color w:val="000000"/>
          <w:sz w:val="24"/>
          <w:szCs w:val="24"/>
        </w:rPr>
        <w:t>, a equipe de planejamento avaliou a viabilidade de parcelar o objeto desta licitação.</w:t>
      </w:r>
      <w:r>
        <w:rPr>
          <w:rFonts w:ascii="Times New Roman" w:hAnsi="Times New Roman" w:cs="Times New Roman"/>
          <w:bCs/>
          <w:color w:val="000000"/>
          <w:sz w:val="24"/>
          <w:szCs w:val="24"/>
        </w:rPr>
        <w:t xml:space="preserve"> C</w:t>
      </w:r>
      <w:r w:rsidRPr="009745F2">
        <w:rPr>
          <w:rFonts w:ascii="Times New Roman" w:hAnsi="Times New Roman" w:cs="Times New Roman"/>
          <w:bCs/>
          <w:color w:val="000000"/>
          <w:sz w:val="24"/>
          <w:szCs w:val="24"/>
        </w:rPr>
        <w:t>om base nas seguintes razões técnicas e econômicas</w:t>
      </w:r>
    </w:p>
    <w:p w14:paraId="22E766EC" w14:textId="77777777" w:rsidR="002D01DE" w:rsidRDefault="002D01DE" w:rsidP="002D01DE">
      <w:pPr>
        <w:pStyle w:val="PargrafodaLista"/>
        <w:numPr>
          <w:ilvl w:val="2"/>
          <w:numId w:val="9"/>
        </w:numPr>
        <w:spacing w:after="0" w:line="360" w:lineRule="auto"/>
        <w:ind w:left="567" w:firstLine="0"/>
        <w:jc w:val="both"/>
        <w:rPr>
          <w:rFonts w:ascii="Times New Roman" w:hAnsi="Times New Roman"/>
          <w:bCs/>
          <w:color w:val="000000"/>
          <w:sz w:val="24"/>
          <w:szCs w:val="24"/>
        </w:rPr>
      </w:pPr>
      <w:r w:rsidRPr="009745F2">
        <w:rPr>
          <w:rFonts w:ascii="Times New Roman" w:hAnsi="Times New Roman"/>
          <w:bCs/>
          <w:color w:val="000000"/>
          <w:sz w:val="24"/>
          <w:szCs w:val="24"/>
        </w:rPr>
        <w:t>Padronização da Frota e Facilidade de Manutenção: A aquisição de equipamentos de marcas ou modelos distintos para a mesma finalidade geraria sérios transtornos operacionais. Manter o lote único garante a identidade de marca e modelo, facilitando o intercâmbio de peças de reposição de desgaste rápido (filtros, correias e lâminas), padronizando o treinamento dos operadores e otimizando a rotina de manutenção</w:t>
      </w:r>
    </w:p>
    <w:p w14:paraId="22642761" w14:textId="77777777" w:rsidR="002D01DE" w:rsidRDefault="002D01DE" w:rsidP="002D01DE">
      <w:pPr>
        <w:pStyle w:val="PargrafodaLista"/>
        <w:numPr>
          <w:ilvl w:val="2"/>
          <w:numId w:val="9"/>
        </w:numPr>
        <w:spacing w:after="0" w:line="360" w:lineRule="auto"/>
        <w:ind w:left="567" w:firstLine="0"/>
        <w:jc w:val="both"/>
        <w:rPr>
          <w:rFonts w:ascii="Times New Roman" w:hAnsi="Times New Roman"/>
          <w:bCs/>
          <w:color w:val="000000"/>
          <w:sz w:val="24"/>
          <w:szCs w:val="24"/>
        </w:rPr>
      </w:pPr>
      <w:r w:rsidRPr="009745F2">
        <w:rPr>
          <w:rFonts w:ascii="Times New Roman" w:hAnsi="Times New Roman"/>
          <w:bCs/>
          <w:color w:val="000000"/>
          <w:sz w:val="24"/>
          <w:szCs w:val="24"/>
        </w:rPr>
        <w:t>Ganho em Economia de Escala: O agrupamento das duas unidades em lote único pode atrair maior interesse de distribuidores autorizados de grandes marcas, possibilitando propostas com preços unitários mais vantajosos comparados à compra fracionada de apenas uma unidade.</w:t>
      </w:r>
    </w:p>
    <w:p w14:paraId="77477E31" w14:textId="77777777" w:rsidR="002D01DE" w:rsidRPr="009745F2" w:rsidRDefault="002D01DE" w:rsidP="002D01DE">
      <w:pPr>
        <w:pStyle w:val="PargrafodaLista"/>
        <w:numPr>
          <w:ilvl w:val="2"/>
          <w:numId w:val="9"/>
        </w:numPr>
        <w:spacing w:after="0" w:line="360" w:lineRule="auto"/>
        <w:ind w:left="567" w:firstLine="0"/>
        <w:jc w:val="both"/>
        <w:rPr>
          <w:rFonts w:ascii="Times New Roman" w:hAnsi="Times New Roman"/>
          <w:bCs/>
          <w:color w:val="000000"/>
          <w:sz w:val="24"/>
          <w:szCs w:val="24"/>
        </w:rPr>
      </w:pPr>
      <w:r w:rsidRPr="009745F2">
        <w:rPr>
          <w:rFonts w:ascii="Times New Roman" w:hAnsi="Times New Roman"/>
          <w:bCs/>
          <w:color w:val="000000"/>
          <w:sz w:val="24"/>
          <w:szCs w:val="24"/>
        </w:rPr>
        <w:t>Eficiência Administrativa: O fracionamento de um quantitativo reduzido (apenas 2 unidades) geraria um ônus operacional e processual desproporcional, multiplicando contratos e atos de fiscalização sem nenhum benefício prático ao interesse público.</w:t>
      </w:r>
    </w:p>
    <w:p w14:paraId="0CC1025C" w14:textId="77777777" w:rsidR="002D01DE" w:rsidRDefault="002D01DE" w:rsidP="002D01DE">
      <w:pPr>
        <w:numPr>
          <w:ilvl w:val="1"/>
          <w:numId w:val="9"/>
        </w:numPr>
        <w:spacing w:after="0" w:line="360" w:lineRule="auto"/>
        <w:ind w:firstLine="0"/>
        <w:jc w:val="both"/>
        <w:rPr>
          <w:rFonts w:ascii="Times New Roman" w:hAnsi="Times New Roman" w:cs="Times New Roman"/>
          <w:bCs/>
          <w:color w:val="000000"/>
          <w:sz w:val="24"/>
          <w:szCs w:val="24"/>
        </w:rPr>
      </w:pPr>
      <w:r w:rsidRPr="009745F2">
        <w:rPr>
          <w:rFonts w:ascii="Times New Roman" w:hAnsi="Times New Roman" w:cs="Times New Roman"/>
          <w:bCs/>
          <w:color w:val="000000"/>
          <w:sz w:val="24"/>
          <w:szCs w:val="24"/>
        </w:rPr>
        <w:t xml:space="preserve">Tendo posto isto, deixa-se de aplicar o parcelamento do objeto, mantendo-se as 02 (duas) unidades agrupadas em item/lote único, tendo em vista que a quantidade reduzida do item não justifica o fracionamento da solução. A aglutinação visa preservar a economia de escala na </w:t>
      </w:r>
      <w:r w:rsidRPr="009745F2">
        <w:rPr>
          <w:rFonts w:ascii="Times New Roman" w:hAnsi="Times New Roman" w:cs="Times New Roman"/>
          <w:bCs/>
          <w:color w:val="000000"/>
          <w:sz w:val="24"/>
          <w:szCs w:val="24"/>
        </w:rPr>
        <w:lastRenderedPageBreak/>
        <w:t>contratação, garantir a padronização técnica dos bens e evitar o ônus administrativo desproporcional decorrente da gestão de múltiplos contratos para um mesmo objeto.</w:t>
      </w:r>
    </w:p>
    <w:p w14:paraId="63842DE8" w14:textId="77777777" w:rsidR="002D01DE" w:rsidRPr="009745F2" w:rsidRDefault="002D01DE" w:rsidP="002D01DE">
      <w:pPr>
        <w:spacing w:after="0" w:line="360" w:lineRule="auto"/>
        <w:ind w:left="284"/>
        <w:jc w:val="both"/>
        <w:rPr>
          <w:rFonts w:ascii="Times New Roman" w:hAnsi="Times New Roman" w:cs="Times New Roman"/>
          <w:bCs/>
          <w:color w:val="000000"/>
          <w:sz w:val="24"/>
          <w:szCs w:val="24"/>
        </w:rPr>
      </w:pPr>
    </w:p>
    <w:p w14:paraId="60E1F6BE" w14:textId="77777777" w:rsidR="002D01DE" w:rsidRPr="00802822" w:rsidRDefault="002D01DE" w:rsidP="002D01DE">
      <w:pPr>
        <w:numPr>
          <w:ilvl w:val="0"/>
          <w:numId w:val="9"/>
        </w:numPr>
        <w:pBdr>
          <w:top w:val="nil"/>
          <w:left w:val="nil"/>
          <w:bottom w:val="nil"/>
          <w:right w:val="nil"/>
          <w:between w:val="nil"/>
        </w:pBdr>
        <w:spacing w:before="120" w:after="120" w:line="360" w:lineRule="auto"/>
        <w:ind w:left="0" w:firstLine="0"/>
        <w:jc w:val="both"/>
        <w:rPr>
          <w:rFonts w:ascii="Times New Roman" w:eastAsia="Times New Roman" w:hAnsi="Times New Roman" w:cs="Times New Roman"/>
          <w:color w:val="000000"/>
          <w:sz w:val="24"/>
          <w:szCs w:val="24"/>
        </w:rPr>
      </w:pPr>
      <w:r w:rsidRPr="00802822">
        <w:rPr>
          <w:rFonts w:ascii="Times New Roman" w:eastAsia="Times New Roman" w:hAnsi="Times New Roman" w:cs="Times New Roman"/>
          <w:b/>
          <w:color w:val="000000"/>
          <w:sz w:val="24"/>
          <w:szCs w:val="24"/>
        </w:rPr>
        <w:t>DEMONSTRATIVO DOS RESULTADOS PRETENDIDOS</w:t>
      </w:r>
    </w:p>
    <w:p w14:paraId="57C3D294" w14:textId="77777777" w:rsidR="002D01DE" w:rsidRPr="00802822" w:rsidRDefault="002D01DE" w:rsidP="002D01DE">
      <w:pPr>
        <w:numPr>
          <w:ilvl w:val="1"/>
          <w:numId w:val="9"/>
        </w:numPr>
        <w:pBdr>
          <w:top w:val="nil"/>
          <w:left w:val="nil"/>
          <w:bottom w:val="nil"/>
          <w:right w:val="nil"/>
          <w:between w:val="nil"/>
        </w:pBdr>
        <w:spacing w:after="0" w:line="360" w:lineRule="auto"/>
        <w:ind w:firstLine="0"/>
        <w:jc w:val="both"/>
        <w:rPr>
          <w:rFonts w:ascii="Times New Roman" w:eastAsia="Times New Roman" w:hAnsi="Times New Roman" w:cs="Times New Roman"/>
          <w:iCs/>
          <w:color w:val="000000" w:themeColor="text1"/>
          <w:sz w:val="24"/>
          <w:szCs w:val="24"/>
        </w:rPr>
      </w:pPr>
      <w:r w:rsidRPr="00802822">
        <w:rPr>
          <w:rFonts w:ascii="Times New Roman" w:eastAsia="Times New Roman" w:hAnsi="Times New Roman" w:cs="Times New Roman"/>
          <w:iCs/>
          <w:color w:val="000000" w:themeColor="text1"/>
          <w:sz w:val="24"/>
          <w:szCs w:val="24"/>
        </w:rPr>
        <w:t>Com a execução da presente aquisição, a Administração pretende alcançar os seguintes resultados mensuráveis:</w:t>
      </w:r>
    </w:p>
    <w:p w14:paraId="0E7265C4" w14:textId="77777777" w:rsidR="002D01DE" w:rsidRPr="00802822" w:rsidRDefault="002D01DE" w:rsidP="002D01DE">
      <w:pPr>
        <w:pStyle w:val="PargrafodaLista"/>
        <w:numPr>
          <w:ilvl w:val="0"/>
          <w:numId w:val="10"/>
        </w:numPr>
        <w:pBdr>
          <w:top w:val="nil"/>
          <w:left w:val="nil"/>
          <w:bottom w:val="nil"/>
          <w:right w:val="nil"/>
          <w:between w:val="nil"/>
        </w:pBdr>
        <w:spacing w:after="0" w:line="360" w:lineRule="auto"/>
        <w:ind w:left="851" w:firstLine="0"/>
        <w:jc w:val="both"/>
        <w:rPr>
          <w:rFonts w:ascii="Times New Roman" w:eastAsia="Times New Roman" w:hAnsi="Times New Roman"/>
          <w:iCs/>
          <w:color w:val="000000" w:themeColor="text1"/>
          <w:sz w:val="24"/>
          <w:szCs w:val="24"/>
        </w:rPr>
      </w:pPr>
      <w:r w:rsidRPr="00802822">
        <w:rPr>
          <w:rFonts w:ascii="Times New Roman" w:eastAsia="Times New Roman" w:hAnsi="Times New Roman"/>
          <w:iCs/>
          <w:color w:val="000000" w:themeColor="text1"/>
          <w:sz w:val="24"/>
          <w:szCs w:val="24"/>
        </w:rPr>
        <w:t>ampliação em pelo menos 30% da capacidade operacional das Secretarias de Cidade</w:t>
      </w:r>
      <w:r>
        <w:rPr>
          <w:rFonts w:ascii="Times New Roman" w:eastAsia="Times New Roman" w:hAnsi="Times New Roman"/>
          <w:iCs/>
          <w:color w:val="000000" w:themeColor="text1"/>
          <w:sz w:val="24"/>
          <w:szCs w:val="24"/>
        </w:rPr>
        <w:t xml:space="preserve"> e Secretaria de Esporte e Lazer</w:t>
      </w:r>
      <w:r w:rsidRPr="00802822">
        <w:rPr>
          <w:rFonts w:ascii="Times New Roman" w:eastAsia="Times New Roman" w:hAnsi="Times New Roman"/>
          <w:iCs/>
          <w:color w:val="000000" w:themeColor="text1"/>
          <w:sz w:val="24"/>
          <w:szCs w:val="24"/>
        </w:rPr>
        <w:t xml:space="preserve"> na execução de serviços de</w:t>
      </w:r>
      <w:r>
        <w:rPr>
          <w:rFonts w:ascii="Times New Roman" w:eastAsia="Times New Roman" w:hAnsi="Times New Roman"/>
          <w:iCs/>
          <w:color w:val="000000" w:themeColor="text1"/>
          <w:sz w:val="24"/>
          <w:szCs w:val="24"/>
        </w:rPr>
        <w:t xml:space="preserve"> </w:t>
      </w:r>
      <w:r w:rsidRPr="00802822">
        <w:rPr>
          <w:rFonts w:ascii="Times New Roman" w:eastAsia="Times New Roman" w:hAnsi="Times New Roman"/>
          <w:color w:val="000000"/>
          <w:sz w:val="24"/>
          <w:szCs w:val="24"/>
        </w:rPr>
        <w:t>manutenção e conservação das vias públicas, manutenção das áreas verdes e espaços públicos em condições adequadas de uso e aparência</w:t>
      </w:r>
      <w:r w:rsidRPr="00802822">
        <w:rPr>
          <w:rFonts w:ascii="Times New Roman" w:eastAsia="Times New Roman" w:hAnsi="Times New Roman"/>
          <w:iCs/>
          <w:color w:val="000000" w:themeColor="text1"/>
          <w:sz w:val="24"/>
          <w:szCs w:val="24"/>
        </w:rPr>
        <w:t xml:space="preserve"> manutenção viária e zeladoria urbana; </w:t>
      </w:r>
    </w:p>
    <w:p w14:paraId="55B6B631" w14:textId="77777777" w:rsidR="002D01DE" w:rsidRPr="00802822" w:rsidRDefault="002D01DE" w:rsidP="002D01DE">
      <w:pPr>
        <w:pStyle w:val="PargrafodaLista"/>
        <w:numPr>
          <w:ilvl w:val="0"/>
          <w:numId w:val="10"/>
        </w:numPr>
        <w:pBdr>
          <w:top w:val="nil"/>
          <w:left w:val="nil"/>
          <w:bottom w:val="nil"/>
          <w:right w:val="nil"/>
          <w:between w:val="nil"/>
        </w:pBdr>
        <w:spacing w:after="0" w:line="360" w:lineRule="auto"/>
        <w:ind w:left="851" w:firstLine="0"/>
        <w:jc w:val="both"/>
        <w:rPr>
          <w:rFonts w:ascii="Times New Roman" w:eastAsia="Times New Roman" w:hAnsi="Times New Roman"/>
          <w:iCs/>
          <w:color w:val="000000" w:themeColor="text1"/>
          <w:sz w:val="24"/>
          <w:szCs w:val="24"/>
        </w:rPr>
      </w:pPr>
      <w:r w:rsidRPr="00802822">
        <w:rPr>
          <w:rFonts w:ascii="Times New Roman" w:eastAsia="Times New Roman" w:hAnsi="Times New Roman"/>
          <w:iCs/>
          <w:color w:val="000000" w:themeColor="text1"/>
          <w:sz w:val="24"/>
          <w:szCs w:val="24"/>
        </w:rPr>
        <w:t xml:space="preserve">redução em até 40% das contratações emergenciais de máquinas e mão de obra para serviços que passarão a ser executados com a frota própria; </w:t>
      </w:r>
    </w:p>
    <w:p w14:paraId="5D785329" w14:textId="77777777" w:rsidR="002D01DE" w:rsidRPr="00802822" w:rsidRDefault="002D01DE" w:rsidP="002D01DE">
      <w:pPr>
        <w:pStyle w:val="PargrafodaLista"/>
        <w:numPr>
          <w:ilvl w:val="0"/>
          <w:numId w:val="10"/>
        </w:numPr>
        <w:pBdr>
          <w:top w:val="nil"/>
          <w:left w:val="nil"/>
          <w:bottom w:val="nil"/>
          <w:right w:val="nil"/>
          <w:between w:val="nil"/>
        </w:pBdr>
        <w:spacing w:after="0" w:line="360" w:lineRule="auto"/>
        <w:ind w:left="851" w:firstLine="0"/>
        <w:jc w:val="both"/>
        <w:rPr>
          <w:rFonts w:ascii="Times New Roman" w:eastAsia="Times New Roman" w:hAnsi="Times New Roman"/>
          <w:iCs/>
          <w:color w:val="000000" w:themeColor="text1"/>
          <w:sz w:val="24"/>
          <w:szCs w:val="24"/>
        </w:rPr>
      </w:pPr>
      <w:r w:rsidRPr="00802822">
        <w:rPr>
          <w:rFonts w:ascii="Times New Roman" w:eastAsia="Times New Roman" w:hAnsi="Times New Roman"/>
          <w:iCs/>
          <w:color w:val="000000" w:themeColor="text1"/>
          <w:sz w:val="24"/>
          <w:szCs w:val="24"/>
        </w:rPr>
        <w:t xml:space="preserve">redução do índice de vias públicas com manutenção atrasada, com meta de resposta em até 72 horas para demandas de conservação emergencial após a incorporação dos equipamentos; </w:t>
      </w:r>
    </w:p>
    <w:p w14:paraId="6C1B322B" w14:textId="77777777" w:rsidR="002D01DE" w:rsidRPr="00802822" w:rsidRDefault="002D01DE" w:rsidP="002D01DE">
      <w:pPr>
        <w:pStyle w:val="PargrafodaLista"/>
        <w:numPr>
          <w:ilvl w:val="0"/>
          <w:numId w:val="10"/>
        </w:numPr>
        <w:pBdr>
          <w:top w:val="nil"/>
          <w:left w:val="nil"/>
          <w:bottom w:val="nil"/>
          <w:right w:val="nil"/>
          <w:between w:val="nil"/>
        </w:pBdr>
        <w:spacing w:after="0" w:line="360" w:lineRule="auto"/>
        <w:ind w:left="851" w:firstLine="0"/>
        <w:jc w:val="both"/>
        <w:rPr>
          <w:rFonts w:ascii="Times New Roman" w:eastAsia="Times New Roman" w:hAnsi="Times New Roman"/>
          <w:iCs/>
          <w:color w:val="000000" w:themeColor="text1"/>
          <w:sz w:val="24"/>
          <w:szCs w:val="24"/>
        </w:rPr>
      </w:pPr>
      <w:r w:rsidRPr="00802822">
        <w:rPr>
          <w:rFonts w:ascii="Times New Roman" w:eastAsia="Times New Roman" w:hAnsi="Times New Roman"/>
          <w:iCs/>
          <w:color w:val="000000" w:themeColor="text1"/>
          <w:sz w:val="24"/>
          <w:szCs w:val="24"/>
        </w:rPr>
        <w:t>manutenção das áreas verdes municipais em ciclo de corte com frequência mínima mensal, eliminando acumulo de vegetação que hoje ocorre por falta de equipamentos;</w:t>
      </w:r>
    </w:p>
    <w:p w14:paraId="6A609980" w14:textId="77777777" w:rsidR="002D01DE" w:rsidRPr="00802822" w:rsidRDefault="002D01DE" w:rsidP="002D01DE">
      <w:pPr>
        <w:pStyle w:val="PargrafodaLista"/>
        <w:numPr>
          <w:ilvl w:val="0"/>
          <w:numId w:val="10"/>
        </w:numPr>
        <w:pBdr>
          <w:top w:val="nil"/>
          <w:left w:val="nil"/>
          <w:bottom w:val="nil"/>
          <w:right w:val="nil"/>
          <w:between w:val="nil"/>
        </w:pBdr>
        <w:spacing w:after="0" w:line="360" w:lineRule="auto"/>
        <w:ind w:left="851" w:firstLine="0"/>
        <w:jc w:val="both"/>
        <w:rPr>
          <w:rFonts w:ascii="Times New Roman" w:eastAsia="Times New Roman" w:hAnsi="Times New Roman"/>
          <w:iCs/>
          <w:color w:val="000000" w:themeColor="text1"/>
          <w:sz w:val="24"/>
          <w:szCs w:val="24"/>
        </w:rPr>
      </w:pPr>
      <w:r w:rsidRPr="00802822">
        <w:rPr>
          <w:rFonts w:ascii="Times New Roman" w:eastAsia="Times New Roman" w:hAnsi="Times New Roman"/>
          <w:iCs/>
          <w:color w:val="000000" w:themeColor="text1"/>
          <w:sz w:val="24"/>
          <w:szCs w:val="24"/>
        </w:rPr>
        <w:t>aumento da satisfação da população com os serviços de zeladoria urbana, mensurável por relatórios de atendimento da Ouvidoria Municipal. Esses resultados serão acompanhados pelos gestores dos contratos das Secretarias por meio de relatórios mensais de utilização dos equipamentos, visando garantir o uso eficiente dos bens públicos e a rastreabilidade dos ganhos obtidos com a aquisição.</w:t>
      </w:r>
    </w:p>
    <w:p w14:paraId="16EDA356" w14:textId="77777777" w:rsidR="002D01DE" w:rsidRPr="00802822" w:rsidRDefault="002D01DE" w:rsidP="002D01DE">
      <w:pPr>
        <w:numPr>
          <w:ilvl w:val="0"/>
          <w:numId w:val="9"/>
        </w:numPr>
        <w:pBdr>
          <w:top w:val="nil"/>
          <w:left w:val="nil"/>
          <w:bottom w:val="nil"/>
          <w:right w:val="nil"/>
          <w:between w:val="nil"/>
        </w:pBdr>
        <w:spacing w:before="120" w:after="120" w:line="360" w:lineRule="auto"/>
        <w:ind w:left="0" w:firstLine="0"/>
        <w:jc w:val="both"/>
        <w:rPr>
          <w:rFonts w:ascii="Times New Roman" w:eastAsia="Times New Roman" w:hAnsi="Times New Roman" w:cs="Times New Roman"/>
          <w:color w:val="000000"/>
          <w:sz w:val="24"/>
          <w:szCs w:val="24"/>
        </w:rPr>
      </w:pPr>
      <w:r w:rsidRPr="00802822">
        <w:rPr>
          <w:rFonts w:ascii="Times New Roman" w:eastAsia="Times New Roman" w:hAnsi="Times New Roman" w:cs="Times New Roman"/>
          <w:b/>
          <w:color w:val="000000"/>
          <w:sz w:val="24"/>
          <w:szCs w:val="24"/>
        </w:rPr>
        <w:t>PROVIDÊNCIAS NECESSÁRIAS</w:t>
      </w:r>
    </w:p>
    <w:p w14:paraId="359FD9EF" w14:textId="77777777" w:rsidR="002D01DE" w:rsidRPr="001A67C0" w:rsidRDefault="002D01DE" w:rsidP="002D01DE">
      <w:pPr>
        <w:pStyle w:val="PargrafodaLista"/>
        <w:numPr>
          <w:ilvl w:val="1"/>
          <w:numId w:val="9"/>
        </w:numPr>
        <w:pBdr>
          <w:top w:val="nil"/>
          <w:left w:val="nil"/>
          <w:bottom w:val="nil"/>
          <w:right w:val="nil"/>
          <w:between w:val="nil"/>
        </w:pBdr>
        <w:spacing w:after="0" w:line="360" w:lineRule="auto"/>
        <w:ind w:firstLine="0"/>
        <w:jc w:val="both"/>
        <w:rPr>
          <w:rFonts w:ascii="Times New Roman" w:eastAsia="Times New Roman" w:hAnsi="Times New Roman"/>
          <w:iCs/>
          <w:color w:val="000000" w:themeColor="text1"/>
          <w:sz w:val="24"/>
          <w:szCs w:val="24"/>
        </w:rPr>
      </w:pPr>
      <w:r w:rsidRPr="001A67C0">
        <w:rPr>
          <w:rFonts w:ascii="Times New Roman" w:eastAsia="Times New Roman" w:hAnsi="Times New Roman"/>
          <w:iCs/>
          <w:color w:val="000000" w:themeColor="text1"/>
          <w:sz w:val="24"/>
          <w:szCs w:val="24"/>
        </w:rPr>
        <w:t>Antes da formalização do contrato e da entrega dos equipamentos, deverão ser adotadas as seguintes providências:</w:t>
      </w:r>
    </w:p>
    <w:p w14:paraId="5078686F" w14:textId="77777777" w:rsidR="002D01DE" w:rsidRPr="00802822" w:rsidRDefault="002D01DE" w:rsidP="002D01DE">
      <w:pPr>
        <w:pStyle w:val="PargrafodaLista"/>
        <w:numPr>
          <w:ilvl w:val="0"/>
          <w:numId w:val="19"/>
        </w:numPr>
        <w:pBdr>
          <w:top w:val="nil"/>
          <w:left w:val="nil"/>
          <w:bottom w:val="nil"/>
          <w:right w:val="nil"/>
          <w:between w:val="nil"/>
        </w:pBdr>
        <w:spacing w:after="0" w:line="360" w:lineRule="auto"/>
        <w:ind w:left="851" w:firstLine="0"/>
        <w:jc w:val="both"/>
        <w:rPr>
          <w:rFonts w:ascii="Times New Roman" w:eastAsia="Times New Roman" w:hAnsi="Times New Roman"/>
          <w:iCs/>
          <w:color w:val="000000" w:themeColor="text1"/>
          <w:sz w:val="24"/>
          <w:szCs w:val="24"/>
        </w:rPr>
      </w:pPr>
      <w:r w:rsidRPr="00802822">
        <w:rPr>
          <w:rFonts w:ascii="Times New Roman" w:eastAsia="Times New Roman" w:hAnsi="Times New Roman"/>
          <w:iCs/>
          <w:color w:val="000000" w:themeColor="text1"/>
          <w:sz w:val="24"/>
          <w:szCs w:val="24"/>
        </w:rPr>
        <w:t>Designação formal de gestores e fiscais do contrato pelas Secretarias de Transportes e da Cidade, nos termos do art. 117 da Lei nº 14.133/2021;</w:t>
      </w:r>
    </w:p>
    <w:p w14:paraId="364B5686" w14:textId="77777777" w:rsidR="002D01DE" w:rsidRPr="00802822" w:rsidRDefault="002D01DE" w:rsidP="002D01DE">
      <w:pPr>
        <w:pStyle w:val="PargrafodaLista"/>
        <w:numPr>
          <w:ilvl w:val="0"/>
          <w:numId w:val="19"/>
        </w:numPr>
        <w:pBdr>
          <w:top w:val="nil"/>
          <w:left w:val="nil"/>
          <w:bottom w:val="nil"/>
          <w:right w:val="nil"/>
          <w:between w:val="nil"/>
        </w:pBdr>
        <w:spacing w:after="0" w:line="360" w:lineRule="auto"/>
        <w:ind w:left="851" w:firstLine="0"/>
        <w:jc w:val="both"/>
        <w:rPr>
          <w:rFonts w:ascii="Times New Roman" w:eastAsia="Times New Roman" w:hAnsi="Times New Roman"/>
          <w:iCs/>
          <w:color w:val="000000" w:themeColor="text1"/>
          <w:sz w:val="24"/>
          <w:szCs w:val="24"/>
        </w:rPr>
      </w:pPr>
      <w:r w:rsidRPr="00802822">
        <w:rPr>
          <w:rFonts w:ascii="Times New Roman" w:eastAsia="Times New Roman" w:hAnsi="Times New Roman"/>
          <w:iCs/>
          <w:color w:val="000000" w:themeColor="text1"/>
          <w:sz w:val="24"/>
          <w:szCs w:val="24"/>
        </w:rPr>
        <w:t>Identificação e preparação de espaço físico adequado para guarda e estacionamento dos equipamentos adquiridos, incluindo locações com cobertura para máquinas sensíveis a intempéries;</w:t>
      </w:r>
    </w:p>
    <w:p w14:paraId="03431140" w14:textId="77777777" w:rsidR="002D01DE" w:rsidRPr="00802822" w:rsidRDefault="002D01DE" w:rsidP="002D01DE">
      <w:pPr>
        <w:pStyle w:val="PargrafodaLista"/>
        <w:numPr>
          <w:ilvl w:val="0"/>
          <w:numId w:val="19"/>
        </w:numPr>
        <w:pBdr>
          <w:top w:val="nil"/>
          <w:left w:val="nil"/>
          <w:bottom w:val="nil"/>
          <w:right w:val="nil"/>
          <w:between w:val="nil"/>
        </w:pBdr>
        <w:spacing w:after="0" w:line="360" w:lineRule="auto"/>
        <w:ind w:left="851" w:firstLine="0"/>
        <w:jc w:val="both"/>
        <w:rPr>
          <w:rFonts w:ascii="Times New Roman" w:eastAsia="Times New Roman" w:hAnsi="Times New Roman"/>
          <w:iCs/>
          <w:color w:val="000000" w:themeColor="text1"/>
          <w:sz w:val="24"/>
          <w:szCs w:val="24"/>
        </w:rPr>
      </w:pPr>
      <w:r w:rsidRPr="00802822">
        <w:rPr>
          <w:rFonts w:ascii="Times New Roman" w:eastAsia="Times New Roman" w:hAnsi="Times New Roman"/>
          <w:iCs/>
          <w:color w:val="000000" w:themeColor="text1"/>
          <w:sz w:val="24"/>
          <w:szCs w:val="24"/>
        </w:rPr>
        <w:lastRenderedPageBreak/>
        <w:t xml:space="preserve">Inclusão dos novos bens no sistema de controle de patrimônio e frota municipal, com plaqueta de tombamento, seguro obrigatório para veículos automotores e agendamento do licenciamento junto ao DETRAN, quando aplicável; </w:t>
      </w:r>
    </w:p>
    <w:p w14:paraId="3EF96B10" w14:textId="77777777" w:rsidR="002D01DE" w:rsidRDefault="002D01DE" w:rsidP="002D01DE">
      <w:pPr>
        <w:pStyle w:val="PargrafodaLista"/>
        <w:numPr>
          <w:ilvl w:val="0"/>
          <w:numId w:val="19"/>
        </w:numPr>
        <w:pBdr>
          <w:top w:val="nil"/>
          <w:left w:val="nil"/>
          <w:bottom w:val="nil"/>
          <w:right w:val="nil"/>
          <w:between w:val="nil"/>
        </w:pBdr>
        <w:spacing w:after="0" w:line="360" w:lineRule="auto"/>
        <w:ind w:left="851" w:firstLine="0"/>
        <w:jc w:val="both"/>
        <w:rPr>
          <w:rFonts w:ascii="Times New Roman" w:eastAsia="Times New Roman" w:hAnsi="Times New Roman"/>
          <w:iCs/>
          <w:color w:val="000000" w:themeColor="text1"/>
          <w:sz w:val="24"/>
          <w:szCs w:val="24"/>
        </w:rPr>
      </w:pPr>
      <w:r w:rsidRPr="00802822">
        <w:rPr>
          <w:rFonts w:ascii="Times New Roman" w:eastAsia="Times New Roman" w:hAnsi="Times New Roman"/>
          <w:iCs/>
          <w:color w:val="000000" w:themeColor="text1"/>
          <w:sz w:val="24"/>
          <w:szCs w:val="24"/>
        </w:rPr>
        <w:t>Comunicação à Secretaria de Planejamento para emissão da dotação orçamentária específica e empenho dos recursos. Não são necessárias obras de infraestrutura ou adaptações físicas de maior envergadura para operação dos equipamentos adquiridos.</w:t>
      </w:r>
    </w:p>
    <w:p w14:paraId="018D221B" w14:textId="77777777" w:rsidR="002D01DE" w:rsidRPr="00802822" w:rsidRDefault="002D01DE" w:rsidP="002D01DE">
      <w:pPr>
        <w:pStyle w:val="PargrafodaLista"/>
        <w:pBdr>
          <w:top w:val="nil"/>
          <w:left w:val="nil"/>
          <w:bottom w:val="nil"/>
          <w:right w:val="nil"/>
          <w:between w:val="nil"/>
        </w:pBdr>
        <w:spacing w:after="0" w:line="360" w:lineRule="auto"/>
        <w:ind w:left="851"/>
        <w:jc w:val="both"/>
        <w:rPr>
          <w:rFonts w:ascii="Times New Roman" w:eastAsia="Times New Roman" w:hAnsi="Times New Roman"/>
          <w:iCs/>
          <w:color w:val="000000" w:themeColor="text1"/>
          <w:sz w:val="24"/>
          <w:szCs w:val="24"/>
        </w:rPr>
      </w:pPr>
    </w:p>
    <w:p w14:paraId="1E620F65" w14:textId="77777777" w:rsidR="002D01DE" w:rsidRPr="00802822" w:rsidRDefault="002D01DE" w:rsidP="002D01DE">
      <w:pPr>
        <w:numPr>
          <w:ilvl w:val="0"/>
          <w:numId w:val="9"/>
        </w:numPr>
        <w:pBdr>
          <w:top w:val="nil"/>
          <w:left w:val="nil"/>
          <w:bottom w:val="nil"/>
          <w:right w:val="nil"/>
          <w:between w:val="nil"/>
        </w:pBdr>
        <w:spacing w:before="120" w:after="120" w:line="360" w:lineRule="auto"/>
        <w:ind w:left="0" w:firstLine="0"/>
        <w:jc w:val="both"/>
        <w:rPr>
          <w:rFonts w:ascii="Times New Roman" w:eastAsia="Times New Roman" w:hAnsi="Times New Roman" w:cs="Times New Roman"/>
          <w:b/>
          <w:color w:val="000000"/>
          <w:sz w:val="24"/>
          <w:szCs w:val="24"/>
        </w:rPr>
      </w:pPr>
      <w:r w:rsidRPr="00802822">
        <w:rPr>
          <w:rFonts w:ascii="Times New Roman" w:eastAsia="Times New Roman" w:hAnsi="Times New Roman" w:cs="Times New Roman"/>
          <w:b/>
          <w:color w:val="000000"/>
          <w:sz w:val="24"/>
          <w:szCs w:val="24"/>
        </w:rPr>
        <w:t>CONTRATAÇÕES CORRELATAS/INTERDEPENDENTES</w:t>
      </w:r>
    </w:p>
    <w:p w14:paraId="32F56844" w14:textId="77777777" w:rsidR="002D01DE" w:rsidRPr="008D3369" w:rsidRDefault="002D01DE" w:rsidP="002D01DE">
      <w:pPr>
        <w:numPr>
          <w:ilvl w:val="1"/>
          <w:numId w:val="9"/>
        </w:numPr>
        <w:pBdr>
          <w:top w:val="nil"/>
          <w:left w:val="nil"/>
          <w:bottom w:val="nil"/>
          <w:right w:val="nil"/>
          <w:between w:val="nil"/>
        </w:pBdr>
        <w:spacing w:after="0" w:line="360" w:lineRule="auto"/>
        <w:jc w:val="both"/>
        <w:rPr>
          <w:rFonts w:ascii="Times New Roman" w:eastAsia="Times New Roman" w:hAnsi="Times New Roman" w:cs="Times New Roman"/>
          <w:b/>
          <w:iCs/>
          <w:color w:val="000000" w:themeColor="text1"/>
          <w:sz w:val="24"/>
          <w:szCs w:val="24"/>
        </w:rPr>
      </w:pPr>
      <w:r w:rsidRPr="00802822">
        <w:rPr>
          <w:rFonts w:ascii="Times New Roman" w:eastAsia="Times New Roman" w:hAnsi="Times New Roman" w:cs="Times New Roman"/>
          <w:iCs/>
          <w:color w:val="000000" w:themeColor="text1"/>
          <w:sz w:val="24"/>
          <w:szCs w:val="24"/>
        </w:rPr>
        <w:t xml:space="preserve">Com vistas a identificar se existem em andamento contratações correlatas ou interdependentes que venham a interferir ou merecer maiores cuidados no planejamento da futura contratação, inclusive com relação ao cronograma de execução dos serviços, lembrando do disposto no art. 115, §1º, da Lei nº 14.133/2021 </w:t>
      </w:r>
    </w:p>
    <w:p w14:paraId="0BADBE21" w14:textId="77777777" w:rsidR="002D01DE" w:rsidRPr="001175BF" w:rsidRDefault="002D01DE" w:rsidP="002D01DE">
      <w:pPr>
        <w:pBdr>
          <w:top w:val="nil"/>
          <w:left w:val="nil"/>
          <w:bottom w:val="nil"/>
          <w:right w:val="nil"/>
          <w:between w:val="nil"/>
        </w:pBdr>
        <w:spacing w:after="0" w:line="360" w:lineRule="auto"/>
        <w:ind w:left="284"/>
        <w:jc w:val="both"/>
        <w:rPr>
          <w:rFonts w:ascii="Times New Roman" w:eastAsia="Times New Roman" w:hAnsi="Times New Roman" w:cs="Times New Roman"/>
          <w:b/>
          <w:iCs/>
          <w:color w:val="000000" w:themeColor="text1"/>
          <w:sz w:val="24"/>
          <w:szCs w:val="24"/>
        </w:rPr>
      </w:pPr>
    </w:p>
    <w:p w14:paraId="2363A369" w14:textId="77777777" w:rsidR="002D01DE" w:rsidRDefault="002D01DE" w:rsidP="002D01DE">
      <w:pPr>
        <w:pBdr>
          <w:top w:val="nil"/>
          <w:left w:val="nil"/>
          <w:bottom w:val="nil"/>
          <w:right w:val="nil"/>
          <w:between w:val="nil"/>
        </w:pBdr>
        <w:spacing w:after="0" w:line="240" w:lineRule="auto"/>
        <w:ind w:left="2268"/>
        <w:jc w:val="both"/>
        <w:rPr>
          <w:rFonts w:ascii="Times New Roman" w:eastAsia="Times New Roman" w:hAnsi="Times New Roman" w:cs="Times New Roman"/>
          <w:iCs/>
          <w:color w:val="000000" w:themeColor="text1"/>
          <w:sz w:val="20"/>
          <w:szCs w:val="20"/>
        </w:rPr>
      </w:pPr>
      <w:r w:rsidRPr="001175BF">
        <w:rPr>
          <w:rFonts w:ascii="Times New Roman" w:eastAsia="Times New Roman" w:hAnsi="Times New Roman" w:cs="Times New Roman"/>
          <w:iCs/>
          <w:color w:val="000000" w:themeColor="text1"/>
          <w:sz w:val="20"/>
          <w:szCs w:val="20"/>
        </w:rPr>
        <w:t>“É proibido à Administração retardar imotivadamente a execução de obra ou serviço, ou de suas parcelas, inclusive na hipótese de posse do respectivo chefe do Poder Executivo ou de novo titular no órgão ou entidade contratante”</w:t>
      </w:r>
    </w:p>
    <w:p w14:paraId="4080C3CE" w14:textId="77777777" w:rsidR="002D01DE" w:rsidRPr="001175BF" w:rsidRDefault="002D01DE" w:rsidP="002D01DE">
      <w:pPr>
        <w:pBdr>
          <w:top w:val="nil"/>
          <w:left w:val="nil"/>
          <w:bottom w:val="nil"/>
          <w:right w:val="nil"/>
          <w:between w:val="nil"/>
        </w:pBdr>
        <w:spacing w:after="0" w:line="240" w:lineRule="auto"/>
        <w:ind w:left="2268"/>
        <w:jc w:val="both"/>
        <w:rPr>
          <w:rFonts w:ascii="Times New Roman" w:eastAsia="Times New Roman" w:hAnsi="Times New Roman" w:cs="Times New Roman"/>
          <w:b/>
          <w:iCs/>
          <w:color w:val="000000" w:themeColor="text1"/>
          <w:sz w:val="20"/>
          <w:szCs w:val="20"/>
        </w:rPr>
      </w:pPr>
    </w:p>
    <w:p w14:paraId="26E49110" w14:textId="77777777" w:rsidR="002D01DE" w:rsidRPr="00802822" w:rsidRDefault="002D01DE" w:rsidP="002D01DE">
      <w:pPr>
        <w:numPr>
          <w:ilvl w:val="0"/>
          <w:numId w:val="9"/>
        </w:numPr>
        <w:pBdr>
          <w:top w:val="nil"/>
          <w:left w:val="nil"/>
          <w:bottom w:val="nil"/>
          <w:right w:val="nil"/>
          <w:between w:val="nil"/>
        </w:pBdr>
        <w:spacing w:before="120" w:after="120" w:line="360" w:lineRule="auto"/>
        <w:ind w:left="0" w:firstLine="0"/>
        <w:jc w:val="both"/>
        <w:rPr>
          <w:rFonts w:ascii="Times New Roman" w:eastAsia="Times New Roman" w:hAnsi="Times New Roman" w:cs="Times New Roman"/>
          <w:b/>
          <w:color w:val="000000"/>
          <w:sz w:val="24"/>
          <w:szCs w:val="24"/>
        </w:rPr>
      </w:pPr>
      <w:r w:rsidRPr="00802822">
        <w:rPr>
          <w:rFonts w:ascii="Times New Roman" w:eastAsia="Times New Roman" w:hAnsi="Times New Roman" w:cs="Times New Roman"/>
          <w:b/>
          <w:color w:val="000000"/>
          <w:sz w:val="24"/>
          <w:szCs w:val="24"/>
        </w:rPr>
        <w:t>IMPACTOS AMBIENTAIS</w:t>
      </w:r>
    </w:p>
    <w:p w14:paraId="299DDF17" w14:textId="77777777" w:rsidR="002D01DE" w:rsidRPr="00802822" w:rsidRDefault="002D01DE" w:rsidP="002D01DE">
      <w:pPr>
        <w:numPr>
          <w:ilvl w:val="1"/>
          <w:numId w:val="9"/>
        </w:numPr>
        <w:pBdr>
          <w:top w:val="nil"/>
          <w:left w:val="nil"/>
          <w:bottom w:val="nil"/>
          <w:right w:val="nil"/>
          <w:between w:val="nil"/>
        </w:pBdr>
        <w:spacing w:after="0" w:line="360" w:lineRule="auto"/>
        <w:ind w:firstLine="0"/>
        <w:jc w:val="both"/>
        <w:rPr>
          <w:rFonts w:ascii="Times New Roman" w:eastAsia="Times New Roman" w:hAnsi="Times New Roman" w:cs="Times New Roman"/>
          <w:iCs/>
          <w:color w:val="000000" w:themeColor="text1"/>
          <w:sz w:val="24"/>
          <w:szCs w:val="24"/>
        </w:rPr>
      </w:pPr>
      <w:r w:rsidRPr="00802822">
        <w:rPr>
          <w:rFonts w:ascii="Times New Roman" w:eastAsia="Times New Roman" w:hAnsi="Times New Roman" w:cs="Times New Roman"/>
          <w:iCs/>
          <w:color w:val="000000" w:themeColor="text1"/>
          <w:sz w:val="24"/>
          <w:szCs w:val="24"/>
        </w:rPr>
        <w:t xml:space="preserve">A aquisição de máquinas e equipamentos com motores a combustão interna (diesel) implica os seguintes potenciais impactos ambientais, para os quais são previstas as respectivas medidas mitigadoras: </w:t>
      </w:r>
    </w:p>
    <w:p w14:paraId="28844BC0" w14:textId="77777777" w:rsidR="002D01DE" w:rsidRPr="00802822" w:rsidRDefault="002D01DE" w:rsidP="002D01DE">
      <w:pPr>
        <w:pStyle w:val="PargrafodaLista"/>
        <w:numPr>
          <w:ilvl w:val="0"/>
          <w:numId w:val="20"/>
        </w:numPr>
        <w:pBdr>
          <w:top w:val="nil"/>
          <w:left w:val="nil"/>
          <w:bottom w:val="nil"/>
          <w:right w:val="nil"/>
          <w:between w:val="nil"/>
        </w:pBdr>
        <w:spacing w:after="0" w:line="360" w:lineRule="auto"/>
        <w:ind w:left="851" w:firstLine="0"/>
        <w:jc w:val="both"/>
        <w:rPr>
          <w:rFonts w:ascii="Times New Roman" w:eastAsia="Times New Roman" w:hAnsi="Times New Roman"/>
          <w:iCs/>
          <w:color w:val="000000" w:themeColor="text1"/>
          <w:sz w:val="24"/>
          <w:szCs w:val="24"/>
        </w:rPr>
      </w:pPr>
      <w:r w:rsidRPr="00802822">
        <w:rPr>
          <w:rFonts w:ascii="Times New Roman" w:eastAsia="Times New Roman" w:hAnsi="Times New Roman"/>
          <w:iCs/>
          <w:color w:val="000000" w:themeColor="text1"/>
          <w:sz w:val="24"/>
          <w:szCs w:val="24"/>
        </w:rPr>
        <w:t xml:space="preserve">Emissão de gases poluentes (CO₂, </w:t>
      </w:r>
      <w:proofErr w:type="spellStart"/>
      <w:r w:rsidRPr="00802822">
        <w:rPr>
          <w:rFonts w:ascii="Times New Roman" w:eastAsia="Times New Roman" w:hAnsi="Times New Roman"/>
          <w:iCs/>
          <w:color w:val="000000" w:themeColor="text1"/>
          <w:sz w:val="24"/>
          <w:szCs w:val="24"/>
        </w:rPr>
        <w:t>NOx</w:t>
      </w:r>
      <w:proofErr w:type="spellEnd"/>
      <w:r w:rsidRPr="00802822">
        <w:rPr>
          <w:rFonts w:ascii="Times New Roman" w:eastAsia="Times New Roman" w:hAnsi="Times New Roman"/>
          <w:iCs/>
          <w:color w:val="000000" w:themeColor="text1"/>
          <w:sz w:val="24"/>
          <w:szCs w:val="24"/>
        </w:rPr>
        <w:t xml:space="preserve">, MP): os equipamentos deverão atender aos limites de emissão de poluentes estabelecidos pelo PROCONVE/IBAMA (Programa de Controle da Poluição do Ar por Veículos Automotores), sendo exigido do fornecedor a apresentação de certificação do INMETRO ou documento equivalente; as Secretarias deverão estabelecer rotinas de manutenção preventiva periódica para garantir o bom funcionamento dos filtros e reduzir emissões ao longo da vida útil dos equipamentos; </w:t>
      </w:r>
    </w:p>
    <w:p w14:paraId="765AC8C8" w14:textId="77777777" w:rsidR="002D01DE" w:rsidRPr="00802822" w:rsidRDefault="002D01DE" w:rsidP="002D01DE">
      <w:pPr>
        <w:pStyle w:val="PargrafodaLista"/>
        <w:numPr>
          <w:ilvl w:val="0"/>
          <w:numId w:val="20"/>
        </w:numPr>
        <w:pBdr>
          <w:top w:val="nil"/>
          <w:left w:val="nil"/>
          <w:bottom w:val="nil"/>
          <w:right w:val="nil"/>
          <w:between w:val="nil"/>
        </w:pBdr>
        <w:spacing w:after="0" w:line="360" w:lineRule="auto"/>
        <w:ind w:left="851" w:firstLine="0"/>
        <w:jc w:val="both"/>
        <w:rPr>
          <w:rFonts w:ascii="Times New Roman" w:eastAsia="Times New Roman" w:hAnsi="Times New Roman"/>
          <w:iCs/>
          <w:color w:val="000000" w:themeColor="text1"/>
          <w:sz w:val="24"/>
          <w:szCs w:val="24"/>
        </w:rPr>
      </w:pPr>
      <w:r w:rsidRPr="00802822">
        <w:rPr>
          <w:rFonts w:ascii="Times New Roman" w:eastAsia="Times New Roman" w:hAnsi="Times New Roman"/>
          <w:iCs/>
          <w:color w:val="000000" w:themeColor="text1"/>
          <w:sz w:val="24"/>
          <w:szCs w:val="24"/>
        </w:rPr>
        <w:t xml:space="preserve">Descarte de óleo, filtros e fluidos: os resíduos da manutenção dos equipamentos (óleo mineral, filtros, graxas) serão destinados a coletores credenciados pela CETESB/órgão ambiental competente, em conformidade com a Política Nacional de Resíduos Sólidos (Lei nº 12.305/2010) e o Decreto Federal nº 9.496/2018; </w:t>
      </w:r>
    </w:p>
    <w:p w14:paraId="13D59E2A" w14:textId="77777777" w:rsidR="002D01DE" w:rsidRDefault="002D01DE" w:rsidP="002D01DE">
      <w:pPr>
        <w:pStyle w:val="PargrafodaLista"/>
        <w:numPr>
          <w:ilvl w:val="0"/>
          <w:numId w:val="20"/>
        </w:numPr>
        <w:pBdr>
          <w:top w:val="nil"/>
          <w:left w:val="nil"/>
          <w:bottom w:val="nil"/>
          <w:right w:val="nil"/>
          <w:between w:val="nil"/>
        </w:pBdr>
        <w:spacing w:after="0" w:line="360" w:lineRule="auto"/>
        <w:ind w:left="851" w:firstLine="0"/>
        <w:jc w:val="both"/>
        <w:rPr>
          <w:rFonts w:ascii="Times New Roman" w:eastAsia="Times New Roman" w:hAnsi="Times New Roman"/>
          <w:iCs/>
          <w:color w:val="000000" w:themeColor="text1"/>
          <w:sz w:val="24"/>
          <w:szCs w:val="24"/>
        </w:rPr>
      </w:pPr>
      <w:r w:rsidRPr="00802822">
        <w:rPr>
          <w:rFonts w:ascii="Times New Roman" w:eastAsia="Times New Roman" w:hAnsi="Times New Roman"/>
          <w:iCs/>
          <w:color w:val="000000" w:themeColor="text1"/>
          <w:sz w:val="24"/>
          <w:szCs w:val="24"/>
        </w:rPr>
        <w:lastRenderedPageBreak/>
        <w:t xml:space="preserve">ruído e vibração: os equipamentos serão operados exclusivamente em horários permitidos pela legislação municipal, evitando operação noturna em áreas residenciais; </w:t>
      </w:r>
    </w:p>
    <w:p w14:paraId="05216E54" w14:textId="77777777" w:rsidR="002D01DE" w:rsidRPr="00802822" w:rsidRDefault="002D01DE" w:rsidP="002D01DE">
      <w:pPr>
        <w:pStyle w:val="PargrafodaLista"/>
        <w:numPr>
          <w:ilvl w:val="0"/>
          <w:numId w:val="20"/>
        </w:numPr>
        <w:pBdr>
          <w:top w:val="nil"/>
          <w:left w:val="nil"/>
          <w:bottom w:val="nil"/>
          <w:right w:val="nil"/>
          <w:between w:val="nil"/>
        </w:pBdr>
        <w:spacing w:after="0" w:line="360" w:lineRule="auto"/>
        <w:ind w:left="851" w:firstLine="0"/>
        <w:jc w:val="both"/>
        <w:rPr>
          <w:rFonts w:ascii="Times New Roman" w:eastAsia="Times New Roman" w:hAnsi="Times New Roman"/>
          <w:iCs/>
          <w:color w:val="000000" w:themeColor="text1"/>
          <w:sz w:val="24"/>
          <w:szCs w:val="24"/>
        </w:rPr>
      </w:pPr>
      <w:r w:rsidRPr="00802822">
        <w:rPr>
          <w:rFonts w:ascii="Times New Roman" w:eastAsia="Times New Roman" w:hAnsi="Times New Roman"/>
          <w:iCs/>
          <w:color w:val="000000" w:themeColor="text1"/>
          <w:sz w:val="24"/>
          <w:szCs w:val="24"/>
        </w:rPr>
        <w:t>consumo de combustível: serão adotados programas de condução econômica e desligamento dos motores em períodos de paralisação, contribuindo para a redução do consumo e das emissões. A contratação observa as diretrizes do Decreto Federal nº 7.746/2012 (Plano de Logística Sustentável) e da IN SLTI/MPOG nº 1/2010.</w:t>
      </w:r>
    </w:p>
    <w:p w14:paraId="6E92416A" w14:textId="77777777" w:rsidR="002D01DE" w:rsidRPr="00802822" w:rsidRDefault="002D01DE" w:rsidP="002D01DE">
      <w:pPr>
        <w:numPr>
          <w:ilvl w:val="0"/>
          <w:numId w:val="9"/>
        </w:numPr>
        <w:pBdr>
          <w:top w:val="nil"/>
          <w:left w:val="nil"/>
          <w:bottom w:val="nil"/>
          <w:right w:val="nil"/>
          <w:between w:val="nil"/>
        </w:pBdr>
        <w:spacing w:before="120" w:after="120" w:line="360" w:lineRule="auto"/>
        <w:ind w:left="0" w:firstLine="0"/>
        <w:jc w:val="both"/>
        <w:rPr>
          <w:rFonts w:ascii="Times New Roman" w:eastAsia="Times New Roman" w:hAnsi="Times New Roman" w:cs="Times New Roman"/>
          <w:b/>
          <w:color w:val="000000"/>
          <w:sz w:val="24"/>
          <w:szCs w:val="24"/>
        </w:rPr>
      </w:pPr>
      <w:r w:rsidRPr="00802822">
        <w:rPr>
          <w:rFonts w:ascii="Times New Roman" w:eastAsia="Times New Roman" w:hAnsi="Times New Roman" w:cs="Times New Roman"/>
          <w:b/>
          <w:color w:val="000000"/>
          <w:sz w:val="24"/>
          <w:szCs w:val="24"/>
        </w:rPr>
        <w:t>DECLARAÇÃO DE VIABILIDADE OU NÃO</w:t>
      </w:r>
    </w:p>
    <w:p w14:paraId="7BE4627C" w14:textId="77777777" w:rsidR="002D01DE" w:rsidRPr="001175BF" w:rsidRDefault="002D01DE" w:rsidP="002D01DE">
      <w:pPr>
        <w:pStyle w:val="PargrafodaLista"/>
        <w:numPr>
          <w:ilvl w:val="1"/>
          <w:numId w:val="9"/>
        </w:numPr>
        <w:pBdr>
          <w:top w:val="nil"/>
          <w:left w:val="nil"/>
          <w:bottom w:val="nil"/>
          <w:right w:val="nil"/>
          <w:between w:val="nil"/>
        </w:pBdr>
        <w:spacing w:after="0" w:line="360" w:lineRule="auto"/>
        <w:ind w:firstLine="0"/>
        <w:jc w:val="both"/>
        <w:rPr>
          <w:rFonts w:ascii="Times New Roman" w:eastAsia="Times New Roman" w:hAnsi="Times New Roman"/>
          <w:color w:val="000000" w:themeColor="text1"/>
          <w:sz w:val="24"/>
          <w:szCs w:val="24"/>
        </w:rPr>
      </w:pPr>
      <w:bookmarkStart w:id="15" w:name="_heading=h.30j0zll" w:colFirst="0" w:colLast="0"/>
      <w:bookmarkEnd w:id="15"/>
      <w:r w:rsidRPr="001175BF">
        <w:rPr>
          <w:rFonts w:ascii="Times New Roman" w:eastAsia="Times New Roman" w:hAnsi="Times New Roman"/>
          <w:color w:val="000000" w:themeColor="text1"/>
          <w:sz w:val="24"/>
          <w:szCs w:val="24"/>
        </w:rPr>
        <w:t xml:space="preserve">Com base nas análises realizadas neste Estudo Técnico Preliminar, declara-se a </w:t>
      </w:r>
      <w:r w:rsidRPr="001175BF">
        <w:rPr>
          <w:rFonts w:ascii="Times New Roman" w:eastAsia="Times New Roman" w:hAnsi="Times New Roman"/>
          <w:b/>
          <w:bCs/>
          <w:color w:val="000000" w:themeColor="text1"/>
          <w:sz w:val="24"/>
          <w:szCs w:val="24"/>
        </w:rPr>
        <w:t xml:space="preserve">VIABILIDADE </w:t>
      </w:r>
      <w:r w:rsidRPr="001175BF">
        <w:rPr>
          <w:rFonts w:ascii="Times New Roman" w:eastAsia="Times New Roman" w:hAnsi="Times New Roman"/>
          <w:color w:val="000000" w:themeColor="text1"/>
          <w:sz w:val="24"/>
          <w:szCs w:val="24"/>
        </w:rPr>
        <w:t xml:space="preserve">da contratação, pelos seguintes fundamentos: </w:t>
      </w:r>
    </w:p>
    <w:p w14:paraId="03A32D4E" w14:textId="77777777" w:rsidR="002D01DE" w:rsidRPr="00802822" w:rsidRDefault="002D01DE" w:rsidP="002D01DE">
      <w:pPr>
        <w:pStyle w:val="PargrafodaLista"/>
        <w:numPr>
          <w:ilvl w:val="0"/>
          <w:numId w:val="11"/>
        </w:numPr>
        <w:pBdr>
          <w:top w:val="nil"/>
          <w:left w:val="nil"/>
          <w:bottom w:val="nil"/>
          <w:right w:val="nil"/>
          <w:between w:val="nil"/>
        </w:pBdr>
        <w:spacing w:after="0" w:line="360" w:lineRule="auto"/>
        <w:ind w:left="851" w:firstLine="0"/>
        <w:jc w:val="both"/>
        <w:rPr>
          <w:rFonts w:ascii="Times New Roman" w:eastAsia="Times New Roman" w:hAnsi="Times New Roman"/>
          <w:color w:val="000000" w:themeColor="text1"/>
          <w:sz w:val="24"/>
          <w:szCs w:val="24"/>
        </w:rPr>
      </w:pPr>
      <w:r w:rsidRPr="00802822">
        <w:rPr>
          <w:rFonts w:ascii="Times New Roman" w:eastAsia="Times New Roman" w:hAnsi="Times New Roman"/>
          <w:color w:val="000000" w:themeColor="text1"/>
          <w:sz w:val="24"/>
          <w:szCs w:val="24"/>
        </w:rPr>
        <w:t xml:space="preserve">Viabilidade técnica: o equipamento descrito </w:t>
      </w:r>
      <w:r>
        <w:rPr>
          <w:rFonts w:ascii="Times New Roman" w:eastAsia="Times New Roman" w:hAnsi="Times New Roman"/>
          <w:color w:val="000000" w:themeColor="text1"/>
          <w:sz w:val="24"/>
          <w:szCs w:val="24"/>
        </w:rPr>
        <w:t>é</w:t>
      </w:r>
      <w:r w:rsidRPr="00802822">
        <w:rPr>
          <w:rFonts w:ascii="Times New Roman" w:eastAsia="Times New Roman" w:hAnsi="Times New Roman"/>
          <w:color w:val="000000" w:themeColor="text1"/>
          <w:sz w:val="24"/>
          <w:szCs w:val="24"/>
        </w:rPr>
        <w:t xml:space="preserve"> amplamente ofertado pelo mercado fornecedor, com múltiplos fabricantes e distribuidores aptos a participar do certame licit</w:t>
      </w:r>
      <w:r>
        <w:rPr>
          <w:rFonts w:ascii="Times New Roman" w:eastAsia="Times New Roman" w:hAnsi="Times New Roman"/>
          <w:color w:val="000000" w:themeColor="text1"/>
          <w:sz w:val="24"/>
          <w:szCs w:val="24"/>
        </w:rPr>
        <w:t>a</w:t>
      </w:r>
      <w:r w:rsidRPr="00802822">
        <w:rPr>
          <w:rFonts w:ascii="Times New Roman" w:eastAsia="Times New Roman" w:hAnsi="Times New Roman"/>
          <w:color w:val="000000" w:themeColor="text1"/>
          <w:sz w:val="24"/>
          <w:szCs w:val="24"/>
        </w:rPr>
        <w:t>t</w:t>
      </w:r>
      <w:r>
        <w:rPr>
          <w:rFonts w:ascii="Times New Roman" w:eastAsia="Times New Roman" w:hAnsi="Times New Roman"/>
          <w:color w:val="000000" w:themeColor="text1"/>
          <w:sz w:val="24"/>
          <w:szCs w:val="24"/>
        </w:rPr>
        <w:t>ó</w:t>
      </w:r>
      <w:r w:rsidRPr="00802822">
        <w:rPr>
          <w:rFonts w:ascii="Times New Roman" w:eastAsia="Times New Roman" w:hAnsi="Times New Roman"/>
          <w:color w:val="000000" w:themeColor="text1"/>
          <w:sz w:val="24"/>
          <w:szCs w:val="24"/>
        </w:rPr>
        <w:t>rio, não havendo restri</w:t>
      </w:r>
      <w:r>
        <w:rPr>
          <w:rFonts w:ascii="Times New Roman" w:eastAsia="Times New Roman" w:hAnsi="Times New Roman"/>
          <w:color w:val="000000" w:themeColor="text1"/>
          <w:sz w:val="24"/>
          <w:szCs w:val="24"/>
        </w:rPr>
        <w:t>çõ</w:t>
      </w:r>
      <w:r w:rsidRPr="00802822">
        <w:rPr>
          <w:rFonts w:ascii="Times New Roman" w:eastAsia="Times New Roman" w:hAnsi="Times New Roman"/>
          <w:color w:val="000000" w:themeColor="text1"/>
          <w:sz w:val="24"/>
          <w:szCs w:val="24"/>
        </w:rPr>
        <w:t>es de natureza técnica que inviabilizem a licitação;</w:t>
      </w:r>
    </w:p>
    <w:p w14:paraId="260DBF5C" w14:textId="77777777" w:rsidR="002D01DE" w:rsidRDefault="002D01DE" w:rsidP="002D01DE">
      <w:pPr>
        <w:pStyle w:val="PargrafodaLista"/>
        <w:numPr>
          <w:ilvl w:val="0"/>
          <w:numId w:val="11"/>
        </w:numPr>
        <w:pBdr>
          <w:top w:val="nil"/>
          <w:left w:val="nil"/>
          <w:bottom w:val="nil"/>
          <w:right w:val="nil"/>
          <w:between w:val="nil"/>
        </w:pBdr>
        <w:spacing w:after="0" w:line="360" w:lineRule="auto"/>
        <w:ind w:left="851" w:firstLine="0"/>
        <w:jc w:val="both"/>
        <w:rPr>
          <w:rFonts w:ascii="Times New Roman" w:eastAsia="Times New Roman" w:hAnsi="Times New Roman"/>
          <w:color w:val="000000" w:themeColor="text1"/>
          <w:sz w:val="24"/>
          <w:szCs w:val="24"/>
        </w:rPr>
      </w:pPr>
      <w:r w:rsidRPr="00802822">
        <w:rPr>
          <w:rFonts w:ascii="Times New Roman" w:eastAsia="Times New Roman" w:hAnsi="Times New Roman"/>
          <w:color w:val="000000" w:themeColor="text1"/>
          <w:sz w:val="24"/>
          <w:szCs w:val="24"/>
        </w:rPr>
        <w:t>Viabilidade operacional: as Secretarias Municipal de Cidade</w:t>
      </w:r>
      <w:r>
        <w:rPr>
          <w:rFonts w:ascii="Times New Roman" w:eastAsia="Times New Roman" w:hAnsi="Times New Roman"/>
          <w:color w:val="000000" w:themeColor="text1"/>
          <w:sz w:val="24"/>
          <w:szCs w:val="24"/>
        </w:rPr>
        <w:t xml:space="preserve"> e Municipal de Esportes e Lazer</w:t>
      </w:r>
      <w:r w:rsidRPr="00802822">
        <w:rPr>
          <w:rFonts w:ascii="Times New Roman" w:eastAsia="Times New Roman" w:hAnsi="Times New Roman"/>
          <w:color w:val="000000" w:themeColor="text1"/>
          <w:sz w:val="24"/>
          <w:szCs w:val="24"/>
        </w:rPr>
        <w:t xml:space="preserve"> possuem estrutura operacional — pessoal habilitado, espaço para guarda e contratos de manutenção — que permitirá a imediata incorporação e utilização dos equipamentos após o recebimento definitivo; </w:t>
      </w:r>
    </w:p>
    <w:p w14:paraId="787304D6" w14:textId="77777777" w:rsidR="002D01DE" w:rsidRPr="00802822" w:rsidRDefault="002D01DE" w:rsidP="002D01DE">
      <w:pPr>
        <w:pStyle w:val="PargrafodaLista"/>
        <w:pBdr>
          <w:top w:val="nil"/>
          <w:left w:val="nil"/>
          <w:bottom w:val="nil"/>
          <w:right w:val="nil"/>
          <w:between w:val="nil"/>
        </w:pBdr>
        <w:spacing w:after="0" w:line="360" w:lineRule="auto"/>
        <w:ind w:left="851"/>
        <w:jc w:val="both"/>
        <w:rPr>
          <w:rFonts w:ascii="Times New Roman" w:eastAsia="Times New Roman" w:hAnsi="Times New Roman"/>
          <w:color w:val="000000" w:themeColor="text1"/>
          <w:sz w:val="24"/>
          <w:szCs w:val="24"/>
        </w:rPr>
      </w:pPr>
    </w:p>
    <w:p w14:paraId="6F8D6C77" w14:textId="77777777" w:rsidR="002D01DE" w:rsidRDefault="002D01DE" w:rsidP="002D01DE">
      <w:pPr>
        <w:pStyle w:val="PargrafodaLista"/>
        <w:numPr>
          <w:ilvl w:val="0"/>
          <w:numId w:val="11"/>
        </w:numPr>
        <w:pBdr>
          <w:top w:val="nil"/>
          <w:left w:val="nil"/>
          <w:bottom w:val="nil"/>
          <w:right w:val="nil"/>
          <w:between w:val="nil"/>
        </w:pBdr>
        <w:spacing w:after="0" w:line="360" w:lineRule="auto"/>
        <w:ind w:left="851" w:firstLine="0"/>
        <w:jc w:val="both"/>
        <w:rPr>
          <w:rFonts w:ascii="Times New Roman" w:eastAsia="Times New Roman" w:hAnsi="Times New Roman"/>
          <w:color w:val="000000" w:themeColor="text1"/>
          <w:sz w:val="24"/>
          <w:szCs w:val="24"/>
        </w:rPr>
      </w:pPr>
      <w:r w:rsidRPr="00802822">
        <w:rPr>
          <w:rFonts w:ascii="Times New Roman" w:eastAsia="Times New Roman" w:hAnsi="Times New Roman"/>
          <w:color w:val="000000" w:themeColor="text1"/>
          <w:sz w:val="24"/>
          <w:szCs w:val="24"/>
        </w:rPr>
        <w:t xml:space="preserve">Viabilidade orçamentária: o valor estimado total de </w:t>
      </w:r>
      <w:r w:rsidRPr="00BD0427">
        <w:rPr>
          <w:rFonts w:ascii="Times New Roman" w:eastAsia="Times New Roman" w:hAnsi="Times New Roman"/>
          <w:color w:val="000000" w:themeColor="text1"/>
          <w:sz w:val="24"/>
          <w:szCs w:val="24"/>
        </w:rPr>
        <w:t xml:space="preserve">R$ 182.426,66 (Cento e oitenta e dois mil, quatrocentos e vinte e seis reais e sessenta e seis centavos) </w:t>
      </w:r>
      <w:r w:rsidRPr="00802822">
        <w:rPr>
          <w:rFonts w:ascii="Times New Roman" w:eastAsia="Times New Roman" w:hAnsi="Times New Roman"/>
          <w:color w:val="000000" w:themeColor="text1"/>
          <w:sz w:val="24"/>
          <w:szCs w:val="24"/>
        </w:rPr>
        <w:t xml:space="preserve">possui cobertura na dotação orçamentária consignada para o exercício vigente, conforme indicação do setor financeiro das Secretarias requisitantes; </w:t>
      </w:r>
    </w:p>
    <w:p w14:paraId="1F8712A2" w14:textId="77777777" w:rsidR="002D01DE" w:rsidRPr="00802822" w:rsidRDefault="002D01DE" w:rsidP="002D01DE">
      <w:pPr>
        <w:pStyle w:val="PargrafodaLista"/>
        <w:pBdr>
          <w:top w:val="nil"/>
          <w:left w:val="nil"/>
          <w:bottom w:val="nil"/>
          <w:right w:val="nil"/>
          <w:between w:val="nil"/>
        </w:pBdr>
        <w:spacing w:after="0" w:line="360" w:lineRule="auto"/>
        <w:ind w:left="851"/>
        <w:jc w:val="both"/>
        <w:rPr>
          <w:rFonts w:ascii="Times New Roman" w:eastAsia="Times New Roman" w:hAnsi="Times New Roman"/>
          <w:color w:val="000000" w:themeColor="text1"/>
          <w:sz w:val="24"/>
          <w:szCs w:val="24"/>
        </w:rPr>
      </w:pPr>
    </w:p>
    <w:p w14:paraId="1BE29F01" w14:textId="77777777" w:rsidR="002D01DE" w:rsidRPr="008D3369" w:rsidRDefault="002D01DE" w:rsidP="002D01DE">
      <w:pPr>
        <w:pStyle w:val="PargrafodaLista"/>
        <w:numPr>
          <w:ilvl w:val="0"/>
          <w:numId w:val="11"/>
        </w:numPr>
        <w:pBdr>
          <w:top w:val="nil"/>
          <w:left w:val="nil"/>
          <w:bottom w:val="nil"/>
          <w:right w:val="nil"/>
          <w:between w:val="nil"/>
        </w:pBdr>
        <w:spacing w:after="0" w:line="360" w:lineRule="auto"/>
        <w:ind w:left="851" w:firstLine="0"/>
        <w:jc w:val="both"/>
        <w:rPr>
          <w:rFonts w:ascii="Times New Roman" w:eastAsia="Times New Roman" w:hAnsi="Times New Roman"/>
          <w:color w:val="000000"/>
          <w:sz w:val="24"/>
          <w:szCs w:val="24"/>
        </w:rPr>
      </w:pPr>
      <w:r w:rsidRPr="00802822">
        <w:rPr>
          <w:rFonts w:ascii="Times New Roman" w:eastAsia="Times New Roman" w:hAnsi="Times New Roman"/>
          <w:color w:val="000000" w:themeColor="text1"/>
          <w:sz w:val="24"/>
          <w:szCs w:val="24"/>
        </w:rPr>
        <w:t>Adequação à necessidade: a solução eleita — aquisição direta via Pregão Eletrônico por item — é a mais vantajosa para a Administração sob os aspectos da economicidade, conveniência e eficiência, conforme demonstrado no levantamento de mercado. Recomenda-se o prosseguimento do processo com a elaboração do Termo de Referência e a consequente instrução do procedimento licit</w:t>
      </w:r>
      <w:r>
        <w:rPr>
          <w:rFonts w:ascii="Times New Roman" w:eastAsia="Times New Roman" w:hAnsi="Times New Roman"/>
          <w:color w:val="000000" w:themeColor="text1"/>
          <w:sz w:val="24"/>
          <w:szCs w:val="24"/>
        </w:rPr>
        <w:t>a</w:t>
      </w:r>
      <w:r w:rsidRPr="00802822">
        <w:rPr>
          <w:rFonts w:ascii="Times New Roman" w:eastAsia="Times New Roman" w:hAnsi="Times New Roman"/>
          <w:color w:val="000000" w:themeColor="text1"/>
          <w:sz w:val="24"/>
          <w:szCs w:val="24"/>
        </w:rPr>
        <w:t>t</w:t>
      </w:r>
      <w:r>
        <w:rPr>
          <w:rFonts w:ascii="Times New Roman" w:eastAsia="Times New Roman" w:hAnsi="Times New Roman"/>
          <w:color w:val="000000" w:themeColor="text1"/>
          <w:sz w:val="24"/>
          <w:szCs w:val="24"/>
        </w:rPr>
        <w:t>ó</w:t>
      </w:r>
      <w:r w:rsidRPr="00802822">
        <w:rPr>
          <w:rFonts w:ascii="Times New Roman" w:eastAsia="Times New Roman" w:hAnsi="Times New Roman"/>
          <w:color w:val="000000" w:themeColor="text1"/>
          <w:sz w:val="24"/>
          <w:szCs w:val="24"/>
        </w:rPr>
        <w:t>rio, nos termos da Lei nº 14.133/2021.</w:t>
      </w:r>
    </w:p>
    <w:p w14:paraId="67CCBB76" w14:textId="0B2B29A5" w:rsidR="002D01DE" w:rsidRDefault="002D01DE" w:rsidP="002D01DE">
      <w:pPr>
        <w:rPr>
          <w:sz w:val="28"/>
          <w:szCs w:val="28"/>
        </w:rPr>
      </w:pPr>
    </w:p>
    <w:p w14:paraId="11E95711" w14:textId="77777777" w:rsidR="00615EBE" w:rsidRDefault="00615EBE" w:rsidP="002D01DE">
      <w:pPr>
        <w:rPr>
          <w:sz w:val="28"/>
          <w:szCs w:val="28"/>
        </w:rPr>
      </w:pPr>
    </w:p>
    <w:p w14:paraId="2BA1455F" w14:textId="64EF15F7" w:rsidR="002D01DE" w:rsidRDefault="002D01DE" w:rsidP="00FF3D6F">
      <w:pPr>
        <w:jc w:val="center"/>
        <w:rPr>
          <w:sz w:val="28"/>
          <w:szCs w:val="28"/>
        </w:rPr>
      </w:pPr>
    </w:p>
    <w:p w14:paraId="2D19A85B" w14:textId="77777777" w:rsidR="002D01DE" w:rsidRPr="00C50B02" w:rsidRDefault="002D01DE" w:rsidP="002D01DE">
      <w:pPr>
        <w:pStyle w:val="WW-Padro"/>
        <w:jc w:val="center"/>
        <w:rPr>
          <w:b/>
          <w:bCs/>
          <w:sz w:val="22"/>
          <w:szCs w:val="22"/>
        </w:rPr>
      </w:pPr>
      <w:r w:rsidRPr="00C50B02">
        <w:rPr>
          <w:b/>
          <w:bCs/>
          <w:sz w:val="22"/>
          <w:szCs w:val="22"/>
        </w:rPr>
        <w:lastRenderedPageBreak/>
        <w:t>PREGÃO ELETRÔNICO Nº</w:t>
      </w:r>
      <w:r>
        <w:rPr>
          <w:b/>
          <w:bCs/>
          <w:sz w:val="22"/>
          <w:szCs w:val="22"/>
        </w:rPr>
        <w:t>022/2026</w:t>
      </w:r>
    </w:p>
    <w:p w14:paraId="4C5C692C" w14:textId="77777777" w:rsidR="002D01DE" w:rsidRDefault="002D01DE" w:rsidP="002D01DE">
      <w:pPr>
        <w:pStyle w:val="WW-Padro"/>
        <w:jc w:val="center"/>
        <w:rPr>
          <w:b/>
          <w:bCs/>
          <w:sz w:val="22"/>
          <w:szCs w:val="22"/>
        </w:rPr>
      </w:pPr>
      <w:r w:rsidRPr="00C50B02">
        <w:rPr>
          <w:b/>
          <w:bCs/>
          <w:sz w:val="22"/>
          <w:szCs w:val="22"/>
        </w:rPr>
        <w:t xml:space="preserve">PROCESSO Nº </w:t>
      </w:r>
      <w:r>
        <w:rPr>
          <w:b/>
          <w:bCs/>
          <w:sz w:val="22"/>
          <w:szCs w:val="22"/>
        </w:rPr>
        <w:t>10039</w:t>
      </w:r>
      <w:r w:rsidRPr="00C50B02">
        <w:rPr>
          <w:b/>
          <w:bCs/>
          <w:sz w:val="22"/>
          <w:szCs w:val="22"/>
        </w:rPr>
        <w:t>/202</w:t>
      </w:r>
      <w:r>
        <w:rPr>
          <w:b/>
          <w:bCs/>
          <w:sz w:val="22"/>
          <w:szCs w:val="22"/>
        </w:rPr>
        <w:t>6</w:t>
      </w:r>
    </w:p>
    <w:p w14:paraId="103BAD15" w14:textId="77777777" w:rsidR="002D01DE" w:rsidRPr="00C50B02" w:rsidRDefault="002D01DE" w:rsidP="002D01DE">
      <w:pPr>
        <w:pStyle w:val="WW-Padro"/>
        <w:jc w:val="center"/>
        <w:rPr>
          <w:b/>
          <w:bCs/>
          <w:sz w:val="22"/>
          <w:szCs w:val="22"/>
        </w:rPr>
      </w:pPr>
      <w:r w:rsidRPr="00C50B02">
        <w:rPr>
          <w:b/>
          <w:bCs/>
          <w:sz w:val="22"/>
          <w:szCs w:val="22"/>
        </w:rPr>
        <w:t>ANEXO II</w:t>
      </w:r>
    </w:p>
    <w:p w14:paraId="5C6BA7EA" w14:textId="77777777" w:rsidR="002D01DE" w:rsidRPr="00C50B02" w:rsidRDefault="002D01DE" w:rsidP="002D01DE">
      <w:pPr>
        <w:pStyle w:val="WW-Padro"/>
        <w:jc w:val="center"/>
        <w:rPr>
          <w:b/>
          <w:bCs/>
          <w:sz w:val="22"/>
          <w:szCs w:val="22"/>
        </w:rPr>
      </w:pPr>
      <w:bookmarkStart w:id="16" w:name="_Hlk196327230"/>
      <w:r w:rsidRPr="00C50B02">
        <w:rPr>
          <w:b/>
          <w:bCs/>
          <w:sz w:val="22"/>
          <w:szCs w:val="22"/>
        </w:rPr>
        <w:t xml:space="preserve">MODELO </w:t>
      </w:r>
      <w:r>
        <w:rPr>
          <w:b/>
          <w:bCs/>
          <w:sz w:val="22"/>
          <w:szCs w:val="22"/>
        </w:rPr>
        <w:t xml:space="preserve">DE </w:t>
      </w:r>
      <w:r w:rsidRPr="00C50B02">
        <w:rPr>
          <w:b/>
          <w:bCs/>
          <w:sz w:val="22"/>
          <w:szCs w:val="22"/>
        </w:rPr>
        <w:t>DECLARAÇÃO</w:t>
      </w:r>
      <w:r>
        <w:rPr>
          <w:b/>
          <w:bCs/>
          <w:sz w:val="22"/>
          <w:szCs w:val="22"/>
        </w:rPr>
        <w:t xml:space="preserve"> PARA </w:t>
      </w:r>
      <w:r w:rsidRPr="00C50B02">
        <w:rPr>
          <w:b/>
          <w:bCs/>
          <w:sz w:val="22"/>
          <w:szCs w:val="22"/>
        </w:rPr>
        <w:t>MICROEMPRESA OU EMPRESA DE PEQUENO PORTE</w:t>
      </w:r>
      <w:r>
        <w:rPr>
          <w:b/>
          <w:bCs/>
          <w:sz w:val="22"/>
          <w:szCs w:val="22"/>
        </w:rPr>
        <w:t xml:space="preserve"> OU MICROEMPREENDEDOR INDIVIDUAL</w:t>
      </w:r>
    </w:p>
    <w:bookmarkEnd w:id="16"/>
    <w:p w14:paraId="29159912" w14:textId="77777777" w:rsidR="002D01DE" w:rsidRDefault="002D01DE" w:rsidP="002D01DE">
      <w:pPr>
        <w:pStyle w:val="WW-Padro"/>
        <w:jc w:val="center"/>
        <w:rPr>
          <w:b/>
          <w:bCs/>
          <w:sz w:val="22"/>
          <w:szCs w:val="22"/>
        </w:rPr>
      </w:pPr>
    </w:p>
    <w:p w14:paraId="3C9E11F2" w14:textId="77777777" w:rsidR="002D01DE" w:rsidRPr="00C50B02" w:rsidRDefault="002D01DE" w:rsidP="002D01DE">
      <w:pPr>
        <w:pStyle w:val="WW-Padro"/>
        <w:jc w:val="center"/>
        <w:rPr>
          <w:b/>
          <w:bCs/>
          <w:sz w:val="22"/>
          <w:szCs w:val="22"/>
        </w:rPr>
      </w:pPr>
    </w:p>
    <w:p w14:paraId="1723328E" w14:textId="77777777" w:rsidR="002D01DE" w:rsidRPr="00C50B02" w:rsidRDefault="002D01DE" w:rsidP="002D01DE">
      <w:pPr>
        <w:pStyle w:val="WW-Padro"/>
        <w:rPr>
          <w:sz w:val="22"/>
          <w:szCs w:val="22"/>
        </w:rPr>
      </w:pPr>
    </w:p>
    <w:p w14:paraId="3C57298F" w14:textId="77777777" w:rsidR="002D01DE" w:rsidRDefault="002D01DE" w:rsidP="002D01DE">
      <w:pPr>
        <w:pStyle w:val="WW-Padro"/>
        <w:jc w:val="center"/>
        <w:rPr>
          <w:sz w:val="22"/>
          <w:szCs w:val="22"/>
        </w:rPr>
      </w:pPr>
      <w:r w:rsidRPr="00E315FA">
        <w:rPr>
          <w:sz w:val="22"/>
          <w:szCs w:val="22"/>
          <w:highlight w:val="yellow"/>
        </w:rPr>
        <w:t>(PAPEL TIMBRADO DA LICITANTE)</w:t>
      </w:r>
    </w:p>
    <w:p w14:paraId="76E220B9" w14:textId="77777777" w:rsidR="002D01DE" w:rsidRDefault="002D01DE" w:rsidP="002D01DE">
      <w:pPr>
        <w:pStyle w:val="WW-Padro"/>
        <w:jc w:val="both"/>
        <w:rPr>
          <w:sz w:val="22"/>
          <w:szCs w:val="22"/>
        </w:rPr>
      </w:pPr>
    </w:p>
    <w:p w14:paraId="5C0E47E0" w14:textId="77777777" w:rsidR="002D01DE" w:rsidRDefault="002D01DE" w:rsidP="002D01DE">
      <w:pPr>
        <w:pStyle w:val="WW-Padro"/>
        <w:jc w:val="both"/>
        <w:rPr>
          <w:sz w:val="22"/>
          <w:szCs w:val="22"/>
        </w:rPr>
      </w:pPr>
    </w:p>
    <w:p w14:paraId="2AE84128" w14:textId="77777777" w:rsidR="002D01DE" w:rsidRDefault="002D01DE" w:rsidP="002D01DE">
      <w:pPr>
        <w:pStyle w:val="WW-Padro"/>
        <w:jc w:val="both"/>
        <w:rPr>
          <w:sz w:val="22"/>
          <w:szCs w:val="22"/>
        </w:rPr>
      </w:pPr>
      <w:r>
        <w:rPr>
          <w:sz w:val="22"/>
          <w:szCs w:val="22"/>
        </w:rPr>
        <w:t>Referência: Pregão Eletrônico nº 0XX/2026</w:t>
      </w:r>
    </w:p>
    <w:p w14:paraId="2B185AC6" w14:textId="77777777" w:rsidR="002D01DE" w:rsidRDefault="002D01DE" w:rsidP="002D01DE">
      <w:pPr>
        <w:pStyle w:val="WW-Padro"/>
        <w:jc w:val="both"/>
        <w:rPr>
          <w:sz w:val="22"/>
          <w:szCs w:val="22"/>
        </w:rPr>
      </w:pPr>
    </w:p>
    <w:p w14:paraId="605F1D18" w14:textId="77777777" w:rsidR="002D01DE" w:rsidRDefault="002D01DE" w:rsidP="002D01DE">
      <w:pPr>
        <w:pStyle w:val="WW-Padro"/>
        <w:jc w:val="both"/>
        <w:rPr>
          <w:sz w:val="22"/>
          <w:szCs w:val="22"/>
        </w:rPr>
      </w:pPr>
    </w:p>
    <w:p w14:paraId="3BEC0047" w14:textId="77777777" w:rsidR="002D01DE" w:rsidRDefault="002D01DE" w:rsidP="002D01DE">
      <w:pPr>
        <w:pStyle w:val="WW-Padro"/>
        <w:ind w:firstLine="709"/>
        <w:jc w:val="both"/>
        <w:rPr>
          <w:sz w:val="22"/>
          <w:szCs w:val="22"/>
        </w:rPr>
      </w:pPr>
      <w:r w:rsidRPr="00CA07F9">
        <w:rPr>
          <w:sz w:val="22"/>
          <w:szCs w:val="22"/>
        </w:rPr>
        <w:t>(Nome da Empresa)</w:t>
      </w:r>
      <w:r>
        <w:rPr>
          <w:sz w:val="22"/>
          <w:szCs w:val="22"/>
        </w:rPr>
        <w:t xml:space="preserve"> __________</w:t>
      </w:r>
      <w:r w:rsidRPr="00CA07F9">
        <w:rPr>
          <w:sz w:val="22"/>
          <w:szCs w:val="22"/>
        </w:rPr>
        <w:t xml:space="preserve">, </w:t>
      </w:r>
      <w:r>
        <w:rPr>
          <w:sz w:val="22"/>
          <w:szCs w:val="22"/>
        </w:rPr>
        <w:t xml:space="preserve">inscrita no </w:t>
      </w:r>
      <w:r w:rsidRPr="00CA07F9">
        <w:rPr>
          <w:sz w:val="22"/>
          <w:szCs w:val="22"/>
        </w:rPr>
        <w:t xml:space="preserve">CNPJ </w:t>
      </w:r>
      <w:r>
        <w:rPr>
          <w:sz w:val="22"/>
          <w:szCs w:val="22"/>
        </w:rPr>
        <w:t>n</w:t>
      </w:r>
      <w:r w:rsidRPr="00CA07F9">
        <w:rPr>
          <w:sz w:val="22"/>
          <w:szCs w:val="22"/>
        </w:rPr>
        <w:t>º</w:t>
      </w:r>
      <w:r>
        <w:rPr>
          <w:sz w:val="22"/>
          <w:szCs w:val="22"/>
        </w:rPr>
        <w:t xml:space="preserve"> ________,</w:t>
      </w:r>
      <w:r w:rsidRPr="00CA07F9">
        <w:rPr>
          <w:sz w:val="22"/>
          <w:szCs w:val="22"/>
        </w:rPr>
        <w:t xml:space="preserve"> sediada na </w:t>
      </w:r>
      <w:r>
        <w:rPr>
          <w:sz w:val="22"/>
          <w:szCs w:val="22"/>
        </w:rPr>
        <w:t>_________</w:t>
      </w:r>
      <w:r w:rsidRPr="00CA07F9">
        <w:rPr>
          <w:sz w:val="22"/>
          <w:szCs w:val="22"/>
        </w:rPr>
        <w:t>, CEP</w:t>
      </w:r>
      <w:r>
        <w:rPr>
          <w:sz w:val="22"/>
          <w:szCs w:val="22"/>
        </w:rPr>
        <w:t xml:space="preserve"> _______,</w:t>
      </w:r>
      <w:r w:rsidRPr="00CA07F9">
        <w:rPr>
          <w:sz w:val="22"/>
          <w:szCs w:val="22"/>
        </w:rPr>
        <w:t xml:space="preserve"> </w:t>
      </w:r>
      <w:r w:rsidRPr="00E315FA">
        <w:rPr>
          <w:i/>
          <w:iCs/>
          <w:sz w:val="22"/>
          <w:szCs w:val="22"/>
        </w:rPr>
        <w:t>município/Estado</w:t>
      </w:r>
      <w:r w:rsidRPr="00CA07F9">
        <w:rPr>
          <w:sz w:val="22"/>
          <w:szCs w:val="22"/>
        </w:rPr>
        <w:t xml:space="preserve">, por seu representante legal abaixo assinado, DECLARA, para fins de participação em licitação </w:t>
      </w:r>
      <w:r>
        <w:rPr>
          <w:sz w:val="22"/>
          <w:szCs w:val="22"/>
        </w:rPr>
        <w:t>acima referida</w:t>
      </w:r>
      <w:r w:rsidRPr="00CA07F9">
        <w:rPr>
          <w:sz w:val="22"/>
          <w:szCs w:val="22"/>
        </w:rPr>
        <w:t>, sob as penas da lei que:</w:t>
      </w:r>
    </w:p>
    <w:p w14:paraId="67D38679" w14:textId="77777777" w:rsidR="002D01DE" w:rsidRDefault="002D01DE" w:rsidP="002D01DE">
      <w:pPr>
        <w:pStyle w:val="WW-Padro"/>
        <w:ind w:firstLine="709"/>
        <w:jc w:val="both"/>
        <w:rPr>
          <w:sz w:val="22"/>
          <w:szCs w:val="22"/>
        </w:rPr>
      </w:pPr>
      <w:r w:rsidRPr="00CA07F9">
        <w:rPr>
          <w:sz w:val="22"/>
          <w:szCs w:val="22"/>
        </w:rPr>
        <w:t>I - Que é ME, EPP ou MEI e não se encontra em nenhuma das situações do § 4º, art. 3º, da Lei Complementar nº 123/2006, está apto a usufruir do tratamento estabelecido nos artigos 42 a 49 da Lei Complementar nº 123/2006.</w:t>
      </w:r>
    </w:p>
    <w:p w14:paraId="38DAB244" w14:textId="77777777" w:rsidR="002D01DE" w:rsidRDefault="002D01DE" w:rsidP="002D01DE">
      <w:pPr>
        <w:pStyle w:val="WW-Padro"/>
        <w:ind w:firstLine="709"/>
        <w:jc w:val="both"/>
        <w:rPr>
          <w:sz w:val="22"/>
          <w:szCs w:val="22"/>
        </w:rPr>
      </w:pPr>
      <w:r w:rsidRPr="00CA07F9">
        <w:rPr>
          <w:sz w:val="22"/>
          <w:szCs w:val="22"/>
        </w:rPr>
        <w:t>II - Que no ano-calendário de realização desta licitação, os valores somados dos contratos celebrados com a Administração Pública não extrapolam a receita bruta máxima admitida para fins de enquadramento como empresa de pequeno porte, nos termos do art. 4º, § 2º da Lei nº 14.133/2021.</w:t>
      </w:r>
    </w:p>
    <w:p w14:paraId="38F59A2B" w14:textId="77777777" w:rsidR="002D01DE" w:rsidRDefault="002D01DE" w:rsidP="002D01DE">
      <w:pPr>
        <w:pStyle w:val="WW-Padro"/>
        <w:jc w:val="both"/>
        <w:rPr>
          <w:sz w:val="22"/>
          <w:szCs w:val="22"/>
        </w:rPr>
      </w:pPr>
    </w:p>
    <w:p w14:paraId="412837B1" w14:textId="77777777" w:rsidR="002D01DE" w:rsidRDefault="002D01DE" w:rsidP="002D01DE">
      <w:pPr>
        <w:pStyle w:val="WW-Padro"/>
        <w:jc w:val="both"/>
        <w:rPr>
          <w:sz w:val="22"/>
          <w:szCs w:val="22"/>
        </w:rPr>
      </w:pPr>
    </w:p>
    <w:p w14:paraId="3EED537F" w14:textId="77777777" w:rsidR="002D01DE" w:rsidRDefault="002D01DE" w:rsidP="002D01DE">
      <w:pPr>
        <w:pStyle w:val="WW-Padro"/>
        <w:jc w:val="center"/>
        <w:rPr>
          <w:sz w:val="22"/>
          <w:szCs w:val="22"/>
        </w:rPr>
      </w:pPr>
      <w:r w:rsidRPr="00CA07F9">
        <w:rPr>
          <w:sz w:val="22"/>
          <w:szCs w:val="22"/>
        </w:rPr>
        <w:t>LOCAL E DATA.</w:t>
      </w:r>
    </w:p>
    <w:p w14:paraId="31A912F1" w14:textId="77777777" w:rsidR="002D01DE" w:rsidRDefault="002D01DE" w:rsidP="002D01DE">
      <w:pPr>
        <w:pStyle w:val="WW-Padro"/>
        <w:jc w:val="both"/>
        <w:rPr>
          <w:sz w:val="22"/>
          <w:szCs w:val="22"/>
        </w:rPr>
      </w:pPr>
    </w:p>
    <w:p w14:paraId="3E487F4B" w14:textId="77777777" w:rsidR="002D01DE" w:rsidRDefault="002D01DE" w:rsidP="002D01DE">
      <w:pPr>
        <w:pStyle w:val="WW-Padro"/>
        <w:jc w:val="both"/>
        <w:rPr>
          <w:sz w:val="22"/>
          <w:szCs w:val="22"/>
        </w:rPr>
      </w:pPr>
    </w:p>
    <w:p w14:paraId="7E482E9E" w14:textId="77777777" w:rsidR="002D01DE" w:rsidRDefault="002D01DE" w:rsidP="002D01DE">
      <w:pPr>
        <w:pStyle w:val="WW-Padro"/>
        <w:jc w:val="both"/>
        <w:rPr>
          <w:sz w:val="22"/>
          <w:szCs w:val="22"/>
        </w:rPr>
      </w:pPr>
    </w:p>
    <w:p w14:paraId="32316374" w14:textId="77777777" w:rsidR="002D01DE" w:rsidRDefault="002D01DE" w:rsidP="002D01DE">
      <w:pPr>
        <w:pStyle w:val="WW-Padro"/>
        <w:jc w:val="center"/>
        <w:rPr>
          <w:sz w:val="22"/>
          <w:szCs w:val="22"/>
        </w:rPr>
      </w:pPr>
      <w:r w:rsidRPr="00CA07F9">
        <w:rPr>
          <w:sz w:val="22"/>
          <w:szCs w:val="22"/>
        </w:rPr>
        <w:t>ASSINATURA DO</w:t>
      </w:r>
      <w:r>
        <w:rPr>
          <w:sz w:val="22"/>
          <w:szCs w:val="22"/>
        </w:rPr>
        <w:t xml:space="preserve"> </w:t>
      </w:r>
      <w:r w:rsidRPr="00CA07F9">
        <w:rPr>
          <w:sz w:val="22"/>
          <w:szCs w:val="22"/>
        </w:rPr>
        <w:t>REPRESENTANTE LEGAL</w:t>
      </w:r>
    </w:p>
    <w:p w14:paraId="2BC11CF4" w14:textId="77777777" w:rsidR="002D01DE" w:rsidRPr="001F5DBE" w:rsidRDefault="002D01DE" w:rsidP="002D01DE">
      <w:pPr>
        <w:pStyle w:val="WW-Padro"/>
        <w:jc w:val="center"/>
      </w:pPr>
      <w:r w:rsidRPr="00CA07F9">
        <w:rPr>
          <w:sz w:val="22"/>
          <w:szCs w:val="22"/>
        </w:rPr>
        <w:t>(Nome, identidade, carimbo e assinatura do representante legal da empresa)</w:t>
      </w:r>
    </w:p>
    <w:p w14:paraId="432A975F" w14:textId="46DB1D46" w:rsidR="002D01DE" w:rsidRDefault="002D01DE" w:rsidP="00FF3D6F">
      <w:pPr>
        <w:jc w:val="center"/>
        <w:rPr>
          <w:sz w:val="28"/>
          <w:szCs w:val="28"/>
        </w:rPr>
      </w:pPr>
    </w:p>
    <w:p w14:paraId="5EFEDE05" w14:textId="72984C9E" w:rsidR="002D01DE" w:rsidRDefault="002D01DE" w:rsidP="00FF3D6F">
      <w:pPr>
        <w:jc w:val="center"/>
        <w:rPr>
          <w:sz w:val="28"/>
          <w:szCs w:val="28"/>
        </w:rPr>
      </w:pPr>
    </w:p>
    <w:p w14:paraId="57C02B54" w14:textId="024B1EF2" w:rsidR="002D01DE" w:rsidRDefault="002D01DE" w:rsidP="00FF3D6F">
      <w:pPr>
        <w:jc w:val="center"/>
        <w:rPr>
          <w:sz w:val="28"/>
          <w:szCs w:val="28"/>
        </w:rPr>
      </w:pPr>
    </w:p>
    <w:p w14:paraId="16EECCD5" w14:textId="6234D395" w:rsidR="002D01DE" w:rsidRDefault="002D01DE" w:rsidP="00FF3D6F">
      <w:pPr>
        <w:jc w:val="center"/>
        <w:rPr>
          <w:sz w:val="28"/>
          <w:szCs w:val="28"/>
        </w:rPr>
      </w:pPr>
    </w:p>
    <w:p w14:paraId="1FA5E18F" w14:textId="39CAEA0A" w:rsidR="002D01DE" w:rsidRDefault="002D01DE" w:rsidP="00FF3D6F">
      <w:pPr>
        <w:jc w:val="center"/>
        <w:rPr>
          <w:sz w:val="28"/>
          <w:szCs w:val="28"/>
        </w:rPr>
      </w:pPr>
    </w:p>
    <w:p w14:paraId="3881593A" w14:textId="5548C682" w:rsidR="002D01DE" w:rsidRDefault="002D01DE" w:rsidP="00FF3D6F">
      <w:pPr>
        <w:jc w:val="center"/>
        <w:rPr>
          <w:sz w:val="28"/>
          <w:szCs w:val="28"/>
        </w:rPr>
      </w:pPr>
    </w:p>
    <w:p w14:paraId="63F44B28" w14:textId="2DF426E2" w:rsidR="002D01DE" w:rsidRDefault="002D01DE" w:rsidP="00FF3D6F">
      <w:pPr>
        <w:jc w:val="center"/>
        <w:rPr>
          <w:sz w:val="28"/>
          <w:szCs w:val="28"/>
        </w:rPr>
      </w:pPr>
    </w:p>
    <w:p w14:paraId="0A846E6B" w14:textId="158CA8D5" w:rsidR="002D01DE" w:rsidRDefault="002D01DE" w:rsidP="00FF3D6F">
      <w:pPr>
        <w:jc w:val="center"/>
        <w:rPr>
          <w:sz w:val="28"/>
          <w:szCs w:val="28"/>
        </w:rPr>
      </w:pPr>
    </w:p>
    <w:p w14:paraId="5035C26D" w14:textId="51E6632F" w:rsidR="002D01DE" w:rsidRDefault="002D01DE" w:rsidP="00FF3D6F">
      <w:pPr>
        <w:jc w:val="center"/>
        <w:rPr>
          <w:sz w:val="28"/>
          <w:szCs w:val="28"/>
        </w:rPr>
      </w:pPr>
    </w:p>
    <w:p w14:paraId="0E77E32F" w14:textId="77777777" w:rsidR="002D01DE" w:rsidRDefault="002D01DE" w:rsidP="00FF3D6F">
      <w:pPr>
        <w:jc w:val="center"/>
        <w:rPr>
          <w:sz w:val="28"/>
          <w:szCs w:val="28"/>
        </w:rPr>
      </w:pPr>
    </w:p>
    <w:p w14:paraId="2F31A9EC" w14:textId="77777777" w:rsidR="002D01DE" w:rsidRPr="00C50B02" w:rsidRDefault="002D01DE" w:rsidP="002D01DE">
      <w:pPr>
        <w:pStyle w:val="WW-Padro"/>
        <w:jc w:val="center"/>
        <w:rPr>
          <w:b/>
          <w:bCs/>
          <w:sz w:val="22"/>
          <w:szCs w:val="22"/>
        </w:rPr>
      </w:pPr>
      <w:r w:rsidRPr="00C50B02">
        <w:rPr>
          <w:b/>
          <w:bCs/>
          <w:sz w:val="22"/>
          <w:szCs w:val="22"/>
        </w:rPr>
        <w:lastRenderedPageBreak/>
        <w:t>PREGÃO ELETRÔNICO Nº</w:t>
      </w:r>
      <w:r>
        <w:rPr>
          <w:b/>
          <w:bCs/>
          <w:sz w:val="22"/>
          <w:szCs w:val="22"/>
        </w:rPr>
        <w:t>22/2026</w:t>
      </w:r>
    </w:p>
    <w:p w14:paraId="1F50857F" w14:textId="77777777" w:rsidR="002D01DE" w:rsidRDefault="002D01DE" w:rsidP="002D01DE">
      <w:pPr>
        <w:pStyle w:val="WW-Padro"/>
        <w:jc w:val="center"/>
        <w:rPr>
          <w:b/>
          <w:bCs/>
          <w:sz w:val="22"/>
          <w:szCs w:val="22"/>
        </w:rPr>
      </w:pPr>
      <w:r w:rsidRPr="00C50B02">
        <w:rPr>
          <w:b/>
          <w:bCs/>
          <w:sz w:val="22"/>
          <w:szCs w:val="22"/>
        </w:rPr>
        <w:t xml:space="preserve">PROCESSO Nº </w:t>
      </w:r>
      <w:r>
        <w:rPr>
          <w:b/>
          <w:bCs/>
          <w:sz w:val="22"/>
          <w:szCs w:val="22"/>
        </w:rPr>
        <w:t>10039/2026</w:t>
      </w:r>
    </w:p>
    <w:p w14:paraId="6F1E2CE7" w14:textId="77777777" w:rsidR="002D01DE" w:rsidRPr="00C50B02" w:rsidRDefault="002D01DE" w:rsidP="002D01DE">
      <w:pPr>
        <w:pStyle w:val="WW-Padro"/>
        <w:jc w:val="center"/>
        <w:rPr>
          <w:b/>
          <w:bCs/>
          <w:sz w:val="22"/>
          <w:szCs w:val="22"/>
        </w:rPr>
      </w:pPr>
      <w:r w:rsidRPr="00C50B02">
        <w:rPr>
          <w:b/>
          <w:bCs/>
          <w:sz w:val="22"/>
          <w:szCs w:val="22"/>
        </w:rPr>
        <w:t xml:space="preserve">ANEXO </w:t>
      </w:r>
      <w:r>
        <w:rPr>
          <w:b/>
          <w:bCs/>
          <w:sz w:val="22"/>
          <w:szCs w:val="22"/>
        </w:rPr>
        <w:t>III</w:t>
      </w:r>
    </w:p>
    <w:p w14:paraId="73AD9CF7" w14:textId="77777777" w:rsidR="002D01DE" w:rsidRPr="00C50B02" w:rsidRDefault="002D01DE" w:rsidP="002D01DE">
      <w:pPr>
        <w:pStyle w:val="WW-Padro"/>
        <w:jc w:val="center"/>
        <w:rPr>
          <w:b/>
          <w:bCs/>
          <w:sz w:val="22"/>
          <w:szCs w:val="22"/>
        </w:rPr>
      </w:pPr>
      <w:r w:rsidRPr="00C50B02">
        <w:rPr>
          <w:b/>
          <w:bCs/>
          <w:sz w:val="22"/>
          <w:szCs w:val="22"/>
        </w:rPr>
        <w:t xml:space="preserve">MODELO </w:t>
      </w:r>
      <w:r>
        <w:rPr>
          <w:b/>
          <w:bCs/>
          <w:sz w:val="22"/>
          <w:szCs w:val="22"/>
        </w:rPr>
        <w:t>DE PROPOSTA DE PREÇOS</w:t>
      </w:r>
    </w:p>
    <w:p w14:paraId="666BA418" w14:textId="77777777" w:rsidR="002D01DE" w:rsidRPr="00B5122B" w:rsidRDefault="002D01DE" w:rsidP="002D01DE">
      <w:pPr>
        <w:pStyle w:val="WW-Padro"/>
        <w:jc w:val="center"/>
        <w:rPr>
          <w:sz w:val="22"/>
          <w:szCs w:val="22"/>
        </w:rPr>
      </w:pPr>
    </w:p>
    <w:p w14:paraId="4A830A01" w14:textId="77777777" w:rsidR="002D01DE" w:rsidRPr="00B5122B" w:rsidRDefault="002D01DE" w:rsidP="002D01DE">
      <w:pPr>
        <w:pStyle w:val="WW-Padro"/>
        <w:jc w:val="center"/>
        <w:rPr>
          <w:sz w:val="22"/>
          <w:szCs w:val="22"/>
        </w:rPr>
      </w:pPr>
    </w:p>
    <w:p w14:paraId="2023A7AD" w14:textId="77777777" w:rsidR="002D01DE" w:rsidRDefault="002D01DE" w:rsidP="002D01DE">
      <w:pPr>
        <w:pStyle w:val="WW-Padro"/>
        <w:jc w:val="center"/>
        <w:rPr>
          <w:sz w:val="22"/>
          <w:szCs w:val="22"/>
        </w:rPr>
      </w:pPr>
      <w:r w:rsidRPr="00E315FA">
        <w:rPr>
          <w:sz w:val="22"/>
          <w:szCs w:val="22"/>
          <w:highlight w:val="yellow"/>
        </w:rPr>
        <w:t>(PAPEL TIMBRADO DA LICITANTE)</w:t>
      </w:r>
    </w:p>
    <w:p w14:paraId="12E44D20" w14:textId="77777777" w:rsidR="002D01DE" w:rsidRDefault="002D01DE" w:rsidP="002D01DE">
      <w:pPr>
        <w:spacing w:after="0" w:line="240" w:lineRule="auto"/>
        <w:jc w:val="both"/>
        <w:rPr>
          <w:rFonts w:ascii="Times New Roman" w:hAnsi="Times New Roman" w:cs="Times New Roman"/>
          <w:b/>
        </w:rPr>
      </w:pPr>
    </w:p>
    <w:p w14:paraId="5B6F7DB8" w14:textId="77777777" w:rsidR="002D01DE" w:rsidRDefault="002D01DE" w:rsidP="002D01DE">
      <w:pPr>
        <w:spacing w:after="0" w:line="240" w:lineRule="auto"/>
        <w:jc w:val="both"/>
        <w:rPr>
          <w:rFonts w:ascii="Times New Roman" w:hAnsi="Times New Roman" w:cs="Times New Roman"/>
          <w:b/>
        </w:rPr>
      </w:pPr>
    </w:p>
    <w:p w14:paraId="5F36E56B" w14:textId="77777777" w:rsidR="002D01DE" w:rsidRPr="00B5122B" w:rsidRDefault="002D01DE" w:rsidP="002D01DE">
      <w:pPr>
        <w:spacing w:after="0" w:line="240" w:lineRule="auto"/>
        <w:jc w:val="both"/>
        <w:rPr>
          <w:rFonts w:ascii="Times New Roman" w:hAnsi="Times New Roman" w:cs="Times New Roman"/>
          <w:bCs/>
        </w:rPr>
      </w:pPr>
      <w:r>
        <w:rPr>
          <w:rFonts w:ascii="Times New Roman" w:hAnsi="Times New Roman" w:cs="Times New Roman"/>
          <w:bCs/>
        </w:rPr>
        <w:t>Ao</w:t>
      </w:r>
      <w:r w:rsidRPr="00B5122B">
        <w:rPr>
          <w:rFonts w:ascii="Times New Roman" w:hAnsi="Times New Roman" w:cs="Times New Roman"/>
          <w:bCs/>
        </w:rPr>
        <w:t xml:space="preserve"> (</w:t>
      </w:r>
      <w:r>
        <w:rPr>
          <w:rFonts w:ascii="Times New Roman" w:hAnsi="Times New Roman" w:cs="Times New Roman"/>
          <w:bCs/>
        </w:rPr>
        <w:t>À</w:t>
      </w:r>
      <w:r w:rsidRPr="00B5122B">
        <w:rPr>
          <w:rFonts w:ascii="Times New Roman" w:hAnsi="Times New Roman" w:cs="Times New Roman"/>
          <w:bCs/>
        </w:rPr>
        <w:t>)</w:t>
      </w:r>
    </w:p>
    <w:p w14:paraId="580C1116" w14:textId="77777777" w:rsidR="002D01DE" w:rsidRPr="00B5122B" w:rsidRDefault="002D01DE" w:rsidP="002D01DE">
      <w:pPr>
        <w:pStyle w:val="Avanocorpodotexto"/>
        <w:widowControl/>
        <w:tabs>
          <w:tab w:val="clear" w:pos="8646"/>
          <w:tab w:val="clear" w:pos="8788"/>
          <w:tab w:val="clear" w:pos="10632"/>
        </w:tabs>
        <w:autoSpaceDE/>
        <w:rPr>
          <w:rFonts w:ascii="Times New Roman" w:hAnsi="Times New Roman" w:cs="Times New Roman"/>
          <w:bCs/>
          <w:sz w:val="22"/>
          <w:szCs w:val="22"/>
        </w:rPr>
      </w:pPr>
      <w:r w:rsidRPr="00B5122B">
        <w:rPr>
          <w:rFonts w:ascii="Times New Roman" w:hAnsi="Times New Roman" w:cs="Times New Roman"/>
          <w:bCs/>
          <w:sz w:val="22"/>
          <w:szCs w:val="22"/>
        </w:rPr>
        <w:t>Pregoeiro(a) da Prefeitura Municipal de Santa Helena de Goiás</w:t>
      </w:r>
    </w:p>
    <w:p w14:paraId="61F86350" w14:textId="77777777" w:rsidR="002D01DE" w:rsidRDefault="002D01DE" w:rsidP="002D01DE">
      <w:pPr>
        <w:pStyle w:val="WW-Padro"/>
        <w:jc w:val="both"/>
        <w:rPr>
          <w:sz w:val="22"/>
          <w:szCs w:val="22"/>
        </w:rPr>
      </w:pPr>
      <w:r>
        <w:rPr>
          <w:sz w:val="22"/>
          <w:szCs w:val="22"/>
        </w:rPr>
        <w:t>Referência: Pregão Eletrônico nº 0XX/2026</w:t>
      </w:r>
    </w:p>
    <w:p w14:paraId="1106EA9A" w14:textId="77777777" w:rsidR="002D01DE" w:rsidRDefault="002D01DE" w:rsidP="002D01DE">
      <w:pPr>
        <w:pStyle w:val="WW-Padro"/>
        <w:jc w:val="both"/>
        <w:rPr>
          <w:sz w:val="22"/>
          <w:szCs w:val="22"/>
        </w:rPr>
      </w:pPr>
    </w:p>
    <w:p w14:paraId="5162D70F" w14:textId="77777777" w:rsidR="002D01DE" w:rsidRDefault="002D01DE" w:rsidP="002D01DE">
      <w:pPr>
        <w:pStyle w:val="WW-Padro"/>
        <w:jc w:val="both"/>
        <w:rPr>
          <w:sz w:val="22"/>
          <w:szCs w:val="22"/>
        </w:rPr>
      </w:pPr>
    </w:p>
    <w:p w14:paraId="57E12E5E" w14:textId="77777777" w:rsidR="002D01DE" w:rsidRDefault="002D01DE" w:rsidP="002D01DE">
      <w:pPr>
        <w:pStyle w:val="WW-Padro"/>
        <w:ind w:firstLine="709"/>
        <w:jc w:val="both"/>
        <w:rPr>
          <w:sz w:val="22"/>
          <w:szCs w:val="22"/>
        </w:rPr>
      </w:pPr>
      <w:r w:rsidRPr="00CA07F9">
        <w:rPr>
          <w:sz w:val="22"/>
          <w:szCs w:val="22"/>
        </w:rPr>
        <w:t>(Nome da Empresa)</w:t>
      </w:r>
      <w:r>
        <w:rPr>
          <w:sz w:val="22"/>
          <w:szCs w:val="22"/>
        </w:rPr>
        <w:t xml:space="preserve"> __________</w:t>
      </w:r>
      <w:r w:rsidRPr="00CA07F9">
        <w:rPr>
          <w:sz w:val="22"/>
          <w:szCs w:val="22"/>
        </w:rPr>
        <w:t xml:space="preserve">, </w:t>
      </w:r>
      <w:r>
        <w:rPr>
          <w:sz w:val="22"/>
          <w:szCs w:val="22"/>
        </w:rPr>
        <w:t xml:space="preserve">inscrita no </w:t>
      </w:r>
      <w:r w:rsidRPr="00CA07F9">
        <w:rPr>
          <w:sz w:val="22"/>
          <w:szCs w:val="22"/>
        </w:rPr>
        <w:t xml:space="preserve">CNPJ </w:t>
      </w:r>
      <w:r>
        <w:rPr>
          <w:sz w:val="22"/>
          <w:szCs w:val="22"/>
        </w:rPr>
        <w:t>n</w:t>
      </w:r>
      <w:r w:rsidRPr="00CA07F9">
        <w:rPr>
          <w:sz w:val="22"/>
          <w:szCs w:val="22"/>
        </w:rPr>
        <w:t>º</w:t>
      </w:r>
      <w:r>
        <w:rPr>
          <w:sz w:val="22"/>
          <w:szCs w:val="22"/>
        </w:rPr>
        <w:t xml:space="preserve"> ________,</w:t>
      </w:r>
      <w:r w:rsidRPr="00CA07F9">
        <w:rPr>
          <w:sz w:val="22"/>
          <w:szCs w:val="22"/>
        </w:rPr>
        <w:t xml:space="preserve"> sediada na </w:t>
      </w:r>
      <w:r>
        <w:rPr>
          <w:sz w:val="22"/>
          <w:szCs w:val="22"/>
        </w:rPr>
        <w:t>_________</w:t>
      </w:r>
      <w:r w:rsidRPr="00CA07F9">
        <w:rPr>
          <w:sz w:val="22"/>
          <w:szCs w:val="22"/>
        </w:rPr>
        <w:t>, CEP</w:t>
      </w:r>
      <w:r>
        <w:rPr>
          <w:sz w:val="22"/>
          <w:szCs w:val="22"/>
        </w:rPr>
        <w:t xml:space="preserve"> _______,</w:t>
      </w:r>
      <w:r w:rsidRPr="00CA07F9">
        <w:rPr>
          <w:sz w:val="22"/>
          <w:szCs w:val="22"/>
        </w:rPr>
        <w:t xml:space="preserve"> </w:t>
      </w:r>
      <w:r w:rsidRPr="00E315FA">
        <w:rPr>
          <w:i/>
          <w:iCs/>
          <w:sz w:val="22"/>
          <w:szCs w:val="22"/>
        </w:rPr>
        <w:t>município/Estado</w:t>
      </w:r>
      <w:r w:rsidRPr="00CA07F9">
        <w:rPr>
          <w:sz w:val="22"/>
          <w:szCs w:val="22"/>
        </w:rPr>
        <w:t xml:space="preserve">, por seu representante legal abaixo assinado, </w:t>
      </w:r>
      <w:r>
        <w:rPr>
          <w:sz w:val="22"/>
          <w:szCs w:val="22"/>
        </w:rPr>
        <w:t>tendo examinado o edital de licitação acima mencionado, vem apresentar a presente proposta de preços para a contratação do objeto abaixo, em conformidade com o Edital de licitação na modalidade Pregão Eletrônico nº XX/2025, conforme planilha e condições abaixo:</w:t>
      </w:r>
    </w:p>
    <w:p w14:paraId="74BCB6C5" w14:textId="77777777" w:rsidR="002D01DE" w:rsidRDefault="002D01DE" w:rsidP="002D01DE">
      <w:pPr>
        <w:pStyle w:val="WW-Padro"/>
        <w:jc w:val="both"/>
        <w:rPr>
          <w:sz w:val="22"/>
          <w:szCs w:val="22"/>
        </w:rPr>
      </w:pPr>
    </w:p>
    <w:tbl>
      <w:tblPr>
        <w:tblStyle w:val="Tabelacomgrade"/>
        <w:tblW w:w="8960" w:type="dxa"/>
        <w:jc w:val="center"/>
        <w:tblLook w:val="04A0" w:firstRow="1" w:lastRow="0" w:firstColumn="1" w:lastColumn="0" w:noHBand="0" w:noVBand="1"/>
      </w:tblPr>
      <w:tblGrid>
        <w:gridCol w:w="846"/>
        <w:gridCol w:w="2545"/>
        <w:gridCol w:w="849"/>
        <w:gridCol w:w="727"/>
        <w:gridCol w:w="1695"/>
        <w:gridCol w:w="1149"/>
        <w:gridCol w:w="1149"/>
      </w:tblGrid>
      <w:tr w:rsidR="002D01DE" w:rsidRPr="00B5122B" w14:paraId="242433B6" w14:textId="77777777" w:rsidTr="003240CC">
        <w:trPr>
          <w:jc w:val="center"/>
        </w:trPr>
        <w:tc>
          <w:tcPr>
            <w:tcW w:w="846" w:type="dxa"/>
            <w:vAlign w:val="center"/>
          </w:tcPr>
          <w:p w14:paraId="06BC8F9E" w14:textId="77777777" w:rsidR="002D01DE" w:rsidRPr="00B5122B" w:rsidRDefault="002D01DE" w:rsidP="003240CC">
            <w:pPr>
              <w:pStyle w:val="WW-Padro"/>
              <w:jc w:val="center"/>
              <w:rPr>
                <w:b/>
                <w:bCs/>
                <w:sz w:val="18"/>
                <w:szCs w:val="18"/>
              </w:rPr>
            </w:pPr>
            <w:r w:rsidRPr="00B5122B">
              <w:rPr>
                <w:b/>
                <w:bCs/>
                <w:sz w:val="18"/>
                <w:szCs w:val="18"/>
              </w:rPr>
              <w:t>ITEM</w:t>
            </w:r>
          </w:p>
        </w:tc>
        <w:tc>
          <w:tcPr>
            <w:tcW w:w="2551" w:type="dxa"/>
            <w:vAlign w:val="center"/>
          </w:tcPr>
          <w:p w14:paraId="0ADE512E" w14:textId="77777777" w:rsidR="002D01DE" w:rsidRPr="00B5122B" w:rsidRDefault="002D01DE" w:rsidP="003240CC">
            <w:pPr>
              <w:pStyle w:val="WW-Padro"/>
              <w:jc w:val="center"/>
              <w:rPr>
                <w:sz w:val="18"/>
                <w:szCs w:val="18"/>
              </w:rPr>
            </w:pPr>
            <w:r w:rsidRPr="00B5122B">
              <w:rPr>
                <w:rFonts w:eastAsia="Calibri"/>
                <w:b/>
                <w:sz w:val="18"/>
                <w:szCs w:val="18"/>
              </w:rPr>
              <w:t>DESCRIÇÃO/ ESPECIFICAÇÃO</w:t>
            </w:r>
          </w:p>
        </w:tc>
        <w:tc>
          <w:tcPr>
            <w:tcW w:w="851" w:type="dxa"/>
            <w:vAlign w:val="center"/>
          </w:tcPr>
          <w:p w14:paraId="0DDD0EB5" w14:textId="77777777" w:rsidR="002D01DE" w:rsidRPr="00B5122B" w:rsidRDefault="002D01DE" w:rsidP="003240CC">
            <w:pPr>
              <w:pStyle w:val="WW-Padro"/>
              <w:jc w:val="center"/>
              <w:rPr>
                <w:sz w:val="18"/>
                <w:szCs w:val="18"/>
              </w:rPr>
            </w:pPr>
            <w:r w:rsidRPr="00B5122B">
              <w:rPr>
                <w:b/>
                <w:sz w:val="18"/>
                <w:szCs w:val="18"/>
              </w:rPr>
              <w:t>UND</w:t>
            </w:r>
          </w:p>
        </w:tc>
        <w:tc>
          <w:tcPr>
            <w:tcW w:w="709" w:type="dxa"/>
            <w:vAlign w:val="center"/>
          </w:tcPr>
          <w:p w14:paraId="7489E3AF" w14:textId="77777777" w:rsidR="002D01DE" w:rsidRPr="00B5122B" w:rsidRDefault="002D01DE" w:rsidP="003240CC">
            <w:pPr>
              <w:pStyle w:val="WW-Padro"/>
              <w:jc w:val="center"/>
              <w:rPr>
                <w:sz w:val="18"/>
                <w:szCs w:val="18"/>
              </w:rPr>
            </w:pPr>
            <w:r w:rsidRPr="00B5122B">
              <w:rPr>
                <w:b/>
                <w:sz w:val="18"/>
                <w:szCs w:val="18"/>
              </w:rPr>
              <w:t>QT</w:t>
            </w:r>
            <w:r>
              <w:rPr>
                <w:b/>
                <w:sz w:val="18"/>
                <w:szCs w:val="18"/>
              </w:rPr>
              <w:t>DE</w:t>
            </w:r>
          </w:p>
        </w:tc>
        <w:tc>
          <w:tcPr>
            <w:tcW w:w="1701" w:type="dxa"/>
            <w:vAlign w:val="center"/>
          </w:tcPr>
          <w:p w14:paraId="68F097AC" w14:textId="77777777" w:rsidR="002D01DE" w:rsidRPr="00B5122B" w:rsidRDefault="002D01DE" w:rsidP="003240CC">
            <w:pPr>
              <w:pStyle w:val="WW-Padro"/>
              <w:jc w:val="center"/>
              <w:rPr>
                <w:sz w:val="18"/>
                <w:szCs w:val="18"/>
              </w:rPr>
            </w:pPr>
            <w:r w:rsidRPr="00B5122B">
              <w:rPr>
                <w:b/>
                <w:sz w:val="18"/>
                <w:szCs w:val="18"/>
                <w:lang w:eastAsia="en-US"/>
              </w:rPr>
              <w:t>MARCA</w:t>
            </w:r>
          </w:p>
        </w:tc>
        <w:tc>
          <w:tcPr>
            <w:tcW w:w="1151" w:type="dxa"/>
            <w:vAlign w:val="center"/>
          </w:tcPr>
          <w:p w14:paraId="70F79F49" w14:textId="77777777" w:rsidR="002D01DE" w:rsidRPr="00B5122B" w:rsidRDefault="002D01DE" w:rsidP="003240CC">
            <w:pPr>
              <w:pStyle w:val="WW-Padro"/>
              <w:jc w:val="center"/>
              <w:rPr>
                <w:sz w:val="18"/>
                <w:szCs w:val="18"/>
              </w:rPr>
            </w:pPr>
            <w:r w:rsidRPr="00B5122B">
              <w:rPr>
                <w:b/>
                <w:sz w:val="18"/>
                <w:szCs w:val="18"/>
                <w:lang w:eastAsia="en-US"/>
              </w:rPr>
              <w:t>VALOR UNIT</w:t>
            </w:r>
          </w:p>
        </w:tc>
        <w:tc>
          <w:tcPr>
            <w:tcW w:w="1151" w:type="dxa"/>
            <w:vAlign w:val="center"/>
          </w:tcPr>
          <w:p w14:paraId="66A6B2BF" w14:textId="77777777" w:rsidR="002D01DE" w:rsidRPr="00B5122B" w:rsidRDefault="002D01DE" w:rsidP="003240CC">
            <w:pPr>
              <w:pStyle w:val="WW-Padro"/>
              <w:jc w:val="center"/>
              <w:rPr>
                <w:sz w:val="18"/>
                <w:szCs w:val="18"/>
              </w:rPr>
            </w:pPr>
            <w:r w:rsidRPr="00B5122B">
              <w:rPr>
                <w:b/>
                <w:sz w:val="18"/>
                <w:szCs w:val="18"/>
                <w:lang w:eastAsia="en-US"/>
              </w:rPr>
              <w:t>VALOR TOTAL</w:t>
            </w:r>
          </w:p>
        </w:tc>
      </w:tr>
      <w:tr w:rsidR="002D01DE" w:rsidRPr="00B5122B" w14:paraId="5B7D576C" w14:textId="77777777" w:rsidTr="003240CC">
        <w:trPr>
          <w:jc w:val="center"/>
        </w:trPr>
        <w:tc>
          <w:tcPr>
            <w:tcW w:w="846" w:type="dxa"/>
            <w:vAlign w:val="center"/>
          </w:tcPr>
          <w:p w14:paraId="1BE09D4B" w14:textId="77777777" w:rsidR="002D01DE" w:rsidRPr="00B5122B" w:rsidRDefault="002D01DE" w:rsidP="003240CC">
            <w:pPr>
              <w:pStyle w:val="WW-Padro"/>
              <w:jc w:val="center"/>
              <w:rPr>
                <w:b/>
                <w:bCs/>
                <w:sz w:val="18"/>
                <w:szCs w:val="18"/>
              </w:rPr>
            </w:pPr>
          </w:p>
        </w:tc>
        <w:tc>
          <w:tcPr>
            <w:tcW w:w="2551" w:type="dxa"/>
            <w:vAlign w:val="center"/>
          </w:tcPr>
          <w:p w14:paraId="12FF075D" w14:textId="77777777" w:rsidR="002D01DE" w:rsidRPr="00B5122B" w:rsidRDefault="002D01DE" w:rsidP="003240CC">
            <w:pPr>
              <w:pStyle w:val="WW-Padro"/>
              <w:jc w:val="center"/>
              <w:rPr>
                <w:rFonts w:eastAsia="Calibri"/>
                <w:b/>
                <w:sz w:val="18"/>
                <w:szCs w:val="18"/>
              </w:rPr>
            </w:pPr>
          </w:p>
        </w:tc>
        <w:tc>
          <w:tcPr>
            <w:tcW w:w="851" w:type="dxa"/>
            <w:vAlign w:val="center"/>
          </w:tcPr>
          <w:p w14:paraId="5CCA2857" w14:textId="77777777" w:rsidR="002D01DE" w:rsidRPr="00B5122B" w:rsidRDefault="002D01DE" w:rsidP="003240CC">
            <w:pPr>
              <w:pStyle w:val="WW-Padro"/>
              <w:jc w:val="center"/>
              <w:rPr>
                <w:b/>
                <w:sz w:val="18"/>
                <w:szCs w:val="18"/>
              </w:rPr>
            </w:pPr>
          </w:p>
        </w:tc>
        <w:tc>
          <w:tcPr>
            <w:tcW w:w="709" w:type="dxa"/>
            <w:vAlign w:val="center"/>
          </w:tcPr>
          <w:p w14:paraId="527A7C3A" w14:textId="77777777" w:rsidR="002D01DE" w:rsidRPr="00B5122B" w:rsidRDefault="002D01DE" w:rsidP="003240CC">
            <w:pPr>
              <w:pStyle w:val="WW-Padro"/>
              <w:jc w:val="center"/>
              <w:rPr>
                <w:b/>
                <w:sz w:val="18"/>
                <w:szCs w:val="18"/>
              </w:rPr>
            </w:pPr>
          </w:p>
        </w:tc>
        <w:tc>
          <w:tcPr>
            <w:tcW w:w="1701" w:type="dxa"/>
            <w:vAlign w:val="center"/>
          </w:tcPr>
          <w:p w14:paraId="3FFCA91E" w14:textId="77777777" w:rsidR="002D01DE" w:rsidRPr="00B5122B" w:rsidRDefault="002D01DE" w:rsidP="003240CC">
            <w:pPr>
              <w:pStyle w:val="WW-Padro"/>
              <w:jc w:val="center"/>
              <w:rPr>
                <w:b/>
                <w:sz w:val="18"/>
                <w:szCs w:val="18"/>
                <w:lang w:eastAsia="en-US"/>
              </w:rPr>
            </w:pPr>
          </w:p>
        </w:tc>
        <w:tc>
          <w:tcPr>
            <w:tcW w:w="1151" w:type="dxa"/>
            <w:vAlign w:val="center"/>
          </w:tcPr>
          <w:p w14:paraId="5AF0BAE4" w14:textId="77777777" w:rsidR="002D01DE" w:rsidRPr="00B5122B" w:rsidRDefault="002D01DE" w:rsidP="003240CC">
            <w:pPr>
              <w:pStyle w:val="WW-Padro"/>
              <w:jc w:val="center"/>
              <w:rPr>
                <w:b/>
                <w:sz w:val="18"/>
                <w:szCs w:val="18"/>
                <w:lang w:eastAsia="en-US"/>
              </w:rPr>
            </w:pPr>
          </w:p>
        </w:tc>
        <w:tc>
          <w:tcPr>
            <w:tcW w:w="1151" w:type="dxa"/>
            <w:vAlign w:val="center"/>
          </w:tcPr>
          <w:p w14:paraId="603E923F" w14:textId="77777777" w:rsidR="002D01DE" w:rsidRPr="00B5122B" w:rsidRDefault="002D01DE" w:rsidP="003240CC">
            <w:pPr>
              <w:pStyle w:val="WW-Padro"/>
              <w:jc w:val="center"/>
              <w:rPr>
                <w:b/>
                <w:sz w:val="18"/>
                <w:szCs w:val="18"/>
                <w:lang w:eastAsia="en-US"/>
              </w:rPr>
            </w:pPr>
          </w:p>
        </w:tc>
      </w:tr>
    </w:tbl>
    <w:p w14:paraId="728FB095" w14:textId="77777777" w:rsidR="002D01DE" w:rsidRDefault="002D01DE" w:rsidP="002D01DE">
      <w:pPr>
        <w:pStyle w:val="WW-Padro"/>
        <w:jc w:val="both"/>
        <w:rPr>
          <w:sz w:val="22"/>
          <w:szCs w:val="22"/>
        </w:rPr>
      </w:pPr>
      <w:r>
        <w:rPr>
          <w:sz w:val="22"/>
          <w:szCs w:val="22"/>
        </w:rPr>
        <w:t xml:space="preserve">VALOR TOTAL DA PROPOSTA: R$ </w:t>
      </w:r>
      <w:proofErr w:type="gramStart"/>
      <w:r>
        <w:rPr>
          <w:sz w:val="22"/>
          <w:szCs w:val="22"/>
        </w:rPr>
        <w:t>XXXXX,XX</w:t>
      </w:r>
      <w:proofErr w:type="gramEnd"/>
      <w:r>
        <w:rPr>
          <w:sz w:val="22"/>
          <w:szCs w:val="22"/>
        </w:rPr>
        <w:t xml:space="preserve"> (escrever por extenso).</w:t>
      </w:r>
    </w:p>
    <w:p w14:paraId="0D7648FB" w14:textId="77777777" w:rsidR="002D01DE" w:rsidRDefault="002D01DE" w:rsidP="002D01DE">
      <w:pPr>
        <w:pStyle w:val="WW-Padro"/>
        <w:jc w:val="both"/>
        <w:rPr>
          <w:sz w:val="22"/>
          <w:szCs w:val="22"/>
        </w:rPr>
      </w:pPr>
    </w:p>
    <w:p w14:paraId="0DDA7A9C" w14:textId="77777777" w:rsidR="002D01DE" w:rsidRDefault="002D01DE" w:rsidP="002D01DE">
      <w:pPr>
        <w:pStyle w:val="WW-Padro"/>
        <w:ind w:firstLine="708"/>
        <w:jc w:val="both"/>
        <w:rPr>
          <w:sz w:val="22"/>
          <w:szCs w:val="22"/>
        </w:rPr>
      </w:pPr>
      <w:r>
        <w:rPr>
          <w:sz w:val="22"/>
          <w:szCs w:val="22"/>
        </w:rPr>
        <w:t>Declaro que n</w:t>
      </w:r>
      <w:r w:rsidRPr="00B5122B">
        <w:rPr>
          <w:sz w:val="22"/>
          <w:szCs w:val="22"/>
        </w:rPr>
        <w:t>os preços propostos estão incluídas todas as despesas diretas e indiretas, inclusive tributos, embalagens, encargos sociais, frete, seguro e quaisquer outras despesas que incidam ou venham a incidir sobre o objeto desta licitação, inclusive para a entrega dos materiais no endereço indicado no Edital.</w:t>
      </w:r>
    </w:p>
    <w:p w14:paraId="119E79B5" w14:textId="77777777" w:rsidR="002D01DE" w:rsidRPr="007235AE" w:rsidRDefault="002D01DE" w:rsidP="002D01DE">
      <w:pPr>
        <w:pStyle w:val="WW-Padro"/>
        <w:ind w:firstLine="708"/>
        <w:jc w:val="both"/>
        <w:rPr>
          <w:color w:val="000000"/>
          <w:sz w:val="22"/>
          <w:szCs w:val="22"/>
        </w:rPr>
      </w:pPr>
      <w:r w:rsidRPr="00B5122B">
        <w:rPr>
          <w:color w:val="000000"/>
          <w:sz w:val="22"/>
          <w:szCs w:val="22"/>
        </w:rPr>
        <w:t>Caso a nossa proposta seja aceita, comprometemo-nos</w:t>
      </w:r>
      <w:r>
        <w:rPr>
          <w:color w:val="000000"/>
          <w:sz w:val="22"/>
          <w:szCs w:val="22"/>
        </w:rPr>
        <w:t xml:space="preserve"> a</w:t>
      </w:r>
      <w:r w:rsidRPr="00B5122B">
        <w:rPr>
          <w:color w:val="000000"/>
          <w:sz w:val="22"/>
          <w:szCs w:val="22"/>
        </w:rPr>
        <w:t xml:space="preserve"> fornecer o objeto no prazo e condições </w:t>
      </w:r>
      <w:r w:rsidRPr="007235AE">
        <w:rPr>
          <w:color w:val="000000"/>
          <w:sz w:val="22"/>
          <w:szCs w:val="22"/>
        </w:rPr>
        <w:t>previstos no Edital, contados a partir do recebimento da respectiva nota de empenho.</w:t>
      </w:r>
    </w:p>
    <w:p w14:paraId="07AFCFBA" w14:textId="77777777" w:rsidR="002D01DE" w:rsidRPr="007235AE" w:rsidRDefault="002D01DE" w:rsidP="002D01DE">
      <w:pPr>
        <w:pStyle w:val="WW-Padro"/>
        <w:ind w:firstLine="708"/>
        <w:jc w:val="both"/>
        <w:rPr>
          <w:color w:val="000000"/>
          <w:sz w:val="22"/>
          <w:szCs w:val="22"/>
        </w:rPr>
      </w:pPr>
      <w:r w:rsidRPr="007235AE">
        <w:rPr>
          <w:color w:val="000000"/>
          <w:sz w:val="22"/>
          <w:szCs w:val="22"/>
        </w:rPr>
        <w:t>A validade desta proposta é de 90 (noventa) dias consecutivos, a contar da data da abertura da sessão.</w:t>
      </w:r>
    </w:p>
    <w:p w14:paraId="7EC0C42B" w14:textId="77777777" w:rsidR="002D01DE" w:rsidRPr="007235AE" w:rsidRDefault="002D01DE" w:rsidP="002D01DE">
      <w:pPr>
        <w:pStyle w:val="WW-Padro"/>
        <w:ind w:firstLine="708"/>
        <w:jc w:val="both"/>
        <w:rPr>
          <w:sz w:val="22"/>
          <w:szCs w:val="22"/>
        </w:rPr>
      </w:pPr>
      <w:r w:rsidRPr="007235AE">
        <w:rPr>
          <w:color w:val="000000"/>
          <w:sz w:val="22"/>
          <w:szCs w:val="22"/>
        </w:rPr>
        <w:t>Até o recebimento da nota de empenho e/ou outro documento correspondente, esta proposta constituirá um compromisso de nossa parte, observadas as condições do Edital.</w:t>
      </w:r>
    </w:p>
    <w:p w14:paraId="4432AF44" w14:textId="77777777" w:rsidR="002D01DE" w:rsidRPr="007235AE" w:rsidRDefault="002D01DE" w:rsidP="002D01DE">
      <w:pPr>
        <w:pStyle w:val="WW-Padro"/>
        <w:jc w:val="both"/>
        <w:rPr>
          <w:sz w:val="22"/>
          <w:szCs w:val="22"/>
        </w:rPr>
      </w:pPr>
    </w:p>
    <w:p w14:paraId="641D84A2" w14:textId="7B0BCAA6" w:rsidR="002D01DE" w:rsidRPr="007235AE" w:rsidRDefault="002D01DE" w:rsidP="002D01DE">
      <w:pPr>
        <w:pStyle w:val="WW-Padro"/>
        <w:jc w:val="center"/>
        <w:rPr>
          <w:sz w:val="22"/>
          <w:szCs w:val="22"/>
        </w:rPr>
      </w:pPr>
      <w:r w:rsidRPr="007235AE">
        <w:rPr>
          <w:sz w:val="22"/>
          <w:szCs w:val="22"/>
        </w:rPr>
        <w:t>LOCAL E DATA.</w:t>
      </w:r>
    </w:p>
    <w:p w14:paraId="5B763429" w14:textId="77777777" w:rsidR="002D01DE" w:rsidRPr="007235AE" w:rsidRDefault="002D01DE" w:rsidP="002D01DE">
      <w:pPr>
        <w:pStyle w:val="WW-Padro"/>
        <w:jc w:val="center"/>
        <w:rPr>
          <w:sz w:val="22"/>
          <w:szCs w:val="22"/>
        </w:rPr>
      </w:pPr>
    </w:p>
    <w:p w14:paraId="60BBE5A7" w14:textId="77777777" w:rsidR="002D01DE" w:rsidRPr="007235AE" w:rsidRDefault="002D01DE" w:rsidP="002D01DE">
      <w:pPr>
        <w:pStyle w:val="WW-Padro"/>
        <w:jc w:val="center"/>
        <w:rPr>
          <w:sz w:val="22"/>
          <w:szCs w:val="22"/>
        </w:rPr>
      </w:pPr>
      <w:r w:rsidRPr="007235AE">
        <w:rPr>
          <w:sz w:val="22"/>
          <w:szCs w:val="22"/>
        </w:rPr>
        <w:t>ASSINATURA DO REPRESENTANTE LEGAL</w:t>
      </w:r>
    </w:p>
    <w:p w14:paraId="236632ED" w14:textId="77777777" w:rsidR="002D01DE" w:rsidRPr="007235AE" w:rsidRDefault="002D01DE" w:rsidP="002D01DE">
      <w:pPr>
        <w:pStyle w:val="WW-Padro"/>
        <w:jc w:val="center"/>
        <w:rPr>
          <w:sz w:val="22"/>
          <w:szCs w:val="22"/>
        </w:rPr>
      </w:pPr>
      <w:r w:rsidRPr="007235AE">
        <w:rPr>
          <w:sz w:val="22"/>
          <w:szCs w:val="22"/>
        </w:rPr>
        <w:t>(Nome, identidade, carimbo e assinatura do representante legal da empresa)</w:t>
      </w:r>
    </w:p>
    <w:p w14:paraId="22BC8039" w14:textId="77777777" w:rsidR="002D01DE" w:rsidRPr="007235AE" w:rsidRDefault="002D01DE" w:rsidP="002D01DE">
      <w:pPr>
        <w:pStyle w:val="WW-Padro"/>
        <w:jc w:val="both"/>
        <w:rPr>
          <w:sz w:val="22"/>
          <w:szCs w:val="22"/>
        </w:rPr>
      </w:pPr>
    </w:p>
    <w:p w14:paraId="348FC12E" w14:textId="77777777" w:rsidR="002D01DE" w:rsidRPr="007235AE" w:rsidRDefault="002D01DE" w:rsidP="002D01DE">
      <w:pPr>
        <w:pStyle w:val="WW-Padro"/>
        <w:jc w:val="both"/>
        <w:rPr>
          <w:b/>
          <w:bCs/>
          <w:sz w:val="22"/>
          <w:szCs w:val="22"/>
        </w:rPr>
      </w:pPr>
      <w:r w:rsidRPr="007235AE">
        <w:rPr>
          <w:b/>
          <w:bCs/>
          <w:sz w:val="22"/>
          <w:szCs w:val="22"/>
          <w:highlight w:val="yellow"/>
        </w:rPr>
        <w:t>OBSERVAÇÕES IMPORTANTES:</w:t>
      </w:r>
    </w:p>
    <w:p w14:paraId="09F2DD94" w14:textId="77777777" w:rsidR="002D01DE" w:rsidRDefault="002D01DE" w:rsidP="002D01DE">
      <w:pPr>
        <w:pStyle w:val="WW-Padro"/>
        <w:jc w:val="both"/>
        <w:rPr>
          <w:sz w:val="22"/>
          <w:szCs w:val="22"/>
        </w:rPr>
      </w:pPr>
      <w:r>
        <w:rPr>
          <w:sz w:val="22"/>
          <w:szCs w:val="22"/>
        </w:rPr>
        <w:t xml:space="preserve">- </w:t>
      </w:r>
      <w:r w:rsidRPr="007235AE">
        <w:rPr>
          <w:sz w:val="22"/>
          <w:szCs w:val="22"/>
        </w:rPr>
        <w:t>Descrição detalhada do item, COM INDICAÇÃO de todas as características dos produtos cotados, com especificações claras e detalhadas, nome comercial</w:t>
      </w:r>
      <w:r>
        <w:rPr>
          <w:sz w:val="22"/>
          <w:szCs w:val="22"/>
        </w:rPr>
        <w:t xml:space="preserve"> e marca</w:t>
      </w:r>
      <w:r w:rsidRPr="007235AE">
        <w:rPr>
          <w:sz w:val="22"/>
          <w:szCs w:val="22"/>
        </w:rPr>
        <w:t>.</w:t>
      </w:r>
    </w:p>
    <w:p w14:paraId="452B1E67" w14:textId="77777777" w:rsidR="002D01DE" w:rsidRDefault="002D01DE" w:rsidP="002D01DE">
      <w:pPr>
        <w:pStyle w:val="WW-Padro"/>
        <w:jc w:val="both"/>
        <w:rPr>
          <w:sz w:val="22"/>
          <w:szCs w:val="22"/>
        </w:rPr>
      </w:pPr>
      <w:r>
        <w:rPr>
          <w:sz w:val="22"/>
          <w:szCs w:val="22"/>
        </w:rPr>
        <w:t xml:space="preserve">- </w:t>
      </w:r>
      <w:r w:rsidRPr="007235AE">
        <w:rPr>
          <w:sz w:val="22"/>
          <w:szCs w:val="22"/>
        </w:rPr>
        <w:t xml:space="preserve">Inclusão de toda e qualquer observação necessária ao conhecimento da </w:t>
      </w:r>
      <w:r>
        <w:rPr>
          <w:sz w:val="22"/>
          <w:szCs w:val="22"/>
        </w:rPr>
        <w:t>área demandante</w:t>
      </w:r>
      <w:r w:rsidRPr="007235AE">
        <w:rPr>
          <w:sz w:val="22"/>
          <w:szCs w:val="22"/>
        </w:rPr>
        <w:t xml:space="preserve"> que complementem as especificações mínimas requeridas referentes aos produtos cotados</w:t>
      </w:r>
      <w:r>
        <w:rPr>
          <w:sz w:val="22"/>
          <w:szCs w:val="22"/>
        </w:rPr>
        <w:t>.</w:t>
      </w:r>
    </w:p>
    <w:p w14:paraId="223A32A2" w14:textId="77777777" w:rsidR="002D01DE" w:rsidRDefault="002D01DE" w:rsidP="002D01DE">
      <w:pPr>
        <w:pStyle w:val="WW-Padro"/>
        <w:jc w:val="both"/>
        <w:rPr>
          <w:sz w:val="22"/>
          <w:szCs w:val="22"/>
        </w:rPr>
      </w:pPr>
      <w:r>
        <w:rPr>
          <w:sz w:val="22"/>
          <w:szCs w:val="22"/>
        </w:rPr>
        <w:t xml:space="preserve">- </w:t>
      </w:r>
      <w:r w:rsidRPr="007235AE">
        <w:rPr>
          <w:sz w:val="22"/>
          <w:szCs w:val="22"/>
        </w:rPr>
        <w:t>Preço unitário e total da proposta em moeda corrente nacional, expressos em algarismos e por extenso.</w:t>
      </w:r>
    </w:p>
    <w:p w14:paraId="2DB522D5" w14:textId="77777777" w:rsidR="002D01DE" w:rsidRDefault="002D01DE" w:rsidP="002D01DE">
      <w:pPr>
        <w:pStyle w:val="WW-Padro"/>
        <w:jc w:val="both"/>
        <w:rPr>
          <w:sz w:val="22"/>
          <w:szCs w:val="22"/>
        </w:rPr>
      </w:pPr>
      <w:r>
        <w:rPr>
          <w:sz w:val="22"/>
          <w:szCs w:val="22"/>
        </w:rPr>
        <w:t>- Indicar r</w:t>
      </w:r>
      <w:r w:rsidRPr="007235AE">
        <w:rPr>
          <w:sz w:val="22"/>
          <w:szCs w:val="22"/>
        </w:rPr>
        <w:t>azão social, endereço completo, telefone</w:t>
      </w:r>
      <w:r>
        <w:rPr>
          <w:sz w:val="22"/>
          <w:szCs w:val="22"/>
        </w:rPr>
        <w:t xml:space="preserve"> e e-mail </w:t>
      </w:r>
      <w:r w:rsidRPr="007235AE">
        <w:rPr>
          <w:sz w:val="22"/>
          <w:szCs w:val="22"/>
        </w:rPr>
        <w:t>da empresa proponente, CNPJ, nome do banco, agência e nº da conta bancária onde deseja receber os seus créditos.</w:t>
      </w:r>
    </w:p>
    <w:p w14:paraId="392041E5" w14:textId="77777777" w:rsidR="002D01DE" w:rsidRDefault="002D01DE" w:rsidP="002D01DE">
      <w:pPr>
        <w:pStyle w:val="Cabealho"/>
        <w:jc w:val="center"/>
        <w:rPr>
          <w:rFonts w:ascii="Times New Roman" w:hAnsi="Times New Roman" w:cs="Times New Roman"/>
          <w:b/>
          <w:bCs/>
        </w:rPr>
      </w:pPr>
    </w:p>
    <w:p w14:paraId="247B313C" w14:textId="77777777" w:rsidR="002D01DE" w:rsidRDefault="002D01DE" w:rsidP="002D01DE">
      <w:pPr>
        <w:pStyle w:val="Cabealho"/>
        <w:jc w:val="center"/>
        <w:rPr>
          <w:rFonts w:ascii="Times New Roman" w:hAnsi="Times New Roman" w:cs="Times New Roman"/>
          <w:b/>
          <w:bCs/>
        </w:rPr>
      </w:pPr>
    </w:p>
    <w:p w14:paraId="56101C75" w14:textId="77777777" w:rsidR="002D01DE" w:rsidRDefault="002D01DE" w:rsidP="002D01DE">
      <w:pPr>
        <w:pStyle w:val="Cabealho"/>
        <w:jc w:val="center"/>
        <w:rPr>
          <w:rFonts w:ascii="Times New Roman" w:hAnsi="Times New Roman" w:cs="Times New Roman"/>
          <w:b/>
          <w:bCs/>
        </w:rPr>
      </w:pPr>
    </w:p>
    <w:p w14:paraId="52A59BC7" w14:textId="77777777" w:rsidR="002D01DE" w:rsidRDefault="002D01DE" w:rsidP="002D01DE">
      <w:pPr>
        <w:pStyle w:val="Cabealho"/>
        <w:jc w:val="center"/>
        <w:rPr>
          <w:rFonts w:ascii="Times New Roman" w:hAnsi="Times New Roman" w:cs="Times New Roman"/>
          <w:b/>
          <w:bCs/>
        </w:rPr>
      </w:pPr>
    </w:p>
    <w:p w14:paraId="1E02BCD5" w14:textId="77777777" w:rsidR="002D01DE" w:rsidRDefault="002D01DE" w:rsidP="002D01DE">
      <w:pPr>
        <w:pStyle w:val="Cabealho"/>
        <w:jc w:val="center"/>
        <w:rPr>
          <w:rFonts w:ascii="Times New Roman" w:hAnsi="Times New Roman" w:cs="Times New Roman"/>
          <w:b/>
          <w:bCs/>
        </w:rPr>
      </w:pPr>
    </w:p>
    <w:p w14:paraId="0E6A334D" w14:textId="36560B78" w:rsidR="002D01DE" w:rsidRPr="005928DD" w:rsidRDefault="002D01DE" w:rsidP="002D01DE">
      <w:pPr>
        <w:pStyle w:val="Cabealho"/>
        <w:jc w:val="center"/>
        <w:rPr>
          <w:rFonts w:ascii="Times New Roman" w:hAnsi="Times New Roman" w:cs="Times New Roman"/>
          <w:b/>
          <w:bCs/>
        </w:rPr>
      </w:pPr>
      <w:r w:rsidRPr="005928DD">
        <w:rPr>
          <w:rFonts w:ascii="Times New Roman" w:hAnsi="Times New Roman" w:cs="Times New Roman"/>
          <w:b/>
          <w:bCs/>
        </w:rPr>
        <w:lastRenderedPageBreak/>
        <w:t>PREGÃO ELETRÔNICO Nº0</w:t>
      </w:r>
      <w:r>
        <w:rPr>
          <w:rFonts w:ascii="Times New Roman" w:hAnsi="Times New Roman" w:cs="Times New Roman"/>
          <w:b/>
          <w:bCs/>
        </w:rPr>
        <w:t>22</w:t>
      </w:r>
      <w:r w:rsidRPr="005928DD">
        <w:rPr>
          <w:rFonts w:ascii="Times New Roman" w:hAnsi="Times New Roman" w:cs="Times New Roman"/>
          <w:b/>
          <w:bCs/>
        </w:rPr>
        <w:t>/2026</w:t>
      </w:r>
    </w:p>
    <w:p w14:paraId="1B3EC127" w14:textId="77777777" w:rsidR="002D01DE" w:rsidRPr="005928DD" w:rsidRDefault="002D01DE" w:rsidP="002D01DE">
      <w:pPr>
        <w:pStyle w:val="WW-Padro"/>
        <w:jc w:val="center"/>
        <w:rPr>
          <w:rFonts w:eastAsiaTheme="minorHAnsi"/>
          <w:b/>
          <w:bCs/>
          <w:kern w:val="2"/>
          <w:sz w:val="22"/>
          <w:szCs w:val="22"/>
          <w:lang w:eastAsia="en-US"/>
          <w14:ligatures w14:val="standardContextual"/>
        </w:rPr>
      </w:pPr>
      <w:r w:rsidRPr="005928DD">
        <w:rPr>
          <w:rFonts w:eastAsiaTheme="minorHAnsi"/>
          <w:b/>
          <w:bCs/>
          <w:kern w:val="2"/>
          <w:sz w:val="22"/>
          <w:szCs w:val="22"/>
          <w:lang w:eastAsia="en-US"/>
          <w14:ligatures w14:val="standardContextual"/>
        </w:rPr>
        <w:t xml:space="preserve">PROCESSO Nº </w:t>
      </w:r>
      <w:r>
        <w:rPr>
          <w:rFonts w:eastAsiaTheme="minorHAnsi"/>
          <w:b/>
          <w:bCs/>
          <w:kern w:val="2"/>
          <w:sz w:val="22"/>
          <w:szCs w:val="22"/>
          <w:lang w:eastAsia="en-US"/>
          <w14:ligatures w14:val="standardContextual"/>
        </w:rPr>
        <w:t>10039</w:t>
      </w:r>
      <w:r w:rsidRPr="005928DD">
        <w:rPr>
          <w:rFonts w:eastAsiaTheme="minorHAnsi"/>
          <w:b/>
          <w:bCs/>
          <w:kern w:val="2"/>
          <w:sz w:val="22"/>
          <w:szCs w:val="22"/>
          <w:lang w:eastAsia="en-US"/>
          <w14:ligatures w14:val="standardContextual"/>
        </w:rPr>
        <w:t>/2026</w:t>
      </w:r>
    </w:p>
    <w:p w14:paraId="5184C724" w14:textId="77777777" w:rsidR="002D01DE" w:rsidRPr="00822200" w:rsidRDefault="002D01DE" w:rsidP="002D01DE">
      <w:pPr>
        <w:pStyle w:val="WW-Padro"/>
        <w:jc w:val="center"/>
        <w:rPr>
          <w:b/>
          <w:bCs/>
          <w:sz w:val="22"/>
          <w:szCs w:val="22"/>
        </w:rPr>
      </w:pPr>
      <w:r w:rsidRPr="00822200">
        <w:rPr>
          <w:b/>
          <w:bCs/>
          <w:sz w:val="22"/>
          <w:szCs w:val="22"/>
        </w:rPr>
        <w:t>ANEXO</w:t>
      </w:r>
      <w:r>
        <w:rPr>
          <w:b/>
          <w:bCs/>
          <w:sz w:val="22"/>
          <w:szCs w:val="22"/>
        </w:rPr>
        <w:t xml:space="preserve"> IV</w:t>
      </w:r>
    </w:p>
    <w:p w14:paraId="6DD87EFA" w14:textId="77777777" w:rsidR="002D01DE" w:rsidRDefault="002D01DE" w:rsidP="002D01DE">
      <w:pPr>
        <w:widowControl w:val="0"/>
        <w:autoSpaceDE w:val="0"/>
        <w:autoSpaceDN w:val="0"/>
        <w:adjustRightInd w:val="0"/>
        <w:spacing w:after="0" w:line="240" w:lineRule="auto"/>
        <w:ind w:left="567" w:right="-30"/>
        <w:jc w:val="both"/>
        <w:rPr>
          <w:rFonts w:ascii="Times New Roman" w:hAnsi="Times New Roman" w:cs="Times New Roman"/>
        </w:rPr>
      </w:pPr>
    </w:p>
    <w:p w14:paraId="258C20ED" w14:textId="77777777" w:rsidR="002D01DE" w:rsidRPr="001839AE" w:rsidRDefault="002D01DE" w:rsidP="002D01DE">
      <w:pPr>
        <w:widowControl w:val="0"/>
        <w:autoSpaceDE w:val="0"/>
        <w:autoSpaceDN w:val="0"/>
        <w:adjustRightInd w:val="0"/>
        <w:spacing w:after="0" w:line="240" w:lineRule="auto"/>
        <w:ind w:right="-30"/>
        <w:jc w:val="center"/>
        <w:rPr>
          <w:rFonts w:ascii="Times New Roman" w:hAnsi="Times New Roman" w:cs="Times New Roman"/>
          <w:b/>
          <w:bCs/>
        </w:rPr>
      </w:pPr>
      <w:r>
        <w:rPr>
          <w:rFonts w:ascii="Times New Roman" w:hAnsi="Times New Roman" w:cs="Times New Roman"/>
          <w:b/>
          <w:bCs/>
        </w:rPr>
        <w:t xml:space="preserve">MINUTA DA </w:t>
      </w:r>
      <w:r w:rsidRPr="001839AE">
        <w:rPr>
          <w:rFonts w:ascii="Times New Roman" w:hAnsi="Times New Roman" w:cs="Times New Roman"/>
          <w:b/>
          <w:bCs/>
        </w:rPr>
        <w:t>ATA DE REGISTRO DE PREÇOS Nº XXX/202</w:t>
      </w:r>
      <w:r>
        <w:rPr>
          <w:rFonts w:ascii="Times New Roman" w:hAnsi="Times New Roman" w:cs="Times New Roman"/>
          <w:b/>
          <w:bCs/>
        </w:rPr>
        <w:t>6</w:t>
      </w:r>
    </w:p>
    <w:p w14:paraId="0BD7F15A" w14:textId="77777777" w:rsidR="002D01DE" w:rsidRPr="00C60970" w:rsidRDefault="002D01DE" w:rsidP="002D01DE">
      <w:pPr>
        <w:widowControl w:val="0"/>
        <w:autoSpaceDE w:val="0"/>
        <w:autoSpaceDN w:val="0"/>
        <w:adjustRightInd w:val="0"/>
        <w:spacing w:after="0" w:line="240" w:lineRule="auto"/>
        <w:ind w:left="567" w:right="-30"/>
        <w:jc w:val="center"/>
        <w:rPr>
          <w:rFonts w:ascii="Times New Roman" w:hAnsi="Times New Roman" w:cs="Times New Roman"/>
          <w:sz w:val="24"/>
          <w:szCs w:val="24"/>
        </w:rPr>
      </w:pPr>
    </w:p>
    <w:p w14:paraId="7652C795" w14:textId="77777777" w:rsidR="002D01DE" w:rsidRPr="00C60970" w:rsidRDefault="002D01DE" w:rsidP="002D01DE">
      <w:pPr>
        <w:widowControl w:val="0"/>
        <w:autoSpaceDE w:val="0"/>
        <w:autoSpaceDN w:val="0"/>
        <w:adjustRightInd w:val="0"/>
        <w:spacing w:after="0" w:line="240" w:lineRule="auto"/>
        <w:ind w:left="567" w:right="-30"/>
        <w:jc w:val="center"/>
        <w:rPr>
          <w:rFonts w:ascii="Arial" w:hAnsi="Arial" w:cs="Arial"/>
          <w:sz w:val="24"/>
          <w:szCs w:val="24"/>
        </w:rPr>
      </w:pPr>
    </w:p>
    <w:p w14:paraId="60BFA0AE" w14:textId="77777777" w:rsidR="002D01DE" w:rsidRPr="00C60970" w:rsidRDefault="002D01DE" w:rsidP="002D01DE">
      <w:pPr>
        <w:widowControl w:val="0"/>
        <w:tabs>
          <w:tab w:val="center" w:pos="4779"/>
          <w:tab w:val="right" w:pos="9198"/>
        </w:tabs>
        <w:autoSpaceDE w:val="0"/>
        <w:autoSpaceDN w:val="0"/>
        <w:adjustRightInd w:val="0"/>
        <w:spacing w:after="0" w:line="240" w:lineRule="auto"/>
        <w:ind w:left="567" w:right="-28"/>
        <w:jc w:val="both"/>
        <w:rPr>
          <w:rFonts w:ascii="Times New Roman" w:hAnsi="Times New Roman" w:cs="Times New Roman"/>
          <w:sz w:val="24"/>
          <w:szCs w:val="24"/>
        </w:rPr>
      </w:pPr>
      <w:r w:rsidRPr="00C60970">
        <w:rPr>
          <w:rFonts w:ascii="Times New Roman" w:hAnsi="Times New Roman" w:cs="Times New Roman"/>
          <w:sz w:val="24"/>
          <w:szCs w:val="24"/>
        </w:rPr>
        <w:t xml:space="preserve">O </w:t>
      </w:r>
      <w:r w:rsidRPr="00C60970">
        <w:rPr>
          <w:rFonts w:ascii="Times New Roman" w:hAnsi="Times New Roman" w:cs="Times New Roman"/>
          <w:b/>
          <w:bCs/>
          <w:sz w:val="24"/>
          <w:szCs w:val="24"/>
        </w:rPr>
        <w:t>MUNICÍPIO DE SANTA HELENA DE GOIÁS</w:t>
      </w:r>
      <w:r w:rsidRPr="00C60970">
        <w:rPr>
          <w:rFonts w:ascii="Times New Roman" w:hAnsi="Times New Roman" w:cs="Times New Roman"/>
          <w:sz w:val="24"/>
          <w:szCs w:val="24"/>
        </w:rPr>
        <w:t xml:space="preserve">, pessoa jurídica de direito público, inscrita no CNPJ sob o nº XXXXX, endereço XXXXX, nesta cidade de XXXX/GO, por intermédio do Fundo Municipal de </w:t>
      </w:r>
      <w:r>
        <w:rPr>
          <w:rFonts w:ascii="Times New Roman" w:hAnsi="Times New Roman" w:cs="Times New Roman"/>
          <w:sz w:val="24"/>
          <w:szCs w:val="24"/>
        </w:rPr>
        <w:t>XXXXXXXXXXXX</w:t>
      </w:r>
      <w:r w:rsidRPr="00C60970">
        <w:rPr>
          <w:rFonts w:ascii="Times New Roman" w:hAnsi="Times New Roman" w:cs="Times New Roman"/>
          <w:sz w:val="24"/>
          <w:szCs w:val="24"/>
        </w:rPr>
        <w:t xml:space="preserve"> de Santa Helena e Goiás, órgão público gerenciador da ARP, neste ato representada pel</w:t>
      </w:r>
      <w:r>
        <w:rPr>
          <w:rFonts w:ascii="Times New Roman" w:hAnsi="Times New Roman" w:cs="Times New Roman"/>
          <w:sz w:val="24"/>
          <w:szCs w:val="24"/>
        </w:rPr>
        <w:t>o</w:t>
      </w:r>
      <w:r w:rsidRPr="00C60970">
        <w:rPr>
          <w:rFonts w:ascii="Times New Roman" w:hAnsi="Times New Roman" w:cs="Times New Roman"/>
          <w:sz w:val="24"/>
          <w:szCs w:val="24"/>
        </w:rPr>
        <w:t xml:space="preserve"> Gestor do Fundo Municipal de </w:t>
      </w:r>
      <w:r>
        <w:rPr>
          <w:rFonts w:ascii="Times New Roman" w:hAnsi="Times New Roman" w:cs="Times New Roman"/>
          <w:sz w:val="24"/>
          <w:szCs w:val="24"/>
        </w:rPr>
        <w:t>XXXXXXXXX</w:t>
      </w:r>
      <w:r w:rsidRPr="00C60970">
        <w:rPr>
          <w:rFonts w:ascii="Times New Roman" w:hAnsi="Times New Roman" w:cs="Times New Roman"/>
          <w:sz w:val="24"/>
          <w:szCs w:val="24"/>
        </w:rPr>
        <w:t xml:space="preserve">, Sr. </w:t>
      </w:r>
      <w:r>
        <w:rPr>
          <w:rFonts w:ascii="Times New Roman" w:hAnsi="Times New Roman" w:cs="Times New Roman"/>
          <w:sz w:val="24"/>
          <w:szCs w:val="24"/>
        </w:rPr>
        <w:t>XXXXXXXXXXXXXXXXXX</w:t>
      </w:r>
      <w:r w:rsidRPr="00C60970">
        <w:rPr>
          <w:rFonts w:ascii="Times New Roman" w:hAnsi="Times New Roman" w:cs="Times New Roman"/>
          <w:sz w:val="24"/>
          <w:szCs w:val="24"/>
        </w:rPr>
        <w:t>, nomead</w:t>
      </w:r>
      <w:r>
        <w:rPr>
          <w:rFonts w:ascii="Times New Roman" w:hAnsi="Times New Roman" w:cs="Times New Roman"/>
          <w:sz w:val="24"/>
          <w:szCs w:val="24"/>
        </w:rPr>
        <w:t>o</w:t>
      </w:r>
      <w:r w:rsidRPr="00C60970">
        <w:rPr>
          <w:rFonts w:ascii="Times New Roman" w:hAnsi="Times New Roman" w:cs="Times New Roman"/>
          <w:sz w:val="24"/>
          <w:szCs w:val="24"/>
        </w:rPr>
        <w:tab/>
        <w:t xml:space="preserve"> através do Decreto Municipal nº XX/2025, considerando o julgamento da licitação na modalidade de pregão, na forma eletrônica, para REGISTRO DE PREÇOS, autuado sob o nº ___/202</w:t>
      </w:r>
      <w:r>
        <w:rPr>
          <w:rFonts w:ascii="Times New Roman" w:hAnsi="Times New Roman" w:cs="Times New Roman"/>
          <w:sz w:val="24"/>
          <w:szCs w:val="24"/>
        </w:rPr>
        <w:t>6</w:t>
      </w:r>
      <w:r w:rsidRPr="00C60970">
        <w:rPr>
          <w:rFonts w:ascii="Times New Roman" w:hAnsi="Times New Roman" w:cs="Times New Roman"/>
          <w:sz w:val="24"/>
          <w:szCs w:val="24"/>
        </w:rPr>
        <w:t xml:space="preserve">, processo administrativo nº </w:t>
      </w:r>
      <w:r>
        <w:rPr>
          <w:rFonts w:ascii="Times New Roman" w:hAnsi="Times New Roman" w:cs="Times New Roman"/>
          <w:sz w:val="24"/>
          <w:szCs w:val="24"/>
        </w:rPr>
        <w:t>XXXXX</w:t>
      </w:r>
      <w:r w:rsidRPr="00C60970">
        <w:rPr>
          <w:rFonts w:ascii="Times New Roman" w:hAnsi="Times New Roman" w:cs="Times New Roman"/>
          <w:sz w:val="24"/>
          <w:szCs w:val="24"/>
        </w:rPr>
        <w:t>/202</w:t>
      </w:r>
      <w:r>
        <w:rPr>
          <w:rFonts w:ascii="Times New Roman" w:hAnsi="Times New Roman" w:cs="Times New Roman"/>
          <w:sz w:val="24"/>
          <w:szCs w:val="24"/>
        </w:rPr>
        <w:t>6</w:t>
      </w:r>
      <w:r w:rsidRPr="00C60970">
        <w:rPr>
          <w:rFonts w:ascii="Times New Roman" w:hAnsi="Times New Roman" w:cs="Times New Roman"/>
          <w:sz w:val="24"/>
          <w:szCs w:val="24"/>
        </w:rPr>
        <w:t>, RESOLVEM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035/2025, no Decreto nº 199/2025, e em conformidade com as disposições a seguir:</w:t>
      </w:r>
    </w:p>
    <w:p w14:paraId="32840F4D" w14:textId="77777777" w:rsidR="002D01DE" w:rsidRPr="00C60970" w:rsidRDefault="002D01DE" w:rsidP="002D01DE">
      <w:pPr>
        <w:widowControl w:val="0"/>
        <w:autoSpaceDE w:val="0"/>
        <w:autoSpaceDN w:val="0"/>
        <w:adjustRightInd w:val="0"/>
        <w:spacing w:after="0" w:line="240" w:lineRule="auto"/>
        <w:ind w:left="567" w:right="-30"/>
        <w:jc w:val="both"/>
        <w:rPr>
          <w:rFonts w:ascii="Times New Roman" w:hAnsi="Times New Roman" w:cs="Times New Roman"/>
          <w:sz w:val="24"/>
          <w:szCs w:val="24"/>
        </w:rPr>
      </w:pPr>
    </w:p>
    <w:p w14:paraId="0F4BB985" w14:textId="77777777" w:rsidR="002D01DE" w:rsidRPr="00C60970" w:rsidRDefault="002D01DE" w:rsidP="002D01DE">
      <w:pPr>
        <w:pStyle w:val="Nivel01"/>
        <w:numPr>
          <w:ilvl w:val="0"/>
          <w:numId w:val="21"/>
        </w:numPr>
        <w:spacing w:before="0"/>
        <w:ind w:left="567"/>
        <w:rPr>
          <w:rFonts w:ascii="Times New Roman" w:hAnsi="Times New Roman" w:cs="Times New Roman"/>
          <w:sz w:val="24"/>
          <w:szCs w:val="24"/>
        </w:rPr>
      </w:pPr>
      <w:r w:rsidRPr="00C60970">
        <w:rPr>
          <w:rFonts w:ascii="Times New Roman" w:hAnsi="Times New Roman" w:cs="Times New Roman"/>
          <w:sz w:val="24"/>
          <w:szCs w:val="24"/>
        </w:rPr>
        <w:t>DO OBJETO</w:t>
      </w:r>
    </w:p>
    <w:p w14:paraId="6718CDCC" w14:textId="77777777" w:rsidR="002D01DE" w:rsidRPr="00656A2E" w:rsidRDefault="002D01DE" w:rsidP="002D01DE">
      <w:pPr>
        <w:pStyle w:val="Nivel2"/>
        <w:numPr>
          <w:ilvl w:val="1"/>
          <w:numId w:val="21"/>
        </w:numPr>
        <w:autoSpaceDE w:val="0"/>
        <w:autoSpaceDN w:val="0"/>
        <w:adjustRightInd w:val="0"/>
        <w:ind w:left="567" w:firstLine="0"/>
        <w:rPr>
          <w:rFonts w:ascii="Times New Roman" w:hAnsi="Times New Roman" w:cs="Times New Roman"/>
          <w:color w:val="000000" w:themeColor="text1"/>
          <w:sz w:val="24"/>
          <w:szCs w:val="24"/>
        </w:rPr>
      </w:pPr>
      <w:r w:rsidRPr="00656A2E">
        <w:rPr>
          <w:rFonts w:ascii="Times New Roman" w:hAnsi="Times New Roman" w:cs="Times New Roman"/>
          <w:sz w:val="24"/>
          <w:szCs w:val="24"/>
        </w:rPr>
        <w:t xml:space="preserve">A </w:t>
      </w:r>
      <w:r w:rsidRPr="00961865">
        <w:rPr>
          <w:rFonts w:ascii="Times New Roman" w:hAnsi="Times New Roman" w:cs="Times New Roman"/>
          <w:sz w:val="22"/>
          <w:szCs w:val="22"/>
        </w:rPr>
        <w:t xml:space="preserve">presente </w:t>
      </w:r>
      <w:r w:rsidRPr="00961865">
        <w:rPr>
          <w:rFonts w:ascii="Times New Roman" w:hAnsi="Times New Roman" w:cs="Times New Roman"/>
          <w:sz w:val="24"/>
          <w:szCs w:val="24"/>
        </w:rPr>
        <w:t xml:space="preserve">Ata tem por objeto o </w:t>
      </w:r>
      <w:r w:rsidRPr="00770026">
        <w:rPr>
          <w:rFonts w:ascii="Times New Roman" w:hAnsi="Times New Roman" w:cs="Times New Roman"/>
          <w:b/>
          <w:bCs/>
          <w:sz w:val="24"/>
          <w:szCs w:val="24"/>
        </w:rPr>
        <w:t>Registro de Preços para a futura e eventual aquisição de cortadores de grama do tipo giro zero, destinados a manutenção do município de Santa Helena de Goiás</w:t>
      </w:r>
      <w:r w:rsidRPr="00961865">
        <w:rPr>
          <w:rFonts w:ascii="Times New Roman" w:hAnsi="Times New Roman" w:cs="Times New Roman"/>
          <w:color w:val="000000" w:themeColor="text1"/>
          <w:sz w:val="24"/>
          <w:szCs w:val="24"/>
        </w:rPr>
        <w:t xml:space="preserve">, </w:t>
      </w:r>
      <w:r w:rsidRPr="00961865">
        <w:rPr>
          <w:rFonts w:ascii="Times New Roman" w:hAnsi="Times New Roman" w:cs="Times New Roman"/>
          <w:sz w:val="24"/>
          <w:szCs w:val="24"/>
        </w:rPr>
        <w:t>conforme</w:t>
      </w:r>
      <w:r w:rsidRPr="00961865">
        <w:rPr>
          <w:rFonts w:ascii="Times New Roman" w:hAnsi="Times New Roman" w:cs="Times New Roman"/>
          <w:color w:val="000000" w:themeColor="text1"/>
          <w:sz w:val="24"/>
          <w:szCs w:val="24"/>
        </w:rPr>
        <w:t xml:space="preserve"> </w:t>
      </w:r>
      <w:r w:rsidRPr="00961865">
        <w:rPr>
          <w:rFonts w:ascii="Times New Roman" w:hAnsi="Times New Roman" w:cs="Times New Roman"/>
          <w:sz w:val="24"/>
          <w:szCs w:val="24"/>
        </w:rPr>
        <w:t>especificados no Termo de Referência, assim como as propostas cujos preços tenham sido registrados, independentemente de transcrição.</w:t>
      </w:r>
    </w:p>
    <w:p w14:paraId="3D9C0AF0" w14:textId="77777777" w:rsidR="002D01DE" w:rsidRPr="00347960" w:rsidRDefault="002D01DE" w:rsidP="002D01DE">
      <w:pPr>
        <w:pStyle w:val="Nivel2"/>
        <w:numPr>
          <w:ilvl w:val="0"/>
          <w:numId w:val="0"/>
        </w:numPr>
        <w:spacing w:before="0" w:after="0" w:line="240" w:lineRule="auto"/>
        <w:ind w:left="567"/>
        <w:rPr>
          <w:rFonts w:ascii="Times New Roman" w:hAnsi="Times New Roman" w:cs="Times New Roman"/>
          <w:sz w:val="24"/>
          <w:szCs w:val="24"/>
        </w:rPr>
      </w:pPr>
    </w:p>
    <w:p w14:paraId="265C6E62" w14:textId="77777777" w:rsidR="002D01DE" w:rsidRPr="00347960" w:rsidRDefault="002D01DE" w:rsidP="002D01DE">
      <w:pPr>
        <w:pStyle w:val="Nivel01"/>
        <w:numPr>
          <w:ilvl w:val="0"/>
          <w:numId w:val="21"/>
        </w:numPr>
        <w:spacing w:before="0"/>
        <w:ind w:left="567"/>
        <w:rPr>
          <w:rFonts w:ascii="Times New Roman" w:hAnsi="Times New Roman" w:cs="Times New Roman"/>
          <w:sz w:val="24"/>
          <w:szCs w:val="24"/>
        </w:rPr>
      </w:pPr>
      <w:r w:rsidRPr="00347960">
        <w:rPr>
          <w:rFonts w:ascii="Times New Roman" w:hAnsi="Times New Roman" w:cs="Times New Roman"/>
          <w:sz w:val="24"/>
          <w:szCs w:val="24"/>
        </w:rPr>
        <w:t>DOS PREÇOS, ESPECIFICAÇÕES E QUANTITATIVOS</w:t>
      </w:r>
    </w:p>
    <w:p w14:paraId="43036D3C" w14:textId="77777777" w:rsidR="002D01DE" w:rsidRPr="00347960" w:rsidRDefault="002D01DE" w:rsidP="002D01DE">
      <w:pPr>
        <w:pStyle w:val="Nivel2"/>
        <w:numPr>
          <w:ilvl w:val="1"/>
          <w:numId w:val="21"/>
        </w:numPr>
        <w:autoSpaceDE w:val="0"/>
        <w:autoSpaceDN w:val="0"/>
        <w:adjustRightInd w:val="0"/>
        <w:spacing w:before="0" w:after="0" w:line="240" w:lineRule="auto"/>
        <w:ind w:left="567" w:firstLine="0"/>
        <w:rPr>
          <w:rFonts w:ascii="Times New Roman" w:hAnsi="Times New Roman" w:cs="Times New Roman"/>
          <w:sz w:val="24"/>
          <w:szCs w:val="24"/>
        </w:rPr>
      </w:pPr>
      <w:r w:rsidRPr="00347960">
        <w:rPr>
          <w:rFonts w:ascii="Times New Roman" w:hAnsi="Times New Roman" w:cs="Times New Roman"/>
          <w:sz w:val="24"/>
          <w:szCs w:val="24"/>
        </w:rPr>
        <w:t>O preço registrado, as especificações do objeto, as quantidades mínimas e máximas de cada item, fornecedor(es) e as demais condições ofertadas na(s) proposta(s) são as que seguem:</w:t>
      </w:r>
    </w:p>
    <w:p w14:paraId="75826325" w14:textId="77777777" w:rsidR="002D01DE" w:rsidRPr="001839AE" w:rsidRDefault="002D01DE" w:rsidP="002D01DE">
      <w:pPr>
        <w:pStyle w:val="Nivel2"/>
        <w:numPr>
          <w:ilvl w:val="0"/>
          <w:numId w:val="0"/>
        </w:numPr>
        <w:spacing w:before="0" w:after="0" w:line="240" w:lineRule="auto"/>
        <w:ind w:left="567"/>
        <w:rPr>
          <w:rFonts w:ascii="Times New Roman" w:hAnsi="Times New Roman" w:cs="Times New Roman"/>
          <w:sz w:val="22"/>
          <w:szCs w:val="22"/>
        </w:rPr>
      </w:pPr>
    </w:p>
    <w:tbl>
      <w:tblPr>
        <w:tblW w:w="9072" w:type="dxa"/>
        <w:tblInd w:w="564" w:type="dxa"/>
        <w:tblLayout w:type="fixed"/>
        <w:tblCellMar>
          <w:left w:w="10" w:type="dxa"/>
          <w:right w:w="10" w:type="dxa"/>
        </w:tblCellMar>
        <w:tblLook w:val="0000" w:firstRow="0" w:lastRow="0" w:firstColumn="0" w:lastColumn="0" w:noHBand="0" w:noVBand="0"/>
      </w:tblPr>
      <w:tblGrid>
        <w:gridCol w:w="709"/>
        <w:gridCol w:w="2268"/>
        <w:gridCol w:w="970"/>
        <w:gridCol w:w="1121"/>
        <w:gridCol w:w="886"/>
        <w:gridCol w:w="1559"/>
        <w:gridCol w:w="1559"/>
      </w:tblGrid>
      <w:tr w:rsidR="002D01DE" w:rsidRPr="001839AE" w14:paraId="326F2207" w14:textId="77777777" w:rsidTr="003240CC">
        <w:trPr>
          <w:trHeight w:val="511"/>
        </w:trPr>
        <w:tc>
          <w:tcPr>
            <w:tcW w:w="9072" w:type="dxa"/>
            <w:gridSpan w:val="7"/>
            <w:tcBorders>
              <w:top w:val="single" w:sz="2" w:space="0" w:color="000000"/>
              <w:left w:val="single" w:sz="2" w:space="0" w:color="000000"/>
              <w:bottom w:val="single" w:sz="4" w:space="0" w:color="auto"/>
              <w:right w:val="single" w:sz="2" w:space="0" w:color="000000"/>
            </w:tcBorders>
            <w:vAlign w:val="center"/>
          </w:tcPr>
          <w:p w14:paraId="2622862B" w14:textId="77777777" w:rsidR="002D01DE" w:rsidRPr="001839AE" w:rsidRDefault="002D01DE" w:rsidP="003240CC">
            <w:pPr>
              <w:widowControl w:val="0"/>
              <w:autoSpaceDE w:val="0"/>
              <w:autoSpaceDN w:val="0"/>
              <w:adjustRightInd w:val="0"/>
              <w:spacing w:after="0" w:line="240" w:lineRule="auto"/>
              <w:ind w:right="-28"/>
              <w:rPr>
                <w:rFonts w:ascii="Times New Roman" w:hAnsi="Times New Roman" w:cs="Times New Roman"/>
              </w:rPr>
            </w:pPr>
          </w:p>
          <w:p w14:paraId="1581DFB0" w14:textId="77777777" w:rsidR="002D01DE" w:rsidRPr="001839AE" w:rsidRDefault="002D01DE" w:rsidP="003240CC">
            <w:pPr>
              <w:widowControl w:val="0"/>
              <w:autoSpaceDE w:val="0"/>
              <w:autoSpaceDN w:val="0"/>
              <w:adjustRightInd w:val="0"/>
              <w:spacing w:after="0" w:line="240" w:lineRule="auto"/>
              <w:ind w:left="567" w:right="-28"/>
              <w:jc w:val="center"/>
              <w:rPr>
                <w:rFonts w:ascii="Times New Roman" w:hAnsi="Times New Roman" w:cs="Times New Roman"/>
              </w:rPr>
            </w:pPr>
            <w:r w:rsidRPr="001839AE">
              <w:rPr>
                <w:rFonts w:ascii="Times New Roman" w:hAnsi="Times New Roman" w:cs="Times New Roman"/>
              </w:rPr>
              <w:t xml:space="preserve">Fornecedor </w:t>
            </w:r>
            <w:r w:rsidRPr="001839AE">
              <w:rPr>
                <w:rFonts w:ascii="Times New Roman" w:hAnsi="Times New Roman" w:cs="Times New Roman"/>
                <w:i/>
                <w:color w:val="FF0000"/>
              </w:rPr>
              <w:t>(razão social, CNPJ/MF, endereço, contatos, representante)</w:t>
            </w:r>
          </w:p>
        </w:tc>
      </w:tr>
      <w:tr w:rsidR="002D01DE" w:rsidRPr="001839AE" w14:paraId="539D84A6" w14:textId="77777777" w:rsidTr="003240CC">
        <w:trPr>
          <w:trHeight w:val="116"/>
        </w:trPr>
        <w:tc>
          <w:tcPr>
            <w:tcW w:w="709" w:type="dxa"/>
            <w:tcBorders>
              <w:top w:val="single" w:sz="4" w:space="0" w:color="auto"/>
              <w:left w:val="single" w:sz="2" w:space="0" w:color="000000"/>
              <w:bottom w:val="single" w:sz="4" w:space="0" w:color="auto"/>
              <w:right w:val="nil"/>
            </w:tcBorders>
            <w:vAlign w:val="center"/>
          </w:tcPr>
          <w:p w14:paraId="6C793E22" w14:textId="77777777" w:rsidR="002D01DE" w:rsidRPr="001839AE" w:rsidRDefault="002D01DE" w:rsidP="003240CC">
            <w:pPr>
              <w:widowControl w:val="0"/>
              <w:autoSpaceDE w:val="0"/>
              <w:autoSpaceDN w:val="0"/>
              <w:adjustRightInd w:val="0"/>
              <w:spacing w:after="0" w:line="240" w:lineRule="auto"/>
              <w:ind w:right="-28"/>
              <w:rPr>
                <w:rFonts w:ascii="Times New Roman" w:hAnsi="Times New Roman" w:cs="Times New Roman"/>
              </w:rPr>
            </w:pPr>
            <w:r>
              <w:rPr>
                <w:rFonts w:ascii="Times New Roman" w:hAnsi="Times New Roman" w:cs="Times New Roman"/>
              </w:rPr>
              <w:t xml:space="preserve">  Item</w:t>
            </w:r>
          </w:p>
        </w:tc>
        <w:tc>
          <w:tcPr>
            <w:tcW w:w="2268" w:type="dxa"/>
            <w:tcBorders>
              <w:top w:val="single" w:sz="4" w:space="0" w:color="auto"/>
              <w:left w:val="single" w:sz="2" w:space="0" w:color="000000"/>
              <w:bottom w:val="single" w:sz="4" w:space="0" w:color="auto"/>
              <w:right w:val="nil"/>
            </w:tcBorders>
            <w:vAlign w:val="center"/>
          </w:tcPr>
          <w:p w14:paraId="02518528" w14:textId="77777777" w:rsidR="002D01DE" w:rsidRPr="001839AE" w:rsidRDefault="002D01DE" w:rsidP="003240CC">
            <w:pPr>
              <w:widowControl w:val="0"/>
              <w:autoSpaceDE w:val="0"/>
              <w:autoSpaceDN w:val="0"/>
              <w:adjustRightInd w:val="0"/>
              <w:spacing w:after="0" w:line="240" w:lineRule="auto"/>
              <w:ind w:left="567" w:right="-28"/>
              <w:rPr>
                <w:rFonts w:ascii="Times New Roman" w:hAnsi="Times New Roman" w:cs="Times New Roman"/>
              </w:rPr>
            </w:pPr>
            <w:r w:rsidRPr="001839AE">
              <w:rPr>
                <w:rFonts w:ascii="Times New Roman" w:hAnsi="Times New Roman" w:cs="Times New Roman"/>
              </w:rPr>
              <w:t>Especificação</w:t>
            </w:r>
          </w:p>
        </w:tc>
        <w:tc>
          <w:tcPr>
            <w:tcW w:w="970" w:type="dxa"/>
            <w:tcBorders>
              <w:top w:val="single" w:sz="4" w:space="0" w:color="auto"/>
              <w:left w:val="single" w:sz="2" w:space="0" w:color="000000"/>
              <w:bottom w:val="single" w:sz="4" w:space="0" w:color="auto"/>
              <w:right w:val="nil"/>
            </w:tcBorders>
            <w:vAlign w:val="center"/>
          </w:tcPr>
          <w:p w14:paraId="0C6E0B1A" w14:textId="77777777" w:rsidR="002D01DE" w:rsidRPr="001839AE" w:rsidRDefault="002D01DE" w:rsidP="003240CC">
            <w:pPr>
              <w:widowControl w:val="0"/>
              <w:autoSpaceDE w:val="0"/>
              <w:autoSpaceDN w:val="0"/>
              <w:adjustRightInd w:val="0"/>
              <w:spacing w:after="0" w:line="240" w:lineRule="auto"/>
              <w:ind w:right="-28"/>
              <w:rPr>
                <w:rFonts w:ascii="Times New Roman" w:hAnsi="Times New Roman" w:cs="Times New Roman"/>
              </w:rPr>
            </w:pPr>
            <w:r>
              <w:rPr>
                <w:rFonts w:ascii="Times New Roman" w:hAnsi="Times New Roman" w:cs="Times New Roman"/>
              </w:rPr>
              <w:t xml:space="preserve">   </w:t>
            </w:r>
            <w:r w:rsidRPr="001839AE">
              <w:rPr>
                <w:rFonts w:ascii="Times New Roman" w:hAnsi="Times New Roman" w:cs="Times New Roman"/>
              </w:rPr>
              <w:t>Marca</w:t>
            </w:r>
          </w:p>
        </w:tc>
        <w:tc>
          <w:tcPr>
            <w:tcW w:w="1121" w:type="dxa"/>
            <w:tcBorders>
              <w:top w:val="single" w:sz="4" w:space="0" w:color="auto"/>
              <w:left w:val="single" w:sz="2" w:space="0" w:color="000000"/>
              <w:bottom w:val="single" w:sz="4" w:space="0" w:color="auto"/>
              <w:right w:val="nil"/>
            </w:tcBorders>
            <w:vAlign w:val="center"/>
          </w:tcPr>
          <w:p w14:paraId="74ACA76E" w14:textId="77777777" w:rsidR="002D01DE" w:rsidRPr="001839AE" w:rsidRDefault="002D01DE" w:rsidP="003240CC">
            <w:pPr>
              <w:widowControl w:val="0"/>
              <w:autoSpaceDE w:val="0"/>
              <w:autoSpaceDN w:val="0"/>
              <w:adjustRightInd w:val="0"/>
              <w:spacing w:after="0" w:line="240" w:lineRule="auto"/>
              <w:ind w:right="-28"/>
              <w:jc w:val="center"/>
              <w:rPr>
                <w:rFonts w:ascii="Times New Roman" w:hAnsi="Times New Roman" w:cs="Times New Roman"/>
              </w:rPr>
            </w:pPr>
            <w:r w:rsidRPr="001839AE">
              <w:rPr>
                <w:rFonts w:ascii="Times New Roman" w:hAnsi="Times New Roman" w:cs="Times New Roman"/>
              </w:rPr>
              <w:t>Unidade</w:t>
            </w:r>
          </w:p>
        </w:tc>
        <w:tc>
          <w:tcPr>
            <w:tcW w:w="886" w:type="dxa"/>
            <w:tcBorders>
              <w:top w:val="single" w:sz="4" w:space="0" w:color="auto"/>
              <w:left w:val="single" w:sz="2" w:space="0" w:color="000000"/>
              <w:bottom w:val="single" w:sz="4" w:space="0" w:color="auto"/>
              <w:right w:val="nil"/>
            </w:tcBorders>
            <w:vAlign w:val="center"/>
          </w:tcPr>
          <w:p w14:paraId="1EA026A2" w14:textId="77777777" w:rsidR="002D01DE" w:rsidRPr="001839AE" w:rsidRDefault="002D01DE" w:rsidP="003240CC">
            <w:pPr>
              <w:widowControl w:val="0"/>
              <w:autoSpaceDE w:val="0"/>
              <w:autoSpaceDN w:val="0"/>
              <w:adjustRightInd w:val="0"/>
              <w:spacing w:after="0" w:line="240" w:lineRule="auto"/>
              <w:ind w:right="-28"/>
              <w:rPr>
                <w:rFonts w:ascii="Times New Roman" w:hAnsi="Times New Roman" w:cs="Times New Roman"/>
              </w:rPr>
            </w:pPr>
            <w:r>
              <w:rPr>
                <w:rFonts w:ascii="Times New Roman" w:hAnsi="Times New Roman" w:cs="Times New Roman"/>
              </w:rPr>
              <w:t xml:space="preserve">   </w:t>
            </w:r>
            <w:r w:rsidRPr="001839AE">
              <w:rPr>
                <w:rFonts w:ascii="Times New Roman" w:hAnsi="Times New Roman" w:cs="Times New Roman"/>
              </w:rPr>
              <w:t>Quant</w:t>
            </w:r>
            <w:r>
              <w:rPr>
                <w:rFonts w:ascii="Times New Roman" w:hAnsi="Times New Roman" w:cs="Times New Roman"/>
              </w:rPr>
              <w:t>.</w:t>
            </w:r>
          </w:p>
        </w:tc>
        <w:tc>
          <w:tcPr>
            <w:tcW w:w="1559" w:type="dxa"/>
            <w:tcBorders>
              <w:top w:val="single" w:sz="4" w:space="0" w:color="auto"/>
              <w:left w:val="single" w:sz="2" w:space="0" w:color="000000"/>
              <w:bottom w:val="single" w:sz="4" w:space="0" w:color="auto"/>
              <w:right w:val="nil"/>
            </w:tcBorders>
            <w:vAlign w:val="center"/>
          </w:tcPr>
          <w:p w14:paraId="00F6CCFA" w14:textId="77777777" w:rsidR="002D01DE" w:rsidRDefault="002D01DE" w:rsidP="003240CC">
            <w:pPr>
              <w:widowControl w:val="0"/>
              <w:autoSpaceDE w:val="0"/>
              <w:autoSpaceDN w:val="0"/>
              <w:adjustRightInd w:val="0"/>
              <w:spacing w:after="0" w:line="240" w:lineRule="auto"/>
              <w:ind w:right="-28"/>
              <w:jc w:val="center"/>
              <w:rPr>
                <w:rFonts w:ascii="Times New Roman" w:hAnsi="Times New Roman" w:cs="Times New Roman"/>
              </w:rPr>
            </w:pPr>
          </w:p>
          <w:p w14:paraId="1722482C" w14:textId="77777777" w:rsidR="002D01DE" w:rsidRDefault="002D01DE" w:rsidP="003240CC">
            <w:pPr>
              <w:widowControl w:val="0"/>
              <w:autoSpaceDE w:val="0"/>
              <w:autoSpaceDN w:val="0"/>
              <w:adjustRightInd w:val="0"/>
              <w:spacing w:after="0" w:line="240" w:lineRule="auto"/>
              <w:ind w:right="-28"/>
              <w:jc w:val="center"/>
              <w:rPr>
                <w:rFonts w:ascii="Times New Roman" w:hAnsi="Times New Roman" w:cs="Times New Roman"/>
              </w:rPr>
            </w:pPr>
            <w:r w:rsidRPr="001839AE">
              <w:rPr>
                <w:rFonts w:ascii="Times New Roman" w:hAnsi="Times New Roman" w:cs="Times New Roman"/>
              </w:rPr>
              <w:t>Valor</w:t>
            </w:r>
            <w:r>
              <w:rPr>
                <w:rFonts w:ascii="Times New Roman" w:hAnsi="Times New Roman" w:cs="Times New Roman"/>
              </w:rPr>
              <w:t xml:space="preserve"> Unit.</w:t>
            </w:r>
          </w:p>
          <w:p w14:paraId="1937800D" w14:textId="77777777" w:rsidR="002D01DE" w:rsidRDefault="002D01DE" w:rsidP="003240CC">
            <w:pPr>
              <w:widowControl w:val="0"/>
              <w:autoSpaceDE w:val="0"/>
              <w:autoSpaceDN w:val="0"/>
              <w:adjustRightInd w:val="0"/>
              <w:spacing w:after="0" w:line="240" w:lineRule="auto"/>
              <w:ind w:right="-28"/>
              <w:jc w:val="center"/>
              <w:rPr>
                <w:rFonts w:ascii="Times New Roman" w:hAnsi="Times New Roman" w:cs="Times New Roman"/>
              </w:rPr>
            </w:pPr>
            <w:r>
              <w:rPr>
                <w:rFonts w:ascii="Times New Roman" w:hAnsi="Times New Roman" w:cs="Times New Roman"/>
              </w:rPr>
              <w:t>R$</w:t>
            </w:r>
          </w:p>
          <w:p w14:paraId="01383D51" w14:textId="77777777" w:rsidR="002D01DE" w:rsidRPr="001839AE" w:rsidRDefault="002D01DE" w:rsidP="003240CC">
            <w:pPr>
              <w:widowControl w:val="0"/>
              <w:autoSpaceDE w:val="0"/>
              <w:autoSpaceDN w:val="0"/>
              <w:adjustRightInd w:val="0"/>
              <w:spacing w:after="0" w:line="240" w:lineRule="auto"/>
              <w:ind w:right="-28"/>
              <w:rPr>
                <w:rFonts w:ascii="Times New Roman" w:hAnsi="Times New Roman" w:cs="Times New Roman"/>
              </w:rPr>
            </w:pPr>
          </w:p>
        </w:tc>
        <w:tc>
          <w:tcPr>
            <w:tcW w:w="1559" w:type="dxa"/>
            <w:tcBorders>
              <w:top w:val="single" w:sz="4" w:space="0" w:color="auto"/>
              <w:left w:val="single" w:sz="2" w:space="0" w:color="000000"/>
              <w:bottom w:val="single" w:sz="4" w:space="0" w:color="auto"/>
              <w:right w:val="single" w:sz="2" w:space="0" w:color="000000"/>
            </w:tcBorders>
            <w:vAlign w:val="center"/>
          </w:tcPr>
          <w:p w14:paraId="65950C4D" w14:textId="77777777" w:rsidR="002D01DE" w:rsidRDefault="002D01DE" w:rsidP="003240CC">
            <w:pPr>
              <w:widowControl w:val="0"/>
              <w:autoSpaceDE w:val="0"/>
              <w:autoSpaceDN w:val="0"/>
              <w:adjustRightInd w:val="0"/>
              <w:spacing w:after="0" w:line="240" w:lineRule="auto"/>
              <w:ind w:right="-28"/>
              <w:rPr>
                <w:rFonts w:ascii="Times New Roman" w:hAnsi="Times New Roman" w:cs="Times New Roman"/>
              </w:rPr>
            </w:pPr>
            <w:r>
              <w:rPr>
                <w:rFonts w:ascii="Times New Roman" w:hAnsi="Times New Roman" w:cs="Times New Roman"/>
              </w:rPr>
              <w:t xml:space="preserve">     </w:t>
            </w:r>
            <w:r w:rsidRPr="001839AE">
              <w:rPr>
                <w:rFonts w:ascii="Times New Roman" w:hAnsi="Times New Roman" w:cs="Times New Roman"/>
              </w:rPr>
              <w:t>Valor total</w:t>
            </w:r>
          </w:p>
          <w:p w14:paraId="2205CD31" w14:textId="77777777" w:rsidR="002D01DE" w:rsidRPr="001839AE" w:rsidRDefault="002D01DE" w:rsidP="003240CC">
            <w:pPr>
              <w:widowControl w:val="0"/>
              <w:autoSpaceDE w:val="0"/>
              <w:autoSpaceDN w:val="0"/>
              <w:adjustRightInd w:val="0"/>
              <w:spacing w:after="0" w:line="240" w:lineRule="auto"/>
              <w:ind w:right="-28"/>
              <w:jc w:val="center"/>
              <w:rPr>
                <w:rFonts w:ascii="Times New Roman" w:hAnsi="Times New Roman" w:cs="Times New Roman"/>
              </w:rPr>
            </w:pPr>
            <w:r>
              <w:rPr>
                <w:rFonts w:ascii="Times New Roman" w:hAnsi="Times New Roman" w:cs="Times New Roman"/>
              </w:rPr>
              <w:t>R$</w:t>
            </w:r>
          </w:p>
        </w:tc>
      </w:tr>
      <w:tr w:rsidR="002D01DE" w:rsidRPr="001839AE" w14:paraId="7306D884" w14:textId="77777777" w:rsidTr="003240CC">
        <w:trPr>
          <w:trHeight w:val="674"/>
        </w:trPr>
        <w:tc>
          <w:tcPr>
            <w:tcW w:w="709" w:type="dxa"/>
            <w:tcBorders>
              <w:top w:val="single" w:sz="4" w:space="0" w:color="auto"/>
              <w:left w:val="single" w:sz="2" w:space="0" w:color="000000"/>
              <w:bottom w:val="single" w:sz="4" w:space="0" w:color="auto"/>
              <w:right w:val="nil"/>
            </w:tcBorders>
            <w:vAlign w:val="center"/>
          </w:tcPr>
          <w:p w14:paraId="5CF6C8D1" w14:textId="77777777" w:rsidR="002D01DE" w:rsidRPr="001839AE" w:rsidRDefault="002D01DE" w:rsidP="003240CC">
            <w:pPr>
              <w:widowControl w:val="0"/>
              <w:autoSpaceDE w:val="0"/>
              <w:autoSpaceDN w:val="0"/>
              <w:adjustRightInd w:val="0"/>
              <w:spacing w:after="0" w:line="240" w:lineRule="auto"/>
              <w:ind w:left="567" w:right="-28"/>
              <w:jc w:val="center"/>
              <w:rPr>
                <w:rFonts w:ascii="Times New Roman" w:hAnsi="Times New Roman" w:cs="Times New Roman"/>
              </w:rPr>
            </w:pPr>
          </w:p>
        </w:tc>
        <w:tc>
          <w:tcPr>
            <w:tcW w:w="2268" w:type="dxa"/>
            <w:tcBorders>
              <w:top w:val="single" w:sz="4" w:space="0" w:color="auto"/>
              <w:left w:val="single" w:sz="2" w:space="0" w:color="000000"/>
              <w:bottom w:val="single" w:sz="4" w:space="0" w:color="auto"/>
              <w:right w:val="nil"/>
            </w:tcBorders>
            <w:vAlign w:val="center"/>
          </w:tcPr>
          <w:p w14:paraId="0282E514" w14:textId="77777777" w:rsidR="002D01DE" w:rsidRPr="001839AE" w:rsidRDefault="002D01DE" w:rsidP="003240CC">
            <w:pPr>
              <w:widowControl w:val="0"/>
              <w:autoSpaceDE w:val="0"/>
              <w:autoSpaceDN w:val="0"/>
              <w:adjustRightInd w:val="0"/>
              <w:spacing w:after="0" w:line="240" w:lineRule="auto"/>
              <w:ind w:left="567" w:right="-28"/>
              <w:jc w:val="center"/>
              <w:rPr>
                <w:rFonts w:ascii="Times New Roman" w:hAnsi="Times New Roman" w:cs="Times New Roman"/>
              </w:rPr>
            </w:pPr>
          </w:p>
        </w:tc>
        <w:tc>
          <w:tcPr>
            <w:tcW w:w="970" w:type="dxa"/>
            <w:tcBorders>
              <w:top w:val="single" w:sz="4" w:space="0" w:color="auto"/>
              <w:left w:val="single" w:sz="2" w:space="0" w:color="000000"/>
              <w:bottom w:val="single" w:sz="4" w:space="0" w:color="auto"/>
              <w:right w:val="nil"/>
            </w:tcBorders>
            <w:vAlign w:val="center"/>
          </w:tcPr>
          <w:p w14:paraId="729AD9FF" w14:textId="77777777" w:rsidR="002D01DE" w:rsidRPr="001839AE" w:rsidRDefault="002D01DE" w:rsidP="003240CC">
            <w:pPr>
              <w:widowControl w:val="0"/>
              <w:autoSpaceDE w:val="0"/>
              <w:autoSpaceDN w:val="0"/>
              <w:adjustRightInd w:val="0"/>
              <w:spacing w:after="0" w:line="240" w:lineRule="auto"/>
              <w:ind w:left="567" w:right="-28"/>
              <w:jc w:val="center"/>
              <w:rPr>
                <w:rFonts w:ascii="Times New Roman" w:hAnsi="Times New Roman" w:cs="Times New Roman"/>
              </w:rPr>
            </w:pPr>
          </w:p>
        </w:tc>
        <w:tc>
          <w:tcPr>
            <w:tcW w:w="1121" w:type="dxa"/>
            <w:tcBorders>
              <w:top w:val="single" w:sz="4" w:space="0" w:color="auto"/>
              <w:left w:val="single" w:sz="2" w:space="0" w:color="000000"/>
              <w:bottom w:val="single" w:sz="4" w:space="0" w:color="auto"/>
              <w:right w:val="nil"/>
            </w:tcBorders>
            <w:vAlign w:val="center"/>
          </w:tcPr>
          <w:p w14:paraId="39AA1283" w14:textId="77777777" w:rsidR="002D01DE" w:rsidRPr="001839AE" w:rsidRDefault="002D01DE" w:rsidP="003240CC">
            <w:pPr>
              <w:widowControl w:val="0"/>
              <w:autoSpaceDE w:val="0"/>
              <w:autoSpaceDN w:val="0"/>
              <w:adjustRightInd w:val="0"/>
              <w:spacing w:after="0" w:line="240" w:lineRule="auto"/>
              <w:ind w:left="567" w:right="-28"/>
              <w:jc w:val="center"/>
              <w:rPr>
                <w:rFonts w:ascii="Times New Roman" w:hAnsi="Times New Roman" w:cs="Times New Roman"/>
              </w:rPr>
            </w:pPr>
          </w:p>
        </w:tc>
        <w:tc>
          <w:tcPr>
            <w:tcW w:w="886" w:type="dxa"/>
            <w:tcBorders>
              <w:top w:val="single" w:sz="4" w:space="0" w:color="auto"/>
              <w:left w:val="single" w:sz="2" w:space="0" w:color="000000"/>
              <w:bottom w:val="single" w:sz="4" w:space="0" w:color="auto"/>
              <w:right w:val="nil"/>
            </w:tcBorders>
            <w:vAlign w:val="center"/>
          </w:tcPr>
          <w:p w14:paraId="4C94F458" w14:textId="77777777" w:rsidR="002D01DE" w:rsidRPr="001839AE" w:rsidRDefault="002D01DE" w:rsidP="003240CC">
            <w:pPr>
              <w:widowControl w:val="0"/>
              <w:autoSpaceDE w:val="0"/>
              <w:autoSpaceDN w:val="0"/>
              <w:adjustRightInd w:val="0"/>
              <w:spacing w:after="0" w:line="240" w:lineRule="auto"/>
              <w:ind w:left="567" w:right="-28"/>
              <w:jc w:val="center"/>
              <w:rPr>
                <w:rFonts w:ascii="Times New Roman" w:hAnsi="Times New Roman" w:cs="Times New Roman"/>
              </w:rPr>
            </w:pPr>
          </w:p>
        </w:tc>
        <w:tc>
          <w:tcPr>
            <w:tcW w:w="1559" w:type="dxa"/>
            <w:tcBorders>
              <w:top w:val="single" w:sz="4" w:space="0" w:color="auto"/>
              <w:left w:val="single" w:sz="2" w:space="0" w:color="000000"/>
              <w:bottom w:val="single" w:sz="4" w:space="0" w:color="auto"/>
              <w:right w:val="nil"/>
            </w:tcBorders>
            <w:vAlign w:val="center"/>
          </w:tcPr>
          <w:p w14:paraId="096EBC1F" w14:textId="77777777" w:rsidR="002D01DE" w:rsidRPr="001839AE" w:rsidRDefault="002D01DE" w:rsidP="003240CC">
            <w:pPr>
              <w:widowControl w:val="0"/>
              <w:autoSpaceDE w:val="0"/>
              <w:autoSpaceDN w:val="0"/>
              <w:adjustRightInd w:val="0"/>
              <w:spacing w:after="0" w:line="240" w:lineRule="auto"/>
              <w:ind w:left="567" w:right="-28"/>
              <w:jc w:val="center"/>
              <w:rPr>
                <w:rFonts w:ascii="Times New Roman" w:hAnsi="Times New Roman" w:cs="Times New Roman"/>
              </w:rPr>
            </w:pPr>
          </w:p>
        </w:tc>
        <w:tc>
          <w:tcPr>
            <w:tcW w:w="1559" w:type="dxa"/>
            <w:tcBorders>
              <w:top w:val="single" w:sz="4" w:space="0" w:color="auto"/>
              <w:left w:val="single" w:sz="2" w:space="0" w:color="000000"/>
              <w:bottom w:val="single" w:sz="4" w:space="0" w:color="auto"/>
              <w:right w:val="single" w:sz="2" w:space="0" w:color="000000"/>
            </w:tcBorders>
            <w:vAlign w:val="center"/>
          </w:tcPr>
          <w:p w14:paraId="7833B72B" w14:textId="77777777" w:rsidR="002D01DE" w:rsidRPr="001839AE" w:rsidRDefault="002D01DE" w:rsidP="003240CC">
            <w:pPr>
              <w:widowControl w:val="0"/>
              <w:autoSpaceDE w:val="0"/>
              <w:autoSpaceDN w:val="0"/>
              <w:adjustRightInd w:val="0"/>
              <w:spacing w:after="0" w:line="240" w:lineRule="auto"/>
              <w:ind w:left="567" w:right="-28"/>
              <w:jc w:val="center"/>
              <w:rPr>
                <w:rFonts w:ascii="Times New Roman" w:hAnsi="Times New Roman" w:cs="Times New Roman"/>
              </w:rPr>
            </w:pPr>
          </w:p>
        </w:tc>
      </w:tr>
      <w:tr w:rsidR="002D01DE" w:rsidRPr="001839AE" w14:paraId="30503A38" w14:textId="77777777" w:rsidTr="003240CC">
        <w:trPr>
          <w:trHeight w:val="674"/>
        </w:trPr>
        <w:tc>
          <w:tcPr>
            <w:tcW w:w="709" w:type="dxa"/>
            <w:tcBorders>
              <w:top w:val="single" w:sz="4" w:space="0" w:color="auto"/>
              <w:left w:val="single" w:sz="2" w:space="0" w:color="000000"/>
              <w:bottom w:val="single" w:sz="4" w:space="0" w:color="auto"/>
              <w:right w:val="nil"/>
            </w:tcBorders>
            <w:vAlign w:val="center"/>
          </w:tcPr>
          <w:p w14:paraId="68AD2F5F" w14:textId="77777777" w:rsidR="002D01DE" w:rsidRPr="001839AE" w:rsidRDefault="002D01DE" w:rsidP="003240CC">
            <w:pPr>
              <w:widowControl w:val="0"/>
              <w:autoSpaceDE w:val="0"/>
              <w:autoSpaceDN w:val="0"/>
              <w:adjustRightInd w:val="0"/>
              <w:spacing w:after="0" w:line="240" w:lineRule="auto"/>
              <w:ind w:left="567" w:right="-28"/>
              <w:jc w:val="center"/>
              <w:rPr>
                <w:rFonts w:ascii="Times New Roman" w:hAnsi="Times New Roman" w:cs="Times New Roman"/>
              </w:rPr>
            </w:pPr>
          </w:p>
        </w:tc>
        <w:tc>
          <w:tcPr>
            <w:tcW w:w="2268" w:type="dxa"/>
            <w:tcBorders>
              <w:top w:val="single" w:sz="4" w:space="0" w:color="auto"/>
              <w:left w:val="single" w:sz="2" w:space="0" w:color="000000"/>
              <w:bottom w:val="single" w:sz="4" w:space="0" w:color="auto"/>
              <w:right w:val="nil"/>
            </w:tcBorders>
            <w:vAlign w:val="center"/>
          </w:tcPr>
          <w:p w14:paraId="56FF2D3F" w14:textId="77777777" w:rsidR="002D01DE" w:rsidRPr="001839AE" w:rsidRDefault="002D01DE" w:rsidP="003240CC">
            <w:pPr>
              <w:widowControl w:val="0"/>
              <w:autoSpaceDE w:val="0"/>
              <w:autoSpaceDN w:val="0"/>
              <w:adjustRightInd w:val="0"/>
              <w:spacing w:after="0" w:line="240" w:lineRule="auto"/>
              <w:ind w:left="567" w:right="-28"/>
              <w:jc w:val="center"/>
              <w:rPr>
                <w:rFonts w:ascii="Times New Roman" w:hAnsi="Times New Roman" w:cs="Times New Roman"/>
              </w:rPr>
            </w:pPr>
          </w:p>
        </w:tc>
        <w:tc>
          <w:tcPr>
            <w:tcW w:w="970" w:type="dxa"/>
            <w:tcBorders>
              <w:top w:val="single" w:sz="4" w:space="0" w:color="auto"/>
              <w:left w:val="single" w:sz="2" w:space="0" w:color="000000"/>
              <w:bottom w:val="single" w:sz="4" w:space="0" w:color="auto"/>
              <w:right w:val="nil"/>
            </w:tcBorders>
            <w:vAlign w:val="center"/>
          </w:tcPr>
          <w:p w14:paraId="1677ACA5" w14:textId="77777777" w:rsidR="002D01DE" w:rsidRPr="001839AE" w:rsidRDefault="002D01DE" w:rsidP="003240CC">
            <w:pPr>
              <w:widowControl w:val="0"/>
              <w:autoSpaceDE w:val="0"/>
              <w:autoSpaceDN w:val="0"/>
              <w:adjustRightInd w:val="0"/>
              <w:spacing w:after="0" w:line="240" w:lineRule="auto"/>
              <w:ind w:left="567" w:right="-28"/>
              <w:jc w:val="center"/>
              <w:rPr>
                <w:rFonts w:ascii="Times New Roman" w:hAnsi="Times New Roman" w:cs="Times New Roman"/>
              </w:rPr>
            </w:pPr>
          </w:p>
        </w:tc>
        <w:tc>
          <w:tcPr>
            <w:tcW w:w="1121" w:type="dxa"/>
            <w:tcBorders>
              <w:top w:val="single" w:sz="4" w:space="0" w:color="auto"/>
              <w:left w:val="single" w:sz="2" w:space="0" w:color="000000"/>
              <w:bottom w:val="single" w:sz="4" w:space="0" w:color="auto"/>
              <w:right w:val="nil"/>
            </w:tcBorders>
            <w:vAlign w:val="center"/>
          </w:tcPr>
          <w:p w14:paraId="0826F8DB" w14:textId="77777777" w:rsidR="002D01DE" w:rsidRPr="001839AE" w:rsidRDefault="002D01DE" w:rsidP="003240CC">
            <w:pPr>
              <w:widowControl w:val="0"/>
              <w:autoSpaceDE w:val="0"/>
              <w:autoSpaceDN w:val="0"/>
              <w:adjustRightInd w:val="0"/>
              <w:spacing w:after="0" w:line="240" w:lineRule="auto"/>
              <w:ind w:left="567" w:right="-28"/>
              <w:jc w:val="center"/>
              <w:rPr>
                <w:rFonts w:ascii="Times New Roman" w:hAnsi="Times New Roman" w:cs="Times New Roman"/>
              </w:rPr>
            </w:pPr>
          </w:p>
        </w:tc>
        <w:tc>
          <w:tcPr>
            <w:tcW w:w="886" w:type="dxa"/>
            <w:tcBorders>
              <w:top w:val="single" w:sz="4" w:space="0" w:color="auto"/>
              <w:left w:val="single" w:sz="2" w:space="0" w:color="000000"/>
              <w:bottom w:val="single" w:sz="4" w:space="0" w:color="auto"/>
              <w:right w:val="nil"/>
            </w:tcBorders>
            <w:vAlign w:val="center"/>
          </w:tcPr>
          <w:p w14:paraId="5A25A4E7" w14:textId="77777777" w:rsidR="002D01DE" w:rsidRPr="001839AE" w:rsidRDefault="002D01DE" w:rsidP="003240CC">
            <w:pPr>
              <w:widowControl w:val="0"/>
              <w:autoSpaceDE w:val="0"/>
              <w:autoSpaceDN w:val="0"/>
              <w:adjustRightInd w:val="0"/>
              <w:spacing w:after="0" w:line="240" w:lineRule="auto"/>
              <w:ind w:left="567" w:right="-28"/>
              <w:jc w:val="center"/>
              <w:rPr>
                <w:rFonts w:ascii="Times New Roman" w:hAnsi="Times New Roman" w:cs="Times New Roman"/>
              </w:rPr>
            </w:pPr>
          </w:p>
        </w:tc>
        <w:tc>
          <w:tcPr>
            <w:tcW w:w="1559" w:type="dxa"/>
            <w:tcBorders>
              <w:top w:val="single" w:sz="4" w:space="0" w:color="auto"/>
              <w:left w:val="single" w:sz="2" w:space="0" w:color="000000"/>
              <w:bottom w:val="single" w:sz="4" w:space="0" w:color="auto"/>
              <w:right w:val="nil"/>
            </w:tcBorders>
            <w:vAlign w:val="center"/>
          </w:tcPr>
          <w:p w14:paraId="7134065C" w14:textId="77777777" w:rsidR="002D01DE" w:rsidRPr="001839AE" w:rsidRDefault="002D01DE" w:rsidP="003240CC">
            <w:pPr>
              <w:widowControl w:val="0"/>
              <w:autoSpaceDE w:val="0"/>
              <w:autoSpaceDN w:val="0"/>
              <w:adjustRightInd w:val="0"/>
              <w:spacing w:after="0" w:line="240" w:lineRule="auto"/>
              <w:ind w:left="567" w:right="-28"/>
              <w:jc w:val="center"/>
              <w:rPr>
                <w:rFonts w:ascii="Times New Roman" w:hAnsi="Times New Roman" w:cs="Times New Roman"/>
              </w:rPr>
            </w:pPr>
          </w:p>
        </w:tc>
        <w:tc>
          <w:tcPr>
            <w:tcW w:w="1559" w:type="dxa"/>
            <w:tcBorders>
              <w:top w:val="single" w:sz="4" w:space="0" w:color="auto"/>
              <w:left w:val="single" w:sz="2" w:space="0" w:color="000000"/>
              <w:bottom w:val="single" w:sz="4" w:space="0" w:color="auto"/>
              <w:right w:val="single" w:sz="2" w:space="0" w:color="000000"/>
            </w:tcBorders>
            <w:vAlign w:val="center"/>
          </w:tcPr>
          <w:p w14:paraId="73E4EC75" w14:textId="77777777" w:rsidR="002D01DE" w:rsidRPr="001839AE" w:rsidRDefault="002D01DE" w:rsidP="003240CC">
            <w:pPr>
              <w:widowControl w:val="0"/>
              <w:autoSpaceDE w:val="0"/>
              <w:autoSpaceDN w:val="0"/>
              <w:adjustRightInd w:val="0"/>
              <w:spacing w:after="0" w:line="240" w:lineRule="auto"/>
              <w:ind w:left="567" w:right="-28"/>
              <w:jc w:val="center"/>
              <w:rPr>
                <w:rFonts w:ascii="Times New Roman" w:hAnsi="Times New Roman" w:cs="Times New Roman"/>
              </w:rPr>
            </w:pPr>
          </w:p>
        </w:tc>
      </w:tr>
    </w:tbl>
    <w:p w14:paraId="10D6379C" w14:textId="77777777" w:rsidR="002D01DE" w:rsidRDefault="002D01DE" w:rsidP="002D01DE">
      <w:pPr>
        <w:spacing w:after="0" w:line="240" w:lineRule="auto"/>
        <w:ind w:left="567"/>
        <w:rPr>
          <w:rFonts w:ascii="Times New Roman" w:hAnsi="Times New Roman" w:cs="Times New Roman"/>
        </w:rPr>
      </w:pPr>
      <w:r>
        <w:rPr>
          <w:rFonts w:ascii="Times New Roman" w:hAnsi="Times New Roman" w:cs="Times New Roman"/>
        </w:rPr>
        <w:t>VALOR TOTAL: R$ XXXXX (XXXXXXX).</w:t>
      </w:r>
    </w:p>
    <w:p w14:paraId="0520172B" w14:textId="77777777" w:rsidR="002D01DE" w:rsidRDefault="002D01DE" w:rsidP="002D01DE">
      <w:pPr>
        <w:pStyle w:val="Nivel2"/>
        <w:numPr>
          <w:ilvl w:val="1"/>
          <w:numId w:val="21"/>
        </w:numPr>
        <w:autoSpaceDE w:val="0"/>
        <w:autoSpaceDN w:val="0"/>
        <w:adjustRightInd w:val="0"/>
        <w:spacing w:before="0" w:after="0" w:line="240" w:lineRule="auto"/>
        <w:ind w:left="567" w:firstLine="0"/>
        <w:rPr>
          <w:rFonts w:ascii="Times New Roman" w:hAnsi="Times New Roman" w:cs="Times New Roman"/>
          <w:sz w:val="22"/>
          <w:szCs w:val="22"/>
          <w:lang w:eastAsia="en-US"/>
        </w:rPr>
      </w:pPr>
      <w:r w:rsidRPr="001839AE">
        <w:rPr>
          <w:rFonts w:ascii="Times New Roman" w:hAnsi="Times New Roman" w:cs="Times New Roman"/>
          <w:sz w:val="22"/>
          <w:szCs w:val="22"/>
          <w:lang w:eastAsia="en-US"/>
        </w:rPr>
        <w:t>A listagem do cadastro de reserva referente ao presente registro de preços consta como anexo a esta Ata.</w:t>
      </w:r>
    </w:p>
    <w:p w14:paraId="3B2588A4" w14:textId="77777777" w:rsidR="002D01DE" w:rsidRDefault="002D01DE" w:rsidP="002D01DE">
      <w:pPr>
        <w:pStyle w:val="Nivel2"/>
        <w:numPr>
          <w:ilvl w:val="0"/>
          <w:numId w:val="0"/>
        </w:numPr>
        <w:spacing w:before="0" w:after="0" w:line="240" w:lineRule="auto"/>
        <w:ind w:left="567"/>
        <w:rPr>
          <w:rFonts w:ascii="Times New Roman" w:hAnsi="Times New Roman" w:cs="Times New Roman"/>
          <w:sz w:val="22"/>
          <w:szCs w:val="22"/>
          <w:lang w:eastAsia="en-US"/>
        </w:rPr>
      </w:pPr>
    </w:p>
    <w:p w14:paraId="29F7C203" w14:textId="77777777" w:rsidR="002D01DE" w:rsidRPr="001839AE" w:rsidRDefault="002D01DE" w:rsidP="002D01DE">
      <w:pPr>
        <w:pStyle w:val="Nivel01"/>
        <w:numPr>
          <w:ilvl w:val="0"/>
          <w:numId w:val="21"/>
        </w:numPr>
        <w:spacing w:before="0"/>
        <w:ind w:left="567"/>
        <w:rPr>
          <w:rFonts w:ascii="Times New Roman" w:hAnsi="Times New Roman" w:cs="Times New Roman"/>
          <w:sz w:val="22"/>
          <w:szCs w:val="22"/>
        </w:rPr>
      </w:pPr>
      <w:r w:rsidRPr="001839AE">
        <w:rPr>
          <w:rFonts w:ascii="Times New Roman" w:hAnsi="Times New Roman" w:cs="Times New Roman"/>
          <w:sz w:val="22"/>
          <w:szCs w:val="22"/>
        </w:rPr>
        <w:lastRenderedPageBreak/>
        <w:t>DO ÓRGÃO GERENCIADOR</w:t>
      </w:r>
    </w:p>
    <w:p w14:paraId="20DABD0A" w14:textId="77777777" w:rsidR="002D01DE" w:rsidRDefault="002D01DE" w:rsidP="002D01DE">
      <w:pPr>
        <w:pStyle w:val="Nivel2"/>
        <w:numPr>
          <w:ilvl w:val="1"/>
          <w:numId w:val="21"/>
        </w:numPr>
        <w:autoSpaceDE w:val="0"/>
        <w:autoSpaceDN w:val="0"/>
        <w:adjustRightInd w:val="0"/>
        <w:spacing w:before="0" w:after="0" w:line="240" w:lineRule="auto"/>
        <w:ind w:left="567" w:firstLine="0"/>
        <w:rPr>
          <w:rFonts w:ascii="Times New Roman" w:hAnsi="Times New Roman" w:cs="Times New Roman"/>
          <w:sz w:val="22"/>
          <w:szCs w:val="22"/>
        </w:rPr>
      </w:pPr>
      <w:r w:rsidRPr="001839AE">
        <w:rPr>
          <w:rFonts w:ascii="Times New Roman" w:hAnsi="Times New Roman" w:cs="Times New Roman"/>
          <w:sz w:val="22"/>
          <w:szCs w:val="22"/>
        </w:rPr>
        <w:t xml:space="preserve">O órgão gerenciador será </w:t>
      </w:r>
      <w:r>
        <w:rPr>
          <w:rFonts w:ascii="Times New Roman" w:hAnsi="Times New Roman" w:cs="Times New Roman"/>
          <w:sz w:val="22"/>
          <w:szCs w:val="22"/>
        </w:rPr>
        <w:t xml:space="preserve">o Fundo Municipal de </w:t>
      </w:r>
      <w:proofErr w:type="spellStart"/>
      <w:proofErr w:type="gramStart"/>
      <w:r>
        <w:rPr>
          <w:rFonts w:ascii="Times New Roman" w:hAnsi="Times New Roman" w:cs="Times New Roman"/>
          <w:sz w:val="22"/>
          <w:szCs w:val="22"/>
        </w:rPr>
        <w:t>xxxxxxxxxxxx</w:t>
      </w:r>
      <w:proofErr w:type="spellEnd"/>
      <w:r>
        <w:rPr>
          <w:rFonts w:ascii="Times New Roman" w:hAnsi="Times New Roman" w:cs="Times New Roman"/>
          <w:sz w:val="22"/>
          <w:szCs w:val="22"/>
        </w:rPr>
        <w:t>,  por</w:t>
      </w:r>
      <w:proofErr w:type="gramEnd"/>
      <w:r>
        <w:rPr>
          <w:rFonts w:ascii="Times New Roman" w:hAnsi="Times New Roman" w:cs="Times New Roman"/>
          <w:sz w:val="22"/>
          <w:szCs w:val="22"/>
        </w:rPr>
        <w:t xml:space="preserve"> meio da Secretaria Municipal de </w:t>
      </w:r>
      <w:proofErr w:type="spellStart"/>
      <w:r>
        <w:rPr>
          <w:rFonts w:ascii="Times New Roman" w:hAnsi="Times New Roman" w:cs="Times New Roman"/>
          <w:sz w:val="22"/>
          <w:szCs w:val="22"/>
        </w:rPr>
        <w:t>xxxxxxxxxxxxxx</w:t>
      </w:r>
      <w:proofErr w:type="spellEnd"/>
      <w:r>
        <w:rPr>
          <w:rFonts w:ascii="Times New Roman" w:hAnsi="Times New Roman" w:cs="Times New Roman"/>
          <w:sz w:val="22"/>
          <w:szCs w:val="22"/>
        </w:rPr>
        <w:t>,</w:t>
      </w:r>
      <w:r w:rsidRPr="001839AE">
        <w:rPr>
          <w:rFonts w:ascii="Times New Roman" w:hAnsi="Times New Roman" w:cs="Times New Roman"/>
          <w:sz w:val="22"/>
          <w:szCs w:val="22"/>
        </w:rPr>
        <w:t xml:space="preserve"> nos termos do artigo 2º do Decreto Municipal</w:t>
      </w:r>
      <w:r>
        <w:rPr>
          <w:rFonts w:ascii="Times New Roman" w:hAnsi="Times New Roman" w:cs="Times New Roman"/>
          <w:sz w:val="22"/>
          <w:szCs w:val="22"/>
        </w:rPr>
        <w:t xml:space="preserve"> nº</w:t>
      </w:r>
      <w:r w:rsidRPr="001839AE">
        <w:rPr>
          <w:rFonts w:ascii="Times New Roman" w:hAnsi="Times New Roman" w:cs="Times New Roman"/>
          <w:sz w:val="22"/>
          <w:szCs w:val="22"/>
        </w:rPr>
        <w:t xml:space="preserve"> 199/2025.</w:t>
      </w:r>
    </w:p>
    <w:p w14:paraId="0292FB35" w14:textId="77777777" w:rsidR="002D01DE" w:rsidRPr="001839AE" w:rsidRDefault="002D01DE" w:rsidP="002D01DE">
      <w:pPr>
        <w:pStyle w:val="Nivel2"/>
        <w:numPr>
          <w:ilvl w:val="0"/>
          <w:numId w:val="0"/>
        </w:numPr>
        <w:spacing w:before="0" w:after="0" w:line="240" w:lineRule="auto"/>
        <w:ind w:left="567"/>
        <w:rPr>
          <w:rFonts w:ascii="Times New Roman" w:hAnsi="Times New Roman" w:cs="Times New Roman"/>
          <w:sz w:val="22"/>
          <w:szCs w:val="22"/>
        </w:rPr>
      </w:pPr>
    </w:p>
    <w:p w14:paraId="5BBBDA2C" w14:textId="77777777" w:rsidR="002D01DE" w:rsidRPr="001839AE" w:rsidRDefault="002D01DE" w:rsidP="002D01DE">
      <w:pPr>
        <w:pStyle w:val="Nivel01"/>
        <w:numPr>
          <w:ilvl w:val="0"/>
          <w:numId w:val="21"/>
        </w:numPr>
        <w:spacing w:before="0"/>
        <w:ind w:left="567"/>
        <w:rPr>
          <w:rFonts w:ascii="Times New Roman" w:hAnsi="Times New Roman" w:cs="Times New Roman"/>
          <w:sz w:val="22"/>
          <w:szCs w:val="22"/>
        </w:rPr>
      </w:pPr>
      <w:r w:rsidRPr="001839AE">
        <w:rPr>
          <w:rFonts w:ascii="Times New Roman" w:hAnsi="Times New Roman" w:cs="Times New Roman"/>
          <w:sz w:val="22"/>
          <w:szCs w:val="22"/>
        </w:rPr>
        <w:t>DA ADESÃO À ATA DE REGISTRO DE PREÇOS</w:t>
      </w:r>
    </w:p>
    <w:p w14:paraId="50ADB37C" w14:textId="77777777" w:rsidR="002D01DE" w:rsidRPr="001839AE" w:rsidRDefault="002D01DE" w:rsidP="002D01DE">
      <w:pPr>
        <w:pStyle w:val="Nvel2-Red"/>
        <w:numPr>
          <w:ilvl w:val="1"/>
          <w:numId w:val="21"/>
        </w:numPr>
        <w:spacing w:before="0" w:after="0" w:line="240" w:lineRule="auto"/>
        <w:ind w:left="567" w:firstLine="0"/>
        <w:rPr>
          <w:rFonts w:ascii="Times New Roman" w:hAnsi="Times New Roman" w:cs="Times New Roman"/>
          <w:i w:val="0"/>
          <w:iCs w:val="0"/>
          <w:color w:val="auto"/>
          <w:sz w:val="22"/>
          <w:szCs w:val="22"/>
        </w:rPr>
      </w:pPr>
      <w:r w:rsidRPr="001839AE">
        <w:rPr>
          <w:rFonts w:ascii="Times New Roman" w:hAnsi="Times New Roman" w:cs="Times New Roman"/>
          <w:i w:val="0"/>
          <w:iCs w:val="0"/>
          <w:color w:val="auto"/>
          <w:sz w:val="22"/>
          <w:szCs w:val="22"/>
        </w:rPr>
        <w:t>Durante a vigência da ata, os órgãos e as entidades da Administração Pública federal, estadual, distrital e municipal poderão aderir à ata de registro de preços na condição de não participantes, observados os seguintes requisitos:</w:t>
      </w:r>
    </w:p>
    <w:p w14:paraId="32CB834D" w14:textId="77777777" w:rsidR="002D01DE" w:rsidRPr="001839AE" w:rsidRDefault="002D01DE" w:rsidP="002D01DE">
      <w:pPr>
        <w:pStyle w:val="Nvel3-R"/>
        <w:numPr>
          <w:ilvl w:val="2"/>
          <w:numId w:val="21"/>
        </w:numPr>
        <w:spacing w:before="0" w:after="0" w:line="240" w:lineRule="auto"/>
        <w:ind w:left="567" w:firstLine="0"/>
        <w:rPr>
          <w:rFonts w:ascii="Times New Roman" w:hAnsi="Times New Roman" w:cs="Times New Roman"/>
          <w:i w:val="0"/>
          <w:iCs w:val="0"/>
          <w:color w:val="auto"/>
          <w:sz w:val="22"/>
          <w:szCs w:val="22"/>
        </w:rPr>
      </w:pPr>
      <w:r w:rsidRPr="001839AE">
        <w:rPr>
          <w:rFonts w:ascii="Times New Roman" w:hAnsi="Times New Roman" w:cs="Times New Roman"/>
          <w:i w:val="0"/>
          <w:iCs w:val="0"/>
          <w:color w:val="auto"/>
          <w:sz w:val="22"/>
          <w:szCs w:val="22"/>
        </w:rPr>
        <w:t>apresentação de justificativa da vantagem da adesão, inclusive em situações de provável desabastecimento ou descontinuidade de serviço público;</w:t>
      </w:r>
    </w:p>
    <w:p w14:paraId="4478DFFD" w14:textId="77777777" w:rsidR="002D01DE" w:rsidRPr="001839AE" w:rsidRDefault="002D01DE" w:rsidP="002D01DE">
      <w:pPr>
        <w:pStyle w:val="Nvel3-R"/>
        <w:numPr>
          <w:ilvl w:val="2"/>
          <w:numId w:val="21"/>
        </w:numPr>
        <w:spacing w:before="0" w:after="0" w:line="240" w:lineRule="auto"/>
        <w:ind w:left="567" w:firstLine="0"/>
        <w:rPr>
          <w:rFonts w:ascii="Times New Roman" w:hAnsi="Times New Roman" w:cs="Times New Roman"/>
          <w:i w:val="0"/>
          <w:iCs w:val="0"/>
          <w:color w:val="auto"/>
          <w:sz w:val="22"/>
          <w:szCs w:val="22"/>
        </w:rPr>
      </w:pPr>
      <w:r w:rsidRPr="001839AE">
        <w:rPr>
          <w:rFonts w:ascii="Times New Roman" w:hAnsi="Times New Roman" w:cs="Times New Roman"/>
          <w:i w:val="0"/>
          <w:iCs w:val="0"/>
          <w:color w:val="auto"/>
          <w:sz w:val="22"/>
          <w:szCs w:val="22"/>
        </w:rPr>
        <w:t>demonstração de que os valores registrados estão compatíveis com os valores praticados pelo mercado na forma do art. 23 da Lei</w:t>
      </w:r>
      <w:r>
        <w:rPr>
          <w:rFonts w:ascii="Times New Roman" w:hAnsi="Times New Roman" w:cs="Times New Roman"/>
          <w:i w:val="0"/>
          <w:iCs w:val="0"/>
          <w:color w:val="auto"/>
          <w:sz w:val="22"/>
          <w:szCs w:val="22"/>
        </w:rPr>
        <w:t xml:space="preserve"> Federal</w:t>
      </w:r>
      <w:r w:rsidRPr="001839AE">
        <w:rPr>
          <w:rFonts w:ascii="Times New Roman" w:hAnsi="Times New Roman" w:cs="Times New Roman"/>
          <w:i w:val="0"/>
          <w:iCs w:val="0"/>
          <w:color w:val="auto"/>
          <w:sz w:val="22"/>
          <w:szCs w:val="22"/>
        </w:rPr>
        <w:t xml:space="preserve"> nº 14.133, de 2021; e</w:t>
      </w:r>
    </w:p>
    <w:p w14:paraId="6C35BD88" w14:textId="77777777" w:rsidR="002D01DE" w:rsidRPr="001839AE" w:rsidRDefault="002D01DE" w:rsidP="002D01DE">
      <w:pPr>
        <w:pStyle w:val="Nvel3-R"/>
        <w:numPr>
          <w:ilvl w:val="2"/>
          <w:numId w:val="21"/>
        </w:numPr>
        <w:spacing w:before="0" w:after="0" w:line="240" w:lineRule="auto"/>
        <w:ind w:left="567" w:firstLine="0"/>
        <w:rPr>
          <w:rFonts w:ascii="Times New Roman" w:hAnsi="Times New Roman" w:cs="Times New Roman"/>
          <w:i w:val="0"/>
          <w:iCs w:val="0"/>
          <w:color w:val="auto"/>
          <w:sz w:val="22"/>
          <w:szCs w:val="22"/>
        </w:rPr>
      </w:pPr>
      <w:r w:rsidRPr="001839AE">
        <w:rPr>
          <w:rFonts w:ascii="Times New Roman" w:hAnsi="Times New Roman" w:cs="Times New Roman"/>
          <w:i w:val="0"/>
          <w:iCs w:val="0"/>
          <w:color w:val="auto"/>
          <w:sz w:val="22"/>
          <w:szCs w:val="22"/>
        </w:rPr>
        <w:t xml:space="preserve"> consulta e aceitação prévias do órgão ou da entidade gerenciadora e do fornecedor.</w:t>
      </w:r>
    </w:p>
    <w:p w14:paraId="64B4F554" w14:textId="77777777" w:rsidR="002D01DE" w:rsidRPr="001839AE" w:rsidRDefault="002D01DE" w:rsidP="002D01DE">
      <w:pPr>
        <w:pStyle w:val="Nvel2-Red"/>
        <w:numPr>
          <w:ilvl w:val="1"/>
          <w:numId w:val="21"/>
        </w:numPr>
        <w:spacing w:before="0" w:after="0" w:line="240" w:lineRule="auto"/>
        <w:ind w:left="567" w:firstLine="0"/>
        <w:rPr>
          <w:rFonts w:ascii="Times New Roman" w:hAnsi="Times New Roman" w:cs="Times New Roman"/>
          <w:i w:val="0"/>
          <w:iCs w:val="0"/>
          <w:color w:val="auto"/>
          <w:sz w:val="22"/>
          <w:szCs w:val="22"/>
        </w:rPr>
      </w:pPr>
      <w:r w:rsidRPr="001839AE">
        <w:rPr>
          <w:rFonts w:ascii="Times New Roman" w:hAnsi="Times New Roman" w:cs="Times New Roman"/>
          <w:i w:val="0"/>
          <w:iCs w:val="0"/>
          <w:color w:val="auto"/>
          <w:sz w:val="22"/>
          <w:szCs w:val="22"/>
        </w:rPr>
        <w:t>A autorização do órgão ou entidade gerenciadora apenas será realizada após a aceitação da adesão pelo fornecedor.</w:t>
      </w:r>
    </w:p>
    <w:p w14:paraId="0D347927" w14:textId="77777777" w:rsidR="002D01DE" w:rsidRPr="001839AE" w:rsidRDefault="002D01DE" w:rsidP="002D01DE">
      <w:pPr>
        <w:pStyle w:val="Nvel3-R"/>
        <w:numPr>
          <w:ilvl w:val="2"/>
          <w:numId w:val="21"/>
        </w:numPr>
        <w:spacing w:before="0" w:after="0" w:line="240" w:lineRule="auto"/>
        <w:ind w:left="567" w:firstLine="0"/>
        <w:rPr>
          <w:rFonts w:ascii="Times New Roman" w:hAnsi="Times New Roman" w:cs="Times New Roman"/>
          <w:i w:val="0"/>
          <w:iCs w:val="0"/>
          <w:color w:val="auto"/>
          <w:sz w:val="22"/>
          <w:szCs w:val="22"/>
        </w:rPr>
      </w:pPr>
      <w:r w:rsidRPr="001839AE">
        <w:rPr>
          <w:rFonts w:ascii="Times New Roman" w:hAnsi="Times New Roman" w:cs="Times New Roman"/>
          <w:i w:val="0"/>
          <w:iCs w:val="0"/>
          <w:color w:val="auto"/>
          <w:sz w:val="22"/>
          <w:szCs w:val="22"/>
        </w:rPr>
        <w:t>O órgão ou entidade gerenciadora poderá rejeitar adesões caso elas possam acarretar prejuízo à execução de seus próprios contratos ou à sua capacidade de gerenciamento.</w:t>
      </w:r>
    </w:p>
    <w:p w14:paraId="31187448" w14:textId="77777777" w:rsidR="002D01DE" w:rsidRPr="001839AE" w:rsidRDefault="002D01DE" w:rsidP="002D01DE">
      <w:pPr>
        <w:pStyle w:val="Nvel2-Red"/>
        <w:numPr>
          <w:ilvl w:val="1"/>
          <w:numId w:val="21"/>
        </w:numPr>
        <w:spacing w:before="0" w:after="0" w:line="240" w:lineRule="auto"/>
        <w:ind w:left="567" w:firstLine="0"/>
        <w:rPr>
          <w:rFonts w:ascii="Times New Roman" w:hAnsi="Times New Roman" w:cs="Times New Roman"/>
          <w:i w:val="0"/>
          <w:iCs w:val="0"/>
          <w:color w:val="auto"/>
          <w:sz w:val="22"/>
          <w:szCs w:val="22"/>
        </w:rPr>
      </w:pPr>
      <w:r w:rsidRPr="001839AE">
        <w:rPr>
          <w:rFonts w:ascii="Times New Roman" w:hAnsi="Times New Roman" w:cs="Times New Roman"/>
          <w:i w:val="0"/>
          <w:iCs w:val="0"/>
          <w:color w:val="auto"/>
          <w:sz w:val="22"/>
          <w:szCs w:val="22"/>
        </w:rPr>
        <w:t>Após a autorização do órgão ou da entidade gerenciadora, o órgão ou entidade não participante deverá efetivar a aquisição ou a contratação solicitada em até noventa dias, observado o prazo de vigência da ata.</w:t>
      </w:r>
    </w:p>
    <w:p w14:paraId="1231C0F5" w14:textId="77777777" w:rsidR="002D01DE" w:rsidRPr="001839AE" w:rsidRDefault="002D01DE" w:rsidP="002D01DE">
      <w:pPr>
        <w:pStyle w:val="Nvel2-Red"/>
        <w:numPr>
          <w:ilvl w:val="1"/>
          <w:numId w:val="21"/>
        </w:numPr>
        <w:spacing w:before="0" w:after="0" w:line="240" w:lineRule="auto"/>
        <w:ind w:left="567" w:firstLine="0"/>
        <w:rPr>
          <w:rFonts w:ascii="Times New Roman" w:hAnsi="Times New Roman" w:cs="Times New Roman"/>
          <w:i w:val="0"/>
          <w:iCs w:val="0"/>
          <w:color w:val="auto"/>
          <w:sz w:val="22"/>
          <w:szCs w:val="22"/>
        </w:rPr>
      </w:pPr>
      <w:r w:rsidRPr="001839AE">
        <w:rPr>
          <w:rFonts w:ascii="Times New Roman" w:hAnsi="Times New Roman" w:cs="Times New Roman"/>
          <w:i w:val="0"/>
          <w:iCs w:val="0"/>
          <w:color w:val="auto"/>
          <w:sz w:val="22"/>
          <w:szCs w:val="22"/>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19C41F78" w14:textId="77777777" w:rsidR="002D01DE" w:rsidRPr="001839AE" w:rsidRDefault="002D01DE" w:rsidP="002D01DE">
      <w:pPr>
        <w:pStyle w:val="Nvel2-Red"/>
        <w:numPr>
          <w:ilvl w:val="1"/>
          <w:numId w:val="21"/>
        </w:numPr>
        <w:spacing w:before="0" w:after="0" w:line="240" w:lineRule="auto"/>
        <w:ind w:left="567" w:firstLine="0"/>
        <w:rPr>
          <w:rFonts w:ascii="Times New Roman" w:hAnsi="Times New Roman" w:cs="Times New Roman"/>
          <w:i w:val="0"/>
          <w:iCs w:val="0"/>
          <w:color w:val="auto"/>
          <w:sz w:val="22"/>
          <w:szCs w:val="22"/>
        </w:rPr>
      </w:pPr>
      <w:r w:rsidRPr="001839AE">
        <w:rPr>
          <w:rFonts w:ascii="Times New Roman" w:hAnsi="Times New Roman" w:cs="Times New Roman"/>
          <w:i w:val="0"/>
          <w:iCs w:val="0"/>
          <w:color w:val="auto"/>
          <w:sz w:val="22"/>
          <w:szCs w:val="22"/>
        </w:rPr>
        <w:t>O órgão ou a entidade poderá aderir a item da ata de registro de preços da qual seja integrante, na qualidade de não participante, para aqueles itens para os quais não tenha quantitativo registrado, observados os requisitos do item 4.1.</w:t>
      </w:r>
    </w:p>
    <w:p w14:paraId="13F7F55F" w14:textId="77777777" w:rsidR="002D01DE" w:rsidRDefault="002D01DE" w:rsidP="002D01DE">
      <w:pPr>
        <w:pStyle w:val="SubTitNN"/>
        <w:spacing w:before="0" w:after="0" w:line="240" w:lineRule="auto"/>
        <w:ind w:left="567"/>
        <w:rPr>
          <w:rFonts w:ascii="Times New Roman" w:hAnsi="Times New Roman" w:cs="Times New Roman"/>
          <w:iCs w:val="0"/>
          <w:sz w:val="22"/>
          <w:szCs w:val="22"/>
        </w:rPr>
      </w:pPr>
    </w:p>
    <w:p w14:paraId="2A8CE886" w14:textId="77777777" w:rsidR="002D01DE" w:rsidRPr="001839AE" w:rsidRDefault="002D01DE" w:rsidP="002D01DE">
      <w:pPr>
        <w:pStyle w:val="SubTitNN"/>
        <w:spacing w:before="0" w:after="0" w:line="240" w:lineRule="auto"/>
        <w:ind w:left="567"/>
        <w:rPr>
          <w:rFonts w:ascii="Times New Roman" w:hAnsi="Times New Roman" w:cs="Times New Roman"/>
          <w:iCs w:val="0"/>
          <w:sz w:val="22"/>
          <w:szCs w:val="22"/>
        </w:rPr>
      </w:pPr>
      <w:r w:rsidRPr="001839AE">
        <w:rPr>
          <w:rFonts w:ascii="Times New Roman" w:hAnsi="Times New Roman" w:cs="Times New Roman"/>
          <w:iCs w:val="0"/>
          <w:sz w:val="22"/>
          <w:szCs w:val="22"/>
        </w:rPr>
        <w:t>Dos limites para as adesões</w:t>
      </w:r>
    </w:p>
    <w:p w14:paraId="7AC11A31" w14:textId="77777777" w:rsidR="002D01DE" w:rsidRPr="001839AE" w:rsidRDefault="002D01DE" w:rsidP="002D01DE">
      <w:pPr>
        <w:pStyle w:val="Nvel2-Red"/>
        <w:numPr>
          <w:ilvl w:val="1"/>
          <w:numId w:val="21"/>
        </w:numPr>
        <w:spacing w:before="0" w:after="0" w:line="240" w:lineRule="auto"/>
        <w:ind w:left="567" w:firstLine="0"/>
        <w:rPr>
          <w:rFonts w:ascii="Times New Roman" w:hAnsi="Times New Roman" w:cs="Times New Roman"/>
          <w:i w:val="0"/>
          <w:iCs w:val="0"/>
          <w:color w:val="auto"/>
          <w:sz w:val="22"/>
          <w:szCs w:val="22"/>
        </w:rPr>
      </w:pPr>
      <w:r w:rsidRPr="001839AE">
        <w:rPr>
          <w:rFonts w:ascii="Times New Roman" w:hAnsi="Times New Roman" w:cs="Times New Roman"/>
          <w:i w:val="0"/>
          <w:iCs w:val="0"/>
          <w:color w:val="auto"/>
          <w:sz w:val="22"/>
          <w:szCs w:val="22"/>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5D16CEDF" w14:textId="77777777" w:rsidR="002D01DE" w:rsidRPr="001839AE" w:rsidRDefault="002D01DE" w:rsidP="002D01DE">
      <w:pPr>
        <w:pStyle w:val="Nvel2-Red"/>
        <w:numPr>
          <w:ilvl w:val="1"/>
          <w:numId w:val="21"/>
        </w:numPr>
        <w:spacing w:before="0" w:after="0" w:line="240" w:lineRule="auto"/>
        <w:ind w:left="567" w:firstLine="0"/>
        <w:rPr>
          <w:rFonts w:ascii="Times New Roman" w:hAnsi="Times New Roman" w:cs="Times New Roman"/>
          <w:i w:val="0"/>
          <w:iCs w:val="0"/>
          <w:color w:val="auto"/>
          <w:sz w:val="22"/>
          <w:szCs w:val="22"/>
        </w:rPr>
      </w:pPr>
      <w:r w:rsidRPr="001839AE">
        <w:rPr>
          <w:rFonts w:ascii="Times New Roman" w:hAnsi="Times New Roman" w:cs="Times New Roman"/>
          <w:i w:val="0"/>
          <w:iCs w:val="0"/>
          <w:color w:val="auto"/>
          <w:sz w:val="22"/>
          <w:szCs w:val="22"/>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4F0B31A1" w14:textId="77777777" w:rsidR="002D01DE" w:rsidRDefault="002D01DE" w:rsidP="002D01DE">
      <w:pPr>
        <w:pStyle w:val="Nvel2-Red"/>
        <w:numPr>
          <w:ilvl w:val="1"/>
          <w:numId w:val="21"/>
        </w:numPr>
        <w:spacing w:before="0" w:after="0" w:line="240" w:lineRule="auto"/>
        <w:ind w:left="567" w:firstLine="0"/>
        <w:rPr>
          <w:rFonts w:ascii="Times New Roman" w:hAnsi="Times New Roman" w:cs="Times New Roman"/>
          <w:i w:val="0"/>
          <w:iCs w:val="0"/>
          <w:color w:val="auto"/>
          <w:sz w:val="22"/>
          <w:szCs w:val="22"/>
        </w:rPr>
      </w:pPr>
      <w:r w:rsidRPr="001839AE">
        <w:rPr>
          <w:rFonts w:ascii="Times New Roman" w:hAnsi="Times New Roman" w:cs="Times New Roman"/>
          <w:i w:val="0"/>
          <w:iCs w:val="0"/>
          <w:color w:val="auto"/>
          <w:sz w:val="22"/>
          <w:szCs w:val="22"/>
        </w:rPr>
        <w:t>Para aquisição emergencial de medicamentos e material de consumo médico-hospitalar por órgãos e en</w:t>
      </w:r>
      <w:r w:rsidRPr="001839AE">
        <w:rPr>
          <w:rFonts w:ascii="Times New Roman" w:eastAsia="Arial" w:hAnsi="Times New Roman" w:cs="Times New Roman"/>
          <w:i w:val="0"/>
          <w:iCs w:val="0"/>
          <w:color w:val="auto"/>
          <w:sz w:val="22"/>
          <w:szCs w:val="22"/>
        </w:rPr>
        <w:t>ti</w:t>
      </w:r>
      <w:r w:rsidRPr="001839AE">
        <w:rPr>
          <w:rFonts w:ascii="Times New Roman" w:hAnsi="Times New Roman" w:cs="Times New Roman"/>
          <w:i w:val="0"/>
          <w:iCs w:val="0"/>
          <w:color w:val="auto"/>
          <w:sz w:val="22"/>
          <w:szCs w:val="22"/>
        </w:rPr>
        <w:t>dades da Administração Pública federal, estadual, distrital e municipal, a adesão à ata de registro de preços gerenciada pelo Ministério da Saúde não estará sujeita ao limite previsto no item 4.7.</w:t>
      </w:r>
    </w:p>
    <w:p w14:paraId="7B7BC78C" w14:textId="77777777" w:rsidR="002D01DE" w:rsidRPr="005F7EE3" w:rsidRDefault="002D01DE" w:rsidP="002D01DE">
      <w:pPr>
        <w:pStyle w:val="Nivel2"/>
        <w:numPr>
          <w:ilvl w:val="1"/>
          <w:numId w:val="21"/>
        </w:numPr>
        <w:autoSpaceDE w:val="0"/>
        <w:autoSpaceDN w:val="0"/>
        <w:adjustRightInd w:val="0"/>
        <w:spacing w:before="0" w:after="0" w:line="240" w:lineRule="auto"/>
        <w:ind w:left="567" w:firstLine="0"/>
        <w:rPr>
          <w:rFonts w:ascii="Times New Roman" w:hAnsi="Times New Roman" w:cs="Times New Roman"/>
          <w:sz w:val="22"/>
          <w:szCs w:val="22"/>
        </w:rPr>
      </w:pPr>
      <w:r w:rsidRPr="005F7EE3">
        <w:rPr>
          <w:rFonts w:ascii="Times New Roman" w:hAnsi="Times New Roman" w:cs="Times New Roman"/>
          <w:sz w:val="22"/>
          <w:szCs w:val="22"/>
        </w:rPr>
        <w:t>A adesão à ata de registro de preços por órgãos e en</w:t>
      </w:r>
      <w:r w:rsidRPr="005F7EE3">
        <w:rPr>
          <w:rFonts w:ascii="Times New Roman" w:eastAsia="Arial" w:hAnsi="Times New Roman" w:cs="Times New Roman"/>
          <w:sz w:val="22"/>
          <w:szCs w:val="22"/>
        </w:rPr>
        <w:t>ti</w:t>
      </w:r>
      <w:r w:rsidRPr="005F7EE3">
        <w:rPr>
          <w:rFonts w:ascii="Times New Roman" w:hAnsi="Times New Roman" w:cs="Times New Roman"/>
          <w:sz w:val="22"/>
          <w:szCs w:val="22"/>
        </w:rPr>
        <w:t>dades da Administração Pública estadual, distrital e municipal poderá ser exigida para fins de transferências voluntárias, não ficando sujeita ao limite de que trata o item 4.7, desde que seja des</w:t>
      </w:r>
      <w:r w:rsidRPr="005F7EE3">
        <w:rPr>
          <w:rFonts w:ascii="Times New Roman" w:eastAsia="Arial" w:hAnsi="Times New Roman" w:cs="Times New Roman"/>
          <w:sz w:val="22"/>
          <w:szCs w:val="22"/>
        </w:rPr>
        <w:t>ti</w:t>
      </w:r>
      <w:r w:rsidRPr="005F7EE3">
        <w:rPr>
          <w:rFonts w:ascii="Times New Roman" w:hAnsi="Times New Roman" w:cs="Times New Roman"/>
          <w:sz w:val="22"/>
          <w:szCs w:val="22"/>
        </w:rPr>
        <w:t>nada à execução descentralizada de programa ou projeto federal e comprovada a compatibilidade dos preços registrados com os valores praticados no mercado na forma do art. 23 da Lei nº 14.133, de 2021.</w:t>
      </w:r>
    </w:p>
    <w:p w14:paraId="56A352CC" w14:textId="77777777" w:rsidR="002D01DE" w:rsidRDefault="002D01DE" w:rsidP="002D01DE">
      <w:pPr>
        <w:pStyle w:val="SubTitNN"/>
        <w:spacing w:before="0" w:after="0" w:line="240" w:lineRule="auto"/>
        <w:ind w:left="567"/>
        <w:rPr>
          <w:rFonts w:ascii="Times New Roman" w:hAnsi="Times New Roman" w:cs="Times New Roman"/>
          <w:sz w:val="22"/>
          <w:szCs w:val="22"/>
        </w:rPr>
      </w:pPr>
    </w:p>
    <w:p w14:paraId="52AC4F93" w14:textId="77777777" w:rsidR="002D01DE" w:rsidRPr="005F7EE3" w:rsidRDefault="002D01DE" w:rsidP="002D01DE">
      <w:pPr>
        <w:pStyle w:val="SubTitNN"/>
        <w:spacing w:before="0" w:after="0" w:line="240" w:lineRule="auto"/>
        <w:ind w:left="567"/>
        <w:rPr>
          <w:rFonts w:ascii="Times New Roman" w:hAnsi="Times New Roman" w:cs="Times New Roman"/>
          <w:sz w:val="22"/>
          <w:szCs w:val="22"/>
        </w:rPr>
      </w:pPr>
      <w:r w:rsidRPr="005F7EE3">
        <w:rPr>
          <w:rFonts w:ascii="Times New Roman" w:hAnsi="Times New Roman" w:cs="Times New Roman"/>
          <w:sz w:val="22"/>
          <w:szCs w:val="22"/>
        </w:rPr>
        <w:t>Vedação a acréscimo de quantitativos</w:t>
      </w:r>
    </w:p>
    <w:p w14:paraId="377590B8" w14:textId="77777777" w:rsidR="002D01DE" w:rsidRPr="005F7EE3" w:rsidRDefault="002D01DE" w:rsidP="002D01DE">
      <w:pPr>
        <w:pStyle w:val="Nivel2"/>
        <w:numPr>
          <w:ilvl w:val="1"/>
          <w:numId w:val="21"/>
        </w:numPr>
        <w:autoSpaceDE w:val="0"/>
        <w:autoSpaceDN w:val="0"/>
        <w:adjustRightInd w:val="0"/>
        <w:spacing w:before="0" w:after="0" w:line="240" w:lineRule="auto"/>
        <w:ind w:left="567" w:firstLine="0"/>
        <w:rPr>
          <w:rFonts w:ascii="Times New Roman" w:hAnsi="Times New Roman" w:cs="Times New Roman"/>
          <w:sz w:val="22"/>
          <w:szCs w:val="22"/>
        </w:rPr>
      </w:pPr>
      <w:r w:rsidRPr="005F7EE3">
        <w:rPr>
          <w:rFonts w:ascii="Times New Roman" w:hAnsi="Times New Roman" w:cs="Times New Roman"/>
          <w:sz w:val="22"/>
          <w:szCs w:val="22"/>
        </w:rPr>
        <w:t>É vedado efetuar acréscimos nos quantitativos fixados na ata de registro de preços.</w:t>
      </w:r>
    </w:p>
    <w:p w14:paraId="343DC646" w14:textId="77777777" w:rsidR="002D01DE" w:rsidRPr="001839AE" w:rsidRDefault="002D01DE" w:rsidP="002D01DE">
      <w:pPr>
        <w:pStyle w:val="Nvel2-Red"/>
        <w:numPr>
          <w:ilvl w:val="0"/>
          <w:numId w:val="0"/>
        </w:numPr>
        <w:spacing w:before="0" w:after="0" w:line="240" w:lineRule="auto"/>
        <w:ind w:left="567"/>
        <w:rPr>
          <w:rFonts w:ascii="Times New Roman" w:hAnsi="Times New Roman" w:cs="Times New Roman"/>
          <w:i w:val="0"/>
          <w:iCs w:val="0"/>
          <w:color w:val="auto"/>
          <w:sz w:val="22"/>
          <w:szCs w:val="22"/>
        </w:rPr>
      </w:pPr>
    </w:p>
    <w:p w14:paraId="40EC46B1" w14:textId="77777777" w:rsidR="002D01DE" w:rsidRPr="001839AE" w:rsidRDefault="002D01DE" w:rsidP="002D01DE">
      <w:pPr>
        <w:pStyle w:val="Nivel01"/>
        <w:numPr>
          <w:ilvl w:val="0"/>
          <w:numId w:val="21"/>
        </w:numPr>
        <w:spacing w:before="0"/>
        <w:ind w:left="567"/>
        <w:rPr>
          <w:rFonts w:ascii="Times New Roman" w:hAnsi="Times New Roman" w:cs="Times New Roman"/>
          <w:sz w:val="22"/>
          <w:szCs w:val="22"/>
        </w:rPr>
      </w:pPr>
      <w:r w:rsidRPr="001839AE">
        <w:rPr>
          <w:rFonts w:ascii="Times New Roman" w:hAnsi="Times New Roman" w:cs="Times New Roman"/>
          <w:sz w:val="22"/>
          <w:szCs w:val="22"/>
        </w:rPr>
        <w:lastRenderedPageBreak/>
        <w:t>VALIDADE, FORMALIZAÇÃO DA ATA DE REGISTRO DE PREÇOS E CADASTRO RESERVA</w:t>
      </w:r>
    </w:p>
    <w:p w14:paraId="4360D748" w14:textId="77777777" w:rsidR="002D01DE" w:rsidRPr="005F7EE3" w:rsidRDefault="002D01DE" w:rsidP="002D01DE">
      <w:pPr>
        <w:pStyle w:val="Nivel2"/>
        <w:numPr>
          <w:ilvl w:val="1"/>
          <w:numId w:val="21"/>
        </w:numPr>
        <w:autoSpaceDE w:val="0"/>
        <w:autoSpaceDN w:val="0"/>
        <w:adjustRightInd w:val="0"/>
        <w:spacing w:before="0" w:after="0" w:line="240" w:lineRule="auto"/>
        <w:ind w:left="567" w:firstLine="0"/>
        <w:rPr>
          <w:rFonts w:ascii="Times New Roman" w:hAnsi="Times New Roman" w:cs="Times New Roman"/>
          <w:iCs/>
          <w:sz w:val="22"/>
          <w:szCs w:val="22"/>
        </w:rPr>
      </w:pPr>
      <w:r w:rsidRPr="001839AE">
        <w:rPr>
          <w:rFonts w:ascii="Times New Roman" w:hAnsi="Times New Roman" w:cs="Times New Roman"/>
          <w:sz w:val="22"/>
          <w:szCs w:val="22"/>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752FBCF8" w14:textId="77777777" w:rsidR="002D01DE" w:rsidRPr="005F7EE3" w:rsidRDefault="002D01DE" w:rsidP="002D01DE">
      <w:pPr>
        <w:pStyle w:val="Nvel3-R"/>
        <w:numPr>
          <w:ilvl w:val="2"/>
          <w:numId w:val="21"/>
        </w:numPr>
        <w:spacing w:before="0" w:after="0" w:line="240" w:lineRule="auto"/>
        <w:ind w:left="567" w:firstLine="0"/>
        <w:rPr>
          <w:rFonts w:ascii="Times New Roman" w:hAnsi="Times New Roman" w:cs="Times New Roman"/>
          <w:i w:val="0"/>
          <w:iCs w:val="0"/>
          <w:color w:val="auto"/>
          <w:sz w:val="22"/>
          <w:szCs w:val="22"/>
        </w:rPr>
      </w:pPr>
      <w:r w:rsidRPr="005F7EE3">
        <w:rPr>
          <w:rFonts w:ascii="Times New Roman" w:hAnsi="Times New Roman" w:cs="Times New Roman"/>
          <w:i w:val="0"/>
          <w:iCs w:val="0"/>
          <w:color w:val="auto"/>
          <w:sz w:val="22"/>
          <w:szCs w:val="22"/>
        </w:rPr>
        <w:t>Em caso de prorrogação da ata, poderá ser renovado o quantitativo originalmente registrado.</w:t>
      </w:r>
    </w:p>
    <w:p w14:paraId="437171CD" w14:textId="77777777" w:rsidR="002D01DE" w:rsidRPr="001839AE" w:rsidRDefault="002D01DE" w:rsidP="002D01DE">
      <w:pPr>
        <w:pStyle w:val="Nvel3"/>
        <w:numPr>
          <w:ilvl w:val="2"/>
          <w:numId w:val="21"/>
        </w:numPr>
        <w:spacing w:before="0" w:after="0" w:line="240" w:lineRule="auto"/>
        <w:ind w:left="567" w:firstLine="0"/>
        <w:rPr>
          <w:rFonts w:ascii="Times New Roman" w:hAnsi="Times New Roman" w:cs="Times New Roman"/>
          <w:color w:val="auto"/>
          <w:sz w:val="22"/>
          <w:szCs w:val="22"/>
        </w:rPr>
      </w:pPr>
      <w:r w:rsidRPr="001839AE">
        <w:rPr>
          <w:rFonts w:ascii="Times New Roman" w:hAnsi="Times New Roman" w:cs="Times New Roman"/>
          <w:color w:val="auto"/>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2279B1D" w14:textId="77777777" w:rsidR="002D01DE" w:rsidRPr="001839AE" w:rsidRDefault="002D01DE" w:rsidP="002D01DE">
      <w:pPr>
        <w:pStyle w:val="Nvel3"/>
        <w:numPr>
          <w:ilvl w:val="2"/>
          <w:numId w:val="21"/>
        </w:numPr>
        <w:spacing w:before="0" w:after="0" w:line="240" w:lineRule="auto"/>
        <w:ind w:left="567" w:firstLine="0"/>
        <w:rPr>
          <w:rFonts w:ascii="Times New Roman" w:hAnsi="Times New Roman" w:cs="Times New Roman"/>
          <w:color w:val="auto"/>
          <w:sz w:val="22"/>
          <w:szCs w:val="22"/>
        </w:rPr>
      </w:pPr>
      <w:r w:rsidRPr="001839AE">
        <w:rPr>
          <w:rFonts w:ascii="Times New Roman" w:hAnsi="Times New Roman" w:cs="Times New Roman"/>
          <w:color w:val="auto"/>
          <w:sz w:val="22"/>
          <w:szCs w:val="22"/>
        </w:rPr>
        <w:t>Na formalização do contrato ou do instrumento substituto deverá haver a indicação da disponibilidade dos créditos orçamentários respectivos.</w:t>
      </w:r>
    </w:p>
    <w:p w14:paraId="747698F9" w14:textId="77777777" w:rsidR="002D01DE" w:rsidRPr="001839AE" w:rsidRDefault="002D01DE" w:rsidP="002D01DE">
      <w:pPr>
        <w:pStyle w:val="Nivel2"/>
        <w:numPr>
          <w:ilvl w:val="1"/>
          <w:numId w:val="21"/>
        </w:numPr>
        <w:autoSpaceDE w:val="0"/>
        <w:autoSpaceDN w:val="0"/>
        <w:adjustRightInd w:val="0"/>
        <w:spacing w:before="0" w:after="0" w:line="240" w:lineRule="auto"/>
        <w:ind w:left="567" w:firstLine="0"/>
        <w:rPr>
          <w:rFonts w:ascii="Times New Roman" w:hAnsi="Times New Roman" w:cs="Times New Roman"/>
          <w:sz w:val="22"/>
          <w:szCs w:val="22"/>
        </w:rPr>
      </w:pPr>
      <w:r w:rsidRPr="001839AE">
        <w:rPr>
          <w:rFonts w:ascii="Times New Roman" w:hAnsi="Times New Roman" w:cs="Times New Roman"/>
          <w:sz w:val="22"/>
          <w:szCs w:val="22"/>
        </w:rPr>
        <w:t>A contratação com os fornecedores registrados na ata será formalizada pelo órgão ou pela en</w:t>
      </w:r>
      <w:r w:rsidRPr="001839AE">
        <w:rPr>
          <w:rFonts w:ascii="Times New Roman" w:eastAsia="Arial" w:hAnsi="Times New Roman" w:cs="Times New Roman"/>
          <w:sz w:val="22"/>
          <w:szCs w:val="22"/>
        </w:rPr>
        <w:t>ti</w:t>
      </w:r>
      <w:r w:rsidRPr="001839AE">
        <w:rPr>
          <w:rFonts w:ascii="Times New Roman" w:hAnsi="Times New Roman" w:cs="Times New Roman"/>
          <w:sz w:val="22"/>
          <w:szCs w:val="22"/>
        </w:rPr>
        <w:t>dade interessada por intermédio de instrumento contratual, emissão de nota de empenho de despesa, autorização de compra ou outro instrumento hábil, conforme o art. 95 da Lei nº 14.133, de 2021.</w:t>
      </w:r>
    </w:p>
    <w:p w14:paraId="04D788F7" w14:textId="77777777" w:rsidR="002D01DE" w:rsidRPr="001839AE" w:rsidRDefault="002D01DE" w:rsidP="002D01DE">
      <w:pPr>
        <w:pStyle w:val="Nvel3"/>
        <w:numPr>
          <w:ilvl w:val="2"/>
          <w:numId w:val="21"/>
        </w:numPr>
        <w:spacing w:before="0" w:after="0" w:line="240" w:lineRule="auto"/>
        <w:ind w:left="567" w:firstLine="0"/>
        <w:rPr>
          <w:rFonts w:ascii="Times New Roman" w:hAnsi="Times New Roman" w:cs="Times New Roman"/>
          <w:color w:val="auto"/>
          <w:sz w:val="22"/>
          <w:szCs w:val="22"/>
        </w:rPr>
      </w:pPr>
      <w:r w:rsidRPr="001839AE">
        <w:rPr>
          <w:rFonts w:ascii="Times New Roman" w:hAnsi="Times New Roman" w:cs="Times New Roman"/>
          <w:color w:val="auto"/>
          <w:sz w:val="22"/>
          <w:szCs w:val="22"/>
        </w:rPr>
        <w:t>O instrumento contratual de que trata o item 5.2. deverá ser assinado no prazo de validade da ata de registro de preços.</w:t>
      </w:r>
    </w:p>
    <w:p w14:paraId="5BAE0C9F" w14:textId="77777777" w:rsidR="002D01DE" w:rsidRPr="001839AE" w:rsidRDefault="002D01DE" w:rsidP="002D01DE">
      <w:pPr>
        <w:pStyle w:val="Nivel2"/>
        <w:numPr>
          <w:ilvl w:val="1"/>
          <w:numId w:val="21"/>
        </w:numPr>
        <w:autoSpaceDE w:val="0"/>
        <w:autoSpaceDN w:val="0"/>
        <w:adjustRightInd w:val="0"/>
        <w:spacing w:before="0" w:after="0" w:line="240" w:lineRule="auto"/>
        <w:ind w:left="567" w:firstLine="0"/>
        <w:rPr>
          <w:rFonts w:ascii="Times New Roman" w:hAnsi="Times New Roman" w:cs="Times New Roman"/>
          <w:sz w:val="22"/>
          <w:szCs w:val="22"/>
        </w:rPr>
      </w:pPr>
      <w:r w:rsidRPr="001839AE">
        <w:rPr>
          <w:rFonts w:ascii="Times New Roman" w:hAnsi="Times New Roman" w:cs="Times New Roman"/>
          <w:sz w:val="22"/>
          <w:szCs w:val="22"/>
        </w:rPr>
        <w:t>Os contratos decorrentes do sistema de registro de preços poderão ser alterados, observado o art. 124 da Lei nº 14.133, de 2021.</w:t>
      </w:r>
    </w:p>
    <w:p w14:paraId="3F272600" w14:textId="77777777" w:rsidR="002D01DE" w:rsidRPr="001839AE" w:rsidRDefault="002D01DE" w:rsidP="002D01DE">
      <w:pPr>
        <w:pStyle w:val="Nivel2"/>
        <w:numPr>
          <w:ilvl w:val="1"/>
          <w:numId w:val="21"/>
        </w:numPr>
        <w:autoSpaceDE w:val="0"/>
        <w:autoSpaceDN w:val="0"/>
        <w:adjustRightInd w:val="0"/>
        <w:spacing w:before="0" w:after="0" w:line="240" w:lineRule="auto"/>
        <w:ind w:left="567" w:firstLine="0"/>
        <w:rPr>
          <w:rFonts w:ascii="Times New Roman" w:hAnsi="Times New Roman" w:cs="Times New Roman"/>
          <w:sz w:val="22"/>
          <w:szCs w:val="22"/>
        </w:rPr>
      </w:pPr>
      <w:r w:rsidRPr="001839AE">
        <w:rPr>
          <w:rFonts w:ascii="Times New Roman" w:hAnsi="Times New Roman" w:cs="Times New Roman"/>
          <w:sz w:val="22"/>
          <w:szCs w:val="22"/>
        </w:rPr>
        <w:t>Após a homologação da licitação, deverão ser observadas as seguintes condições para formalização da ata de registro de preços:</w:t>
      </w:r>
    </w:p>
    <w:p w14:paraId="5BE9999A" w14:textId="77777777" w:rsidR="002D01DE" w:rsidRPr="001839AE" w:rsidRDefault="002D01DE" w:rsidP="002D01DE">
      <w:pPr>
        <w:pStyle w:val="Nvel3"/>
        <w:numPr>
          <w:ilvl w:val="2"/>
          <w:numId w:val="21"/>
        </w:numPr>
        <w:spacing w:before="0" w:after="0" w:line="240" w:lineRule="auto"/>
        <w:ind w:left="567" w:firstLine="0"/>
        <w:rPr>
          <w:rFonts w:ascii="Times New Roman" w:hAnsi="Times New Roman" w:cs="Times New Roman"/>
          <w:color w:val="auto"/>
          <w:sz w:val="22"/>
          <w:szCs w:val="22"/>
        </w:rPr>
      </w:pPr>
      <w:r w:rsidRPr="001839AE">
        <w:rPr>
          <w:rFonts w:ascii="Times New Roman" w:hAnsi="Times New Roman" w:cs="Times New Roman"/>
          <w:color w:val="auto"/>
          <w:sz w:val="22"/>
          <w:szCs w:val="22"/>
        </w:rPr>
        <w:t>Serão registrados na ata os preços e os quantita</w:t>
      </w:r>
      <w:r w:rsidRPr="001839AE">
        <w:rPr>
          <w:rFonts w:ascii="Times New Roman" w:eastAsia="Arial" w:hAnsi="Times New Roman" w:cs="Times New Roman"/>
          <w:color w:val="auto"/>
          <w:sz w:val="22"/>
          <w:szCs w:val="22"/>
        </w:rPr>
        <w:t>ti</w:t>
      </w:r>
      <w:r w:rsidRPr="001839AE">
        <w:rPr>
          <w:rFonts w:ascii="Times New Roman" w:hAnsi="Times New Roman" w:cs="Times New Roman"/>
          <w:color w:val="auto"/>
          <w:sz w:val="22"/>
          <w:szCs w:val="22"/>
        </w:rPr>
        <w:t>vos do adjudicatário, devendo ser observada a possibilidade de o licitante oferecer ou não proposta em quantitativo inferior ao máximo previsto no edital e se obrigar nos limites dela;</w:t>
      </w:r>
    </w:p>
    <w:p w14:paraId="2BB68D5A" w14:textId="77777777" w:rsidR="002D01DE" w:rsidRPr="001839AE" w:rsidRDefault="002D01DE" w:rsidP="002D01DE">
      <w:pPr>
        <w:pStyle w:val="Nvel3"/>
        <w:numPr>
          <w:ilvl w:val="2"/>
          <w:numId w:val="21"/>
        </w:numPr>
        <w:spacing w:before="0" w:after="0" w:line="240" w:lineRule="auto"/>
        <w:ind w:left="567" w:firstLine="0"/>
        <w:rPr>
          <w:rFonts w:ascii="Times New Roman" w:hAnsi="Times New Roman" w:cs="Times New Roman"/>
          <w:color w:val="auto"/>
          <w:sz w:val="22"/>
          <w:szCs w:val="22"/>
        </w:rPr>
      </w:pPr>
      <w:r w:rsidRPr="001839AE">
        <w:rPr>
          <w:rFonts w:ascii="Times New Roman" w:hAnsi="Times New Roman" w:cs="Times New Roman"/>
          <w:color w:val="auto"/>
          <w:sz w:val="22"/>
          <w:szCs w:val="22"/>
        </w:rPr>
        <w:t>Será incluído na ata, na forma de anexo, o registro dos licitantes ou dos fornecedores que:</w:t>
      </w:r>
    </w:p>
    <w:p w14:paraId="15597876" w14:textId="77777777" w:rsidR="002D01DE" w:rsidRPr="001839AE" w:rsidRDefault="002D01DE" w:rsidP="002D01DE">
      <w:pPr>
        <w:pStyle w:val="Nvel4"/>
        <w:numPr>
          <w:ilvl w:val="3"/>
          <w:numId w:val="21"/>
        </w:numPr>
        <w:spacing w:before="0" w:after="0" w:line="240" w:lineRule="auto"/>
        <w:ind w:left="567" w:firstLine="0"/>
        <w:rPr>
          <w:rFonts w:ascii="Times New Roman" w:hAnsi="Times New Roman" w:cs="Times New Roman"/>
          <w:sz w:val="22"/>
          <w:szCs w:val="22"/>
        </w:rPr>
      </w:pPr>
      <w:r w:rsidRPr="001839AE">
        <w:rPr>
          <w:rFonts w:ascii="Times New Roman" w:hAnsi="Times New Roman" w:cs="Times New Roman"/>
          <w:sz w:val="22"/>
          <w:szCs w:val="22"/>
        </w:rPr>
        <w:t xml:space="preserve">Aceitarem cotar os bens, as obras ou os serviços com preços iguais aos do adjudicatário, observada a classificação da licitação; e </w:t>
      </w:r>
    </w:p>
    <w:p w14:paraId="246EF447" w14:textId="77777777" w:rsidR="002D01DE" w:rsidRPr="001839AE" w:rsidRDefault="002D01DE" w:rsidP="002D01DE">
      <w:pPr>
        <w:pStyle w:val="Nvel4"/>
        <w:numPr>
          <w:ilvl w:val="3"/>
          <w:numId w:val="21"/>
        </w:numPr>
        <w:spacing w:before="0" w:after="0" w:line="240" w:lineRule="auto"/>
        <w:ind w:left="567" w:firstLine="0"/>
        <w:rPr>
          <w:rFonts w:ascii="Times New Roman" w:hAnsi="Times New Roman" w:cs="Times New Roman"/>
          <w:sz w:val="22"/>
          <w:szCs w:val="22"/>
        </w:rPr>
      </w:pPr>
      <w:r w:rsidRPr="001839AE">
        <w:rPr>
          <w:rFonts w:ascii="Times New Roman" w:hAnsi="Times New Roman" w:cs="Times New Roman"/>
          <w:sz w:val="22"/>
          <w:szCs w:val="22"/>
        </w:rPr>
        <w:t xml:space="preserve">Mantiverem sua proposta original. </w:t>
      </w:r>
      <w:bookmarkStart w:id="17" w:name="cadastro_reserva"/>
      <w:bookmarkEnd w:id="17"/>
    </w:p>
    <w:p w14:paraId="4F9DFE1E" w14:textId="77777777" w:rsidR="002D01DE" w:rsidRPr="001839AE" w:rsidRDefault="002D01DE" w:rsidP="002D01DE">
      <w:pPr>
        <w:pStyle w:val="Nvel3"/>
        <w:numPr>
          <w:ilvl w:val="2"/>
          <w:numId w:val="21"/>
        </w:numPr>
        <w:spacing w:before="0" w:after="0" w:line="240" w:lineRule="auto"/>
        <w:ind w:left="567" w:firstLine="0"/>
        <w:rPr>
          <w:rFonts w:ascii="Times New Roman" w:hAnsi="Times New Roman" w:cs="Times New Roman"/>
          <w:color w:val="auto"/>
          <w:sz w:val="22"/>
          <w:szCs w:val="22"/>
        </w:rPr>
      </w:pPr>
      <w:r w:rsidRPr="001839AE">
        <w:rPr>
          <w:rFonts w:ascii="Times New Roman" w:hAnsi="Times New Roman" w:cs="Times New Roman"/>
          <w:color w:val="auto"/>
          <w:sz w:val="22"/>
          <w:szCs w:val="22"/>
        </w:rPr>
        <w:t>Será respeitada, nas contratações, a ordem de classificação dos licitantes ou dos fornecedores registrados na ata.</w:t>
      </w:r>
    </w:p>
    <w:p w14:paraId="7B2A92D2" w14:textId="77777777" w:rsidR="002D01DE" w:rsidRPr="001839AE" w:rsidRDefault="002D01DE" w:rsidP="002D01DE">
      <w:pPr>
        <w:pStyle w:val="Nivel2"/>
        <w:numPr>
          <w:ilvl w:val="1"/>
          <w:numId w:val="21"/>
        </w:numPr>
        <w:autoSpaceDE w:val="0"/>
        <w:autoSpaceDN w:val="0"/>
        <w:adjustRightInd w:val="0"/>
        <w:spacing w:before="0" w:after="0" w:line="240" w:lineRule="auto"/>
        <w:ind w:left="567" w:firstLine="0"/>
        <w:rPr>
          <w:rFonts w:ascii="Times New Roman" w:hAnsi="Times New Roman" w:cs="Times New Roman"/>
          <w:sz w:val="22"/>
          <w:szCs w:val="22"/>
        </w:rPr>
      </w:pPr>
      <w:r w:rsidRPr="001839AE">
        <w:rPr>
          <w:rFonts w:ascii="Times New Roman" w:hAnsi="Times New Roman" w:cs="Times New Roman"/>
          <w:sz w:val="22"/>
          <w:szCs w:val="22"/>
        </w:rPr>
        <w:t>O registro a que se refere o item 5.4.2</w:t>
      </w:r>
      <w:r w:rsidRPr="001839AE">
        <w:rPr>
          <w:rFonts w:ascii="Times New Roman" w:hAnsi="Times New Roman" w:cs="Times New Roman"/>
          <w:b/>
          <w:bCs/>
          <w:sz w:val="22"/>
          <w:szCs w:val="22"/>
        </w:rPr>
        <w:t xml:space="preserve"> </w:t>
      </w:r>
      <w:r w:rsidRPr="001839AE">
        <w:rPr>
          <w:rFonts w:ascii="Times New Roman" w:hAnsi="Times New Roman" w:cs="Times New Roman"/>
          <w:sz w:val="22"/>
          <w:szCs w:val="22"/>
        </w:rPr>
        <w:t>tem por obje</w:t>
      </w:r>
      <w:r w:rsidRPr="001839AE">
        <w:rPr>
          <w:rFonts w:ascii="Times New Roman" w:eastAsia="Arial" w:hAnsi="Times New Roman" w:cs="Times New Roman"/>
          <w:sz w:val="22"/>
          <w:szCs w:val="22"/>
        </w:rPr>
        <w:t>ti</w:t>
      </w:r>
      <w:r w:rsidRPr="001839AE">
        <w:rPr>
          <w:rFonts w:ascii="Times New Roman" w:hAnsi="Times New Roman" w:cs="Times New Roman"/>
          <w:sz w:val="22"/>
          <w:szCs w:val="22"/>
        </w:rPr>
        <w:t>vo a formação de cadastro de reserva para o caso de impossibilidade de atendimento pelo signatário da ata.</w:t>
      </w:r>
    </w:p>
    <w:p w14:paraId="2B4F7EE5" w14:textId="77777777" w:rsidR="002D01DE" w:rsidRPr="001839AE" w:rsidRDefault="002D01DE" w:rsidP="002D01DE">
      <w:pPr>
        <w:pStyle w:val="Nivel2"/>
        <w:numPr>
          <w:ilvl w:val="1"/>
          <w:numId w:val="21"/>
        </w:numPr>
        <w:autoSpaceDE w:val="0"/>
        <w:autoSpaceDN w:val="0"/>
        <w:adjustRightInd w:val="0"/>
        <w:spacing w:before="0" w:after="0" w:line="240" w:lineRule="auto"/>
        <w:ind w:left="567" w:firstLine="0"/>
        <w:rPr>
          <w:rFonts w:ascii="Times New Roman" w:hAnsi="Times New Roman" w:cs="Times New Roman"/>
          <w:sz w:val="22"/>
          <w:szCs w:val="22"/>
        </w:rPr>
      </w:pPr>
      <w:r w:rsidRPr="001839AE">
        <w:rPr>
          <w:rFonts w:ascii="Times New Roman" w:hAnsi="Times New Roman" w:cs="Times New Roman"/>
          <w:sz w:val="22"/>
          <w:szCs w:val="22"/>
        </w:rPr>
        <w:t>Para fins da ordem de classificação, os licitantes ou fornecedores que aceitarem reduzir suas propostas para o preço do adjudicatário antecederão aqueles que mantiverem sua proposta original.</w:t>
      </w:r>
    </w:p>
    <w:p w14:paraId="23C3F3BB" w14:textId="77777777" w:rsidR="002D01DE" w:rsidRPr="001839AE" w:rsidRDefault="002D01DE" w:rsidP="002D01DE">
      <w:pPr>
        <w:pStyle w:val="Nivel2"/>
        <w:numPr>
          <w:ilvl w:val="1"/>
          <w:numId w:val="21"/>
        </w:numPr>
        <w:autoSpaceDE w:val="0"/>
        <w:autoSpaceDN w:val="0"/>
        <w:adjustRightInd w:val="0"/>
        <w:spacing w:before="0" w:after="0" w:line="240" w:lineRule="auto"/>
        <w:ind w:left="567" w:firstLine="0"/>
        <w:rPr>
          <w:rFonts w:ascii="Times New Roman" w:hAnsi="Times New Roman" w:cs="Times New Roman"/>
          <w:sz w:val="22"/>
          <w:szCs w:val="22"/>
        </w:rPr>
      </w:pPr>
      <w:r w:rsidRPr="001839AE">
        <w:rPr>
          <w:rFonts w:ascii="Times New Roman" w:hAnsi="Times New Roman" w:cs="Times New Roman"/>
          <w:sz w:val="22"/>
          <w:szCs w:val="22"/>
        </w:rPr>
        <w:t xml:space="preserve">A habilitação dos licitantes que comporão o cadastro de reserva a que se refere o item </w:t>
      </w:r>
      <w:r w:rsidRPr="001839AE">
        <w:rPr>
          <w:rFonts w:ascii="Times New Roman" w:hAnsi="Times New Roman" w:cs="Times New Roman"/>
          <w:sz w:val="22"/>
          <w:szCs w:val="22"/>
        </w:rPr>
        <w:fldChar w:fldCharType="begin"/>
      </w:r>
      <w:r w:rsidRPr="001839AE">
        <w:rPr>
          <w:rFonts w:ascii="Times New Roman" w:hAnsi="Times New Roman" w:cs="Times New Roman"/>
          <w:sz w:val="22"/>
          <w:szCs w:val="22"/>
        </w:rPr>
        <w:instrText xml:space="preserve"> REF cadastro_reserva \r \h  \* MERGEFORMAT </w:instrText>
      </w:r>
      <w:r w:rsidRPr="001839AE">
        <w:rPr>
          <w:rFonts w:ascii="Times New Roman" w:hAnsi="Times New Roman" w:cs="Times New Roman"/>
          <w:sz w:val="22"/>
          <w:szCs w:val="22"/>
        </w:rPr>
      </w:r>
      <w:r w:rsidRPr="001839AE">
        <w:rPr>
          <w:rFonts w:ascii="Times New Roman" w:hAnsi="Times New Roman" w:cs="Times New Roman"/>
          <w:sz w:val="22"/>
          <w:szCs w:val="22"/>
        </w:rPr>
        <w:fldChar w:fldCharType="separate"/>
      </w:r>
      <w:r>
        <w:rPr>
          <w:rFonts w:ascii="Times New Roman" w:hAnsi="Times New Roman" w:cs="Times New Roman"/>
          <w:sz w:val="22"/>
          <w:szCs w:val="22"/>
        </w:rPr>
        <w:t>5.4.2.2</w:t>
      </w:r>
      <w:r w:rsidRPr="001839AE">
        <w:rPr>
          <w:rFonts w:ascii="Times New Roman" w:hAnsi="Times New Roman" w:cs="Times New Roman"/>
          <w:sz w:val="22"/>
          <w:szCs w:val="22"/>
        </w:rPr>
        <w:fldChar w:fldCharType="end"/>
      </w:r>
      <w:r w:rsidRPr="001839AE">
        <w:rPr>
          <w:rFonts w:ascii="Times New Roman" w:hAnsi="Times New Roman" w:cs="Times New Roman"/>
          <w:sz w:val="22"/>
          <w:szCs w:val="22"/>
        </w:rPr>
        <w:t xml:space="preserve"> somente será efetuada quando houver necessidade de contratação dos licitantes remanescentes, nas seguintes hipóteses:</w:t>
      </w:r>
      <w:bookmarkStart w:id="18" w:name="habilitacao_reserva"/>
      <w:bookmarkEnd w:id="18"/>
    </w:p>
    <w:p w14:paraId="2F6A0CEC" w14:textId="77777777" w:rsidR="002D01DE" w:rsidRPr="001839AE" w:rsidRDefault="002D01DE" w:rsidP="002D01DE">
      <w:pPr>
        <w:pStyle w:val="Nvel3"/>
        <w:numPr>
          <w:ilvl w:val="2"/>
          <w:numId w:val="21"/>
        </w:numPr>
        <w:spacing w:before="0" w:after="0" w:line="240" w:lineRule="auto"/>
        <w:ind w:left="567" w:firstLine="0"/>
        <w:rPr>
          <w:rFonts w:ascii="Times New Roman" w:hAnsi="Times New Roman" w:cs="Times New Roman"/>
          <w:color w:val="auto"/>
          <w:sz w:val="22"/>
          <w:szCs w:val="22"/>
        </w:rPr>
      </w:pPr>
      <w:r w:rsidRPr="001839AE">
        <w:rPr>
          <w:rFonts w:ascii="Times New Roman" w:hAnsi="Times New Roman" w:cs="Times New Roman"/>
          <w:color w:val="auto"/>
          <w:sz w:val="22"/>
          <w:szCs w:val="22"/>
        </w:rPr>
        <w:t>Quando o licitante vencedor não assinar a ata de registro de preços, no prazo e nas condições estabelecidos no edital</w:t>
      </w:r>
      <w:r w:rsidRPr="001839AE">
        <w:rPr>
          <w:rFonts w:ascii="Times New Roman" w:hAnsi="Times New Roman" w:cs="Times New Roman"/>
          <w:i/>
          <w:iCs/>
          <w:color w:val="auto"/>
          <w:sz w:val="22"/>
          <w:szCs w:val="22"/>
        </w:rPr>
        <w:t>;</w:t>
      </w:r>
      <w:r w:rsidRPr="001839AE">
        <w:rPr>
          <w:rFonts w:ascii="Times New Roman" w:hAnsi="Times New Roman" w:cs="Times New Roman"/>
          <w:color w:val="auto"/>
          <w:sz w:val="22"/>
          <w:szCs w:val="22"/>
        </w:rPr>
        <w:t xml:space="preserve"> e</w:t>
      </w:r>
    </w:p>
    <w:p w14:paraId="127E9839" w14:textId="77777777" w:rsidR="002D01DE" w:rsidRPr="001839AE" w:rsidRDefault="002D01DE" w:rsidP="002D01DE">
      <w:pPr>
        <w:pStyle w:val="Nvel3"/>
        <w:numPr>
          <w:ilvl w:val="2"/>
          <w:numId w:val="21"/>
        </w:numPr>
        <w:spacing w:before="0" w:after="0" w:line="240" w:lineRule="auto"/>
        <w:ind w:left="567" w:firstLine="0"/>
        <w:rPr>
          <w:rFonts w:ascii="Times New Roman" w:hAnsi="Times New Roman" w:cs="Times New Roman"/>
          <w:color w:val="auto"/>
          <w:sz w:val="22"/>
          <w:szCs w:val="22"/>
        </w:rPr>
      </w:pPr>
      <w:r w:rsidRPr="001839AE">
        <w:rPr>
          <w:rFonts w:ascii="Times New Roman" w:hAnsi="Times New Roman" w:cs="Times New Roman"/>
          <w:color w:val="auto"/>
          <w:sz w:val="22"/>
          <w:szCs w:val="22"/>
        </w:rPr>
        <w:t xml:space="preserve">Quando houver o cancelamento do registro do licitante ou do registro de preços nas hipóteses previstas no item </w:t>
      </w:r>
      <w:r w:rsidRPr="001839AE">
        <w:rPr>
          <w:rFonts w:ascii="Times New Roman" w:hAnsi="Times New Roman" w:cs="Times New Roman"/>
          <w:color w:val="auto"/>
          <w:sz w:val="22"/>
          <w:szCs w:val="22"/>
        </w:rPr>
        <w:fldChar w:fldCharType="begin"/>
      </w:r>
      <w:r w:rsidRPr="001839AE">
        <w:rPr>
          <w:rFonts w:ascii="Times New Roman" w:hAnsi="Times New Roman" w:cs="Times New Roman"/>
          <w:color w:val="auto"/>
          <w:sz w:val="22"/>
          <w:szCs w:val="22"/>
        </w:rPr>
        <w:instrText xml:space="preserve"> REF cancelamento \r \h  \* MERGEFORMAT </w:instrText>
      </w:r>
      <w:r w:rsidRPr="001839AE">
        <w:rPr>
          <w:rFonts w:ascii="Times New Roman" w:hAnsi="Times New Roman" w:cs="Times New Roman"/>
          <w:color w:val="auto"/>
          <w:sz w:val="22"/>
          <w:szCs w:val="22"/>
        </w:rPr>
      </w:r>
      <w:r w:rsidRPr="001839AE">
        <w:rPr>
          <w:rFonts w:ascii="Times New Roman" w:hAnsi="Times New Roman" w:cs="Times New Roman"/>
          <w:color w:val="auto"/>
          <w:sz w:val="22"/>
          <w:szCs w:val="22"/>
        </w:rPr>
        <w:fldChar w:fldCharType="separate"/>
      </w:r>
      <w:r>
        <w:rPr>
          <w:rFonts w:ascii="Times New Roman" w:hAnsi="Times New Roman" w:cs="Times New Roman"/>
          <w:color w:val="auto"/>
          <w:sz w:val="22"/>
          <w:szCs w:val="22"/>
        </w:rPr>
        <w:t>9</w:t>
      </w:r>
      <w:r w:rsidRPr="001839AE">
        <w:rPr>
          <w:rFonts w:ascii="Times New Roman" w:hAnsi="Times New Roman" w:cs="Times New Roman"/>
          <w:color w:val="auto"/>
          <w:sz w:val="22"/>
          <w:szCs w:val="22"/>
        </w:rPr>
        <w:fldChar w:fldCharType="end"/>
      </w:r>
      <w:r w:rsidRPr="001839AE">
        <w:rPr>
          <w:rFonts w:ascii="Times New Roman" w:hAnsi="Times New Roman" w:cs="Times New Roman"/>
          <w:color w:val="auto"/>
          <w:sz w:val="22"/>
          <w:szCs w:val="22"/>
        </w:rPr>
        <w:t>.</w:t>
      </w:r>
    </w:p>
    <w:p w14:paraId="1DA2780F" w14:textId="77777777" w:rsidR="002D01DE" w:rsidRPr="001839AE" w:rsidRDefault="002D01DE" w:rsidP="002D01DE">
      <w:pPr>
        <w:pStyle w:val="Nivel2"/>
        <w:numPr>
          <w:ilvl w:val="1"/>
          <w:numId w:val="21"/>
        </w:numPr>
        <w:autoSpaceDE w:val="0"/>
        <w:autoSpaceDN w:val="0"/>
        <w:adjustRightInd w:val="0"/>
        <w:spacing w:before="0" w:after="0" w:line="240" w:lineRule="auto"/>
        <w:ind w:left="567" w:firstLine="0"/>
        <w:rPr>
          <w:rFonts w:ascii="Times New Roman" w:hAnsi="Times New Roman" w:cs="Times New Roman"/>
          <w:sz w:val="22"/>
          <w:szCs w:val="22"/>
        </w:rPr>
      </w:pPr>
      <w:r w:rsidRPr="001839AE">
        <w:rPr>
          <w:rFonts w:ascii="Times New Roman" w:hAnsi="Times New Roman" w:cs="Times New Roman"/>
          <w:sz w:val="22"/>
          <w:szCs w:val="22"/>
        </w:rPr>
        <w:t>O preço registrado com indicação dos licitantes e fornecedores será divulgado no PNCP e ficará disponibilizado durante a vigência da ata de registro de preços.</w:t>
      </w:r>
    </w:p>
    <w:p w14:paraId="7CE49782" w14:textId="77777777" w:rsidR="002D01DE" w:rsidRPr="001839AE" w:rsidRDefault="002D01DE" w:rsidP="002D01DE">
      <w:pPr>
        <w:pStyle w:val="Nivel2"/>
        <w:numPr>
          <w:ilvl w:val="1"/>
          <w:numId w:val="21"/>
        </w:numPr>
        <w:autoSpaceDE w:val="0"/>
        <w:autoSpaceDN w:val="0"/>
        <w:adjustRightInd w:val="0"/>
        <w:spacing w:before="0" w:after="0" w:line="240" w:lineRule="auto"/>
        <w:ind w:left="567" w:firstLine="0"/>
        <w:rPr>
          <w:rFonts w:ascii="Times New Roman" w:hAnsi="Times New Roman" w:cs="Times New Roman"/>
          <w:sz w:val="22"/>
          <w:szCs w:val="22"/>
        </w:rPr>
      </w:pPr>
      <w:r w:rsidRPr="001839AE">
        <w:rPr>
          <w:rFonts w:ascii="Times New Roman" w:hAnsi="Times New Roman" w:cs="Times New Roman"/>
          <w:sz w:val="22"/>
          <w:szCs w:val="22"/>
        </w:rPr>
        <w:t>Após a homologação da licitação, o licitante mais bem classificado ou o fornecedor, no caso da contratação direta, será convocado para assinar a ata de registro de preços, no prazo e nas condições estabelecidos no edital de licitação, sob pena de decair o direito, sem prejuízo das sanções previstas na Lei nº 14.133, de 2021.</w:t>
      </w:r>
    </w:p>
    <w:p w14:paraId="6895620A" w14:textId="77777777" w:rsidR="002D01DE" w:rsidRPr="001839AE" w:rsidRDefault="002D01DE" w:rsidP="002D01DE">
      <w:pPr>
        <w:pStyle w:val="Nvel3"/>
        <w:numPr>
          <w:ilvl w:val="2"/>
          <w:numId w:val="21"/>
        </w:numPr>
        <w:spacing w:before="0" w:after="0" w:line="240" w:lineRule="auto"/>
        <w:ind w:left="567" w:firstLine="0"/>
        <w:rPr>
          <w:rFonts w:ascii="Times New Roman" w:hAnsi="Times New Roman" w:cs="Times New Roman"/>
          <w:color w:val="auto"/>
          <w:sz w:val="22"/>
          <w:szCs w:val="22"/>
        </w:rPr>
      </w:pPr>
      <w:r w:rsidRPr="001839AE">
        <w:rPr>
          <w:rFonts w:ascii="Times New Roman" w:hAnsi="Times New Roman" w:cs="Times New Roman"/>
          <w:color w:val="auto"/>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45DF17BD" w14:textId="77777777" w:rsidR="002D01DE" w:rsidRPr="001839AE" w:rsidRDefault="002D01DE" w:rsidP="002D01DE">
      <w:pPr>
        <w:pStyle w:val="Nivel2"/>
        <w:numPr>
          <w:ilvl w:val="1"/>
          <w:numId w:val="21"/>
        </w:numPr>
        <w:autoSpaceDE w:val="0"/>
        <w:autoSpaceDN w:val="0"/>
        <w:adjustRightInd w:val="0"/>
        <w:spacing w:before="0" w:after="0" w:line="240" w:lineRule="auto"/>
        <w:ind w:left="567" w:firstLine="0"/>
        <w:rPr>
          <w:rFonts w:ascii="Times New Roman" w:hAnsi="Times New Roman" w:cs="Times New Roman"/>
          <w:sz w:val="22"/>
          <w:szCs w:val="22"/>
        </w:rPr>
      </w:pPr>
      <w:r w:rsidRPr="001839AE">
        <w:rPr>
          <w:rFonts w:ascii="Times New Roman" w:hAnsi="Times New Roman" w:cs="Times New Roman"/>
          <w:sz w:val="22"/>
          <w:szCs w:val="22"/>
        </w:rPr>
        <w:t>A ata de registro de preços será assinada por meio de assinatura digital</w:t>
      </w:r>
      <w:r>
        <w:rPr>
          <w:rFonts w:ascii="Times New Roman" w:hAnsi="Times New Roman" w:cs="Times New Roman"/>
          <w:sz w:val="22"/>
          <w:szCs w:val="22"/>
        </w:rPr>
        <w:t xml:space="preserve"> ou física</w:t>
      </w:r>
      <w:r w:rsidRPr="001839AE">
        <w:rPr>
          <w:rFonts w:ascii="Times New Roman" w:hAnsi="Times New Roman" w:cs="Times New Roman"/>
          <w:sz w:val="22"/>
          <w:szCs w:val="22"/>
        </w:rPr>
        <w:t xml:space="preserve"> e disponibilizada no Sistema de Registro de Preços.</w:t>
      </w:r>
    </w:p>
    <w:p w14:paraId="1A9E7C0A" w14:textId="77777777" w:rsidR="002D01DE" w:rsidRPr="001839AE" w:rsidRDefault="002D01DE" w:rsidP="002D01DE">
      <w:pPr>
        <w:pStyle w:val="Nivel2"/>
        <w:numPr>
          <w:ilvl w:val="1"/>
          <w:numId w:val="21"/>
        </w:numPr>
        <w:autoSpaceDE w:val="0"/>
        <w:autoSpaceDN w:val="0"/>
        <w:adjustRightInd w:val="0"/>
        <w:spacing w:before="0" w:after="0" w:line="240" w:lineRule="auto"/>
        <w:ind w:left="567" w:firstLine="0"/>
        <w:rPr>
          <w:rFonts w:ascii="Times New Roman" w:hAnsi="Times New Roman" w:cs="Times New Roman"/>
          <w:sz w:val="22"/>
          <w:szCs w:val="22"/>
        </w:rPr>
      </w:pPr>
      <w:r w:rsidRPr="001839AE">
        <w:rPr>
          <w:rFonts w:ascii="Times New Roman" w:hAnsi="Times New Roman" w:cs="Times New Roman"/>
          <w:sz w:val="22"/>
          <w:szCs w:val="22"/>
        </w:rPr>
        <w:lastRenderedPageBreak/>
        <w:t xml:space="preserve">Quando o convocado não assinar a ata de registro de preços no prazo e nas condições estabelecidos no edital ou no aviso de contratação, e observado o disposto no item </w:t>
      </w:r>
      <w:r w:rsidRPr="001839AE">
        <w:rPr>
          <w:rFonts w:ascii="Times New Roman" w:hAnsi="Times New Roman" w:cs="Times New Roman"/>
          <w:sz w:val="22"/>
          <w:szCs w:val="22"/>
        </w:rPr>
        <w:fldChar w:fldCharType="begin"/>
      </w:r>
      <w:r w:rsidRPr="001839AE">
        <w:rPr>
          <w:rFonts w:ascii="Times New Roman" w:hAnsi="Times New Roman" w:cs="Times New Roman"/>
          <w:sz w:val="22"/>
          <w:szCs w:val="22"/>
        </w:rPr>
        <w:instrText xml:space="preserve"> REF habilitacao_reserva \r \h  \* MERGEFORMAT </w:instrText>
      </w:r>
      <w:r w:rsidRPr="001839AE">
        <w:rPr>
          <w:rFonts w:ascii="Times New Roman" w:hAnsi="Times New Roman" w:cs="Times New Roman"/>
          <w:sz w:val="22"/>
          <w:szCs w:val="22"/>
        </w:rPr>
      </w:r>
      <w:r w:rsidRPr="001839AE">
        <w:rPr>
          <w:rFonts w:ascii="Times New Roman" w:hAnsi="Times New Roman" w:cs="Times New Roman"/>
          <w:sz w:val="22"/>
          <w:szCs w:val="22"/>
        </w:rPr>
        <w:fldChar w:fldCharType="separate"/>
      </w:r>
      <w:r>
        <w:rPr>
          <w:rFonts w:ascii="Times New Roman" w:hAnsi="Times New Roman" w:cs="Times New Roman"/>
          <w:sz w:val="22"/>
          <w:szCs w:val="22"/>
        </w:rPr>
        <w:t>5.7</w:t>
      </w:r>
      <w:r w:rsidRPr="001839AE">
        <w:rPr>
          <w:rFonts w:ascii="Times New Roman" w:hAnsi="Times New Roman" w:cs="Times New Roman"/>
          <w:sz w:val="22"/>
          <w:szCs w:val="22"/>
        </w:rPr>
        <w:fldChar w:fldCharType="end"/>
      </w:r>
      <w:r w:rsidRPr="001839AE">
        <w:rPr>
          <w:rFonts w:ascii="Times New Roman" w:hAnsi="Times New Roman" w:cs="Times New Roman"/>
          <w:sz w:val="22"/>
          <w:szCs w:val="22"/>
        </w:rPr>
        <w:t>, observando o item 5.7 e subitens, fica facultado à Administração convocar os licitantes remanescentes do cadastro de reserva, na ordem de classificação, para fazê-lo em igual prazo e nas condições propostas pelo primeiro classificado.</w:t>
      </w:r>
      <w:bookmarkStart w:id="19" w:name="recusa_dos_que_baixaram_preco"/>
      <w:bookmarkEnd w:id="19"/>
    </w:p>
    <w:p w14:paraId="4D093EF5" w14:textId="77777777" w:rsidR="002D01DE" w:rsidRPr="001839AE" w:rsidRDefault="002D01DE" w:rsidP="002D01DE">
      <w:pPr>
        <w:pStyle w:val="Nivel2"/>
        <w:numPr>
          <w:ilvl w:val="1"/>
          <w:numId w:val="21"/>
        </w:numPr>
        <w:autoSpaceDE w:val="0"/>
        <w:autoSpaceDN w:val="0"/>
        <w:adjustRightInd w:val="0"/>
        <w:spacing w:before="0" w:after="0" w:line="240" w:lineRule="auto"/>
        <w:ind w:left="567" w:firstLine="0"/>
        <w:rPr>
          <w:rFonts w:ascii="Times New Roman" w:hAnsi="Times New Roman" w:cs="Times New Roman"/>
          <w:sz w:val="22"/>
          <w:szCs w:val="22"/>
        </w:rPr>
      </w:pPr>
      <w:r w:rsidRPr="001839AE">
        <w:rPr>
          <w:rFonts w:ascii="Times New Roman" w:hAnsi="Times New Roman" w:cs="Times New Roman"/>
          <w:sz w:val="22"/>
          <w:szCs w:val="22"/>
        </w:rPr>
        <w:t>Na hipótese de nenhum dos licitantes que trata o item 5.4.2.1, aceitar a contratação nos termos do item anterior, a Administração, observados o valor es</w:t>
      </w:r>
      <w:r w:rsidRPr="001839AE">
        <w:rPr>
          <w:rFonts w:ascii="Times New Roman" w:eastAsia="Arial" w:hAnsi="Times New Roman" w:cs="Times New Roman"/>
          <w:sz w:val="22"/>
          <w:szCs w:val="22"/>
        </w:rPr>
        <w:t>ti</w:t>
      </w:r>
      <w:r w:rsidRPr="001839AE">
        <w:rPr>
          <w:rFonts w:ascii="Times New Roman" w:hAnsi="Times New Roman" w:cs="Times New Roman"/>
          <w:sz w:val="22"/>
          <w:szCs w:val="22"/>
        </w:rPr>
        <w:t>mado e sua eventual atualização nos termos do edital, poderá:</w:t>
      </w:r>
    </w:p>
    <w:p w14:paraId="76C12719" w14:textId="77777777" w:rsidR="002D01DE" w:rsidRPr="001839AE" w:rsidRDefault="002D01DE" w:rsidP="002D01DE">
      <w:pPr>
        <w:pStyle w:val="Nvel3"/>
        <w:numPr>
          <w:ilvl w:val="2"/>
          <w:numId w:val="21"/>
        </w:numPr>
        <w:spacing w:before="0" w:after="0" w:line="240" w:lineRule="auto"/>
        <w:ind w:left="567" w:firstLine="0"/>
        <w:rPr>
          <w:rFonts w:ascii="Times New Roman" w:hAnsi="Times New Roman" w:cs="Times New Roman"/>
          <w:color w:val="auto"/>
          <w:sz w:val="22"/>
          <w:szCs w:val="22"/>
        </w:rPr>
      </w:pPr>
      <w:r w:rsidRPr="001839AE">
        <w:rPr>
          <w:rFonts w:ascii="Times New Roman" w:hAnsi="Times New Roman" w:cs="Times New Roman"/>
          <w:color w:val="auto"/>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6B05F213" w14:textId="77777777" w:rsidR="002D01DE" w:rsidRPr="001839AE" w:rsidRDefault="002D01DE" w:rsidP="002D01DE">
      <w:pPr>
        <w:pStyle w:val="Nvel3"/>
        <w:numPr>
          <w:ilvl w:val="2"/>
          <w:numId w:val="21"/>
        </w:numPr>
        <w:spacing w:before="0" w:after="0" w:line="240" w:lineRule="auto"/>
        <w:ind w:left="567" w:firstLine="0"/>
        <w:rPr>
          <w:rFonts w:ascii="Times New Roman" w:hAnsi="Times New Roman" w:cs="Times New Roman"/>
          <w:color w:val="auto"/>
          <w:sz w:val="22"/>
          <w:szCs w:val="22"/>
        </w:rPr>
      </w:pPr>
      <w:r w:rsidRPr="001839AE">
        <w:rPr>
          <w:rFonts w:ascii="Times New Roman" w:hAnsi="Times New Roman" w:cs="Times New Roman"/>
          <w:color w:val="auto"/>
          <w:sz w:val="22"/>
          <w:szCs w:val="22"/>
        </w:rPr>
        <w:t>Adjudicar e firmar o contrato nas condições ofertadas pelos licitantes ou fornecedores remanescentes, atendida a ordem classificatória, quando frustrada a negociação de melhor condição.</w:t>
      </w:r>
    </w:p>
    <w:p w14:paraId="5E24B6D1" w14:textId="77777777" w:rsidR="002D01DE" w:rsidRDefault="002D01DE" w:rsidP="002D01DE">
      <w:pPr>
        <w:pStyle w:val="Nivel2"/>
        <w:numPr>
          <w:ilvl w:val="1"/>
          <w:numId w:val="21"/>
        </w:numPr>
        <w:autoSpaceDE w:val="0"/>
        <w:autoSpaceDN w:val="0"/>
        <w:adjustRightInd w:val="0"/>
        <w:spacing w:before="0" w:after="0" w:line="240" w:lineRule="auto"/>
        <w:ind w:left="567" w:firstLine="0"/>
        <w:rPr>
          <w:rFonts w:ascii="Times New Roman" w:hAnsi="Times New Roman" w:cs="Times New Roman"/>
          <w:sz w:val="22"/>
          <w:szCs w:val="22"/>
        </w:rPr>
      </w:pPr>
      <w:r w:rsidRPr="001839AE">
        <w:rPr>
          <w:rFonts w:ascii="Times New Roman" w:hAnsi="Times New Roman" w:cs="Times New Roman"/>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18649C4" w14:textId="77777777" w:rsidR="002D01DE" w:rsidRPr="001839AE" w:rsidRDefault="002D01DE" w:rsidP="002D01DE">
      <w:pPr>
        <w:pStyle w:val="Nivel2"/>
        <w:numPr>
          <w:ilvl w:val="0"/>
          <w:numId w:val="0"/>
        </w:numPr>
        <w:spacing w:before="0" w:after="0" w:line="240" w:lineRule="auto"/>
        <w:ind w:left="567"/>
        <w:rPr>
          <w:rFonts w:ascii="Times New Roman" w:hAnsi="Times New Roman" w:cs="Times New Roman"/>
          <w:sz w:val="22"/>
          <w:szCs w:val="22"/>
        </w:rPr>
      </w:pPr>
    </w:p>
    <w:p w14:paraId="57C8B5E0" w14:textId="77777777" w:rsidR="002D01DE" w:rsidRPr="001839AE" w:rsidRDefault="002D01DE" w:rsidP="002D01DE">
      <w:pPr>
        <w:pStyle w:val="Nivel01"/>
        <w:numPr>
          <w:ilvl w:val="0"/>
          <w:numId w:val="21"/>
        </w:numPr>
        <w:spacing w:before="0"/>
        <w:ind w:left="567"/>
        <w:rPr>
          <w:rFonts w:ascii="Times New Roman" w:hAnsi="Times New Roman" w:cs="Times New Roman"/>
          <w:sz w:val="22"/>
          <w:szCs w:val="22"/>
        </w:rPr>
      </w:pPr>
      <w:r w:rsidRPr="001839AE">
        <w:rPr>
          <w:rFonts w:ascii="Times New Roman" w:hAnsi="Times New Roman" w:cs="Times New Roman"/>
          <w:sz w:val="22"/>
          <w:szCs w:val="22"/>
        </w:rPr>
        <w:t>ALTERAÇÃO OU ATUALIZAÇÃO DOS PREÇOS REGISTRADOS</w:t>
      </w:r>
    </w:p>
    <w:p w14:paraId="49F62BC4" w14:textId="77777777" w:rsidR="002D01DE" w:rsidRPr="001839AE" w:rsidRDefault="002D01DE" w:rsidP="002D01DE">
      <w:pPr>
        <w:pStyle w:val="Nivel2"/>
        <w:numPr>
          <w:ilvl w:val="1"/>
          <w:numId w:val="21"/>
        </w:numPr>
        <w:autoSpaceDE w:val="0"/>
        <w:autoSpaceDN w:val="0"/>
        <w:adjustRightInd w:val="0"/>
        <w:spacing w:before="0" w:after="0" w:line="240" w:lineRule="auto"/>
        <w:ind w:left="567" w:firstLine="0"/>
        <w:rPr>
          <w:rFonts w:ascii="Times New Roman" w:hAnsi="Times New Roman" w:cs="Times New Roman"/>
          <w:sz w:val="22"/>
          <w:szCs w:val="22"/>
        </w:rPr>
      </w:pPr>
      <w:r w:rsidRPr="001839AE">
        <w:rPr>
          <w:rFonts w:ascii="Times New Roman" w:hAnsi="Times New Roman" w:cs="Times New Roman"/>
          <w:sz w:val="22"/>
          <w:szCs w:val="22"/>
        </w:rPr>
        <w:t>Os preços registrados poderão ser alterados ou atualizados em decorrência de eventual redução dos preços pra</w:t>
      </w:r>
      <w:r w:rsidRPr="001839AE">
        <w:rPr>
          <w:rFonts w:ascii="Times New Roman" w:eastAsia="Calibri" w:hAnsi="Times New Roman" w:cs="Times New Roman"/>
          <w:sz w:val="22"/>
          <w:szCs w:val="22"/>
        </w:rPr>
        <w:t>ti</w:t>
      </w:r>
      <w:r w:rsidRPr="001839AE">
        <w:rPr>
          <w:rFonts w:ascii="Times New Roman" w:hAnsi="Times New Roman" w:cs="Times New Roman"/>
          <w:sz w:val="22"/>
          <w:szCs w:val="22"/>
        </w:rPr>
        <w:t>cados no mercado ou de fato que eleve o custo dos bens, das obras ou dos serviços registrados, nas seguintes situações:</w:t>
      </w:r>
    </w:p>
    <w:p w14:paraId="03F9CC6F" w14:textId="77777777" w:rsidR="002D01DE" w:rsidRPr="001839AE" w:rsidRDefault="002D01DE" w:rsidP="002D01DE">
      <w:pPr>
        <w:pStyle w:val="Nvel3"/>
        <w:numPr>
          <w:ilvl w:val="2"/>
          <w:numId w:val="21"/>
        </w:numPr>
        <w:spacing w:before="0" w:after="0" w:line="240" w:lineRule="auto"/>
        <w:ind w:left="567" w:firstLine="0"/>
        <w:rPr>
          <w:rFonts w:ascii="Times New Roman" w:hAnsi="Times New Roman" w:cs="Times New Roman"/>
          <w:color w:val="auto"/>
          <w:sz w:val="22"/>
          <w:szCs w:val="22"/>
        </w:rPr>
      </w:pPr>
      <w:r w:rsidRPr="001839AE">
        <w:rPr>
          <w:rFonts w:ascii="Times New Roman" w:hAnsi="Times New Roman" w:cs="Times New Roman"/>
          <w:color w:val="auto"/>
          <w:sz w:val="22"/>
          <w:szCs w:val="22"/>
        </w:rPr>
        <w:t xml:space="preserve">Em caso de força maior, caso fortuito ou fato do príncipe ou em decorrência de fatos imprevisíveis ou previsíveis de consequências incalculáveis, que inviabilizem a execução da ata tal como pactuada, nos termos da alínea “d” do inciso II do caput do art. 124 da Lei </w:t>
      </w:r>
      <w:r>
        <w:rPr>
          <w:rFonts w:ascii="Times New Roman" w:hAnsi="Times New Roman" w:cs="Times New Roman"/>
          <w:color w:val="auto"/>
          <w:sz w:val="22"/>
          <w:szCs w:val="22"/>
        </w:rPr>
        <w:t xml:space="preserve">Federal </w:t>
      </w:r>
      <w:r w:rsidRPr="001839AE">
        <w:rPr>
          <w:rFonts w:ascii="Times New Roman" w:hAnsi="Times New Roman" w:cs="Times New Roman"/>
          <w:color w:val="auto"/>
          <w:sz w:val="22"/>
          <w:szCs w:val="22"/>
        </w:rPr>
        <w:t>nº 14.133, de 2021;</w:t>
      </w:r>
    </w:p>
    <w:p w14:paraId="212463B7" w14:textId="77777777" w:rsidR="002D01DE" w:rsidRPr="001839AE" w:rsidRDefault="002D01DE" w:rsidP="002D01DE">
      <w:pPr>
        <w:pStyle w:val="Nvel3"/>
        <w:numPr>
          <w:ilvl w:val="2"/>
          <w:numId w:val="21"/>
        </w:numPr>
        <w:spacing w:before="0" w:after="0" w:line="240" w:lineRule="auto"/>
        <w:ind w:left="567" w:firstLine="0"/>
        <w:rPr>
          <w:rFonts w:ascii="Times New Roman" w:hAnsi="Times New Roman" w:cs="Times New Roman"/>
          <w:color w:val="auto"/>
          <w:sz w:val="22"/>
          <w:szCs w:val="22"/>
        </w:rPr>
      </w:pPr>
      <w:r w:rsidRPr="001839AE">
        <w:rPr>
          <w:rFonts w:ascii="Times New Roman" w:hAnsi="Times New Roman" w:cs="Times New Roman"/>
          <w:color w:val="auto"/>
          <w:sz w:val="22"/>
          <w:szCs w:val="22"/>
        </w:rPr>
        <w:t>Em caso de criação, alteração ou ex</w:t>
      </w:r>
      <w:r w:rsidRPr="001839AE">
        <w:rPr>
          <w:rFonts w:ascii="Times New Roman" w:eastAsia="Calibri" w:hAnsi="Times New Roman" w:cs="Times New Roman"/>
          <w:color w:val="auto"/>
          <w:sz w:val="22"/>
          <w:szCs w:val="22"/>
        </w:rPr>
        <w:t>ti</w:t>
      </w:r>
      <w:r w:rsidRPr="001839AE">
        <w:rPr>
          <w:rFonts w:ascii="Times New Roman" w:hAnsi="Times New Roman" w:cs="Times New Roman"/>
          <w:color w:val="auto"/>
          <w:sz w:val="22"/>
          <w:szCs w:val="22"/>
        </w:rPr>
        <w:t xml:space="preserve">nção de quaisquer tributos ou encargos legais ou a superveniência de disposições legais, com comprovada repercussão sobre os preços registrados; </w:t>
      </w:r>
    </w:p>
    <w:p w14:paraId="0C122F76" w14:textId="77777777" w:rsidR="002D01DE" w:rsidRPr="001839AE" w:rsidRDefault="002D01DE" w:rsidP="002D01DE">
      <w:pPr>
        <w:pStyle w:val="Nvel3"/>
        <w:numPr>
          <w:ilvl w:val="2"/>
          <w:numId w:val="21"/>
        </w:numPr>
        <w:spacing w:before="0" w:after="0" w:line="240" w:lineRule="auto"/>
        <w:ind w:left="567" w:firstLine="0"/>
        <w:rPr>
          <w:rFonts w:ascii="Times New Roman" w:hAnsi="Times New Roman" w:cs="Times New Roman"/>
          <w:color w:val="auto"/>
          <w:sz w:val="22"/>
          <w:szCs w:val="22"/>
        </w:rPr>
      </w:pPr>
      <w:r w:rsidRPr="001839AE">
        <w:rPr>
          <w:rFonts w:ascii="Times New Roman" w:hAnsi="Times New Roman" w:cs="Times New Roman"/>
          <w:color w:val="auto"/>
          <w:sz w:val="22"/>
          <w:szCs w:val="22"/>
        </w:rPr>
        <w:t>Na hipótese de previsão no edital de cláusula de reajustamento ou repactuação sobre os preços registrados, nos termos da Lei</w:t>
      </w:r>
      <w:r>
        <w:rPr>
          <w:rFonts w:ascii="Times New Roman" w:hAnsi="Times New Roman" w:cs="Times New Roman"/>
          <w:color w:val="auto"/>
          <w:sz w:val="22"/>
          <w:szCs w:val="22"/>
        </w:rPr>
        <w:t xml:space="preserve"> </w:t>
      </w:r>
      <w:proofErr w:type="gramStart"/>
      <w:r>
        <w:rPr>
          <w:rFonts w:ascii="Times New Roman" w:hAnsi="Times New Roman" w:cs="Times New Roman"/>
          <w:color w:val="auto"/>
          <w:sz w:val="22"/>
          <w:szCs w:val="22"/>
        </w:rPr>
        <w:t xml:space="preserve">Federal </w:t>
      </w:r>
      <w:r w:rsidRPr="001839AE">
        <w:rPr>
          <w:rFonts w:ascii="Times New Roman" w:hAnsi="Times New Roman" w:cs="Times New Roman"/>
          <w:color w:val="auto"/>
          <w:sz w:val="22"/>
          <w:szCs w:val="22"/>
        </w:rPr>
        <w:t xml:space="preserve"> nº</w:t>
      </w:r>
      <w:proofErr w:type="gramEnd"/>
      <w:r w:rsidRPr="001839AE">
        <w:rPr>
          <w:rFonts w:ascii="Times New Roman" w:hAnsi="Times New Roman" w:cs="Times New Roman"/>
          <w:color w:val="auto"/>
          <w:sz w:val="22"/>
          <w:szCs w:val="22"/>
        </w:rPr>
        <w:t xml:space="preserve"> 14.133, de 2021.</w:t>
      </w:r>
    </w:p>
    <w:p w14:paraId="30B37C63" w14:textId="77777777" w:rsidR="002D01DE" w:rsidRPr="001839AE" w:rsidRDefault="002D01DE" w:rsidP="002D01DE">
      <w:pPr>
        <w:pStyle w:val="Nvel4"/>
        <w:numPr>
          <w:ilvl w:val="3"/>
          <w:numId w:val="21"/>
        </w:numPr>
        <w:spacing w:before="0" w:after="0" w:line="240" w:lineRule="auto"/>
        <w:ind w:left="567" w:firstLine="0"/>
        <w:rPr>
          <w:rFonts w:ascii="Times New Roman" w:hAnsi="Times New Roman" w:cs="Times New Roman"/>
          <w:sz w:val="22"/>
          <w:szCs w:val="22"/>
        </w:rPr>
      </w:pPr>
      <w:r w:rsidRPr="001839AE">
        <w:rPr>
          <w:rFonts w:ascii="Times New Roman" w:hAnsi="Times New Roman" w:cs="Times New Roman"/>
          <w:sz w:val="22"/>
          <w:szCs w:val="22"/>
        </w:rPr>
        <w:t xml:space="preserve">No caso do reajustamento, deverá ser respeitada a contagem da anualidade e o índice previstos para a contratação;  </w:t>
      </w:r>
    </w:p>
    <w:p w14:paraId="70B7B67B" w14:textId="77777777" w:rsidR="002D01DE" w:rsidRDefault="002D01DE" w:rsidP="002D01DE">
      <w:pPr>
        <w:pStyle w:val="Nvel4"/>
        <w:numPr>
          <w:ilvl w:val="3"/>
          <w:numId w:val="21"/>
        </w:numPr>
        <w:spacing w:before="0" w:after="0" w:line="240" w:lineRule="auto"/>
        <w:ind w:left="567" w:firstLine="0"/>
        <w:rPr>
          <w:rFonts w:ascii="Times New Roman" w:hAnsi="Times New Roman" w:cs="Times New Roman"/>
          <w:sz w:val="22"/>
          <w:szCs w:val="22"/>
        </w:rPr>
      </w:pPr>
      <w:r w:rsidRPr="001839AE">
        <w:rPr>
          <w:rFonts w:ascii="Times New Roman" w:hAnsi="Times New Roman" w:cs="Times New Roman"/>
          <w:sz w:val="22"/>
          <w:szCs w:val="22"/>
        </w:rPr>
        <w:t>No caso da repactuação, poderá ser a pedido do interessado, conforme critérios definidos para a contratação.</w:t>
      </w:r>
    </w:p>
    <w:p w14:paraId="52E088B0" w14:textId="77777777" w:rsidR="002D01DE" w:rsidRPr="001839AE" w:rsidRDefault="002D01DE" w:rsidP="002D01DE">
      <w:pPr>
        <w:pStyle w:val="Nvel4"/>
        <w:spacing w:before="0" w:after="0" w:line="240" w:lineRule="auto"/>
        <w:rPr>
          <w:rFonts w:ascii="Times New Roman" w:hAnsi="Times New Roman" w:cs="Times New Roman"/>
          <w:sz w:val="22"/>
          <w:szCs w:val="22"/>
        </w:rPr>
      </w:pPr>
    </w:p>
    <w:p w14:paraId="0AE8B975" w14:textId="77777777" w:rsidR="002D01DE" w:rsidRPr="001839AE" w:rsidRDefault="002D01DE" w:rsidP="002D01DE">
      <w:pPr>
        <w:pStyle w:val="Nivel01"/>
        <w:numPr>
          <w:ilvl w:val="0"/>
          <w:numId w:val="21"/>
        </w:numPr>
        <w:spacing w:before="0"/>
        <w:ind w:left="567"/>
        <w:rPr>
          <w:rFonts w:ascii="Times New Roman" w:hAnsi="Times New Roman" w:cs="Times New Roman"/>
          <w:sz w:val="22"/>
          <w:szCs w:val="22"/>
        </w:rPr>
      </w:pPr>
      <w:r w:rsidRPr="001839AE">
        <w:rPr>
          <w:rFonts w:ascii="Times New Roman" w:hAnsi="Times New Roman" w:cs="Times New Roman"/>
          <w:sz w:val="22"/>
          <w:szCs w:val="22"/>
        </w:rPr>
        <w:t>NEGOCIAÇÃO DE PREÇOS REGISTRADOS</w:t>
      </w:r>
    </w:p>
    <w:p w14:paraId="1D1F781A" w14:textId="77777777" w:rsidR="002D01DE" w:rsidRPr="001839AE" w:rsidRDefault="002D01DE" w:rsidP="002D01DE">
      <w:pPr>
        <w:pStyle w:val="Nivel2"/>
        <w:numPr>
          <w:ilvl w:val="1"/>
          <w:numId w:val="21"/>
        </w:numPr>
        <w:autoSpaceDE w:val="0"/>
        <w:autoSpaceDN w:val="0"/>
        <w:adjustRightInd w:val="0"/>
        <w:spacing w:before="0" w:after="0" w:line="240" w:lineRule="auto"/>
        <w:ind w:left="567" w:firstLine="0"/>
        <w:rPr>
          <w:rFonts w:ascii="Times New Roman" w:hAnsi="Times New Roman" w:cs="Times New Roman"/>
          <w:sz w:val="22"/>
          <w:szCs w:val="22"/>
        </w:rPr>
      </w:pPr>
      <w:r w:rsidRPr="001839AE">
        <w:rPr>
          <w:rFonts w:ascii="Times New Roman" w:hAnsi="Times New Roman" w:cs="Times New Roman"/>
          <w:sz w:val="22"/>
          <w:szCs w:val="22"/>
        </w:rPr>
        <w:t>Na hipótese de o preço registrado tornar-se superior ao preço pra</w:t>
      </w:r>
      <w:r w:rsidRPr="001839AE">
        <w:rPr>
          <w:rFonts w:ascii="Times New Roman" w:eastAsia="Calibri" w:hAnsi="Times New Roman" w:cs="Times New Roman"/>
          <w:sz w:val="22"/>
          <w:szCs w:val="22"/>
        </w:rPr>
        <w:t>ti</w:t>
      </w:r>
      <w:r w:rsidRPr="001839AE">
        <w:rPr>
          <w:rFonts w:ascii="Times New Roman" w:hAnsi="Times New Roman" w:cs="Times New Roman"/>
          <w:sz w:val="22"/>
          <w:szCs w:val="22"/>
        </w:rPr>
        <w:t>cado no mercado por mo</w:t>
      </w:r>
      <w:r w:rsidRPr="001839AE">
        <w:rPr>
          <w:rFonts w:ascii="Times New Roman" w:eastAsia="Calibri" w:hAnsi="Times New Roman" w:cs="Times New Roman"/>
          <w:sz w:val="22"/>
          <w:szCs w:val="22"/>
        </w:rPr>
        <w:t>ti</w:t>
      </w:r>
      <w:r w:rsidRPr="001839AE">
        <w:rPr>
          <w:rFonts w:ascii="Times New Roman" w:hAnsi="Times New Roman" w:cs="Times New Roman"/>
          <w:sz w:val="22"/>
          <w:szCs w:val="22"/>
        </w:rPr>
        <w:t>vo superveniente, o órgão gerenciador convocará o fornecedor para negociar a redução do preço registrado.</w:t>
      </w:r>
    </w:p>
    <w:p w14:paraId="5B4F3291" w14:textId="77777777" w:rsidR="002D01DE" w:rsidRPr="001839AE" w:rsidRDefault="002D01DE" w:rsidP="002D01DE">
      <w:pPr>
        <w:pStyle w:val="Nvel3"/>
        <w:numPr>
          <w:ilvl w:val="2"/>
          <w:numId w:val="21"/>
        </w:numPr>
        <w:spacing w:before="0" w:after="0" w:line="240" w:lineRule="auto"/>
        <w:ind w:left="567" w:firstLine="0"/>
        <w:rPr>
          <w:rFonts w:ascii="Times New Roman" w:hAnsi="Times New Roman" w:cs="Times New Roman"/>
          <w:color w:val="auto"/>
          <w:sz w:val="22"/>
          <w:szCs w:val="22"/>
        </w:rPr>
      </w:pPr>
      <w:r w:rsidRPr="001839AE">
        <w:rPr>
          <w:rFonts w:ascii="Times New Roman" w:hAnsi="Times New Roman" w:cs="Times New Roman"/>
          <w:color w:val="auto"/>
          <w:sz w:val="22"/>
          <w:szCs w:val="22"/>
        </w:rPr>
        <w:t>Caso não aceite reduzir seu preço aos valores pra</w:t>
      </w:r>
      <w:r w:rsidRPr="001839AE">
        <w:rPr>
          <w:rFonts w:ascii="Times New Roman" w:eastAsia="Calibri" w:hAnsi="Times New Roman" w:cs="Times New Roman"/>
          <w:color w:val="auto"/>
          <w:sz w:val="22"/>
          <w:szCs w:val="22"/>
        </w:rPr>
        <w:t>ti</w:t>
      </w:r>
      <w:r w:rsidRPr="001839AE">
        <w:rPr>
          <w:rFonts w:ascii="Times New Roman" w:hAnsi="Times New Roman" w:cs="Times New Roman"/>
          <w:color w:val="auto"/>
          <w:sz w:val="22"/>
          <w:szCs w:val="22"/>
        </w:rPr>
        <w:t>cados pelo mercado, o fornecedor será liberado do compromisso assumido quanto ao item registrado, sem aplicação de penalidades administrativas.</w:t>
      </w:r>
    </w:p>
    <w:p w14:paraId="0853DC91" w14:textId="77777777" w:rsidR="002D01DE" w:rsidRPr="001839AE" w:rsidRDefault="002D01DE" w:rsidP="002D01DE">
      <w:pPr>
        <w:pStyle w:val="Nvel3"/>
        <w:numPr>
          <w:ilvl w:val="2"/>
          <w:numId w:val="21"/>
        </w:numPr>
        <w:spacing w:before="0" w:after="0" w:line="240" w:lineRule="auto"/>
        <w:ind w:left="567" w:firstLine="0"/>
        <w:rPr>
          <w:rFonts w:ascii="Times New Roman" w:hAnsi="Times New Roman" w:cs="Times New Roman"/>
          <w:color w:val="auto"/>
          <w:sz w:val="22"/>
          <w:szCs w:val="22"/>
        </w:rPr>
      </w:pPr>
      <w:r w:rsidRPr="001839AE">
        <w:rPr>
          <w:rFonts w:ascii="Times New Roman" w:hAnsi="Times New Roman" w:cs="Times New Roman"/>
          <w:color w:val="auto"/>
          <w:sz w:val="22"/>
          <w:szCs w:val="22"/>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14414BC5" w14:textId="77777777" w:rsidR="002D01DE" w:rsidRPr="001839AE" w:rsidRDefault="002D01DE" w:rsidP="002D01DE">
      <w:pPr>
        <w:pStyle w:val="Nvel3"/>
        <w:numPr>
          <w:ilvl w:val="2"/>
          <w:numId w:val="21"/>
        </w:numPr>
        <w:spacing w:before="0" w:after="0" w:line="240" w:lineRule="auto"/>
        <w:ind w:left="567" w:firstLine="0"/>
        <w:rPr>
          <w:rFonts w:ascii="Times New Roman" w:hAnsi="Times New Roman" w:cs="Times New Roman"/>
          <w:color w:val="auto"/>
          <w:sz w:val="22"/>
          <w:szCs w:val="22"/>
        </w:rPr>
      </w:pPr>
      <w:r w:rsidRPr="001839AE">
        <w:rPr>
          <w:rFonts w:ascii="Times New Roman" w:hAnsi="Times New Roman" w:cs="Times New Roman"/>
          <w:color w:val="auto"/>
          <w:sz w:val="22"/>
          <w:szCs w:val="22"/>
        </w:rPr>
        <w:t>Se não obtiver êxito nas negociações, o órgão gerenciador procederá ao cancelamento da ata de registro de preços, adotando as medidas cabíveis para obtenção de contratação mais vantajosa.</w:t>
      </w:r>
      <w:bookmarkStart w:id="20" w:name="reducao_preco_mercado_negociacao_frustra"/>
      <w:bookmarkEnd w:id="20"/>
    </w:p>
    <w:p w14:paraId="280474AC" w14:textId="77777777" w:rsidR="002D01DE" w:rsidRPr="001839AE" w:rsidRDefault="002D01DE" w:rsidP="002D01DE">
      <w:pPr>
        <w:pStyle w:val="Nvel3"/>
        <w:numPr>
          <w:ilvl w:val="2"/>
          <w:numId w:val="21"/>
        </w:numPr>
        <w:spacing w:before="0" w:after="0" w:line="240" w:lineRule="auto"/>
        <w:ind w:left="567" w:firstLine="0"/>
        <w:rPr>
          <w:rFonts w:ascii="Times New Roman" w:hAnsi="Times New Roman" w:cs="Times New Roman"/>
          <w:color w:val="auto"/>
          <w:sz w:val="22"/>
          <w:szCs w:val="22"/>
        </w:rPr>
      </w:pPr>
      <w:r w:rsidRPr="001839AE">
        <w:rPr>
          <w:rFonts w:ascii="Times New Roman" w:hAnsi="Times New Roman" w:cs="Times New Roman"/>
          <w:color w:val="auto"/>
          <w:sz w:val="22"/>
          <w:szCs w:val="22"/>
        </w:rPr>
        <w:t>Na hipótese de redução do preço registrado, o gerenciador comunicará aos órgãos e às en</w:t>
      </w:r>
      <w:r w:rsidRPr="001839AE">
        <w:rPr>
          <w:rFonts w:ascii="Times New Roman" w:eastAsia="Calibri" w:hAnsi="Times New Roman" w:cs="Times New Roman"/>
          <w:color w:val="auto"/>
          <w:sz w:val="22"/>
          <w:szCs w:val="22"/>
        </w:rPr>
        <w:t>ti</w:t>
      </w:r>
      <w:r w:rsidRPr="001839AE">
        <w:rPr>
          <w:rFonts w:ascii="Times New Roman" w:hAnsi="Times New Roman" w:cs="Times New Roman"/>
          <w:color w:val="auto"/>
          <w:sz w:val="22"/>
          <w:szCs w:val="22"/>
        </w:rPr>
        <w:t xml:space="preserve">dades que </w:t>
      </w:r>
      <w:r w:rsidRPr="001839AE">
        <w:rPr>
          <w:rFonts w:ascii="Times New Roman" w:eastAsia="Calibri" w:hAnsi="Times New Roman" w:cs="Times New Roman"/>
          <w:color w:val="auto"/>
          <w:sz w:val="22"/>
          <w:szCs w:val="22"/>
        </w:rPr>
        <w:t>ti</w:t>
      </w:r>
      <w:r w:rsidRPr="001839AE">
        <w:rPr>
          <w:rFonts w:ascii="Times New Roman" w:hAnsi="Times New Roman" w:cs="Times New Roman"/>
          <w:color w:val="auto"/>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14:paraId="4DFCB57D" w14:textId="77777777" w:rsidR="002D01DE" w:rsidRPr="001839AE" w:rsidRDefault="002D01DE" w:rsidP="002D01DE">
      <w:pPr>
        <w:pStyle w:val="Nivel2"/>
        <w:numPr>
          <w:ilvl w:val="1"/>
          <w:numId w:val="21"/>
        </w:numPr>
        <w:autoSpaceDE w:val="0"/>
        <w:autoSpaceDN w:val="0"/>
        <w:adjustRightInd w:val="0"/>
        <w:spacing w:before="0" w:after="0" w:line="240" w:lineRule="auto"/>
        <w:ind w:left="567" w:firstLine="0"/>
        <w:rPr>
          <w:rFonts w:ascii="Times New Roman" w:hAnsi="Times New Roman" w:cs="Times New Roman"/>
          <w:sz w:val="22"/>
          <w:szCs w:val="22"/>
        </w:rPr>
      </w:pPr>
      <w:r w:rsidRPr="001839AE">
        <w:rPr>
          <w:rFonts w:ascii="Times New Roman" w:hAnsi="Times New Roman" w:cs="Times New Roman"/>
          <w:sz w:val="22"/>
          <w:szCs w:val="22"/>
        </w:rPr>
        <w:t xml:space="preserve">Na hipótese de o preço de mercado tornar-se superior ao preço registrado e o fornecedor não poder cumprir as obrigações estabelecidas na ata, será facultado ao fornecedor requerer ao gerenciador </w:t>
      </w:r>
      <w:r w:rsidRPr="001839AE">
        <w:rPr>
          <w:rFonts w:ascii="Times New Roman" w:hAnsi="Times New Roman" w:cs="Times New Roman"/>
          <w:sz w:val="22"/>
          <w:szCs w:val="22"/>
        </w:rPr>
        <w:lastRenderedPageBreak/>
        <w:t>a alteração do preço registrado, mediante comprovação de fato superveniente que supostamente o impossibilite de cumprir o compromisso.</w:t>
      </w:r>
      <w:bookmarkStart w:id="21" w:name="hipotese_preco_mercado_maior"/>
      <w:bookmarkEnd w:id="21"/>
    </w:p>
    <w:p w14:paraId="72CB4F6E" w14:textId="77777777" w:rsidR="002D01DE" w:rsidRPr="001839AE" w:rsidRDefault="002D01DE" w:rsidP="002D01DE">
      <w:pPr>
        <w:pStyle w:val="Nvel3"/>
        <w:numPr>
          <w:ilvl w:val="2"/>
          <w:numId w:val="21"/>
        </w:numPr>
        <w:spacing w:before="0" w:after="0" w:line="240" w:lineRule="auto"/>
        <w:ind w:left="567" w:firstLine="0"/>
        <w:rPr>
          <w:rFonts w:ascii="Times New Roman" w:hAnsi="Times New Roman" w:cs="Times New Roman"/>
          <w:color w:val="auto"/>
          <w:sz w:val="22"/>
          <w:szCs w:val="22"/>
        </w:rPr>
      </w:pPr>
      <w:r w:rsidRPr="001839AE">
        <w:rPr>
          <w:rFonts w:ascii="Times New Roman" w:hAnsi="Times New Roman" w:cs="Times New Roman"/>
          <w:color w:val="auto"/>
          <w:sz w:val="22"/>
          <w:szCs w:val="22"/>
        </w:rPr>
        <w:t xml:space="preserve">Neste caso, o fornecedor encaminhará, juntamente com o pedido de alteração, a documentação comprobatória ou </w:t>
      </w:r>
      <w:proofErr w:type="spellStart"/>
      <w:r w:rsidRPr="001839AE">
        <w:rPr>
          <w:rFonts w:ascii="Times New Roman" w:hAnsi="Times New Roman" w:cs="Times New Roman"/>
          <w:color w:val="auto"/>
          <w:sz w:val="22"/>
          <w:szCs w:val="22"/>
        </w:rPr>
        <w:t>a</w:t>
      </w:r>
      <w:proofErr w:type="spellEnd"/>
      <w:r w:rsidRPr="001839AE">
        <w:rPr>
          <w:rFonts w:ascii="Times New Roman" w:hAnsi="Times New Roman" w:cs="Times New Roman"/>
          <w:color w:val="auto"/>
          <w:sz w:val="22"/>
          <w:szCs w:val="22"/>
        </w:rPr>
        <w:t xml:space="preserve"> planilha de custos que demonstre a inviabilidade do preço registrado em relação às condições inicialmente pactuadas.</w:t>
      </w:r>
      <w:bookmarkStart w:id="22" w:name="prova_preco_mercado_maior"/>
      <w:bookmarkEnd w:id="22"/>
    </w:p>
    <w:p w14:paraId="7CB312B0" w14:textId="77777777" w:rsidR="002D01DE" w:rsidRPr="001839AE" w:rsidRDefault="002D01DE" w:rsidP="002D01DE">
      <w:pPr>
        <w:pStyle w:val="Nvel3"/>
        <w:numPr>
          <w:ilvl w:val="2"/>
          <w:numId w:val="21"/>
        </w:numPr>
        <w:spacing w:before="0" w:after="0" w:line="240" w:lineRule="auto"/>
        <w:ind w:left="567" w:firstLine="0"/>
        <w:rPr>
          <w:rFonts w:ascii="Times New Roman" w:hAnsi="Times New Roman" w:cs="Times New Roman"/>
          <w:color w:val="auto"/>
          <w:sz w:val="22"/>
          <w:szCs w:val="22"/>
        </w:rPr>
      </w:pPr>
      <w:r w:rsidRPr="001839AE">
        <w:rPr>
          <w:rFonts w:ascii="Times New Roman" w:hAnsi="Times New Roman" w:cs="Times New Roman"/>
          <w:color w:val="auto"/>
          <w:sz w:val="22"/>
          <w:szCs w:val="22"/>
        </w:rPr>
        <w:t>N</w:t>
      </w:r>
      <w:r>
        <w:rPr>
          <w:rFonts w:ascii="Times New Roman" w:hAnsi="Times New Roman" w:cs="Times New Roman"/>
          <w:color w:val="auto"/>
          <w:sz w:val="22"/>
          <w:szCs w:val="22"/>
        </w:rPr>
        <w:t>a</w:t>
      </w:r>
      <w:r w:rsidRPr="001839AE">
        <w:rPr>
          <w:rFonts w:ascii="Times New Roman" w:hAnsi="Times New Roman" w:cs="Times New Roman"/>
          <w:color w:val="auto"/>
          <w:sz w:val="22"/>
          <w:szCs w:val="22"/>
        </w:rPr>
        <w:t xml:space="preserve">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w:t>
      </w:r>
      <w:r w:rsidRPr="001839AE">
        <w:rPr>
          <w:rFonts w:ascii="Times New Roman" w:hAnsi="Times New Roman" w:cs="Times New Roman"/>
          <w:color w:val="auto"/>
          <w:sz w:val="22"/>
          <w:szCs w:val="22"/>
        </w:rPr>
        <w:fldChar w:fldCharType="begin"/>
      </w:r>
      <w:r w:rsidRPr="001839AE">
        <w:rPr>
          <w:rFonts w:ascii="Times New Roman" w:hAnsi="Times New Roman" w:cs="Times New Roman"/>
          <w:color w:val="auto"/>
          <w:sz w:val="22"/>
          <w:szCs w:val="22"/>
        </w:rPr>
        <w:instrText xml:space="preserve"> REF cancelamento_do_fornecedor \r \h  \* MERGEFORMAT </w:instrText>
      </w:r>
      <w:r w:rsidRPr="001839AE">
        <w:rPr>
          <w:rFonts w:ascii="Times New Roman" w:hAnsi="Times New Roman" w:cs="Times New Roman"/>
          <w:color w:val="auto"/>
          <w:sz w:val="22"/>
          <w:szCs w:val="22"/>
        </w:rPr>
      </w:r>
      <w:r w:rsidRPr="001839AE">
        <w:rPr>
          <w:rFonts w:ascii="Times New Roman" w:hAnsi="Times New Roman" w:cs="Times New Roman"/>
          <w:color w:val="auto"/>
          <w:sz w:val="22"/>
          <w:szCs w:val="22"/>
        </w:rPr>
        <w:fldChar w:fldCharType="separate"/>
      </w:r>
      <w:r>
        <w:rPr>
          <w:rFonts w:ascii="Times New Roman" w:hAnsi="Times New Roman" w:cs="Times New Roman"/>
          <w:color w:val="auto"/>
          <w:sz w:val="22"/>
          <w:szCs w:val="22"/>
        </w:rPr>
        <w:t>9.1</w:t>
      </w:r>
      <w:r w:rsidRPr="001839AE">
        <w:rPr>
          <w:rFonts w:ascii="Times New Roman" w:hAnsi="Times New Roman" w:cs="Times New Roman"/>
          <w:color w:val="auto"/>
          <w:sz w:val="22"/>
          <w:szCs w:val="22"/>
        </w:rPr>
        <w:fldChar w:fldCharType="end"/>
      </w:r>
      <w:r w:rsidRPr="001839AE">
        <w:rPr>
          <w:rFonts w:ascii="Times New Roman" w:hAnsi="Times New Roman" w:cs="Times New Roman"/>
          <w:color w:val="auto"/>
          <w:sz w:val="22"/>
          <w:szCs w:val="22"/>
        </w:rPr>
        <w:t>, sem prejuízo das sanções previstas na Lei nº 14.133, de 2021, e na legislação aplicável.</w:t>
      </w:r>
      <w:bookmarkStart w:id="23" w:name="nao_comprovacao_majoracao_mercado"/>
      <w:bookmarkEnd w:id="23"/>
    </w:p>
    <w:p w14:paraId="7CE0E125" w14:textId="77777777" w:rsidR="002D01DE" w:rsidRPr="001839AE" w:rsidRDefault="002D01DE" w:rsidP="002D01DE">
      <w:pPr>
        <w:pStyle w:val="Nvel3"/>
        <w:numPr>
          <w:ilvl w:val="2"/>
          <w:numId w:val="21"/>
        </w:numPr>
        <w:spacing w:before="0" w:after="0" w:line="240" w:lineRule="auto"/>
        <w:ind w:left="567" w:firstLine="0"/>
        <w:rPr>
          <w:rFonts w:ascii="Times New Roman" w:hAnsi="Times New Roman" w:cs="Times New Roman"/>
          <w:color w:val="auto"/>
          <w:sz w:val="22"/>
          <w:szCs w:val="22"/>
        </w:rPr>
      </w:pPr>
      <w:r w:rsidRPr="001839AE">
        <w:rPr>
          <w:rFonts w:ascii="Times New Roman" w:hAnsi="Times New Roman" w:cs="Times New Roman"/>
          <w:color w:val="auto"/>
          <w:sz w:val="22"/>
          <w:szCs w:val="22"/>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A2A4858" w14:textId="77777777" w:rsidR="002D01DE" w:rsidRPr="001839AE" w:rsidRDefault="002D01DE" w:rsidP="002D01DE">
      <w:pPr>
        <w:pStyle w:val="Nvel3"/>
        <w:numPr>
          <w:ilvl w:val="2"/>
          <w:numId w:val="21"/>
        </w:numPr>
        <w:spacing w:before="0" w:after="0" w:line="240" w:lineRule="auto"/>
        <w:ind w:left="567" w:firstLine="0"/>
        <w:rPr>
          <w:rFonts w:ascii="Times New Roman" w:hAnsi="Times New Roman" w:cs="Times New Roman"/>
          <w:color w:val="auto"/>
          <w:sz w:val="22"/>
          <w:szCs w:val="22"/>
        </w:rPr>
      </w:pPr>
      <w:r w:rsidRPr="001839AE">
        <w:rPr>
          <w:rFonts w:ascii="Times New Roman" w:hAnsi="Times New Roman" w:cs="Times New Roman"/>
          <w:color w:val="auto"/>
          <w:sz w:val="22"/>
          <w:szCs w:val="22"/>
        </w:rPr>
        <w:t xml:space="preserve">Se não obtiver êxito nas negociações, o órgão gerenciador procederá ao cancelamento da ata de registro de preços, nos termos do item </w:t>
      </w:r>
      <w:r w:rsidRPr="001839AE">
        <w:rPr>
          <w:rFonts w:ascii="Times New Roman" w:hAnsi="Times New Roman" w:cs="Times New Roman"/>
          <w:color w:val="auto"/>
          <w:sz w:val="22"/>
          <w:szCs w:val="22"/>
        </w:rPr>
        <w:fldChar w:fldCharType="begin"/>
      </w:r>
      <w:r w:rsidRPr="001839AE">
        <w:rPr>
          <w:rFonts w:ascii="Times New Roman" w:hAnsi="Times New Roman" w:cs="Times New Roman"/>
          <w:color w:val="auto"/>
          <w:sz w:val="22"/>
          <w:szCs w:val="22"/>
        </w:rPr>
        <w:instrText xml:space="preserve"> REF cancelamento_da_ata \r \h  \* MERGEFORMAT </w:instrText>
      </w:r>
      <w:r w:rsidRPr="001839AE">
        <w:rPr>
          <w:rFonts w:ascii="Times New Roman" w:hAnsi="Times New Roman" w:cs="Times New Roman"/>
          <w:color w:val="auto"/>
          <w:sz w:val="22"/>
          <w:szCs w:val="22"/>
        </w:rPr>
      </w:r>
      <w:r w:rsidRPr="001839AE">
        <w:rPr>
          <w:rFonts w:ascii="Times New Roman" w:hAnsi="Times New Roman" w:cs="Times New Roman"/>
          <w:color w:val="auto"/>
          <w:sz w:val="22"/>
          <w:szCs w:val="22"/>
        </w:rPr>
        <w:fldChar w:fldCharType="separate"/>
      </w:r>
      <w:r>
        <w:rPr>
          <w:rFonts w:ascii="Times New Roman" w:hAnsi="Times New Roman" w:cs="Times New Roman"/>
          <w:color w:val="auto"/>
          <w:sz w:val="22"/>
          <w:szCs w:val="22"/>
        </w:rPr>
        <w:t>9.4</w:t>
      </w:r>
      <w:r w:rsidRPr="001839AE">
        <w:rPr>
          <w:rFonts w:ascii="Times New Roman" w:hAnsi="Times New Roman" w:cs="Times New Roman"/>
          <w:color w:val="auto"/>
          <w:sz w:val="22"/>
          <w:szCs w:val="22"/>
        </w:rPr>
        <w:fldChar w:fldCharType="end"/>
      </w:r>
      <w:r w:rsidRPr="001839AE">
        <w:rPr>
          <w:rFonts w:ascii="Times New Roman" w:hAnsi="Times New Roman" w:cs="Times New Roman"/>
          <w:color w:val="auto"/>
          <w:sz w:val="22"/>
          <w:szCs w:val="22"/>
        </w:rPr>
        <w:t>, e adotará as medidas cabíveis para a obtenção da contratação mais vantajosa.</w:t>
      </w:r>
      <w:bookmarkStart w:id="24" w:name="majora_preco_mercado_negociacao_frustra"/>
      <w:bookmarkEnd w:id="24"/>
    </w:p>
    <w:p w14:paraId="23263435" w14:textId="77777777" w:rsidR="002D01DE" w:rsidRPr="001839AE" w:rsidRDefault="002D01DE" w:rsidP="002D01DE">
      <w:pPr>
        <w:pStyle w:val="Nvel3"/>
        <w:numPr>
          <w:ilvl w:val="2"/>
          <w:numId w:val="21"/>
        </w:numPr>
        <w:spacing w:before="0" w:after="0" w:line="240" w:lineRule="auto"/>
        <w:ind w:left="567" w:firstLine="0"/>
        <w:rPr>
          <w:rFonts w:ascii="Times New Roman" w:hAnsi="Times New Roman" w:cs="Times New Roman"/>
          <w:color w:val="auto"/>
          <w:sz w:val="22"/>
          <w:szCs w:val="22"/>
        </w:rPr>
      </w:pPr>
      <w:r w:rsidRPr="001839AE">
        <w:rPr>
          <w:rFonts w:ascii="Times New Roman" w:hAnsi="Times New Roman" w:cs="Times New Roman"/>
          <w:color w:val="auto"/>
          <w:sz w:val="22"/>
          <w:szCs w:val="22"/>
        </w:rPr>
        <w:t xml:space="preserve">Na hipótese de comprovação da majoração do preço de mercado que inviabilize o preço registrado, conforme previsto no item </w:t>
      </w:r>
      <w:r w:rsidRPr="001839AE">
        <w:rPr>
          <w:rFonts w:ascii="Times New Roman" w:hAnsi="Times New Roman" w:cs="Times New Roman"/>
          <w:color w:val="auto"/>
          <w:sz w:val="22"/>
          <w:szCs w:val="22"/>
        </w:rPr>
        <w:fldChar w:fldCharType="begin"/>
      </w:r>
      <w:r w:rsidRPr="001839AE">
        <w:rPr>
          <w:rFonts w:ascii="Times New Roman" w:hAnsi="Times New Roman" w:cs="Times New Roman"/>
          <w:color w:val="auto"/>
          <w:sz w:val="22"/>
          <w:szCs w:val="22"/>
        </w:rPr>
        <w:instrText xml:space="preserve"> REF hipotese_preco_mercado_maior \r \h  \* MERGEFORMAT </w:instrText>
      </w:r>
      <w:r w:rsidRPr="001839AE">
        <w:rPr>
          <w:rFonts w:ascii="Times New Roman" w:hAnsi="Times New Roman" w:cs="Times New Roman"/>
          <w:color w:val="auto"/>
          <w:sz w:val="22"/>
          <w:szCs w:val="22"/>
        </w:rPr>
      </w:r>
      <w:r w:rsidRPr="001839AE">
        <w:rPr>
          <w:rFonts w:ascii="Times New Roman" w:hAnsi="Times New Roman" w:cs="Times New Roman"/>
          <w:color w:val="auto"/>
          <w:sz w:val="22"/>
          <w:szCs w:val="22"/>
        </w:rPr>
        <w:fldChar w:fldCharType="separate"/>
      </w:r>
      <w:r>
        <w:rPr>
          <w:rFonts w:ascii="Times New Roman" w:hAnsi="Times New Roman" w:cs="Times New Roman"/>
          <w:color w:val="auto"/>
          <w:sz w:val="22"/>
          <w:szCs w:val="22"/>
        </w:rPr>
        <w:t>7.2</w:t>
      </w:r>
      <w:r w:rsidRPr="001839AE">
        <w:rPr>
          <w:rFonts w:ascii="Times New Roman" w:hAnsi="Times New Roman" w:cs="Times New Roman"/>
          <w:color w:val="auto"/>
          <w:sz w:val="22"/>
          <w:szCs w:val="22"/>
        </w:rPr>
        <w:fldChar w:fldCharType="end"/>
      </w:r>
      <w:r w:rsidRPr="001839AE">
        <w:rPr>
          <w:rFonts w:ascii="Times New Roman" w:hAnsi="Times New Roman" w:cs="Times New Roman"/>
          <w:color w:val="auto"/>
          <w:sz w:val="22"/>
          <w:szCs w:val="22"/>
        </w:rPr>
        <w:t xml:space="preserve"> e no item </w:t>
      </w:r>
      <w:r w:rsidRPr="001839AE">
        <w:rPr>
          <w:rFonts w:ascii="Times New Roman" w:hAnsi="Times New Roman" w:cs="Times New Roman"/>
          <w:color w:val="auto"/>
          <w:sz w:val="22"/>
          <w:szCs w:val="22"/>
        </w:rPr>
        <w:fldChar w:fldCharType="begin"/>
      </w:r>
      <w:r w:rsidRPr="001839AE">
        <w:rPr>
          <w:rFonts w:ascii="Times New Roman" w:hAnsi="Times New Roman" w:cs="Times New Roman"/>
          <w:color w:val="auto"/>
          <w:sz w:val="22"/>
          <w:szCs w:val="22"/>
        </w:rPr>
        <w:instrText xml:space="preserve"> REF prova_preco_mercado_maior \r \h  \* MERGEFORMAT </w:instrText>
      </w:r>
      <w:r w:rsidRPr="001839AE">
        <w:rPr>
          <w:rFonts w:ascii="Times New Roman" w:hAnsi="Times New Roman" w:cs="Times New Roman"/>
          <w:color w:val="auto"/>
          <w:sz w:val="22"/>
          <w:szCs w:val="22"/>
        </w:rPr>
      </w:r>
      <w:r w:rsidRPr="001839AE">
        <w:rPr>
          <w:rFonts w:ascii="Times New Roman" w:hAnsi="Times New Roman" w:cs="Times New Roman"/>
          <w:color w:val="auto"/>
          <w:sz w:val="22"/>
          <w:szCs w:val="22"/>
        </w:rPr>
        <w:fldChar w:fldCharType="separate"/>
      </w:r>
      <w:r>
        <w:rPr>
          <w:rFonts w:ascii="Times New Roman" w:hAnsi="Times New Roman" w:cs="Times New Roman"/>
          <w:color w:val="auto"/>
          <w:sz w:val="22"/>
          <w:szCs w:val="22"/>
        </w:rPr>
        <w:t>7.2.1</w:t>
      </w:r>
      <w:r w:rsidRPr="001839AE">
        <w:rPr>
          <w:rFonts w:ascii="Times New Roman" w:hAnsi="Times New Roman" w:cs="Times New Roman"/>
          <w:color w:val="auto"/>
          <w:sz w:val="22"/>
          <w:szCs w:val="22"/>
        </w:rPr>
        <w:fldChar w:fldCharType="end"/>
      </w:r>
      <w:r w:rsidRPr="001839AE">
        <w:rPr>
          <w:rFonts w:ascii="Times New Roman" w:hAnsi="Times New Roman" w:cs="Times New Roman"/>
          <w:color w:val="auto"/>
          <w:sz w:val="22"/>
          <w:szCs w:val="22"/>
        </w:rPr>
        <w:t>, o órgão gerenciado</w:t>
      </w:r>
      <w:r>
        <w:rPr>
          <w:rFonts w:ascii="Times New Roman" w:hAnsi="Times New Roman" w:cs="Times New Roman"/>
          <w:color w:val="auto"/>
          <w:sz w:val="22"/>
          <w:szCs w:val="22"/>
        </w:rPr>
        <w:t>r</w:t>
      </w:r>
      <w:r w:rsidRPr="001839AE">
        <w:rPr>
          <w:rFonts w:ascii="Times New Roman" w:hAnsi="Times New Roman" w:cs="Times New Roman"/>
          <w:color w:val="auto"/>
          <w:sz w:val="22"/>
          <w:szCs w:val="22"/>
        </w:rPr>
        <w:t xml:space="preserve"> atualizará o preço registrado, de acordo com a realidade dos valores praticados pelo mercado.</w:t>
      </w:r>
    </w:p>
    <w:p w14:paraId="0BAD9FBC" w14:textId="77777777" w:rsidR="002D01DE" w:rsidRDefault="002D01DE" w:rsidP="002D01DE">
      <w:pPr>
        <w:pStyle w:val="Nvel3"/>
        <w:numPr>
          <w:ilvl w:val="2"/>
          <w:numId w:val="21"/>
        </w:numPr>
        <w:spacing w:before="0" w:after="0" w:line="240" w:lineRule="auto"/>
        <w:ind w:left="567" w:firstLine="0"/>
        <w:rPr>
          <w:rFonts w:ascii="Times New Roman" w:hAnsi="Times New Roman" w:cs="Times New Roman"/>
          <w:color w:val="auto"/>
          <w:sz w:val="22"/>
          <w:szCs w:val="22"/>
        </w:rPr>
      </w:pPr>
      <w:r w:rsidRPr="001839AE">
        <w:rPr>
          <w:rFonts w:ascii="Times New Roman" w:hAnsi="Times New Roman" w:cs="Times New Roman"/>
          <w:color w:val="auto"/>
          <w:sz w:val="22"/>
          <w:szCs w:val="22"/>
        </w:rPr>
        <w:t>O órgão gerenciador comunicará aos órgãos e às en</w:t>
      </w:r>
      <w:r w:rsidRPr="001839AE">
        <w:rPr>
          <w:rFonts w:ascii="Times New Roman" w:eastAsia="Calibri" w:hAnsi="Times New Roman" w:cs="Times New Roman"/>
          <w:color w:val="auto"/>
          <w:sz w:val="22"/>
          <w:szCs w:val="22"/>
        </w:rPr>
        <w:t>ti</w:t>
      </w:r>
      <w:r w:rsidRPr="001839AE">
        <w:rPr>
          <w:rFonts w:ascii="Times New Roman" w:hAnsi="Times New Roman" w:cs="Times New Roman"/>
          <w:color w:val="auto"/>
          <w:sz w:val="22"/>
          <w:szCs w:val="22"/>
        </w:rPr>
        <w:t xml:space="preserve">dades que </w:t>
      </w:r>
      <w:r w:rsidRPr="001839AE">
        <w:rPr>
          <w:rFonts w:ascii="Times New Roman" w:eastAsia="Calibri" w:hAnsi="Times New Roman" w:cs="Times New Roman"/>
          <w:color w:val="auto"/>
          <w:sz w:val="22"/>
          <w:szCs w:val="22"/>
        </w:rPr>
        <w:t>ti</w:t>
      </w:r>
      <w:r w:rsidRPr="001839AE">
        <w:rPr>
          <w:rFonts w:ascii="Times New Roman" w:hAnsi="Times New Roman" w:cs="Times New Roman"/>
          <w:color w:val="auto"/>
          <w:sz w:val="22"/>
          <w:szCs w:val="22"/>
        </w:rPr>
        <w:t>verem firmado contratos decorrentes da ata de registro de preços sobre a efe</w:t>
      </w:r>
      <w:r w:rsidRPr="001839AE">
        <w:rPr>
          <w:rFonts w:ascii="Times New Roman" w:eastAsia="Calibri" w:hAnsi="Times New Roman" w:cs="Times New Roman"/>
          <w:color w:val="auto"/>
          <w:sz w:val="22"/>
          <w:szCs w:val="22"/>
        </w:rPr>
        <w:t>ti</w:t>
      </w:r>
      <w:r w:rsidRPr="001839AE">
        <w:rPr>
          <w:rFonts w:ascii="Times New Roman" w:hAnsi="Times New Roman" w:cs="Times New Roman"/>
          <w:color w:val="auto"/>
          <w:sz w:val="22"/>
          <w:szCs w:val="22"/>
        </w:rPr>
        <w:t>va alteração do preço registrado, para que avaliem a necessidade de alteração contratual, observado o disposto no art. 124 da Lei nº 14.133, de 2021.</w:t>
      </w:r>
    </w:p>
    <w:p w14:paraId="1ED5B7E8" w14:textId="77777777" w:rsidR="002D01DE" w:rsidRPr="001839AE" w:rsidRDefault="002D01DE" w:rsidP="002D01DE">
      <w:pPr>
        <w:pStyle w:val="Nvel3"/>
        <w:numPr>
          <w:ilvl w:val="0"/>
          <w:numId w:val="0"/>
        </w:numPr>
        <w:spacing w:before="0" w:after="0" w:line="240" w:lineRule="auto"/>
        <w:ind w:left="567"/>
        <w:rPr>
          <w:rFonts w:ascii="Times New Roman" w:hAnsi="Times New Roman" w:cs="Times New Roman"/>
          <w:color w:val="auto"/>
          <w:sz w:val="22"/>
          <w:szCs w:val="22"/>
        </w:rPr>
      </w:pPr>
    </w:p>
    <w:p w14:paraId="07FCF323" w14:textId="77777777" w:rsidR="002D01DE" w:rsidRPr="001839AE" w:rsidRDefault="002D01DE" w:rsidP="002D01DE">
      <w:pPr>
        <w:pStyle w:val="Nivel01"/>
        <w:numPr>
          <w:ilvl w:val="0"/>
          <w:numId w:val="21"/>
        </w:numPr>
        <w:spacing w:before="0"/>
        <w:ind w:left="567"/>
        <w:rPr>
          <w:rFonts w:ascii="Times New Roman" w:hAnsi="Times New Roman" w:cs="Times New Roman"/>
          <w:sz w:val="22"/>
          <w:szCs w:val="22"/>
        </w:rPr>
      </w:pPr>
      <w:r w:rsidRPr="001839AE">
        <w:rPr>
          <w:rFonts w:ascii="Times New Roman" w:hAnsi="Times New Roman" w:cs="Times New Roman"/>
          <w:sz w:val="22"/>
          <w:szCs w:val="22"/>
        </w:rPr>
        <w:t>REMANEJAMENTO DAS QUANTIDADES REGISTRADAS NA ATA DE REGISTRO DE PREÇOS</w:t>
      </w:r>
    </w:p>
    <w:p w14:paraId="0E082D81" w14:textId="77777777" w:rsidR="002D01DE" w:rsidRPr="001839AE" w:rsidRDefault="002D01DE" w:rsidP="002D01DE">
      <w:pPr>
        <w:pStyle w:val="Nivel2"/>
        <w:numPr>
          <w:ilvl w:val="1"/>
          <w:numId w:val="21"/>
        </w:numPr>
        <w:autoSpaceDE w:val="0"/>
        <w:autoSpaceDN w:val="0"/>
        <w:adjustRightInd w:val="0"/>
        <w:spacing w:before="0" w:after="0" w:line="240" w:lineRule="auto"/>
        <w:ind w:left="567" w:firstLine="0"/>
        <w:rPr>
          <w:rFonts w:ascii="Times New Roman" w:hAnsi="Times New Roman" w:cs="Times New Roman"/>
          <w:sz w:val="22"/>
          <w:szCs w:val="22"/>
        </w:rPr>
      </w:pPr>
      <w:r w:rsidRPr="001839AE">
        <w:rPr>
          <w:rFonts w:ascii="Times New Roman" w:hAnsi="Times New Roman" w:cs="Times New Roman"/>
          <w:sz w:val="22"/>
          <w:szCs w:val="22"/>
        </w:rPr>
        <w:t xml:space="preserve"> As quan</w:t>
      </w:r>
      <w:r w:rsidRPr="001839AE">
        <w:rPr>
          <w:rFonts w:ascii="Times New Roman" w:eastAsia="Arial" w:hAnsi="Times New Roman" w:cs="Times New Roman"/>
          <w:sz w:val="22"/>
          <w:szCs w:val="22"/>
        </w:rPr>
        <w:t>ti</w:t>
      </w:r>
      <w:r w:rsidRPr="001839AE">
        <w:rPr>
          <w:rFonts w:ascii="Times New Roman" w:hAnsi="Times New Roman" w:cs="Times New Roman"/>
          <w:sz w:val="22"/>
          <w:szCs w:val="22"/>
        </w:rPr>
        <w:t>dades previstas para os itens com preços registrados nas atas de registro de preços poderão ser remanejadas pelo órgão gerenciador entre os órgãos ou as en</w:t>
      </w:r>
      <w:r w:rsidRPr="001839AE">
        <w:rPr>
          <w:rFonts w:ascii="Times New Roman" w:eastAsia="Arial" w:hAnsi="Times New Roman" w:cs="Times New Roman"/>
          <w:sz w:val="22"/>
          <w:szCs w:val="22"/>
        </w:rPr>
        <w:t>ti</w:t>
      </w:r>
      <w:r w:rsidRPr="001839AE">
        <w:rPr>
          <w:rFonts w:ascii="Times New Roman" w:hAnsi="Times New Roman" w:cs="Times New Roman"/>
          <w:sz w:val="22"/>
          <w:szCs w:val="22"/>
        </w:rPr>
        <w:t>dades par</w:t>
      </w:r>
      <w:r w:rsidRPr="001839AE">
        <w:rPr>
          <w:rFonts w:ascii="Times New Roman" w:eastAsia="Arial" w:hAnsi="Times New Roman" w:cs="Times New Roman"/>
          <w:sz w:val="22"/>
          <w:szCs w:val="22"/>
        </w:rPr>
        <w:t>ti</w:t>
      </w:r>
      <w:r w:rsidRPr="001839AE">
        <w:rPr>
          <w:rFonts w:ascii="Times New Roman" w:hAnsi="Times New Roman" w:cs="Times New Roman"/>
          <w:sz w:val="22"/>
          <w:szCs w:val="22"/>
        </w:rPr>
        <w:t>cipantes e não par</w:t>
      </w:r>
      <w:r w:rsidRPr="001839AE">
        <w:rPr>
          <w:rFonts w:ascii="Times New Roman" w:eastAsia="Arial" w:hAnsi="Times New Roman" w:cs="Times New Roman"/>
          <w:sz w:val="22"/>
          <w:szCs w:val="22"/>
        </w:rPr>
        <w:t>ti</w:t>
      </w:r>
      <w:r w:rsidRPr="001839AE">
        <w:rPr>
          <w:rFonts w:ascii="Times New Roman" w:hAnsi="Times New Roman" w:cs="Times New Roman"/>
          <w:sz w:val="22"/>
          <w:szCs w:val="22"/>
        </w:rPr>
        <w:t>cipantes do registro de preços.</w:t>
      </w:r>
    </w:p>
    <w:p w14:paraId="6AC672A5" w14:textId="77777777" w:rsidR="002D01DE" w:rsidRPr="001839AE" w:rsidRDefault="002D01DE" w:rsidP="002D01DE">
      <w:pPr>
        <w:pStyle w:val="Nivel2"/>
        <w:numPr>
          <w:ilvl w:val="1"/>
          <w:numId w:val="21"/>
        </w:numPr>
        <w:autoSpaceDE w:val="0"/>
        <w:autoSpaceDN w:val="0"/>
        <w:adjustRightInd w:val="0"/>
        <w:spacing w:before="0" w:after="0" w:line="240" w:lineRule="auto"/>
        <w:ind w:left="567" w:firstLine="0"/>
        <w:rPr>
          <w:rFonts w:ascii="Times New Roman" w:hAnsi="Times New Roman" w:cs="Times New Roman"/>
          <w:sz w:val="22"/>
          <w:szCs w:val="22"/>
        </w:rPr>
      </w:pPr>
      <w:r w:rsidRPr="001839AE">
        <w:rPr>
          <w:rFonts w:ascii="Times New Roman" w:hAnsi="Times New Roman" w:cs="Times New Roman"/>
          <w:sz w:val="22"/>
          <w:szCs w:val="22"/>
        </w:rPr>
        <w:t>O remanejamento somente poderá ser feito:</w:t>
      </w:r>
    </w:p>
    <w:p w14:paraId="5A291A67" w14:textId="77777777" w:rsidR="002D01DE" w:rsidRPr="001839AE" w:rsidRDefault="002D01DE" w:rsidP="002D01DE">
      <w:pPr>
        <w:pStyle w:val="Nvel3"/>
        <w:numPr>
          <w:ilvl w:val="2"/>
          <w:numId w:val="21"/>
        </w:numPr>
        <w:spacing w:before="0" w:after="0" w:line="240" w:lineRule="auto"/>
        <w:ind w:left="567" w:firstLine="0"/>
        <w:rPr>
          <w:rFonts w:ascii="Times New Roman" w:hAnsi="Times New Roman" w:cs="Times New Roman"/>
          <w:color w:val="auto"/>
          <w:sz w:val="22"/>
          <w:szCs w:val="22"/>
        </w:rPr>
      </w:pPr>
      <w:r w:rsidRPr="001839AE">
        <w:rPr>
          <w:rFonts w:ascii="Times New Roman" w:hAnsi="Times New Roman" w:cs="Times New Roman"/>
          <w:color w:val="auto"/>
          <w:sz w:val="22"/>
          <w:szCs w:val="22"/>
        </w:rPr>
        <w:t>De órgão ou en</w:t>
      </w:r>
      <w:r w:rsidRPr="001839AE">
        <w:rPr>
          <w:rFonts w:ascii="Times New Roman" w:eastAsia="Arial" w:hAnsi="Times New Roman" w:cs="Times New Roman"/>
          <w:color w:val="auto"/>
          <w:sz w:val="22"/>
          <w:szCs w:val="22"/>
        </w:rPr>
        <w:t>ti</w:t>
      </w:r>
      <w:r w:rsidRPr="001839AE">
        <w:rPr>
          <w:rFonts w:ascii="Times New Roman" w:hAnsi="Times New Roman" w:cs="Times New Roman"/>
          <w:color w:val="auto"/>
          <w:sz w:val="22"/>
          <w:szCs w:val="22"/>
        </w:rPr>
        <w:t>dade par</w:t>
      </w:r>
      <w:r w:rsidRPr="001839AE">
        <w:rPr>
          <w:rFonts w:ascii="Times New Roman" w:eastAsia="Arial" w:hAnsi="Times New Roman" w:cs="Times New Roman"/>
          <w:color w:val="auto"/>
          <w:sz w:val="22"/>
          <w:szCs w:val="22"/>
        </w:rPr>
        <w:t>ti</w:t>
      </w:r>
      <w:r w:rsidRPr="001839AE">
        <w:rPr>
          <w:rFonts w:ascii="Times New Roman" w:hAnsi="Times New Roman" w:cs="Times New Roman"/>
          <w:color w:val="auto"/>
          <w:sz w:val="22"/>
          <w:szCs w:val="22"/>
        </w:rPr>
        <w:t>cipante para órgão ou en</w:t>
      </w:r>
      <w:r w:rsidRPr="001839AE">
        <w:rPr>
          <w:rFonts w:ascii="Times New Roman" w:eastAsia="Arial" w:hAnsi="Times New Roman" w:cs="Times New Roman"/>
          <w:color w:val="auto"/>
          <w:sz w:val="22"/>
          <w:szCs w:val="22"/>
        </w:rPr>
        <w:t>ti</w:t>
      </w:r>
      <w:r w:rsidRPr="001839AE">
        <w:rPr>
          <w:rFonts w:ascii="Times New Roman" w:hAnsi="Times New Roman" w:cs="Times New Roman"/>
          <w:color w:val="auto"/>
          <w:sz w:val="22"/>
          <w:szCs w:val="22"/>
        </w:rPr>
        <w:t>dade par</w:t>
      </w:r>
      <w:r w:rsidRPr="001839AE">
        <w:rPr>
          <w:rFonts w:ascii="Times New Roman" w:eastAsia="Arial" w:hAnsi="Times New Roman" w:cs="Times New Roman"/>
          <w:color w:val="auto"/>
          <w:sz w:val="22"/>
          <w:szCs w:val="22"/>
        </w:rPr>
        <w:t>ti</w:t>
      </w:r>
      <w:r w:rsidRPr="001839AE">
        <w:rPr>
          <w:rFonts w:ascii="Times New Roman" w:hAnsi="Times New Roman" w:cs="Times New Roman"/>
          <w:color w:val="auto"/>
          <w:sz w:val="22"/>
          <w:szCs w:val="22"/>
        </w:rPr>
        <w:t>cipante; ou</w:t>
      </w:r>
    </w:p>
    <w:p w14:paraId="75E6C1FF" w14:textId="77777777" w:rsidR="002D01DE" w:rsidRPr="001839AE" w:rsidRDefault="002D01DE" w:rsidP="002D01DE">
      <w:pPr>
        <w:pStyle w:val="Nvel3"/>
        <w:numPr>
          <w:ilvl w:val="2"/>
          <w:numId w:val="21"/>
        </w:numPr>
        <w:spacing w:before="0" w:after="0" w:line="240" w:lineRule="auto"/>
        <w:ind w:left="567" w:firstLine="0"/>
        <w:rPr>
          <w:rFonts w:ascii="Times New Roman" w:hAnsi="Times New Roman" w:cs="Times New Roman"/>
          <w:color w:val="auto"/>
          <w:sz w:val="22"/>
          <w:szCs w:val="22"/>
        </w:rPr>
      </w:pPr>
      <w:r w:rsidRPr="001839AE">
        <w:rPr>
          <w:rFonts w:ascii="Times New Roman" w:hAnsi="Times New Roman" w:cs="Times New Roman"/>
          <w:color w:val="auto"/>
          <w:sz w:val="22"/>
          <w:szCs w:val="22"/>
        </w:rPr>
        <w:t>De órgão ou en</w:t>
      </w:r>
      <w:r w:rsidRPr="001839AE">
        <w:rPr>
          <w:rFonts w:ascii="Times New Roman" w:eastAsia="Arial" w:hAnsi="Times New Roman" w:cs="Times New Roman"/>
          <w:color w:val="auto"/>
          <w:sz w:val="22"/>
          <w:szCs w:val="22"/>
        </w:rPr>
        <w:t>ti</w:t>
      </w:r>
      <w:r w:rsidRPr="001839AE">
        <w:rPr>
          <w:rFonts w:ascii="Times New Roman" w:hAnsi="Times New Roman" w:cs="Times New Roman"/>
          <w:color w:val="auto"/>
          <w:sz w:val="22"/>
          <w:szCs w:val="22"/>
        </w:rPr>
        <w:t>dade par</w:t>
      </w:r>
      <w:r w:rsidRPr="001839AE">
        <w:rPr>
          <w:rFonts w:ascii="Times New Roman" w:eastAsia="Arial" w:hAnsi="Times New Roman" w:cs="Times New Roman"/>
          <w:color w:val="auto"/>
          <w:sz w:val="22"/>
          <w:szCs w:val="22"/>
        </w:rPr>
        <w:t>ti</w:t>
      </w:r>
      <w:r w:rsidRPr="001839AE">
        <w:rPr>
          <w:rFonts w:ascii="Times New Roman" w:hAnsi="Times New Roman" w:cs="Times New Roman"/>
          <w:color w:val="auto"/>
          <w:sz w:val="22"/>
          <w:szCs w:val="22"/>
        </w:rPr>
        <w:t>cipante para órgão ou entidade não participante.</w:t>
      </w:r>
    </w:p>
    <w:p w14:paraId="30AD5903" w14:textId="77777777" w:rsidR="002D01DE" w:rsidRPr="001839AE" w:rsidRDefault="002D01DE" w:rsidP="002D01DE">
      <w:pPr>
        <w:pStyle w:val="Nivel2"/>
        <w:numPr>
          <w:ilvl w:val="1"/>
          <w:numId w:val="21"/>
        </w:numPr>
        <w:autoSpaceDE w:val="0"/>
        <w:autoSpaceDN w:val="0"/>
        <w:adjustRightInd w:val="0"/>
        <w:spacing w:before="0" w:after="0" w:line="240" w:lineRule="auto"/>
        <w:ind w:left="567" w:firstLine="0"/>
        <w:rPr>
          <w:rFonts w:ascii="Times New Roman" w:hAnsi="Times New Roman" w:cs="Times New Roman"/>
          <w:sz w:val="22"/>
          <w:szCs w:val="22"/>
        </w:rPr>
      </w:pPr>
      <w:r w:rsidRPr="001839AE">
        <w:rPr>
          <w:rFonts w:ascii="Times New Roman" w:hAnsi="Times New Roman" w:cs="Times New Roman"/>
          <w:sz w:val="22"/>
          <w:szCs w:val="22"/>
        </w:rPr>
        <w:t>O órgão gerenciador que tiver es</w:t>
      </w:r>
      <w:r w:rsidRPr="001839AE">
        <w:rPr>
          <w:rFonts w:ascii="Times New Roman" w:eastAsia="Arial" w:hAnsi="Times New Roman" w:cs="Times New Roman"/>
          <w:sz w:val="22"/>
          <w:szCs w:val="22"/>
        </w:rPr>
        <w:t>ti</w:t>
      </w:r>
      <w:r w:rsidRPr="001839AE">
        <w:rPr>
          <w:rFonts w:ascii="Times New Roman" w:hAnsi="Times New Roman" w:cs="Times New Roman"/>
          <w:sz w:val="22"/>
          <w:szCs w:val="22"/>
        </w:rPr>
        <w:t>mado as quan</w:t>
      </w:r>
      <w:r w:rsidRPr="001839AE">
        <w:rPr>
          <w:rFonts w:ascii="Times New Roman" w:eastAsia="Arial" w:hAnsi="Times New Roman" w:cs="Times New Roman"/>
          <w:sz w:val="22"/>
          <w:szCs w:val="22"/>
        </w:rPr>
        <w:t>ti</w:t>
      </w:r>
      <w:r w:rsidRPr="001839AE">
        <w:rPr>
          <w:rFonts w:ascii="Times New Roman" w:hAnsi="Times New Roman" w:cs="Times New Roman"/>
          <w:sz w:val="22"/>
          <w:szCs w:val="22"/>
        </w:rPr>
        <w:t>dades que pretende contratar será considerado participante para efeito do remanejamento.</w:t>
      </w:r>
      <w:bookmarkStart w:id="25" w:name="gerenciador_estimador_é_partic_em_remane"/>
      <w:bookmarkEnd w:id="25"/>
    </w:p>
    <w:p w14:paraId="053C87DC" w14:textId="77777777" w:rsidR="002D01DE" w:rsidRPr="001839AE" w:rsidRDefault="002D01DE" w:rsidP="002D01DE">
      <w:pPr>
        <w:pStyle w:val="Nivel2"/>
        <w:numPr>
          <w:ilvl w:val="1"/>
          <w:numId w:val="21"/>
        </w:numPr>
        <w:autoSpaceDE w:val="0"/>
        <w:autoSpaceDN w:val="0"/>
        <w:adjustRightInd w:val="0"/>
        <w:spacing w:before="0" w:after="0" w:line="240" w:lineRule="auto"/>
        <w:ind w:left="567" w:firstLine="0"/>
        <w:rPr>
          <w:rFonts w:ascii="Times New Roman" w:hAnsi="Times New Roman" w:cs="Times New Roman"/>
          <w:sz w:val="22"/>
          <w:szCs w:val="22"/>
        </w:rPr>
      </w:pPr>
      <w:r w:rsidRPr="001839AE">
        <w:rPr>
          <w:rFonts w:ascii="Times New Roman" w:hAnsi="Times New Roman" w:cs="Times New Roman"/>
          <w:sz w:val="22"/>
          <w:szCs w:val="22"/>
        </w:rPr>
        <w:t>Na hipótese de remanejamento de órgão ou entidade par</w:t>
      </w:r>
      <w:r w:rsidRPr="001839AE">
        <w:rPr>
          <w:rFonts w:ascii="Times New Roman" w:eastAsia="Arial" w:hAnsi="Times New Roman" w:cs="Times New Roman"/>
          <w:sz w:val="22"/>
          <w:szCs w:val="22"/>
        </w:rPr>
        <w:t>ti</w:t>
      </w:r>
      <w:r w:rsidRPr="001839AE">
        <w:rPr>
          <w:rFonts w:ascii="Times New Roman" w:hAnsi="Times New Roman" w:cs="Times New Roman"/>
          <w:sz w:val="22"/>
          <w:szCs w:val="22"/>
        </w:rPr>
        <w:t xml:space="preserve">cipante para órgão ou entidade não participante, serão observados os limites previstos </w:t>
      </w:r>
      <w:r>
        <w:rPr>
          <w:rFonts w:ascii="Times New Roman" w:hAnsi="Times New Roman" w:cs="Times New Roman"/>
          <w:sz w:val="22"/>
          <w:szCs w:val="22"/>
        </w:rPr>
        <w:t>na legislação</w:t>
      </w:r>
      <w:r w:rsidRPr="001839AE">
        <w:rPr>
          <w:rFonts w:ascii="Times New Roman" w:hAnsi="Times New Roman" w:cs="Times New Roman"/>
          <w:sz w:val="22"/>
          <w:szCs w:val="22"/>
        </w:rPr>
        <w:t>.</w:t>
      </w:r>
    </w:p>
    <w:p w14:paraId="7E34A622" w14:textId="77777777" w:rsidR="002D01DE" w:rsidRPr="001839AE" w:rsidRDefault="002D01DE" w:rsidP="002D01DE">
      <w:pPr>
        <w:pStyle w:val="Nivel2"/>
        <w:numPr>
          <w:ilvl w:val="1"/>
          <w:numId w:val="21"/>
        </w:numPr>
        <w:autoSpaceDE w:val="0"/>
        <w:autoSpaceDN w:val="0"/>
        <w:adjustRightInd w:val="0"/>
        <w:spacing w:before="0" w:after="0" w:line="240" w:lineRule="auto"/>
        <w:ind w:left="567" w:firstLine="0"/>
        <w:rPr>
          <w:rFonts w:ascii="Times New Roman" w:hAnsi="Times New Roman" w:cs="Times New Roman"/>
          <w:sz w:val="22"/>
          <w:szCs w:val="22"/>
        </w:rPr>
      </w:pPr>
      <w:r w:rsidRPr="001839AE">
        <w:rPr>
          <w:rFonts w:ascii="Times New Roman" w:hAnsi="Times New Roman" w:cs="Times New Roman"/>
          <w:sz w:val="22"/>
          <w:szCs w:val="22"/>
        </w:rPr>
        <w:t>Competirá ao órgão gerenciador autorizar o remanejamento solicitado, com a redução do quan</w:t>
      </w:r>
      <w:r w:rsidRPr="001839AE">
        <w:rPr>
          <w:rFonts w:ascii="Times New Roman" w:eastAsia="Arial" w:hAnsi="Times New Roman" w:cs="Times New Roman"/>
          <w:sz w:val="22"/>
          <w:szCs w:val="22"/>
        </w:rPr>
        <w:t>ti</w:t>
      </w:r>
      <w:r w:rsidRPr="001839AE">
        <w:rPr>
          <w:rFonts w:ascii="Times New Roman" w:hAnsi="Times New Roman" w:cs="Times New Roman"/>
          <w:sz w:val="22"/>
          <w:szCs w:val="22"/>
        </w:rPr>
        <w:t>ta</w:t>
      </w:r>
      <w:r w:rsidRPr="001839AE">
        <w:rPr>
          <w:rFonts w:ascii="Times New Roman" w:eastAsia="Arial" w:hAnsi="Times New Roman" w:cs="Times New Roman"/>
          <w:sz w:val="22"/>
          <w:szCs w:val="22"/>
        </w:rPr>
        <w:t>ti</w:t>
      </w:r>
      <w:r w:rsidRPr="001839AE">
        <w:rPr>
          <w:rFonts w:ascii="Times New Roman" w:hAnsi="Times New Roman" w:cs="Times New Roman"/>
          <w:sz w:val="22"/>
          <w:szCs w:val="22"/>
        </w:rPr>
        <w:t>vo inicialmente informado pelo órgão ou pela en</w:t>
      </w:r>
      <w:r w:rsidRPr="001839AE">
        <w:rPr>
          <w:rFonts w:ascii="Times New Roman" w:eastAsia="Arial" w:hAnsi="Times New Roman" w:cs="Times New Roman"/>
          <w:sz w:val="22"/>
          <w:szCs w:val="22"/>
        </w:rPr>
        <w:t>ti</w:t>
      </w:r>
      <w:r w:rsidRPr="001839AE">
        <w:rPr>
          <w:rFonts w:ascii="Times New Roman" w:hAnsi="Times New Roman" w:cs="Times New Roman"/>
          <w:sz w:val="22"/>
          <w:szCs w:val="22"/>
        </w:rPr>
        <w:t>dade par</w:t>
      </w:r>
      <w:r w:rsidRPr="001839AE">
        <w:rPr>
          <w:rFonts w:ascii="Times New Roman" w:eastAsia="Arial" w:hAnsi="Times New Roman" w:cs="Times New Roman"/>
          <w:sz w:val="22"/>
          <w:szCs w:val="22"/>
        </w:rPr>
        <w:t>ti</w:t>
      </w:r>
      <w:r w:rsidRPr="001839AE">
        <w:rPr>
          <w:rFonts w:ascii="Times New Roman" w:hAnsi="Times New Roman" w:cs="Times New Roman"/>
          <w:sz w:val="22"/>
          <w:szCs w:val="22"/>
        </w:rPr>
        <w:t>cipante, desde que haja prévia anuência do órgão ou da en</w:t>
      </w:r>
      <w:r w:rsidRPr="001839AE">
        <w:rPr>
          <w:rFonts w:ascii="Times New Roman" w:eastAsia="Arial" w:hAnsi="Times New Roman" w:cs="Times New Roman"/>
          <w:sz w:val="22"/>
          <w:szCs w:val="22"/>
        </w:rPr>
        <w:t>ti</w:t>
      </w:r>
      <w:r w:rsidRPr="001839AE">
        <w:rPr>
          <w:rFonts w:ascii="Times New Roman" w:hAnsi="Times New Roman" w:cs="Times New Roman"/>
          <w:sz w:val="22"/>
          <w:szCs w:val="22"/>
        </w:rPr>
        <w:t>dade que sofrer redução dos quantitativos informados.</w:t>
      </w:r>
    </w:p>
    <w:p w14:paraId="44D674CA" w14:textId="77777777" w:rsidR="002D01DE" w:rsidRPr="001839AE" w:rsidRDefault="002D01DE" w:rsidP="002D01DE">
      <w:pPr>
        <w:pStyle w:val="Nivel2"/>
        <w:numPr>
          <w:ilvl w:val="1"/>
          <w:numId w:val="21"/>
        </w:numPr>
        <w:autoSpaceDE w:val="0"/>
        <w:autoSpaceDN w:val="0"/>
        <w:adjustRightInd w:val="0"/>
        <w:spacing w:before="0" w:after="0" w:line="240" w:lineRule="auto"/>
        <w:ind w:left="567" w:firstLine="0"/>
        <w:rPr>
          <w:rFonts w:ascii="Times New Roman" w:hAnsi="Times New Roman" w:cs="Times New Roman"/>
          <w:sz w:val="22"/>
          <w:szCs w:val="22"/>
        </w:rPr>
      </w:pPr>
      <w:r w:rsidRPr="001839AE">
        <w:rPr>
          <w:rFonts w:ascii="Times New Roman" w:hAnsi="Times New Roman" w:cs="Times New Roman"/>
          <w:sz w:val="22"/>
          <w:szCs w:val="22"/>
        </w:rPr>
        <w:t>Caso o remanejamento seja feito entre órgãos ou en</w:t>
      </w:r>
      <w:r w:rsidRPr="001839AE">
        <w:rPr>
          <w:rFonts w:ascii="Times New Roman" w:eastAsia="Arial" w:hAnsi="Times New Roman" w:cs="Times New Roman"/>
          <w:sz w:val="22"/>
          <w:szCs w:val="22"/>
        </w:rPr>
        <w:t>ti</w:t>
      </w:r>
      <w:r w:rsidRPr="001839AE">
        <w:rPr>
          <w:rFonts w:ascii="Times New Roman" w:hAnsi="Times New Roman" w:cs="Times New Roman"/>
          <w:sz w:val="22"/>
          <w:szCs w:val="22"/>
        </w:rPr>
        <w:t>dades dos Estados, do Distrito Federal ou de Municípios dis</w:t>
      </w:r>
      <w:r w:rsidRPr="001839AE">
        <w:rPr>
          <w:rFonts w:ascii="Times New Roman" w:eastAsia="Arial" w:hAnsi="Times New Roman" w:cs="Times New Roman"/>
          <w:sz w:val="22"/>
          <w:szCs w:val="22"/>
        </w:rPr>
        <w:t>ti</w:t>
      </w:r>
      <w:r w:rsidRPr="001839AE">
        <w:rPr>
          <w:rFonts w:ascii="Times New Roman" w:hAnsi="Times New Roman" w:cs="Times New Roman"/>
          <w:sz w:val="22"/>
          <w:szCs w:val="22"/>
        </w:rPr>
        <w:t>ntos, caberá ao fornecedor beneficiário da ata de registro de preços, observadas as condições nela estabelecidas, optar pela aceitação ou não do fornecimento decorrente do remanejamento dos itens.</w:t>
      </w:r>
    </w:p>
    <w:p w14:paraId="724B4EC2" w14:textId="77777777" w:rsidR="002D01DE" w:rsidRDefault="002D01DE" w:rsidP="002D01DE">
      <w:pPr>
        <w:pStyle w:val="Nivel2"/>
        <w:numPr>
          <w:ilvl w:val="1"/>
          <w:numId w:val="21"/>
        </w:numPr>
        <w:autoSpaceDE w:val="0"/>
        <w:autoSpaceDN w:val="0"/>
        <w:adjustRightInd w:val="0"/>
        <w:spacing w:before="0" w:after="0" w:line="240" w:lineRule="auto"/>
        <w:ind w:left="567" w:firstLine="0"/>
        <w:rPr>
          <w:rFonts w:ascii="Times New Roman" w:hAnsi="Times New Roman" w:cs="Times New Roman"/>
          <w:sz w:val="22"/>
          <w:szCs w:val="22"/>
        </w:rPr>
      </w:pPr>
      <w:r w:rsidRPr="001839AE">
        <w:rPr>
          <w:rFonts w:ascii="Times New Roman" w:hAnsi="Times New Roman" w:cs="Times New Roman"/>
          <w:sz w:val="22"/>
          <w:szCs w:val="22"/>
        </w:rPr>
        <w:t>Na hipótese da compra centralizada, não havendo indicação pelo órgão gerenciador, dos quan</w:t>
      </w:r>
      <w:r w:rsidRPr="001839AE">
        <w:rPr>
          <w:rFonts w:ascii="Times New Roman" w:eastAsia="Arial" w:hAnsi="Times New Roman" w:cs="Times New Roman"/>
          <w:sz w:val="22"/>
          <w:szCs w:val="22"/>
        </w:rPr>
        <w:t>ti</w:t>
      </w:r>
      <w:r w:rsidRPr="001839AE">
        <w:rPr>
          <w:rFonts w:ascii="Times New Roman" w:hAnsi="Times New Roman" w:cs="Times New Roman"/>
          <w:sz w:val="22"/>
          <w:szCs w:val="22"/>
        </w:rPr>
        <w:t>ta</w:t>
      </w:r>
      <w:r w:rsidRPr="001839AE">
        <w:rPr>
          <w:rFonts w:ascii="Times New Roman" w:eastAsia="Arial" w:hAnsi="Times New Roman" w:cs="Times New Roman"/>
          <w:sz w:val="22"/>
          <w:szCs w:val="22"/>
        </w:rPr>
        <w:t>ti</w:t>
      </w:r>
      <w:r w:rsidRPr="001839AE">
        <w:rPr>
          <w:rFonts w:ascii="Times New Roman" w:hAnsi="Times New Roman" w:cs="Times New Roman"/>
          <w:sz w:val="22"/>
          <w:szCs w:val="22"/>
        </w:rPr>
        <w:t>vos dos par</w:t>
      </w:r>
      <w:r w:rsidRPr="001839AE">
        <w:rPr>
          <w:rFonts w:ascii="Times New Roman" w:eastAsia="Arial" w:hAnsi="Times New Roman" w:cs="Times New Roman"/>
          <w:sz w:val="22"/>
          <w:szCs w:val="22"/>
        </w:rPr>
        <w:t>ti</w:t>
      </w:r>
      <w:r w:rsidRPr="001839AE">
        <w:rPr>
          <w:rFonts w:ascii="Times New Roman" w:hAnsi="Times New Roman" w:cs="Times New Roman"/>
          <w:sz w:val="22"/>
          <w:szCs w:val="22"/>
        </w:rPr>
        <w:t xml:space="preserve">cipantes da compra centralizada, nos termos do item </w:t>
      </w:r>
      <w:r w:rsidRPr="001839AE">
        <w:rPr>
          <w:rFonts w:ascii="Times New Roman" w:hAnsi="Times New Roman" w:cs="Times New Roman"/>
          <w:sz w:val="22"/>
          <w:szCs w:val="22"/>
        </w:rPr>
        <w:fldChar w:fldCharType="begin"/>
      </w:r>
      <w:r w:rsidRPr="001839AE">
        <w:rPr>
          <w:rFonts w:ascii="Times New Roman" w:hAnsi="Times New Roman" w:cs="Times New Roman"/>
          <w:sz w:val="22"/>
          <w:szCs w:val="22"/>
        </w:rPr>
        <w:instrText xml:space="preserve"> REF gerenciador_estimador_é_partic_em_remane \r \h  \* MERGEFORMAT </w:instrText>
      </w:r>
      <w:r w:rsidRPr="001839AE">
        <w:rPr>
          <w:rFonts w:ascii="Times New Roman" w:hAnsi="Times New Roman" w:cs="Times New Roman"/>
          <w:sz w:val="22"/>
          <w:szCs w:val="22"/>
        </w:rPr>
      </w:r>
      <w:r w:rsidRPr="001839AE">
        <w:rPr>
          <w:rFonts w:ascii="Times New Roman" w:hAnsi="Times New Roman" w:cs="Times New Roman"/>
          <w:sz w:val="22"/>
          <w:szCs w:val="22"/>
        </w:rPr>
        <w:fldChar w:fldCharType="separate"/>
      </w:r>
      <w:r>
        <w:rPr>
          <w:rFonts w:ascii="Times New Roman" w:hAnsi="Times New Roman" w:cs="Times New Roman"/>
          <w:sz w:val="22"/>
          <w:szCs w:val="22"/>
        </w:rPr>
        <w:t>8.3</w:t>
      </w:r>
      <w:r w:rsidRPr="001839AE">
        <w:rPr>
          <w:rFonts w:ascii="Times New Roman" w:hAnsi="Times New Roman" w:cs="Times New Roman"/>
          <w:sz w:val="22"/>
          <w:szCs w:val="22"/>
        </w:rPr>
        <w:fldChar w:fldCharType="end"/>
      </w:r>
      <w:r w:rsidRPr="001839AE">
        <w:rPr>
          <w:rFonts w:ascii="Times New Roman" w:hAnsi="Times New Roman" w:cs="Times New Roman"/>
          <w:sz w:val="22"/>
          <w:szCs w:val="22"/>
        </w:rPr>
        <w:t>, a distribuição das quantidades para a execução descentralizada será por meio do remanejamento.</w:t>
      </w:r>
    </w:p>
    <w:p w14:paraId="4E195F76" w14:textId="77777777" w:rsidR="002D01DE" w:rsidRPr="001839AE" w:rsidRDefault="002D01DE" w:rsidP="002D01DE">
      <w:pPr>
        <w:pStyle w:val="Nivel2"/>
        <w:numPr>
          <w:ilvl w:val="0"/>
          <w:numId w:val="0"/>
        </w:numPr>
        <w:spacing w:before="0" w:after="0" w:line="240" w:lineRule="auto"/>
        <w:ind w:left="567"/>
        <w:rPr>
          <w:rFonts w:ascii="Times New Roman" w:hAnsi="Times New Roman" w:cs="Times New Roman"/>
          <w:sz w:val="22"/>
          <w:szCs w:val="22"/>
        </w:rPr>
      </w:pPr>
    </w:p>
    <w:p w14:paraId="3E701CCA" w14:textId="77777777" w:rsidR="002D01DE" w:rsidRPr="001839AE" w:rsidRDefault="002D01DE" w:rsidP="002D01DE">
      <w:pPr>
        <w:pStyle w:val="Nivel01"/>
        <w:numPr>
          <w:ilvl w:val="0"/>
          <w:numId w:val="21"/>
        </w:numPr>
        <w:spacing w:before="0"/>
        <w:ind w:left="567"/>
        <w:rPr>
          <w:rFonts w:ascii="Times New Roman" w:hAnsi="Times New Roman" w:cs="Times New Roman"/>
          <w:iCs/>
          <w:sz w:val="22"/>
          <w:szCs w:val="22"/>
        </w:rPr>
      </w:pPr>
      <w:r w:rsidRPr="001839AE">
        <w:rPr>
          <w:rFonts w:ascii="Times New Roman" w:hAnsi="Times New Roman" w:cs="Times New Roman"/>
          <w:sz w:val="22"/>
          <w:szCs w:val="22"/>
        </w:rPr>
        <w:t>CANCELAMENTO DO REGISTRO DO LICITANTE VENCEDOR E DOS PREÇOS REGISTRADOS</w:t>
      </w:r>
      <w:bookmarkStart w:id="26" w:name="cancelamento"/>
      <w:bookmarkEnd w:id="26"/>
    </w:p>
    <w:p w14:paraId="6E0D52F0" w14:textId="77777777" w:rsidR="002D01DE" w:rsidRPr="001839AE" w:rsidRDefault="002D01DE" w:rsidP="002D01DE">
      <w:pPr>
        <w:pStyle w:val="Nivel2"/>
        <w:numPr>
          <w:ilvl w:val="1"/>
          <w:numId w:val="21"/>
        </w:numPr>
        <w:autoSpaceDE w:val="0"/>
        <w:autoSpaceDN w:val="0"/>
        <w:adjustRightInd w:val="0"/>
        <w:spacing w:before="0" w:after="0" w:line="240" w:lineRule="auto"/>
        <w:ind w:left="567" w:firstLine="0"/>
        <w:rPr>
          <w:rFonts w:ascii="Times New Roman" w:hAnsi="Times New Roman" w:cs="Times New Roman"/>
          <w:sz w:val="22"/>
          <w:szCs w:val="22"/>
        </w:rPr>
      </w:pPr>
      <w:r w:rsidRPr="001839AE">
        <w:rPr>
          <w:rFonts w:ascii="Times New Roman" w:hAnsi="Times New Roman" w:cs="Times New Roman"/>
          <w:sz w:val="22"/>
          <w:szCs w:val="22"/>
        </w:rPr>
        <w:t>O registro do fornecedor será cancelado pelo gerenciador, quando o fornecedor:</w:t>
      </w:r>
      <w:bookmarkStart w:id="27" w:name="cancelamento_do_fornecedor"/>
      <w:bookmarkEnd w:id="27"/>
    </w:p>
    <w:p w14:paraId="1033AE10" w14:textId="77777777" w:rsidR="002D01DE" w:rsidRPr="001839AE" w:rsidRDefault="002D01DE" w:rsidP="002D01DE">
      <w:pPr>
        <w:pStyle w:val="Nvel3"/>
        <w:numPr>
          <w:ilvl w:val="2"/>
          <w:numId w:val="21"/>
        </w:numPr>
        <w:spacing w:before="0" w:after="0" w:line="240" w:lineRule="auto"/>
        <w:ind w:left="567" w:firstLine="0"/>
        <w:rPr>
          <w:rFonts w:ascii="Times New Roman" w:hAnsi="Times New Roman" w:cs="Times New Roman"/>
          <w:color w:val="auto"/>
          <w:sz w:val="22"/>
          <w:szCs w:val="22"/>
        </w:rPr>
      </w:pPr>
      <w:r w:rsidRPr="001839AE">
        <w:rPr>
          <w:rFonts w:ascii="Times New Roman" w:hAnsi="Times New Roman" w:cs="Times New Roman"/>
          <w:color w:val="auto"/>
          <w:sz w:val="22"/>
          <w:szCs w:val="22"/>
        </w:rPr>
        <w:t>Descumprir as condições da ata de registro de preços, sem motivo justificado;</w:t>
      </w:r>
    </w:p>
    <w:p w14:paraId="29A94C71" w14:textId="77777777" w:rsidR="002D01DE" w:rsidRPr="001839AE" w:rsidRDefault="002D01DE" w:rsidP="002D01DE">
      <w:pPr>
        <w:pStyle w:val="Nvel3"/>
        <w:numPr>
          <w:ilvl w:val="2"/>
          <w:numId w:val="21"/>
        </w:numPr>
        <w:spacing w:before="0" w:after="0" w:line="240" w:lineRule="auto"/>
        <w:ind w:left="567" w:firstLine="0"/>
        <w:rPr>
          <w:rFonts w:ascii="Times New Roman" w:hAnsi="Times New Roman" w:cs="Times New Roman"/>
          <w:color w:val="auto"/>
          <w:sz w:val="22"/>
          <w:szCs w:val="22"/>
        </w:rPr>
      </w:pPr>
      <w:r w:rsidRPr="001839AE">
        <w:rPr>
          <w:rFonts w:ascii="Times New Roman" w:hAnsi="Times New Roman" w:cs="Times New Roman"/>
          <w:color w:val="auto"/>
          <w:sz w:val="22"/>
          <w:szCs w:val="22"/>
        </w:rPr>
        <w:t>Não re</w:t>
      </w:r>
      <w:r w:rsidRPr="001839AE">
        <w:rPr>
          <w:rFonts w:ascii="Times New Roman" w:eastAsia="Arial" w:hAnsi="Times New Roman" w:cs="Times New Roman"/>
          <w:color w:val="auto"/>
          <w:sz w:val="22"/>
          <w:szCs w:val="22"/>
        </w:rPr>
        <w:t>ti</w:t>
      </w:r>
      <w:r w:rsidRPr="001839AE">
        <w:rPr>
          <w:rFonts w:ascii="Times New Roman" w:hAnsi="Times New Roman" w:cs="Times New Roman"/>
          <w:color w:val="auto"/>
          <w:sz w:val="22"/>
          <w:szCs w:val="22"/>
        </w:rPr>
        <w:t>rar a nota de empenho, ou instrumento equivalente, no prazo estabelecido pela Administração sem justificativa razoável;</w:t>
      </w:r>
    </w:p>
    <w:p w14:paraId="5EE66078" w14:textId="77777777" w:rsidR="002D01DE" w:rsidRPr="001839AE" w:rsidRDefault="002D01DE" w:rsidP="002D01DE">
      <w:pPr>
        <w:pStyle w:val="Nvel3"/>
        <w:numPr>
          <w:ilvl w:val="2"/>
          <w:numId w:val="21"/>
        </w:numPr>
        <w:spacing w:before="0" w:after="0" w:line="240" w:lineRule="auto"/>
        <w:ind w:left="567" w:firstLine="0"/>
        <w:rPr>
          <w:rFonts w:ascii="Times New Roman" w:hAnsi="Times New Roman" w:cs="Times New Roman"/>
          <w:color w:val="auto"/>
          <w:sz w:val="22"/>
          <w:szCs w:val="22"/>
        </w:rPr>
      </w:pPr>
      <w:r w:rsidRPr="001839AE">
        <w:rPr>
          <w:rFonts w:ascii="Times New Roman" w:hAnsi="Times New Roman" w:cs="Times New Roman"/>
          <w:color w:val="auto"/>
          <w:sz w:val="22"/>
          <w:szCs w:val="22"/>
        </w:rPr>
        <w:lastRenderedPageBreak/>
        <w:t xml:space="preserve">Não aceitar manter seu preço registrado, na hipótese prevista no </w:t>
      </w:r>
      <w:r>
        <w:rPr>
          <w:rFonts w:ascii="Times New Roman" w:hAnsi="Times New Roman" w:cs="Times New Roman"/>
          <w:color w:val="auto"/>
          <w:sz w:val="22"/>
          <w:szCs w:val="22"/>
        </w:rPr>
        <w:t xml:space="preserve">inciso IV do </w:t>
      </w:r>
      <w:r w:rsidRPr="001839AE">
        <w:rPr>
          <w:rFonts w:ascii="Times New Roman" w:hAnsi="Times New Roman" w:cs="Times New Roman"/>
          <w:color w:val="auto"/>
          <w:sz w:val="22"/>
          <w:szCs w:val="22"/>
        </w:rPr>
        <w:t xml:space="preserve">artigo </w:t>
      </w:r>
      <w:r>
        <w:rPr>
          <w:rFonts w:ascii="Times New Roman" w:hAnsi="Times New Roman" w:cs="Times New Roman"/>
          <w:color w:val="auto"/>
          <w:sz w:val="22"/>
          <w:szCs w:val="22"/>
        </w:rPr>
        <w:t>34,</w:t>
      </w:r>
      <w:r w:rsidRPr="001839AE">
        <w:rPr>
          <w:rFonts w:ascii="Times New Roman" w:hAnsi="Times New Roman" w:cs="Times New Roman"/>
          <w:color w:val="auto"/>
          <w:sz w:val="22"/>
          <w:szCs w:val="22"/>
        </w:rPr>
        <w:t xml:space="preserve"> do Decreto nº </w:t>
      </w:r>
      <w:r>
        <w:rPr>
          <w:rFonts w:ascii="Times New Roman" w:hAnsi="Times New Roman" w:cs="Times New Roman"/>
          <w:color w:val="auto"/>
          <w:sz w:val="22"/>
          <w:szCs w:val="22"/>
        </w:rPr>
        <w:t>199/2025</w:t>
      </w:r>
      <w:r w:rsidRPr="001839AE">
        <w:rPr>
          <w:rFonts w:ascii="Times New Roman" w:hAnsi="Times New Roman" w:cs="Times New Roman"/>
          <w:color w:val="auto"/>
          <w:sz w:val="22"/>
          <w:szCs w:val="22"/>
        </w:rPr>
        <w:t>; ou</w:t>
      </w:r>
    </w:p>
    <w:p w14:paraId="470FB821" w14:textId="77777777" w:rsidR="002D01DE" w:rsidRPr="001839AE" w:rsidRDefault="002D01DE" w:rsidP="002D01DE">
      <w:pPr>
        <w:pStyle w:val="Nvel3"/>
        <w:numPr>
          <w:ilvl w:val="2"/>
          <w:numId w:val="21"/>
        </w:numPr>
        <w:spacing w:before="0" w:after="0" w:line="240" w:lineRule="auto"/>
        <w:ind w:left="567" w:firstLine="0"/>
        <w:rPr>
          <w:rFonts w:ascii="Times New Roman" w:hAnsi="Times New Roman" w:cs="Times New Roman"/>
          <w:color w:val="auto"/>
          <w:sz w:val="22"/>
          <w:szCs w:val="22"/>
        </w:rPr>
      </w:pPr>
      <w:r w:rsidRPr="001839AE">
        <w:rPr>
          <w:rFonts w:ascii="Times New Roman" w:hAnsi="Times New Roman" w:cs="Times New Roman"/>
          <w:color w:val="auto"/>
          <w:sz w:val="22"/>
          <w:szCs w:val="22"/>
        </w:rPr>
        <w:t>Sofrer sanção prevista nos incisos III ou IV do caput do art. 156 da Lei nº 14.133, de 2021.</w:t>
      </w:r>
    </w:p>
    <w:p w14:paraId="4117B057" w14:textId="77777777" w:rsidR="002D01DE" w:rsidRPr="001839AE" w:rsidRDefault="002D01DE" w:rsidP="002D01DE">
      <w:pPr>
        <w:pStyle w:val="Nvel4"/>
        <w:numPr>
          <w:ilvl w:val="3"/>
          <w:numId w:val="21"/>
        </w:numPr>
        <w:spacing w:before="0" w:after="0" w:line="240" w:lineRule="auto"/>
        <w:ind w:left="567" w:firstLine="0"/>
        <w:rPr>
          <w:rFonts w:ascii="Times New Roman" w:hAnsi="Times New Roman" w:cs="Times New Roman"/>
          <w:sz w:val="22"/>
          <w:szCs w:val="22"/>
        </w:rPr>
      </w:pPr>
      <w:r w:rsidRPr="001839AE">
        <w:rPr>
          <w:rFonts w:ascii="Times New Roman" w:hAnsi="Times New Roman" w:cs="Times New Roman"/>
          <w:sz w:val="22"/>
          <w:szCs w:val="22"/>
        </w:rPr>
        <w:t>Na hipótese de aplicação de sanção prevista nos incisos III ou IV do caput do art. 156 da Lei nº 14.133, de 2021, caso a penalidade aplicada ao fornecedor não ultrapasse o prazo de vigência da ata de registro de preços, poderá o órgão gerenciador poderá, mediante decisão fundamentada, decidir pela manutenção do registro de preços, vedadas contratações derivadas da ata enquanto perdurarem os efeitos da sanção.</w:t>
      </w:r>
    </w:p>
    <w:p w14:paraId="44D4D817" w14:textId="77777777" w:rsidR="002D01DE" w:rsidRPr="001839AE" w:rsidRDefault="002D01DE" w:rsidP="002D01DE">
      <w:pPr>
        <w:pStyle w:val="Nivel2"/>
        <w:numPr>
          <w:ilvl w:val="1"/>
          <w:numId w:val="21"/>
        </w:numPr>
        <w:autoSpaceDE w:val="0"/>
        <w:autoSpaceDN w:val="0"/>
        <w:adjustRightInd w:val="0"/>
        <w:spacing w:before="0" w:after="0" w:line="240" w:lineRule="auto"/>
        <w:ind w:left="567" w:firstLine="0"/>
        <w:rPr>
          <w:rFonts w:ascii="Times New Roman" w:hAnsi="Times New Roman" w:cs="Times New Roman"/>
          <w:sz w:val="22"/>
          <w:szCs w:val="22"/>
        </w:rPr>
      </w:pPr>
      <w:r w:rsidRPr="001839AE">
        <w:rPr>
          <w:rFonts w:ascii="Times New Roman" w:hAnsi="Times New Roman" w:cs="Times New Roman"/>
          <w:sz w:val="22"/>
          <w:szCs w:val="22"/>
        </w:rPr>
        <w:t xml:space="preserve">O cancelamento de registros nas hipóteses previstas no item </w:t>
      </w:r>
      <w:r w:rsidRPr="001839AE">
        <w:rPr>
          <w:rFonts w:ascii="Times New Roman" w:hAnsi="Times New Roman" w:cs="Times New Roman"/>
          <w:sz w:val="22"/>
          <w:szCs w:val="22"/>
        </w:rPr>
        <w:fldChar w:fldCharType="begin"/>
      </w:r>
      <w:r w:rsidRPr="001839AE">
        <w:rPr>
          <w:rFonts w:ascii="Times New Roman" w:hAnsi="Times New Roman" w:cs="Times New Roman"/>
          <w:sz w:val="22"/>
          <w:szCs w:val="22"/>
        </w:rPr>
        <w:instrText xml:space="preserve"> REF cancelamento_do_fornecedor \r \h  \* MERGEFORMAT </w:instrText>
      </w:r>
      <w:r w:rsidRPr="001839AE">
        <w:rPr>
          <w:rFonts w:ascii="Times New Roman" w:hAnsi="Times New Roman" w:cs="Times New Roman"/>
          <w:sz w:val="22"/>
          <w:szCs w:val="22"/>
        </w:rPr>
      </w:r>
      <w:r w:rsidRPr="001839AE">
        <w:rPr>
          <w:rFonts w:ascii="Times New Roman" w:hAnsi="Times New Roman" w:cs="Times New Roman"/>
          <w:sz w:val="22"/>
          <w:szCs w:val="22"/>
        </w:rPr>
        <w:fldChar w:fldCharType="separate"/>
      </w:r>
      <w:r>
        <w:rPr>
          <w:rFonts w:ascii="Times New Roman" w:hAnsi="Times New Roman" w:cs="Times New Roman"/>
          <w:sz w:val="22"/>
          <w:szCs w:val="22"/>
        </w:rPr>
        <w:t>9.1</w:t>
      </w:r>
      <w:r w:rsidRPr="001839AE">
        <w:rPr>
          <w:rFonts w:ascii="Times New Roman" w:hAnsi="Times New Roman" w:cs="Times New Roman"/>
          <w:sz w:val="22"/>
          <w:szCs w:val="22"/>
        </w:rPr>
        <w:fldChar w:fldCharType="end"/>
      </w:r>
      <w:r w:rsidRPr="001839AE">
        <w:rPr>
          <w:rFonts w:ascii="Times New Roman" w:hAnsi="Times New Roman" w:cs="Times New Roman"/>
          <w:sz w:val="22"/>
          <w:szCs w:val="22"/>
        </w:rPr>
        <w:t xml:space="preserve"> será formalizado por despacho do órgão gerenciador, garantidos os princípios do contraditório e da ampla defesa.</w:t>
      </w:r>
    </w:p>
    <w:p w14:paraId="3472C612" w14:textId="77777777" w:rsidR="002D01DE" w:rsidRPr="001839AE" w:rsidRDefault="002D01DE" w:rsidP="002D01DE">
      <w:pPr>
        <w:pStyle w:val="Nivel2"/>
        <w:numPr>
          <w:ilvl w:val="1"/>
          <w:numId w:val="21"/>
        </w:numPr>
        <w:autoSpaceDE w:val="0"/>
        <w:autoSpaceDN w:val="0"/>
        <w:adjustRightInd w:val="0"/>
        <w:spacing w:before="0" w:after="0" w:line="240" w:lineRule="auto"/>
        <w:ind w:left="567" w:firstLine="0"/>
        <w:rPr>
          <w:rFonts w:ascii="Times New Roman" w:hAnsi="Times New Roman" w:cs="Times New Roman"/>
          <w:sz w:val="22"/>
          <w:szCs w:val="22"/>
        </w:rPr>
      </w:pPr>
      <w:r w:rsidRPr="001839AE">
        <w:rPr>
          <w:rFonts w:ascii="Times New Roman" w:hAnsi="Times New Roman" w:cs="Times New Roman"/>
          <w:sz w:val="22"/>
          <w:szCs w:val="22"/>
        </w:rPr>
        <w:t>Na hipótese de cancelamento do registro do fornecedor, o órgão gerenciador poderá convocar os licitantes que compõem o cadastro de reserva, observada a ordem de classificação.</w:t>
      </w:r>
    </w:p>
    <w:p w14:paraId="3225609B" w14:textId="77777777" w:rsidR="002D01DE" w:rsidRPr="001839AE" w:rsidRDefault="002D01DE" w:rsidP="002D01DE">
      <w:pPr>
        <w:pStyle w:val="Nivel2"/>
        <w:numPr>
          <w:ilvl w:val="1"/>
          <w:numId w:val="21"/>
        </w:numPr>
        <w:autoSpaceDE w:val="0"/>
        <w:autoSpaceDN w:val="0"/>
        <w:adjustRightInd w:val="0"/>
        <w:spacing w:before="0" w:after="0" w:line="240" w:lineRule="auto"/>
        <w:ind w:left="567" w:firstLine="0"/>
        <w:rPr>
          <w:rFonts w:ascii="Times New Roman" w:hAnsi="Times New Roman" w:cs="Times New Roman"/>
          <w:sz w:val="22"/>
          <w:szCs w:val="22"/>
        </w:rPr>
      </w:pPr>
      <w:r w:rsidRPr="001839AE">
        <w:rPr>
          <w:rFonts w:ascii="Times New Roman" w:hAnsi="Times New Roman" w:cs="Times New Roman"/>
          <w:sz w:val="22"/>
          <w:szCs w:val="22"/>
        </w:rPr>
        <w:t>O cancelamento dos preços registrados poderá ser realizado pelo gerenciador, em determinada ata de registro de preços, total ou parcialmente, nas seguintes hipóteses, desde que devidamente comprovadas e justificadas:</w:t>
      </w:r>
      <w:bookmarkStart w:id="28" w:name="cancelamento_da_ata"/>
      <w:bookmarkEnd w:id="28"/>
      <w:r w:rsidRPr="001839AE">
        <w:rPr>
          <w:rFonts w:ascii="Times New Roman" w:hAnsi="Times New Roman" w:cs="Times New Roman"/>
          <w:sz w:val="22"/>
          <w:szCs w:val="22"/>
        </w:rPr>
        <w:t xml:space="preserve"> </w:t>
      </w:r>
    </w:p>
    <w:p w14:paraId="5EF7D966" w14:textId="77777777" w:rsidR="002D01DE" w:rsidRPr="001839AE" w:rsidRDefault="002D01DE" w:rsidP="002D01DE">
      <w:pPr>
        <w:pStyle w:val="Nvel3"/>
        <w:numPr>
          <w:ilvl w:val="2"/>
          <w:numId w:val="21"/>
        </w:numPr>
        <w:spacing w:before="0" w:after="0" w:line="240" w:lineRule="auto"/>
        <w:ind w:left="567" w:firstLine="0"/>
        <w:rPr>
          <w:rFonts w:ascii="Times New Roman" w:hAnsi="Times New Roman" w:cs="Times New Roman"/>
          <w:color w:val="auto"/>
          <w:sz w:val="22"/>
          <w:szCs w:val="22"/>
        </w:rPr>
      </w:pPr>
      <w:r w:rsidRPr="001839AE">
        <w:rPr>
          <w:rFonts w:ascii="Times New Roman" w:hAnsi="Times New Roman" w:cs="Times New Roman"/>
          <w:color w:val="auto"/>
          <w:sz w:val="22"/>
          <w:szCs w:val="22"/>
        </w:rPr>
        <w:t>Por razão de interesse público;</w:t>
      </w:r>
    </w:p>
    <w:p w14:paraId="655BF5A5" w14:textId="77777777" w:rsidR="002D01DE" w:rsidRPr="001839AE" w:rsidRDefault="002D01DE" w:rsidP="002D01DE">
      <w:pPr>
        <w:pStyle w:val="Nvel3"/>
        <w:numPr>
          <w:ilvl w:val="2"/>
          <w:numId w:val="21"/>
        </w:numPr>
        <w:spacing w:before="0" w:after="0" w:line="240" w:lineRule="auto"/>
        <w:ind w:left="567" w:firstLine="0"/>
        <w:rPr>
          <w:rFonts w:ascii="Times New Roman" w:hAnsi="Times New Roman" w:cs="Times New Roman"/>
          <w:color w:val="auto"/>
          <w:sz w:val="22"/>
          <w:szCs w:val="22"/>
        </w:rPr>
      </w:pPr>
      <w:r w:rsidRPr="001839AE">
        <w:rPr>
          <w:rFonts w:ascii="Times New Roman" w:hAnsi="Times New Roman" w:cs="Times New Roman"/>
          <w:color w:val="auto"/>
          <w:sz w:val="22"/>
          <w:szCs w:val="22"/>
        </w:rPr>
        <w:t>A pedido do fornecedor, decorrente de caso fortuito ou força maior; ou</w:t>
      </w:r>
    </w:p>
    <w:p w14:paraId="13EBA1BF" w14:textId="77777777" w:rsidR="002D01DE" w:rsidRDefault="002D01DE" w:rsidP="002D01DE">
      <w:pPr>
        <w:pStyle w:val="Nvel3"/>
        <w:numPr>
          <w:ilvl w:val="2"/>
          <w:numId w:val="21"/>
        </w:numPr>
        <w:spacing w:before="0" w:after="0" w:line="240" w:lineRule="auto"/>
        <w:ind w:left="567" w:firstLine="0"/>
        <w:rPr>
          <w:rFonts w:ascii="Times New Roman" w:hAnsi="Times New Roman" w:cs="Times New Roman"/>
          <w:color w:val="auto"/>
          <w:sz w:val="22"/>
          <w:szCs w:val="22"/>
        </w:rPr>
      </w:pPr>
      <w:r w:rsidRPr="001839AE">
        <w:rPr>
          <w:rFonts w:ascii="Times New Roman" w:hAnsi="Times New Roman" w:cs="Times New Roman"/>
          <w:color w:val="auto"/>
          <w:sz w:val="22"/>
          <w:szCs w:val="22"/>
        </w:rPr>
        <w:t xml:space="preserve">Se não houver êxito nas negociações, nas hipóteses em que o preço de mercado </w:t>
      </w:r>
      <w:proofErr w:type="gramStart"/>
      <w:r w:rsidRPr="001839AE">
        <w:rPr>
          <w:rFonts w:ascii="Times New Roman" w:hAnsi="Times New Roman" w:cs="Times New Roman"/>
          <w:color w:val="auto"/>
          <w:sz w:val="22"/>
          <w:szCs w:val="22"/>
        </w:rPr>
        <w:t>tornar-se</w:t>
      </w:r>
      <w:proofErr w:type="gramEnd"/>
      <w:r w:rsidRPr="001839AE">
        <w:rPr>
          <w:rFonts w:ascii="Times New Roman" w:hAnsi="Times New Roman" w:cs="Times New Roman"/>
          <w:color w:val="auto"/>
          <w:sz w:val="22"/>
          <w:szCs w:val="22"/>
        </w:rPr>
        <w:t xml:space="preserve"> superior ou inferior ao preço registrado. </w:t>
      </w:r>
    </w:p>
    <w:p w14:paraId="51A8D7F4" w14:textId="77777777" w:rsidR="002D01DE" w:rsidRPr="001839AE" w:rsidRDefault="002D01DE" w:rsidP="002D01DE">
      <w:pPr>
        <w:pStyle w:val="Nvel3"/>
        <w:numPr>
          <w:ilvl w:val="0"/>
          <w:numId w:val="0"/>
        </w:numPr>
        <w:spacing w:before="0" w:after="0" w:line="240" w:lineRule="auto"/>
        <w:ind w:left="567"/>
        <w:rPr>
          <w:rFonts w:ascii="Times New Roman" w:hAnsi="Times New Roman" w:cs="Times New Roman"/>
          <w:color w:val="auto"/>
          <w:sz w:val="22"/>
          <w:szCs w:val="22"/>
        </w:rPr>
      </w:pPr>
    </w:p>
    <w:p w14:paraId="557194FD" w14:textId="77777777" w:rsidR="002D01DE" w:rsidRPr="001839AE" w:rsidRDefault="002D01DE" w:rsidP="002D01DE">
      <w:pPr>
        <w:pStyle w:val="Nivel01"/>
        <w:numPr>
          <w:ilvl w:val="0"/>
          <w:numId w:val="21"/>
        </w:numPr>
        <w:spacing w:before="0"/>
        <w:ind w:left="567"/>
        <w:rPr>
          <w:rFonts w:ascii="Times New Roman" w:hAnsi="Times New Roman" w:cs="Times New Roman"/>
          <w:sz w:val="22"/>
          <w:szCs w:val="22"/>
        </w:rPr>
      </w:pPr>
      <w:r w:rsidRPr="001839AE">
        <w:rPr>
          <w:rFonts w:ascii="Times New Roman" w:hAnsi="Times New Roman" w:cs="Times New Roman"/>
          <w:sz w:val="22"/>
          <w:szCs w:val="22"/>
        </w:rPr>
        <w:t>DAS PENALIDADES</w:t>
      </w:r>
    </w:p>
    <w:p w14:paraId="016D9697" w14:textId="77777777" w:rsidR="002D01DE" w:rsidRPr="001839AE" w:rsidRDefault="002D01DE" w:rsidP="002D01DE">
      <w:pPr>
        <w:pStyle w:val="Nivel2"/>
        <w:numPr>
          <w:ilvl w:val="1"/>
          <w:numId w:val="21"/>
        </w:numPr>
        <w:autoSpaceDE w:val="0"/>
        <w:autoSpaceDN w:val="0"/>
        <w:adjustRightInd w:val="0"/>
        <w:spacing w:before="0" w:after="0" w:line="240" w:lineRule="auto"/>
        <w:ind w:left="567" w:firstLine="0"/>
        <w:rPr>
          <w:rFonts w:ascii="Times New Roman" w:hAnsi="Times New Roman" w:cs="Times New Roman"/>
          <w:sz w:val="22"/>
          <w:szCs w:val="22"/>
        </w:rPr>
      </w:pPr>
      <w:r w:rsidRPr="001839AE">
        <w:rPr>
          <w:rFonts w:ascii="Times New Roman" w:hAnsi="Times New Roman" w:cs="Times New Roman"/>
          <w:sz w:val="22"/>
          <w:szCs w:val="22"/>
        </w:rPr>
        <w:t xml:space="preserve">O descumprimento da Ata de Registro de Preços ensejará aplicação das penalidades estabelecidas </w:t>
      </w:r>
      <w:r w:rsidRPr="004A14BF">
        <w:rPr>
          <w:rFonts w:ascii="Times New Roman" w:hAnsi="Times New Roman" w:cs="Times New Roman"/>
          <w:iCs/>
          <w:sz w:val="22"/>
          <w:szCs w:val="22"/>
        </w:rPr>
        <w:t>no edital</w:t>
      </w:r>
      <w:r w:rsidRPr="001839AE">
        <w:rPr>
          <w:rFonts w:ascii="Times New Roman" w:hAnsi="Times New Roman" w:cs="Times New Roman"/>
          <w:sz w:val="22"/>
          <w:szCs w:val="22"/>
        </w:rPr>
        <w:t>.</w:t>
      </w:r>
    </w:p>
    <w:p w14:paraId="6436C8D0" w14:textId="77777777" w:rsidR="002D01DE" w:rsidRPr="001839AE" w:rsidRDefault="002D01DE" w:rsidP="002D01DE">
      <w:pPr>
        <w:pStyle w:val="Nvel3"/>
        <w:numPr>
          <w:ilvl w:val="2"/>
          <w:numId w:val="21"/>
        </w:numPr>
        <w:spacing w:before="0" w:after="0" w:line="240" w:lineRule="auto"/>
        <w:ind w:left="567" w:firstLine="0"/>
        <w:rPr>
          <w:rFonts w:ascii="Times New Roman" w:hAnsi="Times New Roman" w:cs="Times New Roman"/>
          <w:color w:val="auto"/>
          <w:sz w:val="22"/>
          <w:szCs w:val="22"/>
        </w:rPr>
      </w:pPr>
      <w:r w:rsidRPr="001839AE">
        <w:rPr>
          <w:rFonts w:ascii="Times New Roman" w:hAnsi="Times New Roman" w:cs="Times New Roman"/>
          <w:color w:val="auto"/>
          <w:sz w:val="22"/>
          <w:szCs w:val="22"/>
        </w:rPr>
        <w:t xml:space="preserve">As sanções também se aplicam aos integrantes do cadastro de reserva no registro de preços que, convocados, não honrarem o compromisso assumido injustificadamente após terem assinado a ata. </w:t>
      </w:r>
    </w:p>
    <w:p w14:paraId="24C2C8FA" w14:textId="77777777" w:rsidR="002D01DE" w:rsidRPr="001839AE" w:rsidRDefault="002D01DE" w:rsidP="002D01DE">
      <w:pPr>
        <w:pStyle w:val="Nivel2"/>
        <w:numPr>
          <w:ilvl w:val="1"/>
          <w:numId w:val="21"/>
        </w:numPr>
        <w:autoSpaceDE w:val="0"/>
        <w:autoSpaceDN w:val="0"/>
        <w:adjustRightInd w:val="0"/>
        <w:spacing w:before="0" w:after="0" w:line="240" w:lineRule="auto"/>
        <w:ind w:left="567" w:firstLine="0"/>
        <w:rPr>
          <w:rFonts w:ascii="Times New Roman" w:hAnsi="Times New Roman" w:cs="Times New Roman"/>
          <w:sz w:val="22"/>
          <w:szCs w:val="22"/>
        </w:rPr>
      </w:pPr>
      <w:r w:rsidRPr="001839AE">
        <w:rPr>
          <w:rFonts w:ascii="Times New Roman" w:hAnsi="Times New Roman" w:cs="Times New Roman"/>
          <w:sz w:val="22"/>
          <w:szCs w:val="22"/>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5FA4F5F6" w14:textId="77777777" w:rsidR="002D01DE" w:rsidRDefault="002D01DE" w:rsidP="002D01DE">
      <w:pPr>
        <w:pStyle w:val="Nivel2"/>
        <w:numPr>
          <w:ilvl w:val="1"/>
          <w:numId w:val="21"/>
        </w:numPr>
        <w:autoSpaceDE w:val="0"/>
        <w:autoSpaceDN w:val="0"/>
        <w:adjustRightInd w:val="0"/>
        <w:spacing w:before="0" w:after="0" w:line="240" w:lineRule="auto"/>
        <w:ind w:left="567" w:firstLine="0"/>
        <w:rPr>
          <w:rFonts w:ascii="Times New Roman" w:hAnsi="Times New Roman" w:cs="Times New Roman"/>
          <w:sz w:val="22"/>
          <w:szCs w:val="22"/>
        </w:rPr>
      </w:pPr>
      <w:r w:rsidRPr="001839AE">
        <w:rPr>
          <w:rFonts w:ascii="Times New Roman" w:hAnsi="Times New Roman" w:cs="Times New Roman"/>
          <w:sz w:val="22"/>
          <w:szCs w:val="22"/>
        </w:rPr>
        <w:t>O órgão ou entidade participante deverá comunicar ao órgão gerenciador qualquer das ocorrências previstas no item 9.1, dada a necessidade de instauração de procedimento para cancelamento do registro do fornecedor.</w:t>
      </w:r>
    </w:p>
    <w:p w14:paraId="567CC1B9" w14:textId="77777777" w:rsidR="002D01DE" w:rsidRPr="001839AE" w:rsidRDefault="002D01DE" w:rsidP="002D01DE">
      <w:pPr>
        <w:pStyle w:val="Nivel2"/>
        <w:numPr>
          <w:ilvl w:val="0"/>
          <w:numId w:val="0"/>
        </w:numPr>
        <w:spacing w:before="0" w:after="0" w:line="240" w:lineRule="auto"/>
        <w:ind w:left="567"/>
        <w:rPr>
          <w:rFonts w:ascii="Times New Roman" w:hAnsi="Times New Roman" w:cs="Times New Roman"/>
          <w:sz w:val="22"/>
          <w:szCs w:val="22"/>
        </w:rPr>
      </w:pPr>
    </w:p>
    <w:p w14:paraId="0B20AA81" w14:textId="77777777" w:rsidR="002D01DE" w:rsidRPr="001839AE" w:rsidRDefault="002D01DE" w:rsidP="002D01DE">
      <w:pPr>
        <w:pStyle w:val="Nivel01"/>
        <w:numPr>
          <w:ilvl w:val="0"/>
          <w:numId w:val="21"/>
        </w:numPr>
        <w:spacing w:before="0"/>
        <w:ind w:left="567"/>
        <w:rPr>
          <w:rFonts w:ascii="Times New Roman" w:hAnsi="Times New Roman" w:cs="Times New Roman"/>
          <w:sz w:val="22"/>
          <w:szCs w:val="22"/>
        </w:rPr>
      </w:pPr>
      <w:r w:rsidRPr="001839AE">
        <w:rPr>
          <w:rFonts w:ascii="Times New Roman" w:hAnsi="Times New Roman" w:cs="Times New Roman"/>
          <w:sz w:val="22"/>
          <w:szCs w:val="22"/>
        </w:rPr>
        <w:t>CONDIÇÕES GERAIS</w:t>
      </w:r>
    </w:p>
    <w:p w14:paraId="7F39D799" w14:textId="77777777" w:rsidR="002D01DE" w:rsidRPr="001839AE" w:rsidRDefault="002D01DE" w:rsidP="002D01DE">
      <w:pPr>
        <w:pStyle w:val="Nivel2"/>
        <w:numPr>
          <w:ilvl w:val="1"/>
          <w:numId w:val="21"/>
        </w:numPr>
        <w:autoSpaceDE w:val="0"/>
        <w:autoSpaceDN w:val="0"/>
        <w:adjustRightInd w:val="0"/>
        <w:spacing w:before="0" w:after="0" w:line="240" w:lineRule="auto"/>
        <w:ind w:left="567" w:firstLine="0"/>
        <w:rPr>
          <w:rFonts w:ascii="Times New Roman" w:hAnsi="Times New Roman" w:cs="Times New Roman"/>
          <w:sz w:val="22"/>
          <w:szCs w:val="22"/>
        </w:rPr>
      </w:pPr>
      <w:r w:rsidRPr="001839AE">
        <w:rPr>
          <w:rFonts w:ascii="Times New Roman" w:hAnsi="Times New Roman" w:cs="Times New Roman"/>
          <w:sz w:val="22"/>
          <w:szCs w:val="22"/>
        </w:rPr>
        <w:t>As condições gerais de execução do objeto, tais como os prazos para entrega e recebimento, as obrigações da Administração e do fornecedor registrado, penalidades e demais condições do ajuste, encontram-se definidos no Termo de Referência, A</w:t>
      </w:r>
      <w:r>
        <w:rPr>
          <w:rFonts w:ascii="Times New Roman" w:hAnsi="Times New Roman" w:cs="Times New Roman"/>
          <w:sz w:val="22"/>
          <w:szCs w:val="22"/>
        </w:rPr>
        <w:t>nexo I do edital</w:t>
      </w:r>
      <w:r w:rsidRPr="001839AE">
        <w:rPr>
          <w:rFonts w:ascii="Times New Roman" w:hAnsi="Times New Roman" w:cs="Times New Roman"/>
          <w:sz w:val="22"/>
          <w:szCs w:val="22"/>
        </w:rPr>
        <w:t>.</w:t>
      </w:r>
    </w:p>
    <w:p w14:paraId="69110662" w14:textId="77777777" w:rsidR="002D01DE" w:rsidRDefault="002D01DE" w:rsidP="002D01DE">
      <w:pPr>
        <w:widowControl w:val="0"/>
        <w:autoSpaceDE w:val="0"/>
        <w:autoSpaceDN w:val="0"/>
        <w:adjustRightInd w:val="0"/>
        <w:spacing w:after="0" w:line="240" w:lineRule="auto"/>
        <w:ind w:left="567"/>
        <w:jc w:val="both"/>
        <w:rPr>
          <w:rFonts w:ascii="Times New Roman" w:hAnsi="Times New Roman" w:cs="Times New Roman"/>
        </w:rPr>
      </w:pPr>
    </w:p>
    <w:p w14:paraId="4D2EDCE7" w14:textId="77777777" w:rsidR="002D01DE" w:rsidRDefault="002D01DE" w:rsidP="002D01DE">
      <w:pPr>
        <w:widowControl w:val="0"/>
        <w:autoSpaceDE w:val="0"/>
        <w:autoSpaceDN w:val="0"/>
        <w:adjustRightInd w:val="0"/>
        <w:spacing w:after="0" w:line="240" w:lineRule="auto"/>
        <w:ind w:left="567"/>
        <w:jc w:val="both"/>
        <w:rPr>
          <w:rFonts w:ascii="Times New Roman" w:hAnsi="Times New Roman" w:cs="Times New Roman"/>
        </w:rPr>
      </w:pPr>
      <w:r w:rsidRPr="001839AE">
        <w:rPr>
          <w:rFonts w:ascii="Times New Roman" w:hAnsi="Times New Roman" w:cs="Times New Roman"/>
        </w:rPr>
        <w:t xml:space="preserve">Para firmeza e validade do pactuado, a presente Ata foi lavrada </w:t>
      </w:r>
      <w:proofErr w:type="spellStart"/>
      <w:r w:rsidRPr="001839AE">
        <w:rPr>
          <w:rFonts w:ascii="Times New Roman" w:hAnsi="Times New Roman" w:cs="Times New Roman"/>
        </w:rPr>
        <w:t>em</w:t>
      </w:r>
      <w:proofErr w:type="spellEnd"/>
      <w:r w:rsidRPr="001839AE">
        <w:rPr>
          <w:rFonts w:ascii="Times New Roman" w:hAnsi="Times New Roman" w:cs="Times New Roman"/>
        </w:rPr>
        <w:t xml:space="preserve"> .... (....) vias de igual teor, que, depois de lida e achada em ordem, vai assinada pelas partes </w:t>
      </w:r>
      <w:r w:rsidRPr="004A14BF">
        <w:rPr>
          <w:rFonts w:ascii="Times New Roman" w:hAnsi="Times New Roman" w:cs="Times New Roman"/>
        </w:rPr>
        <w:t>e encaminhada cópia aos demais órgãos participantes</w:t>
      </w:r>
      <w:r>
        <w:rPr>
          <w:rFonts w:ascii="Times New Roman" w:hAnsi="Times New Roman" w:cs="Times New Roman"/>
        </w:rPr>
        <w:t xml:space="preserve"> (se houver)</w:t>
      </w:r>
      <w:r w:rsidRPr="004A14BF">
        <w:rPr>
          <w:rFonts w:ascii="Times New Roman" w:hAnsi="Times New Roman" w:cs="Times New Roman"/>
        </w:rPr>
        <w:t>.</w:t>
      </w:r>
    </w:p>
    <w:p w14:paraId="19DD7B10" w14:textId="77777777" w:rsidR="002D01DE" w:rsidRPr="004A14BF" w:rsidRDefault="002D01DE" w:rsidP="002D01DE">
      <w:pPr>
        <w:widowControl w:val="0"/>
        <w:autoSpaceDE w:val="0"/>
        <w:autoSpaceDN w:val="0"/>
        <w:adjustRightInd w:val="0"/>
        <w:spacing w:after="0" w:line="240" w:lineRule="auto"/>
        <w:ind w:left="567"/>
        <w:jc w:val="both"/>
        <w:rPr>
          <w:rFonts w:ascii="Times New Roman" w:hAnsi="Times New Roman" w:cs="Times New Roman"/>
        </w:rPr>
      </w:pPr>
    </w:p>
    <w:p w14:paraId="60C6D2ED" w14:textId="77777777" w:rsidR="002D01DE" w:rsidRDefault="002D01DE" w:rsidP="002D01DE">
      <w:pPr>
        <w:widowControl w:val="0"/>
        <w:autoSpaceDE w:val="0"/>
        <w:autoSpaceDN w:val="0"/>
        <w:adjustRightInd w:val="0"/>
        <w:spacing w:after="0" w:line="240" w:lineRule="auto"/>
        <w:ind w:left="567" w:right="-30"/>
        <w:jc w:val="center"/>
        <w:rPr>
          <w:rFonts w:ascii="Times New Roman" w:hAnsi="Times New Roman" w:cs="Times New Roman"/>
        </w:rPr>
      </w:pPr>
      <w:r w:rsidRPr="001839AE">
        <w:rPr>
          <w:rFonts w:ascii="Times New Roman" w:hAnsi="Times New Roman" w:cs="Times New Roman"/>
        </w:rPr>
        <w:t>Local e data</w:t>
      </w:r>
      <w:r>
        <w:rPr>
          <w:rFonts w:ascii="Times New Roman" w:hAnsi="Times New Roman" w:cs="Times New Roman"/>
        </w:rPr>
        <w:t>.</w:t>
      </w:r>
    </w:p>
    <w:p w14:paraId="4696BE31" w14:textId="77777777" w:rsidR="002D01DE" w:rsidRPr="001839AE" w:rsidRDefault="002D01DE" w:rsidP="002D01DE">
      <w:pPr>
        <w:widowControl w:val="0"/>
        <w:autoSpaceDE w:val="0"/>
        <w:autoSpaceDN w:val="0"/>
        <w:adjustRightInd w:val="0"/>
        <w:spacing w:after="0" w:line="240" w:lineRule="auto"/>
        <w:ind w:left="567" w:right="-30"/>
        <w:jc w:val="center"/>
        <w:rPr>
          <w:rFonts w:ascii="Times New Roman" w:hAnsi="Times New Roman" w:cs="Times New Roman"/>
        </w:rPr>
      </w:pPr>
    </w:p>
    <w:p w14:paraId="200B2D74" w14:textId="77777777" w:rsidR="002D01DE" w:rsidRPr="001839AE" w:rsidRDefault="002D01DE" w:rsidP="002D01DE">
      <w:pPr>
        <w:widowControl w:val="0"/>
        <w:autoSpaceDE w:val="0"/>
        <w:autoSpaceDN w:val="0"/>
        <w:adjustRightInd w:val="0"/>
        <w:spacing w:after="0" w:line="240" w:lineRule="auto"/>
        <w:ind w:left="567" w:right="-30"/>
        <w:jc w:val="center"/>
        <w:rPr>
          <w:rFonts w:ascii="Times New Roman" w:hAnsi="Times New Roman" w:cs="Times New Roman"/>
        </w:rPr>
      </w:pPr>
    </w:p>
    <w:p w14:paraId="67DB71D6" w14:textId="77777777" w:rsidR="002D01DE" w:rsidRPr="000E621A" w:rsidRDefault="002D01DE" w:rsidP="002D01DE">
      <w:pPr>
        <w:tabs>
          <w:tab w:val="left" w:pos="9356"/>
        </w:tabs>
        <w:spacing w:after="0" w:line="240" w:lineRule="auto"/>
        <w:ind w:left="142" w:right="-426" w:hanging="142"/>
        <w:jc w:val="center"/>
        <w:rPr>
          <w:rFonts w:ascii="Times New Roman" w:hAnsi="Times New Roman" w:cs="Times New Roman"/>
          <w:sz w:val="24"/>
          <w:szCs w:val="24"/>
        </w:rPr>
      </w:pPr>
      <w:r>
        <w:rPr>
          <w:rFonts w:ascii="Times New Roman" w:hAnsi="Times New Roman" w:cs="Times New Roman"/>
          <w:b/>
          <w:bCs/>
          <w:sz w:val="24"/>
          <w:szCs w:val="24"/>
        </w:rPr>
        <w:t>XXXXXXXXXXXXXXXXXXXXXXXXXXXX</w:t>
      </w:r>
    </w:p>
    <w:p w14:paraId="68AB0F82" w14:textId="77777777" w:rsidR="002D01DE" w:rsidRPr="000E621A" w:rsidRDefault="002D01DE" w:rsidP="002D01DE">
      <w:pPr>
        <w:tabs>
          <w:tab w:val="left" w:pos="9356"/>
        </w:tabs>
        <w:spacing w:after="0" w:line="240" w:lineRule="auto"/>
        <w:ind w:left="142" w:right="-426" w:hanging="142"/>
        <w:jc w:val="center"/>
        <w:rPr>
          <w:rFonts w:ascii="Times New Roman" w:hAnsi="Times New Roman" w:cs="Times New Roman"/>
          <w:sz w:val="24"/>
          <w:szCs w:val="24"/>
        </w:rPr>
      </w:pPr>
      <w:r w:rsidRPr="000E621A">
        <w:rPr>
          <w:rFonts w:ascii="Times New Roman" w:hAnsi="Times New Roman" w:cs="Times New Roman"/>
          <w:sz w:val="24"/>
          <w:szCs w:val="24"/>
        </w:rPr>
        <w:t>Ordenadora de Despesa</w:t>
      </w:r>
    </w:p>
    <w:p w14:paraId="057ED63B" w14:textId="77777777" w:rsidR="002D01DE" w:rsidRPr="000E621A" w:rsidRDefault="002D01DE" w:rsidP="002D01DE">
      <w:pPr>
        <w:tabs>
          <w:tab w:val="left" w:pos="9356"/>
        </w:tabs>
        <w:spacing w:after="0" w:line="240" w:lineRule="auto"/>
        <w:ind w:right="-427" w:firstLine="567"/>
        <w:jc w:val="center"/>
        <w:rPr>
          <w:rFonts w:ascii="Times New Roman" w:hAnsi="Times New Roman" w:cs="Times New Roman"/>
          <w:sz w:val="24"/>
          <w:szCs w:val="24"/>
        </w:rPr>
      </w:pPr>
    </w:p>
    <w:p w14:paraId="6DED4D67" w14:textId="77777777" w:rsidR="002D01DE" w:rsidRDefault="002D01DE" w:rsidP="002D01DE">
      <w:pPr>
        <w:tabs>
          <w:tab w:val="left" w:pos="9356"/>
        </w:tabs>
        <w:spacing w:after="0" w:line="240" w:lineRule="auto"/>
        <w:ind w:firstLine="567"/>
        <w:jc w:val="both"/>
        <w:rPr>
          <w:rFonts w:ascii="Times New Roman" w:hAnsi="Times New Roman" w:cs="Times New Roman"/>
        </w:rPr>
      </w:pPr>
      <w:r>
        <w:rPr>
          <w:rFonts w:ascii="Times New Roman" w:hAnsi="Times New Roman" w:cs="Times New Roman"/>
        </w:rPr>
        <w:t>XXXXXXX</w:t>
      </w:r>
    </w:p>
    <w:p w14:paraId="43BF5C8F" w14:textId="77777777" w:rsidR="002D01DE" w:rsidRPr="001839AE" w:rsidRDefault="002D01DE" w:rsidP="002D01DE">
      <w:pPr>
        <w:widowControl w:val="0"/>
        <w:autoSpaceDE w:val="0"/>
        <w:autoSpaceDN w:val="0"/>
        <w:adjustRightInd w:val="0"/>
        <w:spacing w:after="0" w:line="240" w:lineRule="auto"/>
        <w:ind w:right="-30" w:firstLine="567"/>
        <w:rPr>
          <w:rFonts w:ascii="Times New Roman" w:hAnsi="Times New Roman" w:cs="Times New Roman"/>
        </w:rPr>
      </w:pPr>
      <w:r>
        <w:rPr>
          <w:rFonts w:ascii="Times New Roman" w:hAnsi="Times New Roman" w:cs="Times New Roman"/>
        </w:rPr>
        <w:t>R</w:t>
      </w:r>
      <w:r w:rsidRPr="001839AE">
        <w:rPr>
          <w:rFonts w:ascii="Times New Roman" w:hAnsi="Times New Roman" w:cs="Times New Roman"/>
        </w:rPr>
        <w:t>epresentante(s) legal(</w:t>
      </w:r>
      <w:proofErr w:type="spellStart"/>
      <w:r w:rsidRPr="001839AE">
        <w:rPr>
          <w:rFonts w:ascii="Times New Roman" w:hAnsi="Times New Roman" w:cs="Times New Roman"/>
        </w:rPr>
        <w:t>is</w:t>
      </w:r>
      <w:proofErr w:type="spellEnd"/>
      <w:r w:rsidRPr="001839AE">
        <w:rPr>
          <w:rFonts w:ascii="Times New Roman" w:hAnsi="Times New Roman" w:cs="Times New Roman"/>
        </w:rPr>
        <w:t>) do(s) fornecedor(s) registrado(s)</w:t>
      </w:r>
      <w:r>
        <w:rPr>
          <w:rFonts w:ascii="Times New Roman" w:hAnsi="Times New Roman" w:cs="Times New Roman"/>
        </w:rPr>
        <w:t xml:space="preserve"> XXX</w:t>
      </w:r>
    </w:p>
    <w:p w14:paraId="1F4EA268" w14:textId="77777777" w:rsidR="002D01DE" w:rsidRDefault="002D01DE" w:rsidP="002D01DE">
      <w:pPr>
        <w:pStyle w:val="Nivel01"/>
        <w:numPr>
          <w:ilvl w:val="0"/>
          <w:numId w:val="0"/>
        </w:numPr>
        <w:spacing w:before="0"/>
        <w:ind w:left="567" w:firstLine="567"/>
        <w:rPr>
          <w:rFonts w:ascii="Times New Roman" w:hAnsi="Times New Roman" w:cs="Times New Roman"/>
          <w:sz w:val="22"/>
          <w:szCs w:val="22"/>
        </w:rPr>
      </w:pPr>
    </w:p>
    <w:p w14:paraId="26B93C0F" w14:textId="77777777" w:rsidR="002D01DE" w:rsidRDefault="002D01DE" w:rsidP="002D01DE">
      <w:pPr>
        <w:widowControl w:val="0"/>
        <w:autoSpaceDE w:val="0"/>
        <w:autoSpaceDN w:val="0"/>
        <w:adjustRightInd w:val="0"/>
        <w:spacing w:after="0" w:line="240" w:lineRule="auto"/>
        <w:ind w:right="-30" w:firstLine="567"/>
        <w:rPr>
          <w:rFonts w:ascii="Times New Roman" w:hAnsi="Times New Roman" w:cs="Times New Roman"/>
        </w:rPr>
      </w:pPr>
      <w:r>
        <w:rPr>
          <w:rFonts w:ascii="Times New Roman" w:hAnsi="Times New Roman" w:cs="Times New Roman"/>
        </w:rPr>
        <w:t>XXXXXXX</w:t>
      </w:r>
    </w:p>
    <w:p w14:paraId="2B41E1D8" w14:textId="77777777" w:rsidR="002D01DE" w:rsidRDefault="002D01DE" w:rsidP="002D01DE">
      <w:pPr>
        <w:widowControl w:val="0"/>
        <w:autoSpaceDE w:val="0"/>
        <w:autoSpaceDN w:val="0"/>
        <w:adjustRightInd w:val="0"/>
        <w:spacing w:after="0" w:line="240" w:lineRule="auto"/>
        <w:ind w:right="-30" w:firstLine="567"/>
      </w:pPr>
      <w:r>
        <w:rPr>
          <w:rFonts w:ascii="Times New Roman" w:hAnsi="Times New Roman" w:cs="Times New Roman"/>
        </w:rPr>
        <w:t>R</w:t>
      </w:r>
      <w:r w:rsidRPr="001839AE">
        <w:rPr>
          <w:rFonts w:ascii="Times New Roman" w:hAnsi="Times New Roman" w:cs="Times New Roman"/>
        </w:rPr>
        <w:t>epresentante(s) legal(</w:t>
      </w:r>
      <w:proofErr w:type="spellStart"/>
      <w:r w:rsidRPr="001839AE">
        <w:rPr>
          <w:rFonts w:ascii="Times New Roman" w:hAnsi="Times New Roman" w:cs="Times New Roman"/>
        </w:rPr>
        <w:t>is</w:t>
      </w:r>
      <w:proofErr w:type="spellEnd"/>
      <w:r w:rsidRPr="001839AE">
        <w:rPr>
          <w:rFonts w:ascii="Times New Roman" w:hAnsi="Times New Roman" w:cs="Times New Roman"/>
        </w:rPr>
        <w:t>) do(s) fornecedor(s) registrado(s)</w:t>
      </w:r>
      <w:r>
        <w:rPr>
          <w:rFonts w:ascii="Times New Roman" w:hAnsi="Times New Roman" w:cs="Times New Roman"/>
        </w:rPr>
        <w:t xml:space="preserve"> XXX</w:t>
      </w:r>
    </w:p>
    <w:p w14:paraId="1981DF82" w14:textId="77777777" w:rsidR="002D01DE" w:rsidRDefault="002D01DE" w:rsidP="002D01DE">
      <w:pPr>
        <w:ind w:left="567"/>
        <w:sectPr w:rsidR="002D01DE" w:rsidSect="00846F9A">
          <w:headerReference w:type="even" r:id="rId9"/>
          <w:headerReference w:type="default" r:id="rId10"/>
          <w:headerReference w:type="first" r:id="rId11"/>
          <w:pgSz w:w="11906" w:h="16838"/>
          <w:pgMar w:top="1758" w:right="566" w:bottom="1418" w:left="1701" w:header="1701" w:footer="0" w:gutter="0"/>
          <w:cols w:space="720"/>
          <w:formProt w:val="0"/>
          <w:docGrid w:linePitch="360" w:charSpace="4096"/>
        </w:sectPr>
      </w:pPr>
    </w:p>
    <w:p w14:paraId="26682F02" w14:textId="3D0E5FDD" w:rsidR="002D01DE" w:rsidRPr="000E621A" w:rsidRDefault="002D01DE" w:rsidP="002D01DE">
      <w:pPr>
        <w:ind w:left="567"/>
        <w:jc w:val="center"/>
        <w:rPr>
          <w:rFonts w:ascii="Times New Roman" w:hAnsi="Times New Roman" w:cs="Times New Roman"/>
          <w:b/>
          <w:bCs/>
        </w:rPr>
      </w:pPr>
      <w:r w:rsidRPr="000E621A">
        <w:rPr>
          <w:rFonts w:ascii="Times New Roman" w:hAnsi="Times New Roman" w:cs="Times New Roman"/>
          <w:b/>
          <w:bCs/>
        </w:rPr>
        <w:lastRenderedPageBreak/>
        <w:t>ANEXO À ATA DE REGISTRO DE PREÇOS Nº XX/202</w:t>
      </w:r>
      <w:r>
        <w:rPr>
          <w:rFonts w:ascii="Times New Roman" w:hAnsi="Times New Roman" w:cs="Times New Roman"/>
          <w:b/>
          <w:bCs/>
        </w:rPr>
        <w:t>6</w:t>
      </w:r>
    </w:p>
    <w:p w14:paraId="05E01CB9" w14:textId="77777777" w:rsidR="002D01DE" w:rsidRPr="000E621A" w:rsidRDefault="002D01DE" w:rsidP="002D01DE">
      <w:pPr>
        <w:ind w:left="567"/>
        <w:jc w:val="center"/>
        <w:rPr>
          <w:rFonts w:ascii="Times New Roman" w:hAnsi="Times New Roman" w:cs="Times New Roman"/>
          <w:b/>
          <w:bCs/>
        </w:rPr>
      </w:pPr>
      <w:r w:rsidRPr="000E621A">
        <w:rPr>
          <w:rFonts w:ascii="Times New Roman" w:hAnsi="Times New Roman" w:cs="Times New Roman"/>
          <w:b/>
          <w:bCs/>
        </w:rPr>
        <w:t>CADASTRO DE RESERVA</w:t>
      </w:r>
    </w:p>
    <w:p w14:paraId="01BA9324" w14:textId="77777777" w:rsidR="002D01DE" w:rsidRPr="000E621A" w:rsidRDefault="002D01DE" w:rsidP="002D01DE">
      <w:pPr>
        <w:ind w:left="567"/>
        <w:jc w:val="center"/>
        <w:rPr>
          <w:rFonts w:ascii="Times New Roman" w:hAnsi="Times New Roman" w:cs="Times New Roman"/>
          <w:b/>
          <w:bCs/>
        </w:rPr>
      </w:pPr>
    </w:p>
    <w:p w14:paraId="6DAB8CD0" w14:textId="77777777" w:rsidR="002D01DE" w:rsidRDefault="002D01DE" w:rsidP="002D01DE">
      <w:pPr>
        <w:widowControl w:val="0"/>
        <w:autoSpaceDE w:val="0"/>
        <w:autoSpaceDN w:val="0"/>
        <w:adjustRightInd w:val="0"/>
        <w:spacing w:after="0" w:line="240" w:lineRule="auto"/>
        <w:ind w:left="567" w:right="-28"/>
        <w:jc w:val="center"/>
        <w:rPr>
          <w:rFonts w:ascii="Times New Roman" w:hAnsi="Times New Roman" w:cs="Times New Roman"/>
          <w:color w:val="000000"/>
        </w:rPr>
      </w:pPr>
      <w:r w:rsidRPr="00296DCE">
        <w:rPr>
          <w:rFonts w:ascii="Times New Roman" w:hAnsi="Times New Roman" w:cs="Times New Roman"/>
          <w:color w:val="000000"/>
        </w:rPr>
        <w:t>Seguindo a ordem de classificação, segue relação de fornecedores que aceitaram cotar os itens com preços iguais ao adjudicatário:</w:t>
      </w:r>
    </w:p>
    <w:p w14:paraId="6946055E" w14:textId="77777777" w:rsidR="002D01DE" w:rsidRDefault="002D01DE" w:rsidP="002D01DE">
      <w:pPr>
        <w:widowControl w:val="0"/>
        <w:autoSpaceDE w:val="0"/>
        <w:autoSpaceDN w:val="0"/>
        <w:adjustRightInd w:val="0"/>
        <w:spacing w:after="0" w:line="240" w:lineRule="auto"/>
        <w:ind w:left="567" w:right="-28"/>
        <w:jc w:val="center"/>
        <w:rPr>
          <w:rFonts w:ascii="Times New Roman" w:hAnsi="Times New Roman" w:cs="Times New Roman"/>
          <w:color w:val="000000"/>
        </w:rPr>
      </w:pPr>
    </w:p>
    <w:tbl>
      <w:tblPr>
        <w:tblW w:w="8647" w:type="dxa"/>
        <w:tblInd w:w="756" w:type="dxa"/>
        <w:tblLayout w:type="fixed"/>
        <w:tblCellMar>
          <w:left w:w="10" w:type="dxa"/>
          <w:right w:w="10" w:type="dxa"/>
        </w:tblCellMar>
        <w:tblLook w:val="0000" w:firstRow="0" w:lastRow="0" w:firstColumn="0" w:lastColumn="0" w:noHBand="0" w:noVBand="0"/>
      </w:tblPr>
      <w:tblGrid>
        <w:gridCol w:w="851"/>
        <w:gridCol w:w="2268"/>
        <w:gridCol w:w="1253"/>
        <w:gridCol w:w="1121"/>
        <w:gridCol w:w="1121"/>
        <w:gridCol w:w="841"/>
        <w:gridCol w:w="1192"/>
      </w:tblGrid>
      <w:tr w:rsidR="002D01DE" w:rsidRPr="001839AE" w14:paraId="1A89C428" w14:textId="77777777" w:rsidTr="003240CC">
        <w:trPr>
          <w:trHeight w:val="511"/>
        </w:trPr>
        <w:tc>
          <w:tcPr>
            <w:tcW w:w="851" w:type="dxa"/>
            <w:tcBorders>
              <w:top w:val="single" w:sz="2" w:space="0" w:color="000000"/>
              <w:left w:val="single" w:sz="2" w:space="0" w:color="000000"/>
              <w:bottom w:val="single" w:sz="4" w:space="0" w:color="auto"/>
              <w:right w:val="single" w:sz="2" w:space="0" w:color="000000"/>
            </w:tcBorders>
            <w:vAlign w:val="center"/>
          </w:tcPr>
          <w:p w14:paraId="3E48D704" w14:textId="77777777" w:rsidR="002D01DE" w:rsidRPr="001839AE" w:rsidRDefault="002D01DE" w:rsidP="003240CC">
            <w:pPr>
              <w:widowControl w:val="0"/>
              <w:autoSpaceDE w:val="0"/>
              <w:autoSpaceDN w:val="0"/>
              <w:adjustRightInd w:val="0"/>
              <w:spacing w:after="0" w:line="240" w:lineRule="auto"/>
              <w:ind w:right="-30"/>
              <w:rPr>
                <w:rFonts w:ascii="Times New Roman" w:hAnsi="Times New Roman" w:cs="Times New Roman"/>
              </w:rPr>
            </w:pPr>
            <w:r w:rsidRPr="001839AE">
              <w:rPr>
                <w:rFonts w:ascii="Times New Roman" w:hAnsi="Times New Roman" w:cs="Times New Roman"/>
              </w:rPr>
              <w:t>Item</w:t>
            </w:r>
          </w:p>
          <w:p w14:paraId="0B6D9590" w14:textId="77777777" w:rsidR="002D01DE" w:rsidRPr="001839AE" w:rsidRDefault="002D01DE" w:rsidP="003240CC">
            <w:pPr>
              <w:widowControl w:val="0"/>
              <w:autoSpaceDE w:val="0"/>
              <w:autoSpaceDN w:val="0"/>
              <w:adjustRightInd w:val="0"/>
              <w:spacing w:after="0" w:line="240" w:lineRule="auto"/>
              <w:ind w:left="567" w:right="-30"/>
              <w:jc w:val="center"/>
              <w:rPr>
                <w:rFonts w:ascii="Times New Roman" w:hAnsi="Times New Roman" w:cs="Times New Roman"/>
              </w:rPr>
            </w:pPr>
          </w:p>
        </w:tc>
        <w:tc>
          <w:tcPr>
            <w:tcW w:w="7796" w:type="dxa"/>
            <w:gridSpan w:val="6"/>
            <w:tcBorders>
              <w:top w:val="single" w:sz="2" w:space="0" w:color="000000"/>
              <w:left w:val="single" w:sz="2" w:space="0" w:color="000000"/>
              <w:right w:val="single" w:sz="2" w:space="0" w:color="000000"/>
            </w:tcBorders>
            <w:vAlign w:val="center"/>
          </w:tcPr>
          <w:p w14:paraId="060F7861" w14:textId="77777777" w:rsidR="002D01DE" w:rsidRPr="001839AE" w:rsidRDefault="002D01DE" w:rsidP="003240CC">
            <w:pPr>
              <w:widowControl w:val="0"/>
              <w:autoSpaceDE w:val="0"/>
              <w:autoSpaceDN w:val="0"/>
              <w:adjustRightInd w:val="0"/>
              <w:spacing w:after="0" w:line="240" w:lineRule="auto"/>
              <w:ind w:left="567" w:right="-30"/>
              <w:jc w:val="center"/>
              <w:rPr>
                <w:rFonts w:ascii="Times New Roman" w:hAnsi="Times New Roman" w:cs="Times New Roman"/>
              </w:rPr>
            </w:pPr>
            <w:r w:rsidRPr="001839AE">
              <w:rPr>
                <w:rFonts w:ascii="Times New Roman" w:hAnsi="Times New Roman" w:cs="Times New Roman"/>
              </w:rPr>
              <w:t xml:space="preserve">Fornecedor </w:t>
            </w:r>
            <w:r w:rsidRPr="001839AE">
              <w:rPr>
                <w:rFonts w:ascii="Times New Roman" w:hAnsi="Times New Roman" w:cs="Times New Roman"/>
                <w:i/>
                <w:color w:val="FF0000"/>
              </w:rPr>
              <w:t>(razão social, CNPJ/MF, endereço, contatos, representante)</w:t>
            </w:r>
          </w:p>
        </w:tc>
      </w:tr>
      <w:tr w:rsidR="002D01DE" w:rsidRPr="001839AE" w14:paraId="2D0BA4D1" w14:textId="77777777" w:rsidTr="003240CC">
        <w:trPr>
          <w:trHeight w:val="674"/>
        </w:trPr>
        <w:tc>
          <w:tcPr>
            <w:tcW w:w="851" w:type="dxa"/>
            <w:tcBorders>
              <w:top w:val="single" w:sz="4" w:space="0" w:color="auto"/>
              <w:left w:val="single" w:sz="2" w:space="0" w:color="000000"/>
              <w:bottom w:val="single" w:sz="4" w:space="0" w:color="auto"/>
              <w:right w:val="nil"/>
            </w:tcBorders>
            <w:vAlign w:val="center"/>
          </w:tcPr>
          <w:p w14:paraId="3236FEBC" w14:textId="77777777" w:rsidR="002D01DE" w:rsidRPr="001839AE" w:rsidRDefault="002D01DE" w:rsidP="003240CC">
            <w:pPr>
              <w:widowControl w:val="0"/>
              <w:autoSpaceDE w:val="0"/>
              <w:autoSpaceDN w:val="0"/>
              <w:adjustRightInd w:val="0"/>
              <w:spacing w:after="0" w:line="240" w:lineRule="auto"/>
              <w:ind w:left="567" w:right="-30"/>
              <w:jc w:val="center"/>
              <w:rPr>
                <w:rFonts w:ascii="Times New Roman" w:hAnsi="Times New Roman" w:cs="Times New Roman"/>
              </w:rPr>
            </w:pPr>
          </w:p>
        </w:tc>
        <w:tc>
          <w:tcPr>
            <w:tcW w:w="2268" w:type="dxa"/>
            <w:tcBorders>
              <w:top w:val="single" w:sz="4" w:space="0" w:color="auto"/>
              <w:left w:val="single" w:sz="2" w:space="0" w:color="000000"/>
              <w:bottom w:val="single" w:sz="4" w:space="0" w:color="auto"/>
              <w:right w:val="nil"/>
            </w:tcBorders>
            <w:vAlign w:val="center"/>
          </w:tcPr>
          <w:p w14:paraId="02D741BA" w14:textId="77777777" w:rsidR="002D01DE" w:rsidRPr="001839AE" w:rsidRDefault="002D01DE" w:rsidP="003240CC">
            <w:pPr>
              <w:widowControl w:val="0"/>
              <w:autoSpaceDE w:val="0"/>
              <w:autoSpaceDN w:val="0"/>
              <w:adjustRightInd w:val="0"/>
              <w:spacing w:after="0" w:line="240" w:lineRule="auto"/>
              <w:ind w:left="567" w:right="-30"/>
              <w:jc w:val="center"/>
              <w:rPr>
                <w:rFonts w:ascii="Times New Roman" w:hAnsi="Times New Roman" w:cs="Times New Roman"/>
              </w:rPr>
            </w:pPr>
            <w:r w:rsidRPr="001839AE">
              <w:rPr>
                <w:rFonts w:ascii="Times New Roman" w:hAnsi="Times New Roman" w:cs="Times New Roman"/>
              </w:rPr>
              <w:t>Especificação</w:t>
            </w:r>
          </w:p>
        </w:tc>
        <w:tc>
          <w:tcPr>
            <w:tcW w:w="1253" w:type="dxa"/>
            <w:tcBorders>
              <w:top w:val="single" w:sz="4" w:space="0" w:color="auto"/>
              <w:left w:val="single" w:sz="2" w:space="0" w:color="000000"/>
              <w:bottom w:val="single" w:sz="4" w:space="0" w:color="auto"/>
              <w:right w:val="nil"/>
            </w:tcBorders>
            <w:vAlign w:val="center"/>
          </w:tcPr>
          <w:p w14:paraId="17011E5E" w14:textId="77777777" w:rsidR="002D01DE" w:rsidRPr="001839AE" w:rsidRDefault="002D01DE" w:rsidP="003240CC">
            <w:pPr>
              <w:widowControl w:val="0"/>
              <w:autoSpaceDE w:val="0"/>
              <w:autoSpaceDN w:val="0"/>
              <w:adjustRightInd w:val="0"/>
              <w:spacing w:after="0" w:line="240" w:lineRule="auto"/>
              <w:ind w:left="567" w:right="-30"/>
              <w:rPr>
                <w:rFonts w:ascii="Times New Roman" w:hAnsi="Times New Roman" w:cs="Times New Roman"/>
              </w:rPr>
            </w:pPr>
            <w:r w:rsidRPr="001839AE">
              <w:rPr>
                <w:rFonts w:ascii="Times New Roman" w:hAnsi="Times New Roman" w:cs="Times New Roman"/>
              </w:rPr>
              <w:t>Marca</w:t>
            </w:r>
          </w:p>
        </w:tc>
        <w:tc>
          <w:tcPr>
            <w:tcW w:w="1121" w:type="dxa"/>
            <w:tcBorders>
              <w:top w:val="single" w:sz="4" w:space="0" w:color="auto"/>
              <w:left w:val="single" w:sz="2" w:space="0" w:color="000000"/>
              <w:bottom w:val="single" w:sz="4" w:space="0" w:color="auto"/>
              <w:right w:val="nil"/>
            </w:tcBorders>
            <w:vAlign w:val="center"/>
          </w:tcPr>
          <w:p w14:paraId="20F6AC8F" w14:textId="77777777" w:rsidR="002D01DE" w:rsidRPr="001839AE" w:rsidRDefault="002D01DE" w:rsidP="003240CC">
            <w:pPr>
              <w:widowControl w:val="0"/>
              <w:autoSpaceDE w:val="0"/>
              <w:autoSpaceDN w:val="0"/>
              <w:adjustRightInd w:val="0"/>
              <w:spacing w:after="0" w:line="240" w:lineRule="auto"/>
              <w:ind w:right="-30"/>
              <w:rPr>
                <w:rFonts w:ascii="Times New Roman" w:hAnsi="Times New Roman" w:cs="Times New Roman"/>
              </w:rPr>
            </w:pPr>
            <w:r>
              <w:rPr>
                <w:rFonts w:ascii="Times New Roman" w:hAnsi="Times New Roman" w:cs="Times New Roman"/>
              </w:rPr>
              <w:t xml:space="preserve">  </w:t>
            </w:r>
            <w:r w:rsidRPr="001839AE">
              <w:rPr>
                <w:rFonts w:ascii="Times New Roman" w:hAnsi="Times New Roman" w:cs="Times New Roman"/>
              </w:rPr>
              <w:t>Unidade</w:t>
            </w:r>
          </w:p>
        </w:tc>
        <w:tc>
          <w:tcPr>
            <w:tcW w:w="1121" w:type="dxa"/>
            <w:tcBorders>
              <w:top w:val="single" w:sz="4" w:space="0" w:color="auto"/>
              <w:left w:val="single" w:sz="2" w:space="0" w:color="000000"/>
              <w:bottom w:val="single" w:sz="4" w:space="0" w:color="auto"/>
              <w:right w:val="nil"/>
            </w:tcBorders>
            <w:vAlign w:val="center"/>
          </w:tcPr>
          <w:p w14:paraId="32469B1A" w14:textId="77777777" w:rsidR="002D01DE" w:rsidRPr="001839AE" w:rsidRDefault="002D01DE" w:rsidP="003240CC">
            <w:pPr>
              <w:widowControl w:val="0"/>
              <w:autoSpaceDE w:val="0"/>
              <w:autoSpaceDN w:val="0"/>
              <w:adjustRightInd w:val="0"/>
              <w:spacing w:after="0" w:line="240" w:lineRule="auto"/>
              <w:ind w:right="-30"/>
              <w:rPr>
                <w:rFonts w:ascii="Times New Roman" w:hAnsi="Times New Roman" w:cs="Times New Roman"/>
              </w:rPr>
            </w:pPr>
            <w:r w:rsidRPr="001839AE">
              <w:rPr>
                <w:rFonts w:ascii="Times New Roman" w:hAnsi="Times New Roman" w:cs="Times New Roman"/>
              </w:rPr>
              <w:t>Quantidade</w:t>
            </w:r>
          </w:p>
        </w:tc>
        <w:tc>
          <w:tcPr>
            <w:tcW w:w="841" w:type="dxa"/>
            <w:tcBorders>
              <w:top w:val="single" w:sz="4" w:space="0" w:color="auto"/>
              <w:left w:val="single" w:sz="2" w:space="0" w:color="000000"/>
              <w:bottom w:val="single" w:sz="4" w:space="0" w:color="auto"/>
              <w:right w:val="nil"/>
            </w:tcBorders>
            <w:vAlign w:val="center"/>
          </w:tcPr>
          <w:p w14:paraId="59B91447" w14:textId="77777777" w:rsidR="002D01DE" w:rsidRDefault="002D01DE" w:rsidP="003240CC">
            <w:pPr>
              <w:widowControl w:val="0"/>
              <w:autoSpaceDE w:val="0"/>
              <w:autoSpaceDN w:val="0"/>
              <w:adjustRightInd w:val="0"/>
              <w:spacing w:after="0" w:line="240" w:lineRule="auto"/>
              <w:ind w:right="-30"/>
              <w:jc w:val="center"/>
              <w:rPr>
                <w:rFonts w:ascii="Times New Roman" w:hAnsi="Times New Roman" w:cs="Times New Roman"/>
              </w:rPr>
            </w:pPr>
            <w:r w:rsidRPr="001839AE">
              <w:rPr>
                <w:rFonts w:ascii="Times New Roman" w:hAnsi="Times New Roman" w:cs="Times New Roman"/>
              </w:rPr>
              <w:t>Valor</w:t>
            </w:r>
          </w:p>
          <w:p w14:paraId="2C4BCDD9" w14:textId="77777777" w:rsidR="002D01DE" w:rsidRPr="001839AE" w:rsidRDefault="002D01DE" w:rsidP="003240CC">
            <w:pPr>
              <w:widowControl w:val="0"/>
              <w:autoSpaceDE w:val="0"/>
              <w:autoSpaceDN w:val="0"/>
              <w:adjustRightInd w:val="0"/>
              <w:spacing w:after="0" w:line="240" w:lineRule="auto"/>
              <w:ind w:right="-30"/>
              <w:jc w:val="center"/>
              <w:rPr>
                <w:rFonts w:ascii="Times New Roman" w:hAnsi="Times New Roman" w:cs="Times New Roman"/>
              </w:rPr>
            </w:pPr>
            <w:r>
              <w:rPr>
                <w:rFonts w:ascii="Times New Roman" w:hAnsi="Times New Roman" w:cs="Times New Roman"/>
              </w:rPr>
              <w:t>Unit.</w:t>
            </w:r>
          </w:p>
        </w:tc>
        <w:tc>
          <w:tcPr>
            <w:tcW w:w="1192" w:type="dxa"/>
            <w:tcBorders>
              <w:top w:val="single" w:sz="4" w:space="0" w:color="auto"/>
              <w:left w:val="single" w:sz="2" w:space="0" w:color="000000"/>
              <w:bottom w:val="single" w:sz="4" w:space="0" w:color="auto"/>
              <w:right w:val="single" w:sz="2" w:space="0" w:color="000000"/>
            </w:tcBorders>
            <w:vAlign w:val="center"/>
          </w:tcPr>
          <w:p w14:paraId="7324C071" w14:textId="77777777" w:rsidR="002D01DE" w:rsidRDefault="002D01DE" w:rsidP="003240CC">
            <w:pPr>
              <w:widowControl w:val="0"/>
              <w:autoSpaceDE w:val="0"/>
              <w:autoSpaceDN w:val="0"/>
              <w:adjustRightInd w:val="0"/>
              <w:spacing w:after="0" w:line="240" w:lineRule="auto"/>
              <w:ind w:right="-30"/>
              <w:jc w:val="center"/>
              <w:rPr>
                <w:rFonts w:ascii="Times New Roman" w:hAnsi="Times New Roman" w:cs="Times New Roman"/>
              </w:rPr>
            </w:pPr>
            <w:r w:rsidRPr="001839AE">
              <w:rPr>
                <w:rFonts w:ascii="Times New Roman" w:hAnsi="Times New Roman" w:cs="Times New Roman"/>
              </w:rPr>
              <w:t>Valor</w:t>
            </w:r>
          </w:p>
          <w:p w14:paraId="63F79B3F" w14:textId="77777777" w:rsidR="002D01DE" w:rsidRPr="001839AE" w:rsidRDefault="002D01DE" w:rsidP="003240CC">
            <w:pPr>
              <w:widowControl w:val="0"/>
              <w:autoSpaceDE w:val="0"/>
              <w:autoSpaceDN w:val="0"/>
              <w:adjustRightInd w:val="0"/>
              <w:spacing w:after="0" w:line="240" w:lineRule="auto"/>
              <w:ind w:right="-30"/>
              <w:jc w:val="center"/>
              <w:rPr>
                <w:rFonts w:ascii="Times New Roman" w:hAnsi="Times New Roman" w:cs="Times New Roman"/>
              </w:rPr>
            </w:pPr>
            <w:r w:rsidRPr="001839AE">
              <w:rPr>
                <w:rFonts w:ascii="Times New Roman" w:hAnsi="Times New Roman" w:cs="Times New Roman"/>
              </w:rPr>
              <w:t>total</w:t>
            </w:r>
          </w:p>
        </w:tc>
      </w:tr>
      <w:tr w:rsidR="002D01DE" w:rsidRPr="001839AE" w14:paraId="75F71042" w14:textId="77777777" w:rsidTr="003240CC">
        <w:trPr>
          <w:trHeight w:val="674"/>
        </w:trPr>
        <w:tc>
          <w:tcPr>
            <w:tcW w:w="851" w:type="dxa"/>
            <w:tcBorders>
              <w:top w:val="single" w:sz="4" w:space="0" w:color="auto"/>
              <w:left w:val="single" w:sz="2" w:space="0" w:color="000000"/>
              <w:bottom w:val="single" w:sz="2" w:space="0" w:color="000000"/>
              <w:right w:val="nil"/>
            </w:tcBorders>
            <w:vAlign w:val="center"/>
          </w:tcPr>
          <w:p w14:paraId="32BEB31A" w14:textId="77777777" w:rsidR="002D01DE" w:rsidRPr="001839AE" w:rsidRDefault="002D01DE" w:rsidP="003240CC">
            <w:pPr>
              <w:widowControl w:val="0"/>
              <w:autoSpaceDE w:val="0"/>
              <w:autoSpaceDN w:val="0"/>
              <w:adjustRightInd w:val="0"/>
              <w:spacing w:after="0" w:line="240" w:lineRule="auto"/>
              <w:ind w:left="567" w:right="-30"/>
              <w:jc w:val="center"/>
              <w:rPr>
                <w:rFonts w:ascii="Times New Roman" w:hAnsi="Times New Roman" w:cs="Times New Roman"/>
              </w:rPr>
            </w:pPr>
          </w:p>
        </w:tc>
        <w:tc>
          <w:tcPr>
            <w:tcW w:w="2268" w:type="dxa"/>
            <w:tcBorders>
              <w:top w:val="single" w:sz="4" w:space="0" w:color="auto"/>
              <w:left w:val="single" w:sz="2" w:space="0" w:color="000000"/>
              <w:bottom w:val="single" w:sz="2" w:space="0" w:color="000000"/>
              <w:right w:val="nil"/>
            </w:tcBorders>
          </w:tcPr>
          <w:p w14:paraId="58E9C9BB" w14:textId="77777777" w:rsidR="002D01DE" w:rsidRPr="001839AE" w:rsidRDefault="002D01DE" w:rsidP="003240CC">
            <w:pPr>
              <w:widowControl w:val="0"/>
              <w:autoSpaceDE w:val="0"/>
              <w:autoSpaceDN w:val="0"/>
              <w:adjustRightInd w:val="0"/>
              <w:spacing w:after="0" w:line="240" w:lineRule="auto"/>
              <w:ind w:left="567" w:right="-30"/>
              <w:jc w:val="center"/>
              <w:rPr>
                <w:rFonts w:ascii="Times New Roman" w:hAnsi="Times New Roman" w:cs="Times New Roman"/>
              </w:rPr>
            </w:pPr>
          </w:p>
        </w:tc>
        <w:tc>
          <w:tcPr>
            <w:tcW w:w="1253" w:type="dxa"/>
            <w:tcBorders>
              <w:top w:val="single" w:sz="4" w:space="0" w:color="auto"/>
              <w:left w:val="single" w:sz="2" w:space="0" w:color="000000"/>
              <w:bottom w:val="single" w:sz="2" w:space="0" w:color="000000"/>
              <w:right w:val="nil"/>
            </w:tcBorders>
          </w:tcPr>
          <w:p w14:paraId="1BECEA3F" w14:textId="77777777" w:rsidR="002D01DE" w:rsidRPr="001839AE" w:rsidRDefault="002D01DE" w:rsidP="003240CC">
            <w:pPr>
              <w:widowControl w:val="0"/>
              <w:autoSpaceDE w:val="0"/>
              <w:autoSpaceDN w:val="0"/>
              <w:adjustRightInd w:val="0"/>
              <w:spacing w:after="0" w:line="240" w:lineRule="auto"/>
              <w:ind w:left="567" w:right="-30"/>
              <w:jc w:val="center"/>
              <w:rPr>
                <w:rFonts w:ascii="Times New Roman" w:hAnsi="Times New Roman" w:cs="Times New Roman"/>
              </w:rPr>
            </w:pPr>
          </w:p>
        </w:tc>
        <w:tc>
          <w:tcPr>
            <w:tcW w:w="1121" w:type="dxa"/>
            <w:tcBorders>
              <w:top w:val="single" w:sz="4" w:space="0" w:color="auto"/>
              <w:left w:val="single" w:sz="2" w:space="0" w:color="000000"/>
              <w:bottom w:val="single" w:sz="2" w:space="0" w:color="000000"/>
              <w:right w:val="nil"/>
            </w:tcBorders>
          </w:tcPr>
          <w:p w14:paraId="6AE32829" w14:textId="77777777" w:rsidR="002D01DE" w:rsidRPr="001839AE" w:rsidRDefault="002D01DE" w:rsidP="003240CC">
            <w:pPr>
              <w:widowControl w:val="0"/>
              <w:autoSpaceDE w:val="0"/>
              <w:autoSpaceDN w:val="0"/>
              <w:adjustRightInd w:val="0"/>
              <w:spacing w:after="0" w:line="240" w:lineRule="auto"/>
              <w:ind w:left="567" w:right="-30"/>
              <w:jc w:val="center"/>
              <w:rPr>
                <w:rFonts w:ascii="Times New Roman" w:hAnsi="Times New Roman" w:cs="Times New Roman"/>
              </w:rPr>
            </w:pPr>
          </w:p>
        </w:tc>
        <w:tc>
          <w:tcPr>
            <w:tcW w:w="1121" w:type="dxa"/>
            <w:tcBorders>
              <w:top w:val="single" w:sz="4" w:space="0" w:color="auto"/>
              <w:left w:val="single" w:sz="2" w:space="0" w:color="000000"/>
              <w:bottom w:val="single" w:sz="2" w:space="0" w:color="000000"/>
              <w:right w:val="nil"/>
            </w:tcBorders>
          </w:tcPr>
          <w:p w14:paraId="27888C5B" w14:textId="77777777" w:rsidR="002D01DE" w:rsidRPr="001839AE" w:rsidRDefault="002D01DE" w:rsidP="003240CC">
            <w:pPr>
              <w:widowControl w:val="0"/>
              <w:autoSpaceDE w:val="0"/>
              <w:autoSpaceDN w:val="0"/>
              <w:adjustRightInd w:val="0"/>
              <w:spacing w:after="0" w:line="240" w:lineRule="auto"/>
              <w:ind w:left="567" w:right="-30"/>
              <w:jc w:val="center"/>
              <w:rPr>
                <w:rFonts w:ascii="Times New Roman" w:hAnsi="Times New Roman" w:cs="Times New Roman"/>
              </w:rPr>
            </w:pPr>
          </w:p>
        </w:tc>
        <w:tc>
          <w:tcPr>
            <w:tcW w:w="841" w:type="dxa"/>
            <w:tcBorders>
              <w:top w:val="single" w:sz="4" w:space="0" w:color="auto"/>
              <w:left w:val="single" w:sz="2" w:space="0" w:color="000000"/>
              <w:bottom w:val="single" w:sz="2" w:space="0" w:color="000000"/>
              <w:right w:val="nil"/>
            </w:tcBorders>
          </w:tcPr>
          <w:p w14:paraId="3C7D426B" w14:textId="77777777" w:rsidR="002D01DE" w:rsidRPr="001839AE" w:rsidRDefault="002D01DE" w:rsidP="003240CC">
            <w:pPr>
              <w:widowControl w:val="0"/>
              <w:autoSpaceDE w:val="0"/>
              <w:autoSpaceDN w:val="0"/>
              <w:adjustRightInd w:val="0"/>
              <w:spacing w:after="0" w:line="240" w:lineRule="auto"/>
              <w:ind w:left="567" w:right="-30"/>
              <w:jc w:val="center"/>
              <w:rPr>
                <w:rFonts w:ascii="Times New Roman" w:hAnsi="Times New Roman" w:cs="Times New Roman"/>
              </w:rPr>
            </w:pPr>
          </w:p>
        </w:tc>
        <w:tc>
          <w:tcPr>
            <w:tcW w:w="1192" w:type="dxa"/>
            <w:tcBorders>
              <w:top w:val="single" w:sz="4" w:space="0" w:color="auto"/>
              <w:left w:val="single" w:sz="2" w:space="0" w:color="000000"/>
              <w:bottom w:val="single" w:sz="2" w:space="0" w:color="000000"/>
              <w:right w:val="single" w:sz="2" w:space="0" w:color="000000"/>
            </w:tcBorders>
          </w:tcPr>
          <w:p w14:paraId="2C69E807" w14:textId="77777777" w:rsidR="002D01DE" w:rsidRPr="001839AE" w:rsidRDefault="002D01DE" w:rsidP="003240CC">
            <w:pPr>
              <w:widowControl w:val="0"/>
              <w:autoSpaceDE w:val="0"/>
              <w:autoSpaceDN w:val="0"/>
              <w:adjustRightInd w:val="0"/>
              <w:spacing w:after="0" w:line="240" w:lineRule="auto"/>
              <w:ind w:left="567" w:right="-30"/>
              <w:jc w:val="center"/>
              <w:rPr>
                <w:rFonts w:ascii="Times New Roman" w:hAnsi="Times New Roman" w:cs="Times New Roman"/>
              </w:rPr>
            </w:pPr>
          </w:p>
        </w:tc>
      </w:tr>
    </w:tbl>
    <w:p w14:paraId="2237AB44" w14:textId="77777777" w:rsidR="002D01DE" w:rsidRPr="00296DCE" w:rsidRDefault="002D01DE" w:rsidP="002D01DE">
      <w:pPr>
        <w:widowControl w:val="0"/>
        <w:autoSpaceDE w:val="0"/>
        <w:autoSpaceDN w:val="0"/>
        <w:adjustRightInd w:val="0"/>
        <w:spacing w:after="0" w:line="240" w:lineRule="auto"/>
        <w:ind w:left="567" w:right="-28"/>
        <w:jc w:val="center"/>
        <w:rPr>
          <w:rFonts w:ascii="Times New Roman" w:hAnsi="Times New Roman" w:cs="Times New Roman"/>
          <w:color w:val="000000"/>
        </w:rPr>
      </w:pPr>
    </w:p>
    <w:p w14:paraId="4CB209C6" w14:textId="77777777" w:rsidR="002D01DE" w:rsidRDefault="002D01DE" w:rsidP="002D01DE">
      <w:pPr>
        <w:ind w:left="567"/>
        <w:jc w:val="center"/>
        <w:rPr>
          <w:rFonts w:ascii="Times New Roman" w:hAnsi="Times New Roman" w:cs="Times New Roman"/>
        </w:rPr>
      </w:pPr>
    </w:p>
    <w:p w14:paraId="652DC200" w14:textId="77777777" w:rsidR="002D01DE" w:rsidRPr="00E704CC" w:rsidRDefault="002D01DE" w:rsidP="002D01DE">
      <w:pPr>
        <w:widowControl w:val="0"/>
        <w:autoSpaceDE w:val="0"/>
        <w:autoSpaceDN w:val="0"/>
        <w:adjustRightInd w:val="0"/>
        <w:spacing w:after="0" w:line="240" w:lineRule="auto"/>
        <w:ind w:left="567" w:right="-28"/>
        <w:jc w:val="center"/>
        <w:rPr>
          <w:rFonts w:ascii="Times New Roman" w:hAnsi="Times New Roman" w:cs="Times New Roman"/>
          <w:color w:val="000000"/>
        </w:rPr>
      </w:pPr>
      <w:r w:rsidRPr="00E704CC">
        <w:rPr>
          <w:rFonts w:ascii="Times New Roman" w:hAnsi="Times New Roman" w:cs="Times New Roman"/>
          <w:color w:val="000000"/>
        </w:rPr>
        <w:t>Seguindo a ordem de classificação, segue relação de fornecedores que mantiveram sua proposta original:</w:t>
      </w:r>
    </w:p>
    <w:tbl>
      <w:tblPr>
        <w:tblpPr w:leftFromText="141" w:rightFromText="141" w:vertAnchor="text" w:horzAnchor="page" w:tblpX="2386" w:tblpY="231"/>
        <w:tblW w:w="8776" w:type="dxa"/>
        <w:tblLayout w:type="fixed"/>
        <w:tblCellMar>
          <w:left w:w="10" w:type="dxa"/>
          <w:right w:w="10" w:type="dxa"/>
        </w:tblCellMar>
        <w:tblLook w:val="0000" w:firstRow="0" w:lastRow="0" w:firstColumn="0" w:lastColumn="0" w:noHBand="0" w:noVBand="0"/>
      </w:tblPr>
      <w:tblGrid>
        <w:gridCol w:w="980"/>
        <w:gridCol w:w="2268"/>
        <w:gridCol w:w="1253"/>
        <w:gridCol w:w="1121"/>
        <w:gridCol w:w="1121"/>
        <w:gridCol w:w="841"/>
        <w:gridCol w:w="1192"/>
      </w:tblGrid>
      <w:tr w:rsidR="002D01DE" w:rsidRPr="001839AE" w14:paraId="52E9AE5B" w14:textId="77777777" w:rsidTr="003240CC">
        <w:trPr>
          <w:trHeight w:val="511"/>
        </w:trPr>
        <w:tc>
          <w:tcPr>
            <w:tcW w:w="980" w:type="dxa"/>
            <w:tcBorders>
              <w:top w:val="single" w:sz="2" w:space="0" w:color="000000"/>
              <w:left w:val="single" w:sz="2" w:space="0" w:color="000000"/>
              <w:bottom w:val="single" w:sz="4" w:space="0" w:color="auto"/>
              <w:right w:val="single" w:sz="2" w:space="0" w:color="000000"/>
            </w:tcBorders>
            <w:vAlign w:val="center"/>
          </w:tcPr>
          <w:p w14:paraId="2778685F" w14:textId="77777777" w:rsidR="002D01DE" w:rsidRPr="001839AE" w:rsidRDefault="002D01DE" w:rsidP="003240CC">
            <w:pPr>
              <w:widowControl w:val="0"/>
              <w:autoSpaceDE w:val="0"/>
              <w:autoSpaceDN w:val="0"/>
              <w:adjustRightInd w:val="0"/>
              <w:spacing w:after="0" w:line="240" w:lineRule="auto"/>
              <w:ind w:right="-30"/>
              <w:rPr>
                <w:rFonts w:ascii="Times New Roman" w:hAnsi="Times New Roman" w:cs="Times New Roman"/>
              </w:rPr>
            </w:pPr>
            <w:r w:rsidRPr="001839AE">
              <w:rPr>
                <w:rFonts w:ascii="Times New Roman" w:hAnsi="Times New Roman" w:cs="Times New Roman"/>
              </w:rPr>
              <w:t>Item</w:t>
            </w:r>
          </w:p>
          <w:p w14:paraId="5148CD57" w14:textId="77777777" w:rsidR="002D01DE" w:rsidRPr="001839AE" w:rsidRDefault="002D01DE" w:rsidP="003240CC">
            <w:pPr>
              <w:widowControl w:val="0"/>
              <w:autoSpaceDE w:val="0"/>
              <w:autoSpaceDN w:val="0"/>
              <w:adjustRightInd w:val="0"/>
              <w:spacing w:after="0" w:line="240" w:lineRule="auto"/>
              <w:ind w:left="567" w:right="-30"/>
              <w:jc w:val="center"/>
              <w:rPr>
                <w:rFonts w:ascii="Times New Roman" w:hAnsi="Times New Roman" w:cs="Times New Roman"/>
              </w:rPr>
            </w:pPr>
          </w:p>
        </w:tc>
        <w:tc>
          <w:tcPr>
            <w:tcW w:w="7796" w:type="dxa"/>
            <w:gridSpan w:val="6"/>
            <w:tcBorders>
              <w:top w:val="single" w:sz="2" w:space="0" w:color="000000"/>
              <w:left w:val="single" w:sz="2" w:space="0" w:color="000000"/>
              <w:right w:val="single" w:sz="2" w:space="0" w:color="000000"/>
            </w:tcBorders>
            <w:vAlign w:val="center"/>
          </w:tcPr>
          <w:p w14:paraId="70FA71B9" w14:textId="77777777" w:rsidR="002D01DE" w:rsidRPr="001839AE" w:rsidRDefault="002D01DE" w:rsidP="003240CC">
            <w:pPr>
              <w:widowControl w:val="0"/>
              <w:autoSpaceDE w:val="0"/>
              <w:autoSpaceDN w:val="0"/>
              <w:adjustRightInd w:val="0"/>
              <w:spacing w:after="0" w:line="240" w:lineRule="auto"/>
              <w:ind w:left="567" w:right="-30"/>
              <w:jc w:val="center"/>
              <w:rPr>
                <w:rFonts w:ascii="Times New Roman" w:hAnsi="Times New Roman" w:cs="Times New Roman"/>
              </w:rPr>
            </w:pPr>
            <w:r w:rsidRPr="001839AE">
              <w:rPr>
                <w:rFonts w:ascii="Times New Roman" w:hAnsi="Times New Roman" w:cs="Times New Roman"/>
              </w:rPr>
              <w:t xml:space="preserve">Fornecedor </w:t>
            </w:r>
            <w:r w:rsidRPr="001839AE">
              <w:rPr>
                <w:rFonts w:ascii="Times New Roman" w:hAnsi="Times New Roman" w:cs="Times New Roman"/>
                <w:i/>
                <w:color w:val="FF0000"/>
              </w:rPr>
              <w:t>(razão social, CNPJ/MF, endereço, contatos, representante)</w:t>
            </w:r>
          </w:p>
        </w:tc>
      </w:tr>
      <w:tr w:rsidR="002D01DE" w:rsidRPr="001839AE" w14:paraId="4A292C40" w14:textId="77777777" w:rsidTr="003240CC">
        <w:trPr>
          <w:trHeight w:val="674"/>
        </w:trPr>
        <w:tc>
          <w:tcPr>
            <w:tcW w:w="980" w:type="dxa"/>
            <w:tcBorders>
              <w:top w:val="single" w:sz="4" w:space="0" w:color="auto"/>
              <w:left w:val="single" w:sz="2" w:space="0" w:color="000000"/>
              <w:bottom w:val="single" w:sz="4" w:space="0" w:color="auto"/>
              <w:right w:val="nil"/>
            </w:tcBorders>
            <w:vAlign w:val="center"/>
          </w:tcPr>
          <w:p w14:paraId="69D2C57A" w14:textId="77777777" w:rsidR="002D01DE" w:rsidRPr="001839AE" w:rsidRDefault="002D01DE" w:rsidP="003240CC">
            <w:pPr>
              <w:widowControl w:val="0"/>
              <w:autoSpaceDE w:val="0"/>
              <w:autoSpaceDN w:val="0"/>
              <w:adjustRightInd w:val="0"/>
              <w:spacing w:after="0" w:line="240" w:lineRule="auto"/>
              <w:ind w:left="567" w:right="-30"/>
              <w:jc w:val="center"/>
              <w:rPr>
                <w:rFonts w:ascii="Times New Roman" w:hAnsi="Times New Roman" w:cs="Times New Roman"/>
              </w:rPr>
            </w:pPr>
          </w:p>
        </w:tc>
        <w:tc>
          <w:tcPr>
            <w:tcW w:w="2268" w:type="dxa"/>
            <w:tcBorders>
              <w:top w:val="single" w:sz="4" w:space="0" w:color="auto"/>
              <w:left w:val="single" w:sz="2" w:space="0" w:color="000000"/>
              <w:bottom w:val="single" w:sz="4" w:space="0" w:color="auto"/>
              <w:right w:val="nil"/>
            </w:tcBorders>
            <w:vAlign w:val="center"/>
          </w:tcPr>
          <w:p w14:paraId="55EED327" w14:textId="77777777" w:rsidR="002D01DE" w:rsidRPr="001839AE" w:rsidRDefault="002D01DE" w:rsidP="003240CC">
            <w:pPr>
              <w:widowControl w:val="0"/>
              <w:autoSpaceDE w:val="0"/>
              <w:autoSpaceDN w:val="0"/>
              <w:adjustRightInd w:val="0"/>
              <w:spacing w:after="0" w:line="240" w:lineRule="auto"/>
              <w:ind w:left="567" w:right="-30"/>
              <w:jc w:val="center"/>
              <w:rPr>
                <w:rFonts w:ascii="Times New Roman" w:hAnsi="Times New Roman" w:cs="Times New Roman"/>
              </w:rPr>
            </w:pPr>
            <w:r w:rsidRPr="001839AE">
              <w:rPr>
                <w:rFonts w:ascii="Times New Roman" w:hAnsi="Times New Roman" w:cs="Times New Roman"/>
              </w:rPr>
              <w:t>Especificação</w:t>
            </w:r>
          </w:p>
        </w:tc>
        <w:tc>
          <w:tcPr>
            <w:tcW w:w="1253" w:type="dxa"/>
            <w:tcBorders>
              <w:top w:val="single" w:sz="4" w:space="0" w:color="auto"/>
              <w:left w:val="single" w:sz="2" w:space="0" w:color="000000"/>
              <w:bottom w:val="single" w:sz="4" w:space="0" w:color="auto"/>
              <w:right w:val="nil"/>
            </w:tcBorders>
            <w:vAlign w:val="center"/>
          </w:tcPr>
          <w:p w14:paraId="46276658" w14:textId="77777777" w:rsidR="002D01DE" w:rsidRPr="001839AE" w:rsidRDefault="002D01DE" w:rsidP="003240CC">
            <w:pPr>
              <w:widowControl w:val="0"/>
              <w:autoSpaceDE w:val="0"/>
              <w:autoSpaceDN w:val="0"/>
              <w:adjustRightInd w:val="0"/>
              <w:spacing w:after="0" w:line="240" w:lineRule="auto"/>
              <w:ind w:left="567" w:right="-30"/>
              <w:jc w:val="center"/>
              <w:rPr>
                <w:rFonts w:ascii="Times New Roman" w:hAnsi="Times New Roman" w:cs="Times New Roman"/>
              </w:rPr>
            </w:pPr>
            <w:r w:rsidRPr="001839AE">
              <w:rPr>
                <w:rFonts w:ascii="Times New Roman" w:hAnsi="Times New Roman" w:cs="Times New Roman"/>
              </w:rPr>
              <w:t>Marca</w:t>
            </w:r>
          </w:p>
        </w:tc>
        <w:tc>
          <w:tcPr>
            <w:tcW w:w="1121" w:type="dxa"/>
            <w:tcBorders>
              <w:top w:val="single" w:sz="4" w:space="0" w:color="auto"/>
              <w:left w:val="single" w:sz="2" w:space="0" w:color="000000"/>
              <w:bottom w:val="single" w:sz="4" w:space="0" w:color="auto"/>
              <w:right w:val="nil"/>
            </w:tcBorders>
            <w:vAlign w:val="center"/>
          </w:tcPr>
          <w:p w14:paraId="708E1C60" w14:textId="77777777" w:rsidR="002D01DE" w:rsidRPr="001839AE" w:rsidRDefault="002D01DE" w:rsidP="003240CC">
            <w:pPr>
              <w:widowControl w:val="0"/>
              <w:autoSpaceDE w:val="0"/>
              <w:autoSpaceDN w:val="0"/>
              <w:adjustRightInd w:val="0"/>
              <w:spacing w:after="0" w:line="240" w:lineRule="auto"/>
              <w:ind w:right="-30"/>
              <w:rPr>
                <w:rFonts w:ascii="Times New Roman" w:hAnsi="Times New Roman" w:cs="Times New Roman"/>
              </w:rPr>
            </w:pPr>
            <w:r w:rsidRPr="001839AE">
              <w:rPr>
                <w:rFonts w:ascii="Times New Roman" w:hAnsi="Times New Roman" w:cs="Times New Roman"/>
              </w:rPr>
              <w:t>Unidade</w:t>
            </w:r>
          </w:p>
        </w:tc>
        <w:tc>
          <w:tcPr>
            <w:tcW w:w="1121" w:type="dxa"/>
            <w:tcBorders>
              <w:top w:val="single" w:sz="4" w:space="0" w:color="auto"/>
              <w:left w:val="single" w:sz="2" w:space="0" w:color="000000"/>
              <w:bottom w:val="single" w:sz="4" w:space="0" w:color="auto"/>
              <w:right w:val="nil"/>
            </w:tcBorders>
            <w:vAlign w:val="center"/>
          </w:tcPr>
          <w:p w14:paraId="16E389FC" w14:textId="77777777" w:rsidR="002D01DE" w:rsidRPr="001839AE" w:rsidRDefault="002D01DE" w:rsidP="003240CC">
            <w:pPr>
              <w:widowControl w:val="0"/>
              <w:autoSpaceDE w:val="0"/>
              <w:autoSpaceDN w:val="0"/>
              <w:adjustRightInd w:val="0"/>
              <w:spacing w:after="0" w:line="240" w:lineRule="auto"/>
              <w:ind w:right="-30"/>
              <w:rPr>
                <w:rFonts w:ascii="Times New Roman" w:hAnsi="Times New Roman" w:cs="Times New Roman"/>
              </w:rPr>
            </w:pPr>
            <w:r w:rsidRPr="001839AE">
              <w:rPr>
                <w:rFonts w:ascii="Times New Roman" w:hAnsi="Times New Roman" w:cs="Times New Roman"/>
              </w:rPr>
              <w:t>Quantidade</w:t>
            </w:r>
          </w:p>
        </w:tc>
        <w:tc>
          <w:tcPr>
            <w:tcW w:w="841" w:type="dxa"/>
            <w:tcBorders>
              <w:top w:val="single" w:sz="4" w:space="0" w:color="auto"/>
              <w:left w:val="single" w:sz="2" w:space="0" w:color="000000"/>
              <w:bottom w:val="single" w:sz="4" w:space="0" w:color="auto"/>
              <w:right w:val="nil"/>
            </w:tcBorders>
            <w:vAlign w:val="center"/>
          </w:tcPr>
          <w:p w14:paraId="32314CCF" w14:textId="77777777" w:rsidR="002D01DE" w:rsidRDefault="002D01DE" w:rsidP="003240CC">
            <w:pPr>
              <w:widowControl w:val="0"/>
              <w:autoSpaceDE w:val="0"/>
              <w:autoSpaceDN w:val="0"/>
              <w:adjustRightInd w:val="0"/>
              <w:spacing w:after="0" w:line="240" w:lineRule="auto"/>
              <w:ind w:right="-30"/>
              <w:jc w:val="center"/>
              <w:rPr>
                <w:rFonts w:ascii="Times New Roman" w:hAnsi="Times New Roman" w:cs="Times New Roman"/>
              </w:rPr>
            </w:pPr>
            <w:r w:rsidRPr="001839AE">
              <w:rPr>
                <w:rFonts w:ascii="Times New Roman" w:hAnsi="Times New Roman" w:cs="Times New Roman"/>
              </w:rPr>
              <w:t>Valor</w:t>
            </w:r>
          </w:p>
          <w:p w14:paraId="285C66E2" w14:textId="77777777" w:rsidR="002D01DE" w:rsidRPr="001839AE" w:rsidRDefault="002D01DE" w:rsidP="003240CC">
            <w:pPr>
              <w:widowControl w:val="0"/>
              <w:autoSpaceDE w:val="0"/>
              <w:autoSpaceDN w:val="0"/>
              <w:adjustRightInd w:val="0"/>
              <w:spacing w:after="0" w:line="240" w:lineRule="auto"/>
              <w:ind w:right="-30"/>
              <w:jc w:val="center"/>
              <w:rPr>
                <w:rFonts w:ascii="Times New Roman" w:hAnsi="Times New Roman" w:cs="Times New Roman"/>
              </w:rPr>
            </w:pPr>
            <w:r w:rsidRPr="001839AE">
              <w:rPr>
                <w:rFonts w:ascii="Times New Roman" w:hAnsi="Times New Roman" w:cs="Times New Roman"/>
              </w:rPr>
              <w:t>Un</w:t>
            </w:r>
            <w:r>
              <w:rPr>
                <w:rFonts w:ascii="Times New Roman" w:hAnsi="Times New Roman" w:cs="Times New Roman"/>
              </w:rPr>
              <w:t>it.</w:t>
            </w:r>
          </w:p>
        </w:tc>
        <w:tc>
          <w:tcPr>
            <w:tcW w:w="1192" w:type="dxa"/>
            <w:tcBorders>
              <w:top w:val="single" w:sz="4" w:space="0" w:color="auto"/>
              <w:left w:val="single" w:sz="2" w:space="0" w:color="000000"/>
              <w:bottom w:val="single" w:sz="4" w:space="0" w:color="auto"/>
              <w:right w:val="single" w:sz="2" w:space="0" w:color="000000"/>
            </w:tcBorders>
            <w:vAlign w:val="center"/>
          </w:tcPr>
          <w:p w14:paraId="7BE3C317" w14:textId="77777777" w:rsidR="002D01DE" w:rsidRDefault="002D01DE" w:rsidP="003240CC">
            <w:pPr>
              <w:widowControl w:val="0"/>
              <w:autoSpaceDE w:val="0"/>
              <w:autoSpaceDN w:val="0"/>
              <w:adjustRightInd w:val="0"/>
              <w:spacing w:after="0" w:line="240" w:lineRule="auto"/>
              <w:ind w:right="-30"/>
              <w:jc w:val="center"/>
              <w:rPr>
                <w:rFonts w:ascii="Times New Roman" w:hAnsi="Times New Roman" w:cs="Times New Roman"/>
              </w:rPr>
            </w:pPr>
            <w:r w:rsidRPr="001839AE">
              <w:rPr>
                <w:rFonts w:ascii="Times New Roman" w:hAnsi="Times New Roman" w:cs="Times New Roman"/>
              </w:rPr>
              <w:t>Valor</w:t>
            </w:r>
          </w:p>
          <w:p w14:paraId="6BC04522" w14:textId="77777777" w:rsidR="002D01DE" w:rsidRPr="001839AE" w:rsidRDefault="002D01DE" w:rsidP="003240CC">
            <w:pPr>
              <w:widowControl w:val="0"/>
              <w:autoSpaceDE w:val="0"/>
              <w:autoSpaceDN w:val="0"/>
              <w:adjustRightInd w:val="0"/>
              <w:spacing w:after="0" w:line="240" w:lineRule="auto"/>
              <w:ind w:right="-30"/>
              <w:jc w:val="center"/>
              <w:rPr>
                <w:rFonts w:ascii="Times New Roman" w:hAnsi="Times New Roman" w:cs="Times New Roman"/>
              </w:rPr>
            </w:pPr>
            <w:r w:rsidRPr="001839AE">
              <w:rPr>
                <w:rFonts w:ascii="Times New Roman" w:hAnsi="Times New Roman" w:cs="Times New Roman"/>
              </w:rPr>
              <w:t>total</w:t>
            </w:r>
          </w:p>
        </w:tc>
      </w:tr>
      <w:tr w:rsidR="002D01DE" w:rsidRPr="001839AE" w14:paraId="17C21E44" w14:textId="77777777" w:rsidTr="003240CC">
        <w:trPr>
          <w:trHeight w:val="674"/>
        </w:trPr>
        <w:tc>
          <w:tcPr>
            <w:tcW w:w="980" w:type="dxa"/>
            <w:tcBorders>
              <w:top w:val="single" w:sz="4" w:space="0" w:color="auto"/>
              <w:left w:val="single" w:sz="2" w:space="0" w:color="000000"/>
              <w:bottom w:val="single" w:sz="2" w:space="0" w:color="000000"/>
              <w:right w:val="nil"/>
            </w:tcBorders>
            <w:vAlign w:val="center"/>
          </w:tcPr>
          <w:p w14:paraId="289379AE" w14:textId="77777777" w:rsidR="002D01DE" w:rsidRPr="001839AE" w:rsidRDefault="002D01DE" w:rsidP="003240CC">
            <w:pPr>
              <w:widowControl w:val="0"/>
              <w:autoSpaceDE w:val="0"/>
              <w:autoSpaceDN w:val="0"/>
              <w:adjustRightInd w:val="0"/>
              <w:spacing w:after="0" w:line="240" w:lineRule="auto"/>
              <w:ind w:left="567" w:right="-30"/>
              <w:jc w:val="center"/>
              <w:rPr>
                <w:rFonts w:ascii="Times New Roman" w:hAnsi="Times New Roman" w:cs="Times New Roman"/>
              </w:rPr>
            </w:pPr>
          </w:p>
        </w:tc>
        <w:tc>
          <w:tcPr>
            <w:tcW w:w="2268" w:type="dxa"/>
            <w:tcBorders>
              <w:top w:val="single" w:sz="4" w:space="0" w:color="auto"/>
              <w:left w:val="single" w:sz="2" w:space="0" w:color="000000"/>
              <w:bottom w:val="single" w:sz="2" w:space="0" w:color="000000"/>
              <w:right w:val="nil"/>
            </w:tcBorders>
          </w:tcPr>
          <w:p w14:paraId="3CAFC74D" w14:textId="77777777" w:rsidR="002D01DE" w:rsidRPr="001839AE" w:rsidRDefault="002D01DE" w:rsidP="003240CC">
            <w:pPr>
              <w:widowControl w:val="0"/>
              <w:autoSpaceDE w:val="0"/>
              <w:autoSpaceDN w:val="0"/>
              <w:adjustRightInd w:val="0"/>
              <w:spacing w:after="0" w:line="240" w:lineRule="auto"/>
              <w:ind w:left="567" w:right="-30"/>
              <w:jc w:val="center"/>
              <w:rPr>
                <w:rFonts w:ascii="Times New Roman" w:hAnsi="Times New Roman" w:cs="Times New Roman"/>
              </w:rPr>
            </w:pPr>
          </w:p>
        </w:tc>
        <w:tc>
          <w:tcPr>
            <w:tcW w:w="1253" w:type="dxa"/>
            <w:tcBorders>
              <w:top w:val="single" w:sz="4" w:space="0" w:color="auto"/>
              <w:left w:val="single" w:sz="2" w:space="0" w:color="000000"/>
              <w:bottom w:val="single" w:sz="2" w:space="0" w:color="000000"/>
              <w:right w:val="nil"/>
            </w:tcBorders>
          </w:tcPr>
          <w:p w14:paraId="3E7DAC90" w14:textId="77777777" w:rsidR="002D01DE" w:rsidRPr="001839AE" w:rsidRDefault="002D01DE" w:rsidP="003240CC">
            <w:pPr>
              <w:widowControl w:val="0"/>
              <w:autoSpaceDE w:val="0"/>
              <w:autoSpaceDN w:val="0"/>
              <w:adjustRightInd w:val="0"/>
              <w:spacing w:after="0" w:line="240" w:lineRule="auto"/>
              <w:ind w:left="567" w:right="-30"/>
              <w:jc w:val="center"/>
              <w:rPr>
                <w:rFonts w:ascii="Times New Roman" w:hAnsi="Times New Roman" w:cs="Times New Roman"/>
              </w:rPr>
            </w:pPr>
          </w:p>
        </w:tc>
        <w:tc>
          <w:tcPr>
            <w:tcW w:w="1121" w:type="dxa"/>
            <w:tcBorders>
              <w:top w:val="single" w:sz="4" w:space="0" w:color="auto"/>
              <w:left w:val="single" w:sz="2" w:space="0" w:color="000000"/>
              <w:bottom w:val="single" w:sz="2" w:space="0" w:color="000000"/>
              <w:right w:val="nil"/>
            </w:tcBorders>
          </w:tcPr>
          <w:p w14:paraId="7651F71C" w14:textId="77777777" w:rsidR="002D01DE" w:rsidRPr="001839AE" w:rsidRDefault="002D01DE" w:rsidP="003240CC">
            <w:pPr>
              <w:widowControl w:val="0"/>
              <w:autoSpaceDE w:val="0"/>
              <w:autoSpaceDN w:val="0"/>
              <w:adjustRightInd w:val="0"/>
              <w:spacing w:after="0" w:line="240" w:lineRule="auto"/>
              <w:ind w:left="567" w:right="-30"/>
              <w:jc w:val="center"/>
              <w:rPr>
                <w:rFonts w:ascii="Times New Roman" w:hAnsi="Times New Roman" w:cs="Times New Roman"/>
              </w:rPr>
            </w:pPr>
          </w:p>
        </w:tc>
        <w:tc>
          <w:tcPr>
            <w:tcW w:w="1121" w:type="dxa"/>
            <w:tcBorders>
              <w:top w:val="single" w:sz="4" w:space="0" w:color="auto"/>
              <w:left w:val="single" w:sz="2" w:space="0" w:color="000000"/>
              <w:bottom w:val="single" w:sz="2" w:space="0" w:color="000000"/>
              <w:right w:val="nil"/>
            </w:tcBorders>
          </w:tcPr>
          <w:p w14:paraId="4181F577" w14:textId="77777777" w:rsidR="002D01DE" w:rsidRPr="001839AE" w:rsidRDefault="002D01DE" w:rsidP="003240CC">
            <w:pPr>
              <w:widowControl w:val="0"/>
              <w:autoSpaceDE w:val="0"/>
              <w:autoSpaceDN w:val="0"/>
              <w:adjustRightInd w:val="0"/>
              <w:spacing w:after="0" w:line="240" w:lineRule="auto"/>
              <w:ind w:left="567" w:right="-30"/>
              <w:jc w:val="center"/>
              <w:rPr>
                <w:rFonts w:ascii="Times New Roman" w:hAnsi="Times New Roman" w:cs="Times New Roman"/>
              </w:rPr>
            </w:pPr>
          </w:p>
        </w:tc>
        <w:tc>
          <w:tcPr>
            <w:tcW w:w="841" w:type="dxa"/>
            <w:tcBorders>
              <w:top w:val="single" w:sz="4" w:space="0" w:color="auto"/>
              <w:left w:val="single" w:sz="2" w:space="0" w:color="000000"/>
              <w:bottom w:val="single" w:sz="2" w:space="0" w:color="000000"/>
              <w:right w:val="nil"/>
            </w:tcBorders>
          </w:tcPr>
          <w:p w14:paraId="31B2BFA8" w14:textId="77777777" w:rsidR="002D01DE" w:rsidRPr="001839AE" w:rsidRDefault="002D01DE" w:rsidP="003240CC">
            <w:pPr>
              <w:widowControl w:val="0"/>
              <w:autoSpaceDE w:val="0"/>
              <w:autoSpaceDN w:val="0"/>
              <w:adjustRightInd w:val="0"/>
              <w:spacing w:after="0" w:line="240" w:lineRule="auto"/>
              <w:ind w:left="567" w:right="-30"/>
              <w:jc w:val="center"/>
              <w:rPr>
                <w:rFonts w:ascii="Times New Roman" w:hAnsi="Times New Roman" w:cs="Times New Roman"/>
              </w:rPr>
            </w:pPr>
          </w:p>
        </w:tc>
        <w:tc>
          <w:tcPr>
            <w:tcW w:w="1192" w:type="dxa"/>
            <w:tcBorders>
              <w:top w:val="single" w:sz="4" w:space="0" w:color="auto"/>
              <w:left w:val="single" w:sz="2" w:space="0" w:color="000000"/>
              <w:bottom w:val="single" w:sz="2" w:space="0" w:color="000000"/>
              <w:right w:val="single" w:sz="2" w:space="0" w:color="000000"/>
            </w:tcBorders>
          </w:tcPr>
          <w:p w14:paraId="316F5950" w14:textId="77777777" w:rsidR="002D01DE" w:rsidRPr="001839AE" w:rsidRDefault="002D01DE" w:rsidP="003240CC">
            <w:pPr>
              <w:widowControl w:val="0"/>
              <w:autoSpaceDE w:val="0"/>
              <w:autoSpaceDN w:val="0"/>
              <w:adjustRightInd w:val="0"/>
              <w:spacing w:after="0" w:line="240" w:lineRule="auto"/>
              <w:ind w:left="567" w:right="-30"/>
              <w:jc w:val="center"/>
              <w:rPr>
                <w:rFonts w:ascii="Times New Roman" w:hAnsi="Times New Roman" w:cs="Times New Roman"/>
              </w:rPr>
            </w:pPr>
          </w:p>
        </w:tc>
      </w:tr>
    </w:tbl>
    <w:p w14:paraId="0D0FE621" w14:textId="77777777" w:rsidR="002D01DE" w:rsidRDefault="002D01DE" w:rsidP="002D01DE">
      <w:pPr>
        <w:ind w:left="567"/>
        <w:jc w:val="center"/>
        <w:rPr>
          <w:rFonts w:ascii="Times New Roman" w:hAnsi="Times New Roman" w:cs="Times New Roman"/>
        </w:rPr>
      </w:pPr>
    </w:p>
    <w:p w14:paraId="35FC4825" w14:textId="77777777" w:rsidR="002D01DE" w:rsidRPr="00296DCE" w:rsidRDefault="002D01DE" w:rsidP="002D01DE">
      <w:pPr>
        <w:ind w:left="567"/>
        <w:jc w:val="center"/>
        <w:rPr>
          <w:rFonts w:ascii="Times New Roman" w:hAnsi="Times New Roman" w:cs="Times New Roman"/>
        </w:rPr>
      </w:pPr>
    </w:p>
    <w:p w14:paraId="35C17597" w14:textId="30D2D133" w:rsidR="002D01DE" w:rsidRDefault="002D01DE" w:rsidP="00FF3D6F">
      <w:pPr>
        <w:jc w:val="center"/>
        <w:rPr>
          <w:sz w:val="28"/>
          <w:szCs w:val="28"/>
        </w:rPr>
      </w:pPr>
    </w:p>
    <w:p w14:paraId="22B06C7E" w14:textId="653EF061" w:rsidR="002D01DE" w:rsidRDefault="002D01DE" w:rsidP="00FF3D6F">
      <w:pPr>
        <w:jc w:val="center"/>
        <w:rPr>
          <w:sz w:val="28"/>
          <w:szCs w:val="28"/>
        </w:rPr>
      </w:pPr>
    </w:p>
    <w:p w14:paraId="3A98B030" w14:textId="0EABF5A9" w:rsidR="002D01DE" w:rsidRDefault="002D01DE" w:rsidP="00FF3D6F">
      <w:pPr>
        <w:jc w:val="center"/>
        <w:rPr>
          <w:sz w:val="28"/>
          <w:szCs w:val="28"/>
        </w:rPr>
      </w:pPr>
    </w:p>
    <w:p w14:paraId="75FC0E29" w14:textId="61B83CD2" w:rsidR="002D01DE" w:rsidRDefault="002D01DE" w:rsidP="00FF3D6F">
      <w:pPr>
        <w:jc w:val="center"/>
        <w:rPr>
          <w:sz w:val="28"/>
          <w:szCs w:val="28"/>
        </w:rPr>
      </w:pPr>
    </w:p>
    <w:p w14:paraId="74021CED" w14:textId="101CABBC" w:rsidR="002D01DE" w:rsidRDefault="002D01DE" w:rsidP="00FF3D6F">
      <w:pPr>
        <w:jc w:val="center"/>
        <w:rPr>
          <w:sz w:val="28"/>
          <w:szCs w:val="28"/>
        </w:rPr>
      </w:pPr>
    </w:p>
    <w:p w14:paraId="36F4F3AF" w14:textId="6E3556BD" w:rsidR="002D01DE" w:rsidRDefault="002D01DE" w:rsidP="00FF3D6F">
      <w:pPr>
        <w:jc w:val="center"/>
        <w:rPr>
          <w:sz w:val="28"/>
          <w:szCs w:val="28"/>
        </w:rPr>
      </w:pPr>
    </w:p>
    <w:p w14:paraId="0F4D8C85" w14:textId="2D148789" w:rsidR="002D01DE" w:rsidRDefault="002D01DE" w:rsidP="00FF3D6F">
      <w:pPr>
        <w:jc w:val="center"/>
        <w:rPr>
          <w:sz w:val="28"/>
          <w:szCs w:val="28"/>
        </w:rPr>
      </w:pPr>
    </w:p>
    <w:p w14:paraId="65E5F422" w14:textId="41D3BAAE" w:rsidR="002D01DE" w:rsidRDefault="002D01DE" w:rsidP="00FF3D6F">
      <w:pPr>
        <w:jc w:val="center"/>
        <w:rPr>
          <w:sz w:val="28"/>
          <w:szCs w:val="28"/>
        </w:rPr>
      </w:pPr>
    </w:p>
    <w:p w14:paraId="07C47BCE" w14:textId="17CE3819" w:rsidR="00AE562D" w:rsidRDefault="00AE562D" w:rsidP="00FF3D6F">
      <w:pPr>
        <w:jc w:val="center"/>
        <w:rPr>
          <w:sz w:val="28"/>
          <w:szCs w:val="28"/>
        </w:rPr>
      </w:pPr>
    </w:p>
    <w:p w14:paraId="5D4ADBA4" w14:textId="77777777" w:rsidR="00AE562D" w:rsidRDefault="00AE562D" w:rsidP="00FF3D6F">
      <w:pPr>
        <w:jc w:val="center"/>
        <w:rPr>
          <w:sz w:val="28"/>
          <w:szCs w:val="28"/>
        </w:rPr>
      </w:pPr>
    </w:p>
    <w:p w14:paraId="12195868" w14:textId="77777777" w:rsidR="002D01DE" w:rsidRPr="00CE6F3C" w:rsidRDefault="002D01DE" w:rsidP="002D01DE">
      <w:pPr>
        <w:spacing w:after="0"/>
        <w:jc w:val="center"/>
        <w:rPr>
          <w:rFonts w:ascii="Times New Roman" w:eastAsia="Times New Roman" w:hAnsi="Times New Roman" w:cs="Times New Roman"/>
          <w:b/>
          <w:bCs/>
          <w:kern w:val="0"/>
          <w:lang w:eastAsia="ar-SA"/>
          <w14:ligatures w14:val="none"/>
        </w:rPr>
      </w:pPr>
      <w:r w:rsidRPr="00CE6F3C">
        <w:rPr>
          <w:rFonts w:ascii="Times New Roman" w:eastAsia="Times New Roman" w:hAnsi="Times New Roman" w:cs="Times New Roman"/>
          <w:b/>
          <w:bCs/>
          <w:kern w:val="0"/>
          <w:lang w:eastAsia="ar-SA"/>
          <w14:ligatures w14:val="none"/>
        </w:rPr>
        <w:t>PREGÃO ELETRÔNICO Nº0</w:t>
      </w:r>
      <w:r>
        <w:rPr>
          <w:rFonts w:ascii="Times New Roman" w:eastAsia="Times New Roman" w:hAnsi="Times New Roman" w:cs="Times New Roman"/>
          <w:b/>
          <w:bCs/>
          <w:kern w:val="0"/>
          <w:lang w:eastAsia="ar-SA"/>
          <w14:ligatures w14:val="none"/>
        </w:rPr>
        <w:t>22</w:t>
      </w:r>
      <w:r w:rsidRPr="00CE6F3C">
        <w:rPr>
          <w:rFonts w:ascii="Times New Roman" w:eastAsia="Times New Roman" w:hAnsi="Times New Roman" w:cs="Times New Roman"/>
          <w:b/>
          <w:bCs/>
          <w:kern w:val="0"/>
          <w:lang w:eastAsia="ar-SA"/>
          <w14:ligatures w14:val="none"/>
        </w:rPr>
        <w:t>/2026</w:t>
      </w:r>
    </w:p>
    <w:p w14:paraId="716143CD" w14:textId="77777777" w:rsidR="002D01DE" w:rsidRDefault="002D01DE" w:rsidP="002D01DE">
      <w:pPr>
        <w:pStyle w:val="WW-Padro"/>
        <w:jc w:val="center"/>
        <w:rPr>
          <w:b/>
          <w:bCs/>
          <w:sz w:val="22"/>
          <w:szCs w:val="22"/>
        </w:rPr>
      </w:pPr>
      <w:r w:rsidRPr="00C50B02">
        <w:rPr>
          <w:b/>
          <w:bCs/>
          <w:sz w:val="22"/>
          <w:szCs w:val="22"/>
        </w:rPr>
        <w:t xml:space="preserve">PROCESSO Nº </w:t>
      </w:r>
      <w:r>
        <w:rPr>
          <w:b/>
          <w:bCs/>
          <w:sz w:val="22"/>
          <w:szCs w:val="22"/>
        </w:rPr>
        <w:t>10039/2026</w:t>
      </w:r>
    </w:p>
    <w:p w14:paraId="3B730E40" w14:textId="77777777" w:rsidR="002D01DE" w:rsidRPr="00822200" w:rsidRDefault="002D01DE" w:rsidP="002D01DE">
      <w:pPr>
        <w:pStyle w:val="WW-Padro"/>
        <w:ind w:left="567"/>
        <w:jc w:val="center"/>
        <w:rPr>
          <w:b/>
          <w:bCs/>
          <w:sz w:val="22"/>
          <w:szCs w:val="22"/>
        </w:rPr>
      </w:pPr>
      <w:r w:rsidRPr="00822200">
        <w:rPr>
          <w:b/>
          <w:bCs/>
          <w:sz w:val="22"/>
          <w:szCs w:val="22"/>
        </w:rPr>
        <w:t>ANEXO</w:t>
      </w:r>
      <w:r>
        <w:rPr>
          <w:b/>
          <w:bCs/>
          <w:sz w:val="22"/>
          <w:szCs w:val="22"/>
        </w:rPr>
        <w:t xml:space="preserve"> V</w:t>
      </w:r>
    </w:p>
    <w:p w14:paraId="47F693FA" w14:textId="77777777" w:rsidR="002D01DE" w:rsidRPr="00822200" w:rsidRDefault="002D01DE" w:rsidP="002D01DE">
      <w:pPr>
        <w:pStyle w:val="WW-Padro"/>
        <w:ind w:left="567"/>
        <w:jc w:val="center"/>
        <w:rPr>
          <w:b/>
          <w:bCs/>
          <w:sz w:val="22"/>
          <w:szCs w:val="22"/>
        </w:rPr>
      </w:pPr>
      <w:r>
        <w:rPr>
          <w:b/>
          <w:bCs/>
          <w:sz w:val="22"/>
          <w:szCs w:val="22"/>
        </w:rPr>
        <w:t>MINUTA DO TERMO DE CONTRATO</w:t>
      </w:r>
    </w:p>
    <w:p w14:paraId="5997B8C8" w14:textId="77777777" w:rsidR="002D01DE" w:rsidRDefault="002D01DE" w:rsidP="002D01DE">
      <w:pPr>
        <w:pStyle w:val="WW-Padro"/>
        <w:ind w:left="567"/>
        <w:jc w:val="center"/>
        <w:rPr>
          <w:b/>
          <w:bCs/>
          <w:sz w:val="22"/>
          <w:szCs w:val="22"/>
        </w:rPr>
      </w:pPr>
    </w:p>
    <w:p w14:paraId="2C98BE21" w14:textId="77777777" w:rsidR="002D01DE" w:rsidRDefault="002D01DE" w:rsidP="002D01DE">
      <w:pPr>
        <w:widowControl w:val="0"/>
        <w:autoSpaceDE w:val="0"/>
        <w:autoSpaceDN w:val="0"/>
        <w:adjustRightInd w:val="0"/>
        <w:spacing w:after="0" w:line="240" w:lineRule="auto"/>
        <w:ind w:left="567" w:right="-30"/>
        <w:jc w:val="both"/>
        <w:rPr>
          <w:rFonts w:ascii="Times New Roman" w:hAnsi="Times New Roman" w:cs="Times New Roman"/>
        </w:rPr>
      </w:pPr>
    </w:p>
    <w:p w14:paraId="7AC2B9EC" w14:textId="77777777" w:rsidR="002D01DE" w:rsidRPr="0032587B" w:rsidRDefault="002D01DE" w:rsidP="002D01DE">
      <w:pPr>
        <w:spacing w:after="0" w:line="240" w:lineRule="auto"/>
        <w:ind w:left="5103"/>
        <w:jc w:val="both"/>
        <w:rPr>
          <w:rFonts w:ascii="Times New Roman" w:eastAsia="Times New Roman" w:hAnsi="Times New Roman" w:cs="Times New Roman"/>
          <w:bCs/>
          <w:sz w:val="20"/>
          <w:szCs w:val="20"/>
        </w:rPr>
      </w:pPr>
      <w:r w:rsidRPr="0032587B">
        <w:rPr>
          <w:rFonts w:ascii="Times New Roman" w:eastAsia="Times New Roman" w:hAnsi="Times New Roman" w:cs="Times New Roman"/>
          <w:bCs/>
          <w:sz w:val="20"/>
          <w:szCs w:val="20"/>
        </w:rPr>
        <w:t xml:space="preserve">CONTRATO ADMINISTRATIVO Nº ____/______, QUE ENTRE SI CELEBRAM O </w:t>
      </w:r>
      <w:r>
        <w:rPr>
          <w:rFonts w:ascii="Times New Roman" w:eastAsia="Times New Roman" w:hAnsi="Times New Roman" w:cs="Times New Roman"/>
          <w:bCs/>
          <w:sz w:val="20"/>
          <w:szCs w:val="20"/>
        </w:rPr>
        <w:t xml:space="preserve">FUNDO MUNICIPAL DE EDUCAÇÃO DE </w:t>
      </w:r>
      <w:r w:rsidRPr="0032587B">
        <w:rPr>
          <w:rFonts w:ascii="Times New Roman" w:eastAsia="Times New Roman" w:hAnsi="Times New Roman" w:cs="Times New Roman"/>
          <w:bCs/>
          <w:sz w:val="20"/>
          <w:szCs w:val="20"/>
        </w:rPr>
        <w:t>SANTA HELENA DE GOIÁS/GO, E ..........................</w:t>
      </w:r>
    </w:p>
    <w:p w14:paraId="1B638CF2" w14:textId="77777777" w:rsidR="002D01DE" w:rsidRDefault="002D01DE" w:rsidP="002D01DE">
      <w:pPr>
        <w:spacing w:after="0" w:line="240" w:lineRule="auto"/>
        <w:ind w:left="567"/>
        <w:rPr>
          <w:rFonts w:ascii="Times New Roman" w:eastAsia="Times New Roman" w:hAnsi="Times New Roman" w:cs="Times New Roman"/>
        </w:rPr>
      </w:pPr>
    </w:p>
    <w:p w14:paraId="5522DD48" w14:textId="77777777" w:rsidR="002D01DE" w:rsidRDefault="002D01DE" w:rsidP="002D01DE">
      <w:pPr>
        <w:spacing w:after="0" w:line="240" w:lineRule="auto"/>
        <w:ind w:left="567"/>
        <w:rPr>
          <w:rFonts w:ascii="Times New Roman" w:eastAsia="Times New Roman" w:hAnsi="Times New Roman" w:cs="Times New Roman"/>
        </w:rPr>
      </w:pPr>
    </w:p>
    <w:p w14:paraId="358FE3EE" w14:textId="77777777" w:rsidR="002D01DE" w:rsidRPr="002A3972" w:rsidRDefault="002D01DE" w:rsidP="002D01DE">
      <w:pPr>
        <w:spacing w:after="0" w:line="240" w:lineRule="auto"/>
        <w:ind w:left="567"/>
        <w:jc w:val="both"/>
        <w:rPr>
          <w:rFonts w:ascii="Times New Roman" w:eastAsia="Times New Roman" w:hAnsi="Times New Roman" w:cs="Times New Roman"/>
        </w:rPr>
      </w:pPr>
      <w:r w:rsidRPr="002A3972">
        <w:rPr>
          <w:rFonts w:ascii="Times New Roman" w:eastAsia="Times New Roman" w:hAnsi="Times New Roman" w:cs="Times New Roman"/>
        </w:rPr>
        <w:t xml:space="preserve">O </w:t>
      </w:r>
      <w:r w:rsidRPr="003B500E">
        <w:rPr>
          <w:rFonts w:ascii="Times New Roman" w:eastAsia="Times New Roman" w:hAnsi="Times New Roman" w:cs="Times New Roman"/>
          <w:b/>
          <w:bCs/>
        </w:rPr>
        <w:t>MUNICÍPIO DE SANTA HELENA DE GOIÁS/GO</w:t>
      </w:r>
      <w:r>
        <w:rPr>
          <w:rFonts w:ascii="Times New Roman" w:eastAsia="Times New Roman" w:hAnsi="Times New Roman" w:cs="Times New Roman"/>
        </w:rPr>
        <w:t xml:space="preserve">, </w:t>
      </w:r>
      <w:r w:rsidRPr="002A3972">
        <w:rPr>
          <w:rFonts w:ascii="Times New Roman" w:eastAsia="Times New Roman" w:hAnsi="Times New Roman" w:cs="Times New Roman"/>
        </w:rPr>
        <w:t xml:space="preserve">com sede no(a) ..................................., na cidade de </w:t>
      </w:r>
      <w:r>
        <w:rPr>
          <w:rFonts w:ascii="Times New Roman" w:eastAsia="Times New Roman" w:hAnsi="Times New Roman" w:cs="Times New Roman"/>
        </w:rPr>
        <w:t>Santa Helena de Goiás/GO</w:t>
      </w:r>
      <w:r w:rsidRPr="002A3972">
        <w:rPr>
          <w:rFonts w:ascii="Times New Roman" w:eastAsia="Times New Roman" w:hAnsi="Times New Roman" w:cs="Times New Roman"/>
        </w:rPr>
        <w:t xml:space="preserve">, inscrito(a) no CNPJ sob o nº ......................., neste ato representado(a) pelo(a) ......................... (cargo e nome), </w:t>
      </w:r>
      <w:r>
        <w:rPr>
          <w:rFonts w:ascii="Times New Roman" w:eastAsia="Times New Roman" w:hAnsi="Times New Roman" w:cs="Times New Roman"/>
        </w:rPr>
        <w:t>DECRETO Nº XX/XXXX</w:t>
      </w:r>
      <w:r w:rsidRPr="002A3972">
        <w:rPr>
          <w:rFonts w:ascii="Times New Roman" w:eastAsia="Times New Roman" w:hAnsi="Times New Roman" w:cs="Times New Roman"/>
        </w:rPr>
        <w:t xml:space="preserve">, doravante denominado </w:t>
      </w:r>
      <w:r w:rsidRPr="003B500E">
        <w:rPr>
          <w:rFonts w:ascii="Times New Roman" w:eastAsia="Times New Roman" w:hAnsi="Times New Roman" w:cs="Times New Roman"/>
          <w:b/>
          <w:bCs/>
        </w:rPr>
        <w:t>CONTRATANTE</w:t>
      </w:r>
      <w:r w:rsidRPr="002A3972">
        <w:rPr>
          <w:rFonts w:ascii="Times New Roman" w:eastAsia="Times New Roman" w:hAnsi="Times New Roman" w:cs="Times New Roman"/>
        </w:rPr>
        <w:t xml:space="preserve">, e o(a) .............................., inscrito(a) no CNPJ/MF sob o nº ............................, sediado(a) na ..................................., doravante designado CONTRATADO, neste ato representado(a) por .................................. (nome e função), conforme atos constitutivos da empresa </w:t>
      </w:r>
      <w:r w:rsidRPr="008B79A2">
        <w:rPr>
          <w:rFonts w:ascii="Times New Roman" w:eastAsia="Times New Roman" w:hAnsi="Times New Roman" w:cs="Times New Roman"/>
        </w:rPr>
        <w:t>OU</w:t>
      </w:r>
      <w:r w:rsidRPr="002A3972">
        <w:rPr>
          <w:rFonts w:ascii="Times New Roman" w:eastAsia="Times New Roman" w:hAnsi="Times New Roman" w:cs="Times New Roman"/>
        </w:rPr>
        <w:t xml:space="preserve"> procuração apresentada nos autos, tendo em vista o que consta no Processo nº </w:t>
      </w:r>
      <w:r>
        <w:rPr>
          <w:rFonts w:ascii="Times New Roman" w:eastAsia="Times New Roman" w:hAnsi="Times New Roman" w:cs="Times New Roman"/>
        </w:rPr>
        <w:t>XXXXX/2025</w:t>
      </w:r>
      <w:r w:rsidRPr="002A3972">
        <w:rPr>
          <w:rFonts w:ascii="Times New Roman" w:eastAsia="Times New Roman" w:hAnsi="Times New Roman" w:cs="Times New Roman"/>
        </w:rPr>
        <w:t xml:space="preserve"> e em observância às disposições da Lei nº 14.133, de 1º de abril de 2021, e demais legislações aplicáve</w:t>
      </w:r>
      <w:r>
        <w:rPr>
          <w:rFonts w:ascii="Times New Roman" w:eastAsia="Times New Roman" w:hAnsi="Times New Roman" w:cs="Times New Roman"/>
        </w:rPr>
        <w:t>is</w:t>
      </w:r>
      <w:r w:rsidRPr="002A3972">
        <w:rPr>
          <w:rFonts w:ascii="Times New Roman" w:eastAsia="Times New Roman" w:hAnsi="Times New Roman" w:cs="Times New Roman"/>
        </w:rPr>
        <w:t xml:space="preserve">, resolvem celebrar o presente Termo de Contrato, decorrente do Pregão </w:t>
      </w:r>
      <w:r>
        <w:rPr>
          <w:rFonts w:ascii="Times New Roman" w:eastAsia="Times New Roman" w:hAnsi="Times New Roman" w:cs="Times New Roman"/>
        </w:rPr>
        <w:t>Eletrônico</w:t>
      </w:r>
      <w:r w:rsidRPr="002A3972">
        <w:rPr>
          <w:rFonts w:ascii="Times New Roman" w:eastAsia="Times New Roman" w:hAnsi="Times New Roman" w:cs="Times New Roman"/>
        </w:rPr>
        <w:t xml:space="preserve"> nº </w:t>
      </w:r>
      <w:r>
        <w:rPr>
          <w:rFonts w:ascii="Times New Roman" w:eastAsia="Times New Roman" w:hAnsi="Times New Roman" w:cs="Times New Roman"/>
        </w:rPr>
        <w:t>XX</w:t>
      </w:r>
      <w:r w:rsidRPr="002A3972">
        <w:rPr>
          <w:rFonts w:ascii="Times New Roman" w:eastAsia="Times New Roman" w:hAnsi="Times New Roman" w:cs="Times New Roman"/>
        </w:rPr>
        <w:t>/</w:t>
      </w:r>
      <w:r>
        <w:rPr>
          <w:rFonts w:ascii="Times New Roman" w:eastAsia="Times New Roman" w:hAnsi="Times New Roman" w:cs="Times New Roman"/>
        </w:rPr>
        <w:t>2026</w:t>
      </w:r>
      <w:r w:rsidRPr="002A3972">
        <w:rPr>
          <w:rFonts w:ascii="Times New Roman" w:eastAsia="Times New Roman" w:hAnsi="Times New Roman" w:cs="Times New Roman"/>
        </w:rPr>
        <w:t>, mediante as cláusulas e condições a seguir enunciadas.</w:t>
      </w:r>
    </w:p>
    <w:p w14:paraId="6C27F3F4" w14:textId="77777777" w:rsidR="002D01DE" w:rsidRPr="002A3972" w:rsidRDefault="002D01DE" w:rsidP="002D01DE">
      <w:pPr>
        <w:spacing w:after="0" w:line="240" w:lineRule="auto"/>
        <w:ind w:left="567"/>
        <w:jc w:val="both"/>
        <w:rPr>
          <w:rFonts w:ascii="Times New Roman" w:eastAsia="Times New Roman" w:hAnsi="Times New Roman" w:cs="Times New Roman"/>
        </w:rPr>
      </w:pPr>
    </w:p>
    <w:p w14:paraId="53C6D751" w14:textId="77777777" w:rsidR="002D01DE" w:rsidRPr="002A3972" w:rsidRDefault="002D01DE" w:rsidP="002D01DE">
      <w:pPr>
        <w:numPr>
          <w:ilvl w:val="0"/>
          <w:numId w:val="22"/>
        </w:numPr>
        <w:pBdr>
          <w:top w:val="nil"/>
          <w:left w:val="nil"/>
          <w:bottom w:val="nil"/>
          <w:right w:val="nil"/>
          <w:between w:val="nil"/>
        </w:pBdr>
        <w:suppressAutoHyphens/>
        <w:spacing w:after="0" w:line="240" w:lineRule="auto"/>
        <w:ind w:leftChars="256" w:left="565" w:hangingChars="1" w:hanging="2"/>
        <w:jc w:val="both"/>
        <w:textDirection w:val="btLr"/>
        <w:textAlignment w:val="top"/>
        <w:outlineLvl w:val="0"/>
        <w:rPr>
          <w:rFonts w:ascii="Times New Roman" w:eastAsia="Times New Roman" w:hAnsi="Times New Roman" w:cs="Times New Roman"/>
          <w:color w:val="000000"/>
        </w:rPr>
      </w:pPr>
      <w:r w:rsidRPr="002A3972">
        <w:rPr>
          <w:rFonts w:ascii="Times New Roman" w:eastAsia="Times New Roman" w:hAnsi="Times New Roman" w:cs="Times New Roman"/>
          <w:b/>
          <w:color w:val="000000"/>
        </w:rPr>
        <w:t>CLÁUSULA PRIMEIRA - OBJETO</w:t>
      </w:r>
    </w:p>
    <w:p w14:paraId="0E3F2C0D" w14:textId="77777777" w:rsidR="002D01DE" w:rsidRDefault="002D01DE" w:rsidP="002D01DE">
      <w:pPr>
        <w:numPr>
          <w:ilvl w:val="1"/>
          <w:numId w:val="22"/>
        </w:numPr>
        <w:pBdr>
          <w:top w:val="nil"/>
          <w:left w:val="nil"/>
          <w:bottom w:val="nil"/>
          <w:right w:val="nil"/>
          <w:between w:val="nil"/>
        </w:pBdr>
        <w:suppressAutoHyphens/>
        <w:spacing w:after="0" w:line="240" w:lineRule="auto"/>
        <w:ind w:leftChars="256" w:left="565" w:hangingChars="1" w:hanging="2"/>
        <w:jc w:val="both"/>
        <w:textDirection w:val="btLr"/>
        <w:textAlignment w:val="top"/>
        <w:outlineLvl w:val="0"/>
        <w:rPr>
          <w:rFonts w:ascii="Times New Roman" w:eastAsia="Times New Roman" w:hAnsi="Times New Roman" w:cs="Times New Roman"/>
          <w:color w:val="000000"/>
        </w:rPr>
      </w:pPr>
      <w:r w:rsidRPr="002A3972">
        <w:rPr>
          <w:rFonts w:ascii="Times New Roman" w:eastAsia="Times New Roman" w:hAnsi="Times New Roman" w:cs="Times New Roman"/>
          <w:color w:val="000000"/>
        </w:rPr>
        <w:t>O objeto do presente instrumento é a contratação de .........................., nas condições estabelecidas no Termo de Referência.</w:t>
      </w:r>
    </w:p>
    <w:p w14:paraId="2889983C" w14:textId="77777777" w:rsidR="002D01DE" w:rsidRPr="002A3972" w:rsidRDefault="002D01DE" w:rsidP="002D01DE">
      <w:pPr>
        <w:pBdr>
          <w:top w:val="nil"/>
          <w:left w:val="nil"/>
          <w:bottom w:val="nil"/>
          <w:right w:val="nil"/>
          <w:between w:val="nil"/>
        </w:pBdr>
        <w:suppressAutoHyphens/>
        <w:spacing w:after="0" w:line="240" w:lineRule="auto"/>
        <w:ind w:left="565"/>
        <w:jc w:val="both"/>
        <w:textDirection w:val="btLr"/>
        <w:textAlignment w:val="top"/>
        <w:outlineLvl w:val="0"/>
        <w:rPr>
          <w:rFonts w:ascii="Times New Roman" w:eastAsia="Times New Roman" w:hAnsi="Times New Roman" w:cs="Times New Roman"/>
          <w:color w:val="000000"/>
        </w:rPr>
      </w:pPr>
    </w:p>
    <w:p w14:paraId="41A20166" w14:textId="77777777" w:rsidR="002D01DE" w:rsidRPr="002A3972" w:rsidRDefault="002D01DE" w:rsidP="002D01DE">
      <w:pPr>
        <w:numPr>
          <w:ilvl w:val="1"/>
          <w:numId w:val="22"/>
        </w:numPr>
        <w:pBdr>
          <w:top w:val="nil"/>
          <w:left w:val="nil"/>
          <w:bottom w:val="nil"/>
          <w:right w:val="nil"/>
          <w:between w:val="nil"/>
        </w:pBdr>
        <w:suppressAutoHyphens/>
        <w:spacing w:after="0" w:line="240" w:lineRule="auto"/>
        <w:ind w:leftChars="256" w:left="565" w:hangingChars="1" w:hanging="2"/>
        <w:jc w:val="both"/>
        <w:textDirection w:val="btLr"/>
        <w:textAlignment w:val="top"/>
        <w:outlineLvl w:val="0"/>
        <w:rPr>
          <w:rFonts w:ascii="Times New Roman" w:eastAsia="Times New Roman" w:hAnsi="Times New Roman" w:cs="Times New Roman"/>
          <w:color w:val="000000"/>
        </w:rPr>
      </w:pPr>
      <w:r w:rsidRPr="002A3972">
        <w:rPr>
          <w:rFonts w:ascii="Times New Roman" w:eastAsia="Times New Roman" w:hAnsi="Times New Roman" w:cs="Times New Roman"/>
          <w:color w:val="000000"/>
        </w:rPr>
        <w:t>Objeto da contratação:</w:t>
      </w:r>
    </w:p>
    <w:tbl>
      <w:tblPr>
        <w:tblW w:w="8781"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9"/>
        <w:gridCol w:w="851"/>
        <w:gridCol w:w="992"/>
        <w:gridCol w:w="1559"/>
        <w:gridCol w:w="1559"/>
        <w:gridCol w:w="1559"/>
        <w:gridCol w:w="1552"/>
      </w:tblGrid>
      <w:tr w:rsidR="002D01DE" w:rsidRPr="002A3972" w14:paraId="02BF9D0B" w14:textId="77777777" w:rsidTr="003240CC">
        <w:tc>
          <w:tcPr>
            <w:tcW w:w="709" w:type="dxa"/>
            <w:vAlign w:val="center"/>
          </w:tcPr>
          <w:p w14:paraId="7F1C8A74" w14:textId="77777777" w:rsidR="002D01DE" w:rsidRPr="002A3972" w:rsidRDefault="002D01DE" w:rsidP="003240CC">
            <w:pPr>
              <w:pBdr>
                <w:top w:val="nil"/>
                <w:left w:val="nil"/>
                <w:bottom w:val="nil"/>
                <w:right w:val="nil"/>
                <w:between w:val="nil"/>
              </w:pBdr>
              <w:spacing w:after="0" w:line="240" w:lineRule="auto"/>
              <w:jc w:val="center"/>
              <w:rPr>
                <w:rFonts w:ascii="Times New Roman" w:eastAsia="Times New Roman" w:hAnsi="Times New Roman" w:cs="Times New Roman"/>
                <w:color w:val="000000"/>
                <w:sz w:val="20"/>
                <w:szCs w:val="20"/>
              </w:rPr>
            </w:pPr>
            <w:r w:rsidRPr="002A3972">
              <w:rPr>
                <w:rFonts w:ascii="Times New Roman" w:eastAsia="Times New Roman" w:hAnsi="Times New Roman" w:cs="Times New Roman"/>
                <w:color w:val="000000"/>
                <w:sz w:val="20"/>
                <w:szCs w:val="20"/>
              </w:rPr>
              <w:t>ITEM</w:t>
            </w:r>
          </w:p>
        </w:tc>
        <w:tc>
          <w:tcPr>
            <w:tcW w:w="851" w:type="dxa"/>
            <w:vAlign w:val="center"/>
          </w:tcPr>
          <w:p w14:paraId="04F893A2" w14:textId="77777777" w:rsidR="002D01DE" w:rsidRPr="002A3972" w:rsidRDefault="002D01DE" w:rsidP="003240CC">
            <w:pPr>
              <w:pBdr>
                <w:top w:val="nil"/>
                <w:left w:val="nil"/>
                <w:bottom w:val="nil"/>
                <w:right w:val="nil"/>
                <w:between w:val="nil"/>
              </w:pBd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UNID.</w:t>
            </w:r>
          </w:p>
        </w:tc>
        <w:tc>
          <w:tcPr>
            <w:tcW w:w="992" w:type="dxa"/>
            <w:vAlign w:val="center"/>
          </w:tcPr>
          <w:p w14:paraId="4F445B55" w14:textId="77777777" w:rsidR="002D01DE" w:rsidRPr="002A3972" w:rsidRDefault="002D01DE" w:rsidP="003240CC">
            <w:pPr>
              <w:pBdr>
                <w:top w:val="nil"/>
                <w:left w:val="nil"/>
                <w:bottom w:val="nil"/>
                <w:right w:val="nil"/>
                <w:between w:val="nil"/>
              </w:pBdr>
              <w:spacing w:after="0" w:line="240" w:lineRule="auto"/>
              <w:jc w:val="center"/>
              <w:rPr>
                <w:rFonts w:ascii="Times New Roman" w:eastAsia="Times New Roman" w:hAnsi="Times New Roman" w:cs="Times New Roman"/>
                <w:color w:val="000000"/>
                <w:sz w:val="20"/>
                <w:szCs w:val="20"/>
              </w:rPr>
            </w:pPr>
            <w:r w:rsidRPr="002A3972">
              <w:rPr>
                <w:rFonts w:ascii="Times New Roman" w:eastAsia="Times New Roman" w:hAnsi="Times New Roman" w:cs="Times New Roman"/>
                <w:color w:val="000000"/>
                <w:sz w:val="20"/>
                <w:szCs w:val="20"/>
              </w:rPr>
              <w:t>QUANT</w:t>
            </w:r>
            <w:r>
              <w:rPr>
                <w:rFonts w:ascii="Times New Roman" w:eastAsia="Times New Roman" w:hAnsi="Times New Roman" w:cs="Times New Roman"/>
                <w:color w:val="000000"/>
                <w:sz w:val="20"/>
                <w:szCs w:val="20"/>
              </w:rPr>
              <w:t>.</w:t>
            </w:r>
          </w:p>
        </w:tc>
        <w:tc>
          <w:tcPr>
            <w:tcW w:w="1559" w:type="dxa"/>
            <w:vAlign w:val="center"/>
          </w:tcPr>
          <w:p w14:paraId="0C70AF89" w14:textId="77777777" w:rsidR="002D01DE" w:rsidRPr="002A3972" w:rsidRDefault="002D01DE" w:rsidP="003240CC">
            <w:pPr>
              <w:pBdr>
                <w:top w:val="nil"/>
                <w:left w:val="nil"/>
                <w:bottom w:val="nil"/>
                <w:right w:val="nil"/>
                <w:between w:val="nil"/>
              </w:pBdr>
              <w:spacing w:after="0" w:line="240" w:lineRule="auto"/>
              <w:jc w:val="center"/>
              <w:rPr>
                <w:rFonts w:ascii="Times New Roman" w:eastAsia="Times New Roman" w:hAnsi="Times New Roman" w:cs="Times New Roman"/>
                <w:color w:val="000000"/>
                <w:sz w:val="20"/>
                <w:szCs w:val="20"/>
              </w:rPr>
            </w:pPr>
            <w:r w:rsidRPr="002A3972">
              <w:rPr>
                <w:rFonts w:ascii="Times New Roman" w:eastAsia="Times New Roman" w:hAnsi="Times New Roman" w:cs="Times New Roman"/>
                <w:color w:val="000000"/>
                <w:sz w:val="20"/>
                <w:szCs w:val="20"/>
              </w:rPr>
              <w:t>ESPECIFICAÇÃO</w:t>
            </w:r>
          </w:p>
        </w:tc>
        <w:tc>
          <w:tcPr>
            <w:tcW w:w="1559" w:type="dxa"/>
            <w:vAlign w:val="center"/>
          </w:tcPr>
          <w:p w14:paraId="5A0AE493" w14:textId="77777777" w:rsidR="002D01DE" w:rsidRPr="002A3972" w:rsidRDefault="002D01DE" w:rsidP="003240CC">
            <w:pPr>
              <w:pBdr>
                <w:top w:val="nil"/>
                <w:left w:val="nil"/>
                <w:bottom w:val="nil"/>
                <w:right w:val="nil"/>
                <w:between w:val="nil"/>
              </w:pBd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MARCA</w:t>
            </w:r>
          </w:p>
        </w:tc>
        <w:tc>
          <w:tcPr>
            <w:tcW w:w="1559" w:type="dxa"/>
            <w:vAlign w:val="center"/>
          </w:tcPr>
          <w:p w14:paraId="6EEFB204" w14:textId="77777777" w:rsidR="002D01DE" w:rsidRDefault="002D01DE" w:rsidP="003240CC">
            <w:pPr>
              <w:pBdr>
                <w:top w:val="nil"/>
                <w:left w:val="nil"/>
                <w:bottom w:val="nil"/>
                <w:right w:val="nil"/>
                <w:between w:val="nil"/>
              </w:pBdr>
              <w:spacing w:after="0" w:line="240" w:lineRule="auto"/>
              <w:jc w:val="center"/>
              <w:rPr>
                <w:rFonts w:ascii="Times New Roman" w:eastAsia="Times New Roman" w:hAnsi="Times New Roman" w:cs="Times New Roman"/>
                <w:color w:val="000000"/>
                <w:sz w:val="20"/>
                <w:szCs w:val="20"/>
              </w:rPr>
            </w:pPr>
            <w:r w:rsidRPr="002A3972">
              <w:rPr>
                <w:rFonts w:ascii="Times New Roman" w:eastAsia="Times New Roman" w:hAnsi="Times New Roman" w:cs="Times New Roman"/>
                <w:color w:val="000000"/>
                <w:sz w:val="20"/>
                <w:szCs w:val="20"/>
              </w:rPr>
              <w:t>VALOR</w:t>
            </w:r>
          </w:p>
          <w:p w14:paraId="7C8D42C1" w14:textId="77777777" w:rsidR="002D01DE" w:rsidRPr="002A3972" w:rsidRDefault="002D01DE" w:rsidP="003240CC">
            <w:pPr>
              <w:pBdr>
                <w:top w:val="nil"/>
                <w:left w:val="nil"/>
                <w:bottom w:val="nil"/>
                <w:right w:val="nil"/>
                <w:between w:val="nil"/>
              </w:pBdr>
              <w:spacing w:after="0" w:line="240" w:lineRule="auto"/>
              <w:jc w:val="center"/>
              <w:rPr>
                <w:rFonts w:ascii="Times New Roman" w:eastAsia="Times New Roman" w:hAnsi="Times New Roman" w:cs="Times New Roman"/>
                <w:color w:val="000000"/>
                <w:sz w:val="20"/>
                <w:szCs w:val="20"/>
              </w:rPr>
            </w:pPr>
            <w:r w:rsidRPr="002A3972">
              <w:rPr>
                <w:rFonts w:ascii="Times New Roman" w:eastAsia="Times New Roman" w:hAnsi="Times New Roman" w:cs="Times New Roman"/>
                <w:color w:val="000000"/>
                <w:sz w:val="20"/>
                <w:szCs w:val="20"/>
              </w:rPr>
              <w:t>UNITÁRIO</w:t>
            </w:r>
          </w:p>
        </w:tc>
        <w:tc>
          <w:tcPr>
            <w:tcW w:w="1552" w:type="dxa"/>
            <w:vAlign w:val="center"/>
          </w:tcPr>
          <w:p w14:paraId="5246D754" w14:textId="77777777" w:rsidR="002D01DE" w:rsidRPr="002A3972" w:rsidRDefault="002D01DE" w:rsidP="003240CC">
            <w:pPr>
              <w:pBdr>
                <w:top w:val="nil"/>
                <w:left w:val="nil"/>
                <w:bottom w:val="nil"/>
                <w:right w:val="nil"/>
                <w:between w:val="nil"/>
              </w:pBdr>
              <w:spacing w:after="0" w:line="240" w:lineRule="auto"/>
              <w:ind w:left="567"/>
              <w:jc w:val="center"/>
              <w:rPr>
                <w:rFonts w:ascii="Times New Roman" w:eastAsia="Times New Roman" w:hAnsi="Times New Roman" w:cs="Times New Roman"/>
                <w:color w:val="000000"/>
                <w:sz w:val="20"/>
                <w:szCs w:val="20"/>
              </w:rPr>
            </w:pPr>
            <w:r w:rsidRPr="002A3972">
              <w:rPr>
                <w:rFonts w:ascii="Times New Roman" w:eastAsia="Times New Roman" w:hAnsi="Times New Roman" w:cs="Times New Roman"/>
                <w:color w:val="000000"/>
                <w:sz w:val="20"/>
                <w:szCs w:val="20"/>
              </w:rPr>
              <w:t>VALOR TOTAL</w:t>
            </w:r>
          </w:p>
        </w:tc>
      </w:tr>
      <w:tr w:rsidR="002D01DE" w:rsidRPr="002A3972" w14:paraId="3A762C2B" w14:textId="77777777" w:rsidTr="003240CC">
        <w:tc>
          <w:tcPr>
            <w:tcW w:w="709" w:type="dxa"/>
            <w:vAlign w:val="center"/>
          </w:tcPr>
          <w:p w14:paraId="0BF85537" w14:textId="77777777" w:rsidR="002D01DE" w:rsidRPr="002A3972" w:rsidRDefault="002D01DE" w:rsidP="003240CC">
            <w:pPr>
              <w:pBdr>
                <w:top w:val="nil"/>
                <w:left w:val="nil"/>
                <w:bottom w:val="nil"/>
                <w:right w:val="nil"/>
                <w:between w:val="nil"/>
              </w:pBdr>
              <w:spacing w:after="0" w:line="240" w:lineRule="auto"/>
              <w:ind w:left="567"/>
              <w:jc w:val="center"/>
              <w:rPr>
                <w:rFonts w:ascii="Times New Roman" w:eastAsia="Times New Roman" w:hAnsi="Times New Roman" w:cs="Times New Roman"/>
                <w:color w:val="000000"/>
                <w:sz w:val="20"/>
                <w:szCs w:val="20"/>
              </w:rPr>
            </w:pPr>
          </w:p>
        </w:tc>
        <w:tc>
          <w:tcPr>
            <w:tcW w:w="851" w:type="dxa"/>
            <w:vAlign w:val="center"/>
          </w:tcPr>
          <w:p w14:paraId="50E9C485" w14:textId="77777777" w:rsidR="002D01DE" w:rsidRPr="002A3972" w:rsidRDefault="002D01DE" w:rsidP="003240CC">
            <w:pPr>
              <w:pBdr>
                <w:top w:val="nil"/>
                <w:left w:val="nil"/>
                <w:bottom w:val="nil"/>
                <w:right w:val="nil"/>
                <w:between w:val="nil"/>
              </w:pBdr>
              <w:spacing w:after="0" w:line="240" w:lineRule="auto"/>
              <w:ind w:left="567"/>
              <w:jc w:val="center"/>
              <w:rPr>
                <w:rFonts w:ascii="Times New Roman" w:eastAsia="Times New Roman" w:hAnsi="Times New Roman" w:cs="Times New Roman"/>
                <w:color w:val="000000"/>
                <w:sz w:val="20"/>
                <w:szCs w:val="20"/>
              </w:rPr>
            </w:pPr>
          </w:p>
        </w:tc>
        <w:tc>
          <w:tcPr>
            <w:tcW w:w="992" w:type="dxa"/>
            <w:vAlign w:val="center"/>
          </w:tcPr>
          <w:p w14:paraId="3325133A" w14:textId="77777777" w:rsidR="002D01DE" w:rsidRPr="002A3972" w:rsidRDefault="002D01DE" w:rsidP="003240CC">
            <w:pPr>
              <w:pBdr>
                <w:top w:val="nil"/>
                <w:left w:val="nil"/>
                <w:bottom w:val="nil"/>
                <w:right w:val="nil"/>
                <w:between w:val="nil"/>
              </w:pBdr>
              <w:spacing w:after="0" w:line="240" w:lineRule="auto"/>
              <w:ind w:left="567"/>
              <w:jc w:val="center"/>
              <w:rPr>
                <w:rFonts w:ascii="Times New Roman" w:eastAsia="Times New Roman" w:hAnsi="Times New Roman" w:cs="Times New Roman"/>
                <w:color w:val="000000"/>
                <w:sz w:val="20"/>
                <w:szCs w:val="20"/>
              </w:rPr>
            </w:pPr>
          </w:p>
        </w:tc>
        <w:tc>
          <w:tcPr>
            <w:tcW w:w="1559" w:type="dxa"/>
            <w:vAlign w:val="center"/>
          </w:tcPr>
          <w:p w14:paraId="305F585C" w14:textId="77777777" w:rsidR="002D01DE" w:rsidRPr="002A3972" w:rsidRDefault="002D01DE" w:rsidP="003240CC">
            <w:pPr>
              <w:pBdr>
                <w:top w:val="nil"/>
                <w:left w:val="nil"/>
                <w:bottom w:val="nil"/>
                <w:right w:val="nil"/>
                <w:between w:val="nil"/>
              </w:pBdr>
              <w:spacing w:after="0" w:line="240" w:lineRule="auto"/>
              <w:ind w:left="567"/>
              <w:jc w:val="center"/>
              <w:rPr>
                <w:rFonts w:ascii="Times New Roman" w:eastAsia="Times New Roman" w:hAnsi="Times New Roman" w:cs="Times New Roman"/>
                <w:color w:val="000000"/>
                <w:sz w:val="20"/>
                <w:szCs w:val="20"/>
              </w:rPr>
            </w:pPr>
          </w:p>
        </w:tc>
        <w:tc>
          <w:tcPr>
            <w:tcW w:w="1559" w:type="dxa"/>
            <w:vAlign w:val="center"/>
          </w:tcPr>
          <w:p w14:paraId="54CD956A" w14:textId="77777777" w:rsidR="002D01DE" w:rsidRPr="002A3972" w:rsidRDefault="002D01DE" w:rsidP="003240CC">
            <w:pPr>
              <w:pBdr>
                <w:top w:val="nil"/>
                <w:left w:val="nil"/>
                <w:bottom w:val="nil"/>
                <w:right w:val="nil"/>
                <w:between w:val="nil"/>
              </w:pBdr>
              <w:spacing w:after="0" w:line="240" w:lineRule="auto"/>
              <w:ind w:left="567"/>
              <w:jc w:val="center"/>
              <w:rPr>
                <w:rFonts w:ascii="Times New Roman" w:eastAsia="Times New Roman" w:hAnsi="Times New Roman" w:cs="Times New Roman"/>
                <w:color w:val="000000"/>
                <w:sz w:val="20"/>
                <w:szCs w:val="20"/>
              </w:rPr>
            </w:pPr>
          </w:p>
        </w:tc>
        <w:tc>
          <w:tcPr>
            <w:tcW w:w="1559" w:type="dxa"/>
            <w:vAlign w:val="center"/>
          </w:tcPr>
          <w:p w14:paraId="6DE9F519" w14:textId="77777777" w:rsidR="002D01DE" w:rsidRPr="002A3972" w:rsidRDefault="002D01DE" w:rsidP="003240CC">
            <w:pPr>
              <w:pBdr>
                <w:top w:val="nil"/>
                <w:left w:val="nil"/>
                <w:bottom w:val="nil"/>
                <w:right w:val="nil"/>
                <w:between w:val="nil"/>
              </w:pBdr>
              <w:spacing w:after="0" w:line="240" w:lineRule="auto"/>
              <w:ind w:left="567"/>
              <w:jc w:val="center"/>
              <w:rPr>
                <w:rFonts w:ascii="Times New Roman" w:eastAsia="Times New Roman" w:hAnsi="Times New Roman" w:cs="Times New Roman"/>
                <w:color w:val="000000"/>
                <w:sz w:val="20"/>
                <w:szCs w:val="20"/>
              </w:rPr>
            </w:pPr>
          </w:p>
        </w:tc>
        <w:tc>
          <w:tcPr>
            <w:tcW w:w="1552" w:type="dxa"/>
            <w:vAlign w:val="center"/>
          </w:tcPr>
          <w:p w14:paraId="436CA802" w14:textId="77777777" w:rsidR="002D01DE" w:rsidRPr="002A3972" w:rsidRDefault="002D01DE" w:rsidP="003240CC">
            <w:pPr>
              <w:pBdr>
                <w:top w:val="nil"/>
                <w:left w:val="nil"/>
                <w:bottom w:val="nil"/>
                <w:right w:val="nil"/>
                <w:between w:val="nil"/>
              </w:pBdr>
              <w:spacing w:after="0" w:line="240" w:lineRule="auto"/>
              <w:ind w:left="567"/>
              <w:jc w:val="center"/>
              <w:rPr>
                <w:rFonts w:ascii="Times New Roman" w:eastAsia="Times New Roman" w:hAnsi="Times New Roman" w:cs="Times New Roman"/>
                <w:color w:val="000000"/>
                <w:sz w:val="20"/>
                <w:szCs w:val="20"/>
              </w:rPr>
            </w:pPr>
          </w:p>
        </w:tc>
      </w:tr>
    </w:tbl>
    <w:p w14:paraId="6289467C" w14:textId="77777777" w:rsidR="002D01DE" w:rsidRPr="002A3972" w:rsidRDefault="002D01DE" w:rsidP="002D01DE">
      <w:pPr>
        <w:pBdr>
          <w:top w:val="nil"/>
          <w:left w:val="nil"/>
          <w:bottom w:val="nil"/>
          <w:right w:val="nil"/>
          <w:between w:val="nil"/>
        </w:pBdr>
        <w:spacing w:after="0" w:line="240" w:lineRule="auto"/>
        <w:ind w:left="567"/>
        <w:jc w:val="both"/>
        <w:rPr>
          <w:rFonts w:ascii="Times New Roman" w:eastAsia="Times New Roman" w:hAnsi="Times New Roman" w:cs="Times New Roman"/>
          <w:color w:val="000000"/>
        </w:rPr>
      </w:pPr>
      <w:r w:rsidRPr="002A3972">
        <w:rPr>
          <w:rFonts w:ascii="Times New Roman" w:eastAsia="Times New Roman" w:hAnsi="Times New Roman" w:cs="Times New Roman"/>
          <w:color w:val="000000"/>
        </w:rPr>
        <w:tab/>
      </w:r>
    </w:p>
    <w:p w14:paraId="4761ED38" w14:textId="77777777" w:rsidR="002D01DE" w:rsidRPr="002A3972" w:rsidRDefault="002D01DE" w:rsidP="002D01DE">
      <w:pPr>
        <w:numPr>
          <w:ilvl w:val="1"/>
          <w:numId w:val="22"/>
        </w:numPr>
        <w:pBdr>
          <w:top w:val="nil"/>
          <w:left w:val="nil"/>
          <w:bottom w:val="nil"/>
          <w:right w:val="nil"/>
          <w:between w:val="nil"/>
        </w:pBdr>
        <w:suppressAutoHyphens/>
        <w:spacing w:after="0" w:line="240" w:lineRule="auto"/>
        <w:ind w:leftChars="256" w:left="565" w:hangingChars="1" w:hanging="2"/>
        <w:jc w:val="both"/>
        <w:textDirection w:val="btLr"/>
        <w:textAlignment w:val="top"/>
        <w:outlineLvl w:val="0"/>
        <w:rPr>
          <w:rFonts w:ascii="Times New Roman" w:eastAsia="Times New Roman" w:hAnsi="Times New Roman" w:cs="Times New Roman"/>
          <w:color w:val="000000"/>
        </w:rPr>
      </w:pPr>
      <w:r w:rsidRPr="002A3972">
        <w:rPr>
          <w:rFonts w:ascii="Times New Roman" w:eastAsia="Times New Roman" w:hAnsi="Times New Roman" w:cs="Times New Roman"/>
          <w:color w:val="000000"/>
        </w:rPr>
        <w:t>Vinculam esta contratação, independentemente de transcrição:</w:t>
      </w:r>
    </w:p>
    <w:p w14:paraId="12D665F2" w14:textId="77777777" w:rsidR="002D01DE" w:rsidRDefault="002D01DE" w:rsidP="002D01DE">
      <w:pPr>
        <w:pStyle w:val="PargrafodaLista"/>
        <w:numPr>
          <w:ilvl w:val="2"/>
          <w:numId w:val="22"/>
        </w:numPr>
        <w:pBdr>
          <w:top w:val="nil"/>
          <w:left w:val="nil"/>
          <w:bottom w:val="nil"/>
          <w:right w:val="nil"/>
          <w:between w:val="nil"/>
        </w:pBdr>
        <w:suppressAutoHyphens/>
        <w:spacing w:after="0" w:line="240" w:lineRule="auto"/>
        <w:ind w:leftChars="256" w:left="565" w:hangingChars="1" w:hanging="2"/>
        <w:jc w:val="both"/>
        <w:textDirection w:val="btLr"/>
        <w:textAlignment w:val="top"/>
        <w:outlineLvl w:val="0"/>
        <w:rPr>
          <w:rFonts w:ascii="Times New Roman" w:eastAsia="Times New Roman" w:hAnsi="Times New Roman"/>
          <w:color w:val="000000"/>
        </w:rPr>
      </w:pPr>
      <w:r w:rsidRPr="00AA3CF5">
        <w:rPr>
          <w:rFonts w:ascii="Times New Roman" w:eastAsia="Times New Roman" w:hAnsi="Times New Roman"/>
          <w:color w:val="000000"/>
        </w:rPr>
        <w:t>O Termo de Referência;</w:t>
      </w:r>
    </w:p>
    <w:p w14:paraId="4611BE45" w14:textId="77777777" w:rsidR="002D01DE" w:rsidRDefault="002D01DE" w:rsidP="002D01DE">
      <w:pPr>
        <w:pStyle w:val="PargrafodaLista"/>
        <w:numPr>
          <w:ilvl w:val="2"/>
          <w:numId w:val="22"/>
        </w:numPr>
        <w:pBdr>
          <w:top w:val="nil"/>
          <w:left w:val="nil"/>
          <w:bottom w:val="nil"/>
          <w:right w:val="nil"/>
          <w:between w:val="nil"/>
        </w:pBdr>
        <w:suppressAutoHyphens/>
        <w:spacing w:after="0" w:line="240" w:lineRule="auto"/>
        <w:ind w:leftChars="256" w:left="565" w:hangingChars="1" w:hanging="2"/>
        <w:jc w:val="both"/>
        <w:textDirection w:val="btLr"/>
        <w:textAlignment w:val="top"/>
        <w:outlineLvl w:val="0"/>
        <w:rPr>
          <w:rFonts w:ascii="Times New Roman" w:eastAsia="Times New Roman" w:hAnsi="Times New Roman"/>
          <w:color w:val="000000"/>
        </w:rPr>
      </w:pPr>
      <w:r w:rsidRPr="00AA3CF5">
        <w:rPr>
          <w:rFonts w:ascii="Times New Roman" w:eastAsia="Times New Roman" w:hAnsi="Times New Roman"/>
          <w:color w:val="000000"/>
        </w:rPr>
        <w:t>O Edital de licitação;</w:t>
      </w:r>
    </w:p>
    <w:p w14:paraId="31BD303D" w14:textId="77777777" w:rsidR="002D01DE" w:rsidRDefault="002D01DE" w:rsidP="002D01DE">
      <w:pPr>
        <w:pStyle w:val="PargrafodaLista"/>
        <w:numPr>
          <w:ilvl w:val="2"/>
          <w:numId w:val="22"/>
        </w:numPr>
        <w:pBdr>
          <w:top w:val="nil"/>
          <w:left w:val="nil"/>
          <w:bottom w:val="nil"/>
          <w:right w:val="nil"/>
          <w:between w:val="nil"/>
        </w:pBdr>
        <w:suppressAutoHyphens/>
        <w:spacing w:after="0" w:line="240" w:lineRule="auto"/>
        <w:ind w:leftChars="256" w:left="565" w:hangingChars="1" w:hanging="2"/>
        <w:jc w:val="both"/>
        <w:textDirection w:val="btLr"/>
        <w:textAlignment w:val="top"/>
        <w:outlineLvl w:val="0"/>
        <w:rPr>
          <w:rFonts w:ascii="Times New Roman" w:eastAsia="Times New Roman" w:hAnsi="Times New Roman"/>
          <w:color w:val="000000"/>
        </w:rPr>
      </w:pPr>
      <w:r w:rsidRPr="00AA3CF5">
        <w:rPr>
          <w:rFonts w:ascii="Times New Roman" w:eastAsia="Times New Roman" w:hAnsi="Times New Roman"/>
          <w:color w:val="000000"/>
        </w:rPr>
        <w:t>A Proposta do contratado;</w:t>
      </w:r>
    </w:p>
    <w:p w14:paraId="41F05F77" w14:textId="77777777" w:rsidR="002D01DE" w:rsidRPr="00AA3CF5" w:rsidRDefault="002D01DE" w:rsidP="002D01DE">
      <w:pPr>
        <w:pStyle w:val="PargrafodaLista"/>
        <w:numPr>
          <w:ilvl w:val="2"/>
          <w:numId w:val="22"/>
        </w:numPr>
        <w:pBdr>
          <w:top w:val="nil"/>
          <w:left w:val="nil"/>
          <w:bottom w:val="nil"/>
          <w:right w:val="nil"/>
          <w:between w:val="nil"/>
        </w:pBdr>
        <w:suppressAutoHyphens/>
        <w:spacing w:after="0" w:line="240" w:lineRule="auto"/>
        <w:ind w:leftChars="256" w:left="565" w:hangingChars="1" w:hanging="2"/>
        <w:jc w:val="both"/>
        <w:textDirection w:val="btLr"/>
        <w:textAlignment w:val="top"/>
        <w:outlineLvl w:val="0"/>
        <w:rPr>
          <w:rFonts w:ascii="Times New Roman" w:eastAsia="Times New Roman" w:hAnsi="Times New Roman"/>
          <w:color w:val="000000"/>
        </w:rPr>
      </w:pPr>
      <w:r w:rsidRPr="00AA3CF5">
        <w:rPr>
          <w:rFonts w:ascii="Times New Roman" w:eastAsia="Times New Roman" w:hAnsi="Times New Roman"/>
          <w:color w:val="000000"/>
        </w:rPr>
        <w:t>Eventuais anexos dos documentos supracitados.</w:t>
      </w:r>
    </w:p>
    <w:p w14:paraId="3D8B20C3" w14:textId="77777777" w:rsidR="002D01DE" w:rsidRPr="002A3972" w:rsidRDefault="002D01DE" w:rsidP="002D01DE">
      <w:pPr>
        <w:pBdr>
          <w:top w:val="nil"/>
          <w:left w:val="nil"/>
          <w:bottom w:val="nil"/>
          <w:right w:val="nil"/>
          <w:between w:val="nil"/>
        </w:pBdr>
        <w:spacing w:after="0" w:line="240" w:lineRule="auto"/>
        <w:ind w:leftChars="256" w:left="565" w:hangingChars="1" w:hanging="2"/>
        <w:jc w:val="both"/>
        <w:rPr>
          <w:rFonts w:ascii="Times New Roman" w:eastAsia="Times New Roman" w:hAnsi="Times New Roman" w:cs="Times New Roman"/>
          <w:color w:val="000000"/>
        </w:rPr>
      </w:pPr>
    </w:p>
    <w:p w14:paraId="1D74AC16" w14:textId="77777777" w:rsidR="002D01DE" w:rsidRPr="002A3972" w:rsidRDefault="002D01DE" w:rsidP="002D01DE">
      <w:pPr>
        <w:numPr>
          <w:ilvl w:val="0"/>
          <w:numId w:val="22"/>
        </w:numPr>
        <w:pBdr>
          <w:top w:val="nil"/>
          <w:left w:val="nil"/>
          <w:bottom w:val="nil"/>
          <w:right w:val="nil"/>
          <w:between w:val="nil"/>
        </w:pBdr>
        <w:suppressAutoHyphens/>
        <w:spacing w:after="0" w:line="240" w:lineRule="auto"/>
        <w:ind w:leftChars="256" w:left="565" w:hangingChars="1" w:hanging="2"/>
        <w:jc w:val="both"/>
        <w:textDirection w:val="btLr"/>
        <w:textAlignment w:val="top"/>
        <w:outlineLvl w:val="0"/>
        <w:rPr>
          <w:rFonts w:ascii="Times New Roman" w:eastAsia="Times New Roman" w:hAnsi="Times New Roman" w:cs="Times New Roman"/>
          <w:color w:val="000000"/>
        </w:rPr>
      </w:pPr>
      <w:r w:rsidRPr="002A3972">
        <w:rPr>
          <w:rFonts w:ascii="Times New Roman" w:eastAsia="Times New Roman" w:hAnsi="Times New Roman" w:cs="Times New Roman"/>
          <w:b/>
          <w:color w:val="000000"/>
        </w:rPr>
        <w:t>CLÁUSULA SEGUNDA – VIGÊNCIA E PRORROGAÇÃO</w:t>
      </w:r>
    </w:p>
    <w:p w14:paraId="1FFA9A44" w14:textId="77777777" w:rsidR="002D01DE" w:rsidRPr="002A3972" w:rsidRDefault="002D01DE" w:rsidP="002D01DE">
      <w:pPr>
        <w:numPr>
          <w:ilvl w:val="1"/>
          <w:numId w:val="22"/>
        </w:numPr>
        <w:pBdr>
          <w:top w:val="nil"/>
          <w:left w:val="nil"/>
          <w:bottom w:val="nil"/>
          <w:right w:val="nil"/>
          <w:between w:val="nil"/>
        </w:pBdr>
        <w:suppressAutoHyphens/>
        <w:spacing w:after="0" w:line="240" w:lineRule="auto"/>
        <w:ind w:leftChars="256" w:left="565" w:hangingChars="1" w:hanging="2"/>
        <w:jc w:val="both"/>
        <w:textDirection w:val="btLr"/>
        <w:textAlignment w:val="top"/>
        <w:outlineLvl w:val="0"/>
        <w:rPr>
          <w:rFonts w:ascii="Times New Roman" w:eastAsia="Times New Roman" w:hAnsi="Times New Roman" w:cs="Times New Roman"/>
          <w:color w:val="000000"/>
        </w:rPr>
      </w:pPr>
      <w:r w:rsidRPr="002A3972">
        <w:rPr>
          <w:rFonts w:ascii="Times New Roman" w:eastAsia="Times New Roman" w:hAnsi="Times New Roman" w:cs="Times New Roman"/>
          <w:color w:val="000000"/>
        </w:rPr>
        <w:t>O prazo de vigência da contratação é de ................</w:t>
      </w:r>
      <w:r>
        <w:rPr>
          <w:rFonts w:ascii="Times New Roman" w:eastAsia="Times New Roman" w:hAnsi="Times New Roman" w:cs="Times New Roman"/>
          <w:color w:val="000000"/>
        </w:rPr>
        <w:t xml:space="preserve"> </w:t>
      </w:r>
      <w:r w:rsidRPr="00AA3CF5">
        <w:rPr>
          <w:rFonts w:ascii="Times New Roman" w:eastAsia="Times New Roman" w:hAnsi="Times New Roman" w:cs="Times New Roman"/>
          <w:color w:val="000000"/>
          <w:highlight w:val="yellow"/>
        </w:rPr>
        <w:t>(indicar o prazo)</w:t>
      </w:r>
      <w:r>
        <w:rPr>
          <w:rFonts w:ascii="Times New Roman" w:eastAsia="Times New Roman" w:hAnsi="Times New Roman" w:cs="Times New Roman"/>
          <w:color w:val="000000"/>
        </w:rPr>
        <w:t>,</w:t>
      </w:r>
      <w:r w:rsidRPr="002A3972">
        <w:rPr>
          <w:rFonts w:ascii="Times New Roman" w:eastAsia="Times New Roman" w:hAnsi="Times New Roman" w:cs="Times New Roman"/>
          <w:color w:val="000000"/>
        </w:rPr>
        <w:t xml:space="preserve"> contados d</w:t>
      </w:r>
      <w:r>
        <w:rPr>
          <w:rFonts w:ascii="Times New Roman" w:eastAsia="Times New Roman" w:hAnsi="Times New Roman" w:cs="Times New Roman"/>
          <w:color w:val="000000"/>
        </w:rPr>
        <w:t xml:space="preserve">o(a) </w:t>
      </w:r>
      <w:r w:rsidRPr="00AA3CF5">
        <w:rPr>
          <w:rFonts w:ascii="Times New Roman" w:eastAsia="Times New Roman" w:hAnsi="Times New Roman" w:cs="Times New Roman"/>
          <w:color w:val="000000"/>
          <w:highlight w:val="yellow"/>
        </w:rPr>
        <w:t>(indicar o termo inicial da vigência)</w:t>
      </w:r>
      <w:r w:rsidRPr="002A3972">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 xml:space="preserve">prorrogável por até 10 (dez) anos, </w:t>
      </w:r>
      <w:r w:rsidRPr="002A3972">
        <w:rPr>
          <w:rFonts w:ascii="Times New Roman" w:eastAsia="Times New Roman" w:hAnsi="Times New Roman" w:cs="Times New Roman"/>
          <w:color w:val="000000"/>
        </w:rPr>
        <w:t>na forma do</w:t>
      </w:r>
      <w:r>
        <w:rPr>
          <w:rFonts w:ascii="Times New Roman" w:eastAsia="Times New Roman" w:hAnsi="Times New Roman" w:cs="Times New Roman"/>
          <w:color w:val="000000"/>
        </w:rPr>
        <w:t>s</w:t>
      </w:r>
      <w:r w:rsidRPr="002A3972">
        <w:rPr>
          <w:rFonts w:ascii="Times New Roman" w:eastAsia="Times New Roman" w:hAnsi="Times New Roman" w:cs="Times New Roman"/>
          <w:color w:val="000000"/>
        </w:rPr>
        <w:t xml:space="preserve"> artigo</w:t>
      </w:r>
      <w:r>
        <w:rPr>
          <w:rFonts w:ascii="Times New Roman" w:eastAsia="Times New Roman" w:hAnsi="Times New Roman" w:cs="Times New Roman"/>
          <w:color w:val="000000"/>
        </w:rPr>
        <w:t>s</w:t>
      </w:r>
      <w:r w:rsidRPr="002A3972">
        <w:rPr>
          <w:rFonts w:ascii="Times New Roman" w:eastAsia="Times New Roman" w:hAnsi="Times New Roman" w:cs="Times New Roman"/>
          <w:color w:val="000000"/>
        </w:rPr>
        <w:t xml:space="preserve"> 10</w:t>
      </w:r>
      <w:r>
        <w:rPr>
          <w:rFonts w:ascii="Times New Roman" w:eastAsia="Times New Roman" w:hAnsi="Times New Roman" w:cs="Times New Roman"/>
          <w:color w:val="000000"/>
        </w:rPr>
        <w:t>6 e 107,</w:t>
      </w:r>
      <w:r w:rsidRPr="002A3972">
        <w:rPr>
          <w:rFonts w:ascii="Times New Roman" w:eastAsia="Times New Roman" w:hAnsi="Times New Roman" w:cs="Times New Roman"/>
          <w:color w:val="000000"/>
        </w:rPr>
        <w:t xml:space="preserve"> da Lei n° 14.133, de 2021.</w:t>
      </w:r>
    </w:p>
    <w:p w14:paraId="6BFCE71C" w14:textId="77777777" w:rsidR="002D01DE" w:rsidRDefault="002D01DE" w:rsidP="002D01DE">
      <w:pPr>
        <w:numPr>
          <w:ilvl w:val="1"/>
          <w:numId w:val="22"/>
        </w:numPr>
        <w:pBdr>
          <w:top w:val="nil"/>
          <w:left w:val="nil"/>
          <w:bottom w:val="nil"/>
          <w:right w:val="nil"/>
          <w:between w:val="nil"/>
        </w:pBdr>
        <w:suppressAutoHyphens/>
        <w:spacing w:after="0" w:line="240" w:lineRule="auto"/>
        <w:ind w:leftChars="256" w:left="565" w:hangingChars="1" w:hanging="2"/>
        <w:jc w:val="both"/>
        <w:textDirection w:val="btLr"/>
        <w:textAlignment w:val="top"/>
        <w:outlineLvl w:val="0"/>
        <w:rPr>
          <w:rFonts w:ascii="Times New Roman" w:eastAsia="Times New Roman" w:hAnsi="Times New Roman" w:cs="Times New Roman"/>
          <w:color w:val="000000"/>
        </w:rPr>
      </w:pPr>
      <w:r w:rsidRPr="00AA3CF5">
        <w:rPr>
          <w:rFonts w:ascii="Times New Roman" w:eastAsia="Times New Roman" w:hAnsi="Times New Roman" w:cs="Times New Roman"/>
          <w:color w:val="000000"/>
        </w:rPr>
        <w:t xml:space="preserve">A prorrogação de que trata </w:t>
      </w:r>
      <w:r>
        <w:rPr>
          <w:rFonts w:ascii="Times New Roman" w:eastAsia="Times New Roman" w:hAnsi="Times New Roman" w:cs="Times New Roman"/>
          <w:color w:val="000000"/>
        </w:rPr>
        <w:t>o item 2.1</w:t>
      </w:r>
      <w:r w:rsidRPr="00AA3CF5">
        <w:rPr>
          <w:rFonts w:ascii="Times New Roman" w:eastAsia="Times New Roman" w:hAnsi="Times New Roman" w:cs="Times New Roman"/>
          <w:color w:val="000000"/>
        </w:rPr>
        <w:t xml:space="preserve"> é condicionada ao ateste, pela autoridade competente, de que as condições e os preços permanecem vantajosos para a Administração, permitida a negociação com o CONTRATADO.</w:t>
      </w:r>
    </w:p>
    <w:p w14:paraId="603B1727" w14:textId="77777777" w:rsidR="002D01DE" w:rsidRDefault="002D01DE" w:rsidP="002D01DE">
      <w:pPr>
        <w:numPr>
          <w:ilvl w:val="1"/>
          <w:numId w:val="22"/>
        </w:numPr>
        <w:pBdr>
          <w:top w:val="nil"/>
          <w:left w:val="nil"/>
          <w:bottom w:val="nil"/>
          <w:right w:val="nil"/>
          <w:between w:val="nil"/>
        </w:pBdr>
        <w:suppressAutoHyphens/>
        <w:spacing w:after="0" w:line="240" w:lineRule="auto"/>
        <w:ind w:leftChars="256" w:left="565" w:hangingChars="1" w:hanging="2"/>
        <w:jc w:val="both"/>
        <w:textDirection w:val="btLr"/>
        <w:textAlignment w:val="top"/>
        <w:outlineLvl w:val="0"/>
        <w:rPr>
          <w:rFonts w:ascii="Times New Roman" w:eastAsia="Times New Roman" w:hAnsi="Times New Roman" w:cs="Times New Roman"/>
          <w:color w:val="000000"/>
        </w:rPr>
      </w:pPr>
      <w:r>
        <w:rPr>
          <w:rFonts w:ascii="Times New Roman" w:eastAsia="Times New Roman" w:hAnsi="Times New Roman" w:cs="Times New Roman"/>
          <w:color w:val="000000"/>
        </w:rPr>
        <w:t>O CONTRATADO não tem direito subjetivo à prorrogação contratual.</w:t>
      </w:r>
    </w:p>
    <w:p w14:paraId="55F42848" w14:textId="77777777" w:rsidR="002D01DE" w:rsidRDefault="002D01DE" w:rsidP="002D01DE">
      <w:pPr>
        <w:numPr>
          <w:ilvl w:val="1"/>
          <w:numId w:val="22"/>
        </w:numPr>
        <w:pBdr>
          <w:top w:val="nil"/>
          <w:left w:val="nil"/>
          <w:bottom w:val="nil"/>
          <w:right w:val="nil"/>
          <w:between w:val="nil"/>
        </w:pBdr>
        <w:suppressAutoHyphens/>
        <w:spacing w:after="0" w:line="240" w:lineRule="auto"/>
        <w:ind w:leftChars="256" w:left="565" w:hangingChars="1" w:hanging="2"/>
        <w:jc w:val="both"/>
        <w:textDirection w:val="btLr"/>
        <w:textAlignment w:val="top"/>
        <w:outlineLvl w:val="0"/>
        <w:rPr>
          <w:rFonts w:ascii="Times New Roman" w:eastAsia="Times New Roman" w:hAnsi="Times New Roman" w:cs="Times New Roman"/>
          <w:color w:val="000000"/>
        </w:rPr>
      </w:pPr>
      <w:r>
        <w:rPr>
          <w:rFonts w:ascii="Times New Roman" w:eastAsia="Times New Roman" w:hAnsi="Times New Roman" w:cs="Times New Roman"/>
          <w:color w:val="000000"/>
        </w:rPr>
        <w:t>A prorrogação do contrato deverá ser promovida mediante celebração de termo aditivo.</w:t>
      </w:r>
    </w:p>
    <w:p w14:paraId="12BA2854" w14:textId="77777777" w:rsidR="002D01DE" w:rsidRPr="00AA3CF5" w:rsidRDefault="002D01DE" w:rsidP="002D01DE">
      <w:pPr>
        <w:numPr>
          <w:ilvl w:val="1"/>
          <w:numId w:val="22"/>
        </w:numPr>
        <w:pBdr>
          <w:top w:val="nil"/>
          <w:left w:val="nil"/>
          <w:bottom w:val="nil"/>
          <w:right w:val="nil"/>
          <w:between w:val="nil"/>
        </w:pBdr>
        <w:suppressAutoHyphens/>
        <w:spacing w:after="0" w:line="240" w:lineRule="auto"/>
        <w:ind w:leftChars="256" w:left="565" w:hangingChars="1" w:hanging="2"/>
        <w:jc w:val="both"/>
        <w:textDirection w:val="btLr"/>
        <w:textAlignment w:val="top"/>
        <w:outlineLvl w:val="0"/>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O contrato não poderá ser prorrogado quando o CONTRATADO tiver sido penalizado nas sanções de declaração de inidoneidade ou impedimento de licitar e contratar com poder público, observadas as abrangências de aplicação.</w:t>
      </w:r>
    </w:p>
    <w:p w14:paraId="0AA9CDA6" w14:textId="77777777" w:rsidR="002D01DE" w:rsidRDefault="002D01DE" w:rsidP="002D01DE">
      <w:pPr>
        <w:pBdr>
          <w:top w:val="nil"/>
          <w:left w:val="nil"/>
          <w:bottom w:val="nil"/>
          <w:right w:val="nil"/>
          <w:between w:val="nil"/>
        </w:pBdr>
        <w:spacing w:after="0" w:line="240" w:lineRule="auto"/>
        <w:ind w:leftChars="256" w:left="565" w:hangingChars="1" w:hanging="2"/>
        <w:jc w:val="both"/>
        <w:rPr>
          <w:rFonts w:ascii="Times New Roman" w:eastAsia="Times New Roman" w:hAnsi="Times New Roman" w:cs="Times New Roman"/>
          <w:color w:val="000000"/>
        </w:rPr>
      </w:pPr>
    </w:p>
    <w:p w14:paraId="2F431673" w14:textId="77777777" w:rsidR="002D01DE" w:rsidRPr="002A3972" w:rsidRDefault="002D01DE" w:rsidP="002D01DE">
      <w:pPr>
        <w:pBdr>
          <w:top w:val="nil"/>
          <w:left w:val="nil"/>
          <w:bottom w:val="nil"/>
          <w:right w:val="nil"/>
          <w:between w:val="nil"/>
        </w:pBdr>
        <w:spacing w:after="0" w:line="240" w:lineRule="auto"/>
        <w:ind w:leftChars="256" w:left="565" w:hangingChars="1" w:hanging="2"/>
        <w:jc w:val="both"/>
        <w:rPr>
          <w:rFonts w:ascii="Times New Roman" w:eastAsia="Times New Roman" w:hAnsi="Times New Roman" w:cs="Times New Roman"/>
          <w:color w:val="000000"/>
        </w:rPr>
      </w:pPr>
    </w:p>
    <w:p w14:paraId="3BC0F5A5" w14:textId="77777777" w:rsidR="002D01DE" w:rsidRPr="002A3972" w:rsidRDefault="002D01DE" w:rsidP="002D01DE">
      <w:pPr>
        <w:numPr>
          <w:ilvl w:val="0"/>
          <w:numId w:val="22"/>
        </w:numPr>
        <w:pBdr>
          <w:top w:val="nil"/>
          <w:left w:val="nil"/>
          <w:bottom w:val="nil"/>
          <w:right w:val="nil"/>
          <w:between w:val="nil"/>
        </w:pBdr>
        <w:suppressAutoHyphens/>
        <w:spacing w:after="0" w:line="240" w:lineRule="auto"/>
        <w:ind w:leftChars="256" w:left="565" w:hangingChars="1" w:hanging="2"/>
        <w:jc w:val="both"/>
        <w:textDirection w:val="btLr"/>
        <w:textAlignment w:val="top"/>
        <w:outlineLvl w:val="0"/>
        <w:rPr>
          <w:rFonts w:ascii="Times New Roman" w:eastAsia="Times New Roman" w:hAnsi="Times New Roman" w:cs="Times New Roman"/>
          <w:color w:val="000000"/>
        </w:rPr>
      </w:pPr>
      <w:r w:rsidRPr="002A3972">
        <w:rPr>
          <w:rFonts w:ascii="Times New Roman" w:eastAsia="Times New Roman" w:hAnsi="Times New Roman" w:cs="Times New Roman"/>
          <w:b/>
          <w:color w:val="000000"/>
        </w:rPr>
        <w:t>CLÁUSULA TERCEIRA – EXECUÇÃO E GESTÃO CONTRATUAL</w:t>
      </w:r>
    </w:p>
    <w:p w14:paraId="749C99CC" w14:textId="77777777" w:rsidR="002D01DE" w:rsidRPr="002A3972" w:rsidRDefault="002D01DE" w:rsidP="002D01DE">
      <w:pPr>
        <w:numPr>
          <w:ilvl w:val="1"/>
          <w:numId w:val="22"/>
        </w:numPr>
        <w:pBdr>
          <w:top w:val="nil"/>
          <w:left w:val="nil"/>
          <w:bottom w:val="nil"/>
          <w:right w:val="nil"/>
          <w:between w:val="nil"/>
        </w:pBdr>
        <w:suppressAutoHyphens/>
        <w:spacing w:after="0" w:line="240" w:lineRule="auto"/>
        <w:ind w:leftChars="256" w:left="565" w:hangingChars="1" w:hanging="2"/>
        <w:jc w:val="both"/>
        <w:textDirection w:val="btLr"/>
        <w:textAlignment w:val="top"/>
        <w:outlineLvl w:val="0"/>
        <w:rPr>
          <w:rFonts w:ascii="Times New Roman" w:eastAsia="Times New Roman" w:hAnsi="Times New Roman" w:cs="Times New Roman"/>
          <w:color w:val="000000"/>
        </w:rPr>
      </w:pPr>
      <w:r w:rsidRPr="002A3972">
        <w:rPr>
          <w:rFonts w:ascii="Times New Roman" w:eastAsia="Times New Roman" w:hAnsi="Times New Roman" w:cs="Times New Roman"/>
          <w:color w:val="000000"/>
        </w:rPr>
        <w:t>O regime de execução contratual, os modelos de gestão e de execução, assim como os prazos e condições de conclusão, entrega, observação e recebimento do objeto constam no Termo de Referência, anexo a este Contrato.</w:t>
      </w:r>
    </w:p>
    <w:p w14:paraId="36C525AA" w14:textId="77777777" w:rsidR="002D01DE" w:rsidRPr="002A3972" w:rsidRDefault="002D01DE" w:rsidP="002D01DE">
      <w:pPr>
        <w:pBdr>
          <w:top w:val="nil"/>
          <w:left w:val="nil"/>
          <w:bottom w:val="nil"/>
          <w:right w:val="nil"/>
          <w:between w:val="nil"/>
        </w:pBdr>
        <w:spacing w:after="0" w:line="240" w:lineRule="auto"/>
        <w:ind w:leftChars="256" w:left="565" w:hangingChars="1" w:hanging="2"/>
        <w:jc w:val="both"/>
        <w:rPr>
          <w:rFonts w:ascii="Times New Roman" w:eastAsia="Times New Roman" w:hAnsi="Times New Roman" w:cs="Times New Roman"/>
          <w:color w:val="000000"/>
        </w:rPr>
      </w:pPr>
    </w:p>
    <w:p w14:paraId="4442BCA8" w14:textId="77777777" w:rsidR="002D01DE" w:rsidRPr="002A3972" w:rsidRDefault="002D01DE" w:rsidP="002D01DE">
      <w:pPr>
        <w:numPr>
          <w:ilvl w:val="0"/>
          <w:numId w:val="22"/>
        </w:numPr>
        <w:pBdr>
          <w:top w:val="nil"/>
          <w:left w:val="nil"/>
          <w:bottom w:val="nil"/>
          <w:right w:val="nil"/>
          <w:between w:val="nil"/>
        </w:pBdr>
        <w:suppressAutoHyphens/>
        <w:spacing w:after="0" w:line="240" w:lineRule="auto"/>
        <w:ind w:leftChars="256" w:left="565" w:hangingChars="1" w:hanging="2"/>
        <w:jc w:val="both"/>
        <w:textDirection w:val="btLr"/>
        <w:textAlignment w:val="top"/>
        <w:outlineLvl w:val="0"/>
        <w:rPr>
          <w:rFonts w:ascii="Times New Roman" w:eastAsia="Times New Roman" w:hAnsi="Times New Roman" w:cs="Times New Roman"/>
          <w:color w:val="000000"/>
        </w:rPr>
      </w:pPr>
      <w:r w:rsidRPr="002A3972">
        <w:rPr>
          <w:rFonts w:ascii="Times New Roman" w:eastAsia="Times New Roman" w:hAnsi="Times New Roman" w:cs="Times New Roman"/>
          <w:b/>
          <w:color w:val="000000"/>
        </w:rPr>
        <w:t>CLÁUSULA QUARTA – SUBCONTRATAÇÃO</w:t>
      </w:r>
    </w:p>
    <w:p w14:paraId="4F4C40F6" w14:textId="77777777" w:rsidR="002D01DE" w:rsidRPr="002A3972" w:rsidRDefault="002D01DE" w:rsidP="002D01DE">
      <w:pPr>
        <w:numPr>
          <w:ilvl w:val="1"/>
          <w:numId w:val="22"/>
        </w:numPr>
        <w:pBdr>
          <w:top w:val="nil"/>
          <w:left w:val="nil"/>
          <w:bottom w:val="nil"/>
          <w:right w:val="nil"/>
          <w:between w:val="nil"/>
        </w:pBdr>
        <w:suppressAutoHyphens/>
        <w:spacing w:after="0" w:line="240" w:lineRule="auto"/>
        <w:ind w:leftChars="256" w:left="565" w:hangingChars="1" w:hanging="2"/>
        <w:jc w:val="both"/>
        <w:textDirection w:val="btLr"/>
        <w:textAlignment w:val="top"/>
        <w:outlineLvl w:val="0"/>
        <w:rPr>
          <w:rFonts w:ascii="Times New Roman" w:eastAsia="Times New Roman" w:hAnsi="Times New Roman" w:cs="Times New Roman"/>
          <w:color w:val="000000"/>
        </w:rPr>
      </w:pPr>
      <w:r w:rsidRPr="002A3972">
        <w:rPr>
          <w:rFonts w:ascii="Times New Roman" w:eastAsia="Times New Roman" w:hAnsi="Times New Roman" w:cs="Times New Roman"/>
          <w:color w:val="000000"/>
        </w:rPr>
        <w:t>Não será admitida a subcontratação do objeto contratual.</w:t>
      </w:r>
    </w:p>
    <w:p w14:paraId="3B650598" w14:textId="77777777" w:rsidR="002D01DE" w:rsidRPr="002A3972" w:rsidRDefault="002D01DE" w:rsidP="002D01DE">
      <w:pPr>
        <w:pBdr>
          <w:top w:val="nil"/>
          <w:left w:val="nil"/>
          <w:bottom w:val="nil"/>
          <w:right w:val="nil"/>
          <w:between w:val="nil"/>
        </w:pBdr>
        <w:spacing w:after="0" w:line="240" w:lineRule="auto"/>
        <w:ind w:leftChars="256" w:left="565" w:hangingChars="1" w:hanging="2"/>
        <w:jc w:val="both"/>
        <w:rPr>
          <w:rFonts w:ascii="Times New Roman" w:eastAsia="Times New Roman" w:hAnsi="Times New Roman" w:cs="Times New Roman"/>
          <w:color w:val="000000"/>
        </w:rPr>
      </w:pPr>
    </w:p>
    <w:p w14:paraId="2D946519" w14:textId="77777777" w:rsidR="002D01DE" w:rsidRDefault="002D01DE" w:rsidP="002D01DE">
      <w:pPr>
        <w:numPr>
          <w:ilvl w:val="0"/>
          <w:numId w:val="22"/>
        </w:numPr>
        <w:pBdr>
          <w:top w:val="nil"/>
          <w:left w:val="nil"/>
          <w:bottom w:val="nil"/>
          <w:right w:val="nil"/>
          <w:between w:val="nil"/>
        </w:pBdr>
        <w:suppressAutoHyphens/>
        <w:spacing w:after="0" w:line="240" w:lineRule="auto"/>
        <w:ind w:leftChars="256" w:left="565" w:hangingChars="1" w:hanging="2"/>
        <w:jc w:val="both"/>
        <w:textDirection w:val="btLr"/>
        <w:textAlignment w:val="top"/>
        <w:outlineLvl w:val="0"/>
        <w:rPr>
          <w:rFonts w:ascii="Times New Roman" w:eastAsia="Times New Roman" w:hAnsi="Times New Roman" w:cs="Times New Roman"/>
          <w:color w:val="000000"/>
        </w:rPr>
      </w:pPr>
      <w:r w:rsidRPr="002A3972">
        <w:rPr>
          <w:rFonts w:ascii="Times New Roman" w:eastAsia="Times New Roman" w:hAnsi="Times New Roman" w:cs="Times New Roman"/>
          <w:b/>
          <w:color w:val="000000"/>
        </w:rPr>
        <w:t xml:space="preserve">CLÁUSULA QUINTA </w:t>
      </w:r>
      <w:r>
        <w:rPr>
          <w:rFonts w:ascii="Times New Roman" w:eastAsia="Times New Roman" w:hAnsi="Times New Roman" w:cs="Times New Roman"/>
          <w:b/>
          <w:color w:val="000000"/>
        </w:rPr>
        <w:t>–</w:t>
      </w:r>
      <w:r w:rsidRPr="002A3972">
        <w:rPr>
          <w:rFonts w:ascii="Times New Roman" w:eastAsia="Times New Roman" w:hAnsi="Times New Roman" w:cs="Times New Roman"/>
          <w:b/>
          <w:color w:val="000000"/>
        </w:rPr>
        <w:t xml:space="preserve"> </w:t>
      </w:r>
      <w:r>
        <w:rPr>
          <w:rFonts w:ascii="Times New Roman" w:eastAsia="Times New Roman" w:hAnsi="Times New Roman" w:cs="Times New Roman"/>
          <w:b/>
          <w:color w:val="000000"/>
        </w:rPr>
        <w:t>PREÇO</w:t>
      </w:r>
    </w:p>
    <w:p w14:paraId="30F7317F" w14:textId="77777777" w:rsidR="002D01DE" w:rsidRPr="002A3972" w:rsidRDefault="002D01DE" w:rsidP="002D01DE">
      <w:pPr>
        <w:numPr>
          <w:ilvl w:val="1"/>
          <w:numId w:val="22"/>
        </w:numPr>
        <w:pBdr>
          <w:top w:val="nil"/>
          <w:left w:val="nil"/>
          <w:bottom w:val="nil"/>
          <w:right w:val="nil"/>
          <w:between w:val="nil"/>
        </w:pBdr>
        <w:suppressAutoHyphens/>
        <w:spacing w:after="0" w:line="240" w:lineRule="auto"/>
        <w:ind w:leftChars="256" w:left="565" w:hangingChars="1" w:hanging="2"/>
        <w:jc w:val="both"/>
        <w:textDirection w:val="btLr"/>
        <w:textAlignment w:val="top"/>
        <w:outlineLvl w:val="0"/>
        <w:rPr>
          <w:rFonts w:ascii="Times New Roman" w:eastAsia="Times New Roman" w:hAnsi="Times New Roman" w:cs="Times New Roman"/>
          <w:color w:val="000000"/>
        </w:rPr>
      </w:pPr>
      <w:r>
        <w:rPr>
          <w:rFonts w:ascii="Times New Roman" w:eastAsia="Times New Roman" w:hAnsi="Times New Roman" w:cs="Times New Roman"/>
          <w:color w:val="000000"/>
        </w:rPr>
        <w:t xml:space="preserve">O valor </w:t>
      </w:r>
      <w:r w:rsidRPr="002A3972">
        <w:rPr>
          <w:rFonts w:ascii="Times New Roman" w:eastAsia="Times New Roman" w:hAnsi="Times New Roman" w:cs="Times New Roman"/>
          <w:color w:val="000000"/>
        </w:rPr>
        <w:t>total da contratação é de R$.......... (.....)</w:t>
      </w:r>
    </w:p>
    <w:p w14:paraId="16329E92" w14:textId="77777777" w:rsidR="002D01DE" w:rsidRPr="002A3972" w:rsidRDefault="002D01DE" w:rsidP="002D01DE">
      <w:pPr>
        <w:numPr>
          <w:ilvl w:val="1"/>
          <w:numId w:val="22"/>
        </w:numPr>
        <w:pBdr>
          <w:top w:val="nil"/>
          <w:left w:val="nil"/>
          <w:bottom w:val="nil"/>
          <w:right w:val="nil"/>
          <w:between w:val="nil"/>
        </w:pBdr>
        <w:suppressAutoHyphens/>
        <w:spacing w:after="0" w:line="240" w:lineRule="auto"/>
        <w:ind w:leftChars="256" w:left="565" w:hangingChars="1" w:hanging="2"/>
        <w:jc w:val="both"/>
        <w:textDirection w:val="btLr"/>
        <w:textAlignment w:val="top"/>
        <w:outlineLvl w:val="0"/>
        <w:rPr>
          <w:rFonts w:ascii="Times New Roman" w:eastAsia="Times New Roman" w:hAnsi="Times New Roman" w:cs="Times New Roman"/>
          <w:color w:val="000000"/>
        </w:rPr>
      </w:pPr>
      <w:r w:rsidRPr="002A3972">
        <w:rPr>
          <w:rFonts w:ascii="Times New Roman" w:eastAsia="Times New Roman" w:hAnsi="Times New Roman" w:cs="Times New Roman"/>
          <w:color w:val="000000"/>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EF9FAD1" w14:textId="77777777" w:rsidR="002D01DE" w:rsidRPr="002A3972" w:rsidRDefault="002D01DE" w:rsidP="002D01DE">
      <w:pPr>
        <w:numPr>
          <w:ilvl w:val="1"/>
          <w:numId w:val="22"/>
        </w:numPr>
        <w:pBdr>
          <w:top w:val="nil"/>
          <w:left w:val="nil"/>
          <w:bottom w:val="nil"/>
          <w:right w:val="nil"/>
          <w:between w:val="nil"/>
        </w:pBdr>
        <w:suppressAutoHyphens/>
        <w:spacing w:after="0" w:line="240" w:lineRule="auto"/>
        <w:ind w:leftChars="256" w:left="565" w:hangingChars="1" w:hanging="2"/>
        <w:jc w:val="both"/>
        <w:textDirection w:val="btLr"/>
        <w:textAlignment w:val="top"/>
        <w:outlineLvl w:val="0"/>
        <w:rPr>
          <w:rFonts w:ascii="Times New Roman" w:eastAsia="Times New Roman" w:hAnsi="Times New Roman" w:cs="Times New Roman"/>
          <w:color w:val="000000"/>
        </w:rPr>
      </w:pPr>
      <w:r w:rsidRPr="002A3972">
        <w:rPr>
          <w:rFonts w:ascii="Times New Roman" w:eastAsia="Times New Roman" w:hAnsi="Times New Roman" w:cs="Times New Roman"/>
          <w:color w:val="000000"/>
        </w:rPr>
        <w:t>O valor acima é meramente estimativo, de forma que os pagamentos devidos ao CONTRATADO dependerão dos quantitativos efetivamente fornecidos.</w:t>
      </w:r>
    </w:p>
    <w:p w14:paraId="4717EB1C" w14:textId="77777777" w:rsidR="002D01DE" w:rsidRPr="00AA3CF5" w:rsidRDefault="002D01DE" w:rsidP="002D01DE">
      <w:pPr>
        <w:pBdr>
          <w:top w:val="nil"/>
          <w:left w:val="nil"/>
          <w:bottom w:val="nil"/>
          <w:right w:val="nil"/>
          <w:between w:val="nil"/>
        </w:pBdr>
        <w:suppressAutoHyphens/>
        <w:spacing w:after="0" w:line="240" w:lineRule="auto"/>
        <w:ind w:leftChars="256" w:left="565" w:hangingChars="1" w:hanging="2"/>
        <w:jc w:val="both"/>
        <w:textDirection w:val="btLr"/>
        <w:textAlignment w:val="top"/>
        <w:outlineLvl w:val="0"/>
        <w:rPr>
          <w:rFonts w:ascii="Times New Roman" w:eastAsia="Times New Roman" w:hAnsi="Times New Roman" w:cs="Times New Roman"/>
          <w:color w:val="000000"/>
        </w:rPr>
      </w:pPr>
    </w:p>
    <w:p w14:paraId="7BA35A13" w14:textId="77777777" w:rsidR="002D01DE" w:rsidRPr="002A3972" w:rsidRDefault="002D01DE" w:rsidP="002D01DE">
      <w:pPr>
        <w:numPr>
          <w:ilvl w:val="0"/>
          <w:numId w:val="22"/>
        </w:numPr>
        <w:pBdr>
          <w:top w:val="nil"/>
          <w:left w:val="nil"/>
          <w:bottom w:val="nil"/>
          <w:right w:val="nil"/>
          <w:between w:val="nil"/>
        </w:pBdr>
        <w:suppressAutoHyphens/>
        <w:spacing w:after="0" w:line="240" w:lineRule="auto"/>
        <w:ind w:leftChars="256" w:left="565" w:hangingChars="1" w:hanging="2"/>
        <w:jc w:val="both"/>
        <w:textDirection w:val="btLr"/>
        <w:textAlignment w:val="top"/>
        <w:outlineLvl w:val="0"/>
        <w:rPr>
          <w:rFonts w:ascii="Times New Roman" w:eastAsia="Times New Roman" w:hAnsi="Times New Roman" w:cs="Times New Roman"/>
          <w:color w:val="000000"/>
        </w:rPr>
      </w:pPr>
      <w:r>
        <w:rPr>
          <w:rFonts w:ascii="Times New Roman" w:eastAsia="Times New Roman" w:hAnsi="Times New Roman" w:cs="Times New Roman"/>
          <w:b/>
          <w:color w:val="000000"/>
        </w:rPr>
        <w:t xml:space="preserve">CLÁUSULA SEXTA - </w:t>
      </w:r>
      <w:r w:rsidRPr="002A3972">
        <w:rPr>
          <w:rFonts w:ascii="Times New Roman" w:eastAsia="Times New Roman" w:hAnsi="Times New Roman" w:cs="Times New Roman"/>
          <w:b/>
          <w:color w:val="000000"/>
        </w:rPr>
        <w:t>PAGAMENTO</w:t>
      </w:r>
    </w:p>
    <w:p w14:paraId="44C380FD" w14:textId="77777777" w:rsidR="002D01DE" w:rsidRPr="00DF6084" w:rsidRDefault="002D01DE" w:rsidP="002D01DE">
      <w:pPr>
        <w:pStyle w:val="PargrafodaLista"/>
        <w:numPr>
          <w:ilvl w:val="1"/>
          <w:numId w:val="22"/>
        </w:numPr>
        <w:pBdr>
          <w:top w:val="nil"/>
          <w:left w:val="nil"/>
          <w:bottom w:val="nil"/>
          <w:right w:val="nil"/>
          <w:between w:val="nil"/>
        </w:pBdr>
        <w:suppressAutoHyphens/>
        <w:spacing w:after="0" w:line="240" w:lineRule="auto"/>
        <w:ind w:left="567" w:firstLine="0"/>
        <w:jc w:val="both"/>
        <w:textDirection w:val="btLr"/>
        <w:textAlignment w:val="top"/>
        <w:outlineLvl w:val="0"/>
        <w:rPr>
          <w:rFonts w:ascii="Times New Roman" w:eastAsia="Times New Roman" w:hAnsi="Times New Roman"/>
          <w:color w:val="000000"/>
        </w:rPr>
      </w:pPr>
      <w:r w:rsidRPr="00DF6084">
        <w:rPr>
          <w:rFonts w:ascii="Times New Roman" w:eastAsia="Times New Roman" w:hAnsi="Times New Roman"/>
          <w:color w:val="000000"/>
        </w:rPr>
        <w:t xml:space="preserve">O prazo para pagamento ao contratado e demais condições a ele referentes encontram-se definidos no Termo de Referência, anexo a este Contrato. </w:t>
      </w:r>
    </w:p>
    <w:p w14:paraId="1B384DF1" w14:textId="77777777" w:rsidR="002D01DE" w:rsidRPr="002A3972" w:rsidRDefault="002D01DE" w:rsidP="002D01DE">
      <w:pPr>
        <w:pBdr>
          <w:top w:val="nil"/>
          <w:left w:val="nil"/>
          <w:bottom w:val="nil"/>
          <w:right w:val="nil"/>
          <w:between w:val="nil"/>
        </w:pBdr>
        <w:spacing w:after="0" w:line="240" w:lineRule="auto"/>
        <w:ind w:left="567"/>
        <w:jc w:val="both"/>
        <w:rPr>
          <w:rFonts w:ascii="Times New Roman" w:eastAsia="Times New Roman" w:hAnsi="Times New Roman" w:cs="Times New Roman"/>
          <w:color w:val="000000"/>
        </w:rPr>
      </w:pPr>
    </w:p>
    <w:p w14:paraId="5A12DCD5" w14:textId="77777777" w:rsidR="002D01DE" w:rsidRPr="002A3972" w:rsidRDefault="002D01DE" w:rsidP="002D01DE">
      <w:pPr>
        <w:numPr>
          <w:ilvl w:val="0"/>
          <w:numId w:val="22"/>
        </w:numPr>
        <w:pBdr>
          <w:top w:val="nil"/>
          <w:left w:val="nil"/>
          <w:bottom w:val="nil"/>
          <w:right w:val="nil"/>
          <w:between w:val="nil"/>
        </w:pBdr>
        <w:suppressAutoHyphens/>
        <w:spacing w:after="0" w:line="240" w:lineRule="auto"/>
        <w:ind w:leftChars="-1" w:left="-2" w:firstLineChars="256" w:firstLine="565"/>
        <w:jc w:val="both"/>
        <w:textDirection w:val="btLr"/>
        <w:textAlignment w:val="top"/>
        <w:outlineLvl w:val="0"/>
        <w:rPr>
          <w:rFonts w:ascii="Times New Roman" w:eastAsia="Times New Roman" w:hAnsi="Times New Roman" w:cs="Times New Roman"/>
          <w:color w:val="000000"/>
        </w:rPr>
      </w:pPr>
      <w:r w:rsidRPr="002A3972">
        <w:rPr>
          <w:rFonts w:ascii="Times New Roman" w:eastAsia="Times New Roman" w:hAnsi="Times New Roman" w:cs="Times New Roman"/>
          <w:b/>
          <w:color w:val="000000"/>
        </w:rPr>
        <w:t>CLÁUSULA S</w:t>
      </w:r>
      <w:r>
        <w:rPr>
          <w:rFonts w:ascii="Times New Roman" w:eastAsia="Times New Roman" w:hAnsi="Times New Roman" w:cs="Times New Roman"/>
          <w:b/>
          <w:color w:val="000000"/>
        </w:rPr>
        <w:t>ÉTIMA</w:t>
      </w:r>
      <w:r w:rsidRPr="002A3972">
        <w:rPr>
          <w:rFonts w:ascii="Times New Roman" w:eastAsia="Times New Roman" w:hAnsi="Times New Roman" w:cs="Times New Roman"/>
          <w:b/>
          <w:color w:val="000000"/>
        </w:rPr>
        <w:t xml:space="preserve"> - REAJUSTE</w:t>
      </w:r>
    </w:p>
    <w:p w14:paraId="20AEBFC2" w14:textId="77777777" w:rsidR="002D01DE" w:rsidRPr="00DF6084" w:rsidRDefault="002D01DE" w:rsidP="002D01DE">
      <w:pPr>
        <w:pStyle w:val="PargrafodaLista"/>
        <w:numPr>
          <w:ilvl w:val="1"/>
          <w:numId w:val="22"/>
        </w:numPr>
        <w:pBdr>
          <w:top w:val="nil"/>
          <w:left w:val="nil"/>
          <w:bottom w:val="nil"/>
          <w:right w:val="nil"/>
          <w:between w:val="nil"/>
        </w:pBdr>
        <w:suppressAutoHyphens/>
        <w:spacing w:after="0" w:line="240" w:lineRule="auto"/>
        <w:ind w:left="567" w:firstLine="0"/>
        <w:jc w:val="both"/>
        <w:textDirection w:val="btLr"/>
        <w:textAlignment w:val="top"/>
        <w:outlineLvl w:val="0"/>
        <w:rPr>
          <w:rFonts w:ascii="Times New Roman" w:eastAsia="Times New Roman" w:hAnsi="Times New Roman"/>
          <w:color w:val="000000"/>
        </w:rPr>
      </w:pPr>
      <w:r w:rsidRPr="00DF6084">
        <w:rPr>
          <w:rFonts w:ascii="Times New Roman" w:eastAsia="Times New Roman" w:hAnsi="Times New Roman"/>
          <w:color w:val="000000"/>
        </w:rPr>
        <w:t xml:space="preserve">Os preços inicialmente contratados são fixos e irreajustáveis no prazo de um ano contado da data </w:t>
      </w:r>
      <w:r w:rsidRPr="00DF6084">
        <w:rPr>
          <w:rFonts w:ascii="Times New Roman" w:eastAsia="Times New Roman" w:hAnsi="Times New Roman"/>
        </w:rPr>
        <w:t>do orçamento estimado para a contratação</w:t>
      </w:r>
      <w:r>
        <w:rPr>
          <w:rFonts w:ascii="Times New Roman" w:eastAsia="Times New Roman" w:hAnsi="Times New Roman"/>
        </w:rPr>
        <w:t>.</w:t>
      </w:r>
    </w:p>
    <w:p w14:paraId="6AFF29ED" w14:textId="77777777" w:rsidR="002D01DE" w:rsidRDefault="002D01DE" w:rsidP="002D01DE">
      <w:pPr>
        <w:pStyle w:val="PargrafodaLista"/>
        <w:numPr>
          <w:ilvl w:val="1"/>
          <w:numId w:val="22"/>
        </w:numPr>
        <w:pBdr>
          <w:top w:val="nil"/>
          <w:left w:val="nil"/>
          <w:bottom w:val="nil"/>
          <w:right w:val="nil"/>
          <w:between w:val="nil"/>
        </w:pBdr>
        <w:suppressAutoHyphens/>
        <w:spacing w:after="0" w:line="240" w:lineRule="auto"/>
        <w:ind w:left="567" w:firstLine="0"/>
        <w:jc w:val="both"/>
        <w:textDirection w:val="btLr"/>
        <w:textAlignment w:val="top"/>
        <w:outlineLvl w:val="0"/>
        <w:rPr>
          <w:rFonts w:ascii="Times New Roman" w:eastAsia="Times New Roman" w:hAnsi="Times New Roman"/>
          <w:color w:val="000000"/>
        </w:rPr>
      </w:pPr>
      <w:r w:rsidRPr="00DF6084">
        <w:rPr>
          <w:rFonts w:ascii="Times New Roman" w:eastAsia="Times New Roman" w:hAnsi="Times New Roman"/>
          <w:color w:val="000000"/>
        </w:rPr>
        <w:t xml:space="preserve">Após o interregno de um ano, e mediante pedido do contratado, os preços iniciais serão reajustados, mediante a aplicação, pelo contratante, do índice </w:t>
      </w:r>
      <w:r>
        <w:rPr>
          <w:rFonts w:ascii="Times New Roman" w:eastAsia="Times New Roman" w:hAnsi="Times New Roman"/>
          <w:color w:val="000000"/>
        </w:rPr>
        <w:t>IPCA</w:t>
      </w:r>
      <w:r w:rsidRPr="00DF6084">
        <w:rPr>
          <w:rFonts w:ascii="Times New Roman" w:eastAsia="Times New Roman" w:hAnsi="Times New Roman"/>
          <w:color w:val="000000"/>
        </w:rPr>
        <w:t>, exclusivamente para as obrigações iniciadas e concluídas após a ocorrência da anualidade.</w:t>
      </w:r>
    </w:p>
    <w:p w14:paraId="59F848A1" w14:textId="77777777" w:rsidR="002D01DE" w:rsidRDefault="002D01DE" w:rsidP="002D01DE">
      <w:pPr>
        <w:pStyle w:val="PargrafodaLista"/>
        <w:numPr>
          <w:ilvl w:val="1"/>
          <w:numId w:val="22"/>
        </w:numPr>
        <w:pBdr>
          <w:top w:val="nil"/>
          <w:left w:val="nil"/>
          <w:bottom w:val="nil"/>
          <w:right w:val="nil"/>
          <w:between w:val="nil"/>
        </w:pBdr>
        <w:suppressAutoHyphens/>
        <w:spacing w:after="0" w:line="240" w:lineRule="auto"/>
        <w:ind w:left="567" w:firstLine="0"/>
        <w:jc w:val="both"/>
        <w:textDirection w:val="btLr"/>
        <w:textAlignment w:val="top"/>
        <w:outlineLvl w:val="0"/>
        <w:rPr>
          <w:rFonts w:ascii="Times New Roman" w:eastAsia="Times New Roman" w:hAnsi="Times New Roman"/>
          <w:color w:val="000000"/>
        </w:rPr>
      </w:pPr>
      <w:r w:rsidRPr="00DF6084">
        <w:rPr>
          <w:rFonts w:ascii="Times New Roman" w:eastAsia="Times New Roman" w:hAnsi="Times New Roman"/>
          <w:color w:val="000000"/>
        </w:rPr>
        <w:t xml:space="preserve">Nos reajustes subsequentes ao primeiro, o </w:t>
      </w:r>
      <w:r w:rsidRPr="00DF6084">
        <w:rPr>
          <w:rFonts w:ascii="Times New Roman" w:eastAsia="Times New Roman" w:hAnsi="Times New Roman"/>
        </w:rPr>
        <w:t>intervalo</w:t>
      </w:r>
      <w:r w:rsidRPr="00DF6084">
        <w:rPr>
          <w:rFonts w:ascii="Times New Roman" w:eastAsia="Times New Roman" w:hAnsi="Times New Roman"/>
          <w:color w:val="000000"/>
        </w:rPr>
        <w:t xml:space="preserve"> mínimo de um ano será contado a partir dos efeitos financeiros do último reajuste.</w:t>
      </w:r>
    </w:p>
    <w:p w14:paraId="2507391C" w14:textId="77777777" w:rsidR="002D01DE" w:rsidRDefault="002D01DE" w:rsidP="002D01DE">
      <w:pPr>
        <w:pStyle w:val="PargrafodaLista"/>
        <w:numPr>
          <w:ilvl w:val="1"/>
          <w:numId w:val="22"/>
        </w:numPr>
        <w:pBdr>
          <w:top w:val="nil"/>
          <w:left w:val="nil"/>
          <w:bottom w:val="nil"/>
          <w:right w:val="nil"/>
          <w:between w:val="nil"/>
        </w:pBdr>
        <w:suppressAutoHyphens/>
        <w:spacing w:after="0" w:line="240" w:lineRule="auto"/>
        <w:ind w:left="567" w:firstLine="0"/>
        <w:jc w:val="both"/>
        <w:textDirection w:val="btLr"/>
        <w:textAlignment w:val="top"/>
        <w:outlineLvl w:val="0"/>
        <w:rPr>
          <w:rFonts w:ascii="Times New Roman" w:eastAsia="Times New Roman" w:hAnsi="Times New Roman"/>
          <w:color w:val="000000"/>
        </w:rPr>
      </w:pPr>
      <w:r w:rsidRPr="00DF6084">
        <w:rPr>
          <w:rFonts w:ascii="Times New Roman" w:eastAsia="Times New Roman" w:hAnsi="Times New Roman"/>
          <w:color w:val="000000"/>
        </w:rPr>
        <w:t xml:space="preserve">No caso de atraso ou não divulgação do índice de reajustamento, o contratante pagará ao contratado a importância calculada pela última variação conhecida, liquidando a diferença correspondente tão logo seja divulgado o índice definitivo. </w:t>
      </w:r>
    </w:p>
    <w:p w14:paraId="21269AE0" w14:textId="77777777" w:rsidR="002D01DE" w:rsidRDefault="002D01DE" w:rsidP="002D01DE">
      <w:pPr>
        <w:pStyle w:val="PargrafodaLista"/>
        <w:numPr>
          <w:ilvl w:val="1"/>
          <w:numId w:val="22"/>
        </w:numPr>
        <w:pBdr>
          <w:top w:val="nil"/>
          <w:left w:val="nil"/>
          <w:bottom w:val="nil"/>
          <w:right w:val="nil"/>
          <w:between w:val="nil"/>
        </w:pBdr>
        <w:suppressAutoHyphens/>
        <w:spacing w:after="0" w:line="240" w:lineRule="auto"/>
        <w:ind w:left="567" w:firstLine="0"/>
        <w:jc w:val="both"/>
        <w:textDirection w:val="btLr"/>
        <w:textAlignment w:val="top"/>
        <w:outlineLvl w:val="0"/>
        <w:rPr>
          <w:rFonts w:ascii="Times New Roman" w:eastAsia="Times New Roman" w:hAnsi="Times New Roman"/>
          <w:color w:val="000000"/>
        </w:rPr>
      </w:pPr>
      <w:r w:rsidRPr="00DF6084">
        <w:rPr>
          <w:rFonts w:ascii="Times New Roman" w:eastAsia="Times New Roman" w:hAnsi="Times New Roman"/>
          <w:color w:val="000000"/>
        </w:rPr>
        <w:t>Nas aferições finais, o índice utilizado para reajuste será, obrigatoriamente, o definitivo.</w:t>
      </w:r>
    </w:p>
    <w:p w14:paraId="61104396" w14:textId="77777777" w:rsidR="002D01DE" w:rsidRDefault="002D01DE" w:rsidP="002D01DE">
      <w:pPr>
        <w:pStyle w:val="PargrafodaLista"/>
        <w:numPr>
          <w:ilvl w:val="1"/>
          <w:numId w:val="22"/>
        </w:numPr>
        <w:pBdr>
          <w:top w:val="nil"/>
          <w:left w:val="nil"/>
          <w:bottom w:val="nil"/>
          <w:right w:val="nil"/>
          <w:between w:val="nil"/>
        </w:pBdr>
        <w:suppressAutoHyphens/>
        <w:spacing w:after="0" w:line="240" w:lineRule="auto"/>
        <w:ind w:left="567" w:firstLine="0"/>
        <w:jc w:val="both"/>
        <w:textDirection w:val="btLr"/>
        <w:textAlignment w:val="top"/>
        <w:outlineLvl w:val="0"/>
        <w:rPr>
          <w:rFonts w:ascii="Times New Roman" w:eastAsia="Times New Roman" w:hAnsi="Times New Roman"/>
          <w:color w:val="000000"/>
        </w:rPr>
      </w:pPr>
      <w:r w:rsidRPr="00DF6084">
        <w:rPr>
          <w:rFonts w:ascii="Times New Roman" w:eastAsia="Times New Roman" w:hAnsi="Times New Roman"/>
          <w:color w:val="000000"/>
        </w:rPr>
        <w:t>Caso o índice estabelecido para reajustamento venha a ser extinto ou de qualquer forma não possa mais ser utilizado, será adotado, em substituição, o que vier a ser determinado pela legislação então em vigor.</w:t>
      </w:r>
    </w:p>
    <w:p w14:paraId="47FDC4E2" w14:textId="77777777" w:rsidR="002D01DE" w:rsidRDefault="002D01DE" w:rsidP="002D01DE">
      <w:pPr>
        <w:pStyle w:val="PargrafodaLista"/>
        <w:numPr>
          <w:ilvl w:val="1"/>
          <w:numId w:val="22"/>
        </w:numPr>
        <w:pBdr>
          <w:top w:val="nil"/>
          <w:left w:val="nil"/>
          <w:bottom w:val="nil"/>
          <w:right w:val="nil"/>
          <w:between w:val="nil"/>
        </w:pBdr>
        <w:suppressAutoHyphens/>
        <w:spacing w:after="0" w:line="240" w:lineRule="auto"/>
        <w:ind w:left="567" w:firstLine="0"/>
        <w:jc w:val="both"/>
        <w:textDirection w:val="btLr"/>
        <w:textAlignment w:val="top"/>
        <w:outlineLvl w:val="0"/>
        <w:rPr>
          <w:rFonts w:ascii="Times New Roman" w:eastAsia="Times New Roman" w:hAnsi="Times New Roman"/>
          <w:color w:val="000000"/>
        </w:rPr>
      </w:pPr>
      <w:r w:rsidRPr="00DF6084">
        <w:rPr>
          <w:rFonts w:ascii="Times New Roman" w:eastAsia="Times New Roman" w:hAnsi="Times New Roman"/>
          <w:color w:val="000000"/>
        </w:rPr>
        <w:t xml:space="preserve">Na ausência de previsão legal quanto ao índice substituto, as partes elegerão novo índice oficial, para reajustamento do preço do valor remanescente, por meio de termo aditivo. </w:t>
      </w:r>
    </w:p>
    <w:p w14:paraId="6D76E173" w14:textId="77777777" w:rsidR="002D01DE" w:rsidRDefault="002D01DE" w:rsidP="002D01DE">
      <w:pPr>
        <w:pStyle w:val="PargrafodaLista"/>
        <w:numPr>
          <w:ilvl w:val="1"/>
          <w:numId w:val="22"/>
        </w:numPr>
        <w:pBdr>
          <w:top w:val="nil"/>
          <w:left w:val="nil"/>
          <w:bottom w:val="nil"/>
          <w:right w:val="nil"/>
          <w:between w:val="nil"/>
        </w:pBdr>
        <w:suppressAutoHyphens/>
        <w:spacing w:after="0" w:line="240" w:lineRule="auto"/>
        <w:ind w:left="567" w:firstLine="0"/>
        <w:jc w:val="both"/>
        <w:textDirection w:val="btLr"/>
        <w:textAlignment w:val="top"/>
        <w:outlineLvl w:val="0"/>
        <w:rPr>
          <w:rFonts w:ascii="Times New Roman" w:eastAsia="Times New Roman" w:hAnsi="Times New Roman"/>
          <w:color w:val="000000"/>
        </w:rPr>
      </w:pPr>
      <w:r w:rsidRPr="00DF6084">
        <w:rPr>
          <w:rFonts w:ascii="Times New Roman" w:eastAsia="Times New Roman" w:hAnsi="Times New Roman"/>
          <w:color w:val="000000"/>
        </w:rPr>
        <w:t>O reajuste será realizado por apostilamento.</w:t>
      </w:r>
    </w:p>
    <w:p w14:paraId="04B3E055" w14:textId="77777777" w:rsidR="002D01DE" w:rsidRPr="00DF6084" w:rsidRDefault="002D01DE" w:rsidP="002D01DE">
      <w:pPr>
        <w:pStyle w:val="PargrafodaLista"/>
        <w:numPr>
          <w:ilvl w:val="1"/>
          <w:numId w:val="22"/>
        </w:numPr>
        <w:pBdr>
          <w:top w:val="nil"/>
          <w:left w:val="nil"/>
          <w:bottom w:val="nil"/>
          <w:right w:val="nil"/>
          <w:between w:val="nil"/>
        </w:pBdr>
        <w:suppressAutoHyphens/>
        <w:spacing w:after="0" w:line="240" w:lineRule="auto"/>
        <w:ind w:left="567" w:firstLine="0"/>
        <w:jc w:val="both"/>
        <w:textDirection w:val="btLr"/>
        <w:textAlignment w:val="top"/>
        <w:outlineLvl w:val="0"/>
        <w:rPr>
          <w:rFonts w:ascii="Times New Roman" w:eastAsia="Times New Roman" w:hAnsi="Times New Roman"/>
          <w:color w:val="000000"/>
        </w:rPr>
      </w:pPr>
      <w:r w:rsidRPr="00DF6084">
        <w:rPr>
          <w:rFonts w:ascii="Times New Roman" w:eastAsia="Times New Roman" w:hAnsi="Times New Roman"/>
        </w:rPr>
        <w:t>Durante a vigência do contrato, caso ocorra algum fato imprevisível ou previsível de efeitos incalculáveis, que causem o desequilíbrio econômico-financeiro do contrato, a contratada poderá pleitear o reequilíbrio do contrato</w:t>
      </w:r>
      <w:r>
        <w:rPr>
          <w:rFonts w:ascii="Times New Roman" w:eastAsia="Times New Roman" w:hAnsi="Times New Roman"/>
        </w:rPr>
        <w:t>.</w:t>
      </w:r>
    </w:p>
    <w:p w14:paraId="03B1D18F" w14:textId="77777777" w:rsidR="002D01DE" w:rsidRPr="002A3972" w:rsidRDefault="002D01DE" w:rsidP="002D01DE">
      <w:pPr>
        <w:pBdr>
          <w:top w:val="nil"/>
          <w:left w:val="nil"/>
          <w:bottom w:val="nil"/>
          <w:right w:val="nil"/>
          <w:between w:val="nil"/>
        </w:pBdr>
        <w:spacing w:after="0" w:line="240" w:lineRule="auto"/>
        <w:ind w:left="567"/>
        <w:jc w:val="both"/>
        <w:rPr>
          <w:rFonts w:ascii="Times New Roman" w:eastAsia="Times New Roman" w:hAnsi="Times New Roman" w:cs="Times New Roman"/>
          <w:color w:val="000000"/>
        </w:rPr>
      </w:pPr>
    </w:p>
    <w:p w14:paraId="57C102A9" w14:textId="77777777" w:rsidR="002D01DE" w:rsidRPr="002A3972" w:rsidRDefault="002D01DE" w:rsidP="002D01DE">
      <w:pPr>
        <w:numPr>
          <w:ilvl w:val="0"/>
          <w:numId w:val="22"/>
        </w:numPr>
        <w:pBdr>
          <w:top w:val="nil"/>
          <w:left w:val="nil"/>
          <w:bottom w:val="nil"/>
          <w:right w:val="nil"/>
          <w:between w:val="nil"/>
        </w:pBdr>
        <w:suppressAutoHyphens/>
        <w:spacing w:after="0" w:line="240" w:lineRule="auto"/>
        <w:ind w:leftChars="256" w:left="565" w:hangingChars="1" w:hanging="2"/>
        <w:jc w:val="both"/>
        <w:textDirection w:val="btLr"/>
        <w:textAlignment w:val="top"/>
        <w:outlineLvl w:val="0"/>
        <w:rPr>
          <w:rFonts w:ascii="Times New Roman" w:eastAsia="Times New Roman" w:hAnsi="Times New Roman" w:cs="Times New Roman"/>
          <w:color w:val="000000"/>
        </w:rPr>
      </w:pPr>
      <w:r w:rsidRPr="002A3972">
        <w:rPr>
          <w:rFonts w:ascii="Times New Roman" w:eastAsia="Times New Roman" w:hAnsi="Times New Roman" w:cs="Times New Roman"/>
          <w:b/>
          <w:color w:val="000000"/>
        </w:rPr>
        <w:t xml:space="preserve">CLÁUSULA </w:t>
      </w:r>
      <w:r>
        <w:rPr>
          <w:rFonts w:ascii="Times New Roman" w:eastAsia="Times New Roman" w:hAnsi="Times New Roman" w:cs="Times New Roman"/>
          <w:b/>
          <w:color w:val="000000"/>
        </w:rPr>
        <w:t>OITAVA</w:t>
      </w:r>
      <w:r w:rsidRPr="002A3972">
        <w:rPr>
          <w:rFonts w:ascii="Times New Roman" w:eastAsia="Times New Roman" w:hAnsi="Times New Roman" w:cs="Times New Roman"/>
          <w:b/>
          <w:color w:val="000000"/>
        </w:rPr>
        <w:t xml:space="preserve"> – OBRIGAÇÕES DO CONTRATANTE</w:t>
      </w:r>
    </w:p>
    <w:p w14:paraId="228FF193" w14:textId="77777777" w:rsidR="002D01DE" w:rsidRPr="002A3972" w:rsidRDefault="002D01DE" w:rsidP="002D01DE">
      <w:pPr>
        <w:numPr>
          <w:ilvl w:val="1"/>
          <w:numId w:val="22"/>
        </w:numPr>
        <w:pBdr>
          <w:top w:val="nil"/>
          <w:left w:val="nil"/>
          <w:bottom w:val="nil"/>
          <w:right w:val="nil"/>
          <w:between w:val="nil"/>
        </w:pBdr>
        <w:suppressAutoHyphens/>
        <w:spacing w:after="0" w:line="240" w:lineRule="auto"/>
        <w:ind w:leftChars="256" w:left="565" w:hangingChars="1" w:hanging="2"/>
        <w:jc w:val="both"/>
        <w:textDirection w:val="btLr"/>
        <w:textAlignment w:val="top"/>
        <w:outlineLvl w:val="0"/>
        <w:rPr>
          <w:rFonts w:ascii="Times New Roman" w:eastAsia="Times New Roman" w:hAnsi="Times New Roman" w:cs="Times New Roman"/>
          <w:color w:val="000000"/>
        </w:rPr>
      </w:pPr>
      <w:r w:rsidRPr="002A3972">
        <w:rPr>
          <w:rFonts w:ascii="Times New Roman" w:eastAsia="Times New Roman" w:hAnsi="Times New Roman" w:cs="Times New Roman"/>
          <w:color w:val="000000"/>
        </w:rPr>
        <w:lastRenderedPageBreak/>
        <w:t>Exigir o cumprimento de todas as obrigações assumidas pelo Contratado, de acordo com o contrato e seus anexos;</w:t>
      </w:r>
    </w:p>
    <w:p w14:paraId="073368A0" w14:textId="77777777" w:rsidR="002D01DE" w:rsidRPr="002A3972" w:rsidRDefault="002D01DE" w:rsidP="002D01DE">
      <w:pPr>
        <w:numPr>
          <w:ilvl w:val="1"/>
          <w:numId w:val="22"/>
        </w:numPr>
        <w:pBdr>
          <w:top w:val="nil"/>
          <w:left w:val="nil"/>
          <w:bottom w:val="nil"/>
          <w:right w:val="nil"/>
          <w:between w:val="nil"/>
        </w:pBdr>
        <w:suppressAutoHyphens/>
        <w:spacing w:after="0" w:line="240" w:lineRule="auto"/>
        <w:ind w:leftChars="256" w:left="565" w:hangingChars="1" w:hanging="2"/>
        <w:jc w:val="both"/>
        <w:textDirection w:val="btLr"/>
        <w:textAlignment w:val="top"/>
        <w:outlineLvl w:val="0"/>
        <w:rPr>
          <w:rFonts w:ascii="Times New Roman" w:eastAsia="Times New Roman" w:hAnsi="Times New Roman" w:cs="Times New Roman"/>
          <w:color w:val="000000"/>
        </w:rPr>
      </w:pPr>
      <w:r w:rsidRPr="002A3972">
        <w:rPr>
          <w:rFonts w:ascii="Times New Roman" w:eastAsia="Times New Roman" w:hAnsi="Times New Roman" w:cs="Times New Roman"/>
          <w:color w:val="000000"/>
        </w:rPr>
        <w:t>Receber o objeto no prazo e condições estabelecidas no Termo de Referência;</w:t>
      </w:r>
    </w:p>
    <w:p w14:paraId="5A417BE5" w14:textId="77777777" w:rsidR="002D01DE" w:rsidRPr="002A3972" w:rsidRDefault="002D01DE" w:rsidP="002D01DE">
      <w:pPr>
        <w:numPr>
          <w:ilvl w:val="1"/>
          <w:numId w:val="22"/>
        </w:numPr>
        <w:pBdr>
          <w:top w:val="nil"/>
          <w:left w:val="nil"/>
          <w:bottom w:val="nil"/>
          <w:right w:val="nil"/>
          <w:between w:val="nil"/>
        </w:pBdr>
        <w:suppressAutoHyphens/>
        <w:spacing w:after="0" w:line="240" w:lineRule="auto"/>
        <w:ind w:leftChars="256" w:left="565" w:hangingChars="1" w:hanging="2"/>
        <w:jc w:val="both"/>
        <w:textDirection w:val="btLr"/>
        <w:textAlignment w:val="top"/>
        <w:outlineLvl w:val="0"/>
        <w:rPr>
          <w:rFonts w:ascii="Times New Roman" w:eastAsia="Times New Roman" w:hAnsi="Times New Roman" w:cs="Times New Roman"/>
          <w:color w:val="000000"/>
        </w:rPr>
      </w:pPr>
      <w:r w:rsidRPr="002A3972">
        <w:rPr>
          <w:rFonts w:ascii="Times New Roman" w:eastAsia="Times New Roman" w:hAnsi="Times New Roman" w:cs="Times New Roman"/>
          <w:color w:val="000000"/>
        </w:rPr>
        <w:t>Notificar o Contratado, por escrito, sobre vícios, defeitos ou incorreções verificadas no objeto fornecido, para que seja por ele substituído, reparado ou corrigido, no total ou em parte, às suas expensas;</w:t>
      </w:r>
    </w:p>
    <w:p w14:paraId="1D3ADBC2" w14:textId="77777777" w:rsidR="002D01DE" w:rsidRPr="002A3972" w:rsidRDefault="002D01DE" w:rsidP="002D01DE">
      <w:pPr>
        <w:numPr>
          <w:ilvl w:val="1"/>
          <w:numId w:val="22"/>
        </w:numPr>
        <w:pBdr>
          <w:top w:val="nil"/>
          <w:left w:val="nil"/>
          <w:bottom w:val="nil"/>
          <w:right w:val="nil"/>
          <w:between w:val="nil"/>
        </w:pBdr>
        <w:suppressAutoHyphens/>
        <w:spacing w:after="0" w:line="240" w:lineRule="auto"/>
        <w:ind w:leftChars="256" w:left="565" w:hangingChars="1" w:hanging="2"/>
        <w:jc w:val="both"/>
        <w:textDirection w:val="btLr"/>
        <w:textAlignment w:val="top"/>
        <w:outlineLvl w:val="0"/>
        <w:rPr>
          <w:rFonts w:ascii="Times New Roman" w:eastAsia="Times New Roman" w:hAnsi="Times New Roman" w:cs="Times New Roman"/>
          <w:color w:val="000000"/>
        </w:rPr>
      </w:pPr>
      <w:r w:rsidRPr="002A3972">
        <w:rPr>
          <w:rFonts w:ascii="Times New Roman" w:eastAsia="Times New Roman" w:hAnsi="Times New Roman" w:cs="Times New Roman"/>
          <w:color w:val="000000"/>
        </w:rPr>
        <w:t>Acompanhar e fiscalizar a execução do contrato e o cumprimento das obrigações pelo Contratado;</w:t>
      </w:r>
    </w:p>
    <w:p w14:paraId="760D539A" w14:textId="77777777" w:rsidR="002D01DE" w:rsidRPr="002A3972" w:rsidRDefault="002D01DE" w:rsidP="002D01DE">
      <w:pPr>
        <w:numPr>
          <w:ilvl w:val="1"/>
          <w:numId w:val="22"/>
        </w:numPr>
        <w:pBdr>
          <w:top w:val="nil"/>
          <w:left w:val="nil"/>
          <w:bottom w:val="nil"/>
          <w:right w:val="nil"/>
          <w:between w:val="nil"/>
        </w:pBdr>
        <w:suppressAutoHyphens/>
        <w:spacing w:after="0" w:line="240" w:lineRule="auto"/>
        <w:ind w:leftChars="256" w:left="565" w:hangingChars="1" w:hanging="2"/>
        <w:jc w:val="both"/>
        <w:textDirection w:val="btLr"/>
        <w:textAlignment w:val="top"/>
        <w:outlineLvl w:val="0"/>
        <w:rPr>
          <w:rFonts w:ascii="Times New Roman" w:eastAsia="Times New Roman" w:hAnsi="Times New Roman" w:cs="Times New Roman"/>
          <w:color w:val="000000"/>
        </w:rPr>
      </w:pPr>
      <w:r w:rsidRPr="002A3972">
        <w:rPr>
          <w:rFonts w:ascii="Times New Roman" w:eastAsia="Times New Roman" w:hAnsi="Times New Roman" w:cs="Times New Roman"/>
          <w:color w:val="000000"/>
        </w:rPr>
        <w:t>Efetuar o pagamento ao Contratado do valor correspondente ao fornecimento do objeto, no prazo, forma e condições estabelecidos no presente Contrato;</w:t>
      </w:r>
    </w:p>
    <w:p w14:paraId="784D28A3" w14:textId="77777777" w:rsidR="002D01DE" w:rsidRPr="002A3972" w:rsidRDefault="002D01DE" w:rsidP="002D01DE">
      <w:pPr>
        <w:numPr>
          <w:ilvl w:val="1"/>
          <w:numId w:val="22"/>
        </w:numPr>
        <w:pBdr>
          <w:top w:val="nil"/>
          <w:left w:val="nil"/>
          <w:bottom w:val="nil"/>
          <w:right w:val="nil"/>
          <w:between w:val="nil"/>
        </w:pBdr>
        <w:suppressAutoHyphens/>
        <w:spacing w:after="0" w:line="240" w:lineRule="auto"/>
        <w:ind w:leftChars="256" w:left="565" w:hangingChars="1" w:hanging="2"/>
        <w:jc w:val="both"/>
        <w:textDirection w:val="btLr"/>
        <w:textAlignment w:val="top"/>
        <w:outlineLvl w:val="0"/>
        <w:rPr>
          <w:rFonts w:ascii="Times New Roman" w:eastAsia="Times New Roman" w:hAnsi="Times New Roman" w:cs="Times New Roman"/>
          <w:color w:val="000000"/>
        </w:rPr>
      </w:pPr>
      <w:r w:rsidRPr="002A3972">
        <w:rPr>
          <w:rFonts w:ascii="Times New Roman" w:eastAsia="Times New Roman" w:hAnsi="Times New Roman" w:cs="Times New Roman"/>
          <w:color w:val="000000"/>
        </w:rPr>
        <w:t xml:space="preserve">Aplicar ao Contratado as sanções previstas na lei e neste Contrato; </w:t>
      </w:r>
    </w:p>
    <w:p w14:paraId="431CF26C" w14:textId="77777777" w:rsidR="002D01DE" w:rsidRPr="002A3972" w:rsidRDefault="002D01DE" w:rsidP="002D01DE">
      <w:pPr>
        <w:numPr>
          <w:ilvl w:val="1"/>
          <w:numId w:val="22"/>
        </w:numPr>
        <w:pBdr>
          <w:top w:val="nil"/>
          <w:left w:val="nil"/>
          <w:bottom w:val="nil"/>
          <w:right w:val="nil"/>
          <w:between w:val="nil"/>
        </w:pBdr>
        <w:suppressAutoHyphens/>
        <w:spacing w:after="0" w:line="240" w:lineRule="auto"/>
        <w:ind w:leftChars="255" w:left="565" w:hangingChars="2" w:hanging="4"/>
        <w:jc w:val="both"/>
        <w:textDirection w:val="btLr"/>
        <w:textAlignment w:val="top"/>
        <w:outlineLvl w:val="0"/>
        <w:rPr>
          <w:rFonts w:ascii="Times New Roman" w:eastAsia="Times New Roman" w:hAnsi="Times New Roman" w:cs="Times New Roman"/>
          <w:color w:val="000000"/>
        </w:rPr>
      </w:pPr>
      <w:r w:rsidRPr="002A3972">
        <w:rPr>
          <w:rFonts w:ascii="Times New Roman" w:eastAsia="Times New Roman" w:hAnsi="Times New Roman" w:cs="Times New Roman"/>
          <w:color w:val="000000"/>
        </w:rPr>
        <w:t>Cientificar o órgão de representação judicial para adoção das medidas cabíveis quando do descumprimento de obrigações pelo Contratado;</w:t>
      </w:r>
    </w:p>
    <w:p w14:paraId="488CE0CA" w14:textId="77777777" w:rsidR="002D01DE" w:rsidRPr="002A3972" w:rsidRDefault="002D01DE" w:rsidP="002D01DE">
      <w:pPr>
        <w:numPr>
          <w:ilvl w:val="1"/>
          <w:numId w:val="22"/>
        </w:numPr>
        <w:pBdr>
          <w:top w:val="nil"/>
          <w:left w:val="nil"/>
          <w:bottom w:val="nil"/>
          <w:right w:val="nil"/>
          <w:between w:val="nil"/>
        </w:pBdr>
        <w:suppressAutoHyphens/>
        <w:spacing w:after="0" w:line="240" w:lineRule="auto"/>
        <w:ind w:leftChars="255" w:left="565" w:hangingChars="2" w:hanging="4"/>
        <w:jc w:val="both"/>
        <w:textDirection w:val="btLr"/>
        <w:textAlignment w:val="top"/>
        <w:outlineLvl w:val="0"/>
        <w:rPr>
          <w:rFonts w:ascii="Times New Roman" w:eastAsia="Times New Roman" w:hAnsi="Times New Roman" w:cs="Times New Roman"/>
          <w:color w:val="000000"/>
        </w:rPr>
      </w:pPr>
      <w:r w:rsidRPr="002A3972">
        <w:rPr>
          <w:rFonts w:ascii="Times New Roman" w:eastAsia="Times New Roman" w:hAnsi="Times New Roman" w:cs="Times New Roman"/>
          <w:color w:val="00000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F989121" w14:textId="77777777" w:rsidR="002D01DE" w:rsidRDefault="002D01DE" w:rsidP="002D01DE">
      <w:pPr>
        <w:pStyle w:val="PargrafodaLista"/>
        <w:numPr>
          <w:ilvl w:val="2"/>
          <w:numId w:val="22"/>
        </w:numPr>
        <w:pBdr>
          <w:top w:val="nil"/>
          <w:left w:val="nil"/>
          <w:bottom w:val="nil"/>
          <w:right w:val="nil"/>
          <w:between w:val="nil"/>
        </w:pBdr>
        <w:suppressAutoHyphens/>
        <w:spacing w:after="0" w:line="240" w:lineRule="auto"/>
        <w:ind w:leftChars="255" w:left="565" w:hangingChars="2" w:hanging="4"/>
        <w:jc w:val="both"/>
        <w:textDirection w:val="btLr"/>
        <w:textAlignment w:val="top"/>
        <w:outlineLvl w:val="0"/>
        <w:rPr>
          <w:rFonts w:ascii="Times New Roman" w:eastAsia="Times New Roman" w:hAnsi="Times New Roman"/>
          <w:color w:val="000000"/>
        </w:rPr>
      </w:pPr>
      <w:r w:rsidRPr="00FD5857">
        <w:rPr>
          <w:rFonts w:ascii="Times New Roman" w:eastAsia="Times New Roman" w:hAnsi="Times New Roman"/>
          <w:color w:val="000000"/>
        </w:rPr>
        <w:t xml:space="preserve">A Administração terá o prazo de 10 (dez) dias úteis, a contar da data do protocolo do requerimento para decidir, admitida a prorrogação motivada, por igual período. </w:t>
      </w:r>
    </w:p>
    <w:p w14:paraId="7B048077" w14:textId="77777777" w:rsidR="002D01DE" w:rsidRPr="00FD5857" w:rsidRDefault="002D01DE" w:rsidP="002D01DE">
      <w:pPr>
        <w:pStyle w:val="PargrafodaLista"/>
        <w:numPr>
          <w:ilvl w:val="2"/>
          <w:numId w:val="22"/>
        </w:numPr>
        <w:pBdr>
          <w:top w:val="nil"/>
          <w:left w:val="nil"/>
          <w:bottom w:val="nil"/>
          <w:right w:val="nil"/>
          <w:between w:val="nil"/>
        </w:pBdr>
        <w:suppressAutoHyphens/>
        <w:spacing w:after="0" w:line="240" w:lineRule="auto"/>
        <w:ind w:leftChars="255" w:left="565" w:hangingChars="2" w:hanging="4"/>
        <w:jc w:val="both"/>
        <w:textDirection w:val="btLr"/>
        <w:textAlignment w:val="top"/>
        <w:outlineLvl w:val="0"/>
        <w:rPr>
          <w:rFonts w:ascii="Times New Roman" w:eastAsia="Times New Roman" w:hAnsi="Times New Roman"/>
          <w:color w:val="000000"/>
        </w:rPr>
      </w:pPr>
      <w:r w:rsidRPr="00FD5857">
        <w:rPr>
          <w:rFonts w:ascii="Times New Roman" w:eastAsia="Times New Roman" w:hAnsi="Times New Roman"/>
          <w:color w:val="000000"/>
        </w:rPr>
        <w:t>Responder eventuais pedidos de reestabelecimento do equilíbrio econômico-financeiro feitos pelo contratado no prazo máximo de 10 (dez) dias úteis.</w:t>
      </w:r>
    </w:p>
    <w:p w14:paraId="76C1617E" w14:textId="77777777" w:rsidR="002D01DE" w:rsidRPr="002A3972" w:rsidRDefault="002D01DE" w:rsidP="002D01DE">
      <w:pPr>
        <w:numPr>
          <w:ilvl w:val="1"/>
          <w:numId w:val="22"/>
        </w:numPr>
        <w:pBdr>
          <w:top w:val="nil"/>
          <w:left w:val="nil"/>
          <w:bottom w:val="nil"/>
          <w:right w:val="nil"/>
          <w:between w:val="nil"/>
        </w:pBdr>
        <w:suppressAutoHyphens/>
        <w:spacing w:after="0" w:line="240" w:lineRule="auto"/>
        <w:ind w:leftChars="255" w:left="565" w:hangingChars="2" w:hanging="4"/>
        <w:jc w:val="both"/>
        <w:textDirection w:val="btLr"/>
        <w:textAlignment w:val="top"/>
        <w:outlineLvl w:val="0"/>
        <w:rPr>
          <w:rFonts w:ascii="Times New Roman" w:eastAsia="Times New Roman" w:hAnsi="Times New Roman" w:cs="Times New Roman"/>
          <w:color w:val="000000"/>
        </w:rPr>
      </w:pPr>
      <w:r w:rsidRPr="002A3972">
        <w:rPr>
          <w:rFonts w:ascii="Times New Roman" w:eastAsia="Times New Roman" w:hAnsi="Times New Roman" w:cs="Times New Roman"/>
          <w:color w:val="000000"/>
        </w:rPr>
        <w:t>Notificar os emitentes das garantias</w:t>
      </w:r>
      <w:r>
        <w:rPr>
          <w:rFonts w:ascii="Times New Roman" w:eastAsia="Times New Roman" w:hAnsi="Times New Roman" w:cs="Times New Roman"/>
          <w:color w:val="000000"/>
        </w:rPr>
        <w:t>, caso haja,</w:t>
      </w:r>
      <w:r w:rsidRPr="002A3972">
        <w:rPr>
          <w:rFonts w:ascii="Times New Roman" w:eastAsia="Times New Roman" w:hAnsi="Times New Roman" w:cs="Times New Roman"/>
          <w:color w:val="000000"/>
        </w:rPr>
        <w:t xml:space="preserve"> quanto ao início de processo administrativo para apuração de descumprimento de cláusulas contratuais.</w:t>
      </w:r>
    </w:p>
    <w:p w14:paraId="73C6202C" w14:textId="77777777" w:rsidR="002D01DE" w:rsidRPr="002A3972" w:rsidRDefault="002D01DE" w:rsidP="002D01DE">
      <w:pPr>
        <w:numPr>
          <w:ilvl w:val="1"/>
          <w:numId w:val="22"/>
        </w:numPr>
        <w:pBdr>
          <w:top w:val="nil"/>
          <w:left w:val="nil"/>
          <w:bottom w:val="nil"/>
          <w:right w:val="nil"/>
          <w:between w:val="nil"/>
        </w:pBdr>
        <w:suppressAutoHyphens/>
        <w:spacing w:after="0" w:line="240" w:lineRule="auto"/>
        <w:ind w:leftChars="255" w:left="565" w:hangingChars="2" w:hanging="4"/>
        <w:jc w:val="both"/>
        <w:textDirection w:val="btLr"/>
        <w:textAlignment w:val="top"/>
        <w:outlineLvl w:val="0"/>
        <w:rPr>
          <w:rFonts w:ascii="Times New Roman" w:eastAsia="Times New Roman" w:hAnsi="Times New Roman" w:cs="Times New Roman"/>
          <w:color w:val="000000"/>
        </w:rPr>
      </w:pPr>
      <w:r w:rsidRPr="002A3972">
        <w:rPr>
          <w:rFonts w:ascii="Times New Roman" w:eastAsia="Times New Roman" w:hAnsi="Times New Roman" w:cs="Times New Roman"/>
          <w:color w:val="00000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2CD2C80" w14:textId="77777777" w:rsidR="002D01DE" w:rsidRPr="002A3972" w:rsidRDefault="002D01DE" w:rsidP="002D01DE">
      <w:pPr>
        <w:pBdr>
          <w:top w:val="nil"/>
          <w:left w:val="nil"/>
          <w:bottom w:val="nil"/>
          <w:right w:val="nil"/>
          <w:between w:val="nil"/>
        </w:pBdr>
        <w:spacing w:after="0" w:line="240" w:lineRule="auto"/>
        <w:ind w:leftChars="255" w:left="565" w:hangingChars="2" w:hanging="4"/>
        <w:jc w:val="both"/>
        <w:rPr>
          <w:rFonts w:ascii="Times New Roman" w:eastAsia="Times New Roman" w:hAnsi="Times New Roman" w:cs="Times New Roman"/>
          <w:color w:val="000000"/>
        </w:rPr>
      </w:pPr>
    </w:p>
    <w:p w14:paraId="6430EF5B" w14:textId="77777777" w:rsidR="002D01DE" w:rsidRPr="002A3972" w:rsidRDefault="002D01DE" w:rsidP="002D01DE">
      <w:pPr>
        <w:numPr>
          <w:ilvl w:val="0"/>
          <w:numId w:val="22"/>
        </w:numPr>
        <w:pBdr>
          <w:top w:val="nil"/>
          <w:left w:val="nil"/>
          <w:bottom w:val="nil"/>
          <w:right w:val="nil"/>
          <w:between w:val="nil"/>
        </w:pBdr>
        <w:suppressAutoHyphens/>
        <w:spacing w:after="0" w:line="240" w:lineRule="auto"/>
        <w:ind w:leftChars="255" w:left="565" w:hangingChars="2" w:hanging="4"/>
        <w:jc w:val="both"/>
        <w:textDirection w:val="btLr"/>
        <w:textAlignment w:val="top"/>
        <w:outlineLvl w:val="0"/>
        <w:rPr>
          <w:rFonts w:ascii="Times New Roman" w:eastAsia="Times New Roman" w:hAnsi="Times New Roman" w:cs="Times New Roman"/>
          <w:color w:val="000000"/>
        </w:rPr>
      </w:pPr>
      <w:r w:rsidRPr="002A3972">
        <w:rPr>
          <w:rFonts w:ascii="Times New Roman" w:eastAsia="Times New Roman" w:hAnsi="Times New Roman" w:cs="Times New Roman"/>
          <w:b/>
          <w:color w:val="000000"/>
        </w:rPr>
        <w:t xml:space="preserve">CLÁUSULA </w:t>
      </w:r>
      <w:r>
        <w:rPr>
          <w:rFonts w:ascii="Times New Roman" w:eastAsia="Times New Roman" w:hAnsi="Times New Roman" w:cs="Times New Roman"/>
          <w:b/>
          <w:color w:val="000000"/>
        </w:rPr>
        <w:t>NONA</w:t>
      </w:r>
      <w:r w:rsidRPr="002A3972">
        <w:rPr>
          <w:rFonts w:ascii="Times New Roman" w:eastAsia="Times New Roman" w:hAnsi="Times New Roman" w:cs="Times New Roman"/>
          <w:b/>
          <w:color w:val="000000"/>
        </w:rPr>
        <w:t xml:space="preserve"> – OBRIGAÇÕES DO CONTRATADO</w:t>
      </w:r>
    </w:p>
    <w:p w14:paraId="445B737D" w14:textId="77777777" w:rsidR="002D01DE" w:rsidRPr="002A3972" w:rsidRDefault="002D01DE" w:rsidP="002D01DE">
      <w:pPr>
        <w:numPr>
          <w:ilvl w:val="1"/>
          <w:numId w:val="22"/>
        </w:numPr>
        <w:pBdr>
          <w:top w:val="nil"/>
          <w:left w:val="nil"/>
          <w:bottom w:val="nil"/>
          <w:right w:val="nil"/>
          <w:between w:val="nil"/>
        </w:pBdr>
        <w:suppressAutoHyphens/>
        <w:spacing w:after="0" w:line="240" w:lineRule="auto"/>
        <w:ind w:leftChars="255" w:left="565" w:hangingChars="2" w:hanging="4"/>
        <w:jc w:val="both"/>
        <w:textDirection w:val="btLr"/>
        <w:textAlignment w:val="top"/>
        <w:outlineLvl w:val="0"/>
        <w:rPr>
          <w:rFonts w:ascii="Times New Roman" w:eastAsia="Times New Roman" w:hAnsi="Times New Roman" w:cs="Times New Roman"/>
          <w:color w:val="000000"/>
        </w:rPr>
      </w:pPr>
      <w:r w:rsidRPr="002A3972">
        <w:rPr>
          <w:rFonts w:ascii="Times New Roman" w:eastAsia="Times New Roman" w:hAnsi="Times New Roman" w:cs="Times New Roman"/>
          <w:color w:val="000000"/>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036A5ECD" w14:textId="77777777" w:rsidR="002D01DE" w:rsidRPr="002A3972" w:rsidRDefault="002D01DE" w:rsidP="002D01DE">
      <w:pPr>
        <w:numPr>
          <w:ilvl w:val="1"/>
          <w:numId w:val="22"/>
        </w:numPr>
        <w:pBdr>
          <w:top w:val="nil"/>
          <w:left w:val="nil"/>
          <w:bottom w:val="nil"/>
          <w:right w:val="nil"/>
          <w:between w:val="nil"/>
        </w:pBdr>
        <w:suppressAutoHyphens/>
        <w:spacing w:after="0" w:line="240" w:lineRule="auto"/>
        <w:ind w:leftChars="255" w:left="565" w:hangingChars="2" w:hanging="4"/>
        <w:jc w:val="both"/>
        <w:textDirection w:val="btLr"/>
        <w:textAlignment w:val="top"/>
        <w:outlineLvl w:val="0"/>
        <w:rPr>
          <w:rFonts w:ascii="Times New Roman" w:eastAsia="Times New Roman" w:hAnsi="Times New Roman" w:cs="Times New Roman"/>
          <w:color w:val="000000"/>
        </w:rPr>
      </w:pPr>
      <w:r w:rsidRPr="002A3972">
        <w:rPr>
          <w:rFonts w:ascii="Times New Roman" w:eastAsia="Times New Roman" w:hAnsi="Times New Roman" w:cs="Times New Roman"/>
          <w:color w:val="000000"/>
        </w:rPr>
        <w:t>Atender às determinações regulares emitidas pelo fiscal ou gestor do contrato ou autoridade superior e prestar todo esclarecimento ou informação por eles solicitados;</w:t>
      </w:r>
    </w:p>
    <w:p w14:paraId="22C39087" w14:textId="77777777" w:rsidR="002D01DE" w:rsidRPr="002A3972" w:rsidRDefault="002D01DE" w:rsidP="002D01DE">
      <w:pPr>
        <w:numPr>
          <w:ilvl w:val="1"/>
          <w:numId w:val="22"/>
        </w:numPr>
        <w:pBdr>
          <w:top w:val="nil"/>
          <w:left w:val="nil"/>
          <w:bottom w:val="nil"/>
          <w:right w:val="nil"/>
          <w:between w:val="nil"/>
        </w:pBdr>
        <w:suppressAutoHyphens/>
        <w:spacing w:after="0" w:line="240" w:lineRule="auto"/>
        <w:ind w:leftChars="255" w:left="565" w:hangingChars="2" w:hanging="4"/>
        <w:jc w:val="both"/>
        <w:textDirection w:val="btLr"/>
        <w:textAlignment w:val="top"/>
        <w:outlineLvl w:val="0"/>
        <w:rPr>
          <w:rFonts w:ascii="Times New Roman" w:eastAsia="Times New Roman" w:hAnsi="Times New Roman" w:cs="Times New Roman"/>
          <w:color w:val="000000"/>
        </w:rPr>
      </w:pPr>
      <w:r w:rsidRPr="002A3972">
        <w:rPr>
          <w:rFonts w:ascii="Times New Roman" w:eastAsia="Times New Roman" w:hAnsi="Times New Roman" w:cs="Times New Roman"/>
          <w:color w:val="000000"/>
        </w:rPr>
        <w:t>Reparar, corrigir, remover, reconstruir ou substituir, às suas expensas, no total ou em parte, no prazo fixado pelo fiscal do contrato, os bens nos quais se verificarem vícios, defeitos ou incorreções resultantes da execução ou dos materiais empregados;</w:t>
      </w:r>
    </w:p>
    <w:p w14:paraId="438C4B68" w14:textId="77777777" w:rsidR="002D01DE" w:rsidRPr="00FD5857" w:rsidRDefault="002D01DE" w:rsidP="002D01DE">
      <w:pPr>
        <w:pStyle w:val="Nivel2"/>
        <w:numPr>
          <w:ilvl w:val="1"/>
          <w:numId w:val="22"/>
        </w:numPr>
        <w:spacing w:before="0" w:after="0" w:line="240" w:lineRule="auto"/>
        <w:ind w:left="567" w:firstLine="0"/>
        <w:rPr>
          <w:rFonts w:ascii="Times New Roman" w:hAnsi="Times New Roman" w:cs="Times New Roman"/>
          <w:sz w:val="22"/>
          <w:szCs w:val="22"/>
        </w:rPr>
      </w:pPr>
      <w:r w:rsidRPr="00FD5857">
        <w:rPr>
          <w:rFonts w:ascii="Times New Roman" w:hAnsi="Times New Roman" w:cs="Times New Roman"/>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835AFBE" w14:textId="77777777" w:rsidR="002D01DE" w:rsidRPr="00FD5857" w:rsidRDefault="002D01DE" w:rsidP="002D01DE">
      <w:pPr>
        <w:pStyle w:val="Nivel2"/>
        <w:numPr>
          <w:ilvl w:val="1"/>
          <w:numId w:val="22"/>
        </w:numPr>
        <w:spacing w:before="0" w:after="0" w:line="240" w:lineRule="auto"/>
        <w:ind w:left="567" w:firstLine="0"/>
        <w:rPr>
          <w:rFonts w:ascii="Times New Roman" w:hAnsi="Times New Roman" w:cs="Times New Roman"/>
          <w:sz w:val="22"/>
          <w:szCs w:val="22"/>
        </w:rPr>
      </w:pPr>
      <w:r>
        <w:rPr>
          <w:rFonts w:ascii="Times New Roman" w:hAnsi="Times New Roman" w:cs="Times New Roman"/>
          <w:sz w:val="22"/>
          <w:szCs w:val="22"/>
        </w:rPr>
        <w:t>O</w:t>
      </w:r>
      <w:r w:rsidRPr="00FD5857">
        <w:rPr>
          <w:rFonts w:ascii="Times New Roman" w:hAnsi="Times New Roman" w:cs="Times New Roman"/>
          <w:sz w:val="22"/>
          <w:szCs w:val="22"/>
        </w:rPr>
        <w:t xml:space="preserve"> CONTRATADO deverá entregar ao setor responsável pela fiscalização do contrato, junto com a Nota Fiscal para fins de pagamento, os seguintes documentos:</w:t>
      </w:r>
    </w:p>
    <w:p w14:paraId="3EA3F97E" w14:textId="77777777" w:rsidR="002D01DE" w:rsidRPr="00FD5857" w:rsidRDefault="002D01DE" w:rsidP="002D01DE">
      <w:pPr>
        <w:pStyle w:val="Nivel3"/>
        <w:numPr>
          <w:ilvl w:val="2"/>
          <w:numId w:val="22"/>
        </w:numPr>
        <w:spacing w:before="0" w:after="0" w:line="240" w:lineRule="auto"/>
        <w:ind w:left="567" w:firstLine="0"/>
        <w:rPr>
          <w:rFonts w:ascii="Times New Roman" w:hAnsi="Times New Roman" w:cs="Times New Roman"/>
          <w:sz w:val="22"/>
          <w:szCs w:val="22"/>
        </w:rPr>
      </w:pPr>
      <w:r w:rsidRPr="00FD5857">
        <w:rPr>
          <w:rFonts w:ascii="Times New Roman" w:hAnsi="Times New Roman" w:cs="Times New Roman"/>
          <w:sz w:val="22"/>
          <w:szCs w:val="22"/>
        </w:rPr>
        <w:t>prova de regularidade relativa à Seguridade Social;</w:t>
      </w:r>
    </w:p>
    <w:p w14:paraId="33A73F26" w14:textId="77777777" w:rsidR="002D01DE" w:rsidRPr="00FD5857" w:rsidRDefault="002D01DE" w:rsidP="002D01DE">
      <w:pPr>
        <w:pStyle w:val="Nivel3"/>
        <w:numPr>
          <w:ilvl w:val="2"/>
          <w:numId w:val="22"/>
        </w:numPr>
        <w:spacing w:before="0" w:after="0" w:line="240" w:lineRule="auto"/>
        <w:ind w:left="567" w:firstLine="0"/>
        <w:rPr>
          <w:rFonts w:ascii="Times New Roman" w:hAnsi="Times New Roman" w:cs="Times New Roman"/>
          <w:sz w:val="22"/>
          <w:szCs w:val="22"/>
        </w:rPr>
      </w:pPr>
      <w:r w:rsidRPr="00FD5857">
        <w:rPr>
          <w:rFonts w:ascii="Times New Roman" w:hAnsi="Times New Roman" w:cs="Times New Roman"/>
          <w:sz w:val="22"/>
          <w:szCs w:val="22"/>
        </w:rPr>
        <w:t>certidão conjunta relativa aos tributos federais e à Dívida Ativa da União;</w:t>
      </w:r>
    </w:p>
    <w:p w14:paraId="322E6F9E" w14:textId="77777777" w:rsidR="002D01DE" w:rsidRPr="00FD5857" w:rsidRDefault="002D01DE" w:rsidP="002D01DE">
      <w:pPr>
        <w:pStyle w:val="Nivel3"/>
        <w:numPr>
          <w:ilvl w:val="2"/>
          <w:numId w:val="22"/>
        </w:numPr>
        <w:spacing w:before="0" w:after="0" w:line="240" w:lineRule="auto"/>
        <w:ind w:left="567" w:firstLine="0"/>
        <w:rPr>
          <w:rFonts w:ascii="Times New Roman" w:hAnsi="Times New Roman" w:cs="Times New Roman"/>
          <w:sz w:val="22"/>
          <w:szCs w:val="22"/>
        </w:rPr>
      </w:pPr>
      <w:r w:rsidRPr="00FD5857">
        <w:rPr>
          <w:rFonts w:ascii="Times New Roman" w:hAnsi="Times New Roman" w:cs="Times New Roman"/>
          <w:sz w:val="22"/>
          <w:szCs w:val="22"/>
        </w:rPr>
        <w:t>certidões que comprovem a regularidade perante a Fazenda Estadual ou Distrital do domicílio ou sede do CONTRATADO;</w:t>
      </w:r>
    </w:p>
    <w:p w14:paraId="3A7CDFEF" w14:textId="77777777" w:rsidR="002D01DE" w:rsidRPr="00FD5857" w:rsidRDefault="002D01DE" w:rsidP="002D01DE">
      <w:pPr>
        <w:pStyle w:val="Nivel3"/>
        <w:numPr>
          <w:ilvl w:val="2"/>
          <w:numId w:val="22"/>
        </w:numPr>
        <w:spacing w:before="0" w:after="0" w:line="240" w:lineRule="auto"/>
        <w:ind w:left="567" w:firstLine="0"/>
        <w:rPr>
          <w:rFonts w:ascii="Times New Roman" w:hAnsi="Times New Roman" w:cs="Times New Roman"/>
          <w:sz w:val="22"/>
          <w:szCs w:val="22"/>
        </w:rPr>
      </w:pPr>
      <w:r w:rsidRPr="00FD5857">
        <w:rPr>
          <w:rFonts w:ascii="Times New Roman" w:hAnsi="Times New Roman" w:cs="Times New Roman"/>
          <w:sz w:val="22"/>
          <w:szCs w:val="22"/>
        </w:rPr>
        <w:t>Certidão de Regularidade do FGTS – CRF; e</w:t>
      </w:r>
    </w:p>
    <w:p w14:paraId="63A79E00" w14:textId="77777777" w:rsidR="002D01DE" w:rsidRPr="001619BD" w:rsidRDefault="002D01DE" w:rsidP="002D01DE">
      <w:pPr>
        <w:pStyle w:val="Nivel3"/>
        <w:numPr>
          <w:ilvl w:val="2"/>
          <w:numId w:val="22"/>
        </w:numPr>
        <w:spacing w:before="0" w:after="0" w:line="240" w:lineRule="auto"/>
        <w:ind w:left="567" w:firstLine="0"/>
        <w:rPr>
          <w:rFonts w:ascii="Times New Roman" w:hAnsi="Times New Roman" w:cs="Times New Roman"/>
          <w:sz w:val="22"/>
          <w:szCs w:val="22"/>
        </w:rPr>
      </w:pPr>
      <w:r w:rsidRPr="001619BD">
        <w:rPr>
          <w:rFonts w:ascii="Times New Roman" w:hAnsi="Times New Roman" w:cs="Times New Roman"/>
          <w:sz w:val="22"/>
          <w:szCs w:val="22"/>
        </w:rPr>
        <w:t>Certidão Negativa de Débitos Trabalhistas – CNDT.</w:t>
      </w:r>
    </w:p>
    <w:p w14:paraId="30655F76" w14:textId="77777777" w:rsidR="002D01DE" w:rsidRPr="001619BD" w:rsidRDefault="002D01DE" w:rsidP="002D01DE">
      <w:pPr>
        <w:pStyle w:val="Nivel2"/>
        <w:numPr>
          <w:ilvl w:val="1"/>
          <w:numId w:val="22"/>
        </w:numPr>
        <w:spacing w:before="0" w:after="0" w:line="240" w:lineRule="auto"/>
        <w:ind w:left="567" w:firstLine="0"/>
        <w:rPr>
          <w:rFonts w:ascii="Times New Roman" w:hAnsi="Times New Roman" w:cs="Times New Roman"/>
          <w:sz w:val="22"/>
          <w:szCs w:val="22"/>
        </w:rPr>
      </w:pPr>
      <w:r w:rsidRPr="001619BD">
        <w:rPr>
          <w:rFonts w:ascii="Times New Roman" w:hAnsi="Times New Roman" w:cs="Times New Roman"/>
          <w:sz w:val="22"/>
          <w:szCs w:val="22"/>
        </w:rPr>
        <w:t xml:space="preserve">Responsabilizar-se pelo cumprimento de todas as obrigações trabalhistas, sociais, previdenciárias, tributárias, fiscais, comerciais e as demais previstas em legislação </w:t>
      </w:r>
      <w:r w:rsidRPr="001619BD">
        <w:rPr>
          <w:rFonts w:ascii="Times New Roman" w:hAnsi="Times New Roman" w:cs="Times New Roman"/>
          <w:sz w:val="22"/>
          <w:szCs w:val="22"/>
        </w:rPr>
        <w:lastRenderedPageBreak/>
        <w:t>específica, cuja inadimplência não transfere a responsabilidade ao CONTRATANTE e não poderá onerar o objeto do contrato;</w:t>
      </w:r>
    </w:p>
    <w:p w14:paraId="3C0BF634" w14:textId="77777777" w:rsidR="002D01DE" w:rsidRPr="001619BD" w:rsidRDefault="002D01DE" w:rsidP="002D01DE">
      <w:pPr>
        <w:pStyle w:val="Nivel2"/>
        <w:numPr>
          <w:ilvl w:val="1"/>
          <w:numId w:val="22"/>
        </w:numPr>
        <w:spacing w:before="0" w:after="0" w:line="240" w:lineRule="auto"/>
        <w:ind w:left="567" w:firstLine="0"/>
        <w:rPr>
          <w:rFonts w:ascii="Times New Roman" w:hAnsi="Times New Roman" w:cs="Times New Roman"/>
          <w:sz w:val="22"/>
          <w:szCs w:val="22"/>
        </w:rPr>
      </w:pPr>
      <w:r w:rsidRPr="001619BD">
        <w:rPr>
          <w:rFonts w:ascii="Times New Roman" w:hAnsi="Times New Roman" w:cs="Times New Roman"/>
          <w:sz w:val="22"/>
          <w:szCs w:val="22"/>
        </w:rPr>
        <w:t>Comunicar ao Fiscal do contrato tempestivamente, observada a urgência da situação, qualquer ocorrência anormal ou acidente que se verifique no local da execução do objeto contratual, não ultrapassando o prazo de 24 (vinte e quatro) horas;</w:t>
      </w:r>
    </w:p>
    <w:p w14:paraId="31F0F58B" w14:textId="77777777" w:rsidR="002D01DE" w:rsidRPr="001619BD" w:rsidRDefault="002D01DE" w:rsidP="002D01DE">
      <w:pPr>
        <w:pStyle w:val="Nivel2"/>
        <w:numPr>
          <w:ilvl w:val="1"/>
          <w:numId w:val="22"/>
        </w:numPr>
        <w:spacing w:before="0" w:after="0" w:line="240" w:lineRule="auto"/>
        <w:ind w:left="567" w:firstLine="0"/>
        <w:rPr>
          <w:rFonts w:ascii="Times New Roman" w:hAnsi="Times New Roman" w:cs="Times New Roman"/>
          <w:sz w:val="22"/>
          <w:szCs w:val="22"/>
        </w:rPr>
      </w:pPr>
      <w:r w:rsidRPr="001619BD">
        <w:rPr>
          <w:rFonts w:ascii="Times New Roman" w:hAnsi="Times New Roman" w:cs="Times New Roman"/>
          <w:sz w:val="22"/>
          <w:szCs w:val="22"/>
        </w:rPr>
        <w:t>Paralisar, por determinação do CONTRATANTE, qualquer atividade que não esteja sendo executada de acordo com a boa técnica ou que ponha em risco a segurança de pessoas ou bens de terceiros;</w:t>
      </w:r>
    </w:p>
    <w:p w14:paraId="0408A85F" w14:textId="77777777" w:rsidR="002D01DE" w:rsidRPr="001619BD" w:rsidRDefault="002D01DE" w:rsidP="002D01DE">
      <w:pPr>
        <w:pStyle w:val="Nivel2"/>
        <w:numPr>
          <w:ilvl w:val="1"/>
          <w:numId w:val="22"/>
        </w:numPr>
        <w:spacing w:before="0" w:after="0" w:line="240" w:lineRule="auto"/>
        <w:ind w:left="567" w:firstLine="0"/>
        <w:rPr>
          <w:rFonts w:ascii="Times New Roman" w:hAnsi="Times New Roman" w:cs="Times New Roman"/>
          <w:sz w:val="22"/>
          <w:szCs w:val="22"/>
        </w:rPr>
      </w:pPr>
      <w:r w:rsidRPr="001619BD">
        <w:rPr>
          <w:rFonts w:ascii="Times New Roman" w:hAnsi="Times New Roman" w:cs="Times New Roman"/>
          <w:sz w:val="22"/>
          <w:szCs w:val="22"/>
        </w:rPr>
        <w:t>Manter, durante toda a vigência do contrato, em compatibilidade com as obrigações assumidas, todas as condições exigidas para habilitação na licitação</w:t>
      </w:r>
      <w:bookmarkStart w:id="29" w:name="_Hlk191044414"/>
      <w:r w:rsidRPr="001619BD">
        <w:rPr>
          <w:rFonts w:ascii="Times New Roman" w:hAnsi="Times New Roman" w:cs="Times New Roman"/>
          <w:sz w:val="22"/>
          <w:szCs w:val="22"/>
        </w:rPr>
        <w:t>;</w:t>
      </w:r>
    </w:p>
    <w:bookmarkEnd w:id="29"/>
    <w:p w14:paraId="5B2FF3F1" w14:textId="77777777" w:rsidR="002D01DE" w:rsidRPr="001619BD" w:rsidRDefault="002D01DE" w:rsidP="002D01DE">
      <w:pPr>
        <w:pStyle w:val="Nivel2"/>
        <w:numPr>
          <w:ilvl w:val="1"/>
          <w:numId w:val="22"/>
        </w:numPr>
        <w:spacing w:before="0" w:after="0" w:line="240" w:lineRule="auto"/>
        <w:ind w:left="567" w:firstLine="0"/>
        <w:rPr>
          <w:rFonts w:ascii="Times New Roman" w:hAnsi="Times New Roman" w:cs="Times New Roman"/>
          <w:b/>
          <w:bCs/>
          <w:sz w:val="22"/>
          <w:szCs w:val="22"/>
        </w:rPr>
      </w:pPr>
      <w:r w:rsidRPr="001619BD">
        <w:rPr>
          <w:rFonts w:ascii="Times New Roman" w:hAnsi="Times New Roman" w:cs="Times New Roman"/>
          <w:sz w:val="22"/>
          <w:szCs w:val="22"/>
        </w:rPr>
        <w:t>Cumprir, durante todo o período de execução do contrato, a reserva de cargos prevista em lei para pessoa com deficiência, para reabilitado da Previdência Social ou para aprendiz, bem como as reservas de cargos previstas na legislação;</w:t>
      </w:r>
    </w:p>
    <w:p w14:paraId="59AE3D90" w14:textId="77777777" w:rsidR="002D01DE" w:rsidRPr="001619BD" w:rsidRDefault="002D01DE" w:rsidP="002D01DE">
      <w:pPr>
        <w:pStyle w:val="Nivel2"/>
        <w:numPr>
          <w:ilvl w:val="1"/>
          <w:numId w:val="22"/>
        </w:numPr>
        <w:spacing w:before="0" w:after="0" w:line="240" w:lineRule="auto"/>
        <w:ind w:left="567" w:firstLine="0"/>
        <w:rPr>
          <w:rFonts w:ascii="Times New Roman" w:hAnsi="Times New Roman" w:cs="Times New Roman"/>
          <w:sz w:val="22"/>
          <w:szCs w:val="22"/>
        </w:rPr>
      </w:pPr>
      <w:r w:rsidRPr="001619BD">
        <w:rPr>
          <w:rFonts w:ascii="Times New Roman" w:hAnsi="Times New Roman" w:cs="Times New Roman"/>
          <w:sz w:val="22"/>
          <w:szCs w:val="22"/>
        </w:rPr>
        <w:t>Comprovar a reserva de cargos a que se refere a cláusula acima, no prazo fixado pelo fiscal do contrato, com a indicação dos empregados que preencheram as referidas vagas;</w:t>
      </w:r>
    </w:p>
    <w:p w14:paraId="0C7CB56D" w14:textId="77777777" w:rsidR="002D01DE" w:rsidRPr="001619BD" w:rsidRDefault="002D01DE" w:rsidP="002D01DE">
      <w:pPr>
        <w:pStyle w:val="Nivel2"/>
        <w:numPr>
          <w:ilvl w:val="1"/>
          <w:numId w:val="22"/>
        </w:numPr>
        <w:spacing w:before="0" w:after="0" w:line="240" w:lineRule="auto"/>
        <w:ind w:left="567" w:firstLine="0"/>
        <w:rPr>
          <w:rFonts w:ascii="Times New Roman" w:hAnsi="Times New Roman" w:cs="Times New Roman"/>
          <w:sz w:val="22"/>
          <w:szCs w:val="22"/>
        </w:rPr>
      </w:pPr>
      <w:r w:rsidRPr="001619BD">
        <w:rPr>
          <w:rFonts w:ascii="Times New Roman" w:hAnsi="Times New Roman" w:cs="Times New Roman"/>
          <w:sz w:val="22"/>
          <w:szCs w:val="22"/>
        </w:rPr>
        <w:t>Guardar sigilo sobre todas as informações obtidas em decorrência do cumprimento do contrato;</w:t>
      </w:r>
    </w:p>
    <w:p w14:paraId="2748D098" w14:textId="77777777" w:rsidR="002D01DE" w:rsidRPr="001619BD" w:rsidRDefault="002D01DE" w:rsidP="002D01DE">
      <w:pPr>
        <w:pStyle w:val="Nivel2"/>
        <w:numPr>
          <w:ilvl w:val="1"/>
          <w:numId w:val="22"/>
        </w:numPr>
        <w:spacing w:before="0" w:after="0" w:line="240" w:lineRule="auto"/>
        <w:ind w:left="567" w:firstLine="0"/>
        <w:rPr>
          <w:rFonts w:ascii="Times New Roman" w:hAnsi="Times New Roman" w:cs="Times New Roman"/>
          <w:sz w:val="22"/>
          <w:szCs w:val="22"/>
        </w:rPr>
      </w:pPr>
      <w:r w:rsidRPr="001619BD">
        <w:rPr>
          <w:rFonts w:ascii="Times New Roman" w:hAnsi="Times New Roman" w:cs="Times New Roman"/>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F772153" w14:textId="77777777" w:rsidR="002D01DE" w:rsidRPr="001619BD" w:rsidRDefault="002D01DE" w:rsidP="002D01DE">
      <w:pPr>
        <w:pStyle w:val="Nivel2"/>
        <w:numPr>
          <w:ilvl w:val="1"/>
          <w:numId w:val="22"/>
        </w:numPr>
        <w:spacing w:before="0" w:after="0" w:line="240" w:lineRule="auto"/>
        <w:ind w:left="567" w:firstLine="0"/>
        <w:rPr>
          <w:rFonts w:ascii="Times New Roman" w:hAnsi="Times New Roman" w:cs="Times New Roman"/>
          <w:sz w:val="22"/>
          <w:szCs w:val="22"/>
        </w:rPr>
      </w:pPr>
      <w:r w:rsidRPr="001619BD">
        <w:rPr>
          <w:rFonts w:ascii="Times New Roman" w:hAnsi="Times New Roman" w:cs="Times New Roman"/>
          <w:sz w:val="22"/>
          <w:szCs w:val="22"/>
        </w:rPr>
        <w:t xml:space="preserve">Cumprir, além dos postulados legais vigentes de âmbito federal, estadual ou municipal, as normas de segurança do CONTRATANTE; </w:t>
      </w:r>
    </w:p>
    <w:p w14:paraId="08463949" w14:textId="77777777" w:rsidR="002D01DE" w:rsidRPr="001619BD" w:rsidRDefault="002D01DE" w:rsidP="002D01DE">
      <w:pPr>
        <w:pStyle w:val="Nvel2-Red"/>
        <w:numPr>
          <w:ilvl w:val="1"/>
          <w:numId w:val="22"/>
        </w:numPr>
        <w:autoSpaceDE/>
        <w:autoSpaceDN/>
        <w:adjustRightInd/>
        <w:spacing w:before="0" w:after="0" w:line="240" w:lineRule="auto"/>
        <w:ind w:left="567" w:firstLine="0"/>
        <w:rPr>
          <w:rFonts w:ascii="Times New Roman" w:hAnsi="Times New Roman" w:cs="Times New Roman"/>
          <w:i w:val="0"/>
          <w:iCs w:val="0"/>
          <w:color w:val="auto"/>
          <w:sz w:val="22"/>
          <w:szCs w:val="22"/>
        </w:rPr>
      </w:pPr>
      <w:r w:rsidRPr="001619BD">
        <w:rPr>
          <w:rFonts w:ascii="Times New Roman" w:hAnsi="Times New Roman" w:cs="Times New Roman"/>
          <w:i w:val="0"/>
          <w:iCs w:val="0"/>
          <w:color w:val="auto"/>
          <w:sz w:val="22"/>
          <w:szCs w:val="22"/>
        </w:rPr>
        <w:t>Alocar os empregados necessários ao perfeito cumprimento das cláusulas deste contrato, com habilitação e conhecimento adequados;</w:t>
      </w:r>
    </w:p>
    <w:p w14:paraId="0910479E" w14:textId="77777777" w:rsidR="002D01DE" w:rsidRPr="001619BD" w:rsidRDefault="002D01DE" w:rsidP="002D01DE">
      <w:pPr>
        <w:pStyle w:val="Nvel2-Red"/>
        <w:numPr>
          <w:ilvl w:val="1"/>
          <w:numId w:val="22"/>
        </w:numPr>
        <w:autoSpaceDE/>
        <w:autoSpaceDN/>
        <w:adjustRightInd/>
        <w:spacing w:before="0" w:after="0" w:line="240" w:lineRule="auto"/>
        <w:ind w:left="567" w:firstLine="0"/>
        <w:rPr>
          <w:rFonts w:ascii="Times New Roman" w:hAnsi="Times New Roman" w:cs="Times New Roman"/>
          <w:i w:val="0"/>
          <w:iCs w:val="0"/>
          <w:color w:val="auto"/>
          <w:sz w:val="22"/>
          <w:szCs w:val="22"/>
        </w:rPr>
      </w:pPr>
      <w:r>
        <w:rPr>
          <w:rFonts w:ascii="Times New Roman" w:hAnsi="Times New Roman" w:cs="Times New Roman"/>
          <w:i w:val="0"/>
          <w:iCs w:val="0"/>
          <w:color w:val="auto"/>
          <w:sz w:val="22"/>
          <w:szCs w:val="22"/>
        </w:rPr>
        <w:t>Fornecer os produtos</w:t>
      </w:r>
      <w:r w:rsidRPr="001619BD">
        <w:rPr>
          <w:rFonts w:ascii="Times New Roman" w:hAnsi="Times New Roman" w:cs="Times New Roman"/>
          <w:i w:val="0"/>
          <w:iCs w:val="0"/>
          <w:color w:val="auto"/>
          <w:sz w:val="22"/>
          <w:szCs w:val="22"/>
        </w:rPr>
        <w:t xml:space="preserve"> dentro dos parâmetros e rotinas estabelecidos;</w:t>
      </w:r>
    </w:p>
    <w:p w14:paraId="50981E50" w14:textId="77777777" w:rsidR="002D01DE" w:rsidRPr="001619BD" w:rsidRDefault="002D01DE" w:rsidP="002D01DE">
      <w:pPr>
        <w:pStyle w:val="Nvel2-Red"/>
        <w:numPr>
          <w:ilvl w:val="1"/>
          <w:numId w:val="22"/>
        </w:numPr>
        <w:autoSpaceDE/>
        <w:autoSpaceDN/>
        <w:adjustRightInd/>
        <w:spacing w:before="0" w:after="0" w:line="240" w:lineRule="auto"/>
        <w:ind w:left="567" w:firstLine="0"/>
        <w:rPr>
          <w:rFonts w:ascii="Times New Roman" w:hAnsi="Times New Roman" w:cs="Times New Roman"/>
          <w:i w:val="0"/>
          <w:iCs w:val="0"/>
          <w:color w:val="auto"/>
          <w:sz w:val="22"/>
          <w:szCs w:val="22"/>
        </w:rPr>
      </w:pPr>
      <w:proofErr w:type="spellStart"/>
      <w:r w:rsidRPr="001619BD">
        <w:rPr>
          <w:rFonts w:ascii="Times New Roman" w:hAnsi="Times New Roman" w:cs="Times New Roman"/>
          <w:i w:val="0"/>
          <w:iCs w:val="0"/>
          <w:color w:val="auto"/>
          <w:sz w:val="22"/>
          <w:szCs w:val="22"/>
        </w:rPr>
        <w:t>Fornecer</w:t>
      </w:r>
      <w:proofErr w:type="spellEnd"/>
      <w:r w:rsidRPr="001619BD">
        <w:rPr>
          <w:rFonts w:ascii="Times New Roman" w:hAnsi="Times New Roman" w:cs="Times New Roman"/>
          <w:i w:val="0"/>
          <w:iCs w:val="0"/>
          <w:color w:val="auto"/>
          <w:sz w:val="22"/>
          <w:szCs w:val="22"/>
        </w:rPr>
        <w:t xml:space="preserve"> todos os materiais, equipamentos, ferramentas e utensílios demandados, em quantidade, qualidade e tecnologia adequadas, com a observância às recomendações aceitas pela boa técnica, normas e legislação de regência;</w:t>
      </w:r>
    </w:p>
    <w:p w14:paraId="76CFB974" w14:textId="77777777" w:rsidR="002D01DE" w:rsidRPr="001619BD" w:rsidRDefault="002D01DE" w:rsidP="002D01DE">
      <w:pPr>
        <w:pStyle w:val="Nvel2-Red"/>
        <w:numPr>
          <w:ilvl w:val="1"/>
          <w:numId w:val="22"/>
        </w:numPr>
        <w:autoSpaceDE/>
        <w:autoSpaceDN/>
        <w:adjustRightInd/>
        <w:spacing w:before="0" w:after="0" w:line="240" w:lineRule="auto"/>
        <w:ind w:left="567" w:firstLine="0"/>
        <w:rPr>
          <w:rFonts w:ascii="Times New Roman" w:hAnsi="Times New Roman" w:cs="Times New Roman"/>
          <w:i w:val="0"/>
          <w:iCs w:val="0"/>
          <w:color w:val="auto"/>
          <w:sz w:val="22"/>
          <w:szCs w:val="22"/>
        </w:rPr>
      </w:pPr>
      <w:r w:rsidRPr="001619BD">
        <w:rPr>
          <w:rFonts w:ascii="Times New Roman" w:hAnsi="Times New Roman" w:cs="Times New Roman"/>
          <w:i w:val="0"/>
          <w:iCs w:val="0"/>
          <w:color w:val="auto"/>
          <w:sz w:val="22"/>
          <w:szCs w:val="22"/>
        </w:rPr>
        <w:t xml:space="preserve">Submeter previamente, por escrito, ao CONTRATANTE, para análise e aprovação, quaisquer mudanças nos métodos executivos que fujam às especificações do </w:t>
      </w:r>
      <w:r>
        <w:rPr>
          <w:rFonts w:ascii="Times New Roman" w:hAnsi="Times New Roman" w:cs="Times New Roman"/>
          <w:i w:val="0"/>
          <w:iCs w:val="0"/>
          <w:color w:val="auto"/>
          <w:sz w:val="22"/>
          <w:szCs w:val="22"/>
        </w:rPr>
        <w:t>Termo de Referência</w:t>
      </w:r>
      <w:r w:rsidRPr="001619BD">
        <w:rPr>
          <w:rFonts w:ascii="Times New Roman" w:hAnsi="Times New Roman" w:cs="Times New Roman"/>
          <w:i w:val="0"/>
          <w:iCs w:val="0"/>
          <w:color w:val="auto"/>
          <w:sz w:val="22"/>
          <w:szCs w:val="22"/>
        </w:rPr>
        <w:t>;</w:t>
      </w:r>
    </w:p>
    <w:p w14:paraId="1A0A818B" w14:textId="77777777" w:rsidR="002D01DE" w:rsidRPr="001619BD" w:rsidRDefault="002D01DE" w:rsidP="002D01DE">
      <w:pPr>
        <w:pStyle w:val="Nvel2-Red"/>
        <w:numPr>
          <w:ilvl w:val="1"/>
          <w:numId w:val="22"/>
        </w:numPr>
        <w:autoSpaceDE/>
        <w:autoSpaceDN/>
        <w:adjustRightInd/>
        <w:spacing w:before="0" w:after="0" w:line="240" w:lineRule="auto"/>
        <w:ind w:left="567" w:firstLine="0"/>
        <w:rPr>
          <w:rFonts w:ascii="Times New Roman" w:hAnsi="Times New Roman" w:cs="Times New Roman"/>
          <w:i w:val="0"/>
          <w:iCs w:val="0"/>
          <w:color w:val="auto"/>
          <w:sz w:val="22"/>
          <w:szCs w:val="22"/>
        </w:rPr>
      </w:pPr>
      <w:r w:rsidRPr="001619BD">
        <w:rPr>
          <w:rFonts w:ascii="Times New Roman" w:hAnsi="Times New Roman" w:cs="Times New Roman"/>
          <w:i w:val="0"/>
          <w:iCs w:val="0"/>
          <w:color w:val="auto"/>
          <w:sz w:val="22"/>
          <w:szCs w:val="22"/>
        </w:rPr>
        <w:t>Cumprir as normas de proteção ao trabalho, inclusive aquelas relativas à segurança e à saúde no trabalho;</w:t>
      </w:r>
    </w:p>
    <w:p w14:paraId="20186247" w14:textId="77777777" w:rsidR="002D01DE" w:rsidRPr="001619BD" w:rsidRDefault="002D01DE" w:rsidP="002D01DE">
      <w:pPr>
        <w:pStyle w:val="Nvel2-Red"/>
        <w:numPr>
          <w:ilvl w:val="1"/>
          <w:numId w:val="22"/>
        </w:numPr>
        <w:autoSpaceDE/>
        <w:autoSpaceDN/>
        <w:adjustRightInd/>
        <w:spacing w:before="0" w:after="0" w:line="240" w:lineRule="auto"/>
        <w:ind w:left="567" w:firstLine="0"/>
        <w:rPr>
          <w:rFonts w:ascii="Times New Roman" w:hAnsi="Times New Roman" w:cs="Times New Roman"/>
          <w:i w:val="0"/>
          <w:iCs w:val="0"/>
          <w:color w:val="auto"/>
          <w:sz w:val="22"/>
          <w:szCs w:val="22"/>
        </w:rPr>
      </w:pPr>
      <w:r w:rsidRPr="001619BD">
        <w:rPr>
          <w:rFonts w:ascii="Times New Roman" w:hAnsi="Times New Roman" w:cs="Times New Roman"/>
          <w:i w:val="0"/>
          <w:iCs w:val="0"/>
          <w:color w:val="auto"/>
          <w:sz w:val="22"/>
          <w:szCs w:val="22"/>
        </w:rPr>
        <w:t>Não submeter os trabalhadores a condições degradantes de trabalho, jornadas exaustivas, servidão por dívida ou trabalhos forçados;</w:t>
      </w:r>
    </w:p>
    <w:p w14:paraId="627EFAC8" w14:textId="77777777" w:rsidR="002D01DE" w:rsidRPr="001619BD" w:rsidRDefault="002D01DE" w:rsidP="002D01DE">
      <w:pPr>
        <w:pStyle w:val="Nvel2-Red"/>
        <w:numPr>
          <w:ilvl w:val="1"/>
          <w:numId w:val="22"/>
        </w:numPr>
        <w:autoSpaceDE/>
        <w:autoSpaceDN/>
        <w:adjustRightInd/>
        <w:spacing w:before="0" w:after="0" w:line="240" w:lineRule="auto"/>
        <w:ind w:left="567" w:firstLine="0"/>
        <w:rPr>
          <w:rFonts w:ascii="Times New Roman" w:hAnsi="Times New Roman" w:cs="Times New Roman"/>
          <w:i w:val="0"/>
          <w:iCs w:val="0"/>
          <w:color w:val="auto"/>
          <w:sz w:val="22"/>
          <w:szCs w:val="22"/>
        </w:rPr>
      </w:pPr>
      <w:r w:rsidRPr="001619BD">
        <w:rPr>
          <w:rFonts w:ascii="Times New Roman" w:hAnsi="Times New Roman" w:cs="Times New Roman"/>
          <w:i w:val="0"/>
          <w:iCs w:val="0"/>
          <w:color w:val="auto"/>
          <w:sz w:val="22"/>
          <w:szCs w:val="22"/>
        </w:rPr>
        <w:t>Não permitir a utilização de qualquer trabalho do menor de dezesseis anos de idade, exceto na condição de aprendiz para os maiores de quatorze anos de idade, observada a legislação pertinente;</w:t>
      </w:r>
    </w:p>
    <w:p w14:paraId="3C67C550" w14:textId="77777777" w:rsidR="002D01DE" w:rsidRPr="001619BD" w:rsidRDefault="002D01DE" w:rsidP="002D01DE">
      <w:pPr>
        <w:pStyle w:val="Nvel2-Red"/>
        <w:numPr>
          <w:ilvl w:val="1"/>
          <w:numId w:val="22"/>
        </w:numPr>
        <w:autoSpaceDE/>
        <w:autoSpaceDN/>
        <w:adjustRightInd/>
        <w:spacing w:before="0" w:after="0" w:line="240" w:lineRule="auto"/>
        <w:ind w:left="567" w:firstLine="0"/>
        <w:rPr>
          <w:rFonts w:ascii="Times New Roman" w:hAnsi="Times New Roman" w:cs="Times New Roman"/>
          <w:i w:val="0"/>
          <w:iCs w:val="0"/>
          <w:color w:val="auto"/>
          <w:sz w:val="22"/>
          <w:szCs w:val="22"/>
        </w:rPr>
      </w:pPr>
      <w:r w:rsidRPr="001619BD">
        <w:rPr>
          <w:rFonts w:ascii="Times New Roman" w:hAnsi="Times New Roman" w:cs="Times New Roman"/>
          <w:i w:val="0"/>
          <w:iCs w:val="0"/>
          <w:color w:val="auto"/>
          <w:sz w:val="22"/>
          <w:szCs w:val="22"/>
        </w:rPr>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74097529" w14:textId="77777777" w:rsidR="002D01DE" w:rsidRPr="001619BD" w:rsidRDefault="002D01DE" w:rsidP="002D01DE">
      <w:pPr>
        <w:pStyle w:val="Nvel2-Red"/>
        <w:numPr>
          <w:ilvl w:val="1"/>
          <w:numId w:val="22"/>
        </w:numPr>
        <w:autoSpaceDE/>
        <w:autoSpaceDN/>
        <w:adjustRightInd/>
        <w:spacing w:before="0" w:after="0" w:line="240" w:lineRule="auto"/>
        <w:ind w:left="567" w:firstLine="0"/>
        <w:rPr>
          <w:rFonts w:ascii="Times New Roman" w:hAnsi="Times New Roman" w:cs="Times New Roman"/>
          <w:i w:val="0"/>
          <w:iCs w:val="0"/>
          <w:color w:val="auto"/>
          <w:sz w:val="22"/>
          <w:szCs w:val="22"/>
        </w:rPr>
      </w:pPr>
      <w:r w:rsidRPr="001619BD">
        <w:rPr>
          <w:rFonts w:ascii="Times New Roman" w:hAnsi="Times New Roman" w:cs="Times New Roman"/>
          <w:i w:val="0"/>
          <w:iCs w:val="0"/>
          <w:color w:val="auto"/>
          <w:sz w:val="22"/>
          <w:szCs w:val="22"/>
        </w:rPr>
        <w:t>Receber e dar o tratamento adequado a denúncias de discriminação, violência e assédio no ambiente de trabalho;</w:t>
      </w:r>
    </w:p>
    <w:p w14:paraId="29E0A3B3" w14:textId="77777777" w:rsidR="002D01DE" w:rsidRPr="001619BD" w:rsidRDefault="002D01DE" w:rsidP="002D01DE">
      <w:pPr>
        <w:pStyle w:val="Nvel2-Red"/>
        <w:numPr>
          <w:ilvl w:val="1"/>
          <w:numId w:val="22"/>
        </w:numPr>
        <w:autoSpaceDE/>
        <w:autoSpaceDN/>
        <w:adjustRightInd/>
        <w:spacing w:before="0" w:after="0" w:line="240" w:lineRule="auto"/>
        <w:ind w:left="567" w:firstLine="0"/>
        <w:rPr>
          <w:rFonts w:ascii="Times New Roman" w:hAnsi="Times New Roman" w:cs="Times New Roman"/>
          <w:i w:val="0"/>
          <w:iCs w:val="0"/>
          <w:color w:val="auto"/>
          <w:sz w:val="22"/>
          <w:szCs w:val="22"/>
        </w:rPr>
      </w:pPr>
      <w:r w:rsidRPr="001619BD">
        <w:rPr>
          <w:rFonts w:ascii="Times New Roman" w:hAnsi="Times New Roman" w:cs="Times New Roman"/>
          <w:i w:val="0"/>
          <w:iCs w:val="0"/>
          <w:color w:val="auto"/>
          <w:sz w:val="22"/>
          <w:szCs w:val="22"/>
        </w:rPr>
        <w:t>Entregar o objeto acompanhado do manual do usuário</w:t>
      </w:r>
      <w:r>
        <w:rPr>
          <w:rFonts w:ascii="Times New Roman" w:hAnsi="Times New Roman" w:cs="Times New Roman"/>
          <w:i w:val="0"/>
          <w:iCs w:val="0"/>
          <w:color w:val="auto"/>
          <w:sz w:val="22"/>
          <w:szCs w:val="22"/>
        </w:rPr>
        <w:t>/folder/catálogo/ficha técnica</w:t>
      </w:r>
      <w:r w:rsidRPr="001619BD">
        <w:rPr>
          <w:rFonts w:ascii="Times New Roman" w:hAnsi="Times New Roman" w:cs="Times New Roman"/>
          <w:i w:val="0"/>
          <w:iCs w:val="0"/>
          <w:color w:val="auto"/>
          <w:sz w:val="22"/>
          <w:szCs w:val="22"/>
        </w:rPr>
        <w:t xml:space="preserve">, com uma versão em português, </w:t>
      </w:r>
      <w:r>
        <w:rPr>
          <w:rFonts w:ascii="Times New Roman" w:hAnsi="Times New Roman" w:cs="Times New Roman"/>
          <w:i w:val="0"/>
          <w:iCs w:val="0"/>
          <w:color w:val="auto"/>
          <w:sz w:val="22"/>
          <w:szCs w:val="22"/>
        </w:rPr>
        <w:t>quando for o caso</w:t>
      </w:r>
      <w:r w:rsidRPr="001619BD">
        <w:rPr>
          <w:rFonts w:ascii="Times New Roman" w:hAnsi="Times New Roman" w:cs="Times New Roman"/>
          <w:i w:val="0"/>
          <w:iCs w:val="0"/>
          <w:color w:val="auto"/>
          <w:sz w:val="22"/>
          <w:szCs w:val="22"/>
        </w:rPr>
        <w:t>;</w:t>
      </w:r>
    </w:p>
    <w:p w14:paraId="29F4E2F8" w14:textId="77777777" w:rsidR="002D01DE" w:rsidRPr="001619BD" w:rsidRDefault="002D01DE" w:rsidP="002D01DE">
      <w:pPr>
        <w:pStyle w:val="Nivel2"/>
        <w:numPr>
          <w:ilvl w:val="1"/>
          <w:numId w:val="22"/>
        </w:numPr>
        <w:spacing w:before="0" w:after="0" w:line="240" w:lineRule="auto"/>
        <w:ind w:left="567" w:firstLine="0"/>
        <w:rPr>
          <w:rFonts w:ascii="Times New Roman" w:hAnsi="Times New Roman" w:cs="Times New Roman"/>
          <w:color w:val="auto"/>
          <w:sz w:val="22"/>
          <w:szCs w:val="22"/>
        </w:rPr>
      </w:pPr>
      <w:r w:rsidRPr="001619BD">
        <w:rPr>
          <w:rFonts w:ascii="Times New Roman" w:hAnsi="Times New Roman" w:cs="Times New Roman"/>
          <w:color w:val="auto"/>
          <w:sz w:val="22"/>
          <w:szCs w:val="22"/>
        </w:rPr>
        <w:t>Responsabilizar-se pelos vícios e danos decorrentes do objeto, de acordo com o Código de Defesa do Consumidor (Lei nº 8.078, de 1990);</w:t>
      </w:r>
    </w:p>
    <w:p w14:paraId="32B40EE0" w14:textId="77777777" w:rsidR="002D01DE" w:rsidRPr="001619BD" w:rsidRDefault="002D01DE" w:rsidP="002D01DE">
      <w:pPr>
        <w:pStyle w:val="Nivel2"/>
        <w:numPr>
          <w:ilvl w:val="1"/>
          <w:numId w:val="22"/>
        </w:numPr>
        <w:spacing w:before="0" w:after="0" w:line="240" w:lineRule="auto"/>
        <w:ind w:left="567" w:firstLine="0"/>
        <w:rPr>
          <w:rFonts w:ascii="Times New Roman" w:hAnsi="Times New Roman" w:cs="Times New Roman"/>
          <w:color w:val="auto"/>
          <w:sz w:val="22"/>
          <w:szCs w:val="22"/>
        </w:rPr>
      </w:pPr>
      <w:r w:rsidRPr="001619BD">
        <w:rPr>
          <w:rFonts w:ascii="Times New Roman" w:hAnsi="Times New Roman" w:cs="Times New Roman"/>
          <w:color w:val="auto"/>
          <w:sz w:val="22"/>
          <w:szCs w:val="22"/>
        </w:rPr>
        <w:lastRenderedPageBreak/>
        <w:t>Comunicar ao CONTRATANTE, no prazo máximo de 24 (vinte e quatro) horas que antecede a data da entrega, os motivos que impossibilitem o cumprimento do prazo previsto, com a devida comprovação;</w:t>
      </w:r>
    </w:p>
    <w:p w14:paraId="40AB657E" w14:textId="77777777" w:rsidR="002D01DE" w:rsidRPr="001619BD" w:rsidRDefault="002D01DE" w:rsidP="002D01DE">
      <w:pPr>
        <w:pStyle w:val="Nvel2-Red"/>
        <w:numPr>
          <w:ilvl w:val="1"/>
          <w:numId w:val="22"/>
        </w:numPr>
        <w:autoSpaceDE/>
        <w:autoSpaceDN/>
        <w:adjustRightInd/>
        <w:spacing w:before="0" w:after="0" w:line="240" w:lineRule="auto"/>
        <w:ind w:left="567" w:firstLine="0"/>
        <w:rPr>
          <w:rFonts w:ascii="Times New Roman" w:hAnsi="Times New Roman" w:cs="Times New Roman"/>
          <w:i w:val="0"/>
          <w:iCs w:val="0"/>
          <w:color w:val="auto"/>
          <w:sz w:val="22"/>
          <w:szCs w:val="22"/>
        </w:rPr>
      </w:pPr>
      <w:r w:rsidRPr="001619BD">
        <w:rPr>
          <w:rFonts w:ascii="Times New Roman" w:hAnsi="Times New Roman" w:cs="Times New Roman"/>
          <w:i w:val="0"/>
          <w:iCs w:val="0"/>
          <w:color w:val="auto"/>
          <w:sz w:val="22"/>
          <w:szCs w:val="22"/>
        </w:rPr>
        <w:t>Orientar e treinar seus empregados sobre os deveres previstos na Lei nº 13.709, de 14 de agosto de 2018, adotando medidas eficazes para proteção de dados pessoais a que tenha acesso por força da execução deste contrato</w:t>
      </w:r>
      <w:r>
        <w:rPr>
          <w:rFonts w:ascii="Times New Roman" w:hAnsi="Times New Roman" w:cs="Times New Roman"/>
          <w:i w:val="0"/>
          <w:iCs w:val="0"/>
          <w:color w:val="auto"/>
          <w:sz w:val="22"/>
          <w:szCs w:val="22"/>
        </w:rPr>
        <w:t>.</w:t>
      </w:r>
    </w:p>
    <w:p w14:paraId="0A615C82" w14:textId="77777777" w:rsidR="002D01DE" w:rsidRPr="002A3972" w:rsidRDefault="002D01DE" w:rsidP="002D01DE">
      <w:pPr>
        <w:pBdr>
          <w:top w:val="nil"/>
          <w:left w:val="nil"/>
          <w:bottom w:val="nil"/>
          <w:right w:val="nil"/>
          <w:between w:val="nil"/>
        </w:pBdr>
        <w:spacing w:after="0" w:line="240" w:lineRule="auto"/>
        <w:ind w:left="567"/>
        <w:jc w:val="both"/>
        <w:rPr>
          <w:rFonts w:ascii="Times New Roman" w:eastAsia="Times New Roman" w:hAnsi="Times New Roman" w:cs="Times New Roman"/>
          <w:color w:val="000000"/>
        </w:rPr>
      </w:pPr>
    </w:p>
    <w:p w14:paraId="54269083" w14:textId="77777777" w:rsidR="002D01DE" w:rsidRPr="002A3972" w:rsidRDefault="002D01DE" w:rsidP="002D01DE">
      <w:pPr>
        <w:numPr>
          <w:ilvl w:val="0"/>
          <w:numId w:val="22"/>
        </w:numPr>
        <w:pBdr>
          <w:top w:val="nil"/>
          <w:left w:val="nil"/>
          <w:bottom w:val="nil"/>
          <w:right w:val="nil"/>
          <w:between w:val="nil"/>
        </w:pBdr>
        <w:suppressAutoHyphens/>
        <w:spacing w:after="0" w:line="240" w:lineRule="auto"/>
        <w:ind w:leftChars="-1" w:left="-2" w:firstLineChars="256" w:firstLine="565"/>
        <w:jc w:val="both"/>
        <w:textDirection w:val="btLr"/>
        <w:textAlignment w:val="top"/>
        <w:outlineLvl w:val="0"/>
        <w:rPr>
          <w:rFonts w:ascii="Times New Roman" w:eastAsia="Times New Roman" w:hAnsi="Times New Roman" w:cs="Times New Roman"/>
          <w:color w:val="000000"/>
        </w:rPr>
      </w:pPr>
      <w:r w:rsidRPr="002A3972">
        <w:rPr>
          <w:rFonts w:ascii="Times New Roman" w:eastAsia="Times New Roman" w:hAnsi="Times New Roman" w:cs="Times New Roman"/>
          <w:b/>
          <w:color w:val="000000"/>
        </w:rPr>
        <w:t xml:space="preserve">CLÁUSULA </w:t>
      </w:r>
      <w:r>
        <w:rPr>
          <w:rFonts w:ascii="Times New Roman" w:eastAsia="Times New Roman" w:hAnsi="Times New Roman" w:cs="Times New Roman"/>
          <w:b/>
        </w:rPr>
        <w:t>DÉCIMA</w:t>
      </w:r>
      <w:r w:rsidRPr="002A3972">
        <w:rPr>
          <w:rFonts w:ascii="Times New Roman" w:eastAsia="Times New Roman" w:hAnsi="Times New Roman" w:cs="Times New Roman"/>
          <w:b/>
          <w:color w:val="000000"/>
        </w:rPr>
        <w:t xml:space="preserve"> – INFRAÇÕES E SANÇÕES ADMINISTRATIVAS</w:t>
      </w:r>
    </w:p>
    <w:p w14:paraId="6682CEA6" w14:textId="77777777" w:rsidR="002D01DE" w:rsidRPr="00CC382C" w:rsidRDefault="002D01DE" w:rsidP="002D01DE">
      <w:pPr>
        <w:pStyle w:val="Nivel2"/>
        <w:numPr>
          <w:ilvl w:val="1"/>
          <w:numId w:val="22"/>
        </w:numPr>
        <w:spacing w:before="0" w:after="0" w:line="240" w:lineRule="auto"/>
        <w:ind w:left="567" w:firstLine="0"/>
        <w:rPr>
          <w:rFonts w:ascii="Times New Roman" w:hAnsi="Times New Roman" w:cs="Times New Roman"/>
          <w:sz w:val="22"/>
          <w:szCs w:val="22"/>
        </w:rPr>
      </w:pPr>
      <w:r w:rsidRPr="00CC382C">
        <w:rPr>
          <w:rFonts w:ascii="Times New Roman" w:hAnsi="Times New Roman" w:cs="Times New Roman"/>
          <w:sz w:val="22"/>
          <w:szCs w:val="22"/>
        </w:rPr>
        <w:t>As regras acerca de infrações e sanções administrativas referentes à execução do contrato são aquelas definidas no Termo de Referência, anexo a este Contrato.</w:t>
      </w:r>
    </w:p>
    <w:p w14:paraId="433EA712" w14:textId="77777777" w:rsidR="002D01DE" w:rsidRPr="00CC382C" w:rsidRDefault="002D01DE" w:rsidP="002D01DE">
      <w:pPr>
        <w:pBdr>
          <w:top w:val="nil"/>
          <w:left w:val="nil"/>
          <w:bottom w:val="nil"/>
          <w:right w:val="nil"/>
          <w:between w:val="nil"/>
        </w:pBdr>
        <w:spacing w:after="0" w:line="240" w:lineRule="auto"/>
        <w:ind w:left="567"/>
        <w:jc w:val="both"/>
        <w:rPr>
          <w:rFonts w:ascii="Times New Roman" w:eastAsia="Times New Roman" w:hAnsi="Times New Roman" w:cs="Times New Roman"/>
          <w:color w:val="000000"/>
        </w:rPr>
      </w:pPr>
    </w:p>
    <w:p w14:paraId="559C458A" w14:textId="77777777" w:rsidR="002D01DE" w:rsidRPr="002A3972" w:rsidRDefault="002D01DE" w:rsidP="002D01DE">
      <w:pPr>
        <w:numPr>
          <w:ilvl w:val="0"/>
          <w:numId w:val="22"/>
        </w:numPr>
        <w:pBdr>
          <w:top w:val="nil"/>
          <w:left w:val="nil"/>
          <w:bottom w:val="nil"/>
          <w:right w:val="nil"/>
          <w:between w:val="nil"/>
        </w:pBdr>
        <w:suppressAutoHyphens/>
        <w:spacing w:after="0" w:line="240" w:lineRule="auto"/>
        <w:ind w:leftChars="-1" w:left="-2" w:firstLineChars="256" w:firstLine="565"/>
        <w:jc w:val="both"/>
        <w:textDirection w:val="btLr"/>
        <w:textAlignment w:val="top"/>
        <w:outlineLvl w:val="0"/>
        <w:rPr>
          <w:rFonts w:ascii="Times New Roman" w:eastAsia="Times New Roman" w:hAnsi="Times New Roman" w:cs="Times New Roman"/>
          <w:color w:val="000000"/>
        </w:rPr>
      </w:pPr>
      <w:r w:rsidRPr="002A3972">
        <w:rPr>
          <w:rFonts w:ascii="Times New Roman" w:eastAsia="Times New Roman" w:hAnsi="Times New Roman" w:cs="Times New Roman"/>
          <w:b/>
          <w:color w:val="000000"/>
        </w:rPr>
        <w:t>CLÁUSULA DÉCIMA</w:t>
      </w:r>
      <w:r>
        <w:rPr>
          <w:rFonts w:ascii="Times New Roman" w:eastAsia="Times New Roman" w:hAnsi="Times New Roman" w:cs="Times New Roman"/>
          <w:b/>
          <w:color w:val="000000"/>
        </w:rPr>
        <w:t xml:space="preserve"> PRIMEIRA</w:t>
      </w:r>
      <w:r w:rsidRPr="002A3972">
        <w:rPr>
          <w:rFonts w:ascii="Times New Roman" w:eastAsia="Times New Roman" w:hAnsi="Times New Roman" w:cs="Times New Roman"/>
          <w:b/>
        </w:rPr>
        <w:t xml:space="preserve"> </w:t>
      </w:r>
      <w:r w:rsidRPr="002A3972">
        <w:rPr>
          <w:rFonts w:ascii="Times New Roman" w:eastAsia="Times New Roman" w:hAnsi="Times New Roman" w:cs="Times New Roman"/>
          <w:b/>
          <w:color w:val="000000"/>
        </w:rPr>
        <w:t>– EXTINÇÃO CONTRATUAL</w:t>
      </w:r>
    </w:p>
    <w:p w14:paraId="67249D77" w14:textId="77777777" w:rsidR="002D01DE" w:rsidRPr="00053A73" w:rsidRDefault="002D01DE" w:rsidP="002D01DE">
      <w:pPr>
        <w:pStyle w:val="Nvel2-Red"/>
        <w:numPr>
          <w:ilvl w:val="1"/>
          <w:numId w:val="22"/>
        </w:numPr>
        <w:autoSpaceDE/>
        <w:autoSpaceDN/>
        <w:adjustRightInd/>
        <w:spacing w:before="0" w:after="0" w:line="240" w:lineRule="auto"/>
        <w:ind w:left="567" w:firstLine="0"/>
        <w:rPr>
          <w:rFonts w:ascii="Times New Roman" w:hAnsi="Times New Roman" w:cs="Times New Roman"/>
          <w:i w:val="0"/>
          <w:iCs w:val="0"/>
          <w:color w:val="auto"/>
          <w:sz w:val="22"/>
          <w:szCs w:val="22"/>
        </w:rPr>
      </w:pPr>
      <w:r w:rsidRPr="00053A73">
        <w:rPr>
          <w:rFonts w:ascii="Times New Roman" w:hAnsi="Times New Roman" w:cs="Times New Roman"/>
          <w:i w:val="0"/>
          <w:iCs w:val="0"/>
          <w:color w:val="auto"/>
          <w:sz w:val="22"/>
          <w:szCs w:val="22"/>
        </w:rPr>
        <w:t>O contrato será extinto quando vencido o prazo nele estipulado, independentemente de terem sido cumpridas ou não as obrigações de ambas as partes contraentes.</w:t>
      </w:r>
    </w:p>
    <w:p w14:paraId="02B9D260" w14:textId="77777777" w:rsidR="002D01DE" w:rsidRPr="00053A73" w:rsidRDefault="002D01DE" w:rsidP="002D01DE">
      <w:pPr>
        <w:pStyle w:val="Nvel3-R"/>
        <w:numPr>
          <w:ilvl w:val="2"/>
          <w:numId w:val="22"/>
        </w:numPr>
        <w:spacing w:before="0" w:after="0" w:line="240" w:lineRule="auto"/>
        <w:ind w:left="567" w:firstLine="0"/>
        <w:rPr>
          <w:rFonts w:ascii="Times New Roman" w:hAnsi="Times New Roman" w:cs="Times New Roman"/>
          <w:i w:val="0"/>
          <w:iCs w:val="0"/>
          <w:color w:val="auto"/>
          <w:sz w:val="22"/>
          <w:szCs w:val="22"/>
        </w:rPr>
      </w:pPr>
      <w:r w:rsidRPr="00053A73">
        <w:rPr>
          <w:rFonts w:ascii="Times New Roman" w:hAnsi="Times New Roman" w:cs="Times New Roman"/>
          <w:i w:val="0"/>
          <w:iCs w:val="0"/>
          <w:color w:val="auto"/>
          <w:sz w:val="22"/>
          <w:szCs w:val="22"/>
        </w:rPr>
        <w:t>O contrato poderá ser extinto antes do prazo nele fixado, sem ônus para o CONTRATANTE, quando este não dispuser de créditos orçamentários para sua continuidade ou quando entender que o contrato não mais lhe oferece vantagem.</w:t>
      </w:r>
    </w:p>
    <w:p w14:paraId="2DC84ED2" w14:textId="77777777" w:rsidR="002D01DE" w:rsidRPr="00053A73" w:rsidRDefault="002D01DE" w:rsidP="002D01DE">
      <w:pPr>
        <w:pStyle w:val="Nvel3-R"/>
        <w:numPr>
          <w:ilvl w:val="2"/>
          <w:numId w:val="22"/>
        </w:numPr>
        <w:spacing w:before="0" w:after="0" w:line="240" w:lineRule="auto"/>
        <w:ind w:left="567" w:firstLine="0"/>
        <w:rPr>
          <w:rFonts w:ascii="Times New Roman" w:hAnsi="Times New Roman" w:cs="Times New Roman"/>
          <w:i w:val="0"/>
          <w:iCs w:val="0"/>
          <w:color w:val="auto"/>
          <w:sz w:val="22"/>
          <w:szCs w:val="22"/>
        </w:rPr>
      </w:pPr>
      <w:r w:rsidRPr="00053A73">
        <w:rPr>
          <w:rFonts w:ascii="Times New Roman" w:hAnsi="Times New Roman" w:cs="Times New Roman"/>
          <w:i w:val="0"/>
          <w:iCs w:val="0"/>
          <w:color w:val="auto"/>
          <w:sz w:val="22"/>
          <w:szCs w:val="22"/>
        </w:rPr>
        <w:t>A extinção nesta hipótese ocorrerá na próxima data de aniversário do contrato, desde que haja a notificação do CONTRATADO pelo CONTRATANTE nesse sentido com pelo menos 2 (dois) meses de antecedência desse dia.</w:t>
      </w:r>
    </w:p>
    <w:p w14:paraId="78848CA1" w14:textId="77777777" w:rsidR="002D01DE" w:rsidRPr="00053A73" w:rsidRDefault="002D01DE" w:rsidP="002D01DE">
      <w:pPr>
        <w:pStyle w:val="Nvel3-R"/>
        <w:numPr>
          <w:ilvl w:val="2"/>
          <w:numId w:val="22"/>
        </w:numPr>
        <w:spacing w:before="0" w:after="0" w:line="240" w:lineRule="auto"/>
        <w:ind w:left="567" w:firstLine="0"/>
        <w:rPr>
          <w:rFonts w:ascii="Times New Roman" w:hAnsi="Times New Roman" w:cs="Times New Roman"/>
          <w:i w:val="0"/>
          <w:iCs w:val="0"/>
          <w:color w:val="auto"/>
          <w:sz w:val="22"/>
          <w:szCs w:val="22"/>
        </w:rPr>
      </w:pPr>
      <w:r w:rsidRPr="00053A73">
        <w:rPr>
          <w:rFonts w:ascii="Times New Roman" w:hAnsi="Times New Roman" w:cs="Times New Roman"/>
          <w:i w:val="0"/>
          <w:iCs w:val="0"/>
          <w:color w:val="auto"/>
          <w:sz w:val="22"/>
          <w:szCs w:val="22"/>
        </w:rPr>
        <w:t>Caso a notificação da não-continuidade do contrato de que trata este subitem ocorra com menos de 2 (dois) meses da data de aniversário, a extinção contratual ocorrerá após 2 (dois) meses da data da comunicação.</w:t>
      </w:r>
    </w:p>
    <w:p w14:paraId="1013F221" w14:textId="77777777" w:rsidR="002D01DE" w:rsidRPr="00053A73" w:rsidRDefault="002D01DE" w:rsidP="002D01DE">
      <w:pPr>
        <w:pStyle w:val="Nivel2"/>
        <w:numPr>
          <w:ilvl w:val="1"/>
          <w:numId w:val="22"/>
        </w:numPr>
        <w:spacing w:before="0" w:after="0" w:line="240" w:lineRule="auto"/>
        <w:ind w:left="567" w:firstLine="0"/>
        <w:rPr>
          <w:rFonts w:ascii="Times New Roman" w:hAnsi="Times New Roman" w:cs="Times New Roman"/>
          <w:sz w:val="22"/>
          <w:szCs w:val="22"/>
        </w:rPr>
      </w:pPr>
      <w:r w:rsidRPr="00053A73">
        <w:rPr>
          <w:rFonts w:ascii="Times New Roman" w:hAnsi="Times New Roman" w:cs="Times New Roman"/>
          <w:sz w:val="22"/>
          <w:szCs w:val="22"/>
        </w:rPr>
        <w:t xml:space="preserve">O contrato poderá ser extinto antes de cumpridas as obrigações nele estipuladas, ou antes do prazo nele fixado, por algum dos motivos previstos no artigo 137 da Lei nº 14.133, de 2021, bem como amigavelmente, </w:t>
      </w:r>
      <w:r w:rsidRPr="00053A73">
        <w:rPr>
          <w:rFonts w:ascii="Times New Roman" w:hAnsi="Times New Roman" w:cs="Times New Roman"/>
          <w:color w:val="000000" w:themeColor="text1"/>
          <w:sz w:val="22"/>
          <w:szCs w:val="22"/>
        </w:rPr>
        <w:t>assegurados o contraditório e a ampla defesa</w:t>
      </w:r>
      <w:r w:rsidRPr="00053A73">
        <w:rPr>
          <w:rFonts w:ascii="Times New Roman" w:hAnsi="Times New Roman" w:cs="Times New Roman"/>
          <w:sz w:val="22"/>
          <w:szCs w:val="22"/>
        </w:rPr>
        <w:t>.</w:t>
      </w:r>
    </w:p>
    <w:p w14:paraId="683C965B" w14:textId="77777777" w:rsidR="002D01DE" w:rsidRPr="00053A73" w:rsidRDefault="002D01DE" w:rsidP="002D01DE">
      <w:pPr>
        <w:pStyle w:val="Nivel2"/>
        <w:numPr>
          <w:ilvl w:val="1"/>
          <w:numId w:val="22"/>
        </w:numPr>
        <w:spacing w:before="0" w:after="0" w:line="240" w:lineRule="auto"/>
        <w:ind w:left="567" w:firstLine="0"/>
        <w:rPr>
          <w:rFonts w:ascii="Times New Roman" w:hAnsi="Times New Roman" w:cs="Times New Roman"/>
          <w:sz w:val="22"/>
          <w:szCs w:val="22"/>
        </w:rPr>
      </w:pPr>
      <w:r w:rsidRPr="00053A73">
        <w:rPr>
          <w:rFonts w:ascii="Times New Roman" w:hAnsi="Times New Roman" w:cs="Times New Roman"/>
          <w:sz w:val="22"/>
          <w:szCs w:val="22"/>
        </w:rPr>
        <w:t>Nesta hipótese, aplicam-se também os artigos 138 e 139 da mesma Lei.</w:t>
      </w:r>
    </w:p>
    <w:p w14:paraId="77610E00" w14:textId="77777777" w:rsidR="002D01DE" w:rsidRPr="00053A73" w:rsidRDefault="002D01DE" w:rsidP="002D01DE">
      <w:pPr>
        <w:pStyle w:val="Nivel2"/>
        <w:numPr>
          <w:ilvl w:val="1"/>
          <w:numId w:val="22"/>
        </w:numPr>
        <w:spacing w:before="0" w:after="0" w:line="240" w:lineRule="auto"/>
        <w:ind w:left="567" w:firstLine="0"/>
        <w:rPr>
          <w:rFonts w:ascii="Times New Roman" w:hAnsi="Times New Roman" w:cs="Times New Roman"/>
          <w:sz w:val="22"/>
          <w:szCs w:val="22"/>
        </w:rPr>
      </w:pPr>
      <w:r w:rsidRPr="00053A73">
        <w:rPr>
          <w:rFonts w:ascii="Times New Roman" w:hAnsi="Times New Roman" w:cs="Times New Roman"/>
          <w:sz w:val="22"/>
          <w:szCs w:val="22"/>
        </w:rPr>
        <w:t>A alteração social ou a modificação da finalidade ou da estrutura da empresa não ensejará a extinção se não restringir sua capacidade de concluir o contrato.</w:t>
      </w:r>
    </w:p>
    <w:p w14:paraId="61631A3F" w14:textId="77777777" w:rsidR="002D01DE" w:rsidRPr="00053A73" w:rsidRDefault="002D01DE" w:rsidP="002D01DE">
      <w:pPr>
        <w:pStyle w:val="Nivel2"/>
        <w:numPr>
          <w:ilvl w:val="1"/>
          <w:numId w:val="22"/>
        </w:numPr>
        <w:spacing w:before="0" w:after="0" w:line="240" w:lineRule="auto"/>
        <w:ind w:left="567" w:firstLine="0"/>
        <w:rPr>
          <w:rFonts w:ascii="Times New Roman" w:hAnsi="Times New Roman" w:cs="Times New Roman"/>
          <w:sz w:val="22"/>
          <w:szCs w:val="22"/>
        </w:rPr>
      </w:pPr>
      <w:r w:rsidRPr="00053A73">
        <w:rPr>
          <w:rFonts w:ascii="Times New Roman" w:hAnsi="Times New Roman" w:cs="Times New Roman"/>
          <w:color w:val="000000" w:themeColor="text1"/>
          <w:sz w:val="22"/>
          <w:szCs w:val="22"/>
        </w:rPr>
        <w:t xml:space="preserve">Se a </w:t>
      </w:r>
      <w:r w:rsidRPr="00053A73">
        <w:rPr>
          <w:rFonts w:ascii="Times New Roman" w:hAnsi="Times New Roman" w:cs="Times New Roman"/>
          <w:sz w:val="22"/>
          <w:szCs w:val="22"/>
        </w:rPr>
        <w:t>operação</w:t>
      </w:r>
      <w:r w:rsidRPr="00053A73">
        <w:rPr>
          <w:rFonts w:ascii="Times New Roman" w:hAnsi="Times New Roman" w:cs="Times New Roman"/>
          <w:color w:val="000000" w:themeColor="text1"/>
          <w:sz w:val="22"/>
          <w:szCs w:val="22"/>
        </w:rPr>
        <w:t xml:space="preserve"> </w:t>
      </w:r>
      <w:r w:rsidRPr="00053A73">
        <w:rPr>
          <w:rFonts w:ascii="Times New Roman" w:hAnsi="Times New Roman" w:cs="Times New Roman"/>
          <w:sz w:val="22"/>
          <w:szCs w:val="22"/>
        </w:rPr>
        <w:t>implicar mudança da pessoa jurídica contratada, deverá ser formalizado termo aditivo para alteração subjetiva.</w:t>
      </w:r>
    </w:p>
    <w:p w14:paraId="31F2D3A8" w14:textId="77777777" w:rsidR="002D01DE" w:rsidRPr="00053A73" w:rsidRDefault="002D01DE" w:rsidP="002D01DE">
      <w:pPr>
        <w:pStyle w:val="Nivel2"/>
        <w:numPr>
          <w:ilvl w:val="1"/>
          <w:numId w:val="22"/>
        </w:numPr>
        <w:spacing w:before="0" w:after="0" w:line="240" w:lineRule="auto"/>
        <w:ind w:left="567" w:firstLine="0"/>
        <w:rPr>
          <w:rFonts w:ascii="Times New Roman" w:hAnsi="Times New Roman" w:cs="Times New Roman"/>
          <w:sz w:val="22"/>
          <w:szCs w:val="22"/>
        </w:rPr>
      </w:pPr>
      <w:r w:rsidRPr="00053A73">
        <w:rPr>
          <w:rFonts w:ascii="Times New Roman" w:hAnsi="Times New Roman" w:cs="Times New Roman"/>
          <w:sz w:val="22"/>
          <w:szCs w:val="22"/>
        </w:rPr>
        <w:t>O termo de extinção, sempre que possível, será precedido:</w:t>
      </w:r>
    </w:p>
    <w:p w14:paraId="4BAE95AB" w14:textId="77777777" w:rsidR="002D01DE" w:rsidRPr="00053A73" w:rsidRDefault="002D01DE" w:rsidP="002D01DE">
      <w:pPr>
        <w:pStyle w:val="Nivel3"/>
        <w:numPr>
          <w:ilvl w:val="2"/>
          <w:numId w:val="22"/>
        </w:numPr>
        <w:spacing w:before="0" w:after="0" w:line="240" w:lineRule="auto"/>
        <w:ind w:left="567" w:firstLine="0"/>
        <w:rPr>
          <w:rFonts w:ascii="Times New Roman" w:hAnsi="Times New Roman" w:cs="Times New Roman"/>
          <w:sz w:val="22"/>
          <w:szCs w:val="22"/>
        </w:rPr>
      </w:pPr>
      <w:r w:rsidRPr="00053A73">
        <w:rPr>
          <w:rFonts w:ascii="Times New Roman" w:hAnsi="Times New Roman" w:cs="Times New Roman"/>
          <w:sz w:val="22"/>
          <w:szCs w:val="22"/>
        </w:rPr>
        <w:t>Do balanço dos eventos contratuais já cumpridos ou parcialmente cumpridos;</w:t>
      </w:r>
    </w:p>
    <w:p w14:paraId="03B09F76" w14:textId="77777777" w:rsidR="002D01DE" w:rsidRPr="00053A73" w:rsidRDefault="002D01DE" w:rsidP="002D01DE">
      <w:pPr>
        <w:pStyle w:val="Nivel3"/>
        <w:numPr>
          <w:ilvl w:val="2"/>
          <w:numId w:val="22"/>
        </w:numPr>
        <w:spacing w:before="0" w:after="0" w:line="240" w:lineRule="auto"/>
        <w:ind w:left="567" w:firstLine="0"/>
        <w:rPr>
          <w:rFonts w:ascii="Times New Roman" w:hAnsi="Times New Roman" w:cs="Times New Roman"/>
          <w:sz w:val="22"/>
          <w:szCs w:val="22"/>
        </w:rPr>
      </w:pPr>
      <w:r w:rsidRPr="00053A73">
        <w:rPr>
          <w:rFonts w:ascii="Times New Roman" w:hAnsi="Times New Roman" w:cs="Times New Roman"/>
          <w:sz w:val="22"/>
          <w:szCs w:val="22"/>
        </w:rPr>
        <w:t>Da relação dos pagamentos já efetuados e ainda devidos;</w:t>
      </w:r>
    </w:p>
    <w:p w14:paraId="29E21948" w14:textId="77777777" w:rsidR="002D01DE" w:rsidRPr="00053A73" w:rsidRDefault="002D01DE" w:rsidP="002D01DE">
      <w:pPr>
        <w:pStyle w:val="Nivel3"/>
        <w:numPr>
          <w:ilvl w:val="2"/>
          <w:numId w:val="22"/>
        </w:numPr>
        <w:spacing w:before="0" w:after="0" w:line="240" w:lineRule="auto"/>
        <w:ind w:left="567" w:firstLine="0"/>
        <w:rPr>
          <w:rFonts w:ascii="Times New Roman" w:hAnsi="Times New Roman" w:cs="Times New Roman"/>
          <w:sz w:val="22"/>
          <w:szCs w:val="22"/>
        </w:rPr>
      </w:pPr>
      <w:r w:rsidRPr="00053A73">
        <w:rPr>
          <w:rFonts w:ascii="Times New Roman" w:hAnsi="Times New Roman" w:cs="Times New Roman"/>
          <w:sz w:val="22"/>
          <w:szCs w:val="22"/>
        </w:rPr>
        <w:t>Das indenizações e multas.</w:t>
      </w:r>
    </w:p>
    <w:p w14:paraId="61F0A776" w14:textId="77777777" w:rsidR="002D01DE" w:rsidRPr="00053A73" w:rsidRDefault="002D01DE" w:rsidP="002D01DE">
      <w:pPr>
        <w:pStyle w:val="Nivel2"/>
        <w:numPr>
          <w:ilvl w:val="1"/>
          <w:numId w:val="22"/>
        </w:numPr>
        <w:spacing w:before="0" w:after="0" w:line="240" w:lineRule="auto"/>
        <w:ind w:left="567" w:firstLine="0"/>
        <w:rPr>
          <w:rFonts w:ascii="Times New Roman" w:hAnsi="Times New Roman" w:cs="Times New Roman"/>
          <w:sz w:val="22"/>
          <w:szCs w:val="22"/>
        </w:rPr>
      </w:pPr>
      <w:r w:rsidRPr="00053A73">
        <w:rPr>
          <w:rFonts w:ascii="Times New Roman" w:hAnsi="Times New Roman" w:cs="Times New Roman"/>
          <w:sz w:val="22"/>
          <w:szCs w:val="22"/>
        </w:rPr>
        <w:t>A extinção do contrato não configura óbice para o reconhecimento do desequilíbrio econômico-financeiro, hipótese em que será concedida indenização por meio de termo indenizatório.</w:t>
      </w:r>
    </w:p>
    <w:p w14:paraId="68553E92" w14:textId="77777777" w:rsidR="002D01DE" w:rsidRPr="00053A73" w:rsidRDefault="002D01DE" w:rsidP="002D01DE">
      <w:pPr>
        <w:pStyle w:val="Nivel2"/>
        <w:numPr>
          <w:ilvl w:val="1"/>
          <w:numId w:val="22"/>
        </w:numPr>
        <w:spacing w:before="0" w:after="0" w:line="240" w:lineRule="auto"/>
        <w:ind w:left="567" w:firstLine="0"/>
        <w:rPr>
          <w:rFonts w:ascii="Times New Roman" w:hAnsi="Times New Roman" w:cs="Times New Roman"/>
          <w:sz w:val="22"/>
          <w:szCs w:val="22"/>
        </w:rPr>
      </w:pPr>
      <w:r w:rsidRPr="00053A73">
        <w:rPr>
          <w:rFonts w:ascii="Times New Roman" w:hAnsi="Times New Roman" w:cs="Times New Roman"/>
          <w:sz w:val="22"/>
          <w:szCs w:val="22"/>
        </w:rPr>
        <w:t>O CONTRATANTE poderá ainda:</w:t>
      </w:r>
    </w:p>
    <w:p w14:paraId="294E45AD" w14:textId="77777777" w:rsidR="002D01DE" w:rsidRPr="00053A73" w:rsidRDefault="002D01DE" w:rsidP="002D01DE">
      <w:pPr>
        <w:pStyle w:val="Nivel3"/>
        <w:numPr>
          <w:ilvl w:val="2"/>
          <w:numId w:val="22"/>
        </w:numPr>
        <w:spacing w:before="0" w:after="0" w:line="240" w:lineRule="auto"/>
        <w:ind w:left="567" w:firstLine="0"/>
        <w:rPr>
          <w:rFonts w:ascii="Times New Roman" w:hAnsi="Times New Roman" w:cs="Times New Roman"/>
          <w:sz w:val="22"/>
          <w:szCs w:val="22"/>
        </w:rPr>
      </w:pPr>
      <w:r w:rsidRPr="00053A73">
        <w:rPr>
          <w:rFonts w:ascii="Times New Roman" w:hAnsi="Times New Roman" w:cs="Times New Roman"/>
          <w:sz w:val="22"/>
          <w:szCs w:val="22"/>
        </w:rPr>
        <w:t>nos casos de obrigação de pagamento de multa pelo CONTRATADO, reter a garantia prestada a ser executada, conforme legislação que rege a matéria; e</w:t>
      </w:r>
    </w:p>
    <w:p w14:paraId="3AD3C122" w14:textId="77777777" w:rsidR="002D01DE" w:rsidRPr="00053A73" w:rsidRDefault="002D01DE" w:rsidP="002D01DE">
      <w:pPr>
        <w:pStyle w:val="Nivel3"/>
        <w:numPr>
          <w:ilvl w:val="2"/>
          <w:numId w:val="22"/>
        </w:numPr>
        <w:spacing w:before="0" w:after="0" w:line="240" w:lineRule="auto"/>
        <w:ind w:left="567" w:firstLine="0"/>
        <w:rPr>
          <w:rFonts w:ascii="Times New Roman" w:hAnsi="Times New Roman" w:cs="Times New Roman"/>
          <w:sz w:val="22"/>
          <w:szCs w:val="22"/>
        </w:rPr>
      </w:pPr>
      <w:r w:rsidRPr="00053A73">
        <w:rPr>
          <w:rFonts w:ascii="Times New Roman" w:hAnsi="Times New Roman" w:cs="Times New Roman"/>
          <w:sz w:val="22"/>
          <w:szCs w:val="22"/>
        </w:rPr>
        <w:t>nos casos em que houver necessidade de ressarcimento de prejuízos causados à Administração, nos termos do inciso IV do art. 139 da Lei n.º 14.133, de 2021, reter os eventuais créditos existentes em favor do CONTRATADO decorrentes do contrato.</w:t>
      </w:r>
    </w:p>
    <w:p w14:paraId="68A51389" w14:textId="77777777" w:rsidR="002D01DE" w:rsidRPr="00053A73" w:rsidRDefault="002D01DE" w:rsidP="002D01DE">
      <w:pPr>
        <w:pStyle w:val="Nivel2"/>
        <w:numPr>
          <w:ilvl w:val="1"/>
          <w:numId w:val="22"/>
        </w:numPr>
        <w:spacing w:before="0" w:after="0" w:line="240" w:lineRule="auto"/>
        <w:ind w:left="567" w:firstLine="0"/>
        <w:rPr>
          <w:rFonts w:ascii="Times New Roman" w:hAnsi="Times New Roman" w:cs="Times New Roman"/>
          <w:sz w:val="22"/>
          <w:szCs w:val="22"/>
        </w:rPr>
      </w:pPr>
      <w:r w:rsidRPr="00053A73">
        <w:rPr>
          <w:rFonts w:ascii="Times New Roman" w:hAnsi="Times New Roman" w:cs="Times New Roman"/>
          <w:sz w:val="22"/>
          <w:szCs w:val="22"/>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FEB54F9" w14:textId="77777777" w:rsidR="002D01DE" w:rsidRPr="002A3972" w:rsidRDefault="002D01DE" w:rsidP="002D01DE">
      <w:pPr>
        <w:pBdr>
          <w:top w:val="nil"/>
          <w:left w:val="nil"/>
          <w:bottom w:val="nil"/>
          <w:right w:val="nil"/>
          <w:between w:val="nil"/>
        </w:pBdr>
        <w:spacing w:after="0" w:line="240" w:lineRule="auto"/>
        <w:ind w:left="567"/>
        <w:jc w:val="both"/>
        <w:rPr>
          <w:rFonts w:ascii="Times New Roman" w:eastAsia="Times New Roman" w:hAnsi="Times New Roman" w:cs="Times New Roman"/>
          <w:color w:val="000000"/>
        </w:rPr>
      </w:pPr>
    </w:p>
    <w:p w14:paraId="2227A502" w14:textId="77777777" w:rsidR="002D01DE" w:rsidRPr="002A3972" w:rsidRDefault="002D01DE" w:rsidP="002D01DE">
      <w:pPr>
        <w:numPr>
          <w:ilvl w:val="0"/>
          <w:numId w:val="22"/>
        </w:numPr>
        <w:pBdr>
          <w:top w:val="nil"/>
          <w:left w:val="nil"/>
          <w:bottom w:val="nil"/>
          <w:right w:val="nil"/>
          <w:between w:val="nil"/>
        </w:pBdr>
        <w:suppressAutoHyphens/>
        <w:spacing w:after="0" w:line="240" w:lineRule="auto"/>
        <w:ind w:leftChars="256" w:left="565" w:hangingChars="1" w:hanging="2"/>
        <w:jc w:val="both"/>
        <w:textDirection w:val="btLr"/>
        <w:textAlignment w:val="top"/>
        <w:outlineLvl w:val="0"/>
        <w:rPr>
          <w:rFonts w:ascii="Times New Roman" w:eastAsia="Times New Roman" w:hAnsi="Times New Roman" w:cs="Times New Roman"/>
          <w:color w:val="000000"/>
        </w:rPr>
      </w:pPr>
      <w:bookmarkStart w:id="30" w:name="_heading=h.1fob9te" w:colFirst="0" w:colLast="0"/>
      <w:bookmarkEnd w:id="30"/>
      <w:r w:rsidRPr="002A3972">
        <w:rPr>
          <w:rFonts w:ascii="Times New Roman" w:eastAsia="Times New Roman" w:hAnsi="Times New Roman" w:cs="Times New Roman"/>
          <w:b/>
          <w:color w:val="000000"/>
        </w:rPr>
        <w:lastRenderedPageBreak/>
        <w:t xml:space="preserve">CLÁUSULA DÉCIMA </w:t>
      </w:r>
      <w:r>
        <w:rPr>
          <w:rFonts w:ascii="Times New Roman" w:eastAsia="Times New Roman" w:hAnsi="Times New Roman" w:cs="Times New Roman"/>
          <w:b/>
        </w:rPr>
        <w:t>SEGUND</w:t>
      </w:r>
      <w:r w:rsidRPr="002A3972">
        <w:rPr>
          <w:rFonts w:ascii="Times New Roman" w:eastAsia="Times New Roman" w:hAnsi="Times New Roman" w:cs="Times New Roman"/>
          <w:b/>
        </w:rPr>
        <w:t>A</w:t>
      </w:r>
      <w:r w:rsidRPr="002A3972">
        <w:rPr>
          <w:rFonts w:ascii="Times New Roman" w:eastAsia="Times New Roman" w:hAnsi="Times New Roman" w:cs="Times New Roman"/>
          <w:b/>
          <w:color w:val="000000"/>
        </w:rPr>
        <w:t xml:space="preserve"> – DOTAÇÃO ORÇAMENTÁRIA </w:t>
      </w:r>
    </w:p>
    <w:p w14:paraId="65F1FB51" w14:textId="77777777" w:rsidR="002D01DE" w:rsidRPr="002A3972" w:rsidRDefault="002D01DE" w:rsidP="002D01DE">
      <w:pPr>
        <w:numPr>
          <w:ilvl w:val="1"/>
          <w:numId w:val="22"/>
        </w:numPr>
        <w:pBdr>
          <w:top w:val="nil"/>
          <w:left w:val="nil"/>
          <w:bottom w:val="nil"/>
          <w:right w:val="nil"/>
          <w:between w:val="nil"/>
        </w:pBdr>
        <w:suppressAutoHyphens/>
        <w:spacing w:after="0" w:line="240" w:lineRule="auto"/>
        <w:ind w:leftChars="256" w:left="565" w:hangingChars="1" w:hanging="2"/>
        <w:jc w:val="both"/>
        <w:textDirection w:val="btLr"/>
        <w:textAlignment w:val="top"/>
        <w:outlineLvl w:val="0"/>
        <w:rPr>
          <w:rFonts w:ascii="Times New Roman" w:eastAsia="Times New Roman" w:hAnsi="Times New Roman" w:cs="Times New Roman"/>
          <w:color w:val="000000"/>
        </w:rPr>
      </w:pPr>
      <w:r w:rsidRPr="002A3972">
        <w:rPr>
          <w:rFonts w:ascii="Times New Roman" w:eastAsia="Times New Roman" w:hAnsi="Times New Roman" w:cs="Times New Roman"/>
          <w:color w:val="000000"/>
        </w:rPr>
        <w:t>As despesas decorrentes da presente contratação correrão à conta de recursos específicos consignados no Orçamento Geral deste exercício, na dotação abaixo discriminada:</w:t>
      </w:r>
      <w:r>
        <w:rPr>
          <w:rFonts w:ascii="Times New Roman" w:eastAsia="Times New Roman" w:hAnsi="Times New Roman" w:cs="Times New Roman"/>
          <w:color w:val="000000"/>
        </w:rPr>
        <w:t xml:space="preserve"> _______.</w:t>
      </w:r>
    </w:p>
    <w:p w14:paraId="0F43381B" w14:textId="77777777" w:rsidR="002D01DE" w:rsidRPr="002A3972" w:rsidRDefault="002D01DE" w:rsidP="002D01DE">
      <w:pPr>
        <w:numPr>
          <w:ilvl w:val="1"/>
          <w:numId w:val="22"/>
        </w:numPr>
        <w:pBdr>
          <w:top w:val="nil"/>
          <w:left w:val="nil"/>
          <w:bottom w:val="nil"/>
          <w:right w:val="nil"/>
          <w:between w:val="nil"/>
        </w:pBdr>
        <w:suppressAutoHyphens/>
        <w:spacing w:after="0" w:line="240" w:lineRule="auto"/>
        <w:ind w:leftChars="256" w:left="565" w:hangingChars="1" w:hanging="2"/>
        <w:jc w:val="both"/>
        <w:textDirection w:val="btLr"/>
        <w:textAlignment w:val="top"/>
        <w:outlineLvl w:val="0"/>
        <w:rPr>
          <w:rFonts w:ascii="Times New Roman" w:eastAsia="Times New Roman" w:hAnsi="Times New Roman" w:cs="Times New Roman"/>
          <w:color w:val="000000"/>
        </w:rPr>
      </w:pPr>
      <w:r w:rsidRPr="002A3972">
        <w:rPr>
          <w:rFonts w:ascii="Times New Roman" w:eastAsia="Times New Roman" w:hAnsi="Times New Roman" w:cs="Times New Roman"/>
          <w:color w:val="000000"/>
        </w:rPr>
        <w:t>A dotação relativa aos exercícios financeiros subsequentes será indicada após aprovação da Lei Orçamentária respectiva e liberação dos créditos correspondentes, mediante apostilamento</w:t>
      </w:r>
      <w:r>
        <w:rPr>
          <w:rFonts w:ascii="Times New Roman" w:eastAsia="Times New Roman" w:hAnsi="Times New Roman" w:cs="Times New Roman"/>
          <w:color w:val="000000"/>
        </w:rPr>
        <w:t>.</w:t>
      </w:r>
    </w:p>
    <w:p w14:paraId="20CC29F2" w14:textId="77777777" w:rsidR="002D01DE" w:rsidRPr="002A3972" w:rsidRDefault="002D01DE" w:rsidP="002D01DE">
      <w:pPr>
        <w:pBdr>
          <w:top w:val="nil"/>
          <w:left w:val="nil"/>
          <w:bottom w:val="nil"/>
          <w:right w:val="nil"/>
          <w:between w:val="nil"/>
        </w:pBdr>
        <w:spacing w:after="0" w:line="240" w:lineRule="auto"/>
        <w:ind w:leftChars="256" w:left="565" w:hangingChars="1" w:hanging="2"/>
        <w:jc w:val="both"/>
        <w:rPr>
          <w:rFonts w:ascii="Times New Roman" w:eastAsia="Times New Roman" w:hAnsi="Times New Roman" w:cs="Times New Roman"/>
          <w:color w:val="000000"/>
        </w:rPr>
      </w:pPr>
    </w:p>
    <w:p w14:paraId="5371DCFD" w14:textId="77777777" w:rsidR="002D01DE" w:rsidRPr="002A3972" w:rsidRDefault="002D01DE" w:rsidP="002D01DE">
      <w:pPr>
        <w:numPr>
          <w:ilvl w:val="0"/>
          <w:numId w:val="22"/>
        </w:numPr>
        <w:pBdr>
          <w:top w:val="nil"/>
          <w:left w:val="nil"/>
          <w:bottom w:val="nil"/>
          <w:right w:val="nil"/>
          <w:between w:val="nil"/>
        </w:pBdr>
        <w:suppressAutoHyphens/>
        <w:spacing w:after="0" w:line="240" w:lineRule="auto"/>
        <w:ind w:leftChars="256" w:left="565" w:hangingChars="1" w:hanging="2"/>
        <w:jc w:val="both"/>
        <w:textDirection w:val="btLr"/>
        <w:textAlignment w:val="top"/>
        <w:outlineLvl w:val="0"/>
        <w:rPr>
          <w:rFonts w:ascii="Times New Roman" w:eastAsia="Times New Roman" w:hAnsi="Times New Roman" w:cs="Times New Roman"/>
          <w:color w:val="000000"/>
        </w:rPr>
      </w:pPr>
      <w:r w:rsidRPr="002A3972">
        <w:rPr>
          <w:rFonts w:ascii="Times New Roman" w:eastAsia="Times New Roman" w:hAnsi="Times New Roman" w:cs="Times New Roman"/>
          <w:b/>
          <w:color w:val="000000"/>
        </w:rPr>
        <w:t xml:space="preserve">CLÁUSULA DÉCIMA </w:t>
      </w:r>
      <w:r>
        <w:rPr>
          <w:rFonts w:ascii="Times New Roman" w:eastAsia="Times New Roman" w:hAnsi="Times New Roman" w:cs="Times New Roman"/>
          <w:b/>
          <w:color w:val="000000"/>
        </w:rPr>
        <w:t>TERCEIRA</w:t>
      </w:r>
      <w:r w:rsidRPr="002A3972">
        <w:rPr>
          <w:rFonts w:ascii="Times New Roman" w:eastAsia="Times New Roman" w:hAnsi="Times New Roman" w:cs="Times New Roman"/>
          <w:b/>
        </w:rPr>
        <w:t xml:space="preserve"> </w:t>
      </w:r>
      <w:r w:rsidRPr="002A3972">
        <w:rPr>
          <w:rFonts w:ascii="Times New Roman" w:eastAsia="Times New Roman" w:hAnsi="Times New Roman" w:cs="Times New Roman"/>
          <w:b/>
          <w:color w:val="000000"/>
        </w:rPr>
        <w:t>– CASOS OMISSOS</w:t>
      </w:r>
    </w:p>
    <w:p w14:paraId="5237B8F7" w14:textId="77777777" w:rsidR="002D01DE" w:rsidRPr="002A3972" w:rsidRDefault="002D01DE" w:rsidP="002D01DE">
      <w:pPr>
        <w:numPr>
          <w:ilvl w:val="1"/>
          <w:numId w:val="22"/>
        </w:numPr>
        <w:pBdr>
          <w:top w:val="nil"/>
          <w:left w:val="nil"/>
          <w:bottom w:val="nil"/>
          <w:right w:val="nil"/>
          <w:between w:val="nil"/>
        </w:pBdr>
        <w:suppressAutoHyphens/>
        <w:spacing w:after="0" w:line="240" w:lineRule="auto"/>
        <w:ind w:leftChars="256" w:left="565" w:hangingChars="1" w:hanging="2"/>
        <w:jc w:val="both"/>
        <w:textDirection w:val="btLr"/>
        <w:textAlignment w:val="top"/>
        <w:outlineLvl w:val="0"/>
        <w:rPr>
          <w:rFonts w:ascii="Times New Roman" w:eastAsia="Times New Roman" w:hAnsi="Times New Roman" w:cs="Times New Roman"/>
          <w:color w:val="000000"/>
        </w:rPr>
      </w:pPr>
      <w:r w:rsidRPr="002A3972">
        <w:rPr>
          <w:rFonts w:ascii="Times New Roman" w:eastAsia="Times New Roman" w:hAnsi="Times New Roman" w:cs="Times New Roman"/>
          <w:color w:val="000000"/>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3EBFBA84" w14:textId="77777777" w:rsidR="002D01DE" w:rsidRPr="002A3972" w:rsidRDefault="002D01DE" w:rsidP="002D01DE">
      <w:pPr>
        <w:pBdr>
          <w:top w:val="nil"/>
          <w:left w:val="nil"/>
          <w:bottom w:val="nil"/>
          <w:right w:val="nil"/>
          <w:between w:val="nil"/>
        </w:pBdr>
        <w:spacing w:after="0" w:line="240" w:lineRule="auto"/>
        <w:ind w:leftChars="256" w:left="565" w:hangingChars="1" w:hanging="2"/>
        <w:jc w:val="both"/>
        <w:rPr>
          <w:rFonts w:ascii="Times New Roman" w:eastAsia="Times New Roman" w:hAnsi="Times New Roman" w:cs="Times New Roman"/>
          <w:color w:val="000000"/>
        </w:rPr>
      </w:pPr>
    </w:p>
    <w:p w14:paraId="5C632B2D" w14:textId="77777777" w:rsidR="002D01DE" w:rsidRPr="002A3972" w:rsidRDefault="002D01DE" w:rsidP="002D01DE">
      <w:pPr>
        <w:numPr>
          <w:ilvl w:val="0"/>
          <w:numId w:val="22"/>
        </w:numPr>
        <w:pBdr>
          <w:top w:val="nil"/>
          <w:left w:val="nil"/>
          <w:bottom w:val="nil"/>
          <w:right w:val="nil"/>
          <w:between w:val="nil"/>
        </w:pBdr>
        <w:suppressAutoHyphens/>
        <w:spacing w:after="0" w:line="240" w:lineRule="auto"/>
        <w:ind w:leftChars="256" w:left="565" w:hangingChars="1" w:hanging="2"/>
        <w:jc w:val="both"/>
        <w:textDirection w:val="btLr"/>
        <w:textAlignment w:val="top"/>
        <w:outlineLvl w:val="0"/>
        <w:rPr>
          <w:rFonts w:ascii="Times New Roman" w:eastAsia="Times New Roman" w:hAnsi="Times New Roman" w:cs="Times New Roman"/>
          <w:color w:val="000000"/>
        </w:rPr>
      </w:pPr>
      <w:r w:rsidRPr="002A3972">
        <w:rPr>
          <w:rFonts w:ascii="Times New Roman" w:eastAsia="Times New Roman" w:hAnsi="Times New Roman" w:cs="Times New Roman"/>
          <w:b/>
          <w:color w:val="000000"/>
        </w:rPr>
        <w:t xml:space="preserve">CLÁUSULA DÉCIMA </w:t>
      </w:r>
      <w:r>
        <w:rPr>
          <w:rFonts w:ascii="Times New Roman" w:eastAsia="Times New Roman" w:hAnsi="Times New Roman" w:cs="Times New Roman"/>
          <w:b/>
          <w:color w:val="000000"/>
        </w:rPr>
        <w:t>QUART</w:t>
      </w:r>
      <w:r w:rsidRPr="002A3972">
        <w:rPr>
          <w:rFonts w:ascii="Times New Roman" w:eastAsia="Times New Roman" w:hAnsi="Times New Roman" w:cs="Times New Roman"/>
          <w:b/>
        </w:rPr>
        <w:t>A</w:t>
      </w:r>
      <w:r w:rsidRPr="002A3972">
        <w:rPr>
          <w:rFonts w:ascii="Times New Roman" w:eastAsia="Times New Roman" w:hAnsi="Times New Roman" w:cs="Times New Roman"/>
          <w:b/>
          <w:color w:val="000000"/>
        </w:rPr>
        <w:t xml:space="preserve"> – ALTERAÇÕES</w:t>
      </w:r>
    </w:p>
    <w:p w14:paraId="637C334A" w14:textId="77777777" w:rsidR="002D01DE" w:rsidRPr="002A3972" w:rsidRDefault="002D01DE" w:rsidP="002D01DE">
      <w:pPr>
        <w:numPr>
          <w:ilvl w:val="1"/>
          <w:numId w:val="22"/>
        </w:numPr>
        <w:pBdr>
          <w:top w:val="nil"/>
          <w:left w:val="nil"/>
          <w:bottom w:val="nil"/>
          <w:right w:val="nil"/>
          <w:between w:val="nil"/>
        </w:pBdr>
        <w:suppressAutoHyphens/>
        <w:spacing w:after="0" w:line="240" w:lineRule="auto"/>
        <w:ind w:leftChars="256" w:left="565" w:hangingChars="1" w:hanging="2"/>
        <w:jc w:val="both"/>
        <w:textDirection w:val="btLr"/>
        <w:textAlignment w:val="top"/>
        <w:outlineLvl w:val="0"/>
        <w:rPr>
          <w:rFonts w:ascii="Times New Roman" w:eastAsia="Times New Roman" w:hAnsi="Times New Roman" w:cs="Times New Roman"/>
          <w:color w:val="000000"/>
        </w:rPr>
      </w:pPr>
      <w:r w:rsidRPr="002A3972">
        <w:rPr>
          <w:rFonts w:ascii="Times New Roman" w:eastAsia="Times New Roman" w:hAnsi="Times New Roman" w:cs="Times New Roman"/>
          <w:color w:val="000000"/>
        </w:rPr>
        <w:t xml:space="preserve">Eventuais alterações contratuais reger-se-ão pela disciplina dos </w:t>
      </w:r>
      <w:proofErr w:type="spellStart"/>
      <w:r w:rsidRPr="002A3972">
        <w:rPr>
          <w:rFonts w:ascii="Times New Roman" w:eastAsia="Times New Roman" w:hAnsi="Times New Roman" w:cs="Times New Roman"/>
          <w:color w:val="000000"/>
        </w:rPr>
        <w:t>arts</w:t>
      </w:r>
      <w:proofErr w:type="spellEnd"/>
      <w:r w:rsidRPr="002A3972">
        <w:rPr>
          <w:rFonts w:ascii="Times New Roman" w:eastAsia="Times New Roman" w:hAnsi="Times New Roman" w:cs="Times New Roman"/>
          <w:color w:val="000000"/>
        </w:rPr>
        <w:t>. 124 e seguintes da Lei nº 14.133, de 2021.</w:t>
      </w:r>
    </w:p>
    <w:p w14:paraId="2EC884D6" w14:textId="77777777" w:rsidR="002D01DE" w:rsidRDefault="002D01DE" w:rsidP="002D01DE">
      <w:pPr>
        <w:numPr>
          <w:ilvl w:val="1"/>
          <w:numId w:val="22"/>
        </w:numPr>
        <w:pBdr>
          <w:top w:val="nil"/>
          <w:left w:val="nil"/>
          <w:bottom w:val="nil"/>
          <w:right w:val="nil"/>
          <w:between w:val="nil"/>
        </w:pBdr>
        <w:suppressAutoHyphens/>
        <w:spacing w:after="0" w:line="240" w:lineRule="auto"/>
        <w:ind w:leftChars="256" w:left="565" w:hangingChars="1" w:hanging="2"/>
        <w:jc w:val="both"/>
        <w:textDirection w:val="btLr"/>
        <w:textAlignment w:val="top"/>
        <w:outlineLvl w:val="0"/>
        <w:rPr>
          <w:rFonts w:ascii="Times New Roman" w:eastAsia="Times New Roman" w:hAnsi="Times New Roman" w:cs="Times New Roman"/>
          <w:color w:val="000000"/>
        </w:rPr>
      </w:pPr>
      <w:r w:rsidRPr="002A3972">
        <w:rPr>
          <w:rFonts w:ascii="Times New Roman" w:eastAsia="Times New Roman" w:hAnsi="Times New Roman" w:cs="Times New Roman"/>
          <w:color w:val="000000"/>
        </w:rPr>
        <w:t>O contratado é obrigado a aceitar, nas mesmas condições contratuais, os acréscimos ou supressões que se fizerem necessários, até o limite de 25% (vinte e cinco por cento) do valor inicial atualizado do contrato.</w:t>
      </w:r>
    </w:p>
    <w:p w14:paraId="5D9CCF3F" w14:textId="77777777" w:rsidR="002D01DE" w:rsidRPr="00053A73" w:rsidRDefault="002D01DE" w:rsidP="002D01DE">
      <w:pPr>
        <w:pStyle w:val="Nivel2"/>
        <w:numPr>
          <w:ilvl w:val="2"/>
          <w:numId w:val="22"/>
        </w:numPr>
        <w:spacing w:before="0" w:after="0" w:line="240" w:lineRule="auto"/>
        <w:ind w:left="567" w:firstLine="0"/>
        <w:rPr>
          <w:rFonts w:ascii="Times New Roman" w:hAnsi="Times New Roman" w:cs="Times New Roman"/>
          <w:sz w:val="22"/>
          <w:szCs w:val="22"/>
        </w:rPr>
      </w:pPr>
      <w:r w:rsidRPr="00053A73">
        <w:rPr>
          <w:rFonts w:ascii="Times New Roman" w:eastAsia="Times New Roman" w:hAnsi="Times New Roman" w:cs="Times New Roman"/>
          <w:sz w:val="22"/>
          <w:szCs w:val="22"/>
        </w:rPr>
        <w:t xml:space="preserve">As supressões </w:t>
      </w:r>
      <w:r w:rsidRPr="00053A73">
        <w:rPr>
          <w:rFonts w:ascii="Times New Roman" w:hAnsi="Times New Roman" w:cs="Times New Roman"/>
          <w:sz w:val="22"/>
          <w:szCs w:val="22"/>
        </w:rPr>
        <w:t>resultantes de acordo celebrado entre as partes contratantes poderão exceder o limite de 25% (vinte e cinco por cento) do valor inicial atualizado do contrato.</w:t>
      </w:r>
    </w:p>
    <w:p w14:paraId="63C784FE" w14:textId="77777777" w:rsidR="002D01DE" w:rsidRPr="00053A73" w:rsidRDefault="002D01DE" w:rsidP="002D01DE">
      <w:pPr>
        <w:pStyle w:val="Nivel2"/>
        <w:numPr>
          <w:ilvl w:val="1"/>
          <w:numId w:val="22"/>
        </w:numPr>
        <w:spacing w:before="0" w:after="0" w:line="240" w:lineRule="auto"/>
        <w:ind w:left="567" w:firstLine="0"/>
        <w:rPr>
          <w:rFonts w:ascii="Times New Roman" w:hAnsi="Times New Roman" w:cs="Times New Roman"/>
          <w:sz w:val="22"/>
          <w:szCs w:val="22"/>
        </w:rPr>
      </w:pPr>
      <w:r w:rsidRPr="00053A73">
        <w:rPr>
          <w:rFonts w:ascii="Times New Roman" w:hAnsi="Times New Roman" w:cs="Times New Roman"/>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7845EDB2" w14:textId="77777777" w:rsidR="002D01DE" w:rsidRPr="002A3972" w:rsidRDefault="002D01DE" w:rsidP="002D01DE">
      <w:pPr>
        <w:numPr>
          <w:ilvl w:val="1"/>
          <w:numId w:val="22"/>
        </w:numPr>
        <w:pBdr>
          <w:top w:val="nil"/>
          <w:left w:val="nil"/>
          <w:bottom w:val="nil"/>
          <w:right w:val="nil"/>
          <w:between w:val="nil"/>
        </w:pBdr>
        <w:suppressAutoHyphens/>
        <w:spacing w:after="0" w:line="240" w:lineRule="auto"/>
        <w:ind w:leftChars="256" w:left="565" w:hangingChars="1" w:hanging="2"/>
        <w:jc w:val="both"/>
        <w:textDirection w:val="btLr"/>
        <w:textAlignment w:val="top"/>
        <w:outlineLvl w:val="0"/>
        <w:rPr>
          <w:rFonts w:ascii="Times New Roman" w:eastAsia="Times New Roman" w:hAnsi="Times New Roman" w:cs="Times New Roman"/>
          <w:color w:val="000000"/>
        </w:rPr>
      </w:pPr>
      <w:r w:rsidRPr="002A3972">
        <w:rPr>
          <w:rFonts w:ascii="Times New Roman" w:eastAsia="Times New Roman" w:hAnsi="Times New Roman" w:cs="Times New Roman"/>
          <w:color w:val="000000"/>
        </w:rPr>
        <w:t>Registros que não caracterizam alteração do contrato podem ser realizados por simples apostila, dispensada a celebração de termo aditivo, na forma do art. 136</w:t>
      </w:r>
      <w:r>
        <w:rPr>
          <w:rFonts w:ascii="Times New Roman" w:eastAsia="Times New Roman" w:hAnsi="Times New Roman" w:cs="Times New Roman"/>
          <w:color w:val="000000"/>
        </w:rPr>
        <w:t>,</w:t>
      </w:r>
      <w:r w:rsidRPr="002A3972">
        <w:rPr>
          <w:rFonts w:ascii="Times New Roman" w:eastAsia="Times New Roman" w:hAnsi="Times New Roman" w:cs="Times New Roman"/>
          <w:color w:val="000000"/>
        </w:rPr>
        <w:t xml:space="preserve"> da Lei nº 14.133, de 2021</w:t>
      </w:r>
      <w:r>
        <w:rPr>
          <w:rFonts w:ascii="Times New Roman" w:eastAsia="Times New Roman" w:hAnsi="Times New Roman" w:cs="Times New Roman"/>
          <w:color w:val="000000"/>
        </w:rPr>
        <w:t>.</w:t>
      </w:r>
    </w:p>
    <w:p w14:paraId="2DBCB54F" w14:textId="77777777" w:rsidR="002D01DE" w:rsidRPr="002A3972" w:rsidRDefault="002D01DE" w:rsidP="002D01DE">
      <w:pPr>
        <w:pBdr>
          <w:top w:val="nil"/>
          <w:left w:val="nil"/>
          <w:bottom w:val="nil"/>
          <w:right w:val="nil"/>
          <w:between w:val="nil"/>
        </w:pBdr>
        <w:spacing w:after="0" w:line="240" w:lineRule="auto"/>
        <w:ind w:leftChars="256" w:left="565" w:hangingChars="1" w:hanging="2"/>
        <w:jc w:val="both"/>
        <w:rPr>
          <w:rFonts w:ascii="Times New Roman" w:eastAsia="Times New Roman" w:hAnsi="Times New Roman" w:cs="Times New Roman"/>
          <w:color w:val="000000"/>
        </w:rPr>
      </w:pPr>
    </w:p>
    <w:p w14:paraId="3B84640D" w14:textId="77777777" w:rsidR="002D01DE" w:rsidRPr="002A3972" w:rsidRDefault="002D01DE" w:rsidP="002D01DE">
      <w:pPr>
        <w:numPr>
          <w:ilvl w:val="0"/>
          <w:numId w:val="22"/>
        </w:numPr>
        <w:pBdr>
          <w:top w:val="nil"/>
          <w:left w:val="nil"/>
          <w:bottom w:val="nil"/>
          <w:right w:val="nil"/>
          <w:between w:val="nil"/>
        </w:pBdr>
        <w:suppressAutoHyphens/>
        <w:spacing w:after="0" w:line="240" w:lineRule="auto"/>
        <w:ind w:leftChars="256" w:left="565" w:hangingChars="1" w:hanging="2"/>
        <w:jc w:val="both"/>
        <w:textDirection w:val="btLr"/>
        <w:textAlignment w:val="top"/>
        <w:outlineLvl w:val="0"/>
        <w:rPr>
          <w:rFonts w:ascii="Times New Roman" w:eastAsia="Times New Roman" w:hAnsi="Times New Roman" w:cs="Times New Roman"/>
          <w:color w:val="000000"/>
        </w:rPr>
      </w:pPr>
      <w:r w:rsidRPr="002A3972">
        <w:rPr>
          <w:rFonts w:ascii="Times New Roman" w:eastAsia="Times New Roman" w:hAnsi="Times New Roman" w:cs="Times New Roman"/>
          <w:b/>
          <w:color w:val="000000"/>
        </w:rPr>
        <w:t xml:space="preserve">CLÁUSULA DÉCIMA </w:t>
      </w:r>
      <w:r w:rsidRPr="002A3972">
        <w:rPr>
          <w:rFonts w:ascii="Times New Roman" w:eastAsia="Times New Roman" w:hAnsi="Times New Roman" w:cs="Times New Roman"/>
          <w:b/>
        </w:rPr>
        <w:t>QUINTA</w:t>
      </w:r>
      <w:r w:rsidRPr="002A3972">
        <w:rPr>
          <w:rFonts w:ascii="Times New Roman" w:eastAsia="Times New Roman" w:hAnsi="Times New Roman" w:cs="Times New Roman"/>
          <w:b/>
          <w:color w:val="000000"/>
        </w:rPr>
        <w:t xml:space="preserve"> – PUBLICAÇÃO</w:t>
      </w:r>
    </w:p>
    <w:p w14:paraId="60FF2415" w14:textId="77777777" w:rsidR="002D01DE" w:rsidRDefault="002D01DE" w:rsidP="002D01DE">
      <w:pPr>
        <w:numPr>
          <w:ilvl w:val="1"/>
          <w:numId w:val="22"/>
        </w:numPr>
        <w:pBdr>
          <w:top w:val="nil"/>
          <w:left w:val="nil"/>
          <w:bottom w:val="nil"/>
          <w:right w:val="nil"/>
          <w:between w:val="nil"/>
        </w:pBdr>
        <w:suppressAutoHyphens/>
        <w:spacing w:after="0" w:line="240" w:lineRule="auto"/>
        <w:ind w:leftChars="256" w:left="565" w:hangingChars="1" w:hanging="2"/>
        <w:jc w:val="both"/>
        <w:textDirection w:val="btLr"/>
        <w:textAlignment w:val="top"/>
        <w:outlineLvl w:val="0"/>
        <w:rPr>
          <w:rFonts w:ascii="Times New Roman" w:eastAsia="Times New Roman" w:hAnsi="Times New Roman" w:cs="Times New Roman"/>
          <w:color w:val="000000"/>
        </w:rPr>
      </w:pPr>
      <w:r w:rsidRPr="004E6782">
        <w:rPr>
          <w:rFonts w:ascii="Times New Roman" w:eastAsia="Times New Roman" w:hAnsi="Times New Roman" w:cs="Times New Roman"/>
          <w:color w:val="000000"/>
        </w:rPr>
        <w:t>Incumbirá ao contratante divulgar o presente instrumento no Portal Nacional de Contratações Públicas (PNCP), na forma prevista no art. 94 da Lei nº 14.133, de 2021, bem como no respectivo sítio oficial na Internet, em atenção ao art. 8º, §2º, da Lei nº 12.527, de 2011</w:t>
      </w:r>
      <w:r>
        <w:rPr>
          <w:rFonts w:ascii="Times New Roman" w:eastAsia="Times New Roman" w:hAnsi="Times New Roman" w:cs="Times New Roman"/>
          <w:color w:val="000000"/>
        </w:rPr>
        <w:t>, e na imprensa oficial do Município.</w:t>
      </w:r>
    </w:p>
    <w:p w14:paraId="37181FE8" w14:textId="77777777" w:rsidR="002D01DE" w:rsidRPr="004E6782" w:rsidRDefault="002D01DE" w:rsidP="002D01DE">
      <w:pPr>
        <w:pBdr>
          <w:top w:val="nil"/>
          <w:left w:val="nil"/>
          <w:bottom w:val="nil"/>
          <w:right w:val="nil"/>
          <w:between w:val="nil"/>
        </w:pBdr>
        <w:spacing w:after="0" w:line="240" w:lineRule="auto"/>
        <w:ind w:leftChars="256" w:left="565" w:hangingChars="1" w:hanging="2"/>
        <w:jc w:val="both"/>
        <w:textDirection w:val="btLr"/>
        <w:textAlignment w:val="top"/>
        <w:outlineLvl w:val="0"/>
        <w:rPr>
          <w:rFonts w:ascii="Times New Roman" w:eastAsia="Times New Roman" w:hAnsi="Times New Roman" w:cs="Times New Roman"/>
          <w:color w:val="000000"/>
        </w:rPr>
      </w:pPr>
    </w:p>
    <w:p w14:paraId="338CDECC" w14:textId="77777777" w:rsidR="002D01DE" w:rsidRPr="002A3972" w:rsidRDefault="002D01DE" w:rsidP="002D01DE">
      <w:pPr>
        <w:numPr>
          <w:ilvl w:val="0"/>
          <w:numId w:val="22"/>
        </w:numPr>
        <w:pBdr>
          <w:top w:val="nil"/>
          <w:left w:val="nil"/>
          <w:bottom w:val="nil"/>
          <w:right w:val="nil"/>
          <w:between w:val="nil"/>
        </w:pBdr>
        <w:suppressAutoHyphens/>
        <w:spacing w:after="0" w:line="240" w:lineRule="auto"/>
        <w:ind w:leftChars="256" w:left="565" w:hangingChars="1" w:hanging="2"/>
        <w:jc w:val="both"/>
        <w:textDirection w:val="btLr"/>
        <w:textAlignment w:val="top"/>
        <w:outlineLvl w:val="0"/>
        <w:rPr>
          <w:rFonts w:ascii="Times New Roman" w:eastAsia="Times New Roman" w:hAnsi="Times New Roman" w:cs="Times New Roman"/>
          <w:color w:val="000000"/>
        </w:rPr>
      </w:pPr>
      <w:r w:rsidRPr="002A3972">
        <w:rPr>
          <w:rFonts w:ascii="Times New Roman" w:eastAsia="Times New Roman" w:hAnsi="Times New Roman" w:cs="Times New Roman"/>
          <w:b/>
          <w:color w:val="000000"/>
        </w:rPr>
        <w:t xml:space="preserve">CLÁUSULA DÉCIMA </w:t>
      </w:r>
      <w:r w:rsidRPr="002A3972">
        <w:rPr>
          <w:rFonts w:ascii="Times New Roman" w:eastAsia="Times New Roman" w:hAnsi="Times New Roman" w:cs="Times New Roman"/>
          <w:b/>
        </w:rPr>
        <w:t>SEXTA</w:t>
      </w:r>
      <w:r w:rsidRPr="002A3972">
        <w:rPr>
          <w:rFonts w:ascii="Times New Roman" w:eastAsia="Times New Roman" w:hAnsi="Times New Roman" w:cs="Times New Roman"/>
          <w:b/>
          <w:color w:val="000000"/>
        </w:rPr>
        <w:t xml:space="preserve"> - FORO</w:t>
      </w:r>
    </w:p>
    <w:p w14:paraId="3E4C17F1" w14:textId="77777777" w:rsidR="002D01DE" w:rsidRPr="002A3972" w:rsidRDefault="002D01DE" w:rsidP="002D01DE">
      <w:pPr>
        <w:numPr>
          <w:ilvl w:val="1"/>
          <w:numId w:val="22"/>
        </w:numPr>
        <w:pBdr>
          <w:top w:val="nil"/>
          <w:left w:val="nil"/>
          <w:bottom w:val="nil"/>
          <w:right w:val="nil"/>
          <w:between w:val="nil"/>
        </w:pBdr>
        <w:suppressAutoHyphens/>
        <w:spacing w:after="0" w:line="240" w:lineRule="auto"/>
        <w:ind w:leftChars="256" w:left="565" w:hangingChars="1" w:hanging="2"/>
        <w:jc w:val="both"/>
        <w:textDirection w:val="btLr"/>
        <w:textAlignment w:val="top"/>
        <w:outlineLvl w:val="0"/>
        <w:rPr>
          <w:rFonts w:ascii="Times New Roman" w:eastAsia="Times New Roman" w:hAnsi="Times New Roman" w:cs="Times New Roman"/>
          <w:color w:val="000000"/>
        </w:rPr>
      </w:pPr>
      <w:r w:rsidRPr="002A3972">
        <w:rPr>
          <w:rFonts w:ascii="Times New Roman" w:eastAsia="Times New Roman" w:hAnsi="Times New Roman" w:cs="Times New Roman"/>
          <w:color w:val="000000"/>
        </w:rPr>
        <w:t xml:space="preserve">Fica eleito o Foro da </w:t>
      </w:r>
      <w:r>
        <w:rPr>
          <w:rFonts w:ascii="Times New Roman" w:eastAsia="Times New Roman" w:hAnsi="Times New Roman" w:cs="Times New Roman"/>
          <w:color w:val="000000"/>
        </w:rPr>
        <w:t>Comarca</w:t>
      </w:r>
      <w:r w:rsidRPr="002A3972">
        <w:rPr>
          <w:rFonts w:ascii="Times New Roman" w:eastAsia="Times New Roman" w:hAnsi="Times New Roman" w:cs="Times New Roman"/>
          <w:color w:val="000000"/>
        </w:rPr>
        <w:t xml:space="preserve"> de </w:t>
      </w:r>
      <w:r>
        <w:rPr>
          <w:rFonts w:ascii="Times New Roman" w:eastAsia="Times New Roman" w:hAnsi="Times New Roman" w:cs="Times New Roman"/>
          <w:color w:val="000000"/>
        </w:rPr>
        <w:t>Santa Helena de Goiás/GO</w:t>
      </w:r>
      <w:r w:rsidRPr="002A3972">
        <w:rPr>
          <w:rFonts w:ascii="Times New Roman" w:eastAsia="Times New Roman" w:hAnsi="Times New Roman" w:cs="Times New Roman"/>
          <w:color w:val="000000"/>
        </w:rPr>
        <w:t xml:space="preserve"> para dirimir os litígios que decorrerem da execução deste Termo de Contrato que não puderem ser compostos pela conciliação, conforme art. 92, §1º, da Lei nº 14.133/21.</w:t>
      </w:r>
    </w:p>
    <w:p w14:paraId="083F5E9B" w14:textId="77777777" w:rsidR="002D01DE" w:rsidRPr="002A3972" w:rsidRDefault="002D01DE" w:rsidP="002D01DE">
      <w:pPr>
        <w:pBdr>
          <w:top w:val="nil"/>
          <w:left w:val="nil"/>
          <w:bottom w:val="nil"/>
          <w:right w:val="nil"/>
          <w:between w:val="nil"/>
        </w:pBdr>
        <w:spacing w:after="0" w:line="240" w:lineRule="auto"/>
        <w:ind w:left="567"/>
        <w:jc w:val="both"/>
        <w:rPr>
          <w:rFonts w:ascii="Times New Roman" w:eastAsia="Times New Roman" w:hAnsi="Times New Roman" w:cs="Times New Roman"/>
          <w:color w:val="000000"/>
        </w:rPr>
      </w:pPr>
    </w:p>
    <w:p w14:paraId="021D22ED" w14:textId="77777777" w:rsidR="002D01DE" w:rsidRDefault="002D01DE" w:rsidP="002D01DE">
      <w:pPr>
        <w:pBdr>
          <w:top w:val="nil"/>
          <w:left w:val="nil"/>
          <w:bottom w:val="nil"/>
          <w:right w:val="nil"/>
          <w:between w:val="nil"/>
        </w:pBdr>
        <w:spacing w:after="0" w:line="240" w:lineRule="auto"/>
        <w:ind w:left="567"/>
        <w:jc w:val="both"/>
        <w:rPr>
          <w:rFonts w:ascii="Times New Roman" w:eastAsia="Times New Roman" w:hAnsi="Times New Roman" w:cs="Times New Roman"/>
          <w:color w:val="000000"/>
        </w:rPr>
      </w:pPr>
      <w:r w:rsidRPr="002A3972">
        <w:rPr>
          <w:rFonts w:ascii="Times New Roman" w:eastAsia="Times New Roman" w:hAnsi="Times New Roman" w:cs="Times New Roman"/>
          <w:color w:val="000000"/>
        </w:rPr>
        <w:t>Local e data</w:t>
      </w:r>
      <w:r>
        <w:rPr>
          <w:rFonts w:ascii="Times New Roman" w:eastAsia="Times New Roman" w:hAnsi="Times New Roman" w:cs="Times New Roman"/>
          <w:color w:val="000000"/>
        </w:rPr>
        <w:t>.</w:t>
      </w:r>
    </w:p>
    <w:p w14:paraId="32D17D92" w14:textId="77777777" w:rsidR="002D01DE" w:rsidRPr="002A3972" w:rsidRDefault="002D01DE" w:rsidP="002D01DE">
      <w:pPr>
        <w:pBdr>
          <w:top w:val="nil"/>
          <w:left w:val="nil"/>
          <w:bottom w:val="nil"/>
          <w:right w:val="nil"/>
          <w:between w:val="nil"/>
        </w:pBdr>
        <w:spacing w:after="0" w:line="240" w:lineRule="auto"/>
        <w:ind w:left="567"/>
        <w:jc w:val="both"/>
        <w:rPr>
          <w:rFonts w:ascii="Times New Roman" w:eastAsia="Times New Roman" w:hAnsi="Times New Roman" w:cs="Times New Roman"/>
          <w:color w:val="000000"/>
        </w:rPr>
      </w:pPr>
    </w:p>
    <w:p w14:paraId="29CB089C" w14:textId="77777777" w:rsidR="002D01DE" w:rsidRDefault="002D01DE" w:rsidP="002D01DE">
      <w:pPr>
        <w:pBdr>
          <w:top w:val="nil"/>
          <w:left w:val="nil"/>
          <w:bottom w:val="nil"/>
          <w:right w:val="nil"/>
          <w:between w:val="nil"/>
        </w:pBdr>
        <w:spacing w:after="0" w:line="240" w:lineRule="auto"/>
        <w:ind w:left="567"/>
        <w:jc w:val="both"/>
        <w:rPr>
          <w:rFonts w:ascii="Times New Roman" w:eastAsia="Times New Roman" w:hAnsi="Times New Roman" w:cs="Times New Roman"/>
          <w:color w:val="000000"/>
        </w:rPr>
      </w:pPr>
      <w:r w:rsidRPr="002A3972">
        <w:rPr>
          <w:rFonts w:ascii="Times New Roman" w:eastAsia="Times New Roman" w:hAnsi="Times New Roman" w:cs="Times New Roman"/>
          <w:color w:val="000000"/>
        </w:rPr>
        <w:t>Contratante</w:t>
      </w:r>
    </w:p>
    <w:p w14:paraId="6D16067C" w14:textId="77777777" w:rsidR="002D01DE" w:rsidRPr="002A3972" w:rsidRDefault="002D01DE" w:rsidP="002D01DE">
      <w:pPr>
        <w:pBdr>
          <w:top w:val="nil"/>
          <w:left w:val="nil"/>
          <w:bottom w:val="nil"/>
          <w:right w:val="nil"/>
          <w:between w:val="nil"/>
        </w:pBdr>
        <w:spacing w:after="0" w:line="240" w:lineRule="auto"/>
        <w:ind w:left="567"/>
        <w:jc w:val="both"/>
        <w:rPr>
          <w:rFonts w:ascii="Times New Roman" w:eastAsia="Times New Roman" w:hAnsi="Times New Roman" w:cs="Times New Roman"/>
          <w:color w:val="000000"/>
        </w:rPr>
      </w:pPr>
    </w:p>
    <w:p w14:paraId="0103BDA2" w14:textId="77777777" w:rsidR="002D01DE" w:rsidRPr="002A3972" w:rsidRDefault="002D01DE" w:rsidP="002D01DE">
      <w:pPr>
        <w:pBdr>
          <w:top w:val="nil"/>
          <w:left w:val="nil"/>
          <w:bottom w:val="nil"/>
          <w:right w:val="nil"/>
          <w:between w:val="nil"/>
        </w:pBdr>
        <w:spacing w:after="0" w:line="240" w:lineRule="auto"/>
        <w:ind w:left="567"/>
        <w:jc w:val="both"/>
        <w:rPr>
          <w:rFonts w:ascii="Times New Roman" w:eastAsia="Times New Roman" w:hAnsi="Times New Roman" w:cs="Times New Roman"/>
          <w:color w:val="000000"/>
        </w:rPr>
      </w:pPr>
      <w:r w:rsidRPr="002A3972">
        <w:rPr>
          <w:rFonts w:ascii="Times New Roman" w:eastAsia="Times New Roman" w:hAnsi="Times New Roman" w:cs="Times New Roman"/>
          <w:color w:val="000000"/>
        </w:rPr>
        <w:t>Contratado</w:t>
      </w:r>
    </w:p>
    <w:p w14:paraId="078EA9A0" w14:textId="77777777" w:rsidR="002D01DE" w:rsidRDefault="002D01DE" w:rsidP="002D01DE">
      <w:pPr>
        <w:pBdr>
          <w:top w:val="nil"/>
          <w:left w:val="nil"/>
          <w:bottom w:val="nil"/>
          <w:right w:val="nil"/>
          <w:between w:val="nil"/>
        </w:pBdr>
        <w:spacing w:after="0" w:line="240" w:lineRule="auto"/>
        <w:ind w:left="567"/>
        <w:jc w:val="both"/>
        <w:rPr>
          <w:rFonts w:ascii="Times New Roman" w:eastAsia="Times New Roman" w:hAnsi="Times New Roman" w:cs="Times New Roman"/>
          <w:color w:val="000000"/>
        </w:rPr>
      </w:pPr>
    </w:p>
    <w:p w14:paraId="070E1454" w14:textId="77777777" w:rsidR="002D01DE" w:rsidRPr="002A3972" w:rsidRDefault="002D01DE" w:rsidP="002D01DE">
      <w:pPr>
        <w:pBdr>
          <w:top w:val="nil"/>
          <w:left w:val="nil"/>
          <w:bottom w:val="nil"/>
          <w:right w:val="nil"/>
          <w:between w:val="nil"/>
        </w:pBdr>
        <w:spacing w:after="0" w:line="240" w:lineRule="auto"/>
        <w:ind w:left="567"/>
        <w:jc w:val="both"/>
        <w:rPr>
          <w:rFonts w:ascii="Times New Roman" w:eastAsia="Times New Roman" w:hAnsi="Times New Roman" w:cs="Times New Roman"/>
          <w:color w:val="000000"/>
        </w:rPr>
      </w:pPr>
      <w:r w:rsidRPr="002A3972">
        <w:rPr>
          <w:rFonts w:ascii="Times New Roman" w:eastAsia="Times New Roman" w:hAnsi="Times New Roman" w:cs="Times New Roman"/>
          <w:color w:val="000000"/>
        </w:rPr>
        <w:t>Testemunhas</w:t>
      </w:r>
    </w:p>
    <w:p w14:paraId="422E9825" w14:textId="77777777" w:rsidR="002D01DE" w:rsidRPr="002A3972" w:rsidRDefault="002D01DE" w:rsidP="002D01DE">
      <w:pPr>
        <w:pBdr>
          <w:top w:val="nil"/>
          <w:left w:val="nil"/>
          <w:bottom w:val="nil"/>
          <w:right w:val="nil"/>
          <w:between w:val="nil"/>
        </w:pBdr>
        <w:spacing w:after="0" w:line="240" w:lineRule="auto"/>
        <w:ind w:left="567"/>
        <w:jc w:val="both"/>
        <w:rPr>
          <w:rFonts w:ascii="Times New Roman" w:eastAsia="Times New Roman" w:hAnsi="Times New Roman" w:cs="Times New Roman"/>
          <w:color w:val="000000"/>
        </w:rPr>
      </w:pPr>
      <w:r w:rsidRPr="002A3972">
        <w:rPr>
          <w:rFonts w:ascii="Times New Roman" w:eastAsia="Times New Roman" w:hAnsi="Times New Roman" w:cs="Times New Roman"/>
          <w:color w:val="000000"/>
        </w:rPr>
        <w:t>1-</w:t>
      </w:r>
    </w:p>
    <w:p w14:paraId="108F996D" w14:textId="77777777" w:rsidR="002D01DE" w:rsidRPr="002A3972" w:rsidRDefault="002D01DE" w:rsidP="002D01DE">
      <w:pPr>
        <w:pBdr>
          <w:top w:val="nil"/>
          <w:left w:val="nil"/>
          <w:bottom w:val="nil"/>
          <w:right w:val="nil"/>
          <w:between w:val="nil"/>
        </w:pBdr>
        <w:spacing w:after="0" w:line="240" w:lineRule="auto"/>
        <w:ind w:left="567"/>
        <w:jc w:val="both"/>
        <w:rPr>
          <w:rFonts w:ascii="Times New Roman" w:eastAsia="Times New Roman" w:hAnsi="Times New Roman" w:cs="Times New Roman"/>
        </w:rPr>
      </w:pPr>
      <w:r w:rsidRPr="002A3972">
        <w:rPr>
          <w:rFonts w:ascii="Times New Roman" w:eastAsia="Times New Roman" w:hAnsi="Times New Roman" w:cs="Times New Roman"/>
          <w:color w:val="000000"/>
        </w:rPr>
        <w:t>2-</w:t>
      </w:r>
    </w:p>
    <w:p w14:paraId="6FFD9B73" w14:textId="77777777" w:rsidR="002D01DE" w:rsidRPr="001839AE" w:rsidRDefault="002D01DE" w:rsidP="002D01DE">
      <w:pPr>
        <w:widowControl w:val="0"/>
        <w:autoSpaceDE w:val="0"/>
        <w:autoSpaceDN w:val="0"/>
        <w:adjustRightInd w:val="0"/>
        <w:spacing w:after="0" w:line="240" w:lineRule="auto"/>
        <w:ind w:left="567" w:right="-30"/>
        <w:jc w:val="center"/>
        <w:rPr>
          <w:rFonts w:ascii="Times New Roman" w:hAnsi="Times New Roman" w:cs="Times New Roman"/>
        </w:rPr>
      </w:pPr>
    </w:p>
    <w:p w14:paraId="6F417519" w14:textId="77777777" w:rsidR="002D01DE" w:rsidRDefault="002D01DE" w:rsidP="002D01DE">
      <w:pPr>
        <w:ind w:left="567"/>
      </w:pPr>
    </w:p>
    <w:p w14:paraId="4935054E" w14:textId="77777777" w:rsidR="002D01DE" w:rsidRDefault="002D01DE" w:rsidP="00FF3D6F">
      <w:pPr>
        <w:jc w:val="center"/>
        <w:rPr>
          <w:sz w:val="28"/>
          <w:szCs w:val="28"/>
        </w:rPr>
      </w:pPr>
    </w:p>
    <w:sectPr w:rsidR="002D01DE" w:rsidSect="00062545">
      <w:headerReference w:type="even" r:id="rId12"/>
      <w:headerReference w:type="default" r:id="rId13"/>
      <w:footerReference w:type="even" r:id="rId14"/>
      <w:footerReference w:type="default" r:id="rId15"/>
      <w:headerReference w:type="first" r:id="rId16"/>
      <w:footerReference w:type="first" r:id="rId17"/>
      <w:pgSz w:w="11906" w:h="16838"/>
      <w:pgMar w:top="1418" w:right="1701" w:bottom="1418" w:left="1701" w:header="1701"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B31146" w14:textId="77777777" w:rsidR="00BD626C" w:rsidRDefault="00BD626C" w:rsidP="004C07D0">
      <w:pPr>
        <w:spacing w:after="0" w:line="240" w:lineRule="auto"/>
      </w:pPr>
      <w:r>
        <w:separator/>
      </w:r>
    </w:p>
  </w:endnote>
  <w:endnote w:type="continuationSeparator" w:id="0">
    <w:p w14:paraId="74091A9C" w14:textId="77777777" w:rsidR="00BD626C" w:rsidRDefault="00BD626C" w:rsidP="004C07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6AD88" w14:textId="77777777" w:rsidR="00965237" w:rsidRDefault="00965237">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EE700" w14:textId="77777777" w:rsidR="00965237" w:rsidRDefault="00965237">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844A62" w14:textId="77777777" w:rsidR="00965237" w:rsidRDefault="0096523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5574D8" w14:textId="77777777" w:rsidR="00BD626C" w:rsidRDefault="00BD626C" w:rsidP="004C07D0">
      <w:pPr>
        <w:spacing w:after="0" w:line="240" w:lineRule="auto"/>
      </w:pPr>
      <w:r>
        <w:separator/>
      </w:r>
    </w:p>
  </w:footnote>
  <w:footnote w:type="continuationSeparator" w:id="0">
    <w:p w14:paraId="22089D1C" w14:textId="77777777" w:rsidR="00BD626C" w:rsidRDefault="00BD626C" w:rsidP="004C07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C5206D" w14:textId="77777777" w:rsidR="002D01DE" w:rsidRDefault="002D01DE">
    <w:pPr>
      <w:pStyle w:val="Cabealho"/>
    </w:pPr>
    <w:r>
      <w:rPr>
        <w:noProof/>
      </w:rPr>
      <w:pict w14:anchorId="2A688A3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50246188" o:spid="_x0000_s1032" type="#_x0000_t136" style="position:absolute;margin-left:0;margin-top:0;width:419.65pt;height:179.85pt;rotation:315;z-index:-251648000;mso-position-horizontal:center;mso-position-horizontal-relative:margin;mso-position-vertical:center;mso-position-vertical-relative:margin" o:allowincell="f" fillcolor="silver" stroked="f">
          <v:fill opacity=".5"/>
          <v:textpath style="font-family:&quot;Calibri&quot;;font-size:1pt" string="MINUTA"/>
          <w10:wrap anchorx="margin" anchory="margin"/>
        </v:shape>
      </w:pict>
    </w:r>
    <w:r>
      <w:rPr>
        <w:noProof/>
        <w:lang w:eastAsia="pt-BR"/>
      </w:rPr>
      <w:drawing>
        <wp:anchor distT="0" distB="0" distL="0" distR="0" simplePos="0" relativeHeight="251664384" behindDoc="1" locked="0" layoutInCell="0" allowOverlap="1" wp14:anchorId="58FC0AD2" wp14:editId="5838043D">
          <wp:simplePos x="0" y="0"/>
          <wp:positionH relativeFrom="margin">
            <wp:align>center</wp:align>
          </wp:positionH>
          <wp:positionV relativeFrom="margin">
            <wp:align>center</wp:align>
          </wp:positionV>
          <wp:extent cx="7562215" cy="10692130"/>
          <wp:effectExtent l="0" t="0" r="0" b="0"/>
          <wp:wrapNone/>
          <wp:docPr id="492210698" name="Imagem 1"/>
          <wp:cNvGraphicFramePr/>
          <a:graphic xmlns:a="http://schemas.openxmlformats.org/drawingml/2006/main">
            <a:graphicData uri="http://schemas.openxmlformats.org/drawingml/2006/picture">
              <pic:pic xmlns:pic="http://schemas.openxmlformats.org/drawingml/2006/picture">
                <pic:nvPicPr>
                  <pic:cNvPr id="2" name="WordPictureWatermark180683782"/>
                  <pic:cNvPicPr/>
                </pic:nvPicPr>
                <pic:blipFill>
                  <a:blip r:embed="rId1"/>
                  <a:stretch/>
                </pic:blipFill>
                <pic:spPr>
                  <a:xfrm>
                    <a:off x="0" y="0"/>
                    <a:ext cx="7562160" cy="10692000"/>
                  </a:xfrm>
                  <a:prstGeom prst="rect">
                    <a:avLst/>
                  </a:prstGeom>
                  <a:noFill/>
                  <a:ln w="0">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2EF7D6" w14:textId="77777777" w:rsidR="002D01DE" w:rsidRDefault="002D01DE">
    <w:pPr>
      <w:pStyle w:val="Cabealho"/>
    </w:pPr>
    <w:r>
      <w:rPr>
        <w:noProof/>
      </w:rPr>
      <w:pict w14:anchorId="078AFA2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50246189" o:spid="_x0000_s1033" type="#_x0000_t136" style="position:absolute;margin-left:0;margin-top:0;width:419.65pt;height:179.85pt;rotation:315;z-index:-251646976;mso-position-horizontal:center;mso-position-horizontal-relative:margin;mso-position-vertical:center;mso-position-vertical-relative:margin" o:allowincell="f" fillcolor="silver" stroked="f">
          <v:fill opacity=".5"/>
          <v:textpath style="font-family:&quot;Calibri&quot;;font-size:1pt" string="MINUTA"/>
          <w10:wrap anchorx="margin" anchory="margin"/>
        </v:shape>
      </w:pict>
    </w:r>
  </w:p>
  <w:p w14:paraId="41E69AAB" w14:textId="77777777" w:rsidR="002D01DE" w:rsidRDefault="002D01DE">
    <w:pPr>
      <w:pStyle w:val="Cabealho"/>
    </w:pPr>
    <w:r>
      <w:rPr>
        <w:noProof/>
        <w:lang w:eastAsia="pt-BR"/>
      </w:rPr>
      <w:pict w14:anchorId="79AAAC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07601142" o:spid="_x0000_s1034" type="#_x0000_t75" style="position:absolute;margin-left:-82.15pt;margin-top:-105.35pt;width:589.2pt;height:833.25pt;z-index:-251645952;mso-position-horizontal-relative:margin;mso-position-vertical-relative:margin" o:allowincell="f">
          <v:imagedata r:id="rId1" o:title="PREF SANTA HELENA DE GOIÁS - PAPEL TIMBRADO"/>
          <w10:wrap anchorx="margin" anchory="margin"/>
        </v:shape>
      </w:pict>
    </w:r>
    <w:r>
      <w:rPr>
        <w:noProof/>
        <w:lang w:eastAsia="pt-BR"/>
      </w:rPr>
      <w:drawing>
        <wp:anchor distT="0" distB="0" distL="0" distR="0" simplePos="0" relativeHeight="251665408" behindDoc="1" locked="0" layoutInCell="0" allowOverlap="1" wp14:anchorId="78076BDA" wp14:editId="4FC18647">
          <wp:simplePos x="0" y="0"/>
          <wp:positionH relativeFrom="margin">
            <wp:posOffset>-1081405</wp:posOffset>
          </wp:positionH>
          <wp:positionV relativeFrom="margin">
            <wp:posOffset>-1422400</wp:posOffset>
          </wp:positionV>
          <wp:extent cx="7562215" cy="10692130"/>
          <wp:effectExtent l="0" t="0" r="0" b="0"/>
          <wp:wrapNone/>
          <wp:docPr id="1715210953" name="Imagem 2"/>
          <wp:cNvGraphicFramePr/>
          <a:graphic xmlns:a="http://schemas.openxmlformats.org/drawingml/2006/main">
            <a:graphicData uri="http://schemas.openxmlformats.org/drawingml/2006/picture">
              <pic:pic xmlns:pic="http://schemas.openxmlformats.org/drawingml/2006/picture">
                <pic:nvPicPr>
                  <pic:cNvPr id="4" name="WordPictureWatermark180683783"/>
                  <pic:cNvPicPr/>
                </pic:nvPicPr>
                <pic:blipFill>
                  <a:blip r:embed="rId2"/>
                  <a:stretch/>
                </pic:blipFill>
                <pic:spPr>
                  <a:xfrm>
                    <a:off x="0" y="0"/>
                    <a:ext cx="7562160" cy="10692000"/>
                  </a:xfrm>
                  <a:prstGeom prst="rect">
                    <a:avLst/>
                  </a:prstGeom>
                  <a:noFill/>
                  <a:ln w="0">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589440" w14:textId="77777777" w:rsidR="002D01DE" w:rsidRDefault="002D01DE">
    <w:pPr>
      <w:pStyle w:val="Cabealho"/>
    </w:pPr>
    <w:r>
      <w:rPr>
        <w:noProof/>
      </w:rPr>
      <w:pict w14:anchorId="23B765B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50246187" o:spid="_x0000_s1031" type="#_x0000_t136" style="position:absolute;margin-left:0;margin-top:0;width:419.65pt;height:179.85pt;rotation:315;z-index:-251649024;mso-position-horizontal:center;mso-position-horizontal-relative:margin;mso-position-vertical:center;mso-position-vertical-relative:margin" o:allowincell="f" fillcolor="silver" stroked="f">
          <v:fill opacity=".5"/>
          <v:textpath style="font-family:&quot;Calibri&quot;;font-size:1pt" string="MINUTA"/>
          <w10:wrap anchorx="margin" anchory="margin"/>
        </v:shape>
      </w:pict>
    </w:r>
  </w:p>
  <w:p w14:paraId="0E3C1446" w14:textId="77777777" w:rsidR="002D01DE" w:rsidRDefault="002D01DE">
    <w:pPr>
      <w:pStyle w:val="Cabealho"/>
    </w:pPr>
    <w:r>
      <w:rPr>
        <w:noProof/>
        <w:lang w:eastAsia="pt-BR"/>
      </w:rPr>
      <w:drawing>
        <wp:anchor distT="0" distB="0" distL="0" distR="0" simplePos="0" relativeHeight="251666432" behindDoc="1" locked="0" layoutInCell="0" allowOverlap="1" wp14:anchorId="4E4923D7" wp14:editId="66F0C4F9">
          <wp:simplePos x="0" y="0"/>
          <wp:positionH relativeFrom="margin">
            <wp:posOffset>-1081405</wp:posOffset>
          </wp:positionH>
          <wp:positionV relativeFrom="margin">
            <wp:posOffset>-1422400</wp:posOffset>
          </wp:positionV>
          <wp:extent cx="7562215" cy="10692130"/>
          <wp:effectExtent l="0" t="0" r="0" b="0"/>
          <wp:wrapNone/>
          <wp:docPr id="1956496940" name="Imagem 3"/>
          <wp:cNvGraphicFramePr/>
          <a:graphic xmlns:a="http://schemas.openxmlformats.org/drawingml/2006/main">
            <a:graphicData uri="http://schemas.openxmlformats.org/drawingml/2006/picture">
              <pic:pic xmlns:pic="http://schemas.openxmlformats.org/drawingml/2006/picture">
                <pic:nvPicPr>
                  <pic:cNvPr id="6" name="WordPictureWatermark180683783"/>
                  <pic:cNvPicPr/>
                </pic:nvPicPr>
                <pic:blipFill>
                  <a:blip r:embed="rId1"/>
                  <a:stretch/>
                </pic:blipFill>
                <pic:spPr>
                  <a:xfrm>
                    <a:off x="0" y="0"/>
                    <a:ext cx="7562160" cy="10692000"/>
                  </a:xfrm>
                  <a:prstGeom prst="rect">
                    <a:avLst/>
                  </a:prstGeom>
                  <a:noFill/>
                  <a:ln w="0">
                    <a:noFill/>
                  </a:ln>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14F150" w14:textId="77777777" w:rsidR="004C07D0" w:rsidRDefault="00000000">
    <w:pPr>
      <w:pStyle w:val="Cabealho"/>
    </w:pPr>
    <w:r>
      <w:rPr>
        <w:noProof/>
      </w:rPr>
      <w:pict w14:anchorId="0414F1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683782" o:spid="_x0000_s1029" type="#_x0000_t75" style="position:absolute;margin-left:0;margin-top:0;width:595.45pt;height:841.9pt;z-index:-251657216;mso-position-horizontal:center;mso-position-horizontal-relative:margin;mso-position-vertical:center;mso-position-vertical-relative:margin" o:allowincell="f">
          <v:imagedata r:id="rId1" o:title="PREF SANTA HELENA DE GOIÁS - PAPEL TIMBRADO"/>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14F151" w14:textId="4FC718C3" w:rsidR="00BE1409" w:rsidRDefault="00965237">
    <w:pPr>
      <w:pStyle w:val="Cabealho"/>
    </w:pPr>
    <w:r>
      <w:rPr>
        <w:noProof/>
      </w:rPr>
      <w:drawing>
        <wp:anchor distT="0" distB="0" distL="114300" distR="114300" simplePos="0" relativeHeight="251662336" behindDoc="0" locked="0" layoutInCell="1" allowOverlap="1" wp14:anchorId="79977EE7" wp14:editId="327487F0">
          <wp:simplePos x="0" y="0"/>
          <wp:positionH relativeFrom="margin">
            <wp:posOffset>4919729</wp:posOffset>
          </wp:positionH>
          <wp:positionV relativeFrom="paragraph">
            <wp:posOffset>-930838</wp:posOffset>
          </wp:positionV>
          <wp:extent cx="1211580" cy="1211580"/>
          <wp:effectExtent l="0" t="0" r="0" b="0"/>
          <wp:wrapSquare wrapText="bothSides"/>
          <wp:docPr id="1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1580" cy="1211580"/>
                  </a:xfrm>
                  <a:prstGeom prst="rect">
                    <a:avLst/>
                  </a:prstGeom>
                  <a:noFill/>
                </pic:spPr>
              </pic:pic>
            </a:graphicData>
          </a:graphic>
          <wp14:sizeRelH relativeFrom="page">
            <wp14:pctWidth>0</wp14:pctWidth>
          </wp14:sizeRelH>
          <wp14:sizeRelV relativeFrom="page">
            <wp14:pctHeight>0</wp14:pctHeight>
          </wp14:sizeRelV>
        </wp:anchor>
      </w:drawing>
    </w:r>
  </w:p>
  <w:p w14:paraId="0414F152" w14:textId="536B2068" w:rsidR="004C07D0" w:rsidRDefault="00000000">
    <w:pPr>
      <w:pStyle w:val="Cabealho"/>
    </w:pPr>
    <w:r>
      <w:rPr>
        <w:noProof/>
      </w:rPr>
      <w:pict w14:anchorId="0414F1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683783" o:spid="_x0000_s1030" type="#_x0000_t75" style="position:absolute;margin-left:-85.15pt;margin-top:-112pt;width:595.45pt;height:841.9pt;z-index:-251656192;mso-position-horizontal-relative:margin;mso-position-vertical-relative:margin" o:allowincell="f">
          <v:imagedata r:id="rId2" o:title="PREF SANTA HELENA DE GOIÁS - PAPEL TIMBRADO"/>
          <w10:wrap anchorx="margin" anchory="margin"/>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14F153" w14:textId="77777777" w:rsidR="004C07D0" w:rsidRDefault="00000000">
    <w:pPr>
      <w:pStyle w:val="Cabealho"/>
    </w:pPr>
    <w:r>
      <w:rPr>
        <w:noProof/>
      </w:rPr>
      <w:pict w14:anchorId="0414F1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683781" o:spid="_x0000_s1028" type="#_x0000_t75" style="position:absolute;margin-left:0;margin-top:0;width:595.45pt;height:841.9pt;z-index:-251658240;mso-position-horizontal:center;mso-position-horizontal-relative:margin;mso-position-vertical:center;mso-position-vertical-relative:margin" o:allowincell="f">
          <v:imagedata r:id="rId1" o:title="PREF SANTA HELENA DE GOIÁS - PAPEL TIMBRA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6771C"/>
    <w:multiLevelType w:val="hybridMultilevel"/>
    <w:tmpl w:val="E330573C"/>
    <w:lvl w:ilvl="0" w:tplc="04160017">
      <w:start w:val="1"/>
      <w:numFmt w:val="lowerLetter"/>
      <w:lvlText w:val="%1)"/>
      <w:lvlJc w:val="left"/>
      <w:pPr>
        <w:ind w:left="720" w:hanging="360"/>
      </w:pPr>
      <w:rPr>
        <w:color w:val="00000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 w15:restartNumberingAfterBreak="0">
    <w:nsid w:val="0CF12099"/>
    <w:multiLevelType w:val="multilevel"/>
    <w:tmpl w:val="70FE2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983857"/>
    <w:multiLevelType w:val="multilevel"/>
    <w:tmpl w:val="DB7CA1AA"/>
    <w:lvl w:ilvl="0">
      <w:start w:val="1"/>
      <w:numFmt w:val="decimal"/>
      <w:lvlText w:val="%1."/>
      <w:lvlJc w:val="left"/>
      <w:pPr>
        <w:ind w:left="360" w:hanging="360"/>
      </w:pPr>
      <w:rPr>
        <w:b/>
        <w:color w:val="auto"/>
      </w:rPr>
    </w:lvl>
    <w:lvl w:ilvl="1">
      <w:start w:val="1"/>
      <w:numFmt w:val="decimal"/>
      <w:lvlText w:val="%1.%2."/>
      <w:lvlJc w:val="left"/>
      <w:pPr>
        <w:ind w:left="1283" w:hanging="432"/>
      </w:pPr>
      <w:rPr>
        <w:sz w:val="22"/>
        <w:szCs w:val="22"/>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C547597"/>
    <w:multiLevelType w:val="multilevel"/>
    <w:tmpl w:val="05E8F8A6"/>
    <w:lvl w:ilvl="0">
      <w:start w:val="7"/>
      <w:numFmt w:val="decimal"/>
      <w:lvlText w:val="%1"/>
      <w:lvlJc w:val="left"/>
      <w:pPr>
        <w:ind w:left="790" w:hanging="790"/>
      </w:pPr>
    </w:lvl>
    <w:lvl w:ilvl="1">
      <w:start w:val="2"/>
      <w:numFmt w:val="decimal"/>
      <w:lvlText w:val="%1.%2"/>
      <w:lvlJc w:val="left"/>
      <w:pPr>
        <w:ind w:left="931" w:hanging="790"/>
      </w:pPr>
    </w:lvl>
    <w:lvl w:ilvl="2">
      <w:start w:val="4"/>
      <w:numFmt w:val="decimal"/>
      <w:lvlText w:val="%1.%2.%3"/>
      <w:lvlJc w:val="left"/>
      <w:pPr>
        <w:ind w:left="1072" w:hanging="790"/>
      </w:pPr>
    </w:lvl>
    <w:lvl w:ilvl="3">
      <w:start w:val="2"/>
      <w:numFmt w:val="decimal"/>
      <w:lvlText w:val="%1.%2.%3.%4"/>
      <w:lvlJc w:val="left"/>
      <w:pPr>
        <w:ind w:left="1213" w:hanging="790"/>
      </w:pPr>
    </w:lvl>
    <w:lvl w:ilvl="4">
      <w:start w:val="1"/>
      <w:numFmt w:val="decimal"/>
      <w:lvlText w:val="%1.%2.%3.%4.%5"/>
      <w:lvlJc w:val="left"/>
      <w:pPr>
        <w:ind w:left="1644" w:hanging="1080"/>
      </w:pPr>
    </w:lvl>
    <w:lvl w:ilvl="5">
      <w:start w:val="1"/>
      <w:numFmt w:val="decimal"/>
      <w:lvlText w:val="%1.%2.%3.%4.%5.%6"/>
      <w:lvlJc w:val="left"/>
      <w:pPr>
        <w:ind w:left="1785" w:hanging="1080"/>
      </w:pPr>
    </w:lvl>
    <w:lvl w:ilvl="6">
      <w:start w:val="1"/>
      <w:numFmt w:val="decimal"/>
      <w:lvlText w:val="%1.%2.%3.%4.%5.%6.%7"/>
      <w:lvlJc w:val="left"/>
      <w:pPr>
        <w:ind w:left="2286" w:hanging="1440"/>
      </w:pPr>
    </w:lvl>
    <w:lvl w:ilvl="7">
      <w:start w:val="1"/>
      <w:numFmt w:val="decimal"/>
      <w:lvlText w:val="%1.%2.%3.%4.%5.%6.%7.%8"/>
      <w:lvlJc w:val="left"/>
      <w:pPr>
        <w:ind w:left="2427" w:hanging="1440"/>
      </w:pPr>
    </w:lvl>
    <w:lvl w:ilvl="8">
      <w:start w:val="1"/>
      <w:numFmt w:val="decimal"/>
      <w:lvlText w:val="%1.%2.%3.%4.%5.%6.%7.%8.%9"/>
      <w:lvlJc w:val="left"/>
      <w:pPr>
        <w:ind w:left="2928" w:hanging="1800"/>
      </w:pPr>
    </w:lvl>
  </w:abstractNum>
  <w:abstractNum w:abstractNumId="4" w15:restartNumberingAfterBreak="0">
    <w:nsid w:val="1D5C100D"/>
    <w:multiLevelType w:val="multilevel"/>
    <w:tmpl w:val="A6327746"/>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rFonts w:ascii="Times New Roman" w:hAnsi="Times New Roman" w:cs="Times New Roman" w:hint="default"/>
        <w:b w:val="0"/>
        <w:bCs w:val="0"/>
        <w:i w:val="0"/>
        <w:strike w:val="0"/>
        <w:dstrike w:val="0"/>
        <w:color w:val="auto"/>
        <w:sz w:val="24"/>
        <w:szCs w:val="24"/>
        <w:u w:val="none"/>
        <w:effect w:val="none"/>
      </w:rPr>
    </w:lvl>
    <w:lvl w:ilvl="2">
      <w:start w:val="1"/>
      <w:numFmt w:val="decimal"/>
      <w:pStyle w:val="Nivel3"/>
      <w:lvlText w:val="%1.%2.%3."/>
      <w:lvlJc w:val="left"/>
      <w:pPr>
        <w:ind w:left="788" w:hanging="504"/>
      </w:pPr>
      <w:rPr>
        <w:rFonts w:ascii="Times New Roman" w:hAnsi="Times New Roman" w:cs="Times New Roman" w:hint="default"/>
        <w:b w:val="0"/>
        <w:bCs w:val="0"/>
        <w:i w:val="0"/>
        <w:strike w:val="0"/>
        <w:dstrike w:val="0"/>
        <w:color w:val="auto"/>
        <w:sz w:val="24"/>
        <w:szCs w:val="24"/>
        <w:u w:val="none"/>
        <w:effect w:val="none"/>
      </w:rPr>
    </w:lvl>
    <w:lvl w:ilvl="3">
      <w:start w:val="1"/>
      <w:numFmt w:val="decimal"/>
      <w:pStyle w:val="Nivel4"/>
      <w:lvlText w:val="%1.%2.%3.%4."/>
      <w:lvlJc w:val="left"/>
      <w:pPr>
        <w:ind w:left="2491" w:hanging="648"/>
      </w:pPr>
      <w:rPr>
        <w:i w:val="0"/>
        <w:iCs w:val="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ABE7FC5"/>
    <w:multiLevelType w:val="hybridMultilevel"/>
    <w:tmpl w:val="00F051C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341D6F6F"/>
    <w:multiLevelType w:val="multilevel"/>
    <w:tmpl w:val="9C90A672"/>
    <w:lvl w:ilvl="0">
      <w:start w:val="4"/>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7" w15:restartNumberingAfterBreak="0">
    <w:nsid w:val="35EB2553"/>
    <w:multiLevelType w:val="hybridMultilevel"/>
    <w:tmpl w:val="405C700E"/>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8" w15:restartNumberingAfterBreak="0">
    <w:nsid w:val="365F17EB"/>
    <w:multiLevelType w:val="hybridMultilevel"/>
    <w:tmpl w:val="78FCF5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B597E70"/>
    <w:multiLevelType w:val="hybridMultilevel"/>
    <w:tmpl w:val="D1C85C16"/>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0" w15:restartNumberingAfterBreak="0">
    <w:nsid w:val="45E93F25"/>
    <w:multiLevelType w:val="hybridMultilevel"/>
    <w:tmpl w:val="805E0D20"/>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1" w15:restartNumberingAfterBreak="0">
    <w:nsid w:val="4C755897"/>
    <w:multiLevelType w:val="multilevel"/>
    <w:tmpl w:val="B0346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17B108E"/>
    <w:multiLevelType w:val="hybridMultilevel"/>
    <w:tmpl w:val="512A2CC2"/>
    <w:lvl w:ilvl="0" w:tplc="8A847780">
      <w:start w:val="1"/>
      <w:numFmt w:val="lowerLetter"/>
      <w:lvlText w:val="%1)"/>
      <w:lvlJc w:val="left"/>
      <w:pPr>
        <w:ind w:left="720" w:hanging="360"/>
      </w:pPr>
      <w:rPr>
        <w:b w:val="0"/>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3" w15:restartNumberingAfterBreak="0">
    <w:nsid w:val="5FF206E3"/>
    <w:multiLevelType w:val="multilevel"/>
    <w:tmpl w:val="D0B2E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49C7868"/>
    <w:multiLevelType w:val="multilevel"/>
    <w:tmpl w:val="1B9EB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8696376"/>
    <w:multiLevelType w:val="hybridMultilevel"/>
    <w:tmpl w:val="C4CA34C6"/>
    <w:lvl w:ilvl="0" w:tplc="04160017">
      <w:start w:val="1"/>
      <w:numFmt w:val="lowerLetter"/>
      <w:lvlText w:val="%1)"/>
      <w:lvlJc w:val="left"/>
      <w:pPr>
        <w:ind w:left="2130" w:hanging="360"/>
      </w:pPr>
    </w:lvl>
    <w:lvl w:ilvl="1" w:tplc="04160019">
      <w:start w:val="1"/>
      <w:numFmt w:val="lowerLetter"/>
      <w:lvlText w:val="%2."/>
      <w:lvlJc w:val="left"/>
      <w:pPr>
        <w:ind w:left="2850" w:hanging="360"/>
      </w:pPr>
    </w:lvl>
    <w:lvl w:ilvl="2" w:tplc="0416001B">
      <w:start w:val="1"/>
      <w:numFmt w:val="lowerRoman"/>
      <w:lvlText w:val="%3."/>
      <w:lvlJc w:val="right"/>
      <w:pPr>
        <w:ind w:left="3570" w:hanging="180"/>
      </w:pPr>
    </w:lvl>
    <w:lvl w:ilvl="3" w:tplc="0416000F">
      <w:start w:val="1"/>
      <w:numFmt w:val="decimal"/>
      <w:lvlText w:val="%4."/>
      <w:lvlJc w:val="left"/>
      <w:pPr>
        <w:ind w:left="4290" w:hanging="360"/>
      </w:pPr>
    </w:lvl>
    <w:lvl w:ilvl="4" w:tplc="04160019">
      <w:start w:val="1"/>
      <w:numFmt w:val="lowerLetter"/>
      <w:lvlText w:val="%5."/>
      <w:lvlJc w:val="left"/>
      <w:pPr>
        <w:ind w:left="5010" w:hanging="360"/>
      </w:pPr>
    </w:lvl>
    <w:lvl w:ilvl="5" w:tplc="0416001B">
      <w:start w:val="1"/>
      <w:numFmt w:val="lowerRoman"/>
      <w:lvlText w:val="%6."/>
      <w:lvlJc w:val="right"/>
      <w:pPr>
        <w:ind w:left="5730" w:hanging="180"/>
      </w:pPr>
    </w:lvl>
    <w:lvl w:ilvl="6" w:tplc="0416000F">
      <w:start w:val="1"/>
      <w:numFmt w:val="decimal"/>
      <w:lvlText w:val="%7."/>
      <w:lvlJc w:val="left"/>
      <w:pPr>
        <w:ind w:left="6450" w:hanging="360"/>
      </w:pPr>
    </w:lvl>
    <w:lvl w:ilvl="7" w:tplc="04160019">
      <w:start w:val="1"/>
      <w:numFmt w:val="lowerLetter"/>
      <w:lvlText w:val="%8."/>
      <w:lvlJc w:val="left"/>
      <w:pPr>
        <w:ind w:left="7170" w:hanging="360"/>
      </w:pPr>
    </w:lvl>
    <w:lvl w:ilvl="8" w:tplc="0416001B">
      <w:start w:val="1"/>
      <w:numFmt w:val="lowerRoman"/>
      <w:lvlText w:val="%9."/>
      <w:lvlJc w:val="right"/>
      <w:pPr>
        <w:ind w:left="7890" w:hanging="180"/>
      </w:pPr>
    </w:lvl>
  </w:abstractNum>
  <w:abstractNum w:abstractNumId="16" w15:restartNumberingAfterBreak="0">
    <w:nsid w:val="6B310E72"/>
    <w:multiLevelType w:val="multilevel"/>
    <w:tmpl w:val="2B96664A"/>
    <w:lvl w:ilvl="0">
      <w:start w:val="1"/>
      <w:numFmt w:val="decimal"/>
      <w:lvlText w:val="%1."/>
      <w:lvlJc w:val="left"/>
      <w:pPr>
        <w:ind w:left="284" w:hanging="284"/>
      </w:pPr>
      <w:rPr>
        <w:b/>
      </w:rPr>
    </w:lvl>
    <w:lvl w:ilvl="1">
      <w:start w:val="1"/>
      <w:numFmt w:val="decimal"/>
      <w:lvlText w:val="%1.%2."/>
      <w:lvlJc w:val="left"/>
      <w:pPr>
        <w:ind w:left="284" w:hanging="284"/>
      </w:pPr>
      <w:rPr>
        <w:b/>
        <w:i w:val="0"/>
        <w:iCs/>
      </w:rPr>
    </w:lvl>
    <w:lvl w:ilvl="2">
      <w:start w:val="1"/>
      <w:numFmt w:val="decimal"/>
      <w:lvlText w:val="%1.%2.%3."/>
      <w:lvlJc w:val="left"/>
      <w:pPr>
        <w:ind w:left="284" w:hanging="284"/>
      </w:pPr>
      <w:rPr>
        <w:b/>
      </w:rPr>
    </w:lvl>
    <w:lvl w:ilvl="3">
      <w:start w:val="1"/>
      <w:numFmt w:val="decimal"/>
      <w:lvlText w:val="%1.%2.%3.%4."/>
      <w:lvlJc w:val="left"/>
      <w:pPr>
        <w:ind w:left="284" w:hanging="284"/>
      </w:pPr>
      <w:rPr>
        <w:b/>
      </w:rPr>
    </w:lvl>
    <w:lvl w:ilvl="4">
      <w:start w:val="1"/>
      <w:numFmt w:val="decimal"/>
      <w:lvlText w:val="%1.%2.%3.%4.%5."/>
      <w:lvlJc w:val="left"/>
      <w:pPr>
        <w:ind w:left="284" w:hanging="284"/>
      </w:pPr>
    </w:lvl>
    <w:lvl w:ilvl="5">
      <w:start w:val="1"/>
      <w:numFmt w:val="decimal"/>
      <w:lvlText w:val="%1.%2.%3.%4.%5.%6."/>
      <w:lvlJc w:val="left"/>
      <w:pPr>
        <w:ind w:left="284" w:hanging="284"/>
      </w:pPr>
    </w:lvl>
    <w:lvl w:ilvl="6">
      <w:start w:val="1"/>
      <w:numFmt w:val="decimal"/>
      <w:lvlText w:val="%1.%2.%3.%4.%5.%6.%7."/>
      <w:lvlJc w:val="left"/>
      <w:pPr>
        <w:ind w:left="284" w:hanging="284"/>
      </w:pPr>
    </w:lvl>
    <w:lvl w:ilvl="7">
      <w:start w:val="1"/>
      <w:numFmt w:val="decimal"/>
      <w:lvlText w:val="%1.%2.%3.%4.%5.%6.%7.%8."/>
      <w:lvlJc w:val="left"/>
      <w:pPr>
        <w:ind w:left="284" w:hanging="284"/>
      </w:pPr>
    </w:lvl>
    <w:lvl w:ilvl="8">
      <w:start w:val="1"/>
      <w:numFmt w:val="decimal"/>
      <w:lvlText w:val="%1.%2.%3.%4.%5.%6.%7.%8.%9."/>
      <w:lvlJc w:val="left"/>
      <w:pPr>
        <w:ind w:left="284" w:hanging="284"/>
      </w:pPr>
    </w:lvl>
  </w:abstractNum>
  <w:abstractNum w:abstractNumId="17" w15:restartNumberingAfterBreak="0">
    <w:nsid w:val="6D1804A8"/>
    <w:multiLevelType w:val="multilevel"/>
    <w:tmpl w:val="8D9E47E2"/>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03867E4"/>
    <w:multiLevelType w:val="hybridMultilevel"/>
    <w:tmpl w:val="B2A87490"/>
    <w:lvl w:ilvl="0" w:tplc="04160017">
      <w:start w:val="1"/>
      <w:numFmt w:val="lowerLetter"/>
      <w:lvlText w:val="%1)"/>
      <w:lvlJc w:val="left"/>
      <w:pPr>
        <w:ind w:left="1004" w:hanging="360"/>
      </w:pPr>
    </w:lvl>
    <w:lvl w:ilvl="1" w:tplc="04160019">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9" w15:restartNumberingAfterBreak="0">
    <w:nsid w:val="756027E3"/>
    <w:multiLevelType w:val="hybridMultilevel"/>
    <w:tmpl w:val="CDB2A538"/>
    <w:lvl w:ilvl="0" w:tplc="04160017">
      <w:start w:val="1"/>
      <w:numFmt w:val="lowerLetter"/>
      <w:lvlText w:val="%1)"/>
      <w:lvlJc w:val="left"/>
      <w:pPr>
        <w:ind w:left="1004" w:hanging="360"/>
      </w:pPr>
      <w:rPr>
        <w:rFonts w:hint="default"/>
      </w:rPr>
    </w:lvl>
    <w:lvl w:ilvl="1" w:tplc="FFFFFFFF" w:tentative="1">
      <w:start w:val="1"/>
      <w:numFmt w:val="bullet"/>
      <w:lvlText w:val="o"/>
      <w:lvlJc w:val="left"/>
      <w:pPr>
        <w:ind w:left="1724" w:hanging="360"/>
      </w:pPr>
      <w:rPr>
        <w:rFonts w:ascii="Courier New" w:hAnsi="Courier New" w:cs="Courier New" w:hint="default"/>
      </w:rPr>
    </w:lvl>
    <w:lvl w:ilvl="2" w:tplc="FFFFFFFF" w:tentative="1">
      <w:start w:val="1"/>
      <w:numFmt w:val="bullet"/>
      <w:lvlText w:val=""/>
      <w:lvlJc w:val="left"/>
      <w:pPr>
        <w:ind w:left="2444" w:hanging="360"/>
      </w:pPr>
      <w:rPr>
        <w:rFonts w:ascii="Wingdings" w:hAnsi="Wingdings" w:hint="default"/>
      </w:rPr>
    </w:lvl>
    <w:lvl w:ilvl="3" w:tplc="FFFFFFFF" w:tentative="1">
      <w:start w:val="1"/>
      <w:numFmt w:val="bullet"/>
      <w:lvlText w:val=""/>
      <w:lvlJc w:val="left"/>
      <w:pPr>
        <w:ind w:left="3164" w:hanging="360"/>
      </w:pPr>
      <w:rPr>
        <w:rFonts w:ascii="Symbol" w:hAnsi="Symbol" w:hint="default"/>
      </w:rPr>
    </w:lvl>
    <w:lvl w:ilvl="4" w:tplc="FFFFFFFF" w:tentative="1">
      <w:start w:val="1"/>
      <w:numFmt w:val="bullet"/>
      <w:lvlText w:val="o"/>
      <w:lvlJc w:val="left"/>
      <w:pPr>
        <w:ind w:left="3884" w:hanging="360"/>
      </w:pPr>
      <w:rPr>
        <w:rFonts w:ascii="Courier New" w:hAnsi="Courier New" w:cs="Courier New" w:hint="default"/>
      </w:rPr>
    </w:lvl>
    <w:lvl w:ilvl="5" w:tplc="FFFFFFFF" w:tentative="1">
      <w:start w:val="1"/>
      <w:numFmt w:val="bullet"/>
      <w:lvlText w:val=""/>
      <w:lvlJc w:val="left"/>
      <w:pPr>
        <w:ind w:left="4604" w:hanging="360"/>
      </w:pPr>
      <w:rPr>
        <w:rFonts w:ascii="Wingdings" w:hAnsi="Wingdings" w:hint="default"/>
      </w:rPr>
    </w:lvl>
    <w:lvl w:ilvl="6" w:tplc="FFFFFFFF" w:tentative="1">
      <w:start w:val="1"/>
      <w:numFmt w:val="bullet"/>
      <w:lvlText w:val=""/>
      <w:lvlJc w:val="left"/>
      <w:pPr>
        <w:ind w:left="5324" w:hanging="360"/>
      </w:pPr>
      <w:rPr>
        <w:rFonts w:ascii="Symbol" w:hAnsi="Symbol" w:hint="default"/>
      </w:rPr>
    </w:lvl>
    <w:lvl w:ilvl="7" w:tplc="FFFFFFFF" w:tentative="1">
      <w:start w:val="1"/>
      <w:numFmt w:val="bullet"/>
      <w:lvlText w:val="o"/>
      <w:lvlJc w:val="left"/>
      <w:pPr>
        <w:ind w:left="6044" w:hanging="360"/>
      </w:pPr>
      <w:rPr>
        <w:rFonts w:ascii="Courier New" w:hAnsi="Courier New" w:cs="Courier New" w:hint="default"/>
      </w:rPr>
    </w:lvl>
    <w:lvl w:ilvl="8" w:tplc="FFFFFFFF" w:tentative="1">
      <w:start w:val="1"/>
      <w:numFmt w:val="bullet"/>
      <w:lvlText w:val=""/>
      <w:lvlJc w:val="left"/>
      <w:pPr>
        <w:ind w:left="6764" w:hanging="360"/>
      </w:pPr>
      <w:rPr>
        <w:rFonts w:ascii="Wingdings" w:hAnsi="Wingdings" w:hint="default"/>
      </w:rPr>
    </w:lvl>
  </w:abstractNum>
  <w:abstractNum w:abstractNumId="20" w15:restartNumberingAfterBreak="0">
    <w:nsid w:val="7DE208C3"/>
    <w:multiLevelType w:val="multilevel"/>
    <w:tmpl w:val="91608F10"/>
    <w:lvl w:ilvl="0">
      <w:start w:val="1"/>
      <w:numFmt w:val="decimal"/>
      <w:lvlText w:val="%1."/>
      <w:lvlJc w:val="left"/>
      <w:pPr>
        <w:ind w:left="852" w:hanging="284"/>
      </w:pPr>
      <w:rPr>
        <w:rFonts w:ascii="Times New Roman" w:eastAsia="Times New Roman" w:hAnsi="Times New Roman" w:cs="Times New Roman"/>
        <w:b/>
        <w:vertAlign w:val="baseline"/>
      </w:rPr>
    </w:lvl>
    <w:lvl w:ilvl="1">
      <w:start w:val="1"/>
      <w:numFmt w:val="decimal"/>
      <w:lvlText w:val="%1.%2."/>
      <w:lvlJc w:val="left"/>
      <w:pPr>
        <w:ind w:left="710" w:hanging="284"/>
      </w:pPr>
      <w:rPr>
        <w:b w:val="0"/>
        <w:bCs/>
        <w:vertAlign w:val="baseline"/>
      </w:rPr>
    </w:lvl>
    <w:lvl w:ilvl="2">
      <w:start w:val="1"/>
      <w:numFmt w:val="decimal"/>
      <w:lvlText w:val="%1.%2.%3."/>
      <w:lvlJc w:val="left"/>
      <w:pPr>
        <w:ind w:left="284" w:hanging="284"/>
      </w:pPr>
      <w:rPr>
        <w:b w:val="0"/>
        <w:bCs/>
        <w:vertAlign w:val="baseline"/>
      </w:rPr>
    </w:lvl>
    <w:lvl w:ilvl="3">
      <w:start w:val="1"/>
      <w:numFmt w:val="decimal"/>
      <w:lvlText w:val="%1.%2.%3.%4."/>
      <w:lvlJc w:val="left"/>
      <w:pPr>
        <w:ind w:left="284" w:hanging="284"/>
      </w:pPr>
      <w:rPr>
        <w:b w:val="0"/>
        <w:bCs/>
        <w:vertAlign w:val="baseline"/>
      </w:rPr>
    </w:lvl>
    <w:lvl w:ilvl="4">
      <w:start w:val="1"/>
      <w:numFmt w:val="decimal"/>
      <w:lvlText w:val="%1.%2.%3.%4.%5."/>
      <w:lvlJc w:val="left"/>
      <w:pPr>
        <w:ind w:left="284" w:hanging="284"/>
      </w:pPr>
      <w:rPr>
        <w:vertAlign w:val="baseline"/>
      </w:rPr>
    </w:lvl>
    <w:lvl w:ilvl="5">
      <w:start w:val="1"/>
      <w:numFmt w:val="decimal"/>
      <w:lvlText w:val="%1.%2.%3.%4.%5.%6."/>
      <w:lvlJc w:val="left"/>
      <w:pPr>
        <w:ind w:left="284" w:hanging="284"/>
      </w:pPr>
      <w:rPr>
        <w:vertAlign w:val="baseline"/>
      </w:rPr>
    </w:lvl>
    <w:lvl w:ilvl="6">
      <w:start w:val="1"/>
      <w:numFmt w:val="decimal"/>
      <w:lvlText w:val="%1.%2.%3.%4.%5.%6.%7."/>
      <w:lvlJc w:val="left"/>
      <w:pPr>
        <w:ind w:left="284" w:hanging="284"/>
      </w:pPr>
      <w:rPr>
        <w:vertAlign w:val="baseline"/>
      </w:rPr>
    </w:lvl>
    <w:lvl w:ilvl="7">
      <w:start w:val="1"/>
      <w:numFmt w:val="decimal"/>
      <w:lvlText w:val="%1.%2.%3.%4.%5.%6.%7.%8."/>
      <w:lvlJc w:val="left"/>
      <w:pPr>
        <w:ind w:left="284" w:hanging="284"/>
      </w:pPr>
      <w:rPr>
        <w:vertAlign w:val="baseline"/>
      </w:rPr>
    </w:lvl>
    <w:lvl w:ilvl="8">
      <w:start w:val="1"/>
      <w:numFmt w:val="decimal"/>
      <w:lvlText w:val="%1.%2.%3.%4.%5.%6.%7.%8.%9."/>
      <w:lvlJc w:val="left"/>
      <w:pPr>
        <w:ind w:left="284" w:hanging="284"/>
      </w:pPr>
      <w:rPr>
        <w:vertAlign w:val="baseline"/>
      </w:rPr>
    </w:lvl>
  </w:abstractNum>
  <w:num w:numId="1" w16cid:durableId="1189181382">
    <w:abstractNumId w:val="8"/>
  </w:num>
  <w:num w:numId="2" w16cid:durableId="1149781984">
    <w:abstractNumId w:val="5"/>
  </w:num>
  <w:num w:numId="3" w16cid:durableId="107573823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666417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552415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00893003">
    <w:abstractNumId w:val="3"/>
    <w:lvlOverride w:ilvl="0">
      <w:startOverride w:val="7"/>
    </w:lvlOverride>
    <w:lvlOverride w:ilvl="1">
      <w:startOverride w:val="2"/>
    </w:lvlOverride>
    <w:lvlOverride w:ilvl="2">
      <w:startOverride w:val="4"/>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928561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5385038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60028100">
    <w:abstractNumId w:val="16"/>
  </w:num>
  <w:num w:numId="10" w16cid:durableId="1670600160">
    <w:abstractNumId w:val="10"/>
  </w:num>
  <w:num w:numId="11" w16cid:durableId="957562660">
    <w:abstractNumId w:val="9"/>
  </w:num>
  <w:num w:numId="12" w16cid:durableId="218978296">
    <w:abstractNumId w:val="19"/>
  </w:num>
  <w:num w:numId="13" w16cid:durableId="81724367">
    <w:abstractNumId w:val="17"/>
  </w:num>
  <w:num w:numId="14" w16cid:durableId="1323582659">
    <w:abstractNumId w:val="13"/>
  </w:num>
  <w:num w:numId="15" w16cid:durableId="807941644">
    <w:abstractNumId w:val="1"/>
  </w:num>
  <w:num w:numId="16" w16cid:durableId="607274023">
    <w:abstractNumId w:val="14"/>
  </w:num>
  <w:num w:numId="17" w16cid:durableId="1630817418">
    <w:abstractNumId w:val="11"/>
  </w:num>
  <w:num w:numId="18" w16cid:durableId="397485622">
    <w:abstractNumId w:val="6"/>
  </w:num>
  <w:num w:numId="19" w16cid:durableId="403838379">
    <w:abstractNumId w:val="18"/>
  </w:num>
  <w:num w:numId="20" w16cid:durableId="1676034297">
    <w:abstractNumId w:val="7"/>
  </w:num>
  <w:num w:numId="21" w16cid:durableId="689840277">
    <w:abstractNumId w:val="2"/>
  </w:num>
  <w:num w:numId="22" w16cid:durableId="171969699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7D0"/>
    <w:rsid w:val="00062545"/>
    <w:rsid w:val="001C58B2"/>
    <w:rsid w:val="001D2C89"/>
    <w:rsid w:val="00207CAE"/>
    <w:rsid w:val="0024065D"/>
    <w:rsid w:val="002B1A5F"/>
    <w:rsid w:val="002D01DE"/>
    <w:rsid w:val="003A2D83"/>
    <w:rsid w:val="003B3CC4"/>
    <w:rsid w:val="00410357"/>
    <w:rsid w:val="004329C8"/>
    <w:rsid w:val="0046652E"/>
    <w:rsid w:val="004C07D0"/>
    <w:rsid w:val="00530F9A"/>
    <w:rsid w:val="005E0CD9"/>
    <w:rsid w:val="00615EBE"/>
    <w:rsid w:val="00625393"/>
    <w:rsid w:val="00676E2D"/>
    <w:rsid w:val="006B26FC"/>
    <w:rsid w:val="006C6194"/>
    <w:rsid w:val="0078116E"/>
    <w:rsid w:val="007D78C8"/>
    <w:rsid w:val="008F1B07"/>
    <w:rsid w:val="00925F65"/>
    <w:rsid w:val="00930B5B"/>
    <w:rsid w:val="0096051C"/>
    <w:rsid w:val="00965237"/>
    <w:rsid w:val="009746B1"/>
    <w:rsid w:val="009E54AD"/>
    <w:rsid w:val="00A23147"/>
    <w:rsid w:val="00A85020"/>
    <w:rsid w:val="00AA0BCB"/>
    <w:rsid w:val="00AE562D"/>
    <w:rsid w:val="00B21FF3"/>
    <w:rsid w:val="00B33B55"/>
    <w:rsid w:val="00B47988"/>
    <w:rsid w:val="00BD626C"/>
    <w:rsid w:val="00BE1409"/>
    <w:rsid w:val="00C9372B"/>
    <w:rsid w:val="00CB65C4"/>
    <w:rsid w:val="00CE7526"/>
    <w:rsid w:val="00D072C0"/>
    <w:rsid w:val="00DB1124"/>
    <w:rsid w:val="00E05E77"/>
    <w:rsid w:val="00E15A72"/>
    <w:rsid w:val="00E37517"/>
    <w:rsid w:val="00E97351"/>
    <w:rsid w:val="00EF346A"/>
    <w:rsid w:val="00F22D5D"/>
    <w:rsid w:val="00FF3D6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14F14B"/>
  <w15:chartTrackingRefBased/>
  <w15:docId w15:val="{595738A9-94B8-4017-8C6E-383A07033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2D01D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C07D0"/>
    <w:pPr>
      <w:tabs>
        <w:tab w:val="center" w:pos="4252"/>
        <w:tab w:val="right" w:pos="8504"/>
      </w:tabs>
      <w:spacing w:after="0" w:line="240" w:lineRule="auto"/>
    </w:pPr>
  </w:style>
  <w:style w:type="character" w:customStyle="1" w:styleId="CabealhoChar">
    <w:name w:val="Cabeçalho Char"/>
    <w:basedOn w:val="Fontepargpadro"/>
    <w:link w:val="Cabealho"/>
    <w:uiPriority w:val="99"/>
    <w:qFormat/>
    <w:rsid w:val="004C07D0"/>
  </w:style>
  <w:style w:type="paragraph" w:styleId="Rodap">
    <w:name w:val="footer"/>
    <w:basedOn w:val="Normal"/>
    <w:link w:val="RodapChar"/>
    <w:uiPriority w:val="99"/>
    <w:unhideWhenUsed/>
    <w:rsid w:val="004C07D0"/>
    <w:pPr>
      <w:tabs>
        <w:tab w:val="center" w:pos="4252"/>
        <w:tab w:val="right" w:pos="8504"/>
      </w:tabs>
      <w:spacing w:after="0" w:line="240" w:lineRule="auto"/>
    </w:pPr>
  </w:style>
  <w:style w:type="character" w:customStyle="1" w:styleId="RodapChar">
    <w:name w:val="Rodapé Char"/>
    <w:basedOn w:val="Fontepargpadro"/>
    <w:link w:val="Rodap"/>
    <w:uiPriority w:val="99"/>
    <w:rsid w:val="004C07D0"/>
  </w:style>
  <w:style w:type="table" w:styleId="Tabelacomgrade">
    <w:name w:val="Table Grid"/>
    <w:basedOn w:val="Tabelanormal"/>
    <w:uiPriority w:val="39"/>
    <w:rsid w:val="00A231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decabedamensagem">
    <w:name w:val="Título de cabeç. da mensagem"/>
    <w:rsid w:val="00E05E77"/>
    <w:rPr>
      <w:b/>
      <w:sz w:val="18"/>
      <w:lang w:eastAsia="ar-SA" w:bidi="ar-SA"/>
    </w:rPr>
  </w:style>
  <w:style w:type="paragraph" w:customStyle="1" w:styleId="western">
    <w:name w:val="western"/>
    <w:basedOn w:val="Normal"/>
    <w:rsid w:val="00E05E77"/>
    <w:pPr>
      <w:suppressAutoHyphens/>
      <w:spacing w:before="280" w:after="119" w:line="240" w:lineRule="auto"/>
      <w:ind w:firstLine="709"/>
      <w:jc w:val="both"/>
    </w:pPr>
    <w:rPr>
      <w:rFonts w:ascii="Times New Roman" w:eastAsia="Times New Roman" w:hAnsi="Times New Roman" w:cs="Times New Roman"/>
      <w:kern w:val="0"/>
      <w:sz w:val="24"/>
      <w:szCs w:val="24"/>
      <w:lang w:eastAsia="ar-SA"/>
      <w14:ligatures w14:val="none"/>
    </w:rPr>
  </w:style>
  <w:style w:type="paragraph" w:styleId="SemEspaamento">
    <w:name w:val="No Spacing"/>
    <w:qFormat/>
    <w:rsid w:val="00E05E77"/>
    <w:pPr>
      <w:spacing w:after="0" w:line="240" w:lineRule="auto"/>
      <w:jc w:val="center"/>
    </w:pPr>
    <w:rPr>
      <w:rFonts w:ascii="Calibri" w:eastAsia="Calibri" w:hAnsi="Calibri" w:cs="Times New Roman"/>
      <w:kern w:val="0"/>
      <w14:ligatures w14:val="none"/>
    </w:rPr>
  </w:style>
  <w:style w:type="paragraph" w:styleId="PargrafodaLista">
    <w:name w:val="List Paragraph"/>
    <w:aliases w:val="TÍTULO A1"/>
    <w:basedOn w:val="Normal"/>
    <w:link w:val="PargrafodaListaChar"/>
    <w:uiPriority w:val="34"/>
    <w:qFormat/>
    <w:rsid w:val="00E05E77"/>
    <w:pPr>
      <w:spacing w:after="200" w:line="276" w:lineRule="auto"/>
      <w:ind w:left="720"/>
      <w:contextualSpacing/>
    </w:pPr>
    <w:rPr>
      <w:rFonts w:ascii="Calibri" w:eastAsia="Calibri" w:hAnsi="Calibri" w:cs="Times New Roman"/>
      <w:kern w:val="0"/>
      <w14:ligatures w14:val="none"/>
    </w:rPr>
  </w:style>
  <w:style w:type="character" w:customStyle="1" w:styleId="PargrafodaListaChar">
    <w:name w:val="Parágrafo da Lista Char"/>
    <w:aliases w:val="TÍTULO A1 Char"/>
    <w:link w:val="PargrafodaLista"/>
    <w:uiPriority w:val="34"/>
    <w:qFormat/>
    <w:locked/>
    <w:rsid w:val="00E05E77"/>
    <w:rPr>
      <w:rFonts w:ascii="Calibri" w:eastAsia="Calibri" w:hAnsi="Calibri" w:cs="Times New Roman"/>
      <w:kern w:val="0"/>
      <w14:ligatures w14:val="none"/>
    </w:rPr>
  </w:style>
  <w:style w:type="paragraph" w:styleId="NormalWeb">
    <w:name w:val="Normal (Web)"/>
    <w:basedOn w:val="Normal"/>
    <w:uiPriority w:val="99"/>
    <w:semiHidden/>
    <w:unhideWhenUsed/>
    <w:qFormat/>
    <w:rsid w:val="009746B1"/>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Forte">
    <w:name w:val="Strong"/>
    <w:basedOn w:val="Fontepargpadro"/>
    <w:uiPriority w:val="22"/>
    <w:qFormat/>
    <w:rsid w:val="009746B1"/>
    <w:rPr>
      <w:b/>
      <w:bCs/>
    </w:rPr>
  </w:style>
  <w:style w:type="character" w:styleId="Hyperlink">
    <w:name w:val="Hyperlink"/>
    <w:uiPriority w:val="99"/>
    <w:semiHidden/>
    <w:unhideWhenUsed/>
    <w:rsid w:val="002D01DE"/>
    <w:rPr>
      <w:color w:val="000080"/>
      <w:u w:val="single"/>
    </w:rPr>
  </w:style>
  <w:style w:type="character" w:customStyle="1" w:styleId="Nivel01Char">
    <w:name w:val="Nivel 01 Char"/>
    <w:basedOn w:val="Fontepargpadro"/>
    <w:link w:val="Nivel01"/>
    <w:qFormat/>
    <w:locked/>
    <w:rsid w:val="002D01DE"/>
    <w:rPr>
      <w:rFonts w:ascii="Arial" w:eastAsiaTheme="majorEastAsia" w:hAnsi="Arial" w:cs="Arial"/>
      <w:b/>
      <w:bCs/>
      <w:color w:val="323E4F" w:themeColor="text2" w:themeShade="BF"/>
      <w:spacing w:val="5"/>
      <w:kern w:val="0"/>
      <w:sz w:val="20"/>
      <w:szCs w:val="20"/>
      <w:lang w:eastAsia="pt-BR"/>
      <w14:ligatures w14:val="none"/>
    </w:rPr>
  </w:style>
  <w:style w:type="paragraph" w:customStyle="1" w:styleId="Nivel01">
    <w:name w:val="Nivel 01"/>
    <w:basedOn w:val="Ttulo1"/>
    <w:next w:val="Normal"/>
    <w:link w:val="Nivel01Char"/>
    <w:qFormat/>
    <w:rsid w:val="002D01DE"/>
    <w:pPr>
      <w:numPr>
        <w:numId w:val="3"/>
      </w:numPr>
      <w:tabs>
        <w:tab w:val="left" w:pos="567"/>
      </w:tabs>
      <w:spacing w:line="240" w:lineRule="auto"/>
      <w:jc w:val="both"/>
    </w:pPr>
    <w:rPr>
      <w:rFonts w:ascii="Arial" w:hAnsi="Arial" w:cs="Arial"/>
      <w:b/>
      <w:bCs/>
      <w:color w:val="323E4F" w:themeColor="text2" w:themeShade="BF"/>
      <w:spacing w:val="5"/>
      <w:kern w:val="0"/>
      <w:sz w:val="20"/>
      <w:szCs w:val="20"/>
      <w:lang w:eastAsia="pt-BR"/>
      <w14:ligatures w14:val="none"/>
    </w:rPr>
  </w:style>
  <w:style w:type="paragraph" w:customStyle="1" w:styleId="paragraph">
    <w:name w:val="paragraph"/>
    <w:basedOn w:val="Normal"/>
    <w:uiPriority w:val="99"/>
    <w:qFormat/>
    <w:rsid w:val="002D01DE"/>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customStyle="1" w:styleId="Nivel2Char">
    <w:name w:val="Nivel 2 Char"/>
    <w:basedOn w:val="Fontepargpadro"/>
    <w:link w:val="Nivel2"/>
    <w:qFormat/>
    <w:locked/>
    <w:rsid w:val="002D01DE"/>
    <w:rPr>
      <w:rFonts w:ascii="Arial" w:eastAsiaTheme="minorEastAsia" w:hAnsi="Arial" w:cs="Arial"/>
      <w:color w:val="000000"/>
      <w:kern w:val="0"/>
      <w:sz w:val="20"/>
      <w:szCs w:val="20"/>
      <w:lang w:eastAsia="pt-BR"/>
      <w14:ligatures w14:val="none"/>
    </w:rPr>
  </w:style>
  <w:style w:type="paragraph" w:customStyle="1" w:styleId="Nivel2">
    <w:name w:val="Nivel 2"/>
    <w:basedOn w:val="Normal"/>
    <w:link w:val="Nivel2Char"/>
    <w:qFormat/>
    <w:rsid w:val="002D01DE"/>
    <w:pPr>
      <w:numPr>
        <w:ilvl w:val="1"/>
        <w:numId w:val="3"/>
      </w:numPr>
      <w:spacing w:before="120" w:after="120" w:line="276" w:lineRule="auto"/>
      <w:ind w:left="432"/>
      <w:jc w:val="both"/>
    </w:pPr>
    <w:rPr>
      <w:rFonts w:ascii="Arial" w:eastAsiaTheme="minorEastAsia" w:hAnsi="Arial" w:cs="Arial"/>
      <w:color w:val="000000"/>
      <w:kern w:val="0"/>
      <w:sz w:val="20"/>
      <w:szCs w:val="20"/>
      <w:lang w:eastAsia="pt-BR"/>
      <w14:ligatures w14:val="none"/>
    </w:rPr>
  </w:style>
  <w:style w:type="character" w:customStyle="1" w:styleId="Nivel3Char">
    <w:name w:val="Nivel 3 Char"/>
    <w:basedOn w:val="Fontepargpadro"/>
    <w:link w:val="Nivel3"/>
    <w:qFormat/>
    <w:locked/>
    <w:rsid w:val="002D01DE"/>
    <w:rPr>
      <w:rFonts w:ascii="Arial" w:eastAsiaTheme="minorEastAsia" w:hAnsi="Arial" w:cs="Arial"/>
      <w:color w:val="000000"/>
      <w:kern w:val="0"/>
      <w:sz w:val="20"/>
      <w:szCs w:val="20"/>
      <w:lang w:eastAsia="pt-BR"/>
      <w14:ligatures w14:val="none"/>
    </w:rPr>
  </w:style>
  <w:style w:type="paragraph" w:customStyle="1" w:styleId="Nivel3">
    <w:name w:val="Nivel 3"/>
    <w:basedOn w:val="Normal"/>
    <w:link w:val="Nivel3Char"/>
    <w:qFormat/>
    <w:rsid w:val="002D01DE"/>
    <w:pPr>
      <w:numPr>
        <w:ilvl w:val="2"/>
        <w:numId w:val="3"/>
      </w:numPr>
      <w:spacing w:before="120" w:after="120" w:line="276" w:lineRule="auto"/>
      <w:jc w:val="both"/>
    </w:pPr>
    <w:rPr>
      <w:rFonts w:ascii="Arial" w:eastAsiaTheme="minorEastAsia" w:hAnsi="Arial" w:cs="Arial"/>
      <w:color w:val="000000"/>
      <w:kern w:val="0"/>
      <w:sz w:val="20"/>
      <w:szCs w:val="20"/>
      <w:lang w:eastAsia="pt-BR"/>
      <w14:ligatures w14:val="none"/>
    </w:rPr>
  </w:style>
  <w:style w:type="character" w:customStyle="1" w:styleId="Nivel4Char">
    <w:name w:val="Nivel 4 Char"/>
    <w:basedOn w:val="Fontepargpadro"/>
    <w:link w:val="Nivel4"/>
    <w:locked/>
    <w:rsid w:val="002D01DE"/>
    <w:rPr>
      <w:rFonts w:ascii="Arial" w:eastAsiaTheme="minorEastAsia" w:hAnsi="Arial" w:cs="Arial"/>
      <w:kern w:val="0"/>
      <w:sz w:val="20"/>
      <w:szCs w:val="20"/>
      <w:lang w:eastAsia="pt-BR"/>
      <w14:ligatures w14:val="none"/>
    </w:rPr>
  </w:style>
  <w:style w:type="paragraph" w:customStyle="1" w:styleId="Nivel4">
    <w:name w:val="Nivel 4"/>
    <w:basedOn w:val="Nivel3"/>
    <w:link w:val="Nivel4Char"/>
    <w:qFormat/>
    <w:rsid w:val="002D01DE"/>
    <w:pPr>
      <w:numPr>
        <w:ilvl w:val="3"/>
      </w:numPr>
      <w:ind w:left="851" w:firstLine="0"/>
    </w:pPr>
    <w:rPr>
      <w:color w:val="auto"/>
    </w:rPr>
  </w:style>
  <w:style w:type="paragraph" w:customStyle="1" w:styleId="Nivel5">
    <w:name w:val="Nivel 5"/>
    <w:basedOn w:val="Nivel4"/>
    <w:uiPriority w:val="99"/>
    <w:qFormat/>
    <w:rsid w:val="002D01DE"/>
    <w:pPr>
      <w:numPr>
        <w:ilvl w:val="4"/>
      </w:numPr>
      <w:tabs>
        <w:tab w:val="num" w:pos="360"/>
      </w:tabs>
      <w:ind w:left="1276" w:firstLine="0"/>
    </w:pPr>
  </w:style>
  <w:style w:type="character" w:customStyle="1" w:styleId="Nvel4-RChar">
    <w:name w:val="Nível 4-R Char"/>
    <w:basedOn w:val="Nivel4Char"/>
    <w:link w:val="Nvel4-R"/>
    <w:locked/>
    <w:rsid w:val="002D01DE"/>
    <w:rPr>
      <w:rFonts w:ascii="Arial" w:eastAsiaTheme="minorEastAsia" w:hAnsi="Arial" w:cs="Arial"/>
      <w:i/>
      <w:iCs/>
      <w:color w:val="FF0000"/>
      <w:kern w:val="0"/>
      <w:sz w:val="20"/>
      <w:szCs w:val="20"/>
      <w:lang w:eastAsia="pt-BR"/>
      <w14:ligatures w14:val="none"/>
    </w:rPr>
  </w:style>
  <w:style w:type="paragraph" w:customStyle="1" w:styleId="Nvel4-R">
    <w:name w:val="Nível 4-R"/>
    <w:basedOn w:val="Nivel4"/>
    <w:link w:val="Nvel4-RChar"/>
    <w:qFormat/>
    <w:rsid w:val="002D01DE"/>
    <w:pPr>
      <w:ind w:left="2491" w:hanging="648"/>
    </w:pPr>
    <w:rPr>
      <w:i/>
      <w:iCs/>
      <w:color w:val="FF0000"/>
    </w:rPr>
  </w:style>
  <w:style w:type="character" w:customStyle="1" w:styleId="Nvel02Char">
    <w:name w:val="Nível 02 Char"/>
    <w:basedOn w:val="Fontepargpadro"/>
    <w:link w:val="Nvel02"/>
    <w:locked/>
    <w:rsid w:val="002D01DE"/>
    <w:rPr>
      <w:rFonts w:ascii="Times New Roman" w:eastAsia="Arial" w:hAnsi="Times New Roman" w:cs="Times New Roman"/>
      <w:b/>
      <w:bCs/>
      <w:iCs/>
      <w:kern w:val="0"/>
      <w:sz w:val="24"/>
      <w:szCs w:val="24"/>
      <w:lang w:eastAsia="pt-BR"/>
      <w14:ligatures w14:val="none"/>
    </w:rPr>
  </w:style>
  <w:style w:type="paragraph" w:customStyle="1" w:styleId="Nvel02">
    <w:name w:val="Nível 02"/>
    <w:basedOn w:val="Normal"/>
    <w:link w:val="Nvel02Char"/>
    <w:autoRedefine/>
    <w:qFormat/>
    <w:rsid w:val="002D01DE"/>
    <w:pPr>
      <w:spacing w:before="120" w:after="0" w:line="360" w:lineRule="auto"/>
      <w:jc w:val="both"/>
    </w:pPr>
    <w:rPr>
      <w:rFonts w:ascii="Times New Roman" w:eastAsia="Arial" w:hAnsi="Times New Roman" w:cs="Times New Roman"/>
      <w:b/>
      <w:bCs/>
      <w:iCs/>
      <w:kern w:val="0"/>
      <w:sz w:val="24"/>
      <w:szCs w:val="24"/>
      <w:lang w:eastAsia="pt-BR"/>
      <w14:ligatures w14:val="none"/>
    </w:rPr>
  </w:style>
  <w:style w:type="character" w:customStyle="1" w:styleId="Nvel1-SemNumeraoChar">
    <w:name w:val="Nível 1-Sem Numeração Char"/>
    <w:basedOn w:val="Fontepargpadro"/>
    <w:link w:val="Nvel1-SemNumerao"/>
    <w:locked/>
    <w:rsid w:val="002D01DE"/>
    <w:rPr>
      <w:rFonts w:ascii="Times New Roman" w:eastAsia="Arial" w:hAnsi="Times New Roman" w:cs="Times New Roman"/>
      <w:b/>
      <w:spacing w:val="5"/>
      <w:kern w:val="0"/>
      <w:sz w:val="24"/>
      <w:szCs w:val="24"/>
      <w:lang w:eastAsia="pt-BR"/>
      <w14:ligatures w14:val="none"/>
    </w:rPr>
  </w:style>
  <w:style w:type="paragraph" w:customStyle="1" w:styleId="Nvel1-SemNumerao">
    <w:name w:val="Nível 1-Sem Numeração"/>
    <w:basedOn w:val="Normal"/>
    <w:link w:val="Nvel1-SemNumeraoChar"/>
    <w:autoRedefine/>
    <w:qFormat/>
    <w:rsid w:val="002D01DE"/>
    <w:pPr>
      <w:spacing w:before="120" w:after="0" w:line="360" w:lineRule="auto"/>
      <w:jc w:val="both"/>
      <w:outlineLvl w:val="1"/>
    </w:pPr>
    <w:rPr>
      <w:rFonts w:ascii="Times New Roman" w:eastAsia="Arial" w:hAnsi="Times New Roman" w:cs="Times New Roman"/>
      <w:b/>
      <w:spacing w:val="5"/>
      <w:kern w:val="0"/>
      <w:sz w:val="24"/>
      <w:szCs w:val="24"/>
      <w:lang w:eastAsia="pt-BR"/>
      <w14:ligatures w14:val="none"/>
    </w:rPr>
  </w:style>
  <w:style w:type="paragraph" w:customStyle="1" w:styleId="WW-Padro">
    <w:name w:val="WW-Padrão"/>
    <w:uiPriority w:val="99"/>
    <w:qFormat/>
    <w:rsid w:val="002D01DE"/>
    <w:pPr>
      <w:widowControl w:val="0"/>
      <w:suppressAutoHyphens/>
      <w:autoSpaceDE w:val="0"/>
      <w:spacing w:after="0" w:line="240" w:lineRule="auto"/>
    </w:pPr>
    <w:rPr>
      <w:rFonts w:ascii="Times New Roman" w:eastAsia="Times New Roman" w:hAnsi="Times New Roman" w:cs="Times New Roman"/>
      <w:kern w:val="0"/>
      <w:sz w:val="24"/>
      <w:szCs w:val="24"/>
      <w:lang w:eastAsia="ar-SA"/>
      <w14:ligatures w14:val="none"/>
    </w:rPr>
  </w:style>
  <w:style w:type="character" w:customStyle="1" w:styleId="normaltextrun">
    <w:name w:val="normaltextrun"/>
    <w:basedOn w:val="Fontepargpadro"/>
    <w:rsid w:val="002D01DE"/>
  </w:style>
  <w:style w:type="character" w:customStyle="1" w:styleId="eop">
    <w:name w:val="eop"/>
    <w:basedOn w:val="Fontepargpadro"/>
    <w:rsid w:val="002D01DE"/>
  </w:style>
  <w:style w:type="character" w:customStyle="1" w:styleId="Ttulo1Char">
    <w:name w:val="Título 1 Char"/>
    <w:basedOn w:val="Fontepargpadro"/>
    <w:link w:val="Ttulo1"/>
    <w:uiPriority w:val="9"/>
    <w:rsid w:val="002D01DE"/>
    <w:rPr>
      <w:rFonts w:asciiTheme="majorHAnsi" w:eastAsiaTheme="majorEastAsia" w:hAnsiTheme="majorHAnsi" w:cstheme="majorBidi"/>
      <w:color w:val="2F5496" w:themeColor="accent1" w:themeShade="BF"/>
      <w:sz w:val="32"/>
      <w:szCs w:val="32"/>
    </w:rPr>
  </w:style>
  <w:style w:type="paragraph" w:customStyle="1" w:styleId="Avanocorpodotexto">
    <w:name w:val="Avanço corpo do texto"/>
    <w:basedOn w:val="Normal"/>
    <w:rsid w:val="002D01DE"/>
    <w:pPr>
      <w:widowControl w:val="0"/>
      <w:tabs>
        <w:tab w:val="left" w:pos="8646"/>
        <w:tab w:val="left" w:pos="8788"/>
        <w:tab w:val="left" w:pos="10632"/>
      </w:tabs>
      <w:suppressAutoHyphens/>
      <w:autoSpaceDE w:val="0"/>
      <w:spacing w:after="0" w:line="240" w:lineRule="auto"/>
      <w:jc w:val="both"/>
    </w:pPr>
    <w:rPr>
      <w:rFonts w:ascii="Arial" w:eastAsia="Arial" w:hAnsi="Arial" w:cs="Arial"/>
      <w:kern w:val="0"/>
      <w:sz w:val="24"/>
      <w:szCs w:val="24"/>
      <w:lang w:eastAsia="ar-SA"/>
      <w14:ligatures w14:val="none"/>
    </w:rPr>
  </w:style>
  <w:style w:type="table" w:styleId="TabeladeGrade4">
    <w:name w:val="Grid Table 4"/>
    <w:basedOn w:val="Tabelanormal"/>
    <w:uiPriority w:val="49"/>
    <w:rsid w:val="002D01D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Nvel3-R">
    <w:name w:val="Nível 3-R"/>
    <w:basedOn w:val="Normal"/>
    <w:link w:val="Nvel3-RChar"/>
    <w:qFormat/>
    <w:rsid w:val="002D01DE"/>
    <w:pPr>
      <w:spacing w:before="120" w:after="120" w:line="276" w:lineRule="auto"/>
      <w:ind w:left="284"/>
      <w:jc w:val="both"/>
    </w:pPr>
    <w:rPr>
      <w:rFonts w:ascii="Arial" w:eastAsiaTheme="minorEastAsia" w:hAnsi="Arial" w:cs="Arial"/>
      <w:i/>
      <w:iCs/>
      <w:color w:val="FF0000"/>
      <w:kern w:val="0"/>
      <w:sz w:val="20"/>
      <w:szCs w:val="20"/>
      <w:lang w:eastAsia="pt-BR"/>
      <w14:ligatures w14:val="none"/>
    </w:rPr>
  </w:style>
  <w:style w:type="paragraph" w:customStyle="1" w:styleId="Nvel4">
    <w:name w:val="Nível 4"/>
    <w:basedOn w:val="Normal"/>
    <w:link w:val="Nvel4Char"/>
    <w:qFormat/>
    <w:rsid w:val="002D01DE"/>
    <w:pPr>
      <w:spacing w:before="120" w:after="120" w:line="276" w:lineRule="auto"/>
      <w:ind w:left="567"/>
      <w:jc w:val="both"/>
    </w:pPr>
    <w:rPr>
      <w:rFonts w:ascii="Arial" w:eastAsia="Times New Roman" w:hAnsi="Arial" w:cs="Arial"/>
      <w:color w:val="FF0000"/>
      <w:kern w:val="0"/>
      <w:sz w:val="20"/>
      <w:szCs w:val="20"/>
      <w:lang w:eastAsia="pt-BR"/>
      <w14:ligatures w14:val="none"/>
    </w:rPr>
  </w:style>
  <w:style w:type="paragraph" w:customStyle="1" w:styleId="Nvel2-Red">
    <w:name w:val="Nível 2 -Red"/>
    <w:basedOn w:val="Nivel2"/>
    <w:link w:val="Nvel2-RedChar"/>
    <w:qFormat/>
    <w:rsid w:val="002D01DE"/>
    <w:pPr>
      <w:autoSpaceDE w:val="0"/>
      <w:autoSpaceDN w:val="0"/>
      <w:adjustRightInd w:val="0"/>
      <w:ind w:left="0" w:firstLine="0"/>
    </w:pPr>
    <w:rPr>
      <w:rFonts w:eastAsia="Times New Roman"/>
      <w:i/>
      <w:iCs/>
      <w:color w:val="FF0000"/>
    </w:rPr>
  </w:style>
  <w:style w:type="character" w:customStyle="1" w:styleId="Nvel2-RedChar">
    <w:name w:val="Nível 2 -Red Char"/>
    <w:basedOn w:val="Nivel2Char"/>
    <w:link w:val="Nvel2-Red"/>
    <w:rsid w:val="002D01DE"/>
    <w:rPr>
      <w:rFonts w:ascii="Arial" w:eastAsia="Times New Roman" w:hAnsi="Arial" w:cs="Arial"/>
      <w:i/>
      <w:iCs/>
      <w:color w:val="FF0000"/>
      <w:kern w:val="0"/>
      <w:sz w:val="20"/>
      <w:szCs w:val="20"/>
      <w:lang w:eastAsia="pt-BR"/>
      <w14:ligatures w14:val="none"/>
    </w:rPr>
  </w:style>
  <w:style w:type="character" w:customStyle="1" w:styleId="Nvel3-RChar">
    <w:name w:val="Nível 3-R Char"/>
    <w:basedOn w:val="Fontepargpadro"/>
    <w:link w:val="Nvel3-R"/>
    <w:rsid w:val="002D01DE"/>
    <w:rPr>
      <w:rFonts w:ascii="Arial" w:eastAsiaTheme="minorEastAsia" w:hAnsi="Arial" w:cs="Arial"/>
      <w:i/>
      <w:iCs/>
      <w:color w:val="FF0000"/>
      <w:kern w:val="0"/>
      <w:sz w:val="20"/>
      <w:szCs w:val="20"/>
      <w:lang w:eastAsia="pt-BR"/>
      <w14:ligatures w14:val="none"/>
    </w:rPr>
  </w:style>
  <w:style w:type="paragraph" w:customStyle="1" w:styleId="SubTitNN">
    <w:name w:val="SubTitNN"/>
    <w:basedOn w:val="Normal"/>
    <w:link w:val="SubTitNNChar"/>
    <w:qFormat/>
    <w:rsid w:val="002D01DE"/>
    <w:pPr>
      <w:spacing w:before="240" w:after="120" w:line="276" w:lineRule="auto"/>
      <w:jc w:val="both"/>
    </w:pPr>
    <w:rPr>
      <w:rFonts w:ascii="Arial" w:eastAsia="Times New Roman" w:hAnsi="Arial" w:cs="Arial"/>
      <w:b/>
      <w:bCs/>
      <w:iCs/>
      <w:kern w:val="0"/>
      <w:sz w:val="20"/>
      <w:szCs w:val="20"/>
      <w:lang w:eastAsia="pt-BR"/>
      <w14:ligatures w14:val="none"/>
    </w:rPr>
  </w:style>
  <w:style w:type="character" w:customStyle="1" w:styleId="SubTitNNChar">
    <w:name w:val="SubTitNN Char"/>
    <w:basedOn w:val="Fontepargpadro"/>
    <w:link w:val="SubTitNN"/>
    <w:rsid w:val="002D01DE"/>
    <w:rPr>
      <w:rFonts w:ascii="Arial" w:eastAsia="Times New Roman" w:hAnsi="Arial" w:cs="Arial"/>
      <w:b/>
      <w:bCs/>
      <w:iCs/>
      <w:kern w:val="0"/>
      <w:sz w:val="20"/>
      <w:szCs w:val="20"/>
      <w:lang w:eastAsia="pt-BR"/>
      <w14:ligatures w14:val="none"/>
    </w:rPr>
  </w:style>
  <w:style w:type="paragraph" w:customStyle="1" w:styleId="Nvel3">
    <w:name w:val="Nível 3"/>
    <w:basedOn w:val="Nvel3-R"/>
    <w:link w:val="Nvel3Char"/>
    <w:qFormat/>
    <w:rsid w:val="002D01DE"/>
    <w:pPr>
      <w:numPr>
        <w:ilvl w:val="2"/>
        <w:numId w:val="3"/>
      </w:numPr>
      <w:ind w:left="284" w:firstLine="0"/>
    </w:pPr>
    <w:rPr>
      <w:rFonts w:eastAsia="Times New Roman"/>
      <w:i w:val="0"/>
      <w:iCs w:val="0"/>
    </w:rPr>
  </w:style>
  <w:style w:type="character" w:customStyle="1" w:styleId="Nvel3Char">
    <w:name w:val="Nível 3 Char"/>
    <w:basedOn w:val="Nvel3-RChar"/>
    <w:link w:val="Nvel3"/>
    <w:rsid w:val="002D01DE"/>
    <w:rPr>
      <w:rFonts w:ascii="Arial" w:eastAsia="Times New Roman" w:hAnsi="Arial" w:cs="Arial"/>
      <w:i w:val="0"/>
      <w:iCs w:val="0"/>
      <w:color w:val="FF0000"/>
      <w:kern w:val="0"/>
      <w:sz w:val="20"/>
      <w:szCs w:val="20"/>
      <w:lang w:eastAsia="pt-BR"/>
      <w14:ligatures w14:val="none"/>
    </w:rPr>
  </w:style>
  <w:style w:type="character" w:customStyle="1" w:styleId="Nvel4Char">
    <w:name w:val="Nível 4 Char"/>
    <w:basedOn w:val="Nvel3Char"/>
    <w:link w:val="Nvel4"/>
    <w:rsid w:val="002D01DE"/>
    <w:rPr>
      <w:rFonts w:ascii="Arial" w:eastAsia="Times New Roman" w:hAnsi="Arial" w:cs="Arial"/>
      <w:i w:val="0"/>
      <w:iCs w:val="0"/>
      <w:color w:val="FF0000"/>
      <w:kern w:val="0"/>
      <w:sz w:val="20"/>
      <w:szCs w:val="2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7823425">
      <w:bodyDiv w:val="1"/>
      <w:marLeft w:val="0"/>
      <w:marRight w:val="0"/>
      <w:marTop w:val="0"/>
      <w:marBottom w:val="0"/>
      <w:divBdr>
        <w:top w:val="none" w:sz="0" w:space="0" w:color="auto"/>
        <w:left w:val="none" w:sz="0" w:space="0" w:color="auto"/>
        <w:bottom w:val="none" w:sz="0" w:space="0" w:color="auto"/>
        <w:right w:val="none" w:sz="0" w:space="0" w:color="auto"/>
      </w:divBdr>
      <w:divsChild>
        <w:div w:id="1500653725">
          <w:marLeft w:val="0"/>
          <w:marRight w:val="0"/>
          <w:marTop w:val="0"/>
          <w:marBottom w:val="0"/>
          <w:divBdr>
            <w:top w:val="none" w:sz="0" w:space="0" w:color="auto"/>
            <w:left w:val="none" w:sz="0" w:space="0" w:color="auto"/>
            <w:bottom w:val="none" w:sz="0" w:space="0" w:color="auto"/>
            <w:right w:val="none" w:sz="0" w:space="0" w:color="auto"/>
          </w:divBdr>
        </w:div>
      </w:divsChild>
    </w:div>
    <w:div w:id="1462075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usbrasil.com.br/topicos/386673656/artigo-40-da-lei-n-14133-de-01-de-abril-de-2021" TargetMode="External"/><Relationship Id="rId13" Type="http://schemas.openxmlformats.org/officeDocument/2006/relationships/header" Target="header5.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v.br/empresas-e-negocios/pt-br/empreendedor" TargetMode="External"/><Relationship Id="rId12" Type="http://schemas.openxmlformats.org/officeDocument/2006/relationships/header" Target="header4.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4.png"/></Relationships>
</file>

<file path=word/_rels/header6.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49</Pages>
  <Words>17394</Words>
  <Characters>93932</Characters>
  <Application>Microsoft Office Word</Application>
  <DocSecurity>0</DocSecurity>
  <Lines>782</Lines>
  <Paragraphs>222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Ricardo</dc:creator>
  <cp:keywords/>
  <dc:description/>
  <cp:lastModifiedBy>user</cp:lastModifiedBy>
  <cp:revision>85</cp:revision>
  <cp:lastPrinted>2026-07-08T17:37:00Z</cp:lastPrinted>
  <dcterms:created xsi:type="dcterms:W3CDTF">2024-12-20T13:50:00Z</dcterms:created>
  <dcterms:modified xsi:type="dcterms:W3CDTF">2026-08-04T19:40:00Z</dcterms:modified>
</cp:coreProperties>
</file>