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1736A" w14:textId="6E560641" w:rsidR="005C26D7" w:rsidRPr="000213DD" w:rsidRDefault="00D3789F" w:rsidP="00747110">
      <w:pPr>
        <w:ind w:left="284"/>
        <w:jc w:val="center"/>
        <w:rPr>
          <w:color w:val="000000" w:themeColor="text1"/>
          <w:sz w:val="24"/>
          <w:szCs w:val="24"/>
        </w:rPr>
      </w:pPr>
      <w:r w:rsidRPr="000213DD">
        <w:rPr>
          <w:rFonts w:eastAsia="Arial"/>
          <w:b/>
          <w:bCs/>
          <w:caps/>
          <w:color w:val="000000" w:themeColor="text1"/>
          <w:sz w:val="24"/>
          <w:szCs w:val="24"/>
        </w:rPr>
        <w:t>AVISO DE CONTRATAÇÃO DIRETA</w:t>
      </w:r>
    </w:p>
    <w:p w14:paraId="75D5709D" w14:textId="684C29C1" w:rsidR="005C26D7" w:rsidRPr="000213DD" w:rsidRDefault="00000000" w:rsidP="00747110">
      <w:pPr>
        <w:ind w:left="284"/>
        <w:jc w:val="center"/>
        <w:rPr>
          <w:color w:val="000000" w:themeColor="text1"/>
          <w:sz w:val="24"/>
          <w:szCs w:val="24"/>
        </w:rPr>
      </w:pPr>
      <w:r w:rsidRPr="000213DD">
        <w:rPr>
          <w:rFonts w:eastAsia="Arial"/>
          <w:b/>
          <w:bCs/>
          <w:color w:val="000000" w:themeColor="text1"/>
          <w:sz w:val="24"/>
          <w:szCs w:val="24"/>
        </w:rPr>
        <w:t xml:space="preserve">DISPENSA </w:t>
      </w:r>
      <w:r w:rsidR="00220568" w:rsidRPr="000213DD">
        <w:rPr>
          <w:rFonts w:eastAsia="Arial"/>
          <w:b/>
          <w:bCs/>
          <w:color w:val="000000" w:themeColor="text1"/>
          <w:sz w:val="24"/>
          <w:szCs w:val="24"/>
        </w:rPr>
        <w:t xml:space="preserve">ELETRÔNICA </w:t>
      </w:r>
      <w:r w:rsidR="0029148C">
        <w:rPr>
          <w:rFonts w:eastAsia="Arial"/>
          <w:b/>
          <w:bCs/>
          <w:color w:val="000000" w:themeColor="text1"/>
          <w:sz w:val="24"/>
          <w:szCs w:val="24"/>
        </w:rPr>
        <w:t>067/</w:t>
      </w:r>
      <w:r w:rsidR="00E707D4" w:rsidRPr="000213DD">
        <w:rPr>
          <w:rFonts w:eastAsia="Arial"/>
          <w:b/>
          <w:bCs/>
          <w:color w:val="000000" w:themeColor="text1"/>
          <w:sz w:val="24"/>
          <w:szCs w:val="24"/>
        </w:rPr>
        <w:t>2026</w:t>
      </w:r>
    </w:p>
    <w:p w14:paraId="184E1F57" w14:textId="4F4AF922" w:rsidR="005C26D7" w:rsidRPr="000213DD" w:rsidRDefault="00747110" w:rsidP="00747110">
      <w:pPr>
        <w:ind w:left="284"/>
        <w:jc w:val="center"/>
        <w:rPr>
          <w:color w:val="000000" w:themeColor="text1"/>
          <w:sz w:val="24"/>
          <w:szCs w:val="24"/>
        </w:rPr>
      </w:pPr>
      <w:r w:rsidRPr="000213DD">
        <w:rPr>
          <w:rFonts w:eastAsia="Arial"/>
          <w:b/>
          <w:bCs/>
          <w:color w:val="000000" w:themeColor="text1"/>
          <w:sz w:val="24"/>
          <w:szCs w:val="24"/>
        </w:rPr>
        <w:t xml:space="preserve">Nº PROCESSO ADMINISTRATIVO: </w:t>
      </w:r>
      <w:r w:rsidR="005250BB">
        <w:rPr>
          <w:rFonts w:eastAsia="Arial"/>
          <w:b/>
          <w:bCs/>
          <w:color w:val="000000" w:themeColor="text1"/>
          <w:sz w:val="24"/>
          <w:szCs w:val="24"/>
        </w:rPr>
        <w:t>12753</w:t>
      </w:r>
      <w:r w:rsidR="003B64F4" w:rsidRPr="000213DD">
        <w:rPr>
          <w:rFonts w:eastAsia="Arial"/>
          <w:b/>
          <w:bCs/>
          <w:color w:val="000000" w:themeColor="text1"/>
          <w:sz w:val="24"/>
          <w:szCs w:val="24"/>
        </w:rPr>
        <w:t>/2026</w:t>
      </w:r>
    </w:p>
    <w:p w14:paraId="0814FA17" w14:textId="77777777" w:rsidR="005C26D7" w:rsidRPr="000213DD" w:rsidRDefault="005C26D7" w:rsidP="00FE5796">
      <w:pPr>
        <w:spacing w:before="60" w:after="60"/>
        <w:ind w:left="284"/>
        <w:rPr>
          <w:sz w:val="24"/>
          <w:szCs w:val="24"/>
        </w:rPr>
      </w:pPr>
    </w:p>
    <w:p w14:paraId="27CB01A6" w14:textId="664CE8D1" w:rsidR="005C26D7" w:rsidRPr="000213DD" w:rsidRDefault="00000000" w:rsidP="00FE5796">
      <w:pPr>
        <w:spacing w:before="80" w:after="80" w:line="276" w:lineRule="auto"/>
        <w:ind w:left="284"/>
        <w:jc w:val="both"/>
        <w:rPr>
          <w:sz w:val="24"/>
          <w:szCs w:val="24"/>
        </w:rPr>
      </w:pPr>
      <w:r w:rsidRPr="000213DD">
        <w:rPr>
          <w:rFonts w:eastAsia="Arial"/>
          <w:sz w:val="24"/>
          <w:szCs w:val="24"/>
        </w:rPr>
        <w:t xml:space="preserve">Torna-se público que </w:t>
      </w:r>
      <w:r w:rsidR="0089507D" w:rsidRPr="000213DD">
        <w:rPr>
          <w:rFonts w:eastAsia="Arial"/>
          <w:sz w:val="24"/>
          <w:szCs w:val="24"/>
        </w:rPr>
        <w:t>o</w:t>
      </w:r>
      <w:r w:rsidR="0089507D" w:rsidRPr="000213DD">
        <w:rPr>
          <w:rFonts w:eastAsia="Arial"/>
          <w:b/>
          <w:bCs/>
          <w:sz w:val="24"/>
          <w:szCs w:val="24"/>
        </w:rPr>
        <w:t xml:space="preserve"> </w:t>
      </w:r>
      <w:r w:rsidR="0089507D" w:rsidRPr="000213DD">
        <w:rPr>
          <w:rFonts w:eastAsia="Arial"/>
          <w:sz w:val="24"/>
          <w:szCs w:val="24"/>
        </w:rPr>
        <w:t>Município</w:t>
      </w:r>
      <w:r w:rsidRPr="000213DD">
        <w:rPr>
          <w:rFonts w:eastAsia="Arial"/>
          <w:sz w:val="24"/>
          <w:szCs w:val="24"/>
        </w:rPr>
        <w:t xml:space="preserve"> de Santa Helena de Goiás, por meio </w:t>
      </w:r>
      <w:r w:rsidR="00E707D4" w:rsidRPr="000213DD">
        <w:rPr>
          <w:rFonts w:eastAsia="Arial"/>
          <w:sz w:val="24"/>
          <w:szCs w:val="24"/>
        </w:rPr>
        <w:t>da Superintendência de Licitações</w:t>
      </w:r>
      <w:r w:rsidRPr="000213DD">
        <w:rPr>
          <w:rFonts w:eastAsia="Arial"/>
          <w:sz w:val="24"/>
          <w:szCs w:val="24"/>
        </w:rPr>
        <w:t xml:space="preserve">, realizará </w:t>
      </w:r>
      <w:r w:rsidRPr="000213DD">
        <w:rPr>
          <w:rFonts w:eastAsia="Arial"/>
          <w:b/>
          <w:bCs/>
          <w:sz w:val="24"/>
          <w:szCs w:val="24"/>
        </w:rPr>
        <w:t>Dispensa Eletrônica</w:t>
      </w:r>
      <w:r w:rsidRPr="000213DD">
        <w:rPr>
          <w:rFonts w:eastAsia="Arial"/>
          <w:sz w:val="24"/>
          <w:szCs w:val="24"/>
        </w:rPr>
        <w:t xml:space="preserve"> com critério de julgamento </w:t>
      </w:r>
      <w:r w:rsidRPr="000213DD">
        <w:rPr>
          <w:rFonts w:eastAsia="Arial"/>
          <w:b/>
          <w:bCs/>
          <w:sz w:val="24"/>
          <w:szCs w:val="24"/>
        </w:rPr>
        <w:t>menor preço por item</w:t>
      </w:r>
      <w:r w:rsidRPr="000213DD">
        <w:rPr>
          <w:rFonts w:eastAsia="Arial"/>
          <w:sz w:val="24"/>
          <w:szCs w:val="24"/>
        </w:rPr>
        <w:t xml:space="preserve">, na hipótese do art. 75, inciso II, nos termos da </w:t>
      </w:r>
      <w:r w:rsidRPr="000213DD">
        <w:rPr>
          <w:rFonts w:eastAsia="Arial"/>
          <w:b/>
          <w:bCs/>
          <w:sz w:val="24"/>
          <w:szCs w:val="24"/>
        </w:rPr>
        <w:t>Lei nº 14.133, de 1º de abril de 2021</w:t>
      </w:r>
      <w:r w:rsidRPr="000213DD">
        <w:rPr>
          <w:rFonts w:eastAsia="Arial"/>
          <w:sz w:val="24"/>
          <w:szCs w:val="24"/>
        </w:rPr>
        <w:t xml:space="preserve">, do Decreto nº </w:t>
      </w:r>
      <w:r w:rsidR="0041403A" w:rsidRPr="000213DD">
        <w:rPr>
          <w:rFonts w:eastAsia="Arial"/>
          <w:sz w:val="24"/>
          <w:szCs w:val="24"/>
        </w:rPr>
        <w:t>035</w:t>
      </w:r>
      <w:r w:rsidRPr="000213DD">
        <w:rPr>
          <w:rFonts w:eastAsia="Arial"/>
          <w:sz w:val="24"/>
          <w:szCs w:val="24"/>
        </w:rPr>
        <w:t>/2025 e demais legislação aplicável.</w:t>
      </w:r>
    </w:p>
    <w:p w14:paraId="6C1C93C9" w14:textId="5507FCBE" w:rsidR="005C26D7" w:rsidRPr="000213DD" w:rsidRDefault="00000000" w:rsidP="00FE5796">
      <w:pPr>
        <w:spacing w:before="80" w:after="80" w:line="276" w:lineRule="auto"/>
        <w:ind w:left="284"/>
        <w:jc w:val="both"/>
        <w:rPr>
          <w:sz w:val="24"/>
          <w:szCs w:val="24"/>
        </w:rPr>
      </w:pPr>
      <w:r w:rsidRPr="000213DD">
        <w:rPr>
          <w:rFonts w:eastAsia="Arial"/>
          <w:b/>
          <w:bCs/>
          <w:sz w:val="24"/>
          <w:szCs w:val="24"/>
        </w:rPr>
        <w:t>Data da sessão:</w:t>
      </w:r>
      <w:r w:rsidRPr="000213DD">
        <w:rPr>
          <w:rFonts w:eastAsia="Arial"/>
          <w:sz w:val="24"/>
          <w:szCs w:val="24"/>
        </w:rPr>
        <w:t xml:space="preserve"> </w:t>
      </w:r>
      <w:r w:rsidR="006644C1">
        <w:rPr>
          <w:rFonts w:eastAsia="Arial"/>
          <w:sz w:val="24"/>
          <w:szCs w:val="24"/>
        </w:rPr>
        <w:t>21/10/2026</w:t>
      </w:r>
    </w:p>
    <w:p w14:paraId="1F5E8553" w14:textId="77777777" w:rsidR="005C26D7" w:rsidRPr="000213DD" w:rsidRDefault="00000000" w:rsidP="00FE5796">
      <w:pPr>
        <w:spacing w:before="80" w:after="80" w:line="276" w:lineRule="auto"/>
        <w:ind w:left="284"/>
        <w:jc w:val="both"/>
        <w:rPr>
          <w:sz w:val="24"/>
          <w:szCs w:val="24"/>
        </w:rPr>
      </w:pPr>
      <w:r w:rsidRPr="000213DD">
        <w:rPr>
          <w:rFonts w:eastAsia="Arial"/>
          <w:b/>
          <w:bCs/>
          <w:sz w:val="24"/>
          <w:szCs w:val="24"/>
        </w:rPr>
        <w:t>Link:</w:t>
      </w:r>
      <w:r w:rsidRPr="000213DD">
        <w:rPr>
          <w:rFonts w:eastAsia="Arial"/>
          <w:sz w:val="24"/>
          <w:szCs w:val="24"/>
        </w:rPr>
        <w:t xml:space="preserve"> https://portal.licitanet.com.br/</w:t>
      </w:r>
    </w:p>
    <w:p w14:paraId="082D8C02" w14:textId="02B90519" w:rsidR="005C26D7" w:rsidRPr="000213DD" w:rsidRDefault="00000000" w:rsidP="00FE5796">
      <w:pPr>
        <w:spacing w:before="80" w:after="80" w:line="276" w:lineRule="auto"/>
        <w:ind w:left="284"/>
        <w:jc w:val="both"/>
        <w:rPr>
          <w:sz w:val="24"/>
          <w:szCs w:val="24"/>
        </w:rPr>
      </w:pPr>
      <w:r w:rsidRPr="000213DD">
        <w:rPr>
          <w:rFonts w:eastAsia="Arial"/>
          <w:b/>
          <w:bCs/>
          <w:sz w:val="24"/>
          <w:szCs w:val="24"/>
        </w:rPr>
        <w:t>Horário da Fase de Lances:</w:t>
      </w:r>
      <w:r w:rsidRPr="000213DD">
        <w:rPr>
          <w:rFonts w:eastAsia="Arial"/>
          <w:sz w:val="24"/>
          <w:szCs w:val="24"/>
        </w:rPr>
        <w:t xml:space="preserve"> 08:</w:t>
      </w:r>
      <w:r w:rsidR="003971D7" w:rsidRPr="000213DD">
        <w:rPr>
          <w:rFonts w:eastAsia="Arial"/>
          <w:sz w:val="24"/>
          <w:szCs w:val="24"/>
        </w:rPr>
        <w:t>30</w:t>
      </w:r>
      <w:r w:rsidRPr="000213DD">
        <w:rPr>
          <w:rFonts w:eastAsia="Arial"/>
          <w:sz w:val="24"/>
          <w:szCs w:val="24"/>
        </w:rPr>
        <w:t xml:space="preserve"> (horário de Brasília)</w:t>
      </w:r>
    </w:p>
    <w:p w14:paraId="5F900A2B"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1. OBJETO DA CONTRATAÇÃO DIRETA</w:t>
      </w:r>
    </w:p>
    <w:p w14:paraId="33E30A02" w14:textId="16A310AF" w:rsidR="005C26D7" w:rsidRPr="005250BB" w:rsidRDefault="00000000" w:rsidP="005250BB">
      <w:pPr>
        <w:pStyle w:val="PargrafodaLista"/>
        <w:widowControl w:val="0"/>
        <w:tabs>
          <w:tab w:val="left" w:pos="567"/>
        </w:tabs>
        <w:autoSpaceDE w:val="0"/>
        <w:autoSpaceDN w:val="0"/>
        <w:ind w:left="284" w:right="4"/>
        <w:jc w:val="both"/>
        <w:rPr>
          <w:sz w:val="24"/>
          <w:szCs w:val="24"/>
        </w:rPr>
      </w:pPr>
      <w:r w:rsidRPr="000213DD">
        <w:rPr>
          <w:rFonts w:eastAsia="Arial"/>
          <w:sz w:val="24"/>
          <w:szCs w:val="24"/>
        </w:rPr>
        <w:t xml:space="preserve">O objeto da presente </w:t>
      </w:r>
      <w:r w:rsidRPr="00AB1B94">
        <w:rPr>
          <w:rFonts w:eastAsia="Arial"/>
          <w:sz w:val="24"/>
          <w:szCs w:val="24"/>
        </w:rPr>
        <w:t xml:space="preserve">dispensa é </w:t>
      </w:r>
      <w:r w:rsidR="003B64F4" w:rsidRPr="00AB1B94">
        <w:rPr>
          <w:rFonts w:eastAsia="Arial"/>
          <w:sz w:val="24"/>
          <w:szCs w:val="24"/>
        </w:rPr>
        <w:t xml:space="preserve">a </w:t>
      </w:r>
      <w:r w:rsidR="005250BB" w:rsidRPr="002B08AA">
        <w:rPr>
          <w:sz w:val="24"/>
          <w:szCs w:val="24"/>
        </w:rPr>
        <w:t>Aquisição de kit de coleta biométrica (Pad de assinatura; Leitor Biométrico; Dispositivo de Captura de Imagem; Kit cenário e Software),</w:t>
      </w:r>
      <w:r w:rsidR="005250BB" w:rsidRPr="002B08AA">
        <w:rPr>
          <w:spacing w:val="40"/>
          <w:sz w:val="24"/>
          <w:szCs w:val="24"/>
        </w:rPr>
        <w:t xml:space="preserve"> </w:t>
      </w:r>
      <w:r w:rsidR="005250BB" w:rsidRPr="002B08AA">
        <w:rPr>
          <w:b/>
          <w:sz w:val="24"/>
          <w:szCs w:val="24"/>
        </w:rPr>
        <w:t>para instalação e uso na sede e nos equipamentos vinculados à Secretaria Municipal de Promoção Social</w:t>
      </w:r>
      <w:r w:rsidR="001E1CA8" w:rsidRPr="005250BB">
        <w:rPr>
          <w:sz w:val="24"/>
          <w:szCs w:val="24"/>
        </w:rPr>
        <w:t xml:space="preserve">, </w:t>
      </w:r>
      <w:r w:rsidRPr="005250BB">
        <w:rPr>
          <w:rFonts w:eastAsia="Arial"/>
          <w:sz w:val="24"/>
          <w:szCs w:val="24"/>
        </w:rPr>
        <w:t>conforme condições, quantidades e exigências estabelecidas neste Aviso de Contratação Direta e seus Anexos.</w:t>
      </w:r>
    </w:p>
    <w:p w14:paraId="2803C845" w14:textId="77777777" w:rsidR="005C26D7" w:rsidRPr="000213DD" w:rsidRDefault="00000000" w:rsidP="00FE5796">
      <w:pPr>
        <w:spacing w:before="80" w:after="80" w:line="276" w:lineRule="auto"/>
        <w:ind w:left="284"/>
        <w:jc w:val="both"/>
        <w:rPr>
          <w:rFonts w:eastAsia="Arial"/>
          <w:sz w:val="24"/>
          <w:szCs w:val="24"/>
        </w:rPr>
      </w:pPr>
      <w:r w:rsidRPr="000213DD">
        <w:rPr>
          <w:rFonts w:eastAsia="Arial"/>
          <w:sz w:val="24"/>
          <w:szCs w:val="24"/>
        </w:rPr>
        <w:t>A contratação será julgada pelo critério de menor preço por item, conforme tabela abaixo:</w:t>
      </w:r>
    </w:p>
    <w:tbl>
      <w:tblPr>
        <w:tblStyle w:val="TableNormal"/>
        <w:tblW w:w="9203"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4103"/>
        <w:gridCol w:w="851"/>
        <w:gridCol w:w="850"/>
        <w:gridCol w:w="1418"/>
        <w:gridCol w:w="1275"/>
      </w:tblGrid>
      <w:tr w:rsidR="005250BB" w:rsidRPr="005250BB" w14:paraId="3838B8A4" w14:textId="77777777" w:rsidTr="005250BB">
        <w:trPr>
          <w:trHeight w:val="517"/>
        </w:trPr>
        <w:tc>
          <w:tcPr>
            <w:tcW w:w="706" w:type="dxa"/>
            <w:shd w:val="clear" w:color="auto" w:fill="FFFFFF" w:themeFill="background1"/>
            <w:vAlign w:val="center"/>
          </w:tcPr>
          <w:p w14:paraId="394DD6B5" w14:textId="77777777" w:rsidR="005250BB" w:rsidRPr="005250BB" w:rsidRDefault="005250BB" w:rsidP="005250BB">
            <w:pPr>
              <w:pStyle w:val="TableParagraph"/>
              <w:ind w:left="9" w:right="4"/>
              <w:jc w:val="center"/>
              <w:rPr>
                <w:rFonts w:ascii="Times New Roman" w:hAnsi="Times New Roman" w:cs="Times New Roman"/>
                <w:b/>
                <w:sz w:val="18"/>
                <w:szCs w:val="18"/>
              </w:rPr>
            </w:pPr>
            <w:r w:rsidRPr="005250BB">
              <w:rPr>
                <w:rFonts w:ascii="Times New Roman" w:hAnsi="Times New Roman" w:cs="Times New Roman"/>
                <w:b/>
                <w:spacing w:val="-4"/>
                <w:sz w:val="18"/>
                <w:szCs w:val="18"/>
              </w:rPr>
              <w:t>Item</w:t>
            </w:r>
          </w:p>
        </w:tc>
        <w:tc>
          <w:tcPr>
            <w:tcW w:w="4103" w:type="dxa"/>
            <w:shd w:val="clear" w:color="auto" w:fill="FFFFFF" w:themeFill="background1"/>
            <w:vAlign w:val="center"/>
          </w:tcPr>
          <w:p w14:paraId="7A32BB30" w14:textId="77777777" w:rsidR="005250BB" w:rsidRPr="005250BB" w:rsidRDefault="005250BB" w:rsidP="005250BB">
            <w:pPr>
              <w:pStyle w:val="TableParagraph"/>
              <w:ind w:right="1"/>
              <w:jc w:val="center"/>
              <w:rPr>
                <w:rFonts w:ascii="Times New Roman" w:hAnsi="Times New Roman" w:cs="Times New Roman"/>
                <w:b/>
                <w:sz w:val="18"/>
                <w:szCs w:val="18"/>
              </w:rPr>
            </w:pPr>
            <w:r w:rsidRPr="005250BB">
              <w:rPr>
                <w:rFonts w:ascii="Times New Roman" w:hAnsi="Times New Roman" w:cs="Times New Roman"/>
                <w:b/>
                <w:spacing w:val="-2"/>
                <w:sz w:val="18"/>
                <w:szCs w:val="18"/>
              </w:rPr>
              <w:t>Descrição</w:t>
            </w:r>
          </w:p>
        </w:tc>
        <w:tc>
          <w:tcPr>
            <w:tcW w:w="851" w:type="dxa"/>
            <w:shd w:val="clear" w:color="auto" w:fill="FFFFFF" w:themeFill="background1"/>
            <w:vAlign w:val="center"/>
          </w:tcPr>
          <w:p w14:paraId="07440DB0" w14:textId="77777777" w:rsidR="005250BB" w:rsidRPr="005250BB" w:rsidRDefault="005250BB" w:rsidP="005250BB">
            <w:pPr>
              <w:pStyle w:val="TableParagraph"/>
              <w:ind w:left="1" w:right="2"/>
              <w:jc w:val="center"/>
              <w:rPr>
                <w:rFonts w:ascii="Times New Roman" w:hAnsi="Times New Roman" w:cs="Times New Roman"/>
                <w:b/>
                <w:sz w:val="18"/>
                <w:szCs w:val="18"/>
              </w:rPr>
            </w:pPr>
            <w:r w:rsidRPr="005250BB">
              <w:rPr>
                <w:rFonts w:ascii="Times New Roman" w:hAnsi="Times New Roman" w:cs="Times New Roman"/>
                <w:b/>
                <w:spacing w:val="-5"/>
                <w:sz w:val="18"/>
                <w:szCs w:val="18"/>
              </w:rPr>
              <w:t>Und</w:t>
            </w:r>
          </w:p>
        </w:tc>
        <w:tc>
          <w:tcPr>
            <w:tcW w:w="850" w:type="dxa"/>
            <w:shd w:val="clear" w:color="auto" w:fill="FFFFFF" w:themeFill="background1"/>
            <w:vAlign w:val="center"/>
          </w:tcPr>
          <w:p w14:paraId="58CDC61E" w14:textId="77777777" w:rsidR="005250BB" w:rsidRPr="005250BB" w:rsidRDefault="005250BB" w:rsidP="005250BB">
            <w:pPr>
              <w:pStyle w:val="TableParagraph"/>
              <w:jc w:val="center"/>
              <w:rPr>
                <w:rFonts w:ascii="Times New Roman" w:hAnsi="Times New Roman" w:cs="Times New Roman"/>
                <w:b/>
                <w:sz w:val="18"/>
                <w:szCs w:val="18"/>
              </w:rPr>
            </w:pPr>
            <w:r w:rsidRPr="005250BB">
              <w:rPr>
                <w:rFonts w:ascii="Times New Roman" w:hAnsi="Times New Roman" w:cs="Times New Roman"/>
                <w:b/>
                <w:spacing w:val="-5"/>
                <w:sz w:val="18"/>
                <w:szCs w:val="18"/>
              </w:rPr>
              <w:t>Qd</w:t>
            </w:r>
          </w:p>
        </w:tc>
        <w:tc>
          <w:tcPr>
            <w:tcW w:w="1418" w:type="dxa"/>
            <w:shd w:val="clear" w:color="auto" w:fill="FFFFFF" w:themeFill="background1"/>
            <w:vAlign w:val="center"/>
          </w:tcPr>
          <w:p w14:paraId="69365B0A" w14:textId="77777777" w:rsidR="005250BB" w:rsidRPr="005250BB" w:rsidRDefault="005250BB" w:rsidP="005250BB">
            <w:pPr>
              <w:pStyle w:val="TableParagraph"/>
              <w:jc w:val="center"/>
              <w:rPr>
                <w:rFonts w:ascii="Times New Roman" w:hAnsi="Times New Roman" w:cs="Times New Roman"/>
                <w:b/>
                <w:spacing w:val="-5"/>
                <w:sz w:val="18"/>
                <w:szCs w:val="18"/>
              </w:rPr>
            </w:pPr>
            <w:r w:rsidRPr="005250BB">
              <w:rPr>
                <w:rFonts w:ascii="Times New Roman" w:hAnsi="Times New Roman" w:cs="Times New Roman"/>
                <w:b/>
                <w:spacing w:val="-5"/>
                <w:sz w:val="18"/>
                <w:szCs w:val="18"/>
              </w:rPr>
              <w:t>V. Unit.</w:t>
            </w:r>
          </w:p>
        </w:tc>
        <w:tc>
          <w:tcPr>
            <w:tcW w:w="1275" w:type="dxa"/>
            <w:shd w:val="clear" w:color="auto" w:fill="FFFFFF" w:themeFill="background1"/>
            <w:vAlign w:val="center"/>
          </w:tcPr>
          <w:p w14:paraId="654F8F48" w14:textId="77777777" w:rsidR="005250BB" w:rsidRPr="005250BB" w:rsidRDefault="005250BB" w:rsidP="005250BB">
            <w:pPr>
              <w:pStyle w:val="TableParagraph"/>
              <w:jc w:val="center"/>
              <w:rPr>
                <w:rFonts w:ascii="Times New Roman" w:hAnsi="Times New Roman" w:cs="Times New Roman"/>
                <w:b/>
                <w:spacing w:val="-5"/>
                <w:sz w:val="18"/>
                <w:szCs w:val="18"/>
              </w:rPr>
            </w:pPr>
            <w:r w:rsidRPr="005250BB">
              <w:rPr>
                <w:rFonts w:ascii="Times New Roman" w:hAnsi="Times New Roman" w:cs="Times New Roman"/>
                <w:b/>
                <w:spacing w:val="-5"/>
                <w:sz w:val="18"/>
                <w:szCs w:val="18"/>
              </w:rPr>
              <w:t>V. Total</w:t>
            </w:r>
          </w:p>
        </w:tc>
      </w:tr>
      <w:tr w:rsidR="005250BB" w:rsidRPr="005250BB" w14:paraId="776D3A88" w14:textId="77777777" w:rsidTr="005250BB">
        <w:trPr>
          <w:trHeight w:val="422"/>
        </w:trPr>
        <w:tc>
          <w:tcPr>
            <w:tcW w:w="706" w:type="dxa"/>
            <w:vAlign w:val="center"/>
          </w:tcPr>
          <w:p w14:paraId="73102C3D" w14:textId="77777777" w:rsidR="005250BB" w:rsidRPr="005250BB" w:rsidRDefault="005250BB" w:rsidP="005250BB">
            <w:pPr>
              <w:pStyle w:val="TableParagraph"/>
              <w:ind w:left="9"/>
              <w:jc w:val="center"/>
              <w:rPr>
                <w:rFonts w:ascii="Times New Roman" w:hAnsi="Times New Roman" w:cs="Times New Roman"/>
                <w:sz w:val="18"/>
                <w:szCs w:val="18"/>
              </w:rPr>
            </w:pPr>
            <w:r w:rsidRPr="005250BB">
              <w:rPr>
                <w:rFonts w:ascii="Times New Roman" w:hAnsi="Times New Roman" w:cs="Times New Roman"/>
                <w:spacing w:val="-10"/>
                <w:sz w:val="18"/>
                <w:szCs w:val="18"/>
              </w:rPr>
              <w:t>1</w:t>
            </w:r>
          </w:p>
        </w:tc>
        <w:tc>
          <w:tcPr>
            <w:tcW w:w="4103" w:type="dxa"/>
            <w:vAlign w:val="center"/>
          </w:tcPr>
          <w:p w14:paraId="4E7E16FF" w14:textId="77777777" w:rsidR="005250BB" w:rsidRPr="005250BB" w:rsidRDefault="005250BB" w:rsidP="005250BB">
            <w:pPr>
              <w:pStyle w:val="PargrafodaLista"/>
              <w:tabs>
                <w:tab w:val="left" w:pos="1095"/>
              </w:tabs>
              <w:ind w:left="138" w:right="284"/>
              <w:jc w:val="both"/>
              <w:rPr>
                <w:rFonts w:ascii="Times New Roman" w:hAnsi="Times New Roman" w:cs="Times New Roman"/>
                <w:sz w:val="18"/>
                <w:szCs w:val="18"/>
              </w:rPr>
            </w:pPr>
            <w:r w:rsidRPr="005250BB">
              <w:rPr>
                <w:rFonts w:ascii="Times New Roman" w:hAnsi="Times New Roman" w:cs="Times New Roman"/>
                <w:color w:val="020202"/>
                <w:w w:val="105"/>
                <w:sz w:val="18"/>
                <w:szCs w:val="18"/>
              </w:rPr>
              <w:t xml:space="preserve">Dispositivo para coleta biométrica da assinatura, com resolução de 1800 dpi e tecnologia de leitura por Ressonância Eletromagnética (EMR). É leve e tem um design ergonômico que garante o apoio da mão durante a assinatura. Possui tela </w:t>
            </w:r>
            <w:r w:rsidRPr="005250BB">
              <w:rPr>
                <w:rFonts w:ascii="Times New Roman" w:hAnsi="Times New Roman" w:cs="Times New Roman"/>
                <w:bCs/>
                <w:color w:val="020202"/>
                <w:w w:val="105"/>
                <w:sz w:val="18"/>
                <w:szCs w:val="18"/>
              </w:rPr>
              <w:t>TFT</w:t>
            </w:r>
            <w:r w:rsidRPr="005250BB">
              <w:rPr>
                <w:rFonts w:ascii="Times New Roman" w:hAnsi="Times New Roman" w:cs="Times New Roman"/>
                <w:b/>
                <w:color w:val="020202"/>
                <w:w w:val="105"/>
                <w:sz w:val="18"/>
                <w:szCs w:val="18"/>
              </w:rPr>
              <w:t xml:space="preserve"> </w:t>
            </w:r>
            <w:r w:rsidRPr="005250BB">
              <w:rPr>
                <w:rFonts w:ascii="Times New Roman" w:hAnsi="Times New Roman" w:cs="Times New Roman"/>
                <w:color w:val="020202"/>
                <w:w w:val="105"/>
                <w:sz w:val="18"/>
                <w:szCs w:val="18"/>
              </w:rPr>
              <w:t>LCD amorfa de 5,6 polegadas</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com</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vidro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anti-reflexo,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que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garante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uma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boa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visualização,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apresenta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linha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guia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no display para auxílio visual. A conectividade é feita por meio de um cabo USB, para rápida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comunicação. Possui uma caneta sem bateria.</w:t>
            </w:r>
          </w:p>
        </w:tc>
        <w:tc>
          <w:tcPr>
            <w:tcW w:w="851" w:type="dxa"/>
            <w:vAlign w:val="center"/>
          </w:tcPr>
          <w:p w14:paraId="564511C6" w14:textId="77777777" w:rsidR="005250BB" w:rsidRPr="005250BB" w:rsidRDefault="005250BB" w:rsidP="005250BB">
            <w:pPr>
              <w:pStyle w:val="TableParagraph"/>
              <w:ind w:right="2"/>
              <w:jc w:val="center"/>
              <w:rPr>
                <w:rFonts w:ascii="Times New Roman" w:hAnsi="Times New Roman" w:cs="Times New Roman"/>
                <w:sz w:val="18"/>
                <w:szCs w:val="18"/>
              </w:rPr>
            </w:pPr>
            <w:r w:rsidRPr="005250BB">
              <w:rPr>
                <w:rFonts w:ascii="Times New Roman" w:hAnsi="Times New Roman" w:cs="Times New Roman"/>
                <w:spacing w:val="-5"/>
                <w:sz w:val="18"/>
                <w:szCs w:val="18"/>
              </w:rPr>
              <w:t>Un</w:t>
            </w:r>
          </w:p>
        </w:tc>
        <w:tc>
          <w:tcPr>
            <w:tcW w:w="850" w:type="dxa"/>
            <w:vAlign w:val="center"/>
          </w:tcPr>
          <w:p w14:paraId="32C7AA4E" w14:textId="77777777" w:rsidR="005250BB" w:rsidRPr="005250BB" w:rsidRDefault="005250BB" w:rsidP="005250BB">
            <w:pPr>
              <w:pStyle w:val="TableParagraph"/>
              <w:jc w:val="center"/>
              <w:rPr>
                <w:rFonts w:ascii="Times New Roman" w:hAnsi="Times New Roman" w:cs="Times New Roman"/>
                <w:sz w:val="18"/>
                <w:szCs w:val="18"/>
              </w:rPr>
            </w:pPr>
            <w:r w:rsidRPr="005250BB">
              <w:rPr>
                <w:rFonts w:ascii="Times New Roman" w:hAnsi="Times New Roman" w:cs="Times New Roman"/>
                <w:spacing w:val="-5"/>
                <w:sz w:val="18"/>
                <w:szCs w:val="18"/>
              </w:rPr>
              <w:t>01</w:t>
            </w:r>
          </w:p>
        </w:tc>
        <w:tc>
          <w:tcPr>
            <w:tcW w:w="1418" w:type="dxa"/>
            <w:shd w:val="clear" w:color="auto" w:fill="FFFFFF" w:themeFill="background1"/>
            <w:vAlign w:val="center"/>
          </w:tcPr>
          <w:p w14:paraId="30DD2FDA"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3.348,66</w:t>
            </w:r>
          </w:p>
        </w:tc>
        <w:tc>
          <w:tcPr>
            <w:tcW w:w="1275" w:type="dxa"/>
            <w:shd w:val="clear" w:color="auto" w:fill="FFFFFF" w:themeFill="background1"/>
            <w:vAlign w:val="center"/>
          </w:tcPr>
          <w:p w14:paraId="30819CE8"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3.348,66</w:t>
            </w:r>
          </w:p>
        </w:tc>
      </w:tr>
      <w:tr w:rsidR="005250BB" w:rsidRPr="005250BB" w14:paraId="7412A47B" w14:textId="77777777" w:rsidTr="005250BB">
        <w:trPr>
          <w:trHeight w:val="424"/>
        </w:trPr>
        <w:tc>
          <w:tcPr>
            <w:tcW w:w="706" w:type="dxa"/>
            <w:vAlign w:val="center"/>
          </w:tcPr>
          <w:p w14:paraId="346B73D6" w14:textId="77777777" w:rsidR="005250BB" w:rsidRPr="005250BB" w:rsidRDefault="005250BB" w:rsidP="005250BB">
            <w:pPr>
              <w:pStyle w:val="TableParagraph"/>
              <w:ind w:left="9"/>
              <w:jc w:val="center"/>
              <w:rPr>
                <w:rFonts w:ascii="Times New Roman" w:hAnsi="Times New Roman" w:cs="Times New Roman"/>
                <w:sz w:val="18"/>
                <w:szCs w:val="18"/>
              </w:rPr>
            </w:pPr>
            <w:r w:rsidRPr="005250BB">
              <w:rPr>
                <w:rFonts w:ascii="Times New Roman" w:hAnsi="Times New Roman" w:cs="Times New Roman"/>
                <w:spacing w:val="-10"/>
                <w:sz w:val="18"/>
                <w:szCs w:val="18"/>
              </w:rPr>
              <w:t>2</w:t>
            </w:r>
          </w:p>
        </w:tc>
        <w:tc>
          <w:tcPr>
            <w:tcW w:w="4103" w:type="dxa"/>
            <w:vAlign w:val="center"/>
          </w:tcPr>
          <w:p w14:paraId="1947991C" w14:textId="77777777" w:rsidR="005250BB" w:rsidRPr="005250BB" w:rsidRDefault="005250BB" w:rsidP="005250BB">
            <w:pPr>
              <w:pStyle w:val="PargrafodaLista"/>
              <w:tabs>
                <w:tab w:val="left" w:pos="1095"/>
              </w:tabs>
              <w:ind w:left="138" w:right="284"/>
              <w:jc w:val="both"/>
              <w:rPr>
                <w:rFonts w:ascii="Times New Roman" w:hAnsi="Times New Roman" w:cs="Times New Roman"/>
                <w:color w:val="020202"/>
                <w:sz w:val="18"/>
                <w:szCs w:val="18"/>
              </w:rPr>
            </w:pPr>
            <w:r w:rsidRPr="005250BB">
              <w:rPr>
                <w:rFonts w:ascii="Times New Roman" w:hAnsi="Times New Roman" w:cs="Times New Roman"/>
                <w:color w:val="020202"/>
                <w:w w:val="105"/>
                <w:sz w:val="18"/>
                <w:szCs w:val="18"/>
              </w:rPr>
              <w:t>Leitor biométrico baseado em técnica digital Scanner de captura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impressão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digital</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com</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tecnologia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eletroluminescente,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com</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resolução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500dpi,</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área efetiva de captura de 40.64mm x 38</w:t>
            </w:r>
            <w:r w:rsidRPr="005250BB">
              <w:rPr>
                <w:rFonts w:ascii="Times New Roman" w:hAnsi="Times New Roman" w:cs="Times New Roman"/>
                <w:color w:val="454545"/>
                <w:w w:val="105"/>
                <w:sz w:val="18"/>
                <w:szCs w:val="18"/>
              </w:rPr>
              <w:t>.</w:t>
            </w:r>
            <w:r w:rsidRPr="005250BB">
              <w:rPr>
                <w:rFonts w:ascii="Times New Roman" w:hAnsi="Times New Roman" w:cs="Times New Roman"/>
                <w:color w:val="020202"/>
                <w:w w:val="105"/>
                <w:sz w:val="18"/>
                <w:szCs w:val="18"/>
              </w:rPr>
              <w:t>1mm e interface de comunicação e alimentação usb2</w:t>
            </w:r>
            <w:r w:rsidRPr="005250BB">
              <w:rPr>
                <w:rFonts w:ascii="Times New Roman" w:hAnsi="Times New Roman" w:cs="Times New Roman"/>
                <w:color w:val="454545"/>
                <w:w w:val="105"/>
                <w:sz w:val="18"/>
                <w:szCs w:val="18"/>
              </w:rPr>
              <w:t>.</w:t>
            </w:r>
            <w:r w:rsidRPr="005250BB">
              <w:rPr>
                <w:rFonts w:ascii="Times New Roman" w:hAnsi="Times New Roman" w:cs="Times New Roman"/>
                <w:color w:val="020202"/>
                <w:w w:val="105"/>
                <w:sz w:val="18"/>
                <w:szCs w:val="18"/>
              </w:rPr>
              <w:t>0, permite captura no modo pousado e rolado, possui modo de captura de 1 ou 2 dedos simultâneos no modo pousado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um</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dedo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rolado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também</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com</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funcionalidade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de identificação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e recorte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correto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da dobra interfalangeana e perfeito posicionamento da imagem</w:t>
            </w:r>
            <w:r w:rsidRPr="005250BB">
              <w:rPr>
                <w:rFonts w:ascii="Times New Roman" w:hAnsi="Times New Roman" w:cs="Times New Roman"/>
                <w:color w:val="454545"/>
                <w:w w:val="105"/>
                <w:sz w:val="18"/>
                <w:szCs w:val="18"/>
              </w:rPr>
              <w:t xml:space="preserve">. </w:t>
            </w:r>
            <w:r w:rsidRPr="005250BB">
              <w:rPr>
                <w:rFonts w:ascii="Times New Roman" w:hAnsi="Times New Roman" w:cs="Times New Roman"/>
                <w:color w:val="020202"/>
                <w:w w:val="105"/>
                <w:sz w:val="18"/>
                <w:szCs w:val="18"/>
              </w:rPr>
              <w:t>Rejeição automática das impressões digitais baseadas em silicone e outros materiais comuns de falsificação. Possui grau de proteção IP65 da área de captura para o case.</w:t>
            </w:r>
          </w:p>
          <w:p w14:paraId="6AC97BC5" w14:textId="77777777" w:rsidR="005250BB" w:rsidRPr="005250BB" w:rsidRDefault="005250BB" w:rsidP="005250BB">
            <w:pPr>
              <w:pStyle w:val="TableParagraph"/>
              <w:ind w:left="104"/>
              <w:jc w:val="both"/>
              <w:rPr>
                <w:rFonts w:ascii="Times New Roman" w:hAnsi="Times New Roman" w:cs="Times New Roman"/>
                <w:sz w:val="18"/>
                <w:szCs w:val="18"/>
              </w:rPr>
            </w:pPr>
          </w:p>
        </w:tc>
        <w:tc>
          <w:tcPr>
            <w:tcW w:w="851" w:type="dxa"/>
            <w:vAlign w:val="center"/>
          </w:tcPr>
          <w:p w14:paraId="4E9E2209" w14:textId="77777777" w:rsidR="005250BB" w:rsidRPr="005250BB" w:rsidRDefault="005250BB" w:rsidP="005250BB">
            <w:pPr>
              <w:pStyle w:val="TableParagraph"/>
              <w:ind w:right="2"/>
              <w:jc w:val="center"/>
              <w:rPr>
                <w:rFonts w:ascii="Times New Roman" w:hAnsi="Times New Roman" w:cs="Times New Roman"/>
                <w:sz w:val="18"/>
                <w:szCs w:val="18"/>
              </w:rPr>
            </w:pPr>
            <w:r w:rsidRPr="005250BB">
              <w:rPr>
                <w:rFonts w:ascii="Times New Roman" w:hAnsi="Times New Roman" w:cs="Times New Roman"/>
                <w:spacing w:val="-5"/>
                <w:sz w:val="18"/>
                <w:szCs w:val="18"/>
              </w:rPr>
              <w:t>Un</w:t>
            </w:r>
          </w:p>
        </w:tc>
        <w:tc>
          <w:tcPr>
            <w:tcW w:w="850" w:type="dxa"/>
            <w:vAlign w:val="center"/>
          </w:tcPr>
          <w:p w14:paraId="238C9BA6" w14:textId="77777777" w:rsidR="005250BB" w:rsidRPr="005250BB" w:rsidRDefault="005250BB" w:rsidP="005250BB">
            <w:pPr>
              <w:pStyle w:val="TableParagraph"/>
              <w:jc w:val="center"/>
              <w:rPr>
                <w:rFonts w:ascii="Times New Roman" w:hAnsi="Times New Roman" w:cs="Times New Roman"/>
                <w:sz w:val="18"/>
                <w:szCs w:val="18"/>
              </w:rPr>
            </w:pPr>
            <w:r w:rsidRPr="005250BB">
              <w:rPr>
                <w:rFonts w:ascii="Times New Roman" w:hAnsi="Times New Roman" w:cs="Times New Roman"/>
                <w:spacing w:val="-5"/>
                <w:sz w:val="18"/>
                <w:szCs w:val="18"/>
              </w:rPr>
              <w:t>01</w:t>
            </w:r>
          </w:p>
        </w:tc>
        <w:tc>
          <w:tcPr>
            <w:tcW w:w="1418" w:type="dxa"/>
            <w:shd w:val="clear" w:color="auto" w:fill="FFFFFF" w:themeFill="background1"/>
            <w:vAlign w:val="center"/>
          </w:tcPr>
          <w:p w14:paraId="643BE3C1"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4.364,45</w:t>
            </w:r>
          </w:p>
        </w:tc>
        <w:tc>
          <w:tcPr>
            <w:tcW w:w="1275" w:type="dxa"/>
            <w:shd w:val="clear" w:color="auto" w:fill="FFFFFF" w:themeFill="background1"/>
            <w:vAlign w:val="center"/>
          </w:tcPr>
          <w:p w14:paraId="689D42A5"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4.364,45</w:t>
            </w:r>
          </w:p>
        </w:tc>
      </w:tr>
      <w:tr w:rsidR="005250BB" w:rsidRPr="005250BB" w14:paraId="2530352A" w14:textId="77777777" w:rsidTr="005250BB">
        <w:trPr>
          <w:trHeight w:val="686"/>
        </w:trPr>
        <w:tc>
          <w:tcPr>
            <w:tcW w:w="706" w:type="dxa"/>
            <w:vAlign w:val="center"/>
          </w:tcPr>
          <w:p w14:paraId="0A3CFC25" w14:textId="77777777" w:rsidR="005250BB" w:rsidRPr="005250BB" w:rsidRDefault="005250BB" w:rsidP="005250BB">
            <w:pPr>
              <w:pStyle w:val="TableParagraph"/>
              <w:ind w:left="9"/>
              <w:jc w:val="center"/>
              <w:rPr>
                <w:rFonts w:ascii="Times New Roman" w:hAnsi="Times New Roman" w:cs="Times New Roman"/>
                <w:sz w:val="18"/>
                <w:szCs w:val="18"/>
              </w:rPr>
            </w:pPr>
            <w:r w:rsidRPr="005250BB">
              <w:rPr>
                <w:rFonts w:ascii="Times New Roman" w:hAnsi="Times New Roman" w:cs="Times New Roman"/>
                <w:spacing w:val="-10"/>
                <w:sz w:val="18"/>
                <w:szCs w:val="18"/>
              </w:rPr>
              <w:t>3</w:t>
            </w:r>
          </w:p>
        </w:tc>
        <w:tc>
          <w:tcPr>
            <w:tcW w:w="4103" w:type="dxa"/>
            <w:vAlign w:val="center"/>
          </w:tcPr>
          <w:p w14:paraId="60A1DBD9" w14:textId="77777777" w:rsidR="005250BB" w:rsidRPr="005250BB" w:rsidRDefault="005250BB" w:rsidP="005250BB">
            <w:pPr>
              <w:pStyle w:val="PargrafodaLista"/>
              <w:tabs>
                <w:tab w:val="left" w:pos="1061"/>
              </w:tabs>
              <w:ind w:left="138" w:right="284"/>
              <w:jc w:val="both"/>
              <w:rPr>
                <w:rFonts w:ascii="Times New Roman" w:hAnsi="Times New Roman" w:cs="Times New Roman"/>
                <w:sz w:val="18"/>
                <w:szCs w:val="18"/>
              </w:rPr>
            </w:pPr>
            <w:r w:rsidRPr="005250BB">
              <w:rPr>
                <w:rFonts w:ascii="Times New Roman" w:hAnsi="Times New Roman" w:cs="Times New Roman"/>
                <w:color w:val="020202"/>
                <w:w w:val="105"/>
                <w:sz w:val="18"/>
                <w:szCs w:val="18"/>
              </w:rPr>
              <w:t>Dispositivo de Captura Biométrica Facial com tecnologia CMOS (Complementary Metal Oxide Semiconductor) e resolução de lOMP. Conta com conectividade USB, com proteção antitorção permitindo rápida comunicação e</w:t>
            </w:r>
            <w:r w:rsidRPr="005250BB">
              <w:rPr>
                <w:rFonts w:ascii="Times New Roman" w:hAnsi="Times New Roman" w:cs="Times New Roman"/>
                <w:color w:val="020202"/>
                <w:spacing w:val="30"/>
                <w:w w:val="105"/>
                <w:sz w:val="18"/>
                <w:szCs w:val="18"/>
              </w:rPr>
              <w:t xml:space="preserve"> </w:t>
            </w:r>
            <w:r w:rsidRPr="005250BB">
              <w:rPr>
                <w:rFonts w:ascii="Times New Roman" w:hAnsi="Times New Roman" w:cs="Times New Roman"/>
                <w:color w:val="020202"/>
                <w:w w:val="105"/>
                <w:sz w:val="18"/>
                <w:szCs w:val="18"/>
              </w:rPr>
              <w:t>evitando rupturas internas, além de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 xml:space="preserve">um botão externo, que facilita a captura de fotos Mugshot a qualidade da captura independe da luz </w:t>
            </w:r>
            <w:r w:rsidRPr="005250BB">
              <w:rPr>
                <w:rFonts w:ascii="Times New Roman" w:hAnsi="Times New Roman" w:cs="Times New Roman"/>
                <w:color w:val="020202"/>
                <w:w w:val="105"/>
                <w:sz w:val="18"/>
                <w:szCs w:val="18"/>
              </w:rPr>
              <w:lastRenderedPageBreak/>
              <w:t>ambiente, uma vez que a câmera possui flash duplo com lâmpadas xênon, mantendo a foto nos padrões ISO e ICAO. Possui software de análise dos padrões ISO19794-5 e ICAO9303, garantindo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que as imagens estejam sempre de acordo com tais normas. Funções gerenciadas 100% via sdk, controle personalizado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de: ISO, balanço de branco, tempo de exposição, resolução da imagem 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ajuste</w:t>
            </w:r>
            <w:r w:rsidRPr="005250BB">
              <w:rPr>
                <w:rFonts w:ascii="Times New Roman" w:hAnsi="Times New Roman" w:cs="Times New Roman"/>
                <w:color w:val="020202"/>
                <w:spacing w:val="24"/>
                <w:w w:val="105"/>
                <w:sz w:val="18"/>
                <w:szCs w:val="18"/>
              </w:rPr>
              <w:t xml:space="preserve"> </w:t>
            </w:r>
            <w:r w:rsidRPr="005250BB">
              <w:rPr>
                <w:rFonts w:ascii="Times New Roman" w:hAnsi="Times New Roman" w:cs="Times New Roman"/>
                <w:color w:val="020202"/>
                <w:w w:val="105"/>
                <w:sz w:val="18"/>
                <w:szCs w:val="18"/>
              </w:rPr>
              <w:t>manual</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intensidade</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flash.</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possibilita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captura</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da</w:t>
            </w:r>
            <w:r w:rsidRPr="005250BB">
              <w:rPr>
                <w:rFonts w:ascii="Times New Roman" w:hAnsi="Times New Roman" w:cs="Times New Roman"/>
                <w:color w:val="020202"/>
                <w:spacing w:val="24"/>
                <w:w w:val="105"/>
                <w:sz w:val="18"/>
                <w:szCs w:val="18"/>
              </w:rPr>
              <w:t xml:space="preserve"> </w:t>
            </w:r>
            <w:r w:rsidRPr="005250BB">
              <w:rPr>
                <w:rFonts w:ascii="Times New Roman" w:hAnsi="Times New Roman" w:cs="Times New Roman"/>
                <w:color w:val="020202"/>
                <w:w w:val="105"/>
                <w:sz w:val="18"/>
                <w:szCs w:val="18"/>
              </w:rPr>
              <w:t>face</w:t>
            </w:r>
            <w:r w:rsidRPr="005250BB">
              <w:rPr>
                <w:rFonts w:ascii="Times New Roman" w:hAnsi="Times New Roman" w:cs="Times New Roman"/>
                <w:color w:val="020202"/>
                <w:spacing w:val="24"/>
                <w:w w:val="105"/>
                <w:sz w:val="18"/>
                <w:szCs w:val="18"/>
              </w:rPr>
              <w:t xml:space="preserve"> </w:t>
            </w:r>
            <w:r w:rsidRPr="005250BB">
              <w:rPr>
                <w:rFonts w:ascii="Times New Roman" w:hAnsi="Times New Roman" w:cs="Times New Roman"/>
                <w:color w:val="020202"/>
                <w:w w:val="105"/>
                <w:sz w:val="18"/>
                <w:szCs w:val="18"/>
              </w:rPr>
              <w:t>com</w:t>
            </w:r>
            <w:r w:rsidRPr="005250BB">
              <w:rPr>
                <w:rFonts w:ascii="Times New Roman" w:hAnsi="Times New Roman" w:cs="Times New Roman"/>
                <w:color w:val="020202"/>
                <w:spacing w:val="24"/>
                <w:w w:val="105"/>
                <w:sz w:val="18"/>
                <w:szCs w:val="18"/>
              </w:rPr>
              <w:t xml:space="preserve"> </w:t>
            </w:r>
            <w:r w:rsidRPr="005250BB">
              <w:rPr>
                <w:rFonts w:ascii="Times New Roman" w:hAnsi="Times New Roman" w:cs="Times New Roman"/>
                <w:color w:val="020202"/>
                <w:w w:val="105"/>
                <w:sz w:val="18"/>
                <w:szCs w:val="18"/>
              </w:rPr>
              <w:t>no</w:t>
            </w:r>
            <w:r w:rsidRPr="005250BB">
              <w:rPr>
                <w:rFonts w:ascii="Times New Roman" w:hAnsi="Times New Roman" w:cs="Times New Roman"/>
                <w:color w:val="020202"/>
                <w:spacing w:val="24"/>
                <w:w w:val="105"/>
                <w:sz w:val="18"/>
                <w:szCs w:val="18"/>
              </w:rPr>
              <w:t xml:space="preserve"> </w:t>
            </w:r>
            <w:r w:rsidRPr="005250BB">
              <w:rPr>
                <w:rFonts w:ascii="Times New Roman" w:hAnsi="Times New Roman" w:cs="Times New Roman"/>
                <w:color w:val="020202"/>
                <w:w w:val="105"/>
                <w:sz w:val="18"/>
                <w:szCs w:val="18"/>
              </w:rPr>
              <w:t>mínimo</w:t>
            </w:r>
            <w:r w:rsidRPr="005250BB">
              <w:rPr>
                <w:rFonts w:ascii="Times New Roman" w:hAnsi="Times New Roman" w:cs="Times New Roman"/>
                <w:color w:val="020202"/>
                <w:spacing w:val="24"/>
                <w:w w:val="105"/>
                <w:sz w:val="18"/>
                <w:szCs w:val="18"/>
              </w:rPr>
              <w:t xml:space="preserve"> </w:t>
            </w:r>
            <w:r w:rsidRPr="005250BB">
              <w:rPr>
                <w:rFonts w:ascii="Times New Roman" w:hAnsi="Times New Roman" w:cs="Times New Roman"/>
                <w:color w:val="020202"/>
                <w:w w:val="105"/>
                <w:sz w:val="18"/>
                <w:szCs w:val="18"/>
              </w:rPr>
              <w:t>120</w:t>
            </w:r>
            <w:r w:rsidRPr="005250BB">
              <w:rPr>
                <w:rFonts w:ascii="Times New Roman" w:hAnsi="Times New Roman" w:cs="Times New Roman"/>
                <w:color w:val="020202"/>
                <w:spacing w:val="24"/>
                <w:w w:val="105"/>
                <w:sz w:val="18"/>
                <w:szCs w:val="18"/>
              </w:rPr>
              <w:t xml:space="preserve"> </w:t>
            </w:r>
            <w:r w:rsidRPr="005250BB">
              <w:rPr>
                <w:rFonts w:ascii="Times New Roman" w:hAnsi="Times New Roman" w:cs="Times New Roman"/>
                <w:color w:val="020202"/>
                <w:w w:val="105"/>
                <w:sz w:val="18"/>
                <w:szCs w:val="18"/>
              </w:rPr>
              <w:t>pixeis entre o centro dos olhos.</w:t>
            </w:r>
          </w:p>
        </w:tc>
        <w:tc>
          <w:tcPr>
            <w:tcW w:w="851" w:type="dxa"/>
            <w:vAlign w:val="center"/>
          </w:tcPr>
          <w:p w14:paraId="3C7C0DD1" w14:textId="77777777" w:rsidR="005250BB" w:rsidRPr="005250BB" w:rsidRDefault="005250BB" w:rsidP="005250BB">
            <w:pPr>
              <w:pStyle w:val="TableParagraph"/>
              <w:ind w:right="2"/>
              <w:jc w:val="center"/>
              <w:rPr>
                <w:rFonts w:ascii="Times New Roman" w:hAnsi="Times New Roman" w:cs="Times New Roman"/>
                <w:sz w:val="18"/>
                <w:szCs w:val="18"/>
              </w:rPr>
            </w:pPr>
            <w:r w:rsidRPr="005250BB">
              <w:rPr>
                <w:rFonts w:ascii="Times New Roman" w:hAnsi="Times New Roman" w:cs="Times New Roman"/>
                <w:spacing w:val="-5"/>
                <w:sz w:val="18"/>
                <w:szCs w:val="18"/>
              </w:rPr>
              <w:lastRenderedPageBreak/>
              <w:t>Un</w:t>
            </w:r>
          </w:p>
        </w:tc>
        <w:tc>
          <w:tcPr>
            <w:tcW w:w="850" w:type="dxa"/>
            <w:vAlign w:val="center"/>
          </w:tcPr>
          <w:p w14:paraId="7E2AD9AC" w14:textId="77777777" w:rsidR="005250BB" w:rsidRPr="005250BB" w:rsidRDefault="005250BB" w:rsidP="005250BB">
            <w:pPr>
              <w:pStyle w:val="TableParagraph"/>
              <w:jc w:val="center"/>
              <w:rPr>
                <w:rFonts w:ascii="Times New Roman" w:hAnsi="Times New Roman" w:cs="Times New Roman"/>
                <w:sz w:val="18"/>
                <w:szCs w:val="18"/>
              </w:rPr>
            </w:pPr>
            <w:r w:rsidRPr="005250BB">
              <w:rPr>
                <w:rFonts w:ascii="Times New Roman" w:hAnsi="Times New Roman" w:cs="Times New Roman"/>
                <w:spacing w:val="-5"/>
                <w:sz w:val="18"/>
                <w:szCs w:val="18"/>
              </w:rPr>
              <w:t>01</w:t>
            </w:r>
          </w:p>
        </w:tc>
        <w:tc>
          <w:tcPr>
            <w:tcW w:w="1418" w:type="dxa"/>
            <w:shd w:val="clear" w:color="auto" w:fill="FFFFFF" w:themeFill="background1"/>
            <w:vAlign w:val="center"/>
          </w:tcPr>
          <w:p w14:paraId="4CED9804"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7.180,48</w:t>
            </w:r>
          </w:p>
        </w:tc>
        <w:tc>
          <w:tcPr>
            <w:tcW w:w="1275" w:type="dxa"/>
            <w:shd w:val="clear" w:color="auto" w:fill="FFFFFF" w:themeFill="background1"/>
            <w:vAlign w:val="center"/>
          </w:tcPr>
          <w:p w14:paraId="51EDA718"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7.180,48</w:t>
            </w:r>
          </w:p>
        </w:tc>
      </w:tr>
      <w:tr w:rsidR="005250BB" w:rsidRPr="005250BB" w14:paraId="7C43C5AC" w14:textId="77777777" w:rsidTr="005250BB">
        <w:trPr>
          <w:trHeight w:val="424"/>
        </w:trPr>
        <w:tc>
          <w:tcPr>
            <w:tcW w:w="706" w:type="dxa"/>
            <w:vAlign w:val="center"/>
          </w:tcPr>
          <w:p w14:paraId="45743FE2" w14:textId="77777777" w:rsidR="005250BB" w:rsidRPr="005250BB" w:rsidRDefault="005250BB" w:rsidP="005250BB">
            <w:pPr>
              <w:pStyle w:val="TableParagraph"/>
              <w:ind w:left="9"/>
              <w:jc w:val="center"/>
              <w:rPr>
                <w:rFonts w:ascii="Times New Roman" w:hAnsi="Times New Roman" w:cs="Times New Roman"/>
                <w:sz w:val="18"/>
                <w:szCs w:val="18"/>
              </w:rPr>
            </w:pPr>
            <w:r w:rsidRPr="005250BB">
              <w:rPr>
                <w:rFonts w:ascii="Times New Roman" w:hAnsi="Times New Roman" w:cs="Times New Roman"/>
                <w:spacing w:val="-10"/>
                <w:sz w:val="18"/>
                <w:szCs w:val="18"/>
              </w:rPr>
              <w:t>4</w:t>
            </w:r>
          </w:p>
        </w:tc>
        <w:tc>
          <w:tcPr>
            <w:tcW w:w="4103" w:type="dxa"/>
            <w:vAlign w:val="center"/>
          </w:tcPr>
          <w:p w14:paraId="17C3A0B6" w14:textId="77777777" w:rsidR="005250BB" w:rsidRPr="005250BB" w:rsidRDefault="005250BB" w:rsidP="005250BB">
            <w:pPr>
              <w:pStyle w:val="PargrafodaLista"/>
              <w:tabs>
                <w:tab w:val="left" w:pos="1128"/>
              </w:tabs>
              <w:ind w:left="138" w:right="284"/>
              <w:jc w:val="both"/>
              <w:rPr>
                <w:rFonts w:ascii="Times New Roman" w:hAnsi="Times New Roman" w:cs="Times New Roman"/>
                <w:sz w:val="18"/>
                <w:szCs w:val="18"/>
              </w:rPr>
            </w:pPr>
            <w:r w:rsidRPr="005250BB">
              <w:rPr>
                <w:rFonts w:ascii="Times New Roman" w:hAnsi="Times New Roman" w:cs="Times New Roman"/>
                <w:sz w:val="18"/>
                <w:szCs w:val="18"/>
              </w:rPr>
              <w:t>Kit</w:t>
            </w:r>
            <w:r w:rsidRPr="005250BB">
              <w:rPr>
                <w:rFonts w:ascii="Times New Roman" w:hAnsi="Times New Roman" w:cs="Times New Roman"/>
                <w:spacing w:val="-4"/>
                <w:sz w:val="18"/>
                <w:szCs w:val="18"/>
              </w:rPr>
              <w:t xml:space="preserve"> </w:t>
            </w:r>
            <w:r w:rsidRPr="005250BB">
              <w:rPr>
                <w:rFonts w:ascii="Times New Roman" w:hAnsi="Times New Roman" w:cs="Times New Roman"/>
                <w:spacing w:val="-2"/>
                <w:sz w:val="18"/>
                <w:szCs w:val="18"/>
              </w:rPr>
              <w:t xml:space="preserve">Cenário - </w:t>
            </w:r>
            <w:r w:rsidRPr="005250BB">
              <w:rPr>
                <w:rFonts w:ascii="Times New Roman" w:hAnsi="Times New Roman" w:cs="Times New Roman"/>
                <w:w w:val="105"/>
                <w:sz w:val="18"/>
                <w:szCs w:val="18"/>
              </w:rPr>
              <w:t>Módulo Cenário Fotográfico, composto por</w:t>
            </w:r>
            <w:r w:rsidRPr="005250BB">
              <w:rPr>
                <w:rFonts w:ascii="Times New Roman" w:hAnsi="Times New Roman" w:cs="Times New Roman"/>
                <w:spacing w:val="40"/>
                <w:w w:val="105"/>
                <w:sz w:val="18"/>
                <w:szCs w:val="18"/>
              </w:rPr>
              <w:t xml:space="preserve"> </w:t>
            </w:r>
            <w:r w:rsidRPr="005250BB">
              <w:rPr>
                <w:rFonts w:ascii="Times New Roman" w:hAnsi="Times New Roman" w:cs="Times New Roman"/>
                <w:w w:val="105"/>
                <w:sz w:val="18"/>
                <w:szCs w:val="18"/>
              </w:rPr>
              <w:t xml:space="preserve">assento e painel, sem vedação de marca, desde que garantam que pessoas com deficiência ou mobilidade reduzida possam posicionar-se de maneira segura e adequada para a captura da imagem </w:t>
            </w:r>
            <w:r w:rsidRPr="005250BB">
              <w:rPr>
                <w:rFonts w:ascii="Times New Roman" w:hAnsi="Times New Roman" w:cs="Times New Roman"/>
                <w:spacing w:val="-2"/>
                <w:w w:val="105"/>
                <w:sz w:val="18"/>
                <w:szCs w:val="18"/>
              </w:rPr>
              <w:t>facial.</w:t>
            </w:r>
          </w:p>
          <w:p w14:paraId="46F93744" w14:textId="77777777" w:rsidR="005250BB" w:rsidRPr="005250BB" w:rsidRDefault="005250BB" w:rsidP="005250BB">
            <w:pPr>
              <w:pStyle w:val="TableParagraph"/>
              <w:ind w:left="104"/>
              <w:jc w:val="both"/>
              <w:rPr>
                <w:rFonts w:ascii="Times New Roman" w:hAnsi="Times New Roman" w:cs="Times New Roman"/>
                <w:sz w:val="18"/>
                <w:szCs w:val="18"/>
              </w:rPr>
            </w:pPr>
          </w:p>
        </w:tc>
        <w:tc>
          <w:tcPr>
            <w:tcW w:w="851" w:type="dxa"/>
            <w:vAlign w:val="center"/>
          </w:tcPr>
          <w:p w14:paraId="61C9FAAD" w14:textId="77777777" w:rsidR="005250BB" w:rsidRPr="005250BB" w:rsidRDefault="005250BB" w:rsidP="005250BB">
            <w:pPr>
              <w:pStyle w:val="TableParagraph"/>
              <w:ind w:right="2"/>
              <w:jc w:val="center"/>
              <w:rPr>
                <w:rFonts w:ascii="Times New Roman" w:hAnsi="Times New Roman" w:cs="Times New Roman"/>
                <w:sz w:val="18"/>
                <w:szCs w:val="18"/>
              </w:rPr>
            </w:pPr>
            <w:r w:rsidRPr="005250BB">
              <w:rPr>
                <w:rFonts w:ascii="Times New Roman" w:hAnsi="Times New Roman" w:cs="Times New Roman"/>
                <w:spacing w:val="-5"/>
                <w:sz w:val="18"/>
                <w:szCs w:val="18"/>
              </w:rPr>
              <w:t>Un</w:t>
            </w:r>
          </w:p>
        </w:tc>
        <w:tc>
          <w:tcPr>
            <w:tcW w:w="850" w:type="dxa"/>
            <w:vAlign w:val="center"/>
          </w:tcPr>
          <w:p w14:paraId="1CA2A9EC" w14:textId="77777777" w:rsidR="005250BB" w:rsidRPr="005250BB" w:rsidRDefault="005250BB" w:rsidP="005250BB">
            <w:pPr>
              <w:pStyle w:val="TableParagraph"/>
              <w:jc w:val="center"/>
              <w:rPr>
                <w:rFonts w:ascii="Times New Roman" w:hAnsi="Times New Roman" w:cs="Times New Roman"/>
                <w:sz w:val="18"/>
                <w:szCs w:val="18"/>
              </w:rPr>
            </w:pPr>
            <w:r w:rsidRPr="005250BB">
              <w:rPr>
                <w:rFonts w:ascii="Times New Roman" w:hAnsi="Times New Roman" w:cs="Times New Roman"/>
                <w:spacing w:val="-5"/>
                <w:sz w:val="18"/>
                <w:szCs w:val="18"/>
              </w:rPr>
              <w:t>01</w:t>
            </w:r>
          </w:p>
        </w:tc>
        <w:tc>
          <w:tcPr>
            <w:tcW w:w="1418" w:type="dxa"/>
            <w:shd w:val="clear" w:color="auto" w:fill="FFFFFF" w:themeFill="background1"/>
            <w:vAlign w:val="center"/>
          </w:tcPr>
          <w:p w14:paraId="275D8BDE"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3.330,91</w:t>
            </w:r>
          </w:p>
        </w:tc>
        <w:tc>
          <w:tcPr>
            <w:tcW w:w="1275" w:type="dxa"/>
            <w:shd w:val="clear" w:color="auto" w:fill="FFFFFF" w:themeFill="background1"/>
            <w:vAlign w:val="center"/>
          </w:tcPr>
          <w:p w14:paraId="4ACB81EA"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3.330,91</w:t>
            </w:r>
          </w:p>
        </w:tc>
      </w:tr>
      <w:tr w:rsidR="005250BB" w:rsidRPr="005250BB" w14:paraId="6B4B356A" w14:textId="77777777" w:rsidTr="005250BB">
        <w:trPr>
          <w:trHeight w:val="422"/>
        </w:trPr>
        <w:tc>
          <w:tcPr>
            <w:tcW w:w="706" w:type="dxa"/>
            <w:vAlign w:val="center"/>
          </w:tcPr>
          <w:p w14:paraId="4F034541" w14:textId="77777777" w:rsidR="005250BB" w:rsidRPr="005250BB" w:rsidRDefault="005250BB" w:rsidP="005250BB">
            <w:pPr>
              <w:pStyle w:val="TableParagraph"/>
              <w:ind w:left="9"/>
              <w:jc w:val="center"/>
              <w:rPr>
                <w:rFonts w:ascii="Times New Roman" w:hAnsi="Times New Roman" w:cs="Times New Roman"/>
                <w:sz w:val="18"/>
                <w:szCs w:val="18"/>
              </w:rPr>
            </w:pPr>
            <w:r w:rsidRPr="005250BB">
              <w:rPr>
                <w:rFonts w:ascii="Times New Roman" w:hAnsi="Times New Roman" w:cs="Times New Roman"/>
                <w:spacing w:val="-10"/>
                <w:sz w:val="18"/>
                <w:szCs w:val="18"/>
              </w:rPr>
              <w:t>5</w:t>
            </w:r>
          </w:p>
        </w:tc>
        <w:tc>
          <w:tcPr>
            <w:tcW w:w="4103" w:type="dxa"/>
            <w:vAlign w:val="center"/>
          </w:tcPr>
          <w:p w14:paraId="4B84AC80" w14:textId="77777777" w:rsidR="005250BB" w:rsidRPr="005250BB" w:rsidRDefault="005250BB" w:rsidP="005250BB">
            <w:pPr>
              <w:pStyle w:val="PargrafodaLista"/>
              <w:tabs>
                <w:tab w:val="left" w:pos="1095"/>
              </w:tabs>
              <w:ind w:left="138" w:right="284"/>
              <w:jc w:val="both"/>
              <w:rPr>
                <w:rFonts w:ascii="Times New Roman" w:hAnsi="Times New Roman" w:cs="Times New Roman"/>
                <w:sz w:val="18"/>
                <w:szCs w:val="18"/>
              </w:rPr>
            </w:pPr>
            <w:r w:rsidRPr="005250BB">
              <w:rPr>
                <w:rFonts w:ascii="Times New Roman" w:hAnsi="Times New Roman" w:cs="Times New Roman"/>
                <w:sz w:val="18"/>
                <w:szCs w:val="18"/>
              </w:rPr>
              <w:t>Software</w:t>
            </w:r>
            <w:r w:rsidRPr="005250BB">
              <w:rPr>
                <w:rFonts w:ascii="Times New Roman" w:hAnsi="Times New Roman" w:cs="Times New Roman"/>
                <w:spacing w:val="-8"/>
                <w:sz w:val="18"/>
                <w:szCs w:val="18"/>
              </w:rPr>
              <w:t xml:space="preserve"> </w:t>
            </w:r>
            <w:r w:rsidRPr="005250BB">
              <w:rPr>
                <w:rFonts w:ascii="Times New Roman" w:hAnsi="Times New Roman" w:cs="Times New Roman"/>
                <w:sz w:val="18"/>
                <w:szCs w:val="18"/>
              </w:rPr>
              <w:t>–</w:t>
            </w:r>
            <w:r w:rsidRPr="005250BB">
              <w:rPr>
                <w:rFonts w:ascii="Times New Roman" w:hAnsi="Times New Roman" w:cs="Times New Roman"/>
                <w:spacing w:val="-7"/>
                <w:sz w:val="18"/>
                <w:szCs w:val="18"/>
              </w:rPr>
              <w:t xml:space="preserve"> </w:t>
            </w:r>
            <w:r w:rsidRPr="005250BB">
              <w:rPr>
                <w:rFonts w:ascii="Times New Roman" w:hAnsi="Times New Roman" w:cs="Times New Roman"/>
                <w:sz w:val="18"/>
                <w:szCs w:val="18"/>
              </w:rPr>
              <w:t>OpenBio</w:t>
            </w:r>
            <w:r w:rsidRPr="005250BB">
              <w:rPr>
                <w:rFonts w:ascii="Times New Roman" w:hAnsi="Times New Roman" w:cs="Times New Roman"/>
                <w:spacing w:val="-6"/>
                <w:sz w:val="18"/>
                <w:szCs w:val="18"/>
              </w:rPr>
              <w:t xml:space="preserve"> </w:t>
            </w:r>
            <w:r w:rsidRPr="005250BB">
              <w:rPr>
                <w:rFonts w:ascii="Times New Roman" w:hAnsi="Times New Roman" w:cs="Times New Roman"/>
                <w:spacing w:val="-2"/>
                <w:sz w:val="18"/>
                <w:szCs w:val="18"/>
              </w:rPr>
              <w:t xml:space="preserve">Enroll </w:t>
            </w:r>
            <w:r w:rsidRPr="005250BB">
              <w:rPr>
                <w:rFonts w:ascii="Times New Roman" w:hAnsi="Times New Roman" w:cs="Times New Roman"/>
                <w:color w:val="020202"/>
                <w:w w:val="105"/>
                <w:sz w:val="18"/>
                <w:szCs w:val="18"/>
              </w:rPr>
              <w:t>Software de cadastramento biométrico - civil, que se compõem de diversos módulos de software especializados para se trabalhar com biometrias. Tal composição contém desde algoritmos de análise de qualidade e processamento de diferentes tipos de biometria, módulos responsáveis por gerenciamento e acesso à diferentes dispositivos de captura biométrica, aplicações de coleta de diferentes biometrias e gestão de cadastramento multibiométrico. Plataforma multibiométrica</w:t>
            </w:r>
            <w:r w:rsidRPr="005250BB">
              <w:rPr>
                <w:rFonts w:ascii="Times New Roman" w:hAnsi="Times New Roman" w:cs="Times New Roman"/>
                <w:color w:val="020202"/>
                <w:spacing w:val="34"/>
                <w:w w:val="105"/>
                <w:sz w:val="18"/>
                <w:szCs w:val="18"/>
              </w:rPr>
              <w:t xml:space="preserve"> </w:t>
            </w:r>
            <w:r w:rsidRPr="005250BB">
              <w:rPr>
                <w:rFonts w:ascii="Times New Roman" w:hAnsi="Times New Roman" w:cs="Times New Roman"/>
                <w:color w:val="020202"/>
                <w:w w:val="105"/>
                <w:sz w:val="18"/>
                <w:szCs w:val="18"/>
              </w:rPr>
              <w:t>de</w:t>
            </w:r>
            <w:r w:rsidRPr="005250BB">
              <w:rPr>
                <w:rFonts w:ascii="Times New Roman" w:hAnsi="Times New Roman" w:cs="Times New Roman"/>
                <w:color w:val="020202"/>
                <w:spacing w:val="30"/>
                <w:w w:val="105"/>
                <w:sz w:val="18"/>
                <w:szCs w:val="18"/>
              </w:rPr>
              <w:t xml:space="preserve"> </w:t>
            </w:r>
            <w:r w:rsidRPr="005250BB">
              <w:rPr>
                <w:rFonts w:ascii="Times New Roman" w:hAnsi="Times New Roman" w:cs="Times New Roman"/>
                <w:color w:val="020202"/>
                <w:w w:val="105"/>
                <w:sz w:val="18"/>
                <w:szCs w:val="18"/>
              </w:rPr>
              <w:t>cadastramento</w:t>
            </w:r>
            <w:r w:rsidRPr="005250BB">
              <w:rPr>
                <w:rFonts w:ascii="Times New Roman" w:hAnsi="Times New Roman" w:cs="Times New Roman"/>
                <w:color w:val="020202"/>
                <w:spacing w:val="40"/>
                <w:w w:val="105"/>
                <w:sz w:val="18"/>
                <w:szCs w:val="18"/>
              </w:rPr>
              <w:t xml:space="preserve"> </w:t>
            </w:r>
            <w:r w:rsidRPr="005250BB">
              <w:rPr>
                <w:rFonts w:ascii="Times New Roman" w:hAnsi="Times New Roman" w:cs="Times New Roman"/>
                <w:color w:val="020202"/>
                <w:w w:val="105"/>
                <w:sz w:val="18"/>
                <w:szCs w:val="18"/>
              </w:rPr>
              <w:t>civil</w:t>
            </w:r>
            <w:r w:rsidRPr="005250BB">
              <w:rPr>
                <w:rFonts w:ascii="Times New Roman" w:hAnsi="Times New Roman" w:cs="Times New Roman"/>
                <w:color w:val="020202"/>
                <w:spacing w:val="30"/>
                <w:w w:val="105"/>
                <w:sz w:val="18"/>
                <w:szCs w:val="18"/>
              </w:rPr>
              <w:t xml:space="preserve">, </w:t>
            </w:r>
            <w:r w:rsidRPr="005250BB">
              <w:rPr>
                <w:rFonts w:ascii="Times New Roman" w:hAnsi="Times New Roman" w:cs="Times New Roman"/>
                <w:color w:val="020202"/>
                <w:w w:val="105"/>
                <w:sz w:val="18"/>
                <w:szCs w:val="18"/>
              </w:rPr>
              <w:t>homologado</w:t>
            </w:r>
            <w:r w:rsidRPr="005250BB">
              <w:rPr>
                <w:rFonts w:ascii="Times New Roman" w:hAnsi="Times New Roman" w:cs="Times New Roman"/>
                <w:color w:val="020202"/>
                <w:spacing w:val="33"/>
                <w:w w:val="105"/>
                <w:sz w:val="18"/>
                <w:szCs w:val="18"/>
              </w:rPr>
              <w:t xml:space="preserve"> </w:t>
            </w:r>
            <w:r w:rsidRPr="005250BB">
              <w:rPr>
                <w:rFonts w:ascii="Times New Roman" w:hAnsi="Times New Roman" w:cs="Times New Roman"/>
                <w:color w:val="020202"/>
                <w:w w:val="105"/>
                <w:sz w:val="18"/>
                <w:szCs w:val="18"/>
              </w:rPr>
              <w:t>para o sistema</w:t>
            </w:r>
            <w:r w:rsidRPr="005250BB">
              <w:rPr>
                <w:rFonts w:ascii="Times New Roman" w:hAnsi="Times New Roman" w:cs="Times New Roman"/>
                <w:color w:val="020202"/>
                <w:spacing w:val="34"/>
                <w:w w:val="105"/>
                <w:sz w:val="18"/>
                <w:szCs w:val="18"/>
              </w:rPr>
              <w:t xml:space="preserve"> </w:t>
            </w:r>
            <w:r w:rsidRPr="005250BB">
              <w:rPr>
                <w:rFonts w:ascii="Times New Roman" w:hAnsi="Times New Roman" w:cs="Times New Roman"/>
                <w:color w:val="020202"/>
                <w:w w:val="105"/>
                <w:sz w:val="18"/>
                <w:szCs w:val="18"/>
              </w:rPr>
              <w:t>de identificação</w:t>
            </w:r>
            <w:r w:rsidRPr="005250BB">
              <w:rPr>
                <w:rFonts w:ascii="Times New Roman" w:hAnsi="Times New Roman" w:cs="Times New Roman"/>
                <w:color w:val="020202"/>
                <w:spacing w:val="33"/>
                <w:w w:val="105"/>
                <w:sz w:val="18"/>
                <w:szCs w:val="18"/>
              </w:rPr>
              <w:t xml:space="preserve"> </w:t>
            </w:r>
            <w:r w:rsidRPr="005250BB">
              <w:rPr>
                <w:rFonts w:ascii="Times New Roman" w:hAnsi="Times New Roman" w:cs="Times New Roman"/>
                <w:color w:val="020202"/>
                <w:w w:val="105"/>
                <w:sz w:val="18"/>
                <w:szCs w:val="18"/>
              </w:rPr>
              <w:t>civil do Estado de Goiás.</w:t>
            </w:r>
          </w:p>
        </w:tc>
        <w:tc>
          <w:tcPr>
            <w:tcW w:w="851" w:type="dxa"/>
            <w:vAlign w:val="center"/>
          </w:tcPr>
          <w:p w14:paraId="3BDA74D4" w14:textId="77777777" w:rsidR="005250BB" w:rsidRPr="005250BB" w:rsidRDefault="005250BB" w:rsidP="005250BB">
            <w:pPr>
              <w:pStyle w:val="TableParagraph"/>
              <w:ind w:right="2"/>
              <w:jc w:val="center"/>
              <w:rPr>
                <w:rFonts w:ascii="Times New Roman" w:hAnsi="Times New Roman" w:cs="Times New Roman"/>
                <w:sz w:val="18"/>
                <w:szCs w:val="18"/>
              </w:rPr>
            </w:pPr>
            <w:r w:rsidRPr="005250BB">
              <w:rPr>
                <w:rFonts w:ascii="Times New Roman" w:hAnsi="Times New Roman" w:cs="Times New Roman"/>
                <w:spacing w:val="-5"/>
                <w:sz w:val="18"/>
                <w:szCs w:val="18"/>
              </w:rPr>
              <w:t>Un</w:t>
            </w:r>
          </w:p>
        </w:tc>
        <w:tc>
          <w:tcPr>
            <w:tcW w:w="850" w:type="dxa"/>
            <w:vAlign w:val="center"/>
          </w:tcPr>
          <w:p w14:paraId="46C0CA0C" w14:textId="77777777" w:rsidR="005250BB" w:rsidRPr="005250BB" w:rsidRDefault="005250BB" w:rsidP="005250BB">
            <w:pPr>
              <w:pStyle w:val="TableParagraph"/>
              <w:jc w:val="center"/>
              <w:rPr>
                <w:rFonts w:ascii="Times New Roman" w:hAnsi="Times New Roman" w:cs="Times New Roman"/>
                <w:sz w:val="18"/>
                <w:szCs w:val="18"/>
              </w:rPr>
            </w:pPr>
            <w:r w:rsidRPr="005250BB">
              <w:rPr>
                <w:rFonts w:ascii="Times New Roman" w:hAnsi="Times New Roman" w:cs="Times New Roman"/>
                <w:spacing w:val="-5"/>
                <w:sz w:val="18"/>
                <w:szCs w:val="18"/>
              </w:rPr>
              <w:t>01</w:t>
            </w:r>
          </w:p>
        </w:tc>
        <w:tc>
          <w:tcPr>
            <w:tcW w:w="1418" w:type="dxa"/>
            <w:shd w:val="clear" w:color="auto" w:fill="FFFFFF" w:themeFill="background1"/>
            <w:vAlign w:val="center"/>
          </w:tcPr>
          <w:p w14:paraId="6D1410D0"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4.000,00</w:t>
            </w:r>
          </w:p>
        </w:tc>
        <w:tc>
          <w:tcPr>
            <w:tcW w:w="1275" w:type="dxa"/>
            <w:shd w:val="clear" w:color="auto" w:fill="FFFFFF" w:themeFill="background1"/>
            <w:vAlign w:val="center"/>
          </w:tcPr>
          <w:p w14:paraId="35D5EF54" w14:textId="77777777" w:rsidR="005250BB" w:rsidRPr="005250BB" w:rsidRDefault="005250BB" w:rsidP="005250BB">
            <w:pPr>
              <w:pStyle w:val="TableParagraph"/>
              <w:jc w:val="center"/>
              <w:rPr>
                <w:rFonts w:ascii="Times New Roman" w:hAnsi="Times New Roman" w:cs="Times New Roman"/>
                <w:spacing w:val="-5"/>
                <w:sz w:val="18"/>
                <w:szCs w:val="18"/>
              </w:rPr>
            </w:pPr>
            <w:r w:rsidRPr="005250BB">
              <w:rPr>
                <w:rFonts w:ascii="Times New Roman" w:hAnsi="Times New Roman" w:cs="Times New Roman"/>
                <w:spacing w:val="-5"/>
                <w:sz w:val="18"/>
                <w:szCs w:val="18"/>
              </w:rPr>
              <w:t>4.000,00</w:t>
            </w:r>
          </w:p>
        </w:tc>
      </w:tr>
    </w:tbl>
    <w:p w14:paraId="5497D67F" w14:textId="3E824551" w:rsidR="005C26D7" w:rsidRPr="000213DD" w:rsidRDefault="0041403A" w:rsidP="00FE5796">
      <w:pPr>
        <w:spacing w:before="80" w:after="80" w:line="276" w:lineRule="auto"/>
        <w:ind w:left="284"/>
        <w:jc w:val="both"/>
        <w:rPr>
          <w:sz w:val="24"/>
          <w:szCs w:val="24"/>
        </w:rPr>
      </w:pPr>
      <w:r w:rsidRPr="000213DD">
        <w:rPr>
          <w:rFonts w:eastAsia="Arial"/>
          <w:sz w:val="24"/>
          <w:szCs w:val="24"/>
        </w:rPr>
        <w:t>1.1 Havendo mais de um item ou lote, faculta-se ao fornecedor a participação em quantos forem de seu interesse. Optando por participar de um lote, deve o fornecedor enviar proposta para todos os itens que o compõem.</w:t>
      </w:r>
    </w:p>
    <w:p w14:paraId="600C9A6E" w14:textId="22F41701" w:rsidR="005C26D7" w:rsidRPr="000213DD" w:rsidRDefault="0041403A" w:rsidP="00FE5796">
      <w:pPr>
        <w:spacing w:before="80" w:after="80" w:line="276" w:lineRule="auto"/>
        <w:ind w:left="284"/>
        <w:jc w:val="both"/>
        <w:rPr>
          <w:sz w:val="24"/>
          <w:szCs w:val="24"/>
        </w:rPr>
      </w:pPr>
      <w:r w:rsidRPr="000213DD">
        <w:rPr>
          <w:rFonts w:eastAsia="Arial"/>
          <w:sz w:val="24"/>
          <w:szCs w:val="24"/>
        </w:rPr>
        <w:t>1.2 O critério de julgamento adotado será o menor preço por item, observadas as exigências contidas neste Aviso de Contratação Direta e seus Anexos.</w:t>
      </w:r>
    </w:p>
    <w:p w14:paraId="5E8D5510" w14:textId="77D1D395" w:rsidR="005C26D7" w:rsidRPr="000213DD" w:rsidRDefault="0041403A" w:rsidP="00FE5796">
      <w:pPr>
        <w:spacing w:before="80" w:after="80" w:line="276" w:lineRule="auto"/>
        <w:ind w:left="284"/>
        <w:jc w:val="both"/>
        <w:rPr>
          <w:color w:val="000000" w:themeColor="text1"/>
          <w:sz w:val="24"/>
          <w:szCs w:val="24"/>
        </w:rPr>
      </w:pPr>
      <w:r w:rsidRPr="000213DD">
        <w:rPr>
          <w:rFonts w:eastAsia="Arial"/>
          <w:sz w:val="24"/>
          <w:szCs w:val="24"/>
        </w:rPr>
        <w:t xml:space="preserve">1.3 Pedidos de esclarecimento poderão ser encaminhados ao Setor de Compras da Secretaria </w:t>
      </w:r>
      <w:r w:rsidRPr="000213DD">
        <w:rPr>
          <w:rFonts w:eastAsia="Arial"/>
          <w:color w:val="000000" w:themeColor="text1"/>
          <w:sz w:val="24"/>
          <w:szCs w:val="24"/>
        </w:rPr>
        <w:t xml:space="preserve">Municipal de </w:t>
      </w:r>
      <w:r w:rsidR="00E707D4" w:rsidRPr="000213DD">
        <w:rPr>
          <w:rFonts w:eastAsia="Arial"/>
          <w:color w:val="000000" w:themeColor="text1"/>
          <w:sz w:val="24"/>
          <w:szCs w:val="24"/>
        </w:rPr>
        <w:t>Saúde</w:t>
      </w:r>
      <w:r w:rsidRPr="000213DD">
        <w:rPr>
          <w:rFonts w:eastAsia="Arial"/>
          <w:color w:val="000000" w:themeColor="text1"/>
          <w:sz w:val="24"/>
          <w:szCs w:val="24"/>
        </w:rPr>
        <w:t xml:space="preserve"> pelo e-mail: </w:t>
      </w:r>
      <w:r w:rsidR="00225160" w:rsidRPr="000213DD">
        <w:rPr>
          <w:rFonts w:eastAsia="Arial"/>
          <w:b/>
          <w:bCs/>
          <w:color w:val="000000" w:themeColor="text1"/>
          <w:sz w:val="24"/>
          <w:szCs w:val="24"/>
        </w:rPr>
        <w:t>dispensa</w:t>
      </w:r>
      <w:r w:rsidRPr="000213DD">
        <w:rPr>
          <w:rFonts w:eastAsia="Arial"/>
          <w:b/>
          <w:bCs/>
          <w:color w:val="000000" w:themeColor="text1"/>
          <w:sz w:val="24"/>
          <w:szCs w:val="24"/>
        </w:rPr>
        <w:t>@santahelena.go.gov.br</w:t>
      </w:r>
      <w:r w:rsidR="005250BB">
        <w:rPr>
          <w:rFonts w:eastAsia="Arial"/>
          <w:b/>
          <w:bCs/>
          <w:color w:val="000000" w:themeColor="text1"/>
          <w:sz w:val="24"/>
          <w:szCs w:val="24"/>
        </w:rPr>
        <w:t>.</w:t>
      </w:r>
    </w:p>
    <w:p w14:paraId="6F051E40" w14:textId="77777777" w:rsidR="005C26D7" w:rsidRPr="000213DD" w:rsidRDefault="00000000" w:rsidP="00FE5796">
      <w:pPr>
        <w:spacing w:before="320" w:after="160"/>
        <w:ind w:left="284"/>
        <w:rPr>
          <w:rFonts w:eastAsia="Arial"/>
          <w:b/>
          <w:bCs/>
          <w:caps/>
          <w:color w:val="000000" w:themeColor="text1"/>
          <w:sz w:val="24"/>
          <w:szCs w:val="24"/>
        </w:rPr>
      </w:pPr>
      <w:r w:rsidRPr="000213DD">
        <w:rPr>
          <w:rFonts w:eastAsia="Arial"/>
          <w:b/>
          <w:bCs/>
          <w:caps/>
          <w:color w:val="000000" w:themeColor="text1"/>
          <w:sz w:val="24"/>
          <w:szCs w:val="24"/>
        </w:rPr>
        <w:t>2. PARTICIPAÇÃO NA DISPENSA ELETRÔNICA</w:t>
      </w:r>
    </w:p>
    <w:p w14:paraId="32667C7B" w14:textId="59BD0AC0" w:rsidR="005C26D7" w:rsidRPr="000213DD" w:rsidRDefault="0041403A" w:rsidP="00FE5796">
      <w:pPr>
        <w:spacing w:before="80" w:after="80" w:line="276" w:lineRule="auto"/>
        <w:ind w:left="284"/>
        <w:jc w:val="both"/>
        <w:rPr>
          <w:sz w:val="24"/>
          <w:szCs w:val="24"/>
        </w:rPr>
      </w:pPr>
      <w:r w:rsidRPr="000213DD">
        <w:rPr>
          <w:rFonts w:eastAsia="Arial"/>
          <w:sz w:val="24"/>
          <w:szCs w:val="24"/>
        </w:rPr>
        <w:t>2.1 A participação ocorrerá exclusivamente por meio do Sistema de Dispensa Eletrônica LICITANET, no endereço eletrônico https://licitanet.com.br/fornecedor.</w:t>
      </w:r>
    </w:p>
    <w:p w14:paraId="20C23EA5" w14:textId="77777777" w:rsidR="005C26D7" w:rsidRPr="000213DD" w:rsidRDefault="00000000" w:rsidP="00FE5796">
      <w:pPr>
        <w:spacing w:before="80" w:after="80" w:line="276" w:lineRule="auto"/>
        <w:ind w:left="284"/>
        <w:jc w:val="both"/>
        <w:rPr>
          <w:sz w:val="24"/>
          <w:szCs w:val="24"/>
        </w:rPr>
      </w:pPr>
      <w:r w:rsidRPr="000213DD">
        <w:rPr>
          <w:rFonts w:eastAsia="Arial"/>
          <w:sz w:val="24"/>
          <w:szCs w:val="24"/>
        </w:rPr>
        <w:t>Dúvidas sobre acesso e treinamentos podem ser solicitadas pelos telefones (34) 2512-6500, (34) 3014-6633 ou pelo e-mail fornecedor@licitanet.com.br.</w:t>
      </w:r>
    </w:p>
    <w:p w14:paraId="56EA101D" w14:textId="5AD16897" w:rsidR="005C26D7" w:rsidRPr="000213DD" w:rsidRDefault="0041403A" w:rsidP="00FE5796">
      <w:pPr>
        <w:spacing w:before="80" w:after="80" w:line="276" w:lineRule="auto"/>
        <w:ind w:left="284"/>
        <w:jc w:val="both"/>
        <w:rPr>
          <w:sz w:val="24"/>
          <w:szCs w:val="24"/>
        </w:rPr>
      </w:pPr>
      <w:r w:rsidRPr="000213DD">
        <w:rPr>
          <w:rFonts w:eastAsia="Arial"/>
          <w:sz w:val="24"/>
          <w:szCs w:val="24"/>
        </w:rPr>
        <w:t>2.2 A participação é exclusiva a microempresas e empresas de pequeno porte, nos termos do art. 49, inciso IV, c/c o art. 48, inciso I, da Lei Complementar nº 123/2006.</w:t>
      </w:r>
    </w:p>
    <w:p w14:paraId="6C791002" w14:textId="4C7E9DFB" w:rsidR="005C26D7" w:rsidRPr="000213DD" w:rsidRDefault="0041403A" w:rsidP="00FE5796">
      <w:pPr>
        <w:spacing w:before="80" w:after="80" w:line="276" w:lineRule="auto"/>
        <w:ind w:left="284"/>
        <w:jc w:val="both"/>
        <w:rPr>
          <w:sz w:val="24"/>
          <w:szCs w:val="24"/>
        </w:rPr>
      </w:pPr>
      <w:r w:rsidRPr="000213DD">
        <w:rPr>
          <w:rFonts w:eastAsia="Arial"/>
          <w:sz w:val="24"/>
          <w:szCs w:val="24"/>
        </w:rPr>
        <w:t>2.3 Será concedido tratamento favorecido para microempresas, empresas de pequeno porte, sociedades cooperativas (art. 16 da Lei nº 14.133/2021), agricultor familiar, produtor rural pessoa física e MEI, nos limites da Lei Complementar nº 123/2006.</w:t>
      </w:r>
    </w:p>
    <w:p w14:paraId="7B681702" w14:textId="77777777" w:rsidR="005C26D7" w:rsidRPr="000213DD" w:rsidRDefault="00000000" w:rsidP="00FE5796">
      <w:pPr>
        <w:spacing w:before="80" w:after="80" w:line="276" w:lineRule="auto"/>
        <w:ind w:left="284"/>
        <w:jc w:val="both"/>
        <w:rPr>
          <w:sz w:val="24"/>
          <w:szCs w:val="24"/>
        </w:rPr>
      </w:pPr>
      <w:r w:rsidRPr="000213DD">
        <w:rPr>
          <w:rFonts w:eastAsia="Arial"/>
          <w:sz w:val="24"/>
          <w:szCs w:val="24"/>
        </w:rPr>
        <w:t>Não poderão participar desta dispensa os fornecedores que:</w:t>
      </w:r>
    </w:p>
    <w:p w14:paraId="63479259"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Não atendam às condições deste Aviso e seus Anexos;</w:t>
      </w:r>
    </w:p>
    <w:p w14:paraId="4BC64C74"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lastRenderedPageBreak/>
        <w:t>Sejam estrangeiros sem representação legal no Brasil;</w:t>
      </w:r>
    </w:p>
    <w:p w14:paraId="116FDC1B"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Se enquadrem nas vedações do art. 14 da Lei nº 14.133/2021:</w:t>
      </w:r>
    </w:p>
    <w:p w14:paraId="0B5BA2BF"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a) Autor do anteprojeto, projeto básico ou executivo, quando a contratação versar sobre objeto a ele relacionado;</w:t>
      </w:r>
    </w:p>
    <w:p w14:paraId="557F2FEF"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b) Empresa responsável pela elaboração do projeto ou que tenha o autor do projeto como dirigente, gerente, controlador ou acionista de mais de 5% do capital;</w:t>
      </w:r>
    </w:p>
    <w:p w14:paraId="0B5EC6A8"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c) Pessoa física ou jurídica impedida de contratar em razão de sanção vigente;</w:t>
      </w:r>
    </w:p>
    <w:p w14:paraId="4DF7E4E9"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d) Aquele com vínculo com dirigente do órgão contratante ou agente público envolvido na licitação, até o terceiro grau por afinidade;</w:t>
      </w:r>
    </w:p>
    <w:p w14:paraId="3A159C3B"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e) Empresas controladoras, controladas ou coligadas, concorrendo entre si;</w:t>
      </w:r>
    </w:p>
    <w:p w14:paraId="6A175840"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f) Pessoa condenada judicialmente, nos últimos 5 anos, por trabalho infantil ou análogo à escravidão.</w:t>
      </w:r>
    </w:p>
    <w:p w14:paraId="1CA180C5" w14:textId="344D8403" w:rsidR="005C26D7" w:rsidRPr="000213DD" w:rsidRDefault="0041403A" w:rsidP="00FE5796">
      <w:pPr>
        <w:spacing w:before="80" w:after="80" w:line="276" w:lineRule="auto"/>
        <w:ind w:left="284"/>
        <w:jc w:val="both"/>
        <w:rPr>
          <w:sz w:val="24"/>
          <w:szCs w:val="24"/>
        </w:rPr>
      </w:pPr>
      <w:r w:rsidRPr="000213DD">
        <w:rPr>
          <w:rFonts w:eastAsia="Arial"/>
          <w:sz w:val="24"/>
          <w:szCs w:val="24"/>
        </w:rPr>
        <w:t>2.4 Não poderá participar agente público do órgão contratante, conforme §1º do art. 9º da Lei nº 14.133/2021.</w:t>
      </w:r>
    </w:p>
    <w:p w14:paraId="7AD5C028"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3. INGRESSO E CADASTRAMENTO DA PROPOSTA INICIAL</w:t>
      </w:r>
    </w:p>
    <w:p w14:paraId="7539C061" w14:textId="0193DCD3" w:rsidR="005C26D7" w:rsidRPr="000213DD" w:rsidRDefault="0041403A" w:rsidP="00FE5796">
      <w:pPr>
        <w:spacing w:before="80" w:after="80" w:line="276" w:lineRule="auto"/>
        <w:ind w:left="284"/>
        <w:jc w:val="both"/>
        <w:rPr>
          <w:sz w:val="24"/>
          <w:szCs w:val="24"/>
        </w:rPr>
      </w:pPr>
      <w:r w:rsidRPr="000213DD">
        <w:rPr>
          <w:rFonts w:eastAsia="Arial"/>
          <w:sz w:val="24"/>
          <w:szCs w:val="24"/>
        </w:rPr>
        <w:t>3.1 O ingresso do fornecedor na disputa se dará com o cadastramento de sua proposta inicial, exclusivamente pelo sistema eletrônico, com a descrição do objeto, marca (quando aplicável) e preço, até o horário estabelecido.</w:t>
      </w:r>
    </w:p>
    <w:p w14:paraId="43964133" w14:textId="1997858E" w:rsidR="005C26D7" w:rsidRPr="000213DD" w:rsidRDefault="0041403A" w:rsidP="00FE5796">
      <w:pPr>
        <w:spacing w:before="80" w:after="80" w:line="276" w:lineRule="auto"/>
        <w:ind w:left="284"/>
        <w:jc w:val="both"/>
        <w:rPr>
          <w:sz w:val="24"/>
          <w:szCs w:val="24"/>
        </w:rPr>
      </w:pPr>
      <w:r w:rsidRPr="000213DD">
        <w:rPr>
          <w:rFonts w:eastAsia="Arial"/>
          <w:sz w:val="24"/>
          <w:szCs w:val="24"/>
        </w:rPr>
        <w:t>3.2 Nos valores propostos deverão estar inclusos todos os custos operacionais, encargos previdenciários, trabalhistas, tributários, comerciais e quaisquer outros que incidam direta ou indiretamente no fornecimento dos bens.</w:t>
      </w:r>
    </w:p>
    <w:p w14:paraId="76501405" w14:textId="4967AAF9" w:rsidR="005C26D7" w:rsidRPr="000213DD" w:rsidRDefault="0041403A" w:rsidP="00FE5796">
      <w:pPr>
        <w:spacing w:before="80" w:after="80" w:line="276" w:lineRule="auto"/>
        <w:ind w:left="284"/>
        <w:jc w:val="both"/>
        <w:rPr>
          <w:sz w:val="24"/>
          <w:szCs w:val="24"/>
        </w:rPr>
      </w:pPr>
      <w:r w:rsidRPr="000213DD">
        <w:rPr>
          <w:rFonts w:eastAsia="Arial"/>
          <w:sz w:val="24"/>
          <w:szCs w:val="24"/>
        </w:rPr>
        <w:t>3.3 Os preços ofertados, tanto na proposta inicial quanto na fase de lances, são de exclusiva responsabilidade do fornecedor.</w:t>
      </w:r>
    </w:p>
    <w:p w14:paraId="791D037E" w14:textId="6577D990" w:rsidR="005C26D7" w:rsidRPr="000213DD" w:rsidRDefault="0041403A" w:rsidP="00FE5796">
      <w:pPr>
        <w:spacing w:before="80" w:after="80" w:line="276" w:lineRule="auto"/>
        <w:ind w:left="284"/>
        <w:jc w:val="both"/>
        <w:rPr>
          <w:sz w:val="24"/>
          <w:szCs w:val="24"/>
        </w:rPr>
      </w:pPr>
      <w:r w:rsidRPr="000213DD">
        <w:rPr>
          <w:rFonts w:eastAsia="Arial"/>
          <w:sz w:val="24"/>
          <w:szCs w:val="24"/>
        </w:rPr>
        <w:t>3.4 No cadastramento da proposta inicial, o fornecedor deverá assinalar "sim" ou "não" em campo próprio do sistema quanto às seguintes declarações:</w:t>
      </w:r>
    </w:p>
    <w:p w14:paraId="691BE664"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Inexistência de fatos impeditivos para sua habilitação no certame;</w:t>
      </w:r>
    </w:p>
    <w:p w14:paraId="6E6280A3"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Ciência e concordância com as condições contidas neste Aviso e seus Anexos;</w:t>
      </w:r>
    </w:p>
    <w:p w14:paraId="53EDE626"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Responsabilidade pelas transações efetuadas no sistema;</w:t>
      </w:r>
    </w:p>
    <w:p w14:paraId="68A3203C"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Cumprimento das exigências de reserva de cargos para pessoa com deficiência (art. 93 da Lei nº 8.213/91);</w:t>
      </w:r>
    </w:p>
    <w:p w14:paraId="5518953B" w14:textId="77777777" w:rsidR="005C26D7" w:rsidRPr="000213DD" w:rsidRDefault="00000000">
      <w:pPr>
        <w:pStyle w:val="PargrafodaLista"/>
        <w:numPr>
          <w:ilvl w:val="0"/>
          <w:numId w:val="1"/>
        </w:numPr>
        <w:spacing w:before="60" w:after="60" w:line="276" w:lineRule="auto"/>
        <w:ind w:left="284" w:firstLine="0"/>
        <w:jc w:val="both"/>
        <w:rPr>
          <w:sz w:val="24"/>
          <w:szCs w:val="24"/>
        </w:rPr>
      </w:pPr>
      <w:r w:rsidRPr="000213DD">
        <w:rPr>
          <w:rFonts w:eastAsia="Arial"/>
          <w:sz w:val="24"/>
          <w:szCs w:val="24"/>
        </w:rPr>
        <w:t>Não emprego de menor de 18 anos em trabalho noturno, perigoso ou insalubre, e não emprego de menor de 16 anos, salvo aprendiz a partir de 14 anos (art. 7º, XXXIII, CF).</w:t>
      </w:r>
    </w:p>
    <w:p w14:paraId="2B21E6CE"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4. FASE DE LANCES</w:t>
      </w:r>
    </w:p>
    <w:p w14:paraId="4EA035AA" w14:textId="52502D9E"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4.1 A sessão pública será aberta pelo sistema para envio de lances públicos e sucessivos, exclusivamente por meio eletrônico, sendo encerrada no horário de finalização previsto.</w:t>
      </w:r>
    </w:p>
    <w:p w14:paraId="7337A9E0" w14:textId="75752797"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4.2 O lance deverá ser ofertado pelo valor unitário do item. O fornecedor somente poderá oferecer valor inferior ao seu último lance registrado. O intervalo mínimo de diferença percentual entre os lances é de 2% (dois por cento).</w:t>
      </w:r>
    </w:p>
    <w:p w14:paraId="397CDE87" w14:textId="522F1CEA"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lastRenderedPageBreak/>
        <w:t>4.3 O encerramento da fase de lances ocorrerá de forma automática e pontual, sem possibilidade de prorrogação ou tempo aleatório.</w:t>
      </w:r>
    </w:p>
    <w:p w14:paraId="0671A71B"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5. JULGAMENTO DAS PROPOSTAS</w:t>
      </w:r>
    </w:p>
    <w:p w14:paraId="512463EA" w14:textId="18E384C6" w:rsidR="005C26D7" w:rsidRPr="000213DD" w:rsidRDefault="0041403A" w:rsidP="00FE5796">
      <w:pPr>
        <w:spacing w:before="80" w:after="80" w:line="276" w:lineRule="auto"/>
        <w:ind w:left="284"/>
        <w:jc w:val="both"/>
        <w:rPr>
          <w:sz w:val="24"/>
          <w:szCs w:val="24"/>
        </w:rPr>
      </w:pPr>
      <w:r w:rsidRPr="000213DD">
        <w:rPr>
          <w:rFonts w:eastAsia="Arial"/>
          <w:sz w:val="24"/>
          <w:szCs w:val="24"/>
        </w:rPr>
        <w:t>5.1 Encerrada a fase de lances, será verificada a conformidade da proposta classificada em primeiro lugar quanto à adequação do objeto e compatibilidade do preço estimado.</w:t>
      </w:r>
    </w:p>
    <w:p w14:paraId="7C19EF2E" w14:textId="2F8F19F1" w:rsidR="005C26D7" w:rsidRPr="000213DD" w:rsidRDefault="0041403A" w:rsidP="00FE5796">
      <w:pPr>
        <w:spacing w:before="80" w:after="80" w:line="276" w:lineRule="auto"/>
        <w:ind w:left="284"/>
        <w:jc w:val="both"/>
        <w:rPr>
          <w:sz w:val="24"/>
          <w:szCs w:val="24"/>
        </w:rPr>
      </w:pPr>
      <w:r w:rsidRPr="000213DD">
        <w:rPr>
          <w:rFonts w:eastAsia="Arial"/>
          <w:sz w:val="24"/>
          <w:szCs w:val="24"/>
        </w:rPr>
        <w:t>5.2 Quando a proposta do primeiro colocado permanecer acima do preço máximo, o Agente de Compras poderá negociar condições mais vantajosas, com prazo de resposta de 20 minutos.</w:t>
      </w:r>
    </w:p>
    <w:p w14:paraId="09F9BC7D" w14:textId="126187AD" w:rsidR="005C26D7" w:rsidRPr="000213DD" w:rsidRDefault="0041403A" w:rsidP="00FE5796">
      <w:pPr>
        <w:spacing w:before="80" w:after="80" w:line="276" w:lineRule="auto"/>
        <w:ind w:left="284"/>
        <w:jc w:val="both"/>
        <w:rPr>
          <w:sz w:val="24"/>
          <w:szCs w:val="24"/>
        </w:rPr>
      </w:pPr>
      <w:r w:rsidRPr="000213DD">
        <w:rPr>
          <w:rFonts w:eastAsia="Arial"/>
          <w:sz w:val="24"/>
          <w:szCs w:val="24"/>
        </w:rPr>
        <w:t>5.3 O prazo de validade da proposta não será inferior a 30 (trinta) dias, a contar da data de sua apresentação.</w:t>
      </w:r>
    </w:p>
    <w:p w14:paraId="4CC0B5CA" w14:textId="1D52E287" w:rsidR="005C26D7" w:rsidRPr="000213DD" w:rsidRDefault="0041403A" w:rsidP="00FE5796">
      <w:pPr>
        <w:spacing w:before="80" w:after="80" w:line="276" w:lineRule="auto"/>
        <w:ind w:left="284"/>
        <w:jc w:val="both"/>
        <w:rPr>
          <w:sz w:val="24"/>
          <w:szCs w:val="24"/>
        </w:rPr>
      </w:pPr>
      <w:r w:rsidRPr="000213DD">
        <w:rPr>
          <w:rFonts w:eastAsia="Arial"/>
          <w:sz w:val="24"/>
          <w:szCs w:val="24"/>
        </w:rPr>
        <w:t>5.4 Será desclassificada a proposta que: contiver vícios insanáveis; não obedecer às especificações técnicas; apresentar preços inexequíveis; ou apresentar desconformidade insanável com as exigências do aviso.</w:t>
      </w:r>
    </w:p>
    <w:p w14:paraId="180AF0EF"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6. HABILITAÇÃO</w:t>
      </w:r>
    </w:p>
    <w:p w14:paraId="76C9BF89" w14:textId="7D0F25C1" w:rsidR="005C26D7" w:rsidRPr="000213DD" w:rsidRDefault="0041403A" w:rsidP="00FE5796">
      <w:pPr>
        <w:spacing w:before="80" w:after="80" w:line="276" w:lineRule="auto"/>
        <w:ind w:left="284"/>
        <w:jc w:val="both"/>
        <w:rPr>
          <w:sz w:val="24"/>
          <w:szCs w:val="24"/>
        </w:rPr>
      </w:pPr>
      <w:r w:rsidRPr="000213DD">
        <w:rPr>
          <w:rFonts w:eastAsia="Arial"/>
          <w:sz w:val="24"/>
          <w:szCs w:val="24"/>
        </w:rPr>
        <w:t>6.1 Os documentos exigidos para habilitação constam do ANEXO I deste aviso e serão solicitados do fornecedor mais bem classificado.</w:t>
      </w:r>
    </w:p>
    <w:p w14:paraId="34C5EC3F" w14:textId="06B28E20" w:rsidR="005C26D7" w:rsidRPr="000213DD" w:rsidRDefault="0041403A" w:rsidP="00FE5796">
      <w:pPr>
        <w:spacing w:before="80" w:after="80" w:line="276" w:lineRule="auto"/>
        <w:ind w:left="284"/>
        <w:jc w:val="both"/>
        <w:rPr>
          <w:sz w:val="24"/>
          <w:szCs w:val="24"/>
        </w:rPr>
      </w:pPr>
      <w:r w:rsidRPr="000213DD">
        <w:rPr>
          <w:rFonts w:eastAsia="Arial"/>
          <w:sz w:val="24"/>
          <w:szCs w:val="24"/>
        </w:rPr>
        <w:t xml:space="preserve">6.2 A habilitação será verificada por meio </w:t>
      </w:r>
      <w:r w:rsidR="00E707D4" w:rsidRPr="000213DD">
        <w:rPr>
          <w:rFonts w:eastAsia="Arial"/>
          <w:sz w:val="24"/>
          <w:szCs w:val="24"/>
        </w:rPr>
        <w:t>da plataforma LICITANET</w:t>
      </w:r>
      <w:r w:rsidRPr="000213DD">
        <w:rPr>
          <w:rFonts w:eastAsia="Arial"/>
          <w:sz w:val="24"/>
          <w:szCs w:val="24"/>
        </w:rPr>
        <w:t>. É dever do fornecedor manter as comprovações atualizadas.</w:t>
      </w:r>
    </w:p>
    <w:p w14:paraId="280501EF" w14:textId="6D56E6A8" w:rsidR="005C26D7" w:rsidRPr="000213DD" w:rsidRDefault="0041403A" w:rsidP="00FE5796">
      <w:pPr>
        <w:spacing w:before="80" w:after="80" w:line="276" w:lineRule="auto"/>
        <w:ind w:left="284"/>
        <w:jc w:val="both"/>
        <w:rPr>
          <w:sz w:val="24"/>
          <w:szCs w:val="24"/>
        </w:rPr>
      </w:pPr>
      <w:r w:rsidRPr="000213DD">
        <w:rPr>
          <w:rFonts w:eastAsia="Arial"/>
          <w:sz w:val="24"/>
          <w:szCs w:val="24"/>
        </w:rPr>
        <w:t>6.3 Havendo necessidade de documentos complementares, o fornecedor será convocado a encaminhá-los em formato digital, no prazo de 02 (duas) horas, sob pena de inabilitação.</w:t>
      </w:r>
    </w:p>
    <w:p w14:paraId="6327E784"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7. ADJUDICAÇÃO E HOMOLOGAÇÃO</w:t>
      </w:r>
    </w:p>
    <w:p w14:paraId="0CE9ADEA" w14:textId="39417174"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7.1 Encerradas as etapas de julgamento e habilitação, o processo será encaminhado à autoridade competente para adjudicação e homologação.</w:t>
      </w:r>
    </w:p>
    <w:p w14:paraId="0DDA355D" w14:textId="77777777" w:rsidR="001B7966"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7.2 Como condição para adjudicação/homologação, o fornecedor classificado em primeiro lugar deverá realizar Cadastro de Fornecedor junto ao Município de Santa Helena de Goiás, no prazo de 02 (dois) dias úteis a partir da notificação.</w:t>
      </w:r>
    </w:p>
    <w:p w14:paraId="4E2DCAEF" w14:textId="43722AA1" w:rsidR="005C26D7" w:rsidRPr="000213DD" w:rsidRDefault="00000000" w:rsidP="00FE5796">
      <w:pPr>
        <w:spacing w:before="80" w:after="80" w:line="276" w:lineRule="auto"/>
        <w:ind w:left="284"/>
        <w:jc w:val="both"/>
        <w:rPr>
          <w:color w:val="000000" w:themeColor="text1"/>
          <w:sz w:val="24"/>
          <w:szCs w:val="24"/>
        </w:rPr>
      </w:pPr>
      <w:r w:rsidRPr="000213DD">
        <w:rPr>
          <w:rFonts w:eastAsia="Arial"/>
          <w:b/>
          <w:bCs/>
          <w:caps/>
          <w:color w:val="000000" w:themeColor="text1"/>
          <w:sz w:val="24"/>
          <w:szCs w:val="24"/>
        </w:rPr>
        <w:t>8. CONTRATAÇÃO</w:t>
      </w:r>
    </w:p>
    <w:p w14:paraId="4DCF0D43" w14:textId="4B366974"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8.1 Após a homologação e adjudicação, será firmado Termo de Contrato ou emitido instrumento equivalente (Nota de Empenho/Carta Contrato/Ordem de Fornecimento).</w:t>
      </w:r>
    </w:p>
    <w:p w14:paraId="1B3CA666" w14:textId="3202059B"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8.2 O adjudicatário terá prazo de 02 (dois) dias úteis, contados da convocação, para assinar o Termo de Contrato ou aceitar instrumento equivalente, sob pena de decair do direito à contratação.</w:t>
      </w:r>
    </w:p>
    <w:p w14:paraId="00C84F7B" w14:textId="45725323"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8.3 O prazo previsto para assinatura poderá ser prorrogado 1 (uma) vez, por igual período, por solicitação justificada do adjudicatário aceita pela Administração.</w:t>
      </w:r>
    </w:p>
    <w:p w14:paraId="1F9DCC8B"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9. SANÇÕES ADMINISTRATIVAS</w:t>
      </w:r>
    </w:p>
    <w:p w14:paraId="03BCC672" w14:textId="1349938E" w:rsidR="005C26D7" w:rsidRPr="000213DD" w:rsidRDefault="0041403A" w:rsidP="00FE5796">
      <w:pPr>
        <w:spacing w:before="80" w:after="80" w:line="276" w:lineRule="auto"/>
        <w:ind w:left="284"/>
        <w:jc w:val="both"/>
        <w:rPr>
          <w:sz w:val="24"/>
          <w:szCs w:val="24"/>
        </w:rPr>
      </w:pPr>
      <w:r w:rsidRPr="000213DD">
        <w:rPr>
          <w:rFonts w:eastAsia="Arial"/>
          <w:sz w:val="24"/>
          <w:szCs w:val="24"/>
        </w:rPr>
        <w:t>9.1 Comete infração administrativa o fornecedor que cometer quaisquer das infrações previstas no art. 155 da Lei nº 14.133/2021, sujeitando-se às seguintes sanções:</w:t>
      </w:r>
    </w:p>
    <w:p w14:paraId="7C15A923"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lastRenderedPageBreak/>
        <w:t>a) Advertência, quando não se justificar penalidade mais grave;</w:t>
      </w:r>
    </w:p>
    <w:p w14:paraId="6606A23B"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b) Multa de 2% a 10% sobre o valor estimado do(s) item(s) prejudicado(s);</w:t>
      </w:r>
    </w:p>
    <w:p w14:paraId="278A9311"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c) Impedimento de licitar e contratar com a Administração Pública, pelo prazo máximo de 3 (três) anos;</w:t>
      </w:r>
    </w:p>
    <w:p w14:paraId="0A38C0A8" w14:textId="77777777" w:rsidR="005C26D7" w:rsidRPr="000213DD" w:rsidRDefault="00000000" w:rsidP="00FE5796">
      <w:pPr>
        <w:spacing w:before="60" w:after="60" w:line="276" w:lineRule="auto"/>
        <w:ind w:left="284"/>
        <w:jc w:val="both"/>
        <w:rPr>
          <w:sz w:val="24"/>
          <w:szCs w:val="24"/>
        </w:rPr>
      </w:pPr>
      <w:r w:rsidRPr="000213DD">
        <w:rPr>
          <w:rFonts w:eastAsia="Arial"/>
          <w:sz w:val="24"/>
          <w:szCs w:val="24"/>
        </w:rPr>
        <w:t>d) Declaração de inidoneidade para licitar ou contratar, pelo prazo mínimo de 3 (três) e máximo de 6 (seis) anos.</w:t>
      </w:r>
    </w:p>
    <w:p w14:paraId="3E439977" w14:textId="06F219BB" w:rsidR="005C26D7" w:rsidRPr="000213DD" w:rsidRDefault="0041403A" w:rsidP="00FE5796">
      <w:pPr>
        <w:spacing w:before="80" w:after="80" w:line="276" w:lineRule="auto"/>
        <w:ind w:left="284"/>
        <w:jc w:val="both"/>
        <w:rPr>
          <w:color w:val="000000" w:themeColor="text1"/>
          <w:sz w:val="24"/>
          <w:szCs w:val="24"/>
        </w:rPr>
      </w:pPr>
      <w:r w:rsidRPr="000213DD">
        <w:rPr>
          <w:rFonts w:eastAsia="Arial"/>
          <w:sz w:val="24"/>
          <w:szCs w:val="24"/>
        </w:rPr>
        <w:t xml:space="preserve">9.2 A aplicação de qualquer penalidade será realizada em processo administrativo que assegure o </w:t>
      </w:r>
      <w:r w:rsidRPr="000213DD">
        <w:rPr>
          <w:rFonts w:eastAsia="Arial"/>
          <w:color w:val="000000" w:themeColor="text1"/>
          <w:sz w:val="24"/>
          <w:szCs w:val="24"/>
        </w:rPr>
        <w:t>contraditório e a ampla defesa ao fornecedor/adjudicatário, conforme art. 158 da Lei nº 14.133/2021.</w:t>
      </w:r>
    </w:p>
    <w:p w14:paraId="4263390E" w14:textId="77777777" w:rsidR="005C26D7" w:rsidRPr="000213DD" w:rsidRDefault="00000000" w:rsidP="00FE5796">
      <w:pPr>
        <w:spacing w:before="320" w:after="160"/>
        <w:ind w:left="284"/>
        <w:rPr>
          <w:color w:val="000000" w:themeColor="text1"/>
          <w:sz w:val="24"/>
          <w:szCs w:val="24"/>
        </w:rPr>
      </w:pPr>
      <w:r w:rsidRPr="000213DD">
        <w:rPr>
          <w:rFonts w:eastAsia="Arial"/>
          <w:b/>
          <w:bCs/>
          <w:caps/>
          <w:color w:val="000000" w:themeColor="text1"/>
          <w:sz w:val="24"/>
          <w:szCs w:val="24"/>
        </w:rPr>
        <w:t>10. DISPOSIÇÕES GERAIS</w:t>
      </w:r>
    </w:p>
    <w:p w14:paraId="7390AB38" w14:textId="50A9EBEA"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10.1 Em caso de procedimento fracassado ou deserto, a Administração poderá republicar o aviso com nova data ou valer-se de proposta obtida em pesquisa de preços.</w:t>
      </w:r>
    </w:p>
    <w:p w14:paraId="10057B15" w14:textId="0F69B83E" w:rsidR="005C26D7" w:rsidRPr="000213DD" w:rsidRDefault="0041403A"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10.2 Os horários estabelecidos observarão o horário de Brasília-DF. Em caso de divergência entre este Aviso e seus Anexos, prevalecerão as disposições deste Aviso.</w:t>
      </w:r>
    </w:p>
    <w:p w14:paraId="3D4F924C" w14:textId="77777777" w:rsidR="005C26D7" w:rsidRPr="000213DD" w:rsidRDefault="00000000" w:rsidP="00FE5796">
      <w:pPr>
        <w:spacing w:before="80" w:after="80" w:line="276" w:lineRule="auto"/>
        <w:ind w:left="284"/>
        <w:jc w:val="both"/>
        <w:rPr>
          <w:color w:val="000000" w:themeColor="text1"/>
          <w:sz w:val="24"/>
          <w:szCs w:val="24"/>
        </w:rPr>
      </w:pPr>
      <w:r w:rsidRPr="000213DD">
        <w:rPr>
          <w:rFonts w:eastAsia="Arial"/>
          <w:color w:val="000000" w:themeColor="text1"/>
          <w:sz w:val="24"/>
          <w:szCs w:val="24"/>
        </w:rPr>
        <w:t>Integram este Aviso de Contratação Direta, para todos os fins e efeitos, os seguintes Anexos:</w:t>
      </w:r>
    </w:p>
    <w:p w14:paraId="30AC33E5" w14:textId="77777777" w:rsidR="005C26D7" w:rsidRPr="000213DD" w:rsidRDefault="00000000">
      <w:pPr>
        <w:pStyle w:val="PargrafodaLista"/>
        <w:numPr>
          <w:ilvl w:val="0"/>
          <w:numId w:val="1"/>
        </w:numPr>
        <w:spacing w:before="60" w:after="60" w:line="276" w:lineRule="auto"/>
        <w:ind w:left="284" w:firstLine="0"/>
        <w:jc w:val="both"/>
        <w:rPr>
          <w:color w:val="000000" w:themeColor="text1"/>
          <w:sz w:val="24"/>
          <w:szCs w:val="24"/>
        </w:rPr>
      </w:pPr>
      <w:r w:rsidRPr="000213DD">
        <w:rPr>
          <w:rFonts w:eastAsia="Arial"/>
          <w:color w:val="000000" w:themeColor="text1"/>
          <w:sz w:val="24"/>
          <w:szCs w:val="24"/>
        </w:rPr>
        <w:t>ANEXO I – Documentação Exigida para Habilitação</w:t>
      </w:r>
    </w:p>
    <w:p w14:paraId="594F9A34" w14:textId="77777777" w:rsidR="005C26D7" w:rsidRPr="000213DD" w:rsidRDefault="00000000">
      <w:pPr>
        <w:pStyle w:val="PargrafodaLista"/>
        <w:numPr>
          <w:ilvl w:val="0"/>
          <w:numId w:val="1"/>
        </w:numPr>
        <w:spacing w:before="60" w:after="60" w:line="276" w:lineRule="auto"/>
        <w:ind w:left="284" w:firstLine="0"/>
        <w:jc w:val="both"/>
        <w:rPr>
          <w:color w:val="000000" w:themeColor="text1"/>
          <w:sz w:val="24"/>
          <w:szCs w:val="24"/>
        </w:rPr>
      </w:pPr>
      <w:r w:rsidRPr="000213DD">
        <w:rPr>
          <w:rFonts w:eastAsia="Arial"/>
          <w:color w:val="000000" w:themeColor="text1"/>
          <w:sz w:val="24"/>
          <w:szCs w:val="24"/>
        </w:rPr>
        <w:t>ANEXO II – Termo de Referência</w:t>
      </w:r>
    </w:p>
    <w:p w14:paraId="114B8723" w14:textId="4E33D92B" w:rsidR="00B822B0" w:rsidRPr="000213DD" w:rsidRDefault="00B822B0">
      <w:pPr>
        <w:pStyle w:val="PargrafodaLista"/>
        <w:numPr>
          <w:ilvl w:val="0"/>
          <w:numId w:val="1"/>
        </w:numPr>
        <w:spacing w:before="60" w:after="60" w:line="276" w:lineRule="auto"/>
        <w:ind w:left="284" w:firstLine="0"/>
        <w:jc w:val="both"/>
        <w:rPr>
          <w:color w:val="000000" w:themeColor="text1"/>
          <w:sz w:val="24"/>
          <w:szCs w:val="24"/>
        </w:rPr>
      </w:pPr>
      <w:r w:rsidRPr="000213DD">
        <w:rPr>
          <w:rFonts w:eastAsia="Arial"/>
          <w:color w:val="000000" w:themeColor="text1"/>
          <w:sz w:val="24"/>
          <w:szCs w:val="24"/>
        </w:rPr>
        <w:t>ANEXO III – Minuta de Contrato</w:t>
      </w:r>
    </w:p>
    <w:p w14:paraId="5B9E5546" w14:textId="0E32DDB0" w:rsidR="005C26D7" w:rsidRPr="000213DD" w:rsidRDefault="00000000" w:rsidP="00FE5796">
      <w:pPr>
        <w:spacing w:before="200" w:after="80"/>
        <w:ind w:left="284"/>
        <w:jc w:val="right"/>
        <w:rPr>
          <w:rFonts w:eastAsia="Arial"/>
          <w:sz w:val="24"/>
          <w:szCs w:val="24"/>
        </w:rPr>
      </w:pPr>
      <w:r w:rsidRPr="000213DD">
        <w:rPr>
          <w:rFonts w:eastAsia="Arial"/>
          <w:sz w:val="24"/>
          <w:szCs w:val="24"/>
        </w:rPr>
        <w:t xml:space="preserve">Santa Helena de Goiás – GO, </w:t>
      </w:r>
      <w:r w:rsidR="00A329DA">
        <w:rPr>
          <w:rFonts w:eastAsia="Arial"/>
          <w:sz w:val="24"/>
          <w:szCs w:val="24"/>
        </w:rPr>
        <w:t>13 de outubro de 2026.</w:t>
      </w:r>
    </w:p>
    <w:p w14:paraId="4392F3A8" w14:textId="77777777" w:rsidR="00747110" w:rsidRPr="000213DD" w:rsidRDefault="00747110" w:rsidP="00FE5796">
      <w:pPr>
        <w:spacing w:before="200" w:after="80"/>
        <w:ind w:left="284"/>
        <w:jc w:val="right"/>
        <w:rPr>
          <w:rFonts w:eastAsia="Arial"/>
          <w:sz w:val="24"/>
          <w:szCs w:val="24"/>
        </w:rPr>
      </w:pPr>
    </w:p>
    <w:p w14:paraId="464299A4" w14:textId="77777777" w:rsidR="00470C04" w:rsidRPr="000213DD" w:rsidRDefault="00470C04" w:rsidP="00747110">
      <w:pPr>
        <w:ind w:left="284" w:hanging="142"/>
        <w:jc w:val="center"/>
        <w:rPr>
          <w:rFonts w:eastAsia="Arial"/>
          <w:sz w:val="24"/>
          <w:szCs w:val="24"/>
        </w:rPr>
      </w:pPr>
      <w:r w:rsidRPr="000213DD">
        <w:rPr>
          <w:rFonts w:eastAsia="Arial"/>
          <w:sz w:val="24"/>
          <w:szCs w:val="24"/>
        </w:rPr>
        <w:t>Laura Rúbia Neves Xavier</w:t>
      </w:r>
    </w:p>
    <w:p w14:paraId="040D14EE" w14:textId="77777777" w:rsidR="00470C04" w:rsidRPr="000213DD" w:rsidRDefault="00470C04" w:rsidP="00747110">
      <w:pPr>
        <w:ind w:left="284" w:hanging="142"/>
        <w:jc w:val="center"/>
        <w:rPr>
          <w:rFonts w:eastAsia="Arial"/>
          <w:sz w:val="24"/>
          <w:szCs w:val="24"/>
        </w:rPr>
      </w:pPr>
      <w:r w:rsidRPr="000213DD">
        <w:rPr>
          <w:rFonts w:eastAsia="Arial"/>
          <w:sz w:val="24"/>
          <w:szCs w:val="24"/>
        </w:rPr>
        <w:t>Agente de Contratações</w:t>
      </w:r>
    </w:p>
    <w:p w14:paraId="04E8949A" w14:textId="3444D888" w:rsidR="00470C04" w:rsidRPr="000213DD" w:rsidRDefault="00470C04" w:rsidP="00747110">
      <w:pPr>
        <w:ind w:left="284" w:hanging="142"/>
        <w:jc w:val="center"/>
        <w:rPr>
          <w:sz w:val="24"/>
          <w:szCs w:val="24"/>
        </w:rPr>
      </w:pPr>
      <w:r w:rsidRPr="000213DD">
        <w:rPr>
          <w:rFonts w:eastAsia="Arial"/>
          <w:sz w:val="24"/>
          <w:szCs w:val="24"/>
        </w:rPr>
        <w:t>Decreto nº 2</w:t>
      </w:r>
      <w:r w:rsidR="007F6D15" w:rsidRPr="000213DD">
        <w:rPr>
          <w:rFonts w:eastAsia="Arial"/>
          <w:sz w:val="24"/>
          <w:szCs w:val="24"/>
        </w:rPr>
        <w:t>16/2026</w:t>
      </w:r>
    </w:p>
    <w:p w14:paraId="050D0368" w14:textId="77777777" w:rsidR="005C26D7" w:rsidRPr="000213DD" w:rsidRDefault="00000000" w:rsidP="00FE5796">
      <w:pPr>
        <w:pageBreakBefore/>
        <w:spacing w:after="120"/>
        <w:ind w:left="284"/>
        <w:jc w:val="center"/>
        <w:rPr>
          <w:sz w:val="24"/>
          <w:szCs w:val="24"/>
        </w:rPr>
      </w:pPr>
      <w:r w:rsidRPr="000213DD">
        <w:rPr>
          <w:rFonts w:eastAsia="Arial"/>
          <w:b/>
          <w:bCs/>
          <w:caps/>
          <w:color w:val="1A5C1A"/>
          <w:sz w:val="24"/>
          <w:szCs w:val="24"/>
        </w:rPr>
        <w:lastRenderedPageBreak/>
        <w:t>ANEXO I</w:t>
      </w:r>
    </w:p>
    <w:p w14:paraId="5F48582A" w14:textId="77777777" w:rsidR="005C26D7" w:rsidRPr="000213DD" w:rsidRDefault="00000000" w:rsidP="00FE5796">
      <w:pPr>
        <w:spacing w:before="80" w:after="200"/>
        <w:ind w:left="284"/>
        <w:jc w:val="center"/>
        <w:rPr>
          <w:sz w:val="24"/>
          <w:szCs w:val="24"/>
        </w:rPr>
      </w:pPr>
      <w:r w:rsidRPr="000213DD">
        <w:rPr>
          <w:rFonts w:eastAsia="Arial"/>
          <w:b/>
          <w:bCs/>
          <w:caps/>
          <w:color w:val="1A5C1A"/>
          <w:sz w:val="24"/>
          <w:szCs w:val="24"/>
        </w:rPr>
        <w:t>DOCUMENTAÇÃO EXIGIDA PARA HABILITAÇÃO</w:t>
      </w:r>
    </w:p>
    <w:p w14:paraId="756B239D" w14:textId="77777777" w:rsidR="005C26D7" w:rsidRPr="000213DD" w:rsidRDefault="005C26D7" w:rsidP="00FE5796">
      <w:pPr>
        <w:spacing w:before="60" w:after="60"/>
        <w:ind w:left="284"/>
        <w:rPr>
          <w:sz w:val="24"/>
          <w:szCs w:val="24"/>
        </w:rPr>
      </w:pPr>
    </w:p>
    <w:tbl>
      <w:tblPr>
        <w:tblW w:w="902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5C26D7" w:rsidRPr="000213DD" w14:paraId="2478596A" w14:textId="77777777" w:rsidTr="0041403A">
        <w:tc>
          <w:tcPr>
            <w:tcW w:w="9026" w:type="dxa"/>
            <w:tcBorders>
              <w:top w:val="single" w:sz="4" w:space="0" w:color="2E7D32"/>
              <w:left w:val="single" w:sz="4" w:space="0" w:color="2E7D32"/>
              <w:bottom w:val="single" w:sz="4" w:space="0" w:color="2E7D32"/>
              <w:right w:val="single" w:sz="4" w:space="0" w:color="2E7D32"/>
            </w:tcBorders>
            <w:shd w:val="clear" w:color="auto" w:fill="E8F5E9"/>
            <w:tcMar>
              <w:top w:w="120" w:type="dxa"/>
              <w:left w:w="180" w:type="dxa"/>
              <w:bottom w:w="120" w:type="dxa"/>
              <w:right w:w="180" w:type="dxa"/>
            </w:tcMar>
          </w:tcPr>
          <w:p w14:paraId="2A422E81" w14:textId="77777777" w:rsidR="005C26D7" w:rsidRPr="000213DD" w:rsidRDefault="00000000" w:rsidP="00FE5796">
            <w:pPr>
              <w:spacing w:before="60" w:after="100"/>
              <w:ind w:left="284"/>
              <w:rPr>
                <w:sz w:val="24"/>
                <w:szCs w:val="24"/>
              </w:rPr>
            </w:pPr>
            <w:r w:rsidRPr="000213DD">
              <w:rPr>
                <w:rFonts w:eastAsia="Arial"/>
                <w:b/>
                <w:bCs/>
                <w:color w:val="1A5C1A"/>
                <w:sz w:val="24"/>
                <w:szCs w:val="24"/>
              </w:rPr>
              <w:t>DOCUMENTAÇÃO EXIGIDA PARA HABILITAÇÃO</w:t>
            </w:r>
          </w:p>
          <w:p w14:paraId="29BAAD75" w14:textId="0C29EECF" w:rsidR="0041403A" w:rsidRPr="000213DD" w:rsidRDefault="0041403A">
            <w:pPr>
              <w:pStyle w:val="PargrafodaLista"/>
              <w:numPr>
                <w:ilvl w:val="0"/>
                <w:numId w:val="2"/>
              </w:numPr>
              <w:spacing w:before="40" w:after="40"/>
              <w:ind w:left="284"/>
              <w:rPr>
                <w:sz w:val="24"/>
                <w:szCs w:val="24"/>
              </w:rPr>
            </w:pPr>
            <w:r w:rsidRPr="000213DD">
              <w:rPr>
                <w:rFonts w:eastAsia="Arial"/>
                <w:sz w:val="24"/>
                <w:szCs w:val="24"/>
              </w:rPr>
              <w:t>Contrato Social ou instrumento equivalente;</w:t>
            </w:r>
          </w:p>
          <w:p w14:paraId="31050C6E" w14:textId="70E01C9B" w:rsidR="0041403A" w:rsidRPr="000213DD" w:rsidRDefault="0041403A">
            <w:pPr>
              <w:pStyle w:val="PargrafodaLista"/>
              <w:numPr>
                <w:ilvl w:val="0"/>
                <w:numId w:val="2"/>
              </w:numPr>
              <w:spacing w:before="40" w:after="40"/>
              <w:ind w:left="284"/>
              <w:rPr>
                <w:sz w:val="24"/>
                <w:szCs w:val="24"/>
              </w:rPr>
            </w:pPr>
            <w:r w:rsidRPr="000213DD">
              <w:rPr>
                <w:rFonts w:eastAsia="Arial"/>
                <w:sz w:val="24"/>
                <w:szCs w:val="24"/>
              </w:rPr>
              <w:t>Documento de identidade dos sócios;</w:t>
            </w:r>
          </w:p>
          <w:p w14:paraId="47FED711" w14:textId="70545C9D" w:rsidR="005C26D7" w:rsidRPr="000213DD" w:rsidRDefault="00000000">
            <w:pPr>
              <w:pStyle w:val="PargrafodaLista"/>
              <w:numPr>
                <w:ilvl w:val="0"/>
                <w:numId w:val="2"/>
              </w:numPr>
              <w:spacing w:before="40" w:after="40"/>
              <w:ind w:left="284"/>
              <w:rPr>
                <w:sz w:val="24"/>
                <w:szCs w:val="24"/>
              </w:rPr>
            </w:pPr>
            <w:r w:rsidRPr="000213DD">
              <w:rPr>
                <w:rFonts w:eastAsia="Arial"/>
                <w:sz w:val="24"/>
                <w:szCs w:val="24"/>
              </w:rPr>
              <w:t>Prova de inscrição no Cadastro Nacional de Pessoas Jurídicas (CNPJ);</w:t>
            </w:r>
          </w:p>
          <w:p w14:paraId="168D769A" w14:textId="51933EA9" w:rsidR="005C26D7" w:rsidRPr="000213DD" w:rsidRDefault="00000000">
            <w:pPr>
              <w:pStyle w:val="PargrafodaLista"/>
              <w:numPr>
                <w:ilvl w:val="0"/>
                <w:numId w:val="2"/>
              </w:numPr>
              <w:spacing w:before="40" w:after="40"/>
              <w:ind w:left="284"/>
              <w:rPr>
                <w:sz w:val="24"/>
                <w:szCs w:val="24"/>
              </w:rPr>
            </w:pPr>
            <w:r w:rsidRPr="000213DD">
              <w:rPr>
                <w:rFonts w:eastAsia="Arial"/>
                <w:sz w:val="24"/>
                <w:szCs w:val="24"/>
              </w:rPr>
              <w:t>Certidão Negativa de Débitos Federais (Certidão Conjunta Federal Unificada) – www.receita.fazenda.gov.br;</w:t>
            </w:r>
          </w:p>
          <w:p w14:paraId="4C0BBA1A" w14:textId="18D7B170" w:rsidR="005C26D7" w:rsidRPr="000213DD" w:rsidRDefault="00000000">
            <w:pPr>
              <w:pStyle w:val="PargrafodaLista"/>
              <w:numPr>
                <w:ilvl w:val="0"/>
                <w:numId w:val="2"/>
              </w:numPr>
              <w:spacing w:before="40" w:after="40"/>
              <w:ind w:left="284"/>
              <w:rPr>
                <w:sz w:val="24"/>
                <w:szCs w:val="24"/>
              </w:rPr>
            </w:pPr>
            <w:r w:rsidRPr="000213DD">
              <w:rPr>
                <w:rFonts w:eastAsia="Arial"/>
                <w:sz w:val="24"/>
                <w:szCs w:val="24"/>
              </w:rPr>
              <w:t>Certidão Negativa com a Fazenda Estadual – www.sefaz.go.gov.br;</w:t>
            </w:r>
          </w:p>
          <w:p w14:paraId="78EF4E36" w14:textId="25BED993" w:rsidR="005C26D7" w:rsidRPr="000213DD" w:rsidRDefault="00000000">
            <w:pPr>
              <w:pStyle w:val="PargrafodaLista"/>
              <w:numPr>
                <w:ilvl w:val="0"/>
                <w:numId w:val="2"/>
              </w:numPr>
              <w:spacing w:before="40" w:after="40"/>
              <w:ind w:left="284"/>
              <w:rPr>
                <w:sz w:val="24"/>
                <w:szCs w:val="24"/>
              </w:rPr>
            </w:pPr>
            <w:r w:rsidRPr="000213DD">
              <w:rPr>
                <w:rFonts w:eastAsia="Arial"/>
                <w:sz w:val="24"/>
                <w:szCs w:val="24"/>
              </w:rPr>
              <w:t>Certidão Negativa de Tributos com a Fazenda Municipal de Santa Helena de Goiás;</w:t>
            </w:r>
          </w:p>
          <w:p w14:paraId="0F98547F" w14:textId="25ADA59C" w:rsidR="005C26D7" w:rsidRPr="000213DD" w:rsidRDefault="00000000">
            <w:pPr>
              <w:pStyle w:val="PargrafodaLista"/>
              <w:numPr>
                <w:ilvl w:val="0"/>
                <w:numId w:val="2"/>
              </w:numPr>
              <w:spacing w:before="40" w:after="40"/>
              <w:ind w:left="284"/>
              <w:rPr>
                <w:sz w:val="24"/>
                <w:szCs w:val="24"/>
              </w:rPr>
            </w:pPr>
            <w:r w:rsidRPr="000213DD">
              <w:rPr>
                <w:rFonts w:eastAsia="Arial"/>
                <w:sz w:val="24"/>
                <w:szCs w:val="24"/>
              </w:rPr>
              <w:t>Certificado de Regularidade do FGTS – www.caixa.gov.br;</w:t>
            </w:r>
          </w:p>
          <w:p w14:paraId="61EE4EBF" w14:textId="11B716E9" w:rsidR="005C26D7" w:rsidRPr="000213DD" w:rsidRDefault="00000000">
            <w:pPr>
              <w:pStyle w:val="PargrafodaLista"/>
              <w:numPr>
                <w:ilvl w:val="0"/>
                <w:numId w:val="2"/>
              </w:numPr>
              <w:spacing w:before="40" w:after="40"/>
              <w:ind w:left="284"/>
              <w:rPr>
                <w:sz w:val="24"/>
                <w:szCs w:val="24"/>
              </w:rPr>
            </w:pPr>
            <w:r w:rsidRPr="000213DD">
              <w:rPr>
                <w:rFonts w:eastAsia="Arial"/>
                <w:sz w:val="24"/>
                <w:szCs w:val="24"/>
              </w:rPr>
              <w:t>Certidão Negativa de Débitos Trabalhistas – www.tst.jus.br;</w:t>
            </w:r>
          </w:p>
          <w:p w14:paraId="4D795095" w14:textId="77777777" w:rsidR="006A0C18" w:rsidRPr="000213DD" w:rsidRDefault="006A0C18">
            <w:pPr>
              <w:pStyle w:val="PargrafodaLista"/>
              <w:numPr>
                <w:ilvl w:val="0"/>
                <w:numId w:val="2"/>
              </w:numPr>
              <w:spacing w:before="40" w:after="40"/>
              <w:ind w:left="284"/>
              <w:rPr>
                <w:sz w:val="24"/>
                <w:szCs w:val="24"/>
              </w:rPr>
            </w:pPr>
            <w:r w:rsidRPr="000213DD">
              <w:rPr>
                <w:bCs/>
                <w:sz w:val="24"/>
                <w:szCs w:val="24"/>
              </w:rPr>
              <w:t>A licitante deverá apresentar atestado(s) de capacidade técnica emitido(s) por pessoa jurídica de direito público ou privado compatíveis em características com o objeto;</w:t>
            </w:r>
          </w:p>
          <w:p w14:paraId="6356AE36" w14:textId="77777777" w:rsidR="002D05BE" w:rsidRPr="000213DD" w:rsidRDefault="002D05BE">
            <w:pPr>
              <w:pStyle w:val="PargrafodaLista"/>
              <w:numPr>
                <w:ilvl w:val="0"/>
                <w:numId w:val="2"/>
              </w:numPr>
              <w:spacing w:before="40" w:after="40"/>
              <w:ind w:left="284"/>
              <w:rPr>
                <w:sz w:val="24"/>
                <w:szCs w:val="24"/>
              </w:rPr>
            </w:pPr>
            <w:r w:rsidRPr="000213DD">
              <w:rPr>
                <w:rFonts w:eastAsia="Arial"/>
                <w:sz w:val="24"/>
                <w:szCs w:val="24"/>
              </w:rPr>
              <w:t>Declaração de cumprimento ao disposto no inciso XXXIII do art. 7º da Constituição Federal (vedação ao trabalho infantil).</w:t>
            </w:r>
          </w:p>
          <w:p w14:paraId="1E955E7D" w14:textId="77777777" w:rsidR="002D05BE" w:rsidRPr="000213DD" w:rsidRDefault="002D05BE" w:rsidP="002D05BE">
            <w:pPr>
              <w:pStyle w:val="PargrafodaLista"/>
              <w:spacing w:before="40" w:after="40"/>
              <w:ind w:left="284"/>
              <w:rPr>
                <w:sz w:val="24"/>
                <w:szCs w:val="24"/>
              </w:rPr>
            </w:pPr>
          </w:p>
          <w:p w14:paraId="46256AA0" w14:textId="3EBE4566" w:rsidR="006A0C18" w:rsidRPr="000213DD" w:rsidRDefault="006A0C18" w:rsidP="00BD1EBC">
            <w:pPr>
              <w:spacing w:before="40" w:after="40"/>
              <w:ind w:left="284"/>
              <w:rPr>
                <w:sz w:val="24"/>
                <w:szCs w:val="24"/>
              </w:rPr>
            </w:pPr>
          </w:p>
        </w:tc>
      </w:tr>
    </w:tbl>
    <w:p w14:paraId="380AF074" w14:textId="77777777" w:rsidR="005C26D7" w:rsidRPr="000213DD" w:rsidRDefault="005C26D7" w:rsidP="00FE5796">
      <w:pPr>
        <w:spacing w:before="60" w:after="60"/>
        <w:ind w:left="284"/>
        <w:rPr>
          <w:sz w:val="24"/>
          <w:szCs w:val="24"/>
        </w:rPr>
      </w:pPr>
    </w:p>
    <w:p w14:paraId="16B76DC8" w14:textId="5E0FD926" w:rsidR="005C26D7" w:rsidRPr="000213DD" w:rsidRDefault="00000000" w:rsidP="00FE5796">
      <w:pPr>
        <w:spacing w:before="80" w:after="80" w:line="276" w:lineRule="auto"/>
        <w:ind w:left="284"/>
        <w:jc w:val="both"/>
        <w:rPr>
          <w:sz w:val="24"/>
          <w:szCs w:val="24"/>
        </w:rPr>
      </w:pPr>
      <w:r w:rsidRPr="000213DD">
        <w:rPr>
          <w:rFonts w:eastAsia="Arial"/>
          <w:sz w:val="24"/>
          <w:szCs w:val="24"/>
        </w:rPr>
        <w:t>Observação: O fornecedor enquadrado como Microempreendedor Individual (MEI) estará dispensado da prova de inscrição nos cadastros de contribuintes estadual e municipal</w:t>
      </w:r>
      <w:r w:rsidR="002D05BE" w:rsidRPr="000213DD">
        <w:rPr>
          <w:rFonts w:eastAsia="Arial"/>
          <w:sz w:val="24"/>
          <w:szCs w:val="24"/>
        </w:rPr>
        <w:t>.</w:t>
      </w:r>
    </w:p>
    <w:p w14:paraId="646F9152" w14:textId="77777777" w:rsidR="005C26D7" w:rsidRPr="000213DD" w:rsidRDefault="005C26D7" w:rsidP="00FE5796">
      <w:pPr>
        <w:spacing w:before="60" w:after="60"/>
        <w:ind w:left="284"/>
        <w:rPr>
          <w:sz w:val="24"/>
          <w:szCs w:val="24"/>
        </w:rPr>
      </w:pPr>
    </w:p>
    <w:p w14:paraId="2726F45F" w14:textId="77777777" w:rsidR="005C26D7" w:rsidRPr="000213DD" w:rsidRDefault="005C26D7" w:rsidP="00FE5796">
      <w:pPr>
        <w:spacing w:before="60" w:after="60"/>
        <w:ind w:left="284"/>
        <w:rPr>
          <w:sz w:val="24"/>
          <w:szCs w:val="24"/>
        </w:rPr>
      </w:pPr>
    </w:p>
    <w:p w14:paraId="12D18778" w14:textId="24792F2D" w:rsidR="005C26D7" w:rsidRPr="000213DD" w:rsidRDefault="005C26D7" w:rsidP="00FE5796">
      <w:pPr>
        <w:spacing w:before="40" w:after="80"/>
        <w:ind w:left="284"/>
        <w:jc w:val="center"/>
        <w:rPr>
          <w:sz w:val="24"/>
          <w:szCs w:val="24"/>
        </w:rPr>
      </w:pPr>
    </w:p>
    <w:p w14:paraId="5D9A61ED" w14:textId="77777777" w:rsidR="0041403A" w:rsidRPr="000213DD" w:rsidRDefault="0041403A" w:rsidP="00FE5796">
      <w:pPr>
        <w:spacing w:before="40" w:after="80"/>
        <w:ind w:left="284"/>
        <w:jc w:val="center"/>
        <w:rPr>
          <w:sz w:val="24"/>
          <w:szCs w:val="24"/>
        </w:rPr>
      </w:pPr>
    </w:p>
    <w:p w14:paraId="03D63329" w14:textId="77777777" w:rsidR="0041403A" w:rsidRPr="000213DD" w:rsidRDefault="0041403A" w:rsidP="00FE5796">
      <w:pPr>
        <w:spacing w:before="40" w:after="80"/>
        <w:ind w:left="284"/>
        <w:jc w:val="center"/>
        <w:rPr>
          <w:sz w:val="24"/>
          <w:szCs w:val="24"/>
        </w:rPr>
      </w:pPr>
    </w:p>
    <w:p w14:paraId="70E6F089" w14:textId="77777777" w:rsidR="0041403A" w:rsidRPr="000213DD" w:rsidRDefault="0041403A" w:rsidP="00FE5796">
      <w:pPr>
        <w:spacing w:before="40" w:after="80"/>
        <w:ind w:left="284"/>
        <w:jc w:val="center"/>
        <w:rPr>
          <w:sz w:val="24"/>
          <w:szCs w:val="24"/>
        </w:rPr>
      </w:pPr>
    </w:p>
    <w:p w14:paraId="21C4E19F" w14:textId="77777777" w:rsidR="0041403A" w:rsidRPr="000213DD" w:rsidRDefault="0041403A" w:rsidP="00FE5796">
      <w:pPr>
        <w:spacing w:before="40" w:after="80"/>
        <w:ind w:left="284"/>
        <w:jc w:val="center"/>
        <w:rPr>
          <w:sz w:val="24"/>
          <w:szCs w:val="24"/>
        </w:rPr>
      </w:pPr>
    </w:p>
    <w:p w14:paraId="232D2645" w14:textId="77777777" w:rsidR="0041403A" w:rsidRPr="000213DD" w:rsidRDefault="0041403A" w:rsidP="00FE5796">
      <w:pPr>
        <w:spacing w:before="40" w:after="80"/>
        <w:ind w:left="284"/>
        <w:jc w:val="center"/>
        <w:rPr>
          <w:sz w:val="24"/>
          <w:szCs w:val="24"/>
        </w:rPr>
      </w:pPr>
    </w:p>
    <w:p w14:paraId="2E0F608E" w14:textId="77777777" w:rsidR="0041403A" w:rsidRPr="000213DD" w:rsidRDefault="0041403A" w:rsidP="00FE5796">
      <w:pPr>
        <w:spacing w:before="40" w:after="80"/>
        <w:ind w:left="284"/>
        <w:jc w:val="center"/>
        <w:rPr>
          <w:sz w:val="24"/>
          <w:szCs w:val="24"/>
        </w:rPr>
      </w:pPr>
    </w:p>
    <w:p w14:paraId="2A036CD6" w14:textId="77777777" w:rsidR="0041403A" w:rsidRPr="000213DD" w:rsidRDefault="0041403A" w:rsidP="00FE5796">
      <w:pPr>
        <w:spacing w:before="40" w:after="80"/>
        <w:ind w:left="284"/>
        <w:rPr>
          <w:sz w:val="24"/>
          <w:szCs w:val="24"/>
        </w:rPr>
      </w:pPr>
    </w:p>
    <w:p w14:paraId="4590A783" w14:textId="1B1D54B2" w:rsidR="0041403A" w:rsidRPr="000213DD" w:rsidRDefault="00C75A8A" w:rsidP="002D05BE">
      <w:pPr>
        <w:pageBreakBefore/>
        <w:ind w:left="284"/>
        <w:jc w:val="center"/>
        <w:rPr>
          <w:color w:val="000000" w:themeColor="text1"/>
          <w:sz w:val="24"/>
          <w:szCs w:val="24"/>
        </w:rPr>
      </w:pPr>
      <w:r w:rsidRPr="000213DD">
        <w:rPr>
          <w:rFonts w:eastAsia="Arial"/>
          <w:b/>
          <w:bCs/>
          <w:caps/>
          <w:color w:val="000000" w:themeColor="text1"/>
          <w:sz w:val="24"/>
          <w:szCs w:val="24"/>
        </w:rPr>
        <w:lastRenderedPageBreak/>
        <w:t>ANE</w:t>
      </w:r>
      <w:r w:rsidR="0041403A" w:rsidRPr="000213DD">
        <w:rPr>
          <w:rFonts w:eastAsia="Arial"/>
          <w:b/>
          <w:bCs/>
          <w:caps/>
          <w:color w:val="000000" w:themeColor="text1"/>
          <w:sz w:val="24"/>
          <w:szCs w:val="24"/>
        </w:rPr>
        <w:t>XO Ii</w:t>
      </w:r>
    </w:p>
    <w:p w14:paraId="1D118E66" w14:textId="05B7CA42" w:rsidR="0041403A" w:rsidRPr="000213DD" w:rsidRDefault="0041403A" w:rsidP="002D05BE">
      <w:pPr>
        <w:spacing w:before="40"/>
        <w:ind w:left="284"/>
        <w:jc w:val="center"/>
        <w:rPr>
          <w:rFonts w:eastAsia="Arial"/>
          <w:b/>
          <w:bCs/>
          <w:caps/>
          <w:color w:val="000000" w:themeColor="text1"/>
          <w:sz w:val="24"/>
          <w:szCs w:val="24"/>
        </w:rPr>
      </w:pPr>
      <w:r w:rsidRPr="000213DD">
        <w:rPr>
          <w:rFonts w:eastAsia="Arial"/>
          <w:b/>
          <w:bCs/>
          <w:caps/>
          <w:color w:val="000000" w:themeColor="text1"/>
          <w:sz w:val="24"/>
          <w:szCs w:val="24"/>
        </w:rPr>
        <w:t>termo de referência</w:t>
      </w:r>
    </w:p>
    <w:p w14:paraId="3B7EC739" w14:textId="77777777" w:rsidR="005250BB" w:rsidRPr="002B08AA" w:rsidRDefault="005250BB" w:rsidP="005250BB">
      <w:pPr>
        <w:ind w:left="143" w:right="3521" w:firstLine="3074"/>
        <w:rPr>
          <w:b/>
        </w:rPr>
      </w:pPr>
    </w:p>
    <w:p w14:paraId="09ADADD4" w14:textId="77777777" w:rsidR="005250BB" w:rsidRPr="002B08AA" w:rsidRDefault="005250BB" w:rsidP="005250BB">
      <w:pPr>
        <w:ind w:right="3521"/>
        <w:rPr>
          <w:b/>
        </w:rPr>
      </w:pPr>
      <w:r w:rsidRPr="002B08AA">
        <w:rPr>
          <w:b/>
        </w:rPr>
        <w:t xml:space="preserve"> 1. DO OBJETO: </w:t>
      </w:r>
    </w:p>
    <w:p w14:paraId="66F24281" w14:textId="77777777" w:rsidR="005250BB" w:rsidRPr="002B08AA" w:rsidRDefault="005250BB" w:rsidP="005250BB">
      <w:pPr>
        <w:pStyle w:val="PargrafodaLista"/>
        <w:widowControl w:val="0"/>
        <w:numPr>
          <w:ilvl w:val="1"/>
          <w:numId w:val="17"/>
        </w:numPr>
        <w:tabs>
          <w:tab w:val="left" w:pos="0"/>
          <w:tab w:val="left" w:pos="567"/>
        </w:tabs>
        <w:autoSpaceDE w:val="0"/>
        <w:autoSpaceDN w:val="0"/>
        <w:ind w:left="0" w:right="4" w:firstLine="0"/>
        <w:jc w:val="both"/>
        <w:rPr>
          <w:sz w:val="24"/>
          <w:szCs w:val="24"/>
        </w:rPr>
      </w:pPr>
      <w:bookmarkStart w:id="0" w:name="_Hlk241585093"/>
      <w:r w:rsidRPr="002B08AA">
        <w:rPr>
          <w:sz w:val="24"/>
          <w:szCs w:val="24"/>
        </w:rPr>
        <w:t>Aquisição de kit de coleta biométrica (Pad de assinatura; Leitor Biométrico; Dispositivo de Captura de Imagem; Kit cenário e Software),</w:t>
      </w:r>
      <w:r w:rsidRPr="002B08AA">
        <w:rPr>
          <w:spacing w:val="40"/>
          <w:sz w:val="24"/>
          <w:szCs w:val="24"/>
        </w:rPr>
        <w:t xml:space="preserve"> </w:t>
      </w:r>
      <w:r w:rsidRPr="002B08AA">
        <w:rPr>
          <w:b/>
          <w:sz w:val="24"/>
          <w:szCs w:val="24"/>
        </w:rPr>
        <w:t>para instalação e uso na sede e nos equipamentos vinculados à Secretaria Municipal de Promoção Social.</w:t>
      </w:r>
    </w:p>
    <w:bookmarkEnd w:id="0"/>
    <w:p w14:paraId="76EE3A4F" w14:textId="77777777" w:rsidR="005250BB" w:rsidRPr="002B08AA" w:rsidRDefault="005250BB" w:rsidP="005250BB">
      <w:pPr>
        <w:pStyle w:val="PargrafodaLista"/>
        <w:tabs>
          <w:tab w:val="left" w:pos="649"/>
          <w:tab w:val="left" w:pos="935"/>
        </w:tabs>
        <w:ind w:right="425"/>
        <w:rPr>
          <w:sz w:val="24"/>
          <w:szCs w:val="24"/>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4256"/>
        <w:gridCol w:w="851"/>
        <w:gridCol w:w="850"/>
        <w:gridCol w:w="1418"/>
        <w:gridCol w:w="1275"/>
      </w:tblGrid>
      <w:tr w:rsidR="005250BB" w:rsidRPr="005250BB" w14:paraId="77D31001" w14:textId="77777777" w:rsidTr="005250BB">
        <w:trPr>
          <w:trHeight w:val="517"/>
        </w:trPr>
        <w:tc>
          <w:tcPr>
            <w:tcW w:w="706" w:type="dxa"/>
            <w:shd w:val="clear" w:color="auto" w:fill="FFFFFF" w:themeFill="background1"/>
            <w:vAlign w:val="center"/>
          </w:tcPr>
          <w:p w14:paraId="2C3FD4AC" w14:textId="77777777" w:rsidR="005250BB" w:rsidRPr="005250BB" w:rsidRDefault="005250BB" w:rsidP="005250BB">
            <w:pPr>
              <w:pStyle w:val="TableParagraph"/>
              <w:ind w:left="9" w:right="4"/>
              <w:jc w:val="center"/>
              <w:rPr>
                <w:rFonts w:ascii="Times New Roman" w:hAnsi="Times New Roman" w:cs="Times New Roman"/>
                <w:b/>
                <w:sz w:val="16"/>
                <w:szCs w:val="16"/>
              </w:rPr>
            </w:pPr>
            <w:bookmarkStart w:id="1" w:name="_Hlk241585021"/>
            <w:r w:rsidRPr="005250BB">
              <w:rPr>
                <w:rFonts w:ascii="Times New Roman" w:hAnsi="Times New Roman" w:cs="Times New Roman"/>
                <w:b/>
                <w:spacing w:val="-4"/>
                <w:sz w:val="16"/>
                <w:szCs w:val="16"/>
              </w:rPr>
              <w:t>Item</w:t>
            </w:r>
          </w:p>
        </w:tc>
        <w:tc>
          <w:tcPr>
            <w:tcW w:w="4256" w:type="dxa"/>
            <w:shd w:val="clear" w:color="auto" w:fill="FFFFFF" w:themeFill="background1"/>
            <w:vAlign w:val="center"/>
          </w:tcPr>
          <w:p w14:paraId="27CE9A96" w14:textId="77777777" w:rsidR="005250BB" w:rsidRPr="005250BB" w:rsidRDefault="005250BB" w:rsidP="00A329DA">
            <w:pPr>
              <w:pStyle w:val="TableParagraph"/>
              <w:ind w:left="4" w:right="1"/>
              <w:jc w:val="both"/>
              <w:rPr>
                <w:rFonts w:ascii="Times New Roman" w:hAnsi="Times New Roman" w:cs="Times New Roman"/>
                <w:b/>
                <w:sz w:val="16"/>
                <w:szCs w:val="16"/>
              </w:rPr>
            </w:pPr>
            <w:r w:rsidRPr="005250BB">
              <w:rPr>
                <w:rFonts w:ascii="Times New Roman" w:hAnsi="Times New Roman" w:cs="Times New Roman"/>
                <w:b/>
                <w:spacing w:val="-2"/>
                <w:sz w:val="16"/>
                <w:szCs w:val="16"/>
              </w:rPr>
              <w:t>Descrição</w:t>
            </w:r>
          </w:p>
        </w:tc>
        <w:tc>
          <w:tcPr>
            <w:tcW w:w="851" w:type="dxa"/>
            <w:shd w:val="clear" w:color="auto" w:fill="FFFFFF" w:themeFill="background1"/>
            <w:vAlign w:val="center"/>
          </w:tcPr>
          <w:p w14:paraId="3C0D26A3" w14:textId="77777777" w:rsidR="005250BB" w:rsidRPr="005250BB" w:rsidRDefault="005250BB" w:rsidP="005250BB">
            <w:pPr>
              <w:pStyle w:val="TableParagraph"/>
              <w:ind w:left="1" w:right="2"/>
              <w:jc w:val="center"/>
              <w:rPr>
                <w:rFonts w:ascii="Times New Roman" w:hAnsi="Times New Roman" w:cs="Times New Roman"/>
                <w:b/>
                <w:sz w:val="16"/>
                <w:szCs w:val="16"/>
              </w:rPr>
            </w:pPr>
            <w:r w:rsidRPr="005250BB">
              <w:rPr>
                <w:rFonts w:ascii="Times New Roman" w:hAnsi="Times New Roman" w:cs="Times New Roman"/>
                <w:b/>
                <w:spacing w:val="-5"/>
                <w:sz w:val="16"/>
                <w:szCs w:val="16"/>
              </w:rPr>
              <w:t>Und</w:t>
            </w:r>
          </w:p>
        </w:tc>
        <w:tc>
          <w:tcPr>
            <w:tcW w:w="850" w:type="dxa"/>
            <w:shd w:val="clear" w:color="auto" w:fill="FFFFFF" w:themeFill="background1"/>
            <w:vAlign w:val="center"/>
          </w:tcPr>
          <w:p w14:paraId="5F901341" w14:textId="77777777" w:rsidR="005250BB" w:rsidRPr="005250BB" w:rsidRDefault="005250BB" w:rsidP="005250BB">
            <w:pPr>
              <w:pStyle w:val="TableParagraph"/>
              <w:jc w:val="center"/>
              <w:rPr>
                <w:rFonts w:ascii="Times New Roman" w:hAnsi="Times New Roman" w:cs="Times New Roman"/>
                <w:b/>
                <w:sz w:val="16"/>
                <w:szCs w:val="16"/>
              </w:rPr>
            </w:pPr>
            <w:r w:rsidRPr="005250BB">
              <w:rPr>
                <w:rFonts w:ascii="Times New Roman" w:hAnsi="Times New Roman" w:cs="Times New Roman"/>
                <w:b/>
                <w:spacing w:val="-5"/>
                <w:sz w:val="16"/>
                <w:szCs w:val="16"/>
              </w:rPr>
              <w:t>Qd</w:t>
            </w:r>
          </w:p>
        </w:tc>
        <w:tc>
          <w:tcPr>
            <w:tcW w:w="1418" w:type="dxa"/>
            <w:shd w:val="clear" w:color="auto" w:fill="FFFFFF" w:themeFill="background1"/>
            <w:vAlign w:val="center"/>
          </w:tcPr>
          <w:p w14:paraId="353F8EDD" w14:textId="77777777" w:rsidR="005250BB" w:rsidRPr="005250BB" w:rsidRDefault="005250BB" w:rsidP="005250BB">
            <w:pPr>
              <w:pStyle w:val="TableParagraph"/>
              <w:jc w:val="center"/>
              <w:rPr>
                <w:rFonts w:ascii="Times New Roman" w:hAnsi="Times New Roman" w:cs="Times New Roman"/>
                <w:b/>
                <w:spacing w:val="-5"/>
                <w:sz w:val="16"/>
                <w:szCs w:val="16"/>
              </w:rPr>
            </w:pPr>
            <w:r w:rsidRPr="005250BB">
              <w:rPr>
                <w:rFonts w:ascii="Times New Roman" w:hAnsi="Times New Roman" w:cs="Times New Roman"/>
                <w:b/>
                <w:spacing w:val="-5"/>
                <w:sz w:val="16"/>
                <w:szCs w:val="16"/>
              </w:rPr>
              <w:t>V. Unit.</w:t>
            </w:r>
          </w:p>
        </w:tc>
        <w:tc>
          <w:tcPr>
            <w:tcW w:w="1275" w:type="dxa"/>
            <w:shd w:val="clear" w:color="auto" w:fill="FFFFFF" w:themeFill="background1"/>
            <w:vAlign w:val="center"/>
          </w:tcPr>
          <w:p w14:paraId="62587D7D" w14:textId="77777777" w:rsidR="005250BB" w:rsidRPr="005250BB" w:rsidRDefault="005250BB" w:rsidP="005250BB">
            <w:pPr>
              <w:pStyle w:val="TableParagraph"/>
              <w:jc w:val="center"/>
              <w:rPr>
                <w:rFonts w:ascii="Times New Roman" w:hAnsi="Times New Roman" w:cs="Times New Roman"/>
                <w:b/>
                <w:spacing w:val="-5"/>
                <w:sz w:val="16"/>
                <w:szCs w:val="16"/>
              </w:rPr>
            </w:pPr>
            <w:r w:rsidRPr="005250BB">
              <w:rPr>
                <w:rFonts w:ascii="Times New Roman" w:hAnsi="Times New Roman" w:cs="Times New Roman"/>
                <w:b/>
                <w:spacing w:val="-5"/>
                <w:sz w:val="16"/>
                <w:szCs w:val="16"/>
              </w:rPr>
              <w:t>V. Total</w:t>
            </w:r>
          </w:p>
        </w:tc>
      </w:tr>
      <w:tr w:rsidR="005250BB" w:rsidRPr="005250BB" w14:paraId="773EF9B4" w14:textId="77777777" w:rsidTr="005250BB">
        <w:trPr>
          <w:trHeight w:val="422"/>
        </w:trPr>
        <w:tc>
          <w:tcPr>
            <w:tcW w:w="706" w:type="dxa"/>
            <w:vAlign w:val="center"/>
          </w:tcPr>
          <w:p w14:paraId="7719F045" w14:textId="77777777" w:rsidR="005250BB" w:rsidRPr="005250BB" w:rsidRDefault="005250BB" w:rsidP="005250BB">
            <w:pPr>
              <w:pStyle w:val="TableParagraph"/>
              <w:ind w:left="9"/>
              <w:jc w:val="center"/>
              <w:rPr>
                <w:rFonts w:ascii="Times New Roman" w:hAnsi="Times New Roman" w:cs="Times New Roman"/>
                <w:sz w:val="16"/>
                <w:szCs w:val="16"/>
              </w:rPr>
            </w:pPr>
            <w:r w:rsidRPr="005250BB">
              <w:rPr>
                <w:rFonts w:ascii="Times New Roman" w:hAnsi="Times New Roman" w:cs="Times New Roman"/>
                <w:spacing w:val="-10"/>
                <w:sz w:val="16"/>
                <w:szCs w:val="16"/>
              </w:rPr>
              <w:t>1</w:t>
            </w:r>
          </w:p>
        </w:tc>
        <w:tc>
          <w:tcPr>
            <w:tcW w:w="4256" w:type="dxa"/>
            <w:vAlign w:val="center"/>
          </w:tcPr>
          <w:p w14:paraId="39237549" w14:textId="77777777" w:rsidR="005250BB" w:rsidRPr="005250BB" w:rsidRDefault="005250BB" w:rsidP="00A329DA">
            <w:pPr>
              <w:pStyle w:val="PargrafodaLista"/>
              <w:tabs>
                <w:tab w:val="left" w:pos="1095"/>
              </w:tabs>
              <w:ind w:left="4" w:right="122"/>
              <w:jc w:val="both"/>
              <w:rPr>
                <w:rFonts w:ascii="Times New Roman" w:hAnsi="Times New Roman" w:cs="Times New Roman"/>
                <w:sz w:val="16"/>
                <w:szCs w:val="16"/>
              </w:rPr>
            </w:pPr>
            <w:r w:rsidRPr="005250BB">
              <w:rPr>
                <w:rFonts w:ascii="Times New Roman" w:hAnsi="Times New Roman" w:cs="Times New Roman"/>
                <w:color w:val="020202"/>
                <w:w w:val="105"/>
                <w:sz w:val="16"/>
                <w:szCs w:val="16"/>
              </w:rPr>
              <w:t xml:space="preserve">Dispositivo para coleta biométrica da assinatura, com resolução de 1800 dpi e tecnologia de leitura por Ressonância Eletromagnética (EMR). É leve e tem um design ergonômico que garante o apoio da mão durante a assinatura. Possui tela </w:t>
            </w:r>
            <w:r w:rsidRPr="005250BB">
              <w:rPr>
                <w:rFonts w:ascii="Times New Roman" w:hAnsi="Times New Roman" w:cs="Times New Roman"/>
                <w:bCs/>
                <w:color w:val="020202"/>
                <w:w w:val="105"/>
                <w:sz w:val="16"/>
                <w:szCs w:val="16"/>
              </w:rPr>
              <w:t>TFT</w:t>
            </w:r>
            <w:r w:rsidRPr="005250BB">
              <w:rPr>
                <w:rFonts w:ascii="Times New Roman" w:hAnsi="Times New Roman" w:cs="Times New Roman"/>
                <w:b/>
                <w:color w:val="020202"/>
                <w:w w:val="105"/>
                <w:sz w:val="16"/>
                <w:szCs w:val="16"/>
              </w:rPr>
              <w:t xml:space="preserve"> </w:t>
            </w:r>
            <w:r w:rsidRPr="005250BB">
              <w:rPr>
                <w:rFonts w:ascii="Times New Roman" w:hAnsi="Times New Roman" w:cs="Times New Roman"/>
                <w:color w:val="020202"/>
                <w:w w:val="105"/>
                <w:sz w:val="16"/>
                <w:szCs w:val="16"/>
              </w:rPr>
              <w:t>LCD amorfa de 5,6 polegadas</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com</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vidro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anti-reflexo,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que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garante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uma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boa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visualização,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apresenta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linha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guia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no display para auxílio visual. A conectividade é feita por meio de um cabo USB, para rápida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comunicação. Possui uma caneta sem bateria.</w:t>
            </w:r>
          </w:p>
        </w:tc>
        <w:tc>
          <w:tcPr>
            <w:tcW w:w="851" w:type="dxa"/>
            <w:vAlign w:val="center"/>
          </w:tcPr>
          <w:p w14:paraId="205752DB" w14:textId="77777777" w:rsidR="005250BB" w:rsidRPr="005250BB" w:rsidRDefault="005250BB" w:rsidP="005250BB">
            <w:pPr>
              <w:pStyle w:val="TableParagraph"/>
              <w:ind w:right="2"/>
              <w:jc w:val="center"/>
              <w:rPr>
                <w:rFonts w:ascii="Times New Roman" w:hAnsi="Times New Roman" w:cs="Times New Roman"/>
                <w:sz w:val="16"/>
                <w:szCs w:val="16"/>
              </w:rPr>
            </w:pPr>
            <w:r w:rsidRPr="005250BB">
              <w:rPr>
                <w:rFonts w:ascii="Times New Roman" w:hAnsi="Times New Roman" w:cs="Times New Roman"/>
                <w:spacing w:val="-5"/>
                <w:sz w:val="16"/>
                <w:szCs w:val="16"/>
              </w:rPr>
              <w:t>Un</w:t>
            </w:r>
          </w:p>
        </w:tc>
        <w:tc>
          <w:tcPr>
            <w:tcW w:w="850" w:type="dxa"/>
            <w:vAlign w:val="center"/>
          </w:tcPr>
          <w:p w14:paraId="51124D29" w14:textId="77777777" w:rsidR="005250BB" w:rsidRPr="005250BB" w:rsidRDefault="005250BB" w:rsidP="005250BB">
            <w:pPr>
              <w:pStyle w:val="TableParagraph"/>
              <w:jc w:val="center"/>
              <w:rPr>
                <w:rFonts w:ascii="Times New Roman" w:hAnsi="Times New Roman" w:cs="Times New Roman"/>
                <w:sz w:val="16"/>
                <w:szCs w:val="16"/>
              </w:rPr>
            </w:pPr>
            <w:r w:rsidRPr="005250BB">
              <w:rPr>
                <w:rFonts w:ascii="Times New Roman" w:hAnsi="Times New Roman" w:cs="Times New Roman"/>
                <w:spacing w:val="-5"/>
                <w:sz w:val="16"/>
                <w:szCs w:val="16"/>
              </w:rPr>
              <w:t>01</w:t>
            </w:r>
          </w:p>
        </w:tc>
        <w:tc>
          <w:tcPr>
            <w:tcW w:w="1418" w:type="dxa"/>
            <w:shd w:val="clear" w:color="auto" w:fill="FFFFFF" w:themeFill="background1"/>
            <w:vAlign w:val="center"/>
          </w:tcPr>
          <w:p w14:paraId="4627012D"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3.348,66</w:t>
            </w:r>
          </w:p>
        </w:tc>
        <w:tc>
          <w:tcPr>
            <w:tcW w:w="1275" w:type="dxa"/>
            <w:shd w:val="clear" w:color="auto" w:fill="FFFFFF" w:themeFill="background1"/>
            <w:vAlign w:val="center"/>
          </w:tcPr>
          <w:p w14:paraId="6164E8AC"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3.348,66</w:t>
            </w:r>
          </w:p>
        </w:tc>
      </w:tr>
      <w:tr w:rsidR="005250BB" w:rsidRPr="005250BB" w14:paraId="5CD5AA07" w14:textId="77777777" w:rsidTr="005250BB">
        <w:trPr>
          <w:trHeight w:val="424"/>
        </w:trPr>
        <w:tc>
          <w:tcPr>
            <w:tcW w:w="706" w:type="dxa"/>
            <w:vAlign w:val="center"/>
          </w:tcPr>
          <w:p w14:paraId="45FE6BD2" w14:textId="77777777" w:rsidR="005250BB" w:rsidRPr="005250BB" w:rsidRDefault="005250BB" w:rsidP="005250BB">
            <w:pPr>
              <w:pStyle w:val="TableParagraph"/>
              <w:ind w:left="9"/>
              <w:jc w:val="center"/>
              <w:rPr>
                <w:rFonts w:ascii="Times New Roman" w:hAnsi="Times New Roman" w:cs="Times New Roman"/>
                <w:sz w:val="16"/>
                <w:szCs w:val="16"/>
              </w:rPr>
            </w:pPr>
            <w:r w:rsidRPr="005250BB">
              <w:rPr>
                <w:rFonts w:ascii="Times New Roman" w:hAnsi="Times New Roman" w:cs="Times New Roman"/>
                <w:spacing w:val="-10"/>
                <w:sz w:val="16"/>
                <w:szCs w:val="16"/>
              </w:rPr>
              <w:t>2</w:t>
            </w:r>
          </w:p>
        </w:tc>
        <w:tc>
          <w:tcPr>
            <w:tcW w:w="4256" w:type="dxa"/>
            <w:vAlign w:val="center"/>
          </w:tcPr>
          <w:p w14:paraId="4C7B33D3" w14:textId="77777777" w:rsidR="005250BB" w:rsidRPr="005250BB" w:rsidRDefault="005250BB" w:rsidP="00A329DA">
            <w:pPr>
              <w:pStyle w:val="PargrafodaLista"/>
              <w:tabs>
                <w:tab w:val="left" w:pos="1095"/>
              </w:tabs>
              <w:ind w:left="4" w:right="284"/>
              <w:jc w:val="both"/>
              <w:rPr>
                <w:rFonts w:ascii="Times New Roman" w:hAnsi="Times New Roman" w:cs="Times New Roman"/>
                <w:color w:val="020202"/>
                <w:sz w:val="16"/>
                <w:szCs w:val="16"/>
              </w:rPr>
            </w:pPr>
            <w:r w:rsidRPr="005250BB">
              <w:rPr>
                <w:rFonts w:ascii="Times New Roman" w:hAnsi="Times New Roman" w:cs="Times New Roman"/>
                <w:color w:val="020202"/>
                <w:w w:val="105"/>
                <w:sz w:val="16"/>
                <w:szCs w:val="16"/>
              </w:rPr>
              <w:t>Leitor biométrico baseado em técnica digital Scanner de captura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impressão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digital</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com</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tecnologia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eletroluminescente,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com</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resolução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500dpi,</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área efetiva de captura de 40.64mm x 38</w:t>
            </w:r>
            <w:r w:rsidRPr="005250BB">
              <w:rPr>
                <w:rFonts w:ascii="Times New Roman" w:hAnsi="Times New Roman" w:cs="Times New Roman"/>
                <w:color w:val="454545"/>
                <w:w w:val="105"/>
                <w:sz w:val="16"/>
                <w:szCs w:val="16"/>
              </w:rPr>
              <w:t>.</w:t>
            </w:r>
            <w:r w:rsidRPr="005250BB">
              <w:rPr>
                <w:rFonts w:ascii="Times New Roman" w:hAnsi="Times New Roman" w:cs="Times New Roman"/>
                <w:color w:val="020202"/>
                <w:w w:val="105"/>
                <w:sz w:val="16"/>
                <w:szCs w:val="16"/>
              </w:rPr>
              <w:t>1mm e interface de comunicação e alimentação usb2</w:t>
            </w:r>
            <w:r w:rsidRPr="005250BB">
              <w:rPr>
                <w:rFonts w:ascii="Times New Roman" w:hAnsi="Times New Roman" w:cs="Times New Roman"/>
                <w:color w:val="454545"/>
                <w:w w:val="105"/>
                <w:sz w:val="16"/>
                <w:szCs w:val="16"/>
              </w:rPr>
              <w:t>.</w:t>
            </w:r>
            <w:r w:rsidRPr="005250BB">
              <w:rPr>
                <w:rFonts w:ascii="Times New Roman" w:hAnsi="Times New Roman" w:cs="Times New Roman"/>
                <w:color w:val="020202"/>
                <w:w w:val="105"/>
                <w:sz w:val="16"/>
                <w:szCs w:val="16"/>
              </w:rPr>
              <w:t>0, permite captura no modo pousado e rolado, possui modo de captura de 1 ou 2 dedos simultâneos no modo pousado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um</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dedo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rolado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também</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com</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funcionalidade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de identificação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e recorte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correto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da dobra interfalangeana e perfeito posicionamento da imagem</w:t>
            </w:r>
            <w:r w:rsidRPr="005250BB">
              <w:rPr>
                <w:rFonts w:ascii="Times New Roman" w:hAnsi="Times New Roman" w:cs="Times New Roman"/>
                <w:color w:val="454545"/>
                <w:w w:val="105"/>
                <w:sz w:val="16"/>
                <w:szCs w:val="16"/>
              </w:rPr>
              <w:t xml:space="preserve">. </w:t>
            </w:r>
            <w:r w:rsidRPr="005250BB">
              <w:rPr>
                <w:rFonts w:ascii="Times New Roman" w:hAnsi="Times New Roman" w:cs="Times New Roman"/>
                <w:color w:val="020202"/>
                <w:w w:val="105"/>
                <w:sz w:val="16"/>
                <w:szCs w:val="16"/>
              </w:rPr>
              <w:t>Rejeição automática das impressões digitais baseadas em silicone e outros materiais comuns de falsificação. Possui grau de proteção IP65 da área de captura para o case.</w:t>
            </w:r>
          </w:p>
          <w:p w14:paraId="2D800C01" w14:textId="77777777" w:rsidR="005250BB" w:rsidRPr="005250BB" w:rsidRDefault="005250BB" w:rsidP="00A329DA">
            <w:pPr>
              <w:pStyle w:val="TableParagraph"/>
              <w:ind w:left="4"/>
              <w:jc w:val="both"/>
              <w:rPr>
                <w:rFonts w:ascii="Times New Roman" w:hAnsi="Times New Roman" w:cs="Times New Roman"/>
                <w:sz w:val="16"/>
                <w:szCs w:val="16"/>
              </w:rPr>
            </w:pPr>
          </w:p>
        </w:tc>
        <w:tc>
          <w:tcPr>
            <w:tcW w:w="851" w:type="dxa"/>
            <w:vAlign w:val="center"/>
          </w:tcPr>
          <w:p w14:paraId="245960DA" w14:textId="77777777" w:rsidR="005250BB" w:rsidRPr="005250BB" w:rsidRDefault="005250BB" w:rsidP="005250BB">
            <w:pPr>
              <w:pStyle w:val="TableParagraph"/>
              <w:ind w:right="2"/>
              <w:jc w:val="center"/>
              <w:rPr>
                <w:rFonts w:ascii="Times New Roman" w:hAnsi="Times New Roman" w:cs="Times New Roman"/>
                <w:sz w:val="16"/>
                <w:szCs w:val="16"/>
              </w:rPr>
            </w:pPr>
            <w:r w:rsidRPr="005250BB">
              <w:rPr>
                <w:rFonts w:ascii="Times New Roman" w:hAnsi="Times New Roman" w:cs="Times New Roman"/>
                <w:spacing w:val="-5"/>
                <w:sz w:val="16"/>
                <w:szCs w:val="16"/>
              </w:rPr>
              <w:t>Un</w:t>
            </w:r>
          </w:p>
        </w:tc>
        <w:tc>
          <w:tcPr>
            <w:tcW w:w="850" w:type="dxa"/>
            <w:vAlign w:val="center"/>
          </w:tcPr>
          <w:p w14:paraId="13E5408C" w14:textId="77777777" w:rsidR="005250BB" w:rsidRPr="005250BB" w:rsidRDefault="005250BB" w:rsidP="005250BB">
            <w:pPr>
              <w:pStyle w:val="TableParagraph"/>
              <w:jc w:val="center"/>
              <w:rPr>
                <w:rFonts w:ascii="Times New Roman" w:hAnsi="Times New Roman" w:cs="Times New Roman"/>
                <w:sz w:val="16"/>
                <w:szCs w:val="16"/>
              </w:rPr>
            </w:pPr>
            <w:r w:rsidRPr="005250BB">
              <w:rPr>
                <w:rFonts w:ascii="Times New Roman" w:hAnsi="Times New Roman" w:cs="Times New Roman"/>
                <w:spacing w:val="-5"/>
                <w:sz w:val="16"/>
                <w:szCs w:val="16"/>
              </w:rPr>
              <w:t>01</w:t>
            </w:r>
          </w:p>
        </w:tc>
        <w:tc>
          <w:tcPr>
            <w:tcW w:w="1418" w:type="dxa"/>
            <w:shd w:val="clear" w:color="auto" w:fill="FFFFFF" w:themeFill="background1"/>
            <w:vAlign w:val="center"/>
          </w:tcPr>
          <w:p w14:paraId="5CE9FAEC"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4.364,45</w:t>
            </w:r>
          </w:p>
        </w:tc>
        <w:tc>
          <w:tcPr>
            <w:tcW w:w="1275" w:type="dxa"/>
            <w:shd w:val="clear" w:color="auto" w:fill="FFFFFF" w:themeFill="background1"/>
            <w:vAlign w:val="center"/>
          </w:tcPr>
          <w:p w14:paraId="174C1531"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4.364,45</w:t>
            </w:r>
          </w:p>
        </w:tc>
      </w:tr>
      <w:tr w:rsidR="005250BB" w:rsidRPr="005250BB" w14:paraId="24E954B0" w14:textId="77777777" w:rsidTr="005250BB">
        <w:trPr>
          <w:trHeight w:val="686"/>
        </w:trPr>
        <w:tc>
          <w:tcPr>
            <w:tcW w:w="706" w:type="dxa"/>
            <w:vAlign w:val="center"/>
          </w:tcPr>
          <w:p w14:paraId="0BE8B559" w14:textId="77777777" w:rsidR="005250BB" w:rsidRPr="005250BB" w:rsidRDefault="005250BB" w:rsidP="005250BB">
            <w:pPr>
              <w:pStyle w:val="TableParagraph"/>
              <w:ind w:left="9"/>
              <w:jc w:val="center"/>
              <w:rPr>
                <w:rFonts w:ascii="Times New Roman" w:hAnsi="Times New Roman" w:cs="Times New Roman"/>
                <w:sz w:val="16"/>
                <w:szCs w:val="16"/>
              </w:rPr>
            </w:pPr>
            <w:r w:rsidRPr="005250BB">
              <w:rPr>
                <w:rFonts w:ascii="Times New Roman" w:hAnsi="Times New Roman" w:cs="Times New Roman"/>
                <w:spacing w:val="-10"/>
                <w:sz w:val="16"/>
                <w:szCs w:val="16"/>
              </w:rPr>
              <w:t>3</w:t>
            </w:r>
          </w:p>
        </w:tc>
        <w:tc>
          <w:tcPr>
            <w:tcW w:w="4256" w:type="dxa"/>
            <w:vAlign w:val="center"/>
          </w:tcPr>
          <w:p w14:paraId="7981D2E6" w14:textId="77777777" w:rsidR="005250BB" w:rsidRPr="005250BB" w:rsidRDefault="005250BB" w:rsidP="00A329DA">
            <w:pPr>
              <w:pStyle w:val="PargrafodaLista"/>
              <w:tabs>
                <w:tab w:val="left" w:pos="1061"/>
              </w:tabs>
              <w:ind w:left="4" w:right="284"/>
              <w:jc w:val="both"/>
              <w:rPr>
                <w:rFonts w:ascii="Times New Roman" w:hAnsi="Times New Roman" w:cs="Times New Roman"/>
                <w:sz w:val="16"/>
                <w:szCs w:val="16"/>
              </w:rPr>
            </w:pPr>
            <w:r w:rsidRPr="005250BB">
              <w:rPr>
                <w:rFonts w:ascii="Times New Roman" w:hAnsi="Times New Roman" w:cs="Times New Roman"/>
                <w:color w:val="020202"/>
                <w:w w:val="105"/>
                <w:sz w:val="16"/>
                <w:szCs w:val="16"/>
              </w:rPr>
              <w:t>Dispositivo de Captura Biométrica Facial com tecnologia CMOS (Complementary Metal Oxide Semiconductor) e resolução de lOMP. Conta com conectividade USB, com proteção antitorção permitindo rápida comunicação e</w:t>
            </w:r>
            <w:r w:rsidRPr="005250BB">
              <w:rPr>
                <w:rFonts w:ascii="Times New Roman" w:hAnsi="Times New Roman" w:cs="Times New Roman"/>
                <w:color w:val="020202"/>
                <w:spacing w:val="30"/>
                <w:w w:val="105"/>
                <w:sz w:val="16"/>
                <w:szCs w:val="16"/>
              </w:rPr>
              <w:t xml:space="preserve"> </w:t>
            </w:r>
            <w:r w:rsidRPr="005250BB">
              <w:rPr>
                <w:rFonts w:ascii="Times New Roman" w:hAnsi="Times New Roman" w:cs="Times New Roman"/>
                <w:color w:val="020202"/>
                <w:w w:val="105"/>
                <w:sz w:val="16"/>
                <w:szCs w:val="16"/>
              </w:rPr>
              <w:t>evitando rupturas internas, além de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um botão externo, que facilita a captura de fotos Mugshot a qualidade da captura independe da luz ambiente, uma vez que a câmera possui flash duplo com lâmpadas xênon, mantendo a foto nos padrões ISO e ICAO. Possui software de análise dos padrões ISO19794-5 e ICAO9303, garantindo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que as imagens estejam sempre de acordo com tais normas. Funções gerenciadas 100% via sdk, controle personalizado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de: ISO, balanço de branco, tempo de exposição, resolução da imagem 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ajuste</w:t>
            </w:r>
            <w:r w:rsidRPr="005250BB">
              <w:rPr>
                <w:rFonts w:ascii="Times New Roman" w:hAnsi="Times New Roman" w:cs="Times New Roman"/>
                <w:color w:val="020202"/>
                <w:spacing w:val="24"/>
                <w:w w:val="105"/>
                <w:sz w:val="16"/>
                <w:szCs w:val="16"/>
              </w:rPr>
              <w:t xml:space="preserve"> </w:t>
            </w:r>
            <w:r w:rsidRPr="005250BB">
              <w:rPr>
                <w:rFonts w:ascii="Times New Roman" w:hAnsi="Times New Roman" w:cs="Times New Roman"/>
                <w:color w:val="020202"/>
                <w:w w:val="105"/>
                <w:sz w:val="16"/>
                <w:szCs w:val="16"/>
              </w:rPr>
              <w:t>manual</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intensidade</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flash.</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possibilita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captura</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da</w:t>
            </w:r>
            <w:r w:rsidRPr="005250BB">
              <w:rPr>
                <w:rFonts w:ascii="Times New Roman" w:hAnsi="Times New Roman" w:cs="Times New Roman"/>
                <w:color w:val="020202"/>
                <w:spacing w:val="24"/>
                <w:w w:val="105"/>
                <w:sz w:val="16"/>
                <w:szCs w:val="16"/>
              </w:rPr>
              <w:t xml:space="preserve"> </w:t>
            </w:r>
            <w:r w:rsidRPr="005250BB">
              <w:rPr>
                <w:rFonts w:ascii="Times New Roman" w:hAnsi="Times New Roman" w:cs="Times New Roman"/>
                <w:color w:val="020202"/>
                <w:w w:val="105"/>
                <w:sz w:val="16"/>
                <w:szCs w:val="16"/>
              </w:rPr>
              <w:t>face</w:t>
            </w:r>
            <w:r w:rsidRPr="005250BB">
              <w:rPr>
                <w:rFonts w:ascii="Times New Roman" w:hAnsi="Times New Roman" w:cs="Times New Roman"/>
                <w:color w:val="020202"/>
                <w:spacing w:val="24"/>
                <w:w w:val="105"/>
                <w:sz w:val="16"/>
                <w:szCs w:val="16"/>
              </w:rPr>
              <w:t xml:space="preserve"> </w:t>
            </w:r>
            <w:r w:rsidRPr="005250BB">
              <w:rPr>
                <w:rFonts w:ascii="Times New Roman" w:hAnsi="Times New Roman" w:cs="Times New Roman"/>
                <w:color w:val="020202"/>
                <w:w w:val="105"/>
                <w:sz w:val="16"/>
                <w:szCs w:val="16"/>
              </w:rPr>
              <w:t>com</w:t>
            </w:r>
            <w:r w:rsidRPr="005250BB">
              <w:rPr>
                <w:rFonts w:ascii="Times New Roman" w:hAnsi="Times New Roman" w:cs="Times New Roman"/>
                <w:color w:val="020202"/>
                <w:spacing w:val="24"/>
                <w:w w:val="105"/>
                <w:sz w:val="16"/>
                <w:szCs w:val="16"/>
              </w:rPr>
              <w:t xml:space="preserve"> </w:t>
            </w:r>
            <w:r w:rsidRPr="005250BB">
              <w:rPr>
                <w:rFonts w:ascii="Times New Roman" w:hAnsi="Times New Roman" w:cs="Times New Roman"/>
                <w:color w:val="020202"/>
                <w:w w:val="105"/>
                <w:sz w:val="16"/>
                <w:szCs w:val="16"/>
              </w:rPr>
              <w:t>no</w:t>
            </w:r>
            <w:r w:rsidRPr="005250BB">
              <w:rPr>
                <w:rFonts w:ascii="Times New Roman" w:hAnsi="Times New Roman" w:cs="Times New Roman"/>
                <w:color w:val="020202"/>
                <w:spacing w:val="24"/>
                <w:w w:val="105"/>
                <w:sz w:val="16"/>
                <w:szCs w:val="16"/>
              </w:rPr>
              <w:t xml:space="preserve"> </w:t>
            </w:r>
            <w:r w:rsidRPr="005250BB">
              <w:rPr>
                <w:rFonts w:ascii="Times New Roman" w:hAnsi="Times New Roman" w:cs="Times New Roman"/>
                <w:color w:val="020202"/>
                <w:w w:val="105"/>
                <w:sz w:val="16"/>
                <w:szCs w:val="16"/>
              </w:rPr>
              <w:t>mínimo</w:t>
            </w:r>
            <w:r w:rsidRPr="005250BB">
              <w:rPr>
                <w:rFonts w:ascii="Times New Roman" w:hAnsi="Times New Roman" w:cs="Times New Roman"/>
                <w:color w:val="020202"/>
                <w:spacing w:val="24"/>
                <w:w w:val="105"/>
                <w:sz w:val="16"/>
                <w:szCs w:val="16"/>
              </w:rPr>
              <w:t xml:space="preserve"> </w:t>
            </w:r>
            <w:r w:rsidRPr="005250BB">
              <w:rPr>
                <w:rFonts w:ascii="Times New Roman" w:hAnsi="Times New Roman" w:cs="Times New Roman"/>
                <w:color w:val="020202"/>
                <w:w w:val="105"/>
                <w:sz w:val="16"/>
                <w:szCs w:val="16"/>
              </w:rPr>
              <w:t>120</w:t>
            </w:r>
            <w:r w:rsidRPr="005250BB">
              <w:rPr>
                <w:rFonts w:ascii="Times New Roman" w:hAnsi="Times New Roman" w:cs="Times New Roman"/>
                <w:color w:val="020202"/>
                <w:spacing w:val="24"/>
                <w:w w:val="105"/>
                <w:sz w:val="16"/>
                <w:szCs w:val="16"/>
              </w:rPr>
              <w:t xml:space="preserve"> </w:t>
            </w:r>
            <w:r w:rsidRPr="005250BB">
              <w:rPr>
                <w:rFonts w:ascii="Times New Roman" w:hAnsi="Times New Roman" w:cs="Times New Roman"/>
                <w:color w:val="020202"/>
                <w:w w:val="105"/>
                <w:sz w:val="16"/>
                <w:szCs w:val="16"/>
              </w:rPr>
              <w:t>pixeis entre o centro dos olhos.</w:t>
            </w:r>
          </w:p>
        </w:tc>
        <w:tc>
          <w:tcPr>
            <w:tcW w:w="851" w:type="dxa"/>
            <w:vAlign w:val="center"/>
          </w:tcPr>
          <w:p w14:paraId="0484AAE8" w14:textId="77777777" w:rsidR="005250BB" w:rsidRPr="005250BB" w:rsidRDefault="005250BB" w:rsidP="005250BB">
            <w:pPr>
              <w:pStyle w:val="TableParagraph"/>
              <w:ind w:right="2"/>
              <w:jc w:val="center"/>
              <w:rPr>
                <w:rFonts w:ascii="Times New Roman" w:hAnsi="Times New Roman" w:cs="Times New Roman"/>
                <w:sz w:val="16"/>
                <w:szCs w:val="16"/>
              </w:rPr>
            </w:pPr>
            <w:r w:rsidRPr="005250BB">
              <w:rPr>
                <w:rFonts w:ascii="Times New Roman" w:hAnsi="Times New Roman" w:cs="Times New Roman"/>
                <w:spacing w:val="-5"/>
                <w:sz w:val="16"/>
                <w:szCs w:val="16"/>
              </w:rPr>
              <w:t>Un</w:t>
            </w:r>
          </w:p>
        </w:tc>
        <w:tc>
          <w:tcPr>
            <w:tcW w:w="850" w:type="dxa"/>
            <w:vAlign w:val="center"/>
          </w:tcPr>
          <w:p w14:paraId="709D48BD" w14:textId="77777777" w:rsidR="005250BB" w:rsidRPr="005250BB" w:rsidRDefault="005250BB" w:rsidP="005250BB">
            <w:pPr>
              <w:pStyle w:val="TableParagraph"/>
              <w:jc w:val="center"/>
              <w:rPr>
                <w:rFonts w:ascii="Times New Roman" w:hAnsi="Times New Roman" w:cs="Times New Roman"/>
                <w:sz w:val="16"/>
                <w:szCs w:val="16"/>
              </w:rPr>
            </w:pPr>
            <w:r w:rsidRPr="005250BB">
              <w:rPr>
                <w:rFonts w:ascii="Times New Roman" w:hAnsi="Times New Roman" w:cs="Times New Roman"/>
                <w:spacing w:val="-5"/>
                <w:sz w:val="16"/>
                <w:szCs w:val="16"/>
              </w:rPr>
              <w:t>01</w:t>
            </w:r>
          </w:p>
        </w:tc>
        <w:tc>
          <w:tcPr>
            <w:tcW w:w="1418" w:type="dxa"/>
            <w:shd w:val="clear" w:color="auto" w:fill="FFFFFF" w:themeFill="background1"/>
            <w:vAlign w:val="center"/>
          </w:tcPr>
          <w:p w14:paraId="5CFC7F48"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7.180,48</w:t>
            </w:r>
          </w:p>
        </w:tc>
        <w:tc>
          <w:tcPr>
            <w:tcW w:w="1275" w:type="dxa"/>
            <w:shd w:val="clear" w:color="auto" w:fill="FFFFFF" w:themeFill="background1"/>
            <w:vAlign w:val="center"/>
          </w:tcPr>
          <w:p w14:paraId="5DABDA7A"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7.180,48</w:t>
            </w:r>
          </w:p>
        </w:tc>
      </w:tr>
      <w:tr w:rsidR="005250BB" w:rsidRPr="005250BB" w14:paraId="679692CB" w14:textId="77777777" w:rsidTr="005250BB">
        <w:trPr>
          <w:trHeight w:val="424"/>
        </w:trPr>
        <w:tc>
          <w:tcPr>
            <w:tcW w:w="706" w:type="dxa"/>
            <w:vAlign w:val="center"/>
          </w:tcPr>
          <w:p w14:paraId="266299AA" w14:textId="77777777" w:rsidR="005250BB" w:rsidRPr="005250BB" w:rsidRDefault="005250BB" w:rsidP="005250BB">
            <w:pPr>
              <w:pStyle w:val="TableParagraph"/>
              <w:ind w:left="9"/>
              <w:jc w:val="center"/>
              <w:rPr>
                <w:rFonts w:ascii="Times New Roman" w:hAnsi="Times New Roman" w:cs="Times New Roman"/>
                <w:sz w:val="16"/>
                <w:szCs w:val="16"/>
              </w:rPr>
            </w:pPr>
            <w:r w:rsidRPr="005250BB">
              <w:rPr>
                <w:rFonts w:ascii="Times New Roman" w:hAnsi="Times New Roman" w:cs="Times New Roman"/>
                <w:spacing w:val="-10"/>
                <w:sz w:val="16"/>
                <w:szCs w:val="16"/>
              </w:rPr>
              <w:t>4</w:t>
            </w:r>
          </w:p>
        </w:tc>
        <w:tc>
          <w:tcPr>
            <w:tcW w:w="4256" w:type="dxa"/>
            <w:vAlign w:val="center"/>
          </w:tcPr>
          <w:p w14:paraId="2FADCB4D" w14:textId="77777777" w:rsidR="005250BB" w:rsidRPr="005250BB" w:rsidRDefault="005250BB" w:rsidP="00A329DA">
            <w:pPr>
              <w:pStyle w:val="PargrafodaLista"/>
              <w:tabs>
                <w:tab w:val="left" w:pos="1128"/>
              </w:tabs>
              <w:ind w:left="4" w:right="284"/>
              <w:jc w:val="both"/>
              <w:rPr>
                <w:rFonts w:ascii="Times New Roman" w:hAnsi="Times New Roman" w:cs="Times New Roman"/>
                <w:sz w:val="16"/>
                <w:szCs w:val="16"/>
              </w:rPr>
            </w:pPr>
            <w:r w:rsidRPr="005250BB">
              <w:rPr>
                <w:rFonts w:ascii="Times New Roman" w:hAnsi="Times New Roman" w:cs="Times New Roman"/>
                <w:sz w:val="16"/>
                <w:szCs w:val="16"/>
              </w:rPr>
              <w:t>Kit</w:t>
            </w:r>
            <w:r w:rsidRPr="005250BB">
              <w:rPr>
                <w:rFonts w:ascii="Times New Roman" w:hAnsi="Times New Roman" w:cs="Times New Roman"/>
                <w:spacing w:val="-4"/>
                <w:sz w:val="16"/>
                <w:szCs w:val="16"/>
              </w:rPr>
              <w:t xml:space="preserve"> </w:t>
            </w:r>
            <w:r w:rsidRPr="005250BB">
              <w:rPr>
                <w:rFonts w:ascii="Times New Roman" w:hAnsi="Times New Roman" w:cs="Times New Roman"/>
                <w:spacing w:val="-2"/>
                <w:sz w:val="16"/>
                <w:szCs w:val="16"/>
              </w:rPr>
              <w:t xml:space="preserve">Cenário - </w:t>
            </w:r>
            <w:r w:rsidRPr="005250BB">
              <w:rPr>
                <w:rFonts w:ascii="Times New Roman" w:hAnsi="Times New Roman" w:cs="Times New Roman"/>
                <w:w w:val="105"/>
                <w:sz w:val="16"/>
                <w:szCs w:val="16"/>
              </w:rPr>
              <w:t>Módulo Cenário Fotográfico, composto por</w:t>
            </w:r>
            <w:r w:rsidRPr="005250BB">
              <w:rPr>
                <w:rFonts w:ascii="Times New Roman" w:hAnsi="Times New Roman" w:cs="Times New Roman"/>
                <w:spacing w:val="40"/>
                <w:w w:val="105"/>
                <w:sz w:val="16"/>
                <w:szCs w:val="16"/>
              </w:rPr>
              <w:t xml:space="preserve"> </w:t>
            </w:r>
            <w:r w:rsidRPr="005250BB">
              <w:rPr>
                <w:rFonts w:ascii="Times New Roman" w:hAnsi="Times New Roman" w:cs="Times New Roman"/>
                <w:w w:val="105"/>
                <w:sz w:val="16"/>
                <w:szCs w:val="16"/>
              </w:rPr>
              <w:t xml:space="preserve">assento e painel, sem vedação de marca, desde que garantam que pessoas com deficiência ou mobilidade reduzida possam posicionar-se de maneira segura e adequada para a captura da imagem </w:t>
            </w:r>
            <w:r w:rsidRPr="005250BB">
              <w:rPr>
                <w:rFonts w:ascii="Times New Roman" w:hAnsi="Times New Roman" w:cs="Times New Roman"/>
                <w:spacing w:val="-2"/>
                <w:w w:val="105"/>
                <w:sz w:val="16"/>
                <w:szCs w:val="16"/>
              </w:rPr>
              <w:t>facial.</w:t>
            </w:r>
          </w:p>
          <w:p w14:paraId="395D19D2" w14:textId="77777777" w:rsidR="005250BB" w:rsidRPr="005250BB" w:rsidRDefault="005250BB" w:rsidP="00A329DA">
            <w:pPr>
              <w:pStyle w:val="TableParagraph"/>
              <w:ind w:left="4"/>
              <w:jc w:val="both"/>
              <w:rPr>
                <w:rFonts w:ascii="Times New Roman" w:hAnsi="Times New Roman" w:cs="Times New Roman"/>
                <w:sz w:val="16"/>
                <w:szCs w:val="16"/>
              </w:rPr>
            </w:pPr>
          </w:p>
        </w:tc>
        <w:tc>
          <w:tcPr>
            <w:tcW w:w="851" w:type="dxa"/>
            <w:vAlign w:val="center"/>
          </w:tcPr>
          <w:p w14:paraId="43B466C1" w14:textId="77777777" w:rsidR="005250BB" w:rsidRPr="005250BB" w:rsidRDefault="005250BB" w:rsidP="005250BB">
            <w:pPr>
              <w:pStyle w:val="TableParagraph"/>
              <w:ind w:right="2"/>
              <w:jc w:val="center"/>
              <w:rPr>
                <w:rFonts w:ascii="Times New Roman" w:hAnsi="Times New Roman" w:cs="Times New Roman"/>
                <w:sz w:val="16"/>
                <w:szCs w:val="16"/>
              </w:rPr>
            </w:pPr>
            <w:r w:rsidRPr="005250BB">
              <w:rPr>
                <w:rFonts w:ascii="Times New Roman" w:hAnsi="Times New Roman" w:cs="Times New Roman"/>
                <w:spacing w:val="-5"/>
                <w:sz w:val="16"/>
                <w:szCs w:val="16"/>
              </w:rPr>
              <w:t>Un</w:t>
            </w:r>
          </w:p>
        </w:tc>
        <w:tc>
          <w:tcPr>
            <w:tcW w:w="850" w:type="dxa"/>
            <w:vAlign w:val="center"/>
          </w:tcPr>
          <w:p w14:paraId="7AD6CF4E" w14:textId="77777777" w:rsidR="005250BB" w:rsidRPr="005250BB" w:rsidRDefault="005250BB" w:rsidP="005250BB">
            <w:pPr>
              <w:pStyle w:val="TableParagraph"/>
              <w:jc w:val="center"/>
              <w:rPr>
                <w:rFonts w:ascii="Times New Roman" w:hAnsi="Times New Roman" w:cs="Times New Roman"/>
                <w:sz w:val="16"/>
                <w:szCs w:val="16"/>
              </w:rPr>
            </w:pPr>
            <w:r w:rsidRPr="005250BB">
              <w:rPr>
                <w:rFonts w:ascii="Times New Roman" w:hAnsi="Times New Roman" w:cs="Times New Roman"/>
                <w:spacing w:val="-5"/>
                <w:sz w:val="16"/>
                <w:szCs w:val="16"/>
              </w:rPr>
              <w:t>01</w:t>
            </w:r>
          </w:p>
        </w:tc>
        <w:tc>
          <w:tcPr>
            <w:tcW w:w="1418" w:type="dxa"/>
            <w:shd w:val="clear" w:color="auto" w:fill="FFFFFF" w:themeFill="background1"/>
            <w:vAlign w:val="center"/>
          </w:tcPr>
          <w:p w14:paraId="1DDBD155"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3.330,91</w:t>
            </w:r>
          </w:p>
        </w:tc>
        <w:tc>
          <w:tcPr>
            <w:tcW w:w="1275" w:type="dxa"/>
            <w:shd w:val="clear" w:color="auto" w:fill="FFFFFF" w:themeFill="background1"/>
            <w:vAlign w:val="center"/>
          </w:tcPr>
          <w:p w14:paraId="14FA763C"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3.330,91</w:t>
            </w:r>
          </w:p>
        </w:tc>
      </w:tr>
      <w:tr w:rsidR="005250BB" w:rsidRPr="005250BB" w14:paraId="4CEE1B51" w14:textId="77777777" w:rsidTr="005250BB">
        <w:trPr>
          <w:trHeight w:val="422"/>
        </w:trPr>
        <w:tc>
          <w:tcPr>
            <w:tcW w:w="706" w:type="dxa"/>
            <w:vAlign w:val="center"/>
          </w:tcPr>
          <w:p w14:paraId="168A5C07" w14:textId="77777777" w:rsidR="005250BB" w:rsidRPr="005250BB" w:rsidRDefault="005250BB" w:rsidP="005250BB">
            <w:pPr>
              <w:pStyle w:val="TableParagraph"/>
              <w:ind w:left="9"/>
              <w:jc w:val="center"/>
              <w:rPr>
                <w:rFonts w:ascii="Times New Roman" w:hAnsi="Times New Roman" w:cs="Times New Roman"/>
                <w:sz w:val="16"/>
                <w:szCs w:val="16"/>
              </w:rPr>
            </w:pPr>
            <w:r w:rsidRPr="005250BB">
              <w:rPr>
                <w:rFonts w:ascii="Times New Roman" w:hAnsi="Times New Roman" w:cs="Times New Roman"/>
                <w:spacing w:val="-10"/>
                <w:sz w:val="16"/>
                <w:szCs w:val="16"/>
              </w:rPr>
              <w:t>5</w:t>
            </w:r>
          </w:p>
        </w:tc>
        <w:tc>
          <w:tcPr>
            <w:tcW w:w="4256" w:type="dxa"/>
            <w:vAlign w:val="center"/>
          </w:tcPr>
          <w:p w14:paraId="54F929B2" w14:textId="77777777" w:rsidR="005250BB" w:rsidRPr="005250BB" w:rsidRDefault="005250BB" w:rsidP="00A329DA">
            <w:pPr>
              <w:pStyle w:val="PargrafodaLista"/>
              <w:tabs>
                <w:tab w:val="left" w:pos="1095"/>
              </w:tabs>
              <w:ind w:left="4" w:right="284"/>
              <w:jc w:val="both"/>
              <w:rPr>
                <w:rFonts w:ascii="Times New Roman" w:hAnsi="Times New Roman" w:cs="Times New Roman"/>
                <w:sz w:val="16"/>
                <w:szCs w:val="16"/>
              </w:rPr>
            </w:pPr>
            <w:r w:rsidRPr="005250BB">
              <w:rPr>
                <w:rFonts w:ascii="Times New Roman" w:hAnsi="Times New Roman" w:cs="Times New Roman"/>
                <w:sz w:val="16"/>
                <w:szCs w:val="16"/>
              </w:rPr>
              <w:t>Software</w:t>
            </w:r>
            <w:r w:rsidRPr="005250BB">
              <w:rPr>
                <w:rFonts w:ascii="Times New Roman" w:hAnsi="Times New Roman" w:cs="Times New Roman"/>
                <w:spacing w:val="-8"/>
                <w:sz w:val="16"/>
                <w:szCs w:val="16"/>
              </w:rPr>
              <w:t xml:space="preserve"> </w:t>
            </w:r>
            <w:r w:rsidRPr="005250BB">
              <w:rPr>
                <w:rFonts w:ascii="Times New Roman" w:hAnsi="Times New Roman" w:cs="Times New Roman"/>
                <w:sz w:val="16"/>
                <w:szCs w:val="16"/>
              </w:rPr>
              <w:t>–</w:t>
            </w:r>
            <w:r w:rsidRPr="005250BB">
              <w:rPr>
                <w:rFonts w:ascii="Times New Roman" w:hAnsi="Times New Roman" w:cs="Times New Roman"/>
                <w:spacing w:val="-7"/>
                <w:sz w:val="16"/>
                <w:szCs w:val="16"/>
              </w:rPr>
              <w:t xml:space="preserve"> </w:t>
            </w:r>
            <w:r w:rsidRPr="005250BB">
              <w:rPr>
                <w:rFonts w:ascii="Times New Roman" w:hAnsi="Times New Roman" w:cs="Times New Roman"/>
                <w:sz w:val="16"/>
                <w:szCs w:val="16"/>
              </w:rPr>
              <w:t>OpenBio</w:t>
            </w:r>
            <w:r w:rsidRPr="005250BB">
              <w:rPr>
                <w:rFonts w:ascii="Times New Roman" w:hAnsi="Times New Roman" w:cs="Times New Roman"/>
                <w:spacing w:val="-6"/>
                <w:sz w:val="16"/>
                <w:szCs w:val="16"/>
              </w:rPr>
              <w:t xml:space="preserve"> </w:t>
            </w:r>
            <w:r w:rsidRPr="005250BB">
              <w:rPr>
                <w:rFonts w:ascii="Times New Roman" w:hAnsi="Times New Roman" w:cs="Times New Roman"/>
                <w:spacing w:val="-2"/>
                <w:sz w:val="16"/>
                <w:szCs w:val="16"/>
              </w:rPr>
              <w:t xml:space="preserve">Enroll </w:t>
            </w:r>
            <w:r w:rsidRPr="005250BB">
              <w:rPr>
                <w:rFonts w:ascii="Times New Roman" w:hAnsi="Times New Roman" w:cs="Times New Roman"/>
                <w:color w:val="020202"/>
                <w:w w:val="105"/>
                <w:sz w:val="16"/>
                <w:szCs w:val="16"/>
              </w:rPr>
              <w:t>Software de cadastramento biométrico - civil, que se compõem de diversos módulos de software especializados para se trabalhar com biometrias. Tal composição contém desde algoritmos de análise de qualidade e processamento de diferentes tipos de biometria, módulos responsáveis por gerenciamento e acesso à diferentes dispositivos de captura biométrica, aplicações de coleta de diferentes biometrias e gestão de cadastramento multibiométrico. Plataforma multibiométrica</w:t>
            </w:r>
            <w:r w:rsidRPr="005250BB">
              <w:rPr>
                <w:rFonts w:ascii="Times New Roman" w:hAnsi="Times New Roman" w:cs="Times New Roman"/>
                <w:color w:val="020202"/>
                <w:spacing w:val="34"/>
                <w:w w:val="105"/>
                <w:sz w:val="16"/>
                <w:szCs w:val="16"/>
              </w:rPr>
              <w:t xml:space="preserve"> </w:t>
            </w:r>
            <w:r w:rsidRPr="005250BB">
              <w:rPr>
                <w:rFonts w:ascii="Times New Roman" w:hAnsi="Times New Roman" w:cs="Times New Roman"/>
                <w:color w:val="020202"/>
                <w:w w:val="105"/>
                <w:sz w:val="16"/>
                <w:szCs w:val="16"/>
              </w:rPr>
              <w:t>de</w:t>
            </w:r>
            <w:r w:rsidRPr="005250BB">
              <w:rPr>
                <w:rFonts w:ascii="Times New Roman" w:hAnsi="Times New Roman" w:cs="Times New Roman"/>
                <w:color w:val="020202"/>
                <w:spacing w:val="30"/>
                <w:w w:val="105"/>
                <w:sz w:val="16"/>
                <w:szCs w:val="16"/>
              </w:rPr>
              <w:t xml:space="preserve"> </w:t>
            </w:r>
            <w:r w:rsidRPr="005250BB">
              <w:rPr>
                <w:rFonts w:ascii="Times New Roman" w:hAnsi="Times New Roman" w:cs="Times New Roman"/>
                <w:color w:val="020202"/>
                <w:w w:val="105"/>
                <w:sz w:val="16"/>
                <w:szCs w:val="16"/>
              </w:rPr>
              <w:t>cadastramento</w:t>
            </w:r>
            <w:r w:rsidRPr="005250BB">
              <w:rPr>
                <w:rFonts w:ascii="Times New Roman" w:hAnsi="Times New Roman" w:cs="Times New Roman"/>
                <w:color w:val="020202"/>
                <w:spacing w:val="40"/>
                <w:w w:val="105"/>
                <w:sz w:val="16"/>
                <w:szCs w:val="16"/>
              </w:rPr>
              <w:t xml:space="preserve"> </w:t>
            </w:r>
            <w:r w:rsidRPr="005250BB">
              <w:rPr>
                <w:rFonts w:ascii="Times New Roman" w:hAnsi="Times New Roman" w:cs="Times New Roman"/>
                <w:color w:val="020202"/>
                <w:w w:val="105"/>
                <w:sz w:val="16"/>
                <w:szCs w:val="16"/>
              </w:rPr>
              <w:t>civil</w:t>
            </w:r>
            <w:r w:rsidRPr="005250BB">
              <w:rPr>
                <w:rFonts w:ascii="Times New Roman" w:hAnsi="Times New Roman" w:cs="Times New Roman"/>
                <w:color w:val="020202"/>
                <w:spacing w:val="30"/>
                <w:w w:val="105"/>
                <w:sz w:val="16"/>
                <w:szCs w:val="16"/>
              </w:rPr>
              <w:t xml:space="preserve">, </w:t>
            </w:r>
            <w:r w:rsidRPr="005250BB">
              <w:rPr>
                <w:rFonts w:ascii="Times New Roman" w:hAnsi="Times New Roman" w:cs="Times New Roman"/>
                <w:color w:val="020202"/>
                <w:w w:val="105"/>
                <w:sz w:val="16"/>
                <w:szCs w:val="16"/>
              </w:rPr>
              <w:t>homologado</w:t>
            </w:r>
            <w:r w:rsidRPr="005250BB">
              <w:rPr>
                <w:rFonts w:ascii="Times New Roman" w:hAnsi="Times New Roman" w:cs="Times New Roman"/>
                <w:color w:val="020202"/>
                <w:spacing w:val="33"/>
                <w:w w:val="105"/>
                <w:sz w:val="16"/>
                <w:szCs w:val="16"/>
              </w:rPr>
              <w:t xml:space="preserve"> </w:t>
            </w:r>
            <w:r w:rsidRPr="005250BB">
              <w:rPr>
                <w:rFonts w:ascii="Times New Roman" w:hAnsi="Times New Roman" w:cs="Times New Roman"/>
                <w:color w:val="020202"/>
                <w:w w:val="105"/>
                <w:sz w:val="16"/>
                <w:szCs w:val="16"/>
              </w:rPr>
              <w:t>para o sistema</w:t>
            </w:r>
            <w:r w:rsidRPr="005250BB">
              <w:rPr>
                <w:rFonts w:ascii="Times New Roman" w:hAnsi="Times New Roman" w:cs="Times New Roman"/>
                <w:color w:val="020202"/>
                <w:spacing w:val="34"/>
                <w:w w:val="105"/>
                <w:sz w:val="16"/>
                <w:szCs w:val="16"/>
              </w:rPr>
              <w:t xml:space="preserve"> </w:t>
            </w:r>
            <w:r w:rsidRPr="005250BB">
              <w:rPr>
                <w:rFonts w:ascii="Times New Roman" w:hAnsi="Times New Roman" w:cs="Times New Roman"/>
                <w:color w:val="020202"/>
                <w:w w:val="105"/>
                <w:sz w:val="16"/>
                <w:szCs w:val="16"/>
              </w:rPr>
              <w:t>de identificação</w:t>
            </w:r>
            <w:r w:rsidRPr="005250BB">
              <w:rPr>
                <w:rFonts w:ascii="Times New Roman" w:hAnsi="Times New Roman" w:cs="Times New Roman"/>
                <w:color w:val="020202"/>
                <w:spacing w:val="33"/>
                <w:w w:val="105"/>
                <w:sz w:val="16"/>
                <w:szCs w:val="16"/>
              </w:rPr>
              <w:t xml:space="preserve"> </w:t>
            </w:r>
            <w:r w:rsidRPr="005250BB">
              <w:rPr>
                <w:rFonts w:ascii="Times New Roman" w:hAnsi="Times New Roman" w:cs="Times New Roman"/>
                <w:color w:val="020202"/>
                <w:w w:val="105"/>
                <w:sz w:val="16"/>
                <w:szCs w:val="16"/>
              </w:rPr>
              <w:t>civil do Estado de Goiás.</w:t>
            </w:r>
          </w:p>
        </w:tc>
        <w:tc>
          <w:tcPr>
            <w:tcW w:w="851" w:type="dxa"/>
            <w:vAlign w:val="center"/>
          </w:tcPr>
          <w:p w14:paraId="75C1717F" w14:textId="77777777" w:rsidR="005250BB" w:rsidRPr="005250BB" w:rsidRDefault="005250BB" w:rsidP="005250BB">
            <w:pPr>
              <w:pStyle w:val="TableParagraph"/>
              <w:ind w:right="2"/>
              <w:jc w:val="center"/>
              <w:rPr>
                <w:rFonts w:ascii="Times New Roman" w:hAnsi="Times New Roman" w:cs="Times New Roman"/>
                <w:sz w:val="16"/>
                <w:szCs w:val="16"/>
              </w:rPr>
            </w:pPr>
            <w:r w:rsidRPr="005250BB">
              <w:rPr>
                <w:rFonts w:ascii="Times New Roman" w:hAnsi="Times New Roman" w:cs="Times New Roman"/>
                <w:spacing w:val="-5"/>
                <w:sz w:val="16"/>
                <w:szCs w:val="16"/>
              </w:rPr>
              <w:t>Un</w:t>
            </w:r>
          </w:p>
        </w:tc>
        <w:tc>
          <w:tcPr>
            <w:tcW w:w="850" w:type="dxa"/>
            <w:vAlign w:val="center"/>
          </w:tcPr>
          <w:p w14:paraId="192BFB31" w14:textId="77777777" w:rsidR="005250BB" w:rsidRPr="005250BB" w:rsidRDefault="005250BB" w:rsidP="005250BB">
            <w:pPr>
              <w:pStyle w:val="TableParagraph"/>
              <w:jc w:val="center"/>
              <w:rPr>
                <w:rFonts w:ascii="Times New Roman" w:hAnsi="Times New Roman" w:cs="Times New Roman"/>
                <w:sz w:val="16"/>
                <w:szCs w:val="16"/>
              </w:rPr>
            </w:pPr>
            <w:r w:rsidRPr="005250BB">
              <w:rPr>
                <w:rFonts w:ascii="Times New Roman" w:hAnsi="Times New Roman" w:cs="Times New Roman"/>
                <w:spacing w:val="-5"/>
                <w:sz w:val="16"/>
                <w:szCs w:val="16"/>
              </w:rPr>
              <w:t>01</w:t>
            </w:r>
          </w:p>
        </w:tc>
        <w:tc>
          <w:tcPr>
            <w:tcW w:w="1418" w:type="dxa"/>
            <w:shd w:val="clear" w:color="auto" w:fill="FFFFFF" w:themeFill="background1"/>
            <w:vAlign w:val="center"/>
          </w:tcPr>
          <w:p w14:paraId="47504990"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4.000,00</w:t>
            </w:r>
          </w:p>
        </w:tc>
        <w:tc>
          <w:tcPr>
            <w:tcW w:w="1275" w:type="dxa"/>
            <w:shd w:val="clear" w:color="auto" w:fill="FFFFFF" w:themeFill="background1"/>
            <w:vAlign w:val="center"/>
          </w:tcPr>
          <w:p w14:paraId="6E22ED14" w14:textId="77777777" w:rsidR="005250BB" w:rsidRPr="005250BB" w:rsidRDefault="005250BB" w:rsidP="005250BB">
            <w:pPr>
              <w:pStyle w:val="TableParagraph"/>
              <w:jc w:val="center"/>
              <w:rPr>
                <w:rFonts w:ascii="Times New Roman" w:hAnsi="Times New Roman" w:cs="Times New Roman"/>
                <w:spacing w:val="-5"/>
                <w:sz w:val="16"/>
                <w:szCs w:val="16"/>
              </w:rPr>
            </w:pPr>
            <w:r w:rsidRPr="005250BB">
              <w:rPr>
                <w:rFonts w:ascii="Times New Roman" w:hAnsi="Times New Roman" w:cs="Times New Roman"/>
                <w:spacing w:val="-5"/>
                <w:sz w:val="16"/>
                <w:szCs w:val="16"/>
              </w:rPr>
              <w:t>4.000,00</w:t>
            </w:r>
          </w:p>
        </w:tc>
      </w:tr>
      <w:bookmarkEnd w:id="1"/>
    </w:tbl>
    <w:p w14:paraId="659AC06D" w14:textId="77777777" w:rsidR="005250BB" w:rsidRPr="002B08AA" w:rsidRDefault="005250BB" w:rsidP="005250BB">
      <w:pPr>
        <w:pStyle w:val="Corpodetexto"/>
        <w:ind w:left="143" w:hanging="1"/>
        <w:rPr>
          <w:rFonts w:ascii="Times New Roman" w:hAnsi="Times New Roman" w:cs="Times New Roman"/>
          <w:b/>
          <w:bCs/>
        </w:rPr>
      </w:pPr>
    </w:p>
    <w:p w14:paraId="7CD4F2CE" w14:textId="77777777" w:rsidR="005250BB" w:rsidRPr="002B08AA" w:rsidRDefault="005250BB" w:rsidP="005250BB">
      <w:pPr>
        <w:pStyle w:val="Ttulo1"/>
        <w:numPr>
          <w:ilvl w:val="0"/>
          <w:numId w:val="17"/>
        </w:numPr>
        <w:tabs>
          <w:tab w:val="left" w:pos="426"/>
        </w:tabs>
        <w:ind w:left="0" w:firstLine="0"/>
        <w:rPr>
          <w:b/>
          <w:bCs/>
          <w:sz w:val="24"/>
          <w:szCs w:val="24"/>
        </w:rPr>
      </w:pPr>
      <w:r w:rsidRPr="002B08AA">
        <w:rPr>
          <w:b/>
          <w:bCs/>
          <w:color w:val="000000" w:themeColor="text1"/>
          <w:w w:val="105"/>
          <w:sz w:val="24"/>
          <w:szCs w:val="24"/>
        </w:rPr>
        <w:t>FUNDAMENTAÇÃO</w:t>
      </w:r>
      <w:r w:rsidRPr="002B08AA">
        <w:rPr>
          <w:b/>
          <w:bCs/>
          <w:color w:val="000000" w:themeColor="text1"/>
          <w:spacing w:val="3"/>
          <w:w w:val="105"/>
          <w:sz w:val="24"/>
          <w:szCs w:val="24"/>
        </w:rPr>
        <w:t xml:space="preserve"> </w:t>
      </w:r>
      <w:r w:rsidRPr="002B08AA">
        <w:rPr>
          <w:b/>
          <w:bCs/>
          <w:color w:val="000000" w:themeColor="text1"/>
          <w:w w:val="105"/>
          <w:sz w:val="24"/>
          <w:szCs w:val="24"/>
        </w:rPr>
        <w:t>DA</w:t>
      </w:r>
      <w:r w:rsidRPr="002B08AA">
        <w:rPr>
          <w:b/>
          <w:bCs/>
          <w:color w:val="000000" w:themeColor="text1"/>
          <w:spacing w:val="-2"/>
          <w:w w:val="105"/>
          <w:sz w:val="24"/>
          <w:szCs w:val="24"/>
        </w:rPr>
        <w:t xml:space="preserve"> CONTRATAÇÃO</w:t>
      </w:r>
    </w:p>
    <w:p w14:paraId="1073C78B" w14:textId="77777777" w:rsidR="005250BB" w:rsidRPr="002B08AA" w:rsidRDefault="005250BB" w:rsidP="005250BB">
      <w:pPr>
        <w:pStyle w:val="Corpodetexto"/>
        <w:ind w:right="284"/>
        <w:rPr>
          <w:rFonts w:ascii="Times New Roman" w:hAnsi="Times New Roman" w:cs="Times New Roman"/>
          <w:lang w:val="pt-BR"/>
        </w:rPr>
      </w:pPr>
      <w:r w:rsidRPr="002B08AA">
        <w:rPr>
          <w:rFonts w:ascii="Times New Roman" w:hAnsi="Times New Roman" w:cs="Times New Roman"/>
          <w:lang w:val="pt-BR"/>
        </w:rPr>
        <w:t xml:space="preserve">2.1. A Secretaria de Promoção Social lida diretamente com o atendimento ao cidadão em situação de vulnerabilidade. A implementação e o pleno funcionamento do controle </w:t>
      </w:r>
      <w:r w:rsidRPr="002B08AA">
        <w:rPr>
          <w:rFonts w:ascii="Times New Roman" w:hAnsi="Times New Roman" w:cs="Times New Roman"/>
          <w:lang w:val="pt-BR"/>
        </w:rPr>
        <w:lastRenderedPageBreak/>
        <w:t>biométrico justificam-se pelos seguintes fatores:</w:t>
      </w:r>
    </w:p>
    <w:p w14:paraId="44BAD8F7" w14:textId="77777777" w:rsidR="005250BB" w:rsidRPr="002B08AA" w:rsidRDefault="005250BB" w:rsidP="005250BB">
      <w:pPr>
        <w:pStyle w:val="Corpodetexto"/>
        <w:numPr>
          <w:ilvl w:val="0"/>
          <w:numId w:val="19"/>
        </w:numPr>
        <w:ind w:left="0" w:right="284" w:firstLine="0"/>
        <w:rPr>
          <w:rFonts w:ascii="Times New Roman" w:hAnsi="Times New Roman" w:cs="Times New Roman"/>
          <w:lang w:val="pt-BR"/>
        </w:rPr>
      </w:pPr>
      <w:r w:rsidRPr="002B08AA">
        <w:rPr>
          <w:rFonts w:ascii="Times New Roman" w:hAnsi="Times New Roman" w:cs="Times New Roman"/>
          <w:lang w:val="pt-BR"/>
        </w:rPr>
        <w:t>Cumprimento do Princípio da Eficiência: Atende ao Art. 37 da Constituição Federal, garantindo que a jornada de trabalho dos servidores públicos seja rigorosamente cumprida, otimizando o atendimento à população.</w:t>
      </w:r>
    </w:p>
    <w:p w14:paraId="4F2261C8" w14:textId="77777777" w:rsidR="005250BB" w:rsidRPr="002B08AA" w:rsidRDefault="005250BB" w:rsidP="005250BB">
      <w:pPr>
        <w:pStyle w:val="Corpodetexto"/>
        <w:numPr>
          <w:ilvl w:val="0"/>
          <w:numId w:val="19"/>
        </w:numPr>
        <w:ind w:left="0" w:right="284" w:firstLine="0"/>
        <w:rPr>
          <w:rFonts w:ascii="Times New Roman" w:hAnsi="Times New Roman" w:cs="Times New Roman"/>
          <w:lang w:val="pt-BR"/>
        </w:rPr>
      </w:pPr>
      <w:r w:rsidRPr="002B08AA">
        <w:rPr>
          <w:rFonts w:ascii="Times New Roman" w:hAnsi="Times New Roman" w:cs="Times New Roman"/>
          <w:lang w:val="pt-BR"/>
        </w:rPr>
        <w:t>Segurança Jurídica e Transparência;</w:t>
      </w:r>
    </w:p>
    <w:p w14:paraId="750E1EA1" w14:textId="77777777" w:rsidR="005250BB" w:rsidRPr="002B08AA" w:rsidRDefault="005250BB" w:rsidP="005250BB">
      <w:pPr>
        <w:pStyle w:val="Corpodetexto"/>
        <w:numPr>
          <w:ilvl w:val="0"/>
          <w:numId w:val="19"/>
        </w:numPr>
        <w:ind w:left="0" w:right="284" w:firstLine="0"/>
        <w:rPr>
          <w:rFonts w:ascii="Times New Roman" w:hAnsi="Times New Roman" w:cs="Times New Roman"/>
          <w:lang w:val="pt-BR"/>
        </w:rPr>
      </w:pPr>
      <w:r w:rsidRPr="002B08AA">
        <w:rPr>
          <w:rFonts w:ascii="Times New Roman" w:hAnsi="Times New Roman" w:cs="Times New Roman"/>
          <w:lang w:val="pt-BR"/>
        </w:rPr>
        <w:t>Garantia de Continuidade do Serviço Público;</w:t>
      </w:r>
    </w:p>
    <w:p w14:paraId="39B9F2AF" w14:textId="77777777" w:rsidR="005250BB" w:rsidRPr="002B08AA" w:rsidRDefault="005250BB" w:rsidP="005250BB">
      <w:pPr>
        <w:pStyle w:val="Corpodetexto"/>
        <w:numPr>
          <w:ilvl w:val="0"/>
          <w:numId w:val="19"/>
        </w:numPr>
        <w:ind w:left="0" w:right="284" w:firstLine="0"/>
        <w:rPr>
          <w:rFonts w:ascii="Times New Roman" w:hAnsi="Times New Roman" w:cs="Times New Roman"/>
          <w:lang w:val="pt-BR"/>
        </w:rPr>
      </w:pPr>
      <w:r w:rsidRPr="002B08AA">
        <w:rPr>
          <w:rFonts w:ascii="Times New Roman" w:hAnsi="Times New Roman" w:cs="Times New Roman"/>
          <w:lang w:val="pt-BR"/>
        </w:rPr>
        <w:t>Economicidade: Reduz custos, eliminando o desperdício de papel;</w:t>
      </w:r>
    </w:p>
    <w:p w14:paraId="2DA00881" w14:textId="77777777" w:rsidR="005250BB" w:rsidRPr="002B08AA" w:rsidRDefault="005250BB" w:rsidP="005250BB">
      <w:pPr>
        <w:pStyle w:val="Corpodetexto"/>
        <w:numPr>
          <w:ilvl w:val="0"/>
          <w:numId w:val="19"/>
        </w:numPr>
        <w:ind w:left="0" w:right="284" w:firstLine="0"/>
        <w:rPr>
          <w:rFonts w:ascii="Times New Roman" w:hAnsi="Times New Roman" w:cs="Times New Roman"/>
          <w:lang w:val="pt-BR"/>
        </w:rPr>
      </w:pPr>
      <w:r w:rsidRPr="002B08AA">
        <w:rPr>
          <w:rFonts w:ascii="Times New Roman" w:hAnsi="Times New Roman" w:cs="Times New Roman"/>
          <w:lang w:val="pt-BR"/>
        </w:rPr>
        <w:t>Segurança Sanitária e Tecnológica: Os modelos modernos de biometria (seja por impressão digital ou reconhecimento facial) oferecem leitura rápida, evitando filas na entrada e saída dos usuários.</w:t>
      </w:r>
    </w:p>
    <w:p w14:paraId="6F730A09" w14:textId="77777777" w:rsidR="005250BB" w:rsidRPr="002B08AA" w:rsidRDefault="005250BB" w:rsidP="005250BB">
      <w:pPr>
        <w:pStyle w:val="Corpodetexto"/>
        <w:ind w:right="284"/>
        <w:rPr>
          <w:rFonts w:ascii="Times New Roman" w:hAnsi="Times New Roman" w:cs="Times New Roman"/>
        </w:rPr>
      </w:pPr>
    </w:p>
    <w:p w14:paraId="2B54FEEC" w14:textId="77777777" w:rsidR="005250BB" w:rsidRPr="002B08AA" w:rsidRDefault="005250BB" w:rsidP="005250BB">
      <w:pPr>
        <w:pStyle w:val="PargrafodaLista"/>
        <w:widowControl w:val="0"/>
        <w:numPr>
          <w:ilvl w:val="1"/>
          <w:numId w:val="20"/>
        </w:numPr>
        <w:autoSpaceDE w:val="0"/>
        <w:autoSpaceDN w:val="0"/>
        <w:ind w:left="0" w:right="284" w:firstLine="0"/>
        <w:jc w:val="both"/>
      </w:pPr>
      <w:r w:rsidRPr="002B08AA">
        <w:rPr>
          <w:color w:val="020202"/>
          <w:w w:val="105"/>
          <w:sz w:val="24"/>
          <w:szCs w:val="24"/>
        </w:rPr>
        <w:t>Ademais,</w:t>
      </w:r>
      <w:r w:rsidRPr="002B08AA">
        <w:rPr>
          <w:color w:val="020202"/>
          <w:spacing w:val="40"/>
          <w:w w:val="105"/>
          <w:sz w:val="24"/>
          <w:szCs w:val="24"/>
        </w:rPr>
        <w:t xml:space="preserve"> </w:t>
      </w:r>
      <w:r w:rsidRPr="002B08AA">
        <w:rPr>
          <w:color w:val="020202"/>
          <w:w w:val="105"/>
          <w:sz w:val="24"/>
          <w:szCs w:val="24"/>
        </w:rPr>
        <w:t>compete</w:t>
      </w:r>
      <w:r w:rsidRPr="002B08AA">
        <w:rPr>
          <w:color w:val="020202"/>
          <w:spacing w:val="40"/>
          <w:w w:val="105"/>
          <w:sz w:val="24"/>
          <w:szCs w:val="24"/>
        </w:rPr>
        <w:t xml:space="preserve"> </w:t>
      </w:r>
      <w:r w:rsidRPr="002B08AA">
        <w:rPr>
          <w:color w:val="020202"/>
          <w:w w:val="105"/>
          <w:sz w:val="24"/>
          <w:szCs w:val="24"/>
        </w:rPr>
        <w:t>à</w:t>
      </w:r>
      <w:r w:rsidRPr="002B08AA">
        <w:rPr>
          <w:color w:val="020202"/>
          <w:spacing w:val="40"/>
          <w:w w:val="105"/>
          <w:sz w:val="24"/>
          <w:szCs w:val="24"/>
        </w:rPr>
        <w:t xml:space="preserve"> </w:t>
      </w:r>
      <w:r w:rsidRPr="002B08AA">
        <w:rPr>
          <w:sz w:val="24"/>
          <w:szCs w:val="24"/>
        </w:rPr>
        <w:t>Secretaria Municipal de Promoção Social</w:t>
      </w:r>
      <w:r w:rsidRPr="002B08AA">
        <w:rPr>
          <w:color w:val="020202"/>
          <w:spacing w:val="40"/>
          <w:w w:val="105"/>
          <w:sz w:val="24"/>
          <w:szCs w:val="24"/>
        </w:rPr>
        <w:t xml:space="preserve">, </w:t>
      </w:r>
      <w:r w:rsidRPr="002B08AA">
        <w:rPr>
          <w:color w:val="020202"/>
          <w:w w:val="105"/>
          <w:sz w:val="24"/>
          <w:szCs w:val="24"/>
        </w:rPr>
        <w:t>a</w:t>
      </w:r>
      <w:r w:rsidRPr="002B08AA">
        <w:rPr>
          <w:color w:val="020202"/>
          <w:spacing w:val="40"/>
          <w:w w:val="105"/>
          <w:sz w:val="24"/>
          <w:szCs w:val="24"/>
        </w:rPr>
        <w:t xml:space="preserve"> </w:t>
      </w:r>
      <w:r w:rsidRPr="002B08AA">
        <w:rPr>
          <w:color w:val="020202"/>
          <w:w w:val="105"/>
          <w:sz w:val="24"/>
          <w:szCs w:val="24"/>
        </w:rPr>
        <w:t>coleta</w:t>
      </w:r>
      <w:r w:rsidRPr="002B08AA">
        <w:rPr>
          <w:color w:val="020202"/>
          <w:spacing w:val="40"/>
          <w:w w:val="105"/>
          <w:sz w:val="24"/>
          <w:szCs w:val="24"/>
        </w:rPr>
        <w:t xml:space="preserve"> </w:t>
      </w:r>
      <w:r w:rsidRPr="002B08AA">
        <w:rPr>
          <w:color w:val="020202"/>
          <w:w w:val="105"/>
          <w:sz w:val="24"/>
          <w:szCs w:val="24"/>
        </w:rPr>
        <w:t>e</w:t>
      </w:r>
      <w:r w:rsidRPr="002B08AA">
        <w:rPr>
          <w:color w:val="020202"/>
          <w:spacing w:val="40"/>
          <w:w w:val="105"/>
          <w:sz w:val="24"/>
          <w:szCs w:val="24"/>
        </w:rPr>
        <w:t xml:space="preserve"> </w:t>
      </w:r>
      <w:r w:rsidRPr="002B08AA">
        <w:rPr>
          <w:color w:val="020202"/>
          <w:w w:val="105"/>
          <w:sz w:val="24"/>
          <w:szCs w:val="24"/>
        </w:rPr>
        <w:t>manutenção</w:t>
      </w:r>
      <w:r w:rsidRPr="002B08AA">
        <w:rPr>
          <w:color w:val="020202"/>
          <w:spacing w:val="40"/>
          <w:w w:val="105"/>
          <w:sz w:val="24"/>
          <w:szCs w:val="24"/>
        </w:rPr>
        <w:t xml:space="preserve"> </w:t>
      </w:r>
      <w:r w:rsidRPr="002B08AA">
        <w:rPr>
          <w:color w:val="020202"/>
          <w:w w:val="105"/>
          <w:sz w:val="24"/>
          <w:szCs w:val="24"/>
        </w:rPr>
        <w:t>de</w:t>
      </w:r>
      <w:r w:rsidRPr="002B08AA">
        <w:rPr>
          <w:color w:val="020202"/>
          <w:spacing w:val="40"/>
          <w:w w:val="105"/>
          <w:sz w:val="24"/>
          <w:szCs w:val="24"/>
        </w:rPr>
        <w:t xml:space="preserve"> </w:t>
      </w:r>
      <w:r w:rsidRPr="002B08AA">
        <w:rPr>
          <w:color w:val="020202"/>
          <w:w w:val="105"/>
          <w:sz w:val="24"/>
          <w:szCs w:val="24"/>
        </w:rPr>
        <w:t>dados</w:t>
      </w:r>
      <w:r w:rsidRPr="002B08AA">
        <w:rPr>
          <w:color w:val="020202"/>
          <w:spacing w:val="40"/>
          <w:w w:val="105"/>
          <w:sz w:val="24"/>
          <w:szCs w:val="24"/>
        </w:rPr>
        <w:t xml:space="preserve"> </w:t>
      </w:r>
      <w:r w:rsidRPr="002B08AA">
        <w:rPr>
          <w:color w:val="020202"/>
          <w:w w:val="105"/>
          <w:sz w:val="24"/>
          <w:szCs w:val="24"/>
        </w:rPr>
        <w:t>biométricos</w:t>
      </w:r>
      <w:r w:rsidRPr="002B08AA">
        <w:rPr>
          <w:color w:val="020202"/>
          <w:spacing w:val="40"/>
          <w:w w:val="105"/>
          <w:sz w:val="24"/>
          <w:szCs w:val="24"/>
        </w:rPr>
        <w:t xml:space="preserve"> </w:t>
      </w:r>
      <w:r w:rsidRPr="002B08AA">
        <w:rPr>
          <w:color w:val="020202"/>
          <w:w w:val="105"/>
          <w:sz w:val="24"/>
          <w:szCs w:val="24"/>
        </w:rPr>
        <w:t>dos</w:t>
      </w:r>
      <w:r w:rsidRPr="002B08AA">
        <w:rPr>
          <w:color w:val="020202"/>
          <w:spacing w:val="40"/>
          <w:w w:val="105"/>
          <w:sz w:val="24"/>
          <w:szCs w:val="24"/>
        </w:rPr>
        <w:t xml:space="preserve"> </w:t>
      </w:r>
      <w:r w:rsidRPr="002B08AA">
        <w:rPr>
          <w:color w:val="020202"/>
          <w:w w:val="105"/>
          <w:sz w:val="24"/>
          <w:szCs w:val="24"/>
        </w:rPr>
        <w:t>cidadãos, valendo-se</w:t>
      </w:r>
      <w:r w:rsidRPr="002B08AA">
        <w:rPr>
          <w:color w:val="020202"/>
          <w:spacing w:val="24"/>
          <w:w w:val="105"/>
          <w:sz w:val="24"/>
          <w:szCs w:val="24"/>
        </w:rPr>
        <w:t xml:space="preserve"> </w:t>
      </w:r>
      <w:r w:rsidRPr="002B08AA">
        <w:rPr>
          <w:color w:val="020202"/>
          <w:w w:val="105"/>
          <w:sz w:val="24"/>
          <w:szCs w:val="24"/>
        </w:rPr>
        <w:t>de</w:t>
      </w:r>
      <w:r w:rsidRPr="002B08AA">
        <w:rPr>
          <w:color w:val="020202"/>
          <w:spacing w:val="24"/>
          <w:w w:val="105"/>
          <w:sz w:val="24"/>
          <w:szCs w:val="24"/>
        </w:rPr>
        <w:t xml:space="preserve"> </w:t>
      </w:r>
      <w:r w:rsidRPr="002B08AA">
        <w:rPr>
          <w:color w:val="020202"/>
          <w:w w:val="105"/>
          <w:sz w:val="24"/>
          <w:szCs w:val="24"/>
        </w:rPr>
        <w:t>tecnologias</w:t>
      </w:r>
      <w:r w:rsidRPr="002B08AA">
        <w:rPr>
          <w:color w:val="020202"/>
          <w:spacing w:val="23"/>
          <w:w w:val="105"/>
          <w:sz w:val="24"/>
          <w:szCs w:val="24"/>
        </w:rPr>
        <w:t xml:space="preserve"> </w:t>
      </w:r>
      <w:r w:rsidRPr="002B08AA">
        <w:rPr>
          <w:color w:val="020202"/>
          <w:w w:val="105"/>
          <w:sz w:val="24"/>
          <w:szCs w:val="24"/>
        </w:rPr>
        <w:t>avançadas</w:t>
      </w:r>
      <w:r w:rsidRPr="002B08AA">
        <w:rPr>
          <w:color w:val="020202"/>
          <w:spacing w:val="23"/>
          <w:w w:val="105"/>
          <w:sz w:val="24"/>
          <w:szCs w:val="24"/>
        </w:rPr>
        <w:t xml:space="preserve"> </w:t>
      </w:r>
      <w:r w:rsidRPr="002B08AA">
        <w:rPr>
          <w:color w:val="020202"/>
          <w:w w:val="105"/>
          <w:sz w:val="24"/>
          <w:szCs w:val="24"/>
        </w:rPr>
        <w:t>para</w:t>
      </w:r>
      <w:r w:rsidRPr="002B08AA">
        <w:rPr>
          <w:color w:val="020202"/>
          <w:spacing w:val="23"/>
          <w:w w:val="105"/>
          <w:sz w:val="24"/>
          <w:szCs w:val="24"/>
        </w:rPr>
        <w:t xml:space="preserve"> </w:t>
      </w:r>
      <w:r w:rsidRPr="002B08AA">
        <w:rPr>
          <w:color w:val="020202"/>
          <w:w w:val="105"/>
          <w:sz w:val="24"/>
          <w:szCs w:val="24"/>
        </w:rPr>
        <w:t>assegurar</w:t>
      </w:r>
      <w:r w:rsidRPr="002B08AA">
        <w:rPr>
          <w:color w:val="020202"/>
          <w:spacing w:val="28"/>
          <w:w w:val="105"/>
          <w:sz w:val="24"/>
          <w:szCs w:val="24"/>
        </w:rPr>
        <w:t xml:space="preserve"> </w:t>
      </w:r>
      <w:r w:rsidRPr="002B08AA">
        <w:rPr>
          <w:color w:val="020202"/>
          <w:w w:val="105"/>
          <w:sz w:val="24"/>
          <w:szCs w:val="24"/>
        </w:rPr>
        <w:t>a</w:t>
      </w:r>
      <w:r w:rsidRPr="002B08AA">
        <w:rPr>
          <w:color w:val="020202"/>
          <w:spacing w:val="23"/>
          <w:w w:val="105"/>
          <w:sz w:val="24"/>
          <w:szCs w:val="24"/>
        </w:rPr>
        <w:t xml:space="preserve"> </w:t>
      </w:r>
      <w:r w:rsidRPr="002B08AA">
        <w:rPr>
          <w:color w:val="020202"/>
          <w:w w:val="105"/>
          <w:sz w:val="24"/>
          <w:szCs w:val="24"/>
        </w:rPr>
        <w:t>segurança</w:t>
      </w:r>
      <w:r w:rsidRPr="002B08AA">
        <w:rPr>
          <w:color w:val="020202"/>
          <w:spacing w:val="23"/>
          <w:w w:val="105"/>
          <w:sz w:val="24"/>
          <w:szCs w:val="24"/>
        </w:rPr>
        <w:t xml:space="preserve"> </w:t>
      </w:r>
      <w:r w:rsidRPr="002B08AA">
        <w:rPr>
          <w:color w:val="020202"/>
          <w:w w:val="105"/>
          <w:sz w:val="24"/>
          <w:szCs w:val="24"/>
        </w:rPr>
        <w:t>e</w:t>
      </w:r>
      <w:r w:rsidRPr="002B08AA">
        <w:rPr>
          <w:color w:val="020202"/>
          <w:spacing w:val="24"/>
          <w:w w:val="105"/>
          <w:sz w:val="24"/>
          <w:szCs w:val="24"/>
        </w:rPr>
        <w:t xml:space="preserve"> </w:t>
      </w:r>
      <w:r w:rsidRPr="002B08AA">
        <w:rPr>
          <w:color w:val="020202"/>
          <w:w w:val="105"/>
          <w:sz w:val="24"/>
          <w:szCs w:val="24"/>
        </w:rPr>
        <w:t>confiabilidade</w:t>
      </w:r>
      <w:r w:rsidRPr="002B08AA">
        <w:rPr>
          <w:color w:val="020202"/>
          <w:spacing w:val="24"/>
          <w:w w:val="105"/>
          <w:sz w:val="24"/>
          <w:szCs w:val="24"/>
        </w:rPr>
        <w:t xml:space="preserve"> </w:t>
      </w:r>
      <w:r w:rsidRPr="002B08AA">
        <w:rPr>
          <w:color w:val="020202"/>
          <w:w w:val="105"/>
          <w:sz w:val="24"/>
          <w:szCs w:val="24"/>
        </w:rPr>
        <w:t>na</w:t>
      </w:r>
      <w:r w:rsidRPr="002B08AA">
        <w:rPr>
          <w:color w:val="020202"/>
          <w:spacing w:val="24"/>
          <w:w w:val="105"/>
          <w:sz w:val="24"/>
          <w:szCs w:val="24"/>
        </w:rPr>
        <w:t xml:space="preserve"> </w:t>
      </w:r>
      <w:r w:rsidRPr="002B08AA">
        <w:rPr>
          <w:color w:val="020202"/>
          <w:w w:val="105"/>
          <w:sz w:val="24"/>
          <w:szCs w:val="24"/>
        </w:rPr>
        <w:t xml:space="preserve">identificação de pessoas. Nesse contexto, os itens especificados na presente aquisição são indispensáveis para a execução do cadastramento biométrico compatível com o Sistema de Identificação Civil do Estado. </w:t>
      </w:r>
    </w:p>
    <w:p w14:paraId="76C45CC0" w14:textId="77777777" w:rsidR="005250BB" w:rsidRPr="002B08AA" w:rsidRDefault="005250BB" w:rsidP="005250BB">
      <w:pPr>
        <w:pStyle w:val="Corpodetexto"/>
        <w:tabs>
          <w:tab w:val="left" w:pos="9214"/>
        </w:tabs>
        <w:ind w:right="284"/>
        <w:rPr>
          <w:rFonts w:ascii="Times New Roman" w:hAnsi="Times New Roman" w:cs="Times New Roman"/>
        </w:rPr>
      </w:pPr>
    </w:p>
    <w:p w14:paraId="66273AB8" w14:textId="77777777" w:rsidR="005250BB" w:rsidRPr="002B08AA" w:rsidRDefault="005250BB" w:rsidP="005250BB">
      <w:pPr>
        <w:pStyle w:val="PargrafodaLista"/>
        <w:numPr>
          <w:ilvl w:val="1"/>
          <w:numId w:val="30"/>
        </w:numPr>
        <w:ind w:left="0" w:right="284" w:firstLine="0"/>
        <w:contextualSpacing/>
        <w:jc w:val="both"/>
        <w:rPr>
          <w:color w:val="020202"/>
          <w:w w:val="105"/>
          <w:sz w:val="24"/>
          <w:szCs w:val="24"/>
        </w:rPr>
      </w:pPr>
      <w:r w:rsidRPr="002B08AA">
        <w:rPr>
          <w:color w:val="020202"/>
          <w:w w:val="105"/>
          <w:sz w:val="24"/>
          <w:szCs w:val="24"/>
        </w:rPr>
        <w:t>Assim, torna-se necessária a contratação de empresa especializada para o fornecimento de uma solução biométrica completa destinada à captura de imagens em tempo real, incluindo fotografias, assinaturas e impressões digitais, com vistas a atender as demandas de identificação civil e serviços correlatos</w:t>
      </w:r>
      <w:r w:rsidRPr="002B08AA">
        <w:rPr>
          <w:color w:val="373737"/>
          <w:w w:val="105"/>
          <w:sz w:val="24"/>
          <w:szCs w:val="24"/>
        </w:rPr>
        <w:t xml:space="preserve">. </w:t>
      </w:r>
      <w:r w:rsidRPr="002B08AA">
        <w:rPr>
          <w:color w:val="020202"/>
          <w:w w:val="105"/>
          <w:sz w:val="24"/>
          <w:szCs w:val="24"/>
        </w:rPr>
        <w:t>A solução deverá abranger software</w:t>
      </w:r>
      <w:r w:rsidRPr="002B08AA">
        <w:rPr>
          <w:color w:val="020202"/>
          <w:spacing w:val="13"/>
          <w:w w:val="105"/>
          <w:sz w:val="24"/>
          <w:szCs w:val="24"/>
        </w:rPr>
        <w:t xml:space="preserve"> </w:t>
      </w:r>
      <w:r w:rsidRPr="002B08AA">
        <w:rPr>
          <w:color w:val="020202"/>
          <w:w w:val="105"/>
          <w:sz w:val="24"/>
          <w:szCs w:val="24"/>
        </w:rPr>
        <w:t>específico, equipamentos de</w:t>
      </w:r>
      <w:r w:rsidRPr="002B08AA">
        <w:rPr>
          <w:color w:val="020202"/>
          <w:spacing w:val="11"/>
          <w:w w:val="105"/>
          <w:sz w:val="24"/>
          <w:szCs w:val="24"/>
        </w:rPr>
        <w:t xml:space="preserve"> </w:t>
      </w:r>
      <w:r w:rsidRPr="002B08AA">
        <w:rPr>
          <w:color w:val="020202"/>
          <w:w w:val="105"/>
          <w:sz w:val="24"/>
          <w:szCs w:val="24"/>
        </w:rPr>
        <w:t>captura de alta precisão</w:t>
      </w:r>
      <w:r w:rsidRPr="002B08AA">
        <w:rPr>
          <w:color w:val="020202"/>
          <w:spacing w:val="40"/>
          <w:w w:val="105"/>
          <w:sz w:val="24"/>
          <w:szCs w:val="24"/>
        </w:rPr>
        <w:t xml:space="preserve"> </w:t>
      </w:r>
      <w:r w:rsidRPr="002B08AA">
        <w:rPr>
          <w:color w:val="020202"/>
          <w:w w:val="105"/>
          <w:sz w:val="24"/>
          <w:szCs w:val="24"/>
        </w:rPr>
        <w:t>e tecnologia avançada.</w:t>
      </w:r>
    </w:p>
    <w:p w14:paraId="0A04802F" w14:textId="77777777" w:rsidR="005250BB" w:rsidRPr="002B08AA" w:rsidRDefault="005250BB" w:rsidP="005250BB">
      <w:pPr>
        <w:pStyle w:val="PargrafodaLista"/>
        <w:tabs>
          <w:tab w:val="left" w:pos="9214"/>
        </w:tabs>
        <w:ind w:right="284"/>
        <w:rPr>
          <w:b/>
          <w:color w:val="020202"/>
          <w:sz w:val="24"/>
          <w:szCs w:val="24"/>
        </w:rPr>
      </w:pPr>
    </w:p>
    <w:p w14:paraId="69B64EA8" w14:textId="77777777" w:rsidR="005250BB" w:rsidRPr="002B08AA" w:rsidRDefault="005250BB" w:rsidP="005250BB">
      <w:pPr>
        <w:pStyle w:val="PargrafodaLista"/>
        <w:widowControl w:val="0"/>
        <w:numPr>
          <w:ilvl w:val="1"/>
          <w:numId w:val="30"/>
        </w:numPr>
        <w:tabs>
          <w:tab w:val="left" w:pos="426"/>
          <w:tab w:val="left" w:pos="9214"/>
        </w:tabs>
        <w:autoSpaceDE w:val="0"/>
        <w:autoSpaceDN w:val="0"/>
        <w:ind w:left="0" w:right="284" w:firstLine="0"/>
        <w:jc w:val="both"/>
        <w:rPr>
          <w:b/>
          <w:color w:val="020202"/>
          <w:sz w:val="24"/>
          <w:szCs w:val="24"/>
        </w:rPr>
      </w:pPr>
      <w:r w:rsidRPr="002B08AA">
        <w:rPr>
          <w:color w:val="020202"/>
          <w:w w:val="105"/>
          <w:sz w:val="24"/>
          <w:szCs w:val="24"/>
        </w:rPr>
        <w:t>A aquisição dos equipamentos mencionados visa garantir a continuidade dos serviços prestados pelo</w:t>
      </w:r>
      <w:r w:rsidRPr="002B08AA">
        <w:rPr>
          <w:color w:val="020202"/>
          <w:spacing w:val="31"/>
          <w:w w:val="105"/>
          <w:sz w:val="24"/>
          <w:szCs w:val="24"/>
        </w:rPr>
        <w:t xml:space="preserve"> Secretaria Municipal de Promoção Social deste Município, </w:t>
      </w:r>
      <w:r w:rsidRPr="002B08AA">
        <w:rPr>
          <w:color w:val="020202"/>
          <w:w w:val="105"/>
          <w:sz w:val="24"/>
          <w:szCs w:val="24"/>
        </w:rPr>
        <w:t>promovendo</w:t>
      </w:r>
      <w:r w:rsidRPr="002B08AA">
        <w:rPr>
          <w:color w:val="020202"/>
          <w:spacing w:val="31"/>
          <w:w w:val="105"/>
          <w:sz w:val="24"/>
          <w:szCs w:val="24"/>
        </w:rPr>
        <w:t xml:space="preserve"> </w:t>
      </w:r>
      <w:r w:rsidRPr="002B08AA">
        <w:rPr>
          <w:color w:val="020202"/>
          <w:w w:val="105"/>
          <w:sz w:val="24"/>
          <w:szCs w:val="24"/>
        </w:rPr>
        <w:t>celeridade</w:t>
      </w:r>
      <w:r w:rsidRPr="002B08AA">
        <w:rPr>
          <w:color w:val="020202"/>
          <w:spacing w:val="31"/>
          <w:w w:val="105"/>
          <w:sz w:val="24"/>
          <w:szCs w:val="24"/>
        </w:rPr>
        <w:t xml:space="preserve"> </w:t>
      </w:r>
      <w:r w:rsidRPr="002B08AA">
        <w:rPr>
          <w:color w:val="020202"/>
          <w:w w:val="105"/>
          <w:sz w:val="24"/>
          <w:szCs w:val="24"/>
        </w:rPr>
        <w:t>e</w:t>
      </w:r>
      <w:r w:rsidRPr="002B08AA">
        <w:rPr>
          <w:color w:val="020202"/>
          <w:spacing w:val="31"/>
          <w:w w:val="105"/>
          <w:sz w:val="24"/>
          <w:szCs w:val="24"/>
        </w:rPr>
        <w:t xml:space="preserve"> </w:t>
      </w:r>
      <w:r w:rsidRPr="002B08AA">
        <w:rPr>
          <w:color w:val="020202"/>
          <w:w w:val="105"/>
          <w:sz w:val="24"/>
          <w:szCs w:val="24"/>
        </w:rPr>
        <w:t>eficiência</w:t>
      </w:r>
      <w:r w:rsidRPr="002B08AA">
        <w:rPr>
          <w:color w:val="020202"/>
          <w:spacing w:val="31"/>
          <w:w w:val="105"/>
          <w:sz w:val="24"/>
          <w:szCs w:val="24"/>
        </w:rPr>
        <w:t xml:space="preserve"> </w:t>
      </w:r>
      <w:r w:rsidRPr="002B08AA">
        <w:rPr>
          <w:color w:val="020202"/>
          <w:w w:val="105"/>
          <w:sz w:val="24"/>
          <w:szCs w:val="24"/>
        </w:rPr>
        <w:t>no</w:t>
      </w:r>
      <w:r w:rsidRPr="002B08AA">
        <w:rPr>
          <w:color w:val="020202"/>
          <w:spacing w:val="31"/>
          <w:w w:val="105"/>
          <w:sz w:val="24"/>
          <w:szCs w:val="24"/>
        </w:rPr>
        <w:t xml:space="preserve"> </w:t>
      </w:r>
      <w:r w:rsidRPr="002B08AA">
        <w:rPr>
          <w:color w:val="020202"/>
          <w:w w:val="105"/>
          <w:sz w:val="24"/>
          <w:szCs w:val="24"/>
        </w:rPr>
        <w:t>atendimento</w:t>
      </w:r>
      <w:r w:rsidRPr="002B08AA">
        <w:rPr>
          <w:color w:val="020202"/>
          <w:spacing w:val="31"/>
          <w:w w:val="105"/>
          <w:sz w:val="24"/>
          <w:szCs w:val="24"/>
        </w:rPr>
        <w:t xml:space="preserve"> </w:t>
      </w:r>
      <w:r w:rsidRPr="002B08AA">
        <w:rPr>
          <w:color w:val="020202"/>
          <w:w w:val="105"/>
          <w:sz w:val="24"/>
          <w:szCs w:val="24"/>
        </w:rPr>
        <w:t>ao</w:t>
      </w:r>
      <w:r w:rsidRPr="002B08AA">
        <w:rPr>
          <w:color w:val="020202"/>
          <w:spacing w:val="31"/>
          <w:w w:val="105"/>
          <w:sz w:val="24"/>
          <w:szCs w:val="24"/>
        </w:rPr>
        <w:t xml:space="preserve"> </w:t>
      </w:r>
      <w:r w:rsidRPr="002B08AA">
        <w:rPr>
          <w:color w:val="020202"/>
          <w:w w:val="105"/>
          <w:sz w:val="24"/>
          <w:szCs w:val="24"/>
        </w:rPr>
        <w:t>público,</w:t>
      </w:r>
      <w:r w:rsidRPr="002B08AA">
        <w:rPr>
          <w:color w:val="020202"/>
          <w:spacing w:val="31"/>
          <w:w w:val="105"/>
          <w:sz w:val="24"/>
          <w:szCs w:val="24"/>
        </w:rPr>
        <w:t xml:space="preserve"> </w:t>
      </w:r>
      <w:r w:rsidRPr="002B08AA">
        <w:rPr>
          <w:color w:val="020202"/>
          <w:w w:val="105"/>
          <w:sz w:val="24"/>
          <w:szCs w:val="24"/>
        </w:rPr>
        <w:t>em</w:t>
      </w:r>
      <w:r w:rsidRPr="002B08AA">
        <w:rPr>
          <w:color w:val="020202"/>
          <w:spacing w:val="31"/>
          <w:w w:val="105"/>
          <w:sz w:val="24"/>
          <w:szCs w:val="24"/>
        </w:rPr>
        <w:t xml:space="preserve"> </w:t>
      </w:r>
      <w:r w:rsidRPr="002B08AA">
        <w:rPr>
          <w:color w:val="020202"/>
          <w:w w:val="105"/>
          <w:sz w:val="24"/>
          <w:szCs w:val="24"/>
        </w:rPr>
        <w:t>conformidade com os princípios constitucionais da continuidade do serviço público e da eficiência administrativa. A medida é essencial para evitar interrupções no atendimento e mitigar o risco de descontinuidade, resguardando o direito dos cidadãos a um atendimento eficaz.</w:t>
      </w:r>
    </w:p>
    <w:p w14:paraId="11F47D18" w14:textId="77777777" w:rsidR="005250BB" w:rsidRPr="002B08AA" w:rsidRDefault="005250BB" w:rsidP="005250BB">
      <w:pPr>
        <w:pStyle w:val="PargrafodaLista"/>
        <w:widowControl w:val="0"/>
        <w:tabs>
          <w:tab w:val="left" w:pos="426"/>
          <w:tab w:val="left" w:pos="9214"/>
        </w:tabs>
        <w:autoSpaceDE w:val="0"/>
        <w:autoSpaceDN w:val="0"/>
        <w:ind w:right="284"/>
        <w:jc w:val="both"/>
        <w:rPr>
          <w:b/>
          <w:color w:val="020202"/>
          <w:sz w:val="24"/>
          <w:szCs w:val="24"/>
        </w:rPr>
      </w:pPr>
    </w:p>
    <w:p w14:paraId="6B6FB112" w14:textId="77777777" w:rsidR="005250BB" w:rsidRPr="002B08AA" w:rsidRDefault="005250BB" w:rsidP="005250BB">
      <w:pPr>
        <w:pStyle w:val="PargrafodaLista"/>
        <w:numPr>
          <w:ilvl w:val="0"/>
          <w:numId w:val="26"/>
        </w:numPr>
        <w:contextualSpacing/>
        <w:jc w:val="both"/>
        <w:rPr>
          <w:b/>
          <w:bCs/>
          <w:sz w:val="24"/>
          <w:szCs w:val="24"/>
        </w:rPr>
      </w:pPr>
      <w:r w:rsidRPr="002B08AA">
        <w:rPr>
          <w:b/>
          <w:bCs/>
          <w:sz w:val="24"/>
          <w:szCs w:val="24"/>
        </w:rPr>
        <w:t>REQUISITOS DE SEGURANÇA DA INFORMAÇÃO</w:t>
      </w:r>
    </w:p>
    <w:p w14:paraId="36E8F7F3" w14:textId="77777777" w:rsidR="005250BB" w:rsidRPr="002B08AA" w:rsidRDefault="005250BB" w:rsidP="005250BB">
      <w:pPr>
        <w:pStyle w:val="PargrafodaLista"/>
        <w:numPr>
          <w:ilvl w:val="1"/>
          <w:numId w:val="26"/>
        </w:numPr>
        <w:ind w:left="0" w:firstLine="0"/>
        <w:jc w:val="both"/>
        <w:rPr>
          <w:sz w:val="24"/>
          <w:szCs w:val="24"/>
        </w:rPr>
      </w:pPr>
      <w:r w:rsidRPr="002B08AA">
        <w:rPr>
          <w:sz w:val="24"/>
          <w:szCs w:val="24"/>
        </w:rPr>
        <w:t>A execução do objeto deverá observar integralmente as disposições da Lei nº 13.709/2018 (Lei Geral de Proteção de Dados Pessoais – LGPD), devendo a CONTRATADA adotar todas as medidas necessárias para garantir a proteção dos dados pessoais e institucionais tratados no âmbito da solução contratada.</w:t>
      </w:r>
    </w:p>
    <w:p w14:paraId="227CFB39" w14:textId="77777777" w:rsidR="005250BB" w:rsidRPr="002B08AA" w:rsidRDefault="005250BB" w:rsidP="005250BB">
      <w:pPr>
        <w:numPr>
          <w:ilvl w:val="1"/>
          <w:numId w:val="26"/>
        </w:numPr>
        <w:ind w:left="0" w:firstLine="0"/>
        <w:jc w:val="both"/>
        <w:rPr>
          <w:sz w:val="24"/>
          <w:szCs w:val="24"/>
        </w:rPr>
      </w:pPr>
      <w:r w:rsidRPr="002B08AA">
        <w:rPr>
          <w:sz w:val="24"/>
          <w:szCs w:val="24"/>
        </w:rPr>
        <w:t>A CONTRATADA deverá garantir a disponibilidade, integridade, confidencialidade e autenticidade das informações armazenadas e processadas, adotando mecanismos de segurança compatíveis com as melhores práticas de mercado e normas aplicáveis à segurança da informação.</w:t>
      </w:r>
    </w:p>
    <w:p w14:paraId="2FBE7A4C" w14:textId="77777777" w:rsidR="005250BB" w:rsidRPr="002B08AA" w:rsidRDefault="005250BB" w:rsidP="005250BB">
      <w:pPr>
        <w:numPr>
          <w:ilvl w:val="1"/>
          <w:numId w:val="26"/>
        </w:numPr>
        <w:ind w:left="0" w:firstLine="0"/>
        <w:jc w:val="both"/>
        <w:rPr>
          <w:sz w:val="24"/>
          <w:szCs w:val="24"/>
        </w:rPr>
      </w:pPr>
      <w:r w:rsidRPr="002B08AA">
        <w:rPr>
          <w:sz w:val="24"/>
          <w:szCs w:val="24"/>
        </w:rPr>
        <w:t>A solução deverá contemplar mecanismos de controle de acesso, com autenticação de usuários e definição de permissões individualizadas por perfil, assegurando que cada usuário tenha acesso apenas às informações necessárias ao desempenho de suas funções.</w:t>
      </w:r>
    </w:p>
    <w:p w14:paraId="39667F1D" w14:textId="77777777" w:rsidR="005250BB" w:rsidRPr="002B08AA" w:rsidRDefault="005250BB" w:rsidP="005250BB">
      <w:pPr>
        <w:numPr>
          <w:ilvl w:val="1"/>
          <w:numId w:val="26"/>
        </w:numPr>
        <w:ind w:left="0" w:firstLine="0"/>
        <w:jc w:val="both"/>
        <w:rPr>
          <w:sz w:val="24"/>
          <w:szCs w:val="24"/>
        </w:rPr>
      </w:pPr>
      <w:r w:rsidRPr="002B08AA">
        <w:rPr>
          <w:sz w:val="24"/>
          <w:szCs w:val="24"/>
        </w:rPr>
        <w:t>O sistema deverá manter registro e auditoria das atividades realizadas (logs), incluindo acessos, alterações, exclusões e movimentações de dados, garantindo rastreabilidade das ações executadas pelos usuários e pela equipe técnica.</w:t>
      </w:r>
    </w:p>
    <w:p w14:paraId="2C275CA5" w14:textId="77777777" w:rsidR="005250BB" w:rsidRPr="002B08AA" w:rsidRDefault="005250BB" w:rsidP="005250BB">
      <w:pPr>
        <w:numPr>
          <w:ilvl w:val="1"/>
          <w:numId w:val="26"/>
        </w:numPr>
        <w:ind w:left="0" w:firstLine="0"/>
        <w:jc w:val="both"/>
        <w:rPr>
          <w:sz w:val="24"/>
          <w:szCs w:val="24"/>
        </w:rPr>
      </w:pPr>
      <w:r w:rsidRPr="002B08AA">
        <w:rPr>
          <w:sz w:val="24"/>
          <w:szCs w:val="24"/>
        </w:rPr>
        <w:t>A CONTRATADA deverá implementar mecanismos de proteção contra ameaças cibernéticas, incluindo, quando aplicável, uso de firewall, criptografia de dados em trânsito e em repouso, monitoramento contínuo da infraestrutura e prevenção contra acessos não autorizados.</w:t>
      </w:r>
    </w:p>
    <w:p w14:paraId="7D19E900" w14:textId="77777777" w:rsidR="005250BB" w:rsidRPr="002B08AA" w:rsidRDefault="005250BB" w:rsidP="005250BB">
      <w:pPr>
        <w:numPr>
          <w:ilvl w:val="1"/>
          <w:numId w:val="26"/>
        </w:numPr>
        <w:ind w:left="0" w:firstLine="0"/>
        <w:jc w:val="both"/>
        <w:rPr>
          <w:sz w:val="24"/>
          <w:szCs w:val="24"/>
        </w:rPr>
      </w:pPr>
      <w:r w:rsidRPr="002B08AA">
        <w:rPr>
          <w:sz w:val="24"/>
          <w:szCs w:val="24"/>
        </w:rPr>
        <w:t>A solução deverá contemplar rotinas de backup automatizado, com garantia de recuperação de dados em caso de falhas, perda de informações ou incidentes, assegurando a continuidade dos serviços.</w:t>
      </w:r>
    </w:p>
    <w:p w14:paraId="660C94A4" w14:textId="77777777" w:rsidR="005250BB" w:rsidRPr="002B08AA" w:rsidRDefault="005250BB" w:rsidP="005250BB">
      <w:pPr>
        <w:numPr>
          <w:ilvl w:val="1"/>
          <w:numId w:val="26"/>
        </w:numPr>
        <w:ind w:left="0" w:firstLine="0"/>
        <w:jc w:val="both"/>
        <w:rPr>
          <w:sz w:val="24"/>
          <w:szCs w:val="24"/>
        </w:rPr>
      </w:pPr>
      <w:r w:rsidRPr="002B08AA">
        <w:rPr>
          <w:sz w:val="24"/>
          <w:szCs w:val="24"/>
        </w:rPr>
        <w:lastRenderedPageBreak/>
        <w:t>A CONTRATADA deverá possuir plano de continuidade de negócios e recuperação de desastres, incluindo procedimentos para restabelecimento dos serviços em caso de indisponibilidade, falhas técnicas ou incidentes de segurança.</w:t>
      </w:r>
    </w:p>
    <w:p w14:paraId="0BAF4A4C" w14:textId="77777777" w:rsidR="005250BB" w:rsidRPr="002B08AA" w:rsidRDefault="005250BB" w:rsidP="005250BB">
      <w:pPr>
        <w:numPr>
          <w:ilvl w:val="1"/>
          <w:numId w:val="26"/>
        </w:numPr>
        <w:ind w:left="0" w:firstLine="0"/>
        <w:jc w:val="both"/>
        <w:rPr>
          <w:sz w:val="24"/>
          <w:szCs w:val="24"/>
        </w:rPr>
      </w:pPr>
      <w:r w:rsidRPr="002B08AA">
        <w:rPr>
          <w:sz w:val="24"/>
          <w:szCs w:val="24"/>
        </w:rPr>
        <w:t>Deverá ser assegurada a comunicação imediata à CONTRATANTE em caso de incidentes de segurança da informação, incluindo vazamento de dados, acessos indevidos ou qualquer evento que comprometa a integridade, disponibilidade ou confidencialidade das informações.</w:t>
      </w:r>
    </w:p>
    <w:p w14:paraId="5EC1FC9B" w14:textId="77777777" w:rsidR="005250BB" w:rsidRPr="002B08AA" w:rsidRDefault="005250BB" w:rsidP="005250BB">
      <w:pPr>
        <w:numPr>
          <w:ilvl w:val="1"/>
          <w:numId w:val="26"/>
        </w:numPr>
        <w:ind w:left="0" w:firstLine="0"/>
        <w:jc w:val="both"/>
        <w:rPr>
          <w:sz w:val="24"/>
          <w:szCs w:val="24"/>
        </w:rPr>
      </w:pPr>
      <w:r w:rsidRPr="002B08AA">
        <w:rPr>
          <w:sz w:val="24"/>
          <w:szCs w:val="24"/>
        </w:rPr>
        <w:t>A CONTRATADA deverá manter políticas e procedimentos formais de segurança da informação, incluindo gestão de riscos, tratamento de incidentes e controle de vulnerabilidades.</w:t>
      </w:r>
    </w:p>
    <w:p w14:paraId="5304AC96" w14:textId="77777777" w:rsidR="005250BB" w:rsidRPr="002B08AA" w:rsidRDefault="005250BB" w:rsidP="005250BB">
      <w:pPr>
        <w:numPr>
          <w:ilvl w:val="1"/>
          <w:numId w:val="26"/>
        </w:numPr>
        <w:ind w:left="0" w:firstLine="0"/>
        <w:jc w:val="both"/>
        <w:rPr>
          <w:sz w:val="24"/>
          <w:szCs w:val="24"/>
        </w:rPr>
      </w:pPr>
      <w:r w:rsidRPr="002B08AA">
        <w:rPr>
          <w:sz w:val="24"/>
          <w:szCs w:val="24"/>
        </w:rPr>
        <w:t>O acesso à solução deverá ser realizado por meio de conexões seguras, podendo incluir mecanismos como VPN, autenticação reforçada ou outros recursos que garantam a proteção das informações trafegadas.</w:t>
      </w:r>
    </w:p>
    <w:p w14:paraId="755DCE01" w14:textId="77777777" w:rsidR="005250BB" w:rsidRPr="002B08AA" w:rsidRDefault="005250BB" w:rsidP="005250BB">
      <w:pPr>
        <w:numPr>
          <w:ilvl w:val="1"/>
          <w:numId w:val="26"/>
        </w:numPr>
        <w:ind w:left="0" w:firstLine="0"/>
        <w:jc w:val="both"/>
        <w:rPr>
          <w:sz w:val="24"/>
          <w:szCs w:val="24"/>
        </w:rPr>
      </w:pPr>
      <w:r w:rsidRPr="002B08AA">
        <w:rPr>
          <w:sz w:val="24"/>
          <w:szCs w:val="24"/>
        </w:rPr>
        <w:t>A solução deverá garantir a segregação lógica dos dados da CONTRATANTE, assegurando que as informações não sejam acessíveis por terceiros não autorizados.</w:t>
      </w:r>
    </w:p>
    <w:p w14:paraId="2AB50290" w14:textId="77777777" w:rsidR="005250BB" w:rsidRPr="002B08AA" w:rsidRDefault="005250BB" w:rsidP="005250BB">
      <w:pPr>
        <w:numPr>
          <w:ilvl w:val="1"/>
          <w:numId w:val="26"/>
        </w:numPr>
        <w:ind w:left="0" w:firstLine="0"/>
        <w:jc w:val="both"/>
        <w:rPr>
          <w:sz w:val="24"/>
          <w:szCs w:val="24"/>
        </w:rPr>
      </w:pPr>
      <w:r w:rsidRPr="002B08AA">
        <w:rPr>
          <w:sz w:val="24"/>
          <w:szCs w:val="24"/>
        </w:rPr>
        <w:t>A CONTRATADA deverá assegurar que todos os profissionais envolvidos na execução do contrato observem as normas de confidencialidade e segurança da informação, responsabilizando-se por eventuais falhas decorrentes de ação ou omissão.</w:t>
      </w:r>
    </w:p>
    <w:p w14:paraId="7D300E13" w14:textId="77777777" w:rsidR="005250BB" w:rsidRPr="002B08AA" w:rsidRDefault="005250BB" w:rsidP="005250BB">
      <w:pPr>
        <w:numPr>
          <w:ilvl w:val="1"/>
          <w:numId w:val="26"/>
        </w:numPr>
        <w:ind w:left="0" w:firstLine="0"/>
        <w:jc w:val="both"/>
        <w:rPr>
          <w:sz w:val="24"/>
          <w:szCs w:val="24"/>
        </w:rPr>
      </w:pPr>
      <w:r w:rsidRPr="002B08AA">
        <w:rPr>
          <w:sz w:val="24"/>
          <w:szCs w:val="24"/>
        </w:rPr>
        <w:t>Os dados armazenados deverão permanecer disponíveis durante toda a vigência contratual, bem como ser disponibilizados à CONTRATANTE em caso de encerramento do contrato, em formato acessível e íntegro.</w:t>
      </w:r>
    </w:p>
    <w:p w14:paraId="3798DED9" w14:textId="77777777" w:rsidR="005250BB" w:rsidRPr="002B08AA" w:rsidRDefault="005250BB" w:rsidP="005250BB">
      <w:pPr>
        <w:jc w:val="both"/>
        <w:rPr>
          <w:sz w:val="24"/>
          <w:szCs w:val="24"/>
        </w:rPr>
      </w:pPr>
    </w:p>
    <w:p w14:paraId="7EA9ECB1" w14:textId="77777777" w:rsidR="005250BB" w:rsidRPr="002B08AA" w:rsidRDefault="005250BB" w:rsidP="005250BB">
      <w:pPr>
        <w:pStyle w:val="PargrafodaLista"/>
        <w:numPr>
          <w:ilvl w:val="0"/>
          <w:numId w:val="26"/>
        </w:numPr>
        <w:ind w:left="0" w:firstLine="0"/>
        <w:contextualSpacing/>
        <w:jc w:val="both"/>
        <w:rPr>
          <w:b/>
          <w:bCs/>
          <w:sz w:val="24"/>
          <w:szCs w:val="24"/>
        </w:rPr>
      </w:pPr>
      <w:r w:rsidRPr="002B08AA">
        <w:rPr>
          <w:b/>
          <w:bCs/>
          <w:sz w:val="24"/>
          <w:szCs w:val="24"/>
        </w:rPr>
        <w:t>DA FUNDAMENTAÇÃO E JUSTIFICATIVA PELA ESCOLHA DA FORMA DE PESQUISA DE PREÇOS</w:t>
      </w:r>
    </w:p>
    <w:p w14:paraId="57EA358A" w14:textId="77777777" w:rsidR="005250BB" w:rsidRPr="002B08AA" w:rsidRDefault="005250BB" w:rsidP="005250BB">
      <w:pPr>
        <w:jc w:val="both"/>
        <w:rPr>
          <w:sz w:val="24"/>
          <w:szCs w:val="24"/>
        </w:rPr>
      </w:pPr>
      <w:r w:rsidRPr="002B08AA">
        <w:rPr>
          <w:sz w:val="24"/>
          <w:szCs w:val="24"/>
        </w:rPr>
        <w:t xml:space="preserve">4.1. A presente contratação será feita diretamente, por dispensa de licitação, com base no art. 75, II, da Lei Federal nº 14.133/2021: </w:t>
      </w:r>
    </w:p>
    <w:p w14:paraId="4F14D70F" w14:textId="77777777" w:rsidR="005250BB" w:rsidRPr="002B08AA" w:rsidRDefault="005250BB" w:rsidP="005250BB">
      <w:pPr>
        <w:jc w:val="both"/>
        <w:rPr>
          <w:i/>
          <w:iCs/>
          <w:sz w:val="24"/>
          <w:szCs w:val="24"/>
        </w:rPr>
      </w:pPr>
    </w:p>
    <w:p w14:paraId="6D8B31D0" w14:textId="77777777" w:rsidR="005250BB" w:rsidRPr="002B08AA" w:rsidRDefault="005250BB" w:rsidP="005250BB">
      <w:pPr>
        <w:ind w:left="2268"/>
        <w:jc w:val="both"/>
        <w:rPr>
          <w:i/>
          <w:iCs/>
          <w:sz w:val="24"/>
          <w:szCs w:val="24"/>
        </w:rPr>
      </w:pPr>
      <w:r w:rsidRPr="002B08AA">
        <w:rPr>
          <w:i/>
          <w:iCs/>
          <w:sz w:val="24"/>
          <w:szCs w:val="24"/>
        </w:rPr>
        <w:t>Art. 75. É dispensável a licitação:</w:t>
      </w:r>
    </w:p>
    <w:p w14:paraId="1002F0D3" w14:textId="77777777" w:rsidR="005250BB" w:rsidRPr="002B08AA" w:rsidRDefault="005250BB" w:rsidP="005250BB">
      <w:pPr>
        <w:ind w:left="2268"/>
        <w:jc w:val="both"/>
        <w:rPr>
          <w:i/>
          <w:iCs/>
          <w:sz w:val="24"/>
          <w:szCs w:val="24"/>
        </w:rPr>
      </w:pPr>
      <w:bookmarkStart w:id="2" w:name="art75i"/>
      <w:bookmarkEnd w:id="2"/>
      <w:r w:rsidRPr="002B08AA">
        <w:rPr>
          <w:i/>
          <w:iCs/>
          <w:sz w:val="24"/>
          <w:szCs w:val="24"/>
        </w:rPr>
        <w:t xml:space="preserve">I - ..... </w:t>
      </w:r>
    </w:p>
    <w:p w14:paraId="5BDD96A8" w14:textId="77777777" w:rsidR="005250BB" w:rsidRPr="002B08AA" w:rsidRDefault="005250BB" w:rsidP="005250BB">
      <w:pPr>
        <w:ind w:left="2268"/>
        <w:jc w:val="both"/>
        <w:rPr>
          <w:i/>
          <w:iCs/>
          <w:sz w:val="24"/>
          <w:szCs w:val="24"/>
        </w:rPr>
      </w:pPr>
      <w:bookmarkStart w:id="3" w:name="art75ii"/>
      <w:bookmarkEnd w:id="3"/>
      <w:r w:rsidRPr="002B08AA">
        <w:rPr>
          <w:i/>
          <w:iCs/>
          <w:sz w:val="24"/>
          <w:szCs w:val="24"/>
        </w:rPr>
        <w:t>II - para contratação que envolva valores inferiores a R$ 50.000,00 (cinquenta mil reais), no caso de outros serviços e compras</w:t>
      </w:r>
      <w:r w:rsidRPr="002B08AA">
        <w:rPr>
          <w:i/>
          <w:iCs/>
          <w:color w:val="0070C0"/>
          <w:sz w:val="24"/>
          <w:szCs w:val="24"/>
        </w:rPr>
        <w:t>; (</w:t>
      </w:r>
      <w:hyperlink r:id="rId7" w:history="1">
        <w:r w:rsidRPr="002B08AA">
          <w:rPr>
            <w:rStyle w:val="Hyperlink"/>
            <w:b/>
            <w:bCs/>
            <w:i/>
            <w:iCs/>
            <w:color w:val="0070C0"/>
            <w:sz w:val="24"/>
            <w:szCs w:val="24"/>
          </w:rPr>
          <w:t>Valor alterado pelo DECRETO Nº 12.807, DE 29 DE DEZEMBRO DE 2025</w:t>
        </w:r>
      </w:hyperlink>
      <w:r w:rsidRPr="002B08AA">
        <w:rPr>
          <w:i/>
          <w:iCs/>
          <w:color w:val="0070C0"/>
          <w:sz w:val="24"/>
          <w:szCs w:val="24"/>
        </w:rPr>
        <w:t xml:space="preserve"> </w:t>
      </w:r>
      <w:r w:rsidRPr="002B08AA">
        <w:rPr>
          <w:b/>
          <w:bCs/>
          <w:i/>
          <w:iCs/>
          <w:color w:val="0070C0"/>
          <w:sz w:val="24"/>
          <w:szCs w:val="24"/>
        </w:rPr>
        <w:t>(R$ 65.492,11 (sessenta e cinco mil quatrocentos e noventa e dois reais e onze centavos).</w:t>
      </w:r>
    </w:p>
    <w:p w14:paraId="5EE99A39" w14:textId="77777777" w:rsidR="005250BB" w:rsidRPr="002B08AA" w:rsidRDefault="005250BB" w:rsidP="005250BB">
      <w:pPr>
        <w:ind w:left="1134" w:right="-426"/>
        <w:jc w:val="both"/>
        <w:rPr>
          <w:i/>
          <w:iCs/>
          <w:color w:val="A02B93" w:themeColor="accent5"/>
          <w:sz w:val="24"/>
          <w:szCs w:val="24"/>
        </w:rPr>
      </w:pPr>
    </w:p>
    <w:p w14:paraId="42CE6BD3" w14:textId="77777777" w:rsidR="005250BB" w:rsidRPr="002B08AA" w:rsidRDefault="005250BB" w:rsidP="005250BB">
      <w:pPr>
        <w:jc w:val="both"/>
        <w:rPr>
          <w:sz w:val="24"/>
          <w:szCs w:val="24"/>
        </w:rPr>
      </w:pPr>
      <w:r w:rsidRPr="002B08AA">
        <w:rPr>
          <w:sz w:val="24"/>
          <w:szCs w:val="24"/>
        </w:rPr>
        <w:t xml:space="preserve">4.2. Importante registrar que a Nova Lei de Licitações (Lei nº 14.133/2021) exige que a pesquisa de preços para aquisições e serviços em geral seja realizada por meio de parâmetros diversos, senão vejamos: </w:t>
      </w:r>
    </w:p>
    <w:p w14:paraId="040B65CF" w14:textId="77777777" w:rsidR="005250BB" w:rsidRPr="002B08AA" w:rsidRDefault="005250BB" w:rsidP="005250BB">
      <w:pPr>
        <w:ind w:left="2268"/>
        <w:jc w:val="both"/>
        <w:rPr>
          <w:sz w:val="24"/>
          <w:szCs w:val="24"/>
        </w:rPr>
      </w:pPr>
    </w:p>
    <w:p w14:paraId="444D55BE" w14:textId="77777777" w:rsidR="005250BB" w:rsidRPr="002B08AA" w:rsidRDefault="005250BB" w:rsidP="005250BB">
      <w:pPr>
        <w:ind w:left="2268"/>
        <w:jc w:val="both"/>
        <w:rPr>
          <w:i/>
          <w:iCs/>
          <w:sz w:val="24"/>
          <w:szCs w:val="24"/>
        </w:rPr>
      </w:pPr>
      <w:r w:rsidRPr="002B08AA">
        <w:rPr>
          <w:sz w:val="24"/>
          <w:szCs w:val="24"/>
        </w:rPr>
        <w:t>“</w:t>
      </w:r>
      <w:r w:rsidRPr="002B08AA">
        <w:rPr>
          <w:i/>
          <w:iCs/>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65DF45EB" w14:textId="77777777" w:rsidR="005250BB" w:rsidRPr="002B08AA" w:rsidRDefault="005250BB" w:rsidP="005250BB">
      <w:pPr>
        <w:ind w:left="2268"/>
        <w:jc w:val="both"/>
        <w:rPr>
          <w:i/>
          <w:iCs/>
          <w:sz w:val="24"/>
          <w:szCs w:val="24"/>
        </w:rPr>
      </w:pPr>
    </w:p>
    <w:p w14:paraId="418A37CA" w14:textId="77777777" w:rsidR="005250BB" w:rsidRPr="002B08AA" w:rsidRDefault="005250BB" w:rsidP="005250BB">
      <w:pPr>
        <w:ind w:left="2268"/>
        <w:jc w:val="both"/>
        <w:rPr>
          <w:i/>
          <w:iCs/>
          <w:sz w:val="24"/>
          <w:szCs w:val="24"/>
        </w:rPr>
      </w:pPr>
      <w:r w:rsidRPr="002B08AA">
        <w:rPr>
          <w:i/>
          <w:iCs/>
          <w:sz w:val="24"/>
          <w:szCs w:val="24"/>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6E8B1E0A" w14:textId="77777777" w:rsidR="005250BB" w:rsidRPr="002B08AA" w:rsidRDefault="005250BB" w:rsidP="005250BB">
      <w:pPr>
        <w:ind w:left="2268"/>
        <w:jc w:val="both"/>
        <w:rPr>
          <w:b/>
          <w:bCs/>
          <w:i/>
          <w:iCs/>
          <w:sz w:val="24"/>
          <w:szCs w:val="24"/>
        </w:rPr>
      </w:pPr>
    </w:p>
    <w:p w14:paraId="6A0C67C8" w14:textId="77777777" w:rsidR="005250BB" w:rsidRPr="002B08AA" w:rsidRDefault="005250BB" w:rsidP="005250BB">
      <w:pPr>
        <w:ind w:left="2268"/>
        <w:jc w:val="both"/>
        <w:rPr>
          <w:i/>
          <w:iCs/>
          <w:sz w:val="24"/>
          <w:szCs w:val="24"/>
        </w:rPr>
      </w:pPr>
      <w:r w:rsidRPr="002B08AA">
        <w:rPr>
          <w:i/>
          <w:iCs/>
          <w:sz w:val="24"/>
          <w:szCs w:val="24"/>
        </w:rPr>
        <w:t xml:space="preserve">I - Composição de custos unitários menores ou iguais à mediana do item correspondente no painel para consulta de preços ou no banco de preços </w:t>
      </w:r>
      <w:r w:rsidRPr="002B08AA">
        <w:rPr>
          <w:i/>
          <w:iCs/>
          <w:sz w:val="24"/>
          <w:szCs w:val="24"/>
        </w:rPr>
        <w:lastRenderedPageBreak/>
        <w:t>em saúde disponíveis no Portal Nacional de Contratações Públicas (PNCP);</w:t>
      </w:r>
    </w:p>
    <w:p w14:paraId="78F65120" w14:textId="77777777" w:rsidR="005250BB" w:rsidRPr="002B08AA" w:rsidRDefault="005250BB" w:rsidP="005250BB">
      <w:pPr>
        <w:ind w:left="2268"/>
        <w:jc w:val="both"/>
        <w:rPr>
          <w:b/>
          <w:bCs/>
          <w:i/>
          <w:iCs/>
          <w:sz w:val="24"/>
          <w:szCs w:val="24"/>
        </w:rPr>
      </w:pPr>
    </w:p>
    <w:p w14:paraId="1C9320ED" w14:textId="77777777" w:rsidR="005250BB" w:rsidRPr="002B08AA" w:rsidRDefault="005250BB" w:rsidP="005250BB">
      <w:pPr>
        <w:ind w:left="2268"/>
        <w:jc w:val="both"/>
        <w:rPr>
          <w:b/>
          <w:bCs/>
          <w:i/>
          <w:iCs/>
          <w:sz w:val="24"/>
          <w:szCs w:val="24"/>
        </w:rPr>
      </w:pPr>
      <w:r w:rsidRPr="002B08AA">
        <w:rPr>
          <w:b/>
          <w:bCs/>
          <w:i/>
          <w:iCs/>
          <w:sz w:val="24"/>
          <w:szCs w:val="24"/>
        </w:rPr>
        <w:t xml:space="preserve">II - Contratações similares feitas pela Administração Pública, em execução ou concluídas no período de 1 (um) ano anterior à data da pesquisa de preços, inclusive mediante sistema de registro de preços, observado o índice de atualização de preços correspondente; </w:t>
      </w:r>
    </w:p>
    <w:p w14:paraId="5362F7F1" w14:textId="77777777" w:rsidR="005250BB" w:rsidRPr="002B08AA" w:rsidRDefault="005250BB" w:rsidP="005250BB">
      <w:pPr>
        <w:ind w:left="2268"/>
        <w:jc w:val="both"/>
        <w:rPr>
          <w:i/>
          <w:iCs/>
          <w:sz w:val="24"/>
          <w:szCs w:val="24"/>
        </w:rPr>
      </w:pPr>
    </w:p>
    <w:p w14:paraId="16CEBC35" w14:textId="77777777" w:rsidR="005250BB" w:rsidRPr="002B08AA" w:rsidRDefault="005250BB" w:rsidP="005250BB">
      <w:pPr>
        <w:ind w:left="2268"/>
        <w:jc w:val="both"/>
        <w:rPr>
          <w:i/>
          <w:iCs/>
          <w:sz w:val="24"/>
          <w:szCs w:val="24"/>
        </w:rPr>
      </w:pPr>
      <w:r w:rsidRPr="002B08AA">
        <w:rPr>
          <w:i/>
          <w:iCs/>
          <w:sz w:val="24"/>
          <w:szCs w:val="24"/>
        </w:rPr>
        <w:t xml:space="preserve">III - utilização de dados de pesquisa publicada em mídia especializada, de tabela de referência formalmente aprovada pelo Poder Executivo federal e de sítios eletrônicos especializados ou de domínio amplo, desde que contenham a data e hora de acesso; </w:t>
      </w:r>
    </w:p>
    <w:p w14:paraId="14170710" w14:textId="77777777" w:rsidR="005250BB" w:rsidRPr="002B08AA" w:rsidRDefault="005250BB" w:rsidP="005250BB">
      <w:pPr>
        <w:ind w:left="2268"/>
        <w:jc w:val="both"/>
        <w:rPr>
          <w:i/>
          <w:iCs/>
          <w:sz w:val="24"/>
          <w:szCs w:val="24"/>
        </w:rPr>
      </w:pPr>
    </w:p>
    <w:p w14:paraId="5276A111" w14:textId="77777777" w:rsidR="005250BB" w:rsidRPr="002B08AA" w:rsidRDefault="005250BB" w:rsidP="005250BB">
      <w:pPr>
        <w:ind w:left="2268"/>
        <w:jc w:val="both"/>
        <w:rPr>
          <w:i/>
          <w:iCs/>
          <w:sz w:val="24"/>
          <w:szCs w:val="24"/>
        </w:rPr>
      </w:pPr>
      <w:r w:rsidRPr="002B08AA">
        <w:rPr>
          <w:i/>
          <w:iCs/>
          <w:sz w:val="24"/>
          <w:szCs w:val="24"/>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2C0DE21E" w14:textId="77777777" w:rsidR="005250BB" w:rsidRPr="002B08AA" w:rsidRDefault="005250BB" w:rsidP="005250BB">
      <w:pPr>
        <w:ind w:left="2268"/>
        <w:jc w:val="both"/>
        <w:rPr>
          <w:i/>
          <w:iCs/>
          <w:sz w:val="24"/>
          <w:szCs w:val="24"/>
        </w:rPr>
      </w:pPr>
    </w:p>
    <w:p w14:paraId="2BA863AE" w14:textId="77777777" w:rsidR="005250BB" w:rsidRPr="002B08AA" w:rsidRDefault="005250BB" w:rsidP="005250BB">
      <w:pPr>
        <w:ind w:left="2268"/>
        <w:jc w:val="both"/>
        <w:rPr>
          <w:i/>
          <w:iCs/>
          <w:sz w:val="24"/>
          <w:szCs w:val="24"/>
        </w:rPr>
      </w:pPr>
      <w:r w:rsidRPr="002B08AA">
        <w:rPr>
          <w:i/>
          <w:iCs/>
          <w:sz w:val="24"/>
          <w:szCs w:val="24"/>
        </w:rPr>
        <w:t>V - Pesquisa na base nacional de notas fiscais eletrônicas, na forma de regulamento.”</w:t>
      </w:r>
    </w:p>
    <w:p w14:paraId="7604C853" w14:textId="77777777" w:rsidR="005250BB" w:rsidRPr="002B08AA" w:rsidRDefault="005250BB" w:rsidP="005250BB">
      <w:pPr>
        <w:jc w:val="both"/>
        <w:rPr>
          <w:sz w:val="24"/>
          <w:szCs w:val="24"/>
        </w:rPr>
      </w:pPr>
    </w:p>
    <w:p w14:paraId="3086083F" w14:textId="77777777" w:rsidR="005250BB" w:rsidRPr="002B08AA" w:rsidRDefault="005250BB" w:rsidP="005250BB">
      <w:pPr>
        <w:pStyle w:val="PargrafodaLista"/>
        <w:numPr>
          <w:ilvl w:val="0"/>
          <w:numId w:val="26"/>
        </w:numPr>
        <w:ind w:left="0" w:firstLine="0"/>
        <w:contextualSpacing/>
        <w:jc w:val="both"/>
        <w:rPr>
          <w:sz w:val="24"/>
          <w:szCs w:val="24"/>
        </w:rPr>
      </w:pPr>
      <w:r w:rsidRPr="002B08AA">
        <w:rPr>
          <w:b/>
          <w:bCs/>
          <w:sz w:val="24"/>
          <w:szCs w:val="24"/>
        </w:rPr>
        <w:t>DOS REQUISITOS DA CONTRATAÇÃO</w:t>
      </w:r>
      <w:r w:rsidRPr="002B08AA">
        <w:rPr>
          <w:sz w:val="24"/>
          <w:szCs w:val="24"/>
        </w:rPr>
        <w:t xml:space="preserve"> </w:t>
      </w:r>
    </w:p>
    <w:p w14:paraId="20F7288A" w14:textId="77777777" w:rsidR="005250BB" w:rsidRPr="002B08AA" w:rsidRDefault="005250BB" w:rsidP="005250BB">
      <w:pPr>
        <w:pStyle w:val="PargrafodaLista"/>
        <w:numPr>
          <w:ilvl w:val="1"/>
          <w:numId w:val="26"/>
        </w:numPr>
        <w:ind w:left="0" w:firstLine="0"/>
        <w:contextualSpacing/>
        <w:jc w:val="both"/>
        <w:rPr>
          <w:bCs/>
          <w:sz w:val="24"/>
          <w:szCs w:val="24"/>
        </w:rPr>
      </w:pPr>
      <w:r w:rsidRPr="002B08AA">
        <w:rPr>
          <w:bCs/>
          <w:sz w:val="24"/>
          <w:szCs w:val="24"/>
        </w:rPr>
        <w:t xml:space="preserve">O objeto desta contratação é caracterizado como comum, conforme inciso XIII do art. 6º da Lei 14.133/2021. </w:t>
      </w:r>
    </w:p>
    <w:p w14:paraId="44DAECD5" w14:textId="77777777" w:rsidR="005250BB" w:rsidRPr="002B08AA" w:rsidRDefault="005250BB" w:rsidP="005250BB">
      <w:pPr>
        <w:numPr>
          <w:ilvl w:val="1"/>
          <w:numId w:val="26"/>
        </w:numPr>
        <w:ind w:left="0" w:firstLine="0"/>
        <w:jc w:val="both"/>
        <w:rPr>
          <w:bCs/>
          <w:sz w:val="24"/>
          <w:szCs w:val="24"/>
        </w:rPr>
      </w:pPr>
      <w:r w:rsidRPr="002B08AA">
        <w:rPr>
          <w:bCs/>
          <w:sz w:val="24"/>
          <w:szCs w:val="24"/>
        </w:rPr>
        <w:t>O objeto desta contratação não se enquadra como bem de luxo, nos termos do artigo 38 do Decreto Municipal nº 035/2025</w:t>
      </w:r>
    </w:p>
    <w:p w14:paraId="1DBC71C9" w14:textId="77777777" w:rsidR="005250BB" w:rsidRPr="002B08AA" w:rsidRDefault="005250BB" w:rsidP="005250BB">
      <w:pPr>
        <w:numPr>
          <w:ilvl w:val="1"/>
          <w:numId w:val="26"/>
        </w:numPr>
        <w:ind w:left="0" w:firstLine="0"/>
        <w:jc w:val="both"/>
        <w:rPr>
          <w:bCs/>
          <w:sz w:val="24"/>
          <w:szCs w:val="24"/>
        </w:rPr>
      </w:pPr>
      <w:r w:rsidRPr="002B08AA">
        <w:rPr>
          <w:bCs/>
          <w:sz w:val="24"/>
          <w:szCs w:val="24"/>
        </w:rPr>
        <w:t>O prazo de vigência da contratação é de 12 (doze) meses, contados a partir da data da publicação do contrato ou do instrumento equivalente, podendo ser prorrogado, nos termos da lei;</w:t>
      </w:r>
    </w:p>
    <w:p w14:paraId="6165EDA8" w14:textId="77777777" w:rsidR="005250BB" w:rsidRPr="002B08AA" w:rsidRDefault="005250BB" w:rsidP="005250BB">
      <w:pPr>
        <w:numPr>
          <w:ilvl w:val="1"/>
          <w:numId w:val="26"/>
        </w:numPr>
        <w:ind w:left="0" w:firstLine="0"/>
        <w:jc w:val="both"/>
        <w:rPr>
          <w:bCs/>
          <w:sz w:val="24"/>
          <w:szCs w:val="24"/>
        </w:rPr>
      </w:pPr>
      <w:r w:rsidRPr="002B08AA">
        <w:rPr>
          <w:bCs/>
          <w:sz w:val="24"/>
          <w:szCs w:val="24"/>
        </w:rPr>
        <w:t>O contrato ou outro instrumento hábil que o substitua oferece maior detalhamento das regras que serão aplicadas em relação à vigência da contratação.</w:t>
      </w:r>
    </w:p>
    <w:p w14:paraId="1E5B245E" w14:textId="77777777" w:rsidR="005250BB" w:rsidRPr="002B08AA" w:rsidRDefault="005250BB" w:rsidP="005250BB">
      <w:pPr>
        <w:jc w:val="both"/>
        <w:rPr>
          <w:sz w:val="24"/>
          <w:szCs w:val="24"/>
        </w:rPr>
      </w:pPr>
    </w:p>
    <w:p w14:paraId="298EF7ED" w14:textId="77777777" w:rsidR="005250BB" w:rsidRPr="002B08AA" w:rsidRDefault="005250BB" w:rsidP="005250BB">
      <w:pPr>
        <w:ind w:right="284"/>
        <w:rPr>
          <w:sz w:val="24"/>
          <w:szCs w:val="24"/>
        </w:rPr>
      </w:pPr>
      <w:r w:rsidRPr="002B08AA">
        <w:rPr>
          <w:b/>
          <w:bCs/>
          <w:sz w:val="24"/>
          <w:szCs w:val="24"/>
        </w:rPr>
        <w:t>6. REQUISITOS DA CONTRATAÇÃO</w:t>
      </w:r>
    </w:p>
    <w:p w14:paraId="6CCA0767" w14:textId="77777777" w:rsidR="005250BB" w:rsidRPr="002B08AA" w:rsidRDefault="005250BB" w:rsidP="005250BB">
      <w:pPr>
        <w:ind w:right="284"/>
        <w:jc w:val="both"/>
        <w:rPr>
          <w:b/>
          <w:bCs/>
          <w:sz w:val="24"/>
          <w:szCs w:val="24"/>
        </w:rPr>
      </w:pPr>
      <w:r w:rsidRPr="002B08AA">
        <w:rPr>
          <w:b/>
          <w:bCs/>
          <w:sz w:val="24"/>
          <w:szCs w:val="24"/>
        </w:rPr>
        <w:t>6.1. Sustentabilidade:</w:t>
      </w:r>
    </w:p>
    <w:p w14:paraId="1D8ADF20" w14:textId="77777777" w:rsidR="005250BB" w:rsidRPr="002B08AA" w:rsidRDefault="005250BB" w:rsidP="005250BB">
      <w:pPr>
        <w:pStyle w:val="PargrafodaLista"/>
        <w:numPr>
          <w:ilvl w:val="2"/>
          <w:numId w:val="31"/>
        </w:numPr>
        <w:ind w:left="2268" w:right="284" w:firstLine="0"/>
        <w:contextualSpacing/>
        <w:jc w:val="both"/>
        <w:rPr>
          <w:b/>
          <w:bCs/>
          <w:sz w:val="24"/>
          <w:szCs w:val="24"/>
        </w:rPr>
      </w:pPr>
      <w:r w:rsidRPr="002B08AA">
        <w:rPr>
          <w:sz w:val="24"/>
          <w:szCs w:val="24"/>
        </w:rPr>
        <w:t>Além de critérios de sustentabilidade eventualmente inseridos na descrição do objeto, devem ser atendidos os seguintes requisitos, que se baseiam no Guia Nacional de Contratações Sustentáveis:</w:t>
      </w:r>
    </w:p>
    <w:p w14:paraId="739E86E5" w14:textId="77777777" w:rsidR="005250BB" w:rsidRPr="002B08AA" w:rsidRDefault="005250BB" w:rsidP="005250BB">
      <w:pPr>
        <w:pStyle w:val="PargrafodaLista"/>
        <w:ind w:left="2268" w:right="284"/>
        <w:rPr>
          <w:b/>
          <w:bCs/>
          <w:sz w:val="24"/>
          <w:szCs w:val="24"/>
        </w:rPr>
      </w:pPr>
    </w:p>
    <w:p w14:paraId="23A9E8D8" w14:textId="77777777" w:rsidR="005250BB" w:rsidRPr="002B08AA" w:rsidRDefault="005250BB" w:rsidP="005250BB">
      <w:pPr>
        <w:pStyle w:val="PargrafodaLista"/>
        <w:numPr>
          <w:ilvl w:val="0"/>
          <w:numId w:val="18"/>
        </w:numPr>
        <w:ind w:left="2268" w:right="284" w:firstLine="0"/>
        <w:contextualSpacing/>
        <w:jc w:val="both"/>
        <w:rPr>
          <w:bCs/>
          <w:sz w:val="24"/>
          <w:szCs w:val="24"/>
        </w:rPr>
      </w:pPr>
      <w:r w:rsidRPr="002B08AA">
        <w:rPr>
          <w:bCs/>
          <w:sz w:val="24"/>
          <w:szCs w:val="24"/>
        </w:rPr>
        <w:t>Sempre que possível, deve-se priorizar a aquisição de produtos com maior durabilidade e compatibilidade com os dispositivos médicos já implantados, a fim de reduzir a geração de resíduos hospitalares e o descarte precoce de equipamentos;</w:t>
      </w:r>
    </w:p>
    <w:p w14:paraId="48565E71" w14:textId="77777777" w:rsidR="005250BB" w:rsidRPr="002B08AA" w:rsidRDefault="005250BB" w:rsidP="005250BB">
      <w:pPr>
        <w:pStyle w:val="PargrafodaLista"/>
        <w:numPr>
          <w:ilvl w:val="0"/>
          <w:numId w:val="18"/>
        </w:numPr>
        <w:ind w:left="2268" w:right="284" w:firstLine="0"/>
        <w:contextualSpacing/>
        <w:jc w:val="both"/>
        <w:rPr>
          <w:bCs/>
          <w:sz w:val="24"/>
          <w:szCs w:val="24"/>
        </w:rPr>
      </w:pPr>
      <w:r w:rsidRPr="002B08AA">
        <w:rPr>
          <w:bCs/>
          <w:sz w:val="24"/>
          <w:szCs w:val="24"/>
        </w:rPr>
        <w:t>Os produtos devem ser fornecidos com embalagens minimizadas e recicláveis, observadas as normas sanitárias e de integridades do material, evitando o uso de materiais d difícil reciclagem, como plástico multicamadas e isopor, sempre que tecnicamente possível.</w:t>
      </w:r>
    </w:p>
    <w:p w14:paraId="3471E2D4" w14:textId="77777777" w:rsidR="005250BB" w:rsidRPr="002B08AA" w:rsidRDefault="005250BB" w:rsidP="005250BB">
      <w:pPr>
        <w:pStyle w:val="PargrafodaLista"/>
        <w:numPr>
          <w:ilvl w:val="0"/>
          <w:numId w:val="18"/>
        </w:numPr>
        <w:ind w:left="2268" w:right="284" w:firstLine="0"/>
        <w:contextualSpacing/>
        <w:jc w:val="both"/>
        <w:rPr>
          <w:bCs/>
          <w:sz w:val="24"/>
          <w:szCs w:val="24"/>
        </w:rPr>
      </w:pPr>
      <w:r w:rsidRPr="002B08AA">
        <w:rPr>
          <w:bCs/>
          <w:sz w:val="24"/>
          <w:szCs w:val="24"/>
        </w:rPr>
        <w:t>Os fornecedores deverão apresentar, quando aplicável, comprovação de regularidade ambiental no processo de produção, transporte e descarte dos materiais, bem como observar as diretrizes da logísticas reversa previstas na Lei n°12.305/20109(Política Nacional de Resíduos Sólidos).</w:t>
      </w:r>
    </w:p>
    <w:p w14:paraId="767AD97D" w14:textId="77777777" w:rsidR="005250BB" w:rsidRPr="002B08AA" w:rsidRDefault="005250BB" w:rsidP="005250BB">
      <w:pPr>
        <w:pStyle w:val="PargrafodaLista"/>
        <w:numPr>
          <w:ilvl w:val="0"/>
          <w:numId w:val="18"/>
        </w:numPr>
        <w:ind w:left="2268" w:right="284" w:firstLine="0"/>
        <w:contextualSpacing/>
        <w:jc w:val="both"/>
        <w:rPr>
          <w:bCs/>
          <w:sz w:val="24"/>
          <w:szCs w:val="24"/>
        </w:rPr>
      </w:pPr>
      <w:r w:rsidRPr="002B08AA">
        <w:rPr>
          <w:bCs/>
          <w:sz w:val="24"/>
          <w:szCs w:val="24"/>
        </w:rPr>
        <w:lastRenderedPageBreak/>
        <w:t>Recomenda-se que os fornecedores adotem boas práticas socioambientais, incluindo a valorização da diversidade e o respeito aos direitos trabalhistas, como critérios de responsabilidade corporativa.</w:t>
      </w:r>
    </w:p>
    <w:p w14:paraId="61F69568" w14:textId="77777777" w:rsidR="005250BB" w:rsidRPr="002B08AA" w:rsidRDefault="005250BB" w:rsidP="005250BB">
      <w:pPr>
        <w:ind w:right="284"/>
        <w:jc w:val="both"/>
        <w:rPr>
          <w:b/>
          <w:bCs/>
          <w:sz w:val="24"/>
          <w:szCs w:val="24"/>
        </w:rPr>
      </w:pPr>
    </w:p>
    <w:p w14:paraId="4BCEA081" w14:textId="77777777" w:rsidR="005250BB" w:rsidRPr="002B08AA" w:rsidRDefault="005250BB" w:rsidP="005250BB">
      <w:pPr>
        <w:ind w:right="284"/>
        <w:jc w:val="both"/>
        <w:rPr>
          <w:b/>
          <w:bCs/>
          <w:sz w:val="24"/>
          <w:szCs w:val="24"/>
        </w:rPr>
      </w:pPr>
      <w:r w:rsidRPr="002B08AA">
        <w:rPr>
          <w:b/>
          <w:bCs/>
          <w:sz w:val="24"/>
          <w:szCs w:val="24"/>
        </w:rPr>
        <w:t>6.2. Subcontratação</w:t>
      </w:r>
    </w:p>
    <w:p w14:paraId="50F05A04" w14:textId="77777777" w:rsidR="005250BB" w:rsidRPr="002B08AA" w:rsidRDefault="005250BB" w:rsidP="005250BB">
      <w:pPr>
        <w:tabs>
          <w:tab w:val="left" w:pos="284"/>
        </w:tabs>
        <w:ind w:right="284" w:firstLine="2268"/>
        <w:jc w:val="both"/>
        <w:rPr>
          <w:b/>
          <w:bCs/>
          <w:sz w:val="24"/>
          <w:szCs w:val="24"/>
        </w:rPr>
      </w:pPr>
      <w:r w:rsidRPr="002B08AA">
        <w:rPr>
          <w:sz w:val="24"/>
          <w:szCs w:val="24"/>
        </w:rPr>
        <w:t>6.2.1 Não é admitida a subcontratação do objeto contratual.</w:t>
      </w:r>
    </w:p>
    <w:p w14:paraId="2FBA2D89" w14:textId="77777777" w:rsidR="005250BB" w:rsidRPr="002B08AA" w:rsidRDefault="005250BB" w:rsidP="005250BB">
      <w:pPr>
        <w:tabs>
          <w:tab w:val="left" w:pos="284"/>
        </w:tabs>
        <w:ind w:right="284"/>
        <w:jc w:val="both"/>
        <w:rPr>
          <w:b/>
          <w:bCs/>
          <w:sz w:val="24"/>
          <w:szCs w:val="24"/>
        </w:rPr>
      </w:pPr>
    </w:p>
    <w:p w14:paraId="1471B1B2" w14:textId="77777777" w:rsidR="005250BB" w:rsidRPr="002B08AA" w:rsidRDefault="005250BB" w:rsidP="005250BB">
      <w:pPr>
        <w:tabs>
          <w:tab w:val="left" w:pos="284"/>
        </w:tabs>
        <w:ind w:right="284"/>
        <w:jc w:val="both"/>
        <w:rPr>
          <w:b/>
          <w:bCs/>
          <w:sz w:val="24"/>
          <w:szCs w:val="24"/>
        </w:rPr>
      </w:pPr>
      <w:r w:rsidRPr="002B08AA">
        <w:rPr>
          <w:b/>
          <w:bCs/>
          <w:sz w:val="24"/>
          <w:szCs w:val="24"/>
        </w:rPr>
        <w:t>6.3. Garantia da contratação</w:t>
      </w:r>
    </w:p>
    <w:p w14:paraId="68BAB3BB" w14:textId="77777777" w:rsidR="005250BB" w:rsidRPr="002B08AA" w:rsidRDefault="005250BB" w:rsidP="005250BB">
      <w:pPr>
        <w:pStyle w:val="PargrafodaLista"/>
        <w:numPr>
          <w:ilvl w:val="2"/>
          <w:numId w:val="29"/>
        </w:numPr>
        <w:ind w:left="2268" w:right="284" w:firstLine="0"/>
        <w:contextualSpacing/>
        <w:jc w:val="both"/>
        <w:rPr>
          <w:b/>
          <w:bCs/>
          <w:sz w:val="24"/>
          <w:szCs w:val="24"/>
        </w:rPr>
      </w:pPr>
      <w:r w:rsidRPr="002B08AA">
        <w:rPr>
          <w:sz w:val="24"/>
          <w:szCs w:val="24"/>
        </w:rPr>
        <w:t>Não haverá exigência da garantia da contratação dos artigos 96 e seguintes da Lei nº 14.133/2021, pois o objeto será executado de forma imediata ou em prazo certo e determinado, mediante pagamento posterior, o que reduz significativamente os riscos para administração.</w:t>
      </w:r>
    </w:p>
    <w:p w14:paraId="5D8E045E" w14:textId="77777777" w:rsidR="005250BB" w:rsidRPr="002B08AA" w:rsidRDefault="005250BB" w:rsidP="005250BB">
      <w:pPr>
        <w:ind w:right="284"/>
        <w:jc w:val="both"/>
        <w:rPr>
          <w:b/>
          <w:bCs/>
          <w:sz w:val="24"/>
          <w:szCs w:val="24"/>
        </w:rPr>
      </w:pPr>
    </w:p>
    <w:p w14:paraId="2C4A7885" w14:textId="77777777" w:rsidR="005250BB" w:rsidRPr="002B08AA" w:rsidRDefault="005250BB" w:rsidP="005250BB">
      <w:pPr>
        <w:ind w:right="284"/>
        <w:jc w:val="both"/>
        <w:rPr>
          <w:b/>
          <w:bCs/>
          <w:sz w:val="24"/>
          <w:szCs w:val="24"/>
        </w:rPr>
      </w:pPr>
      <w:r w:rsidRPr="002B08AA">
        <w:rPr>
          <w:b/>
          <w:bCs/>
          <w:sz w:val="24"/>
          <w:szCs w:val="24"/>
        </w:rPr>
        <w:t>6.4. Garantia do produto</w:t>
      </w:r>
    </w:p>
    <w:p w14:paraId="3FFE4F26" w14:textId="77777777" w:rsidR="005250BB" w:rsidRPr="002B08AA" w:rsidRDefault="005250BB" w:rsidP="005250BB">
      <w:pPr>
        <w:tabs>
          <w:tab w:val="left" w:pos="284"/>
        </w:tabs>
        <w:ind w:left="2268" w:right="284"/>
        <w:jc w:val="both"/>
        <w:rPr>
          <w:sz w:val="24"/>
          <w:szCs w:val="24"/>
        </w:rPr>
      </w:pPr>
      <w:r w:rsidRPr="002B08AA">
        <w:rPr>
          <w:sz w:val="24"/>
          <w:szCs w:val="24"/>
        </w:rPr>
        <w:t>6.4.1 As garantias do produto são aquelas exigidas na legislação de regência.</w:t>
      </w:r>
    </w:p>
    <w:p w14:paraId="1A2F2D90" w14:textId="77777777" w:rsidR="005250BB" w:rsidRPr="002B08AA" w:rsidRDefault="005250BB" w:rsidP="005250BB">
      <w:pPr>
        <w:tabs>
          <w:tab w:val="left" w:pos="284"/>
        </w:tabs>
        <w:ind w:left="2268" w:right="284"/>
        <w:jc w:val="both"/>
        <w:rPr>
          <w:b/>
          <w:bCs/>
          <w:sz w:val="24"/>
          <w:szCs w:val="24"/>
        </w:rPr>
      </w:pPr>
    </w:p>
    <w:p w14:paraId="1EF3AF1A" w14:textId="77777777" w:rsidR="005250BB" w:rsidRPr="002B08AA" w:rsidRDefault="005250BB" w:rsidP="005250BB">
      <w:pPr>
        <w:tabs>
          <w:tab w:val="left" w:pos="284"/>
        </w:tabs>
        <w:ind w:left="2268" w:right="284"/>
        <w:jc w:val="both"/>
        <w:rPr>
          <w:b/>
          <w:bCs/>
          <w:sz w:val="24"/>
          <w:szCs w:val="24"/>
        </w:rPr>
      </w:pPr>
    </w:p>
    <w:p w14:paraId="05913E5B" w14:textId="77777777" w:rsidR="005250BB" w:rsidRPr="002B08AA" w:rsidRDefault="005250BB" w:rsidP="005250BB">
      <w:pPr>
        <w:tabs>
          <w:tab w:val="left" w:pos="284"/>
        </w:tabs>
        <w:ind w:left="2268" w:right="284"/>
        <w:jc w:val="both"/>
        <w:rPr>
          <w:b/>
          <w:bCs/>
          <w:sz w:val="24"/>
          <w:szCs w:val="24"/>
        </w:rPr>
      </w:pPr>
    </w:p>
    <w:p w14:paraId="3011EE98" w14:textId="77777777" w:rsidR="005250BB" w:rsidRPr="002B08AA" w:rsidRDefault="005250BB" w:rsidP="005250BB">
      <w:pPr>
        <w:tabs>
          <w:tab w:val="left" w:pos="284"/>
        </w:tabs>
        <w:ind w:right="284"/>
        <w:jc w:val="both"/>
        <w:rPr>
          <w:b/>
          <w:bCs/>
          <w:sz w:val="24"/>
          <w:szCs w:val="24"/>
        </w:rPr>
      </w:pPr>
      <w:r w:rsidRPr="002B08AA">
        <w:rPr>
          <w:b/>
          <w:bCs/>
          <w:sz w:val="24"/>
          <w:szCs w:val="24"/>
        </w:rPr>
        <w:t>6.5. Indicação de marcas e modelo</w:t>
      </w:r>
    </w:p>
    <w:p w14:paraId="3AFB0646" w14:textId="77777777" w:rsidR="005250BB" w:rsidRPr="002B08AA" w:rsidRDefault="005250BB" w:rsidP="005250BB">
      <w:pPr>
        <w:tabs>
          <w:tab w:val="left" w:pos="923"/>
        </w:tabs>
        <w:ind w:left="2268" w:right="284"/>
        <w:jc w:val="both"/>
      </w:pPr>
      <w:r w:rsidRPr="002B08AA">
        <w:rPr>
          <w:color w:val="020202"/>
          <w:w w:val="105"/>
          <w:sz w:val="24"/>
          <w:szCs w:val="24"/>
        </w:rPr>
        <w:t>6..5.1. Na presente contratação não será admitida a indicação exclusiva de marcas.</w:t>
      </w:r>
    </w:p>
    <w:p w14:paraId="4B2C8917" w14:textId="77777777" w:rsidR="005250BB" w:rsidRPr="002B08AA" w:rsidRDefault="005250BB" w:rsidP="005250BB">
      <w:pPr>
        <w:jc w:val="both"/>
        <w:rPr>
          <w:b/>
          <w:bCs/>
          <w:sz w:val="24"/>
          <w:szCs w:val="24"/>
        </w:rPr>
      </w:pPr>
    </w:p>
    <w:p w14:paraId="06941325" w14:textId="77777777" w:rsidR="005250BB" w:rsidRPr="002B08AA" w:rsidRDefault="005250BB" w:rsidP="005250BB">
      <w:pPr>
        <w:jc w:val="both"/>
        <w:rPr>
          <w:sz w:val="24"/>
          <w:szCs w:val="24"/>
        </w:rPr>
      </w:pPr>
      <w:r w:rsidRPr="002B08AA">
        <w:rPr>
          <w:b/>
          <w:bCs/>
          <w:sz w:val="24"/>
          <w:szCs w:val="24"/>
        </w:rPr>
        <w:t xml:space="preserve">7. </w:t>
      </w:r>
      <w:r w:rsidRPr="002B08AA">
        <w:rPr>
          <w:sz w:val="24"/>
          <w:szCs w:val="24"/>
        </w:rPr>
        <w:t xml:space="preserve"> </w:t>
      </w:r>
      <w:r w:rsidRPr="002B08AA">
        <w:rPr>
          <w:b/>
          <w:bCs/>
          <w:sz w:val="24"/>
          <w:szCs w:val="24"/>
        </w:rPr>
        <w:t>VALOR ESTIMADO</w:t>
      </w:r>
    </w:p>
    <w:p w14:paraId="79AF3978" w14:textId="77777777" w:rsidR="005250BB" w:rsidRPr="002B08AA" w:rsidRDefault="005250BB" w:rsidP="005250BB">
      <w:pPr>
        <w:jc w:val="both"/>
        <w:rPr>
          <w:sz w:val="24"/>
          <w:szCs w:val="24"/>
        </w:rPr>
      </w:pPr>
      <w:r w:rsidRPr="002B08AA">
        <w:rPr>
          <w:sz w:val="24"/>
          <w:szCs w:val="24"/>
        </w:rPr>
        <w:t xml:space="preserve">7.1. O valor total estimado da contratação é de R$ 23.334,89 (Vinte e três mil, trezentos e trinta e quatro reais, oitenta e nove centavos). </w:t>
      </w:r>
    </w:p>
    <w:p w14:paraId="523CB84A" w14:textId="77777777" w:rsidR="005250BB" w:rsidRPr="002B08AA" w:rsidRDefault="005250BB" w:rsidP="005250BB">
      <w:pPr>
        <w:jc w:val="both"/>
        <w:rPr>
          <w:sz w:val="24"/>
          <w:szCs w:val="24"/>
        </w:rPr>
      </w:pPr>
    </w:p>
    <w:p w14:paraId="7E76C6EC" w14:textId="77777777" w:rsidR="005250BB" w:rsidRPr="002B08AA" w:rsidRDefault="005250BB" w:rsidP="005250BB">
      <w:pPr>
        <w:jc w:val="both"/>
        <w:rPr>
          <w:sz w:val="24"/>
          <w:szCs w:val="24"/>
        </w:rPr>
      </w:pPr>
      <w:r w:rsidRPr="002B08AA">
        <w:rPr>
          <w:b/>
          <w:bCs/>
          <w:sz w:val="24"/>
          <w:szCs w:val="24"/>
        </w:rPr>
        <w:t>8</w:t>
      </w:r>
      <w:r w:rsidRPr="002B08AA">
        <w:rPr>
          <w:sz w:val="24"/>
          <w:szCs w:val="24"/>
        </w:rPr>
        <w:t xml:space="preserve">. </w:t>
      </w:r>
      <w:r w:rsidRPr="002B08AA">
        <w:rPr>
          <w:b/>
          <w:bCs/>
          <w:sz w:val="24"/>
          <w:szCs w:val="24"/>
        </w:rPr>
        <w:t>RECURSOS</w:t>
      </w:r>
    </w:p>
    <w:p w14:paraId="2DBA35FC" w14:textId="77777777" w:rsidR="005250BB" w:rsidRPr="002B08AA" w:rsidRDefault="005250BB" w:rsidP="005250BB">
      <w:pPr>
        <w:jc w:val="both"/>
        <w:rPr>
          <w:sz w:val="24"/>
          <w:szCs w:val="24"/>
        </w:rPr>
      </w:pPr>
      <w:r w:rsidRPr="002B08AA">
        <w:rPr>
          <w:sz w:val="24"/>
          <w:szCs w:val="24"/>
        </w:rPr>
        <w:t xml:space="preserve">8.1. Origem dos recursos, Emenda Parlamentar 09032021-011767/2021 </w:t>
      </w:r>
    </w:p>
    <w:p w14:paraId="5BB5CDE6" w14:textId="77777777" w:rsidR="005250BB" w:rsidRPr="002B08AA" w:rsidRDefault="005250BB" w:rsidP="005250BB">
      <w:pPr>
        <w:jc w:val="both"/>
        <w:rPr>
          <w:sz w:val="24"/>
          <w:szCs w:val="24"/>
        </w:rPr>
      </w:pPr>
    </w:p>
    <w:p w14:paraId="68A8EA16" w14:textId="77777777" w:rsidR="005250BB" w:rsidRPr="002B08AA" w:rsidRDefault="005250BB" w:rsidP="005250BB">
      <w:pPr>
        <w:jc w:val="both"/>
        <w:rPr>
          <w:b/>
          <w:bCs/>
          <w:sz w:val="24"/>
          <w:szCs w:val="24"/>
        </w:rPr>
      </w:pPr>
      <w:r w:rsidRPr="002B08AA">
        <w:rPr>
          <w:b/>
          <w:bCs/>
          <w:sz w:val="24"/>
          <w:szCs w:val="24"/>
        </w:rPr>
        <w:t>9. DA DOTAÇÃO ORÇAMENTÁRIA</w:t>
      </w:r>
    </w:p>
    <w:p w14:paraId="33293FA9" w14:textId="77777777" w:rsidR="005250BB" w:rsidRPr="002B08AA" w:rsidRDefault="005250BB" w:rsidP="005250BB">
      <w:pPr>
        <w:jc w:val="both"/>
        <w:rPr>
          <w:sz w:val="24"/>
          <w:szCs w:val="24"/>
        </w:rPr>
      </w:pPr>
      <w:r w:rsidRPr="002B08AA">
        <w:rPr>
          <w:sz w:val="24"/>
          <w:szCs w:val="24"/>
        </w:rPr>
        <w:t>9.1. Os recursos para custear a contratação decorrerão do orçamento da Secretaria Municipal de Promoção Social, qual seja:</w:t>
      </w:r>
    </w:p>
    <w:p w14:paraId="507BFEED" w14:textId="77777777" w:rsidR="005250BB" w:rsidRPr="002B08AA" w:rsidRDefault="005250BB" w:rsidP="005250BB">
      <w:pPr>
        <w:jc w:val="both"/>
        <w:rPr>
          <w:sz w:val="24"/>
          <w:szCs w:val="24"/>
        </w:rPr>
      </w:pPr>
      <w:r w:rsidRPr="002B08AA">
        <w:rPr>
          <w:sz w:val="24"/>
          <w:szCs w:val="24"/>
        </w:rPr>
        <w:t>04.01.08.244.1116.2060 – 4.4.90.52.00 – Fonte 100 – Ficha 0370</w:t>
      </w:r>
    </w:p>
    <w:p w14:paraId="3FEF9D58" w14:textId="77777777" w:rsidR="005250BB" w:rsidRPr="002B08AA" w:rsidRDefault="005250BB" w:rsidP="005250BB">
      <w:pPr>
        <w:jc w:val="both"/>
        <w:rPr>
          <w:b/>
          <w:bCs/>
          <w:sz w:val="24"/>
          <w:szCs w:val="24"/>
        </w:rPr>
      </w:pPr>
    </w:p>
    <w:p w14:paraId="66740B3D" w14:textId="77777777" w:rsidR="005250BB" w:rsidRPr="002B08AA" w:rsidRDefault="005250BB" w:rsidP="005250BB">
      <w:pPr>
        <w:jc w:val="both"/>
        <w:rPr>
          <w:b/>
          <w:bCs/>
          <w:sz w:val="24"/>
          <w:szCs w:val="24"/>
        </w:rPr>
      </w:pPr>
      <w:r w:rsidRPr="002B08AA">
        <w:rPr>
          <w:b/>
          <w:bCs/>
          <w:sz w:val="24"/>
          <w:szCs w:val="24"/>
        </w:rPr>
        <w:t xml:space="preserve">10. REGIME DE CONTRATAÇÃO </w:t>
      </w:r>
    </w:p>
    <w:p w14:paraId="0CE00DF0" w14:textId="77777777" w:rsidR="005250BB" w:rsidRPr="002B08AA" w:rsidRDefault="005250BB" w:rsidP="005250BB">
      <w:pPr>
        <w:jc w:val="both"/>
        <w:rPr>
          <w:sz w:val="24"/>
          <w:szCs w:val="24"/>
        </w:rPr>
      </w:pPr>
      <w:r w:rsidRPr="002B08AA">
        <w:rPr>
          <w:sz w:val="24"/>
          <w:szCs w:val="24"/>
        </w:rPr>
        <w:t xml:space="preserve">10.1. O tipo de licitação será o MENOR PREÇO, conforme condições previstas neste instrumento. </w:t>
      </w:r>
    </w:p>
    <w:p w14:paraId="0A835D73" w14:textId="77777777" w:rsidR="005250BB" w:rsidRPr="002B08AA" w:rsidRDefault="005250BB" w:rsidP="005250BB">
      <w:pPr>
        <w:jc w:val="both"/>
        <w:rPr>
          <w:sz w:val="24"/>
          <w:szCs w:val="24"/>
        </w:rPr>
      </w:pPr>
      <w:r w:rsidRPr="002B08AA">
        <w:rPr>
          <w:sz w:val="24"/>
          <w:szCs w:val="24"/>
        </w:rPr>
        <w:t>10.2. Todas as despesas relativas à prestação dos serviços serão da inteira responsabilidade da Contratada.</w:t>
      </w:r>
    </w:p>
    <w:p w14:paraId="6CA4AD29" w14:textId="77777777" w:rsidR="005250BB" w:rsidRPr="002B08AA" w:rsidRDefault="005250BB" w:rsidP="005250BB">
      <w:pPr>
        <w:jc w:val="both"/>
        <w:rPr>
          <w:sz w:val="24"/>
          <w:szCs w:val="24"/>
        </w:rPr>
      </w:pPr>
    </w:p>
    <w:p w14:paraId="0493FA6E" w14:textId="77777777" w:rsidR="005250BB" w:rsidRPr="002B08AA" w:rsidRDefault="005250BB" w:rsidP="005250BB">
      <w:pPr>
        <w:pStyle w:val="PargrafodaLista"/>
        <w:numPr>
          <w:ilvl w:val="0"/>
          <w:numId w:val="21"/>
        </w:numPr>
        <w:ind w:left="426" w:hanging="426"/>
        <w:contextualSpacing/>
        <w:jc w:val="both"/>
        <w:rPr>
          <w:b/>
          <w:bCs/>
          <w:sz w:val="24"/>
          <w:szCs w:val="24"/>
        </w:rPr>
      </w:pPr>
      <w:r w:rsidRPr="002B08AA">
        <w:rPr>
          <w:b/>
          <w:bCs/>
          <w:sz w:val="24"/>
          <w:szCs w:val="24"/>
        </w:rPr>
        <w:t xml:space="preserve"> MODELO DE EXECUÇÃO DO OBJETO</w:t>
      </w:r>
    </w:p>
    <w:p w14:paraId="3BFAFD3E" w14:textId="77777777" w:rsidR="005250BB" w:rsidRPr="002B08AA" w:rsidRDefault="005250BB" w:rsidP="005250BB">
      <w:pPr>
        <w:ind w:right="142"/>
        <w:jc w:val="both"/>
        <w:rPr>
          <w:sz w:val="24"/>
          <w:szCs w:val="24"/>
        </w:rPr>
      </w:pPr>
      <w:r w:rsidRPr="002B08AA">
        <w:rPr>
          <w:sz w:val="24"/>
          <w:szCs w:val="24"/>
        </w:rPr>
        <w:t>11.1. Os serviços serão prestados na sede da contratante, e da contratada, de forma presencial e online, conforme já descrito neste TR.</w:t>
      </w:r>
    </w:p>
    <w:p w14:paraId="26D1FE9A" w14:textId="77777777" w:rsidR="005250BB" w:rsidRPr="002B08AA" w:rsidRDefault="005250BB" w:rsidP="005250BB">
      <w:pPr>
        <w:pStyle w:val="PargrafodaLista"/>
        <w:numPr>
          <w:ilvl w:val="1"/>
          <w:numId w:val="22"/>
        </w:numPr>
        <w:ind w:left="0" w:right="142" w:firstLine="0"/>
        <w:contextualSpacing/>
        <w:jc w:val="both"/>
        <w:rPr>
          <w:sz w:val="24"/>
          <w:szCs w:val="24"/>
        </w:rPr>
      </w:pPr>
      <w:r w:rsidRPr="002B08AA">
        <w:rPr>
          <w:sz w:val="24"/>
          <w:szCs w:val="24"/>
        </w:rPr>
        <w:t>Todas as despesas relativas à prestação dos serviços serão da inteira responsabilidade da Contratada.</w:t>
      </w:r>
    </w:p>
    <w:p w14:paraId="612133EF" w14:textId="77777777" w:rsidR="005250BB" w:rsidRPr="002B08AA" w:rsidRDefault="005250BB" w:rsidP="005250BB">
      <w:pPr>
        <w:pStyle w:val="PargrafodaLista"/>
        <w:ind w:left="510" w:right="142"/>
        <w:rPr>
          <w:b/>
          <w:bCs/>
          <w:sz w:val="24"/>
          <w:szCs w:val="24"/>
        </w:rPr>
      </w:pPr>
    </w:p>
    <w:p w14:paraId="51D2376F" w14:textId="77777777" w:rsidR="005250BB" w:rsidRPr="002B08AA" w:rsidRDefault="005250BB" w:rsidP="005250BB">
      <w:pPr>
        <w:jc w:val="both"/>
        <w:rPr>
          <w:b/>
          <w:bCs/>
          <w:sz w:val="24"/>
          <w:szCs w:val="24"/>
        </w:rPr>
      </w:pPr>
      <w:r w:rsidRPr="002B08AA">
        <w:rPr>
          <w:b/>
          <w:bCs/>
          <w:sz w:val="24"/>
          <w:szCs w:val="24"/>
        </w:rPr>
        <w:t>12. DOS REQUISITOS DA CONTRATAÇÃO, FORMA E CRITÉRIOS DE SELEÇÃO DO FORNECEDOR E FORMA DA PRESTAÇÃO DOS SERVIÇOS</w:t>
      </w:r>
    </w:p>
    <w:p w14:paraId="08A56E7A" w14:textId="77777777" w:rsidR="005250BB" w:rsidRPr="002B08AA" w:rsidRDefault="005250BB" w:rsidP="005250BB">
      <w:pPr>
        <w:jc w:val="both"/>
        <w:rPr>
          <w:sz w:val="24"/>
          <w:szCs w:val="24"/>
        </w:rPr>
      </w:pPr>
      <w:r w:rsidRPr="002B08AA">
        <w:rPr>
          <w:sz w:val="24"/>
          <w:szCs w:val="24"/>
        </w:rPr>
        <w:t>12.1.</w:t>
      </w:r>
      <w:r w:rsidRPr="002B08AA">
        <w:rPr>
          <w:sz w:val="24"/>
          <w:szCs w:val="24"/>
        </w:rPr>
        <w:tab/>
        <w:t xml:space="preserve">O contratado será selecionado por meio de contratação direta com fundamento no § 3º, do art. 75, inciso II, da Lei Federal nº 14.133, de 1º de abril de 2021, com base no seguinte </w:t>
      </w:r>
      <w:r w:rsidRPr="002B08AA">
        <w:rPr>
          <w:sz w:val="24"/>
          <w:szCs w:val="24"/>
        </w:rPr>
        <w:lastRenderedPageBreak/>
        <w:t>fundamento: valor estimado abaixo do limite mencionado no inciso II do artigo 75 da Lei 14.133/2021.</w:t>
      </w:r>
    </w:p>
    <w:p w14:paraId="4D8BE6EE" w14:textId="77777777" w:rsidR="005250BB" w:rsidRPr="002B08AA" w:rsidRDefault="005250BB" w:rsidP="005250BB">
      <w:pPr>
        <w:jc w:val="both"/>
        <w:rPr>
          <w:b/>
          <w:bCs/>
          <w:sz w:val="24"/>
          <w:szCs w:val="24"/>
        </w:rPr>
      </w:pPr>
    </w:p>
    <w:p w14:paraId="0B272389" w14:textId="77777777" w:rsidR="005250BB" w:rsidRPr="002B08AA" w:rsidRDefault="005250BB" w:rsidP="005250BB">
      <w:pPr>
        <w:jc w:val="both"/>
        <w:rPr>
          <w:b/>
          <w:bCs/>
          <w:sz w:val="24"/>
          <w:szCs w:val="24"/>
        </w:rPr>
      </w:pPr>
      <w:r w:rsidRPr="002B08AA">
        <w:rPr>
          <w:b/>
          <w:bCs/>
          <w:sz w:val="24"/>
          <w:szCs w:val="24"/>
        </w:rPr>
        <w:t>Critério de julgamento</w:t>
      </w:r>
    </w:p>
    <w:p w14:paraId="778B07E5" w14:textId="77777777" w:rsidR="005250BB" w:rsidRPr="002B08AA" w:rsidRDefault="005250BB" w:rsidP="005250BB">
      <w:pPr>
        <w:jc w:val="both"/>
        <w:rPr>
          <w:sz w:val="24"/>
          <w:szCs w:val="24"/>
        </w:rPr>
      </w:pPr>
      <w:r w:rsidRPr="002B08AA">
        <w:rPr>
          <w:sz w:val="24"/>
          <w:szCs w:val="24"/>
        </w:rPr>
        <w:t>12.2.</w:t>
      </w:r>
      <w:r w:rsidRPr="002B08AA">
        <w:rPr>
          <w:sz w:val="24"/>
          <w:szCs w:val="24"/>
        </w:rPr>
        <w:tab/>
        <w:t>O critério de julgamento das propostas será menor preço global.</w:t>
      </w:r>
    </w:p>
    <w:p w14:paraId="2BBAE72F" w14:textId="77777777" w:rsidR="005250BB" w:rsidRPr="002B08AA" w:rsidRDefault="005250BB" w:rsidP="005250BB">
      <w:pPr>
        <w:jc w:val="both"/>
        <w:rPr>
          <w:b/>
          <w:bCs/>
          <w:sz w:val="24"/>
          <w:szCs w:val="24"/>
        </w:rPr>
      </w:pPr>
    </w:p>
    <w:p w14:paraId="3C43CDD1" w14:textId="77777777" w:rsidR="005250BB" w:rsidRPr="002B08AA" w:rsidRDefault="005250BB" w:rsidP="005250BB">
      <w:pPr>
        <w:jc w:val="both"/>
        <w:rPr>
          <w:b/>
          <w:bCs/>
          <w:sz w:val="24"/>
          <w:szCs w:val="24"/>
        </w:rPr>
      </w:pPr>
      <w:r w:rsidRPr="002B08AA">
        <w:rPr>
          <w:b/>
          <w:bCs/>
          <w:sz w:val="24"/>
          <w:szCs w:val="24"/>
        </w:rPr>
        <w:t>Exigências de habilitação</w:t>
      </w:r>
    </w:p>
    <w:p w14:paraId="103B994E" w14:textId="77777777" w:rsidR="005250BB" w:rsidRPr="002B08AA" w:rsidRDefault="005250BB" w:rsidP="005250BB">
      <w:pPr>
        <w:jc w:val="both"/>
        <w:rPr>
          <w:sz w:val="24"/>
          <w:szCs w:val="24"/>
        </w:rPr>
      </w:pPr>
      <w:r w:rsidRPr="002B08AA">
        <w:rPr>
          <w:sz w:val="24"/>
          <w:szCs w:val="24"/>
        </w:rPr>
        <w:t>12.3.</w:t>
      </w:r>
      <w:r w:rsidRPr="002B08AA">
        <w:rPr>
          <w:sz w:val="24"/>
          <w:szCs w:val="24"/>
        </w:rPr>
        <w:tab/>
        <w:t>Para fins de habilitação, deverá o interessado comprovar os seguintes requisitos:</w:t>
      </w:r>
    </w:p>
    <w:p w14:paraId="5974F8A9" w14:textId="77777777" w:rsidR="005250BB" w:rsidRPr="002B08AA" w:rsidRDefault="005250BB" w:rsidP="005250BB">
      <w:pPr>
        <w:jc w:val="both"/>
        <w:rPr>
          <w:b/>
          <w:bCs/>
          <w:sz w:val="24"/>
          <w:szCs w:val="24"/>
        </w:rPr>
      </w:pPr>
    </w:p>
    <w:p w14:paraId="7774557D" w14:textId="77777777" w:rsidR="005250BB" w:rsidRPr="002B08AA" w:rsidRDefault="005250BB" w:rsidP="005250BB">
      <w:pPr>
        <w:jc w:val="both"/>
        <w:rPr>
          <w:b/>
          <w:bCs/>
          <w:sz w:val="24"/>
          <w:szCs w:val="24"/>
        </w:rPr>
      </w:pPr>
      <w:r w:rsidRPr="002B08AA">
        <w:rPr>
          <w:b/>
          <w:bCs/>
          <w:sz w:val="24"/>
          <w:szCs w:val="24"/>
        </w:rPr>
        <w:t>Habilitação jurídica</w:t>
      </w:r>
    </w:p>
    <w:p w14:paraId="4500A468" w14:textId="77777777" w:rsidR="005250BB" w:rsidRPr="002B08AA" w:rsidRDefault="005250BB" w:rsidP="005250BB">
      <w:pPr>
        <w:jc w:val="both"/>
        <w:rPr>
          <w:sz w:val="24"/>
          <w:szCs w:val="24"/>
        </w:rPr>
      </w:pPr>
      <w:r w:rsidRPr="002B08AA">
        <w:rPr>
          <w:sz w:val="24"/>
          <w:szCs w:val="24"/>
        </w:rPr>
        <w:t>12.4.</w:t>
      </w:r>
      <w:r w:rsidRPr="002B08AA">
        <w:rPr>
          <w:sz w:val="24"/>
          <w:szCs w:val="24"/>
        </w:rPr>
        <w:tab/>
        <w:t>empresário individual: inscrição no Registro Público de Empresas Mercantis, a cargo da Junta Comercial da respectiva sede;</w:t>
      </w:r>
    </w:p>
    <w:p w14:paraId="44AFF755" w14:textId="77777777" w:rsidR="005250BB" w:rsidRPr="002B08AA" w:rsidRDefault="005250BB" w:rsidP="005250BB">
      <w:pPr>
        <w:jc w:val="both"/>
        <w:rPr>
          <w:sz w:val="24"/>
          <w:szCs w:val="24"/>
        </w:rPr>
      </w:pPr>
      <w:r w:rsidRPr="002B08AA">
        <w:rPr>
          <w:sz w:val="24"/>
          <w:szCs w:val="24"/>
        </w:rPr>
        <w:t>12.5.</w:t>
      </w:r>
      <w:r w:rsidRPr="002B08AA">
        <w:rPr>
          <w:sz w:val="24"/>
          <w:szCs w:val="24"/>
        </w:rPr>
        <w:tab/>
        <w:t>Microempreendedor Individual - MEI: Certificado da Condição de Microempreendedor Individual - CCMEI, cuja aceitação ficará condicionada à verificação da autenticidade no sítio https://www.gov.br/empresas-e-negocios/pt-br/empreendedor;</w:t>
      </w:r>
    </w:p>
    <w:p w14:paraId="2DB051A5" w14:textId="77777777" w:rsidR="005250BB" w:rsidRPr="002B08AA" w:rsidRDefault="005250BB" w:rsidP="005250BB">
      <w:pPr>
        <w:jc w:val="both"/>
        <w:rPr>
          <w:sz w:val="24"/>
          <w:szCs w:val="24"/>
        </w:rPr>
      </w:pPr>
      <w:r w:rsidRPr="002B08AA">
        <w:rPr>
          <w:sz w:val="24"/>
          <w:szCs w:val="24"/>
        </w:rPr>
        <w:t>12.6.</w:t>
      </w:r>
      <w:r w:rsidRPr="002B08AA">
        <w:rPr>
          <w:sz w:val="24"/>
          <w:szCs w:val="24"/>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038F1A5" w14:textId="77777777" w:rsidR="005250BB" w:rsidRPr="002B08AA" w:rsidRDefault="005250BB" w:rsidP="005250BB">
      <w:pPr>
        <w:jc w:val="both"/>
        <w:rPr>
          <w:sz w:val="24"/>
          <w:szCs w:val="24"/>
        </w:rPr>
      </w:pPr>
      <w:r w:rsidRPr="002B08AA">
        <w:rPr>
          <w:sz w:val="24"/>
          <w:szCs w:val="24"/>
        </w:rPr>
        <w:t>12.7.</w:t>
      </w:r>
      <w:r w:rsidRPr="002B08AA">
        <w:rPr>
          <w:sz w:val="24"/>
          <w:szCs w:val="24"/>
        </w:rPr>
        <w:tab/>
        <w:t>sociedade simples: inscrição do ato constitutivo no Registro Civil de Pessoas Jurídicas do local de sua sede, acompanhada de documento comprobatório de seus administradores;</w:t>
      </w:r>
    </w:p>
    <w:p w14:paraId="039B2475" w14:textId="77777777" w:rsidR="005250BB" w:rsidRPr="002B08AA" w:rsidRDefault="005250BB" w:rsidP="005250BB">
      <w:pPr>
        <w:jc w:val="both"/>
        <w:rPr>
          <w:sz w:val="24"/>
          <w:szCs w:val="24"/>
        </w:rPr>
      </w:pPr>
      <w:r w:rsidRPr="002B08AA">
        <w:rPr>
          <w:sz w:val="24"/>
          <w:szCs w:val="24"/>
        </w:rPr>
        <w:t>12.8.</w:t>
      </w:r>
      <w:r w:rsidRPr="002B08AA">
        <w:rPr>
          <w:sz w:val="24"/>
          <w:szCs w:val="24"/>
        </w:rPr>
        <w:tab/>
        <w:t>Os documentos apresentados deverão estar acompanhados de todas as alterações ou da consolidação respectiva.</w:t>
      </w:r>
    </w:p>
    <w:p w14:paraId="71D243FD" w14:textId="77777777" w:rsidR="005250BB" w:rsidRPr="002B08AA" w:rsidRDefault="005250BB" w:rsidP="005250BB">
      <w:pPr>
        <w:jc w:val="both"/>
        <w:rPr>
          <w:b/>
          <w:bCs/>
          <w:sz w:val="24"/>
          <w:szCs w:val="24"/>
        </w:rPr>
      </w:pPr>
    </w:p>
    <w:p w14:paraId="2A87368D" w14:textId="77777777" w:rsidR="005250BB" w:rsidRPr="002B08AA" w:rsidRDefault="005250BB" w:rsidP="005250BB">
      <w:pPr>
        <w:jc w:val="both"/>
        <w:rPr>
          <w:b/>
          <w:bCs/>
          <w:sz w:val="24"/>
          <w:szCs w:val="24"/>
        </w:rPr>
      </w:pPr>
      <w:r w:rsidRPr="002B08AA">
        <w:rPr>
          <w:b/>
          <w:bCs/>
          <w:sz w:val="24"/>
          <w:szCs w:val="24"/>
        </w:rPr>
        <w:t>Habilitação fiscal, social e trabalhista</w:t>
      </w:r>
    </w:p>
    <w:p w14:paraId="20447998" w14:textId="77777777" w:rsidR="005250BB" w:rsidRPr="002B08AA" w:rsidRDefault="005250BB" w:rsidP="005250BB">
      <w:pPr>
        <w:jc w:val="both"/>
        <w:rPr>
          <w:sz w:val="24"/>
          <w:szCs w:val="24"/>
        </w:rPr>
      </w:pPr>
      <w:r w:rsidRPr="002B08AA">
        <w:rPr>
          <w:sz w:val="24"/>
          <w:szCs w:val="24"/>
        </w:rPr>
        <w:t>12.9.</w:t>
      </w:r>
      <w:r w:rsidRPr="002B08AA">
        <w:rPr>
          <w:sz w:val="24"/>
          <w:szCs w:val="24"/>
        </w:rPr>
        <w:tab/>
        <w:t>Prova de inscrição no Cadastro Nacional de Pessoas Jurídicas ou no Cadastro de Pessoas Físicas, conforme o caso;</w:t>
      </w:r>
    </w:p>
    <w:p w14:paraId="7DF982CC" w14:textId="77777777" w:rsidR="005250BB" w:rsidRPr="002B08AA" w:rsidRDefault="005250BB" w:rsidP="005250BB">
      <w:pPr>
        <w:jc w:val="both"/>
        <w:rPr>
          <w:sz w:val="24"/>
          <w:szCs w:val="24"/>
        </w:rPr>
      </w:pPr>
      <w:r w:rsidRPr="002B08AA">
        <w:rPr>
          <w:sz w:val="24"/>
          <w:szCs w:val="24"/>
        </w:rPr>
        <w:t>12.10.</w:t>
      </w:r>
      <w:r w:rsidRPr="002B08AA">
        <w:rPr>
          <w:sz w:val="24"/>
          <w:szCs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81BD05B" w14:textId="77777777" w:rsidR="005250BB" w:rsidRPr="002B08AA" w:rsidRDefault="005250BB" w:rsidP="005250BB">
      <w:pPr>
        <w:jc w:val="both"/>
        <w:rPr>
          <w:sz w:val="24"/>
          <w:szCs w:val="24"/>
        </w:rPr>
      </w:pPr>
      <w:r w:rsidRPr="002B08AA">
        <w:rPr>
          <w:sz w:val="24"/>
          <w:szCs w:val="24"/>
        </w:rPr>
        <w:t>12.11.</w:t>
      </w:r>
      <w:r w:rsidRPr="002B08AA">
        <w:rPr>
          <w:sz w:val="24"/>
          <w:szCs w:val="24"/>
        </w:rPr>
        <w:tab/>
        <w:t>Prova de regularidade fiscal perante a Fazenda Estadual;</w:t>
      </w:r>
    </w:p>
    <w:p w14:paraId="0E1523D4" w14:textId="77777777" w:rsidR="005250BB" w:rsidRPr="002B08AA" w:rsidRDefault="005250BB" w:rsidP="005250BB">
      <w:pPr>
        <w:jc w:val="both"/>
        <w:rPr>
          <w:sz w:val="24"/>
          <w:szCs w:val="24"/>
        </w:rPr>
      </w:pPr>
      <w:r w:rsidRPr="002B08AA">
        <w:rPr>
          <w:sz w:val="24"/>
          <w:szCs w:val="24"/>
        </w:rPr>
        <w:t>12.12.</w:t>
      </w:r>
      <w:r w:rsidRPr="002B08AA">
        <w:rPr>
          <w:sz w:val="24"/>
          <w:szCs w:val="24"/>
        </w:rPr>
        <w:tab/>
        <w:t>Prova de regularidade fiscal perante a Fazenda Municipal, sede da empresa licitante;</w:t>
      </w:r>
    </w:p>
    <w:p w14:paraId="5C0C3DA7" w14:textId="77777777" w:rsidR="005250BB" w:rsidRPr="002B08AA" w:rsidRDefault="005250BB" w:rsidP="005250BB">
      <w:pPr>
        <w:jc w:val="both"/>
        <w:rPr>
          <w:sz w:val="24"/>
          <w:szCs w:val="24"/>
        </w:rPr>
      </w:pPr>
      <w:r w:rsidRPr="002B08AA">
        <w:rPr>
          <w:sz w:val="24"/>
          <w:szCs w:val="24"/>
        </w:rPr>
        <w:t>12.13.</w:t>
      </w:r>
      <w:r w:rsidRPr="002B08AA">
        <w:rPr>
          <w:sz w:val="24"/>
          <w:szCs w:val="24"/>
        </w:rPr>
        <w:tab/>
        <w:t>Prova de regularidade com o Fundo de Garantia do Tempo de Serviço (FGTS);</w:t>
      </w:r>
    </w:p>
    <w:p w14:paraId="5CA60E00" w14:textId="77777777" w:rsidR="005250BB" w:rsidRPr="002B08AA" w:rsidRDefault="005250BB" w:rsidP="005250BB">
      <w:pPr>
        <w:jc w:val="both"/>
        <w:rPr>
          <w:sz w:val="24"/>
          <w:szCs w:val="24"/>
        </w:rPr>
      </w:pPr>
      <w:r w:rsidRPr="002B08AA">
        <w:rPr>
          <w:sz w:val="24"/>
          <w:szCs w:val="24"/>
        </w:rPr>
        <w:t>12.14.</w:t>
      </w:r>
      <w:r w:rsidRPr="002B08AA">
        <w:rPr>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740A23" w14:textId="77777777" w:rsidR="005250BB" w:rsidRPr="002B08AA" w:rsidRDefault="005250BB" w:rsidP="005250BB">
      <w:pPr>
        <w:jc w:val="both"/>
        <w:rPr>
          <w:sz w:val="24"/>
          <w:szCs w:val="24"/>
        </w:rPr>
      </w:pPr>
      <w:r w:rsidRPr="002B08AA">
        <w:rPr>
          <w:sz w:val="24"/>
          <w:szCs w:val="24"/>
        </w:rPr>
        <w:t>12.15.</w:t>
      </w:r>
      <w:r w:rsidRPr="002B08AA">
        <w:rPr>
          <w:sz w:val="24"/>
          <w:szCs w:val="24"/>
        </w:rPr>
        <w:tab/>
        <w:t>Prova de regularidade com a Fazenda Estadual ou Distrital do domicílio ou sede do fornecedor, relativa à atividade em cujo exercício contrata ou concorre;</w:t>
      </w:r>
    </w:p>
    <w:p w14:paraId="23B5CF63" w14:textId="77777777" w:rsidR="005250BB" w:rsidRPr="002B08AA" w:rsidRDefault="005250BB" w:rsidP="005250BB">
      <w:pPr>
        <w:ind w:left="2268"/>
        <w:jc w:val="both"/>
        <w:rPr>
          <w:sz w:val="24"/>
          <w:szCs w:val="24"/>
        </w:rPr>
      </w:pPr>
      <w:r w:rsidRPr="002B08AA">
        <w:rPr>
          <w:sz w:val="24"/>
          <w:szCs w:val="24"/>
        </w:rPr>
        <w:t>12.15.1. Caso o fornecedor seja considerado isento dos tributos relacionados ao objeto contratual, deverá comprovar tal condição mediante a apresentação de declaração da Fazenda respectiva do seu domicílio ou sede, ou outra equivalente, na forma da lei.</w:t>
      </w:r>
    </w:p>
    <w:p w14:paraId="10E1C74F" w14:textId="77777777" w:rsidR="005250BB" w:rsidRPr="002B08AA" w:rsidRDefault="005250BB" w:rsidP="005250BB">
      <w:pPr>
        <w:jc w:val="both"/>
        <w:rPr>
          <w:sz w:val="24"/>
          <w:szCs w:val="24"/>
        </w:rPr>
      </w:pPr>
      <w:r w:rsidRPr="002B08AA">
        <w:rPr>
          <w:sz w:val="24"/>
          <w:szCs w:val="24"/>
        </w:rPr>
        <w:t>12.16.</w:t>
      </w:r>
      <w:r w:rsidRPr="002B08AA">
        <w:rPr>
          <w:sz w:val="24"/>
          <w:szCs w:val="24"/>
        </w:rPr>
        <w:tab/>
        <w:t>Declaração de cumprimento do disposto no inciso XXXIII do art. 7º da Constituição Federal.</w:t>
      </w:r>
    </w:p>
    <w:p w14:paraId="40A7D9F8" w14:textId="77777777" w:rsidR="005250BB" w:rsidRPr="002B08AA" w:rsidRDefault="005250BB" w:rsidP="005250BB">
      <w:pPr>
        <w:jc w:val="both"/>
        <w:rPr>
          <w:sz w:val="24"/>
          <w:szCs w:val="24"/>
        </w:rPr>
      </w:pPr>
    </w:p>
    <w:p w14:paraId="0261E8BF" w14:textId="77777777" w:rsidR="005250BB" w:rsidRPr="002B08AA" w:rsidRDefault="005250BB" w:rsidP="005250BB">
      <w:pPr>
        <w:jc w:val="both"/>
        <w:rPr>
          <w:b/>
          <w:bCs/>
          <w:sz w:val="24"/>
          <w:szCs w:val="24"/>
        </w:rPr>
      </w:pPr>
      <w:r w:rsidRPr="002B08AA">
        <w:rPr>
          <w:b/>
          <w:bCs/>
          <w:sz w:val="24"/>
          <w:szCs w:val="24"/>
        </w:rPr>
        <w:t xml:space="preserve">13. DA EXECUÇÃO DO CONTRATO; DAS OBRIGAÇÕES DAS PARTES; DO ACOMPANHAMENTO E FISCALIZAÇÃO </w:t>
      </w:r>
    </w:p>
    <w:p w14:paraId="012A9F36" w14:textId="77777777" w:rsidR="005250BB" w:rsidRPr="002B08AA" w:rsidRDefault="005250BB" w:rsidP="005250BB">
      <w:pPr>
        <w:jc w:val="both"/>
        <w:rPr>
          <w:sz w:val="24"/>
          <w:szCs w:val="24"/>
        </w:rPr>
      </w:pPr>
      <w:r w:rsidRPr="002B08AA">
        <w:rPr>
          <w:sz w:val="24"/>
          <w:szCs w:val="24"/>
        </w:rPr>
        <w:lastRenderedPageBreak/>
        <w:t xml:space="preserve">13.1. A execução deste contrato regular-se-á pelas cláusulas contratuais e pelos preceitos de direito público, aplicando-lhes, supletivamente, os princípios da Teoria Geral dos Contratos e as disposições de Direito Privado, na forma do artigo 88, c/c o inc. III, do art. 91, ambos da Lei Federal n.º 14.133/21. </w:t>
      </w:r>
    </w:p>
    <w:p w14:paraId="0C74620D" w14:textId="77777777" w:rsidR="005250BB" w:rsidRPr="002B08AA" w:rsidRDefault="005250BB" w:rsidP="005250BB">
      <w:pPr>
        <w:jc w:val="both"/>
        <w:rPr>
          <w:b/>
          <w:bCs/>
          <w:sz w:val="24"/>
          <w:szCs w:val="24"/>
        </w:rPr>
      </w:pPr>
      <w:r w:rsidRPr="002B08AA">
        <w:rPr>
          <w:b/>
          <w:bCs/>
          <w:sz w:val="24"/>
          <w:szCs w:val="24"/>
        </w:rPr>
        <w:t xml:space="preserve">13.2. Obrigações da Contratada: </w:t>
      </w:r>
    </w:p>
    <w:p w14:paraId="67E25480" w14:textId="77777777" w:rsidR="005250BB" w:rsidRPr="002B08AA" w:rsidRDefault="005250BB" w:rsidP="005250BB">
      <w:pPr>
        <w:ind w:left="2268"/>
        <w:jc w:val="both"/>
        <w:rPr>
          <w:sz w:val="24"/>
          <w:szCs w:val="24"/>
        </w:rPr>
      </w:pPr>
      <w:r w:rsidRPr="002B08AA">
        <w:rPr>
          <w:sz w:val="24"/>
          <w:szCs w:val="24"/>
        </w:rPr>
        <w:t>13.2.1. Durante a execução do contrato, a CONTRATADA deverá:</w:t>
      </w:r>
    </w:p>
    <w:p w14:paraId="70D0B326" w14:textId="77777777" w:rsidR="005250BB" w:rsidRPr="002B08AA" w:rsidRDefault="005250BB" w:rsidP="005250BB">
      <w:pPr>
        <w:ind w:left="2268"/>
        <w:jc w:val="both"/>
        <w:rPr>
          <w:sz w:val="24"/>
          <w:szCs w:val="24"/>
        </w:rPr>
      </w:pPr>
      <w:r w:rsidRPr="002B08AA">
        <w:rPr>
          <w:sz w:val="24"/>
          <w:szCs w:val="24"/>
        </w:rPr>
        <w:t xml:space="preserve">13.2.2. Atender prontamente às solicitações da CONTRATANTE, na orientação e acompanhamento dos servidores; </w:t>
      </w:r>
    </w:p>
    <w:p w14:paraId="1175B44A" w14:textId="77777777" w:rsidR="005250BB" w:rsidRPr="002B08AA" w:rsidRDefault="005250BB" w:rsidP="005250BB">
      <w:pPr>
        <w:ind w:left="2268"/>
        <w:jc w:val="both"/>
        <w:rPr>
          <w:sz w:val="24"/>
          <w:szCs w:val="24"/>
        </w:rPr>
      </w:pPr>
      <w:r w:rsidRPr="002B08AA">
        <w:rPr>
          <w:sz w:val="24"/>
          <w:szCs w:val="24"/>
        </w:rPr>
        <w:t xml:space="preserve">13.2.3. Executar os serviços, de acordo com as especificações contidas neste  Termo de Referência. </w:t>
      </w:r>
    </w:p>
    <w:p w14:paraId="6B923B8B" w14:textId="77777777" w:rsidR="005250BB" w:rsidRPr="002B08AA" w:rsidRDefault="005250BB" w:rsidP="005250BB">
      <w:pPr>
        <w:ind w:left="2268"/>
        <w:jc w:val="both"/>
        <w:rPr>
          <w:sz w:val="24"/>
          <w:szCs w:val="24"/>
        </w:rPr>
      </w:pPr>
      <w:r w:rsidRPr="002B08AA">
        <w:rPr>
          <w:sz w:val="24"/>
          <w:szCs w:val="24"/>
        </w:rPr>
        <w:t xml:space="preserve">13.2.4. Apresentar nota fiscal acompanhada pelas Certidões de Regularidades Fiscais; </w:t>
      </w:r>
    </w:p>
    <w:p w14:paraId="64033A55" w14:textId="77777777" w:rsidR="005250BB" w:rsidRPr="002B08AA" w:rsidRDefault="005250BB" w:rsidP="005250BB">
      <w:pPr>
        <w:ind w:left="2268"/>
        <w:jc w:val="both"/>
        <w:rPr>
          <w:sz w:val="24"/>
          <w:szCs w:val="24"/>
        </w:rPr>
      </w:pPr>
      <w:r w:rsidRPr="002B08AA">
        <w:rPr>
          <w:sz w:val="24"/>
          <w:szCs w:val="24"/>
        </w:rPr>
        <w:t xml:space="preserve">13.2.5. Indenizar quaisquer danos ou prejuízos causados à CONTRATANTE ou a terceiros, por ação ou omissão na prestação dos serviços ora contratados. </w:t>
      </w:r>
    </w:p>
    <w:p w14:paraId="6AE1AC03" w14:textId="77777777" w:rsidR="005250BB" w:rsidRPr="002B08AA" w:rsidRDefault="005250BB" w:rsidP="005250BB">
      <w:pPr>
        <w:ind w:left="2268"/>
        <w:jc w:val="both"/>
        <w:rPr>
          <w:sz w:val="24"/>
          <w:szCs w:val="24"/>
        </w:rPr>
      </w:pPr>
      <w:r w:rsidRPr="002B08AA">
        <w:rPr>
          <w:sz w:val="24"/>
          <w:szCs w:val="24"/>
        </w:rPr>
        <w:t xml:space="preserve">13.2.6. Não transferir a outrem, no todo ou em parte, o objeto desta contratação, salvo mediante prévia e expressa autorização da CONTRATANTE. </w:t>
      </w:r>
    </w:p>
    <w:p w14:paraId="6E90E6D3" w14:textId="77777777" w:rsidR="005250BB" w:rsidRPr="002B08AA" w:rsidRDefault="005250BB" w:rsidP="005250BB">
      <w:pPr>
        <w:ind w:left="2268"/>
        <w:jc w:val="both"/>
        <w:rPr>
          <w:sz w:val="24"/>
          <w:szCs w:val="24"/>
        </w:rPr>
      </w:pPr>
      <w:r w:rsidRPr="002B08AA">
        <w:rPr>
          <w:sz w:val="24"/>
          <w:szCs w:val="24"/>
        </w:rPr>
        <w:t xml:space="preserve">13.2.7. Manter durante a vigência do Contrato todas as condições de habilitação e qualificação exigidas. </w:t>
      </w:r>
    </w:p>
    <w:p w14:paraId="47F410AE" w14:textId="77777777" w:rsidR="005250BB" w:rsidRPr="002B08AA" w:rsidRDefault="005250BB" w:rsidP="005250BB">
      <w:pPr>
        <w:ind w:left="2268"/>
        <w:jc w:val="both"/>
        <w:rPr>
          <w:sz w:val="24"/>
          <w:szCs w:val="24"/>
        </w:rPr>
      </w:pPr>
      <w:r w:rsidRPr="002B08AA">
        <w:rPr>
          <w:sz w:val="24"/>
          <w:szCs w:val="24"/>
        </w:rPr>
        <w:t xml:space="preserve">13.2.8. Prestar as informações e os esclarecimentos solicitados pelo CONTRATANTE. </w:t>
      </w:r>
    </w:p>
    <w:p w14:paraId="7930CFEE" w14:textId="77777777" w:rsidR="005250BB" w:rsidRPr="002B08AA" w:rsidRDefault="005250BB" w:rsidP="005250BB">
      <w:pPr>
        <w:ind w:left="2268"/>
        <w:jc w:val="both"/>
        <w:rPr>
          <w:sz w:val="24"/>
          <w:szCs w:val="24"/>
        </w:rPr>
      </w:pPr>
      <w:r w:rsidRPr="002B08AA">
        <w:rPr>
          <w:sz w:val="24"/>
          <w:szCs w:val="24"/>
        </w:rPr>
        <w:t xml:space="preserve">13.2.9. Executar fielmente o objeto dentro do melhor padrão de qualidade, de forma que os serviços a serem executados mantenham todas as especificações técnicas e qualidades exigidas pelo Tribunal de Contas do Estado de Goiás, Tribunal de Contas da União e demais normas aplicáveis à espécie, cumprindo todas as especificações estabelecidas neste Termo de Referência. </w:t>
      </w:r>
    </w:p>
    <w:p w14:paraId="60A5CCCD" w14:textId="77777777" w:rsidR="005250BB" w:rsidRPr="002B08AA" w:rsidRDefault="005250BB" w:rsidP="005250BB">
      <w:pPr>
        <w:ind w:left="2268"/>
        <w:jc w:val="both"/>
        <w:rPr>
          <w:sz w:val="24"/>
          <w:szCs w:val="24"/>
        </w:rPr>
      </w:pPr>
      <w:r w:rsidRPr="002B08AA">
        <w:rPr>
          <w:sz w:val="24"/>
          <w:szCs w:val="24"/>
        </w:rPr>
        <w:t>13.2.10. Utilizar de forma privativa e confidencial, os documentos fornecidos pela CONTRATANTE para a execução do Contrato.</w:t>
      </w:r>
    </w:p>
    <w:p w14:paraId="53AED1AD" w14:textId="77777777" w:rsidR="005250BB" w:rsidRPr="002B08AA" w:rsidRDefault="005250BB" w:rsidP="005250BB">
      <w:pPr>
        <w:ind w:left="2268"/>
        <w:jc w:val="both"/>
        <w:rPr>
          <w:sz w:val="24"/>
          <w:szCs w:val="24"/>
        </w:rPr>
      </w:pPr>
      <w:r w:rsidRPr="002B08AA">
        <w:rPr>
          <w:sz w:val="24"/>
          <w:szCs w:val="24"/>
        </w:rPr>
        <w:t xml:space="preserve">13.2.11. Manter a CONTRATANTE informada sobre o andamento dos serviços, informando-a sempre que se registrarem ocorrências extraordinárias. </w:t>
      </w:r>
    </w:p>
    <w:p w14:paraId="74AEC7B1" w14:textId="77777777" w:rsidR="005250BB" w:rsidRPr="002B08AA" w:rsidRDefault="005250BB" w:rsidP="005250BB">
      <w:pPr>
        <w:ind w:left="2268"/>
        <w:jc w:val="both"/>
        <w:rPr>
          <w:sz w:val="24"/>
          <w:szCs w:val="24"/>
        </w:rPr>
      </w:pPr>
    </w:p>
    <w:p w14:paraId="702FB614" w14:textId="77777777" w:rsidR="005250BB" w:rsidRPr="002B08AA" w:rsidRDefault="005250BB" w:rsidP="005250BB">
      <w:pPr>
        <w:jc w:val="both"/>
        <w:rPr>
          <w:b/>
          <w:bCs/>
          <w:sz w:val="24"/>
          <w:szCs w:val="24"/>
        </w:rPr>
      </w:pPr>
      <w:r w:rsidRPr="002B08AA">
        <w:rPr>
          <w:b/>
          <w:bCs/>
          <w:sz w:val="24"/>
          <w:szCs w:val="24"/>
        </w:rPr>
        <w:t xml:space="preserve">13.3. Obrigações da Contratante </w:t>
      </w:r>
    </w:p>
    <w:p w14:paraId="716902F1" w14:textId="77777777" w:rsidR="005250BB" w:rsidRPr="002B08AA" w:rsidRDefault="005250BB" w:rsidP="005250BB">
      <w:pPr>
        <w:ind w:left="2268"/>
        <w:jc w:val="both"/>
        <w:rPr>
          <w:sz w:val="24"/>
          <w:szCs w:val="24"/>
        </w:rPr>
      </w:pPr>
      <w:r w:rsidRPr="002B08AA">
        <w:rPr>
          <w:sz w:val="24"/>
          <w:szCs w:val="24"/>
        </w:rPr>
        <w:t xml:space="preserve">13.3.1. Será responsável pela observância às leis, decretos, regulamentos, portarias e demais normas legais, direta e indiretamente aplicável ao contrato; </w:t>
      </w:r>
    </w:p>
    <w:p w14:paraId="64A2C41F" w14:textId="77777777" w:rsidR="005250BB" w:rsidRPr="002B08AA" w:rsidRDefault="005250BB" w:rsidP="005250BB">
      <w:pPr>
        <w:ind w:left="2268"/>
        <w:jc w:val="both"/>
        <w:rPr>
          <w:sz w:val="24"/>
          <w:szCs w:val="24"/>
        </w:rPr>
      </w:pPr>
      <w:r w:rsidRPr="002B08AA">
        <w:rPr>
          <w:sz w:val="24"/>
          <w:szCs w:val="24"/>
        </w:rPr>
        <w:t xml:space="preserve">13.3.2. Atestar as notas fiscais/faturas, por servidor competente; </w:t>
      </w:r>
    </w:p>
    <w:p w14:paraId="534ABABE" w14:textId="77777777" w:rsidR="005250BB" w:rsidRPr="002B08AA" w:rsidRDefault="005250BB" w:rsidP="005250BB">
      <w:pPr>
        <w:ind w:left="2268"/>
        <w:jc w:val="both"/>
        <w:rPr>
          <w:sz w:val="24"/>
          <w:szCs w:val="24"/>
        </w:rPr>
      </w:pPr>
      <w:r w:rsidRPr="002B08AA">
        <w:rPr>
          <w:sz w:val="24"/>
          <w:szCs w:val="24"/>
        </w:rPr>
        <w:t xml:space="preserve">13.3.3. Responsabilizar-se pela lavratura do respectivo contrato, com base nas disposições da Lei nº 14.133/2021; </w:t>
      </w:r>
    </w:p>
    <w:p w14:paraId="74EAF0EC" w14:textId="77777777" w:rsidR="005250BB" w:rsidRPr="002B08AA" w:rsidRDefault="005250BB" w:rsidP="005250BB">
      <w:pPr>
        <w:ind w:left="2268"/>
        <w:jc w:val="both"/>
        <w:rPr>
          <w:sz w:val="24"/>
          <w:szCs w:val="24"/>
        </w:rPr>
      </w:pPr>
      <w:r w:rsidRPr="002B08AA">
        <w:rPr>
          <w:sz w:val="24"/>
          <w:szCs w:val="24"/>
        </w:rPr>
        <w:t xml:space="preserve">13.3.4. Proporcionar todas as facilidades para que a CONTRATADA possa desempenhar seus serviços dentro das normas do contrato; </w:t>
      </w:r>
    </w:p>
    <w:p w14:paraId="74298F22" w14:textId="77777777" w:rsidR="005250BB" w:rsidRPr="002B08AA" w:rsidRDefault="005250BB" w:rsidP="005250BB">
      <w:pPr>
        <w:ind w:left="2268"/>
        <w:jc w:val="both"/>
        <w:rPr>
          <w:sz w:val="24"/>
          <w:szCs w:val="24"/>
        </w:rPr>
      </w:pPr>
      <w:r w:rsidRPr="002B08AA">
        <w:rPr>
          <w:sz w:val="24"/>
          <w:szCs w:val="24"/>
        </w:rPr>
        <w:t xml:space="preserve">13.3.5. Efetuar o pagamento à empresa a ser contratada de acordo com o preço, os prazos e as condições estipuladas na licitação, no contrato e Proposta da empresa; </w:t>
      </w:r>
    </w:p>
    <w:p w14:paraId="7964FFDD" w14:textId="77777777" w:rsidR="005250BB" w:rsidRPr="002B08AA" w:rsidRDefault="005250BB" w:rsidP="005250BB">
      <w:pPr>
        <w:ind w:left="2268"/>
        <w:jc w:val="both"/>
        <w:rPr>
          <w:sz w:val="24"/>
          <w:szCs w:val="24"/>
        </w:rPr>
      </w:pPr>
      <w:r w:rsidRPr="002B08AA">
        <w:rPr>
          <w:sz w:val="24"/>
          <w:szCs w:val="24"/>
        </w:rPr>
        <w:t>13.3.6. Relacionar-se com a CONTRATADA exclusivamente através de preposto por ela credenciada;</w:t>
      </w:r>
    </w:p>
    <w:p w14:paraId="32B8AC82" w14:textId="77777777" w:rsidR="005250BB" w:rsidRPr="002B08AA" w:rsidRDefault="005250BB" w:rsidP="005250BB">
      <w:pPr>
        <w:ind w:left="2268"/>
        <w:jc w:val="both"/>
        <w:rPr>
          <w:sz w:val="24"/>
          <w:szCs w:val="24"/>
        </w:rPr>
      </w:pPr>
      <w:r w:rsidRPr="002B08AA">
        <w:rPr>
          <w:sz w:val="24"/>
          <w:szCs w:val="24"/>
        </w:rPr>
        <w:t xml:space="preserve">13.3.7. Acompanhar, fiscalizar e avaliar os serviços prestados; </w:t>
      </w:r>
    </w:p>
    <w:p w14:paraId="71BECE5E" w14:textId="77777777" w:rsidR="005250BB" w:rsidRPr="002B08AA" w:rsidRDefault="005250BB" w:rsidP="005250BB">
      <w:pPr>
        <w:ind w:left="2268"/>
        <w:jc w:val="both"/>
        <w:rPr>
          <w:sz w:val="24"/>
          <w:szCs w:val="24"/>
        </w:rPr>
      </w:pPr>
      <w:r w:rsidRPr="002B08AA">
        <w:rPr>
          <w:sz w:val="24"/>
          <w:szCs w:val="24"/>
        </w:rPr>
        <w:t xml:space="preserve">13.3.8. Fornecer todas as informações, orçamentos estimativos, demais documentos, e materiais necessários para possibilitar a consecução dos </w:t>
      </w:r>
      <w:r w:rsidRPr="002B08AA">
        <w:rPr>
          <w:sz w:val="24"/>
          <w:szCs w:val="24"/>
        </w:rPr>
        <w:lastRenderedPageBreak/>
        <w:t>serviços à contratada, sob pena de prejuízo no cumprimento dos prazos legais exigidos nos procedimentos licitatórios.</w:t>
      </w:r>
    </w:p>
    <w:p w14:paraId="3FFFCF81" w14:textId="77777777" w:rsidR="005250BB" w:rsidRPr="002B08AA" w:rsidRDefault="005250BB" w:rsidP="005250BB">
      <w:pPr>
        <w:ind w:left="1134"/>
        <w:jc w:val="both"/>
        <w:rPr>
          <w:sz w:val="24"/>
          <w:szCs w:val="24"/>
        </w:rPr>
      </w:pPr>
      <w:r w:rsidRPr="002B08AA">
        <w:rPr>
          <w:sz w:val="24"/>
          <w:szCs w:val="24"/>
        </w:rPr>
        <w:t xml:space="preserve"> </w:t>
      </w:r>
    </w:p>
    <w:p w14:paraId="53C85C4E" w14:textId="77777777" w:rsidR="005250BB" w:rsidRPr="002B08AA" w:rsidRDefault="005250BB" w:rsidP="005250BB">
      <w:pPr>
        <w:jc w:val="both"/>
        <w:rPr>
          <w:b/>
          <w:bCs/>
          <w:sz w:val="24"/>
          <w:szCs w:val="24"/>
        </w:rPr>
      </w:pPr>
      <w:r w:rsidRPr="002B08AA">
        <w:rPr>
          <w:b/>
          <w:bCs/>
          <w:sz w:val="24"/>
          <w:szCs w:val="24"/>
        </w:rPr>
        <w:t xml:space="preserve">14. ACOMPANHAMENTO, EXECUÇÃO E FISCALIZAÇÃO DO CONTRATO </w:t>
      </w:r>
    </w:p>
    <w:p w14:paraId="488A1160" w14:textId="77777777" w:rsidR="005250BB" w:rsidRPr="002B08AA" w:rsidRDefault="005250BB" w:rsidP="005250BB">
      <w:pPr>
        <w:jc w:val="both"/>
        <w:rPr>
          <w:sz w:val="24"/>
          <w:szCs w:val="24"/>
        </w:rPr>
      </w:pPr>
      <w:r w:rsidRPr="002B08AA">
        <w:rPr>
          <w:sz w:val="24"/>
          <w:szCs w:val="24"/>
        </w:rPr>
        <w:t xml:space="preserve">14.1. A fiscalização do presente Contrato será exercida por um representante da Administração, ao qual competirá dirimir as dúvidas que surgirem no curso da execução do contrato e de tudo dará ciência à Administração; </w:t>
      </w:r>
    </w:p>
    <w:p w14:paraId="73C95F12" w14:textId="77777777" w:rsidR="005250BB" w:rsidRPr="002B08AA" w:rsidRDefault="005250BB" w:rsidP="005250BB">
      <w:pPr>
        <w:jc w:val="both"/>
        <w:rPr>
          <w:sz w:val="24"/>
          <w:szCs w:val="24"/>
        </w:rPr>
      </w:pPr>
      <w:r w:rsidRPr="002B08AA">
        <w:rPr>
          <w:sz w:val="24"/>
          <w:szCs w:val="24"/>
        </w:rPr>
        <w:t xml:space="preserve">14.2. Durante todo o período de vigência deste contrato, a CONTRATADA deverá manter preposto aceito pela CONTRATANTE, para representá-la administrativamente sempre que for necessário; </w:t>
      </w:r>
    </w:p>
    <w:p w14:paraId="0F513585" w14:textId="77777777" w:rsidR="005250BB" w:rsidRPr="002B08AA" w:rsidRDefault="005250BB" w:rsidP="005250BB">
      <w:pPr>
        <w:jc w:val="both"/>
        <w:rPr>
          <w:sz w:val="24"/>
          <w:szCs w:val="24"/>
        </w:rPr>
      </w:pPr>
      <w:r w:rsidRPr="002B08AA">
        <w:rPr>
          <w:sz w:val="24"/>
          <w:szCs w:val="24"/>
        </w:rPr>
        <w:t xml:space="preserve">14.3. A comunicação entre a fiscalização e a contratada será realizada através de correspondência oficial e anotações; </w:t>
      </w:r>
    </w:p>
    <w:p w14:paraId="397EEC15" w14:textId="77777777" w:rsidR="005250BB" w:rsidRPr="002B08AA" w:rsidRDefault="005250BB" w:rsidP="005250BB">
      <w:pPr>
        <w:jc w:val="both"/>
        <w:rPr>
          <w:sz w:val="24"/>
          <w:szCs w:val="24"/>
        </w:rPr>
      </w:pPr>
      <w:r w:rsidRPr="002B08AA">
        <w:rPr>
          <w:sz w:val="24"/>
          <w:szCs w:val="24"/>
        </w:rPr>
        <w:t xml:space="preserve">14.4. O relatório de entrega dos serviços será destinado ao registro de fatos e comunicações pertinentes aos mesmos; </w:t>
      </w:r>
    </w:p>
    <w:p w14:paraId="5533C761" w14:textId="77777777" w:rsidR="005250BB" w:rsidRPr="002B08AA" w:rsidRDefault="005250BB" w:rsidP="005250BB">
      <w:pPr>
        <w:jc w:val="both"/>
        <w:rPr>
          <w:sz w:val="24"/>
          <w:szCs w:val="24"/>
        </w:rPr>
      </w:pPr>
      <w:r w:rsidRPr="002B08AA">
        <w:rPr>
          <w:sz w:val="24"/>
          <w:szCs w:val="24"/>
        </w:rPr>
        <w:t xml:space="preserve">14.5. Todos os atos e instituições emanados ou emitidos pela fiscalização serão considerados como se fossem praticados pelo Contratante. </w:t>
      </w:r>
    </w:p>
    <w:p w14:paraId="3E74C7B4" w14:textId="77777777" w:rsidR="005250BB" w:rsidRPr="002B08AA" w:rsidRDefault="005250BB" w:rsidP="005250BB">
      <w:pPr>
        <w:jc w:val="both"/>
        <w:rPr>
          <w:sz w:val="24"/>
          <w:szCs w:val="24"/>
        </w:rPr>
      </w:pPr>
    </w:p>
    <w:p w14:paraId="211E1AB6" w14:textId="77777777" w:rsidR="005250BB" w:rsidRPr="002B08AA" w:rsidRDefault="005250BB" w:rsidP="005250BB">
      <w:pPr>
        <w:pStyle w:val="PargrafodaLista"/>
        <w:numPr>
          <w:ilvl w:val="0"/>
          <w:numId w:val="23"/>
        </w:numPr>
        <w:ind w:left="426" w:hanging="426"/>
        <w:contextualSpacing/>
        <w:jc w:val="both"/>
        <w:rPr>
          <w:b/>
          <w:bCs/>
          <w:sz w:val="24"/>
          <w:szCs w:val="24"/>
        </w:rPr>
      </w:pPr>
      <w:r w:rsidRPr="002B08AA">
        <w:rPr>
          <w:b/>
          <w:bCs/>
          <w:sz w:val="24"/>
          <w:szCs w:val="24"/>
        </w:rPr>
        <w:t xml:space="preserve">DA VIGÊNCIA E DA EFICÁCIA </w:t>
      </w:r>
    </w:p>
    <w:p w14:paraId="1AF37530" w14:textId="77777777" w:rsidR="005250BB" w:rsidRPr="002B08AA" w:rsidRDefault="005250BB" w:rsidP="005250BB">
      <w:pPr>
        <w:pStyle w:val="PargrafodaLista"/>
        <w:numPr>
          <w:ilvl w:val="1"/>
          <w:numId w:val="23"/>
        </w:numPr>
        <w:ind w:left="0" w:firstLine="0"/>
        <w:contextualSpacing/>
        <w:jc w:val="both"/>
        <w:rPr>
          <w:sz w:val="24"/>
          <w:szCs w:val="24"/>
        </w:rPr>
      </w:pPr>
      <w:r w:rsidRPr="002B08AA">
        <w:rPr>
          <w:sz w:val="24"/>
          <w:szCs w:val="24"/>
        </w:rPr>
        <w:t>O prazo de vigência da contratação será de 06 (seis) meses, contados da assinatura do contrato, prorrogável por igual período nos termos da Lei Federal nº 14.133/2021.</w:t>
      </w:r>
    </w:p>
    <w:p w14:paraId="08E36757" w14:textId="77777777" w:rsidR="005250BB" w:rsidRPr="002B08AA" w:rsidRDefault="005250BB" w:rsidP="005250BB">
      <w:pPr>
        <w:pStyle w:val="PargrafodaLista"/>
        <w:numPr>
          <w:ilvl w:val="1"/>
          <w:numId w:val="23"/>
        </w:numPr>
        <w:ind w:left="0" w:firstLine="0"/>
        <w:contextualSpacing/>
        <w:jc w:val="both"/>
        <w:rPr>
          <w:sz w:val="24"/>
          <w:szCs w:val="24"/>
        </w:rPr>
      </w:pPr>
      <w:r w:rsidRPr="002B08AA">
        <w:rPr>
          <w:sz w:val="24"/>
          <w:szCs w:val="24"/>
        </w:rPr>
        <w:t>O contrato ou outro instrumento hábil que o substitua oferece maior detalhamento das regras que serão aplicadas em relação à vigência da contratação.</w:t>
      </w:r>
    </w:p>
    <w:p w14:paraId="1700313A" w14:textId="77777777" w:rsidR="005250BB" w:rsidRPr="002B08AA" w:rsidRDefault="005250BB" w:rsidP="005250BB">
      <w:pPr>
        <w:pStyle w:val="PargrafodaLista"/>
        <w:numPr>
          <w:ilvl w:val="1"/>
          <w:numId w:val="23"/>
        </w:numPr>
        <w:ind w:left="0" w:firstLine="0"/>
        <w:contextualSpacing/>
        <w:jc w:val="both"/>
        <w:rPr>
          <w:sz w:val="24"/>
          <w:szCs w:val="24"/>
        </w:rPr>
      </w:pPr>
      <w:r w:rsidRPr="002B08AA">
        <w:rPr>
          <w:sz w:val="24"/>
          <w:szCs w:val="24"/>
        </w:rPr>
        <w:t xml:space="preserve">Desde que necessário e devidamente justificado, o presente contrato poderá sofrer acréscimo ou supressão, observando para tanto a legislação pertinente. </w:t>
      </w:r>
    </w:p>
    <w:p w14:paraId="7D6D2F85" w14:textId="77777777" w:rsidR="005250BB" w:rsidRPr="002B08AA" w:rsidRDefault="005250BB" w:rsidP="005250BB">
      <w:pPr>
        <w:jc w:val="both"/>
        <w:rPr>
          <w:sz w:val="24"/>
          <w:szCs w:val="24"/>
        </w:rPr>
      </w:pPr>
    </w:p>
    <w:p w14:paraId="60C4FD05" w14:textId="77777777" w:rsidR="005250BB" w:rsidRPr="002B08AA" w:rsidRDefault="005250BB" w:rsidP="005250BB">
      <w:pPr>
        <w:jc w:val="both"/>
        <w:rPr>
          <w:b/>
          <w:bCs/>
          <w:sz w:val="24"/>
          <w:szCs w:val="24"/>
        </w:rPr>
      </w:pPr>
      <w:r w:rsidRPr="002B08AA">
        <w:rPr>
          <w:b/>
          <w:bCs/>
          <w:sz w:val="24"/>
          <w:szCs w:val="24"/>
        </w:rPr>
        <w:t xml:space="preserve">16.  DA ATESTAÇÃO E DA LIQUIDAÇÃO </w:t>
      </w:r>
    </w:p>
    <w:p w14:paraId="002BA4D4" w14:textId="77777777" w:rsidR="005250BB" w:rsidRPr="002B08AA" w:rsidRDefault="005250BB" w:rsidP="005250BB">
      <w:pPr>
        <w:jc w:val="both"/>
        <w:rPr>
          <w:sz w:val="24"/>
          <w:szCs w:val="24"/>
        </w:rPr>
      </w:pPr>
      <w:r w:rsidRPr="002B08AA">
        <w:rPr>
          <w:sz w:val="24"/>
          <w:szCs w:val="24"/>
        </w:rPr>
        <w:t>16.1 - A atestação das notas fiscais/faturas que comprovam a execução do objeto caberá ao Fiscal do Contrato que acompanhou os serviços contratados.</w:t>
      </w:r>
    </w:p>
    <w:p w14:paraId="255EFDBC" w14:textId="77777777" w:rsidR="005250BB" w:rsidRPr="002B08AA" w:rsidRDefault="005250BB" w:rsidP="005250BB">
      <w:pPr>
        <w:jc w:val="both"/>
        <w:rPr>
          <w:sz w:val="24"/>
          <w:szCs w:val="24"/>
        </w:rPr>
      </w:pPr>
    </w:p>
    <w:p w14:paraId="4838C8EC" w14:textId="77777777" w:rsidR="005250BB" w:rsidRPr="002B08AA" w:rsidRDefault="005250BB" w:rsidP="005250BB">
      <w:pPr>
        <w:jc w:val="both"/>
        <w:rPr>
          <w:b/>
          <w:sz w:val="24"/>
          <w:szCs w:val="24"/>
        </w:rPr>
      </w:pPr>
      <w:r w:rsidRPr="002B08AA">
        <w:rPr>
          <w:b/>
          <w:sz w:val="24"/>
          <w:szCs w:val="24"/>
        </w:rPr>
        <w:t>Liquidação</w:t>
      </w:r>
    </w:p>
    <w:p w14:paraId="4580F3BB" w14:textId="77777777" w:rsidR="005250BB" w:rsidRPr="002B08AA" w:rsidRDefault="005250BB" w:rsidP="005250BB">
      <w:pPr>
        <w:pStyle w:val="PargrafodaLista"/>
        <w:numPr>
          <w:ilvl w:val="1"/>
          <w:numId w:val="27"/>
        </w:numPr>
        <w:ind w:left="0" w:firstLine="0"/>
        <w:contextualSpacing/>
        <w:jc w:val="both"/>
        <w:rPr>
          <w:sz w:val="24"/>
          <w:szCs w:val="24"/>
        </w:rPr>
      </w:pPr>
      <w:r w:rsidRPr="002B08AA">
        <w:rPr>
          <w:sz w:val="24"/>
          <w:szCs w:val="24"/>
        </w:rPr>
        <w:t>Recebida a Nota Fiscal ou documento de cobrança equivalente, correrá o prazo de dez dias úteis para fins de liquidação, na forma desta seção, prorrogáveis por igual período.</w:t>
      </w:r>
    </w:p>
    <w:p w14:paraId="7F131948" w14:textId="77777777" w:rsidR="005250BB" w:rsidRPr="002B08AA" w:rsidRDefault="005250BB" w:rsidP="005250BB">
      <w:pPr>
        <w:pStyle w:val="PargrafodaLista"/>
        <w:numPr>
          <w:ilvl w:val="1"/>
          <w:numId w:val="27"/>
        </w:numPr>
        <w:ind w:left="0" w:firstLine="0"/>
        <w:contextualSpacing/>
        <w:jc w:val="both"/>
        <w:rPr>
          <w:sz w:val="24"/>
          <w:szCs w:val="24"/>
        </w:rPr>
      </w:pPr>
      <w:r w:rsidRPr="002B08AA">
        <w:rPr>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ABDE2E2" w14:textId="77777777" w:rsidR="005250BB" w:rsidRPr="002B08AA" w:rsidRDefault="005250BB" w:rsidP="005250BB">
      <w:pPr>
        <w:pStyle w:val="PargrafodaLista"/>
        <w:numPr>
          <w:ilvl w:val="1"/>
          <w:numId w:val="27"/>
        </w:numPr>
        <w:ind w:left="0" w:firstLine="0"/>
        <w:contextualSpacing/>
        <w:jc w:val="both"/>
        <w:rPr>
          <w:sz w:val="24"/>
          <w:szCs w:val="24"/>
        </w:rPr>
      </w:pPr>
      <w:r w:rsidRPr="002B08AA">
        <w:rPr>
          <w:sz w:val="24"/>
          <w:szCs w:val="24"/>
        </w:rPr>
        <w:t xml:space="preserve">Para fins de liquidação, o setor competente deverá verificar se a nota fiscal ou instrumento de cobrança equivalente apresentado expressa os elementos necessários e essenciais do documento, tais como: </w:t>
      </w:r>
    </w:p>
    <w:p w14:paraId="01B5B82B" w14:textId="77777777" w:rsidR="005250BB" w:rsidRPr="002B08AA" w:rsidRDefault="005250BB" w:rsidP="005250BB">
      <w:pPr>
        <w:numPr>
          <w:ilvl w:val="2"/>
          <w:numId w:val="27"/>
        </w:numPr>
        <w:ind w:left="2268" w:firstLine="0"/>
        <w:jc w:val="both"/>
        <w:rPr>
          <w:sz w:val="24"/>
          <w:szCs w:val="24"/>
        </w:rPr>
      </w:pPr>
      <w:r w:rsidRPr="002B08AA">
        <w:rPr>
          <w:sz w:val="24"/>
          <w:szCs w:val="24"/>
        </w:rPr>
        <w:t>o prazo de validade;</w:t>
      </w:r>
    </w:p>
    <w:p w14:paraId="336708B6" w14:textId="77777777" w:rsidR="005250BB" w:rsidRPr="002B08AA" w:rsidRDefault="005250BB" w:rsidP="005250BB">
      <w:pPr>
        <w:numPr>
          <w:ilvl w:val="2"/>
          <w:numId w:val="27"/>
        </w:numPr>
        <w:ind w:left="2268" w:firstLine="0"/>
        <w:jc w:val="both"/>
        <w:rPr>
          <w:sz w:val="24"/>
          <w:szCs w:val="24"/>
        </w:rPr>
      </w:pPr>
      <w:r w:rsidRPr="002B08AA">
        <w:rPr>
          <w:sz w:val="24"/>
          <w:szCs w:val="24"/>
        </w:rPr>
        <w:t xml:space="preserve">a data da emissão; </w:t>
      </w:r>
    </w:p>
    <w:p w14:paraId="12C605B7" w14:textId="77777777" w:rsidR="005250BB" w:rsidRPr="002B08AA" w:rsidRDefault="005250BB" w:rsidP="005250BB">
      <w:pPr>
        <w:numPr>
          <w:ilvl w:val="2"/>
          <w:numId w:val="27"/>
        </w:numPr>
        <w:ind w:left="2268" w:firstLine="0"/>
        <w:jc w:val="both"/>
        <w:rPr>
          <w:sz w:val="24"/>
          <w:szCs w:val="24"/>
        </w:rPr>
      </w:pPr>
      <w:r w:rsidRPr="002B08AA">
        <w:rPr>
          <w:sz w:val="24"/>
          <w:szCs w:val="24"/>
        </w:rPr>
        <w:t xml:space="preserve">os dados do contrato e do órgão contratante; </w:t>
      </w:r>
    </w:p>
    <w:p w14:paraId="51D5EE8F" w14:textId="77777777" w:rsidR="005250BB" w:rsidRPr="002B08AA" w:rsidRDefault="005250BB" w:rsidP="005250BB">
      <w:pPr>
        <w:numPr>
          <w:ilvl w:val="2"/>
          <w:numId w:val="27"/>
        </w:numPr>
        <w:ind w:left="2268" w:firstLine="0"/>
        <w:jc w:val="both"/>
        <w:rPr>
          <w:sz w:val="24"/>
          <w:szCs w:val="24"/>
        </w:rPr>
      </w:pPr>
      <w:r w:rsidRPr="002B08AA">
        <w:rPr>
          <w:sz w:val="24"/>
          <w:szCs w:val="24"/>
        </w:rPr>
        <w:t xml:space="preserve">o período respectivo de execução do contrato; </w:t>
      </w:r>
    </w:p>
    <w:p w14:paraId="172DBCD1" w14:textId="77777777" w:rsidR="005250BB" w:rsidRPr="002B08AA" w:rsidRDefault="005250BB" w:rsidP="005250BB">
      <w:pPr>
        <w:numPr>
          <w:ilvl w:val="2"/>
          <w:numId w:val="27"/>
        </w:numPr>
        <w:ind w:left="2268" w:firstLine="0"/>
        <w:jc w:val="both"/>
        <w:rPr>
          <w:sz w:val="24"/>
          <w:szCs w:val="24"/>
        </w:rPr>
      </w:pPr>
      <w:r w:rsidRPr="002B08AA">
        <w:rPr>
          <w:sz w:val="24"/>
          <w:szCs w:val="24"/>
        </w:rPr>
        <w:t xml:space="preserve">o valor a pagar; e </w:t>
      </w:r>
    </w:p>
    <w:p w14:paraId="50B161BC" w14:textId="77777777" w:rsidR="005250BB" w:rsidRPr="002B08AA" w:rsidRDefault="005250BB" w:rsidP="005250BB">
      <w:pPr>
        <w:numPr>
          <w:ilvl w:val="2"/>
          <w:numId w:val="27"/>
        </w:numPr>
        <w:ind w:left="2268" w:firstLine="0"/>
        <w:jc w:val="both"/>
        <w:rPr>
          <w:sz w:val="24"/>
          <w:szCs w:val="24"/>
        </w:rPr>
      </w:pPr>
      <w:r w:rsidRPr="002B08AA">
        <w:rPr>
          <w:sz w:val="24"/>
          <w:szCs w:val="24"/>
        </w:rPr>
        <w:t>eventual destaque do valor de retenções tributárias cabíveis.</w:t>
      </w:r>
    </w:p>
    <w:p w14:paraId="3FFF51E6" w14:textId="77777777" w:rsidR="005250BB" w:rsidRPr="002B08AA" w:rsidRDefault="005250BB" w:rsidP="005250BB">
      <w:pPr>
        <w:numPr>
          <w:ilvl w:val="1"/>
          <w:numId w:val="27"/>
        </w:numPr>
        <w:ind w:left="0" w:firstLine="0"/>
        <w:jc w:val="both"/>
        <w:rPr>
          <w:sz w:val="24"/>
          <w:szCs w:val="24"/>
        </w:rPr>
      </w:pPr>
      <w:r w:rsidRPr="002B08AA">
        <w:rPr>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F5ADE9" w14:textId="77777777" w:rsidR="005250BB" w:rsidRPr="002B08AA" w:rsidRDefault="005250BB" w:rsidP="005250BB">
      <w:pPr>
        <w:numPr>
          <w:ilvl w:val="1"/>
          <w:numId w:val="27"/>
        </w:numPr>
        <w:ind w:left="0" w:firstLine="0"/>
        <w:jc w:val="both"/>
        <w:rPr>
          <w:sz w:val="24"/>
          <w:szCs w:val="24"/>
        </w:rPr>
      </w:pPr>
      <w:r w:rsidRPr="002B08AA">
        <w:rPr>
          <w:sz w:val="24"/>
          <w:szCs w:val="24"/>
        </w:rPr>
        <w:t xml:space="preserve">A nota fiscal ou instrumento de cobrança equivalente deverá ser obrigatoriamente acompanhado da comprovação da regularidade fiscal, constatada mediante consulta aos </w:t>
      </w:r>
    </w:p>
    <w:p w14:paraId="2C1D96D1" w14:textId="77777777" w:rsidR="005250BB" w:rsidRPr="002B08AA" w:rsidRDefault="005250BB" w:rsidP="005250BB">
      <w:pPr>
        <w:jc w:val="both"/>
        <w:rPr>
          <w:sz w:val="24"/>
          <w:szCs w:val="24"/>
        </w:rPr>
      </w:pPr>
      <w:r w:rsidRPr="002B08AA">
        <w:rPr>
          <w:sz w:val="24"/>
          <w:szCs w:val="24"/>
        </w:rPr>
        <w:t>sítios eletrônicos oficiais ou à documentação mencionada no art. 68 da Lei nº 14.133, de 2021.</w:t>
      </w:r>
    </w:p>
    <w:p w14:paraId="062F9B3C" w14:textId="77777777" w:rsidR="005250BB" w:rsidRPr="002B08AA" w:rsidRDefault="005250BB" w:rsidP="005250BB">
      <w:pPr>
        <w:numPr>
          <w:ilvl w:val="1"/>
          <w:numId w:val="27"/>
        </w:numPr>
        <w:jc w:val="both"/>
        <w:rPr>
          <w:sz w:val="24"/>
          <w:szCs w:val="24"/>
        </w:rPr>
      </w:pPr>
      <w:r w:rsidRPr="002B08AA">
        <w:rPr>
          <w:sz w:val="24"/>
          <w:szCs w:val="24"/>
        </w:rPr>
        <w:lastRenderedPageBreak/>
        <w:t>A Administração deverá realizar consulta nos sítios eletrônicos oficiais para:</w:t>
      </w:r>
    </w:p>
    <w:p w14:paraId="6B62EEF6" w14:textId="77777777" w:rsidR="005250BB" w:rsidRPr="002B08AA" w:rsidRDefault="005250BB" w:rsidP="005250BB">
      <w:pPr>
        <w:numPr>
          <w:ilvl w:val="2"/>
          <w:numId w:val="27"/>
        </w:numPr>
        <w:ind w:left="2268" w:firstLine="0"/>
        <w:jc w:val="both"/>
        <w:rPr>
          <w:sz w:val="24"/>
          <w:szCs w:val="24"/>
        </w:rPr>
      </w:pPr>
      <w:r w:rsidRPr="002B08AA">
        <w:rPr>
          <w:sz w:val="24"/>
          <w:szCs w:val="24"/>
        </w:rPr>
        <w:t>verificar a manutenção das condições de habilitação exigidas;</w:t>
      </w:r>
    </w:p>
    <w:p w14:paraId="4D764CFA" w14:textId="77777777" w:rsidR="005250BB" w:rsidRPr="002B08AA" w:rsidRDefault="005250BB" w:rsidP="005250BB">
      <w:pPr>
        <w:numPr>
          <w:ilvl w:val="2"/>
          <w:numId w:val="27"/>
        </w:numPr>
        <w:ind w:left="2268" w:firstLine="0"/>
        <w:jc w:val="both"/>
        <w:rPr>
          <w:sz w:val="24"/>
          <w:szCs w:val="24"/>
        </w:rPr>
      </w:pPr>
      <w:r w:rsidRPr="002B08AA">
        <w:rPr>
          <w:sz w:val="24"/>
          <w:szCs w:val="24"/>
        </w:rPr>
        <w:t>identificar possível razão que impeça a participação em licitação/contratação no âmbito do órgão ou entidade, tais como a proibição de contratar com a Administração ou com o Poder Público, bem como ocorrências impeditivas indiretas.</w:t>
      </w:r>
    </w:p>
    <w:p w14:paraId="4E73E52A" w14:textId="77777777" w:rsidR="005250BB" w:rsidRPr="002B08AA" w:rsidRDefault="005250BB" w:rsidP="005250BB">
      <w:pPr>
        <w:ind w:left="1418"/>
        <w:jc w:val="both"/>
        <w:rPr>
          <w:sz w:val="24"/>
          <w:szCs w:val="24"/>
        </w:rPr>
      </w:pPr>
    </w:p>
    <w:p w14:paraId="4F2B6E00" w14:textId="77777777" w:rsidR="005250BB" w:rsidRPr="002B08AA" w:rsidRDefault="005250BB" w:rsidP="005250BB">
      <w:pPr>
        <w:numPr>
          <w:ilvl w:val="1"/>
          <w:numId w:val="27"/>
        </w:numPr>
        <w:ind w:left="0" w:firstLine="0"/>
        <w:jc w:val="both"/>
        <w:rPr>
          <w:sz w:val="24"/>
          <w:szCs w:val="24"/>
        </w:rPr>
      </w:pPr>
      <w:r w:rsidRPr="002B08AA">
        <w:rPr>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027C580" w14:textId="77777777" w:rsidR="005250BB" w:rsidRPr="002B08AA" w:rsidRDefault="005250BB" w:rsidP="005250BB">
      <w:pPr>
        <w:numPr>
          <w:ilvl w:val="1"/>
          <w:numId w:val="27"/>
        </w:numPr>
        <w:ind w:left="0" w:firstLine="0"/>
        <w:jc w:val="both"/>
        <w:rPr>
          <w:sz w:val="24"/>
          <w:szCs w:val="24"/>
        </w:rPr>
      </w:pPr>
      <w:r w:rsidRPr="002B08AA">
        <w:rPr>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D08EA0" w14:textId="77777777" w:rsidR="005250BB" w:rsidRPr="002B08AA" w:rsidRDefault="005250BB" w:rsidP="005250BB">
      <w:pPr>
        <w:numPr>
          <w:ilvl w:val="1"/>
          <w:numId w:val="27"/>
        </w:numPr>
        <w:ind w:left="0" w:firstLine="0"/>
        <w:jc w:val="both"/>
        <w:rPr>
          <w:sz w:val="24"/>
          <w:szCs w:val="24"/>
        </w:rPr>
      </w:pPr>
      <w:r w:rsidRPr="002B08AA">
        <w:rPr>
          <w:sz w:val="24"/>
          <w:szCs w:val="24"/>
        </w:rPr>
        <w:t xml:space="preserve">Persistindo a irregularidade, o Contratante deverá adotar as medidas necessárias à rescisão contratual nos autos do processo administrativo correspondente, assegurada ao Contratado a ampla defesa. </w:t>
      </w:r>
    </w:p>
    <w:p w14:paraId="7BFC62C4" w14:textId="77777777" w:rsidR="005250BB" w:rsidRPr="002B08AA" w:rsidRDefault="005250BB" w:rsidP="005250BB">
      <w:pPr>
        <w:numPr>
          <w:ilvl w:val="1"/>
          <w:numId w:val="27"/>
        </w:numPr>
        <w:ind w:left="0" w:firstLine="0"/>
        <w:jc w:val="both"/>
        <w:rPr>
          <w:sz w:val="24"/>
          <w:szCs w:val="24"/>
        </w:rPr>
      </w:pPr>
      <w:r w:rsidRPr="002B08AA">
        <w:rPr>
          <w:sz w:val="24"/>
          <w:szCs w:val="24"/>
        </w:rPr>
        <w:t>Havendo a efetiva execução do objeto, os pagamentos serão realizados normalmente, até que se decida pela rescisão do contrato, caso o Contratado não regularize sua situação.</w:t>
      </w:r>
    </w:p>
    <w:p w14:paraId="1C6606D2" w14:textId="77777777" w:rsidR="005250BB" w:rsidRPr="002B08AA" w:rsidRDefault="005250BB" w:rsidP="005250BB">
      <w:pPr>
        <w:jc w:val="both"/>
        <w:rPr>
          <w:sz w:val="24"/>
          <w:szCs w:val="24"/>
        </w:rPr>
      </w:pPr>
    </w:p>
    <w:p w14:paraId="11206575" w14:textId="77777777" w:rsidR="005250BB" w:rsidRPr="002B08AA" w:rsidRDefault="005250BB" w:rsidP="005250BB">
      <w:pPr>
        <w:jc w:val="both"/>
        <w:rPr>
          <w:b/>
          <w:bCs/>
          <w:sz w:val="24"/>
          <w:szCs w:val="24"/>
        </w:rPr>
      </w:pPr>
      <w:r w:rsidRPr="002B08AA">
        <w:rPr>
          <w:b/>
          <w:bCs/>
          <w:sz w:val="24"/>
          <w:szCs w:val="24"/>
        </w:rPr>
        <w:t xml:space="preserve">17.  DO PAGAMENTO </w:t>
      </w:r>
    </w:p>
    <w:p w14:paraId="22E0F1B4" w14:textId="77777777" w:rsidR="005250BB" w:rsidRPr="002B08AA" w:rsidRDefault="005250BB" w:rsidP="005250BB">
      <w:pPr>
        <w:jc w:val="both"/>
        <w:rPr>
          <w:sz w:val="24"/>
          <w:szCs w:val="24"/>
        </w:rPr>
      </w:pPr>
      <w:r w:rsidRPr="002B08AA">
        <w:rPr>
          <w:sz w:val="24"/>
          <w:szCs w:val="24"/>
        </w:rPr>
        <w:t xml:space="preserve">17.1 - O pagamento será efetuado em </w:t>
      </w:r>
      <w:r w:rsidRPr="002B08AA">
        <w:rPr>
          <w:b/>
          <w:bCs/>
          <w:sz w:val="24"/>
          <w:szCs w:val="24"/>
        </w:rPr>
        <w:t>parcelas mensais</w:t>
      </w:r>
      <w:r w:rsidRPr="002B08AA">
        <w:rPr>
          <w:sz w:val="24"/>
          <w:szCs w:val="24"/>
        </w:rPr>
        <w:t>, após a execução dos serviços.</w:t>
      </w:r>
    </w:p>
    <w:p w14:paraId="2AA542B6" w14:textId="77777777" w:rsidR="005250BB" w:rsidRPr="002B08AA" w:rsidRDefault="005250BB" w:rsidP="005250BB">
      <w:pPr>
        <w:jc w:val="both"/>
        <w:rPr>
          <w:sz w:val="24"/>
          <w:szCs w:val="24"/>
        </w:rPr>
      </w:pPr>
      <w:r w:rsidRPr="002B08AA">
        <w:rPr>
          <w:sz w:val="24"/>
          <w:szCs w:val="24"/>
        </w:rPr>
        <w:t xml:space="preserve">17.2. A fatura será apresentada à CONTRATANTE até o 5º dia útil do mês subsequente, para pagamento até o 10º dia, sem emendas ou rasuras, devidamente atestado pelo gestor de contrato. </w:t>
      </w:r>
    </w:p>
    <w:p w14:paraId="20FCFC10" w14:textId="77777777" w:rsidR="005250BB" w:rsidRPr="002B08AA" w:rsidRDefault="005250BB" w:rsidP="005250BB">
      <w:pPr>
        <w:jc w:val="both"/>
        <w:rPr>
          <w:sz w:val="24"/>
          <w:szCs w:val="24"/>
        </w:rPr>
      </w:pPr>
      <w:r w:rsidRPr="002B08AA">
        <w:rPr>
          <w:sz w:val="24"/>
          <w:szCs w:val="24"/>
        </w:rPr>
        <w:t xml:space="preserve">17.3 - O pagamento deverá ser depositado nos dados bancários especificados na nota fiscal </w:t>
      </w:r>
    </w:p>
    <w:p w14:paraId="245EB147" w14:textId="77777777" w:rsidR="005250BB" w:rsidRPr="002B08AA" w:rsidRDefault="005250BB" w:rsidP="005250BB">
      <w:pPr>
        <w:jc w:val="both"/>
        <w:rPr>
          <w:sz w:val="24"/>
          <w:szCs w:val="24"/>
        </w:rPr>
      </w:pPr>
      <w:r w:rsidRPr="002B08AA">
        <w:rPr>
          <w:sz w:val="24"/>
          <w:szCs w:val="24"/>
        </w:rPr>
        <w:t xml:space="preserve">17.4 - Se a prestação de serviços não for executada conforme especificações, o pagamento ficará suspenso até seu recebimento definitivo. </w:t>
      </w:r>
    </w:p>
    <w:p w14:paraId="5FC3C4DC" w14:textId="77777777" w:rsidR="005250BB" w:rsidRPr="002B08AA" w:rsidRDefault="005250BB" w:rsidP="005250BB">
      <w:pPr>
        <w:jc w:val="both"/>
        <w:rPr>
          <w:sz w:val="24"/>
          <w:szCs w:val="24"/>
        </w:rPr>
      </w:pPr>
      <w:r w:rsidRPr="002B08AA">
        <w:rPr>
          <w:sz w:val="24"/>
          <w:szCs w:val="24"/>
        </w:rPr>
        <w:t xml:space="preserve">17.5 - Em caso de irregularidade na emissão dos documentos fiscais, ou pendentes de qualquer obrigação financeira que lhe for imposta, nenhum pagamento será efetuado a contratada e o prazo de pagamento será contado a partir de sua reapresentação, desde que devidamente regularizados. </w:t>
      </w:r>
    </w:p>
    <w:p w14:paraId="7464247B" w14:textId="77777777" w:rsidR="005250BB" w:rsidRPr="002B08AA" w:rsidRDefault="005250BB" w:rsidP="005250BB">
      <w:pPr>
        <w:jc w:val="both"/>
        <w:rPr>
          <w:b/>
          <w:sz w:val="24"/>
          <w:szCs w:val="24"/>
        </w:rPr>
      </w:pPr>
    </w:p>
    <w:p w14:paraId="40D8667D" w14:textId="77777777" w:rsidR="005250BB" w:rsidRPr="002B08AA" w:rsidRDefault="005250BB" w:rsidP="005250BB">
      <w:pPr>
        <w:pStyle w:val="PargrafodaLista"/>
        <w:numPr>
          <w:ilvl w:val="0"/>
          <w:numId w:val="24"/>
        </w:numPr>
        <w:contextualSpacing/>
        <w:jc w:val="both"/>
        <w:rPr>
          <w:b/>
          <w:bCs/>
          <w:sz w:val="24"/>
          <w:szCs w:val="24"/>
        </w:rPr>
      </w:pPr>
      <w:r w:rsidRPr="002B08AA">
        <w:rPr>
          <w:b/>
          <w:bCs/>
          <w:sz w:val="24"/>
          <w:szCs w:val="24"/>
        </w:rPr>
        <w:t xml:space="preserve">GARANTIA DE EXECUÇÃO </w:t>
      </w:r>
    </w:p>
    <w:p w14:paraId="48E0A127" w14:textId="77777777" w:rsidR="005250BB" w:rsidRPr="002B08AA" w:rsidRDefault="005250BB" w:rsidP="005250BB">
      <w:pPr>
        <w:pStyle w:val="PargrafodaLista"/>
        <w:numPr>
          <w:ilvl w:val="1"/>
          <w:numId w:val="24"/>
        </w:numPr>
        <w:contextualSpacing/>
        <w:jc w:val="both"/>
        <w:rPr>
          <w:sz w:val="24"/>
          <w:szCs w:val="24"/>
        </w:rPr>
      </w:pPr>
      <w:r w:rsidRPr="002B08AA">
        <w:rPr>
          <w:sz w:val="24"/>
          <w:szCs w:val="24"/>
        </w:rPr>
        <w:t>Não haverá exigência de garantia contratual da execução.</w:t>
      </w:r>
    </w:p>
    <w:p w14:paraId="6C93238A" w14:textId="77777777" w:rsidR="005250BB" w:rsidRPr="002B08AA" w:rsidRDefault="005250BB" w:rsidP="005250BB">
      <w:pPr>
        <w:jc w:val="both"/>
        <w:rPr>
          <w:bCs/>
          <w:sz w:val="24"/>
          <w:szCs w:val="24"/>
        </w:rPr>
      </w:pPr>
    </w:p>
    <w:p w14:paraId="63C7652F" w14:textId="77777777" w:rsidR="005250BB" w:rsidRPr="002B08AA" w:rsidRDefault="005250BB" w:rsidP="005250BB">
      <w:pPr>
        <w:jc w:val="both"/>
        <w:rPr>
          <w:b/>
          <w:sz w:val="24"/>
          <w:szCs w:val="24"/>
        </w:rPr>
      </w:pPr>
      <w:r w:rsidRPr="002B08AA">
        <w:rPr>
          <w:b/>
          <w:sz w:val="24"/>
          <w:szCs w:val="24"/>
        </w:rPr>
        <w:t>19. REQUISITOS DA CONTRATAÇÃO</w:t>
      </w:r>
      <w:bookmarkStart w:id="4" w:name="_Hlk196750583"/>
    </w:p>
    <w:p w14:paraId="7381A63F" w14:textId="77777777" w:rsidR="005250BB" w:rsidRPr="002B08AA" w:rsidRDefault="005250BB" w:rsidP="005250BB">
      <w:pPr>
        <w:jc w:val="both"/>
        <w:rPr>
          <w:b/>
          <w:sz w:val="24"/>
          <w:szCs w:val="24"/>
        </w:rPr>
      </w:pPr>
      <w:r w:rsidRPr="002B08AA">
        <w:rPr>
          <w:b/>
          <w:sz w:val="24"/>
          <w:szCs w:val="24"/>
        </w:rPr>
        <w:t>Sustentabilidade</w:t>
      </w:r>
    </w:p>
    <w:p w14:paraId="4FD3A77C" w14:textId="77777777" w:rsidR="005250BB" w:rsidRPr="002B08AA" w:rsidRDefault="005250BB" w:rsidP="005250BB">
      <w:pPr>
        <w:pStyle w:val="PargrafodaLista"/>
        <w:jc w:val="both"/>
        <w:rPr>
          <w:sz w:val="24"/>
          <w:szCs w:val="24"/>
        </w:rPr>
      </w:pPr>
      <w:r w:rsidRPr="002B08AA">
        <w:rPr>
          <w:sz w:val="24"/>
          <w:szCs w:val="24"/>
        </w:rPr>
        <w:t>19.1. Além dos critérios de sustentabilidade eventualmente inseridos na descrição do objeto, devem ser atendidos os seguintes requisitos, que se baseiam no Guia Nacional de Contratações Sustentáveis:</w:t>
      </w:r>
    </w:p>
    <w:p w14:paraId="05CD2FC5" w14:textId="77777777" w:rsidR="005250BB" w:rsidRPr="002B08AA" w:rsidRDefault="005250BB" w:rsidP="005250BB">
      <w:pPr>
        <w:jc w:val="both"/>
        <w:rPr>
          <w:sz w:val="24"/>
          <w:szCs w:val="24"/>
        </w:rPr>
      </w:pPr>
    </w:p>
    <w:p w14:paraId="2BAE4560" w14:textId="77777777" w:rsidR="005250BB" w:rsidRPr="002B08AA" w:rsidRDefault="005250BB" w:rsidP="005250BB">
      <w:pPr>
        <w:ind w:left="2410"/>
        <w:jc w:val="both"/>
        <w:rPr>
          <w:bCs/>
          <w:sz w:val="24"/>
          <w:szCs w:val="24"/>
        </w:rPr>
      </w:pPr>
      <w:r w:rsidRPr="002B08AA">
        <w:rPr>
          <w:bCs/>
          <w:sz w:val="24"/>
          <w:szCs w:val="24"/>
        </w:rPr>
        <w:t xml:space="preserve">19.1.1. A contratação deve considerar práticas sustentáveis, priorizando fornecedores que utilizem materiais recicláveis e que adotem processos produtivos com menor impacto ambiental, em consonância com as políticas públicas de sustentabilidade. A observância dos requisitos acima elucida a necessidade de uma contratação que não apenas atenda às demandas imediatas da Administração Pública, mas que também contribua para a melhoria administrativa no Município, respeitando as </w:t>
      </w:r>
      <w:r w:rsidRPr="002B08AA">
        <w:rPr>
          <w:bCs/>
          <w:sz w:val="24"/>
          <w:szCs w:val="24"/>
        </w:rPr>
        <w:lastRenderedPageBreak/>
        <w:t xml:space="preserve">diretrizes da Lei Federal nº14.133/2021 e promovendo uma gestão pública eficiente e responsável. </w:t>
      </w:r>
    </w:p>
    <w:p w14:paraId="57A83F2D" w14:textId="77777777" w:rsidR="005250BB" w:rsidRPr="002B08AA" w:rsidRDefault="005250BB" w:rsidP="005250BB">
      <w:pPr>
        <w:jc w:val="both"/>
        <w:rPr>
          <w:b/>
          <w:sz w:val="24"/>
          <w:szCs w:val="24"/>
        </w:rPr>
      </w:pPr>
    </w:p>
    <w:p w14:paraId="6C8C903D" w14:textId="77777777" w:rsidR="005250BB" w:rsidRPr="002B08AA" w:rsidRDefault="005250BB" w:rsidP="005250BB">
      <w:pPr>
        <w:jc w:val="both"/>
        <w:rPr>
          <w:b/>
          <w:sz w:val="24"/>
          <w:szCs w:val="24"/>
        </w:rPr>
      </w:pPr>
      <w:r w:rsidRPr="002B08AA">
        <w:rPr>
          <w:b/>
          <w:sz w:val="24"/>
          <w:szCs w:val="24"/>
        </w:rPr>
        <w:t xml:space="preserve">Subcontratação </w:t>
      </w:r>
    </w:p>
    <w:p w14:paraId="67866DC4" w14:textId="77777777" w:rsidR="005250BB" w:rsidRPr="002B08AA" w:rsidRDefault="005250BB" w:rsidP="005250BB">
      <w:pPr>
        <w:pStyle w:val="PargrafodaLista"/>
        <w:numPr>
          <w:ilvl w:val="1"/>
          <w:numId w:val="28"/>
        </w:numPr>
        <w:contextualSpacing/>
        <w:jc w:val="both"/>
        <w:rPr>
          <w:sz w:val="24"/>
          <w:szCs w:val="24"/>
        </w:rPr>
      </w:pPr>
      <w:r w:rsidRPr="002B08AA">
        <w:rPr>
          <w:sz w:val="24"/>
          <w:szCs w:val="24"/>
        </w:rPr>
        <w:t>Não será admitida a subcontratação do objeto contratual.</w:t>
      </w:r>
    </w:p>
    <w:p w14:paraId="2B2DF0EA" w14:textId="77777777" w:rsidR="005250BB" w:rsidRPr="002B08AA" w:rsidRDefault="005250BB" w:rsidP="005250BB">
      <w:pPr>
        <w:jc w:val="both"/>
        <w:rPr>
          <w:bCs/>
          <w:sz w:val="24"/>
          <w:szCs w:val="24"/>
        </w:rPr>
      </w:pPr>
    </w:p>
    <w:p w14:paraId="1C800C63" w14:textId="77777777" w:rsidR="005250BB" w:rsidRPr="002B08AA" w:rsidRDefault="005250BB" w:rsidP="005250BB">
      <w:pPr>
        <w:pStyle w:val="PargrafodaLista"/>
        <w:numPr>
          <w:ilvl w:val="0"/>
          <w:numId w:val="25"/>
        </w:numPr>
        <w:contextualSpacing/>
        <w:jc w:val="both"/>
        <w:rPr>
          <w:b/>
          <w:sz w:val="24"/>
          <w:szCs w:val="24"/>
        </w:rPr>
      </w:pPr>
      <w:r w:rsidRPr="002B08AA">
        <w:rPr>
          <w:b/>
          <w:sz w:val="24"/>
          <w:szCs w:val="24"/>
        </w:rPr>
        <w:t>MODELO DE GESTÃO DO CONTRATO</w:t>
      </w:r>
    </w:p>
    <w:p w14:paraId="77680176" w14:textId="77777777" w:rsidR="005250BB" w:rsidRPr="002B08AA" w:rsidRDefault="005250BB" w:rsidP="005250BB">
      <w:pPr>
        <w:pStyle w:val="PargrafodaLista"/>
        <w:numPr>
          <w:ilvl w:val="1"/>
          <w:numId w:val="25"/>
        </w:numPr>
        <w:ind w:left="0" w:firstLine="0"/>
        <w:contextualSpacing/>
        <w:jc w:val="both"/>
        <w:rPr>
          <w:bCs/>
          <w:sz w:val="24"/>
          <w:szCs w:val="24"/>
        </w:rPr>
      </w:pPr>
      <w:r w:rsidRPr="002B08AA">
        <w:rPr>
          <w:bCs/>
          <w:sz w:val="24"/>
          <w:szCs w:val="24"/>
        </w:rPr>
        <w:t>O contrato deverá ser executado fielmente pelas partes, de acordo com as cláusulas avençadas e as normas da Lei nº 14.133, de 2021, e cada parte responderá pelas consequências de sua inexecução total ou parcial.</w:t>
      </w:r>
    </w:p>
    <w:p w14:paraId="6C0D015A" w14:textId="77777777" w:rsidR="005250BB" w:rsidRPr="002B08AA" w:rsidRDefault="005250BB" w:rsidP="005250BB">
      <w:pPr>
        <w:numPr>
          <w:ilvl w:val="1"/>
          <w:numId w:val="25"/>
        </w:numPr>
        <w:ind w:left="0" w:firstLine="0"/>
        <w:jc w:val="both"/>
        <w:rPr>
          <w:bCs/>
          <w:sz w:val="24"/>
          <w:szCs w:val="24"/>
        </w:rPr>
      </w:pPr>
      <w:r w:rsidRPr="002B08AA">
        <w:rPr>
          <w:bCs/>
          <w:sz w:val="24"/>
          <w:szCs w:val="24"/>
        </w:rPr>
        <w:t>As comunicações entre a gestão/fiscalização do contrato e a contratada devem ser realizadas por escrito sempre que o ato exigir tal formalidade, admitindo-se o uso de mensagem eletrônica para esse fim.</w:t>
      </w:r>
    </w:p>
    <w:p w14:paraId="49F9D2B4" w14:textId="77777777" w:rsidR="005250BB" w:rsidRPr="002B08AA" w:rsidRDefault="005250BB" w:rsidP="005250BB">
      <w:pPr>
        <w:numPr>
          <w:ilvl w:val="1"/>
          <w:numId w:val="25"/>
        </w:numPr>
        <w:ind w:left="0" w:firstLine="0"/>
        <w:jc w:val="both"/>
        <w:rPr>
          <w:bCs/>
          <w:sz w:val="24"/>
          <w:szCs w:val="24"/>
        </w:rPr>
      </w:pPr>
      <w:r w:rsidRPr="002B08AA">
        <w:rPr>
          <w:bCs/>
          <w:sz w:val="24"/>
          <w:szCs w:val="24"/>
        </w:rPr>
        <w:t>O gestor do contrato poderá convocar representante da empresa para adoção de providências que devam ser cumpridas de imediato.</w:t>
      </w:r>
    </w:p>
    <w:p w14:paraId="10152AB8" w14:textId="77777777" w:rsidR="005250BB" w:rsidRPr="002B08AA" w:rsidRDefault="005250BB" w:rsidP="005250BB">
      <w:pPr>
        <w:pStyle w:val="PargrafodaLista"/>
        <w:numPr>
          <w:ilvl w:val="1"/>
          <w:numId w:val="25"/>
        </w:numPr>
        <w:ind w:left="0" w:firstLine="0"/>
        <w:contextualSpacing/>
        <w:jc w:val="both"/>
        <w:rPr>
          <w:bCs/>
          <w:sz w:val="24"/>
          <w:szCs w:val="24"/>
        </w:rPr>
      </w:pPr>
      <w:r w:rsidRPr="002B08AA">
        <w:rPr>
          <w:bCs/>
          <w:sz w:val="24"/>
          <w:szCs w:val="24"/>
        </w:rPr>
        <w:t>A execução do contrato deverá ser acompanhada e fiscalizada pelo(s) fiscal(is) do contrato, ou pelos respectivos substitutos.</w:t>
      </w:r>
    </w:p>
    <w:p w14:paraId="17149AD4" w14:textId="77777777" w:rsidR="005250BB" w:rsidRPr="002B08AA" w:rsidRDefault="005250BB" w:rsidP="005250BB">
      <w:pPr>
        <w:numPr>
          <w:ilvl w:val="1"/>
          <w:numId w:val="25"/>
        </w:numPr>
        <w:ind w:left="0" w:firstLine="0"/>
        <w:jc w:val="both"/>
        <w:rPr>
          <w:bCs/>
          <w:sz w:val="24"/>
          <w:szCs w:val="24"/>
        </w:rPr>
      </w:pPr>
      <w:r w:rsidRPr="002B08AA">
        <w:rPr>
          <w:bCs/>
          <w:sz w:val="24"/>
          <w:szCs w:val="24"/>
        </w:rPr>
        <w:t xml:space="preserve">O fiscal do contrato acompanhará a execução do contrato, para que sejam cumpridas todas as condições estabelecidas no contrato, de modo a assegurar os melhores resultados para a Administração. </w:t>
      </w:r>
    </w:p>
    <w:p w14:paraId="0C848385" w14:textId="77777777" w:rsidR="005250BB" w:rsidRPr="002B08AA" w:rsidRDefault="005250BB" w:rsidP="005250BB">
      <w:pPr>
        <w:numPr>
          <w:ilvl w:val="1"/>
          <w:numId w:val="25"/>
        </w:numPr>
        <w:ind w:left="0" w:firstLine="0"/>
        <w:jc w:val="both"/>
        <w:rPr>
          <w:bCs/>
          <w:sz w:val="24"/>
          <w:szCs w:val="24"/>
        </w:rPr>
      </w:pPr>
      <w:r w:rsidRPr="002B08AA">
        <w:rPr>
          <w:bCs/>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52B64A40" w14:textId="77777777" w:rsidR="005250BB" w:rsidRPr="002B08AA" w:rsidRDefault="005250BB" w:rsidP="005250BB">
      <w:pPr>
        <w:jc w:val="both"/>
        <w:rPr>
          <w:bCs/>
          <w:sz w:val="24"/>
          <w:szCs w:val="24"/>
        </w:rPr>
      </w:pPr>
      <w:r w:rsidRPr="002B08AA">
        <w:rPr>
          <w:bCs/>
          <w:sz w:val="24"/>
          <w:szCs w:val="24"/>
        </w:rPr>
        <w:t xml:space="preserve"> Identificada qualquer inexatidão ou irregularidade, o fiscal do contrato emitirá notificações para a correção da execução do contrato, determinando prazo para a correção.</w:t>
      </w:r>
    </w:p>
    <w:p w14:paraId="364B5749" w14:textId="77777777" w:rsidR="005250BB" w:rsidRPr="002B08AA" w:rsidRDefault="005250BB" w:rsidP="005250BB">
      <w:pPr>
        <w:pStyle w:val="PargrafodaLista"/>
        <w:numPr>
          <w:ilvl w:val="1"/>
          <w:numId w:val="25"/>
        </w:numPr>
        <w:ind w:left="0" w:firstLine="0"/>
        <w:contextualSpacing/>
        <w:jc w:val="both"/>
        <w:rPr>
          <w:bCs/>
          <w:sz w:val="24"/>
          <w:szCs w:val="24"/>
        </w:rPr>
      </w:pPr>
      <w:r w:rsidRPr="002B08AA">
        <w:rPr>
          <w:bCs/>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036063CA" w14:textId="77777777" w:rsidR="005250BB" w:rsidRPr="002B08AA" w:rsidRDefault="005250BB" w:rsidP="005250BB">
      <w:pPr>
        <w:numPr>
          <w:ilvl w:val="1"/>
          <w:numId w:val="25"/>
        </w:numPr>
        <w:ind w:left="0" w:firstLine="0"/>
        <w:jc w:val="both"/>
        <w:rPr>
          <w:bCs/>
          <w:sz w:val="24"/>
          <w:szCs w:val="24"/>
        </w:rPr>
      </w:pPr>
      <w:r w:rsidRPr="002B08AA">
        <w:rPr>
          <w:bCs/>
          <w:sz w:val="24"/>
          <w:szCs w:val="24"/>
        </w:rPr>
        <w:t xml:space="preserve">No caso de ocorrências que possam inviabilizar a execução do contrato nas datas aprazadas, o fiscal do contrato comunicará o fato imediatamente ao gestor do contrato. </w:t>
      </w:r>
    </w:p>
    <w:p w14:paraId="23E0EED0" w14:textId="77777777" w:rsidR="005250BB" w:rsidRPr="002B08AA" w:rsidRDefault="005250BB" w:rsidP="005250BB">
      <w:pPr>
        <w:numPr>
          <w:ilvl w:val="1"/>
          <w:numId w:val="25"/>
        </w:numPr>
        <w:ind w:left="0" w:firstLine="0"/>
        <w:jc w:val="both"/>
        <w:rPr>
          <w:bCs/>
          <w:sz w:val="24"/>
          <w:szCs w:val="24"/>
        </w:rPr>
      </w:pPr>
      <w:r w:rsidRPr="002B08AA">
        <w:rPr>
          <w:bCs/>
          <w:sz w:val="24"/>
          <w:szCs w:val="24"/>
        </w:rPr>
        <w:t>O fiscal do contrato deverá comunicar ao gestor do contrato, em tempo hábil, o término do contrato sob sua responsabilidade, com vistas à renovação tempestiva ou à prorrogação contratual.</w:t>
      </w:r>
    </w:p>
    <w:p w14:paraId="07365E68" w14:textId="77777777" w:rsidR="005250BB" w:rsidRPr="002B08AA" w:rsidRDefault="005250BB" w:rsidP="005250BB">
      <w:pPr>
        <w:numPr>
          <w:ilvl w:val="1"/>
          <w:numId w:val="25"/>
        </w:numPr>
        <w:ind w:left="0" w:firstLine="0"/>
        <w:jc w:val="both"/>
        <w:rPr>
          <w:bCs/>
          <w:sz w:val="24"/>
          <w:szCs w:val="24"/>
        </w:rPr>
      </w:pPr>
      <w:r w:rsidRPr="002B08AA">
        <w:rPr>
          <w:bCs/>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BD08223" w14:textId="77777777" w:rsidR="005250BB" w:rsidRPr="002B08AA" w:rsidRDefault="005250BB" w:rsidP="005250BB">
      <w:pPr>
        <w:numPr>
          <w:ilvl w:val="1"/>
          <w:numId w:val="25"/>
        </w:numPr>
        <w:ind w:left="0" w:firstLine="0"/>
        <w:jc w:val="both"/>
        <w:rPr>
          <w:bCs/>
          <w:sz w:val="24"/>
          <w:szCs w:val="24"/>
        </w:rPr>
      </w:pPr>
      <w:r w:rsidRPr="002B08AA">
        <w:rPr>
          <w:bCs/>
          <w:sz w:val="24"/>
          <w:szCs w:val="24"/>
        </w:rPr>
        <w:t>Caso ocorram descumprimento das obrigações contratuais, o fiscal do contrato atuará tempestivamente na solução do problema, reportando ao gestor do contrato para que tome as providências cabíveis, quando ultrapassar a sua competência.</w:t>
      </w:r>
    </w:p>
    <w:p w14:paraId="191D6810" w14:textId="77777777" w:rsidR="005250BB" w:rsidRPr="002B08AA" w:rsidRDefault="005250BB" w:rsidP="005250BB">
      <w:pPr>
        <w:numPr>
          <w:ilvl w:val="1"/>
          <w:numId w:val="25"/>
        </w:numPr>
        <w:ind w:left="0" w:firstLine="0"/>
        <w:jc w:val="both"/>
        <w:rPr>
          <w:bCs/>
          <w:sz w:val="24"/>
          <w:szCs w:val="24"/>
        </w:rPr>
      </w:pPr>
      <w:r w:rsidRPr="002B08AA">
        <w:rPr>
          <w:bCs/>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82DDE25" w14:textId="77777777" w:rsidR="005250BB" w:rsidRPr="002B08AA" w:rsidRDefault="005250BB" w:rsidP="005250BB">
      <w:pPr>
        <w:numPr>
          <w:ilvl w:val="1"/>
          <w:numId w:val="25"/>
        </w:numPr>
        <w:ind w:left="0" w:firstLine="0"/>
        <w:jc w:val="both"/>
        <w:rPr>
          <w:bCs/>
          <w:sz w:val="24"/>
          <w:szCs w:val="24"/>
        </w:rPr>
      </w:pPr>
      <w:r w:rsidRPr="002B08AA">
        <w:rPr>
          <w:bCs/>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2AFEAFD" w14:textId="77777777" w:rsidR="005250BB" w:rsidRPr="002B08AA" w:rsidRDefault="005250BB" w:rsidP="005250BB">
      <w:pPr>
        <w:numPr>
          <w:ilvl w:val="1"/>
          <w:numId w:val="25"/>
        </w:numPr>
        <w:ind w:left="0" w:firstLine="0"/>
        <w:jc w:val="both"/>
        <w:rPr>
          <w:bCs/>
          <w:sz w:val="24"/>
          <w:szCs w:val="24"/>
        </w:rPr>
      </w:pPr>
      <w:r w:rsidRPr="002B08AA">
        <w:rPr>
          <w:bCs/>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1D6B292" w14:textId="77777777" w:rsidR="005250BB" w:rsidRPr="002B08AA" w:rsidRDefault="005250BB" w:rsidP="005250BB">
      <w:pPr>
        <w:numPr>
          <w:ilvl w:val="1"/>
          <w:numId w:val="25"/>
        </w:numPr>
        <w:ind w:left="0" w:firstLine="0"/>
        <w:jc w:val="both"/>
        <w:rPr>
          <w:bCs/>
          <w:sz w:val="24"/>
          <w:szCs w:val="24"/>
        </w:rPr>
      </w:pPr>
      <w:r w:rsidRPr="002B08AA">
        <w:rPr>
          <w:bCs/>
          <w:sz w:val="24"/>
          <w:szCs w:val="24"/>
        </w:rPr>
        <w:t xml:space="preserve">O gestor do contrato emitirá documento comprobatório da avaliação realizada pelos fiscais do contrato quanto ao cumprimento de obrigações assumidas pelo contratado, com menção ao seu </w:t>
      </w:r>
      <w:r w:rsidRPr="002B08AA">
        <w:rPr>
          <w:bCs/>
          <w:sz w:val="24"/>
          <w:szCs w:val="24"/>
        </w:rPr>
        <w:lastRenderedPageBreak/>
        <w:t xml:space="preserve">desempenho na execução contratual, baseado nos indicadores objetivamente definidos e aferidos, e a eventuais penalidades aplicadas, devendo constar do cadastro de atesto de cumprimento de obrigações. </w:t>
      </w:r>
    </w:p>
    <w:p w14:paraId="448D4988" w14:textId="77777777" w:rsidR="005250BB" w:rsidRPr="002B08AA" w:rsidRDefault="005250BB" w:rsidP="005250BB">
      <w:pPr>
        <w:numPr>
          <w:ilvl w:val="1"/>
          <w:numId w:val="25"/>
        </w:numPr>
        <w:ind w:left="0" w:firstLine="0"/>
        <w:jc w:val="both"/>
        <w:rPr>
          <w:bCs/>
          <w:sz w:val="24"/>
          <w:szCs w:val="24"/>
        </w:rPr>
      </w:pPr>
      <w:r w:rsidRPr="002B08AA">
        <w:rPr>
          <w:bCs/>
          <w:sz w:val="24"/>
          <w:szCs w:val="24"/>
        </w:rPr>
        <w:t xml:space="preserve">O gestor do contrato tomará providências para a formalização de processo administrativo de responsabilização para fins de aplicação de sanções, a ser conduzido pela comissão de que trata o art. 158 da Lei Federal nº 14.133, de 2021, ou pelo agente ou pelo setor com competência para tal, conforme o caso. </w:t>
      </w:r>
    </w:p>
    <w:p w14:paraId="7B4AAC9C" w14:textId="77777777" w:rsidR="005250BB" w:rsidRPr="002B08AA" w:rsidRDefault="005250BB" w:rsidP="005250BB">
      <w:pPr>
        <w:numPr>
          <w:ilvl w:val="1"/>
          <w:numId w:val="25"/>
        </w:numPr>
        <w:ind w:left="0" w:firstLine="0"/>
        <w:jc w:val="both"/>
        <w:rPr>
          <w:bCs/>
          <w:sz w:val="24"/>
          <w:szCs w:val="24"/>
        </w:rPr>
      </w:pPr>
      <w:r w:rsidRPr="002B08AA">
        <w:rPr>
          <w:bCs/>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7ACCE470" w14:textId="77777777" w:rsidR="005250BB" w:rsidRPr="002B08AA" w:rsidRDefault="005250BB" w:rsidP="005250BB">
      <w:pPr>
        <w:jc w:val="both"/>
        <w:rPr>
          <w:bCs/>
          <w:sz w:val="24"/>
          <w:szCs w:val="24"/>
        </w:rPr>
      </w:pPr>
    </w:p>
    <w:p w14:paraId="2164A1FD" w14:textId="77777777" w:rsidR="005250BB" w:rsidRPr="002B08AA" w:rsidRDefault="005250BB" w:rsidP="005250BB">
      <w:pPr>
        <w:numPr>
          <w:ilvl w:val="0"/>
          <w:numId w:val="25"/>
        </w:numPr>
        <w:jc w:val="both"/>
        <w:rPr>
          <w:b/>
          <w:sz w:val="24"/>
          <w:szCs w:val="24"/>
        </w:rPr>
      </w:pPr>
      <w:r w:rsidRPr="002B08AA">
        <w:rPr>
          <w:b/>
          <w:sz w:val="24"/>
          <w:szCs w:val="24"/>
        </w:rPr>
        <w:t>INFRAÇÕES ADMINISTRATIVAS</w:t>
      </w:r>
    </w:p>
    <w:p w14:paraId="2CA71FC8" w14:textId="77777777" w:rsidR="005250BB" w:rsidRPr="002B08AA" w:rsidRDefault="005250BB" w:rsidP="005250BB">
      <w:pPr>
        <w:pStyle w:val="PargrafodaLista"/>
        <w:numPr>
          <w:ilvl w:val="1"/>
          <w:numId w:val="25"/>
        </w:numPr>
        <w:ind w:left="0" w:firstLine="0"/>
        <w:contextualSpacing/>
        <w:jc w:val="both"/>
        <w:rPr>
          <w:sz w:val="24"/>
          <w:szCs w:val="24"/>
        </w:rPr>
      </w:pPr>
      <w:r w:rsidRPr="002B08AA">
        <w:rPr>
          <w:sz w:val="24"/>
          <w:szCs w:val="24"/>
        </w:rPr>
        <w:t>Comete infração administrativa, nos termos da Lei Federal nº 14.133, de 2021, o Contratado que:</w:t>
      </w:r>
    </w:p>
    <w:p w14:paraId="227B1054" w14:textId="77777777" w:rsidR="005250BB" w:rsidRPr="002B08AA" w:rsidRDefault="005250BB" w:rsidP="005250BB">
      <w:pPr>
        <w:pStyle w:val="PargrafodaLista"/>
        <w:numPr>
          <w:ilvl w:val="2"/>
          <w:numId w:val="25"/>
        </w:numPr>
        <w:ind w:hanging="33"/>
        <w:contextualSpacing/>
        <w:jc w:val="both"/>
        <w:rPr>
          <w:sz w:val="24"/>
          <w:szCs w:val="24"/>
        </w:rPr>
      </w:pPr>
      <w:r w:rsidRPr="002B08AA">
        <w:rPr>
          <w:sz w:val="24"/>
          <w:szCs w:val="24"/>
        </w:rPr>
        <w:t>der causa à inexecução parcial do contrato;</w:t>
      </w:r>
    </w:p>
    <w:p w14:paraId="662E23BB" w14:textId="77777777" w:rsidR="005250BB" w:rsidRPr="002B08AA" w:rsidRDefault="005250BB" w:rsidP="005250BB">
      <w:pPr>
        <w:pStyle w:val="PargrafodaLista"/>
        <w:numPr>
          <w:ilvl w:val="2"/>
          <w:numId w:val="25"/>
        </w:numPr>
        <w:ind w:hanging="33"/>
        <w:contextualSpacing/>
        <w:jc w:val="both"/>
        <w:rPr>
          <w:sz w:val="24"/>
          <w:szCs w:val="24"/>
        </w:rPr>
      </w:pPr>
      <w:r w:rsidRPr="002B08AA">
        <w:rPr>
          <w:sz w:val="24"/>
          <w:szCs w:val="24"/>
        </w:rPr>
        <w:t>der causa à inexecução parcial do contrato que cause grave dano à Administração ou ao funcionamento dos serviços públicos ou ao interesse coletivo;</w:t>
      </w:r>
    </w:p>
    <w:p w14:paraId="131DA623" w14:textId="77777777" w:rsidR="005250BB" w:rsidRPr="002B08AA" w:rsidRDefault="005250BB" w:rsidP="005250BB">
      <w:pPr>
        <w:pStyle w:val="PargrafodaLista"/>
        <w:numPr>
          <w:ilvl w:val="2"/>
          <w:numId w:val="25"/>
        </w:numPr>
        <w:ind w:hanging="33"/>
        <w:contextualSpacing/>
        <w:jc w:val="both"/>
        <w:rPr>
          <w:sz w:val="24"/>
          <w:szCs w:val="24"/>
        </w:rPr>
      </w:pPr>
      <w:r w:rsidRPr="002B08AA">
        <w:rPr>
          <w:sz w:val="24"/>
          <w:szCs w:val="24"/>
        </w:rPr>
        <w:t>der causa à inexecução total do contrato;</w:t>
      </w:r>
    </w:p>
    <w:p w14:paraId="737B4116" w14:textId="77777777" w:rsidR="005250BB" w:rsidRPr="002B08AA" w:rsidRDefault="005250BB" w:rsidP="005250BB">
      <w:pPr>
        <w:pStyle w:val="PargrafodaLista"/>
        <w:numPr>
          <w:ilvl w:val="2"/>
          <w:numId w:val="25"/>
        </w:numPr>
        <w:ind w:hanging="33"/>
        <w:contextualSpacing/>
        <w:jc w:val="both"/>
        <w:rPr>
          <w:sz w:val="24"/>
          <w:szCs w:val="24"/>
        </w:rPr>
      </w:pPr>
      <w:r w:rsidRPr="002B08AA">
        <w:rPr>
          <w:sz w:val="24"/>
          <w:szCs w:val="24"/>
        </w:rPr>
        <w:t>ensejar o retardamento da execução ou da entrega do objeto da contratação sem motivo justificado;</w:t>
      </w:r>
    </w:p>
    <w:p w14:paraId="5A7CE7EB" w14:textId="77777777" w:rsidR="005250BB" w:rsidRPr="002B08AA" w:rsidRDefault="005250BB" w:rsidP="005250BB">
      <w:pPr>
        <w:pStyle w:val="PargrafodaLista"/>
        <w:numPr>
          <w:ilvl w:val="2"/>
          <w:numId w:val="25"/>
        </w:numPr>
        <w:ind w:hanging="33"/>
        <w:contextualSpacing/>
        <w:jc w:val="both"/>
        <w:rPr>
          <w:sz w:val="24"/>
          <w:szCs w:val="24"/>
        </w:rPr>
      </w:pPr>
      <w:r w:rsidRPr="002B08AA">
        <w:rPr>
          <w:sz w:val="24"/>
          <w:szCs w:val="24"/>
        </w:rPr>
        <w:t>apresentar documentação falsa ou prestar declaração falsa durante a execução do contrato;</w:t>
      </w:r>
    </w:p>
    <w:p w14:paraId="04DA1730" w14:textId="77777777" w:rsidR="005250BB" w:rsidRPr="002B08AA" w:rsidRDefault="005250BB" w:rsidP="005250BB">
      <w:pPr>
        <w:pStyle w:val="PargrafodaLista"/>
        <w:numPr>
          <w:ilvl w:val="2"/>
          <w:numId w:val="25"/>
        </w:numPr>
        <w:ind w:hanging="33"/>
        <w:contextualSpacing/>
        <w:jc w:val="both"/>
        <w:rPr>
          <w:sz w:val="24"/>
          <w:szCs w:val="24"/>
        </w:rPr>
      </w:pPr>
      <w:r w:rsidRPr="002B08AA">
        <w:rPr>
          <w:sz w:val="24"/>
          <w:szCs w:val="24"/>
        </w:rPr>
        <w:t>praticar ato fraudulento na execução do contrato;</w:t>
      </w:r>
    </w:p>
    <w:p w14:paraId="3DB846BB" w14:textId="77777777" w:rsidR="005250BB" w:rsidRPr="002B08AA" w:rsidRDefault="005250BB" w:rsidP="005250BB">
      <w:pPr>
        <w:pStyle w:val="PargrafodaLista"/>
        <w:numPr>
          <w:ilvl w:val="2"/>
          <w:numId w:val="25"/>
        </w:numPr>
        <w:ind w:hanging="33"/>
        <w:contextualSpacing/>
        <w:jc w:val="both"/>
        <w:rPr>
          <w:sz w:val="24"/>
          <w:szCs w:val="24"/>
        </w:rPr>
      </w:pPr>
      <w:r w:rsidRPr="002B08AA">
        <w:rPr>
          <w:sz w:val="24"/>
          <w:szCs w:val="24"/>
        </w:rPr>
        <w:t>comportar-se de modo inidôneo ou cometer fraude de qualquer natureza;</w:t>
      </w:r>
    </w:p>
    <w:p w14:paraId="617E59E9" w14:textId="77777777" w:rsidR="005250BB" w:rsidRPr="002B08AA" w:rsidRDefault="005250BB" w:rsidP="005250BB">
      <w:pPr>
        <w:pStyle w:val="PargrafodaLista"/>
        <w:numPr>
          <w:ilvl w:val="2"/>
          <w:numId w:val="25"/>
        </w:numPr>
        <w:ind w:hanging="33"/>
        <w:contextualSpacing/>
        <w:jc w:val="both"/>
        <w:rPr>
          <w:sz w:val="24"/>
          <w:szCs w:val="24"/>
        </w:rPr>
      </w:pPr>
      <w:r w:rsidRPr="002B08AA">
        <w:rPr>
          <w:sz w:val="24"/>
          <w:szCs w:val="24"/>
        </w:rPr>
        <w:t>praticar ato lesivo previsto no art. 5º da Lei nº 12.846, de 1º de agosto de 2013.</w:t>
      </w:r>
    </w:p>
    <w:p w14:paraId="474C21A7" w14:textId="77777777" w:rsidR="005250BB" w:rsidRPr="002B08AA" w:rsidRDefault="005250BB" w:rsidP="005250BB">
      <w:pPr>
        <w:pStyle w:val="PargrafodaLista"/>
        <w:ind w:left="2160"/>
        <w:rPr>
          <w:sz w:val="24"/>
          <w:szCs w:val="24"/>
        </w:rPr>
      </w:pPr>
    </w:p>
    <w:p w14:paraId="4EB3CD9F" w14:textId="77777777" w:rsidR="005250BB" w:rsidRPr="002B08AA" w:rsidRDefault="005250BB" w:rsidP="005250BB">
      <w:pPr>
        <w:numPr>
          <w:ilvl w:val="1"/>
          <w:numId w:val="25"/>
        </w:numPr>
        <w:ind w:left="0" w:firstLine="0"/>
        <w:jc w:val="both"/>
        <w:rPr>
          <w:i/>
          <w:sz w:val="24"/>
          <w:szCs w:val="24"/>
        </w:rPr>
      </w:pPr>
      <w:r w:rsidRPr="002B08AA">
        <w:rPr>
          <w:sz w:val="24"/>
          <w:szCs w:val="24"/>
        </w:rPr>
        <w:t>Serão aplicadas ao Contratado que incorrer nas infrações acima descritas as seguintes sanções:</w:t>
      </w:r>
    </w:p>
    <w:p w14:paraId="62E43150" w14:textId="77777777" w:rsidR="005250BB" w:rsidRPr="002B08AA" w:rsidRDefault="005250BB" w:rsidP="005250BB">
      <w:pPr>
        <w:pStyle w:val="PargrafodaLista"/>
        <w:numPr>
          <w:ilvl w:val="2"/>
          <w:numId w:val="25"/>
        </w:numPr>
        <w:ind w:left="2127" w:firstLine="0"/>
        <w:contextualSpacing/>
        <w:jc w:val="both"/>
        <w:rPr>
          <w:sz w:val="24"/>
          <w:szCs w:val="24"/>
        </w:rPr>
      </w:pPr>
      <w:r w:rsidRPr="002B08AA">
        <w:rPr>
          <w:sz w:val="24"/>
          <w:szCs w:val="24"/>
        </w:rPr>
        <w:t>Advertência, quando o Contratado der causa à inexecução parcial do contrato, sempre que não se justificar a imposição de penalidade mais grave;</w:t>
      </w:r>
    </w:p>
    <w:p w14:paraId="6744C11F" w14:textId="77777777" w:rsidR="005250BB" w:rsidRPr="002B08AA" w:rsidRDefault="005250BB" w:rsidP="005250BB">
      <w:pPr>
        <w:numPr>
          <w:ilvl w:val="2"/>
          <w:numId w:val="25"/>
        </w:numPr>
        <w:ind w:left="2127" w:firstLine="0"/>
        <w:jc w:val="both"/>
        <w:rPr>
          <w:sz w:val="24"/>
          <w:szCs w:val="24"/>
        </w:rPr>
      </w:pPr>
      <w:r w:rsidRPr="002B08AA">
        <w:rPr>
          <w:sz w:val="24"/>
          <w:szCs w:val="24"/>
        </w:rPr>
        <w:t>Impedimento de licitar e contratar, quando praticadas as condutas descritas nas alíneas “b”, “c” e “d” do subitem acima, sempre que não se justificar a imposição de penalidade mais grave;</w:t>
      </w:r>
    </w:p>
    <w:p w14:paraId="53B1B427" w14:textId="77777777" w:rsidR="005250BB" w:rsidRPr="002B08AA" w:rsidRDefault="005250BB" w:rsidP="005250BB">
      <w:pPr>
        <w:numPr>
          <w:ilvl w:val="2"/>
          <w:numId w:val="25"/>
        </w:numPr>
        <w:ind w:left="2127" w:firstLine="0"/>
        <w:jc w:val="both"/>
        <w:rPr>
          <w:sz w:val="24"/>
          <w:szCs w:val="24"/>
        </w:rPr>
      </w:pPr>
      <w:r w:rsidRPr="002B08AA">
        <w:rPr>
          <w:sz w:val="24"/>
          <w:szCs w:val="24"/>
        </w:rPr>
        <w:t>Declaração de inidoneidade para licitar e contratar, quando praticadas as condutas descritas nas alíneas “e”, “f”, “g” e “h” do subitem acima, bem como nas alíneas “b”, “c” e “d”, que justifiquem a imposição de penalidade mais grave.</w:t>
      </w:r>
    </w:p>
    <w:p w14:paraId="6359199A" w14:textId="77777777" w:rsidR="005250BB" w:rsidRPr="002B08AA" w:rsidRDefault="005250BB" w:rsidP="005250BB">
      <w:pPr>
        <w:numPr>
          <w:ilvl w:val="2"/>
          <w:numId w:val="25"/>
        </w:numPr>
        <w:ind w:left="2127" w:firstLine="0"/>
        <w:jc w:val="both"/>
        <w:rPr>
          <w:sz w:val="24"/>
          <w:szCs w:val="24"/>
        </w:rPr>
      </w:pPr>
      <w:r w:rsidRPr="002B08AA">
        <w:rPr>
          <w:sz w:val="24"/>
          <w:szCs w:val="24"/>
        </w:rPr>
        <w:t>Multa:</w:t>
      </w:r>
    </w:p>
    <w:p w14:paraId="6C381630" w14:textId="77777777" w:rsidR="005250BB" w:rsidRPr="002B08AA" w:rsidRDefault="005250BB" w:rsidP="005250BB">
      <w:pPr>
        <w:ind w:left="3402"/>
        <w:jc w:val="both"/>
        <w:rPr>
          <w:i/>
          <w:iCs/>
          <w:sz w:val="24"/>
          <w:szCs w:val="24"/>
        </w:rPr>
      </w:pPr>
      <w:r w:rsidRPr="002B08AA">
        <w:rPr>
          <w:iCs/>
          <w:sz w:val="24"/>
          <w:szCs w:val="24"/>
        </w:rPr>
        <w:t>d.1. Moratória, para as infrações descritas no item “d”, de 2% (dois por cento) por dia de atraso injustificado sobre o valor da parcela inadimplida, até o limite de 15 (quinze) dias.</w:t>
      </w:r>
    </w:p>
    <w:p w14:paraId="3EB82932" w14:textId="77777777" w:rsidR="005250BB" w:rsidRPr="002B08AA" w:rsidRDefault="005250BB" w:rsidP="005250BB">
      <w:pPr>
        <w:pStyle w:val="PargrafodaLista"/>
        <w:ind w:left="3402"/>
        <w:rPr>
          <w:i/>
          <w:iCs/>
          <w:sz w:val="24"/>
          <w:szCs w:val="24"/>
        </w:rPr>
      </w:pPr>
      <w:r w:rsidRPr="002B08AA">
        <w:rPr>
          <w:iCs/>
          <w:sz w:val="24"/>
          <w:szCs w:val="24"/>
        </w:rPr>
        <w:t>d.2. Compensatória, para as infrações descritas acima alíneas “e” a “h” de 15% (quinze por cento) a 30% (trinta por cento) do valor da contratação.</w:t>
      </w:r>
    </w:p>
    <w:p w14:paraId="3A114373" w14:textId="77777777" w:rsidR="005250BB" w:rsidRPr="002B08AA" w:rsidRDefault="005250BB" w:rsidP="005250BB">
      <w:pPr>
        <w:pStyle w:val="PargrafodaLista"/>
        <w:ind w:left="3402"/>
        <w:rPr>
          <w:i/>
          <w:iCs/>
          <w:sz w:val="24"/>
          <w:szCs w:val="24"/>
        </w:rPr>
      </w:pPr>
      <w:r w:rsidRPr="002B08AA">
        <w:rPr>
          <w:iCs/>
          <w:sz w:val="24"/>
          <w:szCs w:val="24"/>
        </w:rPr>
        <w:t>d.3. Compensatória, para a inexecução total do contrato prevista acima na alínea “c”, de 20% (vinte por cento) a 30% (trinta por cento) do valor da contratação.</w:t>
      </w:r>
    </w:p>
    <w:p w14:paraId="435555EA" w14:textId="77777777" w:rsidR="005250BB" w:rsidRPr="002B08AA" w:rsidRDefault="005250BB" w:rsidP="005250BB">
      <w:pPr>
        <w:pStyle w:val="PargrafodaLista"/>
        <w:ind w:left="3402"/>
        <w:rPr>
          <w:i/>
          <w:iCs/>
          <w:sz w:val="24"/>
          <w:szCs w:val="24"/>
        </w:rPr>
      </w:pPr>
      <w:r w:rsidRPr="002B08AA">
        <w:rPr>
          <w:iCs/>
          <w:sz w:val="24"/>
          <w:szCs w:val="24"/>
        </w:rPr>
        <w:lastRenderedPageBreak/>
        <w:t>d.4. Compensatória, para a infração descrita acima na alínea “b”, de 10% (dez por cento) a 20% (vinte por cento) do valor da contratação.</w:t>
      </w:r>
    </w:p>
    <w:p w14:paraId="3BCDC242" w14:textId="77777777" w:rsidR="005250BB" w:rsidRPr="002B08AA" w:rsidRDefault="005250BB" w:rsidP="005250BB">
      <w:pPr>
        <w:pStyle w:val="PargrafodaLista"/>
        <w:ind w:left="3402"/>
        <w:rPr>
          <w:i/>
          <w:iCs/>
          <w:sz w:val="24"/>
          <w:szCs w:val="24"/>
        </w:rPr>
      </w:pPr>
      <w:bookmarkStart w:id="5" w:name="_Hlk175669195"/>
      <w:r w:rsidRPr="002B08AA">
        <w:rPr>
          <w:iCs/>
          <w:sz w:val="24"/>
          <w:szCs w:val="24"/>
        </w:rPr>
        <w:t>d.5. Compensatória, em substituição à multa moratória para a infração descrita acima na alínea “d”, de 0,5% (meio por cento) a 1% (um por cento) do valor da contratação.</w:t>
      </w:r>
    </w:p>
    <w:bookmarkEnd w:id="5"/>
    <w:p w14:paraId="5FA2260E" w14:textId="77777777" w:rsidR="005250BB" w:rsidRPr="002B08AA" w:rsidRDefault="005250BB" w:rsidP="005250BB">
      <w:pPr>
        <w:pStyle w:val="PargrafodaLista"/>
        <w:ind w:left="3402"/>
        <w:rPr>
          <w:iCs/>
          <w:sz w:val="24"/>
          <w:szCs w:val="24"/>
        </w:rPr>
      </w:pPr>
      <w:r w:rsidRPr="002B08AA">
        <w:rPr>
          <w:iCs/>
          <w:sz w:val="24"/>
          <w:szCs w:val="24"/>
        </w:rPr>
        <w:t>d.6. Compensatória, para a infração descrita acima na alínea “a”, de 1% (um por cento) a 5% (cinco por cento) do valor da contratação.</w:t>
      </w:r>
    </w:p>
    <w:p w14:paraId="6A9ADD3F" w14:textId="77777777" w:rsidR="005250BB" w:rsidRPr="002B08AA" w:rsidRDefault="005250BB" w:rsidP="005250BB">
      <w:pPr>
        <w:ind w:left="3402"/>
        <w:jc w:val="both"/>
        <w:rPr>
          <w:i/>
          <w:iCs/>
          <w:sz w:val="24"/>
          <w:szCs w:val="24"/>
        </w:rPr>
      </w:pPr>
    </w:p>
    <w:p w14:paraId="5226A4E2" w14:textId="77777777" w:rsidR="005250BB" w:rsidRPr="002B08AA" w:rsidRDefault="005250BB" w:rsidP="005250BB">
      <w:pPr>
        <w:pStyle w:val="PargrafodaLista"/>
        <w:numPr>
          <w:ilvl w:val="1"/>
          <w:numId w:val="25"/>
        </w:numPr>
        <w:ind w:left="0" w:firstLine="0"/>
        <w:jc w:val="both"/>
        <w:rPr>
          <w:sz w:val="24"/>
          <w:szCs w:val="24"/>
        </w:rPr>
      </w:pPr>
      <w:r w:rsidRPr="002B08AA">
        <w:rPr>
          <w:sz w:val="24"/>
          <w:szCs w:val="24"/>
        </w:rPr>
        <w:t>A aplicação das sanções previstas neste Termo de Referência não exclui, em hipótese alguma, a obrigação de reparação integral do dano causado ao Contratante.</w:t>
      </w:r>
    </w:p>
    <w:p w14:paraId="2F905AA1" w14:textId="77777777" w:rsidR="005250BB" w:rsidRPr="002B08AA" w:rsidRDefault="005250BB" w:rsidP="005250BB">
      <w:pPr>
        <w:numPr>
          <w:ilvl w:val="1"/>
          <w:numId w:val="25"/>
        </w:numPr>
        <w:ind w:left="0" w:firstLine="0"/>
        <w:jc w:val="both"/>
        <w:rPr>
          <w:sz w:val="24"/>
          <w:szCs w:val="24"/>
        </w:rPr>
      </w:pPr>
      <w:r w:rsidRPr="002B08AA">
        <w:rPr>
          <w:sz w:val="24"/>
          <w:szCs w:val="24"/>
        </w:rPr>
        <w:t>Todas as sanções previstas neste Termo de Referência poderão ser aplicadas cumulativamente com a multa.</w:t>
      </w:r>
    </w:p>
    <w:p w14:paraId="4FF194E0" w14:textId="77777777" w:rsidR="005250BB" w:rsidRPr="002B08AA" w:rsidRDefault="005250BB" w:rsidP="005250BB">
      <w:pPr>
        <w:numPr>
          <w:ilvl w:val="1"/>
          <w:numId w:val="25"/>
        </w:numPr>
        <w:ind w:left="0" w:firstLine="0"/>
        <w:jc w:val="both"/>
        <w:rPr>
          <w:sz w:val="24"/>
          <w:szCs w:val="24"/>
        </w:rPr>
      </w:pPr>
      <w:r w:rsidRPr="002B08AA">
        <w:rPr>
          <w:sz w:val="24"/>
          <w:szCs w:val="24"/>
        </w:rPr>
        <w:t>Antes da aplicação da multa será facultada a defesa do interessado no prazo de 15 (quinze) dias úteis, contado da data de sua intimação.</w:t>
      </w:r>
    </w:p>
    <w:p w14:paraId="01E92CAC" w14:textId="77777777" w:rsidR="005250BB" w:rsidRPr="002B08AA" w:rsidRDefault="005250BB" w:rsidP="005250BB">
      <w:pPr>
        <w:numPr>
          <w:ilvl w:val="1"/>
          <w:numId w:val="25"/>
        </w:numPr>
        <w:ind w:left="0" w:firstLine="0"/>
        <w:jc w:val="both"/>
        <w:rPr>
          <w:sz w:val="24"/>
          <w:szCs w:val="24"/>
        </w:rPr>
      </w:pPr>
      <w:r w:rsidRPr="002B08AA">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963670C" w14:textId="77777777" w:rsidR="005250BB" w:rsidRPr="002B08AA" w:rsidRDefault="005250BB" w:rsidP="005250BB">
      <w:pPr>
        <w:numPr>
          <w:ilvl w:val="1"/>
          <w:numId w:val="25"/>
        </w:numPr>
        <w:ind w:left="0" w:firstLine="0"/>
        <w:jc w:val="both"/>
        <w:rPr>
          <w:sz w:val="24"/>
          <w:szCs w:val="24"/>
        </w:rPr>
      </w:pPr>
      <w:r w:rsidRPr="002B08AA">
        <w:rPr>
          <w:sz w:val="24"/>
          <w:szCs w:val="24"/>
        </w:rPr>
        <w:t>A multa poderá ser recolhida administrativamente no prazo máximo de 5 (cinco) dias, a contar da data do recebimento da comunicação enviada pela autoridade competente.</w:t>
      </w:r>
    </w:p>
    <w:p w14:paraId="257529C7" w14:textId="77777777" w:rsidR="005250BB" w:rsidRPr="002B08AA" w:rsidRDefault="005250BB" w:rsidP="005250BB">
      <w:pPr>
        <w:numPr>
          <w:ilvl w:val="1"/>
          <w:numId w:val="25"/>
        </w:numPr>
        <w:ind w:left="0" w:firstLine="0"/>
        <w:jc w:val="both"/>
        <w:rPr>
          <w:sz w:val="24"/>
          <w:szCs w:val="24"/>
        </w:rPr>
      </w:pPr>
      <w:r w:rsidRPr="002B08AA">
        <w:rPr>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AD08FC9" w14:textId="77777777" w:rsidR="005250BB" w:rsidRPr="002B08AA" w:rsidRDefault="005250BB" w:rsidP="005250BB">
      <w:pPr>
        <w:numPr>
          <w:ilvl w:val="2"/>
          <w:numId w:val="25"/>
        </w:numPr>
        <w:ind w:left="2268" w:firstLine="0"/>
        <w:jc w:val="both"/>
        <w:rPr>
          <w:sz w:val="24"/>
          <w:szCs w:val="24"/>
        </w:rPr>
      </w:pPr>
      <w:r w:rsidRPr="002B08AA">
        <w:rPr>
          <w:sz w:val="24"/>
          <w:szCs w:val="24"/>
        </w:rPr>
        <w:t>Para a garantia da ampla defesa e contraditório, as notificações serão enviadas eletronicamente para os endereços de e-mail informados na proposta comercial.</w:t>
      </w:r>
    </w:p>
    <w:p w14:paraId="4E28D95A" w14:textId="77777777" w:rsidR="005250BB" w:rsidRPr="002B08AA" w:rsidRDefault="005250BB" w:rsidP="005250BB">
      <w:pPr>
        <w:numPr>
          <w:ilvl w:val="2"/>
          <w:numId w:val="25"/>
        </w:numPr>
        <w:tabs>
          <w:tab w:val="left" w:pos="2410"/>
        </w:tabs>
        <w:ind w:left="2268" w:firstLine="0"/>
        <w:jc w:val="both"/>
        <w:rPr>
          <w:sz w:val="24"/>
          <w:szCs w:val="24"/>
        </w:rPr>
      </w:pPr>
      <w:r w:rsidRPr="002B08AA">
        <w:rPr>
          <w:sz w:val="24"/>
          <w:szCs w:val="24"/>
        </w:rPr>
        <w:t>Os endereços de e-mail informados na proposta comercial serão considerados de uso contínuo da empresa, não cabendo alegação de desconhecimento das comunicações a eles comprovadamente enviadas.</w:t>
      </w:r>
    </w:p>
    <w:p w14:paraId="1027288A" w14:textId="77777777" w:rsidR="005250BB" w:rsidRPr="002B08AA" w:rsidRDefault="005250BB" w:rsidP="005250BB">
      <w:pPr>
        <w:ind w:left="2127"/>
        <w:jc w:val="both"/>
        <w:rPr>
          <w:sz w:val="24"/>
          <w:szCs w:val="24"/>
        </w:rPr>
      </w:pPr>
    </w:p>
    <w:p w14:paraId="494AFD9D" w14:textId="77777777" w:rsidR="005250BB" w:rsidRPr="002B08AA" w:rsidRDefault="005250BB" w:rsidP="005250BB">
      <w:pPr>
        <w:numPr>
          <w:ilvl w:val="1"/>
          <w:numId w:val="25"/>
        </w:numPr>
        <w:ind w:left="709" w:hanging="709"/>
        <w:jc w:val="both"/>
        <w:rPr>
          <w:sz w:val="24"/>
          <w:szCs w:val="24"/>
        </w:rPr>
      </w:pPr>
      <w:r w:rsidRPr="002B08AA">
        <w:rPr>
          <w:sz w:val="24"/>
          <w:szCs w:val="24"/>
        </w:rPr>
        <w:t>Na aplicação das sanções serão considerados:</w:t>
      </w:r>
    </w:p>
    <w:p w14:paraId="5CF054D0" w14:textId="77777777" w:rsidR="005250BB" w:rsidRPr="002B08AA" w:rsidRDefault="005250BB" w:rsidP="005250BB">
      <w:pPr>
        <w:numPr>
          <w:ilvl w:val="2"/>
          <w:numId w:val="25"/>
        </w:numPr>
        <w:ind w:left="2268" w:firstLine="0"/>
        <w:jc w:val="both"/>
        <w:rPr>
          <w:sz w:val="24"/>
          <w:szCs w:val="24"/>
        </w:rPr>
      </w:pPr>
      <w:r w:rsidRPr="002B08AA">
        <w:rPr>
          <w:sz w:val="24"/>
          <w:szCs w:val="24"/>
        </w:rPr>
        <w:t>a natureza e a gravidade da infração cometida;</w:t>
      </w:r>
    </w:p>
    <w:p w14:paraId="0AF2952B" w14:textId="77777777" w:rsidR="005250BB" w:rsidRPr="002B08AA" w:rsidRDefault="005250BB" w:rsidP="005250BB">
      <w:pPr>
        <w:numPr>
          <w:ilvl w:val="2"/>
          <w:numId w:val="25"/>
        </w:numPr>
        <w:ind w:left="2268" w:firstLine="0"/>
        <w:jc w:val="both"/>
        <w:rPr>
          <w:sz w:val="24"/>
          <w:szCs w:val="24"/>
        </w:rPr>
      </w:pPr>
      <w:r w:rsidRPr="002B08AA">
        <w:rPr>
          <w:sz w:val="24"/>
          <w:szCs w:val="24"/>
        </w:rPr>
        <w:t>as peculiaridades do caso concreto;</w:t>
      </w:r>
    </w:p>
    <w:p w14:paraId="175151CA" w14:textId="77777777" w:rsidR="005250BB" w:rsidRPr="002B08AA" w:rsidRDefault="005250BB" w:rsidP="005250BB">
      <w:pPr>
        <w:numPr>
          <w:ilvl w:val="2"/>
          <w:numId w:val="25"/>
        </w:numPr>
        <w:ind w:left="2268" w:firstLine="0"/>
        <w:jc w:val="both"/>
        <w:rPr>
          <w:sz w:val="24"/>
          <w:szCs w:val="24"/>
        </w:rPr>
      </w:pPr>
      <w:r w:rsidRPr="002B08AA">
        <w:rPr>
          <w:sz w:val="24"/>
          <w:szCs w:val="24"/>
        </w:rPr>
        <w:t>as circunstâncias agravantes ou atenuantes;</w:t>
      </w:r>
    </w:p>
    <w:p w14:paraId="25BB6A95" w14:textId="77777777" w:rsidR="005250BB" w:rsidRPr="002B08AA" w:rsidRDefault="005250BB" w:rsidP="005250BB">
      <w:pPr>
        <w:numPr>
          <w:ilvl w:val="2"/>
          <w:numId w:val="25"/>
        </w:numPr>
        <w:ind w:left="2268" w:firstLine="0"/>
        <w:jc w:val="both"/>
        <w:rPr>
          <w:sz w:val="24"/>
          <w:szCs w:val="24"/>
        </w:rPr>
      </w:pPr>
      <w:r w:rsidRPr="002B08AA">
        <w:rPr>
          <w:sz w:val="24"/>
          <w:szCs w:val="24"/>
        </w:rPr>
        <w:t>os danos que dela provierem para o Contratante; e</w:t>
      </w:r>
    </w:p>
    <w:p w14:paraId="21F49273" w14:textId="77777777" w:rsidR="005250BB" w:rsidRPr="002B08AA" w:rsidRDefault="005250BB" w:rsidP="005250BB">
      <w:pPr>
        <w:numPr>
          <w:ilvl w:val="2"/>
          <w:numId w:val="25"/>
        </w:numPr>
        <w:ind w:left="2268" w:firstLine="0"/>
        <w:jc w:val="both"/>
        <w:rPr>
          <w:sz w:val="24"/>
          <w:szCs w:val="24"/>
        </w:rPr>
      </w:pPr>
      <w:r w:rsidRPr="002B08AA">
        <w:rPr>
          <w:sz w:val="24"/>
          <w:szCs w:val="24"/>
        </w:rPr>
        <w:t>a implantação ou o aperfeiçoamento de programa de integridade, conforme normas e orientações dos órgãos de controle.</w:t>
      </w:r>
    </w:p>
    <w:p w14:paraId="3EA301B8" w14:textId="77777777" w:rsidR="005250BB" w:rsidRPr="002B08AA" w:rsidRDefault="005250BB" w:rsidP="005250BB">
      <w:pPr>
        <w:ind w:left="2127"/>
        <w:jc w:val="both"/>
        <w:rPr>
          <w:sz w:val="24"/>
          <w:szCs w:val="24"/>
        </w:rPr>
      </w:pPr>
    </w:p>
    <w:p w14:paraId="0E85D5AD" w14:textId="77777777" w:rsidR="005250BB" w:rsidRPr="002B08AA" w:rsidRDefault="005250BB" w:rsidP="005250BB">
      <w:pPr>
        <w:numPr>
          <w:ilvl w:val="1"/>
          <w:numId w:val="25"/>
        </w:numPr>
        <w:ind w:left="0" w:firstLine="0"/>
        <w:jc w:val="both"/>
        <w:rPr>
          <w:sz w:val="24"/>
          <w:szCs w:val="24"/>
        </w:rPr>
      </w:pPr>
      <w:r w:rsidRPr="002B08AA">
        <w:rPr>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F62FB8E" w14:textId="77777777" w:rsidR="005250BB" w:rsidRPr="002B08AA" w:rsidRDefault="005250BB" w:rsidP="005250BB">
      <w:pPr>
        <w:numPr>
          <w:ilvl w:val="1"/>
          <w:numId w:val="25"/>
        </w:numPr>
        <w:ind w:left="0" w:firstLine="0"/>
        <w:jc w:val="both"/>
        <w:rPr>
          <w:sz w:val="24"/>
          <w:szCs w:val="24"/>
        </w:rPr>
      </w:pPr>
      <w:r w:rsidRPr="002B08AA">
        <w:rPr>
          <w:sz w:val="24"/>
          <w:szCs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35948C8" w14:textId="77777777" w:rsidR="005250BB" w:rsidRPr="002B08AA" w:rsidRDefault="005250BB" w:rsidP="005250BB">
      <w:pPr>
        <w:numPr>
          <w:ilvl w:val="1"/>
          <w:numId w:val="25"/>
        </w:numPr>
        <w:ind w:left="0" w:firstLine="0"/>
        <w:jc w:val="both"/>
        <w:rPr>
          <w:sz w:val="24"/>
          <w:szCs w:val="24"/>
        </w:rPr>
      </w:pPr>
      <w:r w:rsidRPr="002B08AA">
        <w:rPr>
          <w:sz w:val="24"/>
          <w:szCs w:val="24"/>
        </w:rPr>
        <w:lastRenderedPageBreak/>
        <w:t>O Contratante deverá, no prazo máximo de 15 (quinze) dias úteis, contado da data de aplicação da sanção, informar e manter atualizados os dados relativos às sanções por ela aplicadas, para fins de publicidade, no cadastro de fornecedores municipal.</w:t>
      </w:r>
    </w:p>
    <w:p w14:paraId="234A0476" w14:textId="77777777" w:rsidR="005250BB" w:rsidRPr="002B08AA" w:rsidRDefault="005250BB" w:rsidP="005250BB">
      <w:pPr>
        <w:numPr>
          <w:ilvl w:val="1"/>
          <w:numId w:val="25"/>
        </w:numPr>
        <w:ind w:left="0" w:firstLine="0"/>
        <w:jc w:val="both"/>
        <w:rPr>
          <w:sz w:val="24"/>
          <w:szCs w:val="24"/>
        </w:rPr>
      </w:pPr>
      <w:r w:rsidRPr="002B08AA">
        <w:rPr>
          <w:sz w:val="24"/>
          <w:szCs w:val="24"/>
        </w:rPr>
        <w:t>As sanções de impedimento de licitar e contratar e declaração de inidoneidade para licitar ou contratar são passíveis de reabilitação na forma do art. 163 da Lei nº 14.133, de 2021.</w:t>
      </w:r>
    </w:p>
    <w:p w14:paraId="6999FA9B" w14:textId="77777777" w:rsidR="005250BB" w:rsidRPr="002B08AA" w:rsidRDefault="005250BB" w:rsidP="005250BB">
      <w:pPr>
        <w:numPr>
          <w:ilvl w:val="1"/>
          <w:numId w:val="25"/>
        </w:numPr>
        <w:ind w:left="0" w:firstLine="0"/>
        <w:jc w:val="both"/>
        <w:rPr>
          <w:sz w:val="24"/>
          <w:szCs w:val="24"/>
        </w:rPr>
      </w:pPr>
      <w:r w:rsidRPr="002B08AA">
        <w:rPr>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330010C" w14:textId="77777777" w:rsidR="005250BB" w:rsidRPr="002B08AA" w:rsidRDefault="005250BB" w:rsidP="005250BB">
      <w:pPr>
        <w:jc w:val="both"/>
        <w:rPr>
          <w:sz w:val="24"/>
          <w:szCs w:val="24"/>
        </w:rPr>
      </w:pPr>
    </w:p>
    <w:p w14:paraId="73A5030C" w14:textId="77777777" w:rsidR="005250BB" w:rsidRPr="002B08AA" w:rsidRDefault="005250BB" w:rsidP="005250BB">
      <w:pPr>
        <w:numPr>
          <w:ilvl w:val="0"/>
          <w:numId w:val="25"/>
        </w:numPr>
        <w:jc w:val="both"/>
        <w:rPr>
          <w:b/>
          <w:bCs/>
          <w:sz w:val="24"/>
          <w:szCs w:val="24"/>
        </w:rPr>
      </w:pPr>
      <w:r w:rsidRPr="002B08AA">
        <w:rPr>
          <w:b/>
          <w:bCs/>
          <w:sz w:val="24"/>
          <w:szCs w:val="24"/>
        </w:rPr>
        <w:t>EXTINÇÃO CONTRATUAL</w:t>
      </w:r>
    </w:p>
    <w:p w14:paraId="1C72CD76" w14:textId="77777777" w:rsidR="005250BB" w:rsidRPr="002B08AA" w:rsidRDefault="005250BB" w:rsidP="005250BB">
      <w:pPr>
        <w:pStyle w:val="PargrafodaLista"/>
        <w:numPr>
          <w:ilvl w:val="1"/>
          <w:numId w:val="25"/>
        </w:numPr>
        <w:ind w:left="0" w:firstLine="0"/>
        <w:contextualSpacing/>
        <w:jc w:val="both"/>
        <w:rPr>
          <w:sz w:val="24"/>
          <w:szCs w:val="24"/>
        </w:rPr>
      </w:pPr>
      <w:r w:rsidRPr="002B08AA">
        <w:rPr>
          <w:sz w:val="24"/>
          <w:szCs w:val="24"/>
        </w:rPr>
        <w:t>O contrato se extingue quando cumpridas as obrigações de ambas as partes, ainda que isso ocorra antes do prazo estipulado para tanto.</w:t>
      </w:r>
    </w:p>
    <w:p w14:paraId="7B40E322" w14:textId="77777777" w:rsidR="005250BB" w:rsidRPr="002B08AA" w:rsidRDefault="005250BB" w:rsidP="005250BB">
      <w:pPr>
        <w:pStyle w:val="PargrafodaLista"/>
        <w:numPr>
          <w:ilvl w:val="1"/>
          <w:numId w:val="25"/>
        </w:numPr>
        <w:ind w:left="0" w:firstLine="0"/>
        <w:contextualSpacing/>
        <w:jc w:val="both"/>
        <w:rPr>
          <w:sz w:val="24"/>
          <w:szCs w:val="24"/>
        </w:rPr>
      </w:pPr>
      <w:r w:rsidRPr="002B08AA">
        <w:rPr>
          <w:sz w:val="24"/>
          <w:szCs w:val="24"/>
        </w:rPr>
        <w:t>Se as obrigações não forem cumpridas no prazo estipulado, a vigência ficará prorrogada até a conclusão do objeto, caso em que deverá a Administração providenciar a readequação do cronograma fixado para o contrato.</w:t>
      </w:r>
    </w:p>
    <w:p w14:paraId="03568332" w14:textId="77777777" w:rsidR="005250BB" w:rsidRPr="002B08AA" w:rsidRDefault="005250BB" w:rsidP="005250BB">
      <w:pPr>
        <w:numPr>
          <w:ilvl w:val="1"/>
          <w:numId w:val="25"/>
        </w:numPr>
        <w:ind w:left="0" w:firstLine="0"/>
        <w:jc w:val="both"/>
        <w:rPr>
          <w:sz w:val="24"/>
          <w:szCs w:val="24"/>
        </w:rPr>
      </w:pPr>
      <w:r w:rsidRPr="002B08AA">
        <w:rPr>
          <w:sz w:val="24"/>
          <w:szCs w:val="24"/>
        </w:rPr>
        <w:t>Quando a não conclusão do contrato referida no item anterior decorrer de culpa do contratado:</w:t>
      </w:r>
    </w:p>
    <w:p w14:paraId="28F3C1C0" w14:textId="77777777" w:rsidR="005250BB" w:rsidRPr="002B08AA" w:rsidRDefault="005250BB" w:rsidP="005250BB">
      <w:pPr>
        <w:numPr>
          <w:ilvl w:val="2"/>
          <w:numId w:val="25"/>
        </w:numPr>
        <w:ind w:left="2268" w:firstLine="0"/>
        <w:jc w:val="both"/>
        <w:rPr>
          <w:sz w:val="24"/>
          <w:szCs w:val="24"/>
        </w:rPr>
      </w:pPr>
      <w:r w:rsidRPr="002B08AA">
        <w:rPr>
          <w:sz w:val="24"/>
          <w:szCs w:val="24"/>
        </w:rPr>
        <w:t xml:space="preserve">ficará ele constituído em mora, sendo-lhe aplicáveis as respectivas sanções administrativas; e  </w:t>
      </w:r>
    </w:p>
    <w:p w14:paraId="2A5C9926" w14:textId="77777777" w:rsidR="005250BB" w:rsidRPr="002B08AA" w:rsidRDefault="005250BB" w:rsidP="005250BB">
      <w:pPr>
        <w:numPr>
          <w:ilvl w:val="2"/>
          <w:numId w:val="25"/>
        </w:numPr>
        <w:ind w:left="2268" w:firstLine="0"/>
        <w:jc w:val="both"/>
        <w:rPr>
          <w:sz w:val="24"/>
          <w:szCs w:val="24"/>
        </w:rPr>
      </w:pPr>
      <w:r w:rsidRPr="002B08AA">
        <w:rPr>
          <w:sz w:val="24"/>
          <w:szCs w:val="24"/>
        </w:rPr>
        <w:t>poderá a Administração optar pela extinção do contrato e, nesse caso, adotará as medidas admitidas em lei para a continuidade da execução contratual.</w:t>
      </w:r>
    </w:p>
    <w:p w14:paraId="3D6C1BB3" w14:textId="77777777" w:rsidR="005250BB" w:rsidRPr="002B08AA" w:rsidRDefault="005250BB" w:rsidP="005250BB">
      <w:pPr>
        <w:ind w:left="2268"/>
        <w:jc w:val="both"/>
        <w:rPr>
          <w:sz w:val="24"/>
          <w:szCs w:val="24"/>
        </w:rPr>
      </w:pPr>
    </w:p>
    <w:p w14:paraId="776F7425" w14:textId="77777777" w:rsidR="005250BB" w:rsidRPr="002B08AA" w:rsidRDefault="005250BB" w:rsidP="005250BB">
      <w:pPr>
        <w:numPr>
          <w:ilvl w:val="1"/>
          <w:numId w:val="25"/>
        </w:numPr>
        <w:ind w:left="0" w:firstLine="0"/>
        <w:jc w:val="both"/>
        <w:rPr>
          <w:sz w:val="24"/>
          <w:szCs w:val="24"/>
        </w:rPr>
      </w:pPr>
      <w:r w:rsidRPr="002B08AA">
        <w:rPr>
          <w:sz w:val="24"/>
          <w:szCs w:val="24"/>
        </w:rPr>
        <w:t>O contrato se extingue quando vencido o prazo nele estipulado, independentemente de terem sido cumpridas ou não as obrigações de ambas as partes contraentes.</w:t>
      </w:r>
    </w:p>
    <w:p w14:paraId="09C7B2A5" w14:textId="77777777" w:rsidR="005250BB" w:rsidRPr="002B08AA" w:rsidRDefault="005250BB" w:rsidP="005250BB">
      <w:pPr>
        <w:numPr>
          <w:ilvl w:val="1"/>
          <w:numId w:val="25"/>
        </w:numPr>
        <w:ind w:left="0" w:firstLine="0"/>
        <w:jc w:val="both"/>
        <w:rPr>
          <w:sz w:val="24"/>
          <w:szCs w:val="24"/>
        </w:rPr>
      </w:pPr>
      <w:r w:rsidRPr="002B08AA">
        <w:rPr>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4D1D1984" w14:textId="77777777" w:rsidR="005250BB" w:rsidRPr="002B08AA" w:rsidRDefault="005250BB" w:rsidP="005250BB">
      <w:pPr>
        <w:numPr>
          <w:ilvl w:val="1"/>
          <w:numId w:val="25"/>
        </w:numPr>
        <w:ind w:left="0" w:firstLine="0"/>
        <w:jc w:val="both"/>
        <w:rPr>
          <w:sz w:val="24"/>
          <w:szCs w:val="24"/>
        </w:rPr>
      </w:pPr>
      <w:r w:rsidRPr="002B08AA">
        <w:rPr>
          <w:sz w:val="24"/>
          <w:szCs w:val="24"/>
        </w:rPr>
        <w:t>Nesta hipótese, aplicam-se também os artigos 138 e 139 da mesma Lei.</w:t>
      </w:r>
    </w:p>
    <w:p w14:paraId="7068B1EB" w14:textId="77777777" w:rsidR="005250BB" w:rsidRPr="002B08AA" w:rsidRDefault="005250BB" w:rsidP="005250BB">
      <w:pPr>
        <w:numPr>
          <w:ilvl w:val="1"/>
          <w:numId w:val="25"/>
        </w:numPr>
        <w:ind w:left="0" w:firstLine="0"/>
        <w:jc w:val="both"/>
        <w:rPr>
          <w:sz w:val="24"/>
          <w:szCs w:val="24"/>
        </w:rPr>
      </w:pPr>
      <w:r w:rsidRPr="002B08AA">
        <w:rPr>
          <w:sz w:val="24"/>
          <w:szCs w:val="24"/>
        </w:rPr>
        <w:t>A alteração social ou a modificação da finalidade ou da estrutura da empresa não ensejará a rescisão se não restringir sua capacidade de concluir o contrato.</w:t>
      </w:r>
    </w:p>
    <w:p w14:paraId="7B7E83D2" w14:textId="77777777" w:rsidR="005250BB" w:rsidRPr="002B08AA" w:rsidRDefault="005250BB" w:rsidP="005250BB">
      <w:pPr>
        <w:numPr>
          <w:ilvl w:val="1"/>
          <w:numId w:val="25"/>
        </w:numPr>
        <w:ind w:left="0" w:firstLine="0"/>
        <w:jc w:val="both"/>
        <w:rPr>
          <w:sz w:val="24"/>
          <w:szCs w:val="24"/>
        </w:rPr>
      </w:pPr>
      <w:r w:rsidRPr="002B08AA">
        <w:rPr>
          <w:sz w:val="24"/>
          <w:szCs w:val="24"/>
        </w:rPr>
        <w:t>Se a operação implicar mudança da pessoa jurídica contratada, deverá ser formalizado termo aditivo para alteração subjetiva.</w:t>
      </w:r>
    </w:p>
    <w:p w14:paraId="3F940E71" w14:textId="77777777" w:rsidR="005250BB" w:rsidRPr="002B08AA" w:rsidRDefault="005250BB" w:rsidP="005250BB">
      <w:pPr>
        <w:numPr>
          <w:ilvl w:val="1"/>
          <w:numId w:val="25"/>
        </w:numPr>
        <w:ind w:left="0" w:firstLine="0"/>
        <w:jc w:val="both"/>
        <w:rPr>
          <w:sz w:val="24"/>
          <w:szCs w:val="24"/>
        </w:rPr>
      </w:pPr>
      <w:r w:rsidRPr="002B08AA">
        <w:rPr>
          <w:sz w:val="24"/>
          <w:szCs w:val="24"/>
        </w:rPr>
        <w:t>O termo de rescisão, sempre que possível, será precedido:</w:t>
      </w:r>
    </w:p>
    <w:p w14:paraId="2DFAE855" w14:textId="77777777" w:rsidR="005250BB" w:rsidRPr="002B08AA" w:rsidRDefault="005250BB" w:rsidP="005250BB">
      <w:pPr>
        <w:pStyle w:val="PargrafodaLista"/>
        <w:numPr>
          <w:ilvl w:val="2"/>
          <w:numId w:val="25"/>
        </w:numPr>
        <w:ind w:left="2268" w:firstLine="0"/>
        <w:contextualSpacing/>
        <w:jc w:val="both"/>
        <w:rPr>
          <w:sz w:val="24"/>
          <w:szCs w:val="24"/>
        </w:rPr>
      </w:pPr>
      <w:r w:rsidRPr="002B08AA">
        <w:rPr>
          <w:sz w:val="24"/>
          <w:szCs w:val="24"/>
        </w:rPr>
        <w:t>Balanço dos eventos contratuais já cumpridos ou parcialmente cumpridos;</w:t>
      </w:r>
    </w:p>
    <w:p w14:paraId="0DAFD235" w14:textId="77777777" w:rsidR="005250BB" w:rsidRPr="002B08AA" w:rsidRDefault="005250BB" w:rsidP="005250BB">
      <w:pPr>
        <w:numPr>
          <w:ilvl w:val="2"/>
          <w:numId w:val="25"/>
        </w:numPr>
        <w:ind w:left="2268" w:firstLine="0"/>
        <w:jc w:val="both"/>
        <w:rPr>
          <w:sz w:val="24"/>
          <w:szCs w:val="24"/>
        </w:rPr>
      </w:pPr>
      <w:r w:rsidRPr="002B08AA">
        <w:rPr>
          <w:sz w:val="24"/>
          <w:szCs w:val="24"/>
        </w:rPr>
        <w:t>Relação dos pagamentos já efetuados e ainda devidos;</w:t>
      </w:r>
    </w:p>
    <w:p w14:paraId="2D20001D" w14:textId="77777777" w:rsidR="005250BB" w:rsidRPr="002B08AA" w:rsidRDefault="005250BB" w:rsidP="005250BB">
      <w:pPr>
        <w:numPr>
          <w:ilvl w:val="2"/>
          <w:numId w:val="25"/>
        </w:numPr>
        <w:ind w:left="2268" w:firstLine="0"/>
        <w:jc w:val="both"/>
        <w:rPr>
          <w:sz w:val="24"/>
          <w:szCs w:val="24"/>
        </w:rPr>
      </w:pPr>
      <w:r w:rsidRPr="002B08AA">
        <w:rPr>
          <w:sz w:val="24"/>
          <w:szCs w:val="24"/>
        </w:rPr>
        <w:t>Indenizações e multas.</w:t>
      </w:r>
    </w:p>
    <w:p w14:paraId="3FB12F9A" w14:textId="77777777" w:rsidR="005250BB" w:rsidRPr="002B08AA" w:rsidRDefault="005250BB" w:rsidP="005250BB">
      <w:pPr>
        <w:pStyle w:val="PargrafodaLista"/>
        <w:numPr>
          <w:ilvl w:val="1"/>
          <w:numId w:val="25"/>
        </w:numPr>
        <w:ind w:left="0" w:firstLine="0"/>
        <w:contextualSpacing/>
        <w:jc w:val="both"/>
        <w:rPr>
          <w:sz w:val="24"/>
          <w:szCs w:val="24"/>
        </w:rPr>
      </w:pPr>
      <w:r w:rsidRPr="002B08AA">
        <w:rPr>
          <w:sz w:val="24"/>
          <w:szCs w:val="24"/>
        </w:rPr>
        <w:t>A extinção do contrato não configura óbice para o reconhecimento do desequilíbrio econômico-financeiro, hipótese em que será concedida indenização por meio de termo indenizatório.</w:t>
      </w:r>
    </w:p>
    <w:p w14:paraId="0B7C0356" w14:textId="77777777" w:rsidR="005250BB" w:rsidRPr="002B08AA" w:rsidRDefault="005250BB" w:rsidP="005250BB">
      <w:pPr>
        <w:jc w:val="both"/>
        <w:rPr>
          <w:sz w:val="24"/>
          <w:szCs w:val="24"/>
        </w:rPr>
      </w:pPr>
    </w:p>
    <w:p w14:paraId="2F98AC4C" w14:textId="77777777" w:rsidR="005250BB" w:rsidRPr="002B08AA" w:rsidRDefault="005250BB" w:rsidP="005250BB">
      <w:pPr>
        <w:numPr>
          <w:ilvl w:val="0"/>
          <w:numId w:val="25"/>
        </w:numPr>
        <w:ind w:leftChars="-1" w:left="523"/>
        <w:jc w:val="both"/>
        <w:rPr>
          <w:b/>
          <w:bCs/>
          <w:sz w:val="24"/>
          <w:szCs w:val="24"/>
        </w:rPr>
      </w:pPr>
      <w:r w:rsidRPr="002B08AA">
        <w:rPr>
          <w:b/>
          <w:bCs/>
          <w:sz w:val="24"/>
          <w:szCs w:val="24"/>
        </w:rPr>
        <w:t>CASOS OMISSOS</w:t>
      </w:r>
    </w:p>
    <w:p w14:paraId="0F169FFA" w14:textId="77777777" w:rsidR="005250BB" w:rsidRPr="002B08AA" w:rsidRDefault="005250BB" w:rsidP="005250BB">
      <w:pPr>
        <w:pStyle w:val="PargrafodaLista"/>
        <w:numPr>
          <w:ilvl w:val="1"/>
          <w:numId w:val="25"/>
        </w:numPr>
        <w:ind w:left="0" w:firstLine="0"/>
        <w:contextualSpacing/>
        <w:jc w:val="both"/>
        <w:rPr>
          <w:b/>
          <w:bCs/>
          <w:sz w:val="24"/>
          <w:szCs w:val="24"/>
        </w:rPr>
      </w:pPr>
      <w:r w:rsidRPr="002B08AA">
        <w:rPr>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203EE6B" w14:textId="77777777" w:rsidR="005250BB" w:rsidRPr="002B08AA" w:rsidRDefault="005250BB" w:rsidP="005250BB">
      <w:pPr>
        <w:jc w:val="both"/>
        <w:rPr>
          <w:b/>
          <w:bCs/>
          <w:sz w:val="24"/>
          <w:szCs w:val="24"/>
        </w:rPr>
      </w:pPr>
    </w:p>
    <w:p w14:paraId="1BDE6C58" w14:textId="77777777" w:rsidR="005250BB" w:rsidRPr="002B08AA" w:rsidRDefault="005250BB" w:rsidP="005250BB">
      <w:pPr>
        <w:numPr>
          <w:ilvl w:val="0"/>
          <w:numId w:val="25"/>
        </w:numPr>
        <w:jc w:val="both"/>
        <w:rPr>
          <w:b/>
          <w:bCs/>
          <w:sz w:val="24"/>
          <w:szCs w:val="24"/>
        </w:rPr>
      </w:pPr>
      <w:r w:rsidRPr="002B08AA">
        <w:rPr>
          <w:b/>
          <w:bCs/>
          <w:sz w:val="24"/>
          <w:szCs w:val="24"/>
        </w:rPr>
        <w:t>ALTERAÇÕES</w:t>
      </w:r>
    </w:p>
    <w:p w14:paraId="3EEF2DFB" w14:textId="77777777" w:rsidR="005250BB" w:rsidRPr="002B08AA" w:rsidRDefault="005250BB" w:rsidP="005250BB">
      <w:pPr>
        <w:pStyle w:val="PargrafodaLista"/>
        <w:numPr>
          <w:ilvl w:val="1"/>
          <w:numId w:val="25"/>
        </w:numPr>
        <w:ind w:left="0" w:firstLine="0"/>
        <w:contextualSpacing/>
        <w:jc w:val="both"/>
        <w:rPr>
          <w:sz w:val="24"/>
          <w:szCs w:val="24"/>
        </w:rPr>
      </w:pPr>
      <w:r w:rsidRPr="002B08AA">
        <w:rPr>
          <w:sz w:val="24"/>
          <w:szCs w:val="24"/>
        </w:rPr>
        <w:lastRenderedPageBreak/>
        <w:t>Eventuais alterações contratuais reger-se-ão pela disciplina dos arts. 124 e seguintes da Lei nº 14.133, de 2021.</w:t>
      </w:r>
    </w:p>
    <w:p w14:paraId="78C3D0FE" w14:textId="77777777" w:rsidR="005250BB" w:rsidRPr="002B08AA" w:rsidRDefault="005250BB" w:rsidP="005250BB">
      <w:pPr>
        <w:numPr>
          <w:ilvl w:val="1"/>
          <w:numId w:val="25"/>
        </w:numPr>
        <w:ind w:left="0" w:firstLine="0"/>
        <w:jc w:val="both"/>
        <w:rPr>
          <w:sz w:val="24"/>
          <w:szCs w:val="24"/>
        </w:rPr>
      </w:pPr>
      <w:r w:rsidRPr="002B08AA">
        <w:rPr>
          <w:sz w:val="24"/>
          <w:szCs w:val="24"/>
        </w:rPr>
        <w:t>O contratado é obrigado a aceitar, nas mesmas condições contratuais, os acréscimos ou supressões que se fizerem necessários, até o limite de 25% (vinte e cinco por cento) do valor inicial atualizado do contrato.</w:t>
      </w:r>
    </w:p>
    <w:p w14:paraId="0B35A62D" w14:textId="77777777" w:rsidR="005250BB" w:rsidRPr="002B08AA" w:rsidRDefault="005250BB" w:rsidP="005250BB">
      <w:pPr>
        <w:numPr>
          <w:ilvl w:val="1"/>
          <w:numId w:val="25"/>
        </w:numPr>
        <w:ind w:left="0" w:firstLine="0"/>
        <w:jc w:val="both"/>
        <w:rPr>
          <w:sz w:val="24"/>
          <w:szCs w:val="24"/>
        </w:rPr>
      </w:pPr>
      <w:r w:rsidRPr="002B08AA">
        <w:rPr>
          <w:sz w:val="24"/>
          <w:szCs w:val="24"/>
        </w:rPr>
        <w:t>Registros que não caracterizam alteração do contrato podem ser realizados por simples apostila, dispensada a celebração de termo aditivo, na forma do art. 136 da Lei nº 14.133, de 2021.</w:t>
      </w:r>
    </w:p>
    <w:p w14:paraId="2434B03E" w14:textId="77777777" w:rsidR="005250BB" w:rsidRPr="002B08AA" w:rsidRDefault="005250BB" w:rsidP="005250BB">
      <w:pPr>
        <w:jc w:val="both"/>
        <w:rPr>
          <w:sz w:val="24"/>
          <w:szCs w:val="24"/>
        </w:rPr>
      </w:pPr>
    </w:p>
    <w:p w14:paraId="1459EE3A" w14:textId="77777777" w:rsidR="005250BB" w:rsidRPr="002B08AA" w:rsidRDefault="005250BB" w:rsidP="005250BB">
      <w:pPr>
        <w:jc w:val="both"/>
        <w:rPr>
          <w:b/>
          <w:bCs/>
          <w:sz w:val="24"/>
          <w:szCs w:val="24"/>
        </w:rPr>
      </w:pPr>
      <w:r w:rsidRPr="002B08AA">
        <w:rPr>
          <w:b/>
          <w:bCs/>
          <w:sz w:val="24"/>
          <w:szCs w:val="24"/>
        </w:rPr>
        <w:t xml:space="preserve">25. DAS PENALIDADES </w:t>
      </w:r>
    </w:p>
    <w:p w14:paraId="5914E748" w14:textId="77777777" w:rsidR="005250BB" w:rsidRPr="002B08AA" w:rsidRDefault="005250BB" w:rsidP="005250BB">
      <w:pPr>
        <w:jc w:val="both"/>
        <w:rPr>
          <w:sz w:val="24"/>
          <w:szCs w:val="24"/>
        </w:rPr>
      </w:pPr>
      <w:r w:rsidRPr="002B08AA">
        <w:rPr>
          <w:sz w:val="24"/>
          <w:szCs w:val="24"/>
        </w:rPr>
        <w:t xml:space="preserve">25.1. A CONTRATADA está sujeita à multa de 02% (dois por cento) sobre o valor total deste contrato por dia e por descumprimento das obrigações. A multa tem de ser recolhida pela CONTRATADA no prazo máximo de 30 (trinta) dias, contados da comunicação. </w:t>
      </w:r>
    </w:p>
    <w:p w14:paraId="11F9A88D" w14:textId="77777777" w:rsidR="005250BB" w:rsidRPr="002B08AA" w:rsidRDefault="005250BB" w:rsidP="005250BB">
      <w:pPr>
        <w:contextualSpacing/>
        <w:rPr>
          <w:b/>
          <w:bCs/>
          <w:sz w:val="24"/>
          <w:szCs w:val="24"/>
        </w:rPr>
      </w:pPr>
      <w:r w:rsidRPr="002B08AA">
        <w:rPr>
          <w:sz w:val="24"/>
          <w:szCs w:val="24"/>
        </w:rPr>
        <w:br/>
      </w:r>
      <w:r w:rsidRPr="002B08AA">
        <w:rPr>
          <w:b/>
          <w:bCs/>
          <w:sz w:val="24"/>
          <w:szCs w:val="24"/>
        </w:rPr>
        <w:t>26</w:t>
      </w:r>
      <w:r w:rsidRPr="002B08AA">
        <w:rPr>
          <w:sz w:val="24"/>
          <w:szCs w:val="24"/>
        </w:rPr>
        <w:t>.</w:t>
      </w:r>
      <w:r w:rsidRPr="002B08AA">
        <w:rPr>
          <w:b/>
          <w:bCs/>
          <w:sz w:val="24"/>
          <w:szCs w:val="24"/>
        </w:rPr>
        <w:t xml:space="preserve"> PUBLICAÇÃO</w:t>
      </w:r>
    </w:p>
    <w:p w14:paraId="31C3D236" w14:textId="77777777" w:rsidR="005250BB" w:rsidRPr="002B08AA" w:rsidRDefault="005250BB" w:rsidP="005250BB">
      <w:pPr>
        <w:jc w:val="both"/>
        <w:rPr>
          <w:sz w:val="24"/>
          <w:szCs w:val="24"/>
        </w:rPr>
      </w:pPr>
      <w:r w:rsidRPr="002B08AA">
        <w:rPr>
          <w:sz w:val="24"/>
          <w:szCs w:val="24"/>
        </w:rPr>
        <w:t>26.1.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406422CE" w14:textId="77777777" w:rsidR="005250BB" w:rsidRPr="002B08AA" w:rsidRDefault="005250BB" w:rsidP="005250BB">
      <w:pPr>
        <w:rPr>
          <w:color w:val="000000" w:themeColor="text1"/>
          <w:sz w:val="24"/>
          <w:szCs w:val="24"/>
        </w:rPr>
      </w:pPr>
    </w:p>
    <w:bookmarkEnd w:id="4"/>
    <w:p w14:paraId="28EAF01B" w14:textId="77777777" w:rsidR="005250BB" w:rsidRPr="002B08AA" w:rsidRDefault="005250BB" w:rsidP="005250BB">
      <w:pPr>
        <w:jc w:val="both"/>
        <w:rPr>
          <w:sz w:val="24"/>
          <w:szCs w:val="24"/>
        </w:rPr>
      </w:pPr>
    </w:p>
    <w:p w14:paraId="78F2041F" w14:textId="77777777" w:rsidR="00B822B0" w:rsidRPr="000213DD" w:rsidRDefault="00B822B0" w:rsidP="002D05BE">
      <w:pPr>
        <w:spacing w:before="40"/>
        <w:ind w:left="284"/>
        <w:jc w:val="center"/>
        <w:rPr>
          <w:rFonts w:eastAsia="Arial"/>
          <w:b/>
          <w:bCs/>
          <w:caps/>
          <w:color w:val="000000" w:themeColor="text1"/>
          <w:sz w:val="24"/>
          <w:szCs w:val="24"/>
        </w:rPr>
      </w:pPr>
    </w:p>
    <w:p w14:paraId="2E99F4FF" w14:textId="77777777" w:rsidR="00B822B0" w:rsidRPr="000213DD" w:rsidRDefault="00B822B0" w:rsidP="002D05BE">
      <w:pPr>
        <w:spacing w:before="40"/>
        <w:ind w:left="284"/>
        <w:jc w:val="center"/>
        <w:rPr>
          <w:rFonts w:eastAsia="Arial"/>
          <w:b/>
          <w:bCs/>
          <w:caps/>
          <w:color w:val="000000" w:themeColor="text1"/>
          <w:sz w:val="24"/>
          <w:szCs w:val="24"/>
        </w:rPr>
      </w:pPr>
    </w:p>
    <w:p w14:paraId="5972E7A2" w14:textId="77777777" w:rsidR="00B822B0" w:rsidRPr="000213DD" w:rsidRDefault="00B822B0" w:rsidP="002D05BE">
      <w:pPr>
        <w:spacing w:before="40"/>
        <w:ind w:left="284"/>
        <w:jc w:val="center"/>
        <w:rPr>
          <w:rFonts w:eastAsia="Arial"/>
          <w:b/>
          <w:bCs/>
          <w:caps/>
          <w:color w:val="000000" w:themeColor="text1"/>
          <w:sz w:val="24"/>
          <w:szCs w:val="24"/>
        </w:rPr>
      </w:pPr>
    </w:p>
    <w:p w14:paraId="667930B1" w14:textId="77777777" w:rsidR="00B822B0" w:rsidRPr="000213DD" w:rsidRDefault="00B822B0" w:rsidP="002D05BE">
      <w:pPr>
        <w:spacing w:before="40"/>
        <w:ind w:left="284"/>
        <w:jc w:val="center"/>
        <w:rPr>
          <w:rFonts w:eastAsia="Arial"/>
          <w:b/>
          <w:bCs/>
          <w:caps/>
          <w:color w:val="000000" w:themeColor="text1"/>
          <w:sz w:val="24"/>
          <w:szCs w:val="24"/>
        </w:rPr>
      </w:pPr>
    </w:p>
    <w:p w14:paraId="0F507A14" w14:textId="77777777" w:rsidR="00B822B0" w:rsidRPr="000213DD" w:rsidRDefault="00B822B0" w:rsidP="002D05BE">
      <w:pPr>
        <w:spacing w:before="40"/>
        <w:ind w:left="284"/>
        <w:jc w:val="center"/>
        <w:rPr>
          <w:rFonts w:eastAsia="Arial"/>
          <w:b/>
          <w:bCs/>
          <w:caps/>
          <w:color w:val="000000" w:themeColor="text1"/>
          <w:sz w:val="24"/>
          <w:szCs w:val="24"/>
        </w:rPr>
      </w:pPr>
    </w:p>
    <w:p w14:paraId="3D31202D" w14:textId="77777777" w:rsidR="00B822B0" w:rsidRPr="000213DD" w:rsidRDefault="00B822B0" w:rsidP="002D05BE">
      <w:pPr>
        <w:spacing w:before="40"/>
        <w:ind w:left="284"/>
        <w:jc w:val="center"/>
        <w:rPr>
          <w:rFonts w:eastAsia="Arial"/>
          <w:b/>
          <w:bCs/>
          <w:caps/>
          <w:color w:val="000000" w:themeColor="text1"/>
          <w:sz w:val="24"/>
          <w:szCs w:val="24"/>
        </w:rPr>
      </w:pPr>
    </w:p>
    <w:p w14:paraId="07DDB32B" w14:textId="77777777" w:rsidR="00B822B0" w:rsidRPr="000213DD" w:rsidRDefault="00B822B0" w:rsidP="002D05BE">
      <w:pPr>
        <w:spacing w:before="40"/>
        <w:ind w:left="284"/>
        <w:jc w:val="center"/>
        <w:rPr>
          <w:rFonts w:eastAsia="Arial"/>
          <w:b/>
          <w:bCs/>
          <w:caps/>
          <w:color w:val="000000" w:themeColor="text1"/>
          <w:sz w:val="24"/>
          <w:szCs w:val="24"/>
        </w:rPr>
      </w:pPr>
    </w:p>
    <w:p w14:paraId="2F8D8ED3" w14:textId="77777777" w:rsidR="00B822B0" w:rsidRPr="000213DD" w:rsidRDefault="00B822B0" w:rsidP="002D05BE">
      <w:pPr>
        <w:spacing w:before="40"/>
        <w:ind w:left="284"/>
        <w:jc w:val="center"/>
        <w:rPr>
          <w:rFonts w:eastAsia="Arial"/>
          <w:b/>
          <w:bCs/>
          <w:caps/>
          <w:color w:val="000000" w:themeColor="text1"/>
          <w:sz w:val="24"/>
          <w:szCs w:val="24"/>
        </w:rPr>
      </w:pPr>
    </w:p>
    <w:p w14:paraId="5C629CD8" w14:textId="77777777" w:rsidR="00B822B0" w:rsidRPr="000213DD" w:rsidRDefault="00B822B0" w:rsidP="002D05BE">
      <w:pPr>
        <w:spacing w:before="40"/>
        <w:ind w:left="284"/>
        <w:jc w:val="center"/>
        <w:rPr>
          <w:rFonts w:eastAsia="Arial"/>
          <w:b/>
          <w:bCs/>
          <w:caps/>
          <w:color w:val="000000" w:themeColor="text1"/>
          <w:sz w:val="24"/>
          <w:szCs w:val="24"/>
        </w:rPr>
      </w:pPr>
    </w:p>
    <w:p w14:paraId="6C03F5A5" w14:textId="77777777" w:rsidR="00B822B0" w:rsidRPr="000213DD" w:rsidRDefault="00B822B0" w:rsidP="002D05BE">
      <w:pPr>
        <w:spacing w:before="40"/>
        <w:ind w:left="284"/>
        <w:jc w:val="center"/>
        <w:rPr>
          <w:rFonts w:eastAsia="Arial"/>
          <w:b/>
          <w:bCs/>
          <w:caps/>
          <w:color w:val="000000" w:themeColor="text1"/>
          <w:sz w:val="24"/>
          <w:szCs w:val="24"/>
        </w:rPr>
      </w:pPr>
    </w:p>
    <w:p w14:paraId="13EFB3C4" w14:textId="77777777" w:rsidR="00B822B0" w:rsidRPr="000213DD" w:rsidRDefault="00B822B0" w:rsidP="002D05BE">
      <w:pPr>
        <w:spacing w:before="40"/>
        <w:ind w:left="284"/>
        <w:jc w:val="center"/>
        <w:rPr>
          <w:rFonts w:eastAsia="Arial"/>
          <w:b/>
          <w:bCs/>
          <w:caps/>
          <w:color w:val="000000" w:themeColor="text1"/>
          <w:sz w:val="24"/>
          <w:szCs w:val="24"/>
        </w:rPr>
      </w:pPr>
    </w:p>
    <w:p w14:paraId="63B53709" w14:textId="77777777" w:rsidR="00B822B0" w:rsidRPr="000213DD" w:rsidRDefault="00B822B0" w:rsidP="002D05BE">
      <w:pPr>
        <w:spacing w:before="40"/>
        <w:ind w:left="284"/>
        <w:jc w:val="center"/>
        <w:rPr>
          <w:rFonts w:eastAsia="Arial"/>
          <w:b/>
          <w:bCs/>
          <w:caps/>
          <w:color w:val="000000" w:themeColor="text1"/>
          <w:sz w:val="24"/>
          <w:szCs w:val="24"/>
        </w:rPr>
      </w:pPr>
    </w:p>
    <w:p w14:paraId="2A469076" w14:textId="77777777" w:rsidR="00B822B0" w:rsidRPr="000213DD" w:rsidRDefault="00B822B0" w:rsidP="002D05BE">
      <w:pPr>
        <w:spacing w:before="40"/>
        <w:ind w:left="284"/>
        <w:jc w:val="center"/>
        <w:rPr>
          <w:rFonts w:eastAsia="Arial"/>
          <w:b/>
          <w:bCs/>
          <w:caps/>
          <w:color w:val="000000" w:themeColor="text1"/>
          <w:sz w:val="24"/>
          <w:szCs w:val="24"/>
        </w:rPr>
      </w:pPr>
    </w:p>
    <w:p w14:paraId="34ED4309" w14:textId="77777777" w:rsidR="00B822B0" w:rsidRPr="000213DD" w:rsidRDefault="00B822B0" w:rsidP="002D05BE">
      <w:pPr>
        <w:spacing w:before="40"/>
        <w:ind w:left="284"/>
        <w:jc w:val="center"/>
        <w:rPr>
          <w:rFonts w:eastAsia="Arial"/>
          <w:b/>
          <w:bCs/>
          <w:caps/>
          <w:color w:val="000000" w:themeColor="text1"/>
          <w:sz w:val="24"/>
          <w:szCs w:val="24"/>
        </w:rPr>
      </w:pPr>
    </w:p>
    <w:p w14:paraId="3C47D6FD" w14:textId="77777777" w:rsidR="00B822B0" w:rsidRDefault="00B822B0" w:rsidP="002D05BE">
      <w:pPr>
        <w:spacing w:before="40"/>
        <w:ind w:left="284"/>
        <w:jc w:val="center"/>
        <w:rPr>
          <w:rFonts w:eastAsia="Arial"/>
          <w:b/>
          <w:bCs/>
          <w:caps/>
          <w:color w:val="000000" w:themeColor="text1"/>
          <w:sz w:val="24"/>
          <w:szCs w:val="24"/>
        </w:rPr>
      </w:pPr>
    </w:p>
    <w:p w14:paraId="6B24D6A0" w14:textId="77777777" w:rsidR="005250BB" w:rsidRDefault="005250BB" w:rsidP="002D05BE">
      <w:pPr>
        <w:spacing w:before="40"/>
        <w:ind w:left="284"/>
        <w:jc w:val="center"/>
        <w:rPr>
          <w:rFonts w:eastAsia="Arial"/>
          <w:b/>
          <w:bCs/>
          <w:caps/>
          <w:color w:val="000000" w:themeColor="text1"/>
          <w:sz w:val="24"/>
          <w:szCs w:val="24"/>
        </w:rPr>
      </w:pPr>
    </w:p>
    <w:p w14:paraId="70E1FD74" w14:textId="77777777" w:rsidR="005250BB" w:rsidRDefault="005250BB" w:rsidP="002D05BE">
      <w:pPr>
        <w:spacing w:before="40"/>
        <w:ind w:left="284"/>
        <w:jc w:val="center"/>
        <w:rPr>
          <w:rFonts w:eastAsia="Arial"/>
          <w:b/>
          <w:bCs/>
          <w:caps/>
          <w:color w:val="000000" w:themeColor="text1"/>
          <w:sz w:val="24"/>
          <w:szCs w:val="24"/>
        </w:rPr>
      </w:pPr>
    </w:p>
    <w:p w14:paraId="2FE8EEC2" w14:textId="77777777" w:rsidR="005250BB" w:rsidRDefault="005250BB" w:rsidP="002D05BE">
      <w:pPr>
        <w:spacing w:before="40"/>
        <w:ind w:left="284"/>
        <w:jc w:val="center"/>
        <w:rPr>
          <w:rFonts w:eastAsia="Arial"/>
          <w:b/>
          <w:bCs/>
          <w:caps/>
          <w:color w:val="000000" w:themeColor="text1"/>
          <w:sz w:val="24"/>
          <w:szCs w:val="24"/>
        </w:rPr>
      </w:pPr>
    </w:p>
    <w:p w14:paraId="56935606" w14:textId="77777777" w:rsidR="005250BB" w:rsidRDefault="005250BB" w:rsidP="002D05BE">
      <w:pPr>
        <w:spacing w:before="40"/>
        <w:ind w:left="284"/>
        <w:jc w:val="center"/>
        <w:rPr>
          <w:rFonts w:eastAsia="Arial"/>
          <w:b/>
          <w:bCs/>
          <w:caps/>
          <w:color w:val="000000" w:themeColor="text1"/>
          <w:sz w:val="24"/>
          <w:szCs w:val="24"/>
        </w:rPr>
      </w:pPr>
    </w:p>
    <w:p w14:paraId="65932226" w14:textId="77777777" w:rsidR="005250BB" w:rsidRDefault="005250BB" w:rsidP="002D05BE">
      <w:pPr>
        <w:spacing w:before="40"/>
        <w:ind w:left="284"/>
        <w:jc w:val="center"/>
        <w:rPr>
          <w:rFonts w:eastAsia="Arial"/>
          <w:b/>
          <w:bCs/>
          <w:caps/>
          <w:color w:val="000000" w:themeColor="text1"/>
          <w:sz w:val="24"/>
          <w:szCs w:val="24"/>
        </w:rPr>
      </w:pPr>
    </w:p>
    <w:p w14:paraId="71AAAB06" w14:textId="77777777" w:rsidR="005250BB" w:rsidRDefault="005250BB" w:rsidP="002D05BE">
      <w:pPr>
        <w:spacing w:before="40"/>
        <w:ind w:left="284"/>
        <w:jc w:val="center"/>
        <w:rPr>
          <w:rFonts w:eastAsia="Arial"/>
          <w:b/>
          <w:bCs/>
          <w:caps/>
          <w:color w:val="000000" w:themeColor="text1"/>
          <w:sz w:val="24"/>
          <w:szCs w:val="24"/>
        </w:rPr>
      </w:pPr>
    </w:p>
    <w:p w14:paraId="4FF93B79" w14:textId="77777777" w:rsidR="005250BB" w:rsidRDefault="005250BB" w:rsidP="002D05BE">
      <w:pPr>
        <w:spacing w:before="40"/>
        <w:ind w:left="284"/>
        <w:jc w:val="center"/>
        <w:rPr>
          <w:rFonts w:eastAsia="Arial"/>
          <w:b/>
          <w:bCs/>
          <w:caps/>
          <w:color w:val="000000" w:themeColor="text1"/>
          <w:sz w:val="24"/>
          <w:szCs w:val="24"/>
        </w:rPr>
      </w:pPr>
    </w:p>
    <w:p w14:paraId="60D2AFEC" w14:textId="77777777" w:rsidR="005250BB" w:rsidRPr="000213DD" w:rsidRDefault="005250BB" w:rsidP="002D05BE">
      <w:pPr>
        <w:spacing w:before="40"/>
        <w:ind w:left="284"/>
        <w:jc w:val="center"/>
        <w:rPr>
          <w:rFonts w:eastAsia="Arial"/>
          <w:b/>
          <w:bCs/>
          <w:caps/>
          <w:color w:val="000000" w:themeColor="text1"/>
          <w:sz w:val="24"/>
          <w:szCs w:val="24"/>
        </w:rPr>
      </w:pPr>
    </w:p>
    <w:p w14:paraId="0BD7C119" w14:textId="77777777" w:rsidR="00B822B0" w:rsidRPr="000213DD" w:rsidRDefault="00B822B0" w:rsidP="002D05BE">
      <w:pPr>
        <w:spacing w:before="40"/>
        <w:ind w:left="284"/>
        <w:jc w:val="center"/>
        <w:rPr>
          <w:rFonts w:eastAsia="Arial"/>
          <w:b/>
          <w:bCs/>
          <w:caps/>
          <w:color w:val="000000" w:themeColor="text1"/>
          <w:sz w:val="24"/>
          <w:szCs w:val="24"/>
        </w:rPr>
      </w:pPr>
    </w:p>
    <w:p w14:paraId="78E2107A" w14:textId="77777777" w:rsidR="00B822B0" w:rsidRPr="000213DD" w:rsidRDefault="00B822B0" w:rsidP="002D05BE">
      <w:pPr>
        <w:spacing w:before="40"/>
        <w:ind w:left="284"/>
        <w:jc w:val="center"/>
        <w:rPr>
          <w:rFonts w:eastAsia="Arial"/>
          <w:b/>
          <w:bCs/>
          <w:caps/>
          <w:color w:val="000000" w:themeColor="text1"/>
          <w:sz w:val="24"/>
          <w:szCs w:val="24"/>
        </w:rPr>
      </w:pPr>
    </w:p>
    <w:p w14:paraId="576036BD" w14:textId="77777777" w:rsidR="00B822B0" w:rsidRPr="000213DD" w:rsidRDefault="00B822B0" w:rsidP="002D05BE">
      <w:pPr>
        <w:spacing w:before="40"/>
        <w:ind w:left="284"/>
        <w:jc w:val="center"/>
        <w:rPr>
          <w:rFonts w:eastAsia="Arial"/>
          <w:b/>
          <w:bCs/>
          <w:caps/>
          <w:color w:val="000000" w:themeColor="text1"/>
          <w:sz w:val="24"/>
          <w:szCs w:val="24"/>
        </w:rPr>
      </w:pPr>
    </w:p>
    <w:p w14:paraId="7325A700" w14:textId="036F0A18" w:rsidR="00B822B0" w:rsidRPr="000213DD" w:rsidRDefault="00B822B0" w:rsidP="00B822B0">
      <w:pPr>
        <w:ind w:right="-1"/>
        <w:jc w:val="center"/>
        <w:rPr>
          <w:b/>
          <w:bCs/>
          <w:sz w:val="22"/>
          <w:szCs w:val="22"/>
        </w:rPr>
      </w:pPr>
      <w:r w:rsidRPr="000213DD">
        <w:rPr>
          <w:b/>
          <w:bCs/>
          <w:sz w:val="22"/>
          <w:szCs w:val="22"/>
        </w:rPr>
        <w:t>ANEXO III</w:t>
      </w:r>
    </w:p>
    <w:p w14:paraId="310364EE" w14:textId="3F45C865" w:rsidR="00B822B0" w:rsidRPr="000213DD" w:rsidRDefault="00B822B0" w:rsidP="00B822B0">
      <w:pPr>
        <w:ind w:right="-1"/>
        <w:jc w:val="center"/>
        <w:rPr>
          <w:b/>
          <w:bCs/>
          <w:sz w:val="22"/>
          <w:szCs w:val="22"/>
        </w:rPr>
      </w:pPr>
      <w:r w:rsidRPr="000213DD">
        <w:rPr>
          <w:b/>
          <w:bCs/>
          <w:sz w:val="22"/>
          <w:szCs w:val="22"/>
        </w:rPr>
        <w:t>MINUTA</w:t>
      </w:r>
    </w:p>
    <w:p w14:paraId="6A43C604" w14:textId="77777777" w:rsidR="00B822B0" w:rsidRPr="000213DD" w:rsidRDefault="00B822B0" w:rsidP="00B822B0">
      <w:pPr>
        <w:ind w:right="-1"/>
        <w:jc w:val="center"/>
        <w:rPr>
          <w:b/>
          <w:bCs/>
          <w:sz w:val="22"/>
          <w:szCs w:val="22"/>
        </w:rPr>
      </w:pPr>
      <w:r w:rsidRPr="000213DD">
        <w:rPr>
          <w:b/>
          <w:bCs/>
          <w:sz w:val="22"/>
          <w:szCs w:val="22"/>
        </w:rPr>
        <w:lastRenderedPageBreak/>
        <w:t>TERMO DE CONTRATO</w:t>
      </w:r>
    </w:p>
    <w:p w14:paraId="45107333" w14:textId="77777777" w:rsidR="00B822B0" w:rsidRPr="000213DD" w:rsidRDefault="00B822B0" w:rsidP="00B822B0">
      <w:pPr>
        <w:ind w:right="-1"/>
        <w:jc w:val="both"/>
        <w:rPr>
          <w:sz w:val="22"/>
          <w:szCs w:val="22"/>
        </w:rPr>
      </w:pPr>
    </w:p>
    <w:p w14:paraId="23204D03" w14:textId="77777777" w:rsidR="00B822B0" w:rsidRPr="000213DD" w:rsidRDefault="00B822B0" w:rsidP="00B822B0">
      <w:pPr>
        <w:ind w:left="3969" w:right="-1"/>
        <w:jc w:val="both"/>
        <w:rPr>
          <w:sz w:val="22"/>
          <w:szCs w:val="22"/>
        </w:rPr>
      </w:pPr>
      <w:r w:rsidRPr="000213DD">
        <w:rPr>
          <w:sz w:val="22"/>
          <w:szCs w:val="22"/>
        </w:rPr>
        <w:t>Contrato nº ____/2026 objetivando a contratação de prestação de serviços que entre si celebram o MUNICÍPIO DE XXXXXXXX/GO (OU POR INTERMÉDIO DO FUNDO MUNICIPAL DE XXXX) e XXXXXXXXXXXX.</w:t>
      </w:r>
    </w:p>
    <w:p w14:paraId="29372BA1" w14:textId="77777777" w:rsidR="00B822B0" w:rsidRPr="000213DD" w:rsidRDefault="00B822B0" w:rsidP="00B822B0">
      <w:pPr>
        <w:ind w:left="3969" w:right="-1"/>
        <w:jc w:val="both"/>
        <w:rPr>
          <w:sz w:val="22"/>
          <w:szCs w:val="22"/>
        </w:rPr>
      </w:pPr>
    </w:p>
    <w:p w14:paraId="44919A87" w14:textId="77777777" w:rsidR="00B822B0" w:rsidRPr="000213DD" w:rsidRDefault="00B822B0" w:rsidP="00B822B0">
      <w:pPr>
        <w:ind w:right="-1"/>
        <w:jc w:val="both"/>
        <w:rPr>
          <w:sz w:val="22"/>
          <w:szCs w:val="22"/>
        </w:rPr>
      </w:pPr>
      <w:r w:rsidRPr="000213DD">
        <w:rPr>
          <w:sz w:val="22"/>
          <w:szCs w:val="22"/>
        </w:rPr>
        <w:t xml:space="preserve">O </w:t>
      </w:r>
      <w:r w:rsidRPr="000213DD">
        <w:rPr>
          <w:b/>
          <w:bCs/>
          <w:sz w:val="22"/>
          <w:szCs w:val="22"/>
        </w:rPr>
        <w:t>MUNICÍPIO DE XXXXXXX</w:t>
      </w:r>
      <w:r w:rsidRPr="000213DD">
        <w:rPr>
          <w:sz w:val="22"/>
          <w:szCs w:val="22"/>
        </w:rPr>
        <w:t xml:space="preserve">, Estado de Goiás, pessoa jurídica de direito público interno, inscrita no CNPJ sob nº _______, POR INTERMÉDIO DO FUNDO MUNICIPAL DE __________, INSCRITO NO CNPJ SOB O Nº XXXX) estabelecida no ............., neste ato representada pelo ___________, ___________________, inscrito no CPF/MF sob o nº _______, residente e domiciliado em __________, doravante denominado CONTRATANTE, e </w:t>
      </w:r>
      <w:r w:rsidRPr="000213DD">
        <w:rPr>
          <w:b/>
          <w:bCs/>
          <w:sz w:val="22"/>
          <w:szCs w:val="22"/>
        </w:rPr>
        <w:t>XXXXXXXXXX</w:t>
      </w:r>
      <w:r w:rsidRPr="000213DD">
        <w:rPr>
          <w:sz w:val="22"/>
          <w:szCs w:val="22"/>
        </w:rPr>
        <w:t xml:space="preserve">, CNPJ: </w:t>
      </w:r>
      <w:r w:rsidRPr="000213DD">
        <w:rPr>
          <w:b/>
          <w:bCs/>
          <w:sz w:val="22"/>
          <w:szCs w:val="22"/>
        </w:rPr>
        <w:t>XXXXXXXXXX</w:t>
      </w:r>
      <w:r w:rsidRPr="000213DD">
        <w:rPr>
          <w:sz w:val="22"/>
          <w:szCs w:val="22"/>
        </w:rPr>
        <w:t xml:space="preserve">, sediada na Rua </w:t>
      </w:r>
      <w:r w:rsidRPr="000213DD">
        <w:rPr>
          <w:b/>
          <w:bCs/>
          <w:sz w:val="22"/>
          <w:szCs w:val="22"/>
        </w:rPr>
        <w:t>XXXXXXXXXX</w:t>
      </w:r>
      <w:r w:rsidRPr="000213DD">
        <w:rPr>
          <w:sz w:val="22"/>
          <w:szCs w:val="22"/>
        </w:rPr>
        <w:t xml:space="preserve">, neste ato representada pelo sócio </w:t>
      </w:r>
      <w:r w:rsidRPr="000213DD">
        <w:rPr>
          <w:b/>
          <w:bCs/>
          <w:sz w:val="22"/>
          <w:szCs w:val="22"/>
        </w:rPr>
        <w:t>XXXXXXXXXX</w:t>
      </w:r>
      <w:r w:rsidRPr="000213DD">
        <w:rPr>
          <w:sz w:val="22"/>
          <w:szCs w:val="22"/>
        </w:rPr>
        <w:t>,</w:t>
      </w:r>
      <w:r w:rsidRPr="000213DD">
        <w:rPr>
          <w:b/>
          <w:bCs/>
          <w:sz w:val="22"/>
          <w:szCs w:val="22"/>
        </w:rPr>
        <w:t xml:space="preserve"> </w:t>
      </w:r>
      <w:r w:rsidRPr="000213DD">
        <w:rPr>
          <w:sz w:val="22"/>
          <w:szCs w:val="22"/>
        </w:rPr>
        <w:t xml:space="preserve">CPF Nº </w:t>
      </w:r>
      <w:r w:rsidRPr="000213DD">
        <w:rPr>
          <w:b/>
          <w:bCs/>
          <w:sz w:val="22"/>
          <w:szCs w:val="22"/>
        </w:rPr>
        <w:t>XXXXXXXXXX</w:t>
      </w:r>
      <w:r w:rsidRPr="000213DD">
        <w:rPr>
          <w:sz w:val="22"/>
          <w:szCs w:val="22"/>
        </w:rPr>
        <w:t xml:space="preserve">, denominada de </w:t>
      </w:r>
      <w:r w:rsidRPr="000213DD">
        <w:rPr>
          <w:b/>
          <w:bCs/>
          <w:sz w:val="22"/>
          <w:szCs w:val="22"/>
        </w:rPr>
        <w:t>CONTRATADA</w:t>
      </w:r>
      <w:r w:rsidRPr="000213DD">
        <w:rPr>
          <w:sz w:val="22"/>
          <w:szCs w:val="22"/>
        </w:rPr>
        <w:t xml:space="preserve">, tendo em vista o que consta no Processo nº </w:t>
      </w:r>
      <w:r w:rsidRPr="000213DD">
        <w:rPr>
          <w:b/>
          <w:bCs/>
          <w:sz w:val="22"/>
          <w:szCs w:val="22"/>
        </w:rPr>
        <w:t>XXXXXXXXXX</w:t>
      </w:r>
      <w:r w:rsidRPr="000213DD">
        <w:rPr>
          <w:sz w:val="22"/>
          <w:szCs w:val="22"/>
        </w:rPr>
        <w:t xml:space="preserve">, e em observância às disposições da Lei nº 14.133, de 1º de abril de 2021, e demais legislação aplicável, resolvem celebrar o presente Termo de Contrato, decorrente da Dispensa de Licitação nº </w:t>
      </w:r>
      <w:r w:rsidRPr="000213DD">
        <w:rPr>
          <w:b/>
          <w:bCs/>
          <w:sz w:val="22"/>
          <w:szCs w:val="22"/>
        </w:rPr>
        <w:t>XXXXXXXXXX</w:t>
      </w:r>
      <w:r w:rsidRPr="000213DD">
        <w:rPr>
          <w:sz w:val="22"/>
          <w:szCs w:val="22"/>
        </w:rPr>
        <w:t xml:space="preserve">, mediante as cláusulas e condições a seguir enunciadas. </w:t>
      </w:r>
    </w:p>
    <w:p w14:paraId="20E1FB1F" w14:textId="77777777" w:rsidR="00B822B0" w:rsidRPr="000213DD" w:rsidRDefault="00B822B0" w:rsidP="00B822B0">
      <w:pPr>
        <w:ind w:right="-1"/>
        <w:jc w:val="both"/>
        <w:rPr>
          <w:sz w:val="22"/>
          <w:szCs w:val="22"/>
        </w:rPr>
      </w:pPr>
    </w:p>
    <w:p w14:paraId="186B9215" w14:textId="77777777" w:rsidR="00B822B0" w:rsidRPr="000213DD" w:rsidRDefault="00B822B0" w:rsidP="00B822B0">
      <w:pPr>
        <w:ind w:right="-1"/>
        <w:jc w:val="both"/>
        <w:rPr>
          <w:sz w:val="22"/>
          <w:szCs w:val="22"/>
        </w:rPr>
      </w:pPr>
      <w:r w:rsidRPr="000213DD">
        <w:rPr>
          <w:b/>
          <w:bCs/>
          <w:sz w:val="22"/>
          <w:szCs w:val="22"/>
        </w:rPr>
        <w:t xml:space="preserve">1. CLÁUSULA PRIMEIRA – OBJETO </w:t>
      </w:r>
    </w:p>
    <w:p w14:paraId="71CFDD7B" w14:textId="77777777" w:rsidR="00B822B0" w:rsidRPr="000213DD" w:rsidRDefault="00B822B0" w:rsidP="00B822B0">
      <w:pPr>
        <w:ind w:right="-1"/>
        <w:jc w:val="both"/>
        <w:rPr>
          <w:sz w:val="22"/>
          <w:szCs w:val="22"/>
        </w:rPr>
      </w:pPr>
      <w:r w:rsidRPr="000213DD">
        <w:rPr>
          <w:sz w:val="22"/>
          <w:szCs w:val="22"/>
        </w:rPr>
        <w:t xml:space="preserve">1.1. Contratação de _________________________. </w:t>
      </w:r>
    </w:p>
    <w:p w14:paraId="4E70BE2E" w14:textId="77777777" w:rsidR="00B822B0" w:rsidRPr="000213DD" w:rsidRDefault="00B822B0" w:rsidP="00B822B0">
      <w:pPr>
        <w:ind w:right="-1"/>
        <w:jc w:val="both"/>
        <w:rPr>
          <w:sz w:val="22"/>
          <w:szCs w:val="22"/>
        </w:rPr>
      </w:pPr>
      <w:r w:rsidRPr="000213DD">
        <w:rPr>
          <w:sz w:val="22"/>
          <w:szCs w:val="22"/>
        </w:rPr>
        <w:t xml:space="preserve">1.2. Vinculam esta contratação, independentemente de transcrição: </w:t>
      </w:r>
    </w:p>
    <w:p w14:paraId="563CC659" w14:textId="77777777" w:rsidR="00B822B0" w:rsidRPr="000213DD" w:rsidRDefault="00B822B0" w:rsidP="00B822B0">
      <w:pPr>
        <w:ind w:right="-1"/>
        <w:jc w:val="both"/>
        <w:rPr>
          <w:sz w:val="22"/>
          <w:szCs w:val="22"/>
        </w:rPr>
      </w:pPr>
      <w:r w:rsidRPr="000213DD">
        <w:rPr>
          <w:sz w:val="22"/>
          <w:szCs w:val="22"/>
        </w:rPr>
        <w:t xml:space="preserve">1.3. O Termo de Referência; </w:t>
      </w:r>
    </w:p>
    <w:p w14:paraId="749223CA" w14:textId="77777777" w:rsidR="00B822B0" w:rsidRPr="000213DD" w:rsidRDefault="00B822B0" w:rsidP="00B822B0">
      <w:pPr>
        <w:ind w:right="-1"/>
        <w:jc w:val="both"/>
        <w:rPr>
          <w:sz w:val="22"/>
          <w:szCs w:val="22"/>
        </w:rPr>
      </w:pPr>
      <w:r w:rsidRPr="000213DD">
        <w:rPr>
          <w:sz w:val="22"/>
          <w:szCs w:val="22"/>
        </w:rPr>
        <w:t xml:space="preserve">1.4.A Proposta do contratado; </w:t>
      </w:r>
    </w:p>
    <w:p w14:paraId="2573E5F5" w14:textId="77777777" w:rsidR="00B822B0" w:rsidRPr="000213DD" w:rsidRDefault="00B822B0" w:rsidP="00B822B0">
      <w:pPr>
        <w:ind w:right="-1"/>
        <w:jc w:val="both"/>
        <w:rPr>
          <w:sz w:val="22"/>
          <w:szCs w:val="22"/>
        </w:rPr>
      </w:pPr>
      <w:r w:rsidRPr="000213DD">
        <w:rPr>
          <w:sz w:val="22"/>
          <w:szCs w:val="22"/>
        </w:rPr>
        <w:t xml:space="preserve">1.5. Eventuais anexos dos documentos supracitados. </w:t>
      </w:r>
    </w:p>
    <w:p w14:paraId="6A49BF4B" w14:textId="77777777" w:rsidR="00B822B0" w:rsidRPr="000213DD" w:rsidRDefault="00B822B0" w:rsidP="00B822B0">
      <w:pPr>
        <w:ind w:right="-1"/>
        <w:jc w:val="both"/>
        <w:rPr>
          <w:sz w:val="22"/>
          <w:szCs w:val="22"/>
        </w:rPr>
      </w:pPr>
    </w:p>
    <w:p w14:paraId="2A3C918A" w14:textId="77777777" w:rsidR="00B822B0" w:rsidRPr="000213DD" w:rsidRDefault="00B822B0" w:rsidP="00B822B0">
      <w:pPr>
        <w:ind w:right="-1"/>
        <w:jc w:val="both"/>
        <w:rPr>
          <w:b/>
          <w:bCs/>
          <w:sz w:val="22"/>
          <w:szCs w:val="22"/>
        </w:rPr>
      </w:pPr>
      <w:r w:rsidRPr="000213DD">
        <w:rPr>
          <w:b/>
          <w:bCs/>
          <w:sz w:val="22"/>
          <w:szCs w:val="22"/>
        </w:rPr>
        <w:t xml:space="preserve">2.  CLÁUSULA SEGUNDA – VIGÊNCIA E PRORROGAÇÃO </w:t>
      </w:r>
    </w:p>
    <w:p w14:paraId="70A8272F" w14:textId="77777777" w:rsidR="00B822B0" w:rsidRPr="000213DD" w:rsidRDefault="00B822B0" w:rsidP="00B822B0">
      <w:pPr>
        <w:ind w:right="-1"/>
        <w:jc w:val="both"/>
        <w:rPr>
          <w:sz w:val="22"/>
          <w:szCs w:val="22"/>
        </w:rPr>
      </w:pPr>
      <w:r w:rsidRPr="000213DD">
        <w:rPr>
          <w:sz w:val="22"/>
          <w:szCs w:val="22"/>
        </w:rPr>
        <w:t xml:space="preserve">2.1. O prazo de vigência da contratação a partir da assinatura até </w:t>
      </w:r>
      <w:r w:rsidRPr="000213DD">
        <w:rPr>
          <w:b/>
          <w:bCs/>
          <w:sz w:val="22"/>
          <w:szCs w:val="22"/>
        </w:rPr>
        <w:t>XXXXXXXXXX</w:t>
      </w:r>
      <w:r w:rsidRPr="000213DD">
        <w:rPr>
          <w:sz w:val="22"/>
          <w:szCs w:val="22"/>
        </w:rPr>
        <w:t>,</w:t>
      </w:r>
      <w:r w:rsidRPr="000213DD">
        <w:rPr>
          <w:b/>
          <w:bCs/>
          <w:sz w:val="22"/>
          <w:szCs w:val="22"/>
        </w:rPr>
        <w:t xml:space="preserve"> </w:t>
      </w:r>
      <w:r w:rsidRPr="000213DD">
        <w:rPr>
          <w:sz w:val="22"/>
          <w:szCs w:val="22"/>
        </w:rPr>
        <w:t>na forma do artigo 105 da Lei n° 14.133, de 2021, conforme Termo de Referência.</w:t>
      </w:r>
    </w:p>
    <w:p w14:paraId="7DF41DEC" w14:textId="77777777" w:rsidR="00B822B0" w:rsidRPr="000213DD" w:rsidRDefault="00B822B0" w:rsidP="00B822B0">
      <w:pPr>
        <w:ind w:right="-1"/>
        <w:jc w:val="both"/>
        <w:rPr>
          <w:sz w:val="22"/>
          <w:szCs w:val="22"/>
        </w:rPr>
      </w:pPr>
    </w:p>
    <w:p w14:paraId="192CDDA6" w14:textId="77777777" w:rsidR="00B822B0" w:rsidRPr="000213DD" w:rsidRDefault="00B822B0" w:rsidP="00B822B0">
      <w:pPr>
        <w:ind w:right="-1"/>
        <w:jc w:val="both"/>
        <w:rPr>
          <w:b/>
          <w:bCs/>
          <w:sz w:val="22"/>
          <w:szCs w:val="22"/>
        </w:rPr>
      </w:pPr>
      <w:r w:rsidRPr="000213DD">
        <w:rPr>
          <w:b/>
          <w:bCs/>
          <w:sz w:val="22"/>
          <w:szCs w:val="22"/>
        </w:rPr>
        <w:t xml:space="preserve">3. CLÁUSULA TERCEIRA – MODELOS DE EXECUÇÃO </w:t>
      </w:r>
    </w:p>
    <w:p w14:paraId="693FE6F8" w14:textId="77777777" w:rsidR="00B822B0" w:rsidRPr="000213DD" w:rsidRDefault="00B822B0" w:rsidP="00B822B0">
      <w:pPr>
        <w:widowControl w:val="0"/>
        <w:numPr>
          <w:ilvl w:val="1"/>
          <w:numId w:val="14"/>
        </w:numPr>
        <w:autoSpaceDE w:val="0"/>
        <w:autoSpaceDN w:val="0"/>
        <w:ind w:right="-1"/>
        <w:jc w:val="both"/>
        <w:rPr>
          <w:sz w:val="22"/>
          <w:szCs w:val="22"/>
        </w:rPr>
      </w:pPr>
      <w:r w:rsidRPr="000213DD">
        <w:rPr>
          <w:sz w:val="22"/>
          <w:szCs w:val="22"/>
        </w:rPr>
        <w:t>3.1. Os serviços serão efetuados conforme: (DESCRITO NO TERMO DE REFERENCIA).</w:t>
      </w:r>
    </w:p>
    <w:p w14:paraId="538CA4BD" w14:textId="77777777" w:rsidR="00B822B0" w:rsidRPr="000213DD" w:rsidRDefault="00B822B0" w:rsidP="00B822B0">
      <w:pPr>
        <w:ind w:right="-1"/>
        <w:jc w:val="both"/>
        <w:rPr>
          <w:sz w:val="22"/>
          <w:szCs w:val="22"/>
        </w:rPr>
      </w:pPr>
      <w:r w:rsidRPr="000213DD">
        <w:rPr>
          <w:sz w:val="22"/>
          <w:szCs w:val="22"/>
        </w:rPr>
        <w:t xml:space="preserve">3.2. O prazo de execução dos serviços será de </w:t>
      </w:r>
      <w:r w:rsidRPr="000213DD">
        <w:rPr>
          <w:b/>
          <w:bCs/>
          <w:sz w:val="22"/>
          <w:szCs w:val="22"/>
        </w:rPr>
        <w:t>XXXXXXXXXX</w:t>
      </w:r>
      <w:r w:rsidRPr="000213DD">
        <w:rPr>
          <w:sz w:val="22"/>
          <w:szCs w:val="22"/>
        </w:rPr>
        <w:t xml:space="preserve"> meses, com início da data do contrato, na forma que se segue: </w:t>
      </w:r>
    </w:p>
    <w:p w14:paraId="5598CF09" w14:textId="77777777" w:rsidR="00B822B0" w:rsidRPr="000213DD" w:rsidRDefault="00B822B0" w:rsidP="00B822B0">
      <w:pPr>
        <w:ind w:right="-1"/>
        <w:jc w:val="both"/>
        <w:rPr>
          <w:sz w:val="22"/>
          <w:szCs w:val="22"/>
        </w:rPr>
      </w:pPr>
      <w:r w:rsidRPr="000213DD">
        <w:rPr>
          <w:sz w:val="22"/>
          <w:szCs w:val="22"/>
        </w:rPr>
        <w:t xml:space="preserve">i. Os serviços deverão ser prestados nas unidades hospitalares indicadas na Ordem de Serviços. </w:t>
      </w:r>
    </w:p>
    <w:p w14:paraId="624B6715" w14:textId="77777777" w:rsidR="00B822B0" w:rsidRPr="000213DD" w:rsidRDefault="00B822B0" w:rsidP="00B822B0">
      <w:pPr>
        <w:ind w:right="-1"/>
        <w:jc w:val="both"/>
        <w:rPr>
          <w:sz w:val="22"/>
          <w:szCs w:val="22"/>
        </w:rPr>
      </w:pPr>
      <w:r w:rsidRPr="000213DD">
        <w:rPr>
          <w:sz w:val="22"/>
          <w:szCs w:val="22"/>
        </w:rPr>
        <w:t xml:space="preserve">ii. O fiscal do contrato anotará em registro próprio todas as ocorrências relacionadas à execução do contrato, determinando o que for necessário para a regularização das faltas ou dos defeitos observados. </w:t>
      </w:r>
    </w:p>
    <w:p w14:paraId="01BE702B" w14:textId="77777777" w:rsidR="00B822B0" w:rsidRPr="000213DD" w:rsidRDefault="00B822B0" w:rsidP="00B822B0">
      <w:pPr>
        <w:ind w:right="-1"/>
        <w:jc w:val="both"/>
        <w:rPr>
          <w:sz w:val="22"/>
          <w:szCs w:val="22"/>
        </w:rPr>
      </w:pPr>
    </w:p>
    <w:p w14:paraId="01E1C571" w14:textId="77777777" w:rsidR="00B822B0" w:rsidRPr="000213DD" w:rsidRDefault="00B822B0" w:rsidP="00B822B0">
      <w:pPr>
        <w:ind w:right="-1"/>
        <w:jc w:val="both"/>
        <w:rPr>
          <w:b/>
          <w:bCs/>
          <w:sz w:val="22"/>
          <w:szCs w:val="22"/>
        </w:rPr>
      </w:pPr>
      <w:r w:rsidRPr="000213DD">
        <w:rPr>
          <w:b/>
          <w:bCs/>
          <w:sz w:val="22"/>
          <w:szCs w:val="22"/>
        </w:rPr>
        <w:t>4. CLÁUSULA QUARTA – SUBCONTRATAÇÃO</w:t>
      </w:r>
    </w:p>
    <w:p w14:paraId="4D602CC9" w14:textId="77777777" w:rsidR="00B822B0" w:rsidRPr="000213DD" w:rsidRDefault="00B822B0" w:rsidP="00B822B0">
      <w:pPr>
        <w:widowControl w:val="0"/>
        <w:numPr>
          <w:ilvl w:val="1"/>
          <w:numId w:val="15"/>
        </w:numPr>
        <w:autoSpaceDE w:val="0"/>
        <w:autoSpaceDN w:val="0"/>
        <w:ind w:right="-1"/>
        <w:jc w:val="both"/>
        <w:rPr>
          <w:sz w:val="22"/>
          <w:szCs w:val="22"/>
        </w:rPr>
      </w:pPr>
      <w:r w:rsidRPr="000213DD">
        <w:rPr>
          <w:sz w:val="22"/>
          <w:szCs w:val="22"/>
        </w:rPr>
        <w:t xml:space="preserve">4.1. Não será admitida a subcontratação do objeto contratual </w:t>
      </w:r>
    </w:p>
    <w:p w14:paraId="7DA2F659" w14:textId="77777777" w:rsidR="00B822B0" w:rsidRPr="000213DD" w:rsidRDefault="00B822B0" w:rsidP="00B822B0">
      <w:pPr>
        <w:widowControl w:val="0"/>
        <w:numPr>
          <w:ilvl w:val="1"/>
          <w:numId w:val="15"/>
        </w:numPr>
        <w:autoSpaceDE w:val="0"/>
        <w:autoSpaceDN w:val="0"/>
        <w:ind w:right="-1"/>
        <w:jc w:val="both"/>
        <w:rPr>
          <w:sz w:val="22"/>
          <w:szCs w:val="22"/>
        </w:rPr>
      </w:pPr>
    </w:p>
    <w:p w14:paraId="6FD1BD00" w14:textId="77777777" w:rsidR="00B822B0" w:rsidRPr="000213DD" w:rsidRDefault="00B822B0" w:rsidP="00B822B0">
      <w:pPr>
        <w:pStyle w:val="Default"/>
        <w:rPr>
          <w:rFonts w:ascii="Times New Roman" w:hAnsi="Times New Roman" w:cs="Times New Roman"/>
          <w:b/>
          <w:bCs/>
          <w:sz w:val="22"/>
          <w:szCs w:val="22"/>
        </w:rPr>
      </w:pPr>
      <w:r w:rsidRPr="000213DD">
        <w:rPr>
          <w:rFonts w:ascii="Times New Roman" w:hAnsi="Times New Roman" w:cs="Times New Roman"/>
          <w:b/>
          <w:bCs/>
          <w:sz w:val="22"/>
          <w:szCs w:val="22"/>
        </w:rPr>
        <w:t xml:space="preserve">5.  CLÁUSULA QUINTA –DO VALOR DA CONTRATAÇÃO </w:t>
      </w:r>
    </w:p>
    <w:p w14:paraId="5C4C8ED3" w14:textId="77777777" w:rsidR="00B822B0" w:rsidRPr="000213DD" w:rsidRDefault="00B822B0" w:rsidP="00B822B0">
      <w:pPr>
        <w:ind w:right="-1"/>
        <w:jc w:val="both"/>
        <w:rPr>
          <w:sz w:val="22"/>
          <w:szCs w:val="22"/>
        </w:rPr>
      </w:pPr>
      <w:r w:rsidRPr="000213DD">
        <w:rPr>
          <w:sz w:val="22"/>
          <w:szCs w:val="22"/>
        </w:rPr>
        <w:t xml:space="preserve">5.1. O valor total da contratação é de </w:t>
      </w:r>
      <w:r w:rsidRPr="000213DD">
        <w:rPr>
          <w:b/>
          <w:bCs/>
          <w:sz w:val="22"/>
          <w:szCs w:val="22"/>
        </w:rPr>
        <w:t>R$ xxxx (xxxxxxxxxxx)</w:t>
      </w:r>
      <w:r w:rsidRPr="000213DD">
        <w:rPr>
          <w:sz w:val="22"/>
          <w:szCs w:val="22"/>
        </w:rPr>
        <w:t xml:space="preserve">. </w:t>
      </w:r>
    </w:p>
    <w:p w14:paraId="00102F2A" w14:textId="77777777" w:rsidR="00B822B0" w:rsidRPr="000213DD" w:rsidRDefault="00B822B0" w:rsidP="00B822B0">
      <w:pPr>
        <w:ind w:right="-1"/>
        <w:jc w:val="both"/>
        <w:rPr>
          <w:sz w:val="22"/>
          <w:szCs w:val="22"/>
        </w:rPr>
      </w:pPr>
      <w:r w:rsidRPr="000213DD">
        <w:rPr>
          <w:sz w:val="22"/>
          <w:szCs w:val="22"/>
        </w:rPr>
        <w:t xml:space="preserve">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7EE1110" w14:textId="77777777" w:rsidR="00B822B0" w:rsidRPr="000213DD" w:rsidRDefault="00B822B0" w:rsidP="00B822B0">
      <w:pPr>
        <w:ind w:right="-1"/>
        <w:jc w:val="both"/>
        <w:rPr>
          <w:sz w:val="22"/>
          <w:szCs w:val="22"/>
        </w:rPr>
      </w:pPr>
    </w:p>
    <w:p w14:paraId="53114C22" w14:textId="77777777" w:rsidR="00B822B0" w:rsidRPr="000213DD" w:rsidRDefault="00B822B0" w:rsidP="00B822B0">
      <w:pPr>
        <w:ind w:right="-1"/>
        <w:jc w:val="both"/>
        <w:rPr>
          <w:b/>
          <w:bCs/>
          <w:sz w:val="22"/>
          <w:szCs w:val="22"/>
        </w:rPr>
      </w:pPr>
      <w:r w:rsidRPr="000213DD">
        <w:rPr>
          <w:b/>
          <w:bCs/>
          <w:sz w:val="22"/>
          <w:szCs w:val="22"/>
        </w:rPr>
        <w:t>6. CLÁUSULA SEXTA – DO PAGAMENTO</w:t>
      </w:r>
    </w:p>
    <w:p w14:paraId="59A29A1F" w14:textId="77777777" w:rsidR="00B822B0" w:rsidRPr="000213DD" w:rsidRDefault="00B822B0" w:rsidP="00B822B0">
      <w:pPr>
        <w:widowControl w:val="0"/>
        <w:numPr>
          <w:ilvl w:val="1"/>
          <w:numId w:val="16"/>
        </w:numPr>
        <w:autoSpaceDE w:val="0"/>
        <w:autoSpaceDN w:val="0"/>
        <w:ind w:right="-1"/>
        <w:jc w:val="both"/>
        <w:rPr>
          <w:sz w:val="22"/>
          <w:szCs w:val="22"/>
        </w:rPr>
      </w:pPr>
      <w:r w:rsidRPr="000213DD">
        <w:rPr>
          <w:b/>
          <w:bCs/>
          <w:sz w:val="22"/>
          <w:szCs w:val="22"/>
        </w:rPr>
        <w:t xml:space="preserve">6.1. </w:t>
      </w:r>
      <w:r w:rsidRPr="000213DD">
        <w:rPr>
          <w:sz w:val="22"/>
          <w:szCs w:val="22"/>
        </w:rPr>
        <w:t>O pagamento será realizado no prazo máximo de até 30 (trinta) dias, contados a partir do recebimento da Nota Fiscal ou Fatura, através de ordem bancária, para crédito em banco, agência e conta corrente indicados pelo contratado.</w:t>
      </w:r>
    </w:p>
    <w:p w14:paraId="4DFF82DC" w14:textId="77777777" w:rsidR="00B822B0" w:rsidRPr="000213DD" w:rsidRDefault="00B822B0" w:rsidP="00B822B0">
      <w:pPr>
        <w:ind w:right="-1"/>
        <w:jc w:val="both"/>
        <w:rPr>
          <w:b/>
          <w:bCs/>
          <w:sz w:val="22"/>
          <w:szCs w:val="22"/>
        </w:rPr>
      </w:pPr>
    </w:p>
    <w:p w14:paraId="5E4C0577" w14:textId="77777777" w:rsidR="00B822B0" w:rsidRPr="000213DD" w:rsidRDefault="00B822B0" w:rsidP="00B822B0">
      <w:pPr>
        <w:ind w:right="-1"/>
        <w:jc w:val="both"/>
        <w:rPr>
          <w:b/>
          <w:bCs/>
          <w:sz w:val="22"/>
          <w:szCs w:val="22"/>
        </w:rPr>
      </w:pPr>
      <w:r w:rsidRPr="000213DD">
        <w:rPr>
          <w:b/>
          <w:bCs/>
          <w:sz w:val="22"/>
          <w:szCs w:val="22"/>
        </w:rPr>
        <w:t xml:space="preserve">7. SÉTIMA – CONDIÇÕES DE PAGAMENTO </w:t>
      </w:r>
    </w:p>
    <w:p w14:paraId="257A9461" w14:textId="77777777" w:rsidR="00B822B0" w:rsidRPr="000213DD" w:rsidRDefault="00B822B0" w:rsidP="00B822B0">
      <w:pPr>
        <w:ind w:right="-1"/>
        <w:jc w:val="both"/>
        <w:rPr>
          <w:sz w:val="22"/>
          <w:szCs w:val="22"/>
        </w:rPr>
      </w:pPr>
      <w:r w:rsidRPr="000213DD">
        <w:rPr>
          <w:sz w:val="22"/>
          <w:szCs w:val="22"/>
        </w:rPr>
        <w:t xml:space="preserve">7.1. O pagamento, decorrente da execução do objeto do Contrato, será efetuado mediante crédito em conta corrente, no prazo indicado no Termo de Referência. </w:t>
      </w:r>
    </w:p>
    <w:p w14:paraId="6A9B0129" w14:textId="77777777" w:rsidR="00B822B0" w:rsidRPr="000213DD" w:rsidRDefault="00B822B0" w:rsidP="00B822B0">
      <w:pPr>
        <w:ind w:right="-1"/>
        <w:jc w:val="both"/>
        <w:rPr>
          <w:sz w:val="22"/>
          <w:szCs w:val="22"/>
        </w:rPr>
      </w:pPr>
      <w:r w:rsidRPr="000213DD">
        <w:rPr>
          <w:sz w:val="22"/>
          <w:szCs w:val="22"/>
        </w:rPr>
        <w:lastRenderedPageBreak/>
        <w:t xml:space="preserve">7.2. O documento de cobrança da Contratada será mediante nota fiscal/fatura, cujo crédito será realizado na conta corrente indicada pela Contratada.  </w:t>
      </w:r>
    </w:p>
    <w:p w14:paraId="57887D60" w14:textId="77777777" w:rsidR="00B822B0" w:rsidRPr="000213DD" w:rsidRDefault="00B822B0" w:rsidP="00B822B0">
      <w:pPr>
        <w:ind w:right="-1"/>
        <w:jc w:val="both"/>
        <w:rPr>
          <w:sz w:val="22"/>
          <w:szCs w:val="22"/>
        </w:rPr>
      </w:pPr>
      <w:r w:rsidRPr="000213DD">
        <w:rPr>
          <w:sz w:val="22"/>
          <w:szCs w:val="22"/>
        </w:rPr>
        <w:t xml:space="preserve">7.3. Caso se constate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 7.3.1. Na hipótese de devolução, a nota fiscal/fatura será considerada como não apresentada, para fins de atendimento das condições contratuais. </w:t>
      </w:r>
    </w:p>
    <w:p w14:paraId="2A3EB2E7" w14:textId="77777777" w:rsidR="00B822B0" w:rsidRPr="000213DD" w:rsidRDefault="00B822B0" w:rsidP="00B822B0">
      <w:pPr>
        <w:ind w:right="-1"/>
        <w:jc w:val="both"/>
        <w:rPr>
          <w:sz w:val="22"/>
          <w:szCs w:val="22"/>
        </w:rPr>
      </w:pPr>
      <w:r w:rsidRPr="000213DD">
        <w:rPr>
          <w:sz w:val="22"/>
          <w:szCs w:val="22"/>
        </w:rPr>
        <w:t xml:space="preserve">7.4. A Contratante não pagará, sem que tenha autorização prévia e formal, qualquer compromisso que lhe venha a ser cobrado diretamente por terceiros, sejam ou não instituições financeiras. </w:t>
      </w:r>
    </w:p>
    <w:p w14:paraId="42621864" w14:textId="77777777" w:rsidR="00B822B0" w:rsidRPr="000213DD" w:rsidRDefault="00B822B0" w:rsidP="00B822B0">
      <w:pPr>
        <w:ind w:right="-1"/>
        <w:jc w:val="both"/>
        <w:rPr>
          <w:sz w:val="22"/>
          <w:szCs w:val="22"/>
        </w:rPr>
      </w:pPr>
      <w:r w:rsidRPr="000213DD">
        <w:rPr>
          <w:sz w:val="22"/>
          <w:szCs w:val="22"/>
        </w:rPr>
        <w:t xml:space="preserve">7.5. Os eventuais encargos financeiros, processuais e outros, decorrentes da inobservância, pela Contratada, de prazo de pagamento, serão de sua exclusiva responsabilidade. </w:t>
      </w:r>
    </w:p>
    <w:p w14:paraId="484E9150" w14:textId="77777777" w:rsidR="00B822B0" w:rsidRPr="000213DD" w:rsidRDefault="00B822B0" w:rsidP="00B822B0">
      <w:pPr>
        <w:ind w:right="-1"/>
        <w:jc w:val="both"/>
        <w:rPr>
          <w:sz w:val="22"/>
          <w:szCs w:val="22"/>
        </w:rPr>
      </w:pPr>
      <w:r w:rsidRPr="000213DD">
        <w:rPr>
          <w:sz w:val="22"/>
          <w:szCs w:val="22"/>
        </w:rPr>
        <w:t xml:space="preserve">7.6. A Contratante efetuará retenção, na fonte, dos tributos e contribuições sobre todos os pagamentos devidos à Contratada, na forma da legislação aplicável. </w:t>
      </w:r>
    </w:p>
    <w:p w14:paraId="092993DD" w14:textId="77777777" w:rsidR="00B822B0" w:rsidRPr="000213DD" w:rsidRDefault="00B822B0" w:rsidP="00B822B0">
      <w:pPr>
        <w:ind w:right="-1"/>
        <w:jc w:val="both"/>
        <w:rPr>
          <w:sz w:val="22"/>
          <w:szCs w:val="22"/>
        </w:rPr>
      </w:pPr>
      <w:r w:rsidRPr="000213DD">
        <w:rPr>
          <w:sz w:val="22"/>
          <w:szCs w:val="22"/>
        </w:rPr>
        <w:t xml:space="preserve">7.7. A Contratada, durante toda a execução do contrato, deverá manter todas as condições de habilitação e qualificação exigidas na licitação. </w:t>
      </w:r>
    </w:p>
    <w:p w14:paraId="1B1A4B0C" w14:textId="77777777" w:rsidR="00B822B0" w:rsidRPr="000213DD" w:rsidRDefault="00B822B0" w:rsidP="00B822B0">
      <w:pPr>
        <w:ind w:right="-1"/>
        <w:jc w:val="both"/>
        <w:rPr>
          <w:sz w:val="22"/>
          <w:szCs w:val="22"/>
        </w:rPr>
      </w:pPr>
      <w:r w:rsidRPr="000213DD">
        <w:rPr>
          <w:sz w:val="22"/>
          <w:szCs w:val="22"/>
        </w:rPr>
        <w:t xml:space="preserve">7.7.1. Constatada a situação de irregularidade em quaisquer das certidões, a Contratada será notificada, por escrito, sem prejuízo do pagamento pelo objeto já executado, para, no prazo de 5 (cinco) dias úteis, regularizar tal situação ou, no mesmo prazo, apresentar defesa, em processo administrativo instaurado para esse fim específico. </w:t>
      </w:r>
    </w:p>
    <w:p w14:paraId="5ABDC2F4" w14:textId="77777777" w:rsidR="00B822B0" w:rsidRPr="000213DD" w:rsidRDefault="00B822B0" w:rsidP="00B822B0">
      <w:pPr>
        <w:ind w:right="-1"/>
        <w:jc w:val="both"/>
        <w:rPr>
          <w:sz w:val="22"/>
          <w:szCs w:val="22"/>
        </w:rPr>
      </w:pPr>
      <w:r w:rsidRPr="000213DD">
        <w:rPr>
          <w:sz w:val="22"/>
          <w:szCs w:val="22"/>
        </w:rPr>
        <w:t xml:space="preserve">7.7.2. O prazo para regularização ou encaminhamento de defesa de que trata o subitem 7.7.1. poderá ser prorrogado uma vez e por igual período, a critério da Contratante. </w:t>
      </w:r>
    </w:p>
    <w:p w14:paraId="3CED024D" w14:textId="77777777" w:rsidR="00B822B0" w:rsidRPr="000213DD" w:rsidRDefault="00B822B0" w:rsidP="00B822B0">
      <w:pPr>
        <w:ind w:right="-1"/>
        <w:jc w:val="both"/>
        <w:rPr>
          <w:sz w:val="22"/>
          <w:szCs w:val="22"/>
        </w:rPr>
      </w:pPr>
      <w:r w:rsidRPr="000213DD">
        <w:rPr>
          <w:sz w:val="22"/>
          <w:szCs w:val="22"/>
        </w:rPr>
        <w:t xml:space="preserve">7.7.3. Não havendo regularização ou sendo a defesa considerada improcedente, a Contratante deverá comunicar aos órgãos responsáveis pela fiscalização da regularidade fiscal e trabalhista quanto à inadimplência do prestador, bem como quanto à existência de pagamento a ser efetuado pela Administração, para que sejam acionados os meios pertinentes e necessários para garantir o recebimento de seus créditos. </w:t>
      </w:r>
    </w:p>
    <w:p w14:paraId="6B7E20E2" w14:textId="77777777" w:rsidR="00B822B0" w:rsidRPr="000213DD" w:rsidRDefault="00B822B0" w:rsidP="00B822B0">
      <w:pPr>
        <w:ind w:right="-1"/>
        <w:jc w:val="both"/>
        <w:rPr>
          <w:sz w:val="22"/>
          <w:szCs w:val="22"/>
        </w:rPr>
      </w:pPr>
      <w:r w:rsidRPr="000213DD">
        <w:rPr>
          <w:sz w:val="22"/>
          <w:szCs w:val="22"/>
        </w:rPr>
        <w:t xml:space="preserve">77.4. Persistindo a irregularidade, a contratante, em decisão fundamentada, deverá aplicar a penalidade cabível nos autos do processo administrativo correspondente. </w:t>
      </w:r>
    </w:p>
    <w:p w14:paraId="60C060EE" w14:textId="77777777" w:rsidR="00B822B0" w:rsidRPr="000213DD" w:rsidRDefault="00B822B0" w:rsidP="00B822B0">
      <w:pPr>
        <w:ind w:right="-1"/>
        <w:jc w:val="both"/>
        <w:rPr>
          <w:sz w:val="22"/>
          <w:szCs w:val="22"/>
        </w:rPr>
      </w:pPr>
    </w:p>
    <w:p w14:paraId="4F537AC7" w14:textId="77777777" w:rsidR="00B822B0" w:rsidRPr="000213DD" w:rsidRDefault="00B822B0" w:rsidP="00B822B0">
      <w:pPr>
        <w:ind w:right="-1"/>
        <w:jc w:val="both"/>
        <w:rPr>
          <w:b/>
          <w:bCs/>
          <w:sz w:val="22"/>
          <w:szCs w:val="22"/>
        </w:rPr>
      </w:pPr>
      <w:r w:rsidRPr="000213DD">
        <w:rPr>
          <w:b/>
          <w:bCs/>
          <w:sz w:val="22"/>
          <w:szCs w:val="22"/>
        </w:rPr>
        <w:t xml:space="preserve">CLÁUSULA OITAVA – DOS RECURSOS ORÇAMENTÁRIOS </w:t>
      </w:r>
    </w:p>
    <w:p w14:paraId="509A08D9" w14:textId="77777777" w:rsidR="00B822B0" w:rsidRPr="000213DD" w:rsidRDefault="00B822B0" w:rsidP="00B822B0">
      <w:pPr>
        <w:ind w:right="-1"/>
        <w:jc w:val="both"/>
        <w:rPr>
          <w:sz w:val="22"/>
          <w:szCs w:val="22"/>
        </w:rPr>
      </w:pPr>
      <w:r w:rsidRPr="000213DD">
        <w:rPr>
          <w:sz w:val="22"/>
          <w:szCs w:val="22"/>
        </w:rPr>
        <w:t>8.1. As despesas decorrentes do fornecimento correrão à conta do da seguinte dotação orçamentária: ________________.</w:t>
      </w:r>
    </w:p>
    <w:p w14:paraId="40523D88" w14:textId="77777777" w:rsidR="00B822B0" w:rsidRPr="000213DD" w:rsidRDefault="00B822B0" w:rsidP="00B822B0">
      <w:pPr>
        <w:ind w:right="-1"/>
        <w:jc w:val="both"/>
        <w:rPr>
          <w:sz w:val="22"/>
          <w:szCs w:val="22"/>
        </w:rPr>
      </w:pPr>
      <w:r w:rsidRPr="000213DD">
        <w:rPr>
          <w:sz w:val="22"/>
          <w:szCs w:val="22"/>
        </w:rPr>
        <w:t xml:space="preserve">8.2. A dotação relativa a eventuais exercícios financeiros subsequentes será indicada após aprovação da Lei Orçamentária respectiva e liberação dos créditos correspondentes, mediante apostilamento. </w:t>
      </w:r>
    </w:p>
    <w:p w14:paraId="2E0F55EF" w14:textId="77777777" w:rsidR="00B822B0" w:rsidRPr="000213DD" w:rsidRDefault="00B822B0" w:rsidP="00B822B0">
      <w:pPr>
        <w:ind w:right="-1"/>
        <w:jc w:val="both"/>
        <w:rPr>
          <w:sz w:val="22"/>
          <w:szCs w:val="22"/>
        </w:rPr>
      </w:pPr>
    </w:p>
    <w:p w14:paraId="1D608F43" w14:textId="77777777" w:rsidR="00B822B0" w:rsidRPr="000213DD" w:rsidRDefault="00B822B0" w:rsidP="00B822B0">
      <w:pPr>
        <w:ind w:right="-1"/>
        <w:jc w:val="both"/>
        <w:rPr>
          <w:b/>
          <w:bCs/>
          <w:sz w:val="22"/>
          <w:szCs w:val="22"/>
        </w:rPr>
      </w:pPr>
      <w:r w:rsidRPr="000213DD">
        <w:rPr>
          <w:b/>
          <w:bCs/>
          <w:sz w:val="22"/>
          <w:szCs w:val="22"/>
        </w:rPr>
        <w:t>CLÁUSULA NONA – OBRIGAÇÕES DO CONTRATANTE</w:t>
      </w:r>
    </w:p>
    <w:p w14:paraId="1C64C439" w14:textId="77777777" w:rsidR="00B822B0" w:rsidRPr="000213DD" w:rsidRDefault="00B822B0" w:rsidP="00B822B0">
      <w:pPr>
        <w:jc w:val="both"/>
        <w:rPr>
          <w:sz w:val="22"/>
          <w:szCs w:val="22"/>
        </w:rPr>
      </w:pPr>
      <w:r w:rsidRPr="000213DD">
        <w:rPr>
          <w:sz w:val="22"/>
          <w:szCs w:val="22"/>
        </w:rPr>
        <w:t>9.1. São obrigações do CONTRATANTE:</w:t>
      </w:r>
    </w:p>
    <w:p w14:paraId="60C8921A" w14:textId="77777777" w:rsidR="00B822B0" w:rsidRPr="000213DD" w:rsidRDefault="00B822B0" w:rsidP="00B822B0">
      <w:pPr>
        <w:jc w:val="both"/>
        <w:rPr>
          <w:sz w:val="22"/>
          <w:szCs w:val="22"/>
        </w:rPr>
      </w:pPr>
      <w:r w:rsidRPr="000213DD">
        <w:rPr>
          <w:sz w:val="22"/>
          <w:szCs w:val="22"/>
        </w:rPr>
        <w:t>9.1.1. Exigir o cumprimento de todas as obrigações assumidas pelo CONTRATADO, de acordo com o contrato e seus anexos.</w:t>
      </w:r>
    </w:p>
    <w:p w14:paraId="0999CFA8" w14:textId="77777777" w:rsidR="00B822B0" w:rsidRPr="000213DD" w:rsidRDefault="00B822B0" w:rsidP="00B822B0">
      <w:pPr>
        <w:jc w:val="both"/>
        <w:rPr>
          <w:sz w:val="22"/>
          <w:szCs w:val="22"/>
        </w:rPr>
      </w:pPr>
      <w:r w:rsidRPr="000213DD">
        <w:rPr>
          <w:sz w:val="22"/>
          <w:szCs w:val="22"/>
        </w:rPr>
        <w:t>9.1.2. Receber o objeto no prazo e condições estabelecidas no Termo de Referência.</w:t>
      </w:r>
    </w:p>
    <w:p w14:paraId="6CC01C32" w14:textId="77777777" w:rsidR="00B822B0" w:rsidRPr="000213DD" w:rsidRDefault="00B822B0" w:rsidP="00B822B0">
      <w:pPr>
        <w:jc w:val="both"/>
        <w:rPr>
          <w:sz w:val="22"/>
          <w:szCs w:val="22"/>
        </w:rPr>
      </w:pPr>
      <w:r w:rsidRPr="000213DD">
        <w:rPr>
          <w:sz w:val="22"/>
          <w:szCs w:val="22"/>
        </w:rPr>
        <w:t>9.1.3. Notificar o CONTRATADO, por escrito, sobre vícios, defeitos ou incorreções verificadas na execução do objeto, para que seja por ele substituído, reparado ou corrigido, no total ou em parte, às suas expensas.</w:t>
      </w:r>
    </w:p>
    <w:p w14:paraId="2106A4E6" w14:textId="77777777" w:rsidR="00B822B0" w:rsidRPr="000213DD" w:rsidRDefault="00B822B0" w:rsidP="00B822B0">
      <w:pPr>
        <w:jc w:val="both"/>
        <w:rPr>
          <w:sz w:val="22"/>
          <w:szCs w:val="22"/>
        </w:rPr>
      </w:pPr>
      <w:r w:rsidRPr="000213DD">
        <w:rPr>
          <w:sz w:val="22"/>
          <w:szCs w:val="22"/>
        </w:rPr>
        <w:t>9.1.4. Acompanhar e fiscalizar a execução do contrato e o cumprimento das obrigações pelo CONTRATADO, designando o(s) responsável(is) pelo acompanhamento da execução contratual e, ainda, pelos contatos com o CONTRATADO.</w:t>
      </w:r>
    </w:p>
    <w:p w14:paraId="16F0D36A" w14:textId="77777777" w:rsidR="00B822B0" w:rsidRPr="000213DD" w:rsidRDefault="00B822B0" w:rsidP="00B822B0">
      <w:pPr>
        <w:jc w:val="both"/>
        <w:rPr>
          <w:sz w:val="22"/>
          <w:szCs w:val="22"/>
        </w:rPr>
      </w:pPr>
      <w:r w:rsidRPr="000213DD">
        <w:rPr>
          <w:sz w:val="22"/>
          <w:szCs w:val="22"/>
        </w:rPr>
        <w:t>9.1.5.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2FEB4467" w14:textId="77777777" w:rsidR="00B822B0" w:rsidRPr="000213DD" w:rsidRDefault="00B822B0" w:rsidP="00B822B0">
      <w:pPr>
        <w:jc w:val="both"/>
        <w:rPr>
          <w:sz w:val="22"/>
          <w:szCs w:val="22"/>
        </w:rPr>
      </w:pPr>
      <w:r w:rsidRPr="000213DD">
        <w:rPr>
          <w:sz w:val="22"/>
          <w:szCs w:val="22"/>
        </w:rPr>
        <w:t>9.1.6. Efetuar o pagamento ao CONTRATADO do valor correspondente à execução do objeto, no prazo, forma e condições estabelecidos no presente Contrato e no Termo de Referência.</w:t>
      </w:r>
    </w:p>
    <w:p w14:paraId="6FABF46A" w14:textId="77777777" w:rsidR="00B822B0" w:rsidRPr="000213DD" w:rsidRDefault="00B822B0" w:rsidP="00B822B0">
      <w:pPr>
        <w:jc w:val="both"/>
        <w:rPr>
          <w:sz w:val="22"/>
          <w:szCs w:val="22"/>
        </w:rPr>
      </w:pPr>
      <w:r w:rsidRPr="000213DD">
        <w:rPr>
          <w:sz w:val="22"/>
          <w:szCs w:val="22"/>
        </w:rPr>
        <w:t xml:space="preserve">9.1.7. Aplicar ao CONTRATADO as sanções previstas na lei e neste Contrato. </w:t>
      </w:r>
    </w:p>
    <w:p w14:paraId="32CC6DE9" w14:textId="77777777" w:rsidR="00B822B0" w:rsidRPr="000213DD" w:rsidRDefault="00B822B0" w:rsidP="00B822B0">
      <w:pPr>
        <w:jc w:val="both"/>
        <w:rPr>
          <w:sz w:val="22"/>
          <w:szCs w:val="22"/>
        </w:rPr>
      </w:pPr>
      <w:r w:rsidRPr="000213DD">
        <w:rPr>
          <w:sz w:val="22"/>
          <w:szCs w:val="22"/>
        </w:rPr>
        <w:t>9.1.8. Explicitamente emitir decisão sobre todas as solicitações e reclamações relacionadas à execução do presente Contrato.</w:t>
      </w:r>
    </w:p>
    <w:p w14:paraId="67A15098" w14:textId="77777777" w:rsidR="00B822B0" w:rsidRPr="000213DD" w:rsidRDefault="00B822B0" w:rsidP="00B822B0">
      <w:pPr>
        <w:jc w:val="both"/>
        <w:rPr>
          <w:sz w:val="22"/>
          <w:szCs w:val="22"/>
        </w:rPr>
      </w:pPr>
      <w:r w:rsidRPr="000213DD">
        <w:rPr>
          <w:sz w:val="22"/>
          <w:szCs w:val="22"/>
        </w:rPr>
        <w:lastRenderedPageBreak/>
        <w:t>9.1.9. Responder eventuais pedidos de reestabelecimento do equilíbrio econômico-financeiro feitos pelo CONTRATADO no prazo máximo de até 10 (dez) dias úteis, a contar da conclusão da instrução do requerimento, admitida a prorrogação motivada, por igual período.</w:t>
      </w:r>
    </w:p>
    <w:p w14:paraId="329DC5F7" w14:textId="77777777" w:rsidR="00B822B0" w:rsidRPr="000213DD" w:rsidRDefault="00B822B0" w:rsidP="00B822B0">
      <w:pPr>
        <w:jc w:val="both"/>
        <w:rPr>
          <w:sz w:val="22"/>
          <w:szCs w:val="22"/>
        </w:rPr>
      </w:pPr>
      <w:r w:rsidRPr="000213DD">
        <w:rPr>
          <w:sz w:val="22"/>
          <w:szCs w:val="22"/>
        </w:rPr>
        <w:t>9.1.10.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C05A09" w14:textId="77777777" w:rsidR="00B822B0" w:rsidRPr="000213DD" w:rsidRDefault="00B822B0" w:rsidP="00B822B0">
      <w:pPr>
        <w:ind w:right="-1"/>
        <w:jc w:val="both"/>
        <w:rPr>
          <w:sz w:val="22"/>
          <w:szCs w:val="22"/>
        </w:rPr>
      </w:pPr>
      <w:r w:rsidRPr="000213DD">
        <w:rPr>
          <w:sz w:val="22"/>
          <w:szCs w:val="22"/>
        </w:rPr>
        <w:t xml:space="preserve"> </w:t>
      </w:r>
    </w:p>
    <w:p w14:paraId="134B0C26" w14:textId="77777777" w:rsidR="00B822B0" w:rsidRPr="000213DD" w:rsidRDefault="00B822B0" w:rsidP="00B822B0">
      <w:pPr>
        <w:ind w:right="-1"/>
        <w:jc w:val="both"/>
        <w:rPr>
          <w:b/>
          <w:bCs/>
          <w:sz w:val="22"/>
          <w:szCs w:val="22"/>
        </w:rPr>
      </w:pPr>
      <w:r w:rsidRPr="000213DD">
        <w:rPr>
          <w:b/>
          <w:bCs/>
          <w:sz w:val="22"/>
          <w:szCs w:val="22"/>
        </w:rPr>
        <w:t>CLÁUSULA DÉCIMA – OBRIGAÇÕES DA CONTRATADA</w:t>
      </w:r>
    </w:p>
    <w:p w14:paraId="411DD177" w14:textId="77777777" w:rsidR="00B822B0" w:rsidRPr="000213DD" w:rsidRDefault="00B822B0" w:rsidP="00B822B0">
      <w:pPr>
        <w:jc w:val="both"/>
        <w:rPr>
          <w:sz w:val="22"/>
          <w:szCs w:val="22"/>
        </w:rPr>
      </w:pPr>
      <w:r w:rsidRPr="000213DD">
        <w:rPr>
          <w:sz w:val="22"/>
          <w:szCs w:val="22"/>
        </w:rPr>
        <w:t>10.1. A CONTRATADA deve cumprir todas as obrigações constantes deste Contrato e em seus anexos, assumindo como exclusivamente seus os riscos e as despesas decorrentes da boa e perfeita execução do objeto, observando, ainda, as obrigações a seguir dispostas:</w:t>
      </w:r>
    </w:p>
    <w:p w14:paraId="2FF99CE5" w14:textId="77777777" w:rsidR="00B822B0" w:rsidRPr="000213DD" w:rsidRDefault="00B822B0" w:rsidP="00B822B0">
      <w:pPr>
        <w:jc w:val="both"/>
        <w:rPr>
          <w:sz w:val="22"/>
          <w:szCs w:val="22"/>
        </w:rPr>
      </w:pPr>
      <w:r w:rsidRPr="000213DD">
        <w:rPr>
          <w:sz w:val="22"/>
          <w:szCs w:val="22"/>
        </w:rPr>
        <w:t>10.1.1. Atender às determinações regulares emitidas pelo fiscal do contrato ou autoridade superior (art. 137, II) e prestar todo esclarecimento ou informação por eles solicitados.</w:t>
      </w:r>
    </w:p>
    <w:p w14:paraId="1604CECB" w14:textId="77777777" w:rsidR="00B822B0" w:rsidRPr="000213DD" w:rsidRDefault="00B822B0" w:rsidP="00B822B0">
      <w:pPr>
        <w:ind w:right="-1"/>
        <w:jc w:val="both"/>
        <w:rPr>
          <w:sz w:val="22"/>
          <w:szCs w:val="22"/>
        </w:rPr>
      </w:pPr>
      <w:r w:rsidRPr="000213DD">
        <w:rPr>
          <w:sz w:val="22"/>
          <w:szCs w:val="22"/>
        </w:rPr>
        <w:t>10.1.2. Responsabilizar-se pelos vícios e danos decorrentes do objeto, de acordo com o Código de Defesa do Consumidor (Lei nº 8.078, de 1990).</w:t>
      </w:r>
    </w:p>
    <w:p w14:paraId="517DEDCE" w14:textId="77777777" w:rsidR="00B822B0" w:rsidRPr="000213DD" w:rsidRDefault="00B822B0" w:rsidP="00B822B0">
      <w:pPr>
        <w:jc w:val="both"/>
        <w:rPr>
          <w:sz w:val="22"/>
          <w:szCs w:val="22"/>
        </w:rPr>
      </w:pPr>
      <w:r w:rsidRPr="000213DD">
        <w:rPr>
          <w:sz w:val="22"/>
          <w:szCs w:val="22"/>
        </w:rPr>
        <w:t>10.1.3.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718CA2E" w14:textId="77777777" w:rsidR="00B822B0" w:rsidRPr="000213DD" w:rsidRDefault="00B822B0" w:rsidP="00B822B0">
      <w:pPr>
        <w:jc w:val="both"/>
        <w:rPr>
          <w:sz w:val="22"/>
          <w:szCs w:val="22"/>
        </w:rPr>
      </w:pPr>
      <w:r w:rsidRPr="000213DD">
        <w:rPr>
          <w:sz w:val="22"/>
          <w:szCs w:val="22"/>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14:paraId="3D113874" w14:textId="77777777" w:rsidR="00B822B0" w:rsidRPr="000213DD" w:rsidRDefault="00B822B0" w:rsidP="00B822B0">
      <w:pPr>
        <w:jc w:val="both"/>
        <w:rPr>
          <w:sz w:val="22"/>
          <w:szCs w:val="22"/>
        </w:rPr>
      </w:pPr>
      <w:r w:rsidRPr="000213DD">
        <w:rPr>
          <w:sz w:val="22"/>
          <w:szCs w:val="22"/>
        </w:rPr>
        <w:t xml:space="preserve">10.1.5.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8AF89A3" w14:textId="77777777" w:rsidR="00B822B0" w:rsidRPr="000213DD" w:rsidRDefault="00B822B0" w:rsidP="00B822B0">
      <w:pPr>
        <w:jc w:val="both"/>
        <w:rPr>
          <w:sz w:val="22"/>
          <w:szCs w:val="22"/>
        </w:rPr>
      </w:pPr>
      <w:r w:rsidRPr="000213DD">
        <w:rPr>
          <w:sz w:val="22"/>
          <w:szCs w:val="22"/>
        </w:rPr>
        <w:t>10.1.6. Comunicar ao fiscal do contrato, no prazo de 24 (vinte e quatro) horas, qualquer ocorrência anormal ou acidente que se verifique no local dos serviços.</w:t>
      </w:r>
    </w:p>
    <w:p w14:paraId="614027B3" w14:textId="77777777" w:rsidR="00B822B0" w:rsidRPr="000213DD" w:rsidRDefault="00B822B0" w:rsidP="00B822B0">
      <w:pPr>
        <w:jc w:val="both"/>
        <w:rPr>
          <w:sz w:val="22"/>
          <w:szCs w:val="22"/>
        </w:rPr>
      </w:pPr>
      <w:r w:rsidRPr="000213DD">
        <w:rPr>
          <w:sz w:val="22"/>
          <w:szCs w:val="22"/>
        </w:rPr>
        <w:t>10.1.7. Prestar todo esclarecimento ou informação solicitada pelo CONTRATANTE ou por seus prepostos, garantindo-lhes o acesso, a qualquer tempo, ao local dos trabalhos, bem como aos documentos relativos à execução do empreendimento.</w:t>
      </w:r>
    </w:p>
    <w:p w14:paraId="753FF709" w14:textId="77777777" w:rsidR="00B822B0" w:rsidRPr="000213DD" w:rsidRDefault="00B822B0" w:rsidP="00B822B0">
      <w:pPr>
        <w:jc w:val="both"/>
        <w:rPr>
          <w:sz w:val="22"/>
          <w:szCs w:val="22"/>
        </w:rPr>
      </w:pPr>
      <w:r w:rsidRPr="000213DD">
        <w:rPr>
          <w:sz w:val="22"/>
          <w:szCs w:val="22"/>
        </w:rPr>
        <w:t>10.1.8. Paralisar, por determinação do CONTRATANTE, qualquer atividade que não esteja sendo executada de acordo com a boa técnica ou que ponha em risco a segurança de pessoas ou bens de terceiros.</w:t>
      </w:r>
    </w:p>
    <w:p w14:paraId="31F4FB86" w14:textId="77777777" w:rsidR="00B822B0" w:rsidRPr="000213DD" w:rsidRDefault="00B822B0" w:rsidP="00B822B0">
      <w:pPr>
        <w:jc w:val="both"/>
        <w:rPr>
          <w:sz w:val="22"/>
          <w:szCs w:val="22"/>
        </w:rPr>
      </w:pPr>
      <w:r w:rsidRPr="000213DD">
        <w:rPr>
          <w:sz w:val="22"/>
          <w:szCs w:val="22"/>
        </w:rPr>
        <w:t>10.1.9. Promover a guarda, manutenção e vigilância de materiais, ferramentas, e tudo o que for necessário à execução do objeto, durante a vigência do contrato.</w:t>
      </w:r>
    </w:p>
    <w:p w14:paraId="1E6202D9" w14:textId="77777777" w:rsidR="00B822B0" w:rsidRPr="000213DD" w:rsidRDefault="00B822B0" w:rsidP="00B822B0">
      <w:pPr>
        <w:jc w:val="both"/>
        <w:rPr>
          <w:sz w:val="22"/>
          <w:szCs w:val="22"/>
        </w:rPr>
      </w:pPr>
      <w:r w:rsidRPr="000213DD">
        <w:rPr>
          <w:sz w:val="22"/>
          <w:szCs w:val="22"/>
        </w:rPr>
        <w:t>10.1.10. Conduzir os trabalhos com estrita observância às normas da legislação pertinente, cumprindo as determinações dos Poderes Públicos, mantendo sempre limpo o local dos serviços e nas melhores condições de segurança, higiene e disciplina, quando aplicável.</w:t>
      </w:r>
    </w:p>
    <w:p w14:paraId="3113F708" w14:textId="77777777" w:rsidR="00B822B0" w:rsidRPr="000213DD" w:rsidRDefault="00B822B0" w:rsidP="00B822B0">
      <w:pPr>
        <w:jc w:val="both"/>
        <w:rPr>
          <w:sz w:val="22"/>
          <w:szCs w:val="22"/>
        </w:rPr>
      </w:pPr>
      <w:r w:rsidRPr="000213DD">
        <w:rPr>
          <w:sz w:val="22"/>
          <w:szCs w:val="22"/>
        </w:rPr>
        <w:t>10.1.11. Submeter previamente, por escrito, ao CONTRATANTE, para análise e aprovação, quaisquer mudanças nos métodos executivos que fujam às especificações do Termo de Referência, quando aplicável.</w:t>
      </w:r>
    </w:p>
    <w:p w14:paraId="65F8AA39" w14:textId="77777777" w:rsidR="00B822B0" w:rsidRPr="000213DD" w:rsidRDefault="00B822B0" w:rsidP="00B822B0">
      <w:pPr>
        <w:jc w:val="both"/>
        <w:rPr>
          <w:sz w:val="22"/>
          <w:szCs w:val="22"/>
        </w:rPr>
      </w:pPr>
      <w:r w:rsidRPr="000213DD">
        <w:rPr>
          <w:sz w:val="22"/>
          <w:szCs w:val="22"/>
        </w:rPr>
        <w:t>10.1.12. Não permitir a utilização de qualquer trabalho do menor de dezesseis anos, exceto na condição de aprendiz para os maiores de quatorze anos, nem permitir a utilização do trabalho do menor de dezoito anos em trabalho noturno, perigoso ou insalubre, quando aplicável.</w:t>
      </w:r>
    </w:p>
    <w:p w14:paraId="0FA72F04" w14:textId="77777777" w:rsidR="00B822B0" w:rsidRPr="000213DD" w:rsidRDefault="00B822B0" w:rsidP="00B822B0">
      <w:pPr>
        <w:jc w:val="both"/>
        <w:rPr>
          <w:sz w:val="22"/>
          <w:szCs w:val="22"/>
        </w:rPr>
      </w:pPr>
      <w:r w:rsidRPr="000213DD">
        <w:rPr>
          <w:sz w:val="22"/>
          <w:szCs w:val="22"/>
        </w:rPr>
        <w:t>10.1.13. Manter durante toda a vigência do contrato, em compatibilidade com as obrigações assumidas, todas as condições exigidas para qualificação na contratação direta.</w:t>
      </w:r>
    </w:p>
    <w:p w14:paraId="1BC36BEC" w14:textId="77777777" w:rsidR="00B822B0" w:rsidRPr="000213DD" w:rsidRDefault="00B822B0" w:rsidP="00B822B0">
      <w:pPr>
        <w:jc w:val="both"/>
        <w:rPr>
          <w:sz w:val="22"/>
          <w:szCs w:val="22"/>
        </w:rPr>
      </w:pPr>
      <w:r w:rsidRPr="000213DD">
        <w:rPr>
          <w:sz w:val="22"/>
          <w:szCs w:val="22"/>
        </w:rPr>
        <w:t>10.1.14. Cumprir, durante todo o período de execução do contrato, a reserva de cargos prevista em lei para pessoa com deficiência, para reabilitado da Previdência Social ou para aprendiz, bem como as reservas de cargos previstas na legislação (</w:t>
      </w:r>
      <w:hyperlink r:id="rId8" w:anchor="art116" w:history="1">
        <w:r w:rsidRPr="000213DD">
          <w:rPr>
            <w:rStyle w:val="Hyperlink"/>
            <w:rFonts w:eastAsiaTheme="majorEastAsia"/>
            <w:sz w:val="22"/>
            <w:szCs w:val="22"/>
          </w:rPr>
          <w:t>art. 116</w:t>
        </w:r>
      </w:hyperlink>
      <w:r w:rsidRPr="000213DD">
        <w:rPr>
          <w:sz w:val="22"/>
          <w:szCs w:val="22"/>
        </w:rPr>
        <w:t>).</w:t>
      </w:r>
    </w:p>
    <w:p w14:paraId="330FEA71" w14:textId="77777777" w:rsidR="00B822B0" w:rsidRPr="000213DD" w:rsidRDefault="00B822B0" w:rsidP="00B822B0">
      <w:pPr>
        <w:jc w:val="both"/>
        <w:rPr>
          <w:sz w:val="22"/>
          <w:szCs w:val="22"/>
        </w:rPr>
      </w:pPr>
      <w:r w:rsidRPr="000213DD">
        <w:rPr>
          <w:sz w:val="22"/>
          <w:szCs w:val="22"/>
        </w:rPr>
        <w:t>10.1.15. Guardar sigilo sobre todas as informações obtidas em decorrência do cumprimento do contrato.</w:t>
      </w:r>
    </w:p>
    <w:p w14:paraId="04A1C340" w14:textId="77777777" w:rsidR="00B822B0" w:rsidRPr="000213DD" w:rsidRDefault="00B822B0" w:rsidP="00B822B0">
      <w:pPr>
        <w:jc w:val="both"/>
        <w:rPr>
          <w:sz w:val="22"/>
          <w:szCs w:val="22"/>
        </w:rPr>
      </w:pPr>
      <w:r w:rsidRPr="000213DD">
        <w:rPr>
          <w:sz w:val="22"/>
          <w:szCs w:val="22"/>
        </w:rPr>
        <w:t xml:space="preserve">10.1.16.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 w:anchor="art124" w:history="1">
        <w:r w:rsidRPr="000213DD">
          <w:rPr>
            <w:rStyle w:val="Hyperlink"/>
            <w:rFonts w:eastAsiaTheme="majorEastAsia"/>
            <w:sz w:val="22"/>
            <w:szCs w:val="22"/>
          </w:rPr>
          <w:t>art. 124, II, “d”, da Lei nº 14.133, de 2021</w:t>
        </w:r>
      </w:hyperlink>
      <w:r w:rsidRPr="000213DD">
        <w:rPr>
          <w:sz w:val="22"/>
          <w:szCs w:val="22"/>
        </w:rPr>
        <w:t>.</w:t>
      </w:r>
    </w:p>
    <w:p w14:paraId="4CCC2BB1" w14:textId="77777777" w:rsidR="00B822B0" w:rsidRPr="000213DD" w:rsidRDefault="00B822B0" w:rsidP="00B822B0">
      <w:pPr>
        <w:jc w:val="both"/>
        <w:rPr>
          <w:sz w:val="22"/>
          <w:szCs w:val="22"/>
        </w:rPr>
      </w:pPr>
      <w:r w:rsidRPr="000213DD">
        <w:rPr>
          <w:sz w:val="22"/>
          <w:szCs w:val="22"/>
        </w:rPr>
        <w:t>10.1.17. Cumprir, além dos postulados legais vigentes de âmbito federal, estadual ou municipal, as normas de segurança do CONTRATANTE.</w:t>
      </w:r>
    </w:p>
    <w:p w14:paraId="4FB4FD0B" w14:textId="77777777" w:rsidR="00B822B0" w:rsidRPr="000213DD" w:rsidRDefault="00B822B0" w:rsidP="00B822B0">
      <w:pPr>
        <w:jc w:val="both"/>
        <w:rPr>
          <w:sz w:val="22"/>
          <w:szCs w:val="22"/>
        </w:rPr>
      </w:pPr>
      <w:r w:rsidRPr="000213DD">
        <w:rPr>
          <w:sz w:val="22"/>
          <w:szCs w:val="22"/>
        </w:rPr>
        <w:lastRenderedPageBreak/>
        <w:t>10.1.18. Não contratar, durante a vigência do contrato, cônjuge, companheiro ou parente em linha reta, colateral ou por afinidade, até o terceiro grau, de dirigente do CONTRATANTE, de agente público que desempenhe(ou) função na contratação ou que atue na fiscalização ou gestão do contrato, nos termos do artigo 48, parágrafo único, da Lei nº 14.133, de 2021.</w:t>
      </w:r>
    </w:p>
    <w:p w14:paraId="6D5C5D5E" w14:textId="77777777" w:rsidR="00B822B0" w:rsidRPr="000213DD" w:rsidRDefault="00B822B0" w:rsidP="00B822B0">
      <w:pPr>
        <w:jc w:val="both"/>
        <w:rPr>
          <w:sz w:val="22"/>
          <w:szCs w:val="22"/>
        </w:rPr>
      </w:pPr>
      <w:r w:rsidRPr="000213DD">
        <w:rPr>
          <w:sz w:val="22"/>
          <w:szCs w:val="22"/>
        </w:rPr>
        <w:t>10.1.19. Demais obrigações dispostas no Termo de Referência.</w:t>
      </w:r>
    </w:p>
    <w:p w14:paraId="0B76DF34" w14:textId="77777777" w:rsidR="00B822B0" w:rsidRPr="000213DD" w:rsidRDefault="00B822B0" w:rsidP="00B822B0">
      <w:pPr>
        <w:ind w:right="-1"/>
        <w:jc w:val="both"/>
        <w:rPr>
          <w:sz w:val="22"/>
          <w:szCs w:val="22"/>
        </w:rPr>
      </w:pPr>
    </w:p>
    <w:p w14:paraId="6A5D91B3" w14:textId="77777777" w:rsidR="00B822B0" w:rsidRPr="000213DD" w:rsidRDefault="00B822B0" w:rsidP="00B822B0">
      <w:pPr>
        <w:ind w:right="-1"/>
        <w:jc w:val="both"/>
        <w:rPr>
          <w:b/>
          <w:bCs/>
          <w:sz w:val="22"/>
          <w:szCs w:val="22"/>
        </w:rPr>
      </w:pPr>
      <w:r w:rsidRPr="000213DD">
        <w:rPr>
          <w:b/>
          <w:bCs/>
          <w:sz w:val="22"/>
          <w:szCs w:val="22"/>
        </w:rPr>
        <w:t>CLÁUSULA DÉCIMA PRIMEIRA – GARANTIA DE EXECUÇÃO</w:t>
      </w:r>
    </w:p>
    <w:p w14:paraId="22AB68A1" w14:textId="77777777" w:rsidR="00B822B0" w:rsidRPr="000213DD" w:rsidRDefault="00B822B0" w:rsidP="00B822B0">
      <w:pPr>
        <w:ind w:right="-1"/>
        <w:jc w:val="both"/>
        <w:rPr>
          <w:sz w:val="22"/>
          <w:szCs w:val="22"/>
        </w:rPr>
      </w:pPr>
      <w:r w:rsidRPr="000213DD">
        <w:rPr>
          <w:sz w:val="22"/>
          <w:szCs w:val="22"/>
        </w:rPr>
        <w:t xml:space="preserve">11.1. Não haverá exigência de garantia contratual da execução. </w:t>
      </w:r>
    </w:p>
    <w:p w14:paraId="24D9B1D8" w14:textId="77777777" w:rsidR="00B822B0" w:rsidRPr="000213DD" w:rsidRDefault="00B822B0" w:rsidP="00B822B0">
      <w:pPr>
        <w:ind w:right="-1"/>
        <w:jc w:val="both"/>
        <w:rPr>
          <w:sz w:val="22"/>
          <w:szCs w:val="22"/>
        </w:rPr>
      </w:pPr>
      <w:r w:rsidRPr="000213DD">
        <w:rPr>
          <w:sz w:val="22"/>
          <w:szCs w:val="22"/>
        </w:rPr>
        <w:t xml:space="preserve"> </w:t>
      </w:r>
    </w:p>
    <w:p w14:paraId="4E887EA3" w14:textId="77777777" w:rsidR="00B822B0" w:rsidRPr="000213DD" w:rsidRDefault="00B822B0" w:rsidP="00B822B0">
      <w:pPr>
        <w:ind w:right="-1"/>
        <w:jc w:val="both"/>
        <w:rPr>
          <w:b/>
          <w:bCs/>
          <w:sz w:val="22"/>
          <w:szCs w:val="22"/>
        </w:rPr>
      </w:pPr>
      <w:r w:rsidRPr="000213DD">
        <w:rPr>
          <w:b/>
          <w:bCs/>
          <w:sz w:val="22"/>
          <w:szCs w:val="22"/>
        </w:rPr>
        <w:t>CLÁUSULA DÉCIMA SEGUNDA – INFRAÇÕES E SANÇÕES ADMINISTRATIVAS</w:t>
      </w:r>
    </w:p>
    <w:p w14:paraId="656F24E1" w14:textId="77777777" w:rsidR="00B822B0" w:rsidRPr="000213DD" w:rsidRDefault="00B822B0" w:rsidP="00B822B0">
      <w:pPr>
        <w:ind w:right="-1"/>
        <w:jc w:val="both"/>
        <w:rPr>
          <w:sz w:val="22"/>
          <w:szCs w:val="22"/>
        </w:rPr>
      </w:pPr>
      <w:r w:rsidRPr="000213DD">
        <w:rPr>
          <w:sz w:val="22"/>
          <w:szCs w:val="22"/>
        </w:rPr>
        <w:t xml:space="preserve">12.1. Depois de celebrado o contrato, a contratada será responsabilizada administrativamente pelas infrações descritas nesta Cláusula. </w:t>
      </w:r>
    </w:p>
    <w:p w14:paraId="73E6BAA1" w14:textId="77777777" w:rsidR="00B822B0" w:rsidRPr="000213DD" w:rsidRDefault="00B822B0" w:rsidP="00B822B0">
      <w:pPr>
        <w:ind w:right="-1"/>
        <w:jc w:val="both"/>
        <w:rPr>
          <w:sz w:val="22"/>
          <w:szCs w:val="22"/>
        </w:rPr>
      </w:pPr>
      <w:r w:rsidRPr="000213DD">
        <w:rPr>
          <w:sz w:val="22"/>
          <w:szCs w:val="22"/>
        </w:rPr>
        <w:t xml:space="preserve">12.2. Comete infração administrativa, nos termos da Lei nº 14.133/2021, o contratado que: </w:t>
      </w:r>
    </w:p>
    <w:p w14:paraId="7592AC18" w14:textId="77777777" w:rsidR="00B822B0" w:rsidRPr="000213DD" w:rsidRDefault="00B822B0" w:rsidP="00B822B0">
      <w:pPr>
        <w:ind w:right="-1"/>
        <w:jc w:val="both"/>
        <w:rPr>
          <w:sz w:val="22"/>
          <w:szCs w:val="22"/>
        </w:rPr>
      </w:pPr>
      <w:r w:rsidRPr="000213DD">
        <w:rPr>
          <w:sz w:val="22"/>
          <w:szCs w:val="22"/>
        </w:rPr>
        <w:t xml:space="preserve">12.2.1. der causa à inexecução parcial do contrato; </w:t>
      </w:r>
    </w:p>
    <w:p w14:paraId="16E10D6E" w14:textId="77777777" w:rsidR="00B822B0" w:rsidRPr="000213DD" w:rsidRDefault="00B822B0" w:rsidP="00B822B0">
      <w:pPr>
        <w:ind w:right="-1"/>
        <w:jc w:val="both"/>
        <w:rPr>
          <w:sz w:val="22"/>
          <w:szCs w:val="22"/>
        </w:rPr>
      </w:pPr>
      <w:r w:rsidRPr="000213DD">
        <w:rPr>
          <w:sz w:val="22"/>
          <w:szCs w:val="22"/>
        </w:rPr>
        <w:t xml:space="preserve">12.2.2. der causa à inexecução parcial do contrato que cause grave dano à Administração ou ao funcionamento dos serviços públicos ou ao interesse coletivo; </w:t>
      </w:r>
    </w:p>
    <w:p w14:paraId="52CD006A" w14:textId="77777777" w:rsidR="00B822B0" w:rsidRPr="000213DD" w:rsidRDefault="00B822B0" w:rsidP="00B822B0">
      <w:pPr>
        <w:ind w:right="-1"/>
        <w:jc w:val="both"/>
        <w:rPr>
          <w:sz w:val="22"/>
          <w:szCs w:val="22"/>
        </w:rPr>
      </w:pPr>
      <w:r w:rsidRPr="000213DD">
        <w:rPr>
          <w:sz w:val="22"/>
          <w:szCs w:val="22"/>
        </w:rPr>
        <w:t xml:space="preserve">12.2.3. der causa à inexecução total do contrato; </w:t>
      </w:r>
    </w:p>
    <w:p w14:paraId="1D95B8FA" w14:textId="77777777" w:rsidR="00B822B0" w:rsidRPr="000213DD" w:rsidRDefault="00B822B0" w:rsidP="00B822B0">
      <w:pPr>
        <w:ind w:right="-1"/>
        <w:jc w:val="both"/>
        <w:rPr>
          <w:sz w:val="22"/>
          <w:szCs w:val="22"/>
        </w:rPr>
      </w:pPr>
      <w:r w:rsidRPr="000213DD">
        <w:rPr>
          <w:sz w:val="22"/>
          <w:szCs w:val="22"/>
        </w:rPr>
        <w:t xml:space="preserve">12.2.4. ensejar o retardamento da execução ou da entrega do objeto da contratação sem motivo justificado; </w:t>
      </w:r>
    </w:p>
    <w:p w14:paraId="13E619D4" w14:textId="77777777" w:rsidR="00B822B0" w:rsidRPr="000213DD" w:rsidRDefault="00B822B0" w:rsidP="00B822B0">
      <w:pPr>
        <w:ind w:right="-1"/>
        <w:jc w:val="both"/>
        <w:rPr>
          <w:sz w:val="22"/>
          <w:szCs w:val="22"/>
        </w:rPr>
      </w:pPr>
      <w:r w:rsidRPr="000213DD">
        <w:rPr>
          <w:sz w:val="22"/>
          <w:szCs w:val="22"/>
        </w:rPr>
        <w:t xml:space="preserve">12.2.5. apresentar documentação falsa ou prestar declaração falsa durante a execução do contrato; </w:t>
      </w:r>
    </w:p>
    <w:p w14:paraId="7D7986AB" w14:textId="77777777" w:rsidR="00B822B0" w:rsidRPr="000213DD" w:rsidRDefault="00B822B0" w:rsidP="00B822B0">
      <w:pPr>
        <w:ind w:right="-1"/>
        <w:jc w:val="both"/>
        <w:rPr>
          <w:sz w:val="22"/>
          <w:szCs w:val="22"/>
        </w:rPr>
      </w:pPr>
      <w:r w:rsidRPr="000213DD">
        <w:rPr>
          <w:sz w:val="22"/>
          <w:szCs w:val="22"/>
        </w:rPr>
        <w:t xml:space="preserve">12.2.6. praticar ato fraudulento na execução do contrato; </w:t>
      </w:r>
    </w:p>
    <w:p w14:paraId="3A305837" w14:textId="77777777" w:rsidR="00B822B0" w:rsidRPr="000213DD" w:rsidRDefault="00B822B0" w:rsidP="00B822B0">
      <w:pPr>
        <w:ind w:right="-1"/>
        <w:jc w:val="both"/>
        <w:rPr>
          <w:sz w:val="22"/>
          <w:szCs w:val="22"/>
        </w:rPr>
      </w:pPr>
      <w:r w:rsidRPr="000213DD">
        <w:rPr>
          <w:sz w:val="22"/>
          <w:szCs w:val="22"/>
        </w:rPr>
        <w:t xml:space="preserve">12.2.7. comportar-se de modo inidôneo ou cometer fraude de qualquer natureza; </w:t>
      </w:r>
    </w:p>
    <w:p w14:paraId="6BB506D3" w14:textId="77777777" w:rsidR="00B822B0" w:rsidRPr="000213DD" w:rsidRDefault="00B822B0" w:rsidP="00B822B0">
      <w:pPr>
        <w:ind w:right="-1"/>
        <w:jc w:val="both"/>
        <w:rPr>
          <w:sz w:val="22"/>
          <w:szCs w:val="22"/>
        </w:rPr>
      </w:pPr>
      <w:r w:rsidRPr="000213DD">
        <w:rPr>
          <w:sz w:val="22"/>
          <w:szCs w:val="22"/>
        </w:rPr>
        <w:t xml:space="preserve">12.2.8. praticar ato lesivo previsto no art. 5º da Lei nº 12.846/2013. </w:t>
      </w:r>
    </w:p>
    <w:p w14:paraId="1AD3CC7C" w14:textId="77777777" w:rsidR="00B822B0" w:rsidRPr="000213DD" w:rsidRDefault="00B822B0" w:rsidP="00B822B0">
      <w:pPr>
        <w:jc w:val="both"/>
        <w:rPr>
          <w:sz w:val="22"/>
          <w:szCs w:val="22"/>
        </w:rPr>
      </w:pPr>
      <w:r w:rsidRPr="000213DD">
        <w:rPr>
          <w:sz w:val="22"/>
          <w:szCs w:val="22"/>
        </w:rPr>
        <w:t>12.3. O CONTRATADO que cometer qualquer das infrações discriminadas nos subitens anteriores, ficará sujeito, sem prejuízo da responsabilidade civil e criminal e da extinção do instrumento contratual, resguardado o direito à ampla defesa, às seguintes sanções:</w:t>
      </w:r>
    </w:p>
    <w:p w14:paraId="4A586007" w14:textId="77777777" w:rsidR="00B822B0" w:rsidRPr="000213DD" w:rsidRDefault="00B822B0" w:rsidP="00B822B0">
      <w:pPr>
        <w:jc w:val="both"/>
        <w:rPr>
          <w:rFonts w:eastAsia="Arial"/>
          <w:sz w:val="22"/>
          <w:szCs w:val="22"/>
        </w:rPr>
      </w:pPr>
      <w:r w:rsidRPr="000213DD">
        <w:rPr>
          <w:rFonts w:eastAsia="Arial"/>
          <w:sz w:val="22"/>
          <w:szCs w:val="22"/>
        </w:rPr>
        <w:t>I. Advertência, quando der causa à inexecução parcial do contrato, sempre que não se justificar a imposição de penalidade mais grave (</w:t>
      </w:r>
      <w:hyperlink r:id="rId10" w:anchor="art156§2" w:history="1">
        <w:r w:rsidRPr="000213DD">
          <w:rPr>
            <w:rStyle w:val="Hyperlink"/>
            <w:rFonts w:eastAsia="Arial"/>
            <w:sz w:val="22"/>
            <w:szCs w:val="22"/>
          </w:rPr>
          <w:t>art. 156, §2º, da Lei nº 14.133, de 2021</w:t>
        </w:r>
      </w:hyperlink>
      <w:r w:rsidRPr="000213DD">
        <w:rPr>
          <w:rFonts w:eastAsia="Arial"/>
          <w:sz w:val="22"/>
          <w:szCs w:val="22"/>
        </w:rPr>
        <w:t>);</w:t>
      </w:r>
    </w:p>
    <w:p w14:paraId="3B68C21D" w14:textId="77777777" w:rsidR="00B822B0" w:rsidRPr="000213DD" w:rsidRDefault="00B822B0" w:rsidP="00B822B0">
      <w:pPr>
        <w:jc w:val="both"/>
        <w:rPr>
          <w:rFonts w:eastAsia="Arial"/>
          <w:sz w:val="22"/>
          <w:szCs w:val="22"/>
        </w:rPr>
      </w:pPr>
      <w:r w:rsidRPr="000213DD">
        <w:rPr>
          <w:rFonts w:eastAsia="Arial"/>
          <w:sz w:val="22"/>
          <w:szCs w:val="22"/>
        </w:rPr>
        <w:t>II. Multa;</w:t>
      </w:r>
    </w:p>
    <w:p w14:paraId="3CEB96A5" w14:textId="77777777" w:rsidR="00B822B0" w:rsidRPr="000213DD" w:rsidRDefault="00B822B0" w:rsidP="00B822B0">
      <w:pPr>
        <w:jc w:val="both"/>
        <w:rPr>
          <w:rFonts w:eastAsia="Arial"/>
          <w:sz w:val="22"/>
          <w:szCs w:val="22"/>
        </w:rPr>
      </w:pPr>
      <w:r w:rsidRPr="000213DD">
        <w:rPr>
          <w:rFonts w:eastAsia="Arial"/>
          <w:sz w:val="22"/>
          <w:szCs w:val="22"/>
        </w:rPr>
        <w:t>III. Impedimento de licitar e contratar, quando praticadas as condutas descritas nos subitens 12.2.2, 12.2.3 e 12.2.4 deste Contrato, sempre que não se justificar a imposição de penalidade mais grave (</w:t>
      </w:r>
      <w:hyperlink r:id="rId11" w:anchor="art156§4" w:history="1">
        <w:r w:rsidRPr="000213DD">
          <w:rPr>
            <w:rStyle w:val="Hyperlink"/>
            <w:rFonts w:eastAsia="Arial"/>
            <w:sz w:val="22"/>
            <w:szCs w:val="22"/>
          </w:rPr>
          <w:t>art. 156, § 4º, da Lei nº 14.133, de 2021</w:t>
        </w:r>
      </w:hyperlink>
      <w:r w:rsidRPr="000213DD">
        <w:rPr>
          <w:rFonts w:eastAsia="Arial"/>
          <w:sz w:val="22"/>
          <w:szCs w:val="22"/>
        </w:rPr>
        <w:t>);</w:t>
      </w:r>
    </w:p>
    <w:p w14:paraId="34FF160D" w14:textId="77777777" w:rsidR="00B822B0" w:rsidRPr="000213DD" w:rsidRDefault="00B822B0" w:rsidP="00B822B0">
      <w:pPr>
        <w:jc w:val="both"/>
        <w:rPr>
          <w:rFonts w:eastAsia="Arial"/>
          <w:sz w:val="22"/>
          <w:szCs w:val="22"/>
        </w:rPr>
      </w:pPr>
      <w:r w:rsidRPr="000213DD">
        <w:rPr>
          <w:rFonts w:eastAsia="Arial"/>
          <w:sz w:val="22"/>
          <w:szCs w:val="22"/>
        </w:rPr>
        <w:t>IV. Declaração de inidoneidade para licitar e contratar, quando praticadas as condutas descritas nos subitens 12.2.5, 12.2.6 e 12.2.7 deste Contrato, bem como nas alíneas nos subitens 12.2.2, 12.2.3 e 12.2.4, que justifiquem a imposição de penalidade mais grave (</w:t>
      </w:r>
      <w:hyperlink r:id="rId12" w:anchor="art156§5" w:history="1">
        <w:r w:rsidRPr="000213DD">
          <w:rPr>
            <w:rStyle w:val="Hyperlink"/>
            <w:rFonts w:eastAsia="Arial"/>
            <w:sz w:val="22"/>
            <w:szCs w:val="22"/>
          </w:rPr>
          <w:t>art. 156, §5º, da Lei nº 14.133, de 2021</w:t>
        </w:r>
      </w:hyperlink>
      <w:r w:rsidRPr="000213DD">
        <w:rPr>
          <w:rFonts w:eastAsia="Arial"/>
          <w:sz w:val="22"/>
          <w:szCs w:val="22"/>
        </w:rPr>
        <w:t>).</w:t>
      </w:r>
    </w:p>
    <w:p w14:paraId="38FDCFF5" w14:textId="77777777" w:rsidR="00B822B0" w:rsidRPr="000213DD" w:rsidRDefault="00B822B0" w:rsidP="00B822B0">
      <w:pPr>
        <w:ind w:left="-5" w:right="-1"/>
        <w:jc w:val="both"/>
        <w:rPr>
          <w:sz w:val="22"/>
          <w:szCs w:val="22"/>
        </w:rPr>
      </w:pPr>
      <w:r w:rsidRPr="000213DD">
        <w:rPr>
          <w:rFonts w:eastAsia="Arial"/>
          <w:sz w:val="22"/>
          <w:szCs w:val="22"/>
        </w:rPr>
        <w:t xml:space="preserve">12.4. </w:t>
      </w:r>
      <w:r w:rsidRPr="000213DD">
        <w:rPr>
          <w:sz w:val="22"/>
          <w:szCs w:val="22"/>
        </w:rPr>
        <w:t>Será aplicada MULTA MORATÓRIA de até 0,1% (um décimo por cento) por dia de atraso injustificado da prestação de serviço formalmente contratado sobre o valor total do contrato, até o limite de 15 (quinze) dias.</w:t>
      </w:r>
    </w:p>
    <w:p w14:paraId="7C1FBEAB" w14:textId="77777777" w:rsidR="00B822B0" w:rsidRPr="000213DD" w:rsidRDefault="00B822B0" w:rsidP="00B822B0">
      <w:pPr>
        <w:ind w:left="-5" w:right="-1"/>
        <w:jc w:val="both"/>
        <w:rPr>
          <w:sz w:val="22"/>
          <w:szCs w:val="22"/>
        </w:rPr>
      </w:pPr>
      <w:r w:rsidRPr="000213DD">
        <w:rPr>
          <w:sz w:val="22"/>
          <w:szCs w:val="22"/>
        </w:rPr>
        <w:t>12.5. Será aplicada MULTA COMPENSATÓRIA de até 10% (dez por cento) sobre o valor total do contrato no caso de inexecução total ou parcial da obrigação assumida.</w:t>
      </w:r>
    </w:p>
    <w:p w14:paraId="68E2B010" w14:textId="77777777" w:rsidR="00B822B0" w:rsidRPr="000213DD" w:rsidRDefault="00B822B0" w:rsidP="00B822B0">
      <w:pPr>
        <w:jc w:val="both"/>
        <w:rPr>
          <w:sz w:val="22"/>
          <w:szCs w:val="22"/>
        </w:rPr>
      </w:pPr>
      <w:r w:rsidRPr="000213DD">
        <w:rPr>
          <w:sz w:val="22"/>
          <w:szCs w:val="22"/>
        </w:rPr>
        <w:t>12.6. A aplicação das sanções previstas neste Contrato não exclui, em hipótese alguma, a obrigação de reparação integral do dano causado ao CONTRATANTE (</w:t>
      </w:r>
      <w:hyperlink r:id="rId13" w:anchor="art156§9" w:history="1">
        <w:r w:rsidRPr="000213DD">
          <w:rPr>
            <w:rStyle w:val="Hyperlink"/>
            <w:rFonts w:eastAsiaTheme="majorEastAsia"/>
            <w:sz w:val="22"/>
            <w:szCs w:val="22"/>
          </w:rPr>
          <w:t>art. 156, §9º, da Lei nº 14.133, de 2021</w:t>
        </w:r>
      </w:hyperlink>
      <w:r w:rsidRPr="000213DD">
        <w:rPr>
          <w:sz w:val="22"/>
          <w:szCs w:val="22"/>
        </w:rPr>
        <w:t>).</w:t>
      </w:r>
    </w:p>
    <w:p w14:paraId="5B893F16" w14:textId="77777777" w:rsidR="00B822B0" w:rsidRPr="000213DD" w:rsidRDefault="00B822B0" w:rsidP="00B822B0">
      <w:pPr>
        <w:jc w:val="both"/>
        <w:rPr>
          <w:sz w:val="22"/>
          <w:szCs w:val="22"/>
        </w:rPr>
      </w:pPr>
      <w:r w:rsidRPr="000213DD">
        <w:rPr>
          <w:sz w:val="22"/>
          <w:szCs w:val="22"/>
        </w:rPr>
        <w:t>12.7. Todas as sanções previstas neste Contrato poderão ser aplicadas cumulativamente com a multa (</w:t>
      </w:r>
      <w:hyperlink r:id="rId14" w:anchor="art156§7" w:history="1">
        <w:r w:rsidRPr="000213DD">
          <w:rPr>
            <w:rStyle w:val="Hyperlink"/>
            <w:rFonts w:eastAsiaTheme="majorEastAsia"/>
            <w:sz w:val="22"/>
            <w:szCs w:val="22"/>
          </w:rPr>
          <w:t>art. 156, §7º, da Lei nº 14.133, de 2021</w:t>
        </w:r>
      </w:hyperlink>
      <w:r w:rsidRPr="000213DD">
        <w:rPr>
          <w:sz w:val="22"/>
          <w:szCs w:val="22"/>
        </w:rPr>
        <w:t>).</w:t>
      </w:r>
    </w:p>
    <w:p w14:paraId="3B4610B3" w14:textId="77777777" w:rsidR="00B822B0" w:rsidRPr="000213DD" w:rsidRDefault="00B822B0" w:rsidP="00B822B0">
      <w:pPr>
        <w:jc w:val="both"/>
        <w:rPr>
          <w:sz w:val="22"/>
          <w:szCs w:val="22"/>
        </w:rPr>
      </w:pPr>
      <w:r w:rsidRPr="000213DD">
        <w:rPr>
          <w:sz w:val="22"/>
          <w:szCs w:val="22"/>
        </w:rPr>
        <w:t>12.8. Antes da aplicação da multa será facultada a defesa do interessado no prazo de 15 (quinze) dias úteis, contado da data de sua intimação (</w:t>
      </w:r>
      <w:hyperlink r:id="rId15" w:anchor="art157" w:history="1">
        <w:r w:rsidRPr="000213DD">
          <w:rPr>
            <w:rStyle w:val="Hyperlink"/>
            <w:rFonts w:eastAsiaTheme="majorEastAsia"/>
            <w:sz w:val="22"/>
            <w:szCs w:val="22"/>
          </w:rPr>
          <w:t>art. 157, da Lei nº 14.133, de 2021</w:t>
        </w:r>
      </w:hyperlink>
      <w:r w:rsidRPr="000213DD">
        <w:rPr>
          <w:sz w:val="22"/>
          <w:szCs w:val="22"/>
        </w:rPr>
        <w:t>).</w:t>
      </w:r>
    </w:p>
    <w:p w14:paraId="09FB777A" w14:textId="77777777" w:rsidR="00B822B0" w:rsidRPr="000213DD" w:rsidRDefault="00B822B0" w:rsidP="00B822B0">
      <w:pPr>
        <w:jc w:val="both"/>
        <w:rPr>
          <w:sz w:val="22"/>
          <w:szCs w:val="22"/>
        </w:rPr>
      </w:pPr>
      <w:r w:rsidRPr="000213DD">
        <w:rPr>
          <w:sz w:val="22"/>
          <w:szCs w:val="22"/>
        </w:rPr>
        <w:t>12.9. Se a multa aplicada e as indenizações cabíveis forem superiores ao valor do pagamento eventualmente devido pelo CONTRATANTE ao CONTRATADO, além da perda desse valor, a diferença será descontada da garantia prestada ou será cobrada judicialmente (</w:t>
      </w:r>
      <w:hyperlink r:id="rId16" w:anchor="art156§8" w:history="1">
        <w:r w:rsidRPr="000213DD">
          <w:rPr>
            <w:rStyle w:val="Hyperlink"/>
            <w:rFonts w:eastAsiaTheme="majorEastAsia"/>
            <w:sz w:val="22"/>
            <w:szCs w:val="22"/>
          </w:rPr>
          <w:t>art. 156, §8º, da Lei nº 14.133, de 2021</w:t>
        </w:r>
      </w:hyperlink>
      <w:r w:rsidRPr="000213DD">
        <w:rPr>
          <w:sz w:val="22"/>
          <w:szCs w:val="22"/>
        </w:rPr>
        <w:t>).</w:t>
      </w:r>
    </w:p>
    <w:p w14:paraId="0F232BA3" w14:textId="77777777" w:rsidR="00B822B0" w:rsidRPr="000213DD" w:rsidRDefault="00B822B0" w:rsidP="00B822B0">
      <w:pPr>
        <w:jc w:val="both"/>
        <w:rPr>
          <w:sz w:val="22"/>
          <w:szCs w:val="22"/>
        </w:rPr>
      </w:pPr>
      <w:r w:rsidRPr="000213DD">
        <w:rPr>
          <w:sz w:val="22"/>
          <w:szCs w:val="22"/>
        </w:rPr>
        <w:t>12.10. Previamente ao encaminhamento à cobrança judicial, a multa poderá ser recolhida administrativamente no prazo máximo de 30 (trinta) dias úteis, a contar da data do recebimento da comunicação enviada pela autoridade competente.</w:t>
      </w:r>
    </w:p>
    <w:p w14:paraId="534DB50D" w14:textId="77777777" w:rsidR="00B822B0" w:rsidRPr="000213DD" w:rsidRDefault="00B822B0" w:rsidP="00B822B0">
      <w:pPr>
        <w:jc w:val="both"/>
        <w:rPr>
          <w:sz w:val="22"/>
          <w:szCs w:val="22"/>
        </w:rPr>
      </w:pPr>
      <w:r w:rsidRPr="000213DD">
        <w:rPr>
          <w:sz w:val="22"/>
          <w:szCs w:val="22"/>
        </w:rPr>
        <w:t xml:space="preserve">12.11. A aplicação das sanções realizar-se-á em processo administrativo que assegure o contraditório e a ampla defesa ao CONTRATADO, observando-se o procedimento previsto no caput e parágrafos do </w:t>
      </w:r>
      <w:hyperlink r:id="rId17" w:anchor="art158" w:history="1">
        <w:r w:rsidRPr="000213DD">
          <w:rPr>
            <w:rStyle w:val="Hyperlink"/>
            <w:rFonts w:eastAsiaTheme="majorEastAsia"/>
            <w:sz w:val="22"/>
            <w:szCs w:val="22"/>
          </w:rPr>
          <w:t>art. 158 da Lei nº 14.133, de 2021</w:t>
        </w:r>
      </w:hyperlink>
      <w:r w:rsidRPr="000213DD">
        <w:rPr>
          <w:sz w:val="22"/>
          <w:szCs w:val="22"/>
        </w:rPr>
        <w:t>, para as penalidades de impedimento de licitar e contratar e de declaração de inidoneidade para licitar ou contratar.</w:t>
      </w:r>
    </w:p>
    <w:p w14:paraId="67278D56" w14:textId="77777777" w:rsidR="00B822B0" w:rsidRPr="000213DD" w:rsidRDefault="00B822B0" w:rsidP="00B822B0">
      <w:pPr>
        <w:jc w:val="both"/>
        <w:rPr>
          <w:sz w:val="22"/>
          <w:szCs w:val="22"/>
        </w:rPr>
      </w:pPr>
      <w:r w:rsidRPr="000213DD">
        <w:rPr>
          <w:sz w:val="22"/>
          <w:szCs w:val="22"/>
        </w:rPr>
        <w:t>12.12. Na aplicação das sanções serão considerados (</w:t>
      </w:r>
      <w:hyperlink r:id="rId18" w:anchor="art156§1" w:history="1">
        <w:r w:rsidRPr="000213DD">
          <w:rPr>
            <w:rStyle w:val="Hyperlink"/>
            <w:rFonts w:eastAsiaTheme="majorEastAsia"/>
            <w:sz w:val="22"/>
            <w:szCs w:val="22"/>
          </w:rPr>
          <w:t>art. 156, §1º, da Lei nº 14.133, de 2021</w:t>
        </w:r>
      </w:hyperlink>
      <w:r w:rsidRPr="000213DD">
        <w:rPr>
          <w:sz w:val="22"/>
          <w:szCs w:val="22"/>
        </w:rPr>
        <w:t>):</w:t>
      </w:r>
    </w:p>
    <w:p w14:paraId="7365FF5F" w14:textId="77777777" w:rsidR="00B822B0" w:rsidRPr="000213DD" w:rsidRDefault="00B822B0" w:rsidP="00B822B0">
      <w:pPr>
        <w:jc w:val="both"/>
        <w:rPr>
          <w:rFonts w:eastAsia="Arial"/>
          <w:sz w:val="22"/>
          <w:szCs w:val="22"/>
        </w:rPr>
      </w:pPr>
      <w:r w:rsidRPr="000213DD">
        <w:rPr>
          <w:rFonts w:eastAsia="Arial"/>
          <w:sz w:val="22"/>
          <w:szCs w:val="22"/>
        </w:rPr>
        <w:lastRenderedPageBreak/>
        <w:t>a. a natureza e a gravidade da infração cometida;</w:t>
      </w:r>
    </w:p>
    <w:p w14:paraId="2B02C544" w14:textId="77777777" w:rsidR="00B822B0" w:rsidRPr="000213DD" w:rsidRDefault="00B822B0" w:rsidP="00B822B0">
      <w:pPr>
        <w:jc w:val="both"/>
        <w:rPr>
          <w:rFonts w:eastAsia="Arial"/>
          <w:sz w:val="22"/>
          <w:szCs w:val="22"/>
        </w:rPr>
      </w:pPr>
      <w:r w:rsidRPr="000213DD">
        <w:rPr>
          <w:rFonts w:eastAsia="Arial"/>
          <w:sz w:val="22"/>
          <w:szCs w:val="22"/>
        </w:rPr>
        <w:t>b. as peculiaridades do caso concreto;</w:t>
      </w:r>
    </w:p>
    <w:p w14:paraId="24568EF5" w14:textId="77777777" w:rsidR="00B822B0" w:rsidRPr="000213DD" w:rsidRDefault="00B822B0" w:rsidP="00B822B0">
      <w:pPr>
        <w:jc w:val="both"/>
        <w:rPr>
          <w:rFonts w:eastAsia="Arial"/>
          <w:sz w:val="22"/>
          <w:szCs w:val="22"/>
        </w:rPr>
      </w:pPr>
      <w:r w:rsidRPr="000213DD">
        <w:rPr>
          <w:rFonts w:eastAsia="Arial"/>
          <w:sz w:val="22"/>
          <w:szCs w:val="22"/>
        </w:rPr>
        <w:t>c. as circunstâncias agravantes ou atenuantes;</w:t>
      </w:r>
    </w:p>
    <w:p w14:paraId="27B70AE6" w14:textId="77777777" w:rsidR="00B822B0" w:rsidRPr="000213DD" w:rsidRDefault="00B822B0" w:rsidP="00B822B0">
      <w:pPr>
        <w:jc w:val="both"/>
        <w:rPr>
          <w:rFonts w:eastAsia="Arial"/>
          <w:sz w:val="22"/>
          <w:szCs w:val="22"/>
        </w:rPr>
      </w:pPr>
      <w:r w:rsidRPr="000213DD">
        <w:rPr>
          <w:rFonts w:eastAsia="Arial"/>
          <w:sz w:val="22"/>
          <w:szCs w:val="22"/>
        </w:rPr>
        <w:t>d. os danos que dela provierem para o CONTRATANTE;</w:t>
      </w:r>
    </w:p>
    <w:p w14:paraId="3429CE61" w14:textId="77777777" w:rsidR="00B822B0" w:rsidRPr="000213DD" w:rsidRDefault="00B822B0" w:rsidP="00B822B0">
      <w:pPr>
        <w:jc w:val="both"/>
        <w:rPr>
          <w:rFonts w:eastAsia="Arial"/>
          <w:sz w:val="22"/>
          <w:szCs w:val="22"/>
        </w:rPr>
      </w:pPr>
      <w:r w:rsidRPr="000213DD">
        <w:rPr>
          <w:rFonts w:eastAsia="Arial"/>
          <w:sz w:val="22"/>
          <w:szCs w:val="22"/>
        </w:rPr>
        <w:t>e. a implantação ou o aperfeiçoamento de programa de integridade, conforme normas e orientações dos órgãos de controle.</w:t>
      </w:r>
    </w:p>
    <w:p w14:paraId="42DF3B40" w14:textId="77777777" w:rsidR="00B822B0" w:rsidRPr="000213DD" w:rsidRDefault="00B822B0" w:rsidP="00B822B0">
      <w:pPr>
        <w:jc w:val="both"/>
        <w:rPr>
          <w:sz w:val="22"/>
          <w:szCs w:val="22"/>
        </w:rPr>
      </w:pPr>
      <w:r w:rsidRPr="000213DD">
        <w:rPr>
          <w:sz w:val="22"/>
          <w:szCs w:val="22"/>
        </w:rPr>
        <w:t xml:space="preserve">12.13. Os atos previstos como infrações administrativas na </w:t>
      </w:r>
      <w:hyperlink r:id="rId19" w:history="1">
        <w:r w:rsidRPr="000213DD">
          <w:rPr>
            <w:rStyle w:val="Hyperlink"/>
            <w:rFonts w:eastAsiaTheme="majorEastAsia"/>
            <w:sz w:val="22"/>
            <w:szCs w:val="22"/>
          </w:rPr>
          <w:t>Lei nº 14.133, de 2021</w:t>
        </w:r>
      </w:hyperlink>
      <w:r w:rsidRPr="000213DD">
        <w:rPr>
          <w:sz w:val="22"/>
          <w:szCs w:val="22"/>
        </w:rPr>
        <w:t xml:space="preserve">, ou em outras leis de licitações e contratos da Administração Pública que também sejam tipificados como atos lesivos na </w:t>
      </w:r>
      <w:hyperlink r:id="rId20" w:history="1">
        <w:r w:rsidRPr="000213DD">
          <w:rPr>
            <w:rStyle w:val="Hyperlink"/>
            <w:rFonts w:eastAsiaTheme="majorEastAsia"/>
            <w:sz w:val="22"/>
            <w:szCs w:val="22"/>
          </w:rPr>
          <w:t>Lei nº 12.846, de 2013</w:t>
        </w:r>
      </w:hyperlink>
      <w:r w:rsidRPr="000213DD">
        <w:rPr>
          <w:sz w:val="22"/>
          <w:szCs w:val="22"/>
        </w:rPr>
        <w:t>, serão apurados e julgados conjuntamente, nos mesmos autos, observados o rito procedimental e autoridade competente definidos na referida Lei (</w:t>
      </w:r>
      <w:hyperlink r:id="rId21" w:history="1">
        <w:r w:rsidRPr="000213DD">
          <w:rPr>
            <w:rStyle w:val="Hyperlink"/>
            <w:rFonts w:eastAsiaTheme="majorEastAsia"/>
            <w:sz w:val="22"/>
            <w:szCs w:val="22"/>
          </w:rPr>
          <w:t>art. 159</w:t>
        </w:r>
      </w:hyperlink>
      <w:r w:rsidRPr="000213DD">
        <w:rPr>
          <w:sz w:val="22"/>
          <w:szCs w:val="22"/>
        </w:rPr>
        <w:t>).</w:t>
      </w:r>
    </w:p>
    <w:p w14:paraId="08F0E231" w14:textId="77777777" w:rsidR="00B822B0" w:rsidRPr="000213DD" w:rsidRDefault="00B822B0" w:rsidP="00B822B0">
      <w:pPr>
        <w:jc w:val="both"/>
        <w:rPr>
          <w:sz w:val="22"/>
          <w:szCs w:val="22"/>
        </w:rPr>
      </w:pPr>
      <w:r w:rsidRPr="000213DD">
        <w:rPr>
          <w:sz w:val="22"/>
          <w:szCs w:val="22"/>
        </w:rPr>
        <w:t>12.14.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2" w:anchor="art160" w:history="1">
        <w:r w:rsidRPr="000213DD">
          <w:rPr>
            <w:rStyle w:val="Hyperlink"/>
            <w:rFonts w:eastAsiaTheme="majorEastAsia"/>
            <w:sz w:val="22"/>
            <w:szCs w:val="22"/>
          </w:rPr>
          <w:t>art. 160, da Lei nº 14.133, de 2021</w:t>
        </w:r>
      </w:hyperlink>
      <w:r w:rsidRPr="000213DD">
        <w:rPr>
          <w:sz w:val="22"/>
          <w:szCs w:val="22"/>
        </w:rPr>
        <w:t>).</w:t>
      </w:r>
    </w:p>
    <w:p w14:paraId="1C222069" w14:textId="77777777" w:rsidR="00B822B0" w:rsidRPr="000213DD" w:rsidRDefault="00B822B0" w:rsidP="00B822B0">
      <w:pPr>
        <w:jc w:val="both"/>
        <w:rPr>
          <w:sz w:val="22"/>
          <w:szCs w:val="22"/>
        </w:rPr>
      </w:pPr>
      <w:r w:rsidRPr="000213DD">
        <w:rPr>
          <w:sz w:val="22"/>
          <w:szCs w:val="22"/>
        </w:rPr>
        <w:t xml:space="preserve">12.15. As sanções de impedimento de licitar e contratar e declaração de inidoneidade para licitar ou contratar são passíveis de reabilitação na forma do </w:t>
      </w:r>
      <w:hyperlink r:id="rId23" w:anchor="163" w:history="1">
        <w:r w:rsidRPr="000213DD">
          <w:rPr>
            <w:rStyle w:val="Hyperlink"/>
            <w:rFonts w:eastAsiaTheme="majorEastAsia"/>
            <w:sz w:val="22"/>
            <w:szCs w:val="22"/>
          </w:rPr>
          <w:t>art. 163 da Lei nº 14.133/21</w:t>
        </w:r>
      </w:hyperlink>
      <w:r w:rsidRPr="000213DD">
        <w:rPr>
          <w:sz w:val="22"/>
          <w:szCs w:val="22"/>
        </w:rPr>
        <w:t>.</w:t>
      </w:r>
    </w:p>
    <w:p w14:paraId="64420EDE" w14:textId="77777777" w:rsidR="00B822B0" w:rsidRPr="000213DD" w:rsidRDefault="00B822B0" w:rsidP="00B822B0">
      <w:pPr>
        <w:jc w:val="both"/>
        <w:rPr>
          <w:sz w:val="22"/>
          <w:szCs w:val="22"/>
        </w:rPr>
      </w:pPr>
    </w:p>
    <w:p w14:paraId="554159BA" w14:textId="77777777" w:rsidR="00B822B0" w:rsidRPr="000213DD" w:rsidRDefault="00B822B0" w:rsidP="00B822B0">
      <w:pPr>
        <w:ind w:right="-1"/>
        <w:jc w:val="both"/>
        <w:rPr>
          <w:b/>
          <w:bCs/>
          <w:sz w:val="22"/>
          <w:szCs w:val="22"/>
        </w:rPr>
      </w:pPr>
      <w:r w:rsidRPr="000213DD">
        <w:rPr>
          <w:b/>
          <w:bCs/>
          <w:sz w:val="22"/>
          <w:szCs w:val="22"/>
        </w:rPr>
        <w:t>CLÁUSULA DÉCIMA TERCEIRA – DA EXTINÇÃO CONTRATUAL</w:t>
      </w:r>
    </w:p>
    <w:p w14:paraId="471C10CF" w14:textId="77777777" w:rsidR="00B822B0" w:rsidRPr="000213DD" w:rsidRDefault="00B822B0" w:rsidP="00B822B0">
      <w:pPr>
        <w:ind w:right="-1"/>
        <w:jc w:val="both"/>
        <w:rPr>
          <w:sz w:val="22"/>
          <w:szCs w:val="22"/>
        </w:rPr>
      </w:pPr>
      <w:r w:rsidRPr="000213DD">
        <w:rPr>
          <w:sz w:val="22"/>
          <w:szCs w:val="22"/>
        </w:rPr>
        <w:t xml:space="preserve">13.1. O contrato se extingue quando cumpridas as obrigações de ambas as partes, ainda que isso ocorra antes do prazo estipulado para tanto. </w:t>
      </w:r>
    </w:p>
    <w:p w14:paraId="1ABD9FAE" w14:textId="77777777" w:rsidR="00B822B0" w:rsidRPr="000213DD" w:rsidRDefault="00B822B0" w:rsidP="00B822B0">
      <w:pPr>
        <w:ind w:right="-1"/>
        <w:jc w:val="both"/>
        <w:rPr>
          <w:sz w:val="22"/>
          <w:szCs w:val="22"/>
        </w:rPr>
      </w:pPr>
      <w:r w:rsidRPr="000213DD">
        <w:rPr>
          <w:sz w:val="22"/>
          <w:szCs w:val="22"/>
        </w:rPr>
        <w:t xml:space="preserve">13.1.1. Se as obrigações não forem cumpridas no prazo estipulado, a vigência ficará prorrogada até a conclusão do objeto, caso em que deverá a Administração providenciar a readequação do cronograma fixado para o contrato. </w:t>
      </w:r>
    </w:p>
    <w:p w14:paraId="77A39ED0" w14:textId="77777777" w:rsidR="00B822B0" w:rsidRPr="000213DD" w:rsidRDefault="00B822B0" w:rsidP="00B822B0">
      <w:pPr>
        <w:ind w:right="-1"/>
        <w:jc w:val="both"/>
        <w:rPr>
          <w:sz w:val="22"/>
          <w:szCs w:val="22"/>
        </w:rPr>
      </w:pPr>
      <w:r w:rsidRPr="000213DD">
        <w:rPr>
          <w:sz w:val="22"/>
          <w:szCs w:val="22"/>
        </w:rPr>
        <w:t xml:space="preserve">13.1.2. Quando a não conclusão do contrato referida no item anterior decorrer de culpa do contratado: </w:t>
      </w:r>
    </w:p>
    <w:p w14:paraId="5B109223" w14:textId="77777777" w:rsidR="00B822B0" w:rsidRPr="000213DD" w:rsidRDefault="00B822B0" w:rsidP="00B822B0">
      <w:pPr>
        <w:ind w:right="-1"/>
        <w:jc w:val="both"/>
        <w:rPr>
          <w:sz w:val="22"/>
          <w:szCs w:val="22"/>
        </w:rPr>
      </w:pPr>
      <w:r w:rsidRPr="000213DD">
        <w:rPr>
          <w:sz w:val="22"/>
          <w:szCs w:val="22"/>
        </w:rPr>
        <w:t>a. ficará ele constituído em mora, sendo-lhe aplicáveis as respectivas sanções administrativas;</w:t>
      </w:r>
    </w:p>
    <w:p w14:paraId="25C33D3B" w14:textId="77777777" w:rsidR="00B822B0" w:rsidRPr="000213DD" w:rsidRDefault="00B822B0" w:rsidP="00B822B0">
      <w:pPr>
        <w:ind w:right="-1"/>
        <w:jc w:val="both"/>
        <w:rPr>
          <w:sz w:val="22"/>
          <w:szCs w:val="22"/>
        </w:rPr>
      </w:pPr>
      <w:r w:rsidRPr="000213DD">
        <w:rPr>
          <w:sz w:val="22"/>
          <w:szCs w:val="22"/>
        </w:rPr>
        <w:t xml:space="preserve">b. poderá a Administração optar pela extinção do contrato e, nesse caso, adotará as medidas admitidas em lei para a continuidade da execução contratual.  </w:t>
      </w:r>
    </w:p>
    <w:p w14:paraId="4E10C538" w14:textId="77777777" w:rsidR="00B822B0" w:rsidRPr="000213DD" w:rsidRDefault="00B822B0" w:rsidP="00B822B0">
      <w:pPr>
        <w:ind w:right="-1"/>
        <w:jc w:val="both"/>
        <w:rPr>
          <w:sz w:val="22"/>
          <w:szCs w:val="22"/>
        </w:rPr>
      </w:pPr>
      <w:r w:rsidRPr="000213DD">
        <w:rPr>
          <w:sz w:val="22"/>
          <w:szCs w:val="22"/>
        </w:rPr>
        <w:t xml:space="preserve">13.2. O contrato pode ser extinto antes de cumpridas as obrigações nele estipuladas, ou antes do prazo nele fixado, por algum dos motivos previstos no artigo 137 da Lei nº 14.133/2021, assegurados o contraditório e a ampla defesa e observado o disposto nos artigos 138 e 139 da mesma Lei. </w:t>
      </w:r>
    </w:p>
    <w:p w14:paraId="746AC570" w14:textId="77777777" w:rsidR="00B822B0" w:rsidRPr="000213DD" w:rsidRDefault="00B822B0" w:rsidP="00B822B0">
      <w:pPr>
        <w:ind w:right="-1"/>
        <w:jc w:val="both"/>
        <w:rPr>
          <w:sz w:val="22"/>
          <w:szCs w:val="22"/>
        </w:rPr>
      </w:pPr>
      <w:r w:rsidRPr="000213DD">
        <w:rPr>
          <w:sz w:val="22"/>
          <w:szCs w:val="22"/>
        </w:rPr>
        <w:t xml:space="preserve"> </w:t>
      </w:r>
    </w:p>
    <w:p w14:paraId="3F25608F" w14:textId="77777777" w:rsidR="00B822B0" w:rsidRPr="000213DD" w:rsidRDefault="00B822B0" w:rsidP="00B822B0">
      <w:pPr>
        <w:ind w:right="-1"/>
        <w:jc w:val="both"/>
        <w:rPr>
          <w:b/>
          <w:bCs/>
          <w:sz w:val="22"/>
          <w:szCs w:val="22"/>
        </w:rPr>
      </w:pPr>
      <w:r w:rsidRPr="000213DD">
        <w:rPr>
          <w:b/>
          <w:bCs/>
          <w:sz w:val="22"/>
          <w:szCs w:val="22"/>
        </w:rPr>
        <w:t xml:space="preserve">CLÁUSULA DÉCIMA QUARTA – DA PROTEÇÃO DE DADOS PESSOAIS </w:t>
      </w:r>
    </w:p>
    <w:p w14:paraId="17F625FE" w14:textId="77777777" w:rsidR="00B822B0" w:rsidRPr="000213DD" w:rsidRDefault="00B822B0" w:rsidP="00B822B0">
      <w:pPr>
        <w:ind w:right="-1"/>
        <w:jc w:val="both"/>
        <w:rPr>
          <w:sz w:val="22"/>
          <w:szCs w:val="22"/>
        </w:rPr>
      </w:pPr>
      <w:r w:rsidRPr="000213DD">
        <w:rPr>
          <w:sz w:val="22"/>
          <w:szCs w:val="22"/>
        </w:rPr>
        <w:t xml:space="preserve">14.1.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13.709/2018).  </w:t>
      </w:r>
    </w:p>
    <w:p w14:paraId="591C4528" w14:textId="77777777" w:rsidR="00B822B0" w:rsidRPr="000213DD" w:rsidRDefault="00B822B0" w:rsidP="00B822B0">
      <w:pPr>
        <w:ind w:right="-1"/>
        <w:jc w:val="both"/>
        <w:rPr>
          <w:sz w:val="22"/>
          <w:szCs w:val="22"/>
        </w:rPr>
      </w:pPr>
      <w:r w:rsidRPr="000213DD">
        <w:rPr>
          <w:sz w:val="22"/>
          <w:szCs w:val="22"/>
        </w:rPr>
        <w:t xml:space="preserve">14.1.1. O tratamento de dados pessoais dar-se-á de acordo com as bases legais previstas nas hipóteses dos artigos 7º, 11 e/ou 14 da Lei 13.709/2018 às quais se submeterão os serviços, e para propósitos legítimos, específicos, explícitos e informados ao titular.  </w:t>
      </w:r>
    </w:p>
    <w:p w14:paraId="2C95FF1A" w14:textId="77777777" w:rsidR="00B822B0" w:rsidRPr="000213DD" w:rsidRDefault="00B822B0" w:rsidP="00B822B0">
      <w:pPr>
        <w:ind w:right="-1"/>
        <w:jc w:val="both"/>
        <w:rPr>
          <w:sz w:val="22"/>
          <w:szCs w:val="22"/>
        </w:rPr>
      </w:pPr>
      <w:r w:rsidRPr="000213DD">
        <w:rPr>
          <w:sz w:val="22"/>
          <w:szCs w:val="22"/>
        </w:rPr>
        <w:t xml:space="preserve">14.2.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11684DAF" w14:textId="77777777" w:rsidR="00B822B0" w:rsidRPr="000213DD" w:rsidRDefault="00B822B0" w:rsidP="00B822B0">
      <w:pPr>
        <w:ind w:right="-1"/>
        <w:jc w:val="both"/>
        <w:rPr>
          <w:sz w:val="22"/>
          <w:szCs w:val="22"/>
        </w:rPr>
      </w:pPr>
      <w:r w:rsidRPr="000213DD">
        <w:rPr>
          <w:sz w:val="22"/>
          <w:szCs w:val="22"/>
        </w:rPr>
        <w:t xml:space="preserve">14.2.1. A CONTRATADA não poderá se utilizar de informação, dados pessoais ou base de dados a que tenham acesso, para fins distintos da execução dos serviços especificados no instrumento contratual.  </w:t>
      </w:r>
    </w:p>
    <w:p w14:paraId="6978DFC1" w14:textId="77777777" w:rsidR="00B822B0" w:rsidRPr="000213DD" w:rsidRDefault="00B822B0" w:rsidP="00B822B0">
      <w:pPr>
        <w:ind w:right="-1"/>
        <w:jc w:val="both"/>
        <w:rPr>
          <w:sz w:val="22"/>
          <w:szCs w:val="22"/>
        </w:rPr>
      </w:pPr>
      <w:r w:rsidRPr="000213DD">
        <w:rPr>
          <w:sz w:val="22"/>
          <w:szCs w:val="22"/>
        </w:rPr>
        <w:t xml:space="preserve">14.2.2. Em caso de necessidade de coleta de dados pessoais dos titulares mediante consentimento, indispensáveis à própria prestação do serviço, esta será realizada após prévia aprovação do MUNICÍPIO DE SANTA HELENA DE GOIÁS, responsabilizando-se a CONTRATADA pela obtenção e gestão.  </w:t>
      </w:r>
    </w:p>
    <w:p w14:paraId="5D2CDD42" w14:textId="77777777" w:rsidR="00B822B0" w:rsidRPr="000213DD" w:rsidRDefault="00B822B0" w:rsidP="00B822B0">
      <w:pPr>
        <w:ind w:right="-1"/>
        <w:jc w:val="both"/>
        <w:rPr>
          <w:sz w:val="22"/>
          <w:szCs w:val="22"/>
        </w:rPr>
      </w:pPr>
      <w:r w:rsidRPr="000213DD">
        <w:rPr>
          <w:sz w:val="22"/>
          <w:szCs w:val="22"/>
        </w:rPr>
        <w:t xml:space="preserve">14.3. A CONTRATADA deverá manter os registros de tratamento de dados pessoais que realizar, assim como aqueles compartilhados, com condições de rastreabilidade e de prova eletrônica a qualquer tempo.  </w:t>
      </w:r>
    </w:p>
    <w:p w14:paraId="1D310745" w14:textId="77777777" w:rsidR="00B822B0" w:rsidRPr="000213DD" w:rsidRDefault="00B822B0" w:rsidP="00B822B0">
      <w:pPr>
        <w:ind w:right="-1"/>
        <w:jc w:val="both"/>
        <w:rPr>
          <w:sz w:val="22"/>
          <w:szCs w:val="22"/>
        </w:rPr>
      </w:pPr>
      <w:r w:rsidRPr="000213DD">
        <w:rPr>
          <w:sz w:val="22"/>
          <w:szCs w:val="22"/>
        </w:rPr>
        <w:t xml:space="preserve">14.4. A CONTRATADA ficará obrigada a assumir total responsabilidade pelos danos patrimoniais, morais, individuais ou coletivos que venham a ser causados em razão do descumprimento de suas obrigações legais no processo de tratamento dos dados compartilhados pelo MUNICÍPIO DE SANTA HELENA DE GOIÁS.  </w:t>
      </w:r>
    </w:p>
    <w:p w14:paraId="7CF090D1" w14:textId="77777777" w:rsidR="00B822B0" w:rsidRPr="000213DD" w:rsidRDefault="00B822B0" w:rsidP="00B822B0">
      <w:pPr>
        <w:ind w:right="-1"/>
        <w:jc w:val="both"/>
        <w:rPr>
          <w:sz w:val="22"/>
          <w:szCs w:val="22"/>
        </w:rPr>
      </w:pPr>
      <w:r w:rsidRPr="000213DD">
        <w:rPr>
          <w:sz w:val="22"/>
          <w:szCs w:val="22"/>
        </w:rPr>
        <w:t xml:space="preserve">14.4.1. Eventuais responsabilidades serão apuradas de acordo com o que dispõe a Seção III, Capítulo VI da LGPD. </w:t>
      </w:r>
    </w:p>
    <w:p w14:paraId="33F0AF51" w14:textId="77777777" w:rsidR="00B822B0" w:rsidRPr="000213DD" w:rsidRDefault="00B822B0" w:rsidP="00B822B0">
      <w:pPr>
        <w:ind w:right="-1"/>
        <w:jc w:val="both"/>
        <w:rPr>
          <w:sz w:val="22"/>
          <w:szCs w:val="22"/>
        </w:rPr>
      </w:pPr>
      <w:r w:rsidRPr="000213DD">
        <w:rPr>
          <w:sz w:val="22"/>
          <w:szCs w:val="22"/>
        </w:rPr>
        <w:lastRenderedPageBreak/>
        <w:t xml:space="preserve"> </w:t>
      </w:r>
    </w:p>
    <w:p w14:paraId="338286FA" w14:textId="77777777" w:rsidR="00B822B0" w:rsidRPr="000213DD" w:rsidRDefault="00B822B0" w:rsidP="00B822B0">
      <w:pPr>
        <w:ind w:right="-1"/>
        <w:jc w:val="both"/>
        <w:rPr>
          <w:b/>
          <w:bCs/>
          <w:sz w:val="22"/>
          <w:szCs w:val="22"/>
        </w:rPr>
      </w:pPr>
      <w:r w:rsidRPr="000213DD">
        <w:rPr>
          <w:b/>
          <w:bCs/>
          <w:sz w:val="22"/>
          <w:szCs w:val="22"/>
        </w:rPr>
        <w:t xml:space="preserve">CLÁUSULA DÉCIMA QUINTA – PUBLICAÇÃO </w:t>
      </w:r>
    </w:p>
    <w:p w14:paraId="3180E26A" w14:textId="77777777" w:rsidR="00B822B0" w:rsidRPr="000213DD" w:rsidRDefault="00B822B0" w:rsidP="00B822B0">
      <w:pPr>
        <w:ind w:right="-1"/>
        <w:jc w:val="both"/>
        <w:rPr>
          <w:sz w:val="22"/>
          <w:szCs w:val="22"/>
        </w:rPr>
      </w:pPr>
      <w:r w:rsidRPr="000213DD">
        <w:rPr>
          <w:sz w:val="22"/>
          <w:szCs w:val="22"/>
        </w:rPr>
        <w:t xml:space="preserve">15.1. Incumbirá ao contratante divulgar o presente instrumento no Portal Nacional de Contratações Públicas (PNCP), na forma prevista no art. 94 da Lei 14.133, de 2021, bem como no respectivo sítio oficial na Internet, em atenção ao art. 8º, §2º, da Lei n. 12.527/2011. </w:t>
      </w:r>
    </w:p>
    <w:p w14:paraId="387ABBD3" w14:textId="77777777" w:rsidR="00B822B0" w:rsidRPr="000213DD" w:rsidRDefault="00B822B0" w:rsidP="00B822B0">
      <w:pPr>
        <w:jc w:val="both"/>
        <w:rPr>
          <w:sz w:val="22"/>
          <w:szCs w:val="22"/>
        </w:rPr>
      </w:pPr>
    </w:p>
    <w:p w14:paraId="578453C9" w14:textId="77777777" w:rsidR="00B822B0" w:rsidRPr="000213DD" w:rsidRDefault="00B822B0" w:rsidP="00B822B0">
      <w:pPr>
        <w:jc w:val="both"/>
        <w:rPr>
          <w:b/>
          <w:bCs/>
          <w:sz w:val="22"/>
          <w:szCs w:val="22"/>
        </w:rPr>
      </w:pPr>
      <w:r w:rsidRPr="000213DD">
        <w:rPr>
          <w:b/>
          <w:bCs/>
          <w:sz w:val="22"/>
          <w:szCs w:val="22"/>
        </w:rPr>
        <w:t>CLÁUSULA DÉCIMA SEXTA – DOS CASOS OMISSOS</w:t>
      </w:r>
    </w:p>
    <w:p w14:paraId="0A8F2076" w14:textId="77777777" w:rsidR="00B822B0" w:rsidRPr="000213DD" w:rsidRDefault="00B822B0" w:rsidP="00B822B0">
      <w:pPr>
        <w:jc w:val="both"/>
        <w:rPr>
          <w:sz w:val="22"/>
          <w:szCs w:val="22"/>
        </w:rPr>
      </w:pPr>
      <w:r w:rsidRPr="000213DD">
        <w:rPr>
          <w:sz w:val="22"/>
          <w:szCs w:val="22"/>
        </w:rPr>
        <w:t xml:space="preserve">16.1. Os casos omissos serão decididos pelo CONTRATANTE, segundo as disposições contidas na Lei </w:t>
      </w:r>
      <w:hyperlink r:id="rId24" w:history="1">
        <w:r w:rsidRPr="000213DD">
          <w:rPr>
            <w:rStyle w:val="Hyperlink"/>
            <w:rFonts w:eastAsiaTheme="majorEastAsia"/>
            <w:sz w:val="22"/>
            <w:szCs w:val="22"/>
          </w:rPr>
          <w:t>nº 14.133, de 2021</w:t>
        </w:r>
      </w:hyperlink>
      <w:r w:rsidRPr="000213DD">
        <w:rPr>
          <w:sz w:val="22"/>
          <w:szCs w:val="22"/>
        </w:rPr>
        <w:t xml:space="preserve">, e demais normas aplicáveis e, subsidiariamente, segundo as disposições contidas na </w:t>
      </w:r>
      <w:hyperlink r:id="rId25" w:history="1">
        <w:r w:rsidRPr="000213DD">
          <w:rPr>
            <w:rStyle w:val="Hyperlink"/>
            <w:rFonts w:eastAsiaTheme="majorEastAsia"/>
            <w:sz w:val="22"/>
            <w:szCs w:val="22"/>
          </w:rPr>
          <w:t>Lei nº 8.078, de 1990 – Código de Defesa do Consumidor</w:t>
        </w:r>
      </w:hyperlink>
      <w:r w:rsidRPr="000213DD">
        <w:rPr>
          <w:sz w:val="22"/>
          <w:szCs w:val="22"/>
        </w:rPr>
        <w:t xml:space="preserve"> – e normas e princípios gerais dos contratos.</w:t>
      </w:r>
    </w:p>
    <w:p w14:paraId="2FDD0B8F" w14:textId="77777777" w:rsidR="00B822B0" w:rsidRPr="000213DD" w:rsidRDefault="00B822B0" w:rsidP="00B822B0">
      <w:pPr>
        <w:jc w:val="both"/>
        <w:rPr>
          <w:sz w:val="22"/>
          <w:szCs w:val="22"/>
        </w:rPr>
      </w:pPr>
    </w:p>
    <w:p w14:paraId="4E114BBC" w14:textId="77777777" w:rsidR="00B822B0" w:rsidRPr="000213DD" w:rsidRDefault="00B822B0" w:rsidP="00B822B0">
      <w:pPr>
        <w:jc w:val="both"/>
        <w:rPr>
          <w:b/>
          <w:bCs/>
          <w:sz w:val="22"/>
          <w:szCs w:val="22"/>
        </w:rPr>
      </w:pPr>
      <w:r w:rsidRPr="000213DD">
        <w:rPr>
          <w:b/>
          <w:bCs/>
          <w:sz w:val="22"/>
          <w:szCs w:val="22"/>
        </w:rPr>
        <w:t>CLÁUSULA DÉCIMA SÉTIMA – ALTERAÇÕES</w:t>
      </w:r>
    </w:p>
    <w:p w14:paraId="08933C86" w14:textId="77777777" w:rsidR="00B822B0" w:rsidRPr="000213DD" w:rsidRDefault="00B822B0" w:rsidP="00B822B0">
      <w:pPr>
        <w:jc w:val="both"/>
        <w:rPr>
          <w:sz w:val="22"/>
          <w:szCs w:val="22"/>
        </w:rPr>
      </w:pPr>
      <w:r w:rsidRPr="000213DD">
        <w:rPr>
          <w:sz w:val="22"/>
          <w:szCs w:val="22"/>
        </w:rPr>
        <w:t xml:space="preserve">17.1. Eventuais alterações contratuais reger-se-ão pela disciplina dos </w:t>
      </w:r>
      <w:hyperlink r:id="rId26" w:anchor="art124" w:history="1">
        <w:r w:rsidRPr="000213DD">
          <w:rPr>
            <w:rStyle w:val="Hyperlink"/>
            <w:rFonts w:eastAsiaTheme="majorEastAsia"/>
            <w:sz w:val="22"/>
            <w:szCs w:val="22"/>
          </w:rPr>
          <w:t>arts. 124 e seguintes da Lei nº 14.133, de 2021</w:t>
        </w:r>
      </w:hyperlink>
      <w:r w:rsidRPr="000213DD">
        <w:rPr>
          <w:sz w:val="22"/>
          <w:szCs w:val="22"/>
        </w:rPr>
        <w:t>.</w:t>
      </w:r>
    </w:p>
    <w:p w14:paraId="13859043" w14:textId="77777777" w:rsidR="00B822B0" w:rsidRPr="000213DD" w:rsidRDefault="00B822B0" w:rsidP="00B822B0">
      <w:pPr>
        <w:jc w:val="both"/>
        <w:rPr>
          <w:sz w:val="22"/>
          <w:szCs w:val="22"/>
        </w:rPr>
      </w:pPr>
      <w:r w:rsidRPr="000213DD">
        <w:rPr>
          <w:sz w:val="22"/>
          <w:szCs w:val="22"/>
        </w:rPr>
        <w:t>17.2. O CONTRATADO é obrigado a aceitar, nas mesmas condições contratuais, os acréscimos ou supressões que se fizerem necessários, até o limite de 25% (vinte e cinco por cento) do valor inicial atualizado do contrato.</w:t>
      </w:r>
    </w:p>
    <w:p w14:paraId="05FC1AEF" w14:textId="77777777" w:rsidR="00B822B0" w:rsidRPr="000213DD" w:rsidRDefault="00B822B0" w:rsidP="00B822B0">
      <w:pPr>
        <w:jc w:val="both"/>
        <w:rPr>
          <w:sz w:val="22"/>
          <w:szCs w:val="22"/>
        </w:rPr>
      </w:pPr>
      <w:r w:rsidRPr="000213DD">
        <w:rPr>
          <w:sz w:val="22"/>
          <w:szCs w:val="22"/>
        </w:rPr>
        <w:t>17.3. As alterações contratuais deverão ser promovidas mediante celebração de termo aditivo, submetido à prévia aprovação do órgão jurídico do CONTRATANTE, salvo nos casos de justificada necessidade de antecipação de seus efeitos, hipótese em que a formalização do aditivo deverá ocorrer no prazo máximo de 1 (um) mês (art. 132 da Lei nº 14.133, de 2021).</w:t>
      </w:r>
    </w:p>
    <w:p w14:paraId="33A1E5F7" w14:textId="77777777" w:rsidR="00B822B0" w:rsidRPr="000213DD" w:rsidRDefault="00B822B0" w:rsidP="00B822B0">
      <w:pPr>
        <w:jc w:val="both"/>
        <w:rPr>
          <w:sz w:val="22"/>
          <w:szCs w:val="22"/>
        </w:rPr>
      </w:pPr>
      <w:r w:rsidRPr="000213DD">
        <w:rPr>
          <w:sz w:val="22"/>
          <w:szCs w:val="22"/>
        </w:rPr>
        <w:t xml:space="preserve">Registros que não caracterizam alteração do contrato podem ser realizados por simples apostila, dispensada a celebração de termo aditivo, na forma do </w:t>
      </w:r>
      <w:hyperlink r:id="rId27" w:anchor="art136" w:history="1">
        <w:r w:rsidRPr="000213DD">
          <w:rPr>
            <w:rStyle w:val="Hyperlink"/>
            <w:rFonts w:eastAsiaTheme="majorEastAsia"/>
            <w:sz w:val="22"/>
            <w:szCs w:val="22"/>
          </w:rPr>
          <w:t>art. 136 da Lei nº 14.133, de 2021</w:t>
        </w:r>
      </w:hyperlink>
      <w:r w:rsidRPr="000213DD">
        <w:rPr>
          <w:sz w:val="22"/>
          <w:szCs w:val="22"/>
        </w:rPr>
        <w:t>.</w:t>
      </w:r>
    </w:p>
    <w:p w14:paraId="650015D6" w14:textId="77777777" w:rsidR="00B822B0" w:rsidRPr="000213DD" w:rsidRDefault="00B822B0" w:rsidP="00B822B0">
      <w:pPr>
        <w:ind w:right="-1"/>
        <w:jc w:val="both"/>
        <w:rPr>
          <w:sz w:val="22"/>
          <w:szCs w:val="22"/>
        </w:rPr>
      </w:pPr>
    </w:p>
    <w:p w14:paraId="4F529C2A" w14:textId="77777777" w:rsidR="00B822B0" w:rsidRPr="000213DD" w:rsidRDefault="00B822B0" w:rsidP="00B822B0">
      <w:pPr>
        <w:ind w:right="-1"/>
        <w:jc w:val="both"/>
        <w:rPr>
          <w:b/>
          <w:bCs/>
          <w:sz w:val="22"/>
          <w:szCs w:val="22"/>
        </w:rPr>
      </w:pPr>
      <w:r w:rsidRPr="000213DD">
        <w:rPr>
          <w:b/>
          <w:bCs/>
          <w:sz w:val="22"/>
          <w:szCs w:val="22"/>
        </w:rPr>
        <w:t xml:space="preserve">CLÁUSULA DÉCIMA OITAVA – FORO </w:t>
      </w:r>
    </w:p>
    <w:p w14:paraId="2F3DE6E7" w14:textId="77777777" w:rsidR="00B822B0" w:rsidRPr="000213DD" w:rsidRDefault="00B822B0" w:rsidP="00B822B0">
      <w:pPr>
        <w:jc w:val="both"/>
        <w:rPr>
          <w:sz w:val="22"/>
          <w:szCs w:val="22"/>
        </w:rPr>
      </w:pPr>
      <w:r w:rsidRPr="000213DD">
        <w:rPr>
          <w:sz w:val="22"/>
          <w:szCs w:val="22"/>
        </w:rPr>
        <w:t xml:space="preserve">18.1. Fica eleito o Foro da Comarca de Santa Helena de Goiás, Estado de Goiás, com expressa renúncia de qualquer outro, por mais privilegiado que seja, para dirimir os litígios que decorrerem da execução deste Termo de Contrato que não puderem ser compostos pela conciliação, conforme </w:t>
      </w:r>
      <w:hyperlink r:id="rId28" w:anchor="art92§1" w:history="1">
        <w:r w:rsidRPr="000213DD">
          <w:rPr>
            <w:rStyle w:val="Hyperlink"/>
            <w:rFonts w:eastAsiaTheme="majorEastAsia"/>
            <w:sz w:val="22"/>
            <w:szCs w:val="22"/>
          </w:rPr>
          <w:t>art. 92, §1º, da Lei nº 14.133/21</w:t>
        </w:r>
      </w:hyperlink>
      <w:r w:rsidRPr="000213DD">
        <w:rPr>
          <w:sz w:val="22"/>
          <w:szCs w:val="22"/>
        </w:rPr>
        <w:t>.</w:t>
      </w:r>
    </w:p>
    <w:p w14:paraId="74CFF81E" w14:textId="77777777" w:rsidR="00B822B0" w:rsidRPr="000213DD" w:rsidRDefault="00B822B0" w:rsidP="00B822B0">
      <w:pPr>
        <w:jc w:val="both"/>
        <w:rPr>
          <w:sz w:val="22"/>
          <w:szCs w:val="22"/>
        </w:rPr>
      </w:pPr>
      <w:r w:rsidRPr="000213DD">
        <w:rPr>
          <w:sz w:val="22"/>
          <w:szCs w:val="22"/>
        </w:rPr>
        <w:t xml:space="preserve"> </w:t>
      </w:r>
    </w:p>
    <w:p w14:paraId="696E8CAF" w14:textId="77777777" w:rsidR="00B822B0" w:rsidRPr="000213DD" w:rsidRDefault="00B822B0" w:rsidP="00B822B0">
      <w:pPr>
        <w:ind w:right="-1"/>
        <w:jc w:val="both"/>
        <w:rPr>
          <w:sz w:val="22"/>
          <w:szCs w:val="22"/>
        </w:rPr>
      </w:pPr>
      <w:r w:rsidRPr="000213DD">
        <w:rPr>
          <w:sz w:val="22"/>
          <w:szCs w:val="22"/>
        </w:rPr>
        <w:t>E, por estarem justos e acordados, assinam o presente contrato em ........ (.......) vias de igual teor e forma, juntamente com as testemunhas abaixo, de tudo cientes, para que produzam seus efeitos legais e jurídicos.</w:t>
      </w:r>
    </w:p>
    <w:p w14:paraId="51180418" w14:textId="77777777" w:rsidR="00B822B0" w:rsidRPr="000213DD" w:rsidRDefault="00B822B0" w:rsidP="00B822B0">
      <w:pPr>
        <w:ind w:right="-1"/>
        <w:jc w:val="both"/>
        <w:rPr>
          <w:sz w:val="22"/>
          <w:szCs w:val="22"/>
        </w:rPr>
      </w:pPr>
    </w:p>
    <w:p w14:paraId="2161E37D" w14:textId="77777777" w:rsidR="00B822B0" w:rsidRPr="000213DD" w:rsidRDefault="00B822B0" w:rsidP="00B822B0">
      <w:pPr>
        <w:ind w:right="-1"/>
        <w:jc w:val="both"/>
        <w:rPr>
          <w:sz w:val="22"/>
          <w:szCs w:val="22"/>
        </w:rPr>
      </w:pPr>
      <w:r w:rsidRPr="000213DD">
        <w:rPr>
          <w:sz w:val="22"/>
          <w:szCs w:val="22"/>
        </w:rPr>
        <w:t xml:space="preserve"> Local], [dia] de [mês] de [ano].</w:t>
      </w:r>
    </w:p>
    <w:p w14:paraId="4360F2EC" w14:textId="77777777" w:rsidR="00B822B0" w:rsidRPr="000213DD" w:rsidRDefault="00B822B0" w:rsidP="00B822B0">
      <w:pPr>
        <w:ind w:right="-1"/>
        <w:jc w:val="both"/>
        <w:rPr>
          <w:sz w:val="22"/>
          <w:szCs w:val="22"/>
        </w:rPr>
      </w:pPr>
    </w:p>
    <w:p w14:paraId="795430A1" w14:textId="77777777" w:rsidR="00B822B0" w:rsidRPr="000213DD" w:rsidRDefault="00B822B0" w:rsidP="00B822B0">
      <w:pPr>
        <w:ind w:right="-1"/>
        <w:jc w:val="both"/>
        <w:rPr>
          <w:sz w:val="22"/>
          <w:szCs w:val="22"/>
        </w:rPr>
      </w:pPr>
      <w:r w:rsidRPr="000213DD">
        <w:rPr>
          <w:sz w:val="22"/>
          <w:szCs w:val="22"/>
        </w:rPr>
        <w:t xml:space="preserve">_________________________ </w:t>
      </w:r>
    </w:p>
    <w:p w14:paraId="2DDA9C15" w14:textId="77777777" w:rsidR="00B822B0" w:rsidRPr="000213DD" w:rsidRDefault="00B822B0" w:rsidP="00B822B0">
      <w:pPr>
        <w:ind w:right="-1"/>
        <w:jc w:val="both"/>
        <w:rPr>
          <w:sz w:val="22"/>
          <w:szCs w:val="22"/>
        </w:rPr>
      </w:pPr>
      <w:r w:rsidRPr="000213DD">
        <w:rPr>
          <w:sz w:val="22"/>
          <w:szCs w:val="22"/>
        </w:rPr>
        <w:t>Representante legal do CONTRATANTE</w:t>
      </w:r>
    </w:p>
    <w:p w14:paraId="36A29464" w14:textId="77777777" w:rsidR="00B822B0" w:rsidRPr="000213DD" w:rsidRDefault="00B822B0" w:rsidP="00B822B0">
      <w:pPr>
        <w:ind w:right="-1"/>
        <w:jc w:val="both"/>
        <w:rPr>
          <w:sz w:val="22"/>
          <w:szCs w:val="22"/>
        </w:rPr>
      </w:pPr>
    </w:p>
    <w:p w14:paraId="1623941A" w14:textId="77777777" w:rsidR="00B822B0" w:rsidRPr="000213DD" w:rsidRDefault="00B822B0" w:rsidP="00B822B0">
      <w:pPr>
        <w:ind w:right="-1"/>
        <w:jc w:val="both"/>
        <w:rPr>
          <w:sz w:val="22"/>
          <w:szCs w:val="22"/>
        </w:rPr>
      </w:pPr>
      <w:r w:rsidRPr="000213DD">
        <w:rPr>
          <w:sz w:val="22"/>
          <w:szCs w:val="22"/>
        </w:rPr>
        <w:t>_________________________</w:t>
      </w:r>
    </w:p>
    <w:p w14:paraId="6DF55FC4" w14:textId="77777777" w:rsidR="00B822B0" w:rsidRPr="000213DD" w:rsidRDefault="00B822B0" w:rsidP="00B822B0">
      <w:pPr>
        <w:ind w:right="-1"/>
        <w:jc w:val="both"/>
        <w:rPr>
          <w:sz w:val="22"/>
          <w:szCs w:val="22"/>
        </w:rPr>
      </w:pPr>
      <w:r w:rsidRPr="000213DD">
        <w:rPr>
          <w:sz w:val="22"/>
          <w:szCs w:val="22"/>
        </w:rPr>
        <w:t>Representante legal do CONTRATADO</w:t>
      </w:r>
    </w:p>
    <w:p w14:paraId="7967D67D" w14:textId="77777777" w:rsidR="00B822B0" w:rsidRPr="000213DD" w:rsidRDefault="00B822B0" w:rsidP="00B822B0">
      <w:pPr>
        <w:ind w:right="-1"/>
        <w:jc w:val="both"/>
        <w:rPr>
          <w:sz w:val="22"/>
          <w:szCs w:val="22"/>
        </w:rPr>
      </w:pPr>
    </w:p>
    <w:p w14:paraId="1F9C7605" w14:textId="77777777" w:rsidR="00B822B0" w:rsidRPr="000213DD" w:rsidRDefault="00B822B0" w:rsidP="00B822B0">
      <w:pPr>
        <w:ind w:right="-1"/>
        <w:jc w:val="both"/>
        <w:rPr>
          <w:sz w:val="22"/>
          <w:szCs w:val="22"/>
        </w:rPr>
      </w:pPr>
      <w:r w:rsidRPr="000213DD">
        <w:rPr>
          <w:sz w:val="22"/>
          <w:szCs w:val="22"/>
        </w:rPr>
        <w:t xml:space="preserve">TESTEMUNHAS: </w:t>
      </w:r>
    </w:p>
    <w:p w14:paraId="506853FD" w14:textId="77777777" w:rsidR="00B822B0" w:rsidRPr="000213DD" w:rsidRDefault="00B822B0" w:rsidP="00B822B0">
      <w:pPr>
        <w:ind w:right="-1"/>
        <w:jc w:val="both"/>
        <w:rPr>
          <w:sz w:val="22"/>
          <w:szCs w:val="22"/>
        </w:rPr>
      </w:pPr>
      <w:r w:rsidRPr="000213DD">
        <w:rPr>
          <w:sz w:val="22"/>
          <w:szCs w:val="22"/>
        </w:rPr>
        <w:t xml:space="preserve">1- </w:t>
      </w:r>
    </w:p>
    <w:p w14:paraId="041EE9FE" w14:textId="4D532913" w:rsidR="00B822B0" w:rsidRPr="000213DD" w:rsidRDefault="00B822B0" w:rsidP="000213DD">
      <w:pPr>
        <w:ind w:right="-1"/>
        <w:jc w:val="both"/>
        <w:rPr>
          <w:sz w:val="22"/>
          <w:szCs w:val="22"/>
        </w:rPr>
      </w:pPr>
      <w:r w:rsidRPr="000213DD">
        <w:rPr>
          <w:sz w:val="22"/>
          <w:szCs w:val="22"/>
        </w:rPr>
        <w:t xml:space="preserve">2- </w:t>
      </w:r>
    </w:p>
    <w:sectPr w:rsidR="00B822B0" w:rsidRPr="000213DD" w:rsidSect="002D05BE">
      <w:headerReference w:type="default" r:id="rId29"/>
      <w:pgSz w:w="11906" w:h="16838"/>
      <w:pgMar w:top="1418" w:right="1416" w:bottom="1135"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F641F" w14:textId="77777777" w:rsidR="00F66C08" w:rsidRDefault="00F66C08" w:rsidP="0041403A">
      <w:r>
        <w:separator/>
      </w:r>
    </w:p>
  </w:endnote>
  <w:endnote w:type="continuationSeparator" w:id="0">
    <w:p w14:paraId="2D8CF039" w14:textId="77777777" w:rsidR="00F66C08" w:rsidRDefault="00F66C08" w:rsidP="00414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auto"/>
    <w:pitch w:val="default"/>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1104F" w14:textId="77777777" w:rsidR="00F66C08" w:rsidRDefault="00F66C08" w:rsidP="0041403A">
      <w:r>
        <w:separator/>
      </w:r>
    </w:p>
  </w:footnote>
  <w:footnote w:type="continuationSeparator" w:id="0">
    <w:p w14:paraId="35691AB5" w14:textId="77777777" w:rsidR="00F66C08" w:rsidRDefault="00F66C08" w:rsidP="004140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AA519" w14:textId="20A35FE1" w:rsidR="0041403A" w:rsidRDefault="00000000">
    <w:pPr>
      <w:pStyle w:val="Cabealho"/>
    </w:pPr>
    <w:r>
      <w:rPr>
        <w:noProof/>
      </w:rPr>
      <w:pict w14:anchorId="250BC2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79.45pt;margin-top:-79.75pt;width:595.45pt;height:841.9pt;z-index:-251658752;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D097F"/>
    <w:multiLevelType w:val="multilevel"/>
    <w:tmpl w:val="F57C4BB2"/>
    <w:lvl w:ilvl="0">
      <w:start w:val="6"/>
      <w:numFmt w:val="decimal"/>
      <w:lvlText w:val="%1."/>
      <w:lvlJc w:val="left"/>
      <w:pPr>
        <w:ind w:left="585" w:hanging="58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 w15:restartNumberingAfterBreak="0">
    <w:nsid w:val="06604D84"/>
    <w:multiLevelType w:val="multilevel"/>
    <w:tmpl w:val="2DA440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ED63D2"/>
    <w:multiLevelType w:val="multilevel"/>
    <w:tmpl w:val="54246C8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F77122"/>
    <w:multiLevelType w:val="hybridMultilevel"/>
    <w:tmpl w:val="7CECFCD2"/>
    <w:lvl w:ilvl="0" w:tplc="C81EA062">
      <w:start w:val="1"/>
      <w:numFmt w:val="lowerLetter"/>
      <w:lvlText w:val="%1)"/>
      <w:lvlJc w:val="left"/>
      <w:pPr>
        <w:ind w:left="1440" w:hanging="360"/>
      </w:pPr>
      <w:rPr>
        <w:rFonts w:hint="default"/>
        <w:b w:val="0"/>
        <w:bCs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A192485"/>
    <w:multiLevelType w:val="multilevel"/>
    <w:tmpl w:val="FB268BDE"/>
    <w:lvl w:ilvl="0">
      <w:start w:val="3"/>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0650C8"/>
    <w:multiLevelType w:val="multilevel"/>
    <w:tmpl w:val="FBD265D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244D13"/>
    <w:multiLevelType w:val="hybridMultilevel"/>
    <w:tmpl w:val="2AF45514"/>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7" w15:restartNumberingAfterBreak="0">
    <w:nsid w:val="210336A2"/>
    <w:multiLevelType w:val="multilevel"/>
    <w:tmpl w:val="549072CC"/>
    <w:lvl w:ilvl="0">
      <w:start w:val="19"/>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1266A6C"/>
    <w:multiLevelType w:val="multilevel"/>
    <w:tmpl w:val="707A5B1C"/>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85" w:hanging="405"/>
      </w:pPr>
      <w:rPr>
        <w:rFonts w:hint="default"/>
        <w:b/>
        <w:w w:val="105"/>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7F1606"/>
    <w:multiLevelType w:val="multilevel"/>
    <w:tmpl w:val="92D2FF76"/>
    <w:lvl w:ilvl="0">
      <w:start w:val="11"/>
      <w:numFmt w:val="decimal"/>
      <w:lvlText w:val="%1."/>
      <w:lvlJc w:val="left"/>
      <w:pPr>
        <w:ind w:left="360" w:hanging="360"/>
      </w:pPr>
      <w:rPr>
        <w:b/>
      </w:rPr>
    </w:lvl>
    <w:lvl w:ilvl="1">
      <w:start w:val="1"/>
      <w:numFmt w:val="decimal"/>
      <w:isLgl/>
      <w:lvlText w:val="%1.%2"/>
      <w:lvlJc w:val="left"/>
      <w:pPr>
        <w:ind w:left="420" w:hanging="420"/>
      </w:pPr>
      <w:rPr>
        <w:b/>
        <w:bCs/>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10" w15:restartNumberingAfterBreak="0">
    <w:nsid w:val="22DC1DBA"/>
    <w:multiLevelType w:val="hybridMultilevel"/>
    <w:tmpl w:val="22D49F82"/>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15:restartNumberingAfterBreak="0">
    <w:nsid w:val="26E49FD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89444E9"/>
    <w:multiLevelType w:val="multilevel"/>
    <w:tmpl w:val="CA92C652"/>
    <w:lvl w:ilvl="0">
      <w:start w:val="20"/>
      <w:numFmt w:val="decimal"/>
      <w:lvlText w:val="%1."/>
      <w:lvlJc w:val="left"/>
      <w:pPr>
        <w:ind w:left="525" w:hanging="525"/>
      </w:pPr>
      <w:rPr>
        <w:rFonts w:hint="default"/>
      </w:rPr>
    </w:lvl>
    <w:lvl w:ilvl="1">
      <w:start w:val="1"/>
      <w:numFmt w:val="decimal"/>
      <w:lvlText w:val="%1.%2."/>
      <w:lvlJc w:val="left"/>
      <w:pPr>
        <w:ind w:left="1440" w:hanging="720"/>
      </w:pPr>
      <w:rPr>
        <w:rFonts w:hint="default"/>
        <w:b w:val="0"/>
        <w:bCs w:val="0"/>
        <w:i w:val="0"/>
        <w:iCs/>
      </w:rPr>
    </w:lvl>
    <w:lvl w:ilvl="2">
      <w:start w:val="1"/>
      <w:numFmt w:val="lowerLetter"/>
      <w:lvlText w:val="%3)"/>
      <w:lvlJc w:val="left"/>
      <w:pPr>
        <w:ind w:left="3698" w:hanging="720"/>
      </w:pPr>
      <w:rPr>
        <w:rFonts w:ascii="Arial" w:eastAsiaTheme="minorHAnsi" w:hAnsi="Arial" w:cs="Arial"/>
      </w:rPr>
    </w:lvl>
    <w:lvl w:ilvl="3">
      <w:start w:val="1"/>
      <w:numFmt w:val="decimal"/>
      <w:lvlText w:val="%1.%2.%3.%4."/>
      <w:lvlJc w:val="left"/>
      <w:pPr>
        <w:ind w:left="3240" w:hanging="1080"/>
      </w:pPr>
      <w:rPr>
        <w:rFonts w:hint="default"/>
        <w:i w:val="0"/>
        <w:iCs w:val="0"/>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9F37102"/>
    <w:multiLevelType w:val="multilevel"/>
    <w:tmpl w:val="FF1EEC40"/>
    <w:lvl w:ilvl="0">
      <w:start w:val="18"/>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0FA7D39"/>
    <w:multiLevelType w:val="multilevel"/>
    <w:tmpl w:val="4D728C7C"/>
    <w:lvl w:ilvl="0">
      <w:start w:val="6"/>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5C028DF"/>
    <w:multiLevelType w:val="multilevel"/>
    <w:tmpl w:val="F626DA5A"/>
    <w:lvl w:ilvl="0">
      <w:start w:val="1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6" w15:restartNumberingAfterBreak="0">
    <w:nsid w:val="4A770C18"/>
    <w:multiLevelType w:val="multilevel"/>
    <w:tmpl w:val="B086720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931B2C"/>
    <w:multiLevelType w:val="multilevel"/>
    <w:tmpl w:val="75EEC8EC"/>
    <w:lvl w:ilvl="0">
      <w:start w:val="1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00D575E"/>
    <w:multiLevelType w:val="multilevel"/>
    <w:tmpl w:val="F9B41C4A"/>
    <w:lvl w:ilvl="0">
      <w:start w:val="2"/>
      <w:numFmt w:val="decimal"/>
      <w:lvlText w:val="%1."/>
      <w:lvlJc w:val="left"/>
      <w:pPr>
        <w:ind w:left="390" w:hanging="390"/>
      </w:pPr>
      <w:rPr>
        <w:rFonts w:hint="default"/>
        <w:b w:val="0"/>
        <w:w w:val="105"/>
      </w:rPr>
    </w:lvl>
    <w:lvl w:ilvl="1">
      <w:start w:val="3"/>
      <w:numFmt w:val="decimal"/>
      <w:lvlText w:val="%1.%2."/>
      <w:lvlJc w:val="left"/>
      <w:pPr>
        <w:ind w:left="720" w:hanging="720"/>
      </w:pPr>
      <w:rPr>
        <w:rFonts w:hint="default"/>
        <w:b w:val="0"/>
        <w:w w:val="105"/>
      </w:rPr>
    </w:lvl>
    <w:lvl w:ilvl="2">
      <w:start w:val="1"/>
      <w:numFmt w:val="decimal"/>
      <w:lvlText w:val="%1.%2.%3."/>
      <w:lvlJc w:val="left"/>
      <w:pPr>
        <w:ind w:left="720" w:hanging="720"/>
      </w:pPr>
      <w:rPr>
        <w:rFonts w:hint="default"/>
        <w:b w:val="0"/>
        <w:w w:val="105"/>
      </w:rPr>
    </w:lvl>
    <w:lvl w:ilvl="3">
      <w:start w:val="1"/>
      <w:numFmt w:val="decimal"/>
      <w:lvlText w:val="%1.%2.%3.%4."/>
      <w:lvlJc w:val="left"/>
      <w:pPr>
        <w:ind w:left="1080" w:hanging="1080"/>
      </w:pPr>
      <w:rPr>
        <w:rFonts w:hint="default"/>
        <w:b w:val="0"/>
        <w:w w:val="105"/>
      </w:rPr>
    </w:lvl>
    <w:lvl w:ilvl="4">
      <w:start w:val="1"/>
      <w:numFmt w:val="decimal"/>
      <w:lvlText w:val="%1.%2.%3.%4.%5."/>
      <w:lvlJc w:val="left"/>
      <w:pPr>
        <w:ind w:left="1080" w:hanging="1080"/>
      </w:pPr>
      <w:rPr>
        <w:rFonts w:hint="default"/>
        <w:b w:val="0"/>
        <w:w w:val="105"/>
      </w:rPr>
    </w:lvl>
    <w:lvl w:ilvl="5">
      <w:start w:val="1"/>
      <w:numFmt w:val="decimal"/>
      <w:lvlText w:val="%1.%2.%3.%4.%5.%6."/>
      <w:lvlJc w:val="left"/>
      <w:pPr>
        <w:ind w:left="1440" w:hanging="1440"/>
      </w:pPr>
      <w:rPr>
        <w:rFonts w:hint="default"/>
        <w:b w:val="0"/>
        <w:w w:val="105"/>
      </w:rPr>
    </w:lvl>
    <w:lvl w:ilvl="6">
      <w:start w:val="1"/>
      <w:numFmt w:val="decimal"/>
      <w:lvlText w:val="%1.%2.%3.%4.%5.%6.%7."/>
      <w:lvlJc w:val="left"/>
      <w:pPr>
        <w:ind w:left="1440" w:hanging="1440"/>
      </w:pPr>
      <w:rPr>
        <w:rFonts w:hint="default"/>
        <w:b w:val="0"/>
        <w:w w:val="105"/>
      </w:rPr>
    </w:lvl>
    <w:lvl w:ilvl="7">
      <w:start w:val="1"/>
      <w:numFmt w:val="decimal"/>
      <w:lvlText w:val="%1.%2.%3.%4.%5.%6.%7.%8."/>
      <w:lvlJc w:val="left"/>
      <w:pPr>
        <w:ind w:left="1800" w:hanging="1800"/>
      </w:pPr>
      <w:rPr>
        <w:rFonts w:hint="default"/>
        <w:b w:val="0"/>
        <w:w w:val="105"/>
      </w:rPr>
    </w:lvl>
    <w:lvl w:ilvl="8">
      <w:start w:val="1"/>
      <w:numFmt w:val="decimal"/>
      <w:lvlText w:val="%1.%2.%3.%4.%5.%6.%7.%8.%9."/>
      <w:lvlJc w:val="left"/>
      <w:pPr>
        <w:ind w:left="2160" w:hanging="2160"/>
      </w:pPr>
      <w:rPr>
        <w:rFonts w:hint="default"/>
        <w:b w:val="0"/>
        <w:w w:val="105"/>
      </w:rPr>
    </w:lvl>
  </w:abstractNum>
  <w:abstractNum w:abstractNumId="19" w15:restartNumberingAfterBreak="0">
    <w:nsid w:val="52D279A7"/>
    <w:multiLevelType w:val="multilevel"/>
    <w:tmpl w:val="B62E7416"/>
    <w:lvl w:ilvl="0">
      <w:start w:val="6"/>
      <w:numFmt w:val="decimal"/>
      <w:lvlText w:val="%1."/>
      <w:lvlJc w:val="left"/>
      <w:pPr>
        <w:ind w:left="585" w:hanging="585"/>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0" w15:restartNumberingAfterBreak="0">
    <w:nsid w:val="53465CD3"/>
    <w:multiLevelType w:val="multilevel"/>
    <w:tmpl w:val="FFB8D44C"/>
    <w:lvl w:ilvl="0">
      <w:start w:val="2"/>
      <w:numFmt w:val="decimal"/>
      <w:lvlText w:val="%1"/>
      <w:lvlJc w:val="left"/>
      <w:pPr>
        <w:ind w:left="360" w:hanging="360"/>
      </w:pPr>
      <w:rPr>
        <w:rFonts w:hint="default"/>
        <w:b/>
        <w:bCs w:val="0"/>
        <w:w w:val="105"/>
      </w:rPr>
    </w:lvl>
    <w:lvl w:ilvl="1">
      <w:start w:val="2"/>
      <w:numFmt w:val="decimal"/>
      <w:lvlText w:val="%1.%2"/>
      <w:lvlJc w:val="left"/>
      <w:pPr>
        <w:ind w:left="360" w:hanging="360"/>
      </w:pPr>
      <w:rPr>
        <w:rFonts w:hint="default"/>
        <w:b w:val="0"/>
        <w:w w:val="105"/>
      </w:rPr>
    </w:lvl>
    <w:lvl w:ilvl="2">
      <w:start w:val="1"/>
      <w:numFmt w:val="decimal"/>
      <w:lvlText w:val="%1.%2.%3"/>
      <w:lvlJc w:val="left"/>
      <w:pPr>
        <w:ind w:left="720" w:hanging="720"/>
      </w:pPr>
      <w:rPr>
        <w:rFonts w:hint="default"/>
        <w:b w:val="0"/>
        <w:w w:val="105"/>
      </w:rPr>
    </w:lvl>
    <w:lvl w:ilvl="3">
      <w:start w:val="1"/>
      <w:numFmt w:val="decimal"/>
      <w:lvlText w:val="%1.%2.%3.%4"/>
      <w:lvlJc w:val="left"/>
      <w:pPr>
        <w:ind w:left="1080" w:hanging="1080"/>
      </w:pPr>
      <w:rPr>
        <w:rFonts w:hint="default"/>
        <w:b w:val="0"/>
        <w:w w:val="105"/>
      </w:rPr>
    </w:lvl>
    <w:lvl w:ilvl="4">
      <w:start w:val="1"/>
      <w:numFmt w:val="decimal"/>
      <w:lvlText w:val="%1.%2.%3.%4.%5"/>
      <w:lvlJc w:val="left"/>
      <w:pPr>
        <w:ind w:left="1080" w:hanging="1080"/>
      </w:pPr>
      <w:rPr>
        <w:rFonts w:hint="default"/>
        <w:b w:val="0"/>
        <w:w w:val="105"/>
      </w:rPr>
    </w:lvl>
    <w:lvl w:ilvl="5">
      <w:start w:val="1"/>
      <w:numFmt w:val="decimal"/>
      <w:lvlText w:val="%1.%2.%3.%4.%5.%6"/>
      <w:lvlJc w:val="left"/>
      <w:pPr>
        <w:ind w:left="1440" w:hanging="1440"/>
      </w:pPr>
      <w:rPr>
        <w:rFonts w:hint="default"/>
        <w:b w:val="0"/>
        <w:w w:val="105"/>
      </w:rPr>
    </w:lvl>
    <w:lvl w:ilvl="6">
      <w:start w:val="1"/>
      <w:numFmt w:val="decimal"/>
      <w:lvlText w:val="%1.%2.%3.%4.%5.%6.%7"/>
      <w:lvlJc w:val="left"/>
      <w:pPr>
        <w:ind w:left="1440" w:hanging="1440"/>
      </w:pPr>
      <w:rPr>
        <w:rFonts w:hint="default"/>
        <w:b w:val="0"/>
        <w:w w:val="105"/>
      </w:rPr>
    </w:lvl>
    <w:lvl w:ilvl="7">
      <w:start w:val="1"/>
      <w:numFmt w:val="decimal"/>
      <w:lvlText w:val="%1.%2.%3.%4.%5.%6.%7.%8"/>
      <w:lvlJc w:val="left"/>
      <w:pPr>
        <w:ind w:left="1800" w:hanging="1800"/>
      </w:pPr>
      <w:rPr>
        <w:rFonts w:hint="default"/>
        <w:b w:val="0"/>
        <w:w w:val="105"/>
      </w:rPr>
    </w:lvl>
    <w:lvl w:ilvl="8">
      <w:start w:val="1"/>
      <w:numFmt w:val="decimal"/>
      <w:lvlText w:val="%1.%2.%3.%4.%5.%6.%7.%8.%9"/>
      <w:lvlJc w:val="left"/>
      <w:pPr>
        <w:ind w:left="1800" w:hanging="1800"/>
      </w:pPr>
      <w:rPr>
        <w:rFonts w:hint="default"/>
        <w:b w:val="0"/>
        <w:w w:val="105"/>
      </w:rPr>
    </w:lvl>
  </w:abstractNum>
  <w:abstractNum w:abstractNumId="21" w15:restartNumberingAfterBreak="0">
    <w:nsid w:val="571CF96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9B37683"/>
    <w:multiLevelType w:val="multilevel"/>
    <w:tmpl w:val="7CBA87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FAE6E0A"/>
    <w:multiLevelType w:val="multilevel"/>
    <w:tmpl w:val="8CD44CFE"/>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0F262AD"/>
    <w:multiLevelType w:val="multilevel"/>
    <w:tmpl w:val="8D5EB7C6"/>
    <w:lvl w:ilvl="0">
      <w:start w:val="16"/>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5DC7000"/>
    <w:multiLevelType w:val="multilevel"/>
    <w:tmpl w:val="89B21554"/>
    <w:lvl w:ilvl="0">
      <w:start w:val="7"/>
      <w:numFmt w:val="decimal"/>
      <w:lvlText w:val="%1"/>
      <w:lvlJc w:val="left"/>
      <w:pPr>
        <w:ind w:left="360" w:hanging="360"/>
      </w:pPr>
      <w:rPr>
        <w:rFonts w:hint="default"/>
      </w:rPr>
    </w:lvl>
    <w:lvl w:ilvl="1">
      <w:start w:val="1"/>
      <w:numFmt w:val="decimal"/>
      <w:pStyle w:val="Nvel02"/>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7487C37"/>
    <w:multiLevelType w:val="hybridMultilevel"/>
    <w:tmpl w:val="23C20B9C"/>
    <w:lvl w:ilvl="0" w:tplc="DDE6534A">
      <w:start w:val="1"/>
      <w:numFmt w:val="bullet"/>
      <w:lvlText w:val="•"/>
      <w:lvlJc w:val="left"/>
      <w:pPr>
        <w:ind w:left="720" w:hanging="360"/>
      </w:pPr>
    </w:lvl>
    <w:lvl w:ilvl="1" w:tplc="C1DCD01A">
      <w:numFmt w:val="decimal"/>
      <w:lvlText w:val=""/>
      <w:lvlJc w:val="left"/>
    </w:lvl>
    <w:lvl w:ilvl="2" w:tplc="16C86418">
      <w:numFmt w:val="decimal"/>
      <w:lvlText w:val=""/>
      <w:lvlJc w:val="left"/>
    </w:lvl>
    <w:lvl w:ilvl="3" w:tplc="515496F6">
      <w:numFmt w:val="decimal"/>
      <w:lvlText w:val=""/>
      <w:lvlJc w:val="left"/>
    </w:lvl>
    <w:lvl w:ilvl="4" w:tplc="C452F912">
      <w:numFmt w:val="decimal"/>
      <w:lvlText w:val=""/>
      <w:lvlJc w:val="left"/>
    </w:lvl>
    <w:lvl w:ilvl="5" w:tplc="C19AB7A4">
      <w:numFmt w:val="decimal"/>
      <w:lvlText w:val=""/>
      <w:lvlJc w:val="left"/>
    </w:lvl>
    <w:lvl w:ilvl="6" w:tplc="9FF87E9A">
      <w:numFmt w:val="decimal"/>
      <w:lvlText w:val=""/>
      <w:lvlJc w:val="left"/>
    </w:lvl>
    <w:lvl w:ilvl="7" w:tplc="571C32C4">
      <w:numFmt w:val="decimal"/>
      <w:lvlText w:val=""/>
      <w:lvlJc w:val="left"/>
    </w:lvl>
    <w:lvl w:ilvl="8" w:tplc="D3B6891C">
      <w:numFmt w:val="decimal"/>
      <w:lvlText w:val=""/>
      <w:lvlJc w:val="left"/>
    </w:lvl>
  </w:abstractNum>
  <w:abstractNum w:abstractNumId="27" w15:restartNumberingAfterBreak="0">
    <w:nsid w:val="6B0D1B84"/>
    <w:multiLevelType w:val="multilevel"/>
    <w:tmpl w:val="9CC494FC"/>
    <w:lvl w:ilvl="0">
      <w:start w:val="11"/>
      <w:numFmt w:val="decimal"/>
      <w:lvlText w:val="%1."/>
      <w:lvlJc w:val="left"/>
      <w:pPr>
        <w:ind w:left="510" w:hanging="51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7D90490"/>
    <w:multiLevelType w:val="multilevel"/>
    <w:tmpl w:val="FFFFFFFF"/>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B8856F8"/>
    <w:multiLevelType w:val="multilevel"/>
    <w:tmpl w:val="B7A84744"/>
    <w:lvl w:ilvl="0">
      <w:start w:val="1"/>
      <w:numFmt w:val="decimal"/>
      <w:lvlText w:val="%1."/>
      <w:lvlJc w:val="left"/>
      <w:pPr>
        <w:ind w:left="1636" w:hanging="360"/>
      </w:pPr>
      <w:rPr>
        <w:rFonts w:ascii="Times New Roman" w:hAnsi="Times New Roman" w:cs="Times New Roman" w:hint="default"/>
        <w:b/>
        <w:sz w:val="24"/>
        <w:szCs w:val="24"/>
      </w:rPr>
    </w:lvl>
    <w:lvl w:ilvl="1">
      <w:start w:val="1"/>
      <w:numFmt w:val="decimal"/>
      <w:isLgl/>
      <w:lvlText w:val="%1.%2."/>
      <w:lvlJc w:val="left"/>
      <w:pPr>
        <w:ind w:left="1636" w:hanging="720"/>
      </w:pPr>
    </w:lvl>
    <w:lvl w:ilvl="2">
      <w:start w:val="1"/>
      <w:numFmt w:val="decimal"/>
      <w:isLgl/>
      <w:lvlText w:val="%1.%2.%3."/>
      <w:lvlJc w:val="left"/>
      <w:pPr>
        <w:ind w:left="1996" w:hanging="720"/>
      </w:pPr>
    </w:lvl>
    <w:lvl w:ilvl="3">
      <w:start w:val="1"/>
      <w:numFmt w:val="decimal"/>
      <w:isLgl/>
      <w:lvlText w:val="%1.%2.%3.%4."/>
      <w:lvlJc w:val="left"/>
      <w:pPr>
        <w:ind w:left="2356" w:hanging="1080"/>
      </w:pPr>
    </w:lvl>
    <w:lvl w:ilvl="4">
      <w:start w:val="1"/>
      <w:numFmt w:val="decimal"/>
      <w:isLgl/>
      <w:lvlText w:val="%1.%2.%3.%4.%5."/>
      <w:lvlJc w:val="left"/>
      <w:pPr>
        <w:ind w:left="2356" w:hanging="1080"/>
      </w:pPr>
    </w:lvl>
    <w:lvl w:ilvl="5">
      <w:start w:val="1"/>
      <w:numFmt w:val="decimal"/>
      <w:isLgl/>
      <w:lvlText w:val="%1.%2.%3.%4.%5.%6."/>
      <w:lvlJc w:val="left"/>
      <w:pPr>
        <w:ind w:left="2716" w:hanging="1440"/>
      </w:pPr>
    </w:lvl>
    <w:lvl w:ilvl="6">
      <w:start w:val="1"/>
      <w:numFmt w:val="decimal"/>
      <w:isLgl/>
      <w:lvlText w:val="%1.%2.%3.%4.%5.%6.%7."/>
      <w:lvlJc w:val="left"/>
      <w:pPr>
        <w:ind w:left="2716" w:hanging="1440"/>
      </w:pPr>
    </w:lvl>
    <w:lvl w:ilvl="7">
      <w:start w:val="1"/>
      <w:numFmt w:val="decimal"/>
      <w:isLgl/>
      <w:lvlText w:val="%1.%2.%3.%4.%5.%6.%7.%8."/>
      <w:lvlJc w:val="left"/>
      <w:pPr>
        <w:ind w:left="3076" w:hanging="1800"/>
      </w:pPr>
    </w:lvl>
    <w:lvl w:ilvl="8">
      <w:start w:val="1"/>
      <w:numFmt w:val="decimal"/>
      <w:isLgl/>
      <w:lvlText w:val="%1.%2.%3.%4.%5.%6.%7.%8.%9."/>
      <w:lvlJc w:val="left"/>
      <w:pPr>
        <w:ind w:left="3076" w:hanging="1800"/>
      </w:pPr>
    </w:lvl>
  </w:abstractNum>
  <w:abstractNum w:abstractNumId="30" w15:restartNumberingAfterBreak="0">
    <w:nsid w:val="7DCA7A75"/>
    <w:multiLevelType w:val="multilevel"/>
    <w:tmpl w:val="3B14ED1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6904389">
    <w:abstractNumId w:val="26"/>
    <w:lvlOverride w:ilvl="0">
      <w:startOverride w:val="1"/>
    </w:lvlOverride>
  </w:num>
  <w:num w:numId="2" w16cid:durableId="1208879548">
    <w:abstractNumId w:val="6"/>
  </w:num>
  <w:num w:numId="3" w16cid:durableId="1156071554">
    <w:abstractNumId w:val="25"/>
  </w:num>
  <w:num w:numId="4" w16cid:durableId="5920099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649543">
    <w:abstractNumId w:val="16"/>
  </w:num>
  <w:num w:numId="6" w16cid:durableId="215943284">
    <w:abstractNumId w:val="30"/>
  </w:num>
  <w:num w:numId="7" w16cid:durableId="5638472">
    <w:abstractNumId w:val="14"/>
  </w:num>
  <w:num w:numId="8" w16cid:durableId="575748839">
    <w:abstractNumId w:val="5"/>
  </w:num>
  <w:num w:numId="9" w16cid:durableId="1933784074">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32913105">
    <w:abstractNumId w:val="1"/>
  </w:num>
  <w:num w:numId="11" w16cid:durableId="1092703518">
    <w:abstractNumId w:val="22"/>
  </w:num>
  <w:num w:numId="12" w16cid:durableId="745107782">
    <w:abstractNumId w:val="2"/>
  </w:num>
  <w:num w:numId="13" w16cid:durableId="1879462707">
    <w:abstractNumId w:val="10"/>
  </w:num>
  <w:num w:numId="14" w16cid:durableId="884101063">
    <w:abstractNumId w:val="28"/>
  </w:num>
  <w:num w:numId="15" w16cid:durableId="417874069">
    <w:abstractNumId w:val="21"/>
  </w:num>
  <w:num w:numId="16" w16cid:durableId="553011227">
    <w:abstractNumId w:val="11"/>
  </w:num>
  <w:num w:numId="17" w16cid:durableId="338309844">
    <w:abstractNumId w:val="23"/>
  </w:num>
  <w:num w:numId="18" w16cid:durableId="835652393">
    <w:abstractNumId w:val="3"/>
  </w:num>
  <w:num w:numId="19" w16cid:durableId="540362634">
    <w:abstractNumId w:val="8"/>
  </w:num>
  <w:num w:numId="20" w16cid:durableId="419838985">
    <w:abstractNumId w:val="20"/>
  </w:num>
  <w:num w:numId="21" w16cid:durableId="1520197675">
    <w:abstractNumId w:val="15"/>
  </w:num>
  <w:num w:numId="22" w16cid:durableId="894045967">
    <w:abstractNumId w:val="27"/>
  </w:num>
  <w:num w:numId="23" w16cid:durableId="1170868465">
    <w:abstractNumId w:val="17"/>
  </w:num>
  <w:num w:numId="24" w16cid:durableId="624309752">
    <w:abstractNumId w:val="13"/>
  </w:num>
  <w:num w:numId="25" w16cid:durableId="1655719359">
    <w:abstractNumId w:val="12"/>
  </w:num>
  <w:num w:numId="26" w16cid:durableId="1727534841">
    <w:abstractNumId w:val="4"/>
  </w:num>
  <w:num w:numId="27" w16cid:durableId="1522623429">
    <w:abstractNumId w:val="24"/>
  </w:num>
  <w:num w:numId="28" w16cid:durableId="1126587856">
    <w:abstractNumId w:val="7"/>
  </w:num>
  <w:num w:numId="29" w16cid:durableId="2074352973">
    <w:abstractNumId w:val="19"/>
  </w:num>
  <w:num w:numId="30" w16cid:durableId="1035738857">
    <w:abstractNumId w:val="18"/>
  </w:num>
  <w:num w:numId="31" w16cid:durableId="1017389749">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6D7"/>
    <w:rsid w:val="0000119B"/>
    <w:rsid w:val="00014CFA"/>
    <w:rsid w:val="000213DD"/>
    <w:rsid w:val="00040BDF"/>
    <w:rsid w:val="0005182A"/>
    <w:rsid w:val="00081230"/>
    <w:rsid w:val="00081CA3"/>
    <w:rsid w:val="000B2AD4"/>
    <w:rsid w:val="000C475D"/>
    <w:rsid w:val="000F234F"/>
    <w:rsid w:val="0012270F"/>
    <w:rsid w:val="00144800"/>
    <w:rsid w:val="0017185C"/>
    <w:rsid w:val="0018516E"/>
    <w:rsid w:val="001B6620"/>
    <w:rsid w:val="001B7966"/>
    <w:rsid w:val="001B7AE1"/>
    <w:rsid w:val="001C5F6E"/>
    <w:rsid w:val="001D106E"/>
    <w:rsid w:val="001E1CA8"/>
    <w:rsid w:val="00220568"/>
    <w:rsid w:val="00225160"/>
    <w:rsid w:val="002279CD"/>
    <w:rsid w:val="00230CE9"/>
    <w:rsid w:val="00244EDF"/>
    <w:rsid w:val="002909CD"/>
    <w:rsid w:val="0029148C"/>
    <w:rsid w:val="002A19AF"/>
    <w:rsid w:val="002D05BE"/>
    <w:rsid w:val="002E509D"/>
    <w:rsid w:val="002E6A28"/>
    <w:rsid w:val="00304A72"/>
    <w:rsid w:val="00332244"/>
    <w:rsid w:val="00332E0E"/>
    <w:rsid w:val="00353FC6"/>
    <w:rsid w:val="003571CB"/>
    <w:rsid w:val="00387990"/>
    <w:rsid w:val="003971D7"/>
    <w:rsid w:val="003B64F4"/>
    <w:rsid w:val="003D629B"/>
    <w:rsid w:val="003F6268"/>
    <w:rsid w:val="0041403A"/>
    <w:rsid w:val="0043490F"/>
    <w:rsid w:val="00470C04"/>
    <w:rsid w:val="004B46E3"/>
    <w:rsid w:val="004D5CCA"/>
    <w:rsid w:val="004D77F4"/>
    <w:rsid w:val="005250BB"/>
    <w:rsid w:val="00554F28"/>
    <w:rsid w:val="005A3DC7"/>
    <w:rsid w:val="005B2419"/>
    <w:rsid w:val="005C26D7"/>
    <w:rsid w:val="005D183C"/>
    <w:rsid w:val="005D6CB5"/>
    <w:rsid w:val="005E4679"/>
    <w:rsid w:val="00663302"/>
    <w:rsid w:val="006644C1"/>
    <w:rsid w:val="00685B20"/>
    <w:rsid w:val="00693EB7"/>
    <w:rsid w:val="006A0C18"/>
    <w:rsid w:val="006E5A18"/>
    <w:rsid w:val="00701B95"/>
    <w:rsid w:val="0074587D"/>
    <w:rsid w:val="00746302"/>
    <w:rsid w:val="00747110"/>
    <w:rsid w:val="0076540D"/>
    <w:rsid w:val="00783442"/>
    <w:rsid w:val="007C7877"/>
    <w:rsid w:val="007F19CB"/>
    <w:rsid w:val="007F6D15"/>
    <w:rsid w:val="00830647"/>
    <w:rsid w:val="0083224E"/>
    <w:rsid w:val="00846346"/>
    <w:rsid w:val="00870700"/>
    <w:rsid w:val="0087659C"/>
    <w:rsid w:val="00883B1F"/>
    <w:rsid w:val="0089507D"/>
    <w:rsid w:val="008A5597"/>
    <w:rsid w:val="008E4A04"/>
    <w:rsid w:val="00903237"/>
    <w:rsid w:val="009147ED"/>
    <w:rsid w:val="00933A3F"/>
    <w:rsid w:val="009676FE"/>
    <w:rsid w:val="00980103"/>
    <w:rsid w:val="009840B0"/>
    <w:rsid w:val="009A69CA"/>
    <w:rsid w:val="009C0419"/>
    <w:rsid w:val="009C34F0"/>
    <w:rsid w:val="009D5D14"/>
    <w:rsid w:val="009E5BDF"/>
    <w:rsid w:val="009E69BE"/>
    <w:rsid w:val="00A24315"/>
    <w:rsid w:val="00A329DA"/>
    <w:rsid w:val="00A77233"/>
    <w:rsid w:val="00AB12D6"/>
    <w:rsid w:val="00AB1B94"/>
    <w:rsid w:val="00AB7344"/>
    <w:rsid w:val="00AF210F"/>
    <w:rsid w:val="00B101AC"/>
    <w:rsid w:val="00B34285"/>
    <w:rsid w:val="00B46865"/>
    <w:rsid w:val="00B520E8"/>
    <w:rsid w:val="00B71417"/>
    <w:rsid w:val="00B822B0"/>
    <w:rsid w:val="00BD1EBC"/>
    <w:rsid w:val="00BE2796"/>
    <w:rsid w:val="00C30297"/>
    <w:rsid w:val="00C470F2"/>
    <w:rsid w:val="00C65BE7"/>
    <w:rsid w:val="00C75A8A"/>
    <w:rsid w:val="00CB0CF8"/>
    <w:rsid w:val="00CC33D3"/>
    <w:rsid w:val="00CD7D3A"/>
    <w:rsid w:val="00D046CB"/>
    <w:rsid w:val="00D3789F"/>
    <w:rsid w:val="00D4148B"/>
    <w:rsid w:val="00D6318E"/>
    <w:rsid w:val="00D73620"/>
    <w:rsid w:val="00D77CD9"/>
    <w:rsid w:val="00D84D2A"/>
    <w:rsid w:val="00DD0687"/>
    <w:rsid w:val="00E030AA"/>
    <w:rsid w:val="00E13B38"/>
    <w:rsid w:val="00E55541"/>
    <w:rsid w:val="00E60D86"/>
    <w:rsid w:val="00E61D1A"/>
    <w:rsid w:val="00E707D4"/>
    <w:rsid w:val="00E70BA1"/>
    <w:rsid w:val="00E81257"/>
    <w:rsid w:val="00EB4075"/>
    <w:rsid w:val="00ED1A44"/>
    <w:rsid w:val="00EF1A48"/>
    <w:rsid w:val="00F1502E"/>
    <w:rsid w:val="00F66C08"/>
    <w:rsid w:val="00F71607"/>
    <w:rsid w:val="00FB67B2"/>
    <w:rsid w:val="00FE5796"/>
    <w:rsid w:val="00FF0C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87DCC"/>
  <w15:docId w15:val="{6E732667-D1B2-4495-884D-80871F787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aliases w:val="Parágrafo da Lista11,Subtítulo Projeto Básico,Parágrafo da Lista111,List Paragraph1,TÍTULO A1,Marcadores PDTI"/>
    <w:link w:val="PargrafodaListaChar"/>
    <w:uiPriority w:val="34"/>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paragraph" w:styleId="Cabealho">
    <w:name w:val="header"/>
    <w:basedOn w:val="Normal"/>
    <w:link w:val="CabealhoChar"/>
    <w:uiPriority w:val="99"/>
    <w:unhideWhenUsed/>
    <w:rsid w:val="0041403A"/>
    <w:pPr>
      <w:tabs>
        <w:tab w:val="center" w:pos="4252"/>
        <w:tab w:val="right" w:pos="8504"/>
      </w:tabs>
    </w:pPr>
  </w:style>
  <w:style w:type="character" w:customStyle="1" w:styleId="CabealhoChar">
    <w:name w:val="Cabeçalho Char"/>
    <w:basedOn w:val="Fontepargpadro"/>
    <w:link w:val="Cabealho"/>
    <w:uiPriority w:val="99"/>
    <w:rsid w:val="0041403A"/>
  </w:style>
  <w:style w:type="paragraph" w:styleId="Rodap">
    <w:name w:val="footer"/>
    <w:basedOn w:val="Normal"/>
    <w:link w:val="RodapChar"/>
    <w:uiPriority w:val="99"/>
    <w:unhideWhenUsed/>
    <w:rsid w:val="0041403A"/>
    <w:pPr>
      <w:tabs>
        <w:tab w:val="center" w:pos="4252"/>
        <w:tab w:val="right" w:pos="8504"/>
      </w:tabs>
    </w:pPr>
  </w:style>
  <w:style w:type="character" w:customStyle="1" w:styleId="RodapChar">
    <w:name w:val="Rodapé Char"/>
    <w:basedOn w:val="Fontepargpadro"/>
    <w:link w:val="Rodap"/>
    <w:uiPriority w:val="99"/>
    <w:rsid w:val="0041403A"/>
  </w:style>
  <w:style w:type="character" w:customStyle="1" w:styleId="PargrafodaListaChar">
    <w:name w:val="Parágrafo da Lista Char"/>
    <w:aliases w:val="Parágrafo da Lista11 Char,Subtítulo Projeto Básico Char,Parágrafo da Lista111 Char,List Paragraph1 Char,TÍTULO A1 Char,Marcadores PDTI Char"/>
    <w:link w:val="PargrafodaLista"/>
    <w:uiPriority w:val="34"/>
    <w:qFormat/>
    <w:locked/>
    <w:rsid w:val="00685B20"/>
  </w:style>
  <w:style w:type="character" w:customStyle="1" w:styleId="Nivel2Char">
    <w:name w:val="Nivel 2 Char"/>
    <w:link w:val="Nivel2"/>
    <w:qFormat/>
    <w:locked/>
    <w:rsid w:val="001D106E"/>
    <w:rPr>
      <w:rFonts w:eastAsia="Arial"/>
      <w:sz w:val="24"/>
      <w:szCs w:val="24"/>
    </w:rPr>
  </w:style>
  <w:style w:type="paragraph" w:customStyle="1" w:styleId="Nivel2">
    <w:name w:val="Nivel 2"/>
    <w:basedOn w:val="Normal"/>
    <w:link w:val="Nivel2Char"/>
    <w:autoRedefine/>
    <w:qFormat/>
    <w:rsid w:val="001D106E"/>
    <w:pPr>
      <w:tabs>
        <w:tab w:val="left" w:pos="1701"/>
      </w:tabs>
      <w:spacing w:before="120" w:afterLines="120" w:after="288" w:line="276" w:lineRule="auto"/>
      <w:jc w:val="both"/>
    </w:pPr>
    <w:rPr>
      <w:rFonts w:eastAsia="Arial"/>
      <w:sz w:val="24"/>
      <w:szCs w:val="24"/>
    </w:rPr>
  </w:style>
  <w:style w:type="paragraph" w:customStyle="1" w:styleId="Nivel01">
    <w:name w:val="Nivel 01"/>
    <w:basedOn w:val="Ttulo1"/>
    <w:next w:val="Normal"/>
    <w:link w:val="Nivel01Char"/>
    <w:qFormat/>
    <w:rsid w:val="00685B20"/>
    <w:pPr>
      <w:keepNext/>
      <w:keepLines/>
      <w:tabs>
        <w:tab w:val="left" w:pos="567"/>
      </w:tabs>
      <w:spacing w:before="240"/>
      <w:ind w:left="360" w:hanging="360"/>
      <w:jc w:val="both"/>
    </w:pPr>
    <w:rPr>
      <w:rFonts w:ascii="Arial" w:eastAsiaTheme="majorEastAsia" w:hAnsi="Arial" w:cs="Arial"/>
      <w:b/>
      <w:bCs/>
      <w:color w:val="auto"/>
      <w:sz w:val="20"/>
      <w:szCs w:val="20"/>
    </w:rPr>
  </w:style>
  <w:style w:type="paragraph" w:customStyle="1" w:styleId="Nivel3">
    <w:name w:val="Nivel 3"/>
    <w:basedOn w:val="Normal"/>
    <w:link w:val="Nivel3Char"/>
    <w:qFormat/>
    <w:rsid w:val="00685B20"/>
    <w:pPr>
      <w:spacing w:before="120" w:after="120" w:line="276" w:lineRule="auto"/>
      <w:ind w:left="3198" w:hanging="504"/>
      <w:jc w:val="both"/>
    </w:pPr>
    <w:rPr>
      <w:rFonts w:ascii="Arial" w:eastAsiaTheme="minorEastAsia" w:hAnsi="Arial" w:cs="Arial"/>
      <w:color w:val="000000"/>
    </w:rPr>
  </w:style>
  <w:style w:type="character" w:customStyle="1" w:styleId="Nivel3Char">
    <w:name w:val="Nivel 3 Char"/>
    <w:basedOn w:val="Fontepargpadro"/>
    <w:link w:val="Nivel3"/>
    <w:qFormat/>
    <w:rsid w:val="00685B20"/>
    <w:rPr>
      <w:rFonts w:ascii="Arial" w:eastAsiaTheme="minorEastAsia" w:hAnsi="Arial" w:cs="Arial"/>
      <w:color w:val="000000"/>
    </w:rPr>
  </w:style>
  <w:style w:type="paragraph" w:customStyle="1" w:styleId="Nvel02">
    <w:name w:val="Nível 02"/>
    <w:basedOn w:val="Normal"/>
    <w:link w:val="Nvel02Char"/>
    <w:autoRedefine/>
    <w:qFormat/>
    <w:rsid w:val="00685B20"/>
    <w:pPr>
      <w:numPr>
        <w:ilvl w:val="1"/>
        <w:numId w:val="3"/>
      </w:numPr>
      <w:jc w:val="both"/>
    </w:pPr>
    <w:rPr>
      <w:rFonts w:eastAsia="Arial"/>
      <w:iCs/>
      <w:color w:val="000000"/>
      <w:sz w:val="22"/>
      <w:szCs w:val="22"/>
    </w:rPr>
  </w:style>
  <w:style w:type="character" w:customStyle="1" w:styleId="Nvel02Char">
    <w:name w:val="Nível 02 Char"/>
    <w:basedOn w:val="Fontepargpadro"/>
    <w:link w:val="Nvel02"/>
    <w:rsid w:val="00685B20"/>
    <w:rPr>
      <w:rFonts w:eastAsia="Arial"/>
      <w:iCs/>
      <w:color w:val="000000"/>
      <w:sz w:val="22"/>
      <w:szCs w:val="22"/>
    </w:rPr>
  </w:style>
  <w:style w:type="paragraph" w:customStyle="1" w:styleId="Nvel1-SemNumerao">
    <w:name w:val="Nível 1-Sem Numeração"/>
    <w:basedOn w:val="Normal"/>
    <w:link w:val="Nvel1-SemNumeraoChar"/>
    <w:autoRedefine/>
    <w:qFormat/>
    <w:rsid w:val="00685B20"/>
    <w:pPr>
      <w:spacing w:before="120" w:after="120" w:line="276" w:lineRule="auto"/>
      <w:jc w:val="both"/>
      <w:outlineLvl w:val="1"/>
    </w:pPr>
    <w:rPr>
      <w:rFonts w:ascii="Arial" w:eastAsia="Arial" w:hAnsi="Arial" w:cs="Arial"/>
      <w:b/>
    </w:rPr>
  </w:style>
  <w:style w:type="character" w:customStyle="1" w:styleId="Nvel1-SemNumeraoChar">
    <w:name w:val="Nível 1-Sem Numeração Char"/>
    <w:basedOn w:val="Fontepargpadro"/>
    <w:link w:val="Nvel1-SemNumerao"/>
    <w:rsid w:val="00685B20"/>
    <w:rPr>
      <w:rFonts w:ascii="Arial" w:eastAsia="Arial" w:hAnsi="Arial" w:cs="Arial"/>
      <w:b/>
    </w:rPr>
  </w:style>
  <w:style w:type="character" w:customStyle="1" w:styleId="Nivel01Char">
    <w:name w:val="Nivel 01 Char"/>
    <w:basedOn w:val="Fontepargpadro"/>
    <w:link w:val="Nivel01"/>
    <w:qFormat/>
    <w:rsid w:val="00685B20"/>
    <w:rPr>
      <w:rFonts w:ascii="Arial" w:eastAsiaTheme="majorEastAsia" w:hAnsi="Arial" w:cs="Arial"/>
      <w:b/>
      <w:bCs/>
    </w:rPr>
  </w:style>
  <w:style w:type="character" w:customStyle="1" w:styleId="normaltextrun">
    <w:name w:val="normaltextrun"/>
    <w:basedOn w:val="Fontepargpadro"/>
    <w:rsid w:val="00685B20"/>
  </w:style>
  <w:style w:type="character" w:customStyle="1" w:styleId="eop">
    <w:name w:val="eop"/>
    <w:basedOn w:val="Fontepargpadro"/>
    <w:rsid w:val="00685B20"/>
  </w:style>
  <w:style w:type="paragraph" w:customStyle="1" w:styleId="Nvel4-R">
    <w:name w:val="Nível 4-R"/>
    <w:basedOn w:val="Normal"/>
    <w:link w:val="Nvel4-RChar"/>
    <w:autoRedefine/>
    <w:qFormat/>
    <w:rsid w:val="00685B20"/>
    <w:pPr>
      <w:ind w:left="567"/>
      <w:jc w:val="both"/>
    </w:pPr>
    <w:rPr>
      <w:rFonts w:eastAsiaTheme="minorEastAsia"/>
      <w:bCs/>
      <w:iCs/>
      <w:sz w:val="22"/>
      <w:szCs w:val="22"/>
    </w:rPr>
  </w:style>
  <w:style w:type="character" w:customStyle="1" w:styleId="Nvel4-RChar">
    <w:name w:val="Nível 4-R Char"/>
    <w:basedOn w:val="Fontepargpadro"/>
    <w:link w:val="Nvel4-R"/>
    <w:rsid w:val="00685B20"/>
    <w:rPr>
      <w:rFonts w:eastAsiaTheme="minorEastAsia"/>
      <w:bCs/>
      <w:iCs/>
      <w:sz w:val="22"/>
      <w:szCs w:val="22"/>
    </w:rPr>
  </w:style>
  <w:style w:type="table" w:customStyle="1" w:styleId="Tabelacomgrade1">
    <w:name w:val="Tabela com grade1"/>
    <w:basedOn w:val="Tabelanormal"/>
    <w:uiPriority w:val="39"/>
    <w:rsid w:val="00685B20"/>
    <w:pPr>
      <w:jc w:val="both"/>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unhideWhenUsed/>
    <w:rsid w:val="00C75A8A"/>
    <w:rPr>
      <w:rFonts w:asciiTheme="minorHAnsi" w:eastAsiaTheme="minorHAnsi" w:hAnsiTheme="minorHAnsi" w:cstheme="minorBidi"/>
      <w:kern w:val="2"/>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qFormat/>
    <w:rsid w:val="00C75A8A"/>
    <w:pPr>
      <w:spacing w:before="100" w:beforeAutospacing="1" w:after="100" w:afterAutospacing="1"/>
    </w:pPr>
    <w:rPr>
      <w:sz w:val="24"/>
      <w:szCs w:val="24"/>
    </w:rPr>
  </w:style>
  <w:style w:type="paragraph" w:customStyle="1" w:styleId="Default">
    <w:name w:val="Default"/>
    <w:rsid w:val="00FE5796"/>
    <w:pPr>
      <w:autoSpaceDE w:val="0"/>
      <w:autoSpaceDN w:val="0"/>
      <w:adjustRightInd w:val="0"/>
    </w:pPr>
    <w:rPr>
      <w:rFonts w:ascii="Cambria" w:eastAsiaTheme="minorHAnsi" w:hAnsi="Cambria" w:cs="Cambria"/>
      <w:color w:val="000000"/>
      <w:sz w:val="24"/>
      <w:szCs w:val="24"/>
      <w:lang w:eastAsia="en-US"/>
    </w:rPr>
  </w:style>
  <w:style w:type="paragraph" w:customStyle="1" w:styleId="Nivel4">
    <w:name w:val="Nivel 4"/>
    <w:basedOn w:val="Nivel3"/>
    <w:qFormat/>
    <w:rsid w:val="00304A72"/>
    <w:pPr>
      <w:tabs>
        <w:tab w:val="num" w:pos="360"/>
      </w:tabs>
      <w:ind w:left="360" w:hanging="360"/>
    </w:pPr>
    <w:rPr>
      <w:rFonts w:ascii="Ecofont_Spranq_eco_Sans" w:eastAsia="Arial Unicode MS" w:hAnsi="Ecofont_Spranq_eco_Sans" w:cs="Times New Roman"/>
      <w:color w:val="auto"/>
    </w:rPr>
  </w:style>
  <w:style w:type="paragraph" w:styleId="Corpodetexto">
    <w:name w:val="Body Text"/>
    <w:basedOn w:val="Normal"/>
    <w:link w:val="CorpodetextoChar"/>
    <w:uiPriority w:val="1"/>
    <w:qFormat/>
    <w:rsid w:val="00220568"/>
    <w:pPr>
      <w:widowControl w:val="0"/>
      <w:autoSpaceDE w:val="0"/>
      <w:autoSpaceDN w:val="0"/>
      <w:ind w:left="692"/>
      <w:jc w:val="both"/>
    </w:pPr>
    <w:rPr>
      <w:rFonts w:ascii="Tahoma" w:eastAsia="Tahoma" w:hAnsi="Tahoma" w:cs="Tahoma"/>
      <w:sz w:val="24"/>
      <w:szCs w:val="24"/>
      <w:lang w:val="pt-PT" w:eastAsia="en-US"/>
    </w:rPr>
  </w:style>
  <w:style w:type="character" w:customStyle="1" w:styleId="CorpodetextoChar">
    <w:name w:val="Corpo de texto Char"/>
    <w:basedOn w:val="Fontepargpadro"/>
    <w:link w:val="Corpodetexto"/>
    <w:uiPriority w:val="1"/>
    <w:rsid w:val="00220568"/>
    <w:rPr>
      <w:rFonts w:ascii="Tahoma" w:eastAsia="Tahoma" w:hAnsi="Tahoma" w:cs="Tahoma"/>
      <w:sz w:val="24"/>
      <w:szCs w:val="24"/>
      <w:lang w:val="pt-PT" w:eastAsia="en-US"/>
    </w:rPr>
  </w:style>
  <w:style w:type="paragraph" w:customStyle="1" w:styleId="Nivel5">
    <w:name w:val="Nivel 5"/>
    <w:basedOn w:val="Nivel4"/>
    <w:qFormat/>
    <w:rsid w:val="00220568"/>
    <w:pPr>
      <w:spacing w:after="240" w:line="259" w:lineRule="auto"/>
      <w:ind w:left="1276" w:firstLine="0"/>
      <w:contextualSpacing/>
    </w:pPr>
    <w:rPr>
      <w:rFonts w:ascii="Calibri" w:eastAsia="MS Mincho" w:hAnsi="Calibri" w:cs="Arial"/>
    </w:rPr>
  </w:style>
  <w:style w:type="character" w:customStyle="1" w:styleId="vkekvd">
    <w:name w:val="vkekvd"/>
    <w:basedOn w:val="Fontepargpadro"/>
    <w:rsid w:val="00220568"/>
  </w:style>
  <w:style w:type="paragraph" w:customStyle="1" w:styleId="Normal1">
    <w:name w:val="Normal1"/>
    <w:rsid w:val="00747110"/>
    <w:pPr>
      <w:widowControl w:val="0"/>
    </w:pPr>
    <w:rPr>
      <w:rFonts w:ascii="Liberation Serif" w:eastAsia="Liberation Serif" w:hAnsi="Liberation Serif" w:cs="Liberation Serif"/>
      <w:sz w:val="24"/>
      <w:szCs w:val="24"/>
    </w:rPr>
  </w:style>
  <w:style w:type="character" w:styleId="Forte">
    <w:name w:val="Strong"/>
    <w:basedOn w:val="Fontepargpadro"/>
    <w:uiPriority w:val="22"/>
    <w:qFormat/>
    <w:rsid w:val="00747110"/>
    <w:rPr>
      <w:b/>
      <w:bCs/>
    </w:rPr>
  </w:style>
  <w:style w:type="character" w:customStyle="1" w:styleId="Internetlink">
    <w:name w:val="Internet link"/>
    <w:rsid w:val="00747110"/>
    <w:rPr>
      <w:color w:val="0000FF"/>
      <w:u w:val="single"/>
    </w:rPr>
  </w:style>
  <w:style w:type="paragraph" w:customStyle="1" w:styleId="isselectedend">
    <w:name w:val="isselectedend"/>
    <w:basedOn w:val="Normal"/>
    <w:rsid w:val="00747110"/>
    <w:pPr>
      <w:spacing w:before="100" w:beforeAutospacing="1" w:after="100" w:afterAutospacing="1"/>
    </w:pPr>
    <w:rPr>
      <w:sz w:val="24"/>
      <w:szCs w:val="24"/>
    </w:rPr>
  </w:style>
  <w:style w:type="paragraph" w:customStyle="1" w:styleId="Nivel1">
    <w:name w:val="Nivel1"/>
    <w:basedOn w:val="Ttulo1"/>
    <w:next w:val="Normal"/>
    <w:qFormat/>
    <w:rsid w:val="001D106E"/>
    <w:pPr>
      <w:keepNext/>
      <w:keepLines/>
      <w:spacing w:before="480" w:after="120" w:line="276" w:lineRule="auto"/>
      <w:ind w:left="360" w:hanging="360"/>
      <w:jc w:val="both"/>
    </w:pPr>
    <w:rPr>
      <w:rFonts w:ascii="Arial" w:eastAsiaTheme="majorEastAsia" w:hAnsi="Arial" w:cs="Arial"/>
      <w:b/>
      <w:color w:val="000000"/>
      <w:lang w:eastAsia="en-US"/>
    </w:rPr>
  </w:style>
  <w:style w:type="paragraph" w:customStyle="1" w:styleId="WW-Padro">
    <w:name w:val="WW-Padrão"/>
    <w:uiPriority w:val="99"/>
    <w:rsid w:val="001D106E"/>
    <w:pPr>
      <w:widowControl w:val="0"/>
      <w:suppressAutoHyphens/>
      <w:autoSpaceDE w:val="0"/>
    </w:pPr>
    <w:rPr>
      <w:sz w:val="24"/>
      <w:szCs w:val="24"/>
      <w:lang w:eastAsia="ar-SA"/>
    </w:rPr>
  </w:style>
  <w:style w:type="table" w:customStyle="1" w:styleId="TableNormal">
    <w:name w:val="Table Normal"/>
    <w:uiPriority w:val="2"/>
    <w:unhideWhenUsed/>
    <w:qFormat/>
    <w:rsid w:val="005250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50BB"/>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25art159" TargetMode="External"/><Relationship Id="rId7" Type="http://schemas.openxmlformats.org/officeDocument/2006/relationships/hyperlink" Target="http://legislacao.planalto.gov.br/legisla/legislacao.nsf/Viw_Identificacao/DEC%2012.807-2025?OpenDocument"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TotalTime>
  <Pages>26</Pages>
  <Words>12265</Words>
  <Characters>66232</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19</cp:revision>
  <cp:lastPrinted>2026-09-29T17:46:00Z</cp:lastPrinted>
  <dcterms:created xsi:type="dcterms:W3CDTF">2026-09-25T17:25:00Z</dcterms:created>
  <dcterms:modified xsi:type="dcterms:W3CDTF">2026-10-13T18:08:00Z</dcterms:modified>
</cp:coreProperties>
</file>