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F7E03" w14:textId="77777777" w:rsidR="007B4F6C" w:rsidRDefault="007B4F6C" w:rsidP="000E19FD">
      <w:pPr>
        <w:rPr>
          <w:rFonts w:ascii="Arial" w:hAnsi="Arial" w:cs="Arial"/>
          <w:sz w:val="56"/>
          <w:szCs w:val="56"/>
          <w:u w:val="single"/>
        </w:rPr>
      </w:pPr>
    </w:p>
    <w:p w14:paraId="721EC9E5" w14:textId="6C81DD93" w:rsidR="007B4F6C" w:rsidRDefault="007B4F6C" w:rsidP="007B4F6C">
      <w:pPr>
        <w:jc w:val="center"/>
        <w:rPr>
          <w:rFonts w:ascii="Arial" w:hAnsi="Arial" w:cs="Arial"/>
          <w:sz w:val="56"/>
          <w:szCs w:val="56"/>
          <w:u w:val="single"/>
        </w:rPr>
      </w:pPr>
      <w:r>
        <w:rPr>
          <w:rFonts w:ascii="Arial" w:hAnsi="Arial" w:cs="Arial"/>
          <w:sz w:val="56"/>
          <w:szCs w:val="56"/>
          <w:u w:val="single"/>
        </w:rPr>
        <w:t>EDITAL</w:t>
      </w:r>
    </w:p>
    <w:p w14:paraId="22343B6C" w14:textId="13AC326F" w:rsidR="007B4F6C" w:rsidRPr="00E57A78" w:rsidRDefault="007B4F6C" w:rsidP="007B4F6C">
      <w:pPr>
        <w:jc w:val="center"/>
        <w:rPr>
          <w:rFonts w:ascii="Arial" w:hAnsi="Arial" w:cs="Arial"/>
          <w:b/>
          <w:bCs/>
          <w:sz w:val="36"/>
          <w:szCs w:val="56"/>
        </w:rPr>
      </w:pPr>
      <w:r w:rsidRPr="00E57A78">
        <w:rPr>
          <w:rFonts w:ascii="Arial" w:hAnsi="Arial" w:cs="Arial"/>
          <w:sz w:val="36"/>
          <w:szCs w:val="56"/>
        </w:rPr>
        <w:t>PREGÃO</w:t>
      </w:r>
      <w:r w:rsidRPr="00E57A78">
        <w:rPr>
          <w:rFonts w:ascii="Arial" w:hAnsi="Arial" w:cs="Arial"/>
          <w:b/>
          <w:bCs/>
          <w:sz w:val="36"/>
          <w:szCs w:val="56"/>
        </w:rPr>
        <w:t xml:space="preserve"> </w:t>
      </w:r>
      <w:r w:rsidRPr="00E57A78">
        <w:rPr>
          <w:rFonts w:ascii="Arial" w:hAnsi="Arial" w:cs="Arial"/>
          <w:sz w:val="36"/>
          <w:szCs w:val="56"/>
        </w:rPr>
        <w:t>ELETRÔNICO</w:t>
      </w:r>
      <w:r w:rsidRPr="00E57A78">
        <w:rPr>
          <w:rFonts w:ascii="Arial" w:hAnsi="Arial" w:cs="Arial"/>
          <w:b/>
          <w:bCs/>
          <w:sz w:val="36"/>
          <w:szCs w:val="56"/>
        </w:rPr>
        <w:t xml:space="preserve"> </w:t>
      </w:r>
      <w:r w:rsidRPr="00E57A78">
        <w:rPr>
          <w:rFonts w:ascii="Arial" w:hAnsi="Arial" w:cs="Arial"/>
          <w:bCs/>
          <w:sz w:val="36"/>
          <w:szCs w:val="56"/>
        </w:rPr>
        <w:t>Nº</w:t>
      </w:r>
      <w:r w:rsidRPr="00E57A78">
        <w:rPr>
          <w:rFonts w:ascii="Arial" w:hAnsi="Arial" w:cs="Arial"/>
          <w:b/>
          <w:bCs/>
          <w:sz w:val="36"/>
          <w:szCs w:val="56"/>
        </w:rPr>
        <w:t xml:space="preserve"> </w:t>
      </w:r>
      <w:r w:rsidR="00CA5764">
        <w:rPr>
          <w:rFonts w:ascii="Arial" w:hAnsi="Arial" w:cs="Arial"/>
          <w:i/>
          <w:iCs/>
          <w:color w:val="000000" w:themeColor="text1"/>
          <w:sz w:val="36"/>
          <w:szCs w:val="56"/>
        </w:rPr>
        <w:t>08</w:t>
      </w:r>
      <w:r w:rsidRPr="00E57A78">
        <w:rPr>
          <w:rFonts w:ascii="Arial" w:hAnsi="Arial" w:cs="Arial"/>
          <w:i/>
          <w:iCs/>
          <w:color w:val="000000" w:themeColor="text1"/>
          <w:sz w:val="36"/>
          <w:szCs w:val="56"/>
        </w:rPr>
        <w:t>/202</w:t>
      </w:r>
      <w:r w:rsidR="00CA5764">
        <w:rPr>
          <w:rFonts w:ascii="Arial" w:hAnsi="Arial" w:cs="Arial"/>
          <w:i/>
          <w:iCs/>
          <w:color w:val="000000" w:themeColor="text1"/>
          <w:sz w:val="36"/>
          <w:szCs w:val="56"/>
        </w:rPr>
        <w:t>6</w:t>
      </w:r>
      <w:r>
        <w:rPr>
          <w:rFonts w:ascii="Arial" w:hAnsi="Arial" w:cs="Arial"/>
          <w:i/>
          <w:iCs/>
          <w:color w:val="000000" w:themeColor="text1"/>
          <w:sz w:val="36"/>
          <w:szCs w:val="56"/>
        </w:rPr>
        <w:t xml:space="preserve"> </w:t>
      </w:r>
    </w:p>
    <w:p w14:paraId="48D860FF" w14:textId="77777777" w:rsidR="007B4F6C" w:rsidRDefault="007B4F6C" w:rsidP="007B4F6C">
      <w:pPr>
        <w:rPr>
          <w:rFonts w:ascii="Arial" w:hAnsi="Arial" w:cs="Arial"/>
          <w:b/>
          <w:bCs/>
          <w:color w:val="405CA1"/>
          <w:sz w:val="32"/>
          <w:szCs w:val="32"/>
        </w:rPr>
      </w:pPr>
    </w:p>
    <w:tbl>
      <w:tblPr>
        <w:tblStyle w:val="Tabelacomgrade"/>
        <w:tblW w:w="0" w:type="auto"/>
        <w:shd w:val="clear" w:color="auto" w:fill="D9D9D9" w:themeFill="background1" w:themeFillShade="D9"/>
        <w:tblLook w:val="04A0" w:firstRow="1" w:lastRow="0" w:firstColumn="1" w:lastColumn="0" w:noHBand="0" w:noVBand="1"/>
      </w:tblPr>
      <w:tblGrid>
        <w:gridCol w:w="1482"/>
        <w:gridCol w:w="7578"/>
      </w:tblGrid>
      <w:tr w:rsidR="007B4F6C" w14:paraId="1AD2936A" w14:textId="77777777" w:rsidTr="006F17EF">
        <w:trPr>
          <w:trHeight w:val="734"/>
        </w:trPr>
        <w:tc>
          <w:tcPr>
            <w:tcW w:w="1583" w:type="dxa"/>
            <w:vMerge w:val="restart"/>
            <w:shd w:val="clear" w:color="auto" w:fill="D9D9D9" w:themeFill="background1" w:themeFillShade="D9"/>
          </w:tcPr>
          <w:p w14:paraId="300DEA68" w14:textId="77777777" w:rsidR="007B4F6C" w:rsidRDefault="007B4F6C" w:rsidP="006F17EF">
            <w:pPr>
              <w:rPr>
                <w:rFonts w:ascii="Arial" w:hAnsi="Arial" w:cs="Arial"/>
                <w:bCs/>
                <w:color w:val="5B5B5F"/>
              </w:rPr>
            </w:pPr>
            <w:r>
              <w:rPr>
                <w:rFonts w:ascii="Arial" w:hAnsi="Arial" w:cs="Arial"/>
                <w:bCs/>
                <w:noProof/>
                <w:color w:val="5B5B5F"/>
              </w:rPr>
              <w:drawing>
                <wp:anchor distT="0" distB="0" distL="114300" distR="114300" simplePos="0" relativeHeight="251669504" behindDoc="0" locked="0" layoutInCell="1" allowOverlap="1" wp14:anchorId="5A936EEC" wp14:editId="65132FBF">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20E67478" w14:textId="77777777" w:rsidR="007B4F6C" w:rsidRDefault="007B4F6C" w:rsidP="006F17EF">
            <w:pPr>
              <w:jc w:val="center"/>
              <w:rPr>
                <w:rFonts w:ascii="Arial" w:hAnsi="Arial" w:cs="Arial"/>
                <w:b/>
                <w:bCs/>
              </w:rPr>
            </w:pPr>
          </w:p>
          <w:p w14:paraId="440EED85" w14:textId="77777777" w:rsidR="007B4F6C" w:rsidRDefault="007B4F6C" w:rsidP="006F17EF">
            <w:pPr>
              <w:jc w:val="center"/>
              <w:rPr>
                <w:rFonts w:ascii="Arial" w:hAnsi="Arial" w:cs="Arial"/>
                <w:b/>
                <w:bCs/>
                <w:sz w:val="22"/>
                <w:szCs w:val="22"/>
              </w:rPr>
            </w:pPr>
            <w:r>
              <w:rPr>
                <w:rFonts w:ascii="Arial" w:hAnsi="Arial" w:cs="Arial"/>
                <w:b/>
                <w:bCs/>
                <w:sz w:val="22"/>
                <w:szCs w:val="22"/>
              </w:rPr>
              <w:t>OBJETO</w:t>
            </w:r>
          </w:p>
          <w:p w14:paraId="0BBADD90" w14:textId="77777777" w:rsidR="007B4F6C" w:rsidRDefault="007B4F6C" w:rsidP="006F17EF">
            <w:pPr>
              <w:jc w:val="center"/>
              <w:rPr>
                <w:rFonts w:ascii="Arial" w:hAnsi="Arial" w:cs="Arial"/>
                <w:bCs/>
                <w:color w:val="5B5B5F"/>
              </w:rPr>
            </w:pPr>
          </w:p>
        </w:tc>
      </w:tr>
      <w:tr w:rsidR="007B4F6C" w14:paraId="1F54D6A5" w14:textId="77777777" w:rsidTr="006F17EF">
        <w:trPr>
          <w:trHeight w:val="1060"/>
        </w:trPr>
        <w:tc>
          <w:tcPr>
            <w:tcW w:w="1583" w:type="dxa"/>
            <w:vMerge/>
            <w:shd w:val="clear" w:color="auto" w:fill="D9D9D9" w:themeFill="background1" w:themeFillShade="D9"/>
          </w:tcPr>
          <w:p w14:paraId="1B6E0288" w14:textId="77777777" w:rsidR="007B4F6C" w:rsidRDefault="007B4F6C" w:rsidP="006F17EF">
            <w:pPr>
              <w:rPr>
                <w:rFonts w:ascii="Arial" w:hAnsi="Arial" w:cs="Arial"/>
                <w:bCs/>
                <w:color w:val="5B5B5F"/>
              </w:rPr>
            </w:pPr>
          </w:p>
        </w:tc>
        <w:tc>
          <w:tcPr>
            <w:tcW w:w="8045" w:type="dxa"/>
            <w:shd w:val="clear" w:color="auto" w:fill="D9D9D9" w:themeFill="background1" w:themeFillShade="D9"/>
          </w:tcPr>
          <w:p w14:paraId="6663D7A6" w14:textId="6488E31F" w:rsidR="007B4F6C" w:rsidRDefault="00CA5764" w:rsidP="006F17EF">
            <w:pPr>
              <w:jc w:val="both"/>
              <w:rPr>
                <w:rFonts w:ascii="Arial" w:hAnsi="Arial" w:cs="Arial"/>
                <w:b/>
                <w:bCs/>
                <w:sz w:val="22"/>
              </w:rPr>
            </w:pPr>
            <w:r w:rsidRPr="00CA5764">
              <w:rPr>
                <w:rFonts w:ascii="Arial" w:hAnsi="Arial" w:cs="Arial"/>
                <w:sz w:val="22"/>
                <w:szCs w:val="26"/>
              </w:rPr>
              <w:t>Locação de estruturas de eventos artísticos e culturais, internos e organizacionais para atender as demandas das Secretarias e Fundos Municipais Do Município de Formoso do Araguaia- TO</w:t>
            </w:r>
            <w:r>
              <w:rPr>
                <w:rFonts w:ascii="Arial" w:hAnsi="Arial" w:cs="Arial"/>
                <w:sz w:val="22"/>
                <w:szCs w:val="26"/>
              </w:rPr>
              <w:t xml:space="preserve">. -  SRP </w:t>
            </w:r>
          </w:p>
        </w:tc>
      </w:tr>
    </w:tbl>
    <w:p w14:paraId="14BB3B88" w14:textId="77777777" w:rsidR="007B4F6C" w:rsidRDefault="007B4F6C" w:rsidP="007B4F6C">
      <w:pPr>
        <w:rPr>
          <w:rFonts w:ascii="Arial" w:hAnsi="Arial" w:cs="Arial"/>
          <w:bCs/>
          <w:color w:val="5B5B5F"/>
        </w:rPr>
      </w:pPr>
    </w:p>
    <w:tbl>
      <w:tblPr>
        <w:tblStyle w:val="Tabelacomgrade"/>
        <w:tblW w:w="0" w:type="auto"/>
        <w:shd w:val="clear" w:color="auto" w:fill="D9D9D9" w:themeFill="background1" w:themeFillShade="D9"/>
        <w:tblLook w:val="04A0" w:firstRow="1" w:lastRow="0" w:firstColumn="1" w:lastColumn="0" w:noHBand="0" w:noVBand="1"/>
      </w:tblPr>
      <w:tblGrid>
        <w:gridCol w:w="1479"/>
        <w:gridCol w:w="7581"/>
      </w:tblGrid>
      <w:tr w:rsidR="007B4F6C" w14:paraId="178FAE64" w14:textId="77777777" w:rsidTr="006F17EF">
        <w:trPr>
          <w:trHeight w:val="678"/>
        </w:trPr>
        <w:tc>
          <w:tcPr>
            <w:tcW w:w="1583" w:type="dxa"/>
            <w:vMerge w:val="restart"/>
            <w:shd w:val="clear" w:color="auto" w:fill="D9D9D9" w:themeFill="background1" w:themeFillShade="D9"/>
          </w:tcPr>
          <w:p w14:paraId="6DE77DBC" w14:textId="77777777" w:rsidR="007B4F6C" w:rsidRDefault="007B4F6C" w:rsidP="006F17EF">
            <w:pPr>
              <w:rPr>
                <w:rFonts w:ascii="Arial" w:hAnsi="Arial" w:cs="Arial"/>
                <w:bCs/>
                <w:color w:val="5B5B5F"/>
                <w:sz w:val="22"/>
              </w:rPr>
            </w:pPr>
            <w:r>
              <w:rPr>
                <w:rFonts w:ascii="Arial" w:hAnsi="Arial" w:cs="Arial"/>
                <w:b/>
                <w:bCs/>
                <w:noProof/>
                <w:sz w:val="22"/>
              </w:rPr>
              <w:drawing>
                <wp:anchor distT="0" distB="0" distL="114300" distR="114300" simplePos="0" relativeHeight="251668480" behindDoc="0" locked="0" layoutInCell="1" allowOverlap="1" wp14:anchorId="2C1B8E53" wp14:editId="382FDB1F">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64CF9160" w14:textId="77777777" w:rsidR="007B4F6C" w:rsidRDefault="007B4F6C" w:rsidP="006F17EF">
            <w:pPr>
              <w:jc w:val="center"/>
              <w:rPr>
                <w:rFonts w:ascii="Arial" w:hAnsi="Arial" w:cs="Arial"/>
                <w:b/>
                <w:bCs/>
                <w:sz w:val="22"/>
              </w:rPr>
            </w:pPr>
          </w:p>
          <w:p w14:paraId="0A09084A" w14:textId="77777777" w:rsidR="007B4F6C" w:rsidRDefault="007B4F6C" w:rsidP="006F17EF">
            <w:pPr>
              <w:jc w:val="center"/>
              <w:rPr>
                <w:rFonts w:ascii="Arial" w:hAnsi="Arial" w:cs="Arial"/>
                <w:bCs/>
                <w:color w:val="5B5B5F"/>
                <w:sz w:val="22"/>
              </w:rPr>
            </w:pPr>
            <w:r>
              <w:rPr>
                <w:rFonts w:ascii="Arial" w:hAnsi="Arial" w:cs="Arial"/>
                <w:b/>
                <w:bCs/>
                <w:sz w:val="22"/>
              </w:rPr>
              <w:t>VALOR ESTIMADO DA CONTRATAÇÃO</w:t>
            </w:r>
          </w:p>
        </w:tc>
      </w:tr>
      <w:tr w:rsidR="007B4F6C" w14:paraId="679B5953" w14:textId="77777777" w:rsidTr="006F17EF">
        <w:trPr>
          <w:trHeight w:val="703"/>
        </w:trPr>
        <w:tc>
          <w:tcPr>
            <w:tcW w:w="1583" w:type="dxa"/>
            <w:vMerge/>
            <w:shd w:val="clear" w:color="auto" w:fill="D9D9D9" w:themeFill="background1" w:themeFillShade="D9"/>
          </w:tcPr>
          <w:p w14:paraId="7E21EBF2" w14:textId="77777777" w:rsidR="007B4F6C" w:rsidRDefault="007B4F6C" w:rsidP="006F17EF">
            <w:pPr>
              <w:rPr>
                <w:rFonts w:ascii="Arial" w:hAnsi="Arial" w:cs="Arial"/>
                <w:bCs/>
                <w:color w:val="5B5B5F"/>
                <w:sz w:val="22"/>
              </w:rPr>
            </w:pPr>
          </w:p>
        </w:tc>
        <w:tc>
          <w:tcPr>
            <w:tcW w:w="8045" w:type="dxa"/>
            <w:shd w:val="clear" w:color="auto" w:fill="D9D9D9" w:themeFill="background1" w:themeFillShade="D9"/>
          </w:tcPr>
          <w:p w14:paraId="766596E6" w14:textId="77777777" w:rsidR="007B4F6C" w:rsidRDefault="007B4F6C" w:rsidP="006F17EF">
            <w:pPr>
              <w:jc w:val="center"/>
              <w:rPr>
                <w:rFonts w:ascii="Arial" w:hAnsi="Arial" w:cs="Arial"/>
                <w:b/>
                <w:bCs/>
                <w:color w:val="5B5B5F"/>
                <w:sz w:val="22"/>
              </w:rPr>
            </w:pPr>
          </w:p>
          <w:p w14:paraId="325AFCA7" w14:textId="23D80BDE" w:rsidR="007B4F6C" w:rsidRDefault="007B4F6C" w:rsidP="006F17EF">
            <w:pPr>
              <w:jc w:val="center"/>
              <w:rPr>
                <w:rFonts w:ascii="Arial" w:hAnsi="Arial" w:cs="Arial"/>
                <w:bCs/>
                <w:color w:val="5B5B5F"/>
                <w:sz w:val="22"/>
              </w:rPr>
            </w:pPr>
            <w:r>
              <w:rPr>
                <w:rFonts w:ascii="Arial" w:hAnsi="Arial" w:cs="Arial"/>
                <w:bCs/>
                <w:color w:val="000000" w:themeColor="text1"/>
                <w:sz w:val="20"/>
              </w:rPr>
              <w:t xml:space="preserve">R$ </w:t>
            </w:r>
            <w:r w:rsidR="00CA5764" w:rsidRPr="00CA5764">
              <w:rPr>
                <w:rFonts w:ascii="Arial" w:hAnsi="Arial" w:cs="Arial"/>
                <w:bCs/>
                <w:color w:val="000000" w:themeColor="text1"/>
                <w:sz w:val="20"/>
              </w:rPr>
              <w:t xml:space="preserve">2.627.133,70 </w:t>
            </w:r>
            <w:r w:rsidR="00193683" w:rsidRPr="00795ADA">
              <w:rPr>
                <w:rFonts w:ascii="Arial" w:hAnsi="Arial" w:cs="Arial"/>
                <w:bCs/>
                <w:color w:val="000000" w:themeColor="text1"/>
                <w:sz w:val="20"/>
              </w:rPr>
              <w:t>(</w:t>
            </w:r>
            <w:r w:rsidR="00CA5764" w:rsidRPr="00CA5764">
              <w:rPr>
                <w:rFonts w:ascii="Arial" w:hAnsi="Arial" w:cs="Arial"/>
                <w:bCs/>
                <w:color w:val="000000" w:themeColor="text1"/>
                <w:sz w:val="20"/>
              </w:rPr>
              <w:t>DOIS MILHÕES E SEISCENTOS E VINTE E SETE MIL E CENTO E TRINTA E TRÊS REAIS E SETENTA CENTAVOS</w:t>
            </w:r>
            <w:r>
              <w:rPr>
                <w:rFonts w:ascii="Arial" w:hAnsi="Arial" w:cs="Arial"/>
                <w:bCs/>
                <w:color w:val="000000" w:themeColor="text1"/>
                <w:sz w:val="20"/>
              </w:rPr>
              <w:t>).</w:t>
            </w:r>
          </w:p>
        </w:tc>
      </w:tr>
    </w:tbl>
    <w:p w14:paraId="4DBEAA01" w14:textId="77777777" w:rsidR="007B4F6C" w:rsidRDefault="007B4F6C" w:rsidP="007B4F6C">
      <w:pPr>
        <w:rPr>
          <w:rFonts w:ascii="Arial" w:hAnsi="Arial" w:cs="Arial"/>
          <w:bCs/>
          <w:color w:val="5B5B5F"/>
          <w:sz w:val="22"/>
        </w:rPr>
      </w:pPr>
    </w:p>
    <w:tbl>
      <w:tblPr>
        <w:tblStyle w:val="Tabelacomgrade"/>
        <w:tblW w:w="0" w:type="auto"/>
        <w:shd w:val="clear" w:color="auto" w:fill="D9D9D9" w:themeFill="background1" w:themeFillShade="D9"/>
        <w:tblLook w:val="04A0" w:firstRow="1" w:lastRow="0" w:firstColumn="1" w:lastColumn="0" w:noHBand="0" w:noVBand="1"/>
      </w:tblPr>
      <w:tblGrid>
        <w:gridCol w:w="1478"/>
        <w:gridCol w:w="7582"/>
      </w:tblGrid>
      <w:tr w:rsidR="007B4F6C" w14:paraId="74F41966" w14:textId="77777777" w:rsidTr="006F17EF">
        <w:trPr>
          <w:trHeight w:val="678"/>
        </w:trPr>
        <w:tc>
          <w:tcPr>
            <w:tcW w:w="1583" w:type="dxa"/>
            <w:vMerge w:val="restart"/>
            <w:shd w:val="clear" w:color="auto" w:fill="D9D9D9" w:themeFill="background1" w:themeFillShade="D9"/>
          </w:tcPr>
          <w:p w14:paraId="268CD4F0" w14:textId="77777777" w:rsidR="007B4F6C" w:rsidRDefault="007B4F6C" w:rsidP="006F17EF">
            <w:pPr>
              <w:rPr>
                <w:rFonts w:ascii="Arial" w:hAnsi="Arial" w:cs="Arial"/>
                <w:bCs/>
                <w:color w:val="5B5B5F"/>
                <w:sz w:val="22"/>
              </w:rPr>
            </w:pPr>
            <w:r>
              <w:rPr>
                <w:rFonts w:ascii="Arial" w:hAnsi="Arial" w:cs="Arial"/>
                <w:bCs/>
                <w:noProof/>
                <w:color w:val="5B5B5F"/>
                <w:sz w:val="22"/>
              </w:rPr>
              <w:drawing>
                <wp:anchor distT="0" distB="0" distL="114300" distR="114300" simplePos="0" relativeHeight="251667456" behindDoc="0" locked="0" layoutInCell="1" allowOverlap="1" wp14:anchorId="1EF60D5B" wp14:editId="606B0E69">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03D1B63C" w14:textId="77777777" w:rsidR="007B4F6C" w:rsidRDefault="007B4F6C" w:rsidP="006F17EF">
            <w:pPr>
              <w:jc w:val="center"/>
              <w:rPr>
                <w:rFonts w:ascii="Arial" w:hAnsi="Arial" w:cs="Arial"/>
                <w:b/>
                <w:bCs/>
                <w:sz w:val="22"/>
              </w:rPr>
            </w:pPr>
          </w:p>
          <w:p w14:paraId="1F48D45F" w14:textId="77777777" w:rsidR="007B4F6C" w:rsidRDefault="007B4F6C" w:rsidP="006F17EF">
            <w:pPr>
              <w:jc w:val="center"/>
              <w:rPr>
                <w:rFonts w:ascii="Arial" w:hAnsi="Arial" w:cs="Arial"/>
                <w:b/>
                <w:bCs/>
                <w:sz w:val="22"/>
              </w:rPr>
            </w:pPr>
            <w:r>
              <w:rPr>
                <w:rFonts w:ascii="Arial" w:hAnsi="Arial" w:cs="Arial"/>
                <w:b/>
                <w:bCs/>
                <w:sz w:val="22"/>
              </w:rPr>
              <w:t>DADOS DA SESSÃO PUBLICA</w:t>
            </w:r>
          </w:p>
          <w:p w14:paraId="4807F94F" w14:textId="77777777" w:rsidR="007B4F6C" w:rsidRDefault="007B4F6C" w:rsidP="006F17EF">
            <w:pPr>
              <w:jc w:val="center"/>
              <w:rPr>
                <w:rFonts w:ascii="Arial" w:hAnsi="Arial" w:cs="Arial"/>
                <w:bCs/>
                <w:color w:val="5B5B5F"/>
                <w:sz w:val="22"/>
              </w:rPr>
            </w:pPr>
          </w:p>
        </w:tc>
      </w:tr>
      <w:tr w:rsidR="007B4F6C" w14:paraId="45DD9A25" w14:textId="77777777" w:rsidTr="006F17EF">
        <w:trPr>
          <w:trHeight w:val="561"/>
        </w:trPr>
        <w:tc>
          <w:tcPr>
            <w:tcW w:w="1583" w:type="dxa"/>
            <w:vMerge/>
            <w:shd w:val="clear" w:color="auto" w:fill="D9D9D9" w:themeFill="background1" w:themeFillShade="D9"/>
          </w:tcPr>
          <w:p w14:paraId="537F45C1" w14:textId="77777777" w:rsidR="007B4F6C" w:rsidRDefault="007B4F6C" w:rsidP="006F17EF">
            <w:pPr>
              <w:rPr>
                <w:rFonts w:ascii="Arial" w:hAnsi="Arial" w:cs="Arial"/>
                <w:bCs/>
                <w:color w:val="5B5B5F"/>
                <w:sz w:val="22"/>
              </w:rPr>
            </w:pPr>
          </w:p>
        </w:tc>
        <w:tc>
          <w:tcPr>
            <w:tcW w:w="8045" w:type="dxa"/>
            <w:shd w:val="clear" w:color="auto" w:fill="D9D9D9" w:themeFill="background1" w:themeFillShade="D9"/>
          </w:tcPr>
          <w:p w14:paraId="54A3E5F0" w14:textId="77777777" w:rsidR="007B4F6C" w:rsidRDefault="007B4F6C" w:rsidP="006F17EF">
            <w:pPr>
              <w:rPr>
                <w:rFonts w:ascii="Arial" w:hAnsi="Arial" w:cs="Arial"/>
                <w:b/>
                <w:color w:val="000000" w:themeColor="text1"/>
                <w:sz w:val="22"/>
              </w:rPr>
            </w:pPr>
          </w:p>
          <w:p w14:paraId="2EB90673" w14:textId="4ADD4318" w:rsidR="007B4F6C" w:rsidRDefault="007B4F6C" w:rsidP="006F17EF">
            <w:pPr>
              <w:jc w:val="center"/>
              <w:rPr>
                <w:rFonts w:ascii="Arial" w:hAnsi="Arial" w:cs="Arial"/>
                <w:b/>
                <w:bCs/>
                <w:color w:val="000000" w:themeColor="text1"/>
                <w:sz w:val="22"/>
                <w:u w:val="single"/>
              </w:rPr>
            </w:pPr>
            <w:r>
              <w:rPr>
                <w:rFonts w:ascii="Arial" w:hAnsi="Arial" w:cs="Arial"/>
                <w:b/>
                <w:color w:val="000000" w:themeColor="text1"/>
                <w:sz w:val="22"/>
                <w:u w:val="single"/>
              </w:rPr>
              <w:t xml:space="preserve">Dia </w:t>
            </w:r>
            <w:r w:rsidR="00D31FA8">
              <w:rPr>
                <w:rFonts w:ascii="Arial" w:hAnsi="Arial" w:cs="Arial"/>
                <w:b/>
                <w:color w:val="000000" w:themeColor="text1"/>
                <w:sz w:val="22"/>
                <w:u w:val="single"/>
              </w:rPr>
              <w:t>2</w:t>
            </w:r>
            <w:r w:rsidR="003C27E5">
              <w:rPr>
                <w:rFonts w:ascii="Arial" w:hAnsi="Arial" w:cs="Arial"/>
                <w:b/>
                <w:color w:val="000000" w:themeColor="text1"/>
                <w:sz w:val="22"/>
                <w:u w:val="single"/>
              </w:rPr>
              <w:t>1</w:t>
            </w:r>
            <w:r>
              <w:rPr>
                <w:rFonts w:ascii="Arial" w:hAnsi="Arial" w:cs="Arial"/>
                <w:b/>
                <w:color w:val="000000" w:themeColor="text1"/>
                <w:sz w:val="22"/>
                <w:u w:val="single"/>
              </w:rPr>
              <w:t>/</w:t>
            </w:r>
            <w:r w:rsidR="00D31FA8">
              <w:rPr>
                <w:rFonts w:ascii="Arial" w:hAnsi="Arial" w:cs="Arial"/>
                <w:b/>
                <w:color w:val="000000" w:themeColor="text1"/>
                <w:sz w:val="22"/>
                <w:u w:val="single"/>
              </w:rPr>
              <w:t>05</w:t>
            </w:r>
            <w:r>
              <w:rPr>
                <w:rFonts w:ascii="Arial" w:hAnsi="Arial" w:cs="Arial"/>
                <w:b/>
                <w:bCs/>
                <w:color w:val="000000" w:themeColor="text1"/>
                <w:sz w:val="22"/>
                <w:u w:val="single"/>
              </w:rPr>
              <w:t>/202</w:t>
            </w:r>
            <w:r w:rsidR="00D31FA8">
              <w:rPr>
                <w:rFonts w:ascii="Arial" w:hAnsi="Arial" w:cs="Arial"/>
                <w:b/>
                <w:bCs/>
                <w:color w:val="000000" w:themeColor="text1"/>
                <w:sz w:val="22"/>
                <w:u w:val="single"/>
              </w:rPr>
              <w:t>6</w:t>
            </w:r>
            <w:r>
              <w:rPr>
                <w:rFonts w:ascii="Arial" w:hAnsi="Arial" w:cs="Arial"/>
                <w:b/>
                <w:bCs/>
                <w:color w:val="000000" w:themeColor="text1"/>
                <w:sz w:val="22"/>
                <w:u w:val="single"/>
              </w:rPr>
              <w:t xml:space="preserve"> </w:t>
            </w:r>
            <w:r>
              <w:rPr>
                <w:rFonts w:ascii="Arial" w:hAnsi="Arial" w:cs="Arial"/>
                <w:b/>
                <w:color w:val="000000" w:themeColor="text1"/>
                <w:sz w:val="22"/>
                <w:u w:val="single"/>
              </w:rPr>
              <w:t>às 08</w:t>
            </w:r>
            <w:r>
              <w:rPr>
                <w:rFonts w:ascii="Arial" w:hAnsi="Arial" w:cs="Arial"/>
                <w:b/>
                <w:bCs/>
                <w:color w:val="000000" w:themeColor="text1"/>
                <w:sz w:val="22"/>
                <w:u w:val="single"/>
              </w:rPr>
              <w:t>:00h (horário de Brasília)</w:t>
            </w:r>
          </w:p>
          <w:p w14:paraId="0B393097" w14:textId="77777777" w:rsidR="007B4F6C" w:rsidRDefault="007B4F6C" w:rsidP="006F17EF">
            <w:pPr>
              <w:rPr>
                <w:rFonts w:ascii="Arial" w:hAnsi="Arial" w:cs="Arial"/>
                <w:bCs/>
                <w:color w:val="5B5B5F"/>
                <w:sz w:val="22"/>
              </w:rPr>
            </w:pPr>
          </w:p>
          <w:p w14:paraId="2C09B6EC" w14:textId="77777777" w:rsidR="007B4F6C" w:rsidRDefault="007B4F6C" w:rsidP="006F17EF">
            <w:pPr>
              <w:rPr>
                <w:rFonts w:ascii="Arial" w:hAnsi="Arial" w:cs="Arial"/>
                <w:bCs/>
                <w:sz w:val="20"/>
              </w:rPr>
            </w:pPr>
            <w:r>
              <w:rPr>
                <w:rFonts w:ascii="Arial" w:hAnsi="Arial" w:cs="Arial"/>
                <w:bCs/>
                <w:sz w:val="20"/>
              </w:rPr>
              <w:t xml:space="preserve">RECEBIMENTO DE PEDIDOS DE ESCLARECIMENTO </w:t>
            </w:r>
          </w:p>
          <w:p w14:paraId="0BBB39B4" w14:textId="5BE317BA" w:rsidR="007B4F6C" w:rsidRDefault="007B4F6C" w:rsidP="006F17EF">
            <w:pPr>
              <w:rPr>
                <w:rFonts w:ascii="Arial" w:hAnsi="Arial" w:cs="Arial"/>
                <w:b/>
                <w:bCs/>
                <w:color w:val="5B5B5F"/>
                <w:sz w:val="20"/>
              </w:rPr>
            </w:pPr>
            <w:r>
              <w:rPr>
                <w:rFonts w:ascii="Arial" w:hAnsi="Arial" w:cs="Arial"/>
                <w:bCs/>
                <w:sz w:val="20"/>
              </w:rPr>
              <w:t>ATÉ:</w:t>
            </w:r>
            <w:r>
              <w:rPr>
                <w:rFonts w:ascii="Arial" w:hAnsi="Arial" w:cs="Arial"/>
                <w:b/>
                <w:bCs/>
                <w:sz w:val="20"/>
              </w:rPr>
              <w:t xml:space="preserve"> </w:t>
            </w:r>
            <w:r w:rsidR="00DC67EA">
              <w:rPr>
                <w:rFonts w:ascii="Arial" w:hAnsi="Arial" w:cs="Arial"/>
                <w:b/>
                <w:bCs/>
                <w:sz w:val="20"/>
              </w:rPr>
              <w:t>18</w:t>
            </w:r>
            <w:r>
              <w:rPr>
                <w:rFonts w:ascii="Arial" w:hAnsi="Arial" w:cs="Arial"/>
                <w:b/>
                <w:bCs/>
                <w:color w:val="000000" w:themeColor="text1"/>
                <w:sz w:val="20"/>
              </w:rPr>
              <w:t>/</w:t>
            </w:r>
            <w:r w:rsidR="003B3DEF">
              <w:rPr>
                <w:rFonts w:ascii="Arial" w:hAnsi="Arial" w:cs="Arial"/>
                <w:b/>
                <w:bCs/>
                <w:color w:val="000000" w:themeColor="text1"/>
                <w:sz w:val="20"/>
              </w:rPr>
              <w:t>0</w:t>
            </w:r>
            <w:r w:rsidR="00D31FA8">
              <w:rPr>
                <w:rFonts w:ascii="Arial" w:hAnsi="Arial" w:cs="Arial"/>
                <w:b/>
                <w:bCs/>
                <w:color w:val="000000" w:themeColor="text1"/>
                <w:sz w:val="20"/>
              </w:rPr>
              <w:t>5</w:t>
            </w:r>
            <w:r>
              <w:rPr>
                <w:rFonts w:ascii="Arial" w:hAnsi="Arial" w:cs="Arial"/>
                <w:b/>
                <w:bCs/>
                <w:color w:val="000000" w:themeColor="text1"/>
                <w:sz w:val="20"/>
              </w:rPr>
              <w:t>/202</w:t>
            </w:r>
            <w:r w:rsidR="00D31FA8">
              <w:rPr>
                <w:rFonts w:ascii="Arial" w:hAnsi="Arial" w:cs="Arial"/>
                <w:b/>
                <w:bCs/>
                <w:color w:val="000000" w:themeColor="text1"/>
                <w:sz w:val="20"/>
              </w:rPr>
              <w:t>6</w:t>
            </w:r>
          </w:p>
          <w:p w14:paraId="28A16A2F" w14:textId="77777777" w:rsidR="007B4F6C" w:rsidRDefault="007B4F6C" w:rsidP="006F17EF">
            <w:pPr>
              <w:rPr>
                <w:rFonts w:ascii="Arial" w:hAnsi="Arial" w:cs="Arial"/>
                <w:bCs/>
                <w:sz w:val="20"/>
              </w:rPr>
            </w:pPr>
            <w:r>
              <w:rPr>
                <w:rFonts w:ascii="Arial" w:hAnsi="Arial" w:cs="Arial"/>
                <w:bCs/>
                <w:sz w:val="20"/>
              </w:rPr>
              <w:t xml:space="preserve">RECEBIMENTO DE PEDIDOS DE IMPUGNAÇÃO </w:t>
            </w:r>
          </w:p>
          <w:p w14:paraId="537364F7" w14:textId="59194BCA" w:rsidR="007B4F6C" w:rsidRDefault="007B4F6C" w:rsidP="006F17EF">
            <w:pPr>
              <w:rPr>
                <w:rFonts w:ascii="Arial" w:hAnsi="Arial" w:cs="Arial"/>
                <w:b/>
                <w:bCs/>
                <w:color w:val="5B5B5F"/>
                <w:sz w:val="20"/>
              </w:rPr>
            </w:pPr>
            <w:r>
              <w:rPr>
                <w:rFonts w:ascii="Arial" w:hAnsi="Arial" w:cs="Arial"/>
                <w:bCs/>
                <w:sz w:val="20"/>
              </w:rPr>
              <w:t xml:space="preserve">ATÉ: </w:t>
            </w:r>
            <w:r w:rsidR="00DC67EA">
              <w:rPr>
                <w:rFonts w:ascii="Arial" w:hAnsi="Arial" w:cs="Arial"/>
                <w:bCs/>
                <w:sz w:val="20"/>
              </w:rPr>
              <w:t>18</w:t>
            </w:r>
            <w:r>
              <w:rPr>
                <w:rFonts w:ascii="Arial" w:hAnsi="Arial" w:cs="Arial"/>
                <w:b/>
                <w:bCs/>
                <w:sz w:val="20"/>
              </w:rPr>
              <w:t>/</w:t>
            </w:r>
            <w:r w:rsidR="003B3DEF">
              <w:rPr>
                <w:rFonts w:ascii="Arial" w:hAnsi="Arial" w:cs="Arial"/>
                <w:b/>
                <w:bCs/>
                <w:sz w:val="20"/>
              </w:rPr>
              <w:t>0</w:t>
            </w:r>
            <w:r w:rsidR="00D31FA8">
              <w:rPr>
                <w:rFonts w:ascii="Arial" w:hAnsi="Arial" w:cs="Arial"/>
                <w:b/>
                <w:bCs/>
                <w:sz w:val="20"/>
              </w:rPr>
              <w:t>5</w:t>
            </w:r>
            <w:r>
              <w:rPr>
                <w:rFonts w:ascii="Arial" w:hAnsi="Arial" w:cs="Arial"/>
                <w:b/>
                <w:bCs/>
                <w:color w:val="000000" w:themeColor="text1"/>
                <w:sz w:val="20"/>
              </w:rPr>
              <w:t>/202</w:t>
            </w:r>
            <w:r w:rsidR="00D31FA8">
              <w:rPr>
                <w:rFonts w:ascii="Arial" w:hAnsi="Arial" w:cs="Arial"/>
                <w:b/>
                <w:bCs/>
                <w:color w:val="000000" w:themeColor="text1"/>
                <w:sz w:val="20"/>
              </w:rPr>
              <w:t>6</w:t>
            </w:r>
            <w:r>
              <w:rPr>
                <w:rFonts w:ascii="Arial" w:hAnsi="Arial" w:cs="Arial"/>
                <w:b/>
                <w:bCs/>
                <w:color w:val="000000" w:themeColor="text1"/>
                <w:sz w:val="20"/>
              </w:rPr>
              <w:t xml:space="preserve"> </w:t>
            </w:r>
          </w:p>
          <w:p w14:paraId="0CF5340C" w14:textId="77777777" w:rsidR="007B4F6C" w:rsidRDefault="007B4F6C" w:rsidP="006F17EF">
            <w:pPr>
              <w:rPr>
                <w:rFonts w:ascii="Arial" w:hAnsi="Arial" w:cs="Arial"/>
                <w:bCs/>
                <w:sz w:val="20"/>
              </w:rPr>
            </w:pPr>
            <w:r>
              <w:rPr>
                <w:rFonts w:ascii="Arial" w:hAnsi="Arial" w:cs="Arial"/>
                <w:bCs/>
                <w:sz w:val="20"/>
              </w:rPr>
              <w:t>RECEBIMENTO DAS PROPOSTAS ATÉ:</w:t>
            </w:r>
          </w:p>
          <w:p w14:paraId="35DA5B72" w14:textId="5822939E" w:rsidR="007B4F6C" w:rsidRDefault="00DC67EA" w:rsidP="006F17EF">
            <w:pPr>
              <w:rPr>
                <w:rFonts w:ascii="Arial" w:hAnsi="Arial" w:cs="Arial"/>
                <w:b/>
                <w:bCs/>
                <w:color w:val="000000" w:themeColor="text1"/>
                <w:sz w:val="20"/>
              </w:rPr>
            </w:pPr>
            <w:r>
              <w:rPr>
                <w:rFonts w:ascii="Arial" w:hAnsi="Arial" w:cs="Arial"/>
                <w:b/>
                <w:bCs/>
                <w:color w:val="000000" w:themeColor="text1"/>
                <w:sz w:val="20"/>
              </w:rPr>
              <w:t>21</w:t>
            </w:r>
            <w:r w:rsidR="007B4F6C">
              <w:rPr>
                <w:rFonts w:ascii="Arial" w:hAnsi="Arial" w:cs="Arial"/>
                <w:b/>
                <w:bCs/>
                <w:color w:val="000000" w:themeColor="text1"/>
                <w:sz w:val="20"/>
              </w:rPr>
              <w:t>/</w:t>
            </w:r>
            <w:r w:rsidR="003B3DEF">
              <w:rPr>
                <w:rFonts w:ascii="Arial" w:hAnsi="Arial" w:cs="Arial"/>
                <w:b/>
                <w:bCs/>
                <w:color w:val="000000" w:themeColor="text1"/>
                <w:sz w:val="20"/>
              </w:rPr>
              <w:t>0</w:t>
            </w:r>
            <w:r w:rsidR="00D31FA8">
              <w:rPr>
                <w:rFonts w:ascii="Arial" w:hAnsi="Arial" w:cs="Arial"/>
                <w:b/>
                <w:bCs/>
                <w:color w:val="000000" w:themeColor="text1"/>
                <w:sz w:val="20"/>
              </w:rPr>
              <w:t>5</w:t>
            </w:r>
            <w:r w:rsidR="007B4F6C">
              <w:rPr>
                <w:rFonts w:ascii="Arial" w:hAnsi="Arial" w:cs="Arial"/>
                <w:b/>
                <w:bCs/>
                <w:color w:val="000000" w:themeColor="text1"/>
                <w:sz w:val="20"/>
              </w:rPr>
              <w:t>/202</w:t>
            </w:r>
            <w:r w:rsidR="00D31FA8">
              <w:rPr>
                <w:rFonts w:ascii="Arial" w:hAnsi="Arial" w:cs="Arial"/>
                <w:b/>
                <w:bCs/>
                <w:color w:val="000000" w:themeColor="text1"/>
                <w:sz w:val="20"/>
              </w:rPr>
              <w:t>6</w:t>
            </w:r>
            <w:r w:rsidR="007B4F6C">
              <w:rPr>
                <w:rFonts w:ascii="Arial" w:hAnsi="Arial" w:cs="Arial"/>
                <w:b/>
                <w:bCs/>
                <w:color w:val="000000" w:themeColor="text1"/>
                <w:sz w:val="20"/>
              </w:rPr>
              <w:t xml:space="preserve"> às 07:59</w:t>
            </w:r>
          </w:p>
          <w:p w14:paraId="14F2E8E7" w14:textId="77777777" w:rsidR="007B4F6C" w:rsidRDefault="007B4F6C" w:rsidP="006F17EF">
            <w:pPr>
              <w:jc w:val="center"/>
              <w:rPr>
                <w:rFonts w:ascii="Arial" w:hAnsi="Arial" w:cs="Arial"/>
                <w:bCs/>
                <w:color w:val="5B5B5F"/>
                <w:sz w:val="22"/>
              </w:rPr>
            </w:pPr>
          </w:p>
        </w:tc>
      </w:tr>
    </w:tbl>
    <w:p w14:paraId="616F4811" w14:textId="77777777" w:rsidR="007B4F6C" w:rsidRDefault="007B4F6C" w:rsidP="007B4F6C">
      <w:pPr>
        <w:rPr>
          <w:rFonts w:ascii="Arial" w:hAnsi="Arial" w:cs="Arial"/>
          <w:bCs/>
          <w:color w:val="5B5B5F"/>
        </w:rPr>
      </w:pPr>
    </w:p>
    <w:p w14:paraId="052CB116" w14:textId="77777777" w:rsidR="007B4F6C" w:rsidRDefault="007B4F6C" w:rsidP="007B4F6C">
      <w:pPr>
        <w:rPr>
          <w:rFonts w:ascii="Arial" w:hAnsi="Arial" w:cs="Arial"/>
          <w:bCs/>
          <w:color w:val="5B5B5F"/>
        </w:rPr>
      </w:pPr>
    </w:p>
    <w:p w14:paraId="1E92449A" w14:textId="77777777" w:rsidR="007B4F6C" w:rsidRDefault="007B4F6C" w:rsidP="007B4F6C">
      <w:pPr>
        <w:spacing w:line="259" w:lineRule="auto"/>
        <w:rPr>
          <w:rFonts w:ascii="Arial" w:hAnsi="Arial" w:cs="Arial"/>
          <w:b/>
          <w:bCs/>
          <w:color w:val="405CA1"/>
          <w:sz w:val="26"/>
          <w:szCs w:val="26"/>
        </w:rPr>
      </w:pPr>
      <w:r>
        <w:rPr>
          <w:rFonts w:ascii="Arial" w:hAnsi="Arial" w:cs="Arial"/>
          <w:b/>
          <w:bCs/>
          <w:sz w:val="32"/>
          <w:szCs w:val="32"/>
        </w:rPr>
        <w:t>CONTRATANTE</w:t>
      </w:r>
      <w:r>
        <w:rPr>
          <w:rFonts w:ascii="Arial" w:hAnsi="Arial" w:cs="Arial"/>
          <w:b/>
          <w:bCs/>
          <w:color w:val="405CA1"/>
          <w:sz w:val="26"/>
          <w:szCs w:val="26"/>
        </w:rPr>
        <w:t xml:space="preserve"> </w:t>
      </w:r>
    </w:p>
    <w:p w14:paraId="6C5E96D8" w14:textId="676267C6" w:rsidR="007B4F6C" w:rsidRDefault="007B4F6C" w:rsidP="007B4F6C">
      <w:pPr>
        <w:jc w:val="both"/>
        <w:rPr>
          <w:rFonts w:ascii="Arial" w:hAnsi="Arial" w:cs="Arial"/>
          <w:b/>
          <w:color w:val="5B5B5F"/>
          <w:sz w:val="26"/>
          <w:szCs w:val="26"/>
        </w:rPr>
      </w:pPr>
      <w:r>
        <w:rPr>
          <w:rFonts w:ascii="Arial" w:hAnsi="Arial" w:cs="Arial"/>
          <w:b/>
          <w:color w:val="5B5B5F"/>
          <w:sz w:val="26"/>
          <w:szCs w:val="26"/>
        </w:rPr>
        <w:t>PREFEITURA DE FORMOSO DO ARAGUAIA</w:t>
      </w:r>
      <w:r w:rsidR="00527FDE">
        <w:rPr>
          <w:rFonts w:ascii="Arial" w:hAnsi="Arial" w:cs="Arial"/>
          <w:b/>
          <w:color w:val="5B5B5F"/>
          <w:sz w:val="26"/>
          <w:szCs w:val="26"/>
        </w:rPr>
        <w:t>/FUNDOS</w:t>
      </w:r>
    </w:p>
    <w:p w14:paraId="03CDC094" w14:textId="77777777" w:rsidR="007B4F6C" w:rsidRDefault="007B4F6C" w:rsidP="007B4F6C">
      <w:pPr>
        <w:rPr>
          <w:rFonts w:ascii="Arial" w:hAnsi="Arial" w:cs="Arial"/>
          <w:bCs/>
          <w:color w:val="5B5B5F"/>
        </w:rPr>
      </w:pPr>
    </w:p>
    <w:p w14:paraId="076194A8" w14:textId="77777777" w:rsidR="007B4F6C" w:rsidRPr="00E664F3" w:rsidRDefault="007B4F6C" w:rsidP="007B4F6C">
      <w:pPr>
        <w:ind w:right="3684"/>
        <w:jc w:val="both"/>
        <w:rPr>
          <w:rFonts w:ascii="Arial" w:hAnsi="Arial" w:cs="Arial"/>
          <w:b/>
          <w:bCs/>
        </w:rPr>
      </w:pPr>
      <w:r>
        <w:rPr>
          <w:rFonts w:ascii="Arial" w:hAnsi="Arial" w:cs="Arial"/>
          <w:b/>
          <w:bCs/>
        </w:rPr>
        <w:t>COTA RESERVADA COM ITENS EM AMPLA CONCORRÊNCIA</w:t>
      </w:r>
    </w:p>
    <w:p w14:paraId="4590AEEC" w14:textId="77777777" w:rsidR="007B4F6C" w:rsidRDefault="007B4F6C" w:rsidP="007B4F6C">
      <w:pPr>
        <w:rPr>
          <w:rFonts w:ascii="Arial" w:hAnsi="Arial" w:cs="Arial"/>
          <w:b/>
          <w:bCs/>
          <w:color w:val="5B5B5F"/>
          <w:sz w:val="28"/>
          <w:szCs w:val="28"/>
        </w:rPr>
      </w:pPr>
    </w:p>
    <w:p w14:paraId="69C47D3C" w14:textId="5A02073D" w:rsidR="0009521B" w:rsidRDefault="0009521B">
      <w:pPr>
        <w:rPr>
          <w:noProof/>
        </w:rPr>
      </w:pPr>
    </w:p>
    <w:p w14:paraId="1ADC9A4F" w14:textId="77777777" w:rsidR="007B4F6C" w:rsidRDefault="007B4F6C">
      <w:pPr>
        <w:rPr>
          <w:rFonts w:ascii="Arial" w:hAnsi="Arial" w:cs="Arial"/>
          <w:b/>
          <w:bCs/>
          <w:color w:val="5B5B5F"/>
          <w:sz w:val="28"/>
          <w:szCs w:val="28"/>
        </w:rPr>
      </w:pPr>
    </w:p>
    <w:p w14:paraId="12701225" w14:textId="7074C205" w:rsidR="0009521B" w:rsidRDefault="0009521B">
      <w:pPr>
        <w:rPr>
          <w:rFonts w:ascii="Arial" w:hAnsi="Arial" w:cs="Arial"/>
          <w:b/>
          <w:bCs/>
          <w:color w:val="5B5B5F"/>
          <w:sz w:val="28"/>
          <w:szCs w:val="28"/>
        </w:rPr>
      </w:pPr>
    </w:p>
    <w:p w14:paraId="4A443CF1" w14:textId="77777777" w:rsidR="0009521B" w:rsidRDefault="0009521B">
      <w:pPr>
        <w:rPr>
          <w:rFonts w:ascii="Arial" w:hAnsi="Arial" w:cs="Arial"/>
          <w:b/>
          <w:bCs/>
          <w:color w:val="5B5B5F"/>
          <w:sz w:val="28"/>
          <w:szCs w:val="28"/>
        </w:rPr>
      </w:pPr>
    </w:p>
    <w:p w14:paraId="5D6A8255" w14:textId="0AF51A70" w:rsidR="008C0F61" w:rsidRDefault="008C0F61">
      <w:pPr>
        <w:rPr>
          <w:rFonts w:ascii="Arial" w:hAnsi="Arial" w:cs="Arial"/>
          <w:b/>
          <w:bCs/>
          <w:color w:val="5B5B5F"/>
          <w:sz w:val="28"/>
          <w:szCs w:val="28"/>
        </w:rPr>
      </w:pPr>
    </w:p>
    <w:p w14:paraId="7803EAF0" w14:textId="4958F87E" w:rsidR="00F53770" w:rsidRDefault="00F53770">
      <w:pPr>
        <w:rPr>
          <w:rFonts w:ascii="Arial" w:hAnsi="Arial" w:cs="Arial"/>
          <w:b/>
          <w:bCs/>
          <w:color w:val="5B5B5F"/>
          <w:sz w:val="28"/>
          <w:szCs w:val="28"/>
        </w:rPr>
      </w:pPr>
    </w:p>
    <w:p w14:paraId="7541C4A0" w14:textId="77777777" w:rsidR="00F53770" w:rsidRDefault="00F53770">
      <w:pPr>
        <w:rPr>
          <w:rFonts w:ascii="Arial" w:hAnsi="Arial" w:cs="Arial"/>
          <w:b/>
          <w:bCs/>
          <w:color w:val="5B5B5F"/>
          <w:sz w:val="28"/>
          <w:szCs w:val="28"/>
        </w:rPr>
      </w:pPr>
    </w:p>
    <w:tbl>
      <w:tblPr>
        <w:tblStyle w:val="TabeladeGrade41"/>
        <w:tblW w:w="0" w:type="auto"/>
        <w:tblInd w:w="562" w:type="dxa"/>
        <w:tblLook w:val="04A0" w:firstRow="1" w:lastRow="0" w:firstColumn="1" w:lastColumn="0" w:noHBand="0" w:noVBand="1"/>
      </w:tblPr>
      <w:tblGrid>
        <w:gridCol w:w="4261"/>
        <w:gridCol w:w="4237"/>
      </w:tblGrid>
      <w:tr w:rsidR="008C0F61" w14:paraId="0DD3A5F2"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5A16E4F3" w14:textId="77777777" w:rsidR="008C0F61" w:rsidRDefault="008C0F61">
            <w:pPr>
              <w:spacing w:line="360" w:lineRule="auto"/>
              <w:jc w:val="center"/>
              <w:rPr>
                <w:rFonts w:ascii="Arial" w:hAnsi="Arial" w:cs="Arial"/>
                <w:bCs w:val="0"/>
                <w:sz w:val="22"/>
                <w:szCs w:val="20"/>
              </w:rPr>
            </w:pPr>
          </w:p>
          <w:p w14:paraId="3B5A1199" w14:textId="77777777" w:rsidR="008C0F61" w:rsidRDefault="00BB2684">
            <w:pPr>
              <w:spacing w:line="360" w:lineRule="auto"/>
              <w:jc w:val="center"/>
              <w:rPr>
                <w:rFonts w:ascii="Arial" w:hAnsi="Arial" w:cs="Arial"/>
                <w:bCs w:val="0"/>
                <w:sz w:val="22"/>
                <w:szCs w:val="20"/>
              </w:rPr>
            </w:pPr>
            <w:r>
              <w:rPr>
                <w:rFonts w:ascii="Arial" w:hAnsi="Arial" w:cs="Arial"/>
                <w:bCs w:val="0"/>
                <w:color w:val="auto"/>
                <w:sz w:val="22"/>
                <w:szCs w:val="20"/>
              </w:rPr>
              <w:t>CRITÉRIOS DA CONTRATAÇÃO</w:t>
            </w:r>
          </w:p>
          <w:p w14:paraId="0961F3D3" w14:textId="77777777" w:rsidR="008C0F61" w:rsidRDefault="008C0F61">
            <w:pPr>
              <w:spacing w:line="360" w:lineRule="auto"/>
              <w:jc w:val="center"/>
              <w:rPr>
                <w:rFonts w:ascii="Arial" w:hAnsi="Arial" w:cs="Arial"/>
                <w:bCs w:val="0"/>
                <w:sz w:val="22"/>
                <w:szCs w:val="20"/>
              </w:rPr>
            </w:pPr>
          </w:p>
        </w:tc>
      </w:tr>
      <w:tr w:rsidR="008C0F61" w14:paraId="611D93E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0B91E28D"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CRITÉRIO DE JULGAMENTO</w:t>
            </w:r>
          </w:p>
        </w:tc>
        <w:tc>
          <w:tcPr>
            <w:tcW w:w="4394" w:type="dxa"/>
            <w:shd w:val="clear" w:color="auto" w:fill="CCCCCC" w:themeFill="text1" w:themeFillTint="33"/>
            <w:vAlign w:val="center"/>
          </w:tcPr>
          <w:p w14:paraId="76ACE016"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Cs/>
                <w:sz w:val="20"/>
                <w:szCs w:val="20"/>
              </w:rPr>
              <w:t>MENOR PREÇO</w:t>
            </w:r>
          </w:p>
        </w:tc>
      </w:tr>
      <w:tr w:rsidR="008C0F61" w14:paraId="712F90C5"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6C075D0"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FORMA DE ADJUDICAÇÃO</w:t>
            </w:r>
          </w:p>
        </w:tc>
        <w:tc>
          <w:tcPr>
            <w:tcW w:w="4394" w:type="dxa"/>
            <w:vAlign w:val="center"/>
          </w:tcPr>
          <w:p w14:paraId="6074856D"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POR ITEM</w:t>
            </w:r>
          </w:p>
        </w:tc>
      </w:tr>
      <w:tr w:rsidR="008C0F61" w14:paraId="13BE89F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8D1BE2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MODO DE DISPUTA</w:t>
            </w:r>
          </w:p>
        </w:tc>
        <w:tc>
          <w:tcPr>
            <w:tcW w:w="4394" w:type="dxa"/>
            <w:shd w:val="clear" w:color="auto" w:fill="CCCCCC" w:themeFill="text1" w:themeFillTint="33"/>
            <w:vAlign w:val="center"/>
          </w:tcPr>
          <w:p w14:paraId="317940FA" w14:textId="5DB721CE" w:rsidR="008C0F61" w:rsidRDefault="00251B8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 xml:space="preserve">MENOR PREÇO </w:t>
            </w:r>
          </w:p>
        </w:tc>
      </w:tr>
      <w:tr w:rsidR="008C0F61" w14:paraId="1BAD34D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FC0A094"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INTERVALO ENTRE OS LANCES</w:t>
            </w:r>
          </w:p>
        </w:tc>
        <w:tc>
          <w:tcPr>
            <w:tcW w:w="4394" w:type="dxa"/>
            <w:vAlign w:val="center"/>
          </w:tcPr>
          <w:p w14:paraId="6BDD164B"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0,05%</w:t>
            </w:r>
          </w:p>
        </w:tc>
      </w:tr>
      <w:tr w:rsidR="008C0F61" w14:paraId="66D514E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5ED187E7"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REGIME DE EXECUÇÃO</w:t>
            </w:r>
          </w:p>
        </w:tc>
        <w:tc>
          <w:tcPr>
            <w:tcW w:w="4394" w:type="dxa"/>
            <w:shd w:val="clear" w:color="auto" w:fill="CCCCCC" w:themeFill="text1" w:themeFillTint="33"/>
            <w:vAlign w:val="center"/>
          </w:tcPr>
          <w:p w14:paraId="27579AA9" w14:textId="75F92C5B" w:rsidR="008C0F61" w:rsidRDefault="00FD413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PRESTAÇÃO DE SERVIÇOS</w:t>
            </w:r>
          </w:p>
        </w:tc>
      </w:tr>
      <w:tr w:rsidR="008C0F61" w14:paraId="200E7BC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78F645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VISITA TÉCNICA</w:t>
            </w:r>
          </w:p>
        </w:tc>
        <w:tc>
          <w:tcPr>
            <w:tcW w:w="4394" w:type="dxa"/>
            <w:vAlign w:val="center"/>
          </w:tcPr>
          <w:p w14:paraId="73084A12"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D8D1392"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6AFD9E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APRESENTAÇÃO DE AMOSTRAS</w:t>
            </w:r>
          </w:p>
        </w:tc>
        <w:tc>
          <w:tcPr>
            <w:tcW w:w="4394" w:type="dxa"/>
            <w:shd w:val="clear" w:color="auto" w:fill="CCCCCC" w:themeFill="text1" w:themeFillTint="33"/>
            <w:vAlign w:val="center"/>
          </w:tcPr>
          <w:p w14:paraId="03479E35"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4F13D95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34AA5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PROPOSTA</w:t>
            </w:r>
          </w:p>
        </w:tc>
        <w:tc>
          <w:tcPr>
            <w:tcW w:w="4394" w:type="dxa"/>
            <w:vAlign w:val="center"/>
          </w:tcPr>
          <w:p w14:paraId="7777EEDF"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2018882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785FA6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CONTRATO</w:t>
            </w:r>
          </w:p>
        </w:tc>
        <w:tc>
          <w:tcPr>
            <w:tcW w:w="4394" w:type="dxa"/>
            <w:shd w:val="clear" w:color="auto" w:fill="CCCCCC" w:themeFill="text1" w:themeFillTint="33"/>
            <w:vAlign w:val="center"/>
          </w:tcPr>
          <w:p w14:paraId="79E34D47"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4E3D61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82C9855"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PERMITE PARTICIPAÇÃO DE CONSÓRCIO</w:t>
            </w:r>
          </w:p>
        </w:tc>
        <w:tc>
          <w:tcPr>
            <w:tcW w:w="4394" w:type="dxa"/>
            <w:vAlign w:val="center"/>
          </w:tcPr>
          <w:p w14:paraId="11DCF65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SIM</w:t>
            </w:r>
          </w:p>
        </w:tc>
      </w:tr>
      <w:tr w:rsidR="008C0F61" w14:paraId="3222251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399838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HAVERÁ INVERSÃO A FASE DE HABILITAÇÃO?</w:t>
            </w:r>
          </w:p>
        </w:tc>
        <w:tc>
          <w:tcPr>
            <w:tcW w:w="4394" w:type="dxa"/>
            <w:shd w:val="clear" w:color="auto" w:fill="CCCCCC" w:themeFill="text1" w:themeFillTint="33"/>
            <w:vAlign w:val="center"/>
          </w:tcPr>
          <w:p w14:paraId="0356C076" w14:textId="5FEBA3DB" w:rsidR="008C0F61" w:rsidRDefault="00E8743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43C3ED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2F6B6D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PRAZO DE VALIDADE DA PROPOSTA</w:t>
            </w:r>
          </w:p>
        </w:tc>
        <w:tc>
          <w:tcPr>
            <w:tcW w:w="4394" w:type="dxa"/>
            <w:vAlign w:val="center"/>
          </w:tcPr>
          <w:p w14:paraId="2DD1C9E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60 (sessenta) DIAS</w:t>
            </w:r>
          </w:p>
        </w:tc>
      </w:tr>
    </w:tbl>
    <w:p w14:paraId="7642E131" w14:textId="77777777" w:rsidR="008C0F61" w:rsidRDefault="008C0F61">
      <w:pPr>
        <w:rPr>
          <w:rFonts w:ascii="Arial" w:hAnsi="Arial" w:cs="Arial"/>
          <w:b/>
          <w:bCs/>
          <w:color w:val="5B5B5F"/>
          <w:sz w:val="28"/>
          <w:szCs w:val="28"/>
        </w:rPr>
      </w:pPr>
    </w:p>
    <w:p w14:paraId="7EC60C02" w14:textId="77777777" w:rsidR="008C0F61" w:rsidRDefault="008C0F61">
      <w:pPr>
        <w:rPr>
          <w:rFonts w:ascii="Arial" w:hAnsi="Arial" w:cs="Arial"/>
          <w:b/>
          <w:bCs/>
          <w:color w:val="5B5B5F"/>
          <w:sz w:val="28"/>
          <w:szCs w:val="28"/>
        </w:rPr>
      </w:pPr>
    </w:p>
    <w:p w14:paraId="0EC7A8A2" w14:textId="77777777" w:rsidR="008C0F61" w:rsidRDefault="008C0F61">
      <w:pPr>
        <w:rPr>
          <w:rFonts w:ascii="Arial" w:hAnsi="Arial" w:cs="Arial"/>
          <w:b/>
          <w:bCs/>
          <w:color w:val="5B5B5F"/>
          <w:sz w:val="28"/>
          <w:szCs w:val="28"/>
        </w:rPr>
      </w:pPr>
    </w:p>
    <w:p w14:paraId="1C9D04BA" w14:textId="77777777" w:rsidR="008C0F61" w:rsidRDefault="008C0F61">
      <w:pPr>
        <w:rPr>
          <w:rFonts w:ascii="Arial" w:hAnsi="Arial" w:cs="Arial"/>
          <w:b/>
          <w:bCs/>
          <w:color w:val="5B5B5F"/>
          <w:sz w:val="28"/>
          <w:szCs w:val="28"/>
        </w:rPr>
      </w:pPr>
    </w:p>
    <w:p w14:paraId="4ECB1E0C" w14:textId="77777777" w:rsidR="008C0F61" w:rsidRDefault="008C0F61">
      <w:pPr>
        <w:rPr>
          <w:rFonts w:ascii="Arial" w:hAnsi="Arial" w:cs="Arial"/>
          <w:b/>
          <w:bCs/>
          <w:color w:val="5B5B5F"/>
          <w:sz w:val="28"/>
          <w:szCs w:val="28"/>
        </w:rPr>
      </w:pPr>
    </w:p>
    <w:p w14:paraId="614CA154" w14:textId="77777777" w:rsidR="008C0F61" w:rsidRDefault="008C0F61">
      <w:pPr>
        <w:rPr>
          <w:rFonts w:ascii="Arial" w:hAnsi="Arial" w:cs="Arial"/>
          <w:b/>
          <w:bCs/>
          <w:color w:val="5B5B5F"/>
          <w:sz w:val="28"/>
          <w:szCs w:val="28"/>
        </w:rPr>
      </w:pPr>
    </w:p>
    <w:p w14:paraId="53D5EDBA" w14:textId="77777777" w:rsidR="008C0F61" w:rsidRDefault="008C0F61">
      <w:pPr>
        <w:rPr>
          <w:rFonts w:ascii="Arial" w:hAnsi="Arial" w:cs="Arial"/>
          <w:b/>
          <w:bCs/>
          <w:color w:val="5B5B5F"/>
          <w:sz w:val="28"/>
          <w:szCs w:val="28"/>
        </w:rPr>
      </w:pPr>
    </w:p>
    <w:p w14:paraId="510DED15" w14:textId="77777777" w:rsidR="008C0F61" w:rsidRDefault="008C0F61">
      <w:pPr>
        <w:rPr>
          <w:rFonts w:ascii="Arial" w:hAnsi="Arial" w:cs="Arial"/>
          <w:b/>
          <w:bCs/>
          <w:color w:val="5B5B5F"/>
          <w:sz w:val="28"/>
          <w:szCs w:val="28"/>
        </w:rPr>
      </w:pPr>
    </w:p>
    <w:p w14:paraId="1E4D29C7" w14:textId="77777777" w:rsidR="008C0F61" w:rsidRDefault="008C0F61">
      <w:pPr>
        <w:rPr>
          <w:rFonts w:ascii="Arial" w:hAnsi="Arial" w:cs="Arial"/>
          <w:b/>
          <w:bCs/>
          <w:color w:val="5B5B5F"/>
          <w:sz w:val="28"/>
          <w:szCs w:val="28"/>
        </w:rPr>
      </w:pPr>
    </w:p>
    <w:p w14:paraId="11488765" w14:textId="77777777" w:rsidR="008C0F61" w:rsidRDefault="008C0F61">
      <w:pPr>
        <w:rPr>
          <w:rFonts w:ascii="Arial" w:hAnsi="Arial" w:cs="Arial"/>
          <w:b/>
          <w:bCs/>
          <w:color w:val="5B5B5F"/>
          <w:sz w:val="28"/>
          <w:szCs w:val="28"/>
        </w:rPr>
      </w:pPr>
    </w:p>
    <w:p w14:paraId="267EE7D6" w14:textId="77777777" w:rsidR="008C0F61" w:rsidRDefault="008C0F61">
      <w:pPr>
        <w:rPr>
          <w:rFonts w:ascii="Arial" w:hAnsi="Arial" w:cs="Arial"/>
          <w:b/>
          <w:bCs/>
          <w:color w:val="5B5B5F"/>
          <w:sz w:val="28"/>
          <w:szCs w:val="28"/>
        </w:rPr>
      </w:pPr>
    </w:p>
    <w:p w14:paraId="6D90D4C8" w14:textId="77777777" w:rsidR="008C0F61" w:rsidRDefault="008C0F61">
      <w:pPr>
        <w:rPr>
          <w:rFonts w:ascii="Arial" w:hAnsi="Arial" w:cs="Arial"/>
          <w:b/>
          <w:bCs/>
          <w:color w:val="5B5B5F"/>
          <w:sz w:val="28"/>
          <w:szCs w:val="28"/>
        </w:rPr>
      </w:pPr>
    </w:p>
    <w:p w14:paraId="683FE6E7" w14:textId="77777777" w:rsidR="008C0F61" w:rsidRDefault="008C0F61">
      <w:pPr>
        <w:rPr>
          <w:rFonts w:ascii="Arial" w:hAnsi="Arial" w:cs="Arial"/>
          <w:b/>
          <w:bCs/>
          <w:color w:val="5B5B5F"/>
          <w:sz w:val="28"/>
          <w:szCs w:val="28"/>
        </w:rPr>
      </w:pPr>
    </w:p>
    <w:p w14:paraId="768A1BA2" w14:textId="77777777" w:rsidR="008C0F61" w:rsidRDefault="008C0F61">
      <w:pPr>
        <w:rPr>
          <w:rFonts w:ascii="Arial" w:hAnsi="Arial" w:cs="Arial"/>
          <w:b/>
          <w:bCs/>
          <w:color w:val="5B5B5F"/>
          <w:sz w:val="28"/>
          <w:szCs w:val="28"/>
        </w:rPr>
      </w:pPr>
    </w:p>
    <w:p w14:paraId="2B530F63" w14:textId="77777777" w:rsidR="008C0F61" w:rsidRDefault="008C0F61">
      <w:pPr>
        <w:rPr>
          <w:rFonts w:ascii="Arial" w:hAnsi="Arial" w:cs="Arial"/>
          <w:b/>
          <w:bCs/>
          <w:color w:val="5B5B5F"/>
          <w:sz w:val="28"/>
          <w:szCs w:val="28"/>
        </w:rPr>
      </w:pPr>
    </w:p>
    <w:p w14:paraId="2C82146B" w14:textId="77777777" w:rsidR="008C0F61" w:rsidRDefault="008C0F61">
      <w:pPr>
        <w:rPr>
          <w:rFonts w:ascii="Arial" w:hAnsi="Arial" w:cs="Arial"/>
          <w:b/>
          <w:bCs/>
          <w:color w:val="5B5B5F"/>
          <w:sz w:val="28"/>
          <w:szCs w:val="28"/>
        </w:rPr>
      </w:pPr>
    </w:p>
    <w:p w14:paraId="15562357" w14:textId="77777777" w:rsidR="008C0F61" w:rsidRDefault="008C0F61">
      <w:pPr>
        <w:rPr>
          <w:rFonts w:ascii="Arial" w:hAnsi="Arial" w:cs="Arial"/>
          <w:b/>
          <w:bCs/>
          <w:color w:val="5B5B5F"/>
          <w:sz w:val="28"/>
          <w:szCs w:val="28"/>
        </w:rPr>
      </w:pPr>
    </w:p>
    <w:p w14:paraId="24968B9C" w14:textId="77777777" w:rsidR="008C0F61" w:rsidRDefault="008C0F61">
      <w:pPr>
        <w:rPr>
          <w:rFonts w:ascii="Arial" w:hAnsi="Arial" w:cs="Arial"/>
          <w:b/>
          <w:bCs/>
          <w:color w:val="5B5B5F"/>
          <w:sz w:val="28"/>
          <w:szCs w:val="28"/>
        </w:rPr>
      </w:pPr>
    </w:p>
    <w:p w14:paraId="3E76B2B1" w14:textId="77777777" w:rsidR="008C0F61" w:rsidRDefault="008C0F61">
      <w:pPr>
        <w:rPr>
          <w:rFonts w:ascii="Arial" w:hAnsi="Arial" w:cs="Arial"/>
          <w:b/>
          <w:bCs/>
          <w:color w:val="5B5B5F"/>
          <w:sz w:val="28"/>
          <w:szCs w:val="28"/>
        </w:rPr>
      </w:pPr>
    </w:p>
    <w:p w14:paraId="6AB21407" w14:textId="77777777" w:rsidR="008C0F61" w:rsidRDefault="008C0F61">
      <w:pPr>
        <w:rPr>
          <w:rFonts w:ascii="Arial" w:hAnsi="Arial" w:cs="Arial"/>
          <w:b/>
          <w:bCs/>
          <w:color w:val="5B5B5F"/>
          <w:sz w:val="28"/>
          <w:szCs w:val="28"/>
        </w:rPr>
      </w:pPr>
    </w:p>
    <w:p w14:paraId="4CB747AE" w14:textId="77777777" w:rsidR="008C0F61" w:rsidRDefault="008C0F61">
      <w:pPr>
        <w:rPr>
          <w:rFonts w:ascii="Arial" w:hAnsi="Arial" w:cs="Arial"/>
          <w:b/>
          <w:bCs/>
          <w:color w:val="5B5B5F"/>
          <w:sz w:val="28"/>
          <w:szCs w:val="28"/>
        </w:rPr>
      </w:pPr>
    </w:p>
    <w:p w14:paraId="4298E912" w14:textId="77777777" w:rsidR="008C0F61" w:rsidRDefault="008C0F61">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Cs/>
        </w:rPr>
      </w:sdtEndPr>
      <w:sdtContent>
        <w:p w14:paraId="7F321ECB" w14:textId="77777777" w:rsidR="008C0F61" w:rsidRDefault="00BB2684">
          <w:pPr>
            <w:pStyle w:val="CabealhodoSumrio1"/>
            <w:rPr>
              <w:rFonts w:ascii="Arial" w:hAnsi="Arial" w:cs="Arial"/>
              <w:sz w:val="22"/>
              <w:szCs w:val="22"/>
            </w:rPr>
          </w:pPr>
          <w:r>
            <w:rPr>
              <w:rFonts w:ascii="Arial" w:hAnsi="Arial" w:cs="Arial"/>
              <w:sz w:val="22"/>
              <w:szCs w:val="22"/>
            </w:rPr>
            <w:t>Sumário</w:t>
          </w:r>
        </w:p>
        <w:p w14:paraId="40D447FC" w14:textId="77777777" w:rsidR="008C0F61" w:rsidRDefault="008C0F61">
          <w:pPr>
            <w:rPr>
              <w:rFonts w:ascii="Arial" w:hAnsi="Arial" w:cs="Arial"/>
            </w:rPr>
          </w:pPr>
        </w:p>
        <w:p w14:paraId="2ADA5A4D" w14:textId="34798249" w:rsidR="008C0F61" w:rsidRDefault="00BB2684">
          <w:pPr>
            <w:pStyle w:val="Sumrio1"/>
            <w:spacing w:line="360" w:lineRule="auto"/>
            <w:rPr>
              <w:rFonts w:asciiTheme="minorHAnsi" w:eastAsiaTheme="minorEastAsia" w:hAnsiTheme="minorHAnsi" w:cstheme="minorBidi"/>
              <w:sz w:val="22"/>
              <w:szCs w:val="22"/>
            </w:rPr>
          </w:pPr>
          <w:r>
            <w:rPr>
              <w:rFonts w:cs="Arial"/>
              <w:sz w:val="22"/>
              <w:szCs w:val="22"/>
            </w:rPr>
            <w:fldChar w:fldCharType="begin"/>
          </w:r>
          <w:r>
            <w:rPr>
              <w:rFonts w:cs="Arial"/>
              <w:sz w:val="22"/>
              <w:szCs w:val="22"/>
            </w:rPr>
            <w:instrText xml:space="preserve"> TOC \o "1-3" \h \z \u </w:instrText>
          </w:r>
          <w:r>
            <w:rPr>
              <w:rFonts w:cs="Arial"/>
              <w:sz w:val="22"/>
              <w:szCs w:val="22"/>
            </w:rPr>
            <w:fldChar w:fldCharType="separate"/>
          </w:r>
          <w:hyperlink w:anchor="_Toc184711419" w:history="1">
            <w:r>
              <w:rPr>
                <w:rStyle w:val="Hyperlink"/>
                <w:lang w:eastAsia="en-US"/>
              </w:rPr>
              <w:t>1.</w:t>
            </w:r>
            <w:r>
              <w:rPr>
                <w:rFonts w:asciiTheme="minorHAnsi" w:eastAsiaTheme="minorEastAsia" w:hAnsiTheme="minorHAnsi" w:cstheme="minorBidi"/>
                <w:sz w:val="22"/>
                <w:szCs w:val="22"/>
              </w:rPr>
              <w:tab/>
            </w:r>
            <w:r>
              <w:rPr>
                <w:rStyle w:val="Hyperlink"/>
                <w:lang w:eastAsia="en-US"/>
              </w:rPr>
              <w:t>DO OBJETO</w:t>
            </w:r>
            <w:r>
              <w:tab/>
            </w:r>
            <w:r>
              <w:fldChar w:fldCharType="begin"/>
            </w:r>
            <w:r>
              <w:instrText xml:space="preserve"> PAGEREF _Toc184711419 \h </w:instrText>
            </w:r>
            <w:r>
              <w:fldChar w:fldCharType="separate"/>
            </w:r>
            <w:r w:rsidR="002C1EFA">
              <w:rPr>
                <w:noProof/>
              </w:rPr>
              <w:t>4</w:t>
            </w:r>
            <w:r>
              <w:fldChar w:fldCharType="end"/>
            </w:r>
          </w:hyperlink>
        </w:p>
        <w:p w14:paraId="15C707F4" w14:textId="66F4FF5A" w:rsidR="008C0F61" w:rsidRDefault="003122CC">
          <w:pPr>
            <w:pStyle w:val="Sumrio1"/>
            <w:spacing w:line="360" w:lineRule="auto"/>
            <w:rPr>
              <w:rFonts w:asciiTheme="minorHAnsi" w:eastAsiaTheme="minorEastAsia" w:hAnsiTheme="minorHAnsi" w:cstheme="minorBidi"/>
              <w:sz w:val="22"/>
              <w:szCs w:val="22"/>
            </w:rPr>
          </w:pPr>
          <w:hyperlink w:anchor="_Toc184711420" w:history="1">
            <w:r w:rsidR="00BB2684">
              <w:rPr>
                <w:rStyle w:val="Hyperlink"/>
              </w:rPr>
              <w:t>2.</w:t>
            </w:r>
            <w:r w:rsidR="00BB2684">
              <w:rPr>
                <w:rFonts w:asciiTheme="minorHAnsi" w:eastAsiaTheme="minorEastAsia" w:hAnsiTheme="minorHAnsi" w:cstheme="minorBidi"/>
                <w:sz w:val="22"/>
                <w:szCs w:val="22"/>
              </w:rPr>
              <w:tab/>
            </w:r>
            <w:r w:rsidR="00BB2684">
              <w:rPr>
                <w:rStyle w:val="Hyperlink"/>
              </w:rPr>
              <w:t>DO REGISTRO DE PREÇOS</w:t>
            </w:r>
            <w:r w:rsidR="00BB2684">
              <w:tab/>
            </w:r>
            <w:r w:rsidR="00BB2684">
              <w:fldChar w:fldCharType="begin"/>
            </w:r>
            <w:r w:rsidR="00BB2684">
              <w:instrText xml:space="preserve"> PAGEREF _Toc184711420 \h </w:instrText>
            </w:r>
            <w:r w:rsidR="00BB2684">
              <w:fldChar w:fldCharType="separate"/>
            </w:r>
            <w:r w:rsidR="002C1EFA">
              <w:rPr>
                <w:noProof/>
              </w:rPr>
              <w:t>5</w:t>
            </w:r>
            <w:r w:rsidR="00BB2684">
              <w:fldChar w:fldCharType="end"/>
            </w:r>
          </w:hyperlink>
        </w:p>
        <w:p w14:paraId="0F88D62A" w14:textId="55DED9E1" w:rsidR="008C0F61" w:rsidRDefault="003122CC">
          <w:pPr>
            <w:pStyle w:val="Sumrio1"/>
            <w:spacing w:line="360" w:lineRule="auto"/>
            <w:rPr>
              <w:rFonts w:asciiTheme="minorHAnsi" w:eastAsiaTheme="minorEastAsia" w:hAnsiTheme="minorHAnsi" w:cstheme="minorBidi"/>
              <w:sz w:val="22"/>
              <w:szCs w:val="22"/>
            </w:rPr>
          </w:pPr>
          <w:hyperlink w:anchor="_Toc184711421" w:history="1">
            <w:r w:rsidR="00BB2684">
              <w:rPr>
                <w:rStyle w:val="Hyperlink"/>
              </w:rPr>
              <w:t>3.</w:t>
            </w:r>
            <w:r w:rsidR="00BB2684">
              <w:rPr>
                <w:rFonts w:asciiTheme="minorHAnsi" w:eastAsiaTheme="minorEastAsia" w:hAnsiTheme="minorHAnsi" w:cstheme="minorBidi"/>
                <w:sz w:val="22"/>
                <w:szCs w:val="22"/>
              </w:rPr>
              <w:tab/>
            </w:r>
            <w:r w:rsidR="00BB2684">
              <w:rPr>
                <w:rStyle w:val="Hyperlink"/>
              </w:rPr>
              <w:t>DA PARTICIPAÇÃO NA LICITAÇÃO</w:t>
            </w:r>
            <w:r w:rsidR="00BB2684">
              <w:tab/>
            </w:r>
            <w:r w:rsidR="00BB2684">
              <w:fldChar w:fldCharType="begin"/>
            </w:r>
            <w:r w:rsidR="00BB2684">
              <w:instrText xml:space="preserve"> PAGEREF _Toc184711421 \h </w:instrText>
            </w:r>
            <w:r w:rsidR="00BB2684">
              <w:fldChar w:fldCharType="separate"/>
            </w:r>
            <w:r w:rsidR="002C1EFA">
              <w:rPr>
                <w:noProof/>
              </w:rPr>
              <w:t>5</w:t>
            </w:r>
            <w:r w:rsidR="00BB2684">
              <w:fldChar w:fldCharType="end"/>
            </w:r>
          </w:hyperlink>
        </w:p>
        <w:p w14:paraId="0F8CB76B" w14:textId="3D39F384" w:rsidR="008C0F61" w:rsidRDefault="003122CC">
          <w:pPr>
            <w:pStyle w:val="Sumrio1"/>
            <w:spacing w:line="360" w:lineRule="auto"/>
            <w:rPr>
              <w:rFonts w:asciiTheme="minorHAnsi" w:eastAsiaTheme="minorEastAsia" w:hAnsiTheme="minorHAnsi" w:cstheme="minorBidi"/>
              <w:sz w:val="22"/>
              <w:szCs w:val="22"/>
            </w:rPr>
          </w:pPr>
          <w:hyperlink w:anchor="_Toc184711422" w:history="1">
            <w:r w:rsidR="00BB2684">
              <w:rPr>
                <w:rStyle w:val="Hyperlink"/>
              </w:rPr>
              <w:t>4.</w:t>
            </w:r>
            <w:r w:rsidR="00BB2684">
              <w:rPr>
                <w:rFonts w:asciiTheme="minorHAnsi" w:eastAsiaTheme="minorEastAsia" w:hAnsiTheme="minorHAnsi" w:cstheme="minorBidi"/>
                <w:sz w:val="22"/>
                <w:szCs w:val="22"/>
              </w:rPr>
              <w:tab/>
            </w:r>
            <w:r w:rsidR="00BB2684">
              <w:rPr>
                <w:rStyle w:val="Hyperlink"/>
              </w:rPr>
              <w:t>DA APRESENTAÇÃO DA PROPOSTA E DOS DOCUMENTOS DE HABILITAÇÃO</w:t>
            </w:r>
            <w:r w:rsidR="00BB2684">
              <w:tab/>
            </w:r>
            <w:r w:rsidR="00BB2684">
              <w:fldChar w:fldCharType="begin"/>
            </w:r>
            <w:r w:rsidR="00BB2684">
              <w:instrText xml:space="preserve"> PAGEREF _Toc184711422 \h </w:instrText>
            </w:r>
            <w:r w:rsidR="00BB2684">
              <w:fldChar w:fldCharType="separate"/>
            </w:r>
            <w:r w:rsidR="002C1EFA">
              <w:rPr>
                <w:noProof/>
              </w:rPr>
              <w:t>7</w:t>
            </w:r>
            <w:r w:rsidR="00BB2684">
              <w:fldChar w:fldCharType="end"/>
            </w:r>
          </w:hyperlink>
        </w:p>
        <w:p w14:paraId="24653327" w14:textId="760922F5" w:rsidR="008C0F61" w:rsidRDefault="003122CC">
          <w:pPr>
            <w:pStyle w:val="Sumrio1"/>
            <w:spacing w:line="360" w:lineRule="auto"/>
            <w:rPr>
              <w:rFonts w:asciiTheme="minorHAnsi" w:eastAsiaTheme="minorEastAsia" w:hAnsiTheme="minorHAnsi" w:cstheme="minorBidi"/>
              <w:sz w:val="22"/>
              <w:szCs w:val="22"/>
            </w:rPr>
          </w:pPr>
          <w:hyperlink w:anchor="_Toc184711423" w:history="1">
            <w:r w:rsidR="00BB2684">
              <w:rPr>
                <w:rStyle w:val="Hyperlink"/>
              </w:rPr>
              <w:t>5.</w:t>
            </w:r>
            <w:r w:rsidR="00BB2684">
              <w:rPr>
                <w:rFonts w:asciiTheme="minorHAnsi" w:eastAsiaTheme="minorEastAsia" w:hAnsiTheme="minorHAnsi" w:cstheme="minorBidi"/>
                <w:sz w:val="22"/>
                <w:szCs w:val="22"/>
              </w:rPr>
              <w:tab/>
            </w:r>
            <w:r w:rsidR="00BB2684">
              <w:rPr>
                <w:rStyle w:val="Hyperlink"/>
              </w:rPr>
              <w:t>DO PREENCHIMENTO DA PROPOSTA</w:t>
            </w:r>
            <w:r w:rsidR="00BB2684">
              <w:tab/>
            </w:r>
            <w:r w:rsidR="00BB2684">
              <w:fldChar w:fldCharType="begin"/>
            </w:r>
            <w:r w:rsidR="00BB2684">
              <w:instrText xml:space="preserve"> PAGEREF _Toc184711423 \h </w:instrText>
            </w:r>
            <w:r w:rsidR="00BB2684">
              <w:fldChar w:fldCharType="separate"/>
            </w:r>
            <w:r w:rsidR="002C1EFA">
              <w:rPr>
                <w:noProof/>
              </w:rPr>
              <w:t>9</w:t>
            </w:r>
            <w:r w:rsidR="00BB2684">
              <w:fldChar w:fldCharType="end"/>
            </w:r>
          </w:hyperlink>
        </w:p>
        <w:p w14:paraId="59682A3F" w14:textId="149F3E42" w:rsidR="008C0F61" w:rsidRDefault="003122CC">
          <w:pPr>
            <w:pStyle w:val="Sumrio1"/>
            <w:spacing w:line="360" w:lineRule="auto"/>
            <w:rPr>
              <w:rFonts w:asciiTheme="minorHAnsi" w:eastAsiaTheme="minorEastAsia" w:hAnsiTheme="minorHAnsi" w:cstheme="minorBidi"/>
              <w:sz w:val="22"/>
              <w:szCs w:val="22"/>
            </w:rPr>
          </w:pPr>
          <w:hyperlink w:anchor="_Toc184711424" w:history="1">
            <w:r w:rsidR="00BB2684">
              <w:rPr>
                <w:rStyle w:val="Hyperlink"/>
              </w:rPr>
              <w:t>6.</w:t>
            </w:r>
            <w:r w:rsidR="00BB2684">
              <w:rPr>
                <w:rFonts w:asciiTheme="minorHAnsi" w:eastAsiaTheme="minorEastAsia" w:hAnsiTheme="minorHAnsi" w:cstheme="minorBidi"/>
                <w:sz w:val="22"/>
                <w:szCs w:val="22"/>
              </w:rPr>
              <w:tab/>
            </w:r>
            <w:r w:rsidR="00BB2684">
              <w:rPr>
                <w:rStyle w:val="Hyperlink"/>
              </w:rPr>
              <w:t>DA ABERTURA DA SESSÃO, CLASSIFICAÇÃO DAS PROPOSTAS E FORMULAÇÃO DE LANCES</w:t>
            </w:r>
            <w:r w:rsidR="00BB2684">
              <w:tab/>
            </w:r>
            <w:r w:rsidR="00BB2684">
              <w:fldChar w:fldCharType="begin"/>
            </w:r>
            <w:r w:rsidR="00BB2684">
              <w:instrText xml:space="preserve"> PAGEREF _Toc184711424 \h </w:instrText>
            </w:r>
            <w:r w:rsidR="00BB2684">
              <w:fldChar w:fldCharType="separate"/>
            </w:r>
            <w:r w:rsidR="002C1EFA">
              <w:rPr>
                <w:b/>
                <w:bCs/>
                <w:noProof/>
              </w:rPr>
              <w:t>Erro! Indicador não definido.</w:t>
            </w:r>
            <w:r w:rsidR="00BB2684">
              <w:fldChar w:fldCharType="end"/>
            </w:r>
          </w:hyperlink>
        </w:p>
        <w:p w14:paraId="0C298CE1" w14:textId="50B5DADF" w:rsidR="008C0F61" w:rsidRDefault="003122CC">
          <w:pPr>
            <w:pStyle w:val="Sumrio1"/>
            <w:spacing w:line="360" w:lineRule="auto"/>
            <w:rPr>
              <w:rFonts w:asciiTheme="minorHAnsi" w:eastAsiaTheme="minorEastAsia" w:hAnsiTheme="minorHAnsi" w:cstheme="minorBidi"/>
              <w:sz w:val="22"/>
              <w:szCs w:val="22"/>
            </w:rPr>
          </w:pPr>
          <w:hyperlink w:anchor="_Toc184711425" w:history="1">
            <w:r w:rsidR="00BB2684">
              <w:rPr>
                <w:rStyle w:val="Hyperlink"/>
              </w:rPr>
              <w:t>7.</w:t>
            </w:r>
            <w:r w:rsidR="00BB2684">
              <w:rPr>
                <w:rFonts w:asciiTheme="minorHAnsi" w:eastAsiaTheme="minorEastAsia" w:hAnsiTheme="minorHAnsi" w:cstheme="minorBidi"/>
                <w:sz w:val="22"/>
                <w:szCs w:val="22"/>
              </w:rPr>
              <w:tab/>
            </w:r>
            <w:r w:rsidR="00BB2684">
              <w:rPr>
                <w:rStyle w:val="Hyperlink"/>
              </w:rPr>
              <w:t>DA PROPOSTA READEQUADA</w:t>
            </w:r>
            <w:r w:rsidR="00BB2684">
              <w:tab/>
            </w:r>
            <w:r w:rsidR="00BB2684">
              <w:fldChar w:fldCharType="begin"/>
            </w:r>
            <w:r w:rsidR="00BB2684">
              <w:instrText xml:space="preserve"> PAGEREF _Toc184711425 \h </w:instrText>
            </w:r>
            <w:r w:rsidR="00BB2684">
              <w:fldChar w:fldCharType="separate"/>
            </w:r>
            <w:r w:rsidR="002C1EFA">
              <w:rPr>
                <w:noProof/>
              </w:rPr>
              <w:t>15</w:t>
            </w:r>
            <w:r w:rsidR="00BB2684">
              <w:fldChar w:fldCharType="end"/>
            </w:r>
          </w:hyperlink>
        </w:p>
        <w:p w14:paraId="310E4CFC" w14:textId="21F921E9" w:rsidR="008C0F61" w:rsidRDefault="003122CC">
          <w:pPr>
            <w:pStyle w:val="Sumrio1"/>
            <w:spacing w:line="360" w:lineRule="auto"/>
            <w:rPr>
              <w:rFonts w:asciiTheme="minorHAnsi" w:eastAsiaTheme="minorEastAsia" w:hAnsiTheme="minorHAnsi" w:cstheme="minorBidi"/>
              <w:sz w:val="22"/>
              <w:szCs w:val="22"/>
            </w:rPr>
          </w:pPr>
          <w:hyperlink w:anchor="_Toc184711426" w:history="1">
            <w:r w:rsidR="00BB2684">
              <w:rPr>
                <w:rStyle w:val="Hyperlink"/>
              </w:rPr>
              <w:t>8.</w:t>
            </w:r>
            <w:r w:rsidR="00BB2684">
              <w:rPr>
                <w:rFonts w:asciiTheme="minorHAnsi" w:eastAsiaTheme="minorEastAsia" w:hAnsiTheme="minorHAnsi" w:cstheme="minorBidi"/>
                <w:sz w:val="22"/>
                <w:szCs w:val="22"/>
              </w:rPr>
              <w:tab/>
            </w:r>
            <w:r w:rsidR="00BB2684">
              <w:rPr>
                <w:rStyle w:val="Hyperlink"/>
              </w:rPr>
              <w:t>DA FASE DE JULGAMENTO</w:t>
            </w:r>
            <w:r w:rsidR="00BB2684">
              <w:tab/>
            </w:r>
            <w:r w:rsidR="00BB2684">
              <w:fldChar w:fldCharType="begin"/>
            </w:r>
            <w:r w:rsidR="00BB2684">
              <w:instrText xml:space="preserve"> PAGEREF _Toc184711426 \h </w:instrText>
            </w:r>
            <w:r w:rsidR="00BB2684">
              <w:fldChar w:fldCharType="separate"/>
            </w:r>
            <w:r w:rsidR="002C1EFA">
              <w:rPr>
                <w:noProof/>
              </w:rPr>
              <w:t>15</w:t>
            </w:r>
            <w:r w:rsidR="00BB2684">
              <w:fldChar w:fldCharType="end"/>
            </w:r>
          </w:hyperlink>
        </w:p>
        <w:p w14:paraId="0CAC30B3" w14:textId="474534DD" w:rsidR="008C0F61" w:rsidRDefault="003122CC">
          <w:pPr>
            <w:pStyle w:val="Sumrio1"/>
            <w:spacing w:line="360" w:lineRule="auto"/>
            <w:rPr>
              <w:rFonts w:asciiTheme="minorHAnsi" w:eastAsiaTheme="minorEastAsia" w:hAnsiTheme="minorHAnsi" w:cstheme="minorBidi"/>
              <w:sz w:val="22"/>
              <w:szCs w:val="22"/>
            </w:rPr>
          </w:pPr>
          <w:hyperlink w:anchor="_Toc184711427" w:history="1">
            <w:r w:rsidR="00BB2684">
              <w:rPr>
                <w:rStyle w:val="Hyperlink"/>
              </w:rPr>
              <w:t>9.</w:t>
            </w:r>
            <w:r w:rsidR="00BB2684">
              <w:rPr>
                <w:rFonts w:asciiTheme="minorHAnsi" w:eastAsiaTheme="minorEastAsia" w:hAnsiTheme="minorHAnsi" w:cstheme="minorBidi"/>
                <w:sz w:val="22"/>
                <w:szCs w:val="22"/>
              </w:rPr>
              <w:tab/>
            </w:r>
            <w:r w:rsidR="00BB2684">
              <w:rPr>
                <w:rStyle w:val="Hyperlink"/>
              </w:rPr>
              <w:t>DA FASE DE HABILITAÇÃO</w:t>
            </w:r>
            <w:r w:rsidR="00BB2684">
              <w:tab/>
            </w:r>
            <w:r w:rsidR="00BB2684">
              <w:fldChar w:fldCharType="begin"/>
            </w:r>
            <w:r w:rsidR="00BB2684">
              <w:instrText xml:space="preserve"> PAGEREF _Toc184711427 \h </w:instrText>
            </w:r>
            <w:r w:rsidR="00BB2684">
              <w:fldChar w:fldCharType="separate"/>
            </w:r>
            <w:r w:rsidR="002C1EFA">
              <w:rPr>
                <w:noProof/>
              </w:rPr>
              <w:t>17</w:t>
            </w:r>
            <w:r w:rsidR="00BB2684">
              <w:fldChar w:fldCharType="end"/>
            </w:r>
          </w:hyperlink>
        </w:p>
        <w:p w14:paraId="44D4EBA3" w14:textId="253A95B7" w:rsidR="008C0F61" w:rsidRDefault="003122CC">
          <w:pPr>
            <w:pStyle w:val="Sumrio1"/>
            <w:spacing w:line="360" w:lineRule="auto"/>
            <w:rPr>
              <w:rFonts w:asciiTheme="minorHAnsi" w:eastAsiaTheme="minorEastAsia" w:hAnsiTheme="minorHAnsi" w:cstheme="minorBidi"/>
              <w:sz w:val="22"/>
              <w:szCs w:val="22"/>
            </w:rPr>
          </w:pPr>
          <w:hyperlink w:anchor="_Toc184711428" w:history="1">
            <w:r w:rsidR="00BB2684">
              <w:rPr>
                <w:rStyle w:val="Hyperlink"/>
              </w:rPr>
              <w:t>10.</w:t>
            </w:r>
            <w:r w:rsidR="00BB2684">
              <w:rPr>
                <w:rFonts w:asciiTheme="minorHAnsi" w:eastAsiaTheme="minorEastAsia" w:hAnsiTheme="minorHAnsi" w:cstheme="minorBidi"/>
                <w:sz w:val="22"/>
                <w:szCs w:val="22"/>
              </w:rPr>
              <w:tab/>
            </w:r>
            <w:r w:rsidR="00BB2684">
              <w:rPr>
                <w:rStyle w:val="Hyperlink"/>
              </w:rPr>
              <w:t>DEMAIS DISPOSIÇÕES E OBRIGAÇÕES</w:t>
            </w:r>
            <w:r w:rsidR="00BB2684">
              <w:tab/>
            </w:r>
            <w:r w:rsidR="00BB2684">
              <w:fldChar w:fldCharType="begin"/>
            </w:r>
            <w:r w:rsidR="00BB2684">
              <w:instrText xml:space="preserve"> PAGEREF _Toc184711428 \h </w:instrText>
            </w:r>
            <w:r w:rsidR="00BB2684">
              <w:fldChar w:fldCharType="separate"/>
            </w:r>
            <w:r w:rsidR="002C1EFA">
              <w:rPr>
                <w:noProof/>
              </w:rPr>
              <w:t>18</w:t>
            </w:r>
            <w:r w:rsidR="00BB2684">
              <w:fldChar w:fldCharType="end"/>
            </w:r>
          </w:hyperlink>
        </w:p>
        <w:p w14:paraId="3760B74A" w14:textId="151974C3" w:rsidR="008C0F61" w:rsidRDefault="003122CC">
          <w:pPr>
            <w:pStyle w:val="Sumrio1"/>
            <w:spacing w:line="360" w:lineRule="auto"/>
            <w:rPr>
              <w:rFonts w:asciiTheme="minorHAnsi" w:eastAsiaTheme="minorEastAsia" w:hAnsiTheme="minorHAnsi" w:cstheme="minorBidi"/>
              <w:sz w:val="22"/>
              <w:szCs w:val="22"/>
            </w:rPr>
          </w:pPr>
          <w:hyperlink w:anchor="_Toc184711429" w:history="1">
            <w:r w:rsidR="00BB2684">
              <w:rPr>
                <w:rStyle w:val="Hyperlink"/>
              </w:rPr>
              <w:t>11.</w:t>
            </w:r>
            <w:r w:rsidR="00BB2684">
              <w:rPr>
                <w:rFonts w:asciiTheme="minorHAnsi" w:eastAsiaTheme="minorEastAsia" w:hAnsiTheme="minorHAnsi" w:cstheme="minorBidi"/>
                <w:sz w:val="22"/>
                <w:szCs w:val="22"/>
              </w:rPr>
              <w:tab/>
            </w:r>
            <w:r w:rsidR="00BB2684">
              <w:rPr>
                <w:rStyle w:val="Hyperlink"/>
              </w:rPr>
              <w:t>DA FORMAÇÃO DO CADASTRO DE RESERVA</w:t>
            </w:r>
            <w:r w:rsidR="00BB2684">
              <w:tab/>
            </w:r>
            <w:r w:rsidR="00BB2684">
              <w:fldChar w:fldCharType="begin"/>
            </w:r>
            <w:r w:rsidR="00BB2684">
              <w:instrText xml:space="preserve"> PAGEREF _Toc184711429 \h </w:instrText>
            </w:r>
            <w:r w:rsidR="00BB2684">
              <w:fldChar w:fldCharType="separate"/>
            </w:r>
            <w:r w:rsidR="002C1EFA">
              <w:rPr>
                <w:noProof/>
              </w:rPr>
              <w:t>19</w:t>
            </w:r>
            <w:r w:rsidR="00BB2684">
              <w:fldChar w:fldCharType="end"/>
            </w:r>
          </w:hyperlink>
        </w:p>
        <w:p w14:paraId="14645B04" w14:textId="1C8B279D" w:rsidR="008C0F61" w:rsidRDefault="003122CC">
          <w:pPr>
            <w:pStyle w:val="Sumrio1"/>
            <w:spacing w:line="360" w:lineRule="auto"/>
            <w:rPr>
              <w:rFonts w:asciiTheme="minorHAnsi" w:eastAsiaTheme="minorEastAsia" w:hAnsiTheme="minorHAnsi" w:cstheme="minorBidi"/>
              <w:sz w:val="22"/>
              <w:szCs w:val="22"/>
            </w:rPr>
          </w:pPr>
          <w:hyperlink w:anchor="_Toc184711430" w:history="1">
            <w:r w:rsidR="00BB2684">
              <w:rPr>
                <w:rStyle w:val="Hyperlink"/>
              </w:rPr>
              <w:t>12.</w:t>
            </w:r>
            <w:r w:rsidR="00BB2684">
              <w:rPr>
                <w:rFonts w:asciiTheme="minorHAnsi" w:eastAsiaTheme="minorEastAsia" w:hAnsiTheme="minorHAnsi" w:cstheme="minorBidi"/>
                <w:sz w:val="22"/>
                <w:szCs w:val="22"/>
              </w:rPr>
              <w:tab/>
            </w:r>
            <w:r w:rsidR="00BB2684">
              <w:rPr>
                <w:rStyle w:val="Hyperlink"/>
              </w:rPr>
              <w:t>DOS RECURSOS</w:t>
            </w:r>
            <w:r w:rsidR="00BB2684">
              <w:tab/>
            </w:r>
            <w:r w:rsidR="00BB2684">
              <w:fldChar w:fldCharType="begin"/>
            </w:r>
            <w:r w:rsidR="00BB2684">
              <w:instrText xml:space="preserve"> PAGEREF _Toc184711430 \h </w:instrText>
            </w:r>
            <w:r w:rsidR="00BB2684">
              <w:fldChar w:fldCharType="separate"/>
            </w:r>
            <w:r w:rsidR="002C1EFA">
              <w:rPr>
                <w:noProof/>
              </w:rPr>
              <w:t>20</w:t>
            </w:r>
            <w:r w:rsidR="00BB2684">
              <w:fldChar w:fldCharType="end"/>
            </w:r>
          </w:hyperlink>
        </w:p>
        <w:p w14:paraId="690466B7" w14:textId="18CC436A" w:rsidR="008C0F61" w:rsidRDefault="003122CC">
          <w:pPr>
            <w:pStyle w:val="Sumrio1"/>
            <w:spacing w:line="360" w:lineRule="auto"/>
            <w:rPr>
              <w:rFonts w:asciiTheme="minorHAnsi" w:eastAsiaTheme="minorEastAsia" w:hAnsiTheme="minorHAnsi" w:cstheme="minorBidi"/>
              <w:sz w:val="22"/>
              <w:szCs w:val="22"/>
            </w:rPr>
          </w:pPr>
          <w:hyperlink w:anchor="_Toc184711431" w:history="1">
            <w:r w:rsidR="00BB2684">
              <w:rPr>
                <w:rStyle w:val="Hyperlink"/>
              </w:rPr>
              <w:t>13.</w:t>
            </w:r>
            <w:r w:rsidR="00BB2684">
              <w:rPr>
                <w:rFonts w:asciiTheme="minorHAnsi" w:eastAsiaTheme="minorEastAsia" w:hAnsiTheme="minorHAnsi" w:cstheme="minorBidi"/>
                <w:sz w:val="22"/>
                <w:szCs w:val="22"/>
              </w:rPr>
              <w:tab/>
            </w:r>
            <w:r w:rsidR="00BB2684">
              <w:rPr>
                <w:rStyle w:val="Hyperlink"/>
              </w:rPr>
              <w:t>DAS INFRAÇÕES ADMINISTRATIVAS E SANÇÕES</w:t>
            </w:r>
            <w:r w:rsidR="00BB2684">
              <w:tab/>
            </w:r>
            <w:r w:rsidR="00BB2684">
              <w:fldChar w:fldCharType="begin"/>
            </w:r>
            <w:r w:rsidR="00BB2684">
              <w:instrText xml:space="preserve"> PAGEREF _Toc184711431 \h </w:instrText>
            </w:r>
            <w:r w:rsidR="00BB2684">
              <w:fldChar w:fldCharType="separate"/>
            </w:r>
            <w:r w:rsidR="002C1EFA">
              <w:rPr>
                <w:noProof/>
              </w:rPr>
              <w:t>20</w:t>
            </w:r>
            <w:r w:rsidR="00BB2684">
              <w:fldChar w:fldCharType="end"/>
            </w:r>
          </w:hyperlink>
        </w:p>
        <w:p w14:paraId="68E57882" w14:textId="799522A9" w:rsidR="008C0F61" w:rsidRDefault="003122CC">
          <w:pPr>
            <w:pStyle w:val="Sumrio1"/>
            <w:spacing w:line="360" w:lineRule="auto"/>
            <w:rPr>
              <w:rFonts w:asciiTheme="minorHAnsi" w:eastAsiaTheme="minorEastAsia" w:hAnsiTheme="minorHAnsi" w:cstheme="minorBidi"/>
              <w:sz w:val="22"/>
              <w:szCs w:val="22"/>
            </w:rPr>
          </w:pPr>
          <w:hyperlink w:anchor="_Toc184711432" w:history="1">
            <w:r w:rsidR="00BB2684">
              <w:rPr>
                <w:rStyle w:val="Hyperlink"/>
              </w:rPr>
              <w:t>14.</w:t>
            </w:r>
            <w:r w:rsidR="00BB2684">
              <w:rPr>
                <w:rFonts w:asciiTheme="minorHAnsi" w:eastAsiaTheme="minorEastAsia" w:hAnsiTheme="minorHAnsi" w:cstheme="minorBidi"/>
                <w:sz w:val="22"/>
                <w:szCs w:val="22"/>
              </w:rPr>
              <w:tab/>
            </w:r>
            <w:r w:rsidR="00BB2684">
              <w:rPr>
                <w:rStyle w:val="Hyperlink"/>
              </w:rPr>
              <w:t>DA IMPUGNAÇÃO AO EDITAL E DO PEDIDO DE ESCLARECIMENTO</w:t>
            </w:r>
            <w:r w:rsidR="00BB2684">
              <w:tab/>
            </w:r>
            <w:r w:rsidR="00BB2684">
              <w:fldChar w:fldCharType="begin"/>
            </w:r>
            <w:r w:rsidR="00BB2684">
              <w:instrText xml:space="preserve"> PAGEREF _Toc184711432 \h </w:instrText>
            </w:r>
            <w:r w:rsidR="00BB2684">
              <w:fldChar w:fldCharType="separate"/>
            </w:r>
            <w:r w:rsidR="002C1EFA">
              <w:rPr>
                <w:noProof/>
              </w:rPr>
              <w:t>23</w:t>
            </w:r>
            <w:r w:rsidR="00BB2684">
              <w:fldChar w:fldCharType="end"/>
            </w:r>
          </w:hyperlink>
        </w:p>
        <w:p w14:paraId="464D00FF" w14:textId="12AB4556" w:rsidR="008C0F61" w:rsidRDefault="003122CC">
          <w:pPr>
            <w:pStyle w:val="Sumrio1"/>
            <w:spacing w:line="360" w:lineRule="auto"/>
            <w:rPr>
              <w:rFonts w:asciiTheme="minorHAnsi" w:eastAsiaTheme="minorEastAsia" w:hAnsiTheme="minorHAnsi" w:cstheme="minorBidi"/>
              <w:sz w:val="22"/>
              <w:szCs w:val="22"/>
            </w:rPr>
          </w:pPr>
          <w:hyperlink w:anchor="_Toc184711433" w:history="1">
            <w:r w:rsidR="00BB2684">
              <w:rPr>
                <w:rStyle w:val="Hyperlink"/>
              </w:rPr>
              <w:t>15.</w:t>
            </w:r>
            <w:r w:rsidR="00BB2684">
              <w:rPr>
                <w:rFonts w:asciiTheme="minorHAnsi" w:eastAsiaTheme="minorEastAsia" w:hAnsiTheme="minorHAnsi" w:cstheme="minorBidi"/>
                <w:sz w:val="22"/>
                <w:szCs w:val="22"/>
              </w:rPr>
              <w:tab/>
            </w:r>
            <w:r w:rsidR="00BB2684">
              <w:rPr>
                <w:rStyle w:val="Hyperlink"/>
              </w:rPr>
              <w:t>DAS DISPOSIÇÕES GERAIS</w:t>
            </w:r>
            <w:r w:rsidR="00BB2684">
              <w:tab/>
            </w:r>
            <w:r w:rsidR="00BB2684">
              <w:fldChar w:fldCharType="begin"/>
            </w:r>
            <w:r w:rsidR="00BB2684">
              <w:instrText xml:space="preserve"> PAGEREF _Toc184711433 \h </w:instrText>
            </w:r>
            <w:r w:rsidR="00BB2684">
              <w:fldChar w:fldCharType="separate"/>
            </w:r>
            <w:r w:rsidR="002C1EFA">
              <w:rPr>
                <w:noProof/>
              </w:rPr>
              <w:t>23</w:t>
            </w:r>
            <w:r w:rsidR="00BB2684">
              <w:fldChar w:fldCharType="end"/>
            </w:r>
          </w:hyperlink>
        </w:p>
        <w:p w14:paraId="132C1473" w14:textId="62EE8166" w:rsidR="008C0F61" w:rsidRDefault="00BB2684">
          <w:pPr>
            <w:spacing w:line="360" w:lineRule="auto"/>
            <w:rPr>
              <w:rFonts w:ascii="Arial" w:hAnsi="Arial" w:cs="Arial"/>
              <w:bCs/>
              <w:sz w:val="22"/>
              <w:szCs w:val="22"/>
            </w:rPr>
          </w:pPr>
          <w:r>
            <w:rPr>
              <w:rFonts w:ascii="Arial" w:hAnsi="Arial" w:cs="Arial"/>
              <w:bCs/>
              <w:sz w:val="20"/>
              <w:szCs w:val="20"/>
            </w:rPr>
            <w:t>MINUTA ATA DE REGISTRO DE PREÇOS</w:t>
          </w:r>
          <w:r>
            <w:rPr>
              <w:rFonts w:ascii="Arial" w:hAnsi="Arial" w:cs="Arial"/>
              <w:bCs/>
              <w:sz w:val="22"/>
              <w:szCs w:val="22"/>
            </w:rPr>
            <w:fldChar w:fldCharType="end"/>
          </w:r>
          <w:r w:rsidR="00F53770">
            <w:rPr>
              <w:rFonts w:ascii="Arial" w:hAnsi="Arial" w:cs="Arial"/>
              <w:bCs/>
              <w:sz w:val="22"/>
              <w:szCs w:val="22"/>
            </w:rPr>
            <w:t xml:space="preserve"> </w:t>
          </w:r>
          <w:r>
            <w:rPr>
              <w:rFonts w:ascii="Arial" w:hAnsi="Arial" w:cs="Arial"/>
              <w:bCs/>
              <w:sz w:val="22"/>
              <w:szCs w:val="22"/>
            </w:rPr>
            <w:t>.............................................................................. 21</w:t>
          </w:r>
        </w:p>
        <w:p w14:paraId="1D194324" w14:textId="4A09BB50" w:rsidR="008C0F61" w:rsidRDefault="00BB2684">
          <w:pPr>
            <w:spacing w:line="360" w:lineRule="auto"/>
            <w:rPr>
              <w:rFonts w:ascii="Arial" w:hAnsi="Arial" w:cs="Arial"/>
              <w:bCs/>
              <w:sz w:val="20"/>
              <w:szCs w:val="20"/>
            </w:rPr>
          </w:pPr>
          <w:r>
            <w:rPr>
              <w:rFonts w:ascii="Arial" w:hAnsi="Arial" w:cs="Arial"/>
              <w:bCs/>
              <w:sz w:val="20"/>
              <w:szCs w:val="20"/>
            </w:rPr>
            <w:t>ANEXO CADASTRO RESERVA ....................................................................................................... 30</w:t>
          </w:r>
        </w:p>
        <w:p w14:paraId="6D317ADE" w14:textId="3C3D1494" w:rsidR="008C0F61" w:rsidRDefault="00BB2684">
          <w:pPr>
            <w:spacing w:line="360" w:lineRule="auto"/>
            <w:rPr>
              <w:rFonts w:ascii="Arial" w:hAnsi="Arial" w:cs="Arial"/>
              <w:bCs/>
              <w:sz w:val="22"/>
              <w:szCs w:val="22"/>
            </w:rPr>
          </w:pPr>
          <w:r>
            <w:rPr>
              <w:rFonts w:ascii="Arial" w:hAnsi="Arial" w:cs="Arial"/>
              <w:bCs/>
              <w:sz w:val="20"/>
              <w:szCs w:val="20"/>
            </w:rPr>
            <w:t>MINUTA</w:t>
          </w:r>
          <w:r w:rsidR="00F53770">
            <w:rPr>
              <w:rFonts w:ascii="Arial" w:hAnsi="Arial" w:cs="Arial"/>
              <w:bCs/>
              <w:sz w:val="20"/>
              <w:szCs w:val="20"/>
            </w:rPr>
            <w:t xml:space="preserve"> DE </w:t>
          </w:r>
          <w:r>
            <w:rPr>
              <w:rFonts w:ascii="Arial" w:hAnsi="Arial" w:cs="Arial"/>
              <w:bCs/>
              <w:sz w:val="20"/>
              <w:szCs w:val="20"/>
            </w:rPr>
            <w:t>CONTRATO</w:t>
          </w:r>
          <w:r>
            <w:rPr>
              <w:rFonts w:ascii="Arial" w:hAnsi="Arial" w:cs="Arial"/>
              <w:bCs/>
              <w:sz w:val="22"/>
              <w:szCs w:val="22"/>
            </w:rPr>
            <w:t>....................................................................................................... 31</w:t>
          </w:r>
        </w:p>
        <w:p w14:paraId="1E4378BB" w14:textId="77777777" w:rsidR="008C0F61" w:rsidRDefault="003122CC">
          <w:pPr>
            <w:rPr>
              <w:rFonts w:ascii="Arial" w:hAnsi="Arial" w:cs="Arial"/>
              <w:bCs/>
              <w:sz w:val="22"/>
              <w:szCs w:val="22"/>
            </w:rPr>
          </w:pPr>
        </w:p>
      </w:sdtContent>
    </w:sdt>
    <w:p w14:paraId="1D7B6EEF" w14:textId="787814B3" w:rsidR="008C0F61" w:rsidRPr="0009521B" w:rsidRDefault="00BB2684">
      <w:pPr>
        <w:jc w:val="center"/>
        <w:rPr>
          <w:rFonts w:ascii="Arial Narrow" w:hAnsi="Arial Narrow" w:cs="Arial"/>
          <w:b/>
          <w:bCs/>
          <w:sz w:val="25"/>
          <w:szCs w:val="25"/>
        </w:rPr>
      </w:pPr>
      <w:r>
        <w:rPr>
          <w:rFonts w:ascii="Arial" w:hAnsi="Arial" w:cs="Arial"/>
          <w:b/>
          <w:bCs/>
          <w:color w:val="5B5B5F"/>
          <w:sz w:val="28"/>
          <w:szCs w:val="28"/>
        </w:rPr>
        <w:br w:type="page"/>
      </w:r>
      <w:r w:rsidRPr="0009521B">
        <w:rPr>
          <w:rFonts w:ascii="Arial Narrow" w:hAnsi="Arial Narrow" w:cs="Arial"/>
          <w:b/>
          <w:sz w:val="25"/>
          <w:szCs w:val="25"/>
        </w:rPr>
        <w:lastRenderedPageBreak/>
        <w:t>MUNICIPIO DE FORMOSO DO ARAGUAIA</w:t>
      </w:r>
    </w:p>
    <w:p w14:paraId="235B87DD" w14:textId="4B93EB71" w:rsidR="008C0F61" w:rsidRPr="0009521B" w:rsidRDefault="00170988" w:rsidP="00B569DF">
      <w:pPr>
        <w:spacing w:beforeLines="120" w:before="288" w:afterLines="120" w:after="288" w:line="312" w:lineRule="auto"/>
        <w:jc w:val="center"/>
        <w:rPr>
          <w:rFonts w:ascii="Arial Narrow" w:eastAsia="Times New Roman" w:hAnsi="Arial Narrow" w:cs="Arial"/>
          <w:b/>
          <w:color w:val="000000"/>
          <w:sz w:val="25"/>
          <w:szCs w:val="25"/>
          <w:u w:val="single"/>
        </w:rPr>
      </w:pPr>
      <w:r w:rsidRPr="0009521B">
        <w:rPr>
          <w:rFonts w:ascii="Arial Narrow" w:hAnsi="Arial Narrow" w:cs="Arial"/>
          <w:b/>
          <w:color w:val="000000"/>
          <w:sz w:val="25"/>
          <w:szCs w:val="25"/>
          <w:u w:val="single"/>
        </w:rPr>
        <w:t xml:space="preserve">EDITAL </w:t>
      </w:r>
      <w:r w:rsidR="00BB2684" w:rsidRPr="0009521B">
        <w:rPr>
          <w:rFonts w:ascii="Arial Narrow" w:hAnsi="Arial Narrow" w:cs="Arial"/>
          <w:b/>
          <w:color w:val="000000"/>
          <w:sz w:val="25"/>
          <w:szCs w:val="25"/>
          <w:u w:val="single"/>
        </w:rPr>
        <w:t xml:space="preserve">PREGÃO ELETRÔNICO Nº </w:t>
      </w:r>
      <w:r w:rsidR="00976FC4">
        <w:rPr>
          <w:rFonts w:ascii="Arial Narrow" w:hAnsi="Arial Narrow" w:cs="Arial"/>
          <w:b/>
          <w:color w:val="000000"/>
          <w:sz w:val="25"/>
          <w:szCs w:val="25"/>
          <w:u w:val="single"/>
        </w:rPr>
        <w:t>1</w:t>
      </w:r>
      <w:r w:rsidR="00FF1962">
        <w:rPr>
          <w:rFonts w:ascii="Arial Narrow" w:hAnsi="Arial Narrow" w:cs="Arial"/>
          <w:b/>
          <w:color w:val="000000"/>
          <w:sz w:val="25"/>
          <w:szCs w:val="25"/>
          <w:u w:val="single"/>
        </w:rPr>
        <w:t>6</w:t>
      </w:r>
      <w:r w:rsidR="00BB2684" w:rsidRPr="0009521B">
        <w:rPr>
          <w:rFonts w:ascii="Arial Narrow" w:hAnsi="Arial Narrow" w:cs="Arial"/>
          <w:b/>
          <w:color w:val="000000"/>
          <w:sz w:val="25"/>
          <w:szCs w:val="25"/>
          <w:u w:val="single"/>
        </w:rPr>
        <w:t>/2025</w:t>
      </w:r>
      <w:r w:rsidR="00E57A78" w:rsidRPr="0009521B">
        <w:rPr>
          <w:rFonts w:ascii="Arial Narrow" w:hAnsi="Arial Narrow" w:cs="Arial"/>
          <w:b/>
          <w:color w:val="000000"/>
          <w:sz w:val="25"/>
          <w:szCs w:val="25"/>
          <w:u w:val="single"/>
        </w:rPr>
        <w:t xml:space="preserve"> </w:t>
      </w:r>
    </w:p>
    <w:p w14:paraId="0977F63D" w14:textId="0D05E82D" w:rsidR="008C0F61" w:rsidRPr="0009521B" w:rsidRDefault="00BB2684">
      <w:pPr>
        <w:spacing w:beforeLines="120" w:before="288" w:afterLines="120" w:after="288" w:line="312" w:lineRule="auto"/>
        <w:ind w:firstLine="567"/>
        <w:jc w:val="center"/>
        <w:rPr>
          <w:rFonts w:ascii="Arial Narrow" w:hAnsi="Arial Narrow" w:cs="Arial"/>
          <w:bCs/>
          <w:color w:val="000000"/>
          <w:sz w:val="25"/>
          <w:szCs w:val="25"/>
        </w:rPr>
      </w:pPr>
      <w:r w:rsidRPr="0009521B">
        <w:rPr>
          <w:rFonts w:ascii="Arial Narrow" w:hAnsi="Arial Narrow" w:cs="Arial"/>
          <w:color w:val="000000"/>
          <w:sz w:val="25"/>
          <w:szCs w:val="25"/>
        </w:rPr>
        <w:t>(Processo Administrativo n</w:t>
      </w:r>
      <w:r w:rsidRPr="0009521B">
        <w:rPr>
          <w:rFonts w:ascii="Arial Narrow" w:hAnsi="Arial Narrow" w:cs="Arial"/>
          <w:bCs/>
          <w:color w:val="000000"/>
          <w:sz w:val="25"/>
          <w:szCs w:val="25"/>
        </w:rPr>
        <w:t xml:space="preserve">° </w:t>
      </w:r>
      <w:r w:rsidR="00FF1962">
        <w:rPr>
          <w:rFonts w:ascii="Arial Narrow" w:hAnsi="Arial Narrow" w:cs="Arial"/>
          <w:bCs/>
          <w:color w:val="000000"/>
          <w:sz w:val="25"/>
          <w:szCs w:val="25"/>
        </w:rPr>
        <w:t>456</w:t>
      </w:r>
      <w:r w:rsidR="009039A3">
        <w:rPr>
          <w:rFonts w:ascii="Arial Narrow" w:hAnsi="Arial Narrow" w:cs="Arial"/>
          <w:bCs/>
          <w:color w:val="000000"/>
          <w:sz w:val="25"/>
          <w:szCs w:val="25"/>
        </w:rPr>
        <w:t>/</w:t>
      </w:r>
      <w:r w:rsidRPr="0009521B">
        <w:rPr>
          <w:rFonts w:ascii="Arial Narrow" w:hAnsi="Arial Narrow" w:cs="Arial"/>
          <w:bCs/>
          <w:color w:val="000000"/>
          <w:sz w:val="25"/>
          <w:szCs w:val="25"/>
        </w:rPr>
        <w:t>202</w:t>
      </w:r>
      <w:r w:rsidR="00A34914" w:rsidRPr="0009521B">
        <w:rPr>
          <w:rFonts w:ascii="Arial Narrow" w:hAnsi="Arial Narrow" w:cs="Arial"/>
          <w:bCs/>
          <w:color w:val="000000"/>
          <w:sz w:val="25"/>
          <w:szCs w:val="25"/>
        </w:rPr>
        <w:t>5</w:t>
      </w:r>
      <w:r w:rsidRPr="0009521B">
        <w:rPr>
          <w:rFonts w:ascii="Arial Narrow" w:hAnsi="Arial Narrow" w:cs="Arial"/>
          <w:bCs/>
          <w:color w:val="000000"/>
          <w:sz w:val="25"/>
          <w:szCs w:val="25"/>
        </w:rPr>
        <w:t>)</w:t>
      </w:r>
    </w:p>
    <w:p w14:paraId="5A2E4A8A" w14:textId="77777777" w:rsidR="008C0F61" w:rsidRPr="0009521B" w:rsidRDefault="008C0F61">
      <w:pPr>
        <w:spacing w:beforeLines="120" w:before="288" w:afterLines="120" w:after="288" w:line="312" w:lineRule="auto"/>
        <w:ind w:firstLine="567"/>
        <w:jc w:val="center"/>
        <w:rPr>
          <w:rFonts w:ascii="Arial Narrow" w:hAnsi="Arial Narrow" w:cs="Arial"/>
          <w:b/>
          <w:color w:val="000000"/>
          <w:sz w:val="25"/>
          <w:szCs w:val="25"/>
        </w:rPr>
      </w:pPr>
    </w:p>
    <w:p w14:paraId="3CEE7BCE" w14:textId="77777777" w:rsidR="008C0F61" w:rsidRPr="0009521B" w:rsidRDefault="00BB2684">
      <w:pPr>
        <w:pStyle w:val="Nivel2"/>
        <w:numPr>
          <w:ilvl w:val="0"/>
          <w:numId w:val="0"/>
        </w:numPr>
        <w:ind w:firstLine="1134"/>
        <w:rPr>
          <w:rFonts w:ascii="Arial Narrow" w:hAnsi="Arial Narrow"/>
          <w:sz w:val="25"/>
          <w:szCs w:val="25"/>
        </w:rPr>
      </w:pPr>
      <w:r w:rsidRPr="0009521B">
        <w:rPr>
          <w:rFonts w:ascii="Arial Narrow" w:hAnsi="Arial Narrow"/>
          <w:sz w:val="25"/>
          <w:szCs w:val="25"/>
        </w:rPr>
        <w:t>Torna-se público que o</w:t>
      </w:r>
      <w:r w:rsidR="00431D29" w:rsidRPr="0009521B">
        <w:rPr>
          <w:rFonts w:ascii="Arial Narrow" w:hAnsi="Arial Narrow"/>
          <w:sz w:val="25"/>
          <w:szCs w:val="25"/>
        </w:rPr>
        <w:t xml:space="preserve"> MUNICÍPIO DE FORMOSO DO ARAGUAIA/TO</w:t>
      </w:r>
      <w:r w:rsidRPr="0009521B">
        <w:rPr>
          <w:rFonts w:ascii="Arial Narrow" w:hAnsi="Arial Narrow"/>
          <w:sz w:val="25"/>
          <w:szCs w:val="25"/>
        </w:rPr>
        <w:t>, por meio do departamento de licitações, sediado Avenida Hermínio Azevedo Soares n° 150, Centro, FORMOSO DO ARAGUAIA - TO, realizará:</w:t>
      </w:r>
    </w:p>
    <w:p w14:paraId="2410685A" w14:textId="77777777" w:rsidR="008C0F61" w:rsidRPr="0009521B" w:rsidRDefault="008C0F61">
      <w:pPr>
        <w:pStyle w:val="Nivel2"/>
        <w:numPr>
          <w:ilvl w:val="0"/>
          <w:numId w:val="0"/>
        </w:numPr>
        <w:ind w:firstLine="1134"/>
        <w:rPr>
          <w:rFonts w:ascii="Arial Narrow" w:hAnsi="Arial Narrow"/>
          <w:sz w:val="25"/>
          <w:szCs w:val="25"/>
        </w:rPr>
      </w:pPr>
    </w:p>
    <w:p w14:paraId="2480085C" w14:textId="77777777" w:rsidR="008C0F61" w:rsidRPr="0009521B" w:rsidRDefault="00BB2684">
      <w:pPr>
        <w:pStyle w:val="Nivel2"/>
        <w:numPr>
          <w:ilvl w:val="0"/>
          <w:numId w:val="0"/>
        </w:numPr>
        <w:rPr>
          <w:rFonts w:ascii="Arial Narrow" w:hAnsi="Arial Narrow"/>
          <w:b/>
          <w:sz w:val="25"/>
          <w:szCs w:val="25"/>
          <w:u w:val="single"/>
        </w:rPr>
      </w:pPr>
      <w:r w:rsidRPr="0009521B">
        <w:rPr>
          <w:rFonts w:ascii="Arial Narrow" w:hAnsi="Arial Narrow"/>
          <w:b/>
          <w:sz w:val="25"/>
          <w:szCs w:val="25"/>
          <w:u w:val="single"/>
        </w:rPr>
        <w:t>licitação, para registro de preços,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5ECD65B8" w14:textId="77777777" w:rsidR="008C0F61" w:rsidRPr="0009521B" w:rsidRDefault="008C0F61">
      <w:pPr>
        <w:pStyle w:val="Nivel2"/>
        <w:numPr>
          <w:ilvl w:val="0"/>
          <w:numId w:val="0"/>
        </w:numPr>
        <w:jc w:val="center"/>
        <w:rPr>
          <w:rFonts w:ascii="Arial Narrow" w:eastAsia="Times New Roman" w:hAnsi="Arial Narrow"/>
          <w:b/>
          <w:sz w:val="25"/>
          <w:szCs w:val="25"/>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09521B" w14:paraId="1245799C" w14:textId="77777777">
        <w:trPr>
          <w:trHeight w:val="2655"/>
        </w:trPr>
        <w:tc>
          <w:tcPr>
            <w:tcW w:w="9930" w:type="dxa"/>
          </w:tcPr>
          <w:p w14:paraId="08C43BCF" w14:textId="77777777" w:rsidR="008C0F61" w:rsidRPr="0009521B" w:rsidRDefault="00BB2684">
            <w:pPr>
              <w:pStyle w:val="Nivel2"/>
              <w:numPr>
                <w:ilvl w:val="0"/>
                <w:numId w:val="4"/>
              </w:numPr>
              <w:ind w:left="426"/>
              <w:rPr>
                <w:rFonts w:ascii="Arial Narrow" w:eastAsia="Times New Roman" w:hAnsi="Arial Narrow"/>
                <w:sz w:val="25"/>
                <w:szCs w:val="25"/>
              </w:rPr>
            </w:pPr>
            <w:bookmarkStart w:id="0" w:name="_Ref157159641"/>
            <w:r w:rsidRPr="0009521B">
              <w:rPr>
                <w:rFonts w:ascii="Arial Narrow" w:eastAsia="Times New Roman" w:hAnsi="Arial Narrow"/>
                <w:sz w:val="25"/>
                <w:szCs w:val="25"/>
              </w:rPr>
              <w:t xml:space="preserve">O Pregão Eletrônico será realizado em sessão pública, por meio da </w:t>
            </w:r>
            <w:r w:rsidRPr="0009521B">
              <w:rPr>
                <w:rFonts w:ascii="Arial Narrow" w:eastAsia="Times New Roman" w:hAnsi="Arial Narrow"/>
                <w:b/>
                <w:sz w:val="25"/>
                <w:szCs w:val="25"/>
              </w:rPr>
              <w:t>INTERNET</w:t>
            </w:r>
            <w:r w:rsidRPr="0009521B">
              <w:rPr>
                <w:rFonts w:ascii="Arial Narrow" w:eastAsia="Times New Roman" w:hAnsi="Arial Narrow"/>
                <w:sz w:val="25"/>
                <w:szCs w:val="25"/>
              </w:rPr>
              <w:t xml:space="preserve">, mediante condições de segurança – criptografia e autenticação – em todas as suas fases através do </w:t>
            </w:r>
            <w:r w:rsidRPr="0009521B">
              <w:rPr>
                <w:rFonts w:ascii="Arial Narrow" w:eastAsia="Times New Roman" w:hAnsi="Arial Narrow"/>
                <w:b/>
                <w:sz w:val="25"/>
                <w:szCs w:val="25"/>
              </w:rPr>
              <w:t>Sistema de Pregão Eletrônico (licitações) do Portal de Compras Públicas</w:t>
            </w:r>
            <w:bookmarkEnd w:id="0"/>
          </w:p>
          <w:p w14:paraId="6B372041" w14:textId="77777777" w:rsidR="008C0F61" w:rsidRPr="0009521B" w:rsidRDefault="00BB2684">
            <w:pPr>
              <w:pStyle w:val="Nivel2"/>
              <w:numPr>
                <w:ilvl w:val="0"/>
                <w:numId w:val="4"/>
              </w:numPr>
              <w:ind w:left="426"/>
              <w:rPr>
                <w:rFonts w:ascii="Arial Narrow" w:eastAsia="Times New Roman" w:hAnsi="Arial Narrow"/>
                <w:sz w:val="25"/>
                <w:szCs w:val="25"/>
              </w:rPr>
            </w:pPr>
            <w:r w:rsidRPr="0009521B">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09521B">
                <w:rPr>
                  <w:rStyle w:val="Hyperlink"/>
                  <w:rFonts w:ascii="Arial Narrow" w:eastAsia="Times New Roman" w:hAnsi="Arial Narrow"/>
                  <w:sz w:val="25"/>
                  <w:szCs w:val="25"/>
                </w:rPr>
                <w:t>www.portaldecompraspublicas.com.br</w:t>
              </w:r>
            </w:hyperlink>
            <w:r w:rsidRPr="0009521B">
              <w:rPr>
                <w:rFonts w:ascii="Arial Narrow" w:eastAsia="Times New Roman" w:hAnsi="Arial Narrow"/>
                <w:sz w:val="25"/>
                <w:szCs w:val="25"/>
              </w:rPr>
              <w:t>.</w:t>
            </w:r>
          </w:p>
          <w:p w14:paraId="3CDD5653" w14:textId="77777777" w:rsidR="008C0F61" w:rsidRPr="0009521B" w:rsidRDefault="00BB2684">
            <w:pPr>
              <w:pStyle w:val="Nivel2"/>
              <w:numPr>
                <w:ilvl w:val="0"/>
                <w:numId w:val="4"/>
              </w:numPr>
              <w:ind w:left="426"/>
              <w:rPr>
                <w:rFonts w:ascii="Arial Narrow" w:eastAsia="Times New Roman" w:hAnsi="Arial Narrow"/>
                <w:sz w:val="25"/>
                <w:szCs w:val="25"/>
              </w:rPr>
            </w:pPr>
            <w:r w:rsidRPr="0009521B">
              <w:rPr>
                <w:rFonts w:ascii="Arial Narrow" w:eastAsia="Times New Roman" w:hAnsi="Arial Narrow"/>
                <w:sz w:val="25"/>
                <w:szCs w:val="25"/>
              </w:rPr>
              <w:t xml:space="preserve">O fornecedor deverá observar </w:t>
            </w:r>
            <w:r w:rsidRPr="0009521B">
              <w:rPr>
                <w:rFonts w:ascii="Arial Narrow" w:eastAsia="Times New Roman" w:hAnsi="Arial Narrow"/>
                <w:b/>
                <w:sz w:val="25"/>
                <w:szCs w:val="25"/>
              </w:rPr>
              <w:t>as datas e os horários limites previstos</w:t>
            </w:r>
            <w:r w:rsidRPr="0009521B">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0E5705C7" w14:textId="77777777" w:rsidR="008C0F61" w:rsidRPr="0009521B" w:rsidRDefault="008C0F61">
      <w:pPr>
        <w:pStyle w:val="Nivel2"/>
        <w:numPr>
          <w:ilvl w:val="0"/>
          <w:numId w:val="0"/>
        </w:numPr>
        <w:rPr>
          <w:rFonts w:ascii="Arial Narrow" w:eastAsia="Times New Roman" w:hAnsi="Arial Narrow"/>
          <w:sz w:val="25"/>
          <w:szCs w:val="25"/>
        </w:rPr>
      </w:pPr>
    </w:p>
    <w:p w14:paraId="3B856E4C" w14:textId="77777777" w:rsidR="008C0F61" w:rsidRPr="0009521B" w:rsidRDefault="00BB2684">
      <w:pPr>
        <w:pStyle w:val="Nivel01"/>
        <w:rPr>
          <w:rFonts w:ascii="Arial Narrow" w:hAnsi="Arial Narrow"/>
          <w:sz w:val="25"/>
          <w:szCs w:val="25"/>
          <w:lang w:eastAsia="en-US"/>
        </w:rPr>
      </w:pPr>
      <w:bookmarkStart w:id="1" w:name="_Toc184711419"/>
      <w:r w:rsidRPr="0009521B">
        <w:rPr>
          <w:rFonts w:ascii="Arial Narrow" w:hAnsi="Arial Narrow"/>
          <w:sz w:val="25"/>
          <w:szCs w:val="25"/>
          <w:lang w:eastAsia="en-US"/>
        </w:rPr>
        <w:t>DO OBJETO</w:t>
      </w:r>
      <w:bookmarkEnd w:id="1"/>
      <w:r w:rsidRPr="0009521B">
        <w:rPr>
          <w:rFonts w:ascii="Arial Narrow" w:hAnsi="Arial Narrow"/>
          <w:sz w:val="25"/>
          <w:szCs w:val="25"/>
          <w:lang w:eastAsia="en-US"/>
        </w:rPr>
        <w:t xml:space="preserve"> </w:t>
      </w:r>
    </w:p>
    <w:p w14:paraId="08E52CA2" w14:textId="4384C0B2" w:rsidR="008C0F61" w:rsidRPr="0009521B" w:rsidRDefault="00BB2684">
      <w:pPr>
        <w:jc w:val="both"/>
        <w:rPr>
          <w:rFonts w:ascii="Arial Narrow" w:eastAsia="Times New Roman" w:hAnsi="Arial Narrow" w:cs="Arial"/>
          <w:bCs/>
          <w:color w:val="FF0000"/>
          <w:sz w:val="25"/>
          <w:szCs w:val="25"/>
        </w:rPr>
      </w:pPr>
      <w:r w:rsidRPr="0009521B">
        <w:rPr>
          <w:rFonts w:ascii="Arial Narrow" w:hAnsi="Arial Narrow" w:cs="Arial"/>
          <w:sz w:val="25"/>
          <w:szCs w:val="25"/>
        </w:rPr>
        <w:t xml:space="preserve">O objeto da presente licitação </w:t>
      </w:r>
      <w:r w:rsidR="00976FC4">
        <w:rPr>
          <w:rFonts w:ascii="Arial Narrow" w:hAnsi="Arial Narrow" w:cs="Arial"/>
          <w:sz w:val="25"/>
          <w:szCs w:val="25"/>
        </w:rPr>
        <w:t>é</w:t>
      </w:r>
      <w:r w:rsidR="00FF1962">
        <w:rPr>
          <w:rFonts w:ascii="Arial Narrow" w:hAnsi="Arial Narrow" w:cs="Arial"/>
          <w:sz w:val="25"/>
          <w:szCs w:val="25"/>
        </w:rPr>
        <w:t xml:space="preserve"> a</w:t>
      </w:r>
      <w:r w:rsidR="00976FC4">
        <w:rPr>
          <w:rFonts w:ascii="Arial Narrow" w:hAnsi="Arial Narrow" w:cs="Arial"/>
          <w:sz w:val="25"/>
          <w:szCs w:val="25"/>
        </w:rPr>
        <w:t xml:space="preserve"> </w:t>
      </w:r>
      <w:r w:rsidR="00FF1962" w:rsidRPr="00FF1962">
        <w:rPr>
          <w:rFonts w:ascii="Arial Narrow" w:hAnsi="Arial Narrow" w:cs="Arial"/>
          <w:sz w:val="25"/>
          <w:szCs w:val="25"/>
        </w:rPr>
        <w:t>Locação de estruturas de eventos artísticos e culturais, internos e organizacionais para atender as demandas das secretarias e fundos municipais do Município de Formoso do Araguaia</w:t>
      </w:r>
      <w:r w:rsidR="00976FC4" w:rsidRPr="00976FC4">
        <w:rPr>
          <w:rFonts w:ascii="Arial Narrow" w:hAnsi="Arial Narrow" w:cs="Arial"/>
          <w:sz w:val="25"/>
          <w:szCs w:val="25"/>
        </w:rPr>
        <w:t>.</w:t>
      </w:r>
    </w:p>
    <w:p w14:paraId="5AEE0037" w14:textId="385D6590" w:rsidR="008C0F61" w:rsidRPr="0009521B" w:rsidRDefault="00BB2684">
      <w:pPr>
        <w:pStyle w:val="Nvel2-Red"/>
        <w:numPr>
          <w:ilvl w:val="1"/>
          <w:numId w:val="2"/>
        </w:numPr>
        <w:ind w:left="0" w:firstLine="0"/>
        <w:rPr>
          <w:rFonts w:ascii="Arial Narrow" w:hAnsi="Arial Narrow"/>
          <w:i w:val="0"/>
          <w:color w:val="auto"/>
          <w:sz w:val="25"/>
          <w:szCs w:val="25"/>
        </w:rPr>
      </w:pPr>
      <w:r w:rsidRPr="0009521B">
        <w:rPr>
          <w:rFonts w:ascii="Arial Narrow" w:hAnsi="Arial Narrow"/>
          <w:i w:val="0"/>
          <w:color w:val="000000" w:themeColor="text1"/>
          <w:sz w:val="25"/>
          <w:szCs w:val="25"/>
        </w:rPr>
        <w:t xml:space="preserve">A licitação será dividida em </w:t>
      </w:r>
      <w:r w:rsidR="0048093F">
        <w:rPr>
          <w:rFonts w:ascii="Arial Narrow" w:hAnsi="Arial Narrow"/>
          <w:i w:val="0"/>
          <w:color w:val="000000" w:themeColor="text1"/>
          <w:sz w:val="25"/>
          <w:szCs w:val="25"/>
        </w:rPr>
        <w:t>lotes</w:t>
      </w:r>
      <w:r w:rsidRPr="0009521B">
        <w:rPr>
          <w:rFonts w:ascii="Arial Narrow" w:hAnsi="Arial Narrow"/>
          <w:i w:val="0"/>
          <w:color w:val="auto"/>
          <w:sz w:val="25"/>
          <w:szCs w:val="25"/>
        </w:rPr>
        <w:t xml:space="preserve">, conforme tabela constante do Termo de Referência, facultando-se ao licitante a participação em quantos </w:t>
      </w:r>
      <w:r w:rsidR="0048093F">
        <w:rPr>
          <w:rFonts w:ascii="Arial Narrow" w:hAnsi="Arial Narrow"/>
          <w:i w:val="0"/>
          <w:color w:val="auto"/>
          <w:sz w:val="25"/>
          <w:szCs w:val="25"/>
        </w:rPr>
        <w:t>lotes</w:t>
      </w:r>
      <w:r w:rsidRPr="0009521B">
        <w:rPr>
          <w:rFonts w:ascii="Arial Narrow" w:hAnsi="Arial Narrow"/>
          <w:i w:val="0"/>
          <w:color w:val="auto"/>
          <w:sz w:val="25"/>
          <w:szCs w:val="25"/>
        </w:rPr>
        <w:t xml:space="preserve"> forem de seu interesse.</w:t>
      </w:r>
    </w:p>
    <w:p w14:paraId="778B351D" w14:textId="77777777" w:rsidR="008C0F61" w:rsidRPr="0009521B" w:rsidRDefault="00BB2684">
      <w:pPr>
        <w:pStyle w:val="Nivel01"/>
        <w:rPr>
          <w:rFonts w:ascii="Arial Narrow" w:hAnsi="Arial Narrow"/>
          <w:sz w:val="25"/>
          <w:szCs w:val="25"/>
        </w:rPr>
      </w:pPr>
      <w:bookmarkStart w:id="2" w:name="_Toc184711420"/>
      <w:r w:rsidRPr="0009521B">
        <w:rPr>
          <w:rFonts w:ascii="Arial Narrow" w:hAnsi="Arial Narrow"/>
          <w:sz w:val="25"/>
          <w:szCs w:val="25"/>
        </w:rPr>
        <w:lastRenderedPageBreak/>
        <w:t>DO REGISTRO DE PREÇOS</w:t>
      </w:r>
      <w:bookmarkEnd w:id="2"/>
      <w:r w:rsidRPr="0009521B">
        <w:rPr>
          <w:rFonts w:ascii="Arial Narrow" w:hAnsi="Arial Narrow"/>
          <w:sz w:val="25"/>
          <w:szCs w:val="25"/>
        </w:rPr>
        <w:t xml:space="preserve"> </w:t>
      </w:r>
    </w:p>
    <w:p w14:paraId="3281926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As regras referentes aos órgãos gerenciador, bem como a eventuais adesões são as que constam da minuta de Ata de Registro de Preços.</w:t>
      </w:r>
    </w:p>
    <w:p w14:paraId="2FDA0615" w14:textId="77777777" w:rsidR="008C0F61" w:rsidRPr="0009521B" w:rsidRDefault="00BB2684">
      <w:pPr>
        <w:pStyle w:val="Nivel01"/>
        <w:rPr>
          <w:rFonts w:ascii="Arial Narrow" w:hAnsi="Arial Narrow"/>
          <w:sz w:val="25"/>
          <w:szCs w:val="25"/>
        </w:rPr>
      </w:pPr>
      <w:bookmarkStart w:id="3" w:name="_Toc184711421"/>
      <w:r w:rsidRPr="0009521B">
        <w:rPr>
          <w:rFonts w:ascii="Arial Narrow" w:hAnsi="Arial Narrow"/>
          <w:sz w:val="25"/>
          <w:szCs w:val="25"/>
        </w:rPr>
        <w:t>DA PARTICIPAÇÃO NA LICITAÇÃO</w:t>
      </w:r>
      <w:bookmarkEnd w:id="3"/>
    </w:p>
    <w:p w14:paraId="5A2821DA"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50A79A4F"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 xml:space="preserve">O cadastro deverá ser feito no Portal de Compras Públicas, no endereço eletrônico </w:t>
      </w:r>
      <w:hyperlink r:id="rId13" w:history="1">
        <w:r w:rsidRPr="0009521B">
          <w:rPr>
            <w:rStyle w:val="Hyperlink"/>
            <w:rFonts w:ascii="Arial Narrow" w:hAnsi="Arial Narrow"/>
            <w:sz w:val="25"/>
            <w:szCs w:val="25"/>
          </w:rPr>
          <w:t>www.portaldecompraspublicas.com.br</w:t>
        </w:r>
      </w:hyperlink>
      <w:r w:rsidRPr="0009521B">
        <w:rPr>
          <w:rFonts w:ascii="Arial Narrow" w:hAnsi="Arial Narrow"/>
          <w:sz w:val="25"/>
          <w:szCs w:val="25"/>
        </w:rPr>
        <w:t xml:space="preserve">  </w:t>
      </w:r>
    </w:p>
    <w:p w14:paraId="48D7BB0A"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2F4F85"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0A4F7A"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F97AA99" w14:textId="77777777" w:rsidR="008C0F61" w:rsidRPr="0009521B" w:rsidRDefault="00BB2684">
      <w:pPr>
        <w:pStyle w:val="Nvel2-Red"/>
        <w:numPr>
          <w:ilvl w:val="1"/>
          <w:numId w:val="2"/>
        </w:numPr>
        <w:ind w:left="0" w:firstLine="0"/>
        <w:rPr>
          <w:rFonts w:ascii="Arial Narrow" w:eastAsia="Times New Roman" w:hAnsi="Arial Narrow"/>
          <w:i w:val="0"/>
          <w:color w:val="auto"/>
          <w:sz w:val="25"/>
          <w:szCs w:val="25"/>
        </w:rPr>
      </w:pPr>
      <w:r w:rsidRPr="0009521B">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09521B">
          <w:rPr>
            <w:rStyle w:val="Hyperlink"/>
            <w:rFonts w:ascii="Arial Narrow" w:hAnsi="Arial Narrow"/>
            <w:i w:val="0"/>
            <w:color w:val="auto"/>
            <w:sz w:val="25"/>
            <w:szCs w:val="25"/>
          </w:rPr>
          <w:t>art. 48 da Lei Complementar nº 123, de 14 de dezembro de 2006</w:t>
        </w:r>
      </w:hyperlink>
      <w:r w:rsidRPr="0009521B">
        <w:rPr>
          <w:rFonts w:ascii="Arial Narrow" w:hAnsi="Arial Narrow"/>
          <w:i w:val="0"/>
          <w:color w:val="auto"/>
          <w:sz w:val="25"/>
          <w:szCs w:val="25"/>
        </w:rPr>
        <w:t>.</w:t>
      </w:r>
    </w:p>
    <w:p w14:paraId="5878A106" w14:textId="77777777" w:rsidR="008C0F61" w:rsidRPr="0009521B" w:rsidRDefault="00BB2684">
      <w:pPr>
        <w:pStyle w:val="Nvel3-R"/>
        <w:numPr>
          <w:ilvl w:val="2"/>
          <w:numId w:val="2"/>
        </w:numPr>
        <w:ind w:left="142" w:firstLine="0"/>
        <w:rPr>
          <w:rFonts w:ascii="Arial Narrow" w:hAnsi="Arial Narrow"/>
          <w:i w:val="0"/>
          <w:color w:val="auto"/>
          <w:sz w:val="25"/>
          <w:szCs w:val="25"/>
        </w:rPr>
      </w:pPr>
      <w:bookmarkStart w:id="4" w:name="_Ref117015508"/>
      <w:r w:rsidRPr="0009521B">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26C63D2C" w14:textId="77777777" w:rsidR="008C0F61" w:rsidRPr="0009521B" w:rsidRDefault="00BB2684">
      <w:pPr>
        <w:pStyle w:val="Nivel2"/>
        <w:numPr>
          <w:ilvl w:val="1"/>
          <w:numId w:val="2"/>
        </w:numPr>
        <w:ind w:left="0" w:firstLine="0"/>
        <w:rPr>
          <w:rFonts w:ascii="Arial Narrow" w:eastAsia="Times New Roman" w:hAnsi="Arial Narrow"/>
          <w:color w:val="auto"/>
          <w:sz w:val="25"/>
          <w:szCs w:val="25"/>
        </w:rPr>
      </w:pPr>
      <w:r w:rsidRPr="0009521B">
        <w:rPr>
          <w:rFonts w:ascii="Arial Narrow" w:hAnsi="Arial Narrow"/>
          <w:color w:val="auto"/>
          <w:sz w:val="25"/>
          <w:szCs w:val="25"/>
        </w:rPr>
        <w:t xml:space="preserve">Será concedido tratamento favorecido para as microempresas e empresas de pequeno porte, para as sociedades cooperativas </w:t>
      </w:r>
      <w:r w:rsidRPr="0009521B">
        <w:rPr>
          <w:rFonts w:ascii="Arial Narrow" w:eastAsia="Times New Roman" w:hAnsi="Arial Narrow"/>
          <w:color w:val="auto"/>
          <w:sz w:val="25"/>
          <w:szCs w:val="25"/>
        </w:rPr>
        <w:t xml:space="preserve">mencionadas no </w:t>
      </w:r>
      <w:hyperlink r:id="rId15" w:anchor="art16">
        <w:r w:rsidRPr="0009521B">
          <w:rPr>
            <w:rStyle w:val="Hyperlink"/>
            <w:rFonts w:ascii="Arial Narrow" w:eastAsia="Times New Roman" w:hAnsi="Arial Narrow"/>
            <w:sz w:val="25"/>
            <w:szCs w:val="25"/>
          </w:rPr>
          <w:t xml:space="preserve">artigo </w:t>
        </w:r>
        <w:r w:rsidRPr="0009521B">
          <w:rPr>
            <w:rStyle w:val="Hyperlink"/>
            <w:rFonts w:ascii="Arial Narrow" w:hAnsi="Arial Narrow"/>
            <w:sz w:val="25"/>
            <w:szCs w:val="25"/>
          </w:rPr>
          <w:t>16 da Lei nº 14.133, de 2021</w:t>
        </w:r>
      </w:hyperlink>
      <w:r w:rsidRPr="0009521B">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09521B">
          <w:rPr>
            <w:rStyle w:val="Hyperlink"/>
            <w:rFonts w:ascii="Arial Narrow" w:hAnsi="Arial Narrow"/>
            <w:sz w:val="25"/>
            <w:szCs w:val="25"/>
          </w:rPr>
          <w:t>Lei Complementar nº 123, de 2006</w:t>
        </w:r>
      </w:hyperlink>
      <w:r w:rsidRPr="0009521B">
        <w:rPr>
          <w:rFonts w:ascii="Arial Narrow" w:hAnsi="Arial Narrow"/>
          <w:color w:val="auto"/>
          <w:sz w:val="25"/>
          <w:szCs w:val="25"/>
        </w:rPr>
        <w:t xml:space="preserve"> e do Decreto n.º 8.538, de 2015.</w:t>
      </w:r>
    </w:p>
    <w:p w14:paraId="1E257A3B" w14:textId="77777777" w:rsidR="008C0F61" w:rsidRPr="0009521B" w:rsidRDefault="00BB2684">
      <w:pPr>
        <w:pStyle w:val="Nivel2"/>
        <w:numPr>
          <w:ilvl w:val="1"/>
          <w:numId w:val="2"/>
        </w:numPr>
        <w:ind w:left="0" w:firstLine="0"/>
        <w:rPr>
          <w:rFonts w:ascii="Arial Narrow" w:hAnsi="Arial Narrow"/>
          <w:sz w:val="25"/>
          <w:szCs w:val="25"/>
        </w:rPr>
      </w:pPr>
      <w:bookmarkStart w:id="5" w:name="_Ref117000692"/>
      <w:r w:rsidRPr="0009521B">
        <w:rPr>
          <w:rFonts w:ascii="Arial Narrow" w:hAnsi="Arial Narrow"/>
          <w:sz w:val="25"/>
          <w:szCs w:val="25"/>
        </w:rPr>
        <w:t>Não poderão disputar esta licitação:</w:t>
      </w:r>
      <w:bookmarkEnd w:id="5"/>
    </w:p>
    <w:p w14:paraId="1ECEFA95" w14:textId="77777777" w:rsidR="008C0F61" w:rsidRPr="0009521B" w:rsidRDefault="00BB2684">
      <w:pPr>
        <w:pStyle w:val="Nivel3"/>
        <w:numPr>
          <w:ilvl w:val="2"/>
          <w:numId w:val="2"/>
        </w:numPr>
        <w:ind w:left="284" w:firstLine="0"/>
        <w:rPr>
          <w:rFonts w:ascii="Arial Narrow" w:hAnsi="Arial Narrow"/>
          <w:sz w:val="25"/>
          <w:szCs w:val="25"/>
        </w:rPr>
      </w:pPr>
      <w:bookmarkStart w:id="6" w:name="_Ref113883338"/>
      <w:r w:rsidRPr="0009521B">
        <w:rPr>
          <w:rFonts w:ascii="Arial Narrow" w:hAnsi="Arial Narrow"/>
          <w:sz w:val="25"/>
          <w:szCs w:val="25"/>
        </w:rPr>
        <w:lastRenderedPageBreak/>
        <w:t>aquele que não atenda às condições deste Edital e seu(s) anexo(s);</w:t>
      </w:r>
    </w:p>
    <w:p w14:paraId="056FF51B" w14:textId="77777777" w:rsidR="008C0F61" w:rsidRPr="0009521B" w:rsidRDefault="00BB2684">
      <w:pPr>
        <w:pStyle w:val="Nivel3"/>
        <w:numPr>
          <w:ilvl w:val="2"/>
          <w:numId w:val="2"/>
        </w:numPr>
        <w:ind w:left="284" w:firstLine="0"/>
        <w:rPr>
          <w:rFonts w:ascii="Arial Narrow" w:hAnsi="Arial Narrow"/>
          <w:color w:val="auto"/>
          <w:sz w:val="25"/>
          <w:szCs w:val="25"/>
          <w:u w:val="single"/>
        </w:rPr>
      </w:pPr>
      <w:bookmarkStart w:id="7" w:name="_Ref114659912"/>
      <w:r w:rsidRPr="0009521B">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6"/>
      <w:bookmarkEnd w:id="7"/>
    </w:p>
    <w:p w14:paraId="331AD185" w14:textId="77777777" w:rsidR="008C0F61" w:rsidRPr="0009521B" w:rsidRDefault="00BB2684">
      <w:pPr>
        <w:pStyle w:val="Nivel3"/>
        <w:numPr>
          <w:ilvl w:val="2"/>
          <w:numId w:val="2"/>
        </w:numPr>
        <w:ind w:left="284" w:firstLine="0"/>
        <w:rPr>
          <w:rFonts w:ascii="Arial Narrow" w:hAnsi="Arial Narrow"/>
          <w:color w:val="auto"/>
          <w:sz w:val="25"/>
          <w:szCs w:val="25"/>
          <w:u w:val="single"/>
        </w:rPr>
      </w:pPr>
      <w:bookmarkStart w:id="8" w:name="_Ref114659913"/>
      <w:bookmarkStart w:id="9" w:name="_Ref113883339"/>
      <w:r w:rsidRPr="0009521B">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09521B">
        <w:rPr>
          <w:rFonts w:ascii="Arial Narrow" w:hAnsi="Arial Narrow"/>
          <w:color w:val="auto"/>
          <w:sz w:val="25"/>
          <w:szCs w:val="25"/>
          <w:u w:val="single"/>
        </w:rPr>
        <w:t xml:space="preserve"> </w:t>
      </w:r>
      <w:bookmarkEnd w:id="9"/>
    </w:p>
    <w:p w14:paraId="26E4A473" w14:textId="77777777" w:rsidR="008C0F61" w:rsidRPr="0009521B" w:rsidRDefault="00BB2684">
      <w:pPr>
        <w:pStyle w:val="Nivel3"/>
        <w:numPr>
          <w:ilvl w:val="2"/>
          <w:numId w:val="2"/>
        </w:numPr>
        <w:ind w:left="284" w:firstLine="0"/>
        <w:rPr>
          <w:rFonts w:ascii="Arial Narrow" w:hAnsi="Arial Narrow"/>
          <w:sz w:val="25"/>
          <w:szCs w:val="25"/>
        </w:rPr>
      </w:pPr>
      <w:bookmarkStart w:id="10" w:name="_Ref113883003"/>
      <w:r w:rsidRPr="0009521B">
        <w:rPr>
          <w:rFonts w:ascii="Arial Narrow" w:hAnsi="Arial Narrow"/>
          <w:sz w:val="25"/>
          <w:szCs w:val="25"/>
        </w:rPr>
        <w:t>pessoa física ou jurídica que se encontre, ao tempo da licitação, impossibilitada de participar da licitação em decorrência de sanção que lhe foi imposta;</w:t>
      </w:r>
      <w:bookmarkEnd w:id="10"/>
    </w:p>
    <w:p w14:paraId="2C858E0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713AA" w14:textId="77777777" w:rsidR="008C0F61" w:rsidRPr="0009521B" w:rsidRDefault="00BB2684">
      <w:pPr>
        <w:pStyle w:val="Nivel3"/>
        <w:numPr>
          <w:ilvl w:val="2"/>
          <w:numId w:val="2"/>
        </w:numPr>
        <w:ind w:left="284" w:firstLine="0"/>
        <w:rPr>
          <w:rFonts w:ascii="Arial Narrow" w:hAnsi="Arial Narrow"/>
          <w:sz w:val="25"/>
          <w:szCs w:val="25"/>
        </w:rPr>
      </w:pPr>
      <w:bookmarkStart w:id="11" w:name="_Ref113883579"/>
      <w:r w:rsidRPr="0009521B">
        <w:rPr>
          <w:rFonts w:ascii="Arial Narrow" w:hAnsi="Arial Narrow"/>
          <w:sz w:val="25"/>
          <w:szCs w:val="25"/>
        </w:rPr>
        <w:t>empresas controladoras, controladas ou coligadas, nos termos da Lei nº 6.404, de 15 de dezembro de 1976, concorrendo entre si;</w:t>
      </w:r>
      <w:bookmarkEnd w:id="11"/>
    </w:p>
    <w:p w14:paraId="16AA282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pessoa física ou jurídica que, nos </w:t>
      </w:r>
      <w:r w:rsidRPr="0009521B">
        <w:rPr>
          <w:rFonts w:ascii="Arial Narrow" w:hAnsi="Arial Narrow"/>
          <w:color w:val="auto"/>
          <w:sz w:val="25"/>
          <w:szCs w:val="25"/>
        </w:rPr>
        <w:t xml:space="preserve">5 (cinco) </w:t>
      </w:r>
      <w:r w:rsidRPr="0009521B">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3B112" w14:textId="77777777" w:rsidR="008C0F61" w:rsidRPr="0009521B" w:rsidRDefault="00BB2684">
      <w:pPr>
        <w:pStyle w:val="Nivel3"/>
        <w:numPr>
          <w:ilvl w:val="2"/>
          <w:numId w:val="2"/>
        </w:numPr>
        <w:ind w:left="284" w:firstLine="0"/>
        <w:rPr>
          <w:rFonts w:ascii="Arial Narrow" w:hAnsi="Arial Narrow"/>
          <w:sz w:val="25"/>
          <w:szCs w:val="25"/>
        </w:rPr>
      </w:pPr>
      <w:bookmarkStart w:id="12" w:name="_Ref113962336"/>
      <w:r w:rsidRPr="0009521B">
        <w:rPr>
          <w:rFonts w:ascii="Arial Narrow" w:hAnsi="Arial Narrow"/>
          <w:sz w:val="25"/>
          <w:szCs w:val="25"/>
        </w:rPr>
        <w:t>agente público do órgão ou entidade licitante;</w:t>
      </w:r>
      <w:bookmarkEnd w:id="12"/>
    </w:p>
    <w:p w14:paraId="0C3CC2E7" w14:textId="77777777" w:rsidR="008C0F61" w:rsidRPr="0009521B" w:rsidRDefault="00BB2684">
      <w:pPr>
        <w:pStyle w:val="PargrafodaLista"/>
        <w:numPr>
          <w:ilvl w:val="2"/>
          <w:numId w:val="2"/>
        </w:numPr>
        <w:ind w:left="426"/>
        <w:jc w:val="both"/>
        <w:rPr>
          <w:rFonts w:ascii="Arial Narrow" w:hAnsi="Arial Narrow" w:cs="Arial"/>
          <w:i/>
          <w:iCs/>
          <w:sz w:val="25"/>
          <w:szCs w:val="25"/>
        </w:rPr>
      </w:pPr>
      <w:r w:rsidRPr="0009521B">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120DD6B6"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Organizações da Sociedade Civil de Interesse Público - OSCIP, atuando nessa condição;</w:t>
      </w:r>
    </w:p>
    <w:p w14:paraId="37F2BFD6"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09521B">
          <w:rPr>
            <w:rStyle w:val="Hyperlink"/>
            <w:rFonts w:ascii="Arial Narrow" w:hAnsi="Arial Narrow"/>
            <w:sz w:val="25"/>
            <w:szCs w:val="25"/>
          </w:rPr>
          <w:t>§ 1º do art. 9º da Lei nº 14.133, de 2021</w:t>
        </w:r>
      </w:hyperlink>
      <w:r w:rsidRPr="0009521B">
        <w:rPr>
          <w:rFonts w:ascii="Arial Narrow" w:hAnsi="Arial Narrow"/>
          <w:sz w:val="25"/>
          <w:szCs w:val="25"/>
        </w:rPr>
        <w:t>.</w:t>
      </w:r>
    </w:p>
    <w:p w14:paraId="76B645A9" w14:textId="44A430BE"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impedimento de que trata 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_Ref113883003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h.iv</w:t>
      </w:r>
      <w:r w:rsidRPr="0009521B">
        <w:rPr>
          <w:rFonts w:ascii="Arial Narrow" w:hAnsi="Arial Narrow"/>
          <w:sz w:val="25"/>
          <w:szCs w:val="25"/>
        </w:rPr>
        <w:fldChar w:fldCharType="end"/>
      </w:r>
      <w:r w:rsidRPr="0009521B">
        <w:rPr>
          <w:rFonts w:ascii="Arial Narrow" w:hAnsi="Arial Narrow"/>
          <w:sz w:val="25"/>
          <w:szCs w:val="25"/>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9B6B31" w14:textId="3621C6F8" w:rsidR="008C0F61" w:rsidRPr="0009521B" w:rsidRDefault="00BB2684">
      <w:pPr>
        <w:pStyle w:val="Nivel2"/>
        <w:numPr>
          <w:ilvl w:val="1"/>
          <w:numId w:val="2"/>
        </w:numPr>
        <w:ind w:left="0" w:firstLine="0"/>
        <w:rPr>
          <w:rFonts w:ascii="Arial Narrow" w:hAnsi="Arial Narrow"/>
          <w:sz w:val="25"/>
          <w:szCs w:val="25"/>
        </w:rPr>
      </w:pPr>
      <w:bookmarkStart w:id="13" w:name="art14§2"/>
      <w:bookmarkEnd w:id="13"/>
      <w:r w:rsidRPr="0009521B">
        <w:rPr>
          <w:rFonts w:ascii="Arial Narrow" w:hAnsi="Arial Narrow"/>
          <w:sz w:val="25"/>
          <w:szCs w:val="25"/>
        </w:rPr>
        <w:t xml:space="preserve">A critério da Administração e exclusivamente a seu serviço, o autor dos projetos e a empresa a que se referem 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_Ref114659912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h.ii</w:t>
      </w:r>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_Ref114659913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h.iii</w:t>
      </w:r>
      <w:r w:rsidRPr="0009521B">
        <w:rPr>
          <w:rFonts w:ascii="Arial Narrow" w:hAnsi="Arial Narrow"/>
          <w:sz w:val="25"/>
          <w:szCs w:val="25"/>
        </w:rPr>
        <w:fldChar w:fldCharType="end"/>
      </w:r>
      <w:r w:rsidRPr="0009521B">
        <w:rPr>
          <w:rFonts w:ascii="Arial Narrow" w:hAnsi="Arial Narrow"/>
          <w:sz w:val="25"/>
          <w:szCs w:val="25"/>
        </w:rPr>
        <w:t xml:space="preserve"> poderão participar no apoio das atividades de planejamento da </w:t>
      </w:r>
      <w:r w:rsidRPr="0009521B">
        <w:rPr>
          <w:rFonts w:ascii="Arial Narrow" w:hAnsi="Arial Narrow"/>
          <w:sz w:val="25"/>
          <w:szCs w:val="25"/>
        </w:rPr>
        <w:lastRenderedPageBreak/>
        <w:t>contratação, de execução da licitação ou de gestão do contrato, desde que sob supervisão exclusiva de agentes públicos do órgão ou entidade.</w:t>
      </w:r>
    </w:p>
    <w:p w14:paraId="6A6C07F2" w14:textId="77777777" w:rsidR="008C0F61" w:rsidRPr="0009521B" w:rsidRDefault="00BB2684">
      <w:pPr>
        <w:pStyle w:val="Nivel2"/>
        <w:numPr>
          <w:ilvl w:val="1"/>
          <w:numId w:val="2"/>
        </w:numPr>
        <w:ind w:left="0" w:firstLine="0"/>
        <w:rPr>
          <w:rFonts w:ascii="Arial Narrow" w:hAnsi="Arial Narrow"/>
          <w:sz w:val="25"/>
          <w:szCs w:val="25"/>
        </w:rPr>
      </w:pPr>
      <w:bookmarkStart w:id="14" w:name="art14§3"/>
      <w:bookmarkEnd w:id="14"/>
      <w:r w:rsidRPr="0009521B">
        <w:rPr>
          <w:rFonts w:ascii="Arial Narrow" w:hAnsi="Arial Narrow"/>
          <w:sz w:val="25"/>
          <w:szCs w:val="25"/>
        </w:rPr>
        <w:t>Equiparam-se aos autores do projeto as empresas integrantes do mesmo grupo econômico.</w:t>
      </w:r>
    </w:p>
    <w:p w14:paraId="4D79C440" w14:textId="36D9E2B0" w:rsidR="008C0F61" w:rsidRPr="0009521B" w:rsidRDefault="00BB2684">
      <w:pPr>
        <w:pStyle w:val="Nivel2"/>
        <w:numPr>
          <w:ilvl w:val="1"/>
          <w:numId w:val="2"/>
        </w:numPr>
        <w:ind w:left="0" w:firstLine="0"/>
        <w:rPr>
          <w:rFonts w:ascii="Arial Narrow" w:hAnsi="Arial Narrow"/>
          <w:sz w:val="25"/>
          <w:szCs w:val="25"/>
        </w:rPr>
      </w:pPr>
      <w:bookmarkStart w:id="15" w:name="art14§4"/>
      <w:bookmarkEnd w:id="15"/>
      <w:r w:rsidRPr="0009521B">
        <w:rPr>
          <w:rFonts w:ascii="Arial Narrow" w:hAnsi="Arial Narrow"/>
          <w:sz w:val="25"/>
          <w:szCs w:val="25"/>
        </w:rPr>
        <w:t xml:space="preserve">O disposto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_Ref114659912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h.ii</w:t>
      </w:r>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_Ref114659913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h.iii</w:t>
      </w:r>
      <w:r w:rsidRPr="0009521B">
        <w:rPr>
          <w:rFonts w:ascii="Arial Narrow" w:hAnsi="Arial Narrow"/>
          <w:sz w:val="25"/>
          <w:szCs w:val="25"/>
        </w:rPr>
        <w:fldChar w:fldCharType="end"/>
      </w:r>
      <w:r w:rsidRPr="0009521B">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36AB652" w14:textId="77777777" w:rsidR="008C0F61" w:rsidRPr="0009521B" w:rsidRDefault="00BB2684">
      <w:pPr>
        <w:pStyle w:val="Nivel2"/>
        <w:numPr>
          <w:ilvl w:val="1"/>
          <w:numId w:val="2"/>
        </w:numPr>
        <w:ind w:left="0" w:firstLine="0"/>
        <w:rPr>
          <w:rFonts w:ascii="Arial Narrow" w:hAnsi="Arial Narrow"/>
          <w:sz w:val="25"/>
          <w:szCs w:val="25"/>
        </w:rPr>
      </w:pPr>
      <w:bookmarkStart w:id="16" w:name="art14§5"/>
      <w:bookmarkEnd w:id="16"/>
      <w:r w:rsidRPr="0009521B">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09521B">
          <w:rPr>
            <w:rStyle w:val="Hyperlink"/>
            <w:rFonts w:ascii="Arial Narrow" w:hAnsi="Arial Narrow"/>
            <w:sz w:val="25"/>
            <w:szCs w:val="25"/>
          </w:rPr>
          <w:t>Lei nº 14.133/2021</w:t>
        </w:r>
      </w:hyperlink>
      <w:r w:rsidRPr="0009521B">
        <w:rPr>
          <w:rFonts w:ascii="Arial Narrow" w:hAnsi="Arial Narrow"/>
          <w:sz w:val="25"/>
          <w:szCs w:val="25"/>
        </w:rPr>
        <w:t>.</w:t>
      </w:r>
    </w:p>
    <w:p w14:paraId="3FE15748" w14:textId="554890EA"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vedação de que trata 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_Ref113962336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h.viii</w:t>
      </w:r>
      <w:r w:rsidRPr="0009521B">
        <w:rPr>
          <w:rFonts w:ascii="Arial Narrow" w:hAnsi="Arial Narrow"/>
          <w:sz w:val="25"/>
          <w:szCs w:val="25"/>
        </w:rPr>
        <w:fldChar w:fldCharType="end"/>
      </w:r>
      <w:r w:rsidRPr="0009521B">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r w:rsidR="00A315C6">
        <w:rPr>
          <w:rFonts w:ascii="Arial Narrow" w:hAnsi="Arial Narrow"/>
          <w:sz w:val="25"/>
          <w:szCs w:val="25"/>
        </w:rPr>
        <w:t xml:space="preserve"> </w:t>
      </w:r>
    </w:p>
    <w:p w14:paraId="42DE49C9" w14:textId="77777777" w:rsidR="008C0F61" w:rsidRPr="0009521B" w:rsidRDefault="00BB2684">
      <w:pPr>
        <w:pStyle w:val="Nivel01"/>
        <w:rPr>
          <w:rFonts w:ascii="Arial Narrow" w:hAnsi="Arial Narrow"/>
          <w:sz w:val="25"/>
          <w:szCs w:val="25"/>
        </w:rPr>
      </w:pPr>
      <w:bookmarkStart w:id="17" w:name="_Toc184711422"/>
      <w:r w:rsidRPr="0009521B">
        <w:rPr>
          <w:rFonts w:ascii="Arial Narrow" w:hAnsi="Arial Narrow"/>
          <w:sz w:val="25"/>
          <w:szCs w:val="25"/>
        </w:rPr>
        <w:t>DA APRESENTAÇÃO DA PROPOSTA E DOS DOCUMENTOS DE HABILITAÇÃO</w:t>
      </w:r>
      <w:bookmarkEnd w:id="17"/>
    </w:p>
    <w:p w14:paraId="64C17BAF" w14:textId="03FEC693" w:rsidR="008C0F61" w:rsidRPr="0009521B" w:rsidRDefault="00BB2684">
      <w:pPr>
        <w:pStyle w:val="Nvel2-Red"/>
        <w:numPr>
          <w:ilvl w:val="1"/>
          <w:numId w:val="2"/>
        </w:numPr>
        <w:ind w:left="0" w:firstLine="0"/>
        <w:rPr>
          <w:rFonts w:ascii="Arial Narrow" w:hAnsi="Arial Narrow"/>
          <w:i w:val="0"/>
          <w:color w:val="auto"/>
          <w:sz w:val="25"/>
          <w:szCs w:val="25"/>
        </w:rPr>
      </w:pPr>
      <w:r w:rsidRPr="0009521B">
        <w:rPr>
          <w:rFonts w:ascii="Arial Narrow" w:hAnsi="Arial Narrow"/>
          <w:i w:val="0"/>
          <w:color w:val="auto"/>
          <w:sz w:val="25"/>
          <w:szCs w:val="25"/>
        </w:rPr>
        <w:t xml:space="preserve">Na presente licitação, a fase de habilitação </w:t>
      </w:r>
      <w:r w:rsidR="00E87439">
        <w:rPr>
          <w:rFonts w:ascii="Arial Narrow" w:hAnsi="Arial Narrow"/>
          <w:i w:val="0"/>
          <w:color w:val="auto"/>
          <w:sz w:val="25"/>
          <w:szCs w:val="25"/>
        </w:rPr>
        <w:t>su</w:t>
      </w:r>
      <w:r w:rsidR="00AC5736">
        <w:rPr>
          <w:rFonts w:ascii="Arial Narrow" w:hAnsi="Arial Narrow"/>
          <w:i w:val="0"/>
          <w:color w:val="auto"/>
          <w:sz w:val="25"/>
          <w:szCs w:val="25"/>
        </w:rPr>
        <w:t>cede</w:t>
      </w:r>
      <w:r w:rsidRPr="0009521B">
        <w:rPr>
          <w:rFonts w:ascii="Arial Narrow" w:hAnsi="Arial Narrow"/>
          <w:i w:val="0"/>
          <w:color w:val="auto"/>
          <w:sz w:val="25"/>
          <w:szCs w:val="25"/>
        </w:rPr>
        <w:t>rá as fases de apresentação de propostas e lances e de julgamento.</w:t>
      </w:r>
    </w:p>
    <w:p w14:paraId="6DB2D657" w14:textId="77777777" w:rsidR="008C0F61" w:rsidRPr="0009521B" w:rsidRDefault="00BB2684">
      <w:pPr>
        <w:pStyle w:val="Nivel2"/>
        <w:numPr>
          <w:ilvl w:val="1"/>
          <w:numId w:val="2"/>
        </w:numPr>
        <w:ind w:left="0" w:firstLine="0"/>
        <w:rPr>
          <w:rFonts w:ascii="Arial Narrow" w:hAnsi="Arial Narrow"/>
          <w:sz w:val="25"/>
          <w:szCs w:val="25"/>
        </w:rPr>
      </w:pPr>
      <w:bookmarkStart w:id="18" w:name="_Ref113886867"/>
      <w:r w:rsidRPr="0009521B">
        <w:rPr>
          <w:rFonts w:ascii="Arial Narrow" w:hAnsi="Arial Narrow"/>
          <w:sz w:val="25"/>
          <w:szCs w:val="25"/>
        </w:rPr>
        <w:t xml:space="preserve">Os licitantes encaminharão, exclusivamente por meio do sistema eletrônico, a proposta com </w:t>
      </w:r>
      <w:r w:rsidRPr="0009521B">
        <w:rPr>
          <w:rFonts w:ascii="Arial Narrow" w:hAnsi="Arial Narrow"/>
          <w:color w:val="auto"/>
          <w:sz w:val="25"/>
          <w:szCs w:val="25"/>
        </w:rPr>
        <w:t xml:space="preserve">o preço, </w:t>
      </w:r>
      <w:r w:rsidRPr="0009521B">
        <w:rPr>
          <w:rFonts w:ascii="Arial Narrow" w:hAnsi="Arial Narrow"/>
          <w:sz w:val="25"/>
          <w:szCs w:val="25"/>
        </w:rPr>
        <w:t>conforme o critério de julgamento adotado neste Edital, até a data e o horário estabelecidos para abertura da sessão pública.</w:t>
      </w:r>
      <w:bookmarkEnd w:id="18"/>
    </w:p>
    <w:p w14:paraId="333710ED" w14:textId="2FC13D16" w:rsidR="009255D6" w:rsidRPr="009255D6" w:rsidRDefault="009255D6" w:rsidP="009255D6">
      <w:pPr>
        <w:pStyle w:val="Nivel2"/>
        <w:numPr>
          <w:ilvl w:val="1"/>
          <w:numId w:val="2"/>
        </w:numPr>
        <w:ind w:left="0" w:firstLine="0"/>
        <w:rPr>
          <w:rFonts w:ascii="Arial Narrow" w:hAnsi="Arial Narrow"/>
          <w:sz w:val="25"/>
          <w:szCs w:val="25"/>
        </w:rPr>
      </w:pPr>
      <w:r w:rsidRPr="009255D6">
        <w:rPr>
          <w:rFonts w:ascii="Arial Narrow" w:hAnsi="Arial Narrow"/>
          <w:sz w:val="25"/>
          <w:szCs w:val="25"/>
        </w:rPr>
        <w:t>O licitante deve apresentar, na forma e no prazo estabelecidos no item anterior, simultaneamente os documentos de habilitação e a proposta com o preço, observado o disposto nos itens 9 deste Edital</w:t>
      </w:r>
    </w:p>
    <w:p w14:paraId="24F77B05" w14:textId="77777777" w:rsidR="008C0F61" w:rsidRPr="0009521B" w:rsidRDefault="00BB2684">
      <w:pPr>
        <w:pStyle w:val="Nivel2"/>
        <w:numPr>
          <w:ilvl w:val="1"/>
          <w:numId w:val="2"/>
        </w:numPr>
        <w:ind w:left="0" w:firstLine="0"/>
        <w:rPr>
          <w:rFonts w:ascii="Arial Narrow" w:hAnsi="Arial Narrow"/>
          <w:sz w:val="25"/>
          <w:szCs w:val="25"/>
        </w:rPr>
      </w:pPr>
      <w:bookmarkStart w:id="19" w:name="_Ref113968921"/>
      <w:r w:rsidRPr="0009521B">
        <w:rPr>
          <w:rFonts w:ascii="Arial Narrow" w:hAnsi="Arial Narrow"/>
          <w:sz w:val="25"/>
          <w:szCs w:val="25"/>
        </w:rPr>
        <w:t>No cadastramento da proposta inicial, o licitante declarará, em campo próprio do sistema, que:</w:t>
      </w:r>
      <w:bookmarkEnd w:id="19"/>
    </w:p>
    <w:p w14:paraId="45372D9C" w14:textId="77777777" w:rsidR="008C0F61" w:rsidRPr="0009521B" w:rsidRDefault="00BB2684">
      <w:pPr>
        <w:pStyle w:val="Nivel3"/>
        <w:numPr>
          <w:ilvl w:val="2"/>
          <w:numId w:val="2"/>
        </w:numPr>
        <w:spacing w:beforeLines="120" w:before="288" w:afterLines="120" w:after="288" w:line="312" w:lineRule="auto"/>
        <w:ind w:left="0" w:firstLine="709"/>
        <w:rPr>
          <w:rFonts w:ascii="Arial Narrow" w:hAnsi="Arial Narrow"/>
          <w:color w:val="auto"/>
          <w:sz w:val="25"/>
          <w:szCs w:val="25"/>
        </w:rPr>
      </w:pPr>
      <w:r w:rsidRPr="0009521B">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D80E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 xml:space="preserve">não emprega menor de 18 anos em trabalho noturno, perigoso ou insalubre e não emprega menor de 16 anos, salvo menor, a partir de 14 anos, na condição de aprendiz, nos termos do </w:t>
      </w:r>
      <w:hyperlink r:id="rId19" w:anchor="art7" w:history="1">
        <w:r w:rsidRPr="0009521B">
          <w:rPr>
            <w:rStyle w:val="Hyperlink"/>
            <w:rFonts w:ascii="Arial Narrow" w:hAnsi="Arial Narrow"/>
            <w:sz w:val="25"/>
            <w:szCs w:val="25"/>
          </w:rPr>
          <w:t>artigo 7°, XXXIII, da Constituição</w:t>
        </w:r>
      </w:hyperlink>
      <w:r w:rsidRPr="0009521B">
        <w:rPr>
          <w:rFonts w:ascii="Arial Narrow" w:hAnsi="Arial Narrow"/>
          <w:sz w:val="25"/>
          <w:szCs w:val="25"/>
        </w:rPr>
        <w:t>;</w:t>
      </w:r>
    </w:p>
    <w:p w14:paraId="7CA68A6F" w14:textId="77777777"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t xml:space="preserve">não possui empregados executando trabalho degradante ou forçado, observando o disposto nos </w:t>
      </w:r>
      <w:hyperlink r:id="rId20" w:history="1">
        <w:r w:rsidRPr="0009521B">
          <w:rPr>
            <w:rStyle w:val="Hyperlink"/>
            <w:rFonts w:ascii="Arial Narrow" w:hAnsi="Arial Narrow"/>
            <w:color w:val="auto"/>
            <w:sz w:val="25"/>
            <w:szCs w:val="25"/>
          </w:rPr>
          <w:t>incisos III e IV do art. 1º e no inciso III do art. 5º da Constituição Federal</w:t>
        </w:r>
      </w:hyperlink>
      <w:r w:rsidRPr="0009521B">
        <w:rPr>
          <w:rFonts w:ascii="Arial Narrow" w:hAnsi="Arial Narrow"/>
          <w:color w:val="auto"/>
          <w:sz w:val="25"/>
          <w:szCs w:val="25"/>
        </w:rPr>
        <w:t>;</w:t>
      </w:r>
    </w:p>
    <w:p w14:paraId="1C19BBD6" w14:textId="77777777"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2247CFCB"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09521B">
          <w:rPr>
            <w:rStyle w:val="Hyperlink"/>
            <w:rFonts w:ascii="Arial Narrow" w:hAnsi="Arial Narrow"/>
            <w:color w:val="auto"/>
            <w:sz w:val="25"/>
            <w:szCs w:val="25"/>
          </w:rPr>
          <w:t>artigo 16 da Lei nº 14.133, de 2021</w:t>
        </w:r>
      </w:hyperlink>
      <w:r w:rsidRPr="0009521B">
        <w:rPr>
          <w:rFonts w:ascii="Arial Narrow" w:hAnsi="Arial Narrow"/>
          <w:color w:val="auto"/>
          <w:sz w:val="25"/>
          <w:szCs w:val="25"/>
        </w:rPr>
        <w:t>.</w:t>
      </w:r>
    </w:p>
    <w:p w14:paraId="37FB6A6D" w14:textId="77777777" w:rsidR="008C0F61" w:rsidRPr="0009521B" w:rsidRDefault="00BB2684">
      <w:pPr>
        <w:pStyle w:val="Nivel2"/>
        <w:numPr>
          <w:ilvl w:val="1"/>
          <w:numId w:val="2"/>
        </w:numPr>
        <w:ind w:left="0" w:firstLine="0"/>
        <w:rPr>
          <w:rFonts w:ascii="Arial Narrow" w:hAnsi="Arial Narrow"/>
          <w:sz w:val="25"/>
          <w:szCs w:val="25"/>
        </w:rPr>
      </w:pPr>
      <w:bookmarkStart w:id="20" w:name="_Ref117000019"/>
      <w:r w:rsidRPr="0009521B">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09521B">
          <w:rPr>
            <w:rStyle w:val="Hyperlink"/>
            <w:rFonts w:ascii="Arial Narrow" w:hAnsi="Arial Narrow"/>
            <w:sz w:val="25"/>
            <w:szCs w:val="25"/>
          </w:rPr>
          <w:t>artigo 3° da Lei Complementar nº 123, de 2006</w:t>
        </w:r>
      </w:hyperlink>
      <w:r w:rsidRPr="0009521B">
        <w:rPr>
          <w:rFonts w:ascii="Arial Narrow" w:hAnsi="Arial Narrow"/>
          <w:sz w:val="25"/>
          <w:szCs w:val="25"/>
        </w:rPr>
        <w:t xml:space="preserve">, estando apto a usufruir do tratamento favorecido estabelecido em seus </w:t>
      </w:r>
      <w:bookmarkEnd w:id="20"/>
      <w:r w:rsidRPr="0009521B">
        <w:fldChar w:fldCharType="begin"/>
      </w:r>
      <w:r w:rsidRPr="0009521B">
        <w:rPr>
          <w:rFonts w:ascii="Arial Narrow" w:hAnsi="Arial Narrow"/>
          <w:sz w:val="25"/>
          <w:szCs w:val="25"/>
        </w:rPr>
        <w:instrText>HYPERLINK "https://www.planalto.gov.br/ccivil_03/leis/lcp/lcp123.htm" \l "art42"</w:instrText>
      </w:r>
      <w:r w:rsidRPr="0009521B">
        <w:fldChar w:fldCharType="separate"/>
      </w:r>
      <w:r w:rsidRPr="0009521B">
        <w:rPr>
          <w:rStyle w:val="Hyperlink"/>
          <w:rFonts w:ascii="Arial Narrow" w:hAnsi="Arial Narrow"/>
          <w:sz w:val="25"/>
          <w:szCs w:val="25"/>
        </w:rPr>
        <w:t>arts. 42 a 49</w:t>
      </w:r>
      <w:r w:rsidRPr="0009521B">
        <w:rPr>
          <w:rStyle w:val="Hyperlink"/>
          <w:rFonts w:ascii="Arial Narrow" w:hAnsi="Arial Narrow"/>
          <w:sz w:val="25"/>
          <w:szCs w:val="25"/>
        </w:rPr>
        <w:fldChar w:fldCharType="end"/>
      </w:r>
      <w:r w:rsidRPr="0009521B">
        <w:rPr>
          <w:rFonts w:ascii="Arial Narrow" w:hAnsi="Arial Narrow"/>
          <w:sz w:val="25"/>
          <w:szCs w:val="25"/>
        </w:rPr>
        <w:t xml:space="preserve">, observado o disposto nos </w:t>
      </w:r>
      <w:hyperlink r:id="rId23" w:anchor="art4§1">
        <w:r w:rsidRPr="0009521B">
          <w:rPr>
            <w:rStyle w:val="Hyperlink"/>
            <w:rFonts w:ascii="Arial Narrow" w:hAnsi="Arial Narrow"/>
            <w:sz w:val="25"/>
            <w:szCs w:val="25"/>
          </w:rPr>
          <w:t>§§ 1º ao 3º do art. 4º, da Lei n.º 14.133, de 2021.</w:t>
        </w:r>
      </w:hyperlink>
    </w:p>
    <w:p w14:paraId="432E9C9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no item exclusivo para participação de microempresas e empresas de pequeno porte, a assinalação do campo “não” impedirá o prosseguimento no certame, para aquele item;</w:t>
      </w:r>
    </w:p>
    <w:p w14:paraId="6E3ACB4F"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9521B">
          <w:rPr>
            <w:rStyle w:val="Hyperlink"/>
            <w:rFonts w:ascii="Arial Narrow" w:hAnsi="Arial Narrow"/>
            <w:sz w:val="25"/>
            <w:szCs w:val="25"/>
          </w:rPr>
          <w:t>Lei Complementar nº 123, de 2006</w:t>
        </w:r>
      </w:hyperlink>
      <w:r w:rsidRPr="0009521B">
        <w:rPr>
          <w:rFonts w:ascii="Arial Narrow" w:hAnsi="Arial Narrow"/>
          <w:sz w:val="25"/>
          <w:szCs w:val="25"/>
        </w:rPr>
        <w:t>, mesmo que microempresa, empresa de pequeno porte ou sociedade cooperativa.</w:t>
      </w:r>
    </w:p>
    <w:p w14:paraId="60969035" w14:textId="77777777" w:rsidR="008C0F61" w:rsidRPr="0009521B" w:rsidRDefault="00BB2684">
      <w:pPr>
        <w:pStyle w:val="PargrafodaLista"/>
        <w:numPr>
          <w:ilvl w:val="1"/>
          <w:numId w:val="2"/>
        </w:numPr>
        <w:ind w:left="709" w:hanging="709"/>
        <w:jc w:val="both"/>
        <w:rPr>
          <w:rFonts w:ascii="Arial Narrow" w:hAnsi="Arial Narrow" w:cs="Arial"/>
          <w:color w:val="000000"/>
          <w:sz w:val="25"/>
          <w:szCs w:val="25"/>
        </w:rPr>
      </w:pPr>
      <w:r w:rsidRPr="0009521B">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0B271A7F" w14:textId="77777777" w:rsidR="008C0F61" w:rsidRPr="0009521B" w:rsidRDefault="008C0F61">
      <w:pPr>
        <w:pStyle w:val="PargrafodaLista"/>
        <w:ind w:left="426"/>
        <w:jc w:val="both"/>
        <w:rPr>
          <w:rFonts w:ascii="Arial Narrow" w:hAnsi="Arial Narrow" w:cs="Arial"/>
          <w:color w:val="000000"/>
          <w:sz w:val="25"/>
          <w:szCs w:val="25"/>
        </w:rPr>
      </w:pPr>
    </w:p>
    <w:p w14:paraId="76303A6C" w14:textId="77777777" w:rsidR="008C0F61" w:rsidRPr="0009521B" w:rsidRDefault="00BB2684">
      <w:pPr>
        <w:pStyle w:val="PargrafodaLista"/>
        <w:numPr>
          <w:ilvl w:val="1"/>
          <w:numId w:val="2"/>
        </w:numPr>
        <w:ind w:left="426" w:hanging="426"/>
        <w:jc w:val="both"/>
        <w:rPr>
          <w:rFonts w:ascii="Arial Narrow" w:hAnsi="Arial Narrow" w:cs="Arial"/>
          <w:color w:val="000000"/>
          <w:sz w:val="25"/>
          <w:szCs w:val="25"/>
        </w:rPr>
      </w:pPr>
      <w:r w:rsidRPr="0009521B">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333E3B98" w14:textId="77777777" w:rsidR="008C0F61" w:rsidRPr="0009521B" w:rsidRDefault="008C0F61">
      <w:pPr>
        <w:jc w:val="both"/>
        <w:rPr>
          <w:rFonts w:ascii="Arial Narrow" w:hAnsi="Arial Narrow" w:cs="Arial"/>
          <w:color w:val="000000"/>
          <w:sz w:val="25"/>
          <w:szCs w:val="25"/>
        </w:rPr>
      </w:pPr>
    </w:p>
    <w:p w14:paraId="75810185" w14:textId="77777777" w:rsidR="008C0F61" w:rsidRPr="0009521B" w:rsidRDefault="00BB2684">
      <w:pPr>
        <w:pStyle w:val="PargrafodaLista"/>
        <w:numPr>
          <w:ilvl w:val="1"/>
          <w:numId w:val="2"/>
        </w:numPr>
        <w:ind w:left="709" w:hanging="709"/>
        <w:jc w:val="both"/>
        <w:rPr>
          <w:rFonts w:ascii="Arial Narrow" w:hAnsi="Arial Narrow" w:cs="Arial"/>
          <w:color w:val="000000"/>
          <w:sz w:val="25"/>
          <w:szCs w:val="25"/>
        </w:rPr>
      </w:pPr>
      <w:r w:rsidRPr="0009521B">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71243A35" w14:textId="65E3A289"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falsidade da declaração de que trata 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_Ref113968921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d</w:t>
      </w:r>
      <w:r w:rsidRPr="0009521B">
        <w:rPr>
          <w:rFonts w:ascii="Arial Narrow" w:hAnsi="Arial Narrow"/>
          <w:sz w:val="25"/>
          <w:szCs w:val="25"/>
        </w:rPr>
        <w:fldChar w:fldCharType="end"/>
      </w:r>
      <w:r w:rsidRPr="0009521B">
        <w:rPr>
          <w:rFonts w:ascii="Arial Narrow" w:hAnsi="Arial Narrow"/>
          <w:sz w:val="25"/>
          <w:szCs w:val="25"/>
        </w:rPr>
        <w:t xml:space="preserve"> ou </w:t>
      </w:r>
      <w:r w:rsidRPr="0009521B">
        <w:rPr>
          <w:rFonts w:ascii="Arial Narrow" w:hAnsi="Arial Narrow"/>
          <w:sz w:val="25"/>
          <w:szCs w:val="25"/>
        </w:rPr>
        <w:fldChar w:fldCharType="begin"/>
      </w:r>
      <w:r w:rsidRPr="0009521B">
        <w:rPr>
          <w:rFonts w:ascii="Arial Narrow" w:hAnsi="Arial Narrow"/>
          <w:sz w:val="25"/>
          <w:szCs w:val="25"/>
        </w:rPr>
        <w:instrText xml:space="preserve"> REF _Ref117000019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f</w:t>
      </w:r>
      <w:r w:rsidRPr="0009521B">
        <w:rPr>
          <w:rFonts w:ascii="Arial Narrow" w:hAnsi="Arial Narrow"/>
          <w:sz w:val="25"/>
          <w:szCs w:val="25"/>
        </w:rPr>
        <w:fldChar w:fldCharType="end"/>
      </w:r>
      <w:r w:rsidRPr="0009521B">
        <w:rPr>
          <w:rFonts w:ascii="Arial Narrow" w:hAnsi="Arial Narrow"/>
          <w:sz w:val="25"/>
          <w:szCs w:val="25"/>
        </w:rPr>
        <w:t xml:space="preserve"> sujeitará o licitante às sanções previstas na </w:t>
      </w:r>
      <w:hyperlink r:id="rId25" w:history="1">
        <w:r w:rsidRPr="0009521B">
          <w:rPr>
            <w:rStyle w:val="Hyperlink"/>
            <w:rFonts w:ascii="Arial Narrow" w:hAnsi="Arial Narrow"/>
            <w:sz w:val="25"/>
            <w:szCs w:val="25"/>
          </w:rPr>
          <w:t>Lei nº 14.133, de 2021</w:t>
        </w:r>
      </w:hyperlink>
      <w:r w:rsidRPr="0009521B">
        <w:rPr>
          <w:rFonts w:ascii="Arial Narrow" w:hAnsi="Arial Narrow"/>
          <w:sz w:val="25"/>
          <w:szCs w:val="25"/>
        </w:rPr>
        <w:t>, e neste Edital.</w:t>
      </w:r>
    </w:p>
    <w:p w14:paraId="15D9FCDE"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C67CA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67A81E3A"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Serão disponibilizados para acesso público os documentos que compõem a proposta dos licitantes convocados para apresentação de propostas, após a fase de envio de lances.</w:t>
      </w:r>
    </w:p>
    <w:p w14:paraId="379C8CEF" w14:textId="77777777" w:rsidR="008C0F61" w:rsidRPr="0009521B" w:rsidRDefault="00BB2684">
      <w:pPr>
        <w:pStyle w:val="Nivel2"/>
        <w:numPr>
          <w:ilvl w:val="1"/>
          <w:numId w:val="2"/>
        </w:numPr>
        <w:ind w:left="0" w:firstLine="0"/>
        <w:rPr>
          <w:rFonts w:ascii="Arial Narrow" w:hAnsi="Arial Narrow"/>
          <w:sz w:val="25"/>
          <w:szCs w:val="25"/>
        </w:rPr>
      </w:pPr>
      <w:bookmarkStart w:id="21" w:name="_Ref116992247"/>
      <w:r w:rsidRPr="0009521B">
        <w:rPr>
          <w:rFonts w:ascii="Arial Narrow" w:hAnsi="Arial Narrow"/>
          <w:sz w:val="25"/>
          <w:szCs w:val="25"/>
        </w:rPr>
        <w:t>Desde que disponibilizada a funcionalidade no sistema, o licitante poderá parametrizar o seu valor final mínimo ou o seu percentual de desconto máximo quando do cadastramento da proposta e obedecerá às seguintes regras:</w:t>
      </w:r>
      <w:bookmarkEnd w:id="21"/>
    </w:p>
    <w:p w14:paraId="0BD77BF4"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64BAEBE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os lances serão de envio automático pelo sistema, respeitado o valor final mínimo, caso estabelecido, e o intervalo de que trata o subitem acima.</w:t>
      </w:r>
    </w:p>
    <w:p w14:paraId="71F9A3F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valor final mínimo ou o percentual de desconto final máximo parametrizado no sistema poderá ser alterado pelo fornecedor durante a fase de disputa, sendo vedado:</w:t>
      </w:r>
    </w:p>
    <w:p w14:paraId="1114DFE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valor superior a lance já registrado pelo fornecedor no sistema, quando adotado o critério de julgamento por menor preço; e</w:t>
      </w:r>
    </w:p>
    <w:p w14:paraId="68DF57C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percentual de desconto inferior a lance já registrado pelo fornecedor no sistema, quando adotado o critério de julgamento por maior desconto.</w:t>
      </w:r>
    </w:p>
    <w:p w14:paraId="5B37F8A3" w14:textId="5C626344"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valor final mínimo ou o percentual de desconto final máximo parametrizado na forma do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_Ref116992247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n</w:t>
      </w:r>
      <w:r w:rsidRPr="0009521B">
        <w:rPr>
          <w:rFonts w:ascii="Arial Narrow" w:hAnsi="Arial Narrow"/>
          <w:sz w:val="25"/>
          <w:szCs w:val="25"/>
        </w:rPr>
        <w:fldChar w:fldCharType="end"/>
      </w:r>
      <w:r w:rsidRPr="0009521B">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D4A62A7"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eastAsia="Times New Roman" w:hAnsi="Arial Narrow"/>
          <w:sz w:val="25"/>
          <w:szCs w:val="25"/>
        </w:rPr>
        <w:t xml:space="preserve">Caberá ao licitante interessado em participar da licitação </w:t>
      </w:r>
      <w:r w:rsidRPr="0009521B">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5766D0F5" w14:textId="56ABB45B" w:rsidR="00976FC4" w:rsidRPr="00976FC4" w:rsidRDefault="00BB2684" w:rsidP="00976FC4">
      <w:pPr>
        <w:pStyle w:val="Nivel2"/>
        <w:numPr>
          <w:ilvl w:val="1"/>
          <w:numId w:val="2"/>
        </w:numPr>
        <w:ind w:left="0" w:firstLine="0"/>
        <w:rPr>
          <w:rFonts w:ascii="Arial Narrow" w:hAnsi="Arial Narrow"/>
          <w:sz w:val="25"/>
          <w:szCs w:val="25"/>
        </w:rPr>
      </w:pPr>
      <w:r w:rsidRPr="0009521B">
        <w:rPr>
          <w:rFonts w:ascii="Arial Narrow" w:eastAsia="Times New Roman" w:hAnsi="Arial Narrow"/>
          <w:sz w:val="25"/>
          <w:szCs w:val="25"/>
        </w:rPr>
        <w:t xml:space="preserve">O licitante deverá </w:t>
      </w:r>
      <w:r w:rsidRPr="0009521B">
        <w:rPr>
          <w:rFonts w:ascii="Arial Narrow" w:hAnsi="Arial Narrow"/>
          <w:sz w:val="25"/>
          <w:szCs w:val="25"/>
        </w:rPr>
        <w:t>comunicar imediatamente ao provedor do sistema qualquer acontecimento que possa comprometer o sigilo ou a segurança, para imediato bloqueio de acesso.</w:t>
      </w:r>
    </w:p>
    <w:p w14:paraId="0C0C5F9F" w14:textId="77777777" w:rsidR="008C0F61" w:rsidRPr="0009521B" w:rsidRDefault="00BB2684">
      <w:pPr>
        <w:pStyle w:val="Nivel01"/>
        <w:rPr>
          <w:rFonts w:ascii="Arial Narrow" w:hAnsi="Arial Narrow"/>
          <w:sz w:val="25"/>
          <w:szCs w:val="25"/>
        </w:rPr>
      </w:pPr>
      <w:bookmarkStart w:id="22" w:name="_Toc184711423"/>
      <w:r w:rsidRPr="0009521B">
        <w:rPr>
          <w:rFonts w:ascii="Arial Narrow" w:hAnsi="Arial Narrow"/>
          <w:sz w:val="25"/>
          <w:szCs w:val="25"/>
        </w:rPr>
        <w:t>DO PREENCHIMENTO DA PROPOSTA</w:t>
      </w:r>
      <w:bookmarkEnd w:id="22"/>
    </w:p>
    <w:p w14:paraId="51BD10AE"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O licitante deverá enviar sua proposta mediante o preenchimento, no sistema eletrônico, dos seguintes campos:</w:t>
      </w:r>
    </w:p>
    <w:p w14:paraId="5D35CCB5" w14:textId="740B063F" w:rsidR="008C0F61" w:rsidRPr="0009521B" w:rsidRDefault="00D06F2D" w:rsidP="00D06F2D">
      <w:pPr>
        <w:pStyle w:val="Nvel3"/>
        <w:rPr>
          <w:rFonts w:ascii="Arial Narrow" w:hAnsi="Arial Narrow"/>
          <w:color w:val="auto"/>
          <w:sz w:val="25"/>
          <w:szCs w:val="25"/>
          <w:highlight w:val="yellow"/>
        </w:rPr>
      </w:pPr>
      <w:r w:rsidRPr="0009521B">
        <w:rPr>
          <w:rFonts w:ascii="Arial Narrow" w:eastAsiaTheme="minorEastAsia" w:hAnsi="Arial Narrow"/>
          <w:i/>
          <w:iCs/>
          <w:color w:val="auto"/>
          <w:sz w:val="25"/>
          <w:szCs w:val="25"/>
        </w:rPr>
        <w:t>i.</w:t>
      </w:r>
      <w:r w:rsidRPr="0009521B">
        <w:rPr>
          <w:rFonts w:ascii="Arial Narrow" w:eastAsiaTheme="minorEastAsia" w:hAnsi="Arial Narrow"/>
          <w:i/>
          <w:iCs/>
          <w:color w:val="auto"/>
          <w:sz w:val="25"/>
          <w:szCs w:val="25"/>
        </w:rPr>
        <w:tab/>
        <w:t>Valor unitário e total para cada item ou lote de itens, em moeda corrente nacional</w:t>
      </w:r>
      <w:r w:rsidR="00D10C1C" w:rsidRPr="0009521B">
        <w:rPr>
          <w:rFonts w:ascii="Arial Narrow" w:hAnsi="Arial Narrow"/>
          <w:i/>
          <w:iCs/>
          <w:color w:val="auto"/>
          <w:sz w:val="25"/>
          <w:szCs w:val="25"/>
          <w:highlight w:val="yellow"/>
        </w:rPr>
        <w:t>;</w:t>
      </w:r>
    </w:p>
    <w:p w14:paraId="73FB325D" w14:textId="77777777" w:rsidR="008C0F61" w:rsidRPr="0009521B" w:rsidRDefault="00BB2684">
      <w:pPr>
        <w:pStyle w:val="Nivel3"/>
        <w:numPr>
          <w:ilvl w:val="2"/>
          <w:numId w:val="2"/>
        </w:numPr>
        <w:ind w:left="284"/>
        <w:rPr>
          <w:rFonts w:ascii="Arial Narrow" w:hAnsi="Arial Narrow"/>
          <w:sz w:val="25"/>
          <w:szCs w:val="25"/>
        </w:rPr>
      </w:pPr>
      <w:r w:rsidRPr="0009521B">
        <w:rPr>
          <w:rFonts w:ascii="Arial Narrow" w:hAnsi="Arial Narrow"/>
          <w:sz w:val="25"/>
          <w:szCs w:val="25"/>
        </w:rPr>
        <w:t>Marca; (se for o caso)</w:t>
      </w:r>
    </w:p>
    <w:p w14:paraId="06C8083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Todas as especificações do objeto contidas na proposta vinculam o licitante.</w:t>
      </w:r>
    </w:p>
    <w:p w14:paraId="42F08F62" w14:textId="77777777"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t xml:space="preserve"> </w:t>
      </w:r>
      <w:r w:rsidRPr="0009521B">
        <w:rPr>
          <w:rStyle w:val="normaltextrun"/>
          <w:rFonts w:ascii="Arial Narrow" w:hAnsi="Arial Narrow"/>
          <w:i/>
          <w:iCs/>
          <w:color w:val="auto"/>
          <w:sz w:val="25"/>
          <w:szCs w:val="25"/>
          <w:u w:val="single"/>
        </w:rPr>
        <w:t xml:space="preserve">O </w:t>
      </w:r>
      <w:proofErr w:type="gramStart"/>
      <w:r w:rsidRPr="0009521B">
        <w:rPr>
          <w:rStyle w:val="normaltextrun"/>
          <w:rFonts w:ascii="Arial Narrow" w:hAnsi="Arial Narrow"/>
          <w:i/>
          <w:iCs/>
          <w:color w:val="auto"/>
          <w:sz w:val="25"/>
          <w:szCs w:val="25"/>
          <w:u w:val="single"/>
        </w:rPr>
        <w:t>licitante  NÃO</w:t>
      </w:r>
      <w:proofErr w:type="gramEnd"/>
      <w:r w:rsidRPr="0009521B">
        <w:rPr>
          <w:rStyle w:val="normaltextrun"/>
          <w:rFonts w:ascii="Arial Narrow" w:hAnsi="Arial Narrow"/>
          <w:i/>
          <w:iCs/>
          <w:color w:val="auto"/>
          <w:sz w:val="25"/>
          <w:szCs w:val="25"/>
          <w:u w:val="single"/>
        </w:rPr>
        <w:t xml:space="preserve"> poderá </w:t>
      </w:r>
      <w:r w:rsidRPr="0009521B">
        <w:rPr>
          <w:rStyle w:val="normaltextrun"/>
          <w:rFonts w:ascii="Arial Narrow" w:hAnsi="Arial Narrow"/>
          <w:color w:val="auto"/>
          <w:sz w:val="25"/>
          <w:szCs w:val="25"/>
        </w:rPr>
        <w:t>oferecer</w:t>
      </w:r>
      <w:r w:rsidRPr="0009521B">
        <w:rPr>
          <w:rStyle w:val="normaltextrun"/>
          <w:rFonts w:ascii="Arial Narrow" w:hAnsi="Arial Narrow"/>
          <w:i/>
          <w:iCs/>
          <w:color w:val="auto"/>
          <w:sz w:val="25"/>
          <w:szCs w:val="25"/>
          <w:u w:val="single"/>
        </w:rPr>
        <w:t xml:space="preserve"> proposta em quantitativo inferior ao máximo previsto para contratação.</w:t>
      </w:r>
    </w:p>
    <w:p w14:paraId="21B9752D"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62D0F94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preços ofertados, tanto na proposta inicial, quanto na etapa de lances, serão de exclusiva responsabilidade do licitante, não lhe assistindo o direito de pleitear qualquer alteração, sob alegação de erro, omissão ou qualquer outro pretexto.</w:t>
      </w:r>
    </w:p>
    <w:p w14:paraId="05F78F3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053D8E2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Independentemente do percentual de tributo inserido na planilha, no pagamento serão retidos na fonte os percentuais estabelecidos na legislação vigente.</w:t>
      </w:r>
    </w:p>
    <w:p w14:paraId="2582C329" w14:textId="77777777" w:rsidR="008C0F61" w:rsidRPr="0009521B" w:rsidRDefault="00BB2684">
      <w:pPr>
        <w:pStyle w:val="Nvel2-Red"/>
        <w:numPr>
          <w:ilvl w:val="1"/>
          <w:numId w:val="2"/>
        </w:numPr>
        <w:ind w:left="0" w:firstLine="0"/>
        <w:rPr>
          <w:rFonts w:ascii="Arial Narrow" w:hAnsi="Arial Narrow"/>
          <w:i w:val="0"/>
          <w:color w:val="auto"/>
          <w:sz w:val="25"/>
          <w:szCs w:val="25"/>
        </w:rPr>
      </w:pPr>
      <w:r w:rsidRPr="0009521B">
        <w:rPr>
          <w:rFonts w:ascii="Arial Narrow" w:hAnsi="Arial Narrow"/>
          <w:i w:val="0"/>
          <w:color w:val="auto"/>
          <w:sz w:val="25"/>
          <w:szCs w:val="25"/>
        </w:rPr>
        <w:t>Na presente licitação, a Microempresa e a Empresa de Pequeno Porte poderão se beneficiar do regime de tributação pelo Simples Nacional.</w:t>
      </w:r>
    </w:p>
    <w:p w14:paraId="2485CBB2" w14:textId="77777777" w:rsidR="008C0F61" w:rsidRPr="0009521B" w:rsidRDefault="00BB2684">
      <w:pPr>
        <w:pStyle w:val="Nivel2"/>
        <w:numPr>
          <w:ilvl w:val="1"/>
          <w:numId w:val="2"/>
        </w:numPr>
        <w:ind w:left="0" w:firstLine="0"/>
        <w:jc w:val="left"/>
        <w:rPr>
          <w:rFonts w:ascii="Arial Narrow" w:hAnsi="Arial Narrow"/>
          <w:sz w:val="25"/>
          <w:szCs w:val="25"/>
        </w:rPr>
      </w:pPr>
      <w:r w:rsidRPr="0009521B">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3BE4304D"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O prazo de validade da proposta não será inferior a </w:t>
      </w:r>
      <w:r w:rsidRPr="0009521B">
        <w:rPr>
          <w:rFonts w:ascii="Arial Narrow" w:hAnsi="Arial Narrow"/>
          <w:b/>
          <w:bCs/>
          <w:color w:val="auto"/>
          <w:sz w:val="25"/>
          <w:szCs w:val="25"/>
        </w:rPr>
        <w:t>60 (sessenta)</w:t>
      </w:r>
      <w:r w:rsidRPr="0009521B">
        <w:rPr>
          <w:rFonts w:ascii="Arial Narrow" w:hAnsi="Arial Narrow"/>
          <w:color w:val="auto"/>
          <w:sz w:val="25"/>
          <w:szCs w:val="25"/>
        </w:rPr>
        <w:t xml:space="preserve"> </w:t>
      </w:r>
      <w:r w:rsidRPr="0009521B">
        <w:rPr>
          <w:rFonts w:ascii="Arial Narrow" w:hAnsi="Arial Narrow"/>
          <w:sz w:val="25"/>
          <w:szCs w:val="25"/>
        </w:rPr>
        <w:t>dias</w:t>
      </w:r>
      <w:r w:rsidRPr="0009521B">
        <w:rPr>
          <w:rFonts w:ascii="Arial Narrow" w:hAnsi="Arial Narrow"/>
          <w:b/>
          <w:sz w:val="25"/>
          <w:szCs w:val="25"/>
        </w:rPr>
        <w:t>,</w:t>
      </w:r>
      <w:r w:rsidRPr="0009521B">
        <w:rPr>
          <w:rFonts w:ascii="Arial Narrow" w:hAnsi="Arial Narrow"/>
          <w:sz w:val="25"/>
          <w:szCs w:val="25"/>
        </w:rPr>
        <w:t xml:space="preserve"> a contar da data de sua apresentação.</w:t>
      </w:r>
    </w:p>
    <w:p w14:paraId="3C1DBC2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Os licitantes devem respeitar os preços máximos estabelecidos nas normas de regência de contratações públicas federais, quando participarem de licitações públicas;</w:t>
      </w:r>
    </w:p>
    <w:p w14:paraId="5BC74D1A"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Caso o critério de julgamento seja o de maior desconto, o preço já decorrente da aplicação do desconto ofertado deverá respeitar os preços máximos previstos neste edital</w:t>
      </w:r>
      <w:r w:rsidRPr="0009521B">
        <w:rPr>
          <w:rFonts w:ascii="Arial Narrow" w:hAnsi="Arial Narrow"/>
          <w:color w:val="FF0000"/>
          <w:sz w:val="25"/>
          <w:szCs w:val="25"/>
        </w:rPr>
        <w:t>.</w:t>
      </w:r>
    </w:p>
    <w:p w14:paraId="07E5B5BE"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 xml:space="preserve">O descumprimento das regras supramencionadas pela Administração por parte dos contratados pode ensejar a </w:t>
      </w:r>
      <w:r w:rsidRPr="0009521B">
        <w:rPr>
          <w:rFonts w:ascii="Arial Narrow" w:hAnsi="Arial Narrow"/>
          <w:color w:val="000000" w:themeColor="text1"/>
          <w:sz w:val="25"/>
          <w:szCs w:val="25"/>
        </w:rPr>
        <w:t>responsabilização pelo</w:t>
      </w:r>
      <w:r w:rsidRPr="0009521B">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09521B">
          <w:rPr>
            <w:rStyle w:val="Hyperlink"/>
            <w:rFonts w:ascii="Arial Narrow" w:hAnsi="Arial Narrow"/>
            <w:sz w:val="25"/>
            <w:szCs w:val="25"/>
          </w:rPr>
          <w:t>art. 71, inciso IX, da Constituição</w:t>
        </w:r>
      </w:hyperlink>
      <w:r w:rsidRPr="0009521B">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279DE9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Em se tratando de serviços com fornecimento de mão de obra em regime de dedicação exclusiva, o licitante deverá indicar os sindicatos, acordos coletivos, convenções coletivas ou </w:t>
      </w:r>
      <w:r w:rsidRPr="0009521B">
        <w:rPr>
          <w:rFonts w:ascii="Arial Narrow" w:hAnsi="Arial Narrow"/>
          <w:sz w:val="25"/>
          <w:szCs w:val="25"/>
        </w:rPr>
        <w:lastRenderedPageBreak/>
        <w:t>sentenças normativas que regem as categorias profissionais que executarão o serviço e as respectivas datas bases e vigências, com base na Classificação Brasileira de Ocupações – CBO.</w:t>
      </w:r>
    </w:p>
    <w:p w14:paraId="7F185106" w14:textId="27A0A421" w:rsidR="00976FC4" w:rsidRPr="00976FC4" w:rsidRDefault="00BB2684" w:rsidP="00976FC4">
      <w:pPr>
        <w:pStyle w:val="Nivel2"/>
        <w:numPr>
          <w:ilvl w:val="1"/>
          <w:numId w:val="2"/>
        </w:numPr>
        <w:ind w:left="0" w:firstLine="0"/>
        <w:rPr>
          <w:rFonts w:ascii="Arial Narrow" w:hAnsi="Arial Narrow"/>
          <w:sz w:val="25"/>
          <w:szCs w:val="25"/>
        </w:rPr>
      </w:pPr>
      <w:r w:rsidRPr="0009521B">
        <w:rPr>
          <w:rFonts w:ascii="Arial Narrow" w:hAnsi="Arial Narrow"/>
          <w:sz w:val="25"/>
          <w:szCs w:val="25"/>
        </w:rPr>
        <w:t>Em todo caso, deverá ser garantido o pagamento do salário normativo previsto no instrumento coletivo aplicável ou do salário-mínimo vigente, o que for maior.</w:t>
      </w:r>
    </w:p>
    <w:p w14:paraId="26A27297" w14:textId="77777777" w:rsidR="00976FC4" w:rsidRPr="00976FC4" w:rsidRDefault="00976FC4" w:rsidP="00976FC4"/>
    <w:p w14:paraId="6B164C3B" w14:textId="77777777" w:rsidR="00976FC4" w:rsidRPr="0009521B" w:rsidRDefault="00976FC4" w:rsidP="00976FC4">
      <w:pPr>
        <w:pStyle w:val="Nivel01"/>
        <w:rPr>
          <w:rFonts w:ascii="Arial Narrow" w:hAnsi="Arial Narrow"/>
          <w:sz w:val="25"/>
          <w:szCs w:val="25"/>
        </w:rPr>
      </w:pPr>
      <w:r w:rsidRPr="0009521B">
        <w:rPr>
          <w:rFonts w:ascii="Arial Narrow" w:hAnsi="Arial Narrow"/>
          <w:sz w:val="25"/>
          <w:szCs w:val="25"/>
        </w:rPr>
        <w:t>DA ABERTURA DA SESSÃO, CLASSIFICAÇÃO DAS PROPOSTAS E FORMULAÇÃO DE LANCES</w:t>
      </w:r>
    </w:p>
    <w:p w14:paraId="3C037117" w14:textId="77777777" w:rsidR="00976FC4" w:rsidRPr="00976FC4" w:rsidRDefault="00976FC4" w:rsidP="00976FC4"/>
    <w:p w14:paraId="244886C0" w14:textId="77777777" w:rsidR="008C0F61" w:rsidRPr="0009521B" w:rsidRDefault="00BB2684">
      <w:pPr>
        <w:pStyle w:val="Nivel2"/>
        <w:numPr>
          <w:ilvl w:val="1"/>
          <w:numId w:val="2"/>
        </w:numPr>
        <w:ind w:left="0" w:firstLine="0"/>
        <w:rPr>
          <w:rFonts w:ascii="Arial Narrow" w:hAnsi="Arial Narrow"/>
          <w:sz w:val="25"/>
          <w:szCs w:val="25"/>
        </w:rPr>
      </w:pPr>
      <w:bookmarkStart w:id="23" w:name="_Hlk114646655"/>
      <w:r w:rsidRPr="0009521B">
        <w:rPr>
          <w:rFonts w:ascii="Arial Narrow" w:hAnsi="Arial Narrow"/>
          <w:sz w:val="25"/>
          <w:szCs w:val="25"/>
        </w:rPr>
        <w:t>A abertura da presente licitação dar-se-á automaticamente em sessão pública, por meio de sistema eletrônico, na data, horário e local indicados neste Edital.</w:t>
      </w:r>
    </w:p>
    <w:p w14:paraId="0D6649C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2828D22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sistema disponibilizará campo próprio para troca de mensagens entre o Pregoeiro e os licitantes.</w:t>
      </w:r>
    </w:p>
    <w:p w14:paraId="4111DB02"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650BBD35" w14:textId="25BD9AC5"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lance deverá ser ofertado</w:t>
      </w:r>
      <w:r w:rsidR="00A9455D" w:rsidRPr="0009521B">
        <w:rPr>
          <w:rFonts w:ascii="Arial Narrow" w:hAnsi="Arial Narrow"/>
          <w:sz w:val="25"/>
          <w:szCs w:val="25"/>
        </w:rPr>
        <w:t xml:space="preserve"> pelo</w:t>
      </w:r>
      <w:r w:rsidRPr="0009521B">
        <w:rPr>
          <w:rFonts w:ascii="Arial Narrow" w:hAnsi="Arial Narrow"/>
          <w:sz w:val="25"/>
          <w:szCs w:val="25"/>
        </w:rPr>
        <w:t xml:space="preserve"> </w:t>
      </w:r>
      <w:r w:rsidR="00CA393B" w:rsidRPr="0009521B">
        <w:rPr>
          <w:rFonts w:ascii="Arial Narrow" w:hAnsi="Arial Narrow"/>
          <w:b/>
          <w:sz w:val="25"/>
          <w:szCs w:val="25"/>
        </w:rPr>
        <w:t xml:space="preserve">valor unitário </w:t>
      </w:r>
      <w:r w:rsidR="0048093F">
        <w:rPr>
          <w:rFonts w:ascii="Arial Narrow" w:hAnsi="Arial Narrow"/>
          <w:b/>
          <w:sz w:val="25"/>
          <w:szCs w:val="25"/>
        </w:rPr>
        <w:t>por lote</w:t>
      </w:r>
      <w:r w:rsidR="00FC121E" w:rsidRPr="0009521B">
        <w:rPr>
          <w:rFonts w:ascii="Arial Narrow" w:hAnsi="Arial Narrow"/>
          <w:b/>
          <w:sz w:val="25"/>
          <w:szCs w:val="25"/>
        </w:rPr>
        <w:t>.</w:t>
      </w:r>
    </w:p>
    <w:p w14:paraId="2AACB775" w14:textId="3B020436" w:rsidR="008C0F61" w:rsidRPr="0009521B" w:rsidRDefault="00A9455D" w:rsidP="00CA393B">
      <w:pPr>
        <w:pStyle w:val="Nivel2"/>
        <w:numPr>
          <w:ilvl w:val="0"/>
          <w:numId w:val="0"/>
        </w:numPr>
        <w:rPr>
          <w:rFonts w:ascii="Arial Narrow" w:hAnsi="Arial Narrow"/>
          <w:color w:val="auto"/>
          <w:sz w:val="25"/>
          <w:szCs w:val="25"/>
        </w:rPr>
      </w:pPr>
      <w:r w:rsidRPr="0009521B">
        <w:rPr>
          <w:rFonts w:ascii="Arial Narrow" w:hAnsi="Arial Narrow"/>
          <w:i/>
          <w:sz w:val="25"/>
          <w:szCs w:val="25"/>
        </w:rPr>
        <w:t xml:space="preserve"> </w:t>
      </w:r>
      <w:r w:rsidRPr="0009521B">
        <w:rPr>
          <w:rFonts w:ascii="Arial Narrow" w:hAnsi="Arial Narrow"/>
          <w:i/>
          <w:sz w:val="25"/>
          <w:szCs w:val="25"/>
        </w:rPr>
        <w:tab/>
      </w:r>
      <w:r w:rsidRPr="0009521B">
        <w:rPr>
          <w:rFonts w:ascii="Arial Narrow" w:hAnsi="Arial Narrow"/>
          <w:i/>
          <w:sz w:val="25"/>
          <w:szCs w:val="25"/>
        </w:rPr>
        <w:tab/>
      </w:r>
      <w:r w:rsidR="00BB2684" w:rsidRPr="0009521B">
        <w:rPr>
          <w:rFonts w:ascii="Arial Narrow" w:hAnsi="Arial Narrow"/>
          <w:sz w:val="25"/>
          <w:szCs w:val="25"/>
        </w:rPr>
        <w:t>Os licitantes poderão oferecer lances sucessivos, observando o horário fixado para abertura da sessão e as regras estabelecidas n</w:t>
      </w:r>
      <w:r w:rsidR="00BB2684" w:rsidRPr="0009521B">
        <w:rPr>
          <w:rFonts w:ascii="Arial Narrow" w:hAnsi="Arial Narrow"/>
          <w:color w:val="auto"/>
          <w:sz w:val="25"/>
          <w:szCs w:val="25"/>
        </w:rPr>
        <w:t>o Edital.</w:t>
      </w:r>
    </w:p>
    <w:p w14:paraId="3F06DC25"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 xml:space="preserve">O licitante somente poderá oferecer lance </w:t>
      </w:r>
      <w:r w:rsidRPr="0009521B">
        <w:rPr>
          <w:rFonts w:ascii="Arial Narrow" w:hAnsi="Arial Narrow"/>
          <w:iCs/>
          <w:color w:val="auto"/>
          <w:sz w:val="25"/>
          <w:szCs w:val="25"/>
        </w:rPr>
        <w:t>de valor</w:t>
      </w:r>
      <w:r w:rsidRPr="0009521B">
        <w:rPr>
          <w:rFonts w:ascii="Arial Narrow" w:hAnsi="Arial Narrow"/>
          <w:color w:val="auto"/>
          <w:sz w:val="25"/>
          <w:szCs w:val="25"/>
        </w:rPr>
        <w:t xml:space="preserve"> </w:t>
      </w:r>
      <w:r w:rsidRPr="0009521B">
        <w:rPr>
          <w:rFonts w:ascii="Arial Narrow" w:hAnsi="Arial Narrow"/>
          <w:iCs/>
          <w:color w:val="auto"/>
          <w:sz w:val="25"/>
          <w:szCs w:val="25"/>
        </w:rPr>
        <w:t>inferior</w:t>
      </w:r>
      <w:r w:rsidRPr="0009521B">
        <w:rPr>
          <w:rFonts w:ascii="Arial Narrow" w:hAnsi="Arial Narrow"/>
          <w:color w:val="auto"/>
          <w:sz w:val="25"/>
          <w:szCs w:val="25"/>
        </w:rPr>
        <w:t xml:space="preserve"> </w:t>
      </w:r>
      <w:r w:rsidRPr="0009521B">
        <w:rPr>
          <w:rFonts w:ascii="Arial Narrow" w:hAnsi="Arial Narrow"/>
          <w:iCs/>
          <w:color w:val="auto"/>
          <w:sz w:val="25"/>
          <w:szCs w:val="25"/>
        </w:rPr>
        <w:t>ou percentual de desconto superior</w:t>
      </w:r>
      <w:r w:rsidRPr="0009521B">
        <w:rPr>
          <w:rFonts w:ascii="Arial Narrow" w:hAnsi="Arial Narrow"/>
          <w:color w:val="auto"/>
          <w:sz w:val="25"/>
          <w:szCs w:val="25"/>
        </w:rPr>
        <w:t xml:space="preserve"> ao último por ele ofertado e registrado pelo sistema. </w:t>
      </w:r>
    </w:p>
    <w:p w14:paraId="05384CB7"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09521B">
        <w:rPr>
          <w:rFonts w:ascii="Arial Narrow" w:hAnsi="Arial Narrow"/>
          <w:iCs/>
          <w:color w:val="auto"/>
          <w:sz w:val="25"/>
          <w:szCs w:val="25"/>
        </w:rPr>
        <w:t xml:space="preserve"> de </w:t>
      </w:r>
      <w:r w:rsidRPr="0009521B">
        <w:rPr>
          <w:rFonts w:ascii="Arial Narrow" w:hAnsi="Arial Narrow"/>
          <w:b/>
          <w:iCs/>
          <w:color w:val="auto"/>
          <w:sz w:val="25"/>
          <w:szCs w:val="25"/>
        </w:rPr>
        <w:t>(0,05%).</w:t>
      </w:r>
    </w:p>
    <w:p w14:paraId="5BE3B0B7" w14:textId="77777777" w:rsidR="008C0F61" w:rsidRPr="0009521B" w:rsidRDefault="00BB2684">
      <w:pPr>
        <w:pStyle w:val="Nivel2"/>
        <w:numPr>
          <w:ilvl w:val="1"/>
          <w:numId w:val="2"/>
        </w:numPr>
        <w:ind w:left="426" w:hanging="426"/>
        <w:rPr>
          <w:rFonts w:ascii="Arial Narrow" w:hAnsi="Arial Narrow"/>
          <w:color w:val="auto"/>
          <w:sz w:val="25"/>
          <w:szCs w:val="25"/>
        </w:rPr>
      </w:pPr>
      <w:r w:rsidRPr="0009521B">
        <w:rPr>
          <w:rFonts w:ascii="Arial Narrow" w:hAnsi="Arial Narrow"/>
          <w:color w:val="auto"/>
          <w:sz w:val="25"/>
          <w:szCs w:val="25"/>
        </w:rPr>
        <w:t xml:space="preserve">      Será desclassificada a proposta que identifique o licitante.</w:t>
      </w:r>
    </w:p>
    <w:p w14:paraId="48FF4B13" w14:textId="77777777" w:rsidR="008C0F61" w:rsidRPr="0009521B" w:rsidRDefault="00BB2684">
      <w:pPr>
        <w:pStyle w:val="Nivel2"/>
        <w:numPr>
          <w:ilvl w:val="0"/>
          <w:numId w:val="0"/>
        </w:numPr>
        <w:ind w:left="426"/>
        <w:rPr>
          <w:rFonts w:ascii="Arial Narrow" w:hAnsi="Arial Narrow"/>
          <w:color w:val="auto"/>
          <w:sz w:val="25"/>
          <w:szCs w:val="25"/>
        </w:rPr>
      </w:pPr>
      <w:r w:rsidRPr="0009521B">
        <w:rPr>
          <w:rFonts w:ascii="Arial Narrow" w:hAnsi="Arial Narrow"/>
          <w:color w:val="auto"/>
          <w:sz w:val="25"/>
          <w:szCs w:val="25"/>
        </w:rPr>
        <w:t xml:space="preserve">       i.i A desclassificação será sempre fundamentada e registrada no sistema, com acompanhamento em tempo real por todos os participantes.</w:t>
      </w:r>
    </w:p>
    <w:p w14:paraId="04EFF5A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04AF50F9" w14:textId="77777777" w:rsidR="008C0F61" w:rsidRPr="0009521B" w:rsidRDefault="00BB2684">
      <w:pPr>
        <w:pStyle w:val="Nivel2"/>
        <w:numPr>
          <w:ilvl w:val="1"/>
          <w:numId w:val="2"/>
        </w:numPr>
        <w:rPr>
          <w:rFonts w:ascii="Arial Narrow" w:hAnsi="Arial Narrow"/>
          <w:sz w:val="25"/>
          <w:szCs w:val="25"/>
        </w:rPr>
      </w:pPr>
      <w:r w:rsidRPr="0009521B">
        <w:rPr>
          <w:rFonts w:ascii="Arial Narrow" w:hAnsi="Arial Narrow"/>
          <w:sz w:val="25"/>
          <w:szCs w:val="25"/>
        </w:rPr>
        <w:t xml:space="preserve">O procedimento seguirá de acordo com o </w:t>
      </w:r>
      <w:r w:rsidRPr="0009521B">
        <w:rPr>
          <w:rFonts w:ascii="Arial Narrow" w:hAnsi="Arial Narrow"/>
          <w:b/>
          <w:i/>
          <w:sz w:val="25"/>
          <w:szCs w:val="25"/>
        </w:rPr>
        <w:t>modo de disputa aberto</w:t>
      </w:r>
      <w:r w:rsidRPr="0009521B">
        <w:rPr>
          <w:rFonts w:ascii="Arial Narrow" w:hAnsi="Arial Narrow"/>
          <w:sz w:val="25"/>
          <w:szCs w:val="25"/>
        </w:rPr>
        <w:t>.</w:t>
      </w:r>
    </w:p>
    <w:p w14:paraId="54C2235E" w14:textId="77777777" w:rsidR="008C0F61" w:rsidRPr="0009521B" w:rsidRDefault="00BB2684">
      <w:pPr>
        <w:pStyle w:val="Nivel2"/>
        <w:numPr>
          <w:ilvl w:val="1"/>
          <w:numId w:val="2"/>
        </w:numPr>
        <w:ind w:left="0" w:firstLine="0"/>
        <w:rPr>
          <w:rFonts w:ascii="Arial Narrow" w:hAnsi="Arial Narrow"/>
          <w:sz w:val="25"/>
          <w:szCs w:val="25"/>
        </w:rPr>
      </w:pPr>
      <w:bookmarkStart w:id="24" w:name="_Hlk113697759"/>
      <w:r w:rsidRPr="0009521B">
        <w:rPr>
          <w:rFonts w:ascii="Arial Narrow" w:hAnsi="Arial Narrow"/>
          <w:sz w:val="25"/>
          <w:szCs w:val="25"/>
        </w:rPr>
        <w:lastRenderedPageBreak/>
        <w:t>Caso seja adotado para o envio de lances no pregão eletrônico o modo de disputa “aberto”, os licitantes apresentarão lances públicos e sucessivos, com prorrogações.</w:t>
      </w:r>
    </w:p>
    <w:p w14:paraId="36D3AEDB" w14:textId="77777777" w:rsidR="008C0F61" w:rsidRPr="0009521B" w:rsidRDefault="00BB2684">
      <w:pPr>
        <w:pStyle w:val="Nivel3"/>
        <w:numPr>
          <w:ilvl w:val="2"/>
          <w:numId w:val="2"/>
        </w:numPr>
        <w:ind w:left="284" w:firstLine="0"/>
        <w:rPr>
          <w:rFonts w:ascii="Arial Narrow" w:hAnsi="Arial Narrow"/>
          <w:sz w:val="25"/>
          <w:szCs w:val="25"/>
        </w:rPr>
      </w:pPr>
      <w:bookmarkStart w:id="25" w:name="_Hlk113697816"/>
      <w:bookmarkEnd w:id="24"/>
      <w:r w:rsidRPr="0009521B">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71E7DC0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66EFE10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1B990BF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6D83B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Após o reinício previsto no item supra, os licitantes serão convocados para apresentar lances intermediários.</w:t>
      </w:r>
      <w:bookmarkStart w:id="26" w:name="_Hlk113631522"/>
      <w:bookmarkEnd w:id="25"/>
    </w:p>
    <w:bookmarkEnd w:id="26"/>
    <w:p w14:paraId="59639E2F"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5DB8579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048ED4"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DE8081F"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No procedimento de que trata o subitem supra, o licitante poderá optar por manter o seu último lance da etapa aberta, ou por ofertar melhor lance.</w:t>
      </w:r>
    </w:p>
    <w:p w14:paraId="098C7471"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5BCB18" w14:textId="77777777" w:rsidR="008C0F61" w:rsidRPr="0009521B" w:rsidRDefault="00BB2684">
      <w:pPr>
        <w:pStyle w:val="Nivel3"/>
        <w:numPr>
          <w:ilvl w:val="2"/>
          <w:numId w:val="2"/>
        </w:numPr>
        <w:ind w:left="284" w:firstLine="0"/>
        <w:rPr>
          <w:rFonts w:ascii="Arial Narrow" w:hAnsi="Arial Narrow"/>
          <w:sz w:val="25"/>
          <w:szCs w:val="25"/>
        </w:rPr>
      </w:pPr>
      <w:bookmarkStart w:id="27" w:name="_Hlk113698144"/>
      <w:r w:rsidRPr="0009521B">
        <w:rPr>
          <w:rFonts w:ascii="Arial Narrow" w:hAnsi="Arial Narrow"/>
          <w:sz w:val="25"/>
          <w:szCs w:val="25"/>
        </w:rPr>
        <w:t>Após o término dos prazos estabelecidos nos itens anteriores, o sistema ordenará e divulgará os lances segundo a ordem crescente de valores.</w:t>
      </w:r>
    </w:p>
    <w:p w14:paraId="188B52D4" w14:textId="77777777" w:rsidR="008C0F61" w:rsidRPr="0009521B" w:rsidRDefault="00BB2684">
      <w:pPr>
        <w:pStyle w:val="Nivel2"/>
        <w:numPr>
          <w:ilvl w:val="1"/>
          <w:numId w:val="2"/>
        </w:numPr>
        <w:ind w:left="0" w:firstLine="0"/>
        <w:rPr>
          <w:rFonts w:ascii="Arial Narrow" w:hAnsi="Arial Narrow"/>
          <w:sz w:val="25"/>
          <w:szCs w:val="25"/>
        </w:rPr>
      </w:pPr>
      <w:bookmarkStart w:id="28" w:name="_Ref116973524"/>
      <w:bookmarkEnd w:id="27"/>
      <w:r w:rsidRPr="0009521B">
        <w:rPr>
          <w:rFonts w:ascii="Arial Narrow" w:hAnsi="Arial Narrow"/>
          <w:sz w:val="25"/>
          <w:szCs w:val="25"/>
        </w:rPr>
        <w:t xml:space="preserve">Caso seja adotado para o envio de lances no pregão eletrônico o modo de disputa “fechado e aberto”, poderão participar da etapa aberta somente os licitantes que apresentarem a proposta de </w:t>
      </w:r>
      <w:r w:rsidRPr="0009521B">
        <w:rPr>
          <w:rFonts w:ascii="Arial Narrow" w:hAnsi="Arial Narrow"/>
          <w:sz w:val="25"/>
          <w:szCs w:val="25"/>
        </w:rPr>
        <w:lastRenderedPageBreak/>
        <w:t>menor preço/ maior percentual de desconto e os das propostas até 10% (dez por cento) superiores/inferiores àquela, em que os licitantes apresentarão lances públicos e sucessivos, até o encerramento da sessão e eventuais prorrogações.</w:t>
      </w:r>
      <w:bookmarkEnd w:id="28"/>
    </w:p>
    <w:p w14:paraId="33F55347" w14:textId="69C5A6F9"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Não havendo pelo menos 3 (três) propostas nas condições definidas no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_Ref116973524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m</w:t>
      </w:r>
      <w:r w:rsidRPr="0009521B">
        <w:rPr>
          <w:rFonts w:ascii="Arial Narrow" w:hAnsi="Arial Narrow"/>
          <w:sz w:val="25"/>
          <w:szCs w:val="25"/>
        </w:rPr>
        <w:fldChar w:fldCharType="end"/>
      </w:r>
      <w:r w:rsidRPr="0009521B">
        <w:rPr>
          <w:rFonts w:ascii="Arial Narrow" w:hAnsi="Arial Narrow"/>
          <w:sz w:val="25"/>
          <w:szCs w:val="25"/>
        </w:rPr>
        <w:t>, poderão os licitantes que apresentaram as três melhores propostas, consideradas as empatadas, oferecer novos lances sucessivos.</w:t>
      </w:r>
    </w:p>
    <w:p w14:paraId="6588907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431B6F5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0E8A257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64CCBC3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5D96B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Após o reinício previsto no subitem supra, os licitantes serão convocados para apresentar lances intermediários.  </w:t>
      </w:r>
    </w:p>
    <w:p w14:paraId="2A6B092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Após o término dos prazos estabelecidos nos subitens anteriores, o sistema ordenará e divulgará os lances segundo a ordem crescente de valores.</w:t>
      </w:r>
    </w:p>
    <w:p w14:paraId="674AD28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Não serão aceitos dois ou mais lances de mesmo valor, prevalecendo aquele que for recebido e registrado em primeiro lugar. </w:t>
      </w:r>
    </w:p>
    <w:p w14:paraId="3C7AF86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549786B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54170BE4" w14:textId="77777777"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09521B">
          <w:rPr>
            <w:rStyle w:val="Hyperlink"/>
            <w:rFonts w:ascii="Arial Narrow" w:hAnsi="Arial Narrow"/>
            <w:sz w:val="25"/>
            <w:szCs w:val="25"/>
          </w:rPr>
          <w:t>http://www.portaldecompraspublicas.com.br</w:t>
        </w:r>
      </w:hyperlink>
      <w:r w:rsidRPr="0009521B">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133010A2"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Caso o licitante não apresente lances, concorrerá com o valor de sua proposta.</w:t>
      </w:r>
    </w:p>
    <w:p w14:paraId="35FAD26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Em relação a itens não exclusivos para participação de microempresas e empresas de pequeno porte, uma vez encerrada a etapa de lances</w:t>
      </w:r>
      <w:r w:rsidRPr="0009521B">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09521B">
        <w:rPr>
          <w:rFonts w:ascii="Arial Narrow" w:hAnsi="Arial Narrow"/>
          <w:sz w:val="25"/>
          <w:szCs w:val="25"/>
        </w:rPr>
        <w:t>participantes</w:t>
      </w:r>
      <w:r w:rsidRPr="0009521B">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r w:rsidRPr="0009521B">
          <w:rPr>
            <w:rStyle w:val="Hyperlink"/>
            <w:rFonts w:ascii="Arial Narrow" w:eastAsia="Zurich BT" w:hAnsi="Arial Narrow"/>
            <w:sz w:val="25"/>
            <w:szCs w:val="25"/>
          </w:rPr>
          <w:t>arts. 44 e 45 da Lei Complementar nº 123, de 2006</w:t>
        </w:r>
      </w:hyperlink>
      <w:r w:rsidRPr="0009521B">
        <w:rPr>
          <w:rFonts w:ascii="Arial Narrow" w:eastAsia="Zurich BT" w:hAnsi="Arial Narrow"/>
          <w:sz w:val="25"/>
          <w:szCs w:val="25"/>
        </w:rPr>
        <w:t xml:space="preserve">, regulamentada pelo </w:t>
      </w:r>
      <w:hyperlink r:id="rId29">
        <w:r w:rsidRPr="0009521B">
          <w:rPr>
            <w:rStyle w:val="Hyperlink"/>
            <w:rFonts w:ascii="Arial Narrow" w:eastAsia="Zurich BT" w:hAnsi="Arial Narrow"/>
            <w:sz w:val="25"/>
            <w:szCs w:val="25"/>
          </w:rPr>
          <w:t>Decreto nº 8.538, de 2015</w:t>
        </w:r>
      </w:hyperlink>
      <w:r w:rsidRPr="0009521B">
        <w:rPr>
          <w:rFonts w:ascii="Arial Narrow" w:eastAsia="Zurich BT" w:hAnsi="Arial Narrow"/>
          <w:sz w:val="25"/>
          <w:szCs w:val="25"/>
        </w:rPr>
        <w:t>.</w:t>
      </w:r>
    </w:p>
    <w:p w14:paraId="72673C3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Nessas condições, as propostas de </w:t>
      </w:r>
      <w:r w:rsidRPr="0009521B">
        <w:rPr>
          <w:rFonts w:ascii="Arial Narrow" w:eastAsia="Zurich BT" w:hAnsi="Arial Narrow"/>
          <w:sz w:val="25"/>
          <w:szCs w:val="25"/>
        </w:rPr>
        <w:t xml:space="preserve">microempresas e empresas de pequeno porte </w:t>
      </w:r>
      <w:r w:rsidRPr="0009521B">
        <w:rPr>
          <w:rFonts w:ascii="Arial Narrow" w:hAnsi="Arial Narrow"/>
          <w:sz w:val="25"/>
          <w:szCs w:val="25"/>
        </w:rPr>
        <w:t>que se encontrarem na faixa de até 5% (cinco por cento) acima da melhor proposta ou melhor lance serão consideradas empatadas com a primeira colocada.</w:t>
      </w:r>
    </w:p>
    <w:p w14:paraId="7D7E1904"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92A536"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Caso a </w:t>
      </w:r>
      <w:r w:rsidRPr="0009521B">
        <w:rPr>
          <w:rFonts w:ascii="Arial Narrow" w:eastAsia="Zurich BT" w:hAnsi="Arial Narrow"/>
          <w:sz w:val="25"/>
          <w:szCs w:val="25"/>
        </w:rPr>
        <w:t>microempresa ou a empresa de pequeno porte</w:t>
      </w:r>
      <w:r w:rsidRPr="0009521B">
        <w:rPr>
          <w:rFonts w:ascii="Arial Narrow" w:hAnsi="Arial Narrow"/>
          <w:sz w:val="25"/>
          <w:szCs w:val="25"/>
        </w:rPr>
        <w:t xml:space="preserve"> melhor classificada desista ou não se manifeste no prazo estabelecido, serão convocadas as demais licitantes </w:t>
      </w:r>
      <w:r w:rsidRPr="0009521B">
        <w:rPr>
          <w:rFonts w:ascii="Arial Narrow" w:eastAsia="Zurich BT" w:hAnsi="Arial Narrow"/>
          <w:sz w:val="25"/>
          <w:szCs w:val="25"/>
        </w:rPr>
        <w:t>microempresa e empresa de pequeno porte</w:t>
      </w:r>
      <w:r w:rsidRPr="0009521B">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39D9051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A4786D"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 xml:space="preserve">Só poderá haver empate entre propostas iguais (não seguidas de lances), ou entre lances finais da fase fechada do modo de disputa aberto e fechado. </w:t>
      </w:r>
    </w:p>
    <w:p w14:paraId="21ACD53A"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Havendo eventual empate entre propostas ou lances, o critério de desempate será aquele previsto no </w:t>
      </w:r>
      <w:hyperlink r:id="rId30" w:anchor="art60" w:history="1">
        <w:r w:rsidRPr="0009521B">
          <w:rPr>
            <w:rStyle w:val="Hyperlink"/>
            <w:rFonts w:ascii="Arial Narrow" w:eastAsia="Arial" w:hAnsi="Arial Narrow"/>
            <w:sz w:val="25"/>
            <w:szCs w:val="25"/>
          </w:rPr>
          <w:t>art</w:t>
        </w:r>
        <w:r w:rsidRPr="0009521B">
          <w:rPr>
            <w:rStyle w:val="Hyperlink"/>
            <w:rFonts w:ascii="Arial Narrow" w:hAnsi="Arial Narrow"/>
            <w:sz w:val="25"/>
            <w:szCs w:val="25"/>
          </w:rPr>
          <w:t>. 60 da Lei nº 14.133, de 2021</w:t>
        </w:r>
      </w:hyperlink>
      <w:r w:rsidRPr="0009521B">
        <w:rPr>
          <w:rFonts w:ascii="Arial Narrow" w:hAnsi="Arial Narrow"/>
          <w:sz w:val="25"/>
          <w:szCs w:val="25"/>
        </w:rPr>
        <w:t>, nesta ordem:</w:t>
      </w:r>
    </w:p>
    <w:p w14:paraId="7E7CCD8F"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disputa final, hipótese em que os licitantes empatados poderão apresentar nova proposta em ato contínuo à classificação;</w:t>
      </w:r>
    </w:p>
    <w:p w14:paraId="14E6EFB2"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7A86462B"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desenvolvimento pelo licitante de ações de equidade entre homens e mulheres no ambiente de trabalho, conforme regulamento;</w:t>
      </w:r>
    </w:p>
    <w:p w14:paraId="0C3EDCE8"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desenvolvimento pelo licitante de programa de integridade, conforme orientações dos órgãos de controle.</w:t>
      </w:r>
    </w:p>
    <w:p w14:paraId="62AD585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Persistindo o empate, será assegurada preferência, sucessivamente, aos bens e serviços produzidos ou prestados por:</w:t>
      </w:r>
    </w:p>
    <w:p w14:paraId="2F23EECF" w14:textId="77777777" w:rsidR="008C0F61" w:rsidRPr="0009521B" w:rsidRDefault="00BB2684">
      <w:pPr>
        <w:pStyle w:val="Nivel4"/>
        <w:numPr>
          <w:ilvl w:val="3"/>
          <w:numId w:val="2"/>
        </w:numPr>
        <w:ind w:left="567" w:firstLine="0"/>
        <w:rPr>
          <w:rFonts w:ascii="Arial Narrow" w:hAnsi="Arial Narrow"/>
          <w:sz w:val="25"/>
          <w:szCs w:val="25"/>
        </w:rPr>
      </w:pPr>
      <w:bookmarkStart w:id="29" w:name="art60§1i"/>
      <w:bookmarkEnd w:id="29"/>
      <w:r w:rsidRPr="0009521B">
        <w:rPr>
          <w:rFonts w:ascii="Arial Narrow" w:hAnsi="Arial Narrow"/>
          <w:sz w:val="25"/>
          <w:szCs w:val="25"/>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8D3AD1" w14:textId="77777777" w:rsidR="008C0F61" w:rsidRPr="0009521B" w:rsidRDefault="00BB2684">
      <w:pPr>
        <w:pStyle w:val="Nivel4"/>
        <w:numPr>
          <w:ilvl w:val="3"/>
          <w:numId w:val="2"/>
        </w:numPr>
        <w:ind w:left="567" w:firstLine="0"/>
        <w:rPr>
          <w:rFonts w:ascii="Arial Narrow" w:hAnsi="Arial Narrow"/>
          <w:sz w:val="25"/>
          <w:szCs w:val="25"/>
        </w:rPr>
      </w:pPr>
      <w:bookmarkStart w:id="30" w:name="art60§1ii"/>
      <w:bookmarkEnd w:id="30"/>
      <w:r w:rsidRPr="0009521B">
        <w:rPr>
          <w:rFonts w:ascii="Arial Narrow" w:hAnsi="Arial Narrow"/>
          <w:sz w:val="25"/>
          <w:szCs w:val="25"/>
        </w:rPr>
        <w:t>empresas brasileiras;</w:t>
      </w:r>
    </w:p>
    <w:p w14:paraId="15161F92" w14:textId="77777777" w:rsidR="008C0F61" w:rsidRPr="0009521B" w:rsidRDefault="00BB2684">
      <w:pPr>
        <w:pStyle w:val="Nivel4"/>
        <w:numPr>
          <w:ilvl w:val="3"/>
          <w:numId w:val="2"/>
        </w:numPr>
        <w:ind w:left="567" w:firstLine="0"/>
        <w:rPr>
          <w:rFonts w:ascii="Arial Narrow" w:hAnsi="Arial Narrow"/>
          <w:sz w:val="25"/>
          <w:szCs w:val="25"/>
        </w:rPr>
      </w:pPr>
      <w:bookmarkStart w:id="31" w:name="art60§1iii"/>
      <w:bookmarkEnd w:id="31"/>
      <w:r w:rsidRPr="0009521B">
        <w:rPr>
          <w:rFonts w:ascii="Arial Narrow" w:hAnsi="Arial Narrow"/>
          <w:sz w:val="25"/>
          <w:szCs w:val="25"/>
        </w:rPr>
        <w:t>empresas que invistam em pesquisa e no desenvolvimento de tecnologia no País;</w:t>
      </w:r>
    </w:p>
    <w:p w14:paraId="0CC5EDFF" w14:textId="77777777" w:rsidR="008C0F61" w:rsidRPr="0009521B" w:rsidRDefault="00BB2684">
      <w:pPr>
        <w:pStyle w:val="Nivel4"/>
        <w:numPr>
          <w:ilvl w:val="3"/>
          <w:numId w:val="2"/>
        </w:numPr>
        <w:ind w:left="567" w:firstLine="0"/>
        <w:rPr>
          <w:rFonts w:ascii="Arial Narrow" w:hAnsi="Arial Narrow"/>
          <w:sz w:val="25"/>
          <w:szCs w:val="25"/>
        </w:rPr>
      </w:pPr>
      <w:bookmarkStart w:id="32" w:name="art60§1iv"/>
      <w:bookmarkEnd w:id="32"/>
      <w:r w:rsidRPr="0009521B">
        <w:rPr>
          <w:rFonts w:ascii="Arial Narrow" w:hAnsi="Arial Narrow"/>
          <w:sz w:val="25"/>
          <w:szCs w:val="25"/>
        </w:rPr>
        <w:t>empresas que comprovem a prática de mitigação, nos termos da </w:t>
      </w:r>
      <w:hyperlink r:id="rId31" w:anchor=":~:text=LEI%20N%C2%BA%2012.187%2C%20DE%2029%20DE%20DEZEMBRO%20DE%202009.&amp;text=Institui%20a%20Pol%C3%ADtica%20Nacional%20sobre,PNMC%20e%20d%C3%A1%20outras%20provid%C3%AAncias." w:history="1">
        <w:r w:rsidRPr="0009521B">
          <w:rPr>
            <w:rStyle w:val="Hyperlink"/>
            <w:rFonts w:ascii="Arial Narrow" w:hAnsi="Arial Narrow"/>
            <w:sz w:val="25"/>
            <w:szCs w:val="25"/>
          </w:rPr>
          <w:t>Lei nº 12.187, de 29 de dezembro de 2009</w:t>
        </w:r>
      </w:hyperlink>
      <w:r w:rsidRPr="0009521B">
        <w:rPr>
          <w:rFonts w:ascii="Arial Narrow" w:hAnsi="Arial Narrow"/>
          <w:sz w:val="25"/>
          <w:szCs w:val="25"/>
        </w:rPr>
        <w:t>.</w:t>
      </w:r>
    </w:p>
    <w:p w14:paraId="20480DD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74EB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A38E02" w14:textId="77777777" w:rsidR="008C0F61" w:rsidRPr="0009521B" w:rsidRDefault="00BB2684">
      <w:pPr>
        <w:pStyle w:val="Nivel3"/>
        <w:numPr>
          <w:ilvl w:val="2"/>
          <w:numId w:val="2"/>
        </w:numPr>
        <w:ind w:left="284" w:firstLine="0"/>
        <w:rPr>
          <w:rFonts w:ascii="Arial Narrow" w:eastAsia="Times New Roman" w:hAnsi="Arial Narrow"/>
          <w:sz w:val="25"/>
          <w:szCs w:val="25"/>
        </w:rPr>
      </w:pPr>
      <w:r w:rsidRPr="0009521B">
        <w:rPr>
          <w:rFonts w:ascii="Arial Narrow" w:eastAsia="Times New Roman" w:hAnsi="Arial Narrow"/>
          <w:sz w:val="25"/>
          <w:szCs w:val="25"/>
        </w:rPr>
        <w:t xml:space="preserve">A </w:t>
      </w:r>
      <w:r w:rsidRPr="0009521B">
        <w:rPr>
          <w:rFonts w:ascii="Arial Narrow" w:hAnsi="Arial Narrow"/>
          <w:sz w:val="25"/>
          <w:szCs w:val="25"/>
        </w:rPr>
        <w:t>negociação será realizada por meio do sistema, podendo ser acompanhada pelos demais licitantes.</w:t>
      </w:r>
    </w:p>
    <w:p w14:paraId="7E8BC02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 resultado da negociação será divulgado a todos os licitantes e anexado aos autos do processo licitatório.</w:t>
      </w:r>
    </w:p>
    <w:p w14:paraId="5257D224" w14:textId="77777777" w:rsidR="008C0F61" w:rsidRPr="0009521B" w:rsidRDefault="00BB2684">
      <w:pPr>
        <w:pStyle w:val="Nivel01"/>
        <w:rPr>
          <w:rFonts w:ascii="Arial Narrow" w:hAnsi="Arial Narrow"/>
          <w:sz w:val="25"/>
          <w:szCs w:val="25"/>
        </w:rPr>
      </w:pPr>
      <w:bookmarkStart w:id="33" w:name="_Toc184711425"/>
      <w:r w:rsidRPr="0009521B">
        <w:rPr>
          <w:rFonts w:ascii="Arial Narrow" w:hAnsi="Arial Narrow"/>
          <w:sz w:val="25"/>
          <w:szCs w:val="25"/>
        </w:rPr>
        <w:t>DA PROPOSTA READEQUADA</w:t>
      </w:r>
      <w:bookmarkEnd w:id="33"/>
    </w:p>
    <w:p w14:paraId="0E2582A0" w14:textId="77777777" w:rsidR="008C0F61" w:rsidRPr="0009521B" w:rsidRDefault="00BB2684">
      <w:pPr>
        <w:pStyle w:val="Nivel3"/>
        <w:numPr>
          <w:ilvl w:val="2"/>
          <w:numId w:val="2"/>
        </w:numPr>
        <w:ind w:left="426"/>
        <w:rPr>
          <w:rFonts w:ascii="Arial Narrow" w:hAnsi="Arial Narrow"/>
          <w:sz w:val="25"/>
          <w:szCs w:val="25"/>
        </w:rPr>
      </w:pPr>
      <w:r w:rsidRPr="0009521B">
        <w:rPr>
          <w:rFonts w:ascii="Arial Narrow" w:hAnsi="Arial Narrow"/>
          <w:sz w:val="25"/>
          <w:szCs w:val="25"/>
        </w:rPr>
        <w:t>O pregoeiro</w:t>
      </w:r>
      <w:r w:rsidRPr="0009521B">
        <w:rPr>
          <w:rFonts w:ascii="Arial Narrow" w:hAnsi="Arial Narrow"/>
          <w:b/>
          <w:sz w:val="25"/>
          <w:szCs w:val="25"/>
          <w:u w:val="single"/>
        </w:rPr>
        <w:t xml:space="preserve"> PODERÁ</w:t>
      </w:r>
      <w:r w:rsidRPr="0009521B">
        <w:rPr>
          <w:rFonts w:ascii="Arial Narrow" w:hAnsi="Arial Narrow"/>
          <w:sz w:val="25"/>
          <w:szCs w:val="25"/>
        </w:rPr>
        <w:t xml:space="preserve"> solicitar ao licitante mais bem classificado que, no prazo de </w:t>
      </w:r>
      <w:r w:rsidRPr="0009521B">
        <w:rPr>
          <w:rFonts w:ascii="Arial Narrow" w:hAnsi="Arial Narrow"/>
          <w:color w:val="auto"/>
          <w:sz w:val="25"/>
          <w:szCs w:val="25"/>
        </w:rPr>
        <w:t>2 (duas) horas</w:t>
      </w:r>
      <w:r w:rsidRPr="0009521B">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p w14:paraId="5010FBE8" w14:textId="77777777" w:rsidR="008C0F61" w:rsidRPr="0009521B" w:rsidRDefault="00BB2684">
      <w:pPr>
        <w:pStyle w:val="Nivel3"/>
        <w:numPr>
          <w:ilvl w:val="2"/>
          <w:numId w:val="2"/>
        </w:numPr>
        <w:ind w:left="426"/>
        <w:rPr>
          <w:rFonts w:ascii="Arial Narrow" w:hAnsi="Arial Narrow"/>
          <w:sz w:val="25"/>
          <w:szCs w:val="25"/>
        </w:rPr>
      </w:pPr>
      <w:r w:rsidRPr="0009521B">
        <w:rPr>
          <w:rFonts w:ascii="Arial Narrow" w:hAnsi="Arial Narrow"/>
          <w:sz w:val="25"/>
          <w:szCs w:val="25"/>
        </w:rPr>
        <w:t xml:space="preserve">No que se refere ao item anterior, só será obrigatório o envio, quando solicitado no chato pelo pregoeiro. </w:t>
      </w:r>
    </w:p>
    <w:bookmarkEnd w:id="34"/>
    <w:p w14:paraId="369CCD92" w14:textId="77777777" w:rsidR="008C0F61" w:rsidRPr="0009521B" w:rsidRDefault="00BB2684">
      <w:pPr>
        <w:pStyle w:val="Nivel3"/>
        <w:numPr>
          <w:ilvl w:val="2"/>
          <w:numId w:val="2"/>
        </w:numPr>
        <w:ind w:left="284" w:firstLine="0"/>
        <w:rPr>
          <w:rFonts w:ascii="Arial Narrow" w:hAnsi="Arial Narrow"/>
          <w:iCs/>
          <w:sz w:val="25"/>
          <w:szCs w:val="25"/>
        </w:rPr>
      </w:pPr>
      <w:r w:rsidRPr="0009521B">
        <w:rPr>
          <w:rFonts w:ascii="Arial Narrow" w:hAnsi="Arial Narrow"/>
          <w:sz w:val="25"/>
          <w:szCs w:val="25"/>
        </w:rPr>
        <w:t xml:space="preserve"> É facultado ao pregoeiro prorrogar o prazo estabelecido, a partir de solicitação fundamentada feita no chat pelo licitante, antes de findo o prazo.</w:t>
      </w:r>
    </w:p>
    <w:p w14:paraId="38872F29" w14:textId="19798EEA" w:rsidR="008C0F61" w:rsidRPr="00637158" w:rsidRDefault="00BB2684">
      <w:pPr>
        <w:pStyle w:val="Nivel2"/>
        <w:numPr>
          <w:ilvl w:val="2"/>
          <w:numId w:val="2"/>
        </w:numPr>
        <w:ind w:left="426" w:hanging="142"/>
        <w:rPr>
          <w:rFonts w:ascii="Arial Narrow" w:eastAsia="Times New Roman" w:hAnsi="Arial Narrow"/>
          <w:sz w:val="25"/>
          <w:szCs w:val="25"/>
        </w:rPr>
      </w:pPr>
      <w:r w:rsidRPr="0009521B">
        <w:rPr>
          <w:rFonts w:ascii="Arial Narrow" w:hAnsi="Arial Narrow"/>
          <w:sz w:val="25"/>
          <w:szCs w:val="25"/>
        </w:rPr>
        <w:t>Após a negociação do preço, o Pregoeiro iniciará a fase de aceitação e julgamento da proposta.</w:t>
      </w:r>
      <w:bookmarkEnd w:id="23"/>
    </w:p>
    <w:p w14:paraId="676C5F47" w14:textId="77777777" w:rsidR="00637158" w:rsidRPr="0009521B" w:rsidRDefault="00637158" w:rsidP="00637158">
      <w:pPr>
        <w:pStyle w:val="Nivel2"/>
        <w:numPr>
          <w:ilvl w:val="0"/>
          <w:numId w:val="0"/>
        </w:numPr>
        <w:ind w:left="426"/>
        <w:rPr>
          <w:rFonts w:ascii="Arial Narrow" w:eastAsia="Times New Roman" w:hAnsi="Arial Narrow"/>
          <w:sz w:val="25"/>
          <w:szCs w:val="25"/>
        </w:rPr>
      </w:pPr>
    </w:p>
    <w:p w14:paraId="3528F88F" w14:textId="77777777" w:rsidR="008C0F61" w:rsidRPr="0009521B" w:rsidRDefault="00BB2684">
      <w:pPr>
        <w:pStyle w:val="Nivel01"/>
        <w:rPr>
          <w:rFonts w:ascii="Arial Narrow" w:hAnsi="Arial Narrow"/>
          <w:sz w:val="25"/>
          <w:szCs w:val="25"/>
        </w:rPr>
      </w:pPr>
      <w:bookmarkStart w:id="35" w:name="_Toc184711426"/>
      <w:r w:rsidRPr="0009521B">
        <w:rPr>
          <w:rFonts w:ascii="Arial Narrow" w:hAnsi="Arial Narrow"/>
          <w:sz w:val="25"/>
          <w:szCs w:val="25"/>
        </w:rPr>
        <w:t>DA FASE DE JULGAMENTO</w:t>
      </w:r>
      <w:bookmarkEnd w:id="35"/>
    </w:p>
    <w:p w14:paraId="7FD4566B" w14:textId="2B56740C" w:rsidR="008C0F61" w:rsidRPr="0009521B" w:rsidRDefault="00BB2684">
      <w:pPr>
        <w:pStyle w:val="Nivel2"/>
        <w:numPr>
          <w:ilvl w:val="1"/>
          <w:numId w:val="2"/>
        </w:numPr>
        <w:ind w:left="0" w:firstLine="0"/>
        <w:rPr>
          <w:rFonts w:ascii="Arial Narrow" w:hAnsi="Arial Narrow"/>
          <w:b/>
          <w:bCs/>
          <w:sz w:val="25"/>
          <w:szCs w:val="25"/>
          <w:lang w:eastAsia="ar-SA"/>
        </w:rPr>
      </w:pPr>
      <w:bookmarkStart w:id="36" w:name="_Ref117019424"/>
      <w:r w:rsidRPr="0009521B">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09521B">
          <w:rPr>
            <w:rStyle w:val="Hyperlink"/>
            <w:rFonts w:ascii="Arial Narrow" w:hAnsi="Arial Narrow"/>
            <w:sz w:val="25"/>
            <w:szCs w:val="25"/>
          </w:rPr>
          <w:t>art. 14 da Lei nº 14.133/2021</w:t>
        </w:r>
      </w:hyperlink>
      <w:r w:rsidRPr="0009521B">
        <w:rPr>
          <w:rFonts w:ascii="Arial Narrow" w:hAnsi="Arial Narrow"/>
          <w:sz w:val="25"/>
          <w:szCs w:val="25"/>
        </w:rPr>
        <w:t xml:space="preserve">, legislação correlata e no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_Ref117000692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3.h</w:t>
      </w:r>
      <w:r w:rsidRPr="0009521B">
        <w:rPr>
          <w:rFonts w:ascii="Arial Narrow" w:hAnsi="Arial Narrow"/>
          <w:sz w:val="25"/>
          <w:szCs w:val="25"/>
        </w:rPr>
        <w:fldChar w:fldCharType="end"/>
      </w:r>
      <w:r w:rsidRPr="0009521B">
        <w:rPr>
          <w:rFonts w:ascii="Arial Narrow" w:hAnsi="Arial Narrow"/>
          <w:sz w:val="25"/>
          <w:szCs w:val="25"/>
        </w:rPr>
        <w:t xml:space="preserve"> do edital</w:t>
      </w:r>
      <w:bookmarkEnd w:id="36"/>
      <w:r w:rsidRPr="0009521B">
        <w:rPr>
          <w:rFonts w:ascii="Arial Narrow" w:hAnsi="Arial Narrow"/>
          <w:sz w:val="25"/>
          <w:szCs w:val="25"/>
        </w:rPr>
        <w:t>.</w:t>
      </w:r>
    </w:p>
    <w:p w14:paraId="10044A3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Constatada a existência de sanção, o licitante será reputado inabilitado, por falta de condição de participação.</w:t>
      </w:r>
    </w:p>
    <w:p w14:paraId="0FA03038" w14:textId="0E4A27F4"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Caso o licitante provisoriamente classificado em primeiro lugar tenha se utilizado de algum tratamento favorecido às ME/EPPs, o pregoeiro verificará se faz jus ao benefício, em conformidade com 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_Ref117015508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3.f.i</w:t>
      </w:r>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_Ref117000019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4.f</w:t>
      </w:r>
      <w:r w:rsidRPr="0009521B">
        <w:rPr>
          <w:rFonts w:ascii="Arial Narrow" w:hAnsi="Arial Narrow"/>
          <w:sz w:val="25"/>
          <w:szCs w:val="25"/>
        </w:rPr>
        <w:fldChar w:fldCharType="end"/>
      </w:r>
      <w:r w:rsidRPr="0009521B">
        <w:rPr>
          <w:rFonts w:ascii="Arial Narrow" w:hAnsi="Arial Narrow"/>
          <w:sz w:val="25"/>
          <w:szCs w:val="25"/>
        </w:rPr>
        <w:t xml:space="preserve"> deste edital.</w:t>
      </w:r>
    </w:p>
    <w:p w14:paraId="0F66A113" w14:textId="77777777" w:rsidR="008C0F61" w:rsidRPr="0009521B" w:rsidRDefault="00BB2684">
      <w:pPr>
        <w:pStyle w:val="Nivel2"/>
        <w:numPr>
          <w:ilvl w:val="1"/>
          <w:numId w:val="2"/>
        </w:numPr>
        <w:ind w:left="0" w:firstLine="0"/>
        <w:rPr>
          <w:rFonts w:ascii="Arial Narrow" w:hAnsi="Arial Narrow"/>
          <w:b/>
          <w:sz w:val="25"/>
          <w:szCs w:val="25"/>
        </w:rPr>
      </w:pPr>
      <w:r w:rsidRPr="0009521B">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9521B">
          <w:rPr>
            <w:rStyle w:val="Hyperlink"/>
            <w:rFonts w:ascii="Arial Narrow" w:hAnsi="Arial Narrow"/>
            <w:sz w:val="25"/>
            <w:szCs w:val="25"/>
          </w:rPr>
          <w:t>artigo 29 a 35 da IN SEGES nº 73, de 30 de setembro de 2022</w:t>
        </w:r>
      </w:hyperlink>
      <w:r w:rsidRPr="0009521B">
        <w:rPr>
          <w:rFonts w:ascii="Arial Narrow" w:hAnsi="Arial Narrow"/>
          <w:sz w:val="25"/>
          <w:szCs w:val="25"/>
        </w:rPr>
        <w:t>.</w:t>
      </w:r>
    </w:p>
    <w:p w14:paraId="6F3E0960" w14:textId="77777777" w:rsidR="008C0F61" w:rsidRPr="0009521B" w:rsidRDefault="00BB2684">
      <w:pPr>
        <w:pStyle w:val="Nivel2"/>
        <w:numPr>
          <w:ilvl w:val="1"/>
          <w:numId w:val="2"/>
        </w:numPr>
        <w:ind w:left="0" w:firstLine="0"/>
        <w:rPr>
          <w:rFonts w:ascii="Arial Narrow" w:hAnsi="Arial Narrow"/>
          <w:b/>
          <w:sz w:val="25"/>
          <w:szCs w:val="25"/>
        </w:rPr>
      </w:pPr>
      <w:r w:rsidRPr="0009521B">
        <w:rPr>
          <w:rFonts w:ascii="Arial Narrow" w:hAnsi="Arial Narrow"/>
          <w:sz w:val="25"/>
          <w:szCs w:val="25"/>
        </w:rPr>
        <w:t xml:space="preserve">Será desclassificada a proposta vencedora que: </w:t>
      </w:r>
    </w:p>
    <w:p w14:paraId="39FA9FE9"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contiver vícios insanáveis;</w:t>
      </w:r>
    </w:p>
    <w:p w14:paraId="5ED5872F"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obedecer às especificações técnicas contidas no Termo de Referência;</w:t>
      </w:r>
    </w:p>
    <w:p w14:paraId="40AFF23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apresentar preços inexequíveis ou permanecerem acima do preço máximo definido para a contratação;</w:t>
      </w:r>
    </w:p>
    <w:p w14:paraId="38ECD1A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não tiverem sua exequibilidade demonstrada, quando exigido pela Administração;</w:t>
      </w:r>
    </w:p>
    <w:p w14:paraId="7034803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apresentar desconformidade com quaisquer outras exigências deste Edital ou seus anexos, desde que insanável.</w:t>
      </w:r>
    </w:p>
    <w:p w14:paraId="29277175" w14:textId="77777777" w:rsidR="008C0F61" w:rsidRPr="0009521B" w:rsidRDefault="00BB2684">
      <w:pPr>
        <w:pStyle w:val="Nivel2"/>
        <w:numPr>
          <w:ilvl w:val="1"/>
          <w:numId w:val="2"/>
        </w:numPr>
        <w:ind w:left="0" w:firstLine="0"/>
        <w:rPr>
          <w:rFonts w:ascii="Arial Narrow" w:hAnsi="Arial Narrow"/>
          <w:b/>
          <w:bCs/>
          <w:sz w:val="25"/>
          <w:szCs w:val="25"/>
        </w:rPr>
      </w:pPr>
      <w:r w:rsidRPr="0009521B">
        <w:rPr>
          <w:rFonts w:ascii="Arial Narrow" w:hAnsi="Arial Narrow"/>
          <w:sz w:val="25"/>
          <w:szCs w:val="25"/>
        </w:rPr>
        <w:t>No caso de bens e serviços em geral, é indício de inexequibilidade das propostas valores inferiores a 50% (cinquenta por cento) do valor orçado pela Administração.</w:t>
      </w:r>
    </w:p>
    <w:p w14:paraId="6938674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 inexequibilidade, na hipótese de que trata o </w:t>
      </w:r>
      <w:r w:rsidRPr="0009521B">
        <w:rPr>
          <w:rFonts w:ascii="Arial Narrow" w:hAnsi="Arial Narrow"/>
          <w:b/>
          <w:bCs/>
          <w:sz w:val="25"/>
          <w:szCs w:val="25"/>
        </w:rPr>
        <w:t>caput</w:t>
      </w:r>
      <w:r w:rsidRPr="0009521B">
        <w:rPr>
          <w:rFonts w:ascii="Arial Narrow" w:hAnsi="Arial Narrow"/>
          <w:sz w:val="25"/>
          <w:szCs w:val="25"/>
        </w:rPr>
        <w:t>, só será considerada após diligência do pregoeiro, que comprove:</w:t>
      </w:r>
    </w:p>
    <w:p w14:paraId="33DDE29C"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que o custo do licitante ultrapassa o valor da proposta; e</w:t>
      </w:r>
    </w:p>
    <w:p w14:paraId="624B44C6"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inexistirem custos de oportunidade capazes de justificar o vulto da oferta.</w:t>
      </w:r>
    </w:p>
    <w:p w14:paraId="7C9A526B" w14:textId="77777777" w:rsidR="008C0F61" w:rsidRPr="0009521B" w:rsidRDefault="00BB2684">
      <w:pPr>
        <w:pStyle w:val="Nivel2"/>
        <w:numPr>
          <w:ilvl w:val="1"/>
          <w:numId w:val="2"/>
        </w:numPr>
        <w:ind w:left="0" w:firstLine="0"/>
        <w:rPr>
          <w:rFonts w:ascii="Arial Narrow" w:hAnsi="Arial Narrow"/>
          <w:b/>
          <w:sz w:val="25"/>
          <w:szCs w:val="25"/>
        </w:rPr>
      </w:pPr>
      <w:r w:rsidRPr="0009521B">
        <w:rPr>
          <w:rFonts w:ascii="Arial Narrow" w:hAnsi="Arial Narrow"/>
          <w:sz w:val="25"/>
          <w:szCs w:val="25"/>
          <w:lang w:eastAsia="en-US"/>
        </w:rPr>
        <w:t xml:space="preserve">Para </w:t>
      </w:r>
      <w:r w:rsidRPr="0009521B">
        <w:rPr>
          <w:rFonts w:ascii="Arial Narrow" w:hAnsi="Arial Narrow"/>
          <w:sz w:val="25"/>
          <w:szCs w:val="25"/>
        </w:rPr>
        <w:t>fins</w:t>
      </w:r>
      <w:r w:rsidRPr="0009521B">
        <w:rPr>
          <w:rFonts w:ascii="Arial Narrow" w:hAnsi="Arial Narrow"/>
          <w:sz w:val="25"/>
          <w:szCs w:val="25"/>
          <w:lang w:eastAsia="en-US"/>
        </w:rPr>
        <w:t xml:space="preserve"> de análise da proposta quanto ao cumprimento </w:t>
      </w:r>
      <w:r w:rsidRPr="0009521B">
        <w:rPr>
          <w:rFonts w:ascii="Arial Narrow" w:hAnsi="Arial Narrow"/>
          <w:sz w:val="25"/>
          <w:szCs w:val="25"/>
        </w:rPr>
        <w:t>das</w:t>
      </w:r>
      <w:r w:rsidRPr="0009521B">
        <w:rPr>
          <w:rFonts w:ascii="Arial Narrow" w:hAnsi="Arial Narrow"/>
          <w:sz w:val="25"/>
          <w:szCs w:val="25"/>
          <w:lang w:eastAsia="en-US"/>
        </w:rPr>
        <w:t xml:space="preserve"> especificações do objeto, poderá ser colhida a </w:t>
      </w:r>
      <w:r w:rsidRPr="0009521B">
        <w:rPr>
          <w:rFonts w:ascii="Arial Narrow" w:hAnsi="Arial Narrow"/>
          <w:sz w:val="25"/>
          <w:szCs w:val="25"/>
        </w:rPr>
        <w:t>manifestação</w:t>
      </w:r>
      <w:r w:rsidRPr="0009521B">
        <w:rPr>
          <w:rFonts w:ascii="Arial Narrow" w:hAnsi="Arial Narrow"/>
          <w:sz w:val="25"/>
          <w:szCs w:val="25"/>
          <w:lang w:eastAsia="en-US"/>
        </w:rPr>
        <w:t xml:space="preserve"> escrita do setor requisitante do serviço ou da área especializada no objeto.</w:t>
      </w:r>
    </w:p>
    <w:p w14:paraId="4758C1B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330B6FA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58C7370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resultados das avaliações serão divulgados por meio de mensagem no sistema.</w:t>
      </w:r>
    </w:p>
    <w:p w14:paraId="6D96EDD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No caso de não haver entrega da amostra ou ocorrer atraso na entrega, sem justificativa aceita pelo Pregoeiro, ou havendo entrega de amostra fora das especificações previstas neste Edital, a proposta do licitante será recusada.</w:t>
      </w:r>
    </w:p>
    <w:p w14:paraId="522E68CE"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97786AB" w14:textId="77777777" w:rsidR="008C0F61" w:rsidRPr="0009521B" w:rsidRDefault="00BB2684">
      <w:pPr>
        <w:pStyle w:val="Nivel01"/>
        <w:rPr>
          <w:rFonts w:ascii="Arial Narrow" w:hAnsi="Arial Narrow"/>
          <w:sz w:val="25"/>
          <w:szCs w:val="25"/>
        </w:rPr>
      </w:pPr>
      <w:bookmarkStart w:id="37" w:name="_Toc184711427"/>
      <w:bookmarkStart w:id="38" w:name="habili"/>
      <w:r w:rsidRPr="0009521B">
        <w:rPr>
          <w:rFonts w:ascii="Arial Narrow" w:hAnsi="Arial Narrow"/>
          <w:sz w:val="25"/>
          <w:szCs w:val="25"/>
        </w:rPr>
        <w:t>DA FASE DE HABILITAÇÃO</w:t>
      </w:r>
      <w:bookmarkEnd w:id="37"/>
    </w:p>
    <w:bookmarkEnd w:id="38"/>
    <w:p w14:paraId="5976342C" w14:textId="77777777" w:rsidR="008C0F61" w:rsidRPr="0009521B" w:rsidRDefault="00BB2684">
      <w:pPr>
        <w:pStyle w:val="PargrafodaLista"/>
        <w:numPr>
          <w:ilvl w:val="1"/>
          <w:numId w:val="2"/>
        </w:numPr>
        <w:ind w:left="284" w:hanging="284"/>
        <w:jc w:val="both"/>
        <w:rPr>
          <w:rFonts w:ascii="Arial Narrow" w:hAnsi="Arial Narrow" w:cs="Arial"/>
          <w:color w:val="000000"/>
          <w:sz w:val="25"/>
          <w:szCs w:val="25"/>
        </w:rPr>
      </w:pPr>
      <w:r w:rsidRPr="0009521B">
        <w:rPr>
          <w:rFonts w:ascii="Arial Narrow" w:hAnsi="Arial Narrow" w:cs="Arial"/>
          <w:color w:val="000000"/>
          <w:sz w:val="25"/>
          <w:szCs w:val="25"/>
        </w:rPr>
        <w:t xml:space="preserve">          Os documentos previstos no Termo de Referência, necessários e suficientes para demonstrar a capacidade do licitante de realizar o objeto da licitação, serão exigidos para fins de habilitação, nos termos dos arts. 62 a 70 da Lei nº 14.133, de 2021.</w:t>
      </w:r>
    </w:p>
    <w:p w14:paraId="26BC64F6" w14:textId="77777777" w:rsidR="008C0F61" w:rsidRPr="0009521B" w:rsidRDefault="00BB2684">
      <w:pPr>
        <w:pStyle w:val="PargrafodaLista"/>
        <w:numPr>
          <w:ilvl w:val="1"/>
          <w:numId w:val="2"/>
        </w:numPr>
        <w:ind w:left="0" w:firstLine="0"/>
        <w:rPr>
          <w:rFonts w:ascii="Arial Narrow" w:hAnsi="Arial Narrow" w:cs="Arial"/>
          <w:color w:val="000000"/>
          <w:sz w:val="25"/>
          <w:szCs w:val="25"/>
        </w:rPr>
      </w:pPr>
      <w:r w:rsidRPr="0009521B">
        <w:rPr>
          <w:rFonts w:ascii="Arial Narrow" w:hAnsi="Arial Narrow" w:cs="Arial"/>
          <w:color w:val="000000"/>
          <w:sz w:val="25"/>
          <w:szCs w:val="25"/>
        </w:rPr>
        <w:t xml:space="preserve">   Quando permitida a participação de empresas estrangeiras que não funcionem no País, as exigências de habilitação serão atendidas mediante documentos equivalentes, inicialmente apresentados em tradução livre.</w:t>
      </w:r>
    </w:p>
    <w:p w14:paraId="2479F734" w14:textId="77777777" w:rsidR="008C0F61" w:rsidRPr="0009521B" w:rsidRDefault="00BB2684">
      <w:pPr>
        <w:pStyle w:val="PargrafodaLista"/>
        <w:numPr>
          <w:ilvl w:val="1"/>
          <w:numId w:val="2"/>
        </w:numPr>
        <w:ind w:left="0" w:firstLine="0"/>
        <w:rPr>
          <w:rFonts w:ascii="Arial Narrow" w:hAnsi="Arial Narrow" w:cs="Arial"/>
          <w:color w:val="000000"/>
          <w:sz w:val="25"/>
          <w:szCs w:val="25"/>
        </w:rPr>
      </w:pPr>
      <w:r w:rsidRPr="0009521B">
        <w:rPr>
          <w:rFonts w:ascii="Arial Narrow" w:hAnsi="Arial Narrow" w:cs="Arial"/>
          <w:color w:val="000000"/>
          <w:sz w:val="25"/>
          <w:szCs w:val="25"/>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60D4474" w14:textId="77777777" w:rsidR="008C0F61" w:rsidRPr="0009521B" w:rsidRDefault="00BB2684">
      <w:pPr>
        <w:pStyle w:val="Nivel2"/>
        <w:numPr>
          <w:ilvl w:val="1"/>
          <w:numId w:val="2"/>
        </w:numPr>
        <w:ind w:left="0" w:hanging="15"/>
        <w:rPr>
          <w:rFonts w:ascii="Arial Narrow" w:hAnsi="Arial Narrow"/>
          <w:i/>
          <w:sz w:val="25"/>
          <w:szCs w:val="25"/>
        </w:rPr>
      </w:pPr>
      <w:r w:rsidRPr="0009521B">
        <w:rPr>
          <w:rFonts w:ascii="Arial Narrow" w:hAnsi="Arial Narrow"/>
          <w:sz w:val="25"/>
          <w:szCs w:val="25"/>
        </w:rPr>
        <w:t xml:space="preserve">     Na hipótese de o licitante ser pessoa física, deverá ser obedecida as regras estabelecidas no Art. 5° da Instrução Normativa n° 116, de 21 de </w:t>
      </w:r>
      <w:proofErr w:type="gramStart"/>
      <w:r w:rsidRPr="0009521B">
        <w:rPr>
          <w:rFonts w:ascii="Arial Narrow" w:hAnsi="Arial Narrow"/>
          <w:sz w:val="25"/>
          <w:szCs w:val="25"/>
        </w:rPr>
        <w:t>Dezembro</w:t>
      </w:r>
      <w:proofErr w:type="gramEnd"/>
      <w:r w:rsidRPr="0009521B">
        <w:rPr>
          <w:rFonts w:ascii="Arial Narrow" w:hAnsi="Arial Narrow"/>
          <w:sz w:val="25"/>
          <w:szCs w:val="25"/>
        </w:rPr>
        <w:t xml:space="preserve"> de 2021.</w:t>
      </w:r>
    </w:p>
    <w:p w14:paraId="760809AD" w14:textId="77777777" w:rsidR="008C0F61" w:rsidRPr="0009521B" w:rsidRDefault="00BB2684">
      <w:pPr>
        <w:pStyle w:val="Nivel2"/>
        <w:numPr>
          <w:ilvl w:val="1"/>
          <w:numId w:val="2"/>
        </w:numPr>
        <w:ind w:left="0" w:hanging="15"/>
        <w:rPr>
          <w:rFonts w:ascii="Arial Narrow" w:hAnsi="Arial Narrow"/>
          <w:i/>
          <w:sz w:val="25"/>
          <w:szCs w:val="25"/>
        </w:rPr>
      </w:pPr>
      <w:r w:rsidRPr="0009521B">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6835A6" w14:textId="77777777" w:rsidR="008C0F61" w:rsidRPr="0009521B" w:rsidRDefault="00BB2684">
      <w:pPr>
        <w:pStyle w:val="PargrafodaLista"/>
        <w:numPr>
          <w:ilvl w:val="1"/>
          <w:numId w:val="2"/>
        </w:numPr>
        <w:ind w:left="709" w:hanging="709"/>
        <w:jc w:val="both"/>
        <w:rPr>
          <w:rFonts w:ascii="Arial Narrow" w:hAnsi="Arial Narrow" w:cs="Arial"/>
          <w:sz w:val="25"/>
          <w:szCs w:val="25"/>
        </w:rPr>
      </w:pPr>
      <w:r w:rsidRPr="0009521B">
        <w:rPr>
          <w:rFonts w:ascii="Arial Narrow" w:hAnsi="Arial Narrow" w:cs="Arial"/>
          <w:sz w:val="25"/>
          <w:szCs w:val="25"/>
        </w:rPr>
        <w:t>Os documentos exigidos para fins de habilitação poderão ser apresentados em original,</w:t>
      </w:r>
    </w:p>
    <w:p w14:paraId="11DEE844" w14:textId="77777777" w:rsidR="008C0F61" w:rsidRPr="0009521B" w:rsidRDefault="00BB2684">
      <w:pPr>
        <w:jc w:val="both"/>
        <w:rPr>
          <w:rFonts w:ascii="Arial Narrow" w:hAnsi="Arial Narrow" w:cs="Arial"/>
          <w:sz w:val="25"/>
          <w:szCs w:val="25"/>
        </w:rPr>
      </w:pPr>
      <w:r w:rsidRPr="0009521B">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F812CB4" w14:textId="4EAA79D1" w:rsidR="008C0F61" w:rsidRPr="0009521B" w:rsidRDefault="00BB2684">
      <w:pPr>
        <w:pStyle w:val="Nivel2"/>
        <w:numPr>
          <w:ilvl w:val="1"/>
          <w:numId w:val="2"/>
        </w:numPr>
        <w:ind w:left="0" w:firstLine="0"/>
        <w:rPr>
          <w:rFonts w:ascii="Arial Narrow" w:hAnsi="Arial Narrow"/>
          <w:i/>
          <w:sz w:val="25"/>
          <w:szCs w:val="25"/>
        </w:rPr>
      </w:pPr>
      <w:r w:rsidRPr="0009521B">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09521B">
        <w:rPr>
          <w:rFonts w:ascii="Arial Narrow" w:hAnsi="Arial Narrow"/>
          <w:i/>
          <w:color w:val="auto"/>
          <w:sz w:val="25"/>
          <w:szCs w:val="25"/>
          <w:u w:val="single"/>
        </w:rPr>
        <w:t>modelo anexo VII</w:t>
      </w:r>
      <w:r w:rsidRPr="0009521B">
        <w:rPr>
          <w:rFonts w:ascii="Arial Narrow" w:hAnsi="Arial Narrow"/>
          <w:sz w:val="25"/>
          <w:szCs w:val="25"/>
        </w:rPr>
        <w:t xml:space="preserve">) </w:t>
      </w:r>
    </w:p>
    <w:p w14:paraId="099CD17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Somente haverá a necessidade de comprovação do preenchimento de requisitos mediante apresentação dos documentos originais não-digitais quando houver dúvida em relação à </w:t>
      </w:r>
      <w:r w:rsidRPr="0009521B">
        <w:rPr>
          <w:rFonts w:ascii="Arial Narrow" w:hAnsi="Arial Narrow"/>
          <w:sz w:val="25"/>
          <w:szCs w:val="25"/>
        </w:rPr>
        <w:lastRenderedPageBreak/>
        <w:t>integridade do documento digital ou quando a lei expressamente o exigir. (</w:t>
      </w:r>
      <w:hyperlink r:id="rId34" w:anchor="art4" w:history="1">
        <w:r w:rsidRPr="0009521B">
          <w:rPr>
            <w:rStyle w:val="Hyperlink"/>
            <w:rFonts w:ascii="Arial Narrow" w:hAnsi="Arial Narrow"/>
            <w:sz w:val="25"/>
            <w:szCs w:val="25"/>
          </w:rPr>
          <w:t>IN nº 3/2018, art. 4º, §1º, e art. 6º, §4º</w:t>
        </w:r>
      </w:hyperlink>
      <w:r w:rsidRPr="0009521B">
        <w:rPr>
          <w:rFonts w:ascii="Arial Narrow" w:hAnsi="Arial Narrow"/>
          <w:sz w:val="25"/>
          <w:szCs w:val="25"/>
        </w:rPr>
        <w:t>).</w:t>
      </w:r>
    </w:p>
    <w:p w14:paraId="601D1839" w14:textId="77777777" w:rsidR="008C0F61" w:rsidRPr="0009521B" w:rsidRDefault="00BB2684">
      <w:pPr>
        <w:pStyle w:val="PargrafodaLista"/>
        <w:numPr>
          <w:ilvl w:val="1"/>
          <w:numId w:val="2"/>
        </w:numPr>
        <w:ind w:left="142" w:firstLine="0"/>
        <w:jc w:val="both"/>
        <w:rPr>
          <w:rFonts w:ascii="Arial Narrow" w:hAnsi="Arial Narrow" w:cs="Arial"/>
          <w:iCs/>
          <w:color w:val="000000"/>
          <w:sz w:val="25"/>
          <w:szCs w:val="25"/>
        </w:rPr>
      </w:pPr>
      <w:r w:rsidRPr="0009521B">
        <w:rPr>
          <w:rFonts w:ascii="Arial Narrow" w:hAnsi="Arial Narrow" w:cs="Arial"/>
          <w:iCs/>
          <w:color w:val="000000"/>
          <w:sz w:val="25"/>
          <w:szCs w:val="25"/>
        </w:rPr>
        <w:t xml:space="preserve">Nos casos em que a contratação exige avaliação prévia do local: </w:t>
      </w:r>
    </w:p>
    <w:p w14:paraId="573739EB" w14:textId="77777777" w:rsidR="008C0F61" w:rsidRPr="0009521B" w:rsidRDefault="00BB2684">
      <w:pPr>
        <w:pStyle w:val="PargrafodaLista"/>
        <w:ind w:left="284" w:firstLine="425"/>
        <w:jc w:val="both"/>
        <w:rPr>
          <w:rFonts w:ascii="Arial Narrow" w:hAnsi="Arial Narrow" w:cs="Arial"/>
          <w:iCs/>
          <w:color w:val="000000"/>
          <w:sz w:val="25"/>
          <w:szCs w:val="25"/>
        </w:rPr>
      </w:pPr>
      <w:proofErr w:type="gramStart"/>
      <w:r w:rsidRPr="0009521B">
        <w:rPr>
          <w:rFonts w:ascii="Arial Narrow" w:hAnsi="Arial Narrow" w:cs="Arial"/>
          <w:iCs/>
          <w:color w:val="000000"/>
          <w:sz w:val="25"/>
          <w:szCs w:val="25"/>
        </w:rPr>
        <w:t>h.i  A</w:t>
      </w:r>
      <w:proofErr w:type="gramEnd"/>
      <w:r w:rsidRPr="0009521B">
        <w:rPr>
          <w:rFonts w:ascii="Arial Narrow" w:hAnsi="Arial Narrow" w:cs="Arial"/>
          <w:iCs/>
          <w:color w:val="000000"/>
          <w:sz w:val="25"/>
          <w:szCs w:val="25"/>
        </w:rPr>
        <w:t xml:space="preserve">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B5C5D5" w14:textId="77777777" w:rsidR="008C0F61" w:rsidRPr="0009521B" w:rsidRDefault="00BB2684">
      <w:pPr>
        <w:pStyle w:val="PargrafodaLista"/>
        <w:ind w:left="284" w:firstLine="425"/>
        <w:jc w:val="both"/>
        <w:rPr>
          <w:rFonts w:ascii="Arial Narrow" w:hAnsi="Arial Narrow" w:cs="Arial"/>
          <w:iCs/>
          <w:color w:val="000000"/>
          <w:sz w:val="25"/>
          <w:szCs w:val="25"/>
        </w:rPr>
      </w:pPr>
      <w:proofErr w:type="gramStart"/>
      <w:r w:rsidRPr="0009521B">
        <w:rPr>
          <w:rFonts w:ascii="Arial Narrow" w:hAnsi="Arial Narrow" w:cs="Arial"/>
          <w:iCs/>
          <w:color w:val="000000"/>
          <w:sz w:val="25"/>
          <w:szCs w:val="25"/>
        </w:rPr>
        <w:t>h.ii  O</w:t>
      </w:r>
      <w:proofErr w:type="gramEnd"/>
      <w:r w:rsidRPr="0009521B">
        <w:rPr>
          <w:rFonts w:ascii="Arial Narrow" w:hAnsi="Arial Narrow" w:cs="Arial"/>
          <w:iCs/>
          <w:color w:val="000000"/>
          <w:sz w:val="25"/>
          <w:szCs w:val="25"/>
        </w:rPr>
        <w:t xml:space="preserve">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647377EF" w14:textId="77777777" w:rsidR="008C0F61" w:rsidRPr="0009521B" w:rsidRDefault="00BB2684">
      <w:pPr>
        <w:pStyle w:val="PargrafodaLista"/>
        <w:ind w:left="284" w:firstLine="425"/>
        <w:jc w:val="both"/>
        <w:rPr>
          <w:rFonts w:ascii="Arial Narrow" w:hAnsi="Arial Narrow" w:cs="Arial"/>
          <w:iCs/>
          <w:color w:val="000000"/>
          <w:sz w:val="25"/>
          <w:szCs w:val="25"/>
        </w:rPr>
      </w:pPr>
      <w:proofErr w:type="gramStart"/>
      <w:r w:rsidRPr="0009521B">
        <w:rPr>
          <w:rFonts w:ascii="Arial Narrow" w:hAnsi="Arial Narrow" w:cs="Arial"/>
          <w:iCs/>
          <w:color w:val="000000"/>
          <w:sz w:val="25"/>
          <w:szCs w:val="25"/>
        </w:rPr>
        <w:t>h.iii  Caso</w:t>
      </w:r>
      <w:proofErr w:type="gramEnd"/>
      <w:r w:rsidRPr="0009521B">
        <w:rPr>
          <w:rFonts w:ascii="Arial Narrow" w:hAnsi="Arial Narrow" w:cs="Arial"/>
          <w:iCs/>
          <w:color w:val="000000"/>
          <w:sz w:val="25"/>
          <w:szCs w:val="25"/>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14:paraId="3CCCF9E5" w14:textId="77777777" w:rsidR="008C0F61" w:rsidRPr="0009521B" w:rsidRDefault="00BB2684">
      <w:pPr>
        <w:pStyle w:val="Nivel01"/>
        <w:rPr>
          <w:rFonts w:ascii="Arial Narrow" w:hAnsi="Arial Narrow"/>
          <w:sz w:val="25"/>
          <w:szCs w:val="25"/>
        </w:rPr>
      </w:pPr>
      <w:bookmarkStart w:id="39" w:name="_Toc184711428"/>
      <w:r w:rsidRPr="0009521B">
        <w:rPr>
          <w:rFonts w:ascii="Arial Narrow" w:hAnsi="Arial Narrow"/>
          <w:sz w:val="25"/>
          <w:szCs w:val="25"/>
        </w:rPr>
        <w:t>DEMAIS DISPOSIÇÕES E OBRIGAÇÕES</w:t>
      </w:r>
      <w:bookmarkEnd w:id="39"/>
    </w:p>
    <w:p w14:paraId="1E9B9984" w14:textId="77777777" w:rsidR="008C0F61" w:rsidRPr="0009521B" w:rsidRDefault="00BB2684">
      <w:pPr>
        <w:pStyle w:val="Nivel2"/>
        <w:numPr>
          <w:ilvl w:val="1"/>
          <w:numId w:val="2"/>
        </w:numPr>
        <w:ind w:left="0" w:firstLine="0"/>
        <w:rPr>
          <w:rFonts w:ascii="Arial Narrow" w:hAnsi="Arial Narrow"/>
          <w:i/>
          <w:iCs/>
          <w:sz w:val="25"/>
          <w:szCs w:val="25"/>
        </w:rPr>
      </w:pPr>
      <w:r w:rsidRPr="0009521B">
        <w:rPr>
          <w:rFonts w:ascii="Arial Narrow" w:hAnsi="Arial Narrow"/>
          <w:sz w:val="25"/>
          <w:szCs w:val="25"/>
        </w:rPr>
        <w:t>A verificação pelo pregoeiro, em sítios eletrônicos oficiais de órgãos e entidades emissores de certidões constitui meio legal de prova, para fins de habilitação.</w:t>
      </w:r>
    </w:p>
    <w:p w14:paraId="525D0FD4" w14:textId="77777777" w:rsidR="008C0F61" w:rsidRPr="0009521B" w:rsidRDefault="00BB2684">
      <w:pPr>
        <w:pStyle w:val="Nivel2"/>
        <w:numPr>
          <w:ilvl w:val="1"/>
          <w:numId w:val="2"/>
        </w:numPr>
        <w:ind w:left="0" w:firstLine="0"/>
        <w:rPr>
          <w:rFonts w:ascii="Arial Narrow" w:hAnsi="Arial Narrow"/>
          <w:i/>
          <w:sz w:val="25"/>
          <w:szCs w:val="25"/>
        </w:rPr>
      </w:pPr>
      <w:r w:rsidRPr="0009521B">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09521B">
          <w:rPr>
            <w:rStyle w:val="Hyperlink"/>
            <w:rFonts w:ascii="Arial Narrow" w:hAnsi="Arial Narrow"/>
            <w:sz w:val="25"/>
            <w:szCs w:val="25"/>
          </w:rPr>
          <w:t>Lei 14.133/21, art. 64</w:t>
        </w:r>
      </w:hyperlink>
      <w:r w:rsidRPr="0009521B">
        <w:rPr>
          <w:rFonts w:ascii="Arial Narrow" w:hAnsi="Arial Narrow"/>
          <w:sz w:val="25"/>
          <w:szCs w:val="25"/>
        </w:rPr>
        <w:t xml:space="preserve">, e </w:t>
      </w:r>
      <w:hyperlink r:id="rId36">
        <w:r w:rsidRPr="0009521B">
          <w:rPr>
            <w:rStyle w:val="Hyperlink"/>
            <w:rFonts w:ascii="Arial Narrow" w:hAnsi="Arial Narrow"/>
            <w:sz w:val="25"/>
            <w:szCs w:val="25"/>
          </w:rPr>
          <w:t>IN 73/2022, art. 39, §4º</w:t>
        </w:r>
      </w:hyperlink>
      <w:r w:rsidRPr="0009521B">
        <w:rPr>
          <w:rFonts w:ascii="Arial Narrow" w:hAnsi="Arial Narrow"/>
          <w:sz w:val="25"/>
          <w:szCs w:val="25"/>
        </w:rPr>
        <w:t>):</w:t>
      </w:r>
    </w:p>
    <w:p w14:paraId="57351EAB"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BE65A1E" w14:textId="77777777" w:rsidR="008C0F61" w:rsidRPr="0009521B" w:rsidRDefault="00BB2684">
      <w:pPr>
        <w:pStyle w:val="Nivel2"/>
        <w:numPr>
          <w:ilvl w:val="1"/>
          <w:numId w:val="2"/>
        </w:numPr>
        <w:ind w:left="0" w:firstLine="0"/>
        <w:rPr>
          <w:rFonts w:ascii="Arial Narrow" w:hAnsi="Arial Narrow"/>
          <w:sz w:val="25"/>
          <w:szCs w:val="25"/>
        </w:rPr>
      </w:pPr>
      <w:bookmarkStart w:id="40" w:name="_Ref114670319"/>
      <w:r w:rsidRPr="0009521B">
        <w:rPr>
          <w:rFonts w:ascii="Arial Narrow" w:hAnsi="Arial Narrow"/>
          <w:sz w:val="25"/>
          <w:szCs w:val="25"/>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3F1BFC2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 </w:t>
      </w:r>
      <w:bookmarkStart w:id="41" w:name="_Hlk157586117"/>
      <w:r w:rsidRPr="0009521B">
        <w:rPr>
          <w:rFonts w:ascii="Arial Narrow" w:hAnsi="Arial Narrow"/>
          <w:sz w:val="25"/>
          <w:szCs w:val="25"/>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1"/>
    </w:p>
    <w:p w14:paraId="2FA43F8D" w14:textId="77777777" w:rsidR="008C0F61" w:rsidRPr="0009521B" w:rsidRDefault="00BB2684">
      <w:pPr>
        <w:pStyle w:val="Nivel2"/>
        <w:numPr>
          <w:ilvl w:val="0"/>
          <w:numId w:val="0"/>
        </w:numPr>
        <w:ind w:firstLine="708"/>
        <w:rPr>
          <w:rFonts w:ascii="Arial Narrow" w:hAnsi="Arial Narrow"/>
          <w:i/>
          <w:sz w:val="25"/>
          <w:szCs w:val="25"/>
        </w:rPr>
      </w:pPr>
      <w:r w:rsidRPr="0009521B">
        <w:rPr>
          <w:rFonts w:ascii="Arial Narrow" w:hAnsi="Arial Narrow"/>
          <w:i/>
          <w:sz w:val="25"/>
          <w:szCs w:val="25"/>
        </w:rPr>
        <w:t>d.</w:t>
      </w:r>
      <w:proofErr w:type="gramStart"/>
      <w:r w:rsidRPr="0009521B">
        <w:rPr>
          <w:rFonts w:ascii="Arial Narrow" w:hAnsi="Arial Narrow"/>
          <w:i/>
          <w:sz w:val="25"/>
          <w:szCs w:val="25"/>
        </w:rPr>
        <w:t>i Fica</w:t>
      </w:r>
      <w:proofErr w:type="gramEnd"/>
      <w:r w:rsidRPr="0009521B">
        <w:rPr>
          <w:rFonts w:ascii="Arial Narrow" w:hAnsi="Arial Narrow"/>
          <w:i/>
          <w:sz w:val="25"/>
          <w:szCs w:val="25"/>
        </w:rPr>
        <w:t xml:space="preserve"> dispensado o reconhecimento de firma das assinaturas caso atendidas as disposições acima.</w:t>
      </w:r>
    </w:p>
    <w:p w14:paraId="4B26DB97" w14:textId="77777777" w:rsidR="008C0F61" w:rsidRPr="0009521B" w:rsidRDefault="00BB2684">
      <w:pPr>
        <w:pStyle w:val="Nivel2"/>
        <w:numPr>
          <w:ilvl w:val="1"/>
          <w:numId w:val="2"/>
        </w:numPr>
        <w:ind w:left="0" w:firstLine="0"/>
        <w:rPr>
          <w:rFonts w:ascii="Arial Narrow" w:hAnsi="Arial Narrow"/>
          <w:sz w:val="25"/>
          <w:szCs w:val="25"/>
        </w:rPr>
      </w:pPr>
      <w:bookmarkStart w:id="42" w:name="_Ref114665528"/>
      <w:r w:rsidRPr="0009521B">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2"/>
      <w:r w:rsidRPr="0009521B">
        <w:rPr>
          <w:rFonts w:ascii="Arial Narrow" w:hAnsi="Arial Narrow"/>
          <w:sz w:val="25"/>
          <w:szCs w:val="25"/>
        </w:rPr>
        <w:t>item 6.</w:t>
      </w:r>
    </w:p>
    <w:p w14:paraId="2CC301C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lastRenderedPageBreak/>
        <w:t>A comprovação de regularidade fiscal e trabalhista das microempresas e das empresas de pequeno porte somente será exigida para efeito de contratação, e não como condição para participação na licitação (</w:t>
      </w:r>
      <w:hyperlink r:id="rId37" w:anchor="art4">
        <w:r w:rsidRPr="0009521B">
          <w:rPr>
            <w:rStyle w:val="Hyperlink"/>
            <w:rFonts w:ascii="Arial Narrow" w:hAnsi="Arial Narrow"/>
            <w:color w:val="000000"/>
            <w:sz w:val="25"/>
            <w:szCs w:val="25"/>
            <w:u w:val="none"/>
          </w:rPr>
          <w:t>art. 4º do Decreto nº 8.538/2015</w:t>
        </w:r>
      </w:hyperlink>
      <w:r w:rsidRPr="0009521B">
        <w:rPr>
          <w:rFonts w:ascii="Arial Narrow" w:hAnsi="Arial Narrow"/>
          <w:sz w:val="25"/>
          <w:szCs w:val="25"/>
        </w:rPr>
        <w:t>).</w:t>
      </w:r>
    </w:p>
    <w:p w14:paraId="5027110B" w14:textId="77777777" w:rsidR="008C0F61" w:rsidRPr="0009521B" w:rsidRDefault="00BB2684">
      <w:pPr>
        <w:pStyle w:val="Nivel01"/>
        <w:rPr>
          <w:rFonts w:ascii="Arial Narrow" w:hAnsi="Arial Narrow"/>
          <w:sz w:val="25"/>
          <w:szCs w:val="25"/>
        </w:rPr>
      </w:pPr>
      <w:bookmarkStart w:id="43" w:name="_Toc184711429"/>
      <w:r w:rsidRPr="0009521B">
        <w:rPr>
          <w:rFonts w:ascii="Arial Narrow" w:hAnsi="Arial Narrow"/>
          <w:sz w:val="25"/>
          <w:szCs w:val="25"/>
        </w:rPr>
        <w:t>DA FORMAÇÃO DO CADASTRO DE RESERVA</w:t>
      </w:r>
      <w:bookmarkEnd w:id="43"/>
      <w:r w:rsidRPr="0009521B">
        <w:rPr>
          <w:rFonts w:ascii="Arial Narrow" w:hAnsi="Arial Narrow"/>
          <w:sz w:val="25"/>
          <w:szCs w:val="25"/>
        </w:rPr>
        <w:t xml:space="preserve"> </w:t>
      </w:r>
    </w:p>
    <w:p w14:paraId="05C5BB3A" w14:textId="77777777" w:rsidR="008C0F61" w:rsidRPr="0009521B" w:rsidRDefault="00BB2684">
      <w:pPr>
        <w:pStyle w:val="Nivel2"/>
        <w:numPr>
          <w:ilvl w:val="1"/>
          <w:numId w:val="5"/>
        </w:numPr>
        <w:rPr>
          <w:rFonts w:ascii="Arial Narrow" w:hAnsi="Arial Narrow"/>
          <w:sz w:val="25"/>
          <w:szCs w:val="25"/>
        </w:rPr>
      </w:pPr>
      <w:r w:rsidRPr="0009521B">
        <w:rPr>
          <w:rFonts w:ascii="Arial Narrow" w:hAnsi="Arial Narrow"/>
          <w:sz w:val="25"/>
          <w:szCs w:val="25"/>
        </w:rPr>
        <w:t>Após a homologação da licitação, será incluído na ata, na forma de anexo, o registro:</w:t>
      </w:r>
    </w:p>
    <w:p w14:paraId="0DAC4696" w14:textId="77777777" w:rsidR="008C0F61" w:rsidRPr="0009521B" w:rsidRDefault="00BB2684">
      <w:pPr>
        <w:pStyle w:val="Nivel3"/>
        <w:numPr>
          <w:ilvl w:val="2"/>
          <w:numId w:val="2"/>
        </w:numPr>
        <w:rPr>
          <w:rFonts w:ascii="Arial Narrow" w:hAnsi="Arial Narrow"/>
          <w:sz w:val="25"/>
          <w:szCs w:val="25"/>
        </w:rPr>
      </w:pPr>
      <w:r w:rsidRPr="0009521B">
        <w:rPr>
          <w:rFonts w:ascii="Arial Narrow" w:hAnsi="Arial Narrow"/>
          <w:sz w:val="25"/>
          <w:szCs w:val="25"/>
        </w:rPr>
        <w:t xml:space="preserve">dos licitantes </w:t>
      </w:r>
      <w:bookmarkStart w:id="44" w:name="_Hlk132991372"/>
      <w:r w:rsidRPr="0009521B">
        <w:rPr>
          <w:rFonts w:ascii="Arial Narrow" w:hAnsi="Arial Narrow"/>
          <w:sz w:val="25"/>
          <w:szCs w:val="25"/>
        </w:rPr>
        <w:t xml:space="preserve">que </w:t>
      </w:r>
      <w:bookmarkStart w:id="45" w:name="_Hlk132989696"/>
      <w:r w:rsidRPr="0009521B">
        <w:rPr>
          <w:rFonts w:ascii="Arial Narrow" w:hAnsi="Arial Narrow"/>
          <w:sz w:val="25"/>
          <w:szCs w:val="25"/>
        </w:rPr>
        <w:t>aceitarem cotar o objeto com preço igual ao do adjudicatári</w:t>
      </w:r>
      <w:bookmarkEnd w:id="44"/>
      <w:r w:rsidRPr="0009521B">
        <w:rPr>
          <w:rFonts w:ascii="Arial Narrow" w:hAnsi="Arial Narrow"/>
          <w:sz w:val="25"/>
          <w:szCs w:val="25"/>
        </w:rPr>
        <w:t>o</w:t>
      </w:r>
      <w:bookmarkEnd w:id="45"/>
      <w:r w:rsidRPr="0009521B">
        <w:rPr>
          <w:rFonts w:ascii="Arial Narrow" w:hAnsi="Arial Narrow"/>
          <w:sz w:val="25"/>
          <w:szCs w:val="25"/>
        </w:rPr>
        <w:t xml:space="preserve">, observada a classificação na licitação; e </w:t>
      </w:r>
    </w:p>
    <w:p w14:paraId="251CA9E8" w14:textId="77777777" w:rsidR="008C0F61" w:rsidRPr="0009521B" w:rsidRDefault="00BB2684">
      <w:pPr>
        <w:pStyle w:val="Nivel3"/>
        <w:numPr>
          <w:ilvl w:val="2"/>
          <w:numId w:val="2"/>
        </w:numPr>
        <w:rPr>
          <w:rFonts w:ascii="Arial Narrow" w:eastAsia="MS Mincho" w:hAnsi="Arial Narrow"/>
          <w:iCs/>
          <w:sz w:val="25"/>
          <w:szCs w:val="25"/>
        </w:rPr>
      </w:pPr>
      <w:r w:rsidRPr="0009521B">
        <w:rPr>
          <w:rFonts w:ascii="Arial Narrow" w:hAnsi="Arial Narrow"/>
          <w:sz w:val="25"/>
          <w:szCs w:val="25"/>
        </w:rPr>
        <w:t>dos licitantes que mantiverem sua proposta original</w:t>
      </w:r>
    </w:p>
    <w:p w14:paraId="57AEF2B6" w14:textId="77777777" w:rsidR="008C0F61" w:rsidRPr="0009521B" w:rsidRDefault="00BB2684">
      <w:pPr>
        <w:pStyle w:val="Nivel2"/>
        <w:numPr>
          <w:ilvl w:val="1"/>
          <w:numId w:val="2"/>
        </w:numPr>
        <w:rPr>
          <w:rFonts w:ascii="Arial Narrow" w:eastAsia="MS Mincho" w:hAnsi="Arial Narrow"/>
          <w:i/>
          <w:iCs/>
          <w:sz w:val="25"/>
          <w:szCs w:val="25"/>
        </w:rPr>
      </w:pPr>
      <w:r w:rsidRPr="0009521B">
        <w:rPr>
          <w:rFonts w:ascii="Arial Narrow" w:hAnsi="Arial Narrow"/>
          <w:sz w:val="25"/>
          <w:szCs w:val="25"/>
        </w:rPr>
        <w:t xml:space="preserve">          Será respeitada, nas contratações, a ordem de classificação dos licitantes ou fornecedores registrados na ata.</w:t>
      </w:r>
    </w:p>
    <w:p w14:paraId="6DA20A41" w14:textId="77777777" w:rsidR="008C0F61" w:rsidRPr="0009521B" w:rsidRDefault="00BB2684">
      <w:pPr>
        <w:pStyle w:val="Nivel3"/>
        <w:numPr>
          <w:ilvl w:val="2"/>
          <w:numId w:val="6"/>
        </w:numPr>
        <w:rPr>
          <w:rFonts w:ascii="Arial Narrow" w:eastAsia="Times New Roman" w:hAnsi="Arial Narrow"/>
          <w:sz w:val="25"/>
          <w:szCs w:val="25"/>
        </w:rPr>
      </w:pPr>
      <w:r w:rsidRPr="0009521B">
        <w:rPr>
          <w:rFonts w:ascii="Arial Narrow" w:hAnsi="Arial Narrow"/>
          <w:sz w:val="25"/>
          <w:szCs w:val="25"/>
        </w:rPr>
        <w:t>A apresentação de novas propostas na forma deste item não prejudicará o resultado do certame em relação ao licitante mais bem classificado.</w:t>
      </w:r>
    </w:p>
    <w:p w14:paraId="7C704D28" w14:textId="77777777" w:rsidR="008C0F61" w:rsidRPr="0009521B" w:rsidRDefault="00BB2684">
      <w:pPr>
        <w:pStyle w:val="Nivel3"/>
        <w:numPr>
          <w:ilvl w:val="2"/>
          <w:numId w:val="6"/>
        </w:numPr>
        <w:rPr>
          <w:rFonts w:ascii="Arial Narrow" w:hAnsi="Arial Narrow"/>
          <w:sz w:val="25"/>
          <w:szCs w:val="25"/>
        </w:rPr>
      </w:pPr>
      <w:r w:rsidRPr="0009521B">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7B4CE6F2" w14:textId="77777777" w:rsidR="008C0F61" w:rsidRPr="0009521B" w:rsidRDefault="00BB2684">
      <w:pPr>
        <w:pStyle w:val="Nivel2"/>
        <w:numPr>
          <w:ilvl w:val="1"/>
          <w:numId w:val="2"/>
        </w:numPr>
        <w:ind w:left="0" w:firstLine="0"/>
        <w:rPr>
          <w:rFonts w:ascii="Arial Narrow" w:hAnsi="Arial Narrow"/>
          <w:color w:val="FF0000"/>
          <w:sz w:val="25"/>
          <w:szCs w:val="25"/>
        </w:rPr>
      </w:pPr>
      <w:r w:rsidRPr="0009521B">
        <w:rPr>
          <w:rFonts w:ascii="Arial Narrow" w:hAnsi="Arial Narrow"/>
          <w:color w:val="FF0000"/>
          <w:sz w:val="25"/>
          <w:szCs w:val="25"/>
        </w:rPr>
        <w:t xml:space="preserve"> </w:t>
      </w:r>
      <w:r w:rsidRPr="0009521B">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5044D60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quando o licitante vencedor não assinar a ata de registro de preços no prazo e nas condições estabelecidos no edital; ou</w:t>
      </w:r>
    </w:p>
    <w:p w14:paraId="7BD313EB" w14:textId="77777777" w:rsidR="008C0F61" w:rsidRPr="0009521B" w:rsidRDefault="00BB2684">
      <w:pPr>
        <w:pStyle w:val="Nivel3"/>
        <w:numPr>
          <w:ilvl w:val="2"/>
          <w:numId w:val="2"/>
        </w:numPr>
        <w:ind w:left="284" w:firstLine="0"/>
        <w:rPr>
          <w:rFonts w:ascii="Arial Narrow" w:eastAsia="Times New Roman" w:hAnsi="Arial Narrow"/>
          <w:sz w:val="25"/>
          <w:szCs w:val="25"/>
        </w:rPr>
      </w:pPr>
      <w:r w:rsidRPr="0009521B">
        <w:rPr>
          <w:rFonts w:ascii="Arial Narrow" w:hAnsi="Arial Narrow"/>
          <w:sz w:val="25"/>
          <w:szCs w:val="25"/>
        </w:rPr>
        <w:t>quando houver o cancelamento do registro do fornecedor ou do registro de preços, nas hipóteses previstas nos art. 28 e art. 29 do Decreto nº 11.462/23.</w:t>
      </w:r>
    </w:p>
    <w:p w14:paraId="6BB00E9D"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2D7AC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7CBBA6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3DBAA4EF" w14:textId="77777777" w:rsidR="008C0F61" w:rsidRPr="0009521B" w:rsidRDefault="00BB2684">
      <w:pPr>
        <w:pStyle w:val="Nivel01"/>
        <w:rPr>
          <w:rFonts w:ascii="Arial Narrow" w:hAnsi="Arial Narrow"/>
          <w:sz w:val="25"/>
          <w:szCs w:val="25"/>
        </w:rPr>
      </w:pPr>
      <w:bookmarkStart w:id="46" w:name="_Toc184711430"/>
      <w:r w:rsidRPr="0009521B">
        <w:rPr>
          <w:rFonts w:ascii="Arial Narrow" w:hAnsi="Arial Narrow"/>
          <w:sz w:val="25"/>
          <w:szCs w:val="25"/>
        </w:rPr>
        <w:lastRenderedPageBreak/>
        <w:t>DOS RECURSOS</w:t>
      </w:r>
      <w:bookmarkEnd w:id="46"/>
    </w:p>
    <w:p w14:paraId="3C564269"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09521B">
          <w:rPr>
            <w:rStyle w:val="Hyperlink"/>
            <w:rFonts w:ascii="Arial Narrow" w:hAnsi="Arial Narrow"/>
            <w:color w:val="000000"/>
            <w:sz w:val="25"/>
            <w:szCs w:val="25"/>
            <w:u w:val="none"/>
          </w:rPr>
          <w:t>art. 165 da Lei nº 14.133, de 2021</w:t>
        </w:r>
      </w:hyperlink>
      <w:r w:rsidRPr="0009521B">
        <w:rPr>
          <w:rFonts w:ascii="Arial Narrow" w:hAnsi="Arial Narrow"/>
          <w:sz w:val="25"/>
          <w:szCs w:val="25"/>
        </w:rPr>
        <w:t>.</w:t>
      </w:r>
    </w:p>
    <w:p w14:paraId="543E8AF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prazo recursal é de 3 (três) dias úteis, contados da data de intimação ou de lavratura da ata.</w:t>
      </w:r>
    </w:p>
    <w:p w14:paraId="7E65F0E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Quando o recurso apresentado impugnar o julgamento das propostas ou o ato de habilitação ou inabilitação do licitante:</w:t>
      </w:r>
    </w:p>
    <w:p w14:paraId="27D6EF1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intenção de recorrer deverá ser manifestada imediatamente, sob pena de preclusão;</w:t>
      </w:r>
    </w:p>
    <w:p w14:paraId="7B9DEE15" w14:textId="77777777" w:rsidR="008C0F61" w:rsidRPr="0009521B" w:rsidRDefault="00BB2684">
      <w:pPr>
        <w:pStyle w:val="Nivel3"/>
        <w:numPr>
          <w:ilvl w:val="2"/>
          <w:numId w:val="2"/>
        </w:numPr>
        <w:ind w:left="284" w:firstLine="0"/>
        <w:rPr>
          <w:rFonts w:ascii="Arial Narrow" w:hAnsi="Arial Narrow"/>
          <w:sz w:val="25"/>
          <w:szCs w:val="25"/>
        </w:rPr>
      </w:pPr>
      <w:bookmarkStart w:id="47" w:name="_Hlk135318381"/>
      <w:bookmarkStart w:id="48" w:name="_Hlk135315794"/>
      <w:r w:rsidRPr="0009521B">
        <w:rPr>
          <w:rFonts w:ascii="Arial Narrow" w:hAnsi="Arial Narrow"/>
          <w:sz w:val="25"/>
          <w:szCs w:val="25"/>
        </w:rPr>
        <w:t>o prazo para a manifestação da intenção de recorrer não será inferior a 10 (dez) minutos.</w:t>
      </w:r>
      <w:bookmarkEnd w:id="47"/>
    </w:p>
    <w:bookmarkEnd w:id="48"/>
    <w:p w14:paraId="74C3A17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 prazo para apresentação das razões recursais será iniciado na data de intimação ou de lavratura da ata de habilitação ou inabilitação;</w:t>
      </w:r>
    </w:p>
    <w:p w14:paraId="1015A281"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na hipótese de adoção da inversão de fases prevista no </w:t>
      </w:r>
      <w:hyperlink r:id="rId39" w:anchor="art17§1" w:history="1">
        <w:r w:rsidRPr="0009521B">
          <w:rPr>
            <w:rStyle w:val="Hyperlink"/>
            <w:rFonts w:ascii="Arial Narrow" w:hAnsi="Arial Narrow"/>
            <w:color w:val="000000"/>
            <w:sz w:val="25"/>
            <w:szCs w:val="25"/>
            <w:u w:val="none"/>
          </w:rPr>
          <w:t>§ 1º do art. 17 da Lei nº 14.133, de 2021</w:t>
        </w:r>
      </w:hyperlink>
      <w:r w:rsidRPr="0009521B">
        <w:rPr>
          <w:rFonts w:ascii="Arial Narrow" w:hAnsi="Arial Narrow"/>
          <w:sz w:val="25"/>
          <w:szCs w:val="25"/>
        </w:rPr>
        <w:t>, o prazo para apresentação das razões recursais será iniciado na data de intimação da ata de julgamento.</w:t>
      </w:r>
    </w:p>
    <w:p w14:paraId="2907EDBB"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recursos deverão ser encaminhados em campo próprio do sistema.</w:t>
      </w:r>
    </w:p>
    <w:p w14:paraId="3037E19F"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D75D9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Os recursos interpostos fora do prazo não serão conhecidos. </w:t>
      </w:r>
    </w:p>
    <w:p w14:paraId="632D3E1E"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B4F8D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recurso e o pedido de reconsideração terão efeito suspensivo do ato ou da decisão recorrida até que sobrevenha decisão final da autoridade competente. </w:t>
      </w:r>
    </w:p>
    <w:p w14:paraId="0EBA1D5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O acolhimento do recurso invalida tão somente os atos insuscetíveis de aproveitamento. </w:t>
      </w:r>
    </w:p>
    <w:p w14:paraId="1503EA39" w14:textId="77777777" w:rsidR="008C0F61" w:rsidRPr="0009521B" w:rsidRDefault="00BB2684">
      <w:pPr>
        <w:pStyle w:val="Nivel2"/>
        <w:numPr>
          <w:ilvl w:val="1"/>
          <w:numId w:val="2"/>
        </w:numPr>
        <w:ind w:left="284"/>
        <w:rPr>
          <w:rFonts w:ascii="Arial Narrow" w:hAnsi="Arial Narrow"/>
          <w:sz w:val="25"/>
          <w:szCs w:val="25"/>
        </w:rPr>
      </w:pPr>
      <w:r w:rsidRPr="0009521B">
        <w:rPr>
          <w:rFonts w:ascii="Arial Narrow" w:hAnsi="Arial Narrow"/>
          <w:sz w:val="25"/>
          <w:szCs w:val="25"/>
        </w:rPr>
        <w:t xml:space="preserve">Os autos do processo permanecerão com vista franqueada aos interessados no sítio eletrônico </w:t>
      </w:r>
      <w:r w:rsidRPr="0009521B">
        <w:rPr>
          <w:rFonts w:ascii="Arial Narrow" w:hAnsi="Arial Narrow"/>
          <w:color w:val="548DD4" w:themeColor="text2" w:themeTint="99"/>
          <w:sz w:val="25"/>
          <w:szCs w:val="25"/>
          <w:u w:val="single"/>
        </w:rPr>
        <w:t>https://formosodoaraguaia.megasofttransparencia.com.br/contratos-convenios-e licitacoes/procedimentos-licitatorios?</w:t>
      </w:r>
      <w:r w:rsidRPr="0009521B">
        <w:rPr>
          <w:rFonts w:ascii="Arial Narrow" w:hAnsi="Arial Narrow"/>
          <w:color w:val="548DD4" w:themeColor="text2" w:themeTint="99"/>
          <w:sz w:val="25"/>
          <w:szCs w:val="25"/>
        </w:rPr>
        <w:t xml:space="preserve"> </w:t>
      </w:r>
    </w:p>
    <w:p w14:paraId="523D43DA" w14:textId="77777777" w:rsidR="008C0F61" w:rsidRPr="0009521B" w:rsidRDefault="00BB2684">
      <w:pPr>
        <w:pStyle w:val="Nivel01"/>
        <w:rPr>
          <w:rFonts w:ascii="Arial Narrow" w:hAnsi="Arial Narrow"/>
          <w:sz w:val="25"/>
          <w:szCs w:val="25"/>
        </w:rPr>
      </w:pPr>
      <w:bookmarkStart w:id="49" w:name="_Toc184711431"/>
      <w:r w:rsidRPr="0009521B">
        <w:rPr>
          <w:rFonts w:ascii="Arial Narrow" w:hAnsi="Arial Narrow"/>
          <w:sz w:val="25"/>
          <w:szCs w:val="25"/>
        </w:rPr>
        <w:t>DAS INFRAÇÕES ADMINISTRATIVAS E SANÇÕES</w:t>
      </w:r>
      <w:bookmarkEnd w:id="49"/>
    </w:p>
    <w:p w14:paraId="1360F66A"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Comete infração administrativa, nos termos da lei, o licitante que, com dolo ou culpa: </w:t>
      </w:r>
    </w:p>
    <w:p w14:paraId="09D9E96C" w14:textId="77777777" w:rsidR="008C0F61" w:rsidRPr="0009521B" w:rsidRDefault="00BB2684">
      <w:pPr>
        <w:pStyle w:val="Nivel3"/>
        <w:numPr>
          <w:ilvl w:val="2"/>
          <w:numId w:val="2"/>
        </w:numPr>
        <w:ind w:left="284" w:firstLine="0"/>
        <w:rPr>
          <w:rFonts w:ascii="Arial Narrow" w:hAnsi="Arial Narrow"/>
          <w:sz w:val="25"/>
          <w:szCs w:val="25"/>
        </w:rPr>
      </w:pPr>
      <w:bookmarkStart w:id="50" w:name="_Ref114668085"/>
      <w:bookmarkStart w:id="51" w:name="_Hlk114652595"/>
      <w:r w:rsidRPr="0009521B">
        <w:rPr>
          <w:rFonts w:ascii="Arial Narrow" w:hAnsi="Arial Narrow"/>
          <w:sz w:val="25"/>
          <w:szCs w:val="25"/>
        </w:rPr>
        <w:lastRenderedPageBreak/>
        <w:t>deixar de entregar a documentação exigida para o certame ou não entregar qualquer documento que tenha sido solicitado pelo/a pregoeiro/a durante o certame;</w:t>
      </w:r>
      <w:bookmarkEnd w:id="50"/>
    </w:p>
    <w:p w14:paraId="07DC8E75" w14:textId="77777777" w:rsidR="008C0F61" w:rsidRPr="0009521B" w:rsidRDefault="00BB2684">
      <w:pPr>
        <w:pStyle w:val="Nivel3"/>
        <w:numPr>
          <w:ilvl w:val="2"/>
          <w:numId w:val="2"/>
        </w:numPr>
        <w:ind w:left="284" w:firstLine="0"/>
        <w:rPr>
          <w:rFonts w:ascii="Arial Narrow" w:hAnsi="Arial Narrow"/>
          <w:sz w:val="25"/>
          <w:szCs w:val="25"/>
        </w:rPr>
      </w:pPr>
      <w:bookmarkStart w:id="52" w:name="_Ref114668108"/>
      <w:r w:rsidRPr="0009521B">
        <w:rPr>
          <w:rFonts w:ascii="Arial Narrow" w:hAnsi="Arial Narrow"/>
          <w:sz w:val="25"/>
          <w:szCs w:val="25"/>
        </w:rPr>
        <w:t>Salvo em decorrência de fato superveniente devidamente justificado, não mantiver a proposta em especial quando:</w:t>
      </w:r>
      <w:bookmarkEnd w:id="52"/>
    </w:p>
    <w:p w14:paraId="3351D727"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não enviar a proposta adequada ao último lance ofertado ou após a negociação; </w:t>
      </w:r>
    </w:p>
    <w:p w14:paraId="65B7B2EE"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recusar-se a enviar o detalhamento da proposta quando exigível; </w:t>
      </w:r>
    </w:p>
    <w:p w14:paraId="53584467"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pedir para ser desclassificado quando encerrada a etapa competitiva; ou </w:t>
      </w:r>
    </w:p>
    <w:p w14:paraId="7C450B7D"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deixar de apresentar amostra;</w:t>
      </w:r>
    </w:p>
    <w:p w14:paraId="7FD6C613"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apresentar proposta ou amostra em desacordo com as especificações do edital; </w:t>
      </w:r>
    </w:p>
    <w:p w14:paraId="6D79B6EB" w14:textId="77777777" w:rsidR="008C0F61" w:rsidRPr="0009521B" w:rsidRDefault="00BB2684">
      <w:pPr>
        <w:pStyle w:val="Nivel3"/>
        <w:numPr>
          <w:ilvl w:val="2"/>
          <w:numId w:val="2"/>
        </w:numPr>
        <w:ind w:left="284" w:firstLine="0"/>
        <w:rPr>
          <w:rFonts w:ascii="Arial Narrow" w:hAnsi="Arial Narrow"/>
          <w:sz w:val="25"/>
          <w:szCs w:val="25"/>
        </w:rPr>
      </w:pPr>
      <w:bookmarkStart w:id="53" w:name="_Ref114668139"/>
      <w:r w:rsidRPr="0009521B">
        <w:rPr>
          <w:rFonts w:ascii="Arial Narrow" w:hAnsi="Arial Narrow"/>
          <w:sz w:val="25"/>
          <w:szCs w:val="25"/>
        </w:rPr>
        <w:t>não celebrar o contrato ou não entregar a documentação exigida para a contratação, quando convocado dentro do prazo de validade de sua proposta;</w:t>
      </w:r>
      <w:bookmarkEnd w:id="53"/>
    </w:p>
    <w:p w14:paraId="716B447D"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recusar-se, sem justificativa, a assinar o contrato ou a ata de registro de preço, ou a aceitar ou retirar o instrumento equivalente no prazo estabelecido pela Administração;</w:t>
      </w:r>
    </w:p>
    <w:p w14:paraId="3B2F57A3" w14:textId="77777777" w:rsidR="008C0F61" w:rsidRPr="0009521B" w:rsidRDefault="00BB2684">
      <w:pPr>
        <w:pStyle w:val="Nivel3"/>
        <w:numPr>
          <w:ilvl w:val="2"/>
          <w:numId w:val="2"/>
        </w:numPr>
        <w:ind w:left="284" w:firstLine="0"/>
        <w:rPr>
          <w:rFonts w:ascii="Arial Narrow" w:hAnsi="Arial Narrow"/>
          <w:sz w:val="25"/>
          <w:szCs w:val="25"/>
        </w:rPr>
      </w:pPr>
      <w:bookmarkStart w:id="54" w:name="_Ref114668249"/>
      <w:r w:rsidRPr="0009521B">
        <w:rPr>
          <w:rFonts w:ascii="Arial Narrow" w:hAnsi="Arial Narrow"/>
          <w:sz w:val="25"/>
          <w:szCs w:val="25"/>
        </w:rPr>
        <w:t>apresentar declaração ou documentação falsa exigida para o certame ou prestar declaração falsa durante a licitação</w:t>
      </w:r>
      <w:bookmarkEnd w:id="54"/>
    </w:p>
    <w:p w14:paraId="2241D52B" w14:textId="77777777" w:rsidR="008C0F61" w:rsidRPr="0009521B" w:rsidRDefault="00BB2684">
      <w:pPr>
        <w:pStyle w:val="Nivel3"/>
        <w:numPr>
          <w:ilvl w:val="2"/>
          <w:numId w:val="2"/>
        </w:numPr>
        <w:ind w:left="284" w:firstLine="0"/>
        <w:rPr>
          <w:rFonts w:ascii="Arial Narrow" w:hAnsi="Arial Narrow"/>
          <w:sz w:val="25"/>
          <w:szCs w:val="25"/>
        </w:rPr>
      </w:pPr>
      <w:bookmarkStart w:id="55" w:name="_Ref114668245"/>
      <w:r w:rsidRPr="0009521B">
        <w:rPr>
          <w:rFonts w:ascii="Arial Narrow" w:hAnsi="Arial Narrow"/>
          <w:sz w:val="25"/>
          <w:szCs w:val="25"/>
        </w:rPr>
        <w:t>fraudar a licitação</w:t>
      </w:r>
      <w:bookmarkEnd w:id="55"/>
    </w:p>
    <w:p w14:paraId="529B9B00" w14:textId="77777777" w:rsidR="008C0F61" w:rsidRPr="0009521B" w:rsidRDefault="00BB2684">
      <w:pPr>
        <w:pStyle w:val="Nivel3"/>
        <w:numPr>
          <w:ilvl w:val="2"/>
          <w:numId w:val="2"/>
        </w:numPr>
        <w:ind w:left="284" w:firstLine="0"/>
        <w:rPr>
          <w:rFonts w:ascii="Arial Narrow" w:hAnsi="Arial Narrow"/>
          <w:sz w:val="25"/>
          <w:szCs w:val="25"/>
        </w:rPr>
      </w:pPr>
      <w:bookmarkStart w:id="56" w:name="_Ref114668247"/>
      <w:r w:rsidRPr="0009521B">
        <w:rPr>
          <w:rFonts w:ascii="Arial Narrow" w:hAnsi="Arial Narrow"/>
          <w:sz w:val="25"/>
          <w:szCs w:val="25"/>
        </w:rPr>
        <w:t>comportar-se de modo inidôneo ou cometer fraude de qualquer natureza, em especial quando:</w:t>
      </w:r>
      <w:bookmarkEnd w:id="56"/>
    </w:p>
    <w:p w14:paraId="36963AAC"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agir em conluio ou em desconformidade com a lei; </w:t>
      </w:r>
    </w:p>
    <w:p w14:paraId="3C55B300"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induzir deliberadamente a erro no julgamento; </w:t>
      </w:r>
    </w:p>
    <w:p w14:paraId="3EC0CAA9" w14:textId="77777777" w:rsidR="008C0F61" w:rsidRPr="0009521B" w:rsidRDefault="00BB2684">
      <w:pPr>
        <w:pStyle w:val="Nivel4"/>
        <w:numPr>
          <w:ilvl w:val="3"/>
          <w:numId w:val="2"/>
        </w:numPr>
        <w:ind w:left="567" w:firstLine="0"/>
        <w:rPr>
          <w:rFonts w:ascii="Arial Narrow" w:hAnsi="Arial Narrow"/>
          <w:sz w:val="25"/>
          <w:szCs w:val="25"/>
        </w:rPr>
      </w:pPr>
      <w:r w:rsidRPr="0009521B">
        <w:rPr>
          <w:rFonts w:ascii="Arial Narrow" w:hAnsi="Arial Narrow"/>
          <w:sz w:val="25"/>
          <w:szCs w:val="25"/>
        </w:rPr>
        <w:t xml:space="preserve">apresentar amostra falsificada ou deteriorada; </w:t>
      </w:r>
    </w:p>
    <w:p w14:paraId="052B9010" w14:textId="77777777" w:rsidR="008C0F61" w:rsidRPr="0009521B" w:rsidRDefault="00BB2684">
      <w:pPr>
        <w:pStyle w:val="Nivel3"/>
        <w:numPr>
          <w:ilvl w:val="2"/>
          <w:numId w:val="2"/>
        </w:numPr>
        <w:ind w:left="284" w:firstLine="0"/>
        <w:rPr>
          <w:rFonts w:ascii="Arial Narrow" w:hAnsi="Arial Narrow"/>
          <w:sz w:val="25"/>
          <w:szCs w:val="25"/>
        </w:rPr>
      </w:pPr>
      <w:bookmarkStart w:id="57" w:name="_Ref114668251"/>
      <w:r w:rsidRPr="0009521B">
        <w:rPr>
          <w:rFonts w:ascii="Arial Narrow" w:hAnsi="Arial Narrow"/>
          <w:sz w:val="25"/>
          <w:szCs w:val="25"/>
        </w:rPr>
        <w:t>praticar atos ilícitos com vistas a frustrar os objetivos da licitação</w:t>
      </w:r>
      <w:bookmarkEnd w:id="57"/>
    </w:p>
    <w:p w14:paraId="7342610B" w14:textId="77777777" w:rsidR="008C0F61" w:rsidRPr="0009521B" w:rsidRDefault="00BB2684">
      <w:pPr>
        <w:pStyle w:val="Nivel3"/>
        <w:numPr>
          <w:ilvl w:val="2"/>
          <w:numId w:val="2"/>
        </w:numPr>
        <w:ind w:left="284" w:firstLine="0"/>
        <w:rPr>
          <w:rFonts w:ascii="Arial Narrow" w:hAnsi="Arial Narrow"/>
          <w:sz w:val="25"/>
          <w:szCs w:val="25"/>
        </w:rPr>
      </w:pPr>
      <w:bookmarkStart w:id="58" w:name="_Ref114668252"/>
      <w:r w:rsidRPr="0009521B">
        <w:rPr>
          <w:rFonts w:ascii="Arial Narrow" w:hAnsi="Arial Narrow"/>
          <w:sz w:val="25"/>
          <w:szCs w:val="25"/>
        </w:rPr>
        <w:t xml:space="preserve">praticar ato lesivo previsto no </w:t>
      </w:r>
      <w:hyperlink r:id="rId40" w:anchor="art5" w:history="1">
        <w:r w:rsidRPr="0009521B">
          <w:rPr>
            <w:rStyle w:val="Hyperlink"/>
            <w:rFonts w:ascii="Arial Narrow" w:hAnsi="Arial Narrow"/>
            <w:color w:val="000000"/>
            <w:sz w:val="25"/>
            <w:szCs w:val="25"/>
            <w:u w:val="none"/>
          </w:rPr>
          <w:t>art. 5º da Lei n.º 12.846, de 2013</w:t>
        </w:r>
      </w:hyperlink>
      <w:r w:rsidRPr="0009521B">
        <w:rPr>
          <w:rFonts w:ascii="Arial Narrow" w:hAnsi="Arial Narrow"/>
          <w:sz w:val="25"/>
          <w:szCs w:val="25"/>
        </w:rPr>
        <w:t>.</w:t>
      </w:r>
      <w:bookmarkEnd w:id="58"/>
    </w:p>
    <w:bookmarkEnd w:id="51"/>
    <w:p w14:paraId="5491DBC8"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Com fulcro na </w:t>
      </w:r>
      <w:hyperlink r:id="rId41" w:history="1">
        <w:r w:rsidRPr="0009521B">
          <w:rPr>
            <w:rStyle w:val="Hyperlink"/>
            <w:rFonts w:ascii="Arial Narrow" w:hAnsi="Arial Narrow"/>
            <w:sz w:val="25"/>
            <w:szCs w:val="25"/>
          </w:rPr>
          <w:t>Lei nº 14.133, de 2021</w:t>
        </w:r>
      </w:hyperlink>
      <w:r w:rsidRPr="0009521B">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7AA95A00"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advertência; </w:t>
      </w:r>
    </w:p>
    <w:p w14:paraId="4DEEA3B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multa;</w:t>
      </w:r>
    </w:p>
    <w:p w14:paraId="570C7FA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impedimento de licitar e contratar e</w:t>
      </w:r>
    </w:p>
    <w:p w14:paraId="158AC68C"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07EFB34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Na aplicação das sanções serão considerados:</w:t>
      </w:r>
    </w:p>
    <w:p w14:paraId="11BCF958"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lastRenderedPageBreak/>
        <w:t>a natureza e a gravidade da infração cometida.</w:t>
      </w:r>
    </w:p>
    <w:p w14:paraId="19B65CF1"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as peculiaridades do caso concreto</w:t>
      </w:r>
    </w:p>
    <w:p w14:paraId="04185755"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as circunstâncias agravantes ou atenuantes</w:t>
      </w:r>
    </w:p>
    <w:p w14:paraId="34DAF9D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os danos que dela provierem para a Administração Pública</w:t>
      </w:r>
    </w:p>
    <w:p w14:paraId="4FAED1FE"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implantação ou o aperfeiçoamento de programa de integridade, conforme normas e orientações dos órgãos de controle.</w:t>
      </w:r>
    </w:p>
    <w:p w14:paraId="00BADBE9" w14:textId="77777777" w:rsidR="008C0F61" w:rsidRPr="0009521B" w:rsidRDefault="00BB2684">
      <w:pPr>
        <w:pStyle w:val="Nivel2"/>
        <w:numPr>
          <w:ilvl w:val="1"/>
          <w:numId w:val="2"/>
        </w:numPr>
        <w:ind w:left="0" w:firstLine="0"/>
        <w:rPr>
          <w:rFonts w:ascii="Arial Narrow" w:hAnsi="Arial Narrow"/>
          <w:color w:val="auto"/>
          <w:sz w:val="25"/>
          <w:szCs w:val="25"/>
        </w:rPr>
      </w:pPr>
      <w:r w:rsidRPr="0009521B">
        <w:rPr>
          <w:rFonts w:ascii="Arial Narrow" w:hAnsi="Arial Narrow"/>
          <w:color w:val="auto"/>
          <w:sz w:val="25"/>
          <w:szCs w:val="25"/>
        </w:rPr>
        <w:t xml:space="preserve">A multa será recolhida em percentual de 0,5% a 30% incidente sobre o valor do contrato licitado, recolhida no prazo máximo de </w:t>
      </w:r>
      <w:r w:rsidRPr="0009521B">
        <w:rPr>
          <w:rFonts w:ascii="Arial Narrow" w:hAnsi="Arial Narrow"/>
          <w:bCs/>
          <w:color w:val="auto"/>
          <w:sz w:val="25"/>
          <w:szCs w:val="25"/>
        </w:rPr>
        <w:t>15 (quinze) dias</w:t>
      </w:r>
      <w:r w:rsidRPr="0009521B">
        <w:rPr>
          <w:rFonts w:ascii="Arial Narrow" w:hAnsi="Arial Narrow"/>
          <w:color w:val="auto"/>
          <w:sz w:val="25"/>
          <w:szCs w:val="25"/>
        </w:rPr>
        <w:t xml:space="preserve"> úteis, a contar da comunicação oficial. </w:t>
      </w:r>
    </w:p>
    <w:p w14:paraId="1B933CEF" w14:textId="20984F92" w:rsidR="008C0F61" w:rsidRPr="0009521B" w:rsidRDefault="00BB2684">
      <w:pPr>
        <w:pStyle w:val="Nivel3"/>
        <w:numPr>
          <w:ilvl w:val="2"/>
          <w:numId w:val="2"/>
        </w:numPr>
        <w:ind w:left="284" w:firstLine="0"/>
        <w:rPr>
          <w:rFonts w:ascii="Arial Narrow" w:hAnsi="Arial Narrow"/>
          <w:color w:val="auto"/>
          <w:sz w:val="25"/>
          <w:szCs w:val="25"/>
        </w:rPr>
      </w:pPr>
      <w:bookmarkStart w:id="59" w:name="_Hlk113876035"/>
      <w:r w:rsidRPr="0009521B">
        <w:rPr>
          <w:rFonts w:ascii="Arial Narrow" w:hAnsi="Arial Narrow"/>
          <w:color w:val="auto"/>
          <w:sz w:val="25"/>
          <w:szCs w:val="25"/>
        </w:rPr>
        <w:t xml:space="preserve">Para as infrações previstas nos itens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_Ref114668085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a.i</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_Ref114668108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a.ii</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_Ref114668139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a.iii</w:t>
      </w:r>
      <w:r w:rsidRPr="0009521B">
        <w:rPr>
          <w:rFonts w:ascii="Arial Narrow" w:hAnsi="Arial Narrow"/>
          <w:color w:val="auto"/>
          <w:sz w:val="25"/>
          <w:szCs w:val="25"/>
        </w:rPr>
        <w:fldChar w:fldCharType="end"/>
      </w:r>
      <w:r w:rsidRPr="0009521B">
        <w:rPr>
          <w:rFonts w:ascii="Arial Narrow" w:hAnsi="Arial Narrow"/>
          <w:color w:val="auto"/>
          <w:sz w:val="25"/>
          <w:szCs w:val="25"/>
        </w:rPr>
        <w:t>, a multa será de 0,5% a 15% do valor do contrato licitado.</w:t>
      </w:r>
    </w:p>
    <w:bookmarkEnd w:id="59"/>
    <w:p w14:paraId="7A9554A5" w14:textId="5BBBEBF8" w:rsidR="008C0F61" w:rsidRPr="0009521B" w:rsidRDefault="00BB2684">
      <w:pPr>
        <w:pStyle w:val="Nivel3"/>
        <w:numPr>
          <w:ilvl w:val="2"/>
          <w:numId w:val="2"/>
        </w:numPr>
        <w:ind w:left="284" w:firstLine="0"/>
        <w:rPr>
          <w:rFonts w:ascii="Arial Narrow" w:hAnsi="Arial Narrow"/>
          <w:color w:val="auto"/>
          <w:sz w:val="25"/>
          <w:szCs w:val="25"/>
        </w:rPr>
      </w:pPr>
      <w:r w:rsidRPr="0009521B">
        <w:rPr>
          <w:rFonts w:ascii="Arial Narrow" w:hAnsi="Arial Narrow"/>
          <w:color w:val="auto"/>
          <w:sz w:val="25"/>
          <w:szCs w:val="25"/>
        </w:rPr>
        <w:t xml:space="preserve">Para as infrações previstas nos itens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_Ref114668249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a.iv</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_Ref114668245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a.v</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_Ref114668247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a.vi</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_Ref114668251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a.vii</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e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_Ref114668252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a.viii</w:t>
      </w:r>
      <w:r w:rsidRPr="0009521B">
        <w:rPr>
          <w:rFonts w:ascii="Arial Narrow" w:hAnsi="Arial Narrow"/>
          <w:color w:val="auto"/>
          <w:sz w:val="25"/>
          <w:szCs w:val="25"/>
        </w:rPr>
        <w:fldChar w:fldCharType="end"/>
      </w:r>
      <w:r w:rsidRPr="0009521B">
        <w:rPr>
          <w:rFonts w:ascii="Arial Narrow" w:hAnsi="Arial Narrow"/>
          <w:color w:val="auto"/>
          <w:sz w:val="25"/>
          <w:szCs w:val="25"/>
        </w:rPr>
        <w:t>, a multa será de 15% a 30% do valor do contrato licitado.</w:t>
      </w:r>
    </w:p>
    <w:p w14:paraId="4DDD2FA5"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As sanções de advertência, impedimento de licitar e contratar e declaração de inidoneidade para licitar ou contratar poderão ser aplicadas, cumulativamente ou não, à penalidade de multa.</w:t>
      </w:r>
    </w:p>
    <w:p w14:paraId="3979AC2D"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Na aplicação da sanção de multa será facultada a defesa do interessado no prazo de 15 (quinze) dias úteis, contado da data de sua intimação.</w:t>
      </w:r>
    </w:p>
    <w:p w14:paraId="0BCF0F05" w14:textId="3346055E"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sanção de impedimento de licitar e contratar será aplicada ao responsável em decorrência das infrações administrativas relacionadas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_Ref114668085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w:t>
      </w:r>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_Ref114668108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a.ii</w:t>
      </w:r>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_Ref114668139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a.iii</w:t>
      </w:r>
      <w:r w:rsidRPr="0009521B">
        <w:rPr>
          <w:rFonts w:ascii="Arial Narrow" w:hAnsi="Arial Narrow"/>
          <w:sz w:val="25"/>
          <w:szCs w:val="25"/>
        </w:rPr>
        <w:fldChar w:fldCharType="end"/>
      </w:r>
      <w:r w:rsidRPr="0009521B">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7FF009" w14:textId="2A9DD23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_Ref114668249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a.iv</w:t>
      </w:r>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_Ref114668245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a.v</w:t>
      </w:r>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_Ref114668247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a.vi</w:t>
      </w:r>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_Ref114668251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a.vii</w:t>
      </w:r>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_Ref114668252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a.viii</w:t>
      </w:r>
      <w:r w:rsidRPr="0009521B">
        <w:rPr>
          <w:rFonts w:ascii="Arial Narrow" w:hAnsi="Arial Narrow"/>
          <w:sz w:val="25"/>
          <w:szCs w:val="25"/>
        </w:rPr>
        <w:fldChar w:fldCharType="end"/>
      </w:r>
      <w:r w:rsidRPr="0009521B">
        <w:rPr>
          <w:rFonts w:ascii="Arial Narrow" w:hAnsi="Arial Narrow"/>
          <w:sz w:val="25"/>
          <w:szCs w:val="25"/>
        </w:rPr>
        <w:t xml:space="preserve">, bem como pelas infrações administrativas previstas nos itens </w:t>
      </w:r>
      <w:r w:rsidRPr="0009521B">
        <w:rPr>
          <w:rFonts w:ascii="Arial Narrow" w:hAnsi="Arial Narrow"/>
          <w:sz w:val="25"/>
          <w:szCs w:val="25"/>
        </w:rPr>
        <w:fldChar w:fldCharType="begin"/>
      </w:r>
      <w:r w:rsidRPr="0009521B">
        <w:rPr>
          <w:rFonts w:ascii="Arial Narrow" w:hAnsi="Arial Narrow"/>
          <w:sz w:val="25"/>
          <w:szCs w:val="25"/>
        </w:rPr>
        <w:instrText xml:space="preserve"> REF _Ref114668085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w:t>
      </w:r>
      <w:r w:rsidRPr="0009521B">
        <w:rPr>
          <w:rFonts w:ascii="Arial Narrow" w:hAnsi="Arial Narrow"/>
          <w:sz w:val="25"/>
          <w:szCs w:val="25"/>
        </w:rPr>
        <w:fldChar w:fldCharType="end"/>
      </w:r>
      <w:r w:rsidRPr="0009521B">
        <w:rPr>
          <w:rFonts w:ascii="Arial Narrow" w:hAnsi="Arial Narrow"/>
          <w:sz w:val="25"/>
          <w:szCs w:val="25"/>
        </w:rPr>
        <w:t xml:space="preserv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_Ref114668108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a.ii</w:t>
      </w:r>
      <w:r w:rsidRPr="0009521B">
        <w:rPr>
          <w:rFonts w:ascii="Arial Narrow" w:hAnsi="Arial Narrow"/>
          <w:sz w:val="25"/>
          <w:szCs w:val="25"/>
        </w:rPr>
        <w:fldChar w:fldCharType="end"/>
      </w:r>
      <w:r w:rsidRPr="0009521B">
        <w:rPr>
          <w:rFonts w:ascii="Arial Narrow" w:hAnsi="Arial Narrow"/>
          <w:sz w:val="25"/>
          <w:szCs w:val="25"/>
        </w:rPr>
        <w:t xml:space="preserve"> e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_Ref114668139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a.iii</w:t>
      </w:r>
      <w:r w:rsidRPr="0009521B">
        <w:rPr>
          <w:rFonts w:ascii="Arial Narrow" w:hAnsi="Arial Narrow"/>
          <w:sz w:val="25"/>
          <w:szCs w:val="25"/>
        </w:rPr>
        <w:fldChar w:fldCharType="end"/>
      </w:r>
      <w:r w:rsidRPr="0009521B">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09521B">
          <w:rPr>
            <w:rStyle w:val="Hyperlink"/>
            <w:rFonts w:ascii="Arial Narrow" w:hAnsi="Arial Narrow"/>
            <w:color w:val="000000"/>
            <w:sz w:val="25"/>
            <w:szCs w:val="25"/>
            <w:u w:val="none"/>
          </w:rPr>
          <w:t>art. 156, §5º, da Lei n.º 14.133/2021</w:t>
        </w:r>
      </w:hyperlink>
      <w:r w:rsidRPr="0009521B">
        <w:rPr>
          <w:rFonts w:ascii="Arial Narrow" w:hAnsi="Arial Narrow"/>
          <w:sz w:val="25"/>
          <w:szCs w:val="25"/>
        </w:rPr>
        <w:t>.</w:t>
      </w:r>
    </w:p>
    <w:p w14:paraId="44284C1B" w14:textId="36795D68"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09521B">
        <w:rPr>
          <w:rFonts w:ascii="Arial Narrow" w:hAnsi="Arial Narrow"/>
          <w:sz w:val="25"/>
          <w:szCs w:val="25"/>
        </w:rPr>
        <w:fldChar w:fldCharType="begin"/>
      </w:r>
      <w:r w:rsidRPr="0009521B">
        <w:rPr>
          <w:rFonts w:ascii="Arial Narrow" w:hAnsi="Arial Narrow"/>
          <w:sz w:val="25"/>
          <w:szCs w:val="25"/>
        </w:rPr>
        <w:instrText xml:space="preserve"> REF _Ref114668139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a.iii</w:t>
      </w:r>
      <w:r w:rsidRPr="0009521B">
        <w:rPr>
          <w:rFonts w:ascii="Arial Narrow" w:hAnsi="Arial Narrow"/>
          <w:sz w:val="25"/>
          <w:szCs w:val="25"/>
        </w:rPr>
        <w:fldChar w:fldCharType="end"/>
      </w:r>
      <w:r w:rsidRPr="0009521B">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09521B">
          <w:rPr>
            <w:rStyle w:val="Hyperlink"/>
            <w:rFonts w:ascii="Arial Narrow" w:hAnsi="Arial Narrow"/>
            <w:color w:val="000000"/>
            <w:sz w:val="25"/>
            <w:szCs w:val="25"/>
            <w:u w:val="none"/>
          </w:rPr>
          <w:t>art. 45, §4º da IN SEGES/ME n.º 73, de 2022</w:t>
        </w:r>
      </w:hyperlink>
      <w:r w:rsidRPr="0009521B">
        <w:rPr>
          <w:rFonts w:ascii="Arial Narrow" w:hAnsi="Arial Narrow"/>
          <w:sz w:val="25"/>
          <w:szCs w:val="25"/>
        </w:rPr>
        <w:t xml:space="preserve">. </w:t>
      </w:r>
    </w:p>
    <w:p w14:paraId="58FC828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09521B">
        <w:rPr>
          <w:rFonts w:ascii="Arial Narrow" w:hAnsi="Arial Narrow"/>
          <w:sz w:val="25"/>
          <w:szCs w:val="25"/>
        </w:rPr>
        <w:lastRenderedPageBreak/>
        <w:t xml:space="preserve">adjudicatário para, no prazo de 15 (quinze) dias úteis, contado da data de sua intimação, apresentar defesa escrita e especificar as provas que pretenda produzir. </w:t>
      </w:r>
    </w:p>
    <w:p w14:paraId="6A290D6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F4DCE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B3647"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recurso e o pedido de reconsideração terão efeito suspensivo do ato ou da decisão recorrida até que sobrevenha decisão final da autoridade competente.</w:t>
      </w:r>
    </w:p>
    <w:p w14:paraId="45EE09A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 aplicação das sanções previstas neste edital não exclui, em hipótese alguma, a obrigação de reparação integral dos danos causados.</w:t>
      </w:r>
    </w:p>
    <w:p w14:paraId="57F5068F" w14:textId="77777777" w:rsidR="008C0F61" w:rsidRPr="0009521B" w:rsidRDefault="00BB2684">
      <w:pPr>
        <w:pStyle w:val="Nivel01"/>
        <w:rPr>
          <w:rFonts w:ascii="Arial Narrow" w:hAnsi="Arial Narrow"/>
          <w:sz w:val="25"/>
          <w:szCs w:val="25"/>
        </w:rPr>
      </w:pPr>
      <w:bookmarkStart w:id="60" w:name="_Toc184711432"/>
      <w:r w:rsidRPr="0009521B">
        <w:rPr>
          <w:rFonts w:ascii="Arial Narrow" w:hAnsi="Arial Narrow"/>
          <w:sz w:val="25"/>
          <w:szCs w:val="25"/>
        </w:rPr>
        <w:t>DA IMPUGNAÇÃO AO EDITAL E DO PEDIDO DE ESCLARECIMENTO</w:t>
      </w:r>
      <w:bookmarkEnd w:id="60"/>
    </w:p>
    <w:p w14:paraId="6E09934F"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Qualquer pessoa é parte legítima para impugnar este Edital por irregularidade na aplicação da </w:t>
      </w:r>
      <w:hyperlink r:id="rId44" w:history="1">
        <w:r w:rsidRPr="0009521B">
          <w:rPr>
            <w:rStyle w:val="Hyperlink"/>
            <w:rFonts w:ascii="Arial Narrow" w:hAnsi="Arial Narrow"/>
            <w:color w:val="000000"/>
            <w:sz w:val="25"/>
            <w:szCs w:val="25"/>
            <w:u w:val="none"/>
          </w:rPr>
          <w:t>Lei nº 14.133, de 2021</w:t>
        </w:r>
      </w:hyperlink>
      <w:r w:rsidRPr="0009521B">
        <w:rPr>
          <w:rFonts w:ascii="Arial Narrow" w:hAnsi="Arial Narrow"/>
          <w:sz w:val="25"/>
          <w:szCs w:val="25"/>
        </w:rPr>
        <w:t>, devendo protocolar o pedido até 3 (três) dias úteis antes da data da abertura do certame.</w:t>
      </w:r>
    </w:p>
    <w:p w14:paraId="0065251B"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434D2366" w14:textId="4ADB1A9E" w:rsidR="008C0F61" w:rsidRPr="0009521B" w:rsidRDefault="00BB2684">
      <w:pPr>
        <w:pStyle w:val="Nivel2"/>
        <w:numPr>
          <w:ilvl w:val="1"/>
          <w:numId w:val="2"/>
        </w:numPr>
        <w:ind w:left="426"/>
        <w:rPr>
          <w:rFonts w:ascii="Arial Narrow" w:hAnsi="Arial Narrow"/>
          <w:sz w:val="25"/>
          <w:szCs w:val="25"/>
        </w:rPr>
      </w:pPr>
      <w:r w:rsidRPr="0009521B">
        <w:rPr>
          <w:rFonts w:ascii="Arial Narrow" w:hAnsi="Arial Narrow"/>
          <w:sz w:val="25"/>
          <w:szCs w:val="25"/>
        </w:rPr>
        <w:t xml:space="preserve">A impugnação e o pedido de esclarecimento poderão ser realizados exclusivamente na forma </w:t>
      </w:r>
      <w:r w:rsidR="0091340A" w:rsidRPr="0009521B">
        <w:rPr>
          <w:rFonts w:ascii="Arial Narrow" w:hAnsi="Arial Narrow"/>
          <w:sz w:val="25"/>
          <w:szCs w:val="25"/>
        </w:rPr>
        <w:t>eletrônica, conforme</w:t>
      </w:r>
      <w:r w:rsidRPr="0009521B">
        <w:rPr>
          <w:rFonts w:ascii="Arial Narrow" w:hAnsi="Arial Narrow"/>
          <w:sz w:val="25"/>
          <w:szCs w:val="25"/>
        </w:rPr>
        <w:t xml:space="preserve"> determina a Lei, através do site provedor do sistema. </w:t>
      </w:r>
    </w:p>
    <w:p w14:paraId="0153C87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As impugnações e pedidos de esclarecimentos não suspendem os prazos previstos no certame.</w:t>
      </w:r>
    </w:p>
    <w:p w14:paraId="063D4463" w14:textId="77777777"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A concessão de efeito suspensivo à impugnação é medida excepcional e deverá ser motivada pelo agente de contratação, nos autos do processo de licitação.</w:t>
      </w:r>
    </w:p>
    <w:p w14:paraId="77753951"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Acolhida a impugnação, será definida e publicada nova data para a realização do certame.</w:t>
      </w:r>
    </w:p>
    <w:p w14:paraId="6724DC55" w14:textId="77777777" w:rsidR="008C0F61" w:rsidRPr="0009521B" w:rsidRDefault="00BB2684">
      <w:pPr>
        <w:pStyle w:val="Nivel01"/>
        <w:rPr>
          <w:rFonts w:ascii="Arial Narrow" w:hAnsi="Arial Narrow"/>
          <w:sz w:val="25"/>
          <w:szCs w:val="25"/>
        </w:rPr>
      </w:pPr>
      <w:bookmarkStart w:id="61" w:name="_Toc184711433"/>
      <w:r w:rsidRPr="0009521B">
        <w:rPr>
          <w:rFonts w:ascii="Arial Narrow" w:hAnsi="Arial Narrow"/>
          <w:sz w:val="25"/>
          <w:szCs w:val="25"/>
        </w:rPr>
        <w:t>DAS DISPOSIÇÕES GERAIS</w:t>
      </w:r>
      <w:bookmarkEnd w:id="61"/>
    </w:p>
    <w:p w14:paraId="0C2585DE" w14:textId="77777777" w:rsidR="008C0F61" w:rsidRPr="0009521B" w:rsidRDefault="00BB2684">
      <w:pPr>
        <w:pStyle w:val="Nivel2"/>
        <w:numPr>
          <w:ilvl w:val="1"/>
          <w:numId w:val="2"/>
        </w:numPr>
        <w:ind w:left="0" w:firstLine="0"/>
        <w:rPr>
          <w:rFonts w:ascii="Arial Narrow" w:hAnsi="Arial Narrow"/>
          <w:sz w:val="25"/>
          <w:szCs w:val="25"/>
        </w:rPr>
      </w:pPr>
      <w:bookmarkStart w:id="62" w:name="_Hlk82473550"/>
      <w:r w:rsidRPr="0009521B">
        <w:rPr>
          <w:rFonts w:ascii="Arial Narrow" w:hAnsi="Arial Narrow"/>
          <w:sz w:val="25"/>
          <w:szCs w:val="25"/>
        </w:rPr>
        <w:t>Será divulgada ata da sessão pública no sistema eletrônico.</w:t>
      </w:r>
    </w:p>
    <w:p w14:paraId="168D591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Não havendo expediente ou ocorrendo qualquer fato superveniente que impeça a realização do certame na data marcada, a sessão será automaticamente transferida para o primeiro dia útil </w:t>
      </w:r>
      <w:r w:rsidRPr="0009521B">
        <w:rPr>
          <w:rFonts w:ascii="Arial Narrow" w:hAnsi="Arial Narrow"/>
          <w:sz w:val="25"/>
          <w:szCs w:val="25"/>
        </w:rPr>
        <w:lastRenderedPageBreak/>
        <w:t>subsequente, no mesmo horário anteriormente estabelecido, desde que não haja comunicação em contrário, pelo Pregoeiro.</w:t>
      </w:r>
    </w:p>
    <w:p w14:paraId="479F66C0"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Todas as referências de tempo no Edital, no aviso e durante a sessão pública observarão o horário de Brasília - DF.</w:t>
      </w:r>
    </w:p>
    <w:p w14:paraId="4935B1B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A homologação do resultado desta licitação não implicará direito à contratação.</w:t>
      </w:r>
    </w:p>
    <w:p w14:paraId="2BEF646A"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EC136C"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10B1D2B4"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Na contagem dos prazos estabelecidos neste Edital e seus Anexos, excluir-se-á o dia do início e incluir-se-á o do vencimento. Só se iniciam e vencem os prazos em dias de expediente na Administração.</w:t>
      </w:r>
    </w:p>
    <w:p w14:paraId="10ED0D46" w14:textId="77777777" w:rsidR="008C0F61" w:rsidRPr="0009521B" w:rsidRDefault="00BB2684">
      <w:pPr>
        <w:pStyle w:val="Nivel2"/>
        <w:numPr>
          <w:ilvl w:val="1"/>
          <w:numId w:val="2"/>
        </w:numPr>
        <w:ind w:left="0" w:firstLine="0"/>
        <w:rPr>
          <w:rFonts w:ascii="Arial Narrow" w:hAnsi="Arial Narrow"/>
          <w:sz w:val="25"/>
          <w:szCs w:val="25"/>
        </w:rPr>
      </w:pPr>
      <w:r w:rsidRPr="0009521B">
        <w:rPr>
          <w:rFonts w:ascii="Arial Narrow" w:hAnsi="Arial Narrow"/>
          <w:sz w:val="25"/>
          <w:szCs w:val="25"/>
        </w:rPr>
        <w:t>O desatendimento de exigências formais não essenciais não importará o afastamento do licitante, desde que seja possível o aproveitamento do ato, observados os princípios da isonomia e do interesse público.</w:t>
      </w:r>
    </w:p>
    <w:p w14:paraId="7122EDA6" w14:textId="77777777" w:rsidR="008C0F61" w:rsidRPr="0009521B" w:rsidRDefault="00BB2684">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Em caso de divergência entre disposições deste Edital e de seus anexos ou demais peças que compõem o processo, prevalecerá as deste Edital.</w:t>
      </w:r>
    </w:p>
    <w:p w14:paraId="6403F47C" w14:textId="6E15FA5F" w:rsidR="008C0F61" w:rsidRPr="0009521B" w:rsidRDefault="00BB2684">
      <w:pPr>
        <w:pStyle w:val="Nivel2"/>
        <w:numPr>
          <w:ilvl w:val="1"/>
          <w:numId w:val="2"/>
        </w:numPr>
        <w:ind w:left="284" w:hanging="284"/>
        <w:rPr>
          <w:rFonts w:ascii="Arial Narrow" w:eastAsia="Times New Roman" w:hAnsi="Arial Narrow"/>
          <w:sz w:val="25"/>
          <w:szCs w:val="25"/>
        </w:rPr>
      </w:pPr>
      <w:r w:rsidRPr="0009521B">
        <w:rPr>
          <w:rFonts w:ascii="Arial Narrow" w:hAnsi="Arial Narrow"/>
          <w:sz w:val="25"/>
          <w:szCs w:val="25"/>
        </w:rPr>
        <w:t xml:space="preserve"> </w:t>
      </w:r>
      <w:r w:rsidRPr="0009521B">
        <w:rPr>
          <w:rFonts w:ascii="Arial Narrow" w:hAnsi="Arial Narrow"/>
          <w:sz w:val="25"/>
          <w:szCs w:val="25"/>
        </w:rPr>
        <w:tab/>
        <w:t>O Edital e seus anexos estão disponíveis, na íntegra, no Portal Nacional de Co</w:t>
      </w:r>
      <w:r w:rsidR="005B183F">
        <w:rPr>
          <w:rFonts w:ascii="Arial Narrow" w:hAnsi="Arial Narrow"/>
          <w:sz w:val="25"/>
          <w:szCs w:val="25"/>
        </w:rPr>
        <w:t>mpras</w:t>
      </w:r>
      <w:r w:rsidRPr="0009521B">
        <w:rPr>
          <w:rFonts w:ascii="Arial Narrow" w:hAnsi="Arial Narrow"/>
          <w:sz w:val="25"/>
          <w:szCs w:val="25"/>
        </w:rPr>
        <w:t xml:space="preserve"> Públicas e endereço eletrônico </w:t>
      </w:r>
      <w:hyperlink r:id="rId45" w:history="1">
        <w:r w:rsidRPr="0009521B">
          <w:rPr>
            <w:rStyle w:val="Hyperlink"/>
            <w:rFonts w:ascii="Arial Narrow" w:hAnsi="Arial Narrow"/>
            <w:sz w:val="25"/>
            <w:szCs w:val="25"/>
          </w:rPr>
          <w:t>https://formosodoaraguaia.megasofttransparencia.com.br/contratos-convenios-e-licitacoes/procedimentos-licitatorios</w:t>
        </w:r>
      </w:hyperlink>
      <w:r w:rsidRPr="0009521B">
        <w:rPr>
          <w:rFonts w:ascii="Arial Narrow" w:hAnsi="Arial Narrow"/>
          <w:sz w:val="25"/>
          <w:szCs w:val="25"/>
        </w:rPr>
        <w:t xml:space="preserve">? </w:t>
      </w:r>
    </w:p>
    <w:p w14:paraId="36288139" w14:textId="1871E6E0" w:rsidR="00691C2F" w:rsidRPr="0009521B" w:rsidRDefault="00BB2684" w:rsidP="00AA47FA">
      <w:pPr>
        <w:pStyle w:val="Nivel2"/>
        <w:numPr>
          <w:ilvl w:val="1"/>
          <w:numId w:val="2"/>
        </w:numPr>
        <w:ind w:left="0" w:firstLine="0"/>
        <w:rPr>
          <w:rFonts w:ascii="Arial Narrow" w:eastAsia="Times New Roman" w:hAnsi="Arial Narrow"/>
          <w:sz w:val="25"/>
          <w:szCs w:val="25"/>
        </w:rPr>
      </w:pPr>
      <w:r w:rsidRPr="0009521B">
        <w:rPr>
          <w:rFonts w:ascii="Arial Narrow" w:hAnsi="Arial Narrow"/>
          <w:sz w:val="25"/>
          <w:szCs w:val="25"/>
        </w:rPr>
        <w:t>Integram este Edital, para todos os fins e efeitos, os seguintes anexos:</w:t>
      </w:r>
    </w:p>
    <w:p w14:paraId="4AF23ABA" w14:textId="66D32DF4" w:rsidR="008C0F61" w:rsidRPr="0009521B" w:rsidRDefault="00BB2684">
      <w:pPr>
        <w:pStyle w:val="Nivel3"/>
        <w:numPr>
          <w:ilvl w:val="2"/>
          <w:numId w:val="2"/>
        </w:numPr>
        <w:ind w:left="284" w:firstLine="0"/>
        <w:rPr>
          <w:rFonts w:ascii="Arial Narrow" w:hAnsi="Arial Narrow"/>
          <w:sz w:val="25"/>
          <w:szCs w:val="25"/>
        </w:rPr>
      </w:pPr>
      <w:r w:rsidRPr="0009521B">
        <w:rPr>
          <w:rFonts w:ascii="Arial Narrow" w:hAnsi="Arial Narrow"/>
          <w:sz w:val="25"/>
          <w:szCs w:val="25"/>
        </w:rPr>
        <w:t xml:space="preserve">ANEXO I – </w:t>
      </w:r>
      <w:r w:rsidR="00AA47FA" w:rsidRPr="0009521B">
        <w:rPr>
          <w:rFonts w:ascii="Arial Narrow" w:hAnsi="Arial Narrow"/>
          <w:sz w:val="25"/>
          <w:szCs w:val="25"/>
        </w:rPr>
        <w:t>TERMO DE REFERÊNCIA</w:t>
      </w:r>
    </w:p>
    <w:p w14:paraId="765449A2" w14:textId="36F47500" w:rsidR="00AA47FA" w:rsidRPr="0009521B" w:rsidRDefault="00AA47FA" w:rsidP="00AA47FA">
      <w:pPr>
        <w:pStyle w:val="Nvel3-R"/>
        <w:numPr>
          <w:ilvl w:val="2"/>
          <w:numId w:val="2"/>
        </w:numPr>
        <w:ind w:left="284" w:firstLine="0"/>
        <w:rPr>
          <w:rFonts w:ascii="Arial Narrow" w:hAnsi="Arial Narrow"/>
          <w:i w:val="0"/>
          <w:color w:val="auto"/>
          <w:sz w:val="25"/>
          <w:szCs w:val="25"/>
        </w:rPr>
      </w:pPr>
      <w:r w:rsidRPr="0009521B">
        <w:rPr>
          <w:rFonts w:ascii="Arial Narrow" w:hAnsi="Arial Narrow"/>
          <w:color w:val="auto"/>
          <w:sz w:val="25"/>
          <w:szCs w:val="25"/>
        </w:rPr>
        <w:t xml:space="preserve"> </w:t>
      </w:r>
      <w:r w:rsidRPr="0009521B">
        <w:rPr>
          <w:rFonts w:ascii="Arial Narrow" w:hAnsi="Arial Narrow"/>
          <w:i w:val="0"/>
          <w:color w:val="auto"/>
          <w:sz w:val="25"/>
          <w:szCs w:val="25"/>
        </w:rPr>
        <w:t>ANEXO II - MINUTA DE ATA DE REGISTRO DE PREÇOS</w:t>
      </w:r>
    </w:p>
    <w:p w14:paraId="4E96DD1B" w14:textId="160AE63C" w:rsidR="00AA47FA" w:rsidRPr="0009521B" w:rsidRDefault="00AA47FA">
      <w:pPr>
        <w:pStyle w:val="Nivel3"/>
        <w:numPr>
          <w:ilvl w:val="2"/>
          <w:numId w:val="2"/>
        </w:numPr>
        <w:ind w:left="284" w:firstLine="0"/>
        <w:rPr>
          <w:rFonts w:ascii="Arial Narrow" w:hAnsi="Arial Narrow"/>
          <w:sz w:val="25"/>
          <w:szCs w:val="25"/>
        </w:rPr>
      </w:pPr>
      <w:r w:rsidRPr="0009521B">
        <w:rPr>
          <w:rFonts w:ascii="Arial Narrow" w:hAnsi="Arial Narrow"/>
          <w:color w:val="auto"/>
          <w:sz w:val="25"/>
          <w:szCs w:val="25"/>
        </w:rPr>
        <w:t>ANEXO III - MINUTA DE CONTRATO</w:t>
      </w:r>
    </w:p>
    <w:p w14:paraId="7A6160E1" w14:textId="77777777" w:rsidR="008C0F61" w:rsidRPr="0009521B" w:rsidRDefault="008C0F61">
      <w:pPr>
        <w:pStyle w:val="Nivel2"/>
        <w:numPr>
          <w:ilvl w:val="0"/>
          <w:numId w:val="0"/>
        </w:numPr>
        <w:rPr>
          <w:rFonts w:ascii="Arial Narrow" w:hAnsi="Arial Narrow"/>
          <w:sz w:val="25"/>
          <w:szCs w:val="25"/>
        </w:rPr>
      </w:pPr>
    </w:p>
    <w:p w14:paraId="04CE977F" w14:textId="4B16286E" w:rsidR="008C0F61" w:rsidRPr="0009521B"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09521B">
        <w:rPr>
          <w:rFonts w:ascii="Arial Narrow" w:eastAsia="MS Mincho" w:hAnsi="Arial Narrow" w:cs="Arial"/>
          <w:color w:val="000000"/>
          <w:sz w:val="25"/>
          <w:szCs w:val="25"/>
        </w:rPr>
        <w:t xml:space="preserve">Formoso do Araguaia-TO, </w:t>
      </w:r>
      <w:r w:rsidR="00DF5387">
        <w:rPr>
          <w:rFonts w:ascii="Arial Narrow" w:eastAsia="MS Mincho" w:hAnsi="Arial Narrow" w:cs="Arial"/>
          <w:color w:val="000000"/>
          <w:sz w:val="25"/>
          <w:szCs w:val="25"/>
        </w:rPr>
        <w:t>0</w:t>
      </w:r>
      <w:r w:rsidR="00A818F5">
        <w:rPr>
          <w:rFonts w:ascii="Arial Narrow" w:eastAsia="MS Mincho" w:hAnsi="Arial Narrow" w:cs="Arial"/>
          <w:color w:val="000000"/>
          <w:sz w:val="25"/>
          <w:szCs w:val="25"/>
        </w:rPr>
        <w:t>7</w:t>
      </w:r>
      <w:r w:rsidRPr="0009521B">
        <w:rPr>
          <w:rFonts w:ascii="Arial Narrow" w:eastAsia="MS Mincho" w:hAnsi="Arial Narrow" w:cs="Arial"/>
          <w:color w:val="000000"/>
          <w:sz w:val="25"/>
          <w:szCs w:val="25"/>
        </w:rPr>
        <w:t xml:space="preserve"> de</w:t>
      </w:r>
      <w:r w:rsidR="001059E4" w:rsidRPr="0009521B">
        <w:rPr>
          <w:rFonts w:ascii="Arial Narrow" w:eastAsia="MS Mincho" w:hAnsi="Arial Narrow" w:cs="Arial"/>
          <w:color w:val="000000"/>
          <w:sz w:val="25"/>
          <w:szCs w:val="25"/>
        </w:rPr>
        <w:t xml:space="preserve"> </w:t>
      </w:r>
      <w:r w:rsidR="00DF5387">
        <w:rPr>
          <w:rFonts w:ascii="Arial Narrow" w:eastAsia="MS Mincho" w:hAnsi="Arial Narrow" w:cs="Arial"/>
          <w:color w:val="000000"/>
          <w:sz w:val="25"/>
          <w:szCs w:val="25"/>
        </w:rPr>
        <w:t xml:space="preserve">maio </w:t>
      </w:r>
      <w:r w:rsidRPr="0009521B">
        <w:rPr>
          <w:rFonts w:ascii="Arial Narrow" w:eastAsia="MS Mincho" w:hAnsi="Arial Narrow" w:cs="Arial"/>
          <w:color w:val="000000"/>
          <w:sz w:val="25"/>
          <w:szCs w:val="25"/>
        </w:rPr>
        <w:t>de 202</w:t>
      </w:r>
      <w:r w:rsidR="00B93205">
        <w:rPr>
          <w:rFonts w:ascii="Arial Narrow" w:eastAsia="MS Mincho" w:hAnsi="Arial Narrow" w:cs="Arial"/>
          <w:color w:val="000000"/>
          <w:sz w:val="25"/>
          <w:szCs w:val="25"/>
        </w:rPr>
        <w:t>6</w:t>
      </w:r>
      <w:r w:rsidRPr="0009521B">
        <w:rPr>
          <w:rFonts w:ascii="Arial Narrow" w:eastAsia="MS Mincho" w:hAnsi="Arial Narrow" w:cs="Arial"/>
          <w:color w:val="000000"/>
          <w:sz w:val="25"/>
          <w:szCs w:val="25"/>
        </w:rPr>
        <w:t>.</w:t>
      </w:r>
    </w:p>
    <w:p w14:paraId="370A03FB" w14:textId="77777777" w:rsidR="008C0F61" w:rsidRPr="0009521B" w:rsidRDefault="008C0F61" w:rsidP="001E1FF7">
      <w:pPr>
        <w:rPr>
          <w:rFonts w:ascii="Arial Narrow" w:eastAsia="MS Mincho" w:hAnsi="Arial Narrow" w:cs="Arial"/>
          <w:color w:val="000000"/>
          <w:sz w:val="25"/>
          <w:szCs w:val="25"/>
        </w:rPr>
      </w:pPr>
    </w:p>
    <w:p w14:paraId="16479572" w14:textId="77777777" w:rsidR="008C0F61" w:rsidRPr="0009521B" w:rsidRDefault="008C0F61">
      <w:pPr>
        <w:ind w:firstLine="567"/>
        <w:rPr>
          <w:rFonts w:ascii="Arial Narrow" w:eastAsia="MS Mincho" w:hAnsi="Arial Narrow" w:cs="Arial"/>
          <w:color w:val="000000"/>
          <w:sz w:val="25"/>
          <w:szCs w:val="25"/>
        </w:rPr>
      </w:pPr>
    </w:p>
    <w:bookmarkEnd w:id="62"/>
    <w:p w14:paraId="533CE10C" w14:textId="77777777" w:rsidR="008C0F61" w:rsidRPr="0009521B" w:rsidRDefault="00BB2684">
      <w:pPr>
        <w:ind w:firstLine="567"/>
        <w:jc w:val="center"/>
        <w:rPr>
          <w:rFonts w:ascii="Arial Narrow" w:hAnsi="Arial Narrow" w:cs="Arial"/>
          <w:sz w:val="25"/>
          <w:szCs w:val="25"/>
        </w:rPr>
      </w:pPr>
      <w:r w:rsidRPr="0009521B">
        <w:rPr>
          <w:rFonts w:ascii="Arial Narrow" w:hAnsi="Arial Narrow" w:cs="Arial"/>
          <w:sz w:val="25"/>
          <w:szCs w:val="25"/>
        </w:rPr>
        <w:t>______________________________________</w:t>
      </w:r>
    </w:p>
    <w:p w14:paraId="3AD0927A" w14:textId="79224813" w:rsidR="00DF5387" w:rsidRDefault="00DF5387" w:rsidP="00B93205">
      <w:pPr>
        <w:ind w:firstLine="567"/>
        <w:jc w:val="center"/>
        <w:rPr>
          <w:rFonts w:ascii="Arial Narrow" w:hAnsi="Arial Narrow" w:cs="Arial"/>
          <w:sz w:val="25"/>
          <w:szCs w:val="25"/>
        </w:rPr>
      </w:pPr>
      <w:r>
        <w:rPr>
          <w:rFonts w:ascii="Arial Narrow" w:hAnsi="Arial Narrow" w:cs="Arial"/>
          <w:sz w:val="25"/>
          <w:szCs w:val="25"/>
        </w:rPr>
        <w:t>ISRAEL BORGES NUNES</w:t>
      </w:r>
    </w:p>
    <w:p w14:paraId="1B605906" w14:textId="3E4CB9FB" w:rsidR="00B93205" w:rsidRDefault="003376CC" w:rsidP="00B93205">
      <w:pPr>
        <w:ind w:firstLine="567"/>
        <w:jc w:val="center"/>
        <w:rPr>
          <w:rFonts w:ascii="Arial Narrow" w:hAnsi="Arial Narrow" w:cs="Arial"/>
          <w:b/>
          <w:sz w:val="25"/>
          <w:szCs w:val="25"/>
        </w:rPr>
      </w:pPr>
      <w:r w:rsidRPr="0009521B">
        <w:rPr>
          <w:rFonts w:ascii="Arial Narrow" w:hAnsi="Arial Narrow" w:cs="Arial"/>
          <w:b/>
          <w:sz w:val="25"/>
          <w:szCs w:val="25"/>
        </w:rPr>
        <w:t>PRE</w:t>
      </w:r>
      <w:r w:rsidR="00F607F8">
        <w:rPr>
          <w:rFonts w:ascii="Arial Narrow" w:hAnsi="Arial Narrow" w:cs="Arial"/>
          <w:b/>
          <w:sz w:val="25"/>
          <w:szCs w:val="25"/>
        </w:rPr>
        <w:t>FEITO</w:t>
      </w:r>
    </w:p>
    <w:p w14:paraId="3C7F9CD9" w14:textId="77777777" w:rsidR="00B93205" w:rsidRPr="0009521B" w:rsidRDefault="00B93205" w:rsidP="005948DE">
      <w:pPr>
        <w:rPr>
          <w:rFonts w:ascii="Arial Narrow" w:hAnsi="Arial Narrow" w:cs="Arial"/>
          <w:b/>
          <w:sz w:val="25"/>
          <w:szCs w:val="25"/>
        </w:rPr>
      </w:pPr>
    </w:p>
    <w:p w14:paraId="6E533A54" w14:textId="77777777" w:rsidR="008C0F61" w:rsidRPr="0009521B" w:rsidRDefault="008C0F61">
      <w:pPr>
        <w:tabs>
          <w:tab w:val="left" w:pos="4335"/>
        </w:tabs>
        <w:rPr>
          <w:rFonts w:ascii="Arial Narrow" w:hAnsi="Arial Narrow" w:cs="Arial"/>
          <w:sz w:val="25"/>
          <w:szCs w:val="25"/>
        </w:rPr>
      </w:pPr>
    </w:p>
    <w:p w14:paraId="09F1A593" w14:textId="77777777" w:rsidR="008C0F61" w:rsidRPr="0009521B" w:rsidRDefault="00BB268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ANEXO 01</w:t>
      </w:r>
    </w:p>
    <w:p w14:paraId="1669B206" w14:textId="53BF37F1" w:rsidR="008C0F61" w:rsidRPr="0009521B" w:rsidRDefault="0063123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TERMO DE REFERÊNCIA</w:t>
      </w:r>
    </w:p>
    <w:p w14:paraId="344E2910" w14:textId="77777777" w:rsidR="004824D1" w:rsidRPr="0009521B" w:rsidRDefault="004824D1" w:rsidP="004824D1">
      <w:pPr>
        <w:jc w:val="both"/>
        <w:rPr>
          <w:rFonts w:ascii="Arial Narrow" w:hAnsi="Arial Narrow" w:cs="Arial"/>
          <w:b/>
          <w:sz w:val="25"/>
          <w:szCs w:val="25"/>
        </w:rPr>
      </w:pPr>
      <w:bookmarkStart w:id="63" w:name="_Hlk160096422"/>
    </w:p>
    <w:p w14:paraId="40F5EDD9" w14:textId="77777777" w:rsidR="00B93205" w:rsidRPr="0034411D" w:rsidRDefault="00B93205" w:rsidP="00B93205">
      <w:pPr>
        <w:spacing w:line="360" w:lineRule="auto"/>
        <w:jc w:val="center"/>
        <w:rPr>
          <w:rFonts w:ascii="Arial Narrow" w:hAnsi="Arial Narrow" w:cs="Times New Roman"/>
          <w:b/>
          <w:sz w:val="25"/>
          <w:szCs w:val="25"/>
          <w:u w:val="single"/>
        </w:rPr>
      </w:pPr>
      <w:r w:rsidRPr="0034411D">
        <w:rPr>
          <w:rFonts w:ascii="Arial Narrow" w:hAnsi="Arial Narrow" w:cs="Times New Roman"/>
          <w:b/>
          <w:sz w:val="25"/>
          <w:szCs w:val="25"/>
          <w:u w:val="single"/>
        </w:rPr>
        <w:t>TERMO DE REFERÊNCIA</w:t>
      </w:r>
    </w:p>
    <w:p w14:paraId="35B27234" w14:textId="77777777" w:rsidR="00B93205" w:rsidRPr="0034411D" w:rsidRDefault="00B93205" w:rsidP="00B93205">
      <w:pPr>
        <w:jc w:val="both"/>
        <w:rPr>
          <w:rFonts w:ascii="Arial Narrow" w:hAnsi="Arial Narrow" w:cs="Times New Roman"/>
          <w:b/>
          <w:sz w:val="25"/>
          <w:szCs w:val="25"/>
        </w:rPr>
      </w:pPr>
    </w:p>
    <w:p w14:paraId="19D3FC9A" w14:textId="77777777" w:rsidR="00B93205" w:rsidRPr="0034411D" w:rsidRDefault="00B93205" w:rsidP="00B93205">
      <w:pPr>
        <w:jc w:val="both"/>
        <w:rPr>
          <w:rFonts w:ascii="Arial Narrow" w:hAnsi="Arial Narrow" w:cs="Times New Roman"/>
          <w:b/>
          <w:sz w:val="25"/>
          <w:szCs w:val="25"/>
        </w:rPr>
      </w:pPr>
    </w:p>
    <w:p w14:paraId="748E4CE6"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 DEMANDANTE</w:t>
      </w:r>
    </w:p>
    <w:p w14:paraId="1229132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MUNICIPIO DE FORMOSO DO ARAGUAIA</w:t>
      </w:r>
    </w:p>
    <w:p w14:paraId="4CD0CC42" w14:textId="77777777" w:rsidR="00B93205" w:rsidRPr="0034411D" w:rsidRDefault="00B93205" w:rsidP="00B93205">
      <w:pPr>
        <w:jc w:val="both"/>
        <w:rPr>
          <w:rFonts w:ascii="Arial Narrow" w:hAnsi="Arial Narrow" w:cs="Times New Roman"/>
          <w:sz w:val="25"/>
          <w:szCs w:val="25"/>
        </w:rPr>
      </w:pPr>
    </w:p>
    <w:p w14:paraId="0138DAF2"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UNIDADE:</w:t>
      </w:r>
      <w:r w:rsidRPr="0034411D">
        <w:rPr>
          <w:rFonts w:ascii="Arial Narrow" w:hAnsi="Arial Narrow" w:cs="Times New Roman"/>
          <w:sz w:val="25"/>
          <w:szCs w:val="25"/>
        </w:rPr>
        <w:t xml:space="preserve"> </w:t>
      </w:r>
    </w:p>
    <w:p w14:paraId="7D3416A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SECRETARIA MUNICIPAL DE ADMINISTRAÇÃO</w:t>
      </w:r>
    </w:p>
    <w:p w14:paraId="5256135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SECRETARIA MUNICIPAL DE MULHER, CIDADANIA E DIREITOS HUMANOS</w:t>
      </w:r>
    </w:p>
    <w:p w14:paraId="4B30834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SECRETARIA MUNICIPAL DE TURISMO, JUVENTUDE E ENTRETENIMENTO</w:t>
      </w:r>
    </w:p>
    <w:p w14:paraId="1F2883F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SECRETARIA MUNICIPAL DE</w:t>
      </w:r>
      <w:r w:rsidRPr="0034411D">
        <w:rPr>
          <w:rFonts w:ascii="Arial Narrow" w:hAnsi="Arial Narrow"/>
          <w:sz w:val="25"/>
          <w:szCs w:val="25"/>
        </w:rPr>
        <w:t xml:space="preserve"> </w:t>
      </w:r>
      <w:r w:rsidRPr="0034411D">
        <w:rPr>
          <w:rFonts w:ascii="Arial Narrow" w:hAnsi="Arial Narrow" w:cs="Times New Roman"/>
          <w:sz w:val="25"/>
          <w:szCs w:val="25"/>
        </w:rPr>
        <w:t>AGRONEGÓCIOS E DESENVOLVIMENTO ECONÔMICO</w:t>
      </w:r>
    </w:p>
    <w:p w14:paraId="705AB640"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FUNDO MUNICIPAL DE MEIO AMBIENTE E ASSUNTOS INDÍGENAS</w:t>
      </w:r>
    </w:p>
    <w:p w14:paraId="630E9F32"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FUNDO MUNICIPAL DE EDUCAÇÃO ESPORTE E CULTURA </w:t>
      </w:r>
    </w:p>
    <w:p w14:paraId="42FE3B5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FUNDO MUNICIPAL DE ASSISTENCIA SOCIAL E EMPREENDEDORISMO</w:t>
      </w:r>
    </w:p>
    <w:p w14:paraId="2E388F2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FUNDO MUNICIPAL DE SAÚDE</w:t>
      </w:r>
    </w:p>
    <w:p w14:paraId="4AD92E6D" w14:textId="77777777" w:rsidR="00B93205" w:rsidRPr="0034411D" w:rsidRDefault="00B93205" w:rsidP="00B93205">
      <w:pPr>
        <w:jc w:val="both"/>
        <w:rPr>
          <w:rFonts w:ascii="Arial Narrow" w:hAnsi="Arial Narrow" w:cs="Times New Roman"/>
          <w:sz w:val="25"/>
          <w:szCs w:val="25"/>
        </w:rPr>
      </w:pPr>
    </w:p>
    <w:p w14:paraId="08D6E23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RESPONSÁVEL:</w:t>
      </w:r>
      <w:r w:rsidRPr="0034411D">
        <w:rPr>
          <w:rFonts w:ascii="Arial Narrow" w:hAnsi="Arial Narrow" w:cs="Times New Roman"/>
          <w:sz w:val="25"/>
          <w:szCs w:val="25"/>
        </w:rPr>
        <w:t xml:space="preserve"> </w:t>
      </w:r>
    </w:p>
    <w:p w14:paraId="36B130EC"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LUIZ GONZAGA RODRIGUES DA MOTA</w:t>
      </w:r>
    </w:p>
    <w:p w14:paraId="46AE988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NUBIA CRISTINA DE SOUZA PARENTE</w:t>
      </w:r>
    </w:p>
    <w:p w14:paraId="331DBE12"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RODRIGO LOPES DA SILVA </w:t>
      </w:r>
    </w:p>
    <w:p w14:paraId="1711824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ADÃO DE OLIVEIRA COUTINHO </w:t>
      </w:r>
    </w:p>
    <w:p w14:paraId="15BF60B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DOMINGOS BEZERRA MENDES</w:t>
      </w:r>
    </w:p>
    <w:p w14:paraId="69EE298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DAVI GOMES DOS SANTOS</w:t>
      </w:r>
    </w:p>
    <w:p w14:paraId="70BC83E6"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SUELY TEIXEIRA SANTOS</w:t>
      </w:r>
    </w:p>
    <w:p w14:paraId="0B1CF68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RAFAELLA DE PAULA MELO CARVALHO</w:t>
      </w:r>
    </w:p>
    <w:p w14:paraId="712B83EB" w14:textId="77777777" w:rsidR="00B93205" w:rsidRPr="0034411D" w:rsidRDefault="00B93205" w:rsidP="00B93205">
      <w:pPr>
        <w:jc w:val="both"/>
        <w:rPr>
          <w:rFonts w:ascii="Arial Narrow" w:hAnsi="Arial Narrow" w:cs="Times New Roman"/>
          <w:sz w:val="25"/>
          <w:szCs w:val="25"/>
        </w:rPr>
      </w:pPr>
    </w:p>
    <w:p w14:paraId="2D70C28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TELEFONE:</w:t>
      </w:r>
      <w:r w:rsidRPr="0034411D">
        <w:rPr>
          <w:rFonts w:ascii="Arial Narrow" w:hAnsi="Arial Narrow" w:cs="Times New Roman"/>
          <w:sz w:val="25"/>
          <w:szCs w:val="25"/>
        </w:rPr>
        <w:t xml:space="preserve"> </w:t>
      </w:r>
    </w:p>
    <w:p w14:paraId="59E2E40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(063) 3357-2893</w:t>
      </w:r>
    </w:p>
    <w:p w14:paraId="70536CA2" w14:textId="77777777" w:rsidR="00B93205" w:rsidRPr="0034411D" w:rsidRDefault="00B93205" w:rsidP="00B93205">
      <w:pPr>
        <w:jc w:val="both"/>
        <w:rPr>
          <w:rFonts w:ascii="Arial Narrow" w:hAnsi="Arial Narrow" w:cs="Times New Roman"/>
          <w:sz w:val="25"/>
          <w:szCs w:val="25"/>
        </w:rPr>
      </w:pPr>
    </w:p>
    <w:p w14:paraId="4B7B7F9B"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 xml:space="preserve">E-MAIL: </w:t>
      </w:r>
    </w:p>
    <w:p w14:paraId="5BDB47C8" w14:textId="77777777" w:rsidR="00B93205" w:rsidRPr="0034411D" w:rsidRDefault="003122CC" w:rsidP="00B93205">
      <w:pPr>
        <w:jc w:val="both"/>
        <w:rPr>
          <w:rFonts w:ascii="Arial Narrow" w:hAnsi="Arial Narrow" w:cs="Times New Roman"/>
          <w:sz w:val="25"/>
          <w:szCs w:val="25"/>
        </w:rPr>
      </w:pPr>
      <w:hyperlink r:id="rId46" w:history="1">
        <w:r w:rsidR="00B93205" w:rsidRPr="0034411D">
          <w:rPr>
            <w:rStyle w:val="Hyperlink"/>
            <w:rFonts w:ascii="Arial Narrow" w:hAnsi="Arial Narrow" w:cs="Times New Roman"/>
            <w:sz w:val="25"/>
            <w:szCs w:val="25"/>
          </w:rPr>
          <w:t>secad@formosodoaraguaia.to.gov.br</w:t>
        </w:r>
      </w:hyperlink>
    </w:p>
    <w:p w14:paraId="065DA1C5" w14:textId="77777777" w:rsidR="00B93205" w:rsidRPr="0034411D" w:rsidRDefault="00B93205" w:rsidP="00B93205">
      <w:pPr>
        <w:jc w:val="both"/>
        <w:rPr>
          <w:rFonts w:ascii="Arial Narrow" w:hAnsi="Arial Narrow" w:cs="Times New Roman"/>
          <w:sz w:val="25"/>
          <w:szCs w:val="25"/>
        </w:rPr>
      </w:pPr>
    </w:p>
    <w:p w14:paraId="5113BB70"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2. DO OBJETO</w:t>
      </w:r>
    </w:p>
    <w:p w14:paraId="7D0A8C5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2.1</w:t>
      </w:r>
      <w:r w:rsidRPr="0034411D">
        <w:rPr>
          <w:rFonts w:ascii="Arial Narrow" w:hAnsi="Arial Narrow" w:cs="Times New Roman"/>
          <w:sz w:val="25"/>
          <w:szCs w:val="25"/>
        </w:rPr>
        <w:t xml:space="preserve"> Constitui objeto do presente processo Locação de estruturas de eventos artísticos e culturais, internos e organizacionais para atender as demandas das Secretarias e Fundos Municipais Do Município de Formoso do Araguaia- TO.</w:t>
      </w:r>
    </w:p>
    <w:p w14:paraId="18B762A4" w14:textId="77777777" w:rsidR="00B93205" w:rsidRPr="0034411D" w:rsidRDefault="00B93205" w:rsidP="00B93205">
      <w:pPr>
        <w:jc w:val="both"/>
        <w:rPr>
          <w:rFonts w:ascii="Arial Narrow" w:hAnsi="Arial Narrow" w:cs="Times New Roman"/>
          <w:sz w:val="25"/>
          <w:szCs w:val="25"/>
        </w:rPr>
      </w:pPr>
    </w:p>
    <w:p w14:paraId="4E4FF07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bCs/>
          <w:sz w:val="25"/>
          <w:szCs w:val="25"/>
        </w:rPr>
        <w:t>2.2.</w:t>
      </w:r>
      <w:r w:rsidRPr="0034411D">
        <w:rPr>
          <w:rFonts w:ascii="Arial Narrow" w:hAnsi="Arial Narrow" w:cs="Times New Roman"/>
          <w:sz w:val="25"/>
          <w:szCs w:val="25"/>
        </w:rPr>
        <w:t xml:space="preserve"> </w:t>
      </w:r>
      <w:r w:rsidRPr="0034411D">
        <w:rPr>
          <w:rFonts w:ascii="Arial Narrow" w:hAnsi="Arial Narrow" w:cs="Times New Roman"/>
          <w:b/>
          <w:bCs/>
          <w:sz w:val="25"/>
          <w:szCs w:val="25"/>
        </w:rPr>
        <w:t>DO REGISTRO DE PREÇO</w:t>
      </w:r>
    </w:p>
    <w:p w14:paraId="6BC9CD1D" w14:textId="77777777" w:rsidR="00B93205" w:rsidRPr="0034411D" w:rsidRDefault="00B93205" w:rsidP="00B93205">
      <w:pPr>
        <w:spacing w:line="276" w:lineRule="auto"/>
        <w:jc w:val="both"/>
        <w:rPr>
          <w:rFonts w:ascii="Arial Narrow" w:hAnsi="Arial Narrow" w:cs="Times New Roman"/>
          <w:sz w:val="25"/>
          <w:szCs w:val="25"/>
        </w:rPr>
      </w:pPr>
      <w:r w:rsidRPr="0034411D">
        <w:rPr>
          <w:rFonts w:ascii="Arial Narrow" w:hAnsi="Arial Narrow" w:cs="Times New Roman"/>
          <w:b/>
          <w:bCs/>
          <w:sz w:val="25"/>
          <w:szCs w:val="25"/>
        </w:rPr>
        <w:t>2.2.1.</w:t>
      </w:r>
      <w:r w:rsidRPr="0034411D">
        <w:rPr>
          <w:rFonts w:ascii="Arial Narrow" w:hAnsi="Arial Narrow" w:cs="Times New Roman"/>
          <w:sz w:val="25"/>
          <w:szCs w:val="25"/>
        </w:rPr>
        <w:t xml:space="preserve"> A presente licitação será realizada por meio do </w:t>
      </w:r>
      <w:r w:rsidRPr="0034411D">
        <w:rPr>
          <w:rStyle w:val="Forte"/>
          <w:rFonts w:ascii="Arial Narrow" w:hAnsi="Arial Narrow" w:cs="Times New Roman"/>
          <w:sz w:val="25"/>
          <w:szCs w:val="25"/>
        </w:rPr>
        <w:t>Sistema de Registro de Preços</w:t>
      </w:r>
      <w:r w:rsidRPr="0034411D">
        <w:rPr>
          <w:rFonts w:ascii="Arial Narrow" w:hAnsi="Arial Narrow" w:cs="Times New Roman"/>
          <w:sz w:val="25"/>
          <w:szCs w:val="25"/>
        </w:rPr>
        <w:t>, visando à futura e eventual contratação dos serviços, conforme a necessidade da Administração.</w:t>
      </w:r>
    </w:p>
    <w:p w14:paraId="37CECC58" w14:textId="77777777" w:rsidR="00B93205" w:rsidRPr="0034411D" w:rsidRDefault="00B93205" w:rsidP="00B93205">
      <w:pPr>
        <w:spacing w:line="276" w:lineRule="auto"/>
        <w:jc w:val="both"/>
        <w:rPr>
          <w:rFonts w:ascii="Arial Narrow" w:eastAsia="Times New Roman" w:hAnsi="Arial Narrow" w:cs="Times New Roman"/>
          <w:sz w:val="25"/>
          <w:szCs w:val="25"/>
        </w:rPr>
      </w:pPr>
      <w:r w:rsidRPr="0034411D">
        <w:rPr>
          <w:rFonts w:ascii="Arial Narrow" w:eastAsia="Times New Roman" w:hAnsi="Arial Narrow" w:cs="Times New Roman"/>
          <w:b/>
          <w:sz w:val="25"/>
          <w:szCs w:val="25"/>
        </w:rPr>
        <w:lastRenderedPageBreak/>
        <w:t>2.2.2.</w:t>
      </w:r>
      <w:r w:rsidRPr="0034411D">
        <w:rPr>
          <w:rFonts w:ascii="Arial Narrow" w:eastAsia="Times New Roman" w:hAnsi="Arial Narrow" w:cs="Times New Roman"/>
          <w:sz w:val="25"/>
          <w:szCs w:val="25"/>
        </w:rPr>
        <w:t xml:space="preserve"> </w:t>
      </w:r>
      <w:r w:rsidRPr="0034411D">
        <w:rPr>
          <w:rFonts w:ascii="Arial Narrow" w:hAnsi="Arial Narrow" w:cs="Times New Roman"/>
          <w:sz w:val="25"/>
          <w:szCs w:val="25"/>
        </w:rPr>
        <w:t>A Ata de Registro de Preços não obriga a Administração a contratar a totalidade dos quantitativos registrados, sendo as contratações realizadas conforme a necessidade e disponibilidade orçamentária.</w:t>
      </w:r>
    </w:p>
    <w:p w14:paraId="13821AB9" w14:textId="77777777" w:rsidR="00B93205" w:rsidRPr="0034411D" w:rsidRDefault="00B93205" w:rsidP="00B93205">
      <w:pPr>
        <w:spacing w:line="276" w:lineRule="auto"/>
        <w:rPr>
          <w:rFonts w:ascii="Arial Narrow" w:hAnsi="Arial Narrow" w:cs="Times New Roman"/>
          <w:sz w:val="25"/>
          <w:szCs w:val="25"/>
        </w:rPr>
      </w:pPr>
      <w:r w:rsidRPr="0034411D">
        <w:rPr>
          <w:rFonts w:ascii="Arial Narrow" w:eastAsia="Times New Roman" w:hAnsi="Arial Narrow" w:cs="Times New Roman"/>
          <w:b/>
          <w:sz w:val="25"/>
          <w:szCs w:val="25"/>
        </w:rPr>
        <w:t>2.2.3.</w:t>
      </w:r>
      <w:r w:rsidRPr="0034411D">
        <w:rPr>
          <w:rFonts w:ascii="Arial Narrow" w:eastAsia="Times New Roman" w:hAnsi="Arial Narrow" w:cs="Times New Roman"/>
          <w:sz w:val="25"/>
          <w:szCs w:val="25"/>
        </w:rPr>
        <w:t xml:space="preserve"> </w:t>
      </w:r>
      <w:r w:rsidRPr="0034411D">
        <w:rPr>
          <w:rFonts w:ascii="Arial Narrow" w:hAnsi="Arial Narrow" w:cs="Times New Roman"/>
          <w:sz w:val="25"/>
          <w:szCs w:val="25"/>
        </w:rPr>
        <w:t>Fica prevista a possibilidade de adesão à Ata de Registro de Preços por órgãos ou entidades não participantes (carona), desde que haja autorização do órgão gerenciador, concordância do fornecedor registrado e observância dos limites e condições estabelecidos na legislação vigente.</w:t>
      </w:r>
      <w:r w:rsidRPr="0034411D">
        <w:rPr>
          <w:rFonts w:ascii="Arial Narrow" w:hAnsi="Arial Narrow" w:cs="Times New Roman"/>
          <w:sz w:val="25"/>
          <w:szCs w:val="25"/>
        </w:rPr>
        <w:br/>
      </w:r>
    </w:p>
    <w:p w14:paraId="0147DB04" w14:textId="77777777" w:rsidR="00B93205" w:rsidRPr="0034411D" w:rsidRDefault="00B93205" w:rsidP="00B93205">
      <w:pPr>
        <w:spacing w:line="276" w:lineRule="auto"/>
        <w:rPr>
          <w:rFonts w:ascii="Arial Narrow" w:hAnsi="Arial Narrow" w:cs="Times New Roman"/>
          <w:sz w:val="25"/>
          <w:szCs w:val="25"/>
        </w:rPr>
      </w:pPr>
      <w:r w:rsidRPr="0034411D">
        <w:rPr>
          <w:rFonts w:ascii="Arial Narrow" w:eastAsia="Times New Roman" w:hAnsi="Arial Narrow" w:cs="Times New Roman"/>
          <w:b/>
          <w:sz w:val="25"/>
          <w:szCs w:val="25"/>
        </w:rPr>
        <w:t>2.2.4.</w:t>
      </w:r>
      <w:r w:rsidRPr="0034411D">
        <w:rPr>
          <w:rFonts w:ascii="Arial Narrow" w:hAnsi="Arial Narrow" w:cs="Times New Roman"/>
          <w:sz w:val="25"/>
          <w:szCs w:val="25"/>
        </w:rPr>
        <w:t xml:space="preserve"> </w:t>
      </w:r>
      <w:bookmarkStart w:id="64" w:name="_Hlk222815046"/>
      <w:r w:rsidRPr="0034411D">
        <w:rPr>
          <w:rFonts w:ascii="Arial Narrow" w:hAnsi="Arial Narrow" w:cs="Times New Roman"/>
          <w:sz w:val="25"/>
          <w:szCs w:val="25"/>
        </w:rPr>
        <w:t>A Ata de Registro de Preços terá vigência de 12 (doze) meses, podendo ser prorrogada por igual período, mediante justificativa de vantajosidade para a Administração.</w:t>
      </w:r>
      <w:r w:rsidRPr="0034411D">
        <w:rPr>
          <w:rFonts w:ascii="Arial Narrow" w:hAnsi="Arial Narrow" w:cs="Times New Roman"/>
          <w:sz w:val="25"/>
          <w:szCs w:val="25"/>
        </w:rPr>
        <w:br/>
      </w:r>
    </w:p>
    <w:bookmarkEnd w:id="64"/>
    <w:p w14:paraId="3CA9D795" w14:textId="77777777" w:rsidR="00B93205" w:rsidRPr="0034411D" w:rsidRDefault="00B93205" w:rsidP="00B93205">
      <w:pPr>
        <w:pStyle w:val="NormalWeb"/>
        <w:spacing w:before="0" w:beforeAutospacing="0" w:after="0" w:afterAutospacing="0"/>
        <w:rPr>
          <w:rFonts w:ascii="Arial Narrow" w:hAnsi="Arial Narrow"/>
          <w:sz w:val="25"/>
          <w:szCs w:val="25"/>
        </w:rPr>
      </w:pPr>
      <w:r w:rsidRPr="0034411D">
        <w:rPr>
          <w:rFonts w:ascii="Arial Narrow" w:hAnsi="Arial Narrow"/>
          <w:b/>
          <w:sz w:val="25"/>
          <w:szCs w:val="25"/>
        </w:rPr>
        <w:t>2.2.5</w:t>
      </w:r>
      <w:r w:rsidRPr="0034411D">
        <w:rPr>
          <w:rFonts w:ascii="Arial Narrow" w:hAnsi="Arial Narrow"/>
          <w:sz w:val="25"/>
          <w:szCs w:val="25"/>
        </w:rPr>
        <w:t>. Os contratos decorrentes da Ata poderão ser prorrogados, bem como sofrer acréscimos ou supressões de quantitativos e valores, nos limites legais, mediante termo aditivo devidamente justificado.</w:t>
      </w:r>
    </w:p>
    <w:p w14:paraId="5AC052A2" w14:textId="77777777" w:rsidR="00B93205" w:rsidRPr="0034411D" w:rsidRDefault="00B93205" w:rsidP="00B93205">
      <w:pPr>
        <w:pStyle w:val="NormalWeb"/>
        <w:spacing w:before="0" w:beforeAutospacing="0" w:after="0" w:afterAutospacing="0"/>
        <w:rPr>
          <w:rFonts w:ascii="Arial Narrow" w:hAnsi="Arial Narrow"/>
          <w:sz w:val="25"/>
          <w:szCs w:val="25"/>
        </w:rPr>
      </w:pPr>
    </w:p>
    <w:p w14:paraId="1F2EFE8D" w14:textId="77777777" w:rsidR="00B93205" w:rsidRPr="0034411D" w:rsidRDefault="00B93205" w:rsidP="00B93205">
      <w:pPr>
        <w:rPr>
          <w:rFonts w:ascii="Arial Narrow" w:hAnsi="Arial Narrow" w:cs="Times New Roman"/>
          <w:sz w:val="25"/>
          <w:szCs w:val="25"/>
        </w:rPr>
      </w:pPr>
    </w:p>
    <w:p w14:paraId="68E817B3" w14:textId="77777777" w:rsidR="00B93205" w:rsidRPr="0034411D" w:rsidRDefault="00B93205" w:rsidP="00B93205">
      <w:pPr>
        <w:rPr>
          <w:rFonts w:ascii="Arial Narrow" w:hAnsi="Arial Narrow" w:cs="Times New Roman"/>
          <w:sz w:val="25"/>
          <w:szCs w:val="25"/>
        </w:rPr>
      </w:pPr>
      <w:r w:rsidRPr="0034411D">
        <w:rPr>
          <w:rFonts w:ascii="Arial Narrow" w:hAnsi="Arial Narrow" w:cs="Times New Roman"/>
          <w:b/>
          <w:sz w:val="25"/>
          <w:szCs w:val="25"/>
        </w:rPr>
        <w:t>Tabela 1:</w:t>
      </w:r>
      <w:r w:rsidRPr="0034411D">
        <w:rPr>
          <w:rFonts w:ascii="Arial Narrow" w:hAnsi="Arial Narrow" w:cs="Times New Roman"/>
          <w:sz w:val="25"/>
          <w:szCs w:val="25"/>
        </w:rPr>
        <w:t xml:space="preserve"> Esta tabela apresenta a relação completa dos itens que compõem o objeto da prestação de serviço de locação de estrutura de eventos, contemplando todos os materiais, equipamentos e estruturas necessárias para a execução dos serviços, incluindo, quando aplicável, montagem, manutenção e desmontagem, conforme as especificações e quantidades estabelecidas neste instrumento.</w:t>
      </w:r>
    </w:p>
    <w:p w14:paraId="2AE21BE0" w14:textId="77777777" w:rsidR="00B93205" w:rsidRPr="0034411D" w:rsidRDefault="00B93205" w:rsidP="00B93205">
      <w:pPr>
        <w:rPr>
          <w:rFonts w:ascii="Arial Narrow" w:hAnsi="Arial Narrow" w:cs="Times New Roman"/>
          <w:sz w:val="25"/>
          <w:szCs w:val="25"/>
        </w:rPr>
      </w:pPr>
    </w:p>
    <w:p w14:paraId="3F541ECA" w14:textId="77777777" w:rsidR="00B93205" w:rsidRPr="0034411D" w:rsidRDefault="00B93205" w:rsidP="00B93205">
      <w:pPr>
        <w:jc w:val="both"/>
        <w:rPr>
          <w:rFonts w:ascii="Arial Narrow" w:hAnsi="Arial Narrow" w:cs="Times New Roman"/>
          <w:b/>
          <w:bCs/>
          <w:sz w:val="25"/>
          <w:szCs w:val="25"/>
          <w:u w:val="single"/>
        </w:rPr>
      </w:pPr>
      <w:r w:rsidRPr="0034411D">
        <w:rPr>
          <w:rFonts w:ascii="Arial Narrow" w:hAnsi="Arial Narrow" w:cs="Times New Roman"/>
          <w:b/>
          <w:bCs/>
          <w:sz w:val="25"/>
          <w:szCs w:val="25"/>
          <w:u w:val="single"/>
        </w:rPr>
        <w:t>TABELA 1: TOTAL DE ITENS.</w:t>
      </w:r>
    </w:p>
    <w:p w14:paraId="192E10FD" w14:textId="77777777" w:rsidR="00B93205" w:rsidRPr="0034411D" w:rsidRDefault="00B93205" w:rsidP="00B93205">
      <w:pPr>
        <w:jc w:val="both"/>
        <w:rPr>
          <w:rFonts w:ascii="Arial Narrow" w:hAnsi="Arial Narrow" w:cs="Times New Roman"/>
          <w:sz w:val="25"/>
          <w:szCs w:val="25"/>
        </w:rPr>
      </w:pPr>
    </w:p>
    <w:tbl>
      <w:tblPr>
        <w:tblStyle w:val="Tabelacomgrade"/>
        <w:tblW w:w="10044" w:type="dxa"/>
        <w:tblCellMar>
          <w:left w:w="70" w:type="dxa"/>
          <w:right w:w="70" w:type="dxa"/>
        </w:tblCellMar>
        <w:tblLook w:val="0000" w:firstRow="0" w:lastRow="0" w:firstColumn="0" w:lastColumn="0" w:noHBand="0" w:noVBand="0"/>
      </w:tblPr>
      <w:tblGrid>
        <w:gridCol w:w="923"/>
        <w:gridCol w:w="7"/>
        <w:gridCol w:w="3318"/>
        <w:gridCol w:w="655"/>
        <w:gridCol w:w="1722"/>
        <w:gridCol w:w="1685"/>
        <w:gridCol w:w="16"/>
        <w:gridCol w:w="1269"/>
        <w:gridCol w:w="442"/>
        <w:gridCol w:w="7"/>
      </w:tblGrid>
      <w:tr w:rsidR="00B93205" w:rsidRPr="0034411D" w14:paraId="412E1388" w14:textId="77777777" w:rsidTr="0098538C">
        <w:trPr>
          <w:trHeight w:val="480"/>
        </w:trPr>
        <w:tc>
          <w:tcPr>
            <w:tcW w:w="930" w:type="dxa"/>
            <w:gridSpan w:val="2"/>
          </w:tcPr>
          <w:p w14:paraId="174E7914"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318" w:type="dxa"/>
          </w:tcPr>
          <w:p w14:paraId="3887AC76"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655" w:type="dxa"/>
          </w:tcPr>
          <w:p w14:paraId="47F00D8C"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22" w:type="dxa"/>
          </w:tcPr>
          <w:p w14:paraId="5F44962A"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QUANTIDADE</w:t>
            </w:r>
          </w:p>
        </w:tc>
        <w:tc>
          <w:tcPr>
            <w:tcW w:w="1701" w:type="dxa"/>
            <w:gridSpan w:val="2"/>
            <w:tcBorders>
              <w:top w:val="single" w:sz="4" w:space="0" w:color="auto"/>
              <w:bottom w:val="single" w:sz="4" w:space="0" w:color="auto"/>
              <w:right w:val="single" w:sz="4" w:space="0" w:color="auto"/>
            </w:tcBorders>
          </w:tcPr>
          <w:p w14:paraId="6541AF15"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 xml:space="preserve">VALOR UNITARIO </w:t>
            </w:r>
          </w:p>
        </w:tc>
        <w:tc>
          <w:tcPr>
            <w:tcW w:w="1269" w:type="dxa"/>
            <w:tcBorders>
              <w:top w:val="single" w:sz="4" w:space="0" w:color="auto"/>
              <w:left w:val="single" w:sz="4" w:space="0" w:color="auto"/>
              <w:bottom w:val="single" w:sz="4" w:space="0" w:color="auto"/>
              <w:right w:val="nil"/>
            </w:tcBorders>
          </w:tcPr>
          <w:p w14:paraId="23E6B310"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VALOR TOTAL</w:t>
            </w:r>
          </w:p>
        </w:tc>
        <w:tc>
          <w:tcPr>
            <w:tcW w:w="449" w:type="dxa"/>
            <w:gridSpan w:val="2"/>
            <w:tcBorders>
              <w:top w:val="single" w:sz="4" w:space="0" w:color="auto"/>
              <w:left w:val="nil"/>
              <w:bottom w:val="single" w:sz="4" w:space="0" w:color="auto"/>
              <w:right w:val="single" w:sz="4" w:space="0" w:color="auto"/>
            </w:tcBorders>
          </w:tcPr>
          <w:p w14:paraId="64703F02" w14:textId="77777777" w:rsidR="00B93205" w:rsidRPr="0034411D" w:rsidRDefault="00B93205" w:rsidP="0098538C">
            <w:pPr>
              <w:jc w:val="both"/>
              <w:rPr>
                <w:rFonts w:ascii="Arial Narrow" w:hAnsi="Arial Narrow" w:cs="Times New Roman"/>
                <w:sz w:val="25"/>
                <w:szCs w:val="25"/>
              </w:rPr>
            </w:pPr>
          </w:p>
        </w:tc>
      </w:tr>
      <w:tr w:rsidR="00B93205" w:rsidRPr="0034411D" w14:paraId="684F8C39"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1FB0202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3325" w:type="dxa"/>
            <w:gridSpan w:val="2"/>
            <w:noWrap/>
            <w:hideMark/>
          </w:tcPr>
          <w:p w14:paraId="42CE202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03 (três) Estruturas de camarim (mensal) Espaço e Privacidade: Tamanho adequado (3x3) ou superior. Mobiliário: Espelhos grandes, cadeiras confortáveis, mesas, cabides e sofás. Iluminação: Iluminação suave geral. Climatização: Boa ventilação e controle de temperatura (ar-condicionado). Equipamentos de Conforto: Frigobar e banheiros/vestiários próximos. Acessibilidade: Acesso para pessoas com deficiência. Itens Extras: Kit de emergência.</w:t>
            </w:r>
          </w:p>
        </w:tc>
        <w:tc>
          <w:tcPr>
            <w:tcW w:w="655" w:type="dxa"/>
            <w:noWrap/>
            <w:hideMark/>
          </w:tcPr>
          <w:p w14:paraId="78B55E6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722" w:type="dxa"/>
            <w:noWrap/>
            <w:hideMark/>
          </w:tcPr>
          <w:p w14:paraId="60F3592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72B00EC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R$23.132,50</w:t>
            </w:r>
          </w:p>
        </w:tc>
        <w:tc>
          <w:tcPr>
            <w:tcW w:w="1711" w:type="dxa"/>
            <w:gridSpan w:val="2"/>
            <w:noWrap/>
            <w:hideMark/>
          </w:tcPr>
          <w:p w14:paraId="67349BF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R$ 23.132,50</w:t>
            </w:r>
          </w:p>
        </w:tc>
      </w:tr>
      <w:tr w:rsidR="00B93205" w:rsidRPr="0034411D" w14:paraId="5A3B5C04"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EC3437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w:t>
            </w:r>
          </w:p>
        </w:tc>
        <w:tc>
          <w:tcPr>
            <w:tcW w:w="3325" w:type="dxa"/>
            <w:gridSpan w:val="2"/>
            <w:noWrap/>
            <w:hideMark/>
          </w:tcPr>
          <w:p w14:paraId="3400277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Banheiro químico standard masculino/feminino Componentes e Características: Assento sanitário com tampa e descarga. Mictório. Suporte para papel </w:t>
            </w:r>
            <w:r w:rsidRPr="0034411D">
              <w:rPr>
                <w:rFonts w:ascii="Arial Narrow" w:hAnsi="Arial Narrow" w:cs="Times New Roman"/>
                <w:sz w:val="25"/>
                <w:szCs w:val="25"/>
              </w:rPr>
              <w:lastRenderedPageBreak/>
              <w:t>higiênico. Piso antiderrapante. Trinco resistente à violação com indicação "livre/ocupado". Porta-objetos ou gancho para pendurar bolsa ou casaco.</w:t>
            </w:r>
          </w:p>
        </w:tc>
        <w:tc>
          <w:tcPr>
            <w:tcW w:w="655" w:type="dxa"/>
            <w:noWrap/>
            <w:hideMark/>
          </w:tcPr>
          <w:p w14:paraId="04F7B88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2E6F163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53</w:t>
            </w:r>
          </w:p>
        </w:tc>
        <w:tc>
          <w:tcPr>
            <w:tcW w:w="1701" w:type="dxa"/>
            <w:gridSpan w:val="2"/>
            <w:noWrap/>
            <w:hideMark/>
          </w:tcPr>
          <w:p w14:paraId="76B5246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R$ 393,40</w:t>
            </w:r>
          </w:p>
        </w:tc>
        <w:tc>
          <w:tcPr>
            <w:tcW w:w="1711" w:type="dxa"/>
            <w:gridSpan w:val="2"/>
            <w:noWrap/>
            <w:hideMark/>
          </w:tcPr>
          <w:p w14:paraId="1E41B7F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R$ 20.850,20</w:t>
            </w:r>
          </w:p>
        </w:tc>
      </w:tr>
      <w:tr w:rsidR="00B93205" w:rsidRPr="0034411D" w14:paraId="38F491D9"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3245E4C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w:t>
            </w:r>
          </w:p>
        </w:tc>
        <w:tc>
          <w:tcPr>
            <w:tcW w:w="3325" w:type="dxa"/>
            <w:gridSpan w:val="2"/>
            <w:noWrap/>
            <w:hideMark/>
          </w:tcPr>
          <w:p w14:paraId="3E65E87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Climatizador industrial 31000 M3 Tipo de Serviço: Locação de climatizador industrial Vazão de Ar: 31.000 m³/hora Alcance do Ar (Flecha de Ar): 25 metros Nível de Ruído: 75 dB Dimensões: Altura: 1,20 m Largura: 1,54 m Profundidade: 1,18 m Peso: 160 kg Capacidade do Reservatório de Água: 100 litros Tensão de Alimentação: 220V Acionamento: Quadro de comando por touch-screen Controle: Remoto Descarte de Água: Incluído</w:t>
            </w:r>
          </w:p>
        </w:tc>
        <w:tc>
          <w:tcPr>
            <w:tcW w:w="655" w:type="dxa"/>
            <w:noWrap/>
            <w:hideMark/>
          </w:tcPr>
          <w:p w14:paraId="66946FC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67910ED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20</w:t>
            </w:r>
          </w:p>
        </w:tc>
        <w:tc>
          <w:tcPr>
            <w:tcW w:w="1701" w:type="dxa"/>
            <w:gridSpan w:val="2"/>
            <w:noWrap/>
            <w:hideMark/>
          </w:tcPr>
          <w:p w14:paraId="42F431D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R$ 921,35</w:t>
            </w:r>
          </w:p>
        </w:tc>
        <w:tc>
          <w:tcPr>
            <w:tcW w:w="1711" w:type="dxa"/>
            <w:gridSpan w:val="2"/>
            <w:noWrap/>
            <w:hideMark/>
          </w:tcPr>
          <w:p w14:paraId="2D29D59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R$ 18.427,00</w:t>
            </w:r>
          </w:p>
        </w:tc>
      </w:tr>
      <w:tr w:rsidR="00B93205" w:rsidRPr="0034411D" w14:paraId="6B983912"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198BF2F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w:t>
            </w:r>
          </w:p>
        </w:tc>
        <w:tc>
          <w:tcPr>
            <w:tcW w:w="3325" w:type="dxa"/>
            <w:gridSpan w:val="2"/>
            <w:noWrap/>
            <w:hideMark/>
          </w:tcPr>
          <w:p w14:paraId="28F401D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Estrutura de Camarim Espaço e Privacidade: Tamanho adequado (3x3) ou superior. Mobiliário: Espelhos grandes, cadeiras confortáveis, mesas, cabides e sofás. Iluminação: Iluminação suave geral. Climatização: Boa ventilação e controle de temperatura (ar-condicionado). Equipamentos de Conforto: Frigobar e banheiros/vestiários próximos. Acessibilidade: Acesso para pessoas com deficiência. Itens Extras: Kit de emergência.</w:t>
            </w:r>
          </w:p>
        </w:tc>
        <w:tc>
          <w:tcPr>
            <w:tcW w:w="655" w:type="dxa"/>
            <w:noWrap/>
            <w:hideMark/>
          </w:tcPr>
          <w:p w14:paraId="33F7330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2D6C730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10</w:t>
            </w:r>
          </w:p>
        </w:tc>
        <w:tc>
          <w:tcPr>
            <w:tcW w:w="1701" w:type="dxa"/>
            <w:gridSpan w:val="2"/>
            <w:noWrap/>
            <w:hideMark/>
          </w:tcPr>
          <w:p w14:paraId="34866A5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R$ 3.359,79</w:t>
            </w:r>
          </w:p>
        </w:tc>
        <w:tc>
          <w:tcPr>
            <w:tcW w:w="1711" w:type="dxa"/>
            <w:gridSpan w:val="2"/>
            <w:noWrap/>
            <w:hideMark/>
          </w:tcPr>
          <w:p w14:paraId="23AAD41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R$ 33.597,90</w:t>
            </w:r>
          </w:p>
        </w:tc>
      </w:tr>
      <w:tr w:rsidR="00B93205" w:rsidRPr="0034411D" w14:paraId="55351A53"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9D24DE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5</w:t>
            </w:r>
          </w:p>
        </w:tc>
        <w:tc>
          <w:tcPr>
            <w:tcW w:w="3325" w:type="dxa"/>
            <w:gridSpan w:val="2"/>
            <w:noWrap/>
            <w:hideMark/>
          </w:tcPr>
          <w:p w14:paraId="2403027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01 (um) Palco 18x10 cobertura Semigel (mês) Especificação Mínima para Locação: Palco 18x10m com Cobertura em Semigel Dimensões: Tamanho: 18m (largura) x 10m (profundidade). Altura: 0,8m a 1,2m (padrão, ajustável). Estrutura: Material: Aço ou alumínio resistente. Piso: Modular (madeira naval ou plástico reforçado). Cobertura: Material: Lona semigel (resistente </w:t>
            </w:r>
            <w:r w:rsidRPr="0034411D">
              <w:rPr>
                <w:rFonts w:ascii="Arial Narrow" w:hAnsi="Arial Narrow" w:cs="Times New Roman"/>
                <w:sz w:val="25"/>
                <w:szCs w:val="25"/>
              </w:rPr>
              <w:lastRenderedPageBreak/>
              <w:t>a chuva, vento e UV). Sustentação: Estrutura metálica com colunas e tirantes. Capacidade: Carga: Até 500 kg/m². Resistência ao vento: Até 80 km/h (com ancoragem adequada). Segurança: Normas: ABNT NBR 16001. Proteção: Grades ou guarda-corpos (opcional). Extintores: Incluídos conforme exigências. Instalação: Montagem: 6 a 12 horas (com equipe de 4 a 6 técnicos). Ancoragem: Adaptável ao solo (grama, asfalto, concreto). Observações: Ideal para eventos ao ar livre. Verificar licenças e seguro.</w:t>
            </w:r>
          </w:p>
        </w:tc>
        <w:tc>
          <w:tcPr>
            <w:tcW w:w="655" w:type="dxa"/>
            <w:noWrap/>
            <w:hideMark/>
          </w:tcPr>
          <w:p w14:paraId="2282528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7CA4702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4B6ED4E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R$ 44.328,00</w:t>
            </w:r>
          </w:p>
        </w:tc>
        <w:tc>
          <w:tcPr>
            <w:tcW w:w="1711" w:type="dxa"/>
            <w:gridSpan w:val="2"/>
            <w:noWrap/>
            <w:hideMark/>
          </w:tcPr>
          <w:p w14:paraId="75EB0BE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R$ 44.328,00</w:t>
            </w:r>
          </w:p>
        </w:tc>
      </w:tr>
      <w:tr w:rsidR="00B93205" w:rsidRPr="0034411D" w14:paraId="6D875F48"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713FC7F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6</w:t>
            </w:r>
          </w:p>
        </w:tc>
        <w:tc>
          <w:tcPr>
            <w:tcW w:w="3325" w:type="dxa"/>
            <w:gridSpan w:val="2"/>
            <w:noWrap/>
            <w:hideMark/>
          </w:tcPr>
          <w:p w14:paraId="36E7BC4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com Montagem e Desmontagem de Palco Especificação mínimas: Palco medindo 14,0m de frente por 10,0m de profundidade. Estrutura construída em metálica. Cobertura em lona, conforme projeto. Fechamento e Segurança Fechamento com guarda-corpo em grades metálicas, conforme projeto. Escada com piso anti-derrapante e incombustível. Guarda-corpo com corrimão, executado conforme detalhado em projeto. Piso do Palco Estrutura de alumínio com compensado de 20mm de espessura. Altura do palco: 1,10m. Estrutura de Groud para Portal Frontal Estrutura metálica em alumínio. 30 metros lineares de lona de painel frontal.</w:t>
            </w:r>
          </w:p>
        </w:tc>
        <w:tc>
          <w:tcPr>
            <w:tcW w:w="655" w:type="dxa"/>
            <w:noWrap/>
            <w:hideMark/>
          </w:tcPr>
          <w:p w14:paraId="732DDBF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415C37B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w:t>
            </w:r>
          </w:p>
        </w:tc>
        <w:tc>
          <w:tcPr>
            <w:tcW w:w="1701" w:type="dxa"/>
            <w:gridSpan w:val="2"/>
            <w:noWrap/>
            <w:hideMark/>
          </w:tcPr>
          <w:p w14:paraId="09D36A0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R$ 12.343,20</w:t>
            </w:r>
          </w:p>
        </w:tc>
        <w:tc>
          <w:tcPr>
            <w:tcW w:w="1711" w:type="dxa"/>
            <w:gridSpan w:val="2"/>
            <w:noWrap/>
            <w:hideMark/>
          </w:tcPr>
          <w:p w14:paraId="0E97B85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R$ 37.029,60</w:t>
            </w:r>
          </w:p>
        </w:tc>
      </w:tr>
      <w:tr w:rsidR="00B93205" w:rsidRPr="0034411D" w14:paraId="18AD3402"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7D5F352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7</w:t>
            </w:r>
          </w:p>
        </w:tc>
        <w:tc>
          <w:tcPr>
            <w:tcW w:w="3325" w:type="dxa"/>
            <w:gridSpan w:val="2"/>
            <w:noWrap/>
            <w:hideMark/>
          </w:tcPr>
          <w:p w14:paraId="48871DD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01 (uma) estrutura de palco tipo casinha 2 águas Locação de estrutura de palco tipo casinha 2 águas Especificação Técnica mínima: Palco Tipo Casinha 2 Águas Dimensões </w:t>
            </w:r>
            <w:r w:rsidRPr="0034411D">
              <w:rPr>
                <w:rFonts w:ascii="Arial Narrow" w:hAnsi="Arial Narrow" w:cs="Times New Roman"/>
                <w:sz w:val="25"/>
                <w:szCs w:val="25"/>
              </w:rPr>
              <w:lastRenderedPageBreak/>
              <w:t>Largura: 6 m | Profundidade: 4 m | Altura total: 3 m | Altura útil: 1,5 m Inclinação do telhado: 30 graus (2 águas). Estrutura Material: Tubos de aço ou alumínio (2-3 mm de espessura). Tratamento: Pintura eletrostática ou galvanização. Montagem: Modular com encaixes e parafusos. Telhado Material: Lona PVC (750 g/m²) ou policarbonato. Fixação: Cordas ou ganchos inoxidáveis. Piso Material: Madeira tratada (18 mm) ou chapa de aço antiderrapante (1,5 mm). Escadas Quantidade: 2 escadas laterais. Material: Aço ou alumínio com degraus antiderrapantes. Segurança Grades laterais: 1 m de altura, em aço ou alumínio. Base: Pés ajustáveis com sapatas niveladoras. Carga Máxima Capacidade: 500 kg/m². Resistência ao vento: Até 80 km/h. Transporte: Estrutura desmontável. Personalização Cores e logotipos: Personalizáveis. Iluminação: Refletores ou spots opcionais. Normas Conformidade: ABNT NBR 16046 (estruturas temporárias)</w:t>
            </w:r>
          </w:p>
        </w:tc>
        <w:tc>
          <w:tcPr>
            <w:tcW w:w="655" w:type="dxa"/>
            <w:noWrap/>
            <w:hideMark/>
          </w:tcPr>
          <w:p w14:paraId="02919B8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27074CC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5E19288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18.190,00</w:t>
            </w:r>
          </w:p>
        </w:tc>
        <w:tc>
          <w:tcPr>
            <w:tcW w:w="1711" w:type="dxa"/>
            <w:gridSpan w:val="2"/>
            <w:noWrap/>
            <w:hideMark/>
          </w:tcPr>
          <w:p w14:paraId="06341F9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R$ 18.190,00</w:t>
            </w:r>
          </w:p>
        </w:tc>
      </w:tr>
      <w:tr w:rsidR="00B93205" w:rsidRPr="0034411D" w14:paraId="06A190CB"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7B0FB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8</w:t>
            </w:r>
          </w:p>
        </w:tc>
        <w:tc>
          <w:tcPr>
            <w:tcW w:w="3325" w:type="dxa"/>
            <w:gridSpan w:val="2"/>
            <w:noWrap/>
            <w:hideMark/>
          </w:tcPr>
          <w:p w14:paraId="6B9F08F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01 (um) Galpão 10m x 84m especificação mínima: Estrutura Principal Treliças: Tipo ground/box-trus em aço Q30 (vão = 10m). Perfis: Cordas: Tubo retangular (ex.: 120x60x3mm). Diagonais: Tubo quadrado (ex.: 50x50x2mm). Espaçamento entre treliças: 3m a 5m. Terças e Pilares Terças: Perfil "U" ou "Z" (ex.: U 150x60x2mm), espaçadas 1,5m a 2m. Pilares: Tubo 150x150x4mm ou perfil I (W150), espaçados conforme treliças. Cargas (NBR </w:t>
            </w:r>
            <w:r w:rsidRPr="0034411D">
              <w:rPr>
                <w:rFonts w:ascii="Arial Narrow" w:hAnsi="Arial Narrow" w:cs="Times New Roman"/>
                <w:sz w:val="25"/>
                <w:szCs w:val="25"/>
              </w:rPr>
              <w:lastRenderedPageBreak/>
              <w:t>8800) Peso próprio + telha: ~0,25 kN/m². Sobrecarga: 0,25 kN/m². Vento: Ver NBR 6123 (ex.: 0,50 kN/m²). Contraventamentos 6. Observações • Inclinação do telhado: 5% a 10%.</w:t>
            </w:r>
          </w:p>
        </w:tc>
        <w:tc>
          <w:tcPr>
            <w:tcW w:w="655" w:type="dxa"/>
            <w:noWrap/>
            <w:hideMark/>
          </w:tcPr>
          <w:p w14:paraId="4F28B03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66FE2EB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4053D7E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R$ 88.172,00</w:t>
            </w:r>
          </w:p>
        </w:tc>
        <w:tc>
          <w:tcPr>
            <w:tcW w:w="1711" w:type="dxa"/>
            <w:gridSpan w:val="2"/>
            <w:noWrap/>
            <w:hideMark/>
          </w:tcPr>
          <w:p w14:paraId="6B8FCC6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R$ 88.172,00</w:t>
            </w:r>
          </w:p>
        </w:tc>
      </w:tr>
      <w:tr w:rsidR="00B93205" w:rsidRPr="0034411D" w14:paraId="4E44DCC0"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7F3C7B8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9</w:t>
            </w:r>
          </w:p>
        </w:tc>
        <w:tc>
          <w:tcPr>
            <w:tcW w:w="3325" w:type="dxa"/>
            <w:gridSpan w:val="2"/>
            <w:noWrap/>
            <w:hideMark/>
          </w:tcPr>
          <w:p w14:paraId="4E5B1A2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01 (um) Painel de LED 4m X 2m especificação mínima: Dimensões: 4 metros de largura x 2 metros de altura. Tecnologia: LED de alta resolução SMD. Pitch: P2 (distância entre os pixels de 2mm). Estrutura: Montagem em box de alumínio. Equipamentos Inclusos: Processadora de vídeo para controle e exibição de conteúdo. Cabos e acessórios necessários para instalação e funcionamento. Notebook ou PC com softwares adequados para configuração, execução de arquivos de vídeo e apresentações. Suporte Técnico 1 (um) técnico disponível durante todo o funcionamento do painel. Atuação em suporte técnico para eventuais ocorrências antes e durante o evento. Condições do Serviço Garantia de funcionamento adequado do painel de LED. Disponibilidade de recursos para configuração e exibição de conteúdo multimídia. Observações: O técnico ficará à disposição para resolver quaisquer problemas técnicos que possam surgir. Todos os equipamentos e acessórios necessários para a operação do painel estão incluídos no serviço.</w:t>
            </w:r>
          </w:p>
        </w:tc>
        <w:tc>
          <w:tcPr>
            <w:tcW w:w="655" w:type="dxa"/>
            <w:noWrap/>
            <w:hideMark/>
          </w:tcPr>
          <w:p w14:paraId="1807CBD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722" w:type="dxa"/>
            <w:noWrap/>
            <w:hideMark/>
          </w:tcPr>
          <w:p w14:paraId="7E2410B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48A1D78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R$ 20.376,67</w:t>
            </w:r>
          </w:p>
        </w:tc>
        <w:tc>
          <w:tcPr>
            <w:tcW w:w="1711" w:type="dxa"/>
            <w:gridSpan w:val="2"/>
            <w:noWrap/>
            <w:hideMark/>
          </w:tcPr>
          <w:p w14:paraId="03D645E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R$ 20.376,67</w:t>
            </w:r>
          </w:p>
        </w:tc>
      </w:tr>
      <w:tr w:rsidR="00B93205" w:rsidRPr="0034411D" w14:paraId="0E677A1F"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2D59B2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10</w:t>
            </w:r>
          </w:p>
        </w:tc>
        <w:tc>
          <w:tcPr>
            <w:tcW w:w="3325" w:type="dxa"/>
            <w:gridSpan w:val="2"/>
            <w:noWrap/>
            <w:hideMark/>
          </w:tcPr>
          <w:p w14:paraId="17AED6A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01 (um) Painel de LED 7m X 4m especificações mínimas: Tipo de LED: SMD de alta resolução. Pixel Pitch: P3 (3mm de distância entre pixels). Dimensões: 7 metros de largura x </w:t>
            </w:r>
            <w:r w:rsidRPr="0034411D">
              <w:rPr>
                <w:rFonts w:ascii="Arial Narrow" w:hAnsi="Arial Narrow" w:cs="Times New Roman"/>
                <w:sz w:val="25"/>
                <w:szCs w:val="25"/>
              </w:rPr>
              <w:lastRenderedPageBreak/>
              <w:t xml:space="preserve">4 metros de altura. Resolução: Alta definição, adequada para exibição de conteúdos nítidos e detalhados. Estrutura: Montagem em box de alumínio, garantindo robustez e segurança. Cabos e Acessórios: Todos os cabos e acessórios necessários para instalação e funcionamento do painel serão fornecidos. Processamento de Vídeo: Processadora de Vídeo: Inclusa no serviço, garantindo a exibição de conteúdos com qualidade e sincronização adequadas. Compatibilidade: Capaz de processar diferentes formatos de vídeo e imagens. Equipamentos de Configuração Notebook/PC: Será fornecido um notebook ou PC com softwares adequados para configuração e execução de arquivos de vídeo, imagens e apresentações. Softwares: Instalação de softwares específicos para controle e exibição de conteúdos no painel de LED. Suporte Técnico Técnico Especializado: 1 (um) técnico será disponibilizado para ficar à disposição durante todo o funcionamento do painel. Atuação: O técnico será responsável por: Configuração inicial do painel. Suporte em eventuais ocorrências antes e durante o evento. Ajustes técnicos necessários para garantir o funcionamento contínuo e sem falhas. Condições de Funcionamento Montagem: O painel será montado conforme as especificações do local do evento, garantindo segurança e estabilidade. Testes: Serão realizados testes de </w:t>
            </w:r>
            <w:r w:rsidRPr="0034411D">
              <w:rPr>
                <w:rFonts w:ascii="Arial Narrow" w:hAnsi="Arial Narrow" w:cs="Times New Roman"/>
                <w:sz w:val="25"/>
                <w:szCs w:val="25"/>
              </w:rPr>
              <w:lastRenderedPageBreak/>
              <w:t>funcionamento antes do início do evento para assegurar que tudo esteja operando corretamente. Manutenção: Durante o evento, o técnico ficará responsável por qualquer manutenção ou ajuste necessário. Observações: Disponibilidade: O técnico estará disponível durante todo o período de funcionamento do painel, garantindo suporte imediato em caso de necessidade. Personalização: O conteúdo exibido no painel pode ser personalizado de acordo com as necessidades do cliente, desde que fornecido dentro dos formatos e prazos combinados. Garantia de Qualidade: Qualidade de Exibição: Garantia de alta qualidade de exibição, com cores vivas e brilho adequado para diferentes condições de iluminação. Confiabilidade: Equipamentos de última geração, garantindo confiabilidade e durabilidade durante o evento.</w:t>
            </w:r>
          </w:p>
        </w:tc>
        <w:tc>
          <w:tcPr>
            <w:tcW w:w="655" w:type="dxa"/>
            <w:noWrap/>
            <w:hideMark/>
          </w:tcPr>
          <w:p w14:paraId="296CAAB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48DD17B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64E402B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80.383,33</w:t>
            </w:r>
          </w:p>
        </w:tc>
        <w:tc>
          <w:tcPr>
            <w:tcW w:w="1711" w:type="dxa"/>
            <w:gridSpan w:val="2"/>
            <w:noWrap/>
            <w:hideMark/>
          </w:tcPr>
          <w:p w14:paraId="1A49705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R$ 80.383,33</w:t>
            </w:r>
          </w:p>
        </w:tc>
      </w:tr>
      <w:tr w:rsidR="00B93205" w:rsidRPr="0034411D" w14:paraId="5F3D23BF"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32C4B9C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11</w:t>
            </w:r>
          </w:p>
        </w:tc>
        <w:tc>
          <w:tcPr>
            <w:tcW w:w="3325" w:type="dxa"/>
            <w:gridSpan w:val="2"/>
            <w:noWrap/>
            <w:hideMark/>
          </w:tcPr>
          <w:p w14:paraId="4018AC5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02 (dois) geradores 260Kva (mensal) Especificações Mínimas: Potência Nominal: Contínua: 260 kW Reserva: ~290 kVA Tipo de Combustível: Diesel Tensão de Saída: 220/380V ou 240/416V (trifásico) Frequência: 50 Hz ou 60 Hz Motor: RPM: 1500 rpm (50 Hz) ou 1800 rpm (60 Hz) Alternador: Proteção: IP23 (mínimo) Capacidade do Tanque: Mínimo de 500 litros Dimensões Aproximadas: Comprimento: ~3.000 mm Largura: ~1.200 mm Altura: ~1.800 mm Sistema de Partida: Elétrico (12V ou 24V) Proteções Mínimas: Sobrecarga, curto-circuito, baixa pressão de óleo, alta temperatura </w:t>
            </w:r>
            <w:r w:rsidRPr="0034411D">
              <w:rPr>
                <w:rFonts w:ascii="Arial Narrow" w:hAnsi="Arial Narrow" w:cs="Times New Roman"/>
                <w:sz w:val="25"/>
                <w:szCs w:val="25"/>
              </w:rPr>
              <w:lastRenderedPageBreak/>
              <w:t>Controlador: Painel básico com monitoramento de tensão, corrente e frequência</w:t>
            </w:r>
          </w:p>
        </w:tc>
        <w:tc>
          <w:tcPr>
            <w:tcW w:w="655" w:type="dxa"/>
            <w:noWrap/>
            <w:hideMark/>
          </w:tcPr>
          <w:p w14:paraId="0D98484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261A320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55FED72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R$ 15.416,00</w:t>
            </w:r>
          </w:p>
        </w:tc>
        <w:tc>
          <w:tcPr>
            <w:tcW w:w="1711" w:type="dxa"/>
            <w:gridSpan w:val="2"/>
            <w:noWrap/>
            <w:hideMark/>
          </w:tcPr>
          <w:p w14:paraId="2C915A2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R$ 15.416,00</w:t>
            </w:r>
          </w:p>
        </w:tc>
      </w:tr>
      <w:tr w:rsidR="00B93205" w:rsidRPr="0034411D" w14:paraId="71728DCA"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791477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12</w:t>
            </w:r>
          </w:p>
        </w:tc>
        <w:tc>
          <w:tcPr>
            <w:tcW w:w="3325" w:type="dxa"/>
            <w:gridSpan w:val="2"/>
            <w:noWrap/>
            <w:hideMark/>
          </w:tcPr>
          <w:p w14:paraId="2B6F0AA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05 (cinco) Tenda Piramidal 6x6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655" w:type="dxa"/>
            <w:noWrap/>
            <w:hideMark/>
          </w:tcPr>
          <w:p w14:paraId="5DF8768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722" w:type="dxa"/>
            <w:noWrap/>
            <w:hideMark/>
          </w:tcPr>
          <w:p w14:paraId="1FE79B9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1348D07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R$ 13.286,67</w:t>
            </w:r>
          </w:p>
        </w:tc>
        <w:tc>
          <w:tcPr>
            <w:tcW w:w="1711" w:type="dxa"/>
            <w:gridSpan w:val="2"/>
            <w:noWrap/>
            <w:hideMark/>
          </w:tcPr>
          <w:p w14:paraId="6B7137B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R$ 13.286,67</w:t>
            </w:r>
          </w:p>
        </w:tc>
      </w:tr>
      <w:tr w:rsidR="00B93205" w:rsidRPr="0034411D" w14:paraId="41516670"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52B66E6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13</w:t>
            </w:r>
          </w:p>
        </w:tc>
        <w:tc>
          <w:tcPr>
            <w:tcW w:w="3325" w:type="dxa"/>
            <w:gridSpan w:val="2"/>
            <w:noWrap/>
            <w:hideMark/>
          </w:tcPr>
          <w:p w14:paraId="3BB62E2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06 (seis) Banheiros químicos standard masculino/feminino (mês) Componentes e Características: Assento sanitário com tampa e descarga. Mictório. Suporte para papel higiênico. Piso antiderrapante. Trinco resistente à violação com indicação "livre/ocupado". Porta-objetos ou gancho para pendurar bolsa ou casaco.</w:t>
            </w:r>
          </w:p>
        </w:tc>
        <w:tc>
          <w:tcPr>
            <w:tcW w:w="655" w:type="dxa"/>
            <w:noWrap/>
            <w:hideMark/>
          </w:tcPr>
          <w:p w14:paraId="5716362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722" w:type="dxa"/>
            <w:noWrap/>
            <w:hideMark/>
          </w:tcPr>
          <w:p w14:paraId="0A27A2A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2D9699A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R$ 16.518,67</w:t>
            </w:r>
          </w:p>
        </w:tc>
        <w:tc>
          <w:tcPr>
            <w:tcW w:w="1711" w:type="dxa"/>
            <w:gridSpan w:val="2"/>
            <w:noWrap/>
            <w:hideMark/>
          </w:tcPr>
          <w:p w14:paraId="0591B17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R$ 16.518,67</w:t>
            </w:r>
          </w:p>
        </w:tc>
      </w:tr>
      <w:tr w:rsidR="00B93205" w:rsidRPr="0034411D" w14:paraId="642E5950"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AD3B27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14</w:t>
            </w:r>
          </w:p>
        </w:tc>
        <w:tc>
          <w:tcPr>
            <w:tcW w:w="3325" w:type="dxa"/>
            <w:gridSpan w:val="2"/>
            <w:noWrap/>
            <w:hideMark/>
          </w:tcPr>
          <w:p w14:paraId="5672B95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10 (dez) Tendas Piramidal 10x10 (mensal)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655" w:type="dxa"/>
            <w:noWrap/>
            <w:hideMark/>
          </w:tcPr>
          <w:p w14:paraId="0A3D930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722" w:type="dxa"/>
            <w:noWrap/>
            <w:hideMark/>
          </w:tcPr>
          <w:p w14:paraId="773E4B8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2BE39D8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R$ 41.208,67</w:t>
            </w:r>
          </w:p>
        </w:tc>
        <w:tc>
          <w:tcPr>
            <w:tcW w:w="1711" w:type="dxa"/>
            <w:gridSpan w:val="2"/>
            <w:noWrap/>
            <w:hideMark/>
          </w:tcPr>
          <w:p w14:paraId="561E51A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R$ 41.208,67</w:t>
            </w:r>
          </w:p>
        </w:tc>
      </w:tr>
      <w:tr w:rsidR="00B93205" w:rsidRPr="0034411D" w14:paraId="307A92E1"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1254B5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15</w:t>
            </w:r>
          </w:p>
        </w:tc>
        <w:tc>
          <w:tcPr>
            <w:tcW w:w="3325" w:type="dxa"/>
            <w:gridSpan w:val="2"/>
            <w:noWrap/>
            <w:hideMark/>
          </w:tcPr>
          <w:p w14:paraId="6EC9584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10 (dez) Tendas Piramidal 5x5 (mensal) Estrutura: Metálica reforçada em aço carbono galvanizado. Cobertura: Lona vinílica TD1000 impermeável, 500 micras, anti-chamas, anti raios UV e IV, com certificado de flamabilidade... Montagem: Sistema de encaixe </w:t>
            </w:r>
            <w:r w:rsidRPr="0034411D">
              <w:rPr>
                <w:rFonts w:ascii="Arial Narrow" w:hAnsi="Arial Narrow" w:cs="Times New Roman"/>
                <w:sz w:val="25"/>
                <w:szCs w:val="25"/>
              </w:rPr>
              <w:lastRenderedPageBreak/>
              <w:t>com parafusos e conexões em aço inoxidável.</w:t>
            </w:r>
          </w:p>
        </w:tc>
        <w:tc>
          <w:tcPr>
            <w:tcW w:w="655" w:type="dxa"/>
            <w:noWrap/>
            <w:hideMark/>
          </w:tcPr>
          <w:p w14:paraId="3D4C4A5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32CC245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5C9B4E2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R$ 12.312,13</w:t>
            </w:r>
          </w:p>
        </w:tc>
        <w:tc>
          <w:tcPr>
            <w:tcW w:w="1711" w:type="dxa"/>
            <w:gridSpan w:val="2"/>
            <w:noWrap/>
            <w:hideMark/>
          </w:tcPr>
          <w:p w14:paraId="4D116C7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R$ 12.312,13</w:t>
            </w:r>
          </w:p>
        </w:tc>
      </w:tr>
      <w:tr w:rsidR="00B93205" w:rsidRPr="0034411D" w14:paraId="127DF965"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9619B6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16</w:t>
            </w:r>
          </w:p>
        </w:tc>
        <w:tc>
          <w:tcPr>
            <w:tcW w:w="3325" w:type="dxa"/>
            <w:gridSpan w:val="2"/>
            <w:noWrap/>
            <w:hideMark/>
          </w:tcPr>
          <w:p w14:paraId="60948EB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10 (dez) Tendas Piramidal 8x8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655" w:type="dxa"/>
            <w:noWrap/>
            <w:hideMark/>
          </w:tcPr>
          <w:p w14:paraId="3E33244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722" w:type="dxa"/>
            <w:noWrap/>
            <w:hideMark/>
          </w:tcPr>
          <w:p w14:paraId="4B04451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7DDB2FC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R$ 30.315,00</w:t>
            </w:r>
          </w:p>
        </w:tc>
        <w:tc>
          <w:tcPr>
            <w:tcW w:w="1711" w:type="dxa"/>
            <w:gridSpan w:val="2"/>
            <w:noWrap/>
            <w:hideMark/>
          </w:tcPr>
          <w:p w14:paraId="5CC5273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R$ 30.315,00</w:t>
            </w:r>
          </w:p>
        </w:tc>
      </w:tr>
      <w:tr w:rsidR="00B93205" w:rsidRPr="0034411D" w14:paraId="07E87DFF"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05D542B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17</w:t>
            </w:r>
          </w:p>
        </w:tc>
        <w:tc>
          <w:tcPr>
            <w:tcW w:w="3325" w:type="dxa"/>
            <w:gridSpan w:val="2"/>
            <w:noWrap/>
            <w:hideMark/>
          </w:tcPr>
          <w:p w14:paraId="616CB0E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andaimes de aço tubular Dimensões do módulo: aproximadamente 1,50 m (largura) x 1,00 m (altura) Material: aço tubular de alta resistência Estrutura: módulos metálicos interligáveis, com sistema de encaixe seguro Acabamento: pintura anticorrosiva, adequada para uso interno e externo Capacidade de carga: conforme normas técnicas vigentes Plataforma: metálica ou em madeira reforçada, antiderrapante Segurança: possibilidade de utilização com guarda-corpo, rodapés e travamentos Estado de conservação: equipamentos em perfeito estado de uso e segurança Aplicação: serviços de manutenção, obras, reformas, montagem e pintura Incluso na locação: transporte, montagem, desmontagem e substituição em caso de defeito Período de locação: conforme necessidade do serviço ou cronograma da obra</w:t>
            </w:r>
          </w:p>
        </w:tc>
        <w:tc>
          <w:tcPr>
            <w:tcW w:w="655" w:type="dxa"/>
            <w:noWrap/>
            <w:hideMark/>
          </w:tcPr>
          <w:p w14:paraId="21CB92F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UN</w:t>
            </w:r>
          </w:p>
        </w:tc>
        <w:tc>
          <w:tcPr>
            <w:tcW w:w="1722" w:type="dxa"/>
            <w:noWrap/>
            <w:hideMark/>
          </w:tcPr>
          <w:p w14:paraId="19D2E48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20</w:t>
            </w:r>
            <w:r w:rsidRPr="0034411D">
              <w:rPr>
                <w:rFonts w:ascii="Arial Narrow" w:hAnsi="Arial Narrow" w:cs="Times New Roman"/>
                <w:sz w:val="25"/>
                <w:szCs w:val="25"/>
              </w:rPr>
              <w:br/>
            </w:r>
          </w:p>
        </w:tc>
        <w:tc>
          <w:tcPr>
            <w:tcW w:w="1701" w:type="dxa"/>
            <w:gridSpan w:val="2"/>
            <w:noWrap/>
            <w:hideMark/>
          </w:tcPr>
          <w:p w14:paraId="4A95E91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R$ 1,74</w:t>
            </w:r>
          </w:p>
        </w:tc>
        <w:tc>
          <w:tcPr>
            <w:tcW w:w="1711" w:type="dxa"/>
            <w:gridSpan w:val="2"/>
            <w:noWrap/>
            <w:hideMark/>
          </w:tcPr>
          <w:p w14:paraId="741C976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R$ 34,80</w:t>
            </w:r>
          </w:p>
        </w:tc>
      </w:tr>
      <w:tr w:rsidR="00B93205" w:rsidRPr="0034411D" w14:paraId="11A24F32"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7D36489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18</w:t>
            </w:r>
          </w:p>
        </w:tc>
        <w:tc>
          <w:tcPr>
            <w:tcW w:w="3325" w:type="dxa"/>
            <w:gridSpan w:val="2"/>
            <w:noWrap/>
            <w:hideMark/>
          </w:tcPr>
          <w:p w14:paraId="268CE35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Camarote BACK DROP Especificações mínimas: Dimensões: 9m (largura) x 3m (altura). Materiais: Estrutura: Tubos de alumínio ou aço (25mm a 50mm de diâmetro). Painel </w:t>
            </w:r>
            <w:r w:rsidRPr="0034411D">
              <w:rPr>
                <w:rFonts w:ascii="Arial Narrow" w:hAnsi="Arial Narrow" w:cs="Times New Roman"/>
                <w:sz w:val="25"/>
                <w:szCs w:val="25"/>
              </w:rPr>
              <w:lastRenderedPageBreak/>
              <w:t>Frontal: Tecido vinílico (PVC) ou lona para impressão, com opção de blackout ou isolamento acústico. Base: Pés de apoio com pesos ou parafusos para fixação. Montagem: Modular, com encaixes rápidos e fácil transporte. Fixação no chão para estabilidade. Peso: 50 a 100 kg (dependendo dos materiais). Resistência: Resistente a ventos de até 50 km/h. Materiais duráveis (à prova d'água, UV e rasgos). Personalização: Impressão digital de alta resolução. Opção de iluminação embutida ou telas LED. Aplicações: Eventos corporativos, shows, teatros, feiras, etc. Uso interno ou externo.</w:t>
            </w:r>
          </w:p>
        </w:tc>
        <w:tc>
          <w:tcPr>
            <w:tcW w:w="655" w:type="dxa"/>
            <w:noWrap/>
            <w:hideMark/>
          </w:tcPr>
          <w:p w14:paraId="05F94F1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485C668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6</w:t>
            </w:r>
          </w:p>
        </w:tc>
        <w:tc>
          <w:tcPr>
            <w:tcW w:w="1701" w:type="dxa"/>
            <w:gridSpan w:val="2"/>
            <w:noWrap/>
            <w:hideMark/>
          </w:tcPr>
          <w:p w14:paraId="1BD5E08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R$ 4.261,67</w:t>
            </w:r>
          </w:p>
        </w:tc>
        <w:tc>
          <w:tcPr>
            <w:tcW w:w="1711" w:type="dxa"/>
            <w:gridSpan w:val="2"/>
            <w:noWrap/>
            <w:hideMark/>
          </w:tcPr>
          <w:p w14:paraId="77123C5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R$ 25.570,02</w:t>
            </w:r>
          </w:p>
        </w:tc>
      </w:tr>
      <w:tr w:rsidR="00B93205" w:rsidRPr="0034411D" w14:paraId="45F89FF8"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1AC4E67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19</w:t>
            </w:r>
          </w:p>
        </w:tc>
        <w:tc>
          <w:tcPr>
            <w:tcW w:w="3325" w:type="dxa"/>
            <w:gridSpan w:val="2"/>
            <w:noWrap/>
            <w:hideMark/>
          </w:tcPr>
          <w:p w14:paraId="0EC9362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disciplinadores de fila (Diária) Altura do poste: aproximadamente 1,20 m Comprimento da fita: aproximadamente 2,00 m Material do poste: aço inoxidável / metal cromado ou similar Base: base circular pesada, com sistema antiderrapante, garantindo estabilidade durante o uso Sistema de fita: fita retrátil com mecanismo interno de travamento automático Largura da fita: padrão comercial (aprox. 4 a 5 cm) Cor: conforme padrão disponibilizado pela empresa locadora Estado de conservação: equipamentos em perfeito estado de uso, limpos e funcionais Aplicação: organização e controle de filas em eventos, repartições públicas, atendimentos e áreas de circulação Incluso na locação: montagem, desmontagem, transporte e substituição imediata em caso de defeito</w:t>
            </w:r>
          </w:p>
        </w:tc>
        <w:tc>
          <w:tcPr>
            <w:tcW w:w="655" w:type="dxa"/>
            <w:noWrap/>
            <w:hideMark/>
          </w:tcPr>
          <w:p w14:paraId="582F130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UN</w:t>
            </w:r>
          </w:p>
        </w:tc>
        <w:tc>
          <w:tcPr>
            <w:tcW w:w="1722" w:type="dxa"/>
            <w:noWrap/>
            <w:hideMark/>
          </w:tcPr>
          <w:p w14:paraId="20F957A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860</w:t>
            </w:r>
          </w:p>
        </w:tc>
        <w:tc>
          <w:tcPr>
            <w:tcW w:w="1701" w:type="dxa"/>
            <w:gridSpan w:val="2"/>
            <w:noWrap/>
            <w:hideMark/>
          </w:tcPr>
          <w:p w14:paraId="18A5257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R$ 27,5</w:t>
            </w:r>
          </w:p>
        </w:tc>
        <w:tc>
          <w:tcPr>
            <w:tcW w:w="1711" w:type="dxa"/>
            <w:gridSpan w:val="2"/>
            <w:noWrap/>
            <w:hideMark/>
          </w:tcPr>
          <w:p w14:paraId="129A569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R$ 23.650,00</w:t>
            </w:r>
          </w:p>
        </w:tc>
      </w:tr>
      <w:tr w:rsidR="00B93205" w:rsidRPr="0034411D" w14:paraId="77C230C0"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E1DC10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20</w:t>
            </w:r>
          </w:p>
        </w:tc>
        <w:tc>
          <w:tcPr>
            <w:tcW w:w="3325" w:type="dxa"/>
            <w:gridSpan w:val="2"/>
            <w:noWrap/>
            <w:hideMark/>
          </w:tcPr>
          <w:p w14:paraId="06827AB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estrutura de palco tipo casinha 2 águas Especificação Técnica mínima: Palco Tipo Casinha 2 Águas Dimensões Largura: 6 m | Profundidade: 4 m | Altura total: 3 m | Altura útil: 1,5 m Inclinação do telhado: 30 graus (2 águas). Estrutura Material: Tubos de aço ou alumínio (2-3 mm de espessura). Tratamento: Pintura eletrostática ou galvanização. Montagem: Modular com encaixes e parafusos. Telhado Material: Lona PVC (750 g/m²) ou policarbonato. Fixação: Cordas ou ganchos inoxidáveis. Piso Material: Madeira tratada (18 mm) ou chapa de aço antiderrapante (1,5 mm). Escadas Quantidade: 2 escadas laterais. Material: Aço ou alumínio com degraus antiderrapantes. Segurança Grades laterais: 1 m de altura, em aço ou alumínio. Base: Pés ajustáveis com sapatas niveladoras. Carga Máxima Capacidade: 500 kg/m². Resistência ao vento: Até 80 km/h. Transporte: Estrutura desmontável. Personalização Cores e logotipos: Personalizáveis. Iluminação: Refletores ou spots opcionais. Normas Conformidade: ABNT NBR 16046 (estruturas temporárias)</w:t>
            </w:r>
          </w:p>
        </w:tc>
        <w:tc>
          <w:tcPr>
            <w:tcW w:w="655" w:type="dxa"/>
            <w:noWrap/>
            <w:hideMark/>
          </w:tcPr>
          <w:p w14:paraId="56AA843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669FF61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w:t>
            </w:r>
          </w:p>
        </w:tc>
        <w:tc>
          <w:tcPr>
            <w:tcW w:w="1701" w:type="dxa"/>
            <w:gridSpan w:val="2"/>
            <w:noWrap/>
            <w:hideMark/>
          </w:tcPr>
          <w:p w14:paraId="21B1D49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R$ 4.103,17</w:t>
            </w:r>
          </w:p>
        </w:tc>
        <w:tc>
          <w:tcPr>
            <w:tcW w:w="1711" w:type="dxa"/>
            <w:gridSpan w:val="2"/>
            <w:noWrap/>
            <w:hideMark/>
          </w:tcPr>
          <w:p w14:paraId="3E344ED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R$ 16.412,68</w:t>
            </w:r>
          </w:p>
        </w:tc>
      </w:tr>
      <w:tr w:rsidR="00B93205" w:rsidRPr="0034411D" w14:paraId="7A69095A"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FD525F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21</w:t>
            </w:r>
          </w:p>
        </w:tc>
        <w:tc>
          <w:tcPr>
            <w:tcW w:w="3325" w:type="dxa"/>
            <w:gridSpan w:val="2"/>
            <w:noWrap/>
            <w:hideMark/>
          </w:tcPr>
          <w:p w14:paraId="5F1F5F0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gerador 260 KVa Especificações Mínimas: Potência Nominal: Contínua: 260 kW Reserva: ~290 kVA Tipo de Combustível: Diesel Tensão de Saída: 220/380V ou 240/416V (trifásico) Frequência: 50 Hz ou 60 Hz Motor: RPM: 1500 rpm (50 Hz) ou 1800 rpm (60 Hz) Alternador: Proteção: IP23 (mínimo) </w:t>
            </w:r>
            <w:r w:rsidRPr="0034411D">
              <w:rPr>
                <w:rFonts w:ascii="Arial Narrow" w:hAnsi="Arial Narrow" w:cs="Times New Roman"/>
                <w:sz w:val="25"/>
                <w:szCs w:val="25"/>
              </w:rPr>
              <w:lastRenderedPageBreak/>
              <w:t>Capacidade do Tanque: Mínimo de 500 litros Dimensões Aproximadas: Comprimento: ~3.000 mm Largura: ~1.200 mm Altura: ~1.800 mm Sistema de Partida: Elétrico (12V ou 24V) Proteções Mínimas: Sobrecarga, curto-circuito, baixa pressão de óleo, alta temperatura Controlador: Painel básico com monitoramento de tensão, corrente e frequência</w:t>
            </w:r>
          </w:p>
        </w:tc>
        <w:tc>
          <w:tcPr>
            <w:tcW w:w="655" w:type="dxa"/>
            <w:noWrap/>
            <w:hideMark/>
          </w:tcPr>
          <w:p w14:paraId="518CB28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1DAAE1D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12</w:t>
            </w:r>
          </w:p>
        </w:tc>
        <w:tc>
          <w:tcPr>
            <w:tcW w:w="1701" w:type="dxa"/>
            <w:gridSpan w:val="2"/>
            <w:noWrap/>
            <w:hideMark/>
          </w:tcPr>
          <w:p w14:paraId="3FA65F9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R$ 3.256,50</w:t>
            </w:r>
          </w:p>
        </w:tc>
        <w:tc>
          <w:tcPr>
            <w:tcW w:w="1711" w:type="dxa"/>
            <w:gridSpan w:val="2"/>
            <w:noWrap/>
            <w:hideMark/>
          </w:tcPr>
          <w:p w14:paraId="6CAE6BC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R$ 39.078,00</w:t>
            </w:r>
          </w:p>
        </w:tc>
      </w:tr>
      <w:tr w:rsidR="00B93205" w:rsidRPr="0034411D" w14:paraId="66F52970"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2A98C91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22</w:t>
            </w:r>
          </w:p>
        </w:tc>
        <w:tc>
          <w:tcPr>
            <w:tcW w:w="3325" w:type="dxa"/>
            <w:gridSpan w:val="2"/>
            <w:noWrap/>
            <w:hideMark/>
          </w:tcPr>
          <w:p w14:paraId="426759E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gerador de energia elétrica portátil Potência nominal: entre 3,1 kVA e 4,0 kVA Tipo: gerador portátil Combustível: gasolina ou similar Tensão: 110/220 V (bivolt) Frequência: 60 Hz Sistema de partida: manual e/ou elétrica</w:t>
            </w:r>
          </w:p>
        </w:tc>
        <w:tc>
          <w:tcPr>
            <w:tcW w:w="655" w:type="dxa"/>
            <w:noWrap/>
            <w:hideMark/>
          </w:tcPr>
          <w:p w14:paraId="11F02DD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461B327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32</w:t>
            </w:r>
          </w:p>
        </w:tc>
        <w:tc>
          <w:tcPr>
            <w:tcW w:w="1701" w:type="dxa"/>
            <w:gridSpan w:val="2"/>
            <w:noWrap/>
            <w:hideMark/>
          </w:tcPr>
          <w:p w14:paraId="1C6B391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R$ 572,02</w:t>
            </w:r>
          </w:p>
        </w:tc>
        <w:tc>
          <w:tcPr>
            <w:tcW w:w="1711" w:type="dxa"/>
            <w:gridSpan w:val="2"/>
            <w:noWrap/>
            <w:hideMark/>
          </w:tcPr>
          <w:p w14:paraId="587A4D5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R$ 18.304,64</w:t>
            </w:r>
          </w:p>
        </w:tc>
      </w:tr>
      <w:tr w:rsidR="00B93205" w:rsidRPr="0034411D" w14:paraId="2CD9B777"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643A80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23</w:t>
            </w:r>
          </w:p>
        </w:tc>
        <w:tc>
          <w:tcPr>
            <w:tcW w:w="3325" w:type="dxa"/>
            <w:gridSpan w:val="2"/>
            <w:noWrap/>
            <w:hideMark/>
          </w:tcPr>
          <w:p w14:paraId="4C929F9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Painel de LED 4m X 2m especificação mínima: Dimensões: 4 metros de largura x 2 metros de altura. Tecnologia: LED de alta resolução SMD. Pitch: P2 (distância entre os pixels de 2mm). Estrutura: Montagem em box de alumínio. Equipamentos Inclusos: Processadora de vídeo para controle e exibição de conteúdo. Cabos e acessórios necessários para instalação e funcionamento. Notebook ou PC com softwares adequados para configuração, execução de arquivos de vídeo e apresentações. Suporte Técnico 1 (um) técnico disponível durante todo o funcionamento do painel. Atuação em suporte técnico para eventuais ocorrências antes e durante o evento. Condições do Serviço Garantia de funcionamento adequado do painel de LED. Disponibilidade de recursos para configuração e </w:t>
            </w:r>
            <w:r w:rsidRPr="0034411D">
              <w:rPr>
                <w:rFonts w:ascii="Arial Narrow" w:hAnsi="Arial Narrow" w:cs="Times New Roman"/>
                <w:sz w:val="25"/>
                <w:szCs w:val="25"/>
              </w:rPr>
              <w:lastRenderedPageBreak/>
              <w:t>exibição de conteúdo multimídia. Observações: O técnico ficará à disposição para resolver quaisquer problemas técnicos que possam surgir. Todos os equipamentos e acessórios necessários para a operação do painel estão incluídos no serviço.</w:t>
            </w:r>
          </w:p>
        </w:tc>
        <w:tc>
          <w:tcPr>
            <w:tcW w:w="655" w:type="dxa"/>
            <w:noWrap/>
            <w:hideMark/>
          </w:tcPr>
          <w:p w14:paraId="3001256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3705513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11</w:t>
            </w:r>
          </w:p>
        </w:tc>
        <w:tc>
          <w:tcPr>
            <w:tcW w:w="1701" w:type="dxa"/>
            <w:gridSpan w:val="2"/>
            <w:noWrap/>
            <w:hideMark/>
          </w:tcPr>
          <w:p w14:paraId="620A630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R$ 3.496,97</w:t>
            </w:r>
          </w:p>
        </w:tc>
        <w:tc>
          <w:tcPr>
            <w:tcW w:w="1711" w:type="dxa"/>
            <w:gridSpan w:val="2"/>
            <w:noWrap/>
            <w:hideMark/>
          </w:tcPr>
          <w:p w14:paraId="4386FE6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R$ 38.466,67</w:t>
            </w:r>
          </w:p>
        </w:tc>
      </w:tr>
      <w:tr w:rsidR="00B93205" w:rsidRPr="0034411D" w14:paraId="3CB9E948"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37601D1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24</w:t>
            </w:r>
          </w:p>
        </w:tc>
        <w:tc>
          <w:tcPr>
            <w:tcW w:w="3325" w:type="dxa"/>
            <w:gridSpan w:val="2"/>
            <w:noWrap/>
            <w:hideMark/>
          </w:tcPr>
          <w:p w14:paraId="7D497C9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Painel de LED 7m X 4m especificações mínimas: Tipo de LED: SMD de alta resolução. Pixel Pitch: P3 (3mm de distância entre pixels). Dimensões: 7 metros de largura x 4 metros de altura. Resolução: Alta definição, adequada para exibição de conteúdos nítidos e detalhados. Estrutura: Montagem em box de alumínio, garantindo robustez e segurança. Cabos e Acessórios: Todos os cabos e acessórios necessários para instalação e funcionamento do painel serão fornecidos. Processamento de Vídeo: Processadora de Vídeo: Inclusa no serviço, garantindo a exibição de conteúdos com qualidade e sincronização adequadas. Compatibilidade: Capaz de processar diferentes formatos de vídeo e imagens. Equipamentos de Configuração Notebook/PC: Será fornecido um notebook ou PC com softwares adequados para configuração e execução de arquivos de vídeo, imagens e apresentações. Softwares: Instalação de softwares específicos para controle e exibição de conteúdos no painel de LED. Suporte Técnico Técnico Especializado: 1 (um) técnico será disponibilizado para ficar à disposição durante todo o funcionamento do painel. Atuação: O técnico será </w:t>
            </w:r>
            <w:r w:rsidRPr="0034411D">
              <w:rPr>
                <w:rFonts w:ascii="Arial Narrow" w:hAnsi="Arial Narrow" w:cs="Times New Roman"/>
                <w:sz w:val="25"/>
                <w:szCs w:val="25"/>
              </w:rPr>
              <w:lastRenderedPageBreak/>
              <w:t>responsável por: Configuração inicial do painel. Suporte em eventuais ocorrências antes e durante o evento. Ajustes técnicos necessários para garantir o funcionamento contínuo e sem falhas. Condições de Funcionamento Montagem: O painel será montado conforme as especificações do local do evento, garantindo segurança e estabilidade. Testes: Serão realizados testes de funcionamento antes do início do evento para assegurar que tudo esteja operando corretamente. Manutenção: Durante o evento, o técnico ficará responsável por qualquer manutenção ou ajuste necessário. Observações: Disponibilidade: O técnico estará disponível durante todo o período de funcionamento do painel, garantindo suporte imediato em caso de necessidade. Personalização: O conteúdo exibido no painel pode ser personalizado de acordo com as necessidades do cliente, desde que fornecido dentro dos formatos e prazos combinados. Garantia de Qualidade: Qualidade de Exibição: Garantia de alta qualidade de exibição, com cores vivas e brilho adequado para diferentes condições de iluminação. Confiabilidade: Equipamentos de última geração, garantindo confiabilidade e durabilidade durante o evento.</w:t>
            </w:r>
          </w:p>
        </w:tc>
        <w:tc>
          <w:tcPr>
            <w:tcW w:w="655" w:type="dxa"/>
            <w:noWrap/>
            <w:hideMark/>
          </w:tcPr>
          <w:p w14:paraId="073D4FE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562FEAD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10</w:t>
            </w:r>
          </w:p>
        </w:tc>
        <w:tc>
          <w:tcPr>
            <w:tcW w:w="1701" w:type="dxa"/>
            <w:gridSpan w:val="2"/>
            <w:noWrap/>
            <w:hideMark/>
          </w:tcPr>
          <w:p w14:paraId="07525A9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R$ 11.412,25</w:t>
            </w:r>
          </w:p>
        </w:tc>
        <w:tc>
          <w:tcPr>
            <w:tcW w:w="1711" w:type="dxa"/>
            <w:gridSpan w:val="2"/>
            <w:noWrap/>
            <w:hideMark/>
          </w:tcPr>
          <w:p w14:paraId="7D68E8D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R$ 114.122,50</w:t>
            </w:r>
          </w:p>
        </w:tc>
      </w:tr>
      <w:tr w:rsidR="00B93205" w:rsidRPr="0034411D" w14:paraId="2B096E28"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337533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25</w:t>
            </w:r>
          </w:p>
        </w:tc>
        <w:tc>
          <w:tcPr>
            <w:tcW w:w="3325" w:type="dxa"/>
            <w:gridSpan w:val="2"/>
            <w:noWrap/>
            <w:hideMark/>
          </w:tcPr>
          <w:p w14:paraId="3C7F1EB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palco aproximadamente 8,00 x 5,00 Locação de palco Dimensões: aproximadamente 8,00 m (largura) x 5,00 m (profundidade) Altura: regulável, conforme </w:t>
            </w:r>
            <w:r w:rsidRPr="0034411D">
              <w:rPr>
                <w:rFonts w:ascii="Arial Narrow" w:hAnsi="Arial Narrow" w:cs="Times New Roman"/>
                <w:sz w:val="25"/>
                <w:szCs w:val="25"/>
              </w:rPr>
              <w:lastRenderedPageBreak/>
              <w:t>necessidade do evento e padrão do fornecedor Estrutura: metálica, modular, com sistema de encaixe seguro Piso: placas modulares em madeira naval ou material similar, antiderrapante</w:t>
            </w:r>
          </w:p>
        </w:tc>
        <w:tc>
          <w:tcPr>
            <w:tcW w:w="655" w:type="dxa"/>
            <w:noWrap/>
            <w:hideMark/>
          </w:tcPr>
          <w:p w14:paraId="73CA613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36007C2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12</w:t>
            </w:r>
          </w:p>
        </w:tc>
        <w:tc>
          <w:tcPr>
            <w:tcW w:w="1701" w:type="dxa"/>
            <w:gridSpan w:val="2"/>
            <w:noWrap/>
            <w:hideMark/>
          </w:tcPr>
          <w:p w14:paraId="4BA7EA1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R$ 5.133,51</w:t>
            </w:r>
          </w:p>
        </w:tc>
        <w:tc>
          <w:tcPr>
            <w:tcW w:w="1711" w:type="dxa"/>
            <w:gridSpan w:val="2"/>
            <w:noWrap/>
            <w:hideMark/>
          </w:tcPr>
          <w:p w14:paraId="03CB585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R$ 61.602,12</w:t>
            </w:r>
          </w:p>
        </w:tc>
      </w:tr>
      <w:tr w:rsidR="00B93205" w:rsidRPr="0034411D" w14:paraId="3246F332"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23D3B8D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26</w:t>
            </w:r>
          </w:p>
        </w:tc>
        <w:tc>
          <w:tcPr>
            <w:tcW w:w="3325" w:type="dxa"/>
            <w:gridSpan w:val="2"/>
            <w:noWrap/>
            <w:hideMark/>
          </w:tcPr>
          <w:p w14:paraId="0C67E94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Sistema de Som PA para 32 Canais Especificação mínima: Mixer de Áudio 32 canais (digital ou analógico, com pré-amplificadores). Exemplos: Behringer X32, Midas M32, Allen &amp; Heath SQ-5. 2. Amplificadores 2 a 4 unidades (potência compatível com os alto-falantes). Exemplo: Crown XLS 2002 ou QSC RMX 2450. Alto-Falantes Principais (Full-range): 4 a 8 caixas (300W–1000W RMS, ex: JBL SRX812P). Subwoofers: 2 a 4 unidades (500W–1500W RMS, ex: EV ETX-18SP).</w:t>
            </w:r>
          </w:p>
        </w:tc>
        <w:tc>
          <w:tcPr>
            <w:tcW w:w="655" w:type="dxa"/>
            <w:noWrap/>
            <w:hideMark/>
          </w:tcPr>
          <w:p w14:paraId="096E01D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w:t>
            </w:r>
          </w:p>
        </w:tc>
        <w:tc>
          <w:tcPr>
            <w:tcW w:w="1722" w:type="dxa"/>
            <w:noWrap/>
            <w:hideMark/>
          </w:tcPr>
          <w:p w14:paraId="5C49914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188</w:t>
            </w:r>
          </w:p>
        </w:tc>
        <w:tc>
          <w:tcPr>
            <w:tcW w:w="1701" w:type="dxa"/>
            <w:gridSpan w:val="2"/>
            <w:noWrap/>
            <w:hideMark/>
          </w:tcPr>
          <w:p w14:paraId="0D56905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R$ 1.106,15</w:t>
            </w:r>
          </w:p>
        </w:tc>
        <w:tc>
          <w:tcPr>
            <w:tcW w:w="1711" w:type="dxa"/>
            <w:gridSpan w:val="2"/>
            <w:noWrap/>
            <w:hideMark/>
          </w:tcPr>
          <w:p w14:paraId="4CECC4C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R$ 207.956,20</w:t>
            </w:r>
          </w:p>
        </w:tc>
      </w:tr>
      <w:tr w:rsidR="00B93205" w:rsidRPr="0034411D" w14:paraId="6A9EBEE8"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6EC8F4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27</w:t>
            </w:r>
          </w:p>
        </w:tc>
        <w:tc>
          <w:tcPr>
            <w:tcW w:w="3325" w:type="dxa"/>
            <w:gridSpan w:val="2"/>
            <w:noWrap/>
            <w:hideMark/>
          </w:tcPr>
          <w:p w14:paraId="1C41163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Som mecânico com PA-04,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655" w:type="dxa"/>
            <w:noWrap/>
            <w:hideMark/>
          </w:tcPr>
          <w:p w14:paraId="07FD44A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w:t>
            </w:r>
          </w:p>
        </w:tc>
        <w:tc>
          <w:tcPr>
            <w:tcW w:w="1722" w:type="dxa"/>
            <w:noWrap/>
            <w:hideMark/>
          </w:tcPr>
          <w:p w14:paraId="1A3E540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428</w:t>
            </w:r>
          </w:p>
        </w:tc>
        <w:tc>
          <w:tcPr>
            <w:tcW w:w="1701" w:type="dxa"/>
            <w:gridSpan w:val="2"/>
            <w:noWrap/>
            <w:hideMark/>
          </w:tcPr>
          <w:p w14:paraId="642ADA0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R$ 324,32</w:t>
            </w:r>
          </w:p>
        </w:tc>
        <w:tc>
          <w:tcPr>
            <w:tcW w:w="1711" w:type="dxa"/>
            <w:gridSpan w:val="2"/>
            <w:noWrap/>
            <w:hideMark/>
          </w:tcPr>
          <w:p w14:paraId="5AFB029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R$ 138.808,96</w:t>
            </w:r>
          </w:p>
        </w:tc>
      </w:tr>
      <w:tr w:rsidR="00B93205" w:rsidRPr="0034411D" w14:paraId="290092F7"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70EADA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28</w:t>
            </w:r>
          </w:p>
        </w:tc>
        <w:tc>
          <w:tcPr>
            <w:tcW w:w="3325" w:type="dxa"/>
            <w:gridSpan w:val="2"/>
            <w:noWrap/>
            <w:hideMark/>
          </w:tcPr>
          <w:p w14:paraId="39281A8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Som mecânico com PA-08,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655" w:type="dxa"/>
            <w:noWrap/>
            <w:hideMark/>
          </w:tcPr>
          <w:p w14:paraId="528DD45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w:t>
            </w:r>
          </w:p>
        </w:tc>
        <w:tc>
          <w:tcPr>
            <w:tcW w:w="1722" w:type="dxa"/>
            <w:noWrap/>
            <w:hideMark/>
          </w:tcPr>
          <w:p w14:paraId="261771F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508</w:t>
            </w:r>
          </w:p>
        </w:tc>
        <w:tc>
          <w:tcPr>
            <w:tcW w:w="1701" w:type="dxa"/>
            <w:gridSpan w:val="2"/>
            <w:noWrap/>
            <w:hideMark/>
          </w:tcPr>
          <w:p w14:paraId="6C7B9CD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R$ 372,74</w:t>
            </w:r>
          </w:p>
        </w:tc>
        <w:tc>
          <w:tcPr>
            <w:tcW w:w="1711" w:type="dxa"/>
            <w:gridSpan w:val="2"/>
            <w:noWrap/>
            <w:hideMark/>
          </w:tcPr>
          <w:p w14:paraId="5D3DDAD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R$ 189.351,92</w:t>
            </w:r>
          </w:p>
        </w:tc>
      </w:tr>
      <w:tr w:rsidR="00B93205" w:rsidRPr="0034411D" w14:paraId="4DF9924B"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1612DE0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29</w:t>
            </w:r>
          </w:p>
        </w:tc>
        <w:tc>
          <w:tcPr>
            <w:tcW w:w="3325" w:type="dxa"/>
            <w:gridSpan w:val="2"/>
            <w:noWrap/>
            <w:hideMark/>
          </w:tcPr>
          <w:p w14:paraId="6CDD8E2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Som mecânico PA 16 Pré-Amplificador (P.A): 16 canais especificações mínimas: Mesa de Som: 32 canais digitais Microfones: 02 (dois) microfones com fio 01 (um) microfone sem fio Monitores: 02 (dois) monitores de áudio</w:t>
            </w:r>
          </w:p>
        </w:tc>
        <w:tc>
          <w:tcPr>
            <w:tcW w:w="655" w:type="dxa"/>
            <w:noWrap/>
            <w:hideMark/>
          </w:tcPr>
          <w:p w14:paraId="0AA2A06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w:t>
            </w:r>
          </w:p>
        </w:tc>
        <w:tc>
          <w:tcPr>
            <w:tcW w:w="1722" w:type="dxa"/>
            <w:noWrap/>
            <w:hideMark/>
          </w:tcPr>
          <w:p w14:paraId="1BF007D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40</w:t>
            </w:r>
          </w:p>
        </w:tc>
        <w:tc>
          <w:tcPr>
            <w:tcW w:w="1701" w:type="dxa"/>
            <w:gridSpan w:val="2"/>
            <w:noWrap/>
            <w:hideMark/>
          </w:tcPr>
          <w:p w14:paraId="626A02C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R$ 618,53</w:t>
            </w:r>
          </w:p>
        </w:tc>
        <w:tc>
          <w:tcPr>
            <w:tcW w:w="1711" w:type="dxa"/>
            <w:gridSpan w:val="2"/>
            <w:noWrap/>
            <w:hideMark/>
          </w:tcPr>
          <w:p w14:paraId="17F931D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R$ 24.741,20</w:t>
            </w:r>
          </w:p>
        </w:tc>
      </w:tr>
      <w:tr w:rsidR="00B93205" w:rsidRPr="0034411D" w14:paraId="216C89C2"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7A6E1FE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30</w:t>
            </w:r>
          </w:p>
        </w:tc>
        <w:tc>
          <w:tcPr>
            <w:tcW w:w="3325" w:type="dxa"/>
            <w:gridSpan w:val="2"/>
            <w:noWrap/>
            <w:hideMark/>
          </w:tcPr>
          <w:p w14:paraId="6DCA1CB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Stand Não Climatizado (MENSAL) especificações mínimas: Estrutura básica sem sistema de climatização. Fechamento nas Laterais Painéis de TS (Tipo Especificado). Cor: Branco Acabamento: Formicados, dupla face. Perfis de alumínio anodizado natural. Personalização de </w:t>
            </w:r>
            <w:r w:rsidRPr="0034411D">
              <w:rPr>
                <w:rFonts w:ascii="Arial Narrow" w:hAnsi="Arial Narrow" w:cs="Times New Roman"/>
                <w:sz w:val="25"/>
                <w:szCs w:val="25"/>
              </w:rPr>
              <w:lastRenderedPageBreak/>
              <w:t>Tamanhos e Formatos Dimensões e formatos definidos conforme solicitação da contratante no momento do pedido. Porta: Altura padrão de 2,20 metros. Inclui fechadura. Piso: Piso deck. Iluminação: 1 ponto de luminária com lâmpada de no mínimo 20W. Sistema de aterramento. Instalações Elétricas: Rede elétrica incluindo instalação elétrica, quadro de distribuição e no mínimo 02 tomadas, e aterramento. Segurança: Extintores de incêndio incluídos conforme exigência do corpo de bombeiros. Observação: A metragem quadrada e os formatos serão definidos conforme a necessidade de cada evento.</w:t>
            </w:r>
          </w:p>
        </w:tc>
        <w:tc>
          <w:tcPr>
            <w:tcW w:w="655" w:type="dxa"/>
            <w:noWrap/>
            <w:hideMark/>
          </w:tcPr>
          <w:p w14:paraId="7DBD270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MT²</w:t>
            </w:r>
          </w:p>
        </w:tc>
        <w:tc>
          <w:tcPr>
            <w:tcW w:w="1722" w:type="dxa"/>
            <w:noWrap/>
            <w:hideMark/>
          </w:tcPr>
          <w:p w14:paraId="5C8FCD9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446</w:t>
            </w:r>
          </w:p>
        </w:tc>
        <w:tc>
          <w:tcPr>
            <w:tcW w:w="1701" w:type="dxa"/>
            <w:gridSpan w:val="2"/>
            <w:noWrap/>
            <w:hideMark/>
          </w:tcPr>
          <w:p w14:paraId="13CF697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R$ 275,5</w:t>
            </w:r>
          </w:p>
        </w:tc>
        <w:tc>
          <w:tcPr>
            <w:tcW w:w="1711" w:type="dxa"/>
            <w:gridSpan w:val="2"/>
            <w:noWrap/>
            <w:hideMark/>
          </w:tcPr>
          <w:p w14:paraId="170E7A0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R$ 122.873,00</w:t>
            </w:r>
          </w:p>
        </w:tc>
      </w:tr>
      <w:tr w:rsidR="00B93205" w:rsidRPr="0034411D" w14:paraId="4CB69DEF"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5BED8CD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31</w:t>
            </w:r>
          </w:p>
        </w:tc>
        <w:tc>
          <w:tcPr>
            <w:tcW w:w="3325" w:type="dxa"/>
            <w:gridSpan w:val="2"/>
            <w:noWrap/>
            <w:hideMark/>
          </w:tcPr>
          <w:p w14:paraId="4340611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Tenda Piramidal 10x10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655" w:type="dxa"/>
            <w:noWrap/>
            <w:hideMark/>
          </w:tcPr>
          <w:p w14:paraId="17D921B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7FEF676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326</w:t>
            </w:r>
          </w:p>
        </w:tc>
        <w:tc>
          <w:tcPr>
            <w:tcW w:w="1701" w:type="dxa"/>
            <w:gridSpan w:val="2"/>
            <w:noWrap/>
            <w:hideMark/>
          </w:tcPr>
          <w:p w14:paraId="1E5FF4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R$1.079,62</w:t>
            </w:r>
          </w:p>
        </w:tc>
        <w:tc>
          <w:tcPr>
            <w:tcW w:w="1711" w:type="dxa"/>
            <w:gridSpan w:val="2"/>
            <w:noWrap/>
            <w:hideMark/>
          </w:tcPr>
          <w:p w14:paraId="6225518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R$ 351.956,12</w:t>
            </w:r>
          </w:p>
        </w:tc>
      </w:tr>
      <w:tr w:rsidR="00B93205" w:rsidRPr="0034411D" w14:paraId="580A526E"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14D5C28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32</w:t>
            </w:r>
          </w:p>
        </w:tc>
        <w:tc>
          <w:tcPr>
            <w:tcW w:w="3325" w:type="dxa"/>
            <w:gridSpan w:val="2"/>
            <w:noWrap/>
            <w:hideMark/>
          </w:tcPr>
          <w:p w14:paraId="679378D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Tenda Piramidal 4x4 Calhada Estrutura: Metálica reforçada em aço carbono galvanizado. Cobertura: Lona vinílica TD1000 impermeável, 500 micras, anti-chamas, anti-raios UV e IV, com certificado de flamabilidade. Montagem: Sistema de encaixe com parafusos e conexões em aço inoxidável.</w:t>
            </w:r>
          </w:p>
        </w:tc>
        <w:tc>
          <w:tcPr>
            <w:tcW w:w="655" w:type="dxa"/>
            <w:noWrap/>
            <w:hideMark/>
          </w:tcPr>
          <w:p w14:paraId="1F8F05B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4CDA961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50</w:t>
            </w:r>
          </w:p>
        </w:tc>
        <w:tc>
          <w:tcPr>
            <w:tcW w:w="1701" w:type="dxa"/>
            <w:gridSpan w:val="2"/>
            <w:noWrap/>
            <w:hideMark/>
          </w:tcPr>
          <w:p w14:paraId="78BBF58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R$ 295,58</w:t>
            </w:r>
          </w:p>
        </w:tc>
        <w:tc>
          <w:tcPr>
            <w:tcW w:w="1711" w:type="dxa"/>
            <w:gridSpan w:val="2"/>
            <w:noWrap/>
            <w:hideMark/>
          </w:tcPr>
          <w:p w14:paraId="5DC7E0D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R$ 14.779,00</w:t>
            </w:r>
          </w:p>
        </w:tc>
      </w:tr>
      <w:tr w:rsidR="00B93205" w:rsidRPr="0034411D" w14:paraId="2B53F1F4"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1F091F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33</w:t>
            </w:r>
          </w:p>
        </w:tc>
        <w:tc>
          <w:tcPr>
            <w:tcW w:w="3325" w:type="dxa"/>
            <w:gridSpan w:val="2"/>
            <w:noWrap/>
            <w:hideMark/>
          </w:tcPr>
          <w:p w14:paraId="3BFBEE4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Tenda Piramidal 5x5 Calhada Estrutura: Metálica reforçada em aço carbono galvanizado. Cobertura: Lona </w:t>
            </w:r>
            <w:r w:rsidRPr="0034411D">
              <w:rPr>
                <w:rFonts w:ascii="Arial Narrow" w:hAnsi="Arial Narrow" w:cs="Times New Roman"/>
                <w:sz w:val="25"/>
                <w:szCs w:val="25"/>
              </w:rPr>
              <w:lastRenderedPageBreak/>
              <w:t>vinílica TD1000 impermeável, 500 micras, anti-chamas, anti raios UV e IV, com certificado de flamabilidade... Montagem: Sistema de encaixe com parafusos e conexões em aço inoxidável.</w:t>
            </w:r>
          </w:p>
        </w:tc>
        <w:tc>
          <w:tcPr>
            <w:tcW w:w="655" w:type="dxa"/>
            <w:noWrap/>
            <w:hideMark/>
          </w:tcPr>
          <w:p w14:paraId="4AF224D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467B30C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66</w:t>
            </w:r>
          </w:p>
        </w:tc>
        <w:tc>
          <w:tcPr>
            <w:tcW w:w="1701" w:type="dxa"/>
            <w:gridSpan w:val="2"/>
            <w:noWrap/>
            <w:hideMark/>
          </w:tcPr>
          <w:p w14:paraId="7F0B2DB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R$ 330,71</w:t>
            </w:r>
          </w:p>
        </w:tc>
        <w:tc>
          <w:tcPr>
            <w:tcW w:w="1711" w:type="dxa"/>
            <w:gridSpan w:val="2"/>
            <w:noWrap/>
            <w:hideMark/>
          </w:tcPr>
          <w:p w14:paraId="6AE697A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R$ 21.826,86</w:t>
            </w:r>
          </w:p>
        </w:tc>
      </w:tr>
      <w:tr w:rsidR="00B93205" w:rsidRPr="0034411D" w14:paraId="611E6213"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E75D7D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34</w:t>
            </w:r>
          </w:p>
        </w:tc>
        <w:tc>
          <w:tcPr>
            <w:tcW w:w="3325" w:type="dxa"/>
            <w:gridSpan w:val="2"/>
            <w:noWrap/>
            <w:hideMark/>
          </w:tcPr>
          <w:p w14:paraId="19E6F1E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Tenda Piramidal 6x6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655" w:type="dxa"/>
            <w:noWrap/>
            <w:hideMark/>
          </w:tcPr>
          <w:p w14:paraId="4BDC1D9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5667F36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38</w:t>
            </w:r>
          </w:p>
        </w:tc>
        <w:tc>
          <w:tcPr>
            <w:tcW w:w="1701" w:type="dxa"/>
            <w:gridSpan w:val="2"/>
            <w:noWrap/>
            <w:hideMark/>
          </w:tcPr>
          <w:p w14:paraId="6CF2D16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R$ 440,38</w:t>
            </w:r>
          </w:p>
        </w:tc>
        <w:tc>
          <w:tcPr>
            <w:tcW w:w="1711" w:type="dxa"/>
            <w:gridSpan w:val="2"/>
            <w:noWrap/>
            <w:hideMark/>
          </w:tcPr>
          <w:p w14:paraId="3A581B5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R$ 16.734,44</w:t>
            </w:r>
          </w:p>
        </w:tc>
      </w:tr>
      <w:tr w:rsidR="00B93205" w:rsidRPr="0034411D" w14:paraId="3DF85283"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5A561F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35</w:t>
            </w:r>
          </w:p>
        </w:tc>
        <w:tc>
          <w:tcPr>
            <w:tcW w:w="3325" w:type="dxa"/>
            <w:gridSpan w:val="2"/>
            <w:noWrap/>
            <w:hideMark/>
          </w:tcPr>
          <w:p w14:paraId="14AB621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Tenda Piramidal 8x8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655" w:type="dxa"/>
            <w:noWrap/>
            <w:hideMark/>
          </w:tcPr>
          <w:p w14:paraId="0DDF231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4452D4B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116</w:t>
            </w:r>
          </w:p>
        </w:tc>
        <w:tc>
          <w:tcPr>
            <w:tcW w:w="1701" w:type="dxa"/>
            <w:gridSpan w:val="2"/>
            <w:noWrap/>
            <w:hideMark/>
          </w:tcPr>
          <w:p w14:paraId="38B67D3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R$ 343,00</w:t>
            </w:r>
          </w:p>
        </w:tc>
        <w:tc>
          <w:tcPr>
            <w:tcW w:w="1711" w:type="dxa"/>
            <w:gridSpan w:val="2"/>
            <w:noWrap/>
            <w:hideMark/>
          </w:tcPr>
          <w:p w14:paraId="4BEF7F6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R$ 39.788,00</w:t>
            </w:r>
          </w:p>
        </w:tc>
      </w:tr>
      <w:tr w:rsidR="00B93205" w:rsidRPr="0034411D" w14:paraId="145D2C76"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7A82443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36</w:t>
            </w:r>
          </w:p>
        </w:tc>
        <w:tc>
          <w:tcPr>
            <w:tcW w:w="3325" w:type="dxa"/>
            <w:gridSpan w:val="2"/>
            <w:noWrap/>
            <w:hideMark/>
          </w:tcPr>
          <w:p w14:paraId="728060B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Palco 18x10 cobertura Semigel Especificação Mínima para Locação: Palco 18x10m com Cobertura em Semigel Dimensões: Tamanho: 18m (largura) x 10m (profundidade). Altura: 0,8m a 1,2m (padrão, ajustável). Estrutura: Material: Aço ou alumínio resistente. Piso: Modular (madeira naval ou plástico reforçado). Cobertura: Material: Lona semigel (resistente a chuva, vento e UV). Sustentação: Estrutura metálica com colunas e tirantes. Capacidade: Carga: Até 500 kg/m². Resistência ao vento: Até </w:t>
            </w:r>
            <w:r w:rsidRPr="0034411D">
              <w:rPr>
                <w:rFonts w:ascii="Arial Narrow" w:hAnsi="Arial Narrow" w:cs="Times New Roman"/>
                <w:sz w:val="25"/>
                <w:szCs w:val="25"/>
              </w:rPr>
              <w:lastRenderedPageBreak/>
              <w:t>80 km/h (com ancoragem adequada). Segurança: Normas: ABNT NBR 16001. Proteção: Grades ou guarda-corpos (opcional). Extintores: Incluídos conforme exigências. Instalação: Montagem: 6 a 12 horas (com equipe de 4 a 6 técnicos). Ancoragem: Adaptável ao solo (grama, asfalto, concreto). Observações: Ideal para eventos ao ar livre. Verificar licenças e seguro.</w:t>
            </w:r>
          </w:p>
        </w:tc>
        <w:tc>
          <w:tcPr>
            <w:tcW w:w="655" w:type="dxa"/>
            <w:noWrap/>
            <w:hideMark/>
          </w:tcPr>
          <w:p w14:paraId="420AA82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2DE1435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6</w:t>
            </w:r>
          </w:p>
        </w:tc>
        <w:tc>
          <w:tcPr>
            <w:tcW w:w="1701" w:type="dxa"/>
            <w:gridSpan w:val="2"/>
            <w:noWrap/>
            <w:hideMark/>
          </w:tcPr>
          <w:p w14:paraId="35E07D4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R$ 13.396,67</w:t>
            </w:r>
          </w:p>
        </w:tc>
        <w:tc>
          <w:tcPr>
            <w:tcW w:w="1711" w:type="dxa"/>
            <w:gridSpan w:val="2"/>
            <w:noWrap/>
            <w:hideMark/>
          </w:tcPr>
          <w:p w14:paraId="0031DFA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R$ 80.380,02</w:t>
            </w:r>
          </w:p>
        </w:tc>
      </w:tr>
      <w:tr w:rsidR="00B93205" w:rsidRPr="0034411D" w14:paraId="7F829514"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557F5FD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37</w:t>
            </w:r>
          </w:p>
        </w:tc>
        <w:tc>
          <w:tcPr>
            <w:tcW w:w="3325" w:type="dxa"/>
            <w:gridSpan w:val="2"/>
            <w:noWrap/>
            <w:hideMark/>
          </w:tcPr>
          <w:p w14:paraId="128CB36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Praticável de palco (Praticado) Especificação Técnica mínimas: Palco Praticável Dimensões: Comprimento: 2 metros Largura: 1 metro Altura: 40 a 60 cm (ajustável conforme necessidade)</w:t>
            </w:r>
          </w:p>
        </w:tc>
        <w:tc>
          <w:tcPr>
            <w:tcW w:w="655" w:type="dxa"/>
            <w:noWrap/>
            <w:hideMark/>
          </w:tcPr>
          <w:p w14:paraId="3ACC0D0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noWrap/>
            <w:hideMark/>
          </w:tcPr>
          <w:p w14:paraId="411B9FE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40</w:t>
            </w:r>
          </w:p>
        </w:tc>
        <w:tc>
          <w:tcPr>
            <w:tcW w:w="1701" w:type="dxa"/>
            <w:gridSpan w:val="2"/>
            <w:noWrap/>
            <w:hideMark/>
          </w:tcPr>
          <w:p w14:paraId="5BD13D4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R$ 217,05</w:t>
            </w:r>
          </w:p>
        </w:tc>
        <w:tc>
          <w:tcPr>
            <w:tcW w:w="1711" w:type="dxa"/>
            <w:gridSpan w:val="2"/>
            <w:noWrap/>
            <w:hideMark/>
          </w:tcPr>
          <w:p w14:paraId="05288BA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R$ 8.682,00</w:t>
            </w:r>
          </w:p>
        </w:tc>
      </w:tr>
      <w:tr w:rsidR="00B93205" w:rsidRPr="0034411D" w14:paraId="0B496776"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F9E136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38</w:t>
            </w:r>
          </w:p>
        </w:tc>
        <w:tc>
          <w:tcPr>
            <w:tcW w:w="3325" w:type="dxa"/>
            <w:gridSpan w:val="2"/>
            <w:noWrap/>
            <w:hideMark/>
          </w:tcPr>
          <w:p w14:paraId="7E5C43D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Serviço de iluminação Tipo 1 (básica) especificação mínima: Equipamentos de Iluminação: 08 Moving Head Beam 9R ou superior: Moving heads de feixe (beam) com alta potência e precisão para efeitos dinâmicos. 20 PAR LED RGBWA+UV: Luminárias PAR LED com capacidade de emitir cores RGBWA (Red, Green, Blue, White, Amber) e UV (ultravioleta) para iluminação colorida e efeitos especiais. 08 Atomic RGB: Dispositivos de efeitos de luz RGB para atmosferas vibrantes e dinâmicas. 04 COB </w:t>
            </w:r>
            <w:proofErr w:type="gramStart"/>
            <w:r w:rsidRPr="0034411D">
              <w:rPr>
                <w:rFonts w:ascii="Arial Narrow" w:hAnsi="Arial Narrow" w:cs="Times New Roman"/>
                <w:sz w:val="25"/>
                <w:szCs w:val="25"/>
              </w:rPr>
              <w:t>200 quente/frio</w:t>
            </w:r>
            <w:proofErr w:type="gramEnd"/>
            <w:r w:rsidRPr="0034411D">
              <w:rPr>
                <w:rFonts w:ascii="Arial Narrow" w:hAnsi="Arial Narrow" w:cs="Times New Roman"/>
                <w:sz w:val="25"/>
                <w:szCs w:val="25"/>
              </w:rPr>
              <w:t xml:space="preserve">: Luminárias COB (Chip on Board) de 200W com ajuste de temperatura de cor (quente/frio) para iluminação de cena versátil. 01 Splinter DMX: Dispositivo de controle DMX para gerenciamento de efeitos de luz. Efeitos Especiais: 01 Fog Machine 1500W: Máquina de névoa de 1500W para criar atmosfera e </w:t>
            </w:r>
            <w:r w:rsidRPr="0034411D">
              <w:rPr>
                <w:rFonts w:ascii="Arial Narrow" w:hAnsi="Arial Narrow" w:cs="Times New Roman"/>
                <w:sz w:val="25"/>
                <w:szCs w:val="25"/>
              </w:rPr>
              <w:lastRenderedPageBreak/>
              <w:t>realçar feixes de luz. 01 Ventilador: Equipamento para movimentação de ar e efeitos visuais com névoa ou tecidos. Controle e Operação: 01 Mesa MA Wing: Console de controle de iluminação profissional para programação e operação de cenas. 01 Kit com cabos DMX e extensões: Cabos DMX e extensões necessárias para conectar todos os equipamentos de iluminação. Suporte Técnico: Técnico de Luz: Profissional responsável pela criação de cenas, programação, operação da mesa de luz e assistência técnica durante o evento.</w:t>
            </w:r>
          </w:p>
        </w:tc>
        <w:tc>
          <w:tcPr>
            <w:tcW w:w="655" w:type="dxa"/>
            <w:noWrap/>
            <w:hideMark/>
          </w:tcPr>
          <w:p w14:paraId="34A389F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00F1848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12</w:t>
            </w:r>
          </w:p>
        </w:tc>
        <w:tc>
          <w:tcPr>
            <w:tcW w:w="1701" w:type="dxa"/>
            <w:gridSpan w:val="2"/>
            <w:noWrap/>
            <w:hideMark/>
          </w:tcPr>
          <w:p w14:paraId="4C7706A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R$ 10.347,33</w:t>
            </w:r>
          </w:p>
        </w:tc>
        <w:tc>
          <w:tcPr>
            <w:tcW w:w="1711" w:type="dxa"/>
            <w:gridSpan w:val="2"/>
            <w:noWrap/>
            <w:hideMark/>
          </w:tcPr>
          <w:p w14:paraId="0D4781C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R$ 124.167,96</w:t>
            </w:r>
          </w:p>
        </w:tc>
      </w:tr>
      <w:tr w:rsidR="00B93205" w:rsidRPr="0034411D" w14:paraId="3FA5827A"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1A12E30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39</w:t>
            </w:r>
          </w:p>
        </w:tc>
        <w:tc>
          <w:tcPr>
            <w:tcW w:w="3325" w:type="dxa"/>
            <w:gridSpan w:val="2"/>
            <w:noWrap/>
            <w:hideMark/>
          </w:tcPr>
          <w:p w14:paraId="619B354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Serviço de iluminação Tipo 1 (básica) especificação mínima: Equipamentos de Iluminação: 08 Moving Head Beam 9R ou superior: Moving heads de feixe (beam) com alta potência e precisão para efeitos dinâmicos. 20 PAR LED RGBWA+UV: Luminárias PAR LED com capacidade de emitir cores RGBWA (Red, Green, Blue, White, Amber) e UV (ultravioleta) para iluminação colorida e efeitos especiais. 08 Atomic RGB: Dispositivos de efeitos de luz RGB para atmosferas vibrantes e dinâmicas. 04 COB </w:t>
            </w:r>
            <w:proofErr w:type="gramStart"/>
            <w:r w:rsidRPr="0034411D">
              <w:rPr>
                <w:rFonts w:ascii="Arial Narrow" w:hAnsi="Arial Narrow" w:cs="Times New Roman"/>
                <w:sz w:val="25"/>
                <w:szCs w:val="25"/>
              </w:rPr>
              <w:t>200 quente/frio</w:t>
            </w:r>
            <w:proofErr w:type="gramEnd"/>
            <w:r w:rsidRPr="0034411D">
              <w:rPr>
                <w:rFonts w:ascii="Arial Narrow" w:hAnsi="Arial Narrow" w:cs="Times New Roman"/>
                <w:sz w:val="25"/>
                <w:szCs w:val="25"/>
              </w:rPr>
              <w:t xml:space="preserve">: Luminárias COB (Chip on Board) de 200W com ajuste de temperatura de cor (quente/frio) para iluminação de cena versátil. 01 Splinter DMX: Dispositivo de controle DMX para gerenciamento de efeitos de luz. Efeitos Especiais: 01 Fog Machine 1500W: Máquina de névoa de 1500W para criar atmosfera e realçar feixes de luz. 01 </w:t>
            </w:r>
            <w:r w:rsidRPr="0034411D">
              <w:rPr>
                <w:rFonts w:ascii="Arial Narrow" w:hAnsi="Arial Narrow" w:cs="Times New Roman"/>
                <w:sz w:val="25"/>
                <w:szCs w:val="25"/>
              </w:rPr>
              <w:lastRenderedPageBreak/>
              <w:t>Ventilador: Equipamento para movimentação de ar e efeitos visuais com névoa ou tecidos. Controle e Operação: 01 Mesa MA Wing: Console de controle de iluminação profissional para programação e operação de cenas. 01 Kit com cabos DMX e extensões: Cabos DMX e extensões necessárias para conectar todos os equipamentos de iluminação. Suporte Técnico: Técnico de Luz: Profissional responsável pela criação de cenas, programação, operação da mesa de luz e assistência técnica durante o evento.</w:t>
            </w:r>
          </w:p>
        </w:tc>
        <w:tc>
          <w:tcPr>
            <w:tcW w:w="655" w:type="dxa"/>
            <w:noWrap/>
            <w:hideMark/>
          </w:tcPr>
          <w:p w14:paraId="1A57495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21A688E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0CDF7D2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R$ 29.700,00</w:t>
            </w:r>
          </w:p>
        </w:tc>
        <w:tc>
          <w:tcPr>
            <w:tcW w:w="1711" w:type="dxa"/>
            <w:gridSpan w:val="2"/>
            <w:noWrap/>
            <w:hideMark/>
          </w:tcPr>
          <w:p w14:paraId="74D2376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R$ 29.700,00</w:t>
            </w:r>
          </w:p>
        </w:tc>
      </w:tr>
      <w:tr w:rsidR="00B93205" w:rsidRPr="0034411D" w14:paraId="2DB1808E"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4B8B648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40</w:t>
            </w:r>
          </w:p>
        </w:tc>
        <w:tc>
          <w:tcPr>
            <w:tcW w:w="3325" w:type="dxa"/>
            <w:gridSpan w:val="2"/>
            <w:noWrap/>
            <w:hideMark/>
          </w:tcPr>
          <w:p w14:paraId="3D9D541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Serviço de iluminação Tipo 2 (pequeno porte) especificação mínima: Equipamentos de Iluminação: 04 Moving Head Beam 9R ou superior: Projetores móveis com feixe de luz de alta intensidade, ideal para efeitos dinâmicos. 10 PAR LED RGBWA+UV: Luzes PAR com capacidade de emitir cores RGBWA (Red, Green, Blue, White, Amber) e ultravioleta (UV), para iluminação colorida e efeitos especiais. 04 Atomic RGB: Dispositivos de iluminação RGB para efeitos de cor e atmosfera. 01 Máquina de Névoa 1500W: Gerador de névoa com potência de 1500W para criar efeitos visuais com luzes. 02 COB 200 Quente/Frio: Luzes COB (Chip on Board) com ajuste de temperatura de cor entre quente e frio. 01 Splinter DMX: Dispositivo para controle de iluminação via protocolo DMX. 01 Mesa MA Wing: Console de controle de iluminação para programação e operação de cenas. Cabos e </w:t>
            </w:r>
            <w:r w:rsidRPr="0034411D">
              <w:rPr>
                <w:rFonts w:ascii="Arial Narrow" w:hAnsi="Arial Narrow" w:cs="Times New Roman"/>
                <w:sz w:val="25"/>
                <w:szCs w:val="25"/>
              </w:rPr>
              <w:lastRenderedPageBreak/>
              <w:t>Acessórios: 01 Kit com cabos DMX: Cabos para conexão dos equipamentos via protocolo DMX. Extensões necessárias: Cabos de extensão para garantir a conexão de todos os aparelhos. Serviços Técnicos: Técnico de Luz: Profissional responsável pela criação de cenas de iluminação, acompanhamento durante o evento e assistência técnica para garantir o funcionamento adequado dos equipamentos.</w:t>
            </w:r>
          </w:p>
        </w:tc>
        <w:tc>
          <w:tcPr>
            <w:tcW w:w="655" w:type="dxa"/>
            <w:noWrap/>
            <w:hideMark/>
          </w:tcPr>
          <w:p w14:paraId="57AF81D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0314271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w:t>
            </w:r>
          </w:p>
        </w:tc>
        <w:tc>
          <w:tcPr>
            <w:tcW w:w="1701" w:type="dxa"/>
            <w:gridSpan w:val="2"/>
            <w:noWrap/>
            <w:hideMark/>
          </w:tcPr>
          <w:p w14:paraId="372D448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R$ 5.165,00</w:t>
            </w:r>
          </w:p>
        </w:tc>
        <w:tc>
          <w:tcPr>
            <w:tcW w:w="1711" w:type="dxa"/>
            <w:gridSpan w:val="2"/>
            <w:noWrap/>
            <w:hideMark/>
          </w:tcPr>
          <w:p w14:paraId="5EA9A87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R$ 10.330,00</w:t>
            </w:r>
          </w:p>
        </w:tc>
      </w:tr>
      <w:tr w:rsidR="00B93205" w:rsidRPr="0034411D" w14:paraId="7FE16E62"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0D9D837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41</w:t>
            </w:r>
          </w:p>
        </w:tc>
        <w:tc>
          <w:tcPr>
            <w:tcW w:w="3325" w:type="dxa"/>
            <w:gridSpan w:val="2"/>
            <w:noWrap/>
            <w:hideMark/>
          </w:tcPr>
          <w:p w14:paraId="6EC8D7F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Serviço de iluminação tipo 3 (grande porte) especificação minima, contendo: 32 Moving head beam 9R ou superior; 16 Moving Wash Mac aura 40 Par led RGBWA+UV 30 Atomic RGB 2 Fog machine 3000w 2 Ventilador 16 COB 200 quente/frio 8 mini brut LED quente/frio 3 Splitter 2 x 8 DMX 1 Mesa MA wing ou superior 1 Multivias para disponibilizar operação na house mix 1 Sistema de AC com cabo trifásico de bitola adequada para ligar todo o sistema e com tamanho mínimo de 30metros 1 kit com cabos DMX, extensões necessárias para ligar todos os aparelhos 1 Técnico instalador, para acompanhamento e assistência técnica durante o evento. Equipamentos de Iluminação: 32 Moving Head Beam 9R ou superior: Projetores de feixe móvel para efeitos dinâmicos. 16 Moving Wash Mac Aura: Projetores de lavagem móvel para iluminação ampla e colorida. 40 Par LED RGBWA+UV: Luzes PAR LED com cores RGBWA e ultravioleta para efeitos versáteis. 30 Atomic RGB: Efeitos de iluminação RGB para atmosferas vibrantes. 16 </w:t>
            </w:r>
            <w:r w:rsidRPr="0034411D">
              <w:rPr>
                <w:rFonts w:ascii="Arial Narrow" w:hAnsi="Arial Narrow" w:cs="Times New Roman"/>
                <w:sz w:val="25"/>
                <w:szCs w:val="25"/>
              </w:rPr>
              <w:lastRenderedPageBreak/>
              <w:t xml:space="preserve">COB </w:t>
            </w:r>
            <w:proofErr w:type="gramStart"/>
            <w:r w:rsidRPr="0034411D">
              <w:rPr>
                <w:rFonts w:ascii="Arial Narrow" w:hAnsi="Arial Narrow" w:cs="Times New Roman"/>
                <w:sz w:val="25"/>
                <w:szCs w:val="25"/>
              </w:rPr>
              <w:t>200 quente/frio</w:t>
            </w:r>
            <w:proofErr w:type="gramEnd"/>
            <w:r w:rsidRPr="0034411D">
              <w:rPr>
                <w:rFonts w:ascii="Arial Narrow" w:hAnsi="Arial Narrow" w:cs="Times New Roman"/>
                <w:sz w:val="25"/>
                <w:szCs w:val="25"/>
              </w:rPr>
              <w:t>: Luzes COB com ajuste de temperatura de cor (quente/frio). 8 Mini Brut LED quente/frio: Luzes compactas LED com ajuste de temperatura de cor. Efeitos Especiais: 2 Máquinas de Nevoeiro 3000W: Para criação de efeitos de névoa e atmosfera. 2 Ventiladores: Para efeitos de vento e movimento de névoa. Controle e Distribuição de Sinal: 3 Splitter 2 x 8 DMX: Para distribuição de sinal DMX para todos os equipamentos. 1 Mesa MA Wing ou superior: Console de controle de iluminação avançado. 1 Multivias para operação na house mix: Conexão para integração com o sistema de áudio. Infraestrutura Elétrica: 1 Sistema de AC com cabo trifásico: Cabo de bitola adequada para suportar toda a carga do sistema, com comprimento mínimo de 30 metros. Cabos e Acessórios: 1 Kit com cabos DMX e extensões: Cabos necessários para conectar todos os aparelhos de iluminação. Suporte Técnico: 1 Técnico Instalador: Profissional para instalação, acompanhamento e assistência técnica durante o evento</w:t>
            </w:r>
          </w:p>
        </w:tc>
        <w:tc>
          <w:tcPr>
            <w:tcW w:w="655" w:type="dxa"/>
            <w:noWrap/>
            <w:hideMark/>
          </w:tcPr>
          <w:p w14:paraId="2A13503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41F839B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6</w:t>
            </w:r>
          </w:p>
        </w:tc>
        <w:tc>
          <w:tcPr>
            <w:tcW w:w="1701" w:type="dxa"/>
            <w:gridSpan w:val="2"/>
            <w:noWrap/>
            <w:hideMark/>
          </w:tcPr>
          <w:p w14:paraId="6ACA4FF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R$ 24.524,00</w:t>
            </w:r>
          </w:p>
        </w:tc>
        <w:tc>
          <w:tcPr>
            <w:tcW w:w="1711" w:type="dxa"/>
            <w:gridSpan w:val="2"/>
            <w:noWrap/>
            <w:hideMark/>
          </w:tcPr>
          <w:p w14:paraId="6E6A523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R$ 147.144,00</w:t>
            </w:r>
          </w:p>
        </w:tc>
      </w:tr>
      <w:tr w:rsidR="00B93205" w:rsidRPr="0034411D" w14:paraId="210558D8"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0654946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42</w:t>
            </w:r>
          </w:p>
        </w:tc>
        <w:tc>
          <w:tcPr>
            <w:tcW w:w="3325" w:type="dxa"/>
            <w:gridSpan w:val="2"/>
            <w:noWrap/>
            <w:hideMark/>
          </w:tcPr>
          <w:p w14:paraId="75CEBF9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Serviço de iluminação tipo 3 (grande porte) Serviço de iluminação tipo 3 (grande porte) especificação minima, contendo: 32 Moving head beam 9R ou superior; 16 Moving Wash Mac aura 40 Par led RGBWA+UV 30 Atomic RGB 2 Fog machine 3000w 2 Ventilador 16 COB 200 quente/frio 8 mini brut LED quente/frio 3 Splitter 2 x 8 DMX 1 Mesa MA wing ou superior 1 Multivias para disponibilizar </w:t>
            </w:r>
            <w:r w:rsidRPr="0034411D">
              <w:rPr>
                <w:rFonts w:ascii="Arial Narrow" w:hAnsi="Arial Narrow" w:cs="Times New Roman"/>
                <w:sz w:val="25"/>
                <w:szCs w:val="25"/>
              </w:rPr>
              <w:lastRenderedPageBreak/>
              <w:t xml:space="preserve">operação na house mix 1 Sistema de AC com cabo trifásico de bitola adequada para ligar todo o sistema e com tamanho mínimo de 30metros 1 kit com cabos DMX, extensões necessárias para ligar todos os aparelhos 1 Técnico instalador, para acompanhamento e assistência técnica durante o evento. Equipamentos de Iluminação: 32 Moving Head Beam 9R ou superior: Projetores de feixe móvel para efeitos dinâmicos. 16 Moving Wash Mac Aura: Projetores de lavagem móvel para iluminação ampla e colorida. 40 Par LED RGBWA+UV: Luzes PAR LED com cores RGBWA e ultravioleta para efeitos versáteis. 30 Atomic RGB: Efeitos de iluminação RGB para atmosferas vibrantes. 16 COB </w:t>
            </w:r>
            <w:proofErr w:type="gramStart"/>
            <w:r w:rsidRPr="0034411D">
              <w:rPr>
                <w:rFonts w:ascii="Arial Narrow" w:hAnsi="Arial Narrow" w:cs="Times New Roman"/>
                <w:sz w:val="25"/>
                <w:szCs w:val="25"/>
              </w:rPr>
              <w:t>200 quente/frio</w:t>
            </w:r>
            <w:proofErr w:type="gramEnd"/>
            <w:r w:rsidRPr="0034411D">
              <w:rPr>
                <w:rFonts w:ascii="Arial Narrow" w:hAnsi="Arial Narrow" w:cs="Times New Roman"/>
                <w:sz w:val="25"/>
                <w:szCs w:val="25"/>
              </w:rPr>
              <w:t xml:space="preserve">: Luzes COB com ajuste de temperatura de cor (quente/frio). 8 Mini Brut LED quente/frio: Luzes compactas LED com ajuste de temperatura de cor. Efeitos Especiais: 2 Máquinas de Nevoeiro 3000W: Para criação de efeitos de névoa e atmosfera. 2 Ventiladores: Para efeitos de vento e movimento de névoa. Controle e Distribuição de Sinal: 3 Splitter 2 x 8 DMX: Para distribuição de sinal DMX para todos os equipamentos. 1 Mesa MA Wing ou superior: Console de controle de iluminação avançado. 1 Multivias para operação na house mix: Conexão para integração com o sistema de áudio. Infraestrutura Elétrica: 1 Sistema de AC com cabo trifásico: Cabo de bitola adequada para suportar toda a carga do sistema, com comprimento mínimo de 30 </w:t>
            </w:r>
            <w:r w:rsidRPr="0034411D">
              <w:rPr>
                <w:rFonts w:ascii="Arial Narrow" w:hAnsi="Arial Narrow" w:cs="Times New Roman"/>
                <w:sz w:val="25"/>
                <w:szCs w:val="25"/>
              </w:rPr>
              <w:lastRenderedPageBreak/>
              <w:t>metros. Cabos e Acessórios: 1 Kit com cabos DMX e extensões: Cabos necessários para conectar todos os aparelhos de iluminação. Suporte Técnico: 1 Técnico Instalador: Profissional para instalação, acompanhamento e assistência técnica durante o evento</w:t>
            </w:r>
          </w:p>
        </w:tc>
        <w:tc>
          <w:tcPr>
            <w:tcW w:w="655" w:type="dxa"/>
            <w:noWrap/>
            <w:hideMark/>
          </w:tcPr>
          <w:p w14:paraId="1798BAD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722" w:type="dxa"/>
            <w:noWrap/>
            <w:hideMark/>
          </w:tcPr>
          <w:p w14:paraId="5945239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701" w:type="dxa"/>
            <w:gridSpan w:val="2"/>
            <w:noWrap/>
            <w:hideMark/>
          </w:tcPr>
          <w:p w14:paraId="4C74703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R$ 105.516,67</w:t>
            </w:r>
          </w:p>
        </w:tc>
        <w:tc>
          <w:tcPr>
            <w:tcW w:w="1711" w:type="dxa"/>
            <w:gridSpan w:val="2"/>
            <w:noWrap/>
            <w:hideMark/>
          </w:tcPr>
          <w:p w14:paraId="2A01C59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R$ 105.516,67</w:t>
            </w:r>
          </w:p>
        </w:tc>
      </w:tr>
      <w:tr w:rsidR="00B93205" w:rsidRPr="0034411D" w14:paraId="64E1B1B5"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noWrap/>
            <w:hideMark/>
          </w:tcPr>
          <w:p w14:paraId="652E120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43</w:t>
            </w:r>
          </w:p>
        </w:tc>
        <w:tc>
          <w:tcPr>
            <w:tcW w:w="3325" w:type="dxa"/>
            <w:gridSpan w:val="2"/>
            <w:noWrap/>
            <w:hideMark/>
          </w:tcPr>
          <w:p w14:paraId="3376CC9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Sistema de Som (PA) de 48 Vias Eventos de Grande Porte / Shows Nacionais** Configuração Geral Sistema de sonorização profissional de grande porte, do tipo Line Array Capacidade mínima de 48 vias amplificadas, com divisão adequada entre graves, médios e agudos Projeto compatível com shows nacionais, atendendo riders técnicos de artistas de médio e grande porte Cobertura sonora uniforme em áreas amplas e ambientes abertos Caixas Acústicas (PA Principal) Line Array profissional, com módulos suficientes para cobertura frontal e lateral Subwoofers de alta potência, preferencialmente em configuração cardioide ou end-fired Resposta de frequência adequada para música ao vivo, com alto SPL e baixa distorção Sistemas de fly (suspensão) ou ground stack com estruturas certificadas Front Fill, Out Fill e Delay Caixas de front fill para cobertura da primeira linha de público Caixas de out fill para ampliação da cobertura lateral Torres de delay quando necessário, conforme extensão da área do evento Processamento com alinhamento de tempo (delay) e fase Amplificação Amplificadores profissionais </w:t>
            </w:r>
            <w:r w:rsidRPr="0034411D">
              <w:rPr>
                <w:rFonts w:ascii="Arial Narrow" w:hAnsi="Arial Narrow" w:cs="Times New Roman"/>
                <w:sz w:val="25"/>
                <w:szCs w:val="25"/>
              </w:rPr>
              <w:lastRenderedPageBreak/>
              <w:t xml:space="preserve">compatíveis com o sistema Potência total compatível com eventos de grande porte Amplificação redundante ou reserva técnica, quando exigido pelo rider Processamento de Áudio Processadores digitais (DSP) de alta resolução Controle completo de: Equalização Crossover Delay Limiter Presets alinhados ao sistema e ao ambiente do evento Mesa de Som – FOH Console digital profissional compatível com riders nacionais Mínimo de 48 canais de entrada Mínimo de 16 a 24 saídas auxiliares Plugins e efeitos profissionais integrados Capacidade de gravação multipista Mesa de Som – Monitor Console digital dedicado para monitor de palco Mínimo de 32 canais de entrada Mínimo de 16 vias de monitor Compatível com sistemas de monitor in-ear e wedges Sistema de Monitoramento Monitores de palco profissionais (wedges) Sistema Side Fill estéreo Sistema de In-Ear Monitor (IEM) conforme rider do artista Processamento independente para monitores Microfones e DI Boxes Microfones profissionais de marcas reconhecidas Microfones sem fio com diversidade de frequência DI Boxes ativas e passivas em quantidade compatível com o rider técnico Pedestais, cabos e acessórios profissionais Energia Elétrica Sistema elétrico exclusivo para áudio Geradores compatíveis com eventos de grande porte, quando necessário Quadros de distribuição com disjuntores, aterramento e proteção contra </w:t>
            </w:r>
            <w:r w:rsidRPr="0034411D">
              <w:rPr>
                <w:rFonts w:ascii="Arial Narrow" w:hAnsi="Arial Narrow" w:cs="Times New Roman"/>
                <w:sz w:val="25"/>
                <w:szCs w:val="25"/>
              </w:rPr>
              <w:lastRenderedPageBreak/>
              <w:t>surtos Operação Técnica Engenheiro de áudio (PA/FOH) experiente em shows nacionais Técnico de monitor dedicado Equipe técnica para montagem, operação e desmontagem Passagem de som conforme cronograma do artista Segurança e Normas Equipamentos em conformidade com normas técnicas e de segurança Estruturas certificadas e inspecionadas Proteção contra intempéries (chuva, poeira e vento)</w:t>
            </w:r>
          </w:p>
        </w:tc>
        <w:tc>
          <w:tcPr>
            <w:tcW w:w="655" w:type="dxa"/>
            <w:noWrap/>
            <w:hideMark/>
          </w:tcPr>
          <w:p w14:paraId="6F94B21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Dia</w:t>
            </w:r>
          </w:p>
        </w:tc>
        <w:tc>
          <w:tcPr>
            <w:tcW w:w="1722" w:type="dxa"/>
            <w:noWrap/>
            <w:hideMark/>
          </w:tcPr>
          <w:p w14:paraId="3680533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w:t>
            </w:r>
          </w:p>
        </w:tc>
        <w:tc>
          <w:tcPr>
            <w:tcW w:w="1701" w:type="dxa"/>
            <w:gridSpan w:val="2"/>
            <w:noWrap/>
            <w:hideMark/>
          </w:tcPr>
          <w:p w14:paraId="7405A71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R$ 32.088,26</w:t>
            </w:r>
          </w:p>
        </w:tc>
        <w:tc>
          <w:tcPr>
            <w:tcW w:w="1711" w:type="dxa"/>
            <w:gridSpan w:val="2"/>
            <w:noWrap/>
            <w:hideMark/>
          </w:tcPr>
          <w:p w14:paraId="17E91BF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R$ 96.264,78</w:t>
            </w:r>
          </w:p>
        </w:tc>
      </w:tr>
      <w:tr w:rsidR="00B93205" w:rsidRPr="0034411D" w14:paraId="15C7E0D6" w14:textId="77777777" w:rsidTr="0098538C">
        <w:tblPrEx>
          <w:tblCellMar>
            <w:left w:w="108" w:type="dxa"/>
            <w:right w:w="108" w:type="dxa"/>
          </w:tblCellMar>
          <w:tblLook w:val="04A0" w:firstRow="1" w:lastRow="0" w:firstColumn="1" w:lastColumn="0" w:noHBand="0" w:noVBand="1"/>
        </w:tblPrEx>
        <w:trPr>
          <w:gridAfter w:val="1"/>
          <w:wAfter w:w="7" w:type="dxa"/>
          <w:trHeight w:val="315"/>
        </w:trPr>
        <w:tc>
          <w:tcPr>
            <w:tcW w:w="923" w:type="dxa"/>
            <w:tcBorders>
              <w:bottom w:val="single" w:sz="4" w:space="0" w:color="auto"/>
            </w:tcBorders>
            <w:noWrap/>
            <w:hideMark/>
          </w:tcPr>
          <w:p w14:paraId="416B5FB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44</w:t>
            </w:r>
          </w:p>
        </w:tc>
        <w:tc>
          <w:tcPr>
            <w:tcW w:w="3325" w:type="dxa"/>
            <w:gridSpan w:val="2"/>
            <w:tcBorders>
              <w:bottom w:val="single" w:sz="4" w:space="0" w:color="auto"/>
            </w:tcBorders>
            <w:noWrap/>
            <w:hideMark/>
          </w:tcPr>
          <w:p w14:paraId="4F42FB9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Stand Camarim Climatizado 4x4 especificações mínimas: Estrutura e Fechamento: Dimensões: 4x4 metros (área total de 16 m²). Fechamento: Nas 4 laterais e superiores. Material dos Painéis: Painéis de TS (Triplex Sintético), brancos, formicados, dupla face. Perfis: Perfis de alumínio anodizado brilhoso. Porta: Altura: 2,20 metros. Fechadura: Inclui fechadura para segurança. Piso: Tipo: Piso deck montado. Iluminação: Quantidade de Pontos de Luz: 02. Tipo de Lâmpada: Lâmpadas LED. Potência Mínima: 20W cada. Instalações Elétricas Tomadas: 02 tomadas instaladas. Aterramento: Sistema de aterramento elétrico incluso. Segurança Extintores: Inclui extintores de incêndio. Climatização Ar Condicionado: Sistema de ar condicionado instalado.</w:t>
            </w:r>
          </w:p>
        </w:tc>
        <w:tc>
          <w:tcPr>
            <w:tcW w:w="655" w:type="dxa"/>
            <w:tcBorders>
              <w:bottom w:val="single" w:sz="4" w:space="0" w:color="auto"/>
            </w:tcBorders>
            <w:noWrap/>
            <w:hideMark/>
          </w:tcPr>
          <w:p w14:paraId="57B9C39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w:t>
            </w:r>
          </w:p>
        </w:tc>
        <w:tc>
          <w:tcPr>
            <w:tcW w:w="1722" w:type="dxa"/>
            <w:tcBorders>
              <w:bottom w:val="single" w:sz="4" w:space="0" w:color="auto"/>
            </w:tcBorders>
            <w:noWrap/>
            <w:hideMark/>
          </w:tcPr>
          <w:p w14:paraId="0C91508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12</w:t>
            </w:r>
          </w:p>
        </w:tc>
        <w:tc>
          <w:tcPr>
            <w:tcW w:w="1701" w:type="dxa"/>
            <w:gridSpan w:val="2"/>
            <w:tcBorders>
              <w:bottom w:val="single" w:sz="4" w:space="0" w:color="auto"/>
            </w:tcBorders>
            <w:noWrap/>
            <w:hideMark/>
          </w:tcPr>
          <w:p w14:paraId="3DC9ED6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3.778,90</w:t>
            </w:r>
          </w:p>
        </w:tc>
        <w:tc>
          <w:tcPr>
            <w:tcW w:w="1711" w:type="dxa"/>
            <w:gridSpan w:val="2"/>
            <w:tcBorders>
              <w:bottom w:val="single" w:sz="4" w:space="0" w:color="auto"/>
            </w:tcBorders>
            <w:noWrap/>
            <w:hideMark/>
          </w:tcPr>
          <w:p w14:paraId="06A57D6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R$ 45.346,80</w:t>
            </w:r>
          </w:p>
        </w:tc>
      </w:tr>
      <w:tr w:rsidR="00B93205" w:rsidRPr="0034411D" w14:paraId="1092A029" w14:textId="77777777" w:rsidTr="0098538C">
        <w:tblPrEx>
          <w:tblBorders>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00"/>
        </w:trPr>
        <w:tc>
          <w:tcPr>
            <w:tcW w:w="8310" w:type="dxa"/>
            <w:gridSpan w:val="6"/>
            <w:tcBorders>
              <w:top w:val="single" w:sz="4" w:space="0" w:color="auto"/>
              <w:left w:val="single" w:sz="4" w:space="0" w:color="auto"/>
              <w:bottom w:val="single" w:sz="4" w:space="0" w:color="auto"/>
              <w:right w:val="single" w:sz="4" w:space="0" w:color="auto"/>
            </w:tcBorders>
          </w:tcPr>
          <w:p w14:paraId="3009291E"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TOTAL</w:t>
            </w:r>
          </w:p>
        </w:tc>
        <w:tc>
          <w:tcPr>
            <w:tcW w:w="1727" w:type="dxa"/>
            <w:gridSpan w:val="3"/>
            <w:tcBorders>
              <w:top w:val="single" w:sz="4" w:space="0" w:color="auto"/>
              <w:left w:val="single" w:sz="4" w:space="0" w:color="auto"/>
              <w:bottom w:val="single" w:sz="4" w:space="0" w:color="auto"/>
              <w:right w:val="single" w:sz="4" w:space="0" w:color="auto"/>
            </w:tcBorders>
          </w:tcPr>
          <w:p w14:paraId="6A7B204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R$2.627.133,70</w:t>
            </w:r>
          </w:p>
        </w:tc>
      </w:tr>
      <w:tr w:rsidR="00B93205" w:rsidRPr="0034411D" w14:paraId="6170F89A" w14:textId="77777777" w:rsidTr="0098538C">
        <w:tblPrEx>
          <w:tblBorders>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00"/>
        </w:trPr>
        <w:tc>
          <w:tcPr>
            <w:tcW w:w="10037" w:type="dxa"/>
            <w:gridSpan w:val="9"/>
            <w:tcBorders>
              <w:top w:val="single" w:sz="4" w:space="0" w:color="auto"/>
            </w:tcBorders>
          </w:tcPr>
          <w:p w14:paraId="6417003C" w14:textId="77777777" w:rsidR="00B93205" w:rsidRPr="0034411D" w:rsidRDefault="00B93205" w:rsidP="0098538C">
            <w:pPr>
              <w:jc w:val="both"/>
              <w:rPr>
                <w:rFonts w:ascii="Arial Narrow" w:hAnsi="Arial Narrow" w:cs="Times New Roman"/>
                <w:sz w:val="25"/>
                <w:szCs w:val="25"/>
              </w:rPr>
            </w:pPr>
          </w:p>
        </w:tc>
      </w:tr>
    </w:tbl>
    <w:p w14:paraId="45FE20FC" w14:textId="77777777" w:rsidR="00B93205" w:rsidRPr="0034411D" w:rsidRDefault="00B93205" w:rsidP="00B93205">
      <w:pPr>
        <w:jc w:val="both"/>
        <w:rPr>
          <w:rFonts w:ascii="Arial Narrow" w:hAnsi="Arial Narrow" w:cs="Times New Roman"/>
          <w:b/>
          <w:sz w:val="25"/>
          <w:szCs w:val="25"/>
        </w:rPr>
      </w:pPr>
    </w:p>
    <w:p w14:paraId="414432BF" w14:textId="77777777" w:rsidR="00B93205" w:rsidRPr="0034411D" w:rsidRDefault="00B93205" w:rsidP="00B93205">
      <w:pPr>
        <w:jc w:val="both"/>
        <w:rPr>
          <w:rFonts w:ascii="Arial Narrow" w:hAnsi="Arial Narrow" w:cs="Times New Roman"/>
          <w:b/>
          <w:sz w:val="25"/>
          <w:szCs w:val="25"/>
        </w:rPr>
      </w:pPr>
    </w:p>
    <w:p w14:paraId="705BA300"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TABELA 2: SEPARAÇÃO DE ITENS POR NATUREZA E LOTE:</w:t>
      </w:r>
    </w:p>
    <w:p w14:paraId="06891A22" w14:textId="77777777" w:rsidR="00B93205" w:rsidRPr="0034411D" w:rsidRDefault="00B93205" w:rsidP="00B93205">
      <w:pPr>
        <w:jc w:val="both"/>
        <w:rPr>
          <w:rFonts w:ascii="Arial Narrow" w:hAnsi="Arial Narrow" w:cs="Times New Roman"/>
          <w:b/>
          <w:sz w:val="25"/>
          <w:szCs w:val="25"/>
        </w:rPr>
      </w:pPr>
    </w:p>
    <w:p w14:paraId="54BC49D1"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lastRenderedPageBreak/>
        <w:t>LOTE 01 – LOCAÇÃO DE TENDA</w:t>
      </w:r>
    </w:p>
    <w:p w14:paraId="5668AAFF" w14:textId="77777777" w:rsidR="00B93205" w:rsidRPr="0034411D" w:rsidRDefault="00B93205" w:rsidP="00B93205">
      <w:pPr>
        <w:jc w:val="both"/>
        <w:rPr>
          <w:rFonts w:ascii="Arial Narrow" w:hAnsi="Arial Narrow" w:cs="Times New Roman"/>
          <w:b/>
          <w:sz w:val="25"/>
          <w:szCs w:val="25"/>
        </w:rPr>
      </w:pPr>
    </w:p>
    <w:tbl>
      <w:tblPr>
        <w:tblStyle w:val="Tabelacomgrade"/>
        <w:tblW w:w="10201" w:type="dxa"/>
        <w:tblLayout w:type="fixed"/>
        <w:tblLook w:val="04A0" w:firstRow="1" w:lastRow="0" w:firstColumn="1" w:lastColumn="0" w:noHBand="0" w:noVBand="1"/>
      </w:tblPr>
      <w:tblGrid>
        <w:gridCol w:w="846"/>
        <w:gridCol w:w="3402"/>
        <w:gridCol w:w="850"/>
        <w:gridCol w:w="1560"/>
        <w:gridCol w:w="1701"/>
        <w:gridCol w:w="1842"/>
      </w:tblGrid>
      <w:tr w:rsidR="00B93205" w:rsidRPr="0034411D" w14:paraId="715C2667" w14:textId="77777777" w:rsidTr="0098538C">
        <w:tc>
          <w:tcPr>
            <w:tcW w:w="846" w:type="dxa"/>
          </w:tcPr>
          <w:p w14:paraId="0874CAD6"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402" w:type="dxa"/>
          </w:tcPr>
          <w:p w14:paraId="0396313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0" w:type="dxa"/>
          </w:tcPr>
          <w:p w14:paraId="33E9AFD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560" w:type="dxa"/>
          </w:tcPr>
          <w:p w14:paraId="270AB34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608D6AA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2C41BF7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27AE40B0" w14:textId="77777777" w:rsidTr="0098538C">
        <w:trPr>
          <w:trHeight w:val="515"/>
        </w:trPr>
        <w:tc>
          <w:tcPr>
            <w:tcW w:w="846" w:type="dxa"/>
          </w:tcPr>
          <w:p w14:paraId="773A3141"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402" w:type="dxa"/>
          </w:tcPr>
          <w:p w14:paraId="0E8083E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Locação de Tenda Piramidal </w:t>
            </w:r>
            <w:proofErr w:type="gramStart"/>
            <w:r w:rsidRPr="0034411D">
              <w:rPr>
                <w:rFonts w:ascii="Arial Narrow" w:hAnsi="Arial Narrow" w:cs="Times New Roman"/>
                <w:bCs/>
                <w:sz w:val="25"/>
                <w:szCs w:val="25"/>
              </w:rPr>
              <w:t>4x4 Calhada</w:t>
            </w:r>
            <w:proofErr w:type="gramEnd"/>
          </w:p>
          <w:p w14:paraId="7351D19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24E1A9E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Cobertura: Lona vinílica TD1000 impermeável, 500 micras, anti-chamas, anti-raios UV e IV, com certificado de flamabilidade. Montagem: Sistema de encaixe com parafusos e conexões em aço inoxidável.</w:t>
            </w:r>
          </w:p>
        </w:tc>
        <w:tc>
          <w:tcPr>
            <w:tcW w:w="850" w:type="dxa"/>
          </w:tcPr>
          <w:p w14:paraId="003FD11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50</w:t>
            </w:r>
          </w:p>
        </w:tc>
        <w:tc>
          <w:tcPr>
            <w:tcW w:w="1560" w:type="dxa"/>
          </w:tcPr>
          <w:p w14:paraId="2B44645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Diária</w:t>
            </w:r>
          </w:p>
        </w:tc>
        <w:tc>
          <w:tcPr>
            <w:tcW w:w="1701" w:type="dxa"/>
          </w:tcPr>
          <w:p w14:paraId="79C99440" w14:textId="50EEAA90"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R$2</w:t>
            </w:r>
            <w:r w:rsidR="00EB7BA5">
              <w:rPr>
                <w:rFonts w:ascii="Arial Narrow" w:hAnsi="Arial Narrow" w:cs="Times New Roman"/>
                <w:sz w:val="25"/>
                <w:szCs w:val="25"/>
              </w:rPr>
              <w:t>95</w:t>
            </w:r>
            <w:bookmarkStart w:id="65" w:name="_GoBack"/>
            <w:bookmarkEnd w:id="65"/>
            <w:r w:rsidRPr="0034411D">
              <w:rPr>
                <w:rFonts w:ascii="Arial Narrow" w:hAnsi="Arial Narrow" w:cs="Times New Roman"/>
                <w:sz w:val="25"/>
                <w:szCs w:val="25"/>
              </w:rPr>
              <w:t>,58</w:t>
            </w:r>
          </w:p>
        </w:tc>
        <w:tc>
          <w:tcPr>
            <w:tcW w:w="1842" w:type="dxa"/>
          </w:tcPr>
          <w:p w14:paraId="45494A2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R$ 14.779,00</w:t>
            </w:r>
          </w:p>
        </w:tc>
      </w:tr>
      <w:tr w:rsidR="00B93205" w:rsidRPr="0034411D" w14:paraId="4597AFFA" w14:textId="77777777" w:rsidTr="0098538C">
        <w:trPr>
          <w:trHeight w:val="515"/>
        </w:trPr>
        <w:tc>
          <w:tcPr>
            <w:tcW w:w="846" w:type="dxa"/>
          </w:tcPr>
          <w:p w14:paraId="62F47235"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3402" w:type="dxa"/>
          </w:tcPr>
          <w:p w14:paraId="56CE460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Tenda Piramidal </w:t>
            </w:r>
            <w:proofErr w:type="gramStart"/>
            <w:r w:rsidRPr="0034411D">
              <w:rPr>
                <w:rFonts w:ascii="Arial Narrow" w:hAnsi="Arial Narrow" w:cs="Times New Roman"/>
                <w:sz w:val="25"/>
                <w:szCs w:val="25"/>
              </w:rPr>
              <w:t>5x5 Calhada</w:t>
            </w:r>
            <w:proofErr w:type="gramEnd"/>
          </w:p>
          <w:p w14:paraId="42614E2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Estrutura: Metálica reforçada em aço carbono galvanizado.</w:t>
            </w:r>
          </w:p>
          <w:p w14:paraId="2A00700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Cobertura: Lona vinílica TD1000 impermeável, 500 micras, anti-chamas, anti raios UV e IV, com certificado de flamabilidade. Montagem: Sistema de encaixe com parafusos e conexões em aço inoxidável.</w:t>
            </w:r>
          </w:p>
          <w:p w14:paraId="6DD5D2E4" w14:textId="77777777" w:rsidR="00B93205" w:rsidRPr="0034411D" w:rsidRDefault="00B93205" w:rsidP="0098538C">
            <w:pPr>
              <w:jc w:val="both"/>
              <w:rPr>
                <w:rFonts w:ascii="Arial Narrow" w:hAnsi="Arial Narrow" w:cs="Times New Roman"/>
                <w:sz w:val="25"/>
                <w:szCs w:val="25"/>
              </w:rPr>
            </w:pPr>
          </w:p>
          <w:p w14:paraId="3F0870AF" w14:textId="77777777" w:rsidR="00B93205" w:rsidRPr="0034411D" w:rsidRDefault="00B93205" w:rsidP="0098538C">
            <w:pPr>
              <w:jc w:val="both"/>
              <w:rPr>
                <w:rFonts w:ascii="Arial Narrow" w:hAnsi="Arial Narrow" w:cs="Times New Roman"/>
                <w:sz w:val="25"/>
                <w:szCs w:val="25"/>
              </w:rPr>
            </w:pPr>
          </w:p>
        </w:tc>
        <w:tc>
          <w:tcPr>
            <w:tcW w:w="850" w:type="dxa"/>
          </w:tcPr>
          <w:p w14:paraId="41D7CD2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66</w:t>
            </w:r>
          </w:p>
        </w:tc>
        <w:tc>
          <w:tcPr>
            <w:tcW w:w="1560" w:type="dxa"/>
          </w:tcPr>
          <w:p w14:paraId="0EE63A5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Diária</w:t>
            </w:r>
          </w:p>
        </w:tc>
        <w:tc>
          <w:tcPr>
            <w:tcW w:w="1701" w:type="dxa"/>
          </w:tcPr>
          <w:p w14:paraId="315A02E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R$330,71</w:t>
            </w:r>
          </w:p>
        </w:tc>
        <w:tc>
          <w:tcPr>
            <w:tcW w:w="1842" w:type="dxa"/>
          </w:tcPr>
          <w:p w14:paraId="652D970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R$ 21.826,86</w:t>
            </w:r>
          </w:p>
          <w:p w14:paraId="2107DC35" w14:textId="77777777" w:rsidR="00B93205" w:rsidRPr="0034411D" w:rsidRDefault="00B93205" w:rsidP="0098538C">
            <w:pPr>
              <w:jc w:val="both"/>
              <w:rPr>
                <w:rFonts w:ascii="Arial Narrow" w:hAnsi="Arial Narrow" w:cs="Times New Roman"/>
                <w:sz w:val="25"/>
                <w:szCs w:val="25"/>
              </w:rPr>
            </w:pPr>
          </w:p>
        </w:tc>
      </w:tr>
      <w:tr w:rsidR="00B93205" w:rsidRPr="0034411D" w14:paraId="77601A3A" w14:textId="77777777" w:rsidTr="0098538C">
        <w:tc>
          <w:tcPr>
            <w:tcW w:w="846" w:type="dxa"/>
          </w:tcPr>
          <w:p w14:paraId="6746D1A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3</w:t>
            </w:r>
          </w:p>
        </w:tc>
        <w:tc>
          <w:tcPr>
            <w:tcW w:w="3402" w:type="dxa"/>
          </w:tcPr>
          <w:p w14:paraId="22E6BB1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Tenda Piramidal 6 x 6 Calhada</w:t>
            </w:r>
          </w:p>
          <w:p w14:paraId="08A4CBC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352B853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 Lona vinílica TD1000 impermeável, 500 micras, anti-chamas, anti raios UV e IV, com certificado de flamabilidade. Montagem: Sistema de encaixe com parafusos e conexões em aço inoxidável.</w:t>
            </w:r>
          </w:p>
        </w:tc>
        <w:tc>
          <w:tcPr>
            <w:tcW w:w="850" w:type="dxa"/>
          </w:tcPr>
          <w:p w14:paraId="61A3421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38</w:t>
            </w:r>
          </w:p>
        </w:tc>
        <w:tc>
          <w:tcPr>
            <w:tcW w:w="1560" w:type="dxa"/>
          </w:tcPr>
          <w:p w14:paraId="4F2C1AE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6A116EA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sz w:val="25"/>
                <w:szCs w:val="25"/>
              </w:rPr>
              <w:t>R$440,38</w:t>
            </w:r>
          </w:p>
        </w:tc>
        <w:tc>
          <w:tcPr>
            <w:tcW w:w="1842" w:type="dxa"/>
          </w:tcPr>
          <w:p w14:paraId="39CFE3B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R$ 16.734,44</w:t>
            </w:r>
          </w:p>
        </w:tc>
      </w:tr>
      <w:tr w:rsidR="00B93205" w:rsidRPr="0034411D" w14:paraId="477CAC2E" w14:textId="77777777" w:rsidTr="0098538C">
        <w:trPr>
          <w:trHeight w:val="3868"/>
        </w:trPr>
        <w:tc>
          <w:tcPr>
            <w:tcW w:w="846" w:type="dxa"/>
          </w:tcPr>
          <w:p w14:paraId="3CDB241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lastRenderedPageBreak/>
              <w:t>4</w:t>
            </w:r>
          </w:p>
        </w:tc>
        <w:tc>
          <w:tcPr>
            <w:tcW w:w="3402" w:type="dxa"/>
          </w:tcPr>
          <w:p w14:paraId="3E04A4D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Tenda Piramidal 10 x 10 Calhada</w:t>
            </w:r>
          </w:p>
          <w:p w14:paraId="5334395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1589E1F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 Lona vinílica TD1000 impermeável, 500 micras, anti-chamas, anti raios UV e IV, com certificado de flamabilidade. Montagem: Sistema de encaixe com parafusos e conexões em aço inoxidável.</w:t>
            </w:r>
          </w:p>
          <w:p w14:paraId="65AF264F" w14:textId="77777777" w:rsidR="00B93205" w:rsidRPr="0034411D" w:rsidRDefault="00B93205" w:rsidP="0098538C">
            <w:pPr>
              <w:jc w:val="both"/>
              <w:rPr>
                <w:rFonts w:ascii="Arial Narrow" w:hAnsi="Arial Narrow" w:cs="Times New Roman"/>
                <w:bCs/>
                <w:sz w:val="25"/>
                <w:szCs w:val="25"/>
              </w:rPr>
            </w:pPr>
          </w:p>
          <w:p w14:paraId="0B5D9386" w14:textId="77777777" w:rsidR="00B93205" w:rsidRPr="0034411D" w:rsidRDefault="00B93205" w:rsidP="0098538C">
            <w:pPr>
              <w:jc w:val="both"/>
              <w:rPr>
                <w:rFonts w:ascii="Arial Narrow" w:hAnsi="Arial Narrow" w:cs="Times New Roman"/>
                <w:bCs/>
                <w:sz w:val="25"/>
                <w:szCs w:val="25"/>
              </w:rPr>
            </w:pPr>
          </w:p>
        </w:tc>
        <w:tc>
          <w:tcPr>
            <w:tcW w:w="850" w:type="dxa"/>
          </w:tcPr>
          <w:p w14:paraId="1FF1219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326</w:t>
            </w:r>
          </w:p>
        </w:tc>
        <w:tc>
          <w:tcPr>
            <w:tcW w:w="1560" w:type="dxa"/>
          </w:tcPr>
          <w:p w14:paraId="00A29A9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Diária</w:t>
            </w:r>
          </w:p>
        </w:tc>
        <w:tc>
          <w:tcPr>
            <w:tcW w:w="1701" w:type="dxa"/>
          </w:tcPr>
          <w:p w14:paraId="79123D1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R$1.079,62</w:t>
            </w:r>
          </w:p>
        </w:tc>
        <w:tc>
          <w:tcPr>
            <w:tcW w:w="1842" w:type="dxa"/>
          </w:tcPr>
          <w:p w14:paraId="4BBDB2A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R$ 351.956,12</w:t>
            </w:r>
          </w:p>
        </w:tc>
      </w:tr>
      <w:tr w:rsidR="00B93205" w:rsidRPr="0034411D" w14:paraId="3C120C2A" w14:textId="77777777" w:rsidTr="0098538C">
        <w:trPr>
          <w:trHeight w:val="3868"/>
        </w:trPr>
        <w:tc>
          <w:tcPr>
            <w:tcW w:w="846" w:type="dxa"/>
          </w:tcPr>
          <w:p w14:paraId="14E63AED" w14:textId="77777777" w:rsidR="00B93205" w:rsidRPr="0034411D" w:rsidRDefault="00B93205" w:rsidP="0098538C">
            <w:pPr>
              <w:jc w:val="both"/>
              <w:rPr>
                <w:rFonts w:ascii="Arial Narrow" w:hAnsi="Arial Narrow" w:cs="Times New Roman"/>
                <w:b/>
                <w:sz w:val="25"/>
                <w:szCs w:val="25"/>
                <w:highlight w:val="yellow"/>
              </w:rPr>
            </w:pPr>
            <w:r w:rsidRPr="0034411D">
              <w:rPr>
                <w:rFonts w:ascii="Arial Narrow" w:hAnsi="Arial Narrow" w:cs="Times New Roman"/>
                <w:b/>
                <w:sz w:val="25"/>
                <w:szCs w:val="25"/>
              </w:rPr>
              <w:t>5</w:t>
            </w:r>
          </w:p>
        </w:tc>
        <w:tc>
          <w:tcPr>
            <w:tcW w:w="3402" w:type="dxa"/>
          </w:tcPr>
          <w:p w14:paraId="5F6F643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Tendas Piramidal 8x8 calhada</w:t>
            </w:r>
          </w:p>
          <w:p w14:paraId="4F65B00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0B1F195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 Lona vinílica TD1000 impermeável, 500 micras, anti-chamas, anti raios UV e IV, com certificado de flamabilidade. Montagem: Sistema de encaixe com parafusos e conexões em aço inoxidável.</w:t>
            </w:r>
          </w:p>
        </w:tc>
        <w:tc>
          <w:tcPr>
            <w:tcW w:w="850" w:type="dxa"/>
          </w:tcPr>
          <w:p w14:paraId="431D0BA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116</w:t>
            </w:r>
          </w:p>
        </w:tc>
        <w:tc>
          <w:tcPr>
            <w:tcW w:w="1560" w:type="dxa"/>
          </w:tcPr>
          <w:p w14:paraId="4C55041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701" w:type="dxa"/>
          </w:tcPr>
          <w:p w14:paraId="748A10C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R$343,00</w:t>
            </w:r>
          </w:p>
        </w:tc>
        <w:tc>
          <w:tcPr>
            <w:tcW w:w="1842" w:type="dxa"/>
          </w:tcPr>
          <w:p w14:paraId="6FB2DE9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R$39.788,00</w:t>
            </w:r>
          </w:p>
        </w:tc>
      </w:tr>
      <w:tr w:rsidR="00B93205" w:rsidRPr="0034411D" w14:paraId="74B95065" w14:textId="77777777" w:rsidTr="0098538C">
        <w:tc>
          <w:tcPr>
            <w:tcW w:w="846" w:type="dxa"/>
          </w:tcPr>
          <w:p w14:paraId="1B6981D9" w14:textId="77777777" w:rsidR="00B93205" w:rsidRPr="0034411D" w:rsidRDefault="00B93205" w:rsidP="0098538C">
            <w:pPr>
              <w:jc w:val="both"/>
              <w:rPr>
                <w:rFonts w:ascii="Arial Narrow" w:hAnsi="Arial Narrow" w:cs="Times New Roman"/>
                <w:b/>
                <w:sz w:val="25"/>
                <w:szCs w:val="25"/>
                <w:highlight w:val="yellow"/>
              </w:rPr>
            </w:pPr>
            <w:r w:rsidRPr="0034411D">
              <w:rPr>
                <w:rFonts w:ascii="Arial Narrow" w:hAnsi="Arial Narrow" w:cs="Times New Roman"/>
                <w:b/>
                <w:sz w:val="25"/>
                <w:szCs w:val="25"/>
              </w:rPr>
              <w:t>6</w:t>
            </w:r>
          </w:p>
        </w:tc>
        <w:tc>
          <w:tcPr>
            <w:tcW w:w="3402" w:type="dxa"/>
          </w:tcPr>
          <w:p w14:paraId="39A72C7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10 (dez) Tendas Piramidal 5x5 (mensal)</w:t>
            </w:r>
          </w:p>
          <w:p w14:paraId="5D61816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00AE6B1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 Lona vinílica TD1000 impermeável, 500 micras, anti-chamas, anti raios UV e IV, com certificado de flamabilidade, Montagem: Sistema de encaixe com parafusos e conexões em aço inoxidável.</w:t>
            </w:r>
          </w:p>
        </w:tc>
        <w:tc>
          <w:tcPr>
            <w:tcW w:w="850" w:type="dxa"/>
          </w:tcPr>
          <w:p w14:paraId="3E502CC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w:t>
            </w:r>
          </w:p>
        </w:tc>
        <w:tc>
          <w:tcPr>
            <w:tcW w:w="1560" w:type="dxa"/>
          </w:tcPr>
          <w:p w14:paraId="24D3723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5ED180B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R$ 12.312,13</w:t>
            </w:r>
          </w:p>
        </w:tc>
        <w:tc>
          <w:tcPr>
            <w:tcW w:w="1842" w:type="dxa"/>
          </w:tcPr>
          <w:p w14:paraId="264308E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R$ 12.312,13</w:t>
            </w:r>
          </w:p>
        </w:tc>
      </w:tr>
      <w:tr w:rsidR="00B93205" w:rsidRPr="0034411D" w14:paraId="60A97FA0" w14:textId="77777777" w:rsidTr="0098538C">
        <w:tc>
          <w:tcPr>
            <w:tcW w:w="846" w:type="dxa"/>
          </w:tcPr>
          <w:p w14:paraId="044E21A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7</w:t>
            </w:r>
          </w:p>
        </w:tc>
        <w:tc>
          <w:tcPr>
            <w:tcW w:w="3402" w:type="dxa"/>
          </w:tcPr>
          <w:p w14:paraId="446E2AA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Locação de 05 (cinco) Tenda Piramidal </w:t>
            </w:r>
            <w:proofErr w:type="gramStart"/>
            <w:r w:rsidRPr="0034411D">
              <w:rPr>
                <w:rFonts w:ascii="Arial Narrow" w:hAnsi="Arial Narrow" w:cs="Times New Roman"/>
                <w:bCs/>
                <w:sz w:val="25"/>
                <w:szCs w:val="25"/>
              </w:rPr>
              <w:t>6x6 Calhada</w:t>
            </w:r>
            <w:proofErr w:type="gramEnd"/>
          </w:p>
          <w:p w14:paraId="516850B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29EC7D5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Cobertura: Lona vinílica TD1000 impermeável, 500 micras, anti-chamas, anti raios UV e IV, com certificado de flamabilidade. </w:t>
            </w:r>
            <w:r w:rsidRPr="0034411D">
              <w:rPr>
                <w:rFonts w:ascii="Arial Narrow" w:hAnsi="Arial Narrow" w:cs="Times New Roman"/>
                <w:bCs/>
                <w:sz w:val="25"/>
                <w:szCs w:val="25"/>
              </w:rPr>
              <w:lastRenderedPageBreak/>
              <w:t>Montagem: Sistema de encaixe com parafusos e conexões em aço inoxidável.</w:t>
            </w:r>
          </w:p>
        </w:tc>
        <w:tc>
          <w:tcPr>
            <w:tcW w:w="850" w:type="dxa"/>
          </w:tcPr>
          <w:p w14:paraId="7090CFF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560" w:type="dxa"/>
          </w:tcPr>
          <w:p w14:paraId="7E87F9E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418AB01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R$ 13.286,67</w:t>
            </w:r>
          </w:p>
        </w:tc>
        <w:tc>
          <w:tcPr>
            <w:tcW w:w="1842" w:type="dxa"/>
          </w:tcPr>
          <w:p w14:paraId="009148F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R$ 13.286,67</w:t>
            </w:r>
          </w:p>
        </w:tc>
      </w:tr>
      <w:tr w:rsidR="00B93205" w:rsidRPr="0034411D" w14:paraId="347504DC" w14:textId="77777777" w:rsidTr="0098538C">
        <w:tc>
          <w:tcPr>
            <w:tcW w:w="846" w:type="dxa"/>
          </w:tcPr>
          <w:p w14:paraId="6192110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8</w:t>
            </w:r>
          </w:p>
        </w:tc>
        <w:tc>
          <w:tcPr>
            <w:tcW w:w="3402" w:type="dxa"/>
          </w:tcPr>
          <w:p w14:paraId="3BA491D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Locação de 10 (dez) Tendas Piramidal </w:t>
            </w:r>
            <w:proofErr w:type="gramStart"/>
            <w:r w:rsidRPr="0034411D">
              <w:rPr>
                <w:rFonts w:ascii="Arial Narrow" w:hAnsi="Arial Narrow" w:cs="Times New Roman"/>
                <w:bCs/>
                <w:sz w:val="25"/>
                <w:szCs w:val="25"/>
              </w:rPr>
              <w:t>8x8 Calhada</w:t>
            </w:r>
            <w:proofErr w:type="gramEnd"/>
          </w:p>
          <w:p w14:paraId="337C8DF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4C5F564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 Lona vinílica TD1000 impermeável, 500 micras, anti-chamas, anti raios UV e IV, com certificado de flamabilidade. Montagem: Sistema de encaixe com parafusos e conexões em aço inoxidável.</w:t>
            </w:r>
          </w:p>
        </w:tc>
        <w:tc>
          <w:tcPr>
            <w:tcW w:w="850" w:type="dxa"/>
          </w:tcPr>
          <w:p w14:paraId="007D02C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w:t>
            </w:r>
          </w:p>
        </w:tc>
        <w:tc>
          <w:tcPr>
            <w:tcW w:w="1560" w:type="dxa"/>
          </w:tcPr>
          <w:p w14:paraId="56E0A69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036308C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R$ 30.315,00</w:t>
            </w:r>
          </w:p>
        </w:tc>
        <w:tc>
          <w:tcPr>
            <w:tcW w:w="1842" w:type="dxa"/>
          </w:tcPr>
          <w:p w14:paraId="09559D0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R$ 30.315,00</w:t>
            </w:r>
          </w:p>
        </w:tc>
      </w:tr>
      <w:tr w:rsidR="00B93205" w:rsidRPr="0034411D" w14:paraId="3CEA9303" w14:textId="77777777" w:rsidTr="0098538C">
        <w:tc>
          <w:tcPr>
            <w:tcW w:w="846" w:type="dxa"/>
            <w:tcBorders>
              <w:bottom w:val="single" w:sz="4" w:space="0" w:color="auto"/>
            </w:tcBorders>
          </w:tcPr>
          <w:p w14:paraId="0848291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9</w:t>
            </w:r>
          </w:p>
        </w:tc>
        <w:tc>
          <w:tcPr>
            <w:tcW w:w="3402" w:type="dxa"/>
            <w:tcBorders>
              <w:bottom w:val="single" w:sz="4" w:space="0" w:color="auto"/>
            </w:tcBorders>
          </w:tcPr>
          <w:p w14:paraId="535C2D0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10 (dez) Tendas Piramidal 10x10 (mensal)</w:t>
            </w:r>
          </w:p>
          <w:p w14:paraId="1238DDD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reforçada em aço carbono galvanizado.</w:t>
            </w:r>
          </w:p>
          <w:p w14:paraId="2AA3F2C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 Lona vinílica TD1000 impermeável, 500 micras, anti-chamas, anti raios UV e IV, com certificado de flamabilidade...</w:t>
            </w:r>
          </w:p>
          <w:p w14:paraId="6EA4819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Montagem: Sistema de encaixe com parafusos e conexões em aço inoxidável</w:t>
            </w:r>
          </w:p>
        </w:tc>
        <w:tc>
          <w:tcPr>
            <w:tcW w:w="850" w:type="dxa"/>
            <w:tcBorders>
              <w:bottom w:val="single" w:sz="4" w:space="0" w:color="auto"/>
            </w:tcBorders>
          </w:tcPr>
          <w:p w14:paraId="380BA55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w:t>
            </w:r>
          </w:p>
        </w:tc>
        <w:tc>
          <w:tcPr>
            <w:tcW w:w="1560" w:type="dxa"/>
            <w:tcBorders>
              <w:bottom w:val="single" w:sz="4" w:space="0" w:color="auto"/>
            </w:tcBorders>
          </w:tcPr>
          <w:p w14:paraId="31D3CD3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Borders>
              <w:bottom w:val="single" w:sz="4" w:space="0" w:color="auto"/>
            </w:tcBorders>
          </w:tcPr>
          <w:p w14:paraId="25743DB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R$ 41.208,67</w:t>
            </w:r>
          </w:p>
        </w:tc>
        <w:tc>
          <w:tcPr>
            <w:tcW w:w="1842" w:type="dxa"/>
          </w:tcPr>
          <w:p w14:paraId="7770C96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R$ 41.208,67</w:t>
            </w:r>
          </w:p>
        </w:tc>
      </w:tr>
      <w:tr w:rsidR="00B93205" w:rsidRPr="0034411D" w14:paraId="173E0BEE" w14:textId="77777777" w:rsidTr="0098538C">
        <w:trPr>
          <w:gridAfter w:val="1"/>
          <w:wAfter w:w="1842" w:type="dxa"/>
        </w:trPr>
        <w:tc>
          <w:tcPr>
            <w:tcW w:w="8359" w:type="dxa"/>
            <w:gridSpan w:val="5"/>
            <w:tcBorders>
              <w:bottom w:val="single" w:sz="4" w:space="0" w:color="auto"/>
            </w:tcBorders>
          </w:tcPr>
          <w:p w14:paraId="0E16AED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1</w:t>
            </w:r>
          </w:p>
        </w:tc>
      </w:tr>
    </w:tbl>
    <w:p w14:paraId="425C682D" w14:textId="77777777" w:rsidR="00B93205" w:rsidRPr="0034411D" w:rsidRDefault="00B93205" w:rsidP="00B93205">
      <w:pPr>
        <w:jc w:val="both"/>
        <w:rPr>
          <w:rFonts w:ascii="Arial Narrow" w:hAnsi="Arial Narrow" w:cs="Times New Roman"/>
          <w:sz w:val="25"/>
          <w:szCs w:val="25"/>
        </w:rPr>
      </w:pPr>
    </w:p>
    <w:p w14:paraId="6E156175"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02 – LOCAÇÃO DE BANHEIRO QUÍMICO</w:t>
      </w:r>
    </w:p>
    <w:tbl>
      <w:tblPr>
        <w:tblStyle w:val="Tabelacomgrade"/>
        <w:tblW w:w="10201" w:type="dxa"/>
        <w:tblLayout w:type="fixed"/>
        <w:tblLook w:val="04A0" w:firstRow="1" w:lastRow="0" w:firstColumn="1" w:lastColumn="0" w:noHBand="0" w:noVBand="1"/>
      </w:tblPr>
      <w:tblGrid>
        <w:gridCol w:w="846"/>
        <w:gridCol w:w="3402"/>
        <w:gridCol w:w="850"/>
        <w:gridCol w:w="1560"/>
        <w:gridCol w:w="1701"/>
        <w:gridCol w:w="1842"/>
      </w:tblGrid>
      <w:tr w:rsidR="00B93205" w:rsidRPr="0034411D" w14:paraId="751709D5" w14:textId="77777777" w:rsidTr="0098538C">
        <w:tc>
          <w:tcPr>
            <w:tcW w:w="846" w:type="dxa"/>
          </w:tcPr>
          <w:p w14:paraId="4548C0E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402" w:type="dxa"/>
          </w:tcPr>
          <w:p w14:paraId="131D8AC8"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0" w:type="dxa"/>
          </w:tcPr>
          <w:p w14:paraId="6F61CFD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560" w:type="dxa"/>
          </w:tcPr>
          <w:p w14:paraId="166FDD0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5C80032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3604E6C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7AFBA25B" w14:textId="77777777" w:rsidTr="0098538C">
        <w:trPr>
          <w:trHeight w:val="515"/>
        </w:trPr>
        <w:tc>
          <w:tcPr>
            <w:tcW w:w="846" w:type="dxa"/>
          </w:tcPr>
          <w:p w14:paraId="0FE11589"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402" w:type="dxa"/>
          </w:tcPr>
          <w:p w14:paraId="4903E4A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Banheiro químico standard masculino/feminino</w:t>
            </w:r>
          </w:p>
          <w:p w14:paraId="3567201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Componentes e Características:</w:t>
            </w:r>
          </w:p>
          <w:p w14:paraId="5046511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Assento sanitário com tampa e descarga.</w:t>
            </w:r>
          </w:p>
          <w:p w14:paraId="34A1D78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Mictório.</w:t>
            </w:r>
          </w:p>
          <w:p w14:paraId="3FD6B07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para papel higiênico.</w:t>
            </w:r>
          </w:p>
          <w:p w14:paraId="2A3C64D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 antiderrapante.</w:t>
            </w:r>
          </w:p>
          <w:p w14:paraId="69F5CBB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Trinco resistente à violação com indicação "livre/ocupado".</w:t>
            </w:r>
          </w:p>
          <w:p w14:paraId="159456F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Porta-objetos ou gancho para pendurar bolsa ou casaco.</w:t>
            </w:r>
          </w:p>
        </w:tc>
        <w:tc>
          <w:tcPr>
            <w:tcW w:w="850" w:type="dxa"/>
          </w:tcPr>
          <w:p w14:paraId="76D8F96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53</w:t>
            </w:r>
          </w:p>
        </w:tc>
        <w:tc>
          <w:tcPr>
            <w:tcW w:w="1560" w:type="dxa"/>
          </w:tcPr>
          <w:p w14:paraId="7CE4BCA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Diária</w:t>
            </w:r>
          </w:p>
        </w:tc>
        <w:tc>
          <w:tcPr>
            <w:tcW w:w="1701" w:type="dxa"/>
          </w:tcPr>
          <w:p w14:paraId="6E275E8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R$393,40</w:t>
            </w:r>
          </w:p>
        </w:tc>
        <w:tc>
          <w:tcPr>
            <w:tcW w:w="1842" w:type="dxa"/>
          </w:tcPr>
          <w:p w14:paraId="7761B8C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R$ 20.850,20</w:t>
            </w:r>
          </w:p>
        </w:tc>
      </w:tr>
      <w:tr w:rsidR="00B93205" w:rsidRPr="0034411D" w14:paraId="025CAE40" w14:textId="77777777" w:rsidTr="0098538C">
        <w:trPr>
          <w:trHeight w:val="515"/>
        </w:trPr>
        <w:tc>
          <w:tcPr>
            <w:tcW w:w="846" w:type="dxa"/>
          </w:tcPr>
          <w:p w14:paraId="22907013"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3402" w:type="dxa"/>
          </w:tcPr>
          <w:p w14:paraId="1A285BD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Locação de 06 (seis) Banheiros químicos standard masculino/feminino (mês) </w:t>
            </w:r>
          </w:p>
          <w:p w14:paraId="1958709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Componentes e Características:</w:t>
            </w:r>
          </w:p>
          <w:p w14:paraId="70E44C1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Assento sanitário com tampa e descarga.</w:t>
            </w:r>
          </w:p>
          <w:p w14:paraId="0148C6A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Mictório.</w:t>
            </w:r>
          </w:p>
          <w:p w14:paraId="5FF9F7D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para papel higiênico.</w:t>
            </w:r>
          </w:p>
          <w:p w14:paraId="13A6DB8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 antiderrapante.</w:t>
            </w:r>
          </w:p>
          <w:p w14:paraId="03400A0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Trinco resistente à violação com indicação "livre/ocupado".</w:t>
            </w:r>
          </w:p>
          <w:p w14:paraId="4ACE904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Porta-objetos ou gancho para pendurar bolsa ou casaco.</w:t>
            </w:r>
          </w:p>
        </w:tc>
        <w:tc>
          <w:tcPr>
            <w:tcW w:w="850" w:type="dxa"/>
          </w:tcPr>
          <w:p w14:paraId="7181E1C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560" w:type="dxa"/>
          </w:tcPr>
          <w:p w14:paraId="1EBFE5B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42DD581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R$ 16.518,67</w:t>
            </w:r>
          </w:p>
        </w:tc>
        <w:tc>
          <w:tcPr>
            <w:tcW w:w="1842" w:type="dxa"/>
          </w:tcPr>
          <w:p w14:paraId="4089D27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R$ 16.518,67</w:t>
            </w:r>
          </w:p>
        </w:tc>
      </w:tr>
      <w:tr w:rsidR="00B93205" w:rsidRPr="0034411D" w14:paraId="5A6F91A2" w14:textId="77777777" w:rsidTr="0098538C">
        <w:trPr>
          <w:gridAfter w:val="1"/>
          <w:wAfter w:w="1842" w:type="dxa"/>
        </w:trPr>
        <w:tc>
          <w:tcPr>
            <w:tcW w:w="8359" w:type="dxa"/>
            <w:gridSpan w:val="5"/>
          </w:tcPr>
          <w:p w14:paraId="38958080"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2</w:t>
            </w:r>
          </w:p>
        </w:tc>
      </w:tr>
    </w:tbl>
    <w:p w14:paraId="0532CA3F" w14:textId="77777777" w:rsidR="00B93205" w:rsidRPr="0034411D" w:rsidRDefault="00B93205" w:rsidP="00B93205">
      <w:pPr>
        <w:jc w:val="both"/>
        <w:rPr>
          <w:rFonts w:ascii="Arial Narrow" w:hAnsi="Arial Narrow" w:cs="Times New Roman"/>
          <w:b/>
          <w:sz w:val="25"/>
          <w:szCs w:val="25"/>
        </w:rPr>
      </w:pPr>
    </w:p>
    <w:p w14:paraId="088596ED"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03 – LOCAÇÃO DE CAMARIM E CAMAROTE</w:t>
      </w:r>
    </w:p>
    <w:tbl>
      <w:tblPr>
        <w:tblStyle w:val="Tabelacomgrade"/>
        <w:tblW w:w="10201" w:type="dxa"/>
        <w:tblLayout w:type="fixed"/>
        <w:tblLook w:val="04A0" w:firstRow="1" w:lastRow="0" w:firstColumn="1" w:lastColumn="0" w:noHBand="0" w:noVBand="1"/>
      </w:tblPr>
      <w:tblGrid>
        <w:gridCol w:w="846"/>
        <w:gridCol w:w="3260"/>
        <w:gridCol w:w="992"/>
        <w:gridCol w:w="1560"/>
        <w:gridCol w:w="1701"/>
        <w:gridCol w:w="1842"/>
      </w:tblGrid>
      <w:tr w:rsidR="00B93205" w:rsidRPr="0034411D" w14:paraId="21632E0B" w14:textId="77777777" w:rsidTr="0098538C">
        <w:tc>
          <w:tcPr>
            <w:tcW w:w="846" w:type="dxa"/>
          </w:tcPr>
          <w:p w14:paraId="07FBB2E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260" w:type="dxa"/>
          </w:tcPr>
          <w:p w14:paraId="5E0A1EB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992" w:type="dxa"/>
          </w:tcPr>
          <w:p w14:paraId="4549C03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560" w:type="dxa"/>
          </w:tcPr>
          <w:p w14:paraId="3960582C"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4023676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2943997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513E256C" w14:textId="77777777" w:rsidTr="0098538C">
        <w:trPr>
          <w:trHeight w:val="515"/>
        </w:trPr>
        <w:tc>
          <w:tcPr>
            <w:tcW w:w="846" w:type="dxa"/>
          </w:tcPr>
          <w:p w14:paraId="74EA1E3B"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260" w:type="dxa"/>
          </w:tcPr>
          <w:p w14:paraId="5496AD2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de Camarim</w:t>
            </w:r>
          </w:p>
          <w:p w14:paraId="337D846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Espaço e Privacidade: Tamanho adequado (3x3) ou superior.</w:t>
            </w:r>
          </w:p>
          <w:p w14:paraId="714DA8C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Mobiliário: Espelhos grandes, cadeiras confortáveis, mesas, cabides e sofás.</w:t>
            </w:r>
          </w:p>
          <w:p w14:paraId="4B50C51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Iluminação: Iluminação suave geral.</w:t>
            </w:r>
          </w:p>
          <w:p w14:paraId="74A4F0D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Climatização: Boa ventilação e controle de temperatura (ar-condicionado).</w:t>
            </w:r>
          </w:p>
          <w:p w14:paraId="76B970B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de Conforto: Frigobar e banheiros/vestiários próximos.</w:t>
            </w:r>
          </w:p>
          <w:p w14:paraId="432687F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Acessibilidade: Acesso para pessoas com deficiência.</w:t>
            </w:r>
          </w:p>
          <w:p w14:paraId="383B7E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Itens Extras: Kit de emergência.</w:t>
            </w:r>
          </w:p>
        </w:tc>
        <w:tc>
          <w:tcPr>
            <w:tcW w:w="992" w:type="dxa"/>
          </w:tcPr>
          <w:p w14:paraId="5D62789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10</w:t>
            </w:r>
          </w:p>
        </w:tc>
        <w:tc>
          <w:tcPr>
            <w:tcW w:w="1560" w:type="dxa"/>
          </w:tcPr>
          <w:p w14:paraId="25B88F4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Diária</w:t>
            </w:r>
          </w:p>
        </w:tc>
        <w:tc>
          <w:tcPr>
            <w:tcW w:w="1701" w:type="dxa"/>
          </w:tcPr>
          <w:p w14:paraId="345D2B2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R$3.359,79</w:t>
            </w:r>
          </w:p>
        </w:tc>
        <w:tc>
          <w:tcPr>
            <w:tcW w:w="1842" w:type="dxa"/>
          </w:tcPr>
          <w:p w14:paraId="754E206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R$ 33.597,90</w:t>
            </w:r>
          </w:p>
        </w:tc>
      </w:tr>
      <w:tr w:rsidR="00B93205" w:rsidRPr="0034411D" w14:paraId="3FE897E3" w14:textId="77777777" w:rsidTr="0098538C">
        <w:trPr>
          <w:trHeight w:val="515"/>
        </w:trPr>
        <w:tc>
          <w:tcPr>
            <w:tcW w:w="846" w:type="dxa"/>
          </w:tcPr>
          <w:p w14:paraId="582E92F3"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3260" w:type="dxa"/>
          </w:tcPr>
          <w:p w14:paraId="0DC851A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Estruturas de camarim (03 (camarins mensais)</w:t>
            </w:r>
          </w:p>
          <w:p w14:paraId="58F0C07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Espaço e Privacidade: Tamanho adequado (3x3) ou superior.</w:t>
            </w:r>
          </w:p>
          <w:p w14:paraId="2715794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Mobiliário: Espelhos grandes, cadeiras confortáveis, mesas, cabides e sofás.</w:t>
            </w:r>
          </w:p>
          <w:p w14:paraId="7DDAEBB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Iluminação: Iluminação suave geral.</w:t>
            </w:r>
          </w:p>
          <w:p w14:paraId="5291B18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Climatização: Boa ventilação e controle de temperatura (ar-condicionado).</w:t>
            </w:r>
          </w:p>
          <w:p w14:paraId="3A54978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Equipamentos de Conforto: Frigobar e banheiros/vestiários próximos.</w:t>
            </w:r>
          </w:p>
          <w:p w14:paraId="5A46102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Acessibilidade: Acesso para pessoas com deficiência.</w:t>
            </w:r>
          </w:p>
          <w:p w14:paraId="4CE76B0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Itens Extras: Kit de emergência.</w:t>
            </w:r>
          </w:p>
        </w:tc>
        <w:tc>
          <w:tcPr>
            <w:tcW w:w="992" w:type="dxa"/>
          </w:tcPr>
          <w:p w14:paraId="6502063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560" w:type="dxa"/>
          </w:tcPr>
          <w:p w14:paraId="19B4826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3CFBAC3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R$ 23.132,50</w:t>
            </w:r>
          </w:p>
        </w:tc>
        <w:tc>
          <w:tcPr>
            <w:tcW w:w="1842" w:type="dxa"/>
          </w:tcPr>
          <w:p w14:paraId="1E0BA5E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R$ 23.132,50</w:t>
            </w:r>
          </w:p>
        </w:tc>
      </w:tr>
      <w:tr w:rsidR="00B93205" w:rsidRPr="0034411D" w14:paraId="125CB833" w14:textId="77777777" w:rsidTr="0098538C">
        <w:trPr>
          <w:trHeight w:val="515"/>
        </w:trPr>
        <w:tc>
          <w:tcPr>
            <w:tcW w:w="846" w:type="dxa"/>
          </w:tcPr>
          <w:p w14:paraId="5917BACD"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3</w:t>
            </w:r>
          </w:p>
        </w:tc>
        <w:tc>
          <w:tcPr>
            <w:tcW w:w="3260" w:type="dxa"/>
          </w:tcPr>
          <w:p w14:paraId="7E66346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Camarote BACK DROP</w:t>
            </w:r>
          </w:p>
          <w:p w14:paraId="31F5E6E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Especificações mínimas:</w:t>
            </w:r>
          </w:p>
          <w:p w14:paraId="41A90E4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w:t>
            </w:r>
          </w:p>
          <w:p w14:paraId="0D94ACA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9m (largura) x 3m (altura).</w:t>
            </w:r>
          </w:p>
          <w:p w14:paraId="1BAF6E3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Materiais:</w:t>
            </w:r>
          </w:p>
          <w:p w14:paraId="3424D42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Tubos de alumínio ou aço (25mm a 50mm de diâmetro).</w:t>
            </w:r>
          </w:p>
          <w:p w14:paraId="03EBCCA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Painel Frontal: Tecido vinílico (PVC) ou lona para impressão, com opção de blackout ou isolamento acústico.</w:t>
            </w:r>
          </w:p>
          <w:p w14:paraId="0816555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Base: Pés de apoio com pesos ou parafusos para fixação.</w:t>
            </w:r>
          </w:p>
          <w:p w14:paraId="5BD4D96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Montagem:</w:t>
            </w:r>
          </w:p>
          <w:p w14:paraId="0FA5F6E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Modular, com encaixes rápidos e fácil transporte.</w:t>
            </w:r>
          </w:p>
          <w:p w14:paraId="6CFCC5C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Fixação no chão para estabilidade.</w:t>
            </w:r>
          </w:p>
          <w:p w14:paraId="383BDA9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Peso:</w:t>
            </w:r>
          </w:p>
          <w:p w14:paraId="6B3E1D1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50 a 100 kg (dependendo dos materiais).</w:t>
            </w:r>
          </w:p>
          <w:p w14:paraId="48EEB85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Resistência:</w:t>
            </w:r>
          </w:p>
          <w:p w14:paraId="092302C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Resistente a ventos de até 50 km/h.</w:t>
            </w:r>
          </w:p>
          <w:p w14:paraId="1F2E5AF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Materiais duráveis (à prova d'água, UV e rasgos).</w:t>
            </w:r>
          </w:p>
          <w:p w14:paraId="5064AB4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Personalização:</w:t>
            </w:r>
          </w:p>
          <w:p w14:paraId="410C35D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Impressão digital de alta resolução.</w:t>
            </w:r>
          </w:p>
          <w:p w14:paraId="0C7B1C0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Opção de iluminação embutida ou telas LED.</w:t>
            </w:r>
          </w:p>
          <w:p w14:paraId="69F0047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Aplicações:</w:t>
            </w:r>
          </w:p>
          <w:p w14:paraId="37E8896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Eventos corporativos, shows, teatros, feiras, etc.</w:t>
            </w:r>
          </w:p>
          <w:p w14:paraId="6EECCA8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Uso interno ou externo.</w:t>
            </w:r>
          </w:p>
        </w:tc>
        <w:tc>
          <w:tcPr>
            <w:tcW w:w="992" w:type="dxa"/>
          </w:tcPr>
          <w:p w14:paraId="0D2366A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6</w:t>
            </w:r>
          </w:p>
        </w:tc>
        <w:tc>
          <w:tcPr>
            <w:tcW w:w="1560" w:type="dxa"/>
          </w:tcPr>
          <w:p w14:paraId="2225F00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2475405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R$ 4.261,67</w:t>
            </w:r>
          </w:p>
        </w:tc>
        <w:tc>
          <w:tcPr>
            <w:tcW w:w="1842" w:type="dxa"/>
          </w:tcPr>
          <w:p w14:paraId="413110C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R$ 25.570,02</w:t>
            </w:r>
          </w:p>
        </w:tc>
      </w:tr>
      <w:tr w:rsidR="00B93205" w:rsidRPr="0034411D" w14:paraId="1BFA757D" w14:textId="77777777" w:rsidTr="0098538C">
        <w:trPr>
          <w:gridAfter w:val="1"/>
          <w:wAfter w:w="1842" w:type="dxa"/>
        </w:trPr>
        <w:tc>
          <w:tcPr>
            <w:tcW w:w="8359" w:type="dxa"/>
            <w:gridSpan w:val="5"/>
          </w:tcPr>
          <w:p w14:paraId="0A13283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3</w:t>
            </w:r>
          </w:p>
        </w:tc>
      </w:tr>
    </w:tbl>
    <w:p w14:paraId="7279F607" w14:textId="77777777" w:rsidR="00B93205" w:rsidRPr="0034411D" w:rsidRDefault="00B93205" w:rsidP="00B93205">
      <w:pPr>
        <w:jc w:val="both"/>
        <w:rPr>
          <w:rFonts w:ascii="Arial Narrow" w:hAnsi="Arial Narrow" w:cs="Times New Roman"/>
          <w:b/>
          <w:sz w:val="25"/>
          <w:szCs w:val="25"/>
        </w:rPr>
      </w:pPr>
    </w:p>
    <w:p w14:paraId="4BE05E88"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04 – LOCAÇÃO DE PALCO E PRATICÁVEL</w:t>
      </w:r>
    </w:p>
    <w:tbl>
      <w:tblPr>
        <w:tblStyle w:val="Tabelacomgrade"/>
        <w:tblW w:w="10201" w:type="dxa"/>
        <w:tblLayout w:type="fixed"/>
        <w:tblLook w:val="04A0" w:firstRow="1" w:lastRow="0" w:firstColumn="1" w:lastColumn="0" w:noHBand="0" w:noVBand="1"/>
      </w:tblPr>
      <w:tblGrid>
        <w:gridCol w:w="846"/>
        <w:gridCol w:w="2551"/>
        <w:gridCol w:w="1134"/>
        <w:gridCol w:w="2127"/>
        <w:gridCol w:w="1701"/>
        <w:gridCol w:w="1842"/>
      </w:tblGrid>
      <w:tr w:rsidR="00B93205" w:rsidRPr="0034411D" w14:paraId="699D4820" w14:textId="77777777" w:rsidTr="0098538C">
        <w:tc>
          <w:tcPr>
            <w:tcW w:w="846" w:type="dxa"/>
          </w:tcPr>
          <w:p w14:paraId="7997682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lastRenderedPageBreak/>
              <w:t>ITEM</w:t>
            </w:r>
          </w:p>
        </w:tc>
        <w:tc>
          <w:tcPr>
            <w:tcW w:w="2551" w:type="dxa"/>
          </w:tcPr>
          <w:p w14:paraId="4082F3A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1134" w:type="dxa"/>
          </w:tcPr>
          <w:p w14:paraId="7ACA786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2127" w:type="dxa"/>
          </w:tcPr>
          <w:p w14:paraId="447AEC3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3AC5460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3D1BABD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7CDBE5FF" w14:textId="77777777" w:rsidTr="0098538C">
        <w:trPr>
          <w:trHeight w:val="515"/>
        </w:trPr>
        <w:tc>
          <w:tcPr>
            <w:tcW w:w="846" w:type="dxa"/>
          </w:tcPr>
          <w:p w14:paraId="51E4E3B8"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2551" w:type="dxa"/>
          </w:tcPr>
          <w:p w14:paraId="5500D97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01 (uma) estrutura de palco tipo casinha 2 águas</w:t>
            </w:r>
          </w:p>
          <w:p w14:paraId="1CA493D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estrutura de palco tipo casinha 2 águas</w:t>
            </w:r>
          </w:p>
          <w:p w14:paraId="70C8432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Especificação Técnica mínima: Palco Tipo Casinha 2 Águas</w:t>
            </w:r>
          </w:p>
          <w:p w14:paraId="4DC4CA7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Dimensões</w:t>
            </w:r>
          </w:p>
          <w:p w14:paraId="11972F6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Largura: 6 m | Profundidade: 4 m | Altura total: 3 m | Altura útil: 1,5 m</w:t>
            </w:r>
          </w:p>
          <w:p w14:paraId="7001B6B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Inclinação do telhado: 30 graus (2 águas).</w:t>
            </w:r>
          </w:p>
          <w:p w14:paraId="0CCC5F5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Estrutura</w:t>
            </w:r>
          </w:p>
          <w:p w14:paraId="1771FE4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Material: Tubos de aço ou alumínio (2-3 mm de espessura).</w:t>
            </w:r>
          </w:p>
          <w:p w14:paraId="0B3568D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Tratamento: Pintura eletrostática ou galvanização.</w:t>
            </w:r>
          </w:p>
          <w:p w14:paraId="1B04325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Montagem: Modular com encaixes e parafusos.</w:t>
            </w:r>
          </w:p>
          <w:p w14:paraId="0B0CD1F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Telhado</w:t>
            </w:r>
          </w:p>
          <w:p w14:paraId="05E06CD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Material: Lona PVC (750 g/m²) ou policarbonato.</w:t>
            </w:r>
          </w:p>
          <w:p w14:paraId="0DBD3C9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Fixação: Cordas ou ganchos inoxidáveis.</w:t>
            </w:r>
          </w:p>
          <w:p w14:paraId="2FCA52A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Piso</w:t>
            </w:r>
          </w:p>
          <w:p w14:paraId="7FD2D7A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Material: Madeira tratada (18 mm) ou chapa de aço antiderrapante (1,5 mm).</w:t>
            </w:r>
          </w:p>
          <w:p w14:paraId="56A7A72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Escadas</w:t>
            </w:r>
          </w:p>
          <w:p w14:paraId="78C3CD9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Quantidade: 2 escadas laterais.</w:t>
            </w:r>
          </w:p>
          <w:p w14:paraId="0AB31EE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Material: Aço ou alumínio com degraus antiderrapantes.</w:t>
            </w:r>
          </w:p>
          <w:p w14:paraId="14B65AB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Segurança</w:t>
            </w:r>
          </w:p>
          <w:p w14:paraId="32C2F88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Grades laterais: 1 m de altura, em aço ou alumínio.</w:t>
            </w:r>
          </w:p>
          <w:p w14:paraId="7CC5D31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Base: Pés ajustáveis com sapatas niveladoras.</w:t>
            </w:r>
          </w:p>
          <w:p w14:paraId="4C3F4CE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Carga Máxima</w:t>
            </w:r>
          </w:p>
          <w:p w14:paraId="337715D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Capacidade: 500 kg/m².</w:t>
            </w:r>
          </w:p>
          <w:p w14:paraId="7A8C8DB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Resistência ao vento: Até 80 km/h.</w:t>
            </w:r>
          </w:p>
          <w:p w14:paraId="7D26D9A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Transporte: Estrutura desmontável.</w:t>
            </w:r>
          </w:p>
          <w:p w14:paraId="567828C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Personalização</w:t>
            </w:r>
          </w:p>
          <w:p w14:paraId="5AC1C0D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Cores e logotipos: Personalizáveis.</w:t>
            </w:r>
          </w:p>
          <w:p w14:paraId="56101B2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Iluminação: Refletores ou spots opcionais.</w:t>
            </w:r>
          </w:p>
          <w:p w14:paraId="42EE643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Normas</w:t>
            </w:r>
          </w:p>
          <w:p w14:paraId="4E882D0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Conformidade: ABNT NBR 16046 (estruturas temporárias)</w:t>
            </w:r>
          </w:p>
        </w:tc>
        <w:tc>
          <w:tcPr>
            <w:tcW w:w="1134" w:type="dxa"/>
          </w:tcPr>
          <w:p w14:paraId="59357B6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1</w:t>
            </w:r>
          </w:p>
        </w:tc>
        <w:tc>
          <w:tcPr>
            <w:tcW w:w="2127" w:type="dxa"/>
          </w:tcPr>
          <w:p w14:paraId="73CD02C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701" w:type="dxa"/>
          </w:tcPr>
          <w:p w14:paraId="1AF061A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R$ 18.190,00</w:t>
            </w:r>
          </w:p>
        </w:tc>
        <w:tc>
          <w:tcPr>
            <w:tcW w:w="1842" w:type="dxa"/>
          </w:tcPr>
          <w:p w14:paraId="12DE7FD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R$ 18.190,00</w:t>
            </w:r>
          </w:p>
        </w:tc>
      </w:tr>
      <w:tr w:rsidR="00B93205" w:rsidRPr="0034411D" w14:paraId="6F884D69" w14:textId="77777777" w:rsidTr="0098538C">
        <w:trPr>
          <w:trHeight w:val="515"/>
        </w:trPr>
        <w:tc>
          <w:tcPr>
            <w:tcW w:w="846" w:type="dxa"/>
          </w:tcPr>
          <w:p w14:paraId="1B1367FE"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2551" w:type="dxa"/>
          </w:tcPr>
          <w:p w14:paraId="5289349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01 (um) Palco 18x10 cobertura Semigel (mês)</w:t>
            </w:r>
          </w:p>
          <w:p w14:paraId="74B3835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Mínima para Locação: Palco 18x10m com Cobertura em Semigel</w:t>
            </w:r>
          </w:p>
          <w:p w14:paraId="25C2451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w:t>
            </w:r>
          </w:p>
          <w:p w14:paraId="28E1953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Tamanho: 18m (largura) x 10m (profundidade).</w:t>
            </w:r>
          </w:p>
          <w:p w14:paraId="7127381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Altura: 0,8m a 1,2m (padrão, ajustável).</w:t>
            </w:r>
          </w:p>
          <w:p w14:paraId="08A0095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w:t>
            </w:r>
          </w:p>
          <w:p w14:paraId="7E93755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Material: Aço ou alumínio resistente.</w:t>
            </w:r>
          </w:p>
          <w:p w14:paraId="7A08AA6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 Modular (madeira naval ou plástico reforçado).</w:t>
            </w:r>
          </w:p>
          <w:p w14:paraId="397DDC3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w:t>
            </w:r>
          </w:p>
          <w:p w14:paraId="2C7585F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Material: Lona semigel (resistente a chuva, vento e UV).</w:t>
            </w:r>
          </w:p>
          <w:p w14:paraId="33A03A3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Sustentação: Estrutura metálica com colunas e tirantes.</w:t>
            </w:r>
          </w:p>
          <w:p w14:paraId="24E6AE7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Capacidade:</w:t>
            </w:r>
          </w:p>
          <w:p w14:paraId="40BF0A0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Carga: Até 500 kg/m².</w:t>
            </w:r>
          </w:p>
          <w:p w14:paraId="7BF18F3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Resistência ao vento: Até 80 km/h (com ancoragem adequada).</w:t>
            </w:r>
          </w:p>
          <w:p w14:paraId="7D10A39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Segurança:</w:t>
            </w:r>
          </w:p>
          <w:p w14:paraId="0261046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Normas: ABNT NBR 16001.</w:t>
            </w:r>
          </w:p>
          <w:p w14:paraId="5EF33CA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Proteção: Grades ou guarda-corpos (opcional).</w:t>
            </w:r>
          </w:p>
          <w:p w14:paraId="346A02C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Extintores: Incluídos conforme exigências.</w:t>
            </w:r>
          </w:p>
          <w:p w14:paraId="61FA24D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Instalação:</w:t>
            </w:r>
          </w:p>
          <w:p w14:paraId="54638EE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Montagem: 6 a 12 horas (com equipe de 4 a 6 técnicos).</w:t>
            </w:r>
          </w:p>
          <w:p w14:paraId="0A6D8B4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Ancoragem: Adaptável ao solo (grama, asfalto, concreto).</w:t>
            </w:r>
          </w:p>
          <w:p w14:paraId="27861E4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Observações:</w:t>
            </w:r>
          </w:p>
          <w:p w14:paraId="5F45708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Ideal para eventos ao ar livre.</w:t>
            </w:r>
          </w:p>
          <w:p w14:paraId="05FB9F6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Verificar licenças e seguro.</w:t>
            </w:r>
          </w:p>
        </w:tc>
        <w:tc>
          <w:tcPr>
            <w:tcW w:w="1134" w:type="dxa"/>
          </w:tcPr>
          <w:p w14:paraId="211DEAA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2127" w:type="dxa"/>
          </w:tcPr>
          <w:p w14:paraId="13C0257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4D6B334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R$ 44.328,00</w:t>
            </w:r>
          </w:p>
        </w:tc>
        <w:tc>
          <w:tcPr>
            <w:tcW w:w="1842" w:type="dxa"/>
          </w:tcPr>
          <w:p w14:paraId="249B293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R$ 44.328,00</w:t>
            </w:r>
          </w:p>
        </w:tc>
      </w:tr>
      <w:tr w:rsidR="00B93205" w:rsidRPr="0034411D" w14:paraId="6BC2C7E7" w14:textId="77777777" w:rsidTr="0098538C">
        <w:trPr>
          <w:trHeight w:val="515"/>
        </w:trPr>
        <w:tc>
          <w:tcPr>
            <w:tcW w:w="846" w:type="dxa"/>
          </w:tcPr>
          <w:p w14:paraId="5B0EA4B6"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3</w:t>
            </w:r>
          </w:p>
        </w:tc>
        <w:tc>
          <w:tcPr>
            <w:tcW w:w="2551" w:type="dxa"/>
          </w:tcPr>
          <w:p w14:paraId="5BD1C5C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estrutura de palco tipo casinha 2 águas</w:t>
            </w:r>
          </w:p>
          <w:p w14:paraId="199DB0E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Técnica mínima: Palco Tipo Casinha 2 Águas</w:t>
            </w:r>
          </w:p>
          <w:p w14:paraId="51982B3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w:t>
            </w:r>
          </w:p>
          <w:p w14:paraId="55BEB7A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Largura: 6 m | Profundidade: 4 m | Altura total: 3 m | Altura útil: 1,5 m</w:t>
            </w:r>
          </w:p>
          <w:p w14:paraId="1098068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Inclinação do telhado: 30 graus (2 águas).</w:t>
            </w:r>
          </w:p>
          <w:p w14:paraId="333FAE8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w:t>
            </w:r>
          </w:p>
          <w:p w14:paraId="2D184FE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Material: Tubos de aço ou alumínio (2-3 mm de espessura).</w:t>
            </w:r>
          </w:p>
          <w:p w14:paraId="18BF4F3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Tratamento: Pintura eletrostática ou galvanização.</w:t>
            </w:r>
          </w:p>
          <w:p w14:paraId="7E4E4D6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Montagem: Modular com encaixes e parafusos.</w:t>
            </w:r>
          </w:p>
          <w:p w14:paraId="1CFBC47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Telhado</w:t>
            </w:r>
          </w:p>
          <w:p w14:paraId="01AC68C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Material: Lona PVC (750 g/m²) ou policarbonato.</w:t>
            </w:r>
          </w:p>
          <w:p w14:paraId="4E3CCE4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Fixação: Cordas ou ganchos inoxidáveis.</w:t>
            </w:r>
          </w:p>
          <w:p w14:paraId="0DC2127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w:t>
            </w:r>
          </w:p>
          <w:p w14:paraId="694A870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Material: Madeira tratada (18 mm) ou chapa de aço antiderrapante (1,5 mm).</w:t>
            </w:r>
          </w:p>
          <w:p w14:paraId="6B2B6C7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Escadas</w:t>
            </w:r>
          </w:p>
          <w:p w14:paraId="7BEDD9C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Quantidade: 2 escadas laterais.</w:t>
            </w:r>
          </w:p>
          <w:p w14:paraId="6EC9074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Material: Aço ou alumínio com degraus antiderrapantes.</w:t>
            </w:r>
          </w:p>
          <w:p w14:paraId="31281F9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Segurança</w:t>
            </w:r>
          </w:p>
          <w:p w14:paraId="6B5152C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Grades laterais: 1 m de altura, em aço ou alumínio.</w:t>
            </w:r>
          </w:p>
          <w:p w14:paraId="29E265F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Base: Pés ajustáveis com sapatas niveladoras.</w:t>
            </w:r>
          </w:p>
          <w:p w14:paraId="6D6F0A0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Carga Máxima</w:t>
            </w:r>
          </w:p>
          <w:p w14:paraId="57E1739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Capacidade: 500 kg/m².</w:t>
            </w:r>
          </w:p>
          <w:p w14:paraId="7F1BF37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Resistência ao vento: Até 80 km/h.</w:t>
            </w:r>
          </w:p>
          <w:p w14:paraId="6E58225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Transporte: Estrutura desmontável.</w:t>
            </w:r>
          </w:p>
          <w:p w14:paraId="462AB5E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Personalização</w:t>
            </w:r>
          </w:p>
          <w:p w14:paraId="6F92403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Cores e logotipos: Personalizáveis.</w:t>
            </w:r>
          </w:p>
          <w:p w14:paraId="58B5F57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Iluminação: Refletores ou spots opcionais.</w:t>
            </w:r>
          </w:p>
          <w:p w14:paraId="5795AEE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Normas</w:t>
            </w:r>
          </w:p>
          <w:p w14:paraId="2464300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Conformidade: ABNT NBR 16046 (estruturas temporárias)</w:t>
            </w:r>
          </w:p>
        </w:tc>
        <w:tc>
          <w:tcPr>
            <w:tcW w:w="1134" w:type="dxa"/>
          </w:tcPr>
          <w:p w14:paraId="32947C4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4</w:t>
            </w:r>
          </w:p>
        </w:tc>
        <w:tc>
          <w:tcPr>
            <w:tcW w:w="2127" w:type="dxa"/>
          </w:tcPr>
          <w:p w14:paraId="056F841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222A010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R$ 4.103,17</w:t>
            </w:r>
          </w:p>
        </w:tc>
        <w:tc>
          <w:tcPr>
            <w:tcW w:w="1842" w:type="dxa"/>
          </w:tcPr>
          <w:p w14:paraId="407536C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R$ 16.412,68</w:t>
            </w:r>
          </w:p>
        </w:tc>
      </w:tr>
      <w:tr w:rsidR="00B93205" w:rsidRPr="0034411D" w14:paraId="70EBA2A1" w14:textId="77777777" w:rsidTr="0098538C">
        <w:trPr>
          <w:trHeight w:val="515"/>
        </w:trPr>
        <w:tc>
          <w:tcPr>
            <w:tcW w:w="846" w:type="dxa"/>
          </w:tcPr>
          <w:p w14:paraId="2A7BECCB"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4</w:t>
            </w:r>
          </w:p>
        </w:tc>
        <w:tc>
          <w:tcPr>
            <w:tcW w:w="2551" w:type="dxa"/>
          </w:tcPr>
          <w:p w14:paraId="6F37F59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Palco 18x10 cobertura Semigel</w:t>
            </w:r>
          </w:p>
          <w:p w14:paraId="50D5BDD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Mínima para Locação: Palco 18x10m com Cobertura em Semigel</w:t>
            </w:r>
          </w:p>
          <w:p w14:paraId="32E15B4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w:t>
            </w:r>
          </w:p>
          <w:p w14:paraId="0A7812D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Tamanho: 18m (largura) x 10m (profundidade).</w:t>
            </w:r>
          </w:p>
          <w:p w14:paraId="3B772CE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Altura: 0,8m a 1,2m (padrão, ajustável).</w:t>
            </w:r>
          </w:p>
          <w:p w14:paraId="6602643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Estrutura:</w:t>
            </w:r>
          </w:p>
          <w:p w14:paraId="04CCA5E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Material: Aço ou alumínio resistente.</w:t>
            </w:r>
          </w:p>
          <w:p w14:paraId="3A060AD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 Modular (madeira naval ou plástico reforçado).</w:t>
            </w:r>
          </w:p>
          <w:p w14:paraId="14DA346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Cobertura:</w:t>
            </w:r>
          </w:p>
          <w:p w14:paraId="1219B8B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Material: Lona semigel (resistente a chuva, vento e UV).</w:t>
            </w:r>
          </w:p>
          <w:p w14:paraId="7FCF7DF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Sustentação: Estrutura metálica com colunas e tirantes.</w:t>
            </w:r>
          </w:p>
          <w:p w14:paraId="5620963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Capacidade:</w:t>
            </w:r>
          </w:p>
          <w:p w14:paraId="3B2FB76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Carga: Até 500 kg/m².</w:t>
            </w:r>
          </w:p>
          <w:p w14:paraId="309B310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Resistência ao vento: Até 80 km/h (com ancoragem adequada).</w:t>
            </w:r>
          </w:p>
          <w:p w14:paraId="4CB487C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Segurança:</w:t>
            </w:r>
          </w:p>
          <w:p w14:paraId="44C9938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Normas: ABNT NBR 16001.</w:t>
            </w:r>
          </w:p>
          <w:p w14:paraId="042E027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Proteção: Grades ou guarda-corpos (opcional).</w:t>
            </w:r>
          </w:p>
          <w:p w14:paraId="7420F68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Extintores: Incluídos conforme exigências.</w:t>
            </w:r>
          </w:p>
          <w:p w14:paraId="2F9D8EF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Instalação:</w:t>
            </w:r>
          </w:p>
          <w:p w14:paraId="4A81E34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Montagem: 6 a 12 horas (com equipe de 4 a 6 técnicos).</w:t>
            </w:r>
          </w:p>
          <w:p w14:paraId="73F832C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Ancoragem: Adaptável ao solo (grama, asfalto, concreto).</w:t>
            </w:r>
          </w:p>
          <w:p w14:paraId="13C16B1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Observações:</w:t>
            </w:r>
          </w:p>
          <w:p w14:paraId="7E3626F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Ideal para eventos ao ar livre.</w:t>
            </w:r>
          </w:p>
          <w:p w14:paraId="7E82F61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Verificar licenças e seguro.</w:t>
            </w:r>
          </w:p>
        </w:tc>
        <w:tc>
          <w:tcPr>
            <w:tcW w:w="1134" w:type="dxa"/>
          </w:tcPr>
          <w:p w14:paraId="0127376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6</w:t>
            </w:r>
          </w:p>
        </w:tc>
        <w:tc>
          <w:tcPr>
            <w:tcW w:w="2127" w:type="dxa"/>
          </w:tcPr>
          <w:p w14:paraId="5885580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0E8F478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R$ 13.396,67</w:t>
            </w:r>
          </w:p>
        </w:tc>
        <w:tc>
          <w:tcPr>
            <w:tcW w:w="1842" w:type="dxa"/>
          </w:tcPr>
          <w:p w14:paraId="29B71D4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R$ 80.380,02</w:t>
            </w:r>
          </w:p>
        </w:tc>
      </w:tr>
      <w:tr w:rsidR="00B93205" w:rsidRPr="0034411D" w14:paraId="047F464B" w14:textId="77777777" w:rsidTr="0098538C">
        <w:trPr>
          <w:trHeight w:val="515"/>
        </w:trPr>
        <w:tc>
          <w:tcPr>
            <w:tcW w:w="846" w:type="dxa"/>
          </w:tcPr>
          <w:p w14:paraId="1ACAF945"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5</w:t>
            </w:r>
          </w:p>
        </w:tc>
        <w:tc>
          <w:tcPr>
            <w:tcW w:w="2551" w:type="dxa"/>
          </w:tcPr>
          <w:p w14:paraId="77C98C6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com Montagem e Desmontagem de Palco</w:t>
            </w:r>
          </w:p>
          <w:p w14:paraId="0A1D32E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mínimas:</w:t>
            </w:r>
          </w:p>
          <w:p w14:paraId="1D37755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Palco medindo 14,0m de frente por 10,0m de profundidade.</w:t>
            </w:r>
          </w:p>
          <w:p w14:paraId="739DF3E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construída em metálica.</w:t>
            </w:r>
          </w:p>
          <w:p w14:paraId="0DA3E36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Cobertura em lona, conforme projeto.</w:t>
            </w:r>
          </w:p>
          <w:p w14:paraId="6358B11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Fechamento e Segurança</w:t>
            </w:r>
          </w:p>
          <w:p w14:paraId="5C8E15F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Fechamento com guarda-corpo em grades metálicas, conforme projeto.</w:t>
            </w:r>
          </w:p>
          <w:p w14:paraId="51EEA74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Escada com piso anti-derrapante e incombustível.</w:t>
            </w:r>
          </w:p>
          <w:p w14:paraId="4B94789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Guarda-corpo com corrimão, executado conforme detalhado em projeto.</w:t>
            </w:r>
          </w:p>
          <w:p w14:paraId="19E2B68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 do Palco</w:t>
            </w:r>
          </w:p>
          <w:p w14:paraId="2981676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de alumínio com compensado de 20mm de espessura.</w:t>
            </w:r>
          </w:p>
          <w:p w14:paraId="6468DF1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Altura do palco: 1,10m.</w:t>
            </w:r>
          </w:p>
          <w:p w14:paraId="26444FA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de Groud para Portal Frontal</w:t>
            </w:r>
          </w:p>
          <w:p w14:paraId="25B1682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metálica em alumínio.</w:t>
            </w:r>
          </w:p>
          <w:p w14:paraId="21F584E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30 metros lineares de lona de painel frontal.</w:t>
            </w:r>
          </w:p>
        </w:tc>
        <w:tc>
          <w:tcPr>
            <w:tcW w:w="1134" w:type="dxa"/>
          </w:tcPr>
          <w:p w14:paraId="62F73DA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3</w:t>
            </w:r>
          </w:p>
        </w:tc>
        <w:tc>
          <w:tcPr>
            <w:tcW w:w="2127" w:type="dxa"/>
          </w:tcPr>
          <w:p w14:paraId="4204CC9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4D299B0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R$ 12.343,20</w:t>
            </w:r>
          </w:p>
        </w:tc>
        <w:tc>
          <w:tcPr>
            <w:tcW w:w="1842" w:type="dxa"/>
          </w:tcPr>
          <w:p w14:paraId="502DB4D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R$ 37.029,60</w:t>
            </w:r>
          </w:p>
        </w:tc>
      </w:tr>
      <w:tr w:rsidR="00B93205" w:rsidRPr="0034411D" w14:paraId="472D7D4C" w14:textId="77777777" w:rsidTr="0098538C">
        <w:trPr>
          <w:trHeight w:val="515"/>
        </w:trPr>
        <w:tc>
          <w:tcPr>
            <w:tcW w:w="846" w:type="dxa"/>
          </w:tcPr>
          <w:p w14:paraId="21B868D7"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6</w:t>
            </w:r>
          </w:p>
        </w:tc>
        <w:tc>
          <w:tcPr>
            <w:tcW w:w="2551" w:type="dxa"/>
          </w:tcPr>
          <w:p w14:paraId="3A9ABF6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Praticável de palco (Praticado)</w:t>
            </w:r>
          </w:p>
          <w:p w14:paraId="5DAE585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Técnica mínimas: Palco Praticável</w:t>
            </w:r>
          </w:p>
          <w:p w14:paraId="0480E89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w:t>
            </w:r>
          </w:p>
          <w:p w14:paraId="6067A58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Comprimento: 2 metros</w:t>
            </w:r>
          </w:p>
          <w:p w14:paraId="0346CAA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Largura: 1 metro</w:t>
            </w:r>
          </w:p>
          <w:p w14:paraId="4DD8ED2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Altura: 40 a 60 cm (ajustável conforme necessidade)</w:t>
            </w:r>
          </w:p>
        </w:tc>
        <w:tc>
          <w:tcPr>
            <w:tcW w:w="1134" w:type="dxa"/>
          </w:tcPr>
          <w:p w14:paraId="160F3A3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40</w:t>
            </w:r>
          </w:p>
        </w:tc>
        <w:tc>
          <w:tcPr>
            <w:tcW w:w="2127" w:type="dxa"/>
          </w:tcPr>
          <w:p w14:paraId="6138B47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5770B97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R$ 217,05</w:t>
            </w:r>
          </w:p>
        </w:tc>
        <w:tc>
          <w:tcPr>
            <w:tcW w:w="1842" w:type="dxa"/>
          </w:tcPr>
          <w:p w14:paraId="1A88ABF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R$ 8.682,00</w:t>
            </w:r>
          </w:p>
          <w:p w14:paraId="083A7F2C" w14:textId="77777777" w:rsidR="00B93205" w:rsidRPr="0034411D" w:rsidRDefault="00B93205" w:rsidP="0098538C">
            <w:pPr>
              <w:jc w:val="both"/>
              <w:rPr>
                <w:rFonts w:ascii="Arial Narrow" w:hAnsi="Arial Narrow" w:cs="Times New Roman"/>
                <w:sz w:val="25"/>
                <w:szCs w:val="25"/>
              </w:rPr>
            </w:pPr>
          </w:p>
        </w:tc>
      </w:tr>
      <w:tr w:rsidR="00B93205" w:rsidRPr="0034411D" w14:paraId="64E065DC" w14:textId="77777777" w:rsidTr="0098538C">
        <w:trPr>
          <w:trHeight w:val="515"/>
        </w:trPr>
        <w:tc>
          <w:tcPr>
            <w:tcW w:w="846" w:type="dxa"/>
          </w:tcPr>
          <w:p w14:paraId="372C9CEF" w14:textId="77777777" w:rsidR="00B93205" w:rsidRPr="0034411D" w:rsidRDefault="00B93205" w:rsidP="0098538C">
            <w:pPr>
              <w:jc w:val="both"/>
              <w:rPr>
                <w:rFonts w:ascii="Arial Narrow" w:hAnsi="Arial Narrow" w:cs="Times New Roman"/>
                <w:b/>
                <w:bCs/>
                <w:sz w:val="25"/>
                <w:szCs w:val="25"/>
                <w:highlight w:val="yellow"/>
              </w:rPr>
            </w:pPr>
            <w:r w:rsidRPr="0034411D">
              <w:rPr>
                <w:rFonts w:ascii="Arial Narrow" w:hAnsi="Arial Narrow" w:cs="Times New Roman"/>
                <w:b/>
                <w:bCs/>
                <w:sz w:val="25"/>
                <w:szCs w:val="25"/>
              </w:rPr>
              <w:t>7</w:t>
            </w:r>
          </w:p>
        </w:tc>
        <w:tc>
          <w:tcPr>
            <w:tcW w:w="2551" w:type="dxa"/>
          </w:tcPr>
          <w:p w14:paraId="458D4BE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sz w:val="25"/>
                <w:szCs w:val="25"/>
              </w:rPr>
              <w:t xml:space="preserve">Locação de palco aproximadamente 8,00 x 5,00 Locação de palco Dimensões: aproximadamente 8,00 m (largura) x 5,00 m (profundidade) Altura: regulável, conforme necessidade do evento e padrão do fornecedor Estrutura: metálica, </w:t>
            </w:r>
            <w:r w:rsidRPr="0034411D">
              <w:rPr>
                <w:rFonts w:ascii="Arial Narrow" w:hAnsi="Arial Narrow" w:cs="Times New Roman"/>
                <w:sz w:val="25"/>
                <w:szCs w:val="25"/>
              </w:rPr>
              <w:lastRenderedPageBreak/>
              <w:t>modular, com sistema de encaixe seguro Piso: placas modulares em madeira naval ou material similar, antiderrapante.</w:t>
            </w:r>
          </w:p>
        </w:tc>
        <w:tc>
          <w:tcPr>
            <w:tcW w:w="1134" w:type="dxa"/>
          </w:tcPr>
          <w:p w14:paraId="58A49C0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12</w:t>
            </w:r>
          </w:p>
        </w:tc>
        <w:tc>
          <w:tcPr>
            <w:tcW w:w="2127" w:type="dxa"/>
          </w:tcPr>
          <w:p w14:paraId="3E038A1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Diária </w:t>
            </w:r>
          </w:p>
        </w:tc>
        <w:tc>
          <w:tcPr>
            <w:tcW w:w="1701" w:type="dxa"/>
          </w:tcPr>
          <w:p w14:paraId="28D59FB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R$4.388,16</w:t>
            </w:r>
          </w:p>
        </w:tc>
        <w:tc>
          <w:tcPr>
            <w:tcW w:w="1842" w:type="dxa"/>
          </w:tcPr>
          <w:p w14:paraId="265D505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R$52.657,92</w:t>
            </w:r>
          </w:p>
        </w:tc>
      </w:tr>
      <w:tr w:rsidR="00B93205" w:rsidRPr="0034411D" w14:paraId="02757A6E" w14:textId="77777777" w:rsidTr="0098538C">
        <w:trPr>
          <w:gridAfter w:val="1"/>
          <w:wAfter w:w="1842" w:type="dxa"/>
        </w:trPr>
        <w:tc>
          <w:tcPr>
            <w:tcW w:w="8359" w:type="dxa"/>
            <w:gridSpan w:val="5"/>
          </w:tcPr>
          <w:p w14:paraId="0FB0889C"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4</w:t>
            </w:r>
          </w:p>
        </w:tc>
      </w:tr>
    </w:tbl>
    <w:p w14:paraId="6FE67273" w14:textId="77777777" w:rsidR="00B93205" w:rsidRPr="0034411D" w:rsidRDefault="00B93205" w:rsidP="00B93205">
      <w:pPr>
        <w:jc w:val="both"/>
        <w:rPr>
          <w:rFonts w:ascii="Arial Narrow" w:hAnsi="Arial Narrow" w:cs="Times New Roman"/>
          <w:b/>
          <w:sz w:val="25"/>
          <w:szCs w:val="25"/>
        </w:rPr>
      </w:pPr>
    </w:p>
    <w:p w14:paraId="76C19139"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05 – LOCAÇÃO DE GERADOR</w:t>
      </w:r>
    </w:p>
    <w:tbl>
      <w:tblPr>
        <w:tblStyle w:val="Tabelacomgrade"/>
        <w:tblW w:w="10201" w:type="dxa"/>
        <w:tblLayout w:type="fixed"/>
        <w:tblLook w:val="04A0" w:firstRow="1" w:lastRow="0" w:firstColumn="1" w:lastColumn="0" w:noHBand="0" w:noVBand="1"/>
      </w:tblPr>
      <w:tblGrid>
        <w:gridCol w:w="846"/>
        <w:gridCol w:w="3260"/>
        <w:gridCol w:w="1134"/>
        <w:gridCol w:w="1418"/>
        <w:gridCol w:w="1701"/>
        <w:gridCol w:w="1842"/>
      </w:tblGrid>
      <w:tr w:rsidR="00B93205" w:rsidRPr="0034411D" w14:paraId="39DFBE59" w14:textId="77777777" w:rsidTr="0098538C">
        <w:tc>
          <w:tcPr>
            <w:tcW w:w="846" w:type="dxa"/>
          </w:tcPr>
          <w:p w14:paraId="7AED3AC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260" w:type="dxa"/>
          </w:tcPr>
          <w:p w14:paraId="79F3F27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1134" w:type="dxa"/>
          </w:tcPr>
          <w:p w14:paraId="1EAA0F9C"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418" w:type="dxa"/>
          </w:tcPr>
          <w:p w14:paraId="7D258CB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249344E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40C7539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54062C40" w14:textId="77777777" w:rsidTr="0098538C">
        <w:trPr>
          <w:trHeight w:val="515"/>
        </w:trPr>
        <w:tc>
          <w:tcPr>
            <w:tcW w:w="846" w:type="dxa"/>
          </w:tcPr>
          <w:p w14:paraId="57963007"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260" w:type="dxa"/>
          </w:tcPr>
          <w:p w14:paraId="37BD524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gerador 260 KVa</w:t>
            </w:r>
          </w:p>
          <w:p w14:paraId="7509A66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Especificações Mínimas:</w:t>
            </w:r>
          </w:p>
          <w:p w14:paraId="0E40F9D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Potência Nominal:</w:t>
            </w:r>
          </w:p>
          <w:p w14:paraId="6DBD408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Contínua: 260 kW</w:t>
            </w:r>
          </w:p>
          <w:p w14:paraId="1060BD2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Reserva: ~290 kVA</w:t>
            </w:r>
          </w:p>
          <w:p w14:paraId="6A4559C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Tipo de Combustível:</w:t>
            </w:r>
          </w:p>
          <w:p w14:paraId="01932F7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Diesel</w:t>
            </w:r>
          </w:p>
          <w:p w14:paraId="0690DD3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Tensão de Saída:</w:t>
            </w:r>
          </w:p>
          <w:p w14:paraId="7E828F6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220/380V ou 240/416V (trifásico)</w:t>
            </w:r>
          </w:p>
          <w:p w14:paraId="71C3FEE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Frequência:</w:t>
            </w:r>
          </w:p>
          <w:p w14:paraId="07178D9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50 Hz ou 60 Hz</w:t>
            </w:r>
          </w:p>
          <w:p w14:paraId="2DA0667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Motor:</w:t>
            </w:r>
          </w:p>
          <w:p w14:paraId="7D8810C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RPM: 1500 rpm (50 Hz) ou 1800 rpm (60 Hz)</w:t>
            </w:r>
          </w:p>
          <w:p w14:paraId="67F7FCC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Alternador:</w:t>
            </w:r>
          </w:p>
          <w:p w14:paraId="2FA851F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Proteção: IP23 (mínimo)</w:t>
            </w:r>
          </w:p>
          <w:p w14:paraId="675CCF4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Capacidade do Tanque:</w:t>
            </w:r>
          </w:p>
          <w:p w14:paraId="6E8A097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Mínimo de 500 litros</w:t>
            </w:r>
          </w:p>
          <w:p w14:paraId="4099755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Dimensões Aproximadas:</w:t>
            </w:r>
          </w:p>
          <w:p w14:paraId="5A3862E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Comprimento: ~3.000 mm</w:t>
            </w:r>
          </w:p>
          <w:p w14:paraId="403703E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Largura: ~1.200 mm</w:t>
            </w:r>
          </w:p>
          <w:p w14:paraId="199D491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Altura: ~1.800 mm</w:t>
            </w:r>
          </w:p>
          <w:p w14:paraId="4209326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Sistema de Partida:</w:t>
            </w:r>
          </w:p>
          <w:p w14:paraId="75E02EE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Elétrico (12V ou 24V)</w:t>
            </w:r>
          </w:p>
          <w:p w14:paraId="347338D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Proteções Mínimas:</w:t>
            </w:r>
          </w:p>
          <w:p w14:paraId="4357841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Sobrecarga, curto-circuito, baixa pressão de óleo, alta temperatura</w:t>
            </w:r>
          </w:p>
          <w:p w14:paraId="0F72475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Controlador:</w:t>
            </w:r>
          </w:p>
          <w:p w14:paraId="2E285D5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Painel básico com monitoramento de tensão, corrente e frequência</w:t>
            </w:r>
          </w:p>
        </w:tc>
        <w:tc>
          <w:tcPr>
            <w:tcW w:w="1134" w:type="dxa"/>
          </w:tcPr>
          <w:p w14:paraId="5D912F3D"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12</w:t>
            </w:r>
          </w:p>
        </w:tc>
        <w:tc>
          <w:tcPr>
            <w:tcW w:w="1418" w:type="dxa"/>
          </w:tcPr>
          <w:p w14:paraId="25CE1B3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Diária</w:t>
            </w:r>
          </w:p>
        </w:tc>
        <w:tc>
          <w:tcPr>
            <w:tcW w:w="1701" w:type="dxa"/>
          </w:tcPr>
          <w:p w14:paraId="6EF5ED1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R$ 3.256,50</w:t>
            </w:r>
          </w:p>
        </w:tc>
        <w:tc>
          <w:tcPr>
            <w:tcW w:w="1842" w:type="dxa"/>
          </w:tcPr>
          <w:p w14:paraId="6B95270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R$ 39.078,00</w:t>
            </w:r>
          </w:p>
        </w:tc>
      </w:tr>
      <w:tr w:rsidR="00B93205" w:rsidRPr="0034411D" w14:paraId="297D3AB1" w14:textId="77777777" w:rsidTr="0098538C">
        <w:trPr>
          <w:trHeight w:val="515"/>
        </w:trPr>
        <w:tc>
          <w:tcPr>
            <w:tcW w:w="846" w:type="dxa"/>
          </w:tcPr>
          <w:p w14:paraId="0BDC79D5"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3260" w:type="dxa"/>
          </w:tcPr>
          <w:p w14:paraId="243A870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02 (dois) geradores 260Kva (mensal)</w:t>
            </w:r>
          </w:p>
          <w:p w14:paraId="745B805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Especificações Mínimas:</w:t>
            </w:r>
          </w:p>
          <w:p w14:paraId="7557978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Potência Nominal:</w:t>
            </w:r>
          </w:p>
          <w:p w14:paraId="3C5CA45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Contínua: 260 kW</w:t>
            </w:r>
          </w:p>
          <w:p w14:paraId="491A053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Reserva: ~290 kVA</w:t>
            </w:r>
          </w:p>
          <w:p w14:paraId="0646AD6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Tipo de Combustível:</w:t>
            </w:r>
          </w:p>
          <w:p w14:paraId="6077188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Diesel</w:t>
            </w:r>
          </w:p>
          <w:p w14:paraId="53F4607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Tensão de Saída:</w:t>
            </w:r>
          </w:p>
          <w:p w14:paraId="612566E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220/380V ou 240/416V (trifásico)</w:t>
            </w:r>
          </w:p>
          <w:p w14:paraId="72E9BC8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Frequência:</w:t>
            </w:r>
          </w:p>
          <w:p w14:paraId="0BF2769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50 Hz ou 60 Hz</w:t>
            </w:r>
          </w:p>
          <w:p w14:paraId="6FBD2A5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Motor:</w:t>
            </w:r>
          </w:p>
          <w:p w14:paraId="470E4C7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RPM: 1500 rpm (50 Hz) ou 1800 rpm (60 Hz)</w:t>
            </w:r>
          </w:p>
          <w:p w14:paraId="0A98F4B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Alternador:</w:t>
            </w:r>
          </w:p>
          <w:p w14:paraId="28F09E6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Proteção: IP23 (mínimo)</w:t>
            </w:r>
          </w:p>
          <w:p w14:paraId="31FA407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Capacidade do Tanque:</w:t>
            </w:r>
          </w:p>
          <w:p w14:paraId="68880E0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Mínimo de 500 litros</w:t>
            </w:r>
          </w:p>
          <w:p w14:paraId="468E81C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 Aproximadas:</w:t>
            </w:r>
          </w:p>
          <w:p w14:paraId="641660D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Comprimento: ~3.000 mm</w:t>
            </w:r>
          </w:p>
          <w:p w14:paraId="498E5AB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Largura: ~1.200 mm</w:t>
            </w:r>
          </w:p>
          <w:p w14:paraId="753A2DC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Altura: ~1.800 mm</w:t>
            </w:r>
          </w:p>
          <w:p w14:paraId="53FB710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Sistema de Partida:</w:t>
            </w:r>
          </w:p>
          <w:p w14:paraId="702C00D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Elétrico (12V ou 24V)</w:t>
            </w:r>
          </w:p>
          <w:p w14:paraId="632A30F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Proteções Mínimas:</w:t>
            </w:r>
          </w:p>
          <w:p w14:paraId="64A6734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Sobrecarga, curto-circuito, baixa pressão de óleo, alta temperatura</w:t>
            </w:r>
          </w:p>
          <w:p w14:paraId="60A1B0C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Controlador:</w:t>
            </w:r>
          </w:p>
          <w:p w14:paraId="3606B1E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Painel básico com m</w:t>
            </w:r>
            <w:r w:rsidRPr="0034411D">
              <w:rPr>
                <w:rFonts w:ascii="Arial Narrow" w:hAnsi="Arial Narrow" w:cs="Times New Roman"/>
                <w:sz w:val="25"/>
                <w:szCs w:val="25"/>
              </w:rPr>
              <w:t>Locação de gerador de energia elétrica portátil Potência nominal: entre 3,1 kVA e 4,0 kVA Tipo: gerador portátil Combustível: gasolina ou similar Tensão: 110/220 V (bivolt) Frequência: 60 Hz Sistema de partida: manual e/ou elétrica</w:t>
            </w:r>
            <w:r w:rsidRPr="0034411D">
              <w:rPr>
                <w:rFonts w:ascii="Arial Narrow" w:hAnsi="Arial Narrow" w:cs="Times New Roman"/>
                <w:bCs/>
                <w:sz w:val="25"/>
                <w:szCs w:val="25"/>
              </w:rPr>
              <w:t>onitoramento de tensão, corrente e frequência</w:t>
            </w:r>
          </w:p>
        </w:tc>
        <w:tc>
          <w:tcPr>
            <w:tcW w:w="1134" w:type="dxa"/>
          </w:tcPr>
          <w:p w14:paraId="39E3EA4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418" w:type="dxa"/>
          </w:tcPr>
          <w:p w14:paraId="77A0375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58787E6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R$ 15.416,00</w:t>
            </w:r>
          </w:p>
        </w:tc>
        <w:tc>
          <w:tcPr>
            <w:tcW w:w="1842" w:type="dxa"/>
          </w:tcPr>
          <w:p w14:paraId="219699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R$ 15.416,00</w:t>
            </w:r>
          </w:p>
        </w:tc>
      </w:tr>
      <w:tr w:rsidR="00B93205" w:rsidRPr="0034411D" w14:paraId="11EFB8F1" w14:textId="77777777" w:rsidTr="0098538C">
        <w:trPr>
          <w:trHeight w:val="515"/>
        </w:trPr>
        <w:tc>
          <w:tcPr>
            <w:tcW w:w="846" w:type="dxa"/>
          </w:tcPr>
          <w:p w14:paraId="44415884" w14:textId="77777777" w:rsidR="00B93205" w:rsidRPr="0034411D" w:rsidRDefault="00B93205" w:rsidP="0098538C">
            <w:pPr>
              <w:jc w:val="both"/>
              <w:rPr>
                <w:rFonts w:ascii="Arial Narrow" w:hAnsi="Arial Narrow" w:cs="Times New Roman"/>
                <w:b/>
                <w:bCs/>
                <w:sz w:val="25"/>
                <w:szCs w:val="25"/>
                <w:highlight w:val="yellow"/>
              </w:rPr>
            </w:pPr>
            <w:r w:rsidRPr="0034411D">
              <w:rPr>
                <w:rFonts w:ascii="Arial Narrow" w:hAnsi="Arial Narrow" w:cs="Times New Roman"/>
                <w:b/>
                <w:bCs/>
                <w:sz w:val="25"/>
                <w:szCs w:val="25"/>
              </w:rPr>
              <w:t>3</w:t>
            </w:r>
          </w:p>
        </w:tc>
        <w:tc>
          <w:tcPr>
            <w:tcW w:w="3260" w:type="dxa"/>
          </w:tcPr>
          <w:p w14:paraId="19ED8CF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sz w:val="25"/>
                <w:szCs w:val="25"/>
              </w:rPr>
              <w:t>Locação de gerador de energia elétrica portátil Potência nominal: entre 3,1 kVA e 4,0 kVA Tipo: gerador portátil Combustível: gasolina ou similar Tensão: 110/220 V (bivolt) Frequência: 60 Hz Sistema de partida: manual e/ou elétrica</w:t>
            </w:r>
          </w:p>
        </w:tc>
        <w:tc>
          <w:tcPr>
            <w:tcW w:w="1134" w:type="dxa"/>
          </w:tcPr>
          <w:p w14:paraId="4946488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32</w:t>
            </w:r>
          </w:p>
        </w:tc>
        <w:tc>
          <w:tcPr>
            <w:tcW w:w="1418" w:type="dxa"/>
          </w:tcPr>
          <w:p w14:paraId="285970F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Diária </w:t>
            </w:r>
          </w:p>
        </w:tc>
        <w:tc>
          <w:tcPr>
            <w:tcW w:w="1701" w:type="dxa"/>
          </w:tcPr>
          <w:p w14:paraId="0A4F41E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R$572,02</w:t>
            </w:r>
          </w:p>
        </w:tc>
        <w:tc>
          <w:tcPr>
            <w:tcW w:w="1842" w:type="dxa"/>
          </w:tcPr>
          <w:p w14:paraId="1D9FAE5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R$18.304,64</w:t>
            </w:r>
          </w:p>
        </w:tc>
      </w:tr>
      <w:tr w:rsidR="00B93205" w:rsidRPr="0034411D" w14:paraId="11EAEE36" w14:textId="77777777" w:rsidTr="0098538C">
        <w:trPr>
          <w:gridAfter w:val="1"/>
          <w:wAfter w:w="1842" w:type="dxa"/>
        </w:trPr>
        <w:tc>
          <w:tcPr>
            <w:tcW w:w="8359" w:type="dxa"/>
            <w:gridSpan w:val="5"/>
          </w:tcPr>
          <w:p w14:paraId="3496A2A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5</w:t>
            </w:r>
          </w:p>
        </w:tc>
      </w:tr>
    </w:tbl>
    <w:p w14:paraId="7CC145A9" w14:textId="77777777" w:rsidR="00B93205" w:rsidRPr="0034411D" w:rsidRDefault="00B93205" w:rsidP="00B93205">
      <w:pPr>
        <w:jc w:val="both"/>
        <w:rPr>
          <w:rFonts w:ascii="Arial Narrow" w:hAnsi="Arial Narrow" w:cs="Times New Roman"/>
          <w:b/>
          <w:sz w:val="25"/>
          <w:szCs w:val="25"/>
        </w:rPr>
      </w:pPr>
    </w:p>
    <w:p w14:paraId="1D9A5F81"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06 – LOCAÇÃO DE ANDAIMES DE AÇO E DISCIPLINADORES DE FILA</w:t>
      </w:r>
    </w:p>
    <w:tbl>
      <w:tblPr>
        <w:tblStyle w:val="Tabelacomgrade"/>
        <w:tblW w:w="10201" w:type="dxa"/>
        <w:tblLayout w:type="fixed"/>
        <w:tblLook w:val="04A0" w:firstRow="1" w:lastRow="0" w:firstColumn="1" w:lastColumn="0" w:noHBand="0" w:noVBand="1"/>
      </w:tblPr>
      <w:tblGrid>
        <w:gridCol w:w="988"/>
        <w:gridCol w:w="2409"/>
        <w:gridCol w:w="1843"/>
        <w:gridCol w:w="1418"/>
        <w:gridCol w:w="1701"/>
        <w:gridCol w:w="1842"/>
      </w:tblGrid>
      <w:tr w:rsidR="00B93205" w:rsidRPr="0034411D" w14:paraId="45107657" w14:textId="77777777" w:rsidTr="0098538C">
        <w:tc>
          <w:tcPr>
            <w:tcW w:w="988" w:type="dxa"/>
          </w:tcPr>
          <w:p w14:paraId="464E9C1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lastRenderedPageBreak/>
              <w:t>ITEM</w:t>
            </w:r>
          </w:p>
        </w:tc>
        <w:tc>
          <w:tcPr>
            <w:tcW w:w="2409" w:type="dxa"/>
          </w:tcPr>
          <w:p w14:paraId="50C83D4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1843" w:type="dxa"/>
          </w:tcPr>
          <w:p w14:paraId="2CE4D6B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418" w:type="dxa"/>
          </w:tcPr>
          <w:p w14:paraId="620D19B8"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2BA0846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4803639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202B503E" w14:textId="77777777" w:rsidTr="0098538C">
        <w:trPr>
          <w:trHeight w:val="515"/>
        </w:trPr>
        <w:tc>
          <w:tcPr>
            <w:tcW w:w="988" w:type="dxa"/>
          </w:tcPr>
          <w:p w14:paraId="2398C352"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2409" w:type="dxa"/>
          </w:tcPr>
          <w:p w14:paraId="3689E0D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sz w:val="25"/>
                <w:szCs w:val="25"/>
              </w:rPr>
              <w:t>Locação de disciplinadores de fila (Diária) Altura do poste: aproximadamente 1,20 m Comprimento da fita: aproximadamente 2,00 m Material do poste: aço inoxidável / metal cromado ou similar Base: base circular pesada, com sistema antiderrapante, garantindo estabilidade durante o uso Sistema de fita: fita retrátil com mecanismo interno de travamento automático Largura da fita: padrão comercial (aprox. 4 a 5 cm) Cor: conforme padrão disponibilizado pela empresa locadora Estado de conservação: equipamentos em perfeito estado de uso, limpos e funcionais Aplicação: organização e controle de filas em eventos, repartições públicas, atendimentos e áreas de circulação Incluso na locação: montagem, desmontagem, transporte e substituição imediata em caso de defeito.</w:t>
            </w:r>
          </w:p>
        </w:tc>
        <w:tc>
          <w:tcPr>
            <w:tcW w:w="1843" w:type="dxa"/>
          </w:tcPr>
          <w:p w14:paraId="6283F0A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860</w:t>
            </w:r>
          </w:p>
        </w:tc>
        <w:tc>
          <w:tcPr>
            <w:tcW w:w="1418" w:type="dxa"/>
          </w:tcPr>
          <w:p w14:paraId="7AB3E7E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UN</w:t>
            </w:r>
          </w:p>
        </w:tc>
        <w:tc>
          <w:tcPr>
            <w:tcW w:w="1701" w:type="dxa"/>
          </w:tcPr>
          <w:p w14:paraId="62D422F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R$ 27,50</w:t>
            </w:r>
          </w:p>
        </w:tc>
        <w:tc>
          <w:tcPr>
            <w:tcW w:w="1842" w:type="dxa"/>
          </w:tcPr>
          <w:p w14:paraId="7F4F4C3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R$ 23.650,00</w:t>
            </w:r>
          </w:p>
        </w:tc>
      </w:tr>
      <w:tr w:rsidR="00B93205" w:rsidRPr="0034411D" w14:paraId="4ECC8549" w14:textId="77777777" w:rsidTr="0098538C">
        <w:trPr>
          <w:trHeight w:val="515"/>
        </w:trPr>
        <w:tc>
          <w:tcPr>
            <w:tcW w:w="988" w:type="dxa"/>
          </w:tcPr>
          <w:p w14:paraId="38B21CFC"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2409" w:type="dxa"/>
            <w:vAlign w:val="center"/>
          </w:tcPr>
          <w:p w14:paraId="240ECDCF" w14:textId="77777777" w:rsidR="00B93205" w:rsidRPr="0034411D" w:rsidRDefault="00B93205" w:rsidP="0098538C">
            <w:pPr>
              <w:jc w:val="both"/>
              <w:rPr>
                <w:rFonts w:ascii="Arial Narrow" w:hAnsi="Arial Narrow" w:cs="Times New Roman"/>
                <w:bCs/>
                <w:sz w:val="25"/>
                <w:szCs w:val="25"/>
              </w:rPr>
            </w:pPr>
            <w:r w:rsidRPr="0034411D">
              <w:rPr>
                <w:rFonts w:ascii="Arial Narrow" w:eastAsia="Times New Roman" w:hAnsi="Arial Narrow" w:cs="Times New Roman"/>
                <w:sz w:val="25"/>
                <w:szCs w:val="25"/>
              </w:rPr>
              <w:t xml:space="preserve">Locação de andaimes de aço tubular Dimensões do módulo: aproximadamente 1,50 m (largura) x 1,00 m (altura) Material: aço </w:t>
            </w:r>
            <w:r w:rsidRPr="0034411D">
              <w:rPr>
                <w:rFonts w:ascii="Arial Narrow" w:eastAsia="Times New Roman" w:hAnsi="Arial Narrow" w:cs="Times New Roman"/>
                <w:sz w:val="25"/>
                <w:szCs w:val="25"/>
              </w:rPr>
              <w:lastRenderedPageBreak/>
              <w:t>tubular de alta resistência Estrutura: módulos metálicos interligáveis, com sistema de encaixe seguro Acabamento: pintura anticorrosiva, adequada para uso interno e externo Capacidade de carga: conforme normas técnicas vigentes Plataforma: metálica ou em madeira reforçada, antiderrapante Segurança: possibilidade de utilização com guarda-corpo, rodapés e travamentos Estado de conservação: equipamentos em perfeito estado de uso e segurança Aplicação: serviços de manutenção, obras, reformas, montagem e pintura Incluso na locação: transporte, montagem, desmontagem e substituição em caso de defeito Período de locação: conforme necessidade do serviço ou cronograma da obra</w:t>
            </w:r>
          </w:p>
        </w:tc>
        <w:tc>
          <w:tcPr>
            <w:tcW w:w="1843" w:type="dxa"/>
          </w:tcPr>
          <w:p w14:paraId="66FA450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20</w:t>
            </w:r>
            <w:r w:rsidRPr="0034411D">
              <w:rPr>
                <w:rFonts w:ascii="Arial Narrow" w:hAnsi="Arial Narrow" w:cs="Times New Roman"/>
                <w:bCs/>
                <w:sz w:val="25"/>
                <w:szCs w:val="25"/>
              </w:rPr>
              <w:br/>
            </w:r>
            <w:r w:rsidRPr="0034411D">
              <w:rPr>
                <w:rFonts w:ascii="Arial Narrow" w:hAnsi="Arial Narrow" w:cs="Times New Roman"/>
                <w:bCs/>
                <w:sz w:val="25"/>
                <w:szCs w:val="25"/>
              </w:rPr>
              <w:br/>
            </w:r>
          </w:p>
        </w:tc>
        <w:tc>
          <w:tcPr>
            <w:tcW w:w="1418" w:type="dxa"/>
          </w:tcPr>
          <w:p w14:paraId="2A362A2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UN</w:t>
            </w:r>
          </w:p>
        </w:tc>
        <w:tc>
          <w:tcPr>
            <w:tcW w:w="1701" w:type="dxa"/>
          </w:tcPr>
          <w:p w14:paraId="7AFBFE7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R$ 1,74</w:t>
            </w:r>
          </w:p>
        </w:tc>
        <w:tc>
          <w:tcPr>
            <w:tcW w:w="1842" w:type="dxa"/>
          </w:tcPr>
          <w:p w14:paraId="305F304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R$ 34,80</w:t>
            </w:r>
          </w:p>
        </w:tc>
      </w:tr>
      <w:tr w:rsidR="00B93205" w:rsidRPr="0034411D" w14:paraId="14F5EDC6" w14:textId="77777777" w:rsidTr="0098538C">
        <w:trPr>
          <w:gridAfter w:val="1"/>
          <w:wAfter w:w="1842" w:type="dxa"/>
        </w:trPr>
        <w:tc>
          <w:tcPr>
            <w:tcW w:w="8359" w:type="dxa"/>
            <w:gridSpan w:val="5"/>
          </w:tcPr>
          <w:p w14:paraId="17222BC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6</w:t>
            </w:r>
          </w:p>
        </w:tc>
      </w:tr>
    </w:tbl>
    <w:p w14:paraId="39AF8A2A" w14:textId="77777777" w:rsidR="00B93205" w:rsidRPr="0034411D" w:rsidRDefault="00B93205" w:rsidP="00B93205">
      <w:pPr>
        <w:jc w:val="both"/>
        <w:rPr>
          <w:rFonts w:ascii="Arial Narrow" w:hAnsi="Arial Narrow" w:cs="Times New Roman"/>
          <w:b/>
          <w:sz w:val="25"/>
          <w:szCs w:val="25"/>
        </w:rPr>
      </w:pPr>
    </w:p>
    <w:p w14:paraId="1E5440CE"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07 – LOCAÇÃO DE ILUMINAÇÃO</w:t>
      </w:r>
    </w:p>
    <w:tbl>
      <w:tblPr>
        <w:tblStyle w:val="Tabelacomgrade"/>
        <w:tblW w:w="10201" w:type="dxa"/>
        <w:tblLayout w:type="fixed"/>
        <w:tblLook w:val="04A0" w:firstRow="1" w:lastRow="0" w:firstColumn="1" w:lastColumn="0" w:noHBand="0" w:noVBand="1"/>
      </w:tblPr>
      <w:tblGrid>
        <w:gridCol w:w="846"/>
        <w:gridCol w:w="2551"/>
        <w:gridCol w:w="1985"/>
        <w:gridCol w:w="1276"/>
        <w:gridCol w:w="1701"/>
        <w:gridCol w:w="1842"/>
      </w:tblGrid>
      <w:tr w:rsidR="00B93205" w:rsidRPr="0034411D" w14:paraId="336C65CF" w14:textId="77777777" w:rsidTr="0098538C">
        <w:tc>
          <w:tcPr>
            <w:tcW w:w="846" w:type="dxa"/>
          </w:tcPr>
          <w:p w14:paraId="2146E69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2551" w:type="dxa"/>
          </w:tcPr>
          <w:p w14:paraId="380A15B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1985" w:type="dxa"/>
          </w:tcPr>
          <w:p w14:paraId="75EED60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276" w:type="dxa"/>
          </w:tcPr>
          <w:p w14:paraId="6696BE1C"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40082F1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15031C96"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5CF5BFD2" w14:textId="77777777" w:rsidTr="0098538C">
        <w:trPr>
          <w:trHeight w:val="515"/>
        </w:trPr>
        <w:tc>
          <w:tcPr>
            <w:tcW w:w="846" w:type="dxa"/>
          </w:tcPr>
          <w:p w14:paraId="608A7C55"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2551" w:type="dxa"/>
          </w:tcPr>
          <w:p w14:paraId="3BD0A35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Serviço de iluminação Tipo 1 (básica)</w:t>
            </w:r>
          </w:p>
          <w:p w14:paraId="4E163D7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especificação mínima:</w:t>
            </w:r>
          </w:p>
          <w:p w14:paraId="4641767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Equipamentos de Iluminação:</w:t>
            </w:r>
          </w:p>
          <w:p w14:paraId="586AAAD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08 Moving Head Beam 9R ou superior: Moving heads de feixe (beam) com alta potência e precisão para efeitos dinâmicos.</w:t>
            </w:r>
          </w:p>
          <w:p w14:paraId="0F27E9D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20 PAR LED RGBWA+UV: Luminárias PAR LED com capacidade de emitir cores RGBWA (Red, Green, Blue, White, Amber) e UV (ultravioleta) para iluminação colorida e efeitos especiais.</w:t>
            </w:r>
          </w:p>
          <w:p w14:paraId="0943D09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08 Atomic RGB: Dispositivos de efeitos de luz RGB para atmosferas vibrantes e dinâmicas.</w:t>
            </w:r>
          </w:p>
          <w:p w14:paraId="09A66D7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04 COB </w:t>
            </w:r>
            <w:proofErr w:type="gramStart"/>
            <w:r w:rsidRPr="0034411D">
              <w:rPr>
                <w:rFonts w:ascii="Arial Narrow" w:hAnsi="Arial Narrow" w:cs="Times New Roman"/>
                <w:sz w:val="25"/>
                <w:szCs w:val="25"/>
              </w:rPr>
              <w:t>200 quente/frio</w:t>
            </w:r>
            <w:proofErr w:type="gramEnd"/>
            <w:r w:rsidRPr="0034411D">
              <w:rPr>
                <w:rFonts w:ascii="Arial Narrow" w:hAnsi="Arial Narrow" w:cs="Times New Roman"/>
                <w:sz w:val="25"/>
                <w:szCs w:val="25"/>
              </w:rPr>
              <w:t>: Luminárias COB (Chip on Board) de 200W com ajuste de temperatura de cor (quente/frio) para iluminação de cena versátil.</w:t>
            </w:r>
          </w:p>
          <w:p w14:paraId="50C1B5E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01 Splinter DMX: Dispositivo de controle DMX para gerenciamento de efeitos de luz.</w:t>
            </w:r>
          </w:p>
          <w:p w14:paraId="326B888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Efeitos Especiais:</w:t>
            </w:r>
          </w:p>
          <w:p w14:paraId="62616C5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01 Fog Machine 1500W: Máquina de névoa de 1500W para criar atmosfera e realçar feixes de luz.</w:t>
            </w:r>
          </w:p>
          <w:p w14:paraId="4E85785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01 Ventilador: Equipamento para movimentação de ar e efeitos visuais com névoa ou tecidos.</w:t>
            </w:r>
          </w:p>
          <w:p w14:paraId="71670A7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Controle e Operação:</w:t>
            </w:r>
          </w:p>
          <w:p w14:paraId="1909FF3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01 Mesa MA Wing: Console de controle de </w:t>
            </w:r>
            <w:r w:rsidRPr="0034411D">
              <w:rPr>
                <w:rFonts w:ascii="Arial Narrow" w:hAnsi="Arial Narrow" w:cs="Times New Roman"/>
                <w:sz w:val="25"/>
                <w:szCs w:val="25"/>
              </w:rPr>
              <w:lastRenderedPageBreak/>
              <w:t>iluminação profissional para programação e operação de cenas.</w:t>
            </w:r>
          </w:p>
          <w:p w14:paraId="2F9044B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01 Kit com cabos DMX e extensões: Cabos DMX e extensões necessárias para conectar todos os equipamentos de iluminação.</w:t>
            </w:r>
          </w:p>
          <w:p w14:paraId="4CA9A7C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Suporte Técnico:</w:t>
            </w:r>
          </w:p>
          <w:p w14:paraId="2396621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Técnico de Luz: Profissional responsável pela criação de cenas, programação, operação da mesa de luz e assistência técnica durante o evento.</w:t>
            </w:r>
          </w:p>
        </w:tc>
        <w:tc>
          <w:tcPr>
            <w:tcW w:w="1985" w:type="dxa"/>
          </w:tcPr>
          <w:p w14:paraId="5B3D322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12</w:t>
            </w:r>
          </w:p>
        </w:tc>
        <w:tc>
          <w:tcPr>
            <w:tcW w:w="1276" w:type="dxa"/>
          </w:tcPr>
          <w:p w14:paraId="55B9749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Diária</w:t>
            </w:r>
          </w:p>
        </w:tc>
        <w:tc>
          <w:tcPr>
            <w:tcW w:w="1701" w:type="dxa"/>
          </w:tcPr>
          <w:p w14:paraId="46BB3CD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R$ 10.347,33</w:t>
            </w:r>
          </w:p>
        </w:tc>
        <w:tc>
          <w:tcPr>
            <w:tcW w:w="1842" w:type="dxa"/>
          </w:tcPr>
          <w:p w14:paraId="181AF35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124.167,96</w:t>
            </w:r>
          </w:p>
        </w:tc>
      </w:tr>
      <w:tr w:rsidR="00B93205" w:rsidRPr="0034411D" w14:paraId="2A9BE6A8" w14:textId="77777777" w:rsidTr="0098538C">
        <w:trPr>
          <w:trHeight w:val="515"/>
        </w:trPr>
        <w:tc>
          <w:tcPr>
            <w:tcW w:w="846" w:type="dxa"/>
          </w:tcPr>
          <w:p w14:paraId="5ACCC11E"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lastRenderedPageBreak/>
              <w:t>2</w:t>
            </w:r>
          </w:p>
        </w:tc>
        <w:tc>
          <w:tcPr>
            <w:tcW w:w="2551" w:type="dxa"/>
          </w:tcPr>
          <w:p w14:paraId="7C196FF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Serviço de iluminação Tipo 2 (pequeno porte)</w:t>
            </w:r>
          </w:p>
          <w:p w14:paraId="76E94F4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especificação mínima: </w:t>
            </w:r>
          </w:p>
          <w:p w14:paraId="6F93ADC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de Iluminação:</w:t>
            </w:r>
          </w:p>
          <w:p w14:paraId="0F7DF0A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04 Moving Head Beam 9R ou superior: Projetores móveis com feixe de luz de alta intensidade, ideal para efeitos dinâmicos.</w:t>
            </w:r>
          </w:p>
          <w:p w14:paraId="6D84FB6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10 PAR LED RGBWA+UV: Luzes PAR com capacidade de emitir cores RGBWA (Red, Green, Blue, White, Amber) e ultravioleta (UV), para iluminação colorida e efeitos especiais.</w:t>
            </w:r>
          </w:p>
          <w:p w14:paraId="21AE3B2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04 Atomic RGB: Dispositivos de iluminação RGB para efeitos de cor e atmosfera.</w:t>
            </w:r>
          </w:p>
          <w:p w14:paraId="341FDD4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01 Máquina de Névoa 1500W: Gerador de névoa com potência de </w:t>
            </w:r>
            <w:r w:rsidRPr="0034411D">
              <w:rPr>
                <w:rFonts w:ascii="Arial Narrow" w:hAnsi="Arial Narrow" w:cs="Times New Roman"/>
                <w:bCs/>
                <w:sz w:val="25"/>
                <w:szCs w:val="25"/>
              </w:rPr>
              <w:lastRenderedPageBreak/>
              <w:t>1500W para criar efeitos visuais com luzes.</w:t>
            </w:r>
          </w:p>
          <w:p w14:paraId="4578904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02 COB 200 Quente/Frio: Luzes COB (Chip on Board) com ajuste de temperatura de cor entre quente e frio.</w:t>
            </w:r>
          </w:p>
          <w:p w14:paraId="3D45044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01 Splinter DMX: Dispositivo para controle de iluminação via protocolo DMX.</w:t>
            </w:r>
          </w:p>
          <w:p w14:paraId="1BC2395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01 Mesa MA Wing: Console de controle de iluminação para programação e operação de cenas.</w:t>
            </w:r>
          </w:p>
          <w:p w14:paraId="051E89C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Cabos e Acessórios:</w:t>
            </w:r>
          </w:p>
          <w:p w14:paraId="7F97B86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01 Kit com cabos DMX: Cabos para conexão dos equipamentos via protocolo DMX.</w:t>
            </w:r>
          </w:p>
          <w:p w14:paraId="7A8B55C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Extensões necessárias: Cabos de extensão para garantir a conexão de todos os aparelhos.</w:t>
            </w:r>
          </w:p>
          <w:p w14:paraId="4E67DE2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Serviços Técnicos:</w:t>
            </w:r>
          </w:p>
          <w:p w14:paraId="01C29D6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Técnico de Luz: Profissional responsável pela criação de cenas de iluminação, acompanhamento durante o evento e assistência técnica para garantir o funcionamento adequado dos equipamentos.</w:t>
            </w:r>
          </w:p>
        </w:tc>
        <w:tc>
          <w:tcPr>
            <w:tcW w:w="1985" w:type="dxa"/>
          </w:tcPr>
          <w:p w14:paraId="221CDEA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2</w:t>
            </w:r>
          </w:p>
        </w:tc>
        <w:tc>
          <w:tcPr>
            <w:tcW w:w="1276" w:type="dxa"/>
          </w:tcPr>
          <w:p w14:paraId="4896273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436AB66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R$ 5.165,00</w:t>
            </w:r>
          </w:p>
        </w:tc>
        <w:tc>
          <w:tcPr>
            <w:tcW w:w="1842" w:type="dxa"/>
          </w:tcPr>
          <w:p w14:paraId="6FE4765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R$ 10.330,00</w:t>
            </w:r>
          </w:p>
        </w:tc>
      </w:tr>
      <w:tr w:rsidR="00B93205" w:rsidRPr="0034411D" w14:paraId="7B80DE29" w14:textId="77777777" w:rsidTr="0098538C">
        <w:trPr>
          <w:trHeight w:val="515"/>
        </w:trPr>
        <w:tc>
          <w:tcPr>
            <w:tcW w:w="846" w:type="dxa"/>
          </w:tcPr>
          <w:p w14:paraId="39EC7DCB"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3</w:t>
            </w:r>
          </w:p>
        </w:tc>
        <w:tc>
          <w:tcPr>
            <w:tcW w:w="2551" w:type="dxa"/>
          </w:tcPr>
          <w:p w14:paraId="40A2A88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Serviço de iluminação tipo 3 (grande porte)</w:t>
            </w:r>
          </w:p>
          <w:p w14:paraId="3B27ACA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minima, contendo:</w:t>
            </w:r>
          </w:p>
          <w:p w14:paraId="7C16DD8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32 Moving head beam 9R ou superior; </w:t>
            </w:r>
          </w:p>
          <w:p w14:paraId="143C741C"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16 Moving Wash Mac aura</w:t>
            </w:r>
          </w:p>
          <w:p w14:paraId="6E3F0C58"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40 Par led RGBWA+UV</w:t>
            </w:r>
          </w:p>
          <w:p w14:paraId="03C97253"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30 Atomic RGB</w:t>
            </w:r>
          </w:p>
          <w:p w14:paraId="6233926C"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lastRenderedPageBreak/>
              <w:t>2 Fog machine 3000w</w:t>
            </w:r>
          </w:p>
          <w:p w14:paraId="6F8522E1"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2 Ventilador</w:t>
            </w:r>
          </w:p>
          <w:p w14:paraId="6198164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16 COB </w:t>
            </w:r>
            <w:proofErr w:type="gramStart"/>
            <w:r w:rsidRPr="0034411D">
              <w:rPr>
                <w:rFonts w:ascii="Arial Narrow" w:hAnsi="Arial Narrow" w:cs="Times New Roman"/>
                <w:bCs/>
                <w:sz w:val="25"/>
                <w:szCs w:val="25"/>
              </w:rPr>
              <w:t>200 quente/frio</w:t>
            </w:r>
            <w:proofErr w:type="gramEnd"/>
          </w:p>
          <w:p w14:paraId="229BD4CC" w14:textId="77777777" w:rsidR="00B93205" w:rsidRPr="0034411D" w:rsidRDefault="00B93205" w:rsidP="0098538C">
            <w:pPr>
              <w:jc w:val="both"/>
              <w:rPr>
                <w:rFonts w:ascii="Arial Narrow" w:hAnsi="Arial Narrow" w:cs="Times New Roman"/>
                <w:bCs/>
                <w:sz w:val="25"/>
                <w:szCs w:val="25"/>
              </w:rPr>
            </w:pPr>
            <w:proofErr w:type="gramStart"/>
            <w:r w:rsidRPr="0034411D">
              <w:rPr>
                <w:rFonts w:ascii="Arial Narrow" w:hAnsi="Arial Narrow" w:cs="Times New Roman"/>
                <w:bCs/>
                <w:sz w:val="25"/>
                <w:szCs w:val="25"/>
              </w:rPr>
              <w:t>8 mini</w:t>
            </w:r>
            <w:proofErr w:type="gramEnd"/>
            <w:r w:rsidRPr="0034411D">
              <w:rPr>
                <w:rFonts w:ascii="Arial Narrow" w:hAnsi="Arial Narrow" w:cs="Times New Roman"/>
                <w:bCs/>
                <w:sz w:val="25"/>
                <w:szCs w:val="25"/>
              </w:rPr>
              <w:t xml:space="preserve"> brut LED quente/frio</w:t>
            </w:r>
          </w:p>
          <w:p w14:paraId="4F3F6DA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 Splitter 2 x 8 DMX</w:t>
            </w:r>
          </w:p>
          <w:p w14:paraId="4F5D72F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Mesa MA wing ou superior</w:t>
            </w:r>
          </w:p>
          <w:p w14:paraId="4F10070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Multivias para disponibilizar operação na house mix</w:t>
            </w:r>
          </w:p>
          <w:p w14:paraId="34EB8D1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1 Sistema de AC com cabo trifásico de bitola adequada para ligar todo o sistema e com tamanho mínimo de 30metros </w:t>
            </w:r>
          </w:p>
          <w:p w14:paraId="4B8F64A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kit com cabos DMX, extensões necessárias para ligar todos os aparelhos</w:t>
            </w:r>
          </w:p>
          <w:p w14:paraId="5714F2D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Técnico instalador, para acompanhamento e assistência técnica durante o evento.</w:t>
            </w:r>
          </w:p>
          <w:p w14:paraId="59B6223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de Iluminação:</w:t>
            </w:r>
          </w:p>
          <w:p w14:paraId="3B4A68B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32 Moving Head Beam 9R ou superior: Projetores de feixe móvel para efeitos dinâmicos.</w:t>
            </w:r>
          </w:p>
          <w:p w14:paraId="30A0608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16 Moving Wash Mac Aura: Projetores de lavagem móvel para iluminação ampla e colorida.</w:t>
            </w:r>
          </w:p>
          <w:p w14:paraId="13A3839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40 Par LED RGBWA+UV: Luzes PAR LED com cores RGBWA e ultravioleta para efeitos versáteis.</w:t>
            </w:r>
          </w:p>
          <w:p w14:paraId="02FC175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30 Atomic RGB: Efeitos de iluminação RGB para atmosferas vibrantes.</w:t>
            </w:r>
          </w:p>
          <w:p w14:paraId="1C1741A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16 COB </w:t>
            </w:r>
            <w:proofErr w:type="gramStart"/>
            <w:r w:rsidRPr="0034411D">
              <w:rPr>
                <w:rFonts w:ascii="Arial Narrow" w:hAnsi="Arial Narrow" w:cs="Times New Roman"/>
                <w:bCs/>
                <w:sz w:val="25"/>
                <w:szCs w:val="25"/>
              </w:rPr>
              <w:t>200 quente/frio</w:t>
            </w:r>
            <w:proofErr w:type="gramEnd"/>
            <w:r w:rsidRPr="0034411D">
              <w:rPr>
                <w:rFonts w:ascii="Arial Narrow" w:hAnsi="Arial Narrow" w:cs="Times New Roman"/>
                <w:bCs/>
                <w:sz w:val="25"/>
                <w:szCs w:val="25"/>
              </w:rPr>
              <w:t xml:space="preserve">: Luzes COB com ajuste de </w:t>
            </w:r>
            <w:r w:rsidRPr="0034411D">
              <w:rPr>
                <w:rFonts w:ascii="Arial Narrow" w:hAnsi="Arial Narrow" w:cs="Times New Roman"/>
                <w:bCs/>
                <w:sz w:val="25"/>
                <w:szCs w:val="25"/>
              </w:rPr>
              <w:lastRenderedPageBreak/>
              <w:t>temperatura de cor (quente/frio).</w:t>
            </w:r>
          </w:p>
          <w:p w14:paraId="433DE16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8 Mini Brut LED quente/frio: Luzes compactas LED com ajuste de temperatura de cor.</w:t>
            </w:r>
          </w:p>
          <w:p w14:paraId="37FE3A4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Efeitos Especiais:</w:t>
            </w:r>
          </w:p>
          <w:p w14:paraId="2F0EEFF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2 Máquinas de Nevoeiro 3000W: Para criação de efeitos de névoa e atmosfera.</w:t>
            </w:r>
          </w:p>
          <w:p w14:paraId="6B19A53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2 Ventiladores: Para efeitos de vento e movimento de névoa.</w:t>
            </w:r>
          </w:p>
          <w:p w14:paraId="51E3DC7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Controle e Distribuição de Sinal:</w:t>
            </w:r>
          </w:p>
          <w:p w14:paraId="2D8D7E9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 Splitter 2 x 8 DMX: Para distribuição de sinal DMX para todos os equipamentos.</w:t>
            </w:r>
          </w:p>
          <w:p w14:paraId="283E845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Mesa MA Wing ou superior: Console de controle de iluminação avançado.</w:t>
            </w:r>
          </w:p>
          <w:p w14:paraId="0168698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Multivias para operação na house mix: Conexão para integração com o sistema de áudio.</w:t>
            </w:r>
          </w:p>
          <w:p w14:paraId="1DA645E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Infraestrutura Elétrica:</w:t>
            </w:r>
          </w:p>
          <w:p w14:paraId="0ED4762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Sistema de AC com cabo trifásico: Cabo de bitola adequada para suportar toda a carga do sistema, com comprimento mínimo de 30 metros.</w:t>
            </w:r>
          </w:p>
          <w:p w14:paraId="07C677B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Cabos e Acessórios:</w:t>
            </w:r>
          </w:p>
          <w:p w14:paraId="63EBCE7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Kit com cabos DMX e extensões: Cabos necessários para conectar todos os aparelhos de iluminação.</w:t>
            </w:r>
          </w:p>
          <w:p w14:paraId="685C435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Técnico:</w:t>
            </w:r>
          </w:p>
          <w:p w14:paraId="368F76A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1 Técnico Instalador: Profissional para </w:t>
            </w:r>
            <w:r w:rsidRPr="0034411D">
              <w:rPr>
                <w:rFonts w:ascii="Arial Narrow" w:hAnsi="Arial Narrow" w:cs="Times New Roman"/>
                <w:bCs/>
                <w:sz w:val="25"/>
                <w:szCs w:val="25"/>
              </w:rPr>
              <w:lastRenderedPageBreak/>
              <w:t>instalação, acompanhamento e assistência técnica durante o evento</w:t>
            </w:r>
          </w:p>
        </w:tc>
        <w:tc>
          <w:tcPr>
            <w:tcW w:w="1985" w:type="dxa"/>
          </w:tcPr>
          <w:p w14:paraId="38C7EB0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6</w:t>
            </w:r>
          </w:p>
        </w:tc>
        <w:tc>
          <w:tcPr>
            <w:tcW w:w="1276" w:type="dxa"/>
          </w:tcPr>
          <w:p w14:paraId="688FC61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6EAECDF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R$ 24.524,00</w:t>
            </w:r>
          </w:p>
        </w:tc>
        <w:tc>
          <w:tcPr>
            <w:tcW w:w="1842" w:type="dxa"/>
          </w:tcPr>
          <w:p w14:paraId="43219C9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R$ 147.144,00</w:t>
            </w:r>
          </w:p>
        </w:tc>
      </w:tr>
      <w:tr w:rsidR="00B93205" w:rsidRPr="0034411D" w14:paraId="54D294BE" w14:textId="77777777" w:rsidTr="0098538C">
        <w:trPr>
          <w:trHeight w:val="515"/>
        </w:trPr>
        <w:tc>
          <w:tcPr>
            <w:tcW w:w="846" w:type="dxa"/>
          </w:tcPr>
          <w:p w14:paraId="19D7C987"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lastRenderedPageBreak/>
              <w:t>4</w:t>
            </w:r>
          </w:p>
        </w:tc>
        <w:tc>
          <w:tcPr>
            <w:tcW w:w="2551" w:type="dxa"/>
          </w:tcPr>
          <w:p w14:paraId="065AF2A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Serviço de iluminação Tipo 1 (básica)</w:t>
            </w:r>
          </w:p>
          <w:p w14:paraId="6A1A888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mínima:</w:t>
            </w:r>
          </w:p>
          <w:p w14:paraId="16F4FA9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de Iluminação:</w:t>
            </w:r>
          </w:p>
          <w:p w14:paraId="4F3F22C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08 Moving Head Beam 9R ou superior: Moving heads de feixe (beam) com alta potência e precisão para efeitos dinâmicos.</w:t>
            </w:r>
          </w:p>
          <w:p w14:paraId="442588D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20 PAR LED RGBWA+UV: Luminárias PAR LED com capacidade de emitir cores RGBWA (Red, Green, Blue, White, Amber) e UV (ultravioleta) para iluminação colorida e efeitos especiais.</w:t>
            </w:r>
          </w:p>
          <w:p w14:paraId="6EFFF04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08 Atomic RGB: Dispositivos de efeitos de luz RGB para atmosferas vibrantes e dinâmicas.</w:t>
            </w:r>
          </w:p>
          <w:p w14:paraId="6BB0DE6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04 COB </w:t>
            </w:r>
            <w:proofErr w:type="gramStart"/>
            <w:r w:rsidRPr="0034411D">
              <w:rPr>
                <w:rFonts w:ascii="Arial Narrow" w:hAnsi="Arial Narrow" w:cs="Times New Roman"/>
                <w:bCs/>
                <w:sz w:val="25"/>
                <w:szCs w:val="25"/>
              </w:rPr>
              <w:t>200 quente/frio</w:t>
            </w:r>
            <w:proofErr w:type="gramEnd"/>
            <w:r w:rsidRPr="0034411D">
              <w:rPr>
                <w:rFonts w:ascii="Arial Narrow" w:hAnsi="Arial Narrow" w:cs="Times New Roman"/>
                <w:bCs/>
                <w:sz w:val="25"/>
                <w:szCs w:val="25"/>
              </w:rPr>
              <w:t>: Luminárias COB (Chip on Board) de 200W com ajuste de temperatura de cor (quente/frio) para iluminação de cena versátil.</w:t>
            </w:r>
          </w:p>
          <w:p w14:paraId="7B50174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01 Splinter DMX: Dispositivo de controle DMX para gerenciamento de efeitos de luz.</w:t>
            </w:r>
          </w:p>
          <w:p w14:paraId="4A9B3D7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Efeitos Especiais:</w:t>
            </w:r>
          </w:p>
          <w:p w14:paraId="4090E8C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01 Fog Machine 1500W: Máquina de névoa de 1500W para criar atmosfera e realçar feixes de luz.</w:t>
            </w:r>
          </w:p>
          <w:p w14:paraId="123DD94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01 Ventilador: Equipamento para movimentação de ar e efeitos visuais com névoa ou tecidos.</w:t>
            </w:r>
          </w:p>
          <w:p w14:paraId="69C5563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Controle e Operação:</w:t>
            </w:r>
          </w:p>
          <w:p w14:paraId="5289DC5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01 Mesa MA Wing: Console de controle de iluminação profissional para programação e operação de cenas.</w:t>
            </w:r>
          </w:p>
          <w:p w14:paraId="0DD5E2D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01 Kit com cabos DMX e extensões: Cabos DMX e extensões necessárias para conectar todos os equipamentos de iluminação.</w:t>
            </w:r>
          </w:p>
          <w:p w14:paraId="616B727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Técnico:</w:t>
            </w:r>
          </w:p>
          <w:p w14:paraId="721454A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Técnico de Luz: Profissional responsável pela criação de cenas, programação, operação da mesa de luz e assistência técnica durante o evento.</w:t>
            </w:r>
          </w:p>
        </w:tc>
        <w:tc>
          <w:tcPr>
            <w:tcW w:w="1985" w:type="dxa"/>
          </w:tcPr>
          <w:p w14:paraId="1100F87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276" w:type="dxa"/>
          </w:tcPr>
          <w:p w14:paraId="6D49C1A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41961EB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R$ 29.700,00</w:t>
            </w:r>
          </w:p>
        </w:tc>
        <w:tc>
          <w:tcPr>
            <w:tcW w:w="1842" w:type="dxa"/>
          </w:tcPr>
          <w:p w14:paraId="3726568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R$ 29.700,00</w:t>
            </w:r>
          </w:p>
        </w:tc>
      </w:tr>
      <w:tr w:rsidR="00B93205" w:rsidRPr="0034411D" w14:paraId="50D2DDC9" w14:textId="77777777" w:rsidTr="0098538C">
        <w:trPr>
          <w:trHeight w:val="515"/>
        </w:trPr>
        <w:tc>
          <w:tcPr>
            <w:tcW w:w="846" w:type="dxa"/>
          </w:tcPr>
          <w:p w14:paraId="2DA12819"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5</w:t>
            </w:r>
          </w:p>
        </w:tc>
        <w:tc>
          <w:tcPr>
            <w:tcW w:w="2551" w:type="dxa"/>
          </w:tcPr>
          <w:p w14:paraId="1A8C103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Serviço de iluminação tipo 3 (grande porte)</w:t>
            </w:r>
          </w:p>
          <w:p w14:paraId="0A56CC4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Serviço de iluminação tipo 3 (grande porte)</w:t>
            </w:r>
          </w:p>
          <w:p w14:paraId="3EE6648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minima, contendo:</w:t>
            </w:r>
          </w:p>
          <w:p w14:paraId="27AC62F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32 Moving head beam 9R ou superior; </w:t>
            </w:r>
          </w:p>
          <w:p w14:paraId="1B5E8816"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16 Moving Wash Mac aura</w:t>
            </w:r>
          </w:p>
          <w:p w14:paraId="1497775B"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40 Par led RGBWA+UV</w:t>
            </w:r>
          </w:p>
          <w:p w14:paraId="11CA9CDA"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30 Atomic RGB</w:t>
            </w:r>
          </w:p>
          <w:p w14:paraId="24F012EA"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2 Fog machine 3000w</w:t>
            </w:r>
          </w:p>
          <w:p w14:paraId="29126BEF" w14:textId="77777777" w:rsidR="00B93205" w:rsidRPr="0034411D" w:rsidRDefault="00B93205" w:rsidP="0098538C">
            <w:pPr>
              <w:jc w:val="both"/>
              <w:rPr>
                <w:rFonts w:ascii="Arial Narrow" w:hAnsi="Arial Narrow" w:cs="Times New Roman"/>
                <w:bCs/>
                <w:sz w:val="25"/>
                <w:szCs w:val="25"/>
                <w:lang w:val="en-US"/>
              </w:rPr>
            </w:pPr>
            <w:r w:rsidRPr="0034411D">
              <w:rPr>
                <w:rFonts w:ascii="Arial Narrow" w:hAnsi="Arial Narrow" w:cs="Times New Roman"/>
                <w:bCs/>
                <w:sz w:val="25"/>
                <w:szCs w:val="25"/>
                <w:lang w:val="en-US"/>
              </w:rPr>
              <w:t>2 Ventilador</w:t>
            </w:r>
          </w:p>
          <w:p w14:paraId="42C369E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16 COB </w:t>
            </w:r>
            <w:proofErr w:type="gramStart"/>
            <w:r w:rsidRPr="0034411D">
              <w:rPr>
                <w:rFonts w:ascii="Arial Narrow" w:hAnsi="Arial Narrow" w:cs="Times New Roman"/>
                <w:bCs/>
                <w:sz w:val="25"/>
                <w:szCs w:val="25"/>
              </w:rPr>
              <w:t>200 quente/frio</w:t>
            </w:r>
            <w:proofErr w:type="gramEnd"/>
          </w:p>
          <w:p w14:paraId="5DC24743" w14:textId="77777777" w:rsidR="00B93205" w:rsidRPr="0034411D" w:rsidRDefault="00B93205" w:rsidP="0098538C">
            <w:pPr>
              <w:jc w:val="both"/>
              <w:rPr>
                <w:rFonts w:ascii="Arial Narrow" w:hAnsi="Arial Narrow" w:cs="Times New Roman"/>
                <w:bCs/>
                <w:sz w:val="25"/>
                <w:szCs w:val="25"/>
              </w:rPr>
            </w:pPr>
            <w:proofErr w:type="gramStart"/>
            <w:r w:rsidRPr="0034411D">
              <w:rPr>
                <w:rFonts w:ascii="Arial Narrow" w:hAnsi="Arial Narrow" w:cs="Times New Roman"/>
                <w:bCs/>
                <w:sz w:val="25"/>
                <w:szCs w:val="25"/>
              </w:rPr>
              <w:t>8 mini</w:t>
            </w:r>
            <w:proofErr w:type="gramEnd"/>
            <w:r w:rsidRPr="0034411D">
              <w:rPr>
                <w:rFonts w:ascii="Arial Narrow" w:hAnsi="Arial Narrow" w:cs="Times New Roman"/>
                <w:bCs/>
                <w:sz w:val="25"/>
                <w:szCs w:val="25"/>
              </w:rPr>
              <w:t xml:space="preserve"> brut LED quente/frio</w:t>
            </w:r>
          </w:p>
          <w:p w14:paraId="0134C3B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 Splitter 2 x 8 DMX</w:t>
            </w:r>
          </w:p>
          <w:p w14:paraId="6044E5F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Mesa MA wing ou superior</w:t>
            </w:r>
          </w:p>
          <w:p w14:paraId="4E36640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 Multivias para disponibilizar operação na house mix</w:t>
            </w:r>
          </w:p>
          <w:p w14:paraId="17A87A8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1 Sistema de AC com cabo trifásico de bitola adequada para ligar todo o sistema e com tamanho mínimo de 30metros </w:t>
            </w:r>
          </w:p>
          <w:p w14:paraId="3571249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kit com cabos DMX, extensões necessárias para ligar todos os aparelhos</w:t>
            </w:r>
          </w:p>
          <w:p w14:paraId="5094D03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Técnico instalador, para acompanhamento e assistência técnica durante o evento.</w:t>
            </w:r>
          </w:p>
          <w:p w14:paraId="78051D1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de Iluminação:</w:t>
            </w:r>
          </w:p>
          <w:p w14:paraId="77398A9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32 Moving Head Beam 9R ou superior: Projetores de feixe móvel para efeitos dinâmicos.</w:t>
            </w:r>
          </w:p>
          <w:p w14:paraId="7585B1B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16 Moving Wash Mac Aura: Projetores de lavagem móvel para iluminação ampla e colorida.</w:t>
            </w:r>
          </w:p>
          <w:p w14:paraId="24FFBFF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40 Par LED RGBWA+UV: Luzes PAR LED com cores RGBWA e ultravioleta para efeitos versáteis.</w:t>
            </w:r>
          </w:p>
          <w:p w14:paraId="0274B57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30 Atomic RGB: Efeitos de iluminação RGB para atmosferas vibrantes.</w:t>
            </w:r>
          </w:p>
          <w:p w14:paraId="526228F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16 COB </w:t>
            </w:r>
            <w:proofErr w:type="gramStart"/>
            <w:r w:rsidRPr="0034411D">
              <w:rPr>
                <w:rFonts w:ascii="Arial Narrow" w:hAnsi="Arial Narrow" w:cs="Times New Roman"/>
                <w:bCs/>
                <w:sz w:val="25"/>
                <w:szCs w:val="25"/>
              </w:rPr>
              <w:t>200 quente/frio</w:t>
            </w:r>
            <w:proofErr w:type="gramEnd"/>
            <w:r w:rsidRPr="0034411D">
              <w:rPr>
                <w:rFonts w:ascii="Arial Narrow" w:hAnsi="Arial Narrow" w:cs="Times New Roman"/>
                <w:bCs/>
                <w:sz w:val="25"/>
                <w:szCs w:val="25"/>
              </w:rPr>
              <w:t>: Luzes COB com ajuste de temperatura de cor (quente/frio).</w:t>
            </w:r>
          </w:p>
          <w:p w14:paraId="1ACA4EF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8 Mini Brut LED quente/frio: Luzes compactas LED com ajuste de temperatura de cor.</w:t>
            </w:r>
          </w:p>
          <w:p w14:paraId="5E4361C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Efeitos Especiais:</w:t>
            </w:r>
          </w:p>
          <w:p w14:paraId="5A0AA3D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2 Máquinas de Nevoeiro 3000W: Para criação de efeitos de névoa e atmosfera.</w:t>
            </w:r>
          </w:p>
          <w:p w14:paraId="653BA6A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2 Ventiladores: Para efeitos de vento e movimento de névoa.</w:t>
            </w:r>
          </w:p>
          <w:p w14:paraId="3C7515B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Controle e Distribuição de Sinal:</w:t>
            </w:r>
          </w:p>
          <w:p w14:paraId="72CE8DB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3 Splitter 2 x 8 DMX: Para distribuição de sinal DMX para todos os equipamentos.</w:t>
            </w:r>
          </w:p>
          <w:p w14:paraId="791F212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Mesa MA Wing ou superior: Console de controle de iluminação avançado.</w:t>
            </w:r>
          </w:p>
          <w:p w14:paraId="3A47012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Multivias para operação na house mix: Conexão para integração com o sistema de áudio.</w:t>
            </w:r>
          </w:p>
          <w:p w14:paraId="5104DD8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Infraestrutura Elétrica:</w:t>
            </w:r>
          </w:p>
          <w:p w14:paraId="42B2ACF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Sistema de AC com cabo trifásico: Cabo de bitola adequada para suportar toda a carga do sistema, com comprimento mínimo de 30 metros.</w:t>
            </w:r>
          </w:p>
          <w:p w14:paraId="5BA2CA1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Cabos e Acessórios:</w:t>
            </w:r>
          </w:p>
          <w:p w14:paraId="0F30857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Kit com cabos DMX e extensões: Cabos necessários para conectar todos os aparelhos de iluminação.</w:t>
            </w:r>
          </w:p>
          <w:p w14:paraId="537CF24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Técnico:</w:t>
            </w:r>
          </w:p>
          <w:p w14:paraId="7B679C0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Técnico Instalador: Profissional para instalação, acompanhamento e assistência técnica durante o evento</w:t>
            </w:r>
          </w:p>
        </w:tc>
        <w:tc>
          <w:tcPr>
            <w:tcW w:w="1985" w:type="dxa"/>
          </w:tcPr>
          <w:p w14:paraId="50D8C92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276" w:type="dxa"/>
          </w:tcPr>
          <w:p w14:paraId="27A8A6B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701" w:type="dxa"/>
          </w:tcPr>
          <w:p w14:paraId="0C10AF5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R$ 105.516,67</w:t>
            </w:r>
          </w:p>
        </w:tc>
        <w:tc>
          <w:tcPr>
            <w:tcW w:w="1842" w:type="dxa"/>
          </w:tcPr>
          <w:p w14:paraId="772490C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R$ 105.516,67</w:t>
            </w:r>
          </w:p>
        </w:tc>
      </w:tr>
      <w:tr w:rsidR="00B93205" w:rsidRPr="0034411D" w14:paraId="619FD797" w14:textId="77777777" w:rsidTr="0098538C">
        <w:trPr>
          <w:gridAfter w:val="1"/>
          <w:wAfter w:w="1842" w:type="dxa"/>
        </w:trPr>
        <w:tc>
          <w:tcPr>
            <w:tcW w:w="8359" w:type="dxa"/>
            <w:gridSpan w:val="5"/>
          </w:tcPr>
          <w:p w14:paraId="44934A8D"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lastRenderedPageBreak/>
              <w:t>VALOR TOTAL DO LOTE 7</w:t>
            </w:r>
          </w:p>
        </w:tc>
      </w:tr>
    </w:tbl>
    <w:p w14:paraId="4C1EA9ED" w14:textId="77777777" w:rsidR="00B93205" w:rsidRPr="0034411D" w:rsidRDefault="00B93205" w:rsidP="00B93205">
      <w:pPr>
        <w:jc w:val="both"/>
        <w:rPr>
          <w:rFonts w:ascii="Arial Narrow" w:hAnsi="Arial Narrow" w:cs="Times New Roman"/>
          <w:b/>
          <w:sz w:val="25"/>
          <w:szCs w:val="25"/>
        </w:rPr>
      </w:pPr>
    </w:p>
    <w:p w14:paraId="4F69BC6B"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 xml:space="preserve">LOTE 08 – LOCAÇÃO DE SOM MECÂNICO </w:t>
      </w:r>
    </w:p>
    <w:tbl>
      <w:tblPr>
        <w:tblStyle w:val="Tabelacomgrade"/>
        <w:tblW w:w="10201" w:type="dxa"/>
        <w:tblLayout w:type="fixed"/>
        <w:tblLook w:val="04A0" w:firstRow="1" w:lastRow="0" w:firstColumn="1" w:lastColumn="0" w:noHBand="0" w:noVBand="1"/>
      </w:tblPr>
      <w:tblGrid>
        <w:gridCol w:w="846"/>
        <w:gridCol w:w="3402"/>
        <w:gridCol w:w="1134"/>
        <w:gridCol w:w="1276"/>
        <w:gridCol w:w="1701"/>
        <w:gridCol w:w="1842"/>
      </w:tblGrid>
      <w:tr w:rsidR="00B93205" w:rsidRPr="0034411D" w14:paraId="69BDC6FC" w14:textId="77777777" w:rsidTr="0098538C">
        <w:tc>
          <w:tcPr>
            <w:tcW w:w="846" w:type="dxa"/>
          </w:tcPr>
          <w:p w14:paraId="266E2E1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lastRenderedPageBreak/>
              <w:t>ITEM</w:t>
            </w:r>
          </w:p>
        </w:tc>
        <w:tc>
          <w:tcPr>
            <w:tcW w:w="3402" w:type="dxa"/>
          </w:tcPr>
          <w:p w14:paraId="6BEBCED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1134" w:type="dxa"/>
          </w:tcPr>
          <w:p w14:paraId="506A48A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276" w:type="dxa"/>
          </w:tcPr>
          <w:p w14:paraId="1871D39C"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61CFD03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7C732E2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773A3820" w14:textId="77777777" w:rsidTr="0098538C">
        <w:trPr>
          <w:trHeight w:val="515"/>
        </w:trPr>
        <w:tc>
          <w:tcPr>
            <w:tcW w:w="846" w:type="dxa"/>
          </w:tcPr>
          <w:p w14:paraId="30879C79"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402" w:type="dxa"/>
          </w:tcPr>
          <w:p w14:paraId="5D8A892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Som mecânico com PA-04,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1134" w:type="dxa"/>
          </w:tcPr>
          <w:p w14:paraId="26BC63A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428</w:t>
            </w:r>
          </w:p>
        </w:tc>
        <w:tc>
          <w:tcPr>
            <w:tcW w:w="1276" w:type="dxa"/>
          </w:tcPr>
          <w:p w14:paraId="2448BAC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Horas</w:t>
            </w:r>
          </w:p>
        </w:tc>
        <w:tc>
          <w:tcPr>
            <w:tcW w:w="1701" w:type="dxa"/>
          </w:tcPr>
          <w:p w14:paraId="1531BFA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R$ 324,32</w:t>
            </w:r>
          </w:p>
        </w:tc>
        <w:tc>
          <w:tcPr>
            <w:tcW w:w="1842" w:type="dxa"/>
          </w:tcPr>
          <w:p w14:paraId="30924A5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R$ 138.808,96</w:t>
            </w:r>
          </w:p>
        </w:tc>
      </w:tr>
      <w:tr w:rsidR="00B93205" w:rsidRPr="0034411D" w14:paraId="48CD3931" w14:textId="77777777" w:rsidTr="0098538C">
        <w:trPr>
          <w:trHeight w:val="515"/>
        </w:trPr>
        <w:tc>
          <w:tcPr>
            <w:tcW w:w="846" w:type="dxa"/>
          </w:tcPr>
          <w:p w14:paraId="0F882BFF"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3402" w:type="dxa"/>
          </w:tcPr>
          <w:p w14:paraId="760C9F9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Som mecânico com PA-08,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1134" w:type="dxa"/>
          </w:tcPr>
          <w:p w14:paraId="5D53486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508</w:t>
            </w:r>
          </w:p>
        </w:tc>
        <w:tc>
          <w:tcPr>
            <w:tcW w:w="1276" w:type="dxa"/>
          </w:tcPr>
          <w:p w14:paraId="5F0DB4F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Horas</w:t>
            </w:r>
          </w:p>
        </w:tc>
        <w:tc>
          <w:tcPr>
            <w:tcW w:w="1701" w:type="dxa"/>
          </w:tcPr>
          <w:p w14:paraId="2BE54DB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R$ 372,74 </w:t>
            </w:r>
          </w:p>
        </w:tc>
        <w:tc>
          <w:tcPr>
            <w:tcW w:w="1842" w:type="dxa"/>
          </w:tcPr>
          <w:p w14:paraId="16E420D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R$ 189.351,92</w:t>
            </w:r>
          </w:p>
        </w:tc>
      </w:tr>
      <w:tr w:rsidR="00B93205" w:rsidRPr="0034411D" w14:paraId="103922C0" w14:textId="77777777" w:rsidTr="0098538C">
        <w:trPr>
          <w:trHeight w:val="515"/>
        </w:trPr>
        <w:tc>
          <w:tcPr>
            <w:tcW w:w="846" w:type="dxa"/>
          </w:tcPr>
          <w:p w14:paraId="0417D928"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3</w:t>
            </w:r>
          </w:p>
        </w:tc>
        <w:tc>
          <w:tcPr>
            <w:tcW w:w="3402" w:type="dxa"/>
          </w:tcPr>
          <w:p w14:paraId="21F28A8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Som mecânico PA 16</w:t>
            </w:r>
          </w:p>
          <w:p w14:paraId="70B9435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Pré-Amplificador (P.A): 16 canais</w:t>
            </w:r>
          </w:p>
          <w:p w14:paraId="0E58784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especificações mínimas: </w:t>
            </w:r>
          </w:p>
          <w:p w14:paraId="730C282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Mesa de Som: 32 canais digitais</w:t>
            </w:r>
          </w:p>
          <w:p w14:paraId="346DDFA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Microfones:</w:t>
            </w:r>
          </w:p>
          <w:p w14:paraId="762AB29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02 (dois) microfones com fio</w:t>
            </w:r>
          </w:p>
          <w:p w14:paraId="5F12DE7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01 (um) microfone sem fio</w:t>
            </w:r>
          </w:p>
          <w:p w14:paraId="71EC71E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Monitores: 02 (dois) monitores de áudio</w:t>
            </w:r>
          </w:p>
        </w:tc>
        <w:tc>
          <w:tcPr>
            <w:tcW w:w="1134" w:type="dxa"/>
          </w:tcPr>
          <w:p w14:paraId="16D9ED5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40</w:t>
            </w:r>
          </w:p>
        </w:tc>
        <w:tc>
          <w:tcPr>
            <w:tcW w:w="1276" w:type="dxa"/>
          </w:tcPr>
          <w:p w14:paraId="41727DA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Horas</w:t>
            </w:r>
          </w:p>
        </w:tc>
        <w:tc>
          <w:tcPr>
            <w:tcW w:w="1701" w:type="dxa"/>
          </w:tcPr>
          <w:p w14:paraId="604BCDE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R$ 618,53</w:t>
            </w:r>
          </w:p>
        </w:tc>
        <w:tc>
          <w:tcPr>
            <w:tcW w:w="1842" w:type="dxa"/>
          </w:tcPr>
          <w:p w14:paraId="57270D6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R$24.741,20</w:t>
            </w:r>
          </w:p>
        </w:tc>
      </w:tr>
      <w:tr w:rsidR="00B93205" w:rsidRPr="0034411D" w14:paraId="0DA15545" w14:textId="77777777" w:rsidTr="0098538C">
        <w:trPr>
          <w:trHeight w:val="515"/>
        </w:trPr>
        <w:tc>
          <w:tcPr>
            <w:tcW w:w="846" w:type="dxa"/>
          </w:tcPr>
          <w:p w14:paraId="7AF6D16D"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4</w:t>
            </w:r>
          </w:p>
        </w:tc>
        <w:tc>
          <w:tcPr>
            <w:tcW w:w="3402" w:type="dxa"/>
          </w:tcPr>
          <w:p w14:paraId="69CD2CD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Sistema de Som PA para 32 Canais</w:t>
            </w:r>
          </w:p>
          <w:p w14:paraId="7F3E4A2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Especificação mínima:</w:t>
            </w:r>
          </w:p>
          <w:p w14:paraId="13B0E69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Mixer de Áudio</w:t>
            </w:r>
          </w:p>
          <w:p w14:paraId="048BBA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32 canais (digital ou analógico, com pré-amplificadores).</w:t>
            </w:r>
          </w:p>
          <w:p w14:paraId="7F703417" w14:textId="77777777" w:rsidR="00B93205" w:rsidRPr="0034411D" w:rsidRDefault="00B93205" w:rsidP="0098538C">
            <w:pPr>
              <w:jc w:val="both"/>
              <w:rPr>
                <w:rFonts w:ascii="Arial Narrow" w:hAnsi="Arial Narrow" w:cs="Times New Roman"/>
                <w:sz w:val="25"/>
                <w:szCs w:val="25"/>
                <w:lang w:val="en-US"/>
              </w:rPr>
            </w:pPr>
            <w:r w:rsidRPr="0034411D">
              <w:rPr>
                <w:rFonts w:ascii="Arial Narrow" w:hAnsi="Arial Narrow" w:cs="Times New Roman"/>
                <w:sz w:val="25"/>
                <w:szCs w:val="25"/>
                <w:lang w:val="en-US"/>
              </w:rPr>
              <w:t>Exemplos: Behringer X32, Midas M32, Allen &amp; Heath SQ-5.</w:t>
            </w:r>
          </w:p>
          <w:p w14:paraId="0E8B47B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 Amplificadores</w:t>
            </w:r>
          </w:p>
          <w:p w14:paraId="104B574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 a 4 unidades (potência compatível com os alto-falantes).</w:t>
            </w:r>
          </w:p>
          <w:p w14:paraId="35610FA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Exemplo: Crown XLS 2002 ou QSC RMX 2450.</w:t>
            </w:r>
          </w:p>
          <w:p w14:paraId="67A3062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Alto-Falantes</w:t>
            </w:r>
          </w:p>
          <w:p w14:paraId="742F3F9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Principais (Full-range): 4 a 8 caixas (300W–1000W RMS, ex: JBL SRX812P).</w:t>
            </w:r>
          </w:p>
          <w:p w14:paraId="53A7334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Subwoofers: 2 a 4 unidades (500W–1500W RMS, ex: EV ETX-18SP).</w:t>
            </w:r>
          </w:p>
        </w:tc>
        <w:tc>
          <w:tcPr>
            <w:tcW w:w="1134" w:type="dxa"/>
          </w:tcPr>
          <w:p w14:paraId="5067509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188</w:t>
            </w:r>
          </w:p>
        </w:tc>
        <w:tc>
          <w:tcPr>
            <w:tcW w:w="1276" w:type="dxa"/>
          </w:tcPr>
          <w:p w14:paraId="268C496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Horas</w:t>
            </w:r>
          </w:p>
        </w:tc>
        <w:tc>
          <w:tcPr>
            <w:tcW w:w="1701" w:type="dxa"/>
          </w:tcPr>
          <w:p w14:paraId="6EE8373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R$ 1.106,15</w:t>
            </w:r>
          </w:p>
        </w:tc>
        <w:tc>
          <w:tcPr>
            <w:tcW w:w="1842" w:type="dxa"/>
          </w:tcPr>
          <w:p w14:paraId="5D9A905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R$ 207.956,20</w:t>
            </w:r>
          </w:p>
        </w:tc>
      </w:tr>
      <w:tr w:rsidR="00B93205" w:rsidRPr="0034411D" w14:paraId="7532A277" w14:textId="77777777" w:rsidTr="0098538C">
        <w:trPr>
          <w:trHeight w:val="515"/>
        </w:trPr>
        <w:tc>
          <w:tcPr>
            <w:tcW w:w="846" w:type="dxa"/>
          </w:tcPr>
          <w:p w14:paraId="0150F9DC"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5</w:t>
            </w:r>
          </w:p>
        </w:tc>
        <w:tc>
          <w:tcPr>
            <w:tcW w:w="3402" w:type="dxa"/>
          </w:tcPr>
          <w:p w14:paraId="1A8E0C7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Sistema de Som (PA) de 48 Vias Eventos de Grande Porte / Shows Nacionais** Configuração Geral Sistema de sonorização profissional de grande porte, do tipo Line Array Capacidade mínima de 48 vias amplificadas, com divisão adequada entre graves, </w:t>
            </w:r>
            <w:r w:rsidRPr="0034411D">
              <w:rPr>
                <w:rFonts w:ascii="Arial Narrow" w:hAnsi="Arial Narrow" w:cs="Times New Roman"/>
                <w:sz w:val="25"/>
                <w:szCs w:val="25"/>
              </w:rPr>
              <w:lastRenderedPageBreak/>
              <w:t xml:space="preserve">médios e agudos Projeto compatível com shows nacionais, atendendo riders técnicos de artistas de médio e grande porte Cobertura sonora uniforme em áreas amplas e ambientes abertos Caixas Acústicas (PA Principal) Line Array profissional, com módulos suficientes para cobertura frontal e lateral Subwoofers de alta potência, preferencialmente em configuração cardioide ou end-fired Resposta de frequência adequada para música ao vivo, com alto SPL e baixa distorção Sistemas de fly (suspensão) ou ground stack com estruturas certificadas Front Fill, Out Fill e Delay Caixas de front fill para cobertura da primeira linha de público Caixas de out fill para ampliação da cobertura lateral Torres de delay quando necessário, conforme extensão da área do evento Processamento com alinhamento de tempo (delay) e fase Amplificação Amplificadores profissionais compatíveis com o sistema Potência total compatível com eventos de grande porte Amplificação redundante ou reserva técnica, quando exigido pelo rider Processamento de Áudio Processadores digitais (DSP) de alta resolução Controle completo de: Equalização Crossover Delay Limiter Presets alinhados ao sistema e ao ambiente do evento Mesa de Som – FOH Console digital profissional compatível com riders nacionais Mínimo de 48 canais de entrada Mínimo de 16 a 24 saídas auxiliares Plugins e efeitos profissionais integrados Capacidade de gravação multipista Mesa de Som – Monitor Console digital dedicado para monitor de </w:t>
            </w:r>
            <w:r w:rsidRPr="0034411D">
              <w:rPr>
                <w:rFonts w:ascii="Arial Narrow" w:hAnsi="Arial Narrow" w:cs="Times New Roman"/>
                <w:sz w:val="25"/>
                <w:szCs w:val="25"/>
              </w:rPr>
              <w:lastRenderedPageBreak/>
              <w:t>palco Mínimo de 32 canais de entrada Mínimo de 16 vias de monitor Compatível com sistemas de monitor in-ear e wedges Sistema de Monitoramento Monitores de palco profissionais (wedges) Sistema Side Fill estéreo Sistema de In-Ear Monitor (IEM) conforme rider do artista Processamento independente para monitores Microfones e DI Boxes Microfones profissionais de marcas reconhecidas Microfones sem fio com diversidade de frequência DI Boxes ativas e passivas em quantidade compatível com o rider técnico Pedestais, cabos e acessórios profissionais Energia Elétrica Sistema elétrico exclusivo para áudio Geradores compatíveis com eventos de grande porte, quando necessário Quadros de distribuição com disjuntores, aterramento e proteção contra surtos Operação Técnica Engenheiro de áudio (PA/FOH) experiente em shows nacionais Técnico de monitor dedicado Equipe técnica para montagem, operação e desmontagem Passagem de som conforme cronograma do artista Segurança e Normas Equipamentos em conformidade com normas técnicas e de segurança Estruturas certificadas e inspecionadas Proteção contra intempéries (chuva, poeira e vento)</w:t>
            </w:r>
          </w:p>
        </w:tc>
        <w:tc>
          <w:tcPr>
            <w:tcW w:w="1134" w:type="dxa"/>
          </w:tcPr>
          <w:p w14:paraId="56811D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3</w:t>
            </w:r>
          </w:p>
        </w:tc>
        <w:tc>
          <w:tcPr>
            <w:tcW w:w="1276" w:type="dxa"/>
          </w:tcPr>
          <w:p w14:paraId="32474F8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Horas</w:t>
            </w:r>
          </w:p>
        </w:tc>
        <w:tc>
          <w:tcPr>
            <w:tcW w:w="1701" w:type="dxa"/>
          </w:tcPr>
          <w:p w14:paraId="74C373D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R$32.088,26</w:t>
            </w:r>
          </w:p>
        </w:tc>
        <w:tc>
          <w:tcPr>
            <w:tcW w:w="1842" w:type="dxa"/>
          </w:tcPr>
          <w:p w14:paraId="093FF1F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R$ 96.264,78</w:t>
            </w:r>
          </w:p>
        </w:tc>
      </w:tr>
      <w:tr w:rsidR="00B93205" w:rsidRPr="0034411D" w14:paraId="493695F1" w14:textId="77777777" w:rsidTr="0098538C">
        <w:trPr>
          <w:gridAfter w:val="1"/>
          <w:wAfter w:w="1842" w:type="dxa"/>
        </w:trPr>
        <w:tc>
          <w:tcPr>
            <w:tcW w:w="8359" w:type="dxa"/>
            <w:gridSpan w:val="5"/>
          </w:tcPr>
          <w:p w14:paraId="328F943C"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lastRenderedPageBreak/>
              <w:t>VALOR TOTAL DO LOTE 8</w:t>
            </w:r>
          </w:p>
        </w:tc>
      </w:tr>
    </w:tbl>
    <w:p w14:paraId="4E2317B7" w14:textId="77777777" w:rsidR="00B93205" w:rsidRPr="0034411D" w:rsidRDefault="00B93205" w:rsidP="00B93205">
      <w:pPr>
        <w:jc w:val="both"/>
        <w:rPr>
          <w:rFonts w:ascii="Arial Narrow" w:hAnsi="Arial Narrow" w:cs="Times New Roman"/>
          <w:b/>
          <w:sz w:val="25"/>
          <w:szCs w:val="25"/>
        </w:rPr>
      </w:pPr>
    </w:p>
    <w:p w14:paraId="3351A72A"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 xml:space="preserve">LOTE 09 – LOCAÇÃO DE CLIMATIZADOR </w:t>
      </w:r>
    </w:p>
    <w:tbl>
      <w:tblPr>
        <w:tblStyle w:val="Tabelacomgrade"/>
        <w:tblW w:w="10201" w:type="dxa"/>
        <w:tblLayout w:type="fixed"/>
        <w:tblLook w:val="04A0" w:firstRow="1" w:lastRow="0" w:firstColumn="1" w:lastColumn="0" w:noHBand="0" w:noVBand="1"/>
      </w:tblPr>
      <w:tblGrid>
        <w:gridCol w:w="846"/>
        <w:gridCol w:w="3260"/>
        <w:gridCol w:w="851"/>
        <w:gridCol w:w="1701"/>
        <w:gridCol w:w="1701"/>
        <w:gridCol w:w="1842"/>
      </w:tblGrid>
      <w:tr w:rsidR="00B93205" w:rsidRPr="0034411D" w14:paraId="5F10716E" w14:textId="77777777" w:rsidTr="0098538C">
        <w:tc>
          <w:tcPr>
            <w:tcW w:w="846" w:type="dxa"/>
          </w:tcPr>
          <w:p w14:paraId="5E86CE5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260" w:type="dxa"/>
          </w:tcPr>
          <w:p w14:paraId="74A803B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1" w:type="dxa"/>
          </w:tcPr>
          <w:p w14:paraId="6CA3E20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701" w:type="dxa"/>
          </w:tcPr>
          <w:p w14:paraId="66229F9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701" w:type="dxa"/>
          </w:tcPr>
          <w:p w14:paraId="5950A87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2" w:type="dxa"/>
          </w:tcPr>
          <w:p w14:paraId="065AA8F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012C8E13" w14:textId="77777777" w:rsidTr="0098538C">
        <w:trPr>
          <w:trHeight w:val="515"/>
        </w:trPr>
        <w:tc>
          <w:tcPr>
            <w:tcW w:w="846" w:type="dxa"/>
          </w:tcPr>
          <w:p w14:paraId="14DC6C2B"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260" w:type="dxa"/>
          </w:tcPr>
          <w:p w14:paraId="672E73F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Climatizador industrial 31000 M3 </w:t>
            </w:r>
          </w:p>
          <w:p w14:paraId="7C242D2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Tipo de Serviço: Locação de climatizador industrial</w:t>
            </w:r>
          </w:p>
          <w:p w14:paraId="12E57AF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Vazão de Ar: 31.000 m³/hora</w:t>
            </w:r>
          </w:p>
          <w:p w14:paraId="08AA9C4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Alcance do Ar (Flecha de Ar): 25 metros</w:t>
            </w:r>
          </w:p>
          <w:p w14:paraId="143983F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Nível de Ruído: 75 dB</w:t>
            </w:r>
          </w:p>
          <w:p w14:paraId="7D887B7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w:t>
            </w:r>
          </w:p>
          <w:p w14:paraId="77F54AC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Altura: 1,20 m</w:t>
            </w:r>
          </w:p>
          <w:p w14:paraId="1843EB9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Largura: 1,54 m</w:t>
            </w:r>
          </w:p>
          <w:p w14:paraId="00B224E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Profundidade: 1,18 m</w:t>
            </w:r>
          </w:p>
          <w:p w14:paraId="4D3F517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Peso: 160 kg</w:t>
            </w:r>
          </w:p>
          <w:p w14:paraId="11262DD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Capacidade do Reservatório de Água: 100 litros</w:t>
            </w:r>
          </w:p>
          <w:p w14:paraId="00BA231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Tensão de Alimentação: 220V</w:t>
            </w:r>
          </w:p>
          <w:p w14:paraId="7FE219B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Acionamento: Quadro de comando por touch-screen</w:t>
            </w:r>
          </w:p>
          <w:p w14:paraId="2000E62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Controle: Remoto</w:t>
            </w:r>
          </w:p>
          <w:p w14:paraId="5D89805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Descarte de Água: Incluído</w:t>
            </w:r>
          </w:p>
        </w:tc>
        <w:tc>
          <w:tcPr>
            <w:tcW w:w="851" w:type="dxa"/>
          </w:tcPr>
          <w:p w14:paraId="7F0D693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20</w:t>
            </w:r>
          </w:p>
        </w:tc>
        <w:tc>
          <w:tcPr>
            <w:tcW w:w="1701" w:type="dxa"/>
          </w:tcPr>
          <w:p w14:paraId="408A342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701" w:type="dxa"/>
          </w:tcPr>
          <w:p w14:paraId="10FEA50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R$ 921,35</w:t>
            </w:r>
          </w:p>
        </w:tc>
        <w:tc>
          <w:tcPr>
            <w:tcW w:w="1842" w:type="dxa"/>
          </w:tcPr>
          <w:p w14:paraId="140E3C5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R$ 18.427,00</w:t>
            </w:r>
          </w:p>
        </w:tc>
      </w:tr>
      <w:tr w:rsidR="00B93205" w:rsidRPr="0034411D" w14:paraId="030701A5" w14:textId="77777777" w:rsidTr="0098538C">
        <w:trPr>
          <w:gridAfter w:val="1"/>
          <w:wAfter w:w="1842" w:type="dxa"/>
        </w:trPr>
        <w:tc>
          <w:tcPr>
            <w:tcW w:w="8359" w:type="dxa"/>
            <w:gridSpan w:val="5"/>
          </w:tcPr>
          <w:p w14:paraId="25532D8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9</w:t>
            </w:r>
          </w:p>
        </w:tc>
      </w:tr>
    </w:tbl>
    <w:p w14:paraId="3ED6D53F" w14:textId="77777777" w:rsidR="00B93205" w:rsidRPr="0034411D" w:rsidRDefault="00B93205" w:rsidP="00B93205">
      <w:pPr>
        <w:jc w:val="both"/>
        <w:rPr>
          <w:rFonts w:ascii="Arial Narrow" w:hAnsi="Arial Narrow" w:cs="Times New Roman"/>
          <w:b/>
          <w:sz w:val="25"/>
          <w:szCs w:val="25"/>
        </w:rPr>
      </w:pPr>
    </w:p>
    <w:p w14:paraId="52BF99DB" w14:textId="77777777" w:rsidR="00B93205" w:rsidRPr="0034411D" w:rsidRDefault="00B93205" w:rsidP="00B93205">
      <w:pPr>
        <w:jc w:val="both"/>
        <w:rPr>
          <w:rFonts w:ascii="Arial Narrow" w:hAnsi="Arial Narrow" w:cs="Times New Roman"/>
          <w:b/>
          <w:sz w:val="25"/>
          <w:szCs w:val="25"/>
        </w:rPr>
      </w:pPr>
    </w:p>
    <w:p w14:paraId="1B7E560E" w14:textId="77777777" w:rsidR="00B93205" w:rsidRPr="0034411D" w:rsidRDefault="00B93205" w:rsidP="00B93205">
      <w:pPr>
        <w:jc w:val="both"/>
        <w:rPr>
          <w:rFonts w:ascii="Arial Narrow" w:hAnsi="Arial Narrow" w:cs="Times New Roman"/>
          <w:b/>
          <w:sz w:val="25"/>
          <w:szCs w:val="25"/>
        </w:rPr>
      </w:pPr>
    </w:p>
    <w:p w14:paraId="58B8155A" w14:textId="77777777" w:rsidR="00B93205" w:rsidRPr="0034411D" w:rsidRDefault="00B93205" w:rsidP="00B93205">
      <w:pPr>
        <w:jc w:val="both"/>
        <w:rPr>
          <w:rFonts w:ascii="Arial Narrow" w:hAnsi="Arial Narrow" w:cs="Times New Roman"/>
          <w:b/>
          <w:sz w:val="25"/>
          <w:szCs w:val="25"/>
        </w:rPr>
      </w:pPr>
    </w:p>
    <w:p w14:paraId="2917F55D"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10 – LOCAÇÃO DE STAND</w:t>
      </w:r>
    </w:p>
    <w:tbl>
      <w:tblPr>
        <w:tblStyle w:val="Tabelacomgrade"/>
        <w:tblW w:w="10349" w:type="dxa"/>
        <w:tblInd w:w="-431" w:type="dxa"/>
        <w:tblLayout w:type="fixed"/>
        <w:tblLook w:val="04A0" w:firstRow="1" w:lastRow="0" w:firstColumn="1" w:lastColumn="0" w:noHBand="0" w:noVBand="1"/>
      </w:tblPr>
      <w:tblGrid>
        <w:gridCol w:w="852"/>
        <w:gridCol w:w="3685"/>
        <w:gridCol w:w="851"/>
        <w:gridCol w:w="992"/>
        <w:gridCol w:w="1984"/>
        <w:gridCol w:w="1985"/>
      </w:tblGrid>
      <w:tr w:rsidR="004379DC" w:rsidRPr="0034411D" w14:paraId="2F90FFA8" w14:textId="77777777" w:rsidTr="004379DC">
        <w:tc>
          <w:tcPr>
            <w:tcW w:w="852" w:type="dxa"/>
          </w:tcPr>
          <w:p w14:paraId="172CB83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685" w:type="dxa"/>
          </w:tcPr>
          <w:p w14:paraId="29A30D9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1" w:type="dxa"/>
          </w:tcPr>
          <w:p w14:paraId="6F4E036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992" w:type="dxa"/>
          </w:tcPr>
          <w:p w14:paraId="1EE51ED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984" w:type="dxa"/>
          </w:tcPr>
          <w:p w14:paraId="56DD26B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985" w:type="dxa"/>
          </w:tcPr>
          <w:p w14:paraId="7D227FE2" w14:textId="77777777" w:rsidR="00B93205" w:rsidRPr="004379DC" w:rsidRDefault="00B93205" w:rsidP="004379DC">
            <w:pPr>
              <w:rPr>
                <w:b/>
              </w:rPr>
            </w:pPr>
            <w:r w:rsidRPr="004379DC">
              <w:rPr>
                <w:b/>
              </w:rPr>
              <w:t>VALOR TOTAL ESTIMADO</w:t>
            </w:r>
          </w:p>
        </w:tc>
      </w:tr>
      <w:tr w:rsidR="004379DC" w:rsidRPr="0034411D" w14:paraId="01D74A13" w14:textId="77777777" w:rsidTr="004379DC">
        <w:trPr>
          <w:trHeight w:val="515"/>
        </w:trPr>
        <w:tc>
          <w:tcPr>
            <w:tcW w:w="852" w:type="dxa"/>
          </w:tcPr>
          <w:p w14:paraId="68ACA1ED"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685" w:type="dxa"/>
          </w:tcPr>
          <w:p w14:paraId="41CCEF6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Stand Camarim Climatizado 4x4</w:t>
            </w:r>
          </w:p>
          <w:p w14:paraId="6E08B78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especificações mínimas: </w:t>
            </w:r>
          </w:p>
          <w:p w14:paraId="5F768F7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Estrutura e Fechamento:</w:t>
            </w:r>
          </w:p>
          <w:p w14:paraId="626A89C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Dimensões: 4x4 metros (área total de 16 m²).</w:t>
            </w:r>
          </w:p>
          <w:p w14:paraId="2C35081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Fechamento: Nas 4 laterais e superiores.</w:t>
            </w:r>
          </w:p>
          <w:p w14:paraId="0985126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Material dos Painéis: Painéis de TS (Triplex Sintético), brancos, formicados, dupla face.</w:t>
            </w:r>
          </w:p>
          <w:p w14:paraId="5120F44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Perfis: Perfis de alumínio anodizado brilhoso.</w:t>
            </w:r>
          </w:p>
          <w:p w14:paraId="784749D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Porta:</w:t>
            </w:r>
          </w:p>
          <w:p w14:paraId="61E889F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Altura: 2,20 metros.</w:t>
            </w:r>
          </w:p>
          <w:p w14:paraId="31024A1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Fechadura: Inclui fechadura para segurança.</w:t>
            </w:r>
          </w:p>
          <w:p w14:paraId="3FE1EB8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Piso:</w:t>
            </w:r>
          </w:p>
          <w:p w14:paraId="5915DF0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Tipo: Piso deck montado.</w:t>
            </w:r>
          </w:p>
          <w:p w14:paraId="3719FDD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Iluminação:</w:t>
            </w:r>
          </w:p>
          <w:p w14:paraId="7B2BE2F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Quantidade de Pontos de Luz: 02.</w:t>
            </w:r>
          </w:p>
          <w:p w14:paraId="5DAF10F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Tipo de Lâmpada: Lâmpadas LED.</w:t>
            </w:r>
          </w:p>
          <w:p w14:paraId="202AE20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Potência Mínima: 20W cada.</w:t>
            </w:r>
          </w:p>
          <w:p w14:paraId="282DB12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Instalações Elétricas</w:t>
            </w:r>
          </w:p>
          <w:p w14:paraId="7BF329F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Tomadas: 02 tomadas instaladas.</w:t>
            </w:r>
          </w:p>
          <w:p w14:paraId="3A9DFD6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Aterramento: Sistema de aterramento elétrico incluso.</w:t>
            </w:r>
          </w:p>
          <w:p w14:paraId="5A0EA73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Segurança</w:t>
            </w:r>
          </w:p>
          <w:p w14:paraId="7F30CFA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Extintores: Inclui extintores de incêndio.</w:t>
            </w:r>
          </w:p>
          <w:p w14:paraId="0E9C07A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Climatização</w:t>
            </w:r>
          </w:p>
          <w:p w14:paraId="12DD4EA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Ar Condicionado: Sistema de ar condicionado instalado.</w:t>
            </w:r>
          </w:p>
        </w:tc>
        <w:tc>
          <w:tcPr>
            <w:tcW w:w="851" w:type="dxa"/>
          </w:tcPr>
          <w:p w14:paraId="4F1E579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12</w:t>
            </w:r>
          </w:p>
        </w:tc>
        <w:tc>
          <w:tcPr>
            <w:tcW w:w="992" w:type="dxa"/>
          </w:tcPr>
          <w:p w14:paraId="5A134BA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Diária</w:t>
            </w:r>
          </w:p>
        </w:tc>
        <w:tc>
          <w:tcPr>
            <w:tcW w:w="1984" w:type="dxa"/>
          </w:tcPr>
          <w:p w14:paraId="3149C23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R$ 3.778,90</w:t>
            </w:r>
          </w:p>
        </w:tc>
        <w:tc>
          <w:tcPr>
            <w:tcW w:w="1985" w:type="dxa"/>
          </w:tcPr>
          <w:p w14:paraId="75ACD0E8" w14:textId="77777777" w:rsidR="00B93205" w:rsidRPr="004379DC" w:rsidRDefault="00B93205" w:rsidP="004379DC">
            <w:r w:rsidRPr="004379DC">
              <w:t>R$ 45.346,80</w:t>
            </w:r>
          </w:p>
        </w:tc>
      </w:tr>
      <w:tr w:rsidR="004379DC" w:rsidRPr="0034411D" w14:paraId="1A300980" w14:textId="77777777" w:rsidTr="004379DC">
        <w:trPr>
          <w:trHeight w:val="515"/>
        </w:trPr>
        <w:tc>
          <w:tcPr>
            <w:tcW w:w="852" w:type="dxa"/>
          </w:tcPr>
          <w:p w14:paraId="3B415CB2"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2</w:t>
            </w:r>
          </w:p>
        </w:tc>
        <w:tc>
          <w:tcPr>
            <w:tcW w:w="3685" w:type="dxa"/>
          </w:tcPr>
          <w:p w14:paraId="558DEF6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Stand Não Climatizado</w:t>
            </w:r>
          </w:p>
          <w:p w14:paraId="41274CD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especificações mínimas: </w:t>
            </w:r>
            <w:r w:rsidRPr="0034411D">
              <w:rPr>
                <w:rFonts w:ascii="Arial Narrow" w:hAnsi="Arial Narrow" w:cs="Times New Roman"/>
                <w:bCs/>
                <w:sz w:val="25"/>
                <w:szCs w:val="25"/>
                <w:u w:val="single"/>
              </w:rPr>
              <w:t>(Locação mensal)</w:t>
            </w:r>
          </w:p>
          <w:p w14:paraId="1BBBB3F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básica sem sistema de climatização.</w:t>
            </w:r>
          </w:p>
          <w:p w14:paraId="0AF2E43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Fechamento nas Laterais</w:t>
            </w:r>
          </w:p>
          <w:p w14:paraId="232AE12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Painéis de TS (Tipo Especificado).</w:t>
            </w:r>
          </w:p>
          <w:p w14:paraId="3F0BC18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Cor: Branco</w:t>
            </w:r>
          </w:p>
          <w:p w14:paraId="410CFCC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Acabamento: Formicados, dupla face.</w:t>
            </w:r>
          </w:p>
          <w:p w14:paraId="2A4A9E9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Perfis de alumínio anodizado natural.</w:t>
            </w:r>
          </w:p>
          <w:p w14:paraId="0BB1B13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Personalização de Tamanhos e Formatos</w:t>
            </w:r>
          </w:p>
          <w:p w14:paraId="3AE92A1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 e formatos definidos conforme solicitação da contratante no momento do pedido.</w:t>
            </w:r>
          </w:p>
          <w:p w14:paraId="1E01297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Porta:</w:t>
            </w:r>
          </w:p>
          <w:p w14:paraId="2D9FD9E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Altura padrão de 2,20 metros.</w:t>
            </w:r>
          </w:p>
          <w:p w14:paraId="6876299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Inclui fechadura.</w:t>
            </w:r>
          </w:p>
          <w:p w14:paraId="182636B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w:t>
            </w:r>
          </w:p>
          <w:p w14:paraId="0D0DA81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Piso deck.</w:t>
            </w:r>
          </w:p>
          <w:p w14:paraId="5FF5D77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Iluminação:</w:t>
            </w:r>
          </w:p>
          <w:p w14:paraId="7556CB2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ponto de luminária com lâmpada de no mínimo 20W.</w:t>
            </w:r>
          </w:p>
          <w:p w14:paraId="1DBCDE2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Sistema de aterramento.</w:t>
            </w:r>
          </w:p>
          <w:p w14:paraId="71A44EF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Instalações Elétricas:</w:t>
            </w:r>
          </w:p>
          <w:p w14:paraId="47766C2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02 tomadas.</w:t>
            </w:r>
          </w:p>
          <w:p w14:paraId="251F783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Segurança:</w:t>
            </w:r>
          </w:p>
          <w:p w14:paraId="4353DFB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Extintores de incêndio incluídos.</w:t>
            </w:r>
          </w:p>
          <w:p w14:paraId="03B9AA5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Observação:</w:t>
            </w:r>
          </w:p>
          <w:p w14:paraId="04C7F2E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 metragem quadrada e os formatos serão definidos conforme a necessidade de cada evento.</w:t>
            </w:r>
          </w:p>
        </w:tc>
        <w:tc>
          <w:tcPr>
            <w:tcW w:w="851" w:type="dxa"/>
          </w:tcPr>
          <w:p w14:paraId="05BDEC4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446</w:t>
            </w:r>
          </w:p>
        </w:tc>
        <w:tc>
          <w:tcPr>
            <w:tcW w:w="992" w:type="dxa"/>
          </w:tcPr>
          <w:p w14:paraId="621DEBE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M²</w:t>
            </w:r>
          </w:p>
        </w:tc>
        <w:tc>
          <w:tcPr>
            <w:tcW w:w="1984" w:type="dxa"/>
          </w:tcPr>
          <w:p w14:paraId="30F0F3A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R$ 275,58</w:t>
            </w:r>
          </w:p>
        </w:tc>
        <w:tc>
          <w:tcPr>
            <w:tcW w:w="1985" w:type="dxa"/>
          </w:tcPr>
          <w:p w14:paraId="26BF767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R$ 122.873,00</w:t>
            </w:r>
          </w:p>
        </w:tc>
      </w:tr>
      <w:tr w:rsidR="00B93205" w:rsidRPr="0034411D" w14:paraId="6D894200" w14:textId="77777777" w:rsidTr="004379DC">
        <w:trPr>
          <w:gridAfter w:val="1"/>
          <w:wAfter w:w="1985" w:type="dxa"/>
        </w:trPr>
        <w:tc>
          <w:tcPr>
            <w:tcW w:w="8364" w:type="dxa"/>
            <w:gridSpan w:val="5"/>
          </w:tcPr>
          <w:p w14:paraId="3FE9204F"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10</w:t>
            </w:r>
          </w:p>
        </w:tc>
      </w:tr>
    </w:tbl>
    <w:p w14:paraId="45B5E8E5" w14:textId="77777777" w:rsidR="00B93205" w:rsidRPr="0034411D" w:rsidRDefault="00B93205" w:rsidP="00B93205">
      <w:pPr>
        <w:jc w:val="both"/>
        <w:rPr>
          <w:rFonts w:ascii="Arial Narrow" w:hAnsi="Arial Narrow" w:cs="Times New Roman"/>
          <w:b/>
          <w:sz w:val="25"/>
          <w:szCs w:val="25"/>
        </w:rPr>
      </w:pPr>
    </w:p>
    <w:p w14:paraId="6EB46C6F" w14:textId="77777777" w:rsidR="00B93205" w:rsidRPr="0034411D" w:rsidRDefault="00B93205" w:rsidP="00B93205">
      <w:pPr>
        <w:jc w:val="both"/>
        <w:rPr>
          <w:rFonts w:ascii="Arial Narrow" w:hAnsi="Arial Narrow" w:cs="Times New Roman"/>
          <w:b/>
          <w:sz w:val="25"/>
          <w:szCs w:val="25"/>
        </w:rPr>
      </w:pPr>
    </w:p>
    <w:p w14:paraId="1AB0D6F6"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11 – LOCAÇÃO DE PAINEL DE LED</w:t>
      </w:r>
    </w:p>
    <w:tbl>
      <w:tblPr>
        <w:tblStyle w:val="Tabelacomgrade"/>
        <w:tblW w:w="9918" w:type="dxa"/>
        <w:tblLayout w:type="fixed"/>
        <w:tblLook w:val="04A0" w:firstRow="1" w:lastRow="0" w:firstColumn="1" w:lastColumn="0" w:noHBand="0" w:noVBand="1"/>
      </w:tblPr>
      <w:tblGrid>
        <w:gridCol w:w="846"/>
        <w:gridCol w:w="3260"/>
        <w:gridCol w:w="992"/>
        <w:gridCol w:w="1560"/>
        <w:gridCol w:w="1417"/>
        <w:gridCol w:w="1843"/>
      </w:tblGrid>
      <w:tr w:rsidR="00B93205" w:rsidRPr="0034411D" w14:paraId="5A985EB4" w14:textId="77777777" w:rsidTr="0098538C">
        <w:tc>
          <w:tcPr>
            <w:tcW w:w="846" w:type="dxa"/>
          </w:tcPr>
          <w:p w14:paraId="0D335FE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260" w:type="dxa"/>
          </w:tcPr>
          <w:p w14:paraId="06F3E8A8"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992" w:type="dxa"/>
          </w:tcPr>
          <w:p w14:paraId="56313B8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560" w:type="dxa"/>
          </w:tcPr>
          <w:p w14:paraId="39C5F40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417" w:type="dxa"/>
          </w:tcPr>
          <w:p w14:paraId="7A30652B"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3" w:type="dxa"/>
          </w:tcPr>
          <w:p w14:paraId="2DA629A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0B6ED97A" w14:textId="77777777" w:rsidTr="0098538C">
        <w:trPr>
          <w:trHeight w:val="515"/>
        </w:trPr>
        <w:tc>
          <w:tcPr>
            <w:tcW w:w="846" w:type="dxa"/>
          </w:tcPr>
          <w:p w14:paraId="22760F56"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1</w:t>
            </w:r>
          </w:p>
        </w:tc>
        <w:tc>
          <w:tcPr>
            <w:tcW w:w="3260" w:type="dxa"/>
          </w:tcPr>
          <w:p w14:paraId="263717F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Painel de LED 4m X 2m</w:t>
            </w:r>
          </w:p>
          <w:p w14:paraId="2A9ED0F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especificação mínima:</w:t>
            </w:r>
          </w:p>
          <w:p w14:paraId="29C29D9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Dimensões: 4 metros de largura x 2 metros de altura.</w:t>
            </w:r>
          </w:p>
          <w:p w14:paraId="2A23B2B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Tecnologia: LED de alta resolução SMD.</w:t>
            </w:r>
          </w:p>
          <w:p w14:paraId="368C1E0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Pitch: P2 (distância entre os pixels de 2mm).</w:t>
            </w:r>
          </w:p>
          <w:p w14:paraId="3868BC9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Estrutura: Montagem em box de alumínio.</w:t>
            </w:r>
          </w:p>
          <w:p w14:paraId="2517189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Equipamentos Inclusos:</w:t>
            </w:r>
          </w:p>
          <w:p w14:paraId="021618E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Processadora de vídeo para controle e exibição de conteúdo.</w:t>
            </w:r>
          </w:p>
          <w:p w14:paraId="24C5AEB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Cabos e acessórios necessários para instalação e funcionamento.</w:t>
            </w:r>
          </w:p>
          <w:p w14:paraId="4ECD15D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Notebook ou PC com softwares adequados para configuração, execução de arquivos de vídeo e apresentações.</w:t>
            </w:r>
          </w:p>
          <w:p w14:paraId="2CCC157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Suporte Técnico</w:t>
            </w:r>
          </w:p>
          <w:p w14:paraId="2C60B58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 (um) técnico disponível durante todo o funcionamento do painel.</w:t>
            </w:r>
          </w:p>
          <w:p w14:paraId="1520A51B"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Atuação em suporte técnico para eventuais ocorrências antes e durante o evento.</w:t>
            </w:r>
          </w:p>
          <w:p w14:paraId="206AC4F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Condições do Serviço</w:t>
            </w:r>
          </w:p>
          <w:p w14:paraId="3B130E8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Garantia de funcionamento adequado do painel de LED.</w:t>
            </w:r>
          </w:p>
          <w:p w14:paraId="6520050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Disponibilidade de recursos para configuração e exibição de conteúdo multimídia.</w:t>
            </w:r>
          </w:p>
          <w:p w14:paraId="186D2CF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Observações:</w:t>
            </w:r>
          </w:p>
          <w:p w14:paraId="2F63CB2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O técnico ficará à disposição para resolver quaisquer problemas técnicos que possam surgir.</w:t>
            </w:r>
          </w:p>
          <w:p w14:paraId="2274E6C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Todos os equipamentos e acessórios necessários para a operação do painel estão incluídos no serviço.</w:t>
            </w:r>
          </w:p>
        </w:tc>
        <w:tc>
          <w:tcPr>
            <w:tcW w:w="992" w:type="dxa"/>
          </w:tcPr>
          <w:p w14:paraId="79C5BA0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11</w:t>
            </w:r>
          </w:p>
        </w:tc>
        <w:tc>
          <w:tcPr>
            <w:tcW w:w="1560" w:type="dxa"/>
          </w:tcPr>
          <w:p w14:paraId="317D992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Diária</w:t>
            </w:r>
          </w:p>
        </w:tc>
        <w:tc>
          <w:tcPr>
            <w:tcW w:w="1417" w:type="dxa"/>
          </w:tcPr>
          <w:p w14:paraId="3A69FA8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R$ 3.496,67</w:t>
            </w:r>
          </w:p>
        </w:tc>
        <w:tc>
          <w:tcPr>
            <w:tcW w:w="1843" w:type="dxa"/>
          </w:tcPr>
          <w:p w14:paraId="0EBD338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R$ 38.466,67</w:t>
            </w:r>
          </w:p>
        </w:tc>
      </w:tr>
      <w:tr w:rsidR="00B93205" w:rsidRPr="0034411D" w14:paraId="2F834AED" w14:textId="77777777" w:rsidTr="0098538C">
        <w:trPr>
          <w:trHeight w:val="515"/>
        </w:trPr>
        <w:tc>
          <w:tcPr>
            <w:tcW w:w="846" w:type="dxa"/>
          </w:tcPr>
          <w:p w14:paraId="3699D478"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lastRenderedPageBreak/>
              <w:t>2</w:t>
            </w:r>
          </w:p>
        </w:tc>
        <w:tc>
          <w:tcPr>
            <w:tcW w:w="3260" w:type="dxa"/>
          </w:tcPr>
          <w:p w14:paraId="4678CD7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Painel de LED 7m X 4m</w:t>
            </w:r>
          </w:p>
          <w:p w14:paraId="236E5DB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especificações mínimas:</w:t>
            </w:r>
          </w:p>
          <w:p w14:paraId="5C0D098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Tipo de LED: SMD de alta resolução.</w:t>
            </w:r>
          </w:p>
          <w:p w14:paraId="7B33125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Pixel Pitch: P3 (3mm de distância entre pixels).</w:t>
            </w:r>
          </w:p>
          <w:p w14:paraId="7152E04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 7 metros de largura x 4 metros de altura.</w:t>
            </w:r>
          </w:p>
          <w:p w14:paraId="1372F3D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Resolução: Alta definição, adequada para exibição de conteúdos nítidos e detalhados.</w:t>
            </w:r>
          </w:p>
          <w:p w14:paraId="3C003B5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Montagem em box de alumínio, garantindo robustez e segurança.</w:t>
            </w:r>
          </w:p>
          <w:p w14:paraId="6FF07A9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Cabos e Acessórios: Todos os cabos e acessórios necessários para instalação e funcionamento do painel serão fornecidos.</w:t>
            </w:r>
          </w:p>
          <w:p w14:paraId="779B45A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Processamento de Vídeo:</w:t>
            </w:r>
          </w:p>
          <w:p w14:paraId="1ACCC37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Processadora de Vídeo: Inclusa no serviço, garantindo a exibição de conteúdos com qualidade e sincronização adequadas.</w:t>
            </w:r>
          </w:p>
          <w:p w14:paraId="3C732F9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Compatibilidade: Capaz de processar diferentes formatos de vídeo e imagens.</w:t>
            </w:r>
          </w:p>
          <w:p w14:paraId="29F6077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de Configuração</w:t>
            </w:r>
          </w:p>
          <w:p w14:paraId="5E88C52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Notebook/PC: Será fornecido um notebook ou PC com softwares adequados para configuração e execução de arquivos de vídeo, imagens e apresentações.</w:t>
            </w:r>
          </w:p>
          <w:p w14:paraId="40015FF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Softwares: Instalação de softwares específicos para controle e exibição de conteúdos no painel de LED.</w:t>
            </w:r>
          </w:p>
          <w:p w14:paraId="0FCB299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Técnico</w:t>
            </w:r>
          </w:p>
          <w:p w14:paraId="0006B1A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Técnico Especializado: 1 (um) técnico será disponibilizado para ficar à disposição durante todo o funcionamento do painel.</w:t>
            </w:r>
          </w:p>
          <w:p w14:paraId="1BD98DC3"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Atuação: O técnico será responsável por:</w:t>
            </w:r>
          </w:p>
          <w:p w14:paraId="042039A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Configuração inicial do painel.</w:t>
            </w:r>
          </w:p>
          <w:p w14:paraId="634F70A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Suporte em eventuais ocorrências antes e durante o evento.</w:t>
            </w:r>
          </w:p>
          <w:p w14:paraId="79A2E74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Ajustes técnicos necessários para garantir o funcionamento contínuo e sem falhas.</w:t>
            </w:r>
          </w:p>
          <w:p w14:paraId="79906D3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Condições de Funcionamento</w:t>
            </w:r>
          </w:p>
          <w:p w14:paraId="34BB5EC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Montagem: O painel será montado conforme as especificações do local do evento, garantindo segurança e estabilidade.</w:t>
            </w:r>
          </w:p>
          <w:p w14:paraId="1330CDB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Testes: Serão realizados testes de funcionamento antes do início do evento para assegurar que tudo esteja operando corretamente.</w:t>
            </w:r>
          </w:p>
          <w:p w14:paraId="5251C1B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Manutenção: Durante o evento, o técnico ficará responsável por qualquer manutenção ou ajuste necessário.</w:t>
            </w:r>
          </w:p>
          <w:p w14:paraId="2582A06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Observações:</w:t>
            </w:r>
          </w:p>
          <w:p w14:paraId="1F50EF2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Disponibilidade: O técnico estará disponível durante todo o período de funcionamento do painel, garantindo suporte imediato em caso de necessidade.</w:t>
            </w:r>
          </w:p>
          <w:p w14:paraId="7EF3938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Personalização: O conteúdo exibido no painel pode ser personalizado de acordo com as necessidades do cliente, desde que fornecido dentro dos formatos e prazos combinados.</w:t>
            </w:r>
          </w:p>
          <w:p w14:paraId="6170164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Garantia de Qualidade:</w:t>
            </w:r>
          </w:p>
          <w:p w14:paraId="2414B43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Qualidade de Exibição: Garantia de alta qualidade de exibição, com cores vivas e brilho adequado para diferentes condições de iluminação.</w:t>
            </w:r>
          </w:p>
          <w:p w14:paraId="49532BF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Confiabilidade: Equipamentos de última geração, garantindo confiabilidade e durabilidade durante o evento.</w:t>
            </w:r>
          </w:p>
        </w:tc>
        <w:tc>
          <w:tcPr>
            <w:tcW w:w="992" w:type="dxa"/>
          </w:tcPr>
          <w:p w14:paraId="16CAE8E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10</w:t>
            </w:r>
          </w:p>
        </w:tc>
        <w:tc>
          <w:tcPr>
            <w:tcW w:w="1560" w:type="dxa"/>
          </w:tcPr>
          <w:p w14:paraId="015643B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Diária</w:t>
            </w:r>
          </w:p>
        </w:tc>
        <w:tc>
          <w:tcPr>
            <w:tcW w:w="1417" w:type="dxa"/>
          </w:tcPr>
          <w:p w14:paraId="6570436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R$ 11.412,25</w:t>
            </w:r>
          </w:p>
        </w:tc>
        <w:tc>
          <w:tcPr>
            <w:tcW w:w="1843" w:type="dxa"/>
          </w:tcPr>
          <w:p w14:paraId="1ED6BFA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R$ 114.122,50</w:t>
            </w:r>
          </w:p>
        </w:tc>
      </w:tr>
      <w:tr w:rsidR="00B93205" w:rsidRPr="0034411D" w14:paraId="4819BF0A" w14:textId="77777777" w:rsidTr="0098538C">
        <w:trPr>
          <w:trHeight w:val="515"/>
        </w:trPr>
        <w:tc>
          <w:tcPr>
            <w:tcW w:w="846" w:type="dxa"/>
          </w:tcPr>
          <w:p w14:paraId="5ADE3718"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3</w:t>
            </w:r>
          </w:p>
        </w:tc>
        <w:tc>
          <w:tcPr>
            <w:tcW w:w="3260" w:type="dxa"/>
          </w:tcPr>
          <w:p w14:paraId="19F47B1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01 (um) Painel de LED 4m X 2m</w:t>
            </w:r>
          </w:p>
          <w:p w14:paraId="5324213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especificação mínima:</w:t>
            </w:r>
          </w:p>
          <w:p w14:paraId="2C1B035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Dimensões: 4 metros de largura x 2 metros de altura.</w:t>
            </w:r>
          </w:p>
          <w:p w14:paraId="235CCC1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Tecnologia: LED de alta resolução SMD.</w:t>
            </w:r>
          </w:p>
          <w:p w14:paraId="3A0E8F3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Pitch: P2 (distância entre os pixels de 2mm).</w:t>
            </w:r>
          </w:p>
          <w:p w14:paraId="5B99B47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Montagem em box de alumínio.</w:t>
            </w:r>
          </w:p>
          <w:p w14:paraId="32ACC72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Inclusos:</w:t>
            </w:r>
          </w:p>
          <w:p w14:paraId="29618E3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Processadora de vídeo para controle e exibição de conteúdo.</w:t>
            </w:r>
          </w:p>
          <w:p w14:paraId="1E99CCC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Cabos e acessórios necessários para instalação e funcionamento.</w:t>
            </w:r>
          </w:p>
          <w:p w14:paraId="0D514D8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Notebook ou PC com softwares adequados para configuração, execução de arquivos de vídeo e apresentações.</w:t>
            </w:r>
          </w:p>
          <w:p w14:paraId="0318E59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Técnico</w:t>
            </w:r>
          </w:p>
          <w:p w14:paraId="6D2D147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1 (um) técnico disponível durante todo o funcionamento do painel.</w:t>
            </w:r>
          </w:p>
          <w:p w14:paraId="7576288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Atuação em suporte técnico para eventuais ocorrências antes e durante o evento.</w:t>
            </w:r>
          </w:p>
          <w:p w14:paraId="50FE1FD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Condições do Serviço</w:t>
            </w:r>
          </w:p>
          <w:p w14:paraId="4018F9C9"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Garantia de funcionamento adequado do painel de LED.</w:t>
            </w:r>
          </w:p>
          <w:p w14:paraId="19337D1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Disponibilidade de recursos para configuração e exibição de conteúdo multimídia.</w:t>
            </w:r>
          </w:p>
          <w:p w14:paraId="6751E85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Observações:</w:t>
            </w:r>
          </w:p>
          <w:p w14:paraId="4C4B326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 técnico ficará à disposição para resolver quaisquer problemas técnicos que possam surgir.</w:t>
            </w:r>
          </w:p>
          <w:p w14:paraId="7BD9DA0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Todos os equipamentos e acessórios necessários para a operação do painel estão incluídos no serviço.</w:t>
            </w:r>
          </w:p>
        </w:tc>
        <w:tc>
          <w:tcPr>
            <w:tcW w:w="992" w:type="dxa"/>
          </w:tcPr>
          <w:p w14:paraId="6F8F4B3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560" w:type="dxa"/>
          </w:tcPr>
          <w:p w14:paraId="674547D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417" w:type="dxa"/>
          </w:tcPr>
          <w:p w14:paraId="67E1A1E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R$ 20.376,67</w:t>
            </w:r>
          </w:p>
        </w:tc>
        <w:tc>
          <w:tcPr>
            <w:tcW w:w="1843" w:type="dxa"/>
          </w:tcPr>
          <w:p w14:paraId="560CE77E"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R$ 20.376,67</w:t>
            </w:r>
          </w:p>
        </w:tc>
      </w:tr>
      <w:tr w:rsidR="00B93205" w:rsidRPr="0034411D" w14:paraId="420FCB38" w14:textId="77777777" w:rsidTr="0098538C">
        <w:trPr>
          <w:trHeight w:val="515"/>
        </w:trPr>
        <w:tc>
          <w:tcPr>
            <w:tcW w:w="846" w:type="dxa"/>
          </w:tcPr>
          <w:p w14:paraId="1EC2BC8D"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t>4</w:t>
            </w:r>
          </w:p>
        </w:tc>
        <w:tc>
          <w:tcPr>
            <w:tcW w:w="3260" w:type="dxa"/>
          </w:tcPr>
          <w:p w14:paraId="2FC81F8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Locação de 01 (um) Painel de LED 7m X 4m</w:t>
            </w:r>
          </w:p>
          <w:p w14:paraId="2B6D46C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especificações mínimas:</w:t>
            </w:r>
          </w:p>
          <w:p w14:paraId="1A40C22B"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Tipo de LED: SMD de alta resolução.</w:t>
            </w:r>
          </w:p>
          <w:p w14:paraId="4165B3DA"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Pixel Pitch: P3 (3mm de distância entre pixels).</w:t>
            </w:r>
          </w:p>
          <w:p w14:paraId="75B18FE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Dimensões: 7 metros de largura x 4 metros de altura.</w:t>
            </w:r>
          </w:p>
          <w:p w14:paraId="37EB803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Resolução: Alta definição, adequada para exibição de conteúdos nítidos e detalhados.</w:t>
            </w:r>
          </w:p>
          <w:p w14:paraId="60A2A76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Estrutura: Montagem em box de alumínio, garantindo robustez e segurança.</w:t>
            </w:r>
          </w:p>
          <w:p w14:paraId="5AFD0A0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Cabos e Acessórios: Todos os cabos e acessórios necessários para instalação e funcionamento do painel serão fornecidos.</w:t>
            </w:r>
          </w:p>
          <w:p w14:paraId="3877D40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Processamento de Vídeo:</w:t>
            </w:r>
          </w:p>
          <w:p w14:paraId="680D6CE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Processadora de Vídeo: Inclusa no serviço, garantindo a exibição de conteúdos com qualidade e sincronização adequadas.</w:t>
            </w:r>
          </w:p>
          <w:p w14:paraId="6616BBE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Compatibilidade: Capaz de processar diferentes formatos de vídeo e imagens.</w:t>
            </w:r>
          </w:p>
          <w:p w14:paraId="113316F6"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Equipamentos de Configuração</w:t>
            </w:r>
          </w:p>
          <w:p w14:paraId="70049BE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Notebook/PC: Será fornecido um notebook ou PC com softwares adequados para configuração e execução de arquivos de vídeo, imagens e apresentações.</w:t>
            </w:r>
          </w:p>
          <w:p w14:paraId="7BDCEFA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Softwares: Instalação de softwares específicos para controle e exibição de conteúdos no painel de LED.</w:t>
            </w:r>
          </w:p>
          <w:p w14:paraId="65E2257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Técnico</w:t>
            </w:r>
          </w:p>
          <w:p w14:paraId="2FC3492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Técnico Especializado: 1 (um) técnico será disponibilizado para ficar à disposição durante todo o funcionamento do painel.</w:t>
            </w:r>
          </w:p>
          <w:p w14:paraId="71DB171D"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Atuação: O técnico será responsável por:</w:t>
            </w:r>
          </w:p>
          <w:p w14:paraId="7D12B69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Configuração inicial do painel.</w:t>
            </w:r>
          </w:p>
          <w:p w14:paraId="51F3667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Suporte em eventuais ocorrências antes e durante o evento.</w:t>
            </w:r>
          </w:p>
          <w:p w14:paraId="01AFCD1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Ajustes técnicos necessários para garantir o funcionamento contínuo e sem falhas.</w:t>
            </w:r>
          </w:p>
          <w:p w14:paraId="505A97C2"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Condições de Funcionamento</w:t>
            </w:r>
          </w:p>
          <w:p w14:paraId="3E7CC91E"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 xml:space="preserve">Montagem: O painel será montado conforme as especificações do local do </w:t>
            </w:r>
            <w:r w:rsidRPr="0034411D">
              <w:rPr>
                <w:rFonts w:ascii="Arial Narrow" w:hAnsi="Arial Narrow" w:cs="Times New Roman"/>
                <w:bCs/>
                <w:sz w:val="25"/>
                <w:szCs w:val="25"/>
              </w:rPr>
              <w:lastRenderedPageBreak/>
              <w:t>evento, garantindo segurança e estabilidade.</w:t>
            </w:r>
          </w:p>
          <w:p w14:paraId="543C53F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Testes: Serão realizados testes de funcionamento antes do início do evento para assegurar que tudo esteja operando corretamente.</w:t>
            </w:r>
          </w:p>
          <w:p w14:paraId="296F3E25"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Manutenção: Durante o evento, o técnico ficará responsável por qualquer manutenção ou ajuste necessário.</w:t>
            </w:r>
          </w:p>
          <w:p w14:paraId="2BAFE97C"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Observações:</w:t>
            </w:r>
          </w:p>
          <w:p w14:paraId="169CFDEF"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Disponibilidade: O técnico estará disponível durante todo o período de funcionamento do painel, garantindo suporte imediato em caso de necessidade.</w:t>
            </w:r>
          </w:p>
          <w:p w14:paraId="1FC6830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Personalização: O conteúdo exibido no painel pode ser personalizado de acordo com as necessidades do cliente, desde que fornecido dentro dos formatos e prazos combinados.</w:t>
            </w:r>
          </w:p>
          <w:p w14:paraId="1D9D8F24"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Garantia de Qualidade:</w:t>
            </w:r>
          </w:p>
          <w:p w14:paraId="40892BA0"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Qualidade de Exibição: Garantia de alta qualidade de exibição, com cores vivas e brilho adequado para diferentes condições de iluminação.</w:t>
            </w:r>
          </w:p>
          <w:p w14:paraId="695B60E7"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Confiabilidade: Equipamentos de última geração, garantindo confiabilidade e durabilidade durante o evento.</w:t>
            </w:r>
          </w:p>
        </w:tc>
        <w:tc>
          <w:tcPr>
            <w:tcW w:w="992" w:type="dxa"/>
          </w:tcPr>
          <w:p w14:paraId="71A17E91"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lastRenderedPageBreak/>
              <w:t>1</w:t>
            </w:r>
          </w:p>
        </w:tc>
        <w:tc>
          <w:tcPr>
            <w:tcW w:w="1560" w:type="dxa"/>
          </w:tcPr>
          <w:p w14:paraId="5B817C28" w14:textId="77777777" w:rsidR="00B93205" w:rsidRPr="0034411D" w:rsidRDefault="00B93205" w:rsidP="0098538C">
            <w:pPr>
              <w:jc w:val="both"/>
              <w:rPr>
                <w:rFonts w:ascii="Arial Narrow" w:hAnsi="Arial Narrow" w:cs="Times New Roman"/>
                <w:bCs/>
                <w:sz w:val="25"/>
                <w:szCs w:val="25"/>
              </w:rPr>
            </w:pPr>
            <w:r w:rsidRPr="0034411D">
              <w:rPr>
                <w:rFonts w:ascii="Arial Narrow" w:hAnsi="Arial Narrow" w:cs="Times New Roman"/>
                <w:bCs/>
                <w:sz w:val="25"/>
                <w:szCs w:val="25"/>
              </w:rPr>
              <w:t>Mês</w:t>
            </w:r>
          </w:p>
        </w:tc>
        <w:tc>
          <w:tcPr>
            <w:tcW w:w="1417" w:type="dxa"/>
          </w:tcPr>
          <w:p w14:paraId="1184F19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R$ 80.383,33</w:t>
            </w:r>
          </w:p>
        </w:tc>
        <w:tc>
          <w:tcPr>
            <w:tcW w:w="1843" w:type="dxa"/>
          </w:tcPr>
          <w:p w14:paraId="3433CB6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R$ 80.383,33</w:t>
            </w:r>
          </w:p>
        </w:tc>
      </w:tr>
      <w:tr w:rsidR="00B93205" w:rsidRPr="0034411D" w14:paraId="17A90A34" w14:textId="77777777" w:rsidTr="0098538C">
        <w:trPr>
          <w:gridAfter w:val="1"/>
          <w:wAfter w:w="1843" w:type="dxa"/>
        </w:trPr>
        <w:tc>
          <w:tcPr>
            <w:tcW w:w="8075" w:type="dxa"/>
            <w:gridSpan w:val="5"/>
          </w:tcPr>
          <w:p w14:paraId="72F40D2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lastRenderedPageBreak/>
              <w:t>VALOR TOTAL DO LOTE 11</w:t>
            </w:r>
          </w:p>
        </w:tc>
      </w:tr>
    </w:tbl>
    <w:p w14:paraId="4AF92490" w14:textId="77777777" w:rsidR="00B93205" w:rsidRPr="0034411D" w:rsidRDefault="00B93205" w:rsidP="00B93205">
      <w:pPr>
        <w:jc w:val="both"/>
        <w:rPr>
          <w:rFonts w:ascii="Arial Narrow" w:hAnsi="Arial Narrow" w:cs="Times New Roman"/>
          <w:b/>
          <w:sz w:val="25"/>
          <w:szCs w:val="25"/>
        </w:rPr>
      </w:pPr>
    </w:p>
    <w:p w14:paraId="52FC8094" w14:textId="77777777" w:rsidR="00B93205" w:rsidRPr="0034411D" w:rsidRDefault="00B93205" w:rsidP="00B93205">
      <w:pPr>
        <w:jc w:val="both"/>
        <w:rPr>
          <w:rFonts w:ascii="Arial Narrow" w:hAnsi="Arial Narrow" w:cs="Times New Roman"/>
          <w:b/>
          <w:sz w:val="25"/>
          <w:szCs w:val="25"/>
        </w:rPr>
      </w:pPr>
    </w:p>
    <w:p w14:paraId="3BDD868E"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LOTE 12 – LOCAÇÃO DE GALPÃO</w:t>
      </w:r>
    </w:p>
    <w:p w14:paraId="3C7FD8CB" w14:textId="77777777" w:rsidR="00B93205" w:rsidRPr="0034411D" w:rsidRDefault="00B93205" w:rsidP="00B93205">
      <w:pPr>
        <w:jc w:val="both"/>
        <w:rPr>
          <w:rFonts w:ascii="Arial Narrow" w:hAnsi="Arial Narrow" w:cs="Times New Roman"/>
          <w:b/>
          <w:sz w:val="25"/>
          <w:szCs w:val="25"/>
        </w:rPr>
      </w:pPr>
    </w:p>
    <w:tbl>
      <w:tblPr>
        <w:tblStyle w:val="Tabelacomgrade"/>
        <w:tblW w:w="9918" w:type="dxa"/>
        <w:tblLayout w:type="fixed"/>
        <w:tblLook w:val="04A0" w:firstRow="1" w:lastRow="0" w:firstColumn="1" w:lastColumn="0" w:noHBand="0" w:noVBand="1"/>
      </w:tblPr>
      <w:tblGrid>
        <w:gridCol w:w="846"/>
        <w:gridCol w:w="2551"/>
        <w:gridCol w:w="1134"/>
        <w:gridCol w:w="2127"/>
        <w:gridCol w:w="1417"/>
        <w:gridCol w:w="1843"/>
      </w:tblGrid>
      <w:tr w:rsidR="00B93205" w:rsidRPr="0034411D" w14:paraId="16E293F1" w14:textId="77777777" w:rsidTr="0098538C">
        <w:tc>
          <w:tcPr>
            <w:tcW w:w="846" w:type="dxa"/>
          </w:tcPr>
          <w:p w14:paraId="0FACAA1B"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2551" w:type="dxa"/>
          </w:tcPr>
          <w:p w14:paraId="6E0696C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1134" w:type="dxa"/>
          </w:tcPr>
          <w:p w14:paraId="0DD39A1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2127" w:type="dxa"/>
          </w:tcPr>
          <w:p w14:paraId="09CAAAE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417" w:type="dxa"/>
          </w:tcPr>
          <w:p w14:paraId="3F0A941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43" w:type="dxa"/>
          </w:tcPr>
          <w:p w14:paraId="13E0171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1803A331" w14:textId="77777777" w:rsidTr="0098538C">
        <w:trPr>
          <w:trHeight w:val="2400"/>
        </w:trPr>
        <w:tc>
          <w:tcPr>
            <w:tcW w:w="846" w:type="dxa"/>
          </w:tcPr>
          <w:p w14:paraId="0D523C13" w14:textId="77777777" w:rsidR="00B93205" w:rsidRPr="0034411D" w:rsidRDefault="00B93205" w:rsidP="0098538C">
            <w:pPr>
              <w:jc w:val="both"/>
              <w:rPr>
                <w:rFonts w:ascii="Arial Narrow" w:hAnsi="Arial Narrow" w:cs="Times New Roman"/>
                <w:b/>
                <w:bCs/>
                <w:sz w:val="25"/>
                <w:szCs w:val="25"/>
              </w:rPr>
            </w:pPr>
            <w:r w:rsidRPr="0034411D">
              <w:rPr>
                <w:rFonts w:ascii="Arial Narrow" w:hAnsi="Arial Narrow" w:cs="Times New Roman"/>
                <w:b/>
                <w:bCs/>
                <w:sz w:val="25"/>
                <w:szCs w:val="25"/>
              </w:rPr>
              <w:lastRenderedPageBreak/>
              <w:t>1</w:t>
            </w:r>
          </w:p>
        </w:tc>
        <w:tc>
          <w:tcPr>
            <w:tcW w:w="2551" w:type="dxa"/>
          </w:tcPr>
          <w:p w14:paraId="26D76F3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01 (um) Galpão 10m x 84m</w:t>
            </w:r>
          </w:p>
          <w:p w14:paraId="31D30B7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especificação mínima: </w:t>
            </w:r>
          </w:p>
          <w:p w14:paraId="086BB6B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Estrutura Principal</w:t>
            </w:r>
          </w:p>
          <w:p w14:paraId="274C4B5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Treliças: Tipo ground/box-trus em aço Q30 (vão = 10m).</w:t>
            </w:r>
          </w:p>
          <w:p w14:paraId="34F3146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Perfis:</w:t>
            </w:r>
          </w:p>
          <w:p w14:paraId="6C63B94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Cordas: Tubo retangular (ex.: 120x60x3mm).</w:t>
            </w:r>
          </w:p>
          <w:p w14:paraId="48C768D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Diagonais: Tubo quadrado (ex.: 50x50x2mm).</w:t>
            </w:r>
          </w:p>
          <w:p w14:paraId="250D621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Espaçamento entre treliças: 3m a 5m.</w:t>
            </w:r>
          </w:p>
          <w:p w14:paraId="0D77B98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Terças e Pilares</w:t>
            </w:r>
          </w:p>
          <w:p w14:paraId="451484D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Terças: Perfil "U" ou "Z" (ex.: U 150x60x2mm), espaçadas 1,5m a 2m.</w:t>
            </w:r>
          </w:p>
          <w:p w14:paraId="3F3848E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Pilares: Tubo 150x150x4mm ou perfil I (W150), espaçados conforme treliças.</w:t>
            </w:r>
          </w:p>
          <w:p w14:paraId="6D518CD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Cargas (NBR 8800)</w:t>
            </w:r>
          </w:p>
          <w:p w14:paraId="6C9647B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Peso próprio + telha: ~0,25 kN/m².</w:t>
            </w:r>
          </w:p>
          <w:p w14:paraId="5C4AF9E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Sobrecarga: 0,25 kN/m².</w:t>
            </w:r>
          </w:p>
          <w:p w14:paraId="4361B71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Vento: Ver NBR 6123 (ex.: 0,50 kN/m²).</w:t>
            </w:r>
          </w:p>
          <w:p w14:paraId="16BA7CC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Contraventamentos</w:t>
            </w:r>
          </w:p>
          <w:p w14:paraId="0B50817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6. Observações</w:t>
            </w:r>
          </w:p>
          <w:p w14:paraId="2A841A3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w:t>
            </w:r>
            <w:r w:rsidRPr="0034411D">
              <w:rPr>
                <w:rFonts w:ascii="Arial Narrow" w:hAnsi="Arial Narrow" w:cs="Times New Roman"/>
                <w:sz w:val="25"/>
                <w:szCs w:val="25"/>
              </w:rPr>
              <w:tab/>
              <w:t>Inclinação do telhado: 5% a 10%.</w:t>
            </w:r>
          </w:p>
        </w:tc>
        <w:tc>
          <w:tcPr>
            <w:tcW w:w="1134" w:type="dxa"/>
          </w:tcPr>
          <w:p w14:paraId="28EE4AE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2127" w:type="dxa"/>
          </w:tcPr>
          <w:p w14:paraId="58BB7B9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417" w:type="dxa"/>
          </w:tcPr>
          <w:p w14:paraId="2B81589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R$ 88.172,00</w:t>
            </w:r>
          </w:p>
        </w:tc>
        <w:tc>
          <w:tcPr>
            <w:tcW w:w="1843" w:type="dxa"/>
          </w:tcPr>
          <w:p w14:paraId="1C30D26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R$ 88.172,00</w:t>
            </w:r>
          </w:p>
        </w:tc>
      </w:tr>
      <w:tr w:rsidR="00B93205" w:rsidRPr="0034411D" w14:paraId="111C9C03" w14:textId="77777777" w:rsidTr="0098538C">
        <w:trPr>
          <w:gridAfter w:val="1"/>
          <w:wAfter w:w="1843" w:type="dxa"/>
        </w:trPr>
        <w:tc>
          <w:tcPr>
            <w:tcW w:w="8075" w:type="dxa"/>
            <w:gridSpan w:val="5"/>
          </w:tcPr>
          <w:p w14:paraId="5E983B0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VALOR TOTAL DO LOTE 12</w:t>
            </w:r>
          </w:p>
        </w:tc>
      </w:tr>
    </w:tbl>
    <w:p w14:paraId="1199E23B" w14:textId="77777777" w:rsidR="00B93205" w:rsidRPr="0034411D" w:rsidRDefault="00B93205" w:rsidP="00B93205">
      <w:pPr>
        <w:jc w:val="both"/>
        <w:rPr>
          <w:rFonts w:ascii="Arial Narrow" w:hAnsi="Arial Narrow" w:cs="Times New Roman"/>
          <w:b/>
          <w:sz w:val="25"/>
          <w:szCs w:val="25"/>
        </w:rPr>
      </w:pPr>
    </w:p>
    <w:p w14:paraId="57889B51" w14:textId="77777777" w:rsidR="00B93205" w:rsidRPr="0034411D" w:rsidRDefault="00B93205" w:rsidP="00B93205">
      <w:pPr>
        <w:rPr>
          <w:rFonts w:ascii="Arial Narrow" w:hAnsi="Arial Narrow" w:cs="Times New Roman"/>
          <w:b/>
          <w:sz w:val="25"/>
          <w:szCs w:val="25"/>
        </w:rPr>
      </w:pPr>
      <w:r w:rsidRPr="0034411D">
        <w:rPr>
          <w:rFonts w:ascii="Arial Narrow" w:hAnsi="Arial Narrow" w:cs="Times New Roman"/>
          <w:b/>
          <w:sz w:val="25"/>
          <w:szCs w:val="25"/>
        </w:rPr>
        <w:t>TABELA 3:  QUANTIDADE SEPARADA POR FUNDO / SOLICITANTE</w:t>
      </w:r>
    </w:p>
    <w:p w14:paraId="2EBB60DF" w14:textId="77777777" w:rsidR="00B93205" w:rsidRPr="0034411D" w:rsidRDefault="00B93205" w:rsidP="00B93205">
      <w:pPr>
        <w:jc w:val="both"/>
        <w:rPr>
          <w:rFonts w:ascii="Arial Narrow" w:hAnsi="Arial Narrow" w:cs="Times New Roman"/>
          <w:b/>
          <w:sz w:val="25"/>
          <w:szCs w:val="25"/>
        </w:rPr>
      </w:pPr>
    </w:p>
    <w:p w14:paraId="65801AC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 xml:space="preserve">2.3. </w:t>
      </w:r>
      <w:r w:rsidRPr="0034411D">
        <w:rPr>
          <w:rFonts w:ascii="Arial Narrow" w:hAnsi="Arial Narrow" w:cs="Times New Roman"/>
          <w:b/>
          <w:bCs/>
          <w:sz w:val="25"/>
          <w:szCs w:val="25"/>
        </w:rPr>
        <w:t>FUNDO MUNICIPAL DE MEIO AMBIENTE E ASSUNTOS INDÍGENAS</w:t>
      </w:r>
    </w:p>
    <w:tbl>
      <w:tblPr>
        <w:tblStyle w:val="Tabelacomgrade"/>
        <w:tblW w:w="9918" w:type="dxa"/>
        <w:tblLook w:val="04A0" w:firstRow="1" w:lastRow="0" w:firstColumn="1" w:lastColumn="0" w:noHBand="0" w:noVBand="1"/>
      </w:tblPr>
      <w:tblGrid>
        <w:gridCol w:w="842"/>
        <w:gridCol w:w="3153"/>
        <w:gridCol w:w="962"/>
        <w:gridCol w:w="1725"/>
        <w:gridCol w:w="1417"/>
        <w:gridCol w:w="1819"/>
      </w:tblGrid>
      <w:tr w:rsidR="00B93205" w:rsidRPr="0034411D" w14:paraId="4C3ECCF6" w14:textId="77777777" w:rsidTr="0098538C">
        <w:tc>
          <w:tcPr>
            <w:tcW w:w="842" w:type="dxa"/>
          </w:tcPr>
          <w:p w14:paraId="7E91623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153" w:type="dxa"/>
          </w:tcPr>
          <w:p w14:paraId="2A7100B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962" w:type="dxa"/>
          </w:tcPr>
          <w:p w14:paraId="4C3448C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725" w:type="dxa"/>
          </w:tcPr>
          <w:p w14:paraId="0CD83F1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417" w:type="dxa"/>
          </w:tcPr>
          <w:p w14:paraId="5EF98F4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19" w:type="dxa"/>
          </w:tcPr>
          <w:p w14:paraId="26F97D0B"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232C0991" w14:textId="77777777" w:rsidTr="0098538C">
        <w:tc>
          <w:tcPr>
            <w:tcW w:w="842" w:type="dxa"/>
          </w:tcPr>
          <w:p w14:paraId="2049DB8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w:t>
            </w:r>
          </w:p>
        </w:tc>
        <w:tc>
          <w:tcPr>
            <w:tcW w:w="3153" w:type="dxa"/>
          </w:tcPr>
          <w:p w14:paraId="4C777B92"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Tenda Piramidal 5x5 Calhada Estrutura: Metálica reforçada em aço carbono galvanizado. Cobertura: Lona vinílica TD1000 impermeável, </w:t>
            </w:r>
            <w:r w:rsidRPr="0034411D">
              <w:rPr>
                <w:rFonts w:ascii="Arial Narrow" w:eastAsia="Times New Roman" w:hAnsi="Arial Narrow" w:cs="Times New Roman"/>
                <w:sz w:val="25"/>
                <w:szCs w:val="25"/>
              </w:rPr>
              <w:lastRenderedPageBreak/>
              <w:t>500 micras, anti-chamas, anti raios UV e IV, com certificado de flamabilidade... Montagem: Sistema de encaixe com parafusos e conexões em aço inoxidável.</w:t>
            </w:r>
          </w:p>
        </w:tc>
        <w:tc>
          <w:tcPr>
            <w:tcW w:w="962" w:type="dxa"/>
          </w:tcPr>
          <w:p w14:paraId="1ECC6C5A" w14:textId="77777777" w:rsidR="00B93205" w:rsidRPr="0034411D" w:rsidRDefault="00B93205" w:rsidP="0098538C">
            <w:pPr>
              <w:jc w:val="center"/>
              <w:rPr>
                <w:rFonts w:ascii="Arial Narrow" w:hAnsi="Arial Narrow" w:cs="Times New Roman"/>
                <w:bCs/>
                <w:sz w:val="25"/>
                <w:szCs w:val="25"/>
              </w:rPr>
            </w:pPr>
            <w:r w:rsidRPr="0034411D">
              <w:rPr>
                <w:rFonts w:ascii="Arial Narrow" w:hAnsi="Arial Narrow" w:cs="Times New Roman"/>
                <w:bCs/>
                <w:sz w:val="25"/>
                <w:szCs w:val="25"/>
              </w:rPr>
              <w:lastRenderedPageBreak/>
              <w:t>10</w:t>
            </w:r>
          </w:p>
        </w:tc>
        <w:tc>
          <w:tcPr>
            <w:tcW w:w="1725" w:type="dxa"/>
          </w:tcPr>
          <w:p w14:paraId="23658A25" w14:textId="77777777" w:rsidR="00B93205" w:rsidRPr="0034411D" w:rsidRDefault="00B93205" w:rsidP="0098538C">
            <w:pPr>
              <w:jc w:val="center"/>
              <w:rPr>
                <w:rFonts w:ascii="Arial Narrow" w:hAnsi="Arial Narrow" w:cs="Times New Roman"/>
                <w:bCs/>
                <w:sz w:val="25"/>
                <w:szCs w:val="25"/>
              </w:rPr>
            </w:pPr>
            <w:r w:rsidRPr="0034411D">
              <w:rPr>
                <w:rFonts w:ascii="Arial Narrow" w:hAnsi="Arial Narrow" w:cs="Times New Roman"/>
                <w:bCs/>
                <w:sz w:val="25"/>
                <w:szCs w:val="25"/>
              </w:rPr>
              <w:t>Diária</w:t>
            </w:r>
          </w:p>
        </w:tc>
        <w:tc>
          <w:tcPr>
            <w:tcW w:w="1417" w:type="dxa"/>
          </w:tcPr>
          <w:p w14:paraId="097171EE" w14:textId="77777777" w:rsidR="00B93205" w:rsidRPr="0034411D" w:rsidRDefault="00B93205" w:rsidP="0098538C">
            <w:pPr>
              <w:jc w:val="center"/>
              <w:rPr>
                <w:rFonts w:ascii="Arial Narrow" w:hAnsi="Arial Narrow" w:cs="Times New Roman"/>
                <w:bCs/>
                <w:sz w:val="25"/>
                <w:szCs w:val="25"/>
              </w:rPr>
            </w:pPr>
            <w:r w:rsidRPr="0034411D">
              <w:rPr>
                <w:rFonts w:ascii="Arial Narrow" w:hAnsi="Arial Narrow" w:cs="Times New Roman"/>
                <w:bCs/>
                <w:sz w:val="25"/>
                <w:szCs w:val="25"/>
              </w:rPr>
              <w:t>R$ 330,71</w:t>
            </w:r>
          </w:p>
        </w:tc>
        <w:tc>
          <w:tcPr>
            <w:tcW w:w="1819" w:type="dxa"/>
          </w:tcPr>
          <w:p w14:paraId="602C6BAF" w14:textId="77777777" w:rsidR="00B93205" w:rsidRPr="0034411D" w:rsidRDefault="00B93205" w:rsidP="0098538C">
            <w:pPr>
              <w:jc w:val="center"/>
              <w:rPr>
                <w:rFonts w:ascii="Arial Narrow" w:hAnsi="Arial Narrow" w:cs="Times New Roman"/>
                <w:bCs/>
                <w:sz w:val="25"/>
                <w:szCs w:val="25"/>
              </w:rPr>
            </w:pPr>
            <w:r w:rsidRPr="0034411D">
              <w:rPr>
                <w:rFonts w:ascii="Arial Narrow" w:hAnsi="Arial Narrow" w:cs="Times New Roman"/>
                <w:bCs/>
                <w:sz w:val="25"/>
                <w:szCs w:val="25"/>
              </w:rPr>
              <w:t>R$ 3.307,10</w:t>
            </w:r>
          </w:p>
        </w:tc>
      </w:tr>
      <w:tr w:rsidR="00B93205" w:rsidRPr="0034411D" w14:paraId="25D93E06" w14:textId="77777777" w:rsidTr="0098538C">
        <w:tc>
          <w:tcPr>
            <w:tcW w:w="842" w:type="dxa"/>
          </w:tcPr>
          <w:p w14:paraId="6B77D63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2</w:t>
            </w:r>
          </w:p>
        </w:tc>
        <w:tc>
          <w:tcPr>
            <w:tcW w:w="3153" w:type="dxa"/>
            <w:vAlign w:val="center"/>
          </w:tcPr>
          <w:p w14:paraId="6F61F450"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Tenda Piramidal 10x10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962" w:type="dxa"/>
            <w:vAlign w:val="center"/>
          </w:tcPr>
          <w:p w14:paraId="1BE6967A"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Diária</w:t>
            </w:r>
          </w:p>
        </w:tc>
        <w:tc>
          <w:tcPr>
            <w:tcW w:w="1725" w:type="dxa"/>
            <w:vAlign w:val="center"/>
          </w:tcPr>
          <w:p w14:paraId="78279212"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9</w:t>
            </w:r>
          </w:p>
        </w:tc>
        <w:tc>
          <w:tcPr>
            <w:tcW w:w="1417" w:type="dxa"/>
            <w:vAlign w:val="center"/>
          </w:tcPr>
          <w:p w14:paraId="211BAEE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R$1.079,62</w:t>
            </w:r>
          </w:p>
        </w:tc>
        <w:tc>
          <w:tcPr>
            <w:tcW w:w="1819" w:type="dxa"/>
            <w:vAlign w:val="center"/>
          </w:tcPr>
          <w:p w14:paraId="3E10CEC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R$ 9.716,58</w:t>
            </w:r>
          </w:p>
        </w:tc>
      </w:tr>
      <w:tr w:rsidR="00B93205" w:rsidRPr="0034411D" w14:paraId="10475519" w14:textId="77777777" w:rsidTr="0098538C">
        <w:tc>
          <w:tcPr>
            <w:tcW w:w="842" w:type="dxa"/>
          </w:tcPr>
          <w:p w14:paraId="1A2D399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3</w:t>
            </w:r>
          </w:p>
        </w:tc>
        <w:tc>
          <w:tcPr>
            <w:tcW w:w="3153" w:type="dxa"/>
            <w:vAlign w:val="center"/>
          </w:tcPr>
          <w:p w14:paraId="5406D4F5"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Banheiro químico standard masculino/feminino Componentes e Características: Assento sanitário com tampa e descarga. Mictório. Suporte para papel higiênico. Piso antiderrapante. Trinco resistente à violação com indicação "livre/ocupado". Porta-objetos ou gancho para pendurar bolsa ou casaco.</w:t>
            </w:r>
          </w:p>
        </w:tc>
        <w:tc>
          <w:tcPr>
            <w:tcW w:w="962" w:type="dxa"/>
            <w:vAlign w:val="center"/>
          </w:tcPr>
          <w:p w14:paraId="25248DF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Diária</w:t>
            </w:r>
          </w:p>
        </w:tc>
        <w:tc>
          <w:tcPr>
            <w:tcW w:w="1725" w:type="dxa"/>
            <w:vAlign w:val="center"/>
          </w:tcPr>
          <w:p w14:paraId="0666800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6</w:t>
            </w:r>
          </w:p>
        </w:tc>
        <w:tc>
          <w:tcPr>
            <w:tcW w:w="1417" w:type="dxa"/>
            <w:vAlign w:val="center"/>
          </w:tcPr>
          <w:p w14:paraId="254AD48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R$ 393,40</w:t>
            </w:r>
          </w:p>
        </w:tc>
        <w:tc>
          <w:tcPr>
            <w:tcW w:w="1819" w:type="dxa"/>
            <w:vAlign w:val="center"/>
          </w:tcPr>
          <w:p w14:paraId="42C8112A"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R$ 2.360,40</w:t>
            </w:r>
          </w:p>
        </w:tc>
      </w:tr>
      <w:tr w:rsidR="00B93205" w:rsidRPr="0034411D" w14:paraId="7A12A561" w14:textId="77777777" w:rsidTr="0098538C">
        <w:tc>
          <w:tcPr>
            <w:tcW w:w="842" w:type="dxa"/>
          </w:tcPr>
          <w:p w14:paraId="1B98559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4</w:t>
            </w:r>
          </w:p>
        </w:tc>
        <w:tc>
          <w:tcPr>
            <w:tcW w:w="3153" w:type="dxa"/>
            <w:vAlign w:val="center"/>
          </w:tcPr>
          <w:p w14:paraId="3E18032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Som mecânico com PA-04,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962" w:type="dxa"/>
            <w:vAlign w:val="center"/>
          </w:tcPr>
          <w:p w14:paraId="3A3CE633"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Hora</w:t>
            </w:r>
          </w:p>
        </w:tc>
        <w:tc>
          <w:tcPr>
            <w:tcW w:w="1725" w:type="dxa"/>
            <w:vAlign w:val="center"/>
          </w:tcPr>
          <w:p w14:paraId="4D580AD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60</w:t>
            </w:r>
          </w:p>
        </w:tc>
        <w:tc>
          <w:tcPr>
            <w:tcW w:w="1417" w:type="dxa"/>
            <w:vAlign w:val="center"/>
          </w:tcPr>
          <w:p w14:paraId="45A5C668"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R$ 324,32</w:t>
            </w:r>
          </w:p>
        </w:tc>
        <w:tc>
          <w:tcPr>
            <w:tcW w:w="1819" w:type="dxa"/>
            <w:vAlign w:val="center"/>
          </w:tcPr>
          <w:p w14:paraId="03B962DF"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R$ 19.459,20</w:t>
            </w:r>
          </w:p>
        </w:tc>
      </w:tr>
      <w:tr w:rsidR="00B93205" w:rsidRPr="0034411D" w14:paraId="59F75010" w14:textId="77777777" w:rsidTr="0098538C">
        <w:tc>
          <w:tcPr>
            <w:tcW w:w="842" w:type="dxa"/>
          </w:tcPr>
          <w:p w14:paraId="385F6610"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5</w:t>
            </w:r>
          </w:p>
        </w:tc>
        <w:tc>
          <w:tcPr>
            <w:tcW w:w="3153" w:type="dxa"/>
            <w:vAlign w:val="center"/>
          </w:tcPr>
          <w:p w14:paraId="3EDB35F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Som mecânico com PA-08,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962" w:type="dxa"/>
            <w:vAlign w:val="center"/>
          </w:tcPr>
          <w:p w14:paraId="7AB27A3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Hora</w:t>
            </w:r>
          </w:p>
        </w:tc>
        <w:tc>
          <w:tcPr>
            <w:tcW w:w="1725" w:type="dxa"/>
            <w:vAlign w:val="center"/>
          </w:tcPr>
          <w:p w14:paraId="2C071A8C"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16</w:t>
            </w:r>
          </w:p>
        </w:tc>
        <w:tc>
          <w:tcPr>
            <w:tcW w:w="1417" w:type="dxa"/>
            <w:vAlign w:val="center"/>
          </w:tcPr>
          <w:p w14:paraId="279237DD"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R$ 372,74</w:t>
            </w:r>
          </w:p>
        </w:tc>
        <w:tc>
          <w:tcPr>
            <w:tcW w:w="1819" w:type="dxa"/>
            <w:vAlign w:val="center"/>
          </w:tcPr>
          <w:p w14:paraId="2F75EC4F"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R$ 5.963,84</w:t>
            </w:r>
          </w:p>
        </w:tc>
      </w:tr>
      <w:tr w:rsidR="00B93205" w:rsidRPr="0034411D" w14:paraId="1016D352" w14:textId="77777777" w:rsidTr="0098538C">
        <w:tc>
          <w:tcPr>
            <w:tcW w:w="842" w:type="dxa"/>
          </w:tcPr>
          <w:p w14:paraId="7FC76CF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6</w:t>
            </w:r>
          </w:p>
        </w:tc>
        <w:tc>
          <w:tcPr>
            <w:tcW w:w="3153" w:type="dxa"/>
            <w:vAlign w:val="center"/>
          </w:tcPr>
          <w:p w14:paraId="20AB78C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gerador de energia elétrica portátil Potência nominal: entre 3,1 kVA e 4,0 kVA Tipo: gerador portátil Combustível: gasolina ou similar Tensão: 110/220 V (bivolt) Frequência: 60 Hz Sistema de partida: manual e/ou elétrica</w:t>
            </w:r>
          </w:p>
        </w:tc>
        <w:tc>
          <w:tcPr>
            <w:tcW w:w="962" w:type="dxa"/>
            <w:vAlign w:val="center"/>
          </w:tcPr>
          <w:p w14:paraId="6D451D5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 xml:space="preserve">Diária </w:t>
            </w:r>
          </w:p>
        </w:tc>
        <w:tc>
          <w:tcPr>
            <w:tcW w:w="1725" w:type="dxa"/>
            <w:vAlign w:val="center"/>
          </w:tcPr>
          <w:p w14:paraId="0F82A10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12</w:t>
            </w:r>
          </w:p>
        </w:tc>
        <w:tc>
          <w:tcPr>
            <w:tcW w:w="1417" w:type="dxa"/>
            <w:vAlign w:val="center"/>
          </w:tcPr>
          <w:p w14:paraId="2167E23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R$ 572,02</w:t>
            </w:r>
          </w:p>
        </w:tc>
        <w:tc>
          <w:tcPr>
            <w:tcW w:w="1819" w:type="dxa"/>
            <w:vAlign w:val="center"/>
          </w:tcPr>
          <w:p w14:paraId="295DD73C"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R$ 6.864,24</w:t>
            </w:r>
          </w:p>
        </w:tc>
      </w:tr>
      <w:tr w:rsidR="00B93205" w:rsidRPr="0034411D" w14:paraId="1D9A07EC" w14:textId="77777777" w:rsidTr="0098538C">
        <w:tc>
          <w:tcPr>
            <w:tcW w:w="842" w:type="dxa"/>
          </w:tcPr>
          <w:p w14:paraId="56B59EF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7</w:t>
            </w:r>
          </w:p>
        </w:tc>
        <w:tc>
          <w:tcPr>
            <w:tcW w:w="3153" w:type="dxa"/>
            <w:vAlign w:val="center"/>
          </w:tcPr>
          <w:p w14:paraId="109F7F8F"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disciplinadores de fila (Diária) Altura do poste: </w:t>
            </w:r>
            <w:r w:rsidRPr="0034411D">
              <w:rPr>
                <w:rFonts w:ascii="Arial Narrow" w:hAnsi="Arial Narrow" w:cs="Times New Roman"/>
                <w:sz w:val="25"/>
                <w:szCs w:val="25"/>
              </w:rPr>
              <w:lastRenderedPageBreak/>
              <w:t>aproximadamente 1,20 m Comprimento da fita: aproximadamente 2,00 m Material do poste: aço inoxidável / metal cromado ou similar Base: base circular pesada, com sistema antiderrapante, garantindo estabilidade durante o uso Sistema de fita: fita retrátil com mecanismo interno de travamento automático Largura da fita: padrão comercial (aprox. 4 a 5 cm) Cor: conforme padrão disponibilizado pela empresa locadora Estado de conservação: equipamentos em perfeito estado de uso, limpos e funcionais Aplicação: organização e controle de filas em eventos, repartições públicas, atendimentos e áreas de circulação Incluso na locação: montagem, desmontagem, transporte e substituição imediata em caso de defeito.</w:t>
            </w:r>
          </w:p>
        </w:tc>
        <w:tc>
          <w:tcPr>
            <w:tcW w:w="962" w:type="dxa"/>
            <w:vAlign w:val="center"/>
          </w:tcPr>
          <w:p w14:paraId="51ED5C0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UN</w:t>
            </w:r>
          </w:p>
        </w:tc>
        <w:tc>
          <w:tcPr>
            <w:tcW w:w="1725" w:type="dxa"/>
            <w:vAlign w:val="center"/>
          </w:tcPr>
          <w:p w14:paraId="19F05289"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60</w:t>
            </w:r>
          </w:p>
        </w:tc>
        <w:tc>
          <w:tcPr>
            <w:tcW w:w="1417" w:type="dxa"/>
            <w:vAlign w:val="center"/>
          </w:tcPr>
          <w:p w14:paraId="339B0B0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R$ 27,50</w:t>
            </w:r>
          </w:p>
        </w:tc>
        <w:tc>
          <w:tcPr>
            <w:tcW w:w="1819" w:type="dxa"/>
            <w:vAlign w:val="center"/>
          </w:tcPr>
          <w:p w14:paraId="5E02699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Cs/>
                <w:sz w:val="25"/>
                <w:szCs w:val="25"/>
              </w:rPr>
              <w:t>R$ 1.650,00</w:t>
            </w:r>
          </w:p>
        </w:tc>
      </w:tr>
      <w:tr w:rsidR="00B93205" w:rsidRPr="0034411D" w14:paraId="76CE577A" w14:textId="77777777" w:rsidTr="0098538C">
        <w:tc>
          <w:tcPr>
            <w:tcW w:w="842" w:type="dxa"/>
          </w:tcPr>
          <w:p w14:paraId="392EAD72" w14:textId="77777777" w:rsidR="00B93205" w:rsidRPr="0034411D" w:rsidRDefault="00B93205" w:rsidP="0098538C">
            <w:pPr>
              <w:jc w:val="both"/>
              <w:rPr>
                <w:rFonts w:ascii="Arial Narrow" w:hAnsi="Arial Narrow" w:cs="Times New Roman"/>
                <w:b/>
                <w:sz w:val="25"/>
                <w:szCs w:val="25"/>
              </w:rPr>
            </w:pPr>
          </w:p>
        </w:tc>
        <w:tc>
          <w:tcPr>
            <w:tcW w:w="3153" w:type="dxa"/>
          </w:tcPr>
          <w:p w14:paraId="4EC0B78B"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962" w:type="dxa"/>
          </w:tcPr>
          <w:p w14:paraId="524E3420" w14:textId="77777777" w:rsidR="00B93205" w:rsidRPr="0034411D" w:rsidRDefault="00B93205" w:rsidP="0098538C">
            <w:pPr>
              <w:jc w:val="both"/>
              <w:rPr>
                <w:rFonts w:ascii="Arial Narrow" w:hAnsi="Arial Narrow" w:cs="Times New Roman"/>
                <w:b/>
                <w:sz w:val="25"/>
                <w:szCs w:val="25"/>
              </w:rPr>
            </w:pPr>
          </w:p>
        </w:tc>
        <w:tc>
          <w:tcPr>
            <w:tcW w:w="1725" w:type="dxa"/>
          </w:tcPr>
          <w:p w14:paraId="1D32874B" w14:textId="77777777" w:rsidR="00B93205" w:rsidRPr="0034411D" w:rsidRDefault="00B93205" w:rsidP="0098538C">
            <w:pPr>
              <w:jc w:val="both"/>
              <w:rPr>
                <w:rFonts w:ascii="Arial Narrow" w:hAnsi="Arial Narrow" w:cs="Times New Roman"/>
                <w:b/>
                <w:sz w:val="25"/>
                <w:szCs w:val="25"/>
              </w:rPr>
            </w:pPr>
          </w:p>
        </w:tc>
        <w:tc>
          <w:tcPr>
            <w:tcW w:w="3236" w:type="dxa"/>
            <w:gridSpan w:val="2"/>
          </w:tcPr>
          <w:p w14:paraId="367D0FA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R$ 49.321,36</w:t>
            </w:r>
          </w:p>
        </w:tc>
      </w:tr>
    </w:tbl>
    <w:p w14:paraId="64FECD0B" w14:textId="77777777" w:rsidR="00B93205" w:rsidRPr="0034411D" w:rsidRDefault="00B93205" w:rsidP="00B93205">
      <w:pPr>
        <w:jc w:val="both"/>
        <w:rPr>
          <w:rFonts w:ascii="Arial Narrow" w:hAnsi="Arial Narrow" w:cs="Times New Roman"/>
          <w:b/>
          <w:sz w:val="25"/>
          <w:szCs w:val="25"/>
        </w:rPr>
      </w:pPr>
    </w:p>
    <w:p w14:paraId="1E0D043A" w14:textId="77777777" w:rsidR="00B93205" w:rsidRPr="0034411D" w:rsidRDefault="00B93205" w:rsidP="00B93205">
      <w:pPr>
        <w:jc w:val="both"/>
        <w:rPr>
          <w:rFonts w:ascii="Arial Narrow" w:hAnsi="Arial Narrow" w:cs="Times New Roman"/>
          <w:b/>
          <w:sz w:val="25"/>
          <w:szCs w:val="25"/>
        </w:rPr>
      </w:pPr>
    </w:p>
    <w:p w14:paraId="7467E7C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 xml:space="preserve">2.4 </w:t>
      </w:r>
      <w:r w:rsidRPr="0034411D">
        <w:rPr>
          <w:rFonts w:ascii="Arial Narrow" w:hAnsi="Arial Narrow" w:cs="Times New Roman"/>
          <w:b/>
          <w:bCs/>
          <w:sz w:val="25"/>
          <w:szCs w:val="25"/>
        </w:rPr>
        <w:t>SECRETARIA MUNICIPAL DE TURISMO JUVENTUDE E ENTRETENIMENTO.</w:t>
      </w:r>
    </w:p>
    <w:tbl>
      <w:tblPr>
        <w:tblStyle w:val="Tabelacomgrade"/>
        <w:tblW w:w="9918" w:type="dxa"/>
        <w:tblLook w:val="04A0" w:firstRow="1" w:lastRow="0" w:firstColumn="1" w:lastColumn="0" w:noHBand="0" w:noVBand="1"/>
      </w:tblPr>
      <w:tblGrid>
        <w:gridCol w:w="841"/>
        <w:gridCol w:w="3064"/>
        <w:gridCol w:w="910"/>
        <w:gridCol w:w="1082"/>
        <w:gridCol w:w="1611"/>
        <w:gridCol w:w="2410"/>
      </w:tblGrid>
      <w:tr w:rsidR="00B93205" w:rsidRPr="0034411D" w14:paraId="721C872F" w14:textId="77777777" w:rsidTr="0098538C">
        <w:tc>
          <w:tcPr>
            <w:tcW w:w="841" w:type="dxa"/>
          </w:tcPr>
          <w:p w14:paraId="5132CA4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3064" w:type="dxa"/>
          </w:tcPr>
          <w:p w14:paraId="2486E6A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910" w:type="dxa"/>
          </w:tcPr>
          <w:p w14:paraId="664C4F5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082" w:type="dxa"/>
          </w:tcPr>
          <w:p w14:paraId="188D9ECB"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611" w:type="dxa"/>
          </w:tcPr>
          <w:p w14:paraId="0C119CD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2410" w:type="dxa"/>
          </w:tcPr>
          <w:p w14:paraId="1ABA24A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3A468E77" w14:textId="77777777" w:rsidTr="0098538C">
        <w:tc>
          <w:tcPr>
            <w:tcW w:w="841" w:type="dxa"/>
          </w:tcPr>
          <w:p w14:paraId="4B7B0D9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w:t>
            </w:r>
          </w:p>
        </w:tc>
        <w:tc>
          <w:tcPr>
            <w:tcW w:w="3064" w:type="dxa"/>
            <w:vAlign w:val="center"/>
          </w:tcPr>
          <w:p w14:paraId="4AC5028B"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Stand Camarim Climatizado 4x4 especificações mínimas: Estrutura e Fechamento: Dimensões: 4x4 metros (área total de 16 m²). Fechamento: Nas 4 laterais e superiores. Material dos Painéis: Painéis de TS (Triplex Sintético), brancos, formicados, dupla face. Perfis: Perfis de alumínio anodizado brilhoso. Porta: Altura: 2,20 metros. Fechadura: Inclui fechadura para </w:t>
            </w:r>
            <w:r w:rsidRPr="0034411D">
              <w:rPr>
                <w:rFonts w:ascii="Arial Narrow" w:eastAsia="Times New Roman" w:hAnsi="Arial Narrow" w:cs="Times New Roman"/>
                <w:sz w:val="25"/>
                <w:szCs w:val="25"/>
              </w:rPr>
              <w:lastRenderedPageBreak/>
              <w:t>segurança. Piso: Tipo: Piso deck montado. Iluminação: Quantidade de Pontos de Luz: 02. Tipo de Lâmpada: Lâmpadas LED. Potência Mínima: 20W cada. Instalações Elétricas Tomadas: 02 tomadas instaladas. Aterramento: Sistema de aterramento elétrico incluso. Segurança Extintores: Inclui extintores de incêndio. Climatização Ar Condicionado: Sistema de ar condicionado instalado.</w:t>
            </w:r>
          </w:p>
        </w:tc>
        <w:tc>
          <w:tcPr>
            <w:tcW w:w="910" w:type="dxa"/>
            <w:vAlign w:val="center"/>
          </w:tcPr>
          <w:p w14:paraId="02FF5A2D" w14:textId="77777777" w:rsidR="00B93205" w:rsidRPr="0034411D" w:rsidRDefault="00B93205" w:rsidP="0098538C">
            <w:pPr>
              <w:spacing w:line="480" w:lineRule="auto"/>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82" w:type="dxa"/>
            <w:vAlign w:val="center"/>
          </w:tcPr>
          <w:p w14:paraId="1933355C" w14:textId="77777777" w:rsidR="00B93205" w:rsidRPr="0034411D" w:rsidRDefault="00B93205" w:rsidP="0098538C">
            <w:pPr>
              <w:rPr>
                <w:rFonts w:ascii="Arial Narrow" w:hAnsi="Arial Narrow" w:cs="Times New Roman"/>
                <w:b/>
                <w:sz w:val="25"/>
                <w:szCs w:val="25"/>
              </w:rPr>
            </w:pPr>
            <w:r w:rsidRPr="0034411D">
              <w:rPr>
                <w:rFonts w:ascii="Arial Narrow" w:eastAsia="Times New Roman" w:hAnsi="Arial Narrow" w:cs="Times New Roman"/>
                <w:sz w:val="25"/>
                <w:szCs w:val="25"/>
              </w:rPr>
              <w:t xml:space="preserve">       12</w:t>
            </w:r>
          </w:p>
        </w:tc>
        <w:tc>
          <w:tcPr>
            <w:tcW w:w="1611" w:type="dxa"/>
            <w:vAlign w:val="center"/>
          </w:tcPr>
          <w:p w14:paraId="5C92C91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R$ 3.778,90</w:t>
            </w:r>
          </w:p>
        </w:tc>
        <w:tc>
          <w:tcPr>
            <w:tcW w:w="2410" w:type="dxa"/>
            <w:vAlign w:val="center"/>
          </w:tcPr>
          <w:p w14:paraId="063855F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R$ 45.346,80</w:t>
            </w:r>
          </w:p>
        </w:tc>
      </w:tr>
      <w:tr w:rsidR="00B93205" w:rsidRPr="0034411D" w14:paraId="643D34C0" w14:textId="77777777" w:rsidTr="0098538C">
        <w:tc>
          <w:tcPr>
            <w:tcW w:w="841" w:type="dxa"/>
          </w:tcPr>
          <w:p w14:paraId="3FD44BBD"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2</w:t>
            </w:r>
          </w:p>
        </w:tc>
        <w:tc>
          <w:tcPr>
            <w:tcW w:w="3064" w:type="dxa"/>
            <w:vAlign w:val="center"/>
          </w:tcPr>
          <w:p w14:paraId="4E6A69B3"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Stand Não Climatizado (MENSAL) especificações mínimas: Estrutura básica sem sistema de climatização. Fechamento nas Laterais Painéis de TS (Tipo Especificado). Cor: Branco Acabamento: Formicados, dupla face. Perfis de alumínio anodizado natural. Personalização de Tamanhos e Formatos Dimensões e formatos definidos conforme solicitação da contratante no momento do pedido. Porta: Altura padrão de 2,20 metros. Inclui fechadura. Piso: Piso deck. Iluminação: 1 ponto de luminária com lâmpada de no mínimo 20W. Sistema de aterramento. Instalações Elétricas: 02 tomadas. Segurança: Extintores de incêndio incluídos. Observação: A metragem quadrada e os formatos serão definidos conforme a necessidade de cada evento</w:t>
            </w:r>
          </w:p>
        </w:tc>
        <w:tc>
          <w:tcPr>
            <w:tcW w:w="910" w:type="dxa"/>
            <w:vAlign w:val="center"/>
          </w:tcPr>
          <w:p w14:paraId="6365E246"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MT²</w:t>
            </w:r>
          </w:p>
        </w:tc>
        <w:tc>
          <w:tcPr>
            <w:tcW w:w="1082" w:type="dxa"/>
            <w:vAlign w:val="center"/>
          </w:tcPr>
          <w:p w14:paraId="56A686FF"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430</w:t>
            </w:r>
          </w:p>
        </w:tc>
        <w:tc>
          <w:tcPr>
            <w:tcW w:w="1611" w:type="dxa"/>
            <w:vAlign w:val="center"/>
          </w:tcPr>
          <w:p w14:paraId="4D95D03C"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R$ 275,50</w:t>
            </w:r>
          </w:p>
        </w:tc>
        <w:tc>
          <w:tcPr>
            <w:tcW w:w="2410" w:type="dxa"/>
            <w:vAlign w:val="center"/>
          </w:tcPr>
          <w:p w14:paraId="07626158"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R$ 118.465,00</w:t>
            </w:r>
          </w:p>
        </w:tc>
      </w:tr>
      <w:tr w:rsidR="00B93205" w:rsidRPr="0034411D" w14:paraId="608F12EB" w14:textId="77777777" w:rsidTr="0098538C">
        <w:tc>
          <w:tcPr>
            <w:tcW w:w="841" w:type="dxa"/>
          </w:tcPr>
          <w:p w14:paraId="1B1D840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3</w:t>
            </w:r>
          </w:p>
        </w:tc>
        <w:tc>
          <w:tcPr>
            <w:tcW w:w="3064" w:type="dxa"/>
            <w:vAlign w:val="center"/>
          </w:tcPr>
          <w:p w14:paraId="565F48C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Som mecânico com PA-08,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910" w:type="dxa"/>
            <w:vAlign w:val="center"/>
          </w:tcPr>
          <w:p w14:paraId="2076D4C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Hora</w:t>
            </w:r>
          </w:p>
        </w:tc>
        <w:tc>
          <w:tcPr>
            <w:tcW w:w="1082" w:type="dxa"/>
            <w:vAlign w:val="center"/>
          </w:tcPr>
          <w:p w14:paraId="09CDA6C5"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132</w:t>
            </w:r>
          </w:p>
        </w:tc>
        <w:tc>
          <w:tcPr>
            <w:tcW w:w="1611" w:type="dxa"/>
            <w:vAlign w:val="center"/>
          </w:tcPr>
          <w:p w14:paraId="31838A3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R$ 372,74</w:t>
            </w:r>
          </w:p>
        </w:tc>
        <w:tc>
          <w:tcPr>
            <w:tcW w:w="2410" w:type="dxa"/>
            <w:vAlign w:val="center"/>
          </w:tcPr>
          <w:p w14:paraId="1E593D3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R$ 49.201,68</w:t>
            </w:r>
          </w:p>
        </w:tc>
      </w:tr>
      <w:tr w:rsidR="00B93205" w:rsidRPr="0034411D" w14:paraId="683B8095" w14:textId="77777777" w:rsidTr="0098538C">
        <w:tc>
          <w:tcPr>
            <w:tcW w:w="841" w:type="dxa"/>
          </w:tcPr>
          <w:p w14:paraId="6BD59F5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lastRenderedPageBreak/>
              <w:t>4</w:t>
            </w:r>
          </w:p>
        </w:tc>
        <w:tc>
          <w:tcPr>
            <w:tcW w:w="3064" w:type="dxa"/>
            <w:vAlign w:val="center"/>
          </w:tcPr>
          <w:p w14:paraId="7D4E512C"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10 (dez) Tendas Piramidal 5x5 (mensal)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910" w:type="dxa"/>
            <w:vAlign w:val="center"/>
          </w:tcPr>
          <w:p w14:paraId="408D0855"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Mês</w:t>
            </w:r>
          </w:p>
        </w:tc>
        <w:tc>
          <w:tcPr>
            <w:tcW w:w="1082" w:type="dxa"/>
            <w:vAlign w:val="center"/>
          </w:tcPr>
          <w:p w14:paraId="7D858EC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w:t>
            </w:r>
          </w:p>
        </w:tc>
        <w:tc>
          <w:tcPr>
            <w:tcW w:w="1611" w:type="dxa"/>
            <w:vAlign w:val="center"/>
          </w:tcPr>
          <w:p w14:paraId="07C24ED8"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R$ 12.312,13</w:t>
            </w:r>
          </w:p>
        </w:tc>
        <w:tc>
          <w:tcPr>
            <w:tcW w:w="2410" w:type="dxa"/>
            <w:vAlign w:val="center"/>
          </w:tcPr>
          <w:p w14:paraId="445767F2"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R$ 12.312,13</w:t>
            </w:r>
          </w:p>
        </w:tc>
      </w:tr>
      <w:tr w:rsidR="00B93205" w:rsidRPr="0034411D" w14:paraId="1D2B6391" w14:textId="77777777" w:rsidTr="0098538C">
        <w:tc>
          <w:tcPr>
            <w:tcW w:w="841" w:type="dxa"/>
          </w:tcPr>
          <w:p w14:paraId="4DC0D3E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5</w:t>
            </w:r>
          </w:p>
        </w:tc>
        <w:tc>
          <w:tcPr>
            <w:tcW w:w="3064" w:type="dxa"/>
            <w:vAlign w:val="center"/>
          </w:tcPr>
          <w:p w14:paraId="798D535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03 (três) Estruturas de camarim (mensal) Espaço e Privacidade: Tamanho adequado (3x3) ou superior. Mobiliário: Espelhos grandes, cadeiras confortáveis, mesas, cabides e sofás. Iluminação: Iluminação suave geral. Climatização: Boa ventilação e controle de temperatura (ar-condicionado). Equipamentos de Conforto: Frigobar e banheiros/vestiários próximos. Acessibilidade: Acesso para pessoas com deficiência. Itens Extras: Kit de emergência.</w:t>
            </w:r>
          </w:p>
        </w:tc>
        <w:tc>
          <w:tcPr>
            <w:tcW w:w="910" w:type="dxa"/>
            <w:vAlign w:val="center"/>
          </w:tcPr>
          <w:p w14:paraId="3DC28945"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Mês</w:t>
            </w:r>
          </w:p>
        </w:tc>
        <w:tc>
          <w:tcPr>
            <w:tcW w:w="1082" w:type="dxa"/>
            <w:vAlign w:val="center"/>
          </w:tcPr>
          <w:p w14:paraId="6B18E81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w:t>
            </w:r>
          </w:p>
        </w:tc>
        <w:tc>
          <w:tcPr>
            <w:tcW w:w="1611" w:type="dxa"/>
            <w:vAlign w:val="center"/>
          </w:tcPr>
          <w:p w14:paraId="358DAEC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R$ 23.132,50</w:t>
            </w:r>
          </w:p>
        </w:tc>
        <w:tc>
          <w:tcPr>
            <w:tcW w:w="2410" w:type="dxa"/>
            <w:vAlign w:val="center"/>
          </w:tcPr>
          <w:p w14:paraId="1775CC4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R$ 23.132,50</w:t>
            </w:r>
          </w:p>
        </w:tc>
      </w:tr>
      <w:tr w:rsidR="00B93205" w:rsidRPr="0034411D" w14:paraId="58DD3175" w14:textId="77777777" w:rsidTr="0098538C">
        <w:trPr>
          <w:trHeight w:val="1163"/>
        </w:trPr>
        <w:tc>
          <w:tcPr>
            <w:tcW w:w="841" w:type="dxa"/>
          </w:tcPr>
          <w:p w14:paraId="249770FE"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6</w:t>
            </w:r>
          </w:p>
        </w:tc>
        <w:tc>
          <w:tcPr>
            <w:tcW w:w="3064" w:type="dxa"/>
            <w:vAlign w:val="center"/>
          </w:tcPr>
          <w:p w14:paraId="60D68668"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02 (dois) geradores 260Kva (mensal) Especificações Mínimas: Potência Nominal: Contínua: 260 kW Reserva: ~290 kVA Tipo de Combustível: Diesel Tensão de Saída: 220/380V ou 240/416V (trifásico) Frequência: 50 Hz ou 60 Hz Motor: RPM: 1500 rpm (50 Hz) ou 1800 rpm (60 Hz) Alternador: Proteção: IP23 (mínimo) Capacidade do Tanque: Mínimo de 500 litros Dimensões Aproximadas: Comprimento: ~3.000 mm Largura: ~1.200 mm Altura: ~1.800 mm Sistema de Partida: </w:t>
            </w:r>
            <w:r w:rsidRPr="0034411D">
              <w:rPr>
                <w:rFonts w:ascii="Arial Narrow" w:eastAsia="Times New Roman" w:hAnsi="Arial Narrow" w:cs="Times New Roman"/>
                <w:sz w:val="25"/>
                <w:szCs w:val="25"/>
              </w:rPr>
              <w:lastRenderedPageBreak/>
              <w:t>Elétrico (12V ou 24V) Proteções Mínimas: Sobrecarga, curto-circuito, baixa pressão de óleo, alta temperatura Controlador: Painel básico com monitoramento de tensão, corrente e frequência</w:t>
            </w:r>
          </w:p>
        </w:tc>
        <w:tc>
          <w:tcPr>
            <w:tcW w:w="910" w:type="dxa"/>
            <w:vAlign w:val="center"/>
          </w:tcPr>
          <w:p w14:paraId="20EF1E3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sz w:val="25"/>
                <w:szCs w:val="25"/>
              </w:rPr>
              <w:lastRenderedPageBreak/>
              <w:t>Mês</w:t>
            </w:r>
          </w:p>
        </w:tc>
        <w:tc>
          <w:tcPr>
            <w:tcW w:w="1082" w:type="dxa"/>
            <w:vAlign w:val="center"/>
          </w:tcPr>
          <w:p w14:paraId="10672D67"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w:t>
            </w:r>
          </w:p>
        </w:tc>
        <w:tc>
          <w:tcPr>
            <w:tcW w:w="1611" w:type="dxa"/>
            <w:vAlign w:val="center"/>
          </w:tcPr>
          <w:p w14:paraId="614580D6"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R$ 15.416,00</w:t>
            </w:r>
          </w:p>
        </w:tc>
        <w:tc>
          <w:tcPr>
            <w:tcW w:w="2410" w:type="dxa"/>
            <w:vAlign w:val="center"/>
          </w:tcPr>
          <w:p w14:paraId="426C895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R$ 15.416,00</w:t>
            </w:r>
          </w:p>
        </w:tc>
      </w:tr>
      <w:tr w:rsidR="00B93205" w:rsidRPr="0034411D" w14:paraId="5723ECC2" w14:textId="77777777" w:rsidTr="0098538C">
        <w:tc>
          <w:tcPr>
            <w:tcW w:w="841" w:type="dxa"/>
          </w:tcPr>
          <w:p w14:paraId="38BF3C7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7</w:t>
            </w:r>
          </w:p>
        </w:tc>
        <w:tc>
          <w:tcPr>
            <w:tcW w:w="3064" w:type="dxa"/>
            <w:vAlign w:val="center"/>
          </w:tcPr>
          <w:p w14:paraId="1B7F1E03"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Sistema de Som PA para 32 Canais Especificação mínima: Mixer de Áudio 32 canais (digital ou analógico, com pré-amplificadores). Exemplos: Behringer X32, Midas M32, Allen &amp; Heath SQ-5. 2. Amplificadores 2 a 4 unidades (potência compatível com os alto-falantes). Exemplo: Crown XLS 2002 ou QSC RMX 2450. Alto-Falantes Principais (Full-range): 4 a 8 caixas (300W–1000W RMS, ex: JBL SRX812P). Subwoofers: 2 a 4 unidades (500W–1500W RMS, ex: EV ETX-18SP).</w:t>
            </w:r>
          </w:p>
        </w:tc>
        <w:tc>
          <w:tcPr>
            <w:tcW w:w="910" w:type="dxa"/>
            <w:vAlign w:val="center"/>
          </w:tcPr>
          <w:p w14:paraId="76AF13D5"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082" w:type="dxa"/>
            <w:vAlign w:val="center"/>
          </w:tcPr>
          <w:p w14:paraId="3598BBC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132</w:t>
            </w:r>
          </w:p>
        </w:tc>
        <w:tc>
          <w:tcPr>
            <w:tcW w:w="1611" w:type="dxa"/>
            <w:vAlign w:val="center"/>
          </w:tcPr>
          <w:p w14:paraId="3F69973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 xml:space="preserve">R$1.105,15 </w:t>
            </w:r>
          </w:p>
        </w:tc>
        <w:tc>
          <w:tcPr>
            <w:tcW w:w="2410" w:type="dxa"/>
            <w:vAlign w:val="center"/>
          </w:tcPr>
          <w:p w14:paraId="50DA05F8"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R$ 207.768,20</w:t>
            </w:r>
          </w:p>
        </w:tc>
      </w:tr>
      <w:tr w:rsidR="00B93205" w:rsidRPr="0034411D" w14:paraId="0A8F3390" w14:textId="77777777" w:rsidTr="0098538C">
        <w:tc>
          <w:tcPr>
            <w:tcW w:w="841" w:type="dxa"/>
          </w:tcPr>
          <w:p w14:paraId="183EBD60"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8</w:t>
            </w:r>
          </w:p>
        </w:tc>
        <w:tc>
          <w:tcPr>
            <w:tcW w:w="3064" w:type="dxa"/>
            <w:vAlign w:val="center"/>
          </w:tcPr>
          <w:p w14:paraId="39F3B8C2"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10 (dez) Tendas Piramidal 10x10 (mensal)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910" w:type="dxa"/>
            <w:vAlign w:val="center"/>
          </w:tcPr>
          <w:p w14:paraId="5603BCBF"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Mês</w:t>
            </w:r>
          </w:p>
        </w:tc>
        <w:tc>
          <w:tcPr>
            <w:tcW w:w="1082" w:type="dxa"/>
            <w:vAlign w:val="center"/>
          </w:tcPr>
          <w:p w14:paraId="686CD628"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w:t>
            </w:r>
          </w:p>
        </w:tc>
        <w:tc>
          <w:tcPr>
            <w:tcW w:w="1611" w:type="dxa"/>
            <w:vAlign w:val="center"/>
          </w:tcPr>
          <w:p w14:paraId="3260B684"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R$41.208,67</w:t>
            </w:r>
          </w:p>
        </w:tc>
        <w:tc>
          <w:tcPr>
            <w:tcW w:w="2410" w:type="dxa"/>
            <w:vAlign w:val="center"/>
          </w:tcPr>
          <w:p w14:paraId="4346B4B4"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R$41.208,67</w:t>
            </w:r>
          </w:p>
        </w:tc>
      </w:tr>
      <w:tr w:rsidR="00B93205" w:rsidRPr="0034411D" w14:paraId="708E3130" w14:textId="77777777" w:rsidTr="0098538C">
        <w:tc>
          <w:tcPr>
            <w:tcW w:w="841" w:type="dxa"/>
          </w:tcPr>
          <w:p w14:paraId="32B9CA7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9</w:t>
            </w:r>
          </w:p>
        </w:tc>
        <w:tc>
          <w:tcPr>
            <w:tcW w:w="3064" w:type="dxa"/>
            <w:vAlign w:val="center"/>
          </w:tcPr>
          <w:p w14:paraId="1C98348F"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Serviço de iluminação Tipo 1 (básica) especificação mínima: Equipamentos de Iluminação: 08 Moving Head Beam 9R ou superior: Moving heads de feixe (beam) com alta potência e precisão para efeitos dinâmicos. 20 PAR LED </w:t>
            </w:r>
            <w:r w:rsidRPr="0034411D">
              <w:rPr>
                <w:rFonts w:ascii="Arial Narrow" w:eastAsia="Times New Roman" w:hAnsi="Arial Narrow" w:cs="Times New Roman"/>
                <w:sz w:val="25"/>
                <w:szCs w:val="25"/>
              </w:rPr>
              <w:lastRenderedPageBreak/>
              <w:t xml:space="preserve">RGBWA+UV: Luminárias PAR LED com capacidade de emitir cores RGBWA (Red, Green, Blue, White, Amber) e UV (ultravioleta) para iluminação colorida e efeitos especiais. 08 Atomic RGB: Dispositivos de efeitos de luz RGB para atmosferas vibrantes e dinâmicas. 04 COB </w:t>
            </w:r>
            <w:proofErr w:type="gramStart"/>
            <w:r w:rsidRPr="0034411D">
              <w:rPr>
                <w:rFonts w:ascii="Arial Narrow" w:eastAsia="Times New Roman" w:hAnsi="Arial Narrow" w:cs="Times New Roman"/>
                <w:sz w:val="25"/>
                <w:szCs w:val="25"/>
              </w:rPr>
              <w:t>200 quente/frio</w:t>
            </w:r>
            <w:proofErr w:type="gramEnd"/>
            <w:r w:rsidRPr="0034411D">
              <w:rPr>
                <w:rFonts w:ascii="Arial Narrow" w:eastAsia="Times New Roman" w:hAnsi="Arial Narrow" w:cs="Times New Roman"/>
                <w:sz w:val="25"/>
                <w:szCs w:val="25"/>
              </w:rPr>
              <w:t>: Luminárias COB (Chip on Board) de 200W com ajuste de temperatura de cor (quente/frio) para iluminação de cena versátil. 01 Splinter DMX: Dispositivo de controle DMX para gerenciamento de efeitos de luz. Efeitos Especiais: 01 Fog Machine 1500W: Máquina de névoa de 1500W para criar atmosfera e realçar feixes de luz. 01 Ventilador: Equipamento para movimentação de ar e efeitos visuais com névoa ou tecidos. Controle e Operação: 01 Mesa MA Wing: Console de controle de iluminação profissional para programação e operação de cenas. 01 Kit com cabos DMX e extensões: Cabos DMX e extensões necessárias para conectar todos os equipamentos de iluminação. Suporte Técnico: Técnico de Luz: Profissional responsável pela criação de cenas, programação, operação da mesa de luz e assistência técnica durante o evento.</w:t>
            </w:r>
          </w:p>
          <w:p w14:paraId="16250DD2" w14:textId="77777777" w:rsidR="00B93205" w:rsidRPr="0034411D" w:rsidRDefault="00B93205" w:rsidP="0098538C">
            <w:pPr>
              <w:jc w:val="both"/>
              <w:rPr>
                <w:rFonts w:ascii="Arial Narrow" w:eastAsia="Times New Roman" w:hAnsi="Arial Narrow" w:cs="Times New Roman"/>
                <w:sz w:val="25"/>
                <w:szCs w:val="25"/>
              </w:rPr>
            </w:pPr>
          </w:p>
          <w:p w14:paraId="268FE9C9" w14:textId="77777777" w:rsidR="00B93205" w:rsidRPr="0034411D" w:rsidRDefault="00B93205" w:rsidP="0098538C">
            <w:pPr>
              <w:jc w:val="both"/>
              <w:rPr>
                <w:rFonts w:ascii="Arial Narrow" w:eastAsia="Times New Roman" w:hAnsi="Arial Narrow" w:cs="Times New Roman"/>
                <w:sz w:val="25"/>
                <w:szCs w:val="25"/>
              </w:rPr>
            </w:pPr>
          </w:p>
        </w:tc>
        <w:tc>
          <w:tcPr>
            <w:tcW w:w="910" w:type="dxa"/>
            <w:vAlign w:val="center"/>
          </w:tcPr>
          <w:p w14:paraId="7A089C3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Mês </w:t>
            </w:r>
          </w:p>
        </w:tc>
        <w:tc>
          <w:tcPr>
            <w:tcW w:w="1082" w:type="dxa"/>
            <w:vAlign w:val="center"/>
          </w:tcPr>
          <w:p w14:paraId="375D9571"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w:t>
            </w:r>
          </w:p>
        </w:tc>
        <w:tc>
          <w:tcPr>
            <w:tcW w:w="1611" w:type="dxa"/>
            <w:tcBorders>
              <w:bottom w:val="single" w:sz="4" w:space="0" w:color="auto"/>
            </w:tcBorders>
            <w:vAlign w:val="center"/>
          </w:tcPr>
          <w:p w14:paraId="1C3AD104"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R$ 29.700,00</w:t>
            </w:r>
          </w:p>
        </w:tc>
        <w:tc>
          <w:tcPr>
            <w:tcW w:w="2410" w:type="dxa"/>
            <w:tcBorders>
              <w:bottom w:val="single" w:sz="4" w:space="0" w:color="auto"/>
            </w:tcBorders>
            <w:vAlign w:val="center"/>
          </w:tcPr>
          <w:p w14:paraId="17714C70"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R$ 29.700,00</w:t>
            </w:r>
          </w:p>
        </w:tc>
      </w:tr>
      <w:tr w:rsidR="00B93205" w:rsidRPr="0034411D" w14:paraId="64530EBB" w14:textId="77777777" w:rsidTr="0098538C">
        <w:tc>
          <w:tcPr>
            <w:tcW w:w="841" w:type="dxa"/>
          </w:tcPr>
          <w:p w14:paraId="1A01E9BD" w14:textId="77777777" w:rsidR="00B93205" w:rsidRPr="0034411D" w:rsidRDefault="00B93205" w:rsidP="0098538C">
            <w:pPr>
              <w:jc w:val="center"/>
              <w:rPr>
                <w:rFonts w:ascii="Arial Narrow" w:hAnsi="Arial Narrow" w:cs="Times New Roman"/>
                <w:b/>
                <w:sz w:val="25"/>
                <w:szCs w:val="25"/>
              </w:rPr>
            </w:pPr>
          </w:p>
          <w:p w14:paraId="5670AF55" w14:textId="77777777" w:rsidR="00B93205" w:rsidRPr="0034411D" w:rsidRDefault="00B93205" w:rsidP="0098538C">
            <w:pPr>
              <w:jc w:val="center"/>
              <w:rPr>
                <w:rFonts w:ascii="Arial Narrow" w:hAnsi="Arial Narrow" w:cs="Times New Roman"/>
                <w:b/>
                <w:sz w:val="25"/>
                <w:szCs w:val="25"/>
              </w:rPr>
            </w:pPr>
          </w:p>
          <w:p w14:paraId="3C032825" w14:textId="77777777" w:rsidR="00B93205" w:rsidRPr="0034411D" w:rsidRDefault="00B93205" w:rsidP="0098538C">
            <w:pPr>
              <w:jc w:val="center"/>
              <w:rPr>
                <w:rFonts w:ascii="Arial Narrow" w:hAnsi="Arial Narrow" w:cs="Times New Roman"/>
                <w:b/>
                <w:sz w:val="25"/>
                <w:szCs w:val="25"/>
              </w:rPr>
            </w:pPr>
          </w:p>
          <w:p w14:paraId="6027EC3B" w14:textId="77777777" w:rsidR="00B93205" w:rsidRPr="0034411D" w:rsidRDefault="00B93205" w:rsidP="0098538C">
            <w:pPr>
              <w:jc w:val="center"/>
              <w:rPr>
                <w:rFonts w:ascii="Arial Narrow" w:hAnsi="Arial Narrow" w:cs="Times New Roman"/>
                <w:b/>
                <w:sz w:val="25"/>
                <w:szCs w:val="25"/>
              </w:rPr>
            </w:pPr>
          </w:p>
          <w:p w14:paraId="769E76A3" w14:textId="77777777" w:rsidR="00B93205" w:rsidRPr="0034411D" w:rsidRDefault="00B93205" w:rsidP="0098538C">
            <w:pPr>
              <w:jc w:val="center"/>
              <w:rPr>
                <w:rFonts w:ascii="Arial Narrow" w:hAnsi="Arial Narrow" w:cs="Times New Roman"/>
                <w:b/>
                <w:sz w:val="25"/>
                <w:szCs w:val="25"/>
              </w:rPr>
            </w:pPr>
          </w:p>
          <w:p w14:paraId="383A37F0" w14:textId="77777777" w:rsidR="00B93205" w:rsidRPr="0034411D" w:rsidRDefault="00B93205" w:rsidP="0098538C">
            <w:pPr>
              <w:jc w:val="center"/>
              <w:rPr>
                <w:rFonts w:ascii="Arial Narrow" w:hAnsi="Arial Narrow" w:cs="Times New Roman"/>
                <w:b/>
                <w:sz w:val="25"/>
                <w:szCs w:val="25"/>
              </w:rPr>
            </w:pPr>
          </w:p>
          <w:p w14:paraId="2C80BB3E" w14:textId="77777777" w:rsidR="00B93205" w:rsidRPr="0034411D" w:rsidRDefault="00B93205" w:rsidP="0098538C">
            <w:pPr>
              <w:jc w:val="center"/>
              <w:rPr>
                <w:rFonts w:ascii="Arial Narrow" w:hAnsi="Arial Narrow" w:cs="Times New Roman"/>
                <w:b/>
                <w:sz w:val="25"/>
                <w:szCs w:val="25"/>
              </w:rPr>
            </w:pPr>
          </w:p>
          <w:p w14:paraId="619C172F" w14:textId="77777777" w:rsidR="00B93205" w:rsidRPr="0034411D" w:rsidRDefault="00B93205" w:rsidP="0098538C">
            <w:pPr>
              <w:jc w:val="center"/>
              <w:rPr>
                <w:rFonts w:ascii="Arial Narrow" w:hAnsi="Arial Narrow" w:cs="Times New Roman"/>
                <w:b/>
                <w:sz w:val="25"/>
                <w:szCs w:val="25"/>
              </w:rPr>
            </w:pPr>
          </w:p>
          <w:p w14:paraId="3C3241DD" w14:textId="77777777" w:rsidR="00B93205" w:rsidRPr="0034411D" w:rsidRDefault="00B93205" w:rsidP="0098538C">
            <w:pPr>
              <w:jc w:val="center"/>
              <w:rPr>
                <w:rFonts w:ascii="Arial Narrow" w:hAnsi="Arial Narrow" w:cs="Times New Roman"/>
                <w:b/>
                <w:sz w:val="25"/>
                <w:szCs w:val="25"/>
              </w:rPr>
            </w:pPr>
          </w:p>
          <w:p w14:paraId="6F158251" w14:textId="77777777" w:rsidR="00B93205" w:rsidRPr="0034411D" w:rsidRDefault="00B93205" w:rsidP="0098538C">
            <w:pPr>
              <w:jc w:val="center"/>
              <w:rPr>
                <w:rFonts w:ascii="Arial Narrow" w:hAnsi="Arial Narrow" w:cs="Times New Roman"/>
                <w:b/>
                <w:sz w:val="25"/>
                <w:szCs w:val="25"/>
              </w:rPr>
            </w:pPr>
          </w:p>
          <w:p w14:paraId="27353EC2" w14:textId="77777777" w:rsidR="00B93205" w:rsidRPr="0034411D" w:rsidRDefault="00B93205" w:rsidP="0098538C">
            <w:pPr>
              <w:jc w:val="center"/>
              <w:rPr>
                <w:rFonts w:ascii="Arial Narrow" w:hAnsi="Arial Narrow" w:cs="Times New Roman"/>
                <w:b/>
                <w:sz w:val="25"/>
                <w:szCs w:val="25"/>
              </w:rPr>
            </w:pPr>
          </w:p>
          <w:p w14:paraId="40B57085" w14:textId="77777777" w:rsidR="00B93205" w:rsidRPr="0034411D" w:rsidRDefault="00B93205" w:rsidP="0098538C">
            <w:pPr>
              <w:jc w:val="center"/>
              <w:rPr>
                <w:rFonts w:ascii="Arial Narrow" w:hAnsi="Arial Narrow" w:cs="Times New Roman"/>
                <w:b/>
                <w:sz w:val="25"/>
                <w:szCs w:val="25"/>
              </w:rPr>
            </w:pPr>
          </w:p>
          <w:p w14:paraId="0BAA6234" w14:textId="77777777" w:rsidR="00B93205" w:rsidRPr="0034411D" w:rsidRDefault="00B93205" w:rsidP="0098538C">
            <w:pPr>
              <w:jc w:val="center"/>
              <w:rPr>
                <w:rFonts w:ascii="Arial Narrow" w:hAnsi="Arial Narrow" w:cs="Times New Roman"/>
                <w:b/>
                <w:sz w:val="25"/>
                <w:szCs w:val="25"/>
              </w:rPr>
            </w:pPr>
          </w:p>
          <w:p w14:paraId="22862E19" w14:textId="77777777" w:rsidR="00B93205" w:rsidRPr="0034411D" w:rsidRDefault="00B93205" w:rsidP="0098538C">
            <w:pPr>
              <w:jc w:val="center"/>
              <w:rPr>
                <w:rFonts w:ascii="Arial Narrow" w:hAnsi="Arial Narrow" w:cs="Times New Roman"/>
                <w:b/>
                <w:sz w:val="25"/>
                <w:szCs w:val="25"/>
              </w:rPr>
            </w:pPr>
          </w:p>
          <w:p w14:paraId="10A33A52" w14:textId="77777777" w:rsidR="00B93205" w:rsidRPr="0034411D" w:rsidRDefault="00B93205" w:rsidP="0098538C">
            <w:pPr>
              <w:jc w:val="center"/>
              <w:rPr>
                <w:rFonts w:ascii="Arial Narrow" w:hAnsi="Arial Narrow" w:cs="Times New Roman"/>
                <w:b/>
                <w:sz w:val="25"/>
                <w:szCs w:val="25"/>
              </w:rPr>
            </w:pPr>
          </w:p>
          <w:p w14:paraId="610108F8" w14:textId="77777777" w:rsidR="00B93205" w:rsidRPr="0034411D" w:rsidRDefault="00B93205" w:rsidP="0098538C">
            <w:pPr>
              <w:jc w:val="center"/>
              <w:rPr>
                <w:rFonts w:ascii="Arial Narrow" w:hAnsi="Arial Narrow" w:cs="Times New Roman"/>
                <w:b/>
                <w:sz w:val="25"/>
                <w:szCs w:val="25"/>
              </w:rPr>
            </w:pPr>
          </w:p>
          <w:p w14:paraId="7FC2003C" w14:textId="77777777" w:rsidR="00B93205" w:rsidRPr="0034411D" w:rsidRDefault="00B93205" w:rsidP="0098538C">
            <w:pPr>
              <w:jc w:val="center"/>
              <w:rPr>
                <w:rFonts w:ascii="Arial Narrow" w:hAnsi="Arial Narrow" w:cs="Times New Roman"/>
                <w:b/>
                <w:sz w:val="25"/>
                <w:szCs w:val="25"/>
              </w:rPr>
            </w:pPr>
          </w:p>
          <w:p w14:paraId="508FFE73" w14:textId="77777777" w:rsidR="00B93205" w:rsidRPr="0034411D" w:rsidRDefault="00B93205" w:rsidP="0098538C">
            <w:pPr>
              <w:jc w:val="center"/>
              <w:rPr>
                <w:rFonts w:ascii="Arial Narrow" w:hAnsi="Arial Narrow" w:cs="Times New Roman"/>
                <w:b/>
                <w:sz w:val="25"/>
                <w:szCs w:val="25"/>
              </w:rPr>
            </w:pPr>
          </w:p>
          <w:p w14:paraId="3F2156F9" w14:textId="77777777" w:rsidR="00B93205" w:rsidRPr="0034411D" w:rsidRDefault="00B93205" w:rsidP="0098538C">
            <w:pPr>
              <w:jc w:val="center"/>
              <w:rPr>
                <w:rFonts w:ascii="Arial Narrow" w:hAnsi="Arial Narrow" w:cs="Times New Roman"/>
                <w:b/>
                <w:sz w:val="25"/>
                <w:szCs w:val="25"/>
              </w:rPr>
            </w:pPr>
          </w:p>
          <w:p w14:paraId="7D125616" w14:textId="77777777" w:rsidR="00B93205" w:rsidRPr="0034411D" w:rsidRDefault="00B93205" w:rsidP="0098538C">
            <w:pPr>
              <w:jc w:val="center"/>
              <w:rPr>
                <w:rFonts w:ascii="Arial Narrow" w:hAnsi="Arial Narrow" w:cs="Times New Roman"/>
                <w:b/>
                <w:sz w:val="25"/>
                <w:szCs w:val="25"/>
              </w:rPr>
            </w:pPr>
          </w:p>
          <w:p w14:paraId="437D7CB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10</w:t>
            </w:r>
          </w:p>
        </w:tc>
        <w:tc>
          <w:tcPr>
            <w:tcW w:w="3064" w:type="dxa"/>
          </w:tcPr>
          <w:p w14:paraId="40260931"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Serviço de iluminação tipo 3 (grande porte) Serviço de iluminação tipo 3 (grande porte) especificação minima, </w:t>
            </w:r>
            <w:r w:rsidRPr="0034411D">
              <w:rPr>
                <w:rFonts w:ascii="Arial Narrow" w:eastAsia="Times New Roman" w:hAnsi="Arial Narrow" w:cs="Times New Roman"/>
                <w:sz w:val="25"/>
                <w:szCs w:val="25"/>
              </w:rPr>
              <w:lastRenderedPageBreak/>
              <w:t xml:space="preserve">contendo: 32 Moving head beam 9R ou superior; 16 Moving Wash Mac aura 40 Par led RGBWA+UV 30 Atomic RGB 2 Fog machine 3000w 2 Ventilador 16 COB 200 quente/frio 8 mini brut LED quente/frio 3 Splitter 2 x 8 DMX 1 Mesa MA wing ou superior 1 Multivias para disponibilizar operação na house mix 1 Sistema de AC com cabo trifásico de bitola adequada para ligar todo o sistema e com tamanho mínimo de 30metros 1 kit com cabos DMX, extensões necessárias para ligar todos os aparelhos 1 Técnico instalador, para acompanhamento e assistência técnica durante o evento. Equipamentos de Iluminação: 32 Moving Head Beam 9R ou superior: Projetores de feixe móvel para efeitos dinâmicos. 16 Moving Wash Mac Aura: Projetores de lavagem móvel para iluminação ampla e colorida. 40 Par LED RGBWA+UV: Luzes PAR LED com cores RGBWA e ultravioleta para efeitos versáteis. 30 Atomic RGB: Efeitos de iluminação RGB para atmosferas vibrantes. 16 COB </w:t>
            </w:r>
            <w:proofErr w:type="gramStart"/>
            <w:r w:rsidRPr="0034411D">
              <w:rPr>
                <w:rFonts w:ascii="Arial Narrow" w:eastAsia="Times New Roman" w:hAnsi="Arial Narrow" w:cs="Times New Roman"/>
                <w:sz w:val="25"/>
                <w:szCs w:val="25"/>
              </w:rPr>
              <w:t>200 quente/frio</w:t>
            </w:r>
            <w:proofErr w:type="gramEnd"/>
            <w:r w:rsidRPr="0034411D">
              <w:rPr>
                <w:rFonts w:ascii="Arial Narrow" w:eastAsia="Times New Roman" w:hAnsi="Arial Narrow" w:cs="Times New Roman"/>
                <w:sz w:val="25"/>
                <w:szCs w:val="25"/>
              </w:rPr>
              <w:t xml:space="preserve">: Luzes COB com ajuste de temperatura de cor (quente/frio). 8 Mini Brut LED quente/frio: Luzes compactas LED com ajuste de temperatura de cor. Efeitos Especiais: 2 Máquinas de Nevoeiro 3000W: Para criação de efeitos de névoa e atmosfera. 2 Ventiladores: Para efeitos de vento e movimento de névoa. </w:t>
            </w:r>
            <w:r w:rsidRPr="0034411D">
              <w:rPr>
                <w:rFonts w:ascii="Arial Narrow" w:eastAsia="Times New Roman" w:hAnsi="Arial Narrow" w:cs="Times New Roman"/>
                <w:sz w:val="25"/>
                <w:szCs w:val="25"/>
              </w:rPr>
              <w:lastRenderedPageBreak/>
              <w:t>Controle e Distribuição de Sinal: 3 Splitter 2 x 8 DMX: Para distribuição de sinal DMX para todos os equipamentos. 1 Mesa MA Wing ou superior: Console de controle de iluminação avançado. 1 Multivias para operação na house mix: Conexão para integração com o sistema de áudio. Infraestrutura Elétrica: 1 Sistema de AC com cabo trifásico: Cabo de bitola adequada para suportar toda a carga do sistema, com comprimento mínimo de 30 metros. Cabos e Acessórios: 1 Kit com cabos DMX e extensões: Cabos necessários para conectar todos os aparelhos de iluminação. Suporte Técnico: 1 Técnico Instalador: Profissional para instalação, acompanhamento e assistência técnica durante o evento</w:t>
            </w:r>
          </w:p>
        </w:tc>
        <w:tc>
          <w:tcPr>
            <w:tcW w:w="910" w:type="dxa"/>
          </w:tcPr>
          <w:p w14:paraId="0E3B63B0" w14:textId="77777777" w:rsidR="00B93205" w:rsidRPr="0034411D" w:rsidRDefault="00B93205" w:rsidP="0098538C">
            <w:pPr>
              <w:jc w:val="both"/>
              <w:rPr>
                <w:rFonts w:ascii="Arial Narrow" w:eastAsia="Times New Roman" w:hAnsi="Arial Narrow" w:cs="Times New Roman"/>
                <w:sz w:val="25"/>
                <w:szCs w:val="25"/>
              </w:rPr>
            </w:pPr>
          </w:p>
          <w:p w14:paraId="176C03F9" w14:textId="77777777" w:rsidR="00B93205" w:rsidRPr="0034411D" w:rsidRDefault="00B93205" w:rsidP="0098538C">
            <w:pPr>
              <w:jc w:val="both"/>
              <w:rPr>
                <w:rFonts w:ascii="Arial Narrow" w:eastAsia="Times New Roman" w:hAnsi="Arial Narrow" w:cs="Times New Roman"/>
                <w:sz w:val="25"/>
                <w:szCs w:val="25"/>
              </w:rPr>
            </w:pPr>
          </w:p>
          <w:p w14:paraId="25E1214E" w14:textId="77777777" w:rsidR="00B93205" w:rsidRPr="0034411D" w:rsidRDefault="00B93205" w:rsidP="0098538C">
            <w:pPr>
              <w:jc w:val="both"/>
              <w:rPr>
                <w:rFonts w:ascii="Arial Narrow" w:eastAsia="Times New Roman" w:hAnsi="Arial Narrow" w:cs="Times New Roman"/>
                <w:sz w:val="25"/>
                <w:szCs w:val="25"/>
              </w:rPr>
            </w:pPr>
          </w:p>
          <w:p w14:paraId="48C76981" w14:textId="77777777" w:rsidR="00B93205" w:rsidRPr="0034411D" w:rsidRDefault="00B93205" w:rsidP="0098538C">
            <w:pPr>
              <w:jc w:val="both"/>
              <w:rPr>
                <w:rFonts w:ascii="Arial Narrow" w:eastAsia="Times New Roman" w:hAnsi="Arial Narrow" w:cs="Times New Roman"/>
                <w:sz w:val="25"/>
                <w:szCs w:val="25"/>
              </w:rPr>
            </w:pPr>
          </w:p>
          <w:p w14:paraId="25274E3C" w14:textId="77777777" w:rsidR="00B93205" w:rsidRPr="0034411D" w:rsidRDefault="00B93205" w:rsidP="0098538C">
            <w:pPr>
              <w:jc w:val="both"/>
              <w:rPr>
                <w:rFonts w:ascii="Arial Narrow" w:eastAsia="Times New Roman" w:hAnsi="Arial Narrow" w:cs="Times New Roman"/>
                <w:sz w:val="25"/>
                <w:szCs w:val="25"/>
              </w:rPr>
            </w:pPr>
          </w:p>
          <w:p w14:paraId="6FF11B80" w14:textId="77777777" w:rsidR="00B93205" w:rsidRPr="0034411D" w:rsidRDefault="00B93205" w:rsidP="0098538C">
            <w:pPr>
              <w:jc w:val="both"/>
              <w:rPr>
                <w:rFonts w:ascii="Arial Narrow" w:eastAsia="Times New Roman" w:hAnsi="Arial Narrow" w:cs="Times New Roman"/>
                <w:sz w:val="25"/>
                <w:szCs w:val="25"/>
              </w:rPr>
            </w:pPr>
          </w:p>
          <w:p w14:paraId="0FB8F730" w14:textId="77777777" w:rsidR="00B93205" w:rsidRPr="0034411D" w:rsidRDefault="00B93205" w:rsidP="0098538C">
            <w:pPr>
              <w:jc w:val="both"/>
              <w:rPr>
                <w:rFonts w:ascii="Arial Narrow" w:eastAsia="Times New Roman" w:hAnsi="Arial Narrow" w:cs="Times New Roman"/>
                <w:sz w:val="25"/>
                <w:szCs w:val="25"/>
              </w:rPr>
            </w:pPr>
          </w:p>
          <w:p w14:paraId="45EF9F50" w14:textId="77777777" w:rsidR="00B93205" w:rsidRPr="0034411D" w:rsidRDefault="00B93205" w:rsidP="0098538C">
            <w:pPr>
              <w:jc w:val="both"/>
              <w:rPr>
                <w:rFonts w:ascii="Arial Narrow" w:eastAsia="Times New Roman" w:hAnsi="Arial Narrow" w:cs="Times New Roman"/>
                <w:sz w:val="25"/>
                <w:szCs w:val="25"/>
              </w:rPr>
            </w:pPr>
          </w:p>
          <w:p w14:paraId="14BFA6B8" w14:textId="77777777" w:rsidR="00B93205" w:rsidRPr="0034411D" w:rsidRDefault="00B93205" w:rsidP="0098538C">
            <w:pPr>
              <w:jc w:val="both"/>
              <w:rPr>
                <w:rFonts w:ascii="Arial Narrow" w:eastAsia="Times New Roman" w:hAnsi="Arial Narrow" w:cs="Times New Roman"/>
                <w:sz w:val="25"/>
                <w:szCs w:val="25"/>
              </w:rPr>
            </w:pPr>
          </w:p>
          <w:p w14:paraId="176B8E7A" w14:textId="77777777" w:rsidR="00B93205" w:rsidRPr="0034411D" w:rsidRDefault="00B93205" w:rsidP="0098538C">
            <w:pPr>
              <w:jc w:val="both"/>
              <w:rPr>
                <w:rFonts w:ascii="Arial Narrow" w:eastAsia="Times New Roman" w:hAnsi="Arial Narrow" w:cs="Times New Roman"/>
                <w:sz w:val="25"/>
                <w:szCs w:val="25"/>
              </w:rPr>
            </w:pPr>
          </w:p>
          <w:p w14:paraId="1445A98D" w14:textId="77777777" w:rsidR="00B93205" w:rsidRPr="0034411D" w:rsidRDefault="00B93205" w:rsidP="0098538C">
            <w:pPr>
              <w:jc w:val="both"/>
              <w:rPr>
                <w:rFonts w:ascii="Arial Narrow" w:eastAsia="Times New Roman" w:hAnsi="Arial Narrow" w:cs="Times New Roman"/>
                <w:sz w:val="25"/>
                <w:szCs w:val="25"/>
              </w:rPr>
            </w:pPr>
          </w:p>
          <w:p w14:paraId="4F8647C9" w14:textId="77777777" w:rsidR="00B93205" w:rsidRPr="0034411D" w:rsidRDefault="00B93205" w:rsidP="0098538C">
            <w:pPr>
              <w:jc w:val="both"/>
              <w:rPr>
                <w:rFonts w:ascii="Arial Narrow" w:eastAsia="Times New Roman" w:hAnsi="Arial Narrow" w:cs="Times New Roman"/>
                <w:sz w:val="25"/>
                <w:szCs w:val="25"/>
              </w:rPr>
            </w:pPr>
          </w:p>
          <w:p w14:paraId="6D7CC162" w14:textId="77777777" w:rsidR="00B93205" w:rsidRPr="0034411D" w:rsidRDefault="00B93205" w:rsidP="0098538C">
            <w:pPr>
              <w:jc w:val="both"/>
              <w:rPr>
                <w:rFonts w:ascii="Arial Narrow" w:eastAsia="Times New Roman" w:hAnsi="Arial Narrow" w:cs="Times New Roman"/>
                <w:sz w:val="25"/>
                <w:szCs w:val="25"/>
              </w:rPr>
            </w:pPr>
          </w:p>
          <w:p w14:paraId="6613C4DC" w14:textId="77777777" w:rsidR="00B93205" w:rsidRPr="0034411D" w:rsidRDefault="00B93205" w:rsidP="0098538C">
            <w:pPr>
              <w:jc w:val="both"/>
              <w:rPr>
                <w:rFonts w:ascii="Arial Narrow" w:eastAsia="Times New Roman" w:hAnsi="Arial Narrow" w:cs="Times New Roman"/>
                <w:sz w:val="25"/>
                <w:szCs w:val="25"/>
              </w:rPr>
            </w:pPr>
          </w:p>
          <w:p w14:paraId="1F741A4B" w14:textId="77777777" w:rsidR="00B93205" w:rsidRPr="0034411D" w:rsidRDefault="00B93205" w:rsidP="0098538C">
            <w:pPr>
              <w:jc w:val="both"/>
              <w:rPr>
                <w:rFonts w:ascii="Arial Narrow" w:eastAsia="Times New Roman" w:hAnsi="Arial Narrow" w:cs="Times New Roman"/>
                <w:sz w:val="25"/>
                <w:szCs w:val="25"/>
              </w:rPr>
            </w:pPr>
          </w:p>
          <w:p w14:paraId="44217814" w14:textId="77777777" w:rsidR="00B93205" w:rsidRPr="0034411D" w:rsidRDefault="00B93205" w:rsidP="0098538C">
            <w:pPr>
              <w:jc w:val="both"/>
              <w:rPr>
                <w:rFonts w:ascii="Arial Narrow" w:eastAsia="Times New Roman" w:hAnsi="Arial Narrow" w:cs="Times New Roman"/>
                <w:sz w:val="25"/>
                <w:szCs w:val="25"/>
              </w:rPr>
            </w:pPr>
          </w:p>
          <w:p w14:paraId="53086005" w14:textId="77777777" w:rsidR="00B93205" w:rsidRPr="0034411D" w:rsidRDefault="00B93205" w:rsidP="0098538C">
            <w:pPr>
              <w:jc w:val="both"/>
              <w:rPr>
                <w:rFonts w:ascii="Arial Narrow" w:eastAsia="Times New Roman" w:hAnsi="Arial Narrow" w:cs="Times New Roman"/>
                <w:sz w:val="25"/>
                <w:szCs w:val="25"/>
              </w:rPr>
            </w:pPr>
          </w:p>
          <w:p w14:paraId="035887F9" w14:textId="77777777" w:rsidR="00B93205" w:rsidRPr="0034411D" w:rsidRDefault="00B93205" w:rsidP="0098538C">
            <w:pPr>
              <w:jc w:val="both"/>
              <w:rPr>
                <w:rFonts w:ascii="Arial Narrow" w:eastAsia="Times New Roman" w:hAnsi="Arial Narrow" w:cs="Times New Roman"/>
                <w:sz w:val="25"/>
                <w:szCs w:val="25"/>
              </w:rPr>
            </w:pPr>
          </w:p>
          <w:p w14:paraId="7664FB00" w14:textId="77777777" w:rsidR="00B93205" w:rsidRPr="0034411D" w:rsidRDefault="00B93205" w:rsidP="0098538C">
            <w:pPr>
              <w:jc w:val="both"/>
              <w:rPr>
                <w:rFonts w:ascii="Arial Narrow" w:eastAsia="Times New Roman" w:hAnsi="Arial Narrow" w:cs="Times New Roman"/>
                <w:sz w:val="25"/>
                <w:szCs w:val="25"/>
              </w:rPr>
            </w:pPr>
          </w:p>
          <w:p w14:paraId="1AFE1AE6" w14:textId="77777777" w:rsidR="00B93205" w:rsidRPr="0034411D" w:rsidRDefault="00B93205" w:rsidP="0098538C">
            <w:pPr>
              <w:jc w:val="both"/>
              <w:rPr>
                <w:rFonts w:ascii="Arial Narrow" w:eastAsia="Times New Roman" w:hAnsi="Arial Narrow" w:cs="Times New Roman"/>
                <w:sz w:val="25"/>
                <w:szCs w:val="25"/>
              </w:rPr>
            </w:pPr>
          </w:p>
          <w:p w14:paraId="215AB29D" w14:textId="77777777" w:rsidR="00B93205" w:rsidRPr="0034411D" w:rsidRDefault="00B93205" w:rsidP="0098538C">
            <w:pPr>
              <w:jc w:val="both"/>
              <w:rPr>
                <w:rFonts w:ascii="Arial Narrow" w:eastAsia="Times New Roman" w:hAnsi="Arial Narrow" w:cs="Times New Roman"/>
                <w:sz w:val="25"/>
                <w:szCs w:val="25"/>
              </w:rPr>
            </w:pPr>
          </w:p>
          <w:p w14:paraId="2F82E855" w14:textId="77777777" w:rsidR="00B93205" w:rsidRPr="0034411D" w:rsidRDefault="00B93205" w:rsidP="0098538C">
            <w:pPr>
              <w:jc w:val="both"/>
              <w:rPr>
                <w:rFonts w:ascii="Arial Narrow" w:eastAsia="Times New Roman" w:hAnsi="Arial Narrow" w:cs="Times New Roman"/>
                <w:sz w:val="25"/>
                <w:szCs w:val="25"/>
              </w:rPr>
            </w:pPr>
          </w:p>
          <w:p w14:paraId="4C17E0AA" w14:textId="77777777" w:rsidR="00B93205" w:rsidRPr="0034411D" w:rsidRDefault="00B93205" w:rsidP="0098538C">
            <w:pPr>
              <w:jc w:val="both"/>
              <w:rPr>
                <w:rFonts w:ascii="Arial Narrow" w:eastAsia="Times New Roman" w:hAnsi="Arial Narrow" w:cs="Times New Roman"/>
                <w:sz w:val="25"/>
                <w:szCs w:val="25"/>
              </w:rPr>
            </w:pPr>
          </w:p>
          <w:p w14:paraId="4B12C727"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Mês</w:t>
            </w:r>
          </w:p>
        </w:tc>
        <w:tc>
          <w:tcPr>
            <w:tcW w:w="1082" w:type="dxa"/>
          </w:tcPr>
          <w:p w14:paraId="2A6F0480" w14:textId="77777777" w:rsidR="00B93205" w:rsidRPr="0034411D" w:rsidRDefault="00B93205" w:rsidP="0098538C">
            <w:pPr>
              <w:jc w:val="center"/>
              <w:rPr>
                <w:rFonts w:ascii="Arial Narrow" w:eastAsia="Times New Roman" w:hAnsi="Arial Narrow" w:cs="Times New Roman"/>
                <w:sz w:val="25"/>
                <w:szCs w:val="25"/>
              </w:rPr>
            </w:pPr>
          </w:p>
          <w:p w14:paraId="000C7A78" w14:textId="77777777" w:rsidR="00B93205" w:rsidRPr="0034411D" w:rsidRDefault="00B93205" w:rsidP="0098538C">
            <w:pPr>
              <w:jc w:val="center"/>
              <w:rPr>
                <w:rFonts w:ascii="Arial Narrow" w:eastAsia="Times New Roman" w:hAnsi="Arial Narrow" w:cs="Times New Roman"/>
                <w:sz w:val="25"/>
                <w:szCs w:val="25"/>
              </w:rPr>
            </w:pPr>
          </w:p>
          <w:p w14:paraId="79C30A82" w14:textId="77777777" w:rsidR="00B93205" w:rsidRPr="0034411D" w:rsidRDefault="00B93205" w:rsidP="0098538C">
            <w:pPr>
              <w:jc w:val="center"/>
              <w:rPr>
                <w:rFonts w:ascii="Arial Narrow" w:eastAsia="Times New Roman" w:hAnsi="Arial Narrow" w:cs="Times New Roman"/>
                <w:sz w:val="25"/>
                <w:szCs w:val="25"/>
              </w:rPr>
            </w:pPr>
          </w:p>
          <w:p w14:paraId="4A7710EB" w14:textId="77777777" w:rsidR="00B93205" w:rsidRPr="0034411D" w:rsidRDefault="00B93205" w:rsidP="0098538C">
            <w:pPr>
              <w:jc w:val="center"/>
              <w:rPr>
                <w:rFonts w:ascii="Arial Narrow" w:eastAsia="Times New Roman" w:hAnsi="Arial Narrow" w:cs="Times New Roman"/>
                <w:sz w:val="25"/>
                <w:szCs w:val="25"/>
              </w:rPr>
            </w:pPr>
          </w:p>
          <w:p w14:paraId="54D0DA04" w14:textId="77777777" w:rsidR="00B93205" w:rsidRPr="0034411D" w:rsidRDefault="00B93205" w:rsidP="0098538C">
            <w:pPr>
              <w:jc w:val="center"/>
              <w:rPr>
                <w:rFonts w:ascii="Arial Narrow" w:eastAsia="Times New Roman" w:hAnsi="Arial Narrow" w:cs="Times New Roman"/>
                <w:sz w:val="25"/>
                <w:szCs w:val="25"/>
              </w:rPr>
            </w:pPr>
          </w:p>
          <w:p w14:paraId="6B48B2B4" w14:textId="77777777" w:rsidR="00B93205" w:rsidRPr="0034411D" w:rsidRDefault="00B93205" w:rsidP="0098538C">
            <w:pPr>
              <w:jc w:val="center"/>
              <w:rPr>
                <w:rFonts w:ascii="Arial Narrow" w:eastAsia="Times New Roman" w:hAnsi="Arial Narrow" w:cs="Times New Roman"/>
                <w:sz w:val="25"/>
                <w:szCs w:val="25"/>
              </w:rPr>
            </w:pPr>
          </w:p>
          <w:p w14:paraId="5EFC88C4" w14:textId="77777777" w:rsidR="00B93205" w:rsidRPr="0034411D" w:rsidRDefault="00B93205" w:rsidP="0098538C">
            <w:pPr>
              <w:jc w:val="center"/>
              <w:rPr>
                <w:rFonts w:ascii="Arial Narrow" w:eastAsia="Times New Roman" w:hAnsi="Arial Narrow" w:cs="Times New Roman"/>
                <w:sz w:val="25"/>
                <w:szCs w:val="25"/>
              </w:rPr>
            </w:pPr>
          </w:p>
          <w:p w14:paraId="1917BE44" w14:textId="77777777" w:rsidR="00B93205" w:rsidRPr="0034411D" w:rsidRDefault="00B93205" w:rsidP="0098538C">
            <w:pPr>
              <w:jc w:val="center"/>
              <w:rPr>
                <w:rFonts w:ascii="Arial Narrow" w:eastAsia="Times New Roman" w:hAnsi="Arial Narrow" w:cs="Times New Roman"/>
                <w:sz w:val="25"/>
                <w:szCs w:val="25"/>
              </w:rPr>
            </w:pPr>
          </w:p>
          <w:p w14:paraId="3EEB023B" w14:textId="77777777" w:rsidR="00B93205" w:rsidRPr="0034411D" w:rsidRDefault="00B93205" w:rsidP="0098538C">
            <w:pPr>
              <w:jc w:val="center"/>
              <w:rPr>
                <w:rFonts w:ascii="Arial Narrow" w:eastAsia="Times New Roman" w:hAnsi="Arial Narrow" w:cs="Times New Roman"/>
                <w:sz w:val="25"/>
                <w:szCs w:val="25"/>
              </w:rPr>
            </w:pPr>
          </w:p>
          <w:p w14:paraId="58C16EDE" w14:textId="77777777" w:rsidR="00B93205" w:rsidRPr="0034411D" w:rsidRDefault="00B93205" w:rsidP="0098538C">
            <w:pPr>
              <w:jc w:val="center"/>
              <w:rPr>
                <w:rFonts w:ascii="Arial Narrow" w:eastAsia="Times New Roman" w:hAnsi="Arial Narrow" w:cs="Times New Roman"/>
                <w:sz w:val="25"/>
                <w:szCs w:val="25"/>
              </w:rPr>
            </w:pPr>
          </w:p>
          <w:p w14:paraId="0FC727E6" w14:textId="77777777" w:rsidR="00B93205" w:rsidRPr="0034411D" w:rsidRDefault="00B93205" w:rsidP="0098538C">
            <w:pPr>
              <w:jc w:val="center"/>
              <w:rPr>
                <w:rFonts w:ascii="Arial Narrow" w:eastAsia="Times New Roman" w:hAnsi="Arial Narrow" w:cs="Times New Roman"/>
                <w:sz w:val="25"/>
                <w:szCs w:val="25"/>
              </w:rPr>
            </w:pPr>
          </w:p>
          <w:p w14:paraId="66524F96" w14:textId="77777777" w:rsidR="00B93205" w:rsidRPr="0034411D" w:rsidRDefault="00B93205" w:rsidP="0098538C">
            <w:pPr>
              <w:jc w:val="center"/>
              <w:rPr>
                <w:rFonts w:ascii="Arial Narrow" w:eastAsia="Times New Roman" w:hAnsi="Arial Narrow" w:cs="Times New Roman"/>
                <w:sz w:val="25"/>
                <w:szCs w:val="25"/>
              </w:rPr>
            </w:pPr>
          </w:p>
          <w:p w14:paraId="7EC40DB2" w14:textId="77777777" w:rsidR="00B93205" w:rsidRPr="0034411D" w:rsidRDefault="00B93205" w:rsidP="0098538C">
            <w:pPr>
              <w:jc w:val="center"/>
              <w:rPr>
                <w:rFonts w:ascii="Arial Narrow" w:eastAsia="Times New Roman" w:hAnsi="Arial Narrow" w:cs="Times New Roman"/>
                <w:sz w:val="25"/>
                <w:szCs w:val="25"/>
              </w:rPr>
            </w:pPr>
          </w:p>
          <w:p w14:paraId="424E6E8F" w14:textId="77777777" w:rsidR="00B93205" w:rsidRPr="0034411D" w:rsidRDefault="00B93205" w:rsidP="0098538C">
            <w:pPr>
              <w:jc w:val="center"/>
              <w:rPr>
                <w:rFonts w:ascii="Arial Narrow" w:eastAsia="Times New Roman" w:hAnsi="Arial Narrow" w:cs="Times New Roman"/>
                <w:sz w:val="25"/>
                <w:szCs w:val="25"/>
              </w:rPr>
            </w:pPr>
          </w:p>
          <w:p w14:paraId="55F43864" w14:textId="77777777" w:rsidR="00B93205" w:rsidRPr="0034411D" w:rsidRDefault="00B93205" w:rsidP="0098538C">
            <w:pPr>
              <w:jc w:val="center"/>
              <w:rPr>
                <w:rFonts w:ascii="Arial Narrow" w:eastAsia="Times New Roman" w:hAnsi="Arial Narrow" w:cs="Times New Roman"/>
                <w:sz w:val="25"/>
                <w:szCs w:val="25"/>
              </w:rPr>
            </w:pPr>
          </w:p>
          <w:p w14:paraId="1524495E" w14:textId="77777777" w:rsidR="00B93205" w:rsidRPr="0034411D" w:rsidRDefault="00B93205" w:rsidP="0098538C">
            <w:pPr>
              <w:jc w:val="center"/>
              <w:rPr>
                <w:rFonts w:ascii="Arial Narrow" w:eastAsia="Times New Roman" w:hAnsi="Arial Narrow" w:cs="Times New Roman"/>
                <w:sz w:val="25"/>
                <w:szCs w:val="25"/>
              </w:rPr>
            </w:pPr>
          </w:p>
          <w:p w14:paraId="2C1F6A59" w14:textId="77777777" w:rsidR="00B93205" w:rsidRPr="0034411D" w:rsidRDefault="00B93205" w:rsidP="0098538C">
            <w:pPr>
              <w:jc w:val="center"/>
              <w:rPr>
                <w:rFonts w:ascii="Arial Narrow" w:eastAsia="Times New Roman" w:hAnsi="Arial Narrow" w:cs="Times New Roman"/>
                <w:sz w:val="25"/>
                <w:szCs w:val="25"/>
              </w:rPr>
            </w:pPr>
          </w:p>
          <w:p w14:paraId="4C3FB1F2" w14:textId="77777777" w:rsidR="00B93205" w:rsidRPr="0034411D" w:rsidRDefault="00B93205" w:rsidP="0098538C">
            <w:pPr>
              <w:jc w:val="center"/>
              <w:rPr>
                <w:rFonts w:ascii="Arial Narrow" w:eastAsia="Times New Roman" w:hAnsi="Arial Narrow" w:cs="Times New Roman"/>
                <w:sz w:val="25"/>
                <w:szCs w:val="25"/>
              </w:rPr>
            </w:pPr>
          </w:p>
          <w:p w14:paraId="429A740B" w14:textId="77777777" w:rsidR="00B93205" w:rsidRPr="0034411D" w:rsidRDefault="00B93205" w:rsidP="0098538C">
            <w:pPr>
              <w:jc w:val="center"/>
              <w:rPr>
                <w:rFonts w:ascii="Arial Narrow" w:eastAsia="Times New Roman" w:hAnsi="Arial Narrow" w:cs="Times New Roman"/>
                <w:sz w:val="25"/>
                <w:szCs w:val="25"/>
              </w:rPr>
            </w:pPr>
          </w:p>
          <w:p w14:paraId="3A62AFC0" w14:textId="77777777" w:rsidR="00B93205" w:rsidRPr="0034411D" w:rsidRDefault="00B93205" w:rsidP="0098538C">
            <w:pPr>
              <w:jc w:val="center"/>
              <w:rPr>
                <w:rFonts w:ascii="Arial Narrow" w:eastAsia="Times New Roman" w:hAnsi="Arial Narrow" w:cs="Times New Roman"/>
                <w:sz w:val="25"/>
                <w:szCs w:val="25"/>
              </w:rPr>
            </w:pPr>
          </w:p>
          <w:p w14:paraId="76FD25D9" w14:textId="77777777" w:rsidR="00B93205" w:rsidRPr="0034411D" w:rsidRDefault="00B93205" w:rsidP="0098538C">
            <w:pPr>
              <w:jc w:val="center"/>
              <w:rPr>
                <w:rFonts w:ascii="Arial Narrow" w:eastAsia="Times New Roman" w:hAnsi="Arial Narrow" w:cs="Times New Roman"/>
                <w:sz w:val="25"/>
                <w:szCs w:val="25"/>
              </w:rPr>
            </w:pPr>
          </w:p>
          <w:p w14:paraId="68A1F283" w14:textId="77777777" w:rsidR="00B93205" w:rsidRPr="0034411D" w:rsidRDefault="00B93205" w:rsidP="0098538C">
            <w:pPr>
              <w:jc w:val="center"/>
              <w:rPr>
                <w:rFonts w:ascii="Arial Narrow" w:eastAsia="Times New Roman" w:hAnsi="Arial Narrow" w:cs="Times New Roman"/>
                <w:sz w:val="25"/>
                <w:szCs w:val="25"/>
              </w:rPr>
            </w:pPr>
          </w:p>
          <w:p w14:paraId="27E16F05" w14:textId="77777777" w:rsidR="00B93205" w:rsidRPr="0034411D" w:rsidRDefault="00B93205" w:rsidP="0098538C">
            <w:pPr>
              <w:jc w:val="center"/>
              <w:rPr>
                <w:rFonts w:ascii="Arial Narrow" w:eastAsia="Times New Roman" w:hAnsi="Arial Narrow" w:cs="Times New Roman"/>
                <w:sz w:val="25"/>
                <w:szCs w:val="25"/>
              </w:rPr>
            </w:pPr>
          </w:p>
          <w:p w14:paraId="0E6CEE1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w:t>
            </w:r>
          </w:p>
        </w:tc>
        <w:tc>
          <w:tcPr>
            <w:tcW w:w="1611" w:type="dxa"/>
            <w:vAlign w:val="center"/>
          </w:tcPr>
          <w:p w14:paraId="03F65840"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R$ 105.516,67</w:t>
            </w:r>
          </w:p>
        </w:tc>
        <w:tc>
          <w:tcPr>
            <w:tcW w:w="2410" w:type="dxa"/>
            <w:vAlign w:val="center"/>
          </w:tcPr>
          <w:p w14:paraId="1CA440B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R$105.516,67</w:t>
            </w:r>
          </w:p>
        </w:tc>
      </w:tr>
      <w:tr w:rsidR="00B93205" w:rsidRPr="0034411D" w14:paraId="67869872" w14:textId="77777777" w:rsidTr="0098538C">
        <w:tc>
          <w:tcPr>
            <w:tcW w:w="841" w:type="dxa"/>
          </w:tcPr>
          <w:p w14:paraId="616917DD" w14:textId="77777777" w:rsidR="00B93205" w:rsidRPr="0034411D" w:rsidRDefault="00B93205" w:rsidP="0098538C">
            <w:pPr>
              <w:jc w:val="both"/>
              <w:rPr>
                <w:rFonts w:ascii="Arial Narrow" w:hAnsi="Arial Narrow" w:cs="Times New Roman"/>
                <w:b/>
                <w:sz w:val="25"/>
                <w:szCs w:val="25"/>
              </w:rPr>
            </w:pPr>
          </w:p>
          <w:p w14:paraId="17C563C3" w14:textId="77777777" w:rsidR="00B93205" w:rsidRPr="0034411D" w:rsidRDefault="00B93205" w:rsidP="0098538C">
            <w:pPr>
              <w:jc w:val="both"/>
              <w:rPr>
                <w:rFonts w:ascii="Arial Narrow" w:hAnsi="Arial Narrow" w:cs="Times New Roman"/>
                <w:b/>
                <w:sz w:val="25"/>
                <w:szCs w:val="25"/>
              </w:rPr>
            </w:pPr>
          </w:p>
          <w:p w14:paraId="0A90E797" w14:textId="77777777" w:rsidR="00B93205" w:rsidRPr="0034411D" w:rsidRDefault="00B93205" w:rsidP="0098538C">
            <w:pPr>
              <w:jc w:val="both"/>
              <w:rPr>
                <w:rFonts w:ascii="Arial Narrow" w:hAnsi="Arial Narrow" w:cs="Times New Roman"/>
                <w:b/>
                <w:sz w:val="25"/>
                <w:szCs w:val="25"/>
              </w:rPr>
            </w:pPr>
          </w:p>
          <w:p w14:paraId="741144B9" w14:textId="77777777" w:rsidR="00B93205" w:rsidRPr="0034411D" w:rsidRDefault="00B93205" w:rsidP="0098538C">
            <w:pPr>
              <w:jc w:val="both"/>
              <w:rPr>
                <w:rFonts w:ascii="Arial Narrow" w:hAnsi="Arial Narrow" w:cs="Times New Roman"/>
                <w:b/>
                <w:sz w:val="25"/>
                <w:szCs w:val="25"/>
              </w:rPr>
            </w:pPr>
          </w:p>
          <w:p w14:paraId="5586683D" w14:textId="77777777" w:rsidR="00B93205" w:rsidRPr="0034411D" w:rsidRDefault="00B93205" w:rsidP="0098538C">
            <w:pPr>
              <w:jc w:val="both"/>
              <w:rPr>
                <w:rFonts w:ascii="Arial Narrow" w:hAnsi="Arial Narrow" w:cs="Times New Roman"/>
                <w:b/>
                <w:sz w:val="25"/>
                <w:szCs w:val="25"/>
              </w:rPr>
            </w:pPr>
          </w:p>
          <w:p w14:paraId="2059CFE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11</w:t>
            </w:r>
          </w:p>
        </w:tc>
        <w:tc>
          <w:tcPr>
            <w:tcW w:w="3064" w:type="dxa"/>
          </w:tcPr>
          <w:p w14:paraId="30892E9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06 (seis) Banheiros químicos standard masculino/feminino (mês) Componentes e Características: Assento sanitário com tampa e descarga. Mictório. Suporte para papel higiênico. Piso antiderrapante. Trinco resistente à violação com indicação "livre/ocupado". Porta-objetos ou gancho para pendurar bolsa ou casaco.</w:t>
            </w:r>
          </w:p>
        </w:tc>
        <w:tc>
          <w:tcPr>
            <w:tcW w:w="910" w:type="dxa"/>
          </w:tcPr>
          <w:p w14:paraId="19CD9C72" w14:textId="77777777" w:rsidR="00B93205" w:rsidRPr="0034411D" w:rsidRDefault="00B93205" w:rsidP="0098538C">
            <w:pPr>
              <w:jc w:val="both"/>
              <w:rPr>
                <w:rFonts w:ascii="Arial Narrow" w:eastAsia="Times New Roman" w:hAnsi="Arial Narrow" w:cs="Times New Roman"/>
                <w:sz w:val="25"/>
                <w:szCs w:val="25"/>
              </w:rPr>
            </w:pPr>
          </w:p>
          <w:p w14:paraId="7FF7745D" w14:textId="77777777" w:rsidR="00B93205" w:rsidRPr="0034411D" w:rsidRDefault="00B93205" w:rsidP="0098538C">
            <w:pPr>
              <w:jc w:val="both"/>
              <w:rPr>
                <w:rFonts w:ascii="Arial Narrow" w:eastAsia="Times New Roman" w:hAnsi="Arial Narrow" w:cs="Times New Roman"/>
                <w:sz w:val="25"/>
                <w:szCs w:val="25"/>
              </w:rPr>
            </w:pPr>
          </w:p>
          <w:p w14:paraId="53380168" w14:textId="77777777" w:rsidR="00B93205" w:rsidRPr="0034411D" w:rsidRDefault="00B93205" w:rsidP="0098538C">
            <w:pPr>
              <w:jc w:val="both"/>
              <w:rPr>
                <w:rFonts w:ascii="Arial Narrow" w:eastAsia="Times New Roman" w:hAnsi="Arial Narrow" w:cs="Times New Roman"/>
                <w:sz w:val="25"/>
                <w:szCs w:val="25"/>
              </w:rPr>
            </w:pPr>
          </w:p>
          <w:p w14:paraId="269AC2BB" w14:textId="77777777" w:rsidR="00B93205" w:rsidRPr="0034411D" w:rsidRDefault="00B93205" w:rsidP="0098538C">
            <w:pPr>
              <w:jc w:val="both"/>
              <w:rPr>
                <w:rFonts w:ascii="Arial Narrow" w:eastAsia="Times New Roman" w:hAnsi="Arial Narrow" w:cs="Times New Roman"/>
                <w:sz w:val="25"/>
                <w:szCs w:val="25"/>
              </w:rPr>
            </w:pPr>
          </w:p>
          <w:p w14:paraId="1A2D5282" w14:textId="77777777" w:rsidR="00B93205" w:rsidRPr="0034411D" w:rsidRDefault="00B93205" w:rsidP="0098538C">
            <w:pPr>
              <w:jc w:val="both"/>
              <w:rPr>
                <w:rFonts w:ascii="Arial Narrow" w:eastAsia="Times New Roman" w:hAnsi="Arial Narrow" w:cs="Times New Roman"/>
                <w:sz w:val="25"/>
                <w:szCs w:val="25"/>
              </w:rPr>
            </w:pPr>
          </w:p>
          <w:p w14:paraId="57C2FF25" w14:textId="77777777" w:rsidR="00B93205" w:rsidRPr="0034411D" w:rsidRDefault="00B93205" w:rsidP="0098538C">
            <w:pPr>
              <w:jc w:val="both"/>
              <w:rPr>
                <w:rFonts w:ascii="Arial Narrow" w:eastAsia="Times New Roman" w:hAnsi="Arial Narrow" w:cs="Times New Roman"/>
                <w:sz w:val="25"/>
                <w:szCs w:val="25"/>
              </w:rPr>
            </w:pPr>
          </w:p>
          <w:p w14:paraId="6EC317F0"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Mês</w:t>
            </w:r>
          </w:p>
        </w:tc>
        <w:tc>
          <w:tcPr>
            <w:tcW w:w="1082" w:type="dxa"/>
          </w:tcPr>
          <w:p w14:paraId="4D7A48CC" w14:textId="77777777" w:rsidR="00B93205" w:rsidRPr="0034411D" w:rsidRDefault="00B93205" w:rsidP="0098538C">
            <w:pPr>
              <w:jc w:val="both"/>
              <w:rPr>
                <w:rFonts w:ascii="Arial Narrow" w:eastAsia="Times New Roman" w:hAnsi="Arial Narrow" w:cs="Times New Roman"/>
                <w:sz w:val="25"/>
                <w:szCs w:val="25"/>
              </w:rPr>
            </w:pPr>
          </w:p>
          <w:p w14:paraId="6747A8A0" w14:textId="77777777" w:rsidR="00B93205" w:rsidRPr="0034411D" w:rsidRDefault="00B93205" w:rsidP="0098538C">
            <w:pPr>
              <w:jc w:val="both"/>
              <w:rPr>
                <w:rFonts w:ascii="Arial Narrow" w:eastAsia="Times New Roman" w:hAnsi="Arial Narrow" w:cs="Times New Roman"/>
                <w:sz w:val="25"/>
                <w:szCs w:val="25"/>
              </w:rPr>
            </w:pPr>
          </w:p>
          <w:p w14:paraId="431CFF41" w14:textId="77777777" w:rsidR="00B93205" w:rsidRPr="0034411D" w:rsidRDefault="00B93205" w:rsidP="0098538C">
            <w:pPr>
              <w:jc w:val="both"/>
              <w:rPr>
                <w:rFonts w:ascii="Arial Narrow" w:eastAsia="Times New Roman" w:hAnsi="Arial Narrow" w:cs="Times New Roman"/>
                <w:sz w:val="25"/>
                <w:szCs w:val="25"/>
              </w:rPr>
            </w:pPr>
          </w:p>
          <w:p w14:paraId="4A79477D" w14:textId="77777777" w:rsidR="00B93205" w:rsidRPr="0034411D" w:rsidRDefault="00B93205" w:rsidP="0098538C">
            <w:pPr>
              <w:jc w:val="both"/>
              <w:rPr>
                <w:rFonts w:ascii="Arial Narrow" w:eastAsia="Times New Roman" w:hAnsi="Arial Narrow" w:cs="Times New Roman"/>
                <w:sz w:val="25"/>
                <w:szCs w:val="25"/>
              </w:rPr>
            </w:pPr>
          </w:p>
          <w:p w14:paraId="29B86F50" w14:textId="77777777" w:rsidR="00B93205" w:rsidRPr="0034411D" w:rsidRDefault="00B93205" w:rsidP="0098538C">
            <w:pPr>
              <w:jc w:val="both"/>
              <w:rPr>
                <w:rFonts w:ascii="Arial Narrow" w:eastAsia="Times New Roman" w:hAnsi="Arial Narrow" w:cs="Times New Roman"/>
                <w:sz w:val="25"/>
                <w:szCs w:val="25"/>
              </w:rPr>
            </w:pPr>
          </w:p>
          <w:p w14:paraId="23930EEE" w14:textId="77777777" w:rsidR="00B93205" w:rsidRPr="0034411D" w:rsidRDefault="00B93205" w:rsidP="0098538C">
            <w:pPr>
              <w:jc w:val="both"/>
              <w:rPr>
                <w:rFonts w:ascii="Arial Narrow" w:eastAsia="Times New Roman" w:hAnsi="Arial Narrow" w:cs="Times New Roman"/>
                <w:sz w:val="25"/>
                <w:szCs w:val="25"/>
              </w:rPr>
            </w:pPr>
          </w:p>
          <w:p w14:paraId="5BB0832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w:t>
            </w:r>
          </w:p>
        </w:tc>
        <w:tc>
          <w:tcPr>
            <w:tcW w:w="1611" w:type="dxa"/>
            <w:vAlign w:val="center"/>
          </w:tcPr>
          <w:p w14:paraId="1DA4159C"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16.518,67</w:t>
            </w:r>
          </w:p>
        </w:tc>
        <w:tc>
          <w:tcPr>
            <w:tcW w:w="2410" w:type="dxa"/>
            <w:vAlign w:val="center"/>
          </w:tcPr>
          <w:p w14:paraId="3ADDBC1E"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16.518,67</w:t>
            </w:r>
          </w:p>
        </w:tc>
      </w:tr>
      <w:tr w:rsidR="00B93205" w:rsidRPr="0034411D" w14:paraId="12A80B9F" w14:textId="77777777" w:rsidTr="0098538C">
        <w:tc>
          <w:tcPr>
            <w:tcW w:w="841" w:type="dxa"/>
            <w:tcBorders>
              <w:bottom w:val="single" w:sz="4" w:space="0" w:color="auto"/>
            </w:tcBorders>
          </w:tcPr>
          <w:p w14:paraId="31934D8B" w14:textId="77777777" w:rsidR="00B93205" w:rsidRPr="0034411D" w:rsidRDefault="00B93205" w:rsidP="0098538C">
            <w:pPr>
              <w:jc w:val="both"/>
              <w:rPr>
                <w:rFonts w:ascii="Arial Narrow" w:hAnsi="Arial Narrow" w:cs="Times New Roman"/>
                <w:b/>
                <w:sz w:val="25"/>
                <w:szCs w:val="25"/>
              </w:rPr>
            </w:pPr>
          </w:p>
          <w:p w14:paraId="7B129832" w14:textId="77777777" w:rsidR="00B93205" w:rsidRPr="0034411D" w:rsidRDefault="00B93205" w:rsidP="0098538C">
            <w:pPr>
              <w:jc w:val="both"/>
              <w:rPr>
                <w:rFonts w:ascii="Arial Narrow" w:hAnsi="Arial Narrow" w:cs="Times New Roman"/>
                <w:b/>
                <w:sz w:val="25"/>
                <w:szCs w:val="25"/>
              </w:rPr>
            </w:pPr>
          </w:p>
          <w:p w14:paraId="1365BA0A" w14:textId="77777777" w:rsidR="00B93205" w:rsidRPr="0034411D" w:rsidRDefault="00B93205" w:rsidP="0098538C">
            <w:pPr>
              <w:jc w:val="both"/>
              <w:rPr>
                <w:rFonts w:ascii="Arial Narrow" w:hAnsi="Arial Narrow" w:cs="Times New Roman"/>
                <w:b/>
                <w:sz w:val="25"/>
                <w:szCs w:val="25"/>
              </w:rPr>
            </w:pPr>
          </w:p>
          <w:p w14:paraId="409EDF7C" w14:textId="77777777" w:rsidR="00B93205" w:rsidRPr="0034411D" w:rsidRDefault="00B93205" w:rsidP="0098538C">
            <w:pPr>
              <w:jc w:val="both"/>
              <w:rPr>
                <w:rFonts w:ascii="Arial Narrow" w:hAnsi="Arial Narrow" w:cs="Times New Roman"/>
                <w:b/>
                <w:sz w:val="25"/>
                <w:szCs w:val="25"/>
              </w:rPr>
            </w:pPr>
          </w:p>
          <w:p w14:paraId="29F06753" w14:textId="77777777" w:rsidR="00B93205" w:rsidRPr="0034411D" w:rsidRDefault="00B93205" w:rsidP="0098538C">
            <w:pPr>
              <w:jc w:val="both"/>
              <w:rPr>
                <w:rFonts w:ascii="Arial Narrow" w:hAnsi="Arial Narrow" w:cs="Times New Roman"/>
                <w:b/>
                <w:sz w:val="25"/>
                <w:szCs w:val="25"/>
              </w:rPr>
            </w:pPr>
          </w:p>
          <w:p w14:paraId="06B8956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12</w:t>
            </w:r>
          </w:p>
        </w:tc>
        <w:tc>
          <w:tcPr>
            <w:tcW w:w="3064" w:type="dxa"/>
            <w:tcBorders>
              <w:bottom w:val="single" w:sz="4" w:space="0" w:color="auto"/>
            </w:tcBorders>
          </w:tcPr>
          <w:p w14:paraId="72473C8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01 (um) Painel de LED 7m X 4m especificações mínimas: Tipo de LED: SMD de alta resolução. Pixel Pitch: P3 (3mm de distância entre pixels). Dimensões: 7 metros de largura x 4 metros de altura. </w:t>
            </w:r>
            <w:r w:rsidRPr="0034411D">
              <w:rPr>
                <w:rFonts w:ascii="Arial Narrow" w:hAnsi="Arial Narrow" w:cs="Times New Roman"/>
                <w:sz w:val="25"/>
                <w:szCs w:val="25"/>
              </w:rPr>
              <w:lastRenderedPageBreak/>
              <w:t xml:space="preserve">Resolução: Alta definição, adequada para exibição de conteúdos nítidos e detalhados. Estrutura: Montagem em box de alumínio, garantindo robustez e segurança. Cabos e Acessórios: Todos os cabos e acessórios necessários para instalação e funcionamento do painel serão fornecidos. Processamento de Vídeo: Processadora de Vídeo: Inclusa no serviço, garantindo a exibição de conteúdos com qualidade e sincronização adequadas. Compatibilidade: Capaz de processar diferentes formatos de vídeo e imagens. Equipamentos de Configuração Notebook/PC: Será fornecido um notebook ou PC com softwares adequados para configuração e execução de arquivos de vídeo, imagens e apresentações. Softwares: Instalação de softwares específicos para controle e exibição de conteúdos no painel de LED. Suporte Técnico Técnico Especializado: 1 (um) técnico será disponibilizado para ficar à disposição durante todo o funcionamento do painel. Atuação: O técnico será responsável por: Configuração inicial do painel. Suporte em eventuais ocorrências antes e durante o evento. Ajustes técnicos necessários para garantir o funcionamento contínuo e sem falhas. Condições de Funcionamento Montagem: O painel será montado conforme as especificações do local do </w:t>
            </w:r>
            <w:r w:rsidRPr="0034411D">
              <w:rPr>
                <w:rFonts w:ascii="Arial Narrow" w:hAnsi="Arial Narrow" w:cs="Times New Roman"/>
                <w:sz w:val="25"/>
                <w:szCs w:val="25"/>
              </w:rPr>
              <w:lastRenderedPageBreak/>
              <w:t>evento, garantindo segurança e estabilidade. Testes: Serão realizados testes de funcionamento antes do início do evento para assegurar que tudo esteja operando corretamente. Manutenção: Durante o evento, o técnico ficará responsável por qualquer manutenção ou ajuste necessário. Observações: Disponibilidade: O técnico estará disponível durante todo o período de funcionamento do painel, garantindo suporte imediato em caso de necessidade. Personalização: O conteúdo exibido no painel pode ser personalizado de acordo com as necessidades do cliente, desde que fornecido dentro dos formatos e prazos combinados. Garantia de Qualidade: Qualidade de Exibição: Garantia de alta qualidade de exibição, com cores vivas e brilho adequado para diferentes condições de iluminação. Confiabilidade: Equipamentos de última geração, garantindo confiabilidade e durabilidade durante o evento.</w:t>
            </w:r>
          </w:p>
          <w:p w14:paraId="31E9A072" w14:textId="77777777" w:rsidR="00B93205" w:rsidRPr="0034411D" w:rsidRDefault="00B93205" w:rsidP="0098538C">
            <w:pPr>
              <w:jc w:val="both"/>
              <w:rPr>
                <w:rFonts w:ascii="Arial Narrow" w:hAnsi="Arial Narrow" w:cs="Times New Roman"/>
                <w:sz w:val="25"/>
                <w:szCs w:val="25"/>
              </w:rPr>
            </w:pPr>
          </w:p>
        </w:tc>
        <w:tc>
          <w:tcPr>
            <w:tcW w:w="910" w:type="dxa"/>
            <w:tcBorders>
              <w:bottom w:val="single" w:sz="4" w:space="0" w:color="auto"/>
            </w:tcBorders>
          </w:tcPr>
          <w:p w14:paraId="6ABCFF11" w14:textId="77777777" w:rsidR="00B93205" w:rsidRPr="0034411D" w:rsidRDefault="00B93205" w:rsidP="0098538C">
            <w:pPr>
              <w:jc w:val="both"/>
              <w:rPr>
                <w:rFonts w:ascii="Arial Narrow" w:eastAsia="Times New Roman" w:hAnsi="Arial Narrow" w:cs="Times New Roman"/>
                <w:sz w:val="25"/>
                <w:szCs w:val="25"/>
              </w:rPr>
            </w:pPr>
          </w:p>
          <w:p w14:paraId="6F921E38" w14:textId="77777777" w:rsidR="00B93205" w:rsidRPr="0034411D" w:rsidRDefault="00B93205" w:rsidP="0098538C">
            <w:pPr>
              <w:jc w:val="both"/>
              <w:rPr>
                <w:rFonts w:ascii="Arial Narrow" w:eastAsia="Times New Roman" w:hAnsi="Arial Narrow" w:cs="Times New Roman"/>
                <w:sz w:val="25"/>
                <w:szCs w:val="25"/>
              </w:rPr>
            </w:pPr>
          </w:p>
          <w:p w14:paraId="539E2B86" w14:textId="77777777" w:rsidR="00B93205" w:rsidRPr="0034411D" w:rsidRDefault="00B93205" w:rsidP="0098538C">
            <w:pPr>
              <w:jc w:val="both"/>
              <w:rPr>
                <w:rFonts w:ascii="Arial Narrow" w:eastAsia="Times New Roman" w:hAnsi="Arial Narrow" w:cs="Times New Roman"/>
                <w:sz w:val="25"/>
                <w:szCs w:val="25"/>
              </w:rPr>
            </w:pPr>
          </w:p>
          <w:p w14:paraId="75F8A425" w14:textId="77777777" w:rsidR="00B93205" w:rsidRPr="0034411D" w:rsidRDefault="00B93205" w:rsidP="0098538C">
            <w:pPr>
              <w:jc w:val="both"/>
              <w:rPr>
                <w:rFonts w:ascii="Arial Narrow" w:eastAsia="Times New Roman" w:hAnsi="Arial Narrow" w:cs="Times New Roman"/>
                <w:sz w:val="25"/>
                <w:szCs w:val="25"/>
              </w:rPr>
            </w:pPr>
          </w:p>
          <w:p w14:paraId="5EBE11EE" w14:textId="77777777" w:rsidR="00B93205" w:rsidRPr="0034411D" w:rsidRDefault="00B93205" w:rsidP="0098538C">
            <w:pPr>
              <w:jc w:val="both"/>
              <w:rPr>
                <w:rFonts w:ascii="Arial Narrow" w:eastAsia="Times New Roman" w:hAnsi="Arial Narrow" w:cs="Times New Roman"/>
                <w:sz w:val="25"/>
                <w:szCs w:val="25"/>
              </w:rPr>
            </w:pPr>
          </w:p>
          <w:p w14:paraId="3CC2C648" w14:textId="77777777" w:rsidR="00B93205" w:rsidRPr="0034411D" w:rsidRDefault="00B93205" w:rsidP="0098538C">
            <w:pPr>
              <w:jc w:val="both"/>
              <w:rPr>
                <w:rFonts w:ascii="Arial Narrow" w:eastAsia="Times New Roman" w:hAnsi="Arial Narrow" w:cs="Times New Roman"/>
                <w:sz w:val="25"/>
                <w:szCs w:val="25"/>
              </w:rPr>
            </w:pPr>
          </w:p>
          <w:p w14:paraId="173D8470"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Mês</w:t>
            </w:r>
          </w:p>
        </w:tc>
        <w:tc>
          <w:tcPr>
            <w:tcW w:w="1082" w:type="dxa"/>
            <w:tcBorders>
              <w:bottom w:val="single" w:sz="4" w:space="0" w:color="auto"/>
            </w:tcBorders>
          </w:tcPr>
          <w:p w14:paraId="2E0E6CB8" w14:textId="77777777" w:rsidR="00B93205" w:rsidRPr="0034411D" w:rsidRDefault="00B93205" w:rsidP="0098538C">
            <w:pPr>
              <w:jc w:val="both"/>
              <w:rPr>
                <w:rFonts w:ascii="Arial Narrow" w:eastAsia="Times New Roman" w:hAnsi="Arial Narrow" w:cs="Times New Roman"/>
                <w:sz w:val="25"/>
                <w:szCs w:val="25"/>
              </w:rPr>
            </w:pPr>
          </w:p>
          <w:p w14:paraId="7A6D92E0" w14:textId="77777777" w:rsidR="00B93205" w:rsidRPr="0034411D" w:rsidRDefault="00B93205" w:rsidP="0098538C">
            <w:pPr>
              <w:jc w:val="both"/>
              <w:rPr>
                <w:rFonts w:ascii="Arial Narrow" w:eastAsia="Times New Roman" w:hAnsi="Arial Narrow" w:cs="Times New Roman"/>
                <w:sz w:val="25"/>
                <w:szCs w:val="25"/>
              </w:rPr>
            </w:pPr>
          </w:p>
          <w:p w14:paraId="58A898E1" w14:textId="77777777" w:rsidR="00B93205" w:rsidRPr="0034411D" w:rsidRDefault="00B93205" w:rsidP="0098538C">
            <w:pPr>
              <w:jc w:val="both"/>
              <w:rPr>
                <w:rFonts w:ascii="Arial Narrow" w:eastAsia="Times New Roman" w:hAnsi="Arial Narrow" w:cs="Times New Roman"/>
                <w:sz w:val="25"/>
                <w:szCs w:val="25"/>
              </w:rPr>
            </w:pPr>
          </w:p>
          <w:p w14:paraId="56FDD32B" w14:textId="77777777" w:rsidR="00B93205" w:rsidRPr="0034411D" w:rsidRDefault="00B93205" w:rsidP="0098538C">
            <w:pPr>
              <w:jc w:val="both"/>
              <w:rPr>
                <w:rFonts w:ascii="Arial Narrow" w:eastAsia="Times New Roman" w:hAnsi="Arial Narrow" w:cs="Times New Roman"/>
                <w:sz w:val="25"/>
                <w:szCs w:val="25"/>
              </w:rPr>
            </w:pPr>
          </w:p>
          <w:p w14:paraId="629AF3E2" w14:textId="77777777" w:rsidR="00B93205" w:rsidRPr="0034411D" w:rsidRDefault="00B93205" w:rsidP="0098538C">
            <w:pPr>
              <w:jc w:val="both"/>
              <w:rPr>
                <w:rFonts w:ascii="Arial Narrow" w:eastAsia="Times New Roman" w:hAnsi="Arial Narrow" w:cs="Times New Roman"/>
                <w:sz w:val="25"/>
                <w:szCs w:val="25"/>
              </w:rPr>
            </w:pPr>
          </w:p>
          <w:p w14:paraId="6D8B0814" w14:textId="77777777" w:rsidR="00B93205" w:rsidRPr="0034411D" w:rsidRDefault="00B93205" w:rsidP="0098538C">
            <w:pPr>
              <w:jc w:val="both"/>
              <w:rPr>
                <w:rFonts w:ascii="Arial Narrow" w:eastAsia="Times New Roman" w:hAnsi="Arial Narrow" w:cs="Times New Roman"/>
                <w:sz w:val="25"/>
                <w:szCs w:val="25"/>
              </w:rPr>
            </w:pPr>
          </w:p>
          <w:p w14:paraId="09C1E573" w14:textId="77777777" w:rsidR="00B93205" w:rsidRPr="0034411D" w:rsidRDefault="00B93205" w:rsidP="0098538C">
            <w:pPr>
              <w:rPr>
                <w:rFonts w:ascii="Arial Narrow" w:eastAsia="Times New Roman" w:hAnsi="Arial Narrow" w:cs="Times New Roman"/>
                <w:sz w:val="25"/>
                <w:szCs w:val="25"/>
              </w:rPr>
            </w:pPr>
            <w:r w:rsidRPr="0034411D">
              <w:rPr>
                <w:rFonts w:ascii="Arial Narrow" w:eastAsia="Times New Roman" w:hAnsi="Arial Narrow" w:cs="Times New Roman"/>
                <w:sz w:val="25"/>
                <w:szCs w:val="25"/>
              </w:rPr>
              <w:t>1</w:t>
            </w:r>
          </w:p>
        </w:tc>
        <w:tc>
          <w:tcPr>
            <w:tcW w:w="1611" w:type="dxa"/>
            <w:tcBorders>
              <w:bottom w:val="single" w:sz="4" w:space="0" w:color="auto"/>
            </w:tcBorders>
            <w:vAlign w:val="center"/>
          </w:tcPr>
          <w:p w14:paraId="6E8C1BC1"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80.383,33</w:t>
            </w:r>
          </w:p>
        </w:tc>
        <w:tc>
          <w:tcPr>
            <w:tcW w:w="2410" w:type="dxa"/>
            <w:tcBorders>
              <w:bottom w:val="single" w:sz="4" w:space="0" w:color="auto"/>
            </w:tcBorders>
            <w:vAlign w:val="center"/>
          </w:tcPr>
          <w:p w14:paraId="1011B70C"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80.383,33</w:t>
            </w:r>
          </w:p>
        </w:tc>
      </w:tr>
      <w:tr w:rsidR="00B93205" w:rsidRPr="0034411D" w14:paraId="16D719BD" w14:textId="77777777" w:rsidTr="0098538C">
        <w:tc>
          <w:tcPr>
            <w:tcW w:w="841" w:type="dxa"/>
            <w:tcBorders>
              <w:bottom w:val="single" w:sz="4" w:space="0" w:color="auto"/>
            </w:tcBorders>
          </w:tcPr>
          <w:p w14:paraId="53D2987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lastRenderedPageBreak/>
              <w:t>13</w:t>
            </w:r>
          </w:p>
        </w:tc>
        <w:tc>
          <w:tcPr>
            <w:tcW w:w="3064" w:type="dxa"/>
            <w:tcBorders>
              <w:bottom w:val="single" w:sz="4" w:space="0" w:color="auto"/>
            </w:tcBorders>
          </w:tcPr>
          <w:p w14:paraId="512F246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01 (um) Painel de LED 4m X 2m especificação mínima: Dimensões: 4 metros de largura x 2 metros de altura. Tecnologia: LED de alta resolução SMD. Pitch: P2 (distância entre os pixels de 2mm). Estrutura: Montagem em box de alumínio. Equipamentos Inclusos: Processadora de vídeo para controle e exibição de </w:t>
            </w:r>
            <w:r w:rsidRPr="0034411D">
              <w:rPr>
                <w:rFonts w:ascii="Arial Narrow" w:hAnsi="Arial Narrow" w:cs="Times New Roman"/>
                <w:sz w:val="25"/>
                <w:szCs w:val="25"/>
              </w:rPr>
              <w:lastRenderedPageBreak/>
              <w:t>conteúdo. Cabos e acessórios necessários para instalação e funcionamento. Notebook ou PC com softwares adequados para configuração, execução de arquivos de vídeo e apresentações. Suporte Técnico 1 (um) técnico disponível durante todo o funcionamento do painel. Atuação em suporte técnico para eventuais ocorrências antes e durante o evento. Condições do Serviço Garantia de funcionamento adequado do painel de LED. Disponibilidade de recursos para configuração e exibição de conteúdo multimídia. Observações: O técnico ficará à disposição para resolver quaisquer problemas técnicos que possam surgir. Todos os equipamentos e acessórios necessários para a operação do painel estão incluídos no serviço.</w:t>
            </w:r>
          </w:p>
        </w:tc>
        <w:tc>
          <w:tcPr>
            <w:tcW w:w="910" w:type="dxa"/>
          </w:tcPr>
          <w:p w14:paraId="18947F3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 xml:space="preserve">Mês </w:t>
            </w:r>
          </w:p>
        </w:tc>
        <w:tc>
          <w:tcPr>
            <w:tcW w:w="1082" w:type="dxa"/>
          </w:tcPr>
          <w:p w14:paraId="13E0A41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611" w:type="dxa"/>
          </w:tcPr>
          <w:p w14:paraId="2C02E02B"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20.376,67</w:t>
            </w:r>
          </w:p>
        </w:tc>
        <w:tc>
          <w:tcPr>
            <w:tcW w:w="2410" w:type="dxa"/>
          </w:tcPr>
          <w:p w14:paraId="055E89B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20.376,67</w:t>
            </w:r>
          </w:p>
        </w:tc>
      </w:tr>
      <w:tr w:rsidR="00B93205" w:rsidRPr="0034411D" w14:paraId="454688D1" w14:textId="77777777" w:rsidTr="0098538C">
        <w:tblPrEx>
          <w:tblCellMar>
            <w:left w:w="70" w:type="dxa"/>
            <w:right w:w="70" w:type="dxa"/>
          </w:tblCellMar>
          <w:tblLook w:val="0000" w:firstRow="0" w:lastRow="0" w:firstColumn="0" w:lastColumn="0" w:noHBand="0" w:noVBand="0"/>
        </w:tblPrEx>
        <w:trPr>
          <w:trHeight w:val="435"/>
        </w:trPr>
        <w:tc>
          <w:tcPr>
            <w:tcW w:w="841" w:type="dxa"/>
          </w:tcPr>
          <w:p w14:paraId="550327B9"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14</w:t>
            </w:r>
          </w:p>
        </w:tc>
        <w:tc>
          <w:tcPr>
            <w:tcW w:w="3064" w:type="dxa"/>
          </w:tcPr>
          <w:p w14:paraId="7517C9A8" w14:textId="77777777" w:rsidR="00B93205" w:rsidRPr="0034411D" w:rsidRDefault="00B93205" w:rsidP="0098538C">
            <w:pPr>
              <w:ind w:left="-5"/>
              <w:jc w:val="both"/>
              <w:rPr>
                <w:rFonts w:ascii="Arial Narrow" w:hAnsi="Arial Narrow" w:cs="Times New Roman"/>
                <w:sz w:val="25"/>
                <w:szCs w:val="25"/>
              </w:rPr>
            </w:pPr>
            <w:r w:rsidRPr="0034411D">
              <w:rPr>
                <w:rFonts w:ascii="Arial Narrow" w:hAnsi="Arial Narrow" w:cs="Times New Roman"/>
                <w:sz w:val="25"/>
                <w:szCs w:val="25"/>
              </w:rPr>
              <w:t xml:space="preserve">Locação 01 (um) Palco 18x10 cobertura Semigel (mês) Especificação Mínima para Locação: Palco 18x10m com Cobertura em Semigel Dimensões: Tamanho: 18m (largura) x 10m (profundidade). Altura: 0,8m a 1,2m (padrão, ajustável). Estrutura: Material: Aço ou alumínio resistente. Piso: Modular (madeira naval ou plástico reforçado). Cobertura: Material: Lona semigel (resistente a chuva, vento e UV). Sustentação: Estrutura metálica com colunas e tirantes. Capacidade: Carga: Até 500 kg/m². Resistência ao vento: Até 80 km/h (com ancoragem adequada). Segurança: </w:t>
            </w:r>
            <w:r w:rsidRPr="0034411D">
              <w:rPr>
                <w:rFonts w:ascii="Arial Narrow" w:hAnsi="Arial Narrow" w:cs="Times New Roman"/>
                <w:sz w:val="25"/>
                <w:szCs w:val="25"/>
              </w:rPr>
              <w:lastRenderedPageBreak/>
              <w:t>Normas: ABNT NBR 16001. Proteção: Grades ou guarda-corpos (opcional). Extintores: Incluídos conforme exigências. Instalação: Montagem: 6 a 12 horas (com equipe de 4 a 6 técnicos). Ancoragem: Adaptável ao solo (grama, asfalto, concreto). Observações: Ideal para eventos ao ar livre. Verificar licenças e seguro.</w:t>
            </w:r>
          </w:p>
        </w:tc>
        <w:tc>
          <w:tcPr>
            <w:tcW w:w="910" w:type="dxa"/>
          </w:tcPr>
          <w:p w14:paraId="2CA02FFD" w14:textId="77777777" w:rsidR="00B93205" w:rsidRPr="0034411D" w:rsidRDefault="00B93205" w:rsidP="0098538C">
            <w:pPr>
              <w:ind w:left="-5"/>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082" w:type="dxa"/>
          </w:tcPr>
          <w:p w14:paraId="185DBD6D" w14:textId="77777777" w:rsidR="00B93205" w:rsidRPr="0034411D" w:rsidRDefault="00B93205" w:rsidP="0098538C">
            <w:pPr>
              <w:ind w:left="-5"/>
              <w:jc w:val="both"/>
              <w:rPr>
                <w:rFonts w:ascii="Arial Narrow" w:hAnsi="Arial Narrow" w:cs="Times New Roman"/>
                <w:sz w:val="25"/>
                <w:szCs w:val="25"/>
              </w:rPr>
            </w:pPr>
            <w:r w:rsidRPr="0034411D">
              <w:rPr>
                <w:rFonts w:ascii="Arial Narrow" w:hAnsi="Arial Narrow" w:cs="Times New Roman"/>
                <w:sz w:val="25"/>
                <w:szCs w:val="25"/>
              </w:rPr>
              <w:t>1</w:t>
            </w:r>
          </w:p>
        </w:tc>
        <w:tc>
          <w:tcPr>
            <w:tcW w:w="1611" w:type="dxa"/>
          </w:tcPr>
          <w:p w14:paraId="5F38C122"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44.328,00</w:t>
            </w:r>
          </w:p>
        </w:tc>
        <w:tc>
          <w:tcPr>
            <w:tcW w:w="2410" w:type="dxa"/>
          </w:tcPr>
          <w:p w14:paraId="1F561A95" w14:textId="77777777" w:rsidR="00B93205" w:rsidRPr="0034411D" w:rsidRDefault="00B93205" w:rsidP="0098538C">
            <w:pPr>
              <w:ind w:left="-5"/>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44.328,00</w:t>
            </w:r>
          </w:p>
        </w:tc>
      </w:tr>
      <w:tr w:rsidR="00B93205" w:rsidRPr="0034411D" w14:paraId="71796BB6" w14:textId="77777777" w:rsidTr="0098538C">
        <w:tblPrEx>
          <w:tblCellMar>
            <w:left w:w="70" w:type="dxa"/>
            <w:right w:w="70" w:type="dxa"/>
          </w:tblCellMar>
          <w:tblLook w:val="0000" w:firstRow="0" w:lastRow="0" w:firstColumn="0" w:lastColumn="0" w:noHBand="0" w:noVBand="0"/>
        </w:tblPrEx>
        <w:trPr>
          <w:trHeight w:val="525"/>
        </w:trPr>
        <w:tc>
          <w:tcPr>
            <w:tcW w:w="841" w:type="dxa"/>
          </w:tcPr>
          <w:p w14:paraId="3DFB86B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15</w:t>
            </w:r>
          </w:p>
        </w:tc>
        <w:tc>
          <w:tcPr>
            <w:tcW w:w="3064" w:type="dxa"/>
          </w:tcPr>
          <w:p w14:paraId="756C6E6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01 (uma) estrutura de palco tipo casinha 2 águas Locação de estrutura de palco tipo casinha 2 águas Especificação Técnica mínima: Palco Tipo Casinha 2 Águas Dimensões Largura: 6 m | Profundidade: 4 m | Altura total: 3 m | Altura útil: 1,5 m Inclinação do telhado: 30 graus (2 águas). Estrutura Material: Tubos de aço ou alumínio (2-3 mm de espessura). Tratamento: Pintura eletrostática ou galvanização. Montagem: Modular com encaixes e parafusos. Telhado Material: Lona PVC (750 g/m²) ou policarbonato. Fixação: Cordas ou ganchos inoxidáveis. Piso Material: Madeira tratada (18 mm) ou chapa de aço antiderrapante (1,5 mm). Escadas Quantidade: 2 escadas laterais. Material: Aço ou alumínio com degraus antiderrapantes. Segurança Grades laterais: 1 m de altura, em aço ou alumínio. Base: Pés ajustáveis com sapatas niveladoras. Carga Máxima Capacidade: 500 kg/m². Resistência ao vento: Até 80 km/h. Transporte: Estrutura desmontável. Personalização Cores e logotipos: </w:t>
            </w:r>
            <w:r w:rsidRPr="0034411D">
              <w:rPr>
                <w:rFonts w:ascii="Arial Narrow" w:hAnsi="Arial Narrow" w:cs="Times New Roman"/>
                <w:sz w:val="25"/>
                <w:szCs w:val="25"/>
              </w:rPr>
              <w:lastRenderedPageBreak/>
              <w:t>Personalizáveis. Iluminação: Refletores ou spots opcionais. Normas Conformidade: ABNT NBR 16046 (estruturas temporárias)</w:t>
            </w:r>
          </w:p>
        </w:tc>
        <w:tc>
          <w:tcPr>
            <w:tcW w:w="910" w:type="dxa"/>
          </w:tcPr>
          <w:p w14:paraId="5BD34CC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082" w:type="dxa"/>
          </w:tcPr>
          <w:p w14:paraId="5435BB3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611" w:type="dxa"/>
          </w:tcPr>
          <w:p w14:paraId="2C5C4B6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18.190,00</w:t>
            </w:r>
          </w:p>
        </w:tc>
        <w:tc>
          <w:tcPr>
            <w:tcW w:w="2410" w:type="dxa"/>
          </w:tcPr>
          <w:p w14:paraId="6BC4A1A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18.190,00</w:t>
            </w:r>
          </w:p>
        </w:tc>
      </w:tr>
    </w:tbl>
    <w:tbl>
      <w:tblPr>
        <w:tblW w:w="991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0"/>
        <w:gridCol w:w="14"/>
        <w:gridCol w:w="3061"/>
        <w:gridCol w:w="900"/>
        <w:gridCol w:w="30"/>
        <w:gridCol w:w="15"/>
        <w:gridCol w:w="1005"/>
        <w:gridCol w:w="30"/>
        <w:gridCol w:w="1641"/>
        <w:gridCol w:w="2410"/>
      </w:tblGrid>
      <w:tr w:rsidR="00B93205" w:rsidRPr="0034411D" w14:paraId="11E79EE3" w14:textId="77777777" w:rsidTr="0098538C">
        <w:trPr>
          <w:trHeight w:val="585"/>
        </w:trPr>
        <w:tc>
          <w:tcPr>
            <w:tcW w:w="824" w:type="dxa"/>
            <w:gridSpan w:val="2"/>
          </w:tcPr>
          <w:p w14:paraId="5A26173B" w14:textId="77777777" w:rsidR="00B93205" w:rsidRPr="0034411D" w:rsidRDefault="00B93205" w:rsidP="0098538C">
            <w:pPr>
              <w:ind w:left="-7"/>
              <w:jc w:val="both"/>
              <w:rPr>
                <w:rFonts w:ascii="Arial Narrow" w:hAnsi="Arial Narrow" w:cs="Times New Roman"/>
                <w:b/>
                <w:sz w:val="25"/>
                <w:szCs w:val="25"/>
              </w:rPr>
            </w:pPr>
          </w:p>
          <w:p w14:paraId="025624DA"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16</w:t>
            </w:r>
          </w:p>
        </w:tc>
        <w:tc>
          <w:tcPr>
            <w:tcW w:w="3061" w:type="dxa"/>
          </w:tcPr>
          <w:p w14:paraId="3DD080AF"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01 (um) Galpão 10m x 84m especificação mínima: Estrutura Principal Treliças: Tipo ground/box-trus em aço Q30 (vão = 10m). Perfis: Cordas: Tubo retangular (ex.: 120x60x3mm). Diagonais: Tubo quadrado (ex.: 50x50x2mm). Espaçamento entre treliças: 3m a 5m. Terças e Pilares Terças: Perfil "U" ou "Z" (ex.: U 150x60x2mm), espaçadas 1,5m a 2m. Pilares: Tubo 150x150x4mm ou perfil I (W150), espaçados conforme treliças. Cargas (NBR 8800) Peso próprio + telha: ~0,25 kN/m². Sobrecarga: 0,25 kN/m². Vento: Ver NBR 6123 (ex.: 0,50 kN/m²). Contraventamentos 6. Observações • Inclinação do telhado: 5% a 10%.</w:t>
            </w:r>
          </w:p>
          <w:p w14:paraId="02E589FB" w14:textId="77777777" w:rsidR="00B93205" w:rsidRPr="0034411D" w:rsidRDefault="00B93205" w:rsidP="0098538C">
            <w:pPr>
              <w:ind w:left="-7"/>
              <w:jc w:val="both"/>
              <w:rPr>
                <w:rFonts w:ascii="Arial Narrow" w:hAnsi="Arial Narrow" w:cs="Times New Roman"/>
                <w:sz w:val="25"/>
                <w:szCs w:val="25"/>
              </w:rPr>
            </w:pPr>
          </w:p>
        </w:tc>
        <w:tc>
          <w:tcPr>
            <w:tcW w:w="945" w:type="dxa"/>
            <w:gridSpan w:val="3"/>
          </w:tcPr>
          <w:p w14:paraId="3AEB027A" w14:textId="77777777" w:rsidR="00B93205" w:rsidRPr="0034411D" w:rsidRDefault="00B93205" w:rsidP="0098538C">
            <w:pPr>
              <w:rPr>
                <w:rFonts w:ascii="Arial Narrow" w:hAnsi="Arial Narrow" w:cs="Times New Roman"/>
                <w:sz w:val="25"/>
                <w:szCs w:val="25"/>
              </w:rPr>
            </w:pPr>
          </w:p>
          <w:p w14:paraId="64CAE72D" w14:textId="77777777" w:rsidR="00B93205" w:rsidRPr="0034411D" w:rsidRDefault="00B93205" w:rsidP="0098538C">
            <w:pPr>
              <w:ind w:left="-7"/>
              <w:jc w:val="both"/>
              <w:rPr>
                <w:rFonts w:ascii="Arial Narrow" w:hAnsi="Arial Narrow" w:cs="Times New Roman"/>
                <w:sz w:val="25"/>
                <w:szCs w:val="25"/>
              </w:rPr>
            </w:pPr>
            <w:r w:rsidRPr="0034411D">
              <w:rPr>
                <w:rFonts w:ascii="Arial Narrow" w:hAnsi="Arial Narrow" w:cs="Times New Roman"/>
                <w:sz w:val="25"/>
                <w:szCs w:val="25"/>
              </w:rPr>
              <w:t>Mês</w:t>
            </w:r>
          </w:p>
        </w:tc>
        <w:tc>
          <w:tcPr>
            <w:tcW w:w="1035" w:type="dxa"/>
            <w:gridSpan w:val="2"/>
          </w:tcPr>
          <w:p w14:paraId="5713868F" w14:textId="77777777" w:rsidR="00B93205" w:rsidRPr="0034411D" w:rsidRDefault="00B93205" w:rsidP="0098538C">
            <w:pPr>
              <w:rPr>
                <w:rFonts w:ascii="Arial Narrow" w:hAnsi="Arial Narrow" w:cs="Times New Roman"/>
                <w:sz w:val="25"/>
                <w:szCs w:val="25"/>
              </w:rPr>
            </w:pPr>
          </w:p>
          <w:p w14:paraId="231DF44B" w14:textId="77777777" w:rsidR="00B93205" w:rsidRPr="0034411D" w:rsidRDefault="00B93205" w:rsidP="0098538C">
            <w:pPr>
              <w:ind w:left="-7"/>
              <w:jc w:val="both"/>
              <w:rPr>
                <w:rFonts w:ascii="Arial Narrow" w:hAnsi="Arial Narrow" w:cs="Times New Roman"/>
                <w:sz w:val="25"/>
                <w:szCs w:val="25"/>
              </w:rPr>
            </w:pPr>
            <w:r w:rsidRPr="0034411D">
              <w:rPr>
                <w:rFonts w:ascii="Arial Narrow" w:hAnsi="Arial Narrow" w:cs="Times New Roman"/>
                <w:sz w:val="25"/>
                <w:szCs w:val="25"/>
              </w:rPr>
              <w:t>1</w:t>
            </w:r>
          </w:p>
        </w:tc>
        <w:tc>
          <w:tcPr>
            <w:tcW w:w="1641" w:type="dxa"/>
          </w:tcPr>
          <w:p w14:paraId="4F319AA4" w14:textId="77777777" w:rsidR="00B93205" w:rsidRPr="0034411D" w:rsidRDefault="00B93205" w:rsidP="0098538C">
            <w:pPr>
              <w:rPr>
                <w:rFonts w:ascii="Arial Narrow" w:hAnsi="Arial Narrow" w:cs="Times New Roman"/>
                <w:b/>
                <w:sz w:val="25"/>
                <w:szCs w:val="25"/>
              </w:rPr>
            </w:pPr>
          </w:p>
          <w:p w14:paraId="3D0664AA"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88.172,00</w:t>
            </w:r>
          </w:p>
        </w:tc>
        <w:tc>
          <w:tcPr>
            <w:tcW w:w="2410" w:type="dxa"/>
          </w:tcPr>
          <w:p w14:paraId="3950947E" w14:textId="77777777" w:rsidR="00B93205" w:rsidRPr="0034411D" w:rsidRDefault="00B93205" w:rsidP="0098538C">
            <w:pPr>
              <w:rPr>
                <w:rFonts w:ascii="Arial Narrow" w:hAnsi="Arial Narrow" w:cs="Times New Roman"/>
                <w:b/>
                <w:sz w:val="25"/>
                <w:szCs w:val="25"/>
              </w:rPr>
            </w:pPr>
          </w:p>
          <w:p w14:paraId="635D6B3B"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88.172,00</w:t>
            </w:r>
          </w:p>
        </w:tc>
      </w:tr>
      <w:tr w:rsidR="00B93205" w:rsidRPr="0034411D" w14:paraId="4D655527" w14:textId="77777777" w:rsidTr="0098538C">
        <w:trPr>
          <w:trHeight w:val="870"/>
        </w:trPr>
        <w:tc>
          <w:tcPr>
            <w:tcW w:w="824" w:type="dxa"/>
            <w:gridSpan w:val="2"/>
          </w:tcPr>
          <w:p w14:paraId="7DC725E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17</w:t>
            </w:r>
          </w:p>
        </w:tc>
        <w:tc>
          <w:tcPr>
            <w:tcW w:w="3061" w:type="dxa"/>
          </w:tcPr>
          <w:p w14:paraId="5C052A8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10 (dez) Tendas Piramidal 8x8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945" w:type="dxa"/>
            <w:gridSpan w:val="3"/>
          </w:tcPr>
          <w:p w14:paraId="4D3CD482"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Mês</w:t>
            </w:r>
          </w:p>
        </w:tc>
        <w:tc>
          <w:tcPr>
            <w:tcW w:w="1035" w:type="dxa"/>
            <w:gridSpan w:val="2"/>
          </w:tcPr>
          <w:p w14:paraId="31B14EC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641" w:type="dxa"/>
          </w:tcPr>
          <w:p w14:paraId="7A28E49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41.208,67</w:t>
            </w:r>
          </w:p>
        </w:tc>
        <w:tc>
          <w:tcPr>
            <w:tcW w:w="2410" w:type="dxa"/>
          </w:tcPr>
          <w:p w14:paraId="0DD55D3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41.208,67</w:t>
            </w:r>
          </w:p>
        </w:tc>
      </w:tr>
      <w:tr w:rsidR="00B93205" w:rsidRPr="0034411D" w14:paraId="248953F8" w14:textId="77777777" w:rsidTr="0098538C">
        <w:trPr>
          <w:trHeight w:val="1020"/>
        </w:trPr>
        <w:tc>
          <w:tcPr>
            <w:tcW w:w="824" w:type="dxa"/>
            <w:gridSpan w:val="2"/>
          </w:tcPr>
          <w:p w14:paraId="43809B06"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18</w:t>
            </w:r>
          </w:p>
        </w:tc>
        <w:tc>
          <w:tcPr>
            <w:tcW w:w="3061" w:type="dxa"/>
          </w:tcPr>
          <w:p w14:paraId="37C8179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05 (cinco) Tenda Piramidal 6x6 Calhada Estrutura: Metálica reforçada em aço carbono galvanizado. Cobertura: Lona vinílica TD1000 impermeável, 500 micras, anti-chamas, anti raios UV e IV, com </w:t>
            </w:r>
            <w:r w:rsidRPr="0034411D">
              <w:rPr>
                <w:rFonts w:ascii="Arial Narrow" w:hAnsi="Arial Narrow" w:cs="Times New Roman"/>
                <w:sz w:val="25"/>
                <w:szCs w:val="25"/>
              </w:rPr>
              <w:lastRenderedPageBreak/>
              <w:t>certificado de flamabilidade... Montagem: Sistema de encaixe com parafusos e conexões em aço inoxidável.</w:t>
            </w:r>
          </w:p>
        </w:tc>
        <w:tc>
          <w:tcPr>
            <w:tcW w:w="945" w:type="dxa"/>
            <w:gridSpan w:val="3"/>
          </w:tcPr>
          <w:p w14:paraId="123CB5C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lastRenderedPageBreak/>
              <w:t>Mês</w:t>
            </w:r>
          </w:p>
        </w:tc>
        <w:tc>
          <w:tcPr>
            <w:tcW w:w="1035" w:type="dxa"/>
            <w:gridSpan w:val="2"/>
          </w:tcPr>
          <w:p w14:paraId="3E15305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w:t>
            </w:r>
          </w:p>
        </w:tc>
        <w:tc>
          <w:tcPr>
            <w:tcW w:w="1641" w:type="dxa"/>
          </w:tcPr>
          <w:p w14:paraId="4DEC25D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13.286,67</w:t>
            </w:r>
          </w:p>
        </w:tc>
        <w:tc>
          <w:tcPr>
            <w:tcW w:w="2410" w:type="dxa"/>
          </w:tcPr>
          <w:p w14:paraId="77737CD8"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13.286,67</w:t>
            </w:r>
          </w:p>
        </w:tc>
      </w:tr>
      <w:tr w:rsidR="00B93205" w:rsidRPr="0034411D" w14:paraId="4B9355D1" w14:textId="77777777" w:rsidTr="0098538C">
        <w:trPr>
          <w:trHeight w:val="1050"/>
        </w:trPr>
        <w:tc>
          <w:tcPr>
            <w:tcW w:w="824" w:type="dxa"/>
            <w:gridSpan w:val="2"/>
          </w:tcPr>
          <w:p w14:paraId="43672158"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19</w:t>
            </w:r>
          </w:p>
        </w:tc>
        <w:tc>
          <w:tcPr>
            <w:tcW w:w="3061" w:type="dxa"/>
          </w:tcPr>
          <w:p w14:paraId="6676F50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Praticável de palco (Praticado) Especificação Técnica mínimas: Palco Praticável Dimensões: Comprimento: 2 metros Largura: 1 metro Altura: 40 a 60 cm (ajustável conforme necessidade)</w:t>
            </w:r>
          </w:p>
        </w:tc>
        <w:tc>
          <w:tcPr>
            <w:tcW w:w="945" w:type="dxa"/>
            <w:gridSpan w:val="3"/>
          </w:tcPr>
          <w:p w14:paraId="7CA3C38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35" w:type="dxa"/>
            <w:gridSpan w:val="2"/>
          </w:tcPr>
          <w:p w14:paraId="3190B05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20</w:t>
            </w:r>
          </w:p>
        </w:tc>
        <w:tc>
          <w:tcPr>
            <w:tcW w:w="1641" w:type="dxa"/>
          </w:tcPr>
          <w:p w14:paraId="16C8D59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217,05</w:t>
            </w:r>
          </w:p>
        </w:tc>
        <w:tc>
          <w:tcPr>
            <w:tcW w:w="2410" w:type="dxa"/>
          </w:tcPr>
          <w:p w14:paraId="31B6C43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4.341,00</w:t>
            </w:r>
          </w:p>
        </w:tc>
      </w:tr>
      <w:tr w:rsidR="00B93205" w:rsidRPr="0034411D" w14:paraId="27570005" w14:textId="77777777" w:rsidTr="0098538C">
        <w:trPr>
          <w:trHeight w:val="100"/>
        </w:trPr>
        <w:tc>
          <w:tcPr>
            <w:tcW w:w="824" w:type="dxa"/>
            <w:gridSpan w:val="2"/>
          </w:tcPr>
          <w:p w14:paraId="6E4FFDDA"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20</w:t>
            </w:r>
          </w:p>
        </w:tc>
        <w:tc>
          <w:tcPr>
            <w:tcW w:w="3061" w:type="dxa"/>
          </w:tcPr>
          <w:p w14:paraId="0DCA869D"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Banheiro químico standard masculino/feminino Componentes e Características: Assento sanitário com tampa e descarga. Mictório. Suporte para papel higiênico. Piso antiderrapante. Trinco resistente à violação com indicação "livre/ocupado". Porta-objetos ou gancho para pendurar bolsa ou casaco.</w:t>
            </w:r>
          </w:p>
        </w:tc>
        <w:tc>
          <w:tcPr>
            <w:tcW w:w="930" w:type="dxa"/>
            <w:gridSpan w:val="2"/>
          </w:tcPr>
          <w:p w14:paraId="2D9AF699"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2CF322F3"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35</w:t>
            </w:r>
          </w:p>
        </w:tc>
        <w:tc>
          <w:tcPr>
            <w:tcW w:w="1641" w:type="dxa"/>
          </w:tcPr>
          <w:p w14:paraId="0690962E"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393,40</w:t>
            </w:r>
          </w:p>
        </w:tc>
        <w:tc>
          <w:tcPr>
            <w:tcW w:w="2410" w:type="dxa"/>
          </w:tcPr>
          <w:p w14:paraId="73DE044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13.769,00</w:t>
            </w:r>
          </w:p>
        </w:tc>
      </w:tr>
      <w:tr w:rsidR="00B93205" w:rsidRPr="0034411D" w14:paraId="16FD95C2" w14:textId="77777777" w:rsidTr="0098538C">
        <w:trPr>
          <w:trHeight w:val="705"/>
        </w:trPr>
        <w:tc>
          <w:tcPr>
            <w:tcW w:w="810" w:type="dxa"/>
          </w:tcPr>
          <w:p w14:paraId="4FA88CC4" w14:textId="77777777" w:rsidR="00B93205" w:rsidRPr="0034411D" w:rsidRDefault="00B93205" w:rsidP="0098538C">
            <w:pPr>
              <w:ind w:left="-7"/>
              <w:jc w:val="both"/>
              <w:rPr>
                <w:rFonts w:ascii="Arial Narrow" w:hAnsi="Arial Narrow" w:cs="Times New Roman"/>
                <w:b/>
                <w:sz w:val="25"/>
                <w:szCs w:val="25"/>
              </w:rPr>
            </w:pPr>
          </w:p>
          <w:p w14:paraId="102D29F3"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21</w:t>
            </w:r>
          </w:p>
        </w:tc>
        <w:tc>
          <w:tcPr>
            <w:tcW w:w="3075" w:type="dxa"/>
            <w:gridSpan w:val="2"/>
          </w:tcPr>
          <w:p w14:paraId="2FAF149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Estrutura de Camarim Espaço e Privacidade: Tamanho adequado (3x3) ou superior. Mobiliário: Espelhos grandes, cadeiras confortáveis, mesas, cabides e sofás. Iluminação: Iluminação suave geral. Climatização: Boa ventilação e controle de temperatura (ar-condicionado). Equipamentos de Conforto: Frigobar e banheiros/vestiários próximos. Acessibilidade: Acesso para pessoas com deficiência. Itens Extras: Kit de emergência.</w:t>
            </w:r>
          </w:p>
          <w:p w14:paraId="6AB59901" w14:textId="77777777" w:rsidR="00B93205" w:rsidRPr="0034411D" w:rsidRDefault="00B93205" w:rsidP="0098538C">
            <w:pPr>
              <w:ind w:left="-7"/>
              <w:jc w:val="both"/>
              <w:rPr>
                <w:rFonts w:ascii="Arial Narrow" w:hAnsi="Arial Narrow" w:cs="Times New Roman"/>
                <w:b/>
                <w:sz w:val="25"/>
                <w:szCs w:val="25"/>
              </w:rPr>
            </w:pPr>
          </w:p>
        </w:tc>
        <w:tc>
          <w:tcPr>
            <w:tcW w:w="900" w:type="dxa"/>
          </w:tcPr>
          <w:p w14:paraId="53BBA563" w14:textId="77777777" w:rsidR="00B93205" w:rsidRPr="0034411D" w:rsidRDefault="00B93205" w:rsidP="0098538C">
            <w:pPr>
              <w:rPr>
                <w:rFonts w:ascii="Arial Narrow" w:hAnsi="Arial Narrow" w:cs="Times New Roman"/>
                <w:sz w:val="25"/>
                <w:szCs w:val="25"/>
              </w:rPr>
            </w:pPr>
          </w:p>
          <w:p w14:paraId="60C4A1A0" w14:textId="77777777" w:rsidR="00B93205" w:rsidRPr="0034411D" w:rsidRDefault="00B93205" w:rsidP="0098538C">
            <w:pPr>
              <w:ind w:left="-7"/>
              <w:jc w:val="both"/>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72796F15" w14:textId="77777777" w:rsidR="00B93205" w:rsidRPr="0034411D" w:rsidRDefault="00B93205" w:rsidP="0098538C">
            <w:pPr>
              <w:rPr>
                <w:rFonts w:ascii="Arial Narrow" w:hAnsi="Arial Narrow" w:cs="Times New Roman"/>
                <w:sz w:val="25"/>
                <w:szCs w:val="25"/>
              </w:rPr>
            </w:pPr>
          </w:p>
          <w:p w14:paraId="37A7716A" w14:textId="77777777" w:rsidR="00B93205" w:rsidRPr="0034411D" w:rsidRDefault="00B93205" w:rsidP="0098538C">
            <w:pPr>
              <w:ind w:left="-7"/>
              <w:jc w:val="both"/>
              <w:rPr>
                <w:rFonts w:ascii="Arial Narrow" w:hAnsi="Arial Narrow" w:cs="Times New Roman"/>
                <w:sz w:val="25"/>
                <w:szCs w:val="25"/>
              </w:rPr>
            </w:pPr>
            <w:r w:rsidRPr="0034411D">
              <w:rPr>
                <w:rFonts w:ascii="Arial Narrow" w:hAnsi="Arial Narrow" w:cs="Times New Roman"/>
                <w:sz w:val="25"/>
                <w:szCs w:val="25"/>
              </w:rPr>
              <w:t>8</w:t>
            </w:r>
          </w:p>
        </w:tc>
        <w:tc>
          <w:tcPr>
            <w:tcW w:w="1671" w:type="dxa"/>
            <w:gridSpan w:val="2"/>
          </w:tcPr>
          <w:p w14:paraId="2DB6C1DB" w14:textId="77777777" w:rsidR="00B93205" w:rsidRPr="0034411D" w:rsidRDefault="00B93205" w:rsidP="0098538C">
            <w:pPr>
              <w:rPr>
                <w:rFonts w:ascii="Arial Narrow" w:hAnsi="Arial Narrow" w:cs="Times New Roman"/>
                <w:b/>
                <w:sz w:val="25"/>
                <w:szCs w:val="25"/>
              </w:rPr>
            </w:pPr>
          </w:p>
          <w:p w14:paraId="5737B9EF"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3.359,79</w:t>
            </w:r>
          </w:p>
          <w:p w14:paraId="0FE4FBB1" w14:textId="77777777" w:rsidR="00B93205" w:rsidRPr="0034411D" w:rsidRDefault="00B93205" w:rsidP="0098538C">
            <w:pPr>
              <w:ind w:left="-7"/>
              <w:jc w:val="both"/>
              <w:rPr>
                <w:rFonts w:ascii="Arial Narrow" w:hAnsi="Arial Narrow" w:cs="Times New Roman"/>
                <w:b/>
                <w:sz w:val="25"/>
                <w:szCs w:val="25"/>
              </w:rPr>
            </w:pPr>
          </w:p>
        </w:tc>
        <w:tc>
          <w:tcPr>
            <w:tcW w:w="2410" w:type="dxa"/>
          </w:tcPr>
          <w:p w14:paraId="5E985E0F" w14:textId="77777777" w:rsidR="00B93205" w:rsidRPr="0034411D" w:rsidRDefault="00B93205" w:rsidP="0098538C">
            <w:pPr>
              <w:rPr>
                <w:rFonts w:ascii="Arial Narrow" w:hAnsi="Arial Narrow" w:cs="Times New Roman"/>
                <w:b/>
                <w:sz w:val="25"/>
                <w:szCs w:val="25"/>
              </w:rPr>
            </w:pPr>
          </w:p>
          <w:p w14:paraId="165D5E76"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26.878,32</w:t>
            </w:r>
          </w:p>
        </w:tc>
      </w:tr>
      <w:tr w:rsidR="00B93205" w:rsidRPr="0034411D" w14:paraId="39C57966" w14:textId="77777777" w:rsidTr="0098538C">
        <w:trPr>
          <w:trHeight w:val="705"/>
        </w:trPr>
        <w:tc>
          <w:tcPr>
            <w:tcW w:w="810" w:type="dxa"/>
          </w:tcPr>
          <w:p w14:paraId="1966F27E"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22</w:t>
            </w:r>
          </w:p>
        </w:tc>
        <w:tc>
          <w:tcPr>
            <w:tcW w:w="3075" w:type="dxa"/>
            <w:gridSpan w:val="2"/>
          </w:tcPr>
          <w:p w14:paraId="1D719C6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de Camarote BACK DROP Especificações mínimas: Dimensões: 9m (largura) x 3m (altura). Materiais: Estrutura: Tubos de alumínio ou aço (25mm a 50mm de diâmetro). Painel Frontal: Tecido vinílico </w:t>
            </w:r>
            <w:r w:rsidRPr="0034411D">
              <w:rPr>
                <w:rFonts w:ascii="Arial Narrow" w:hAnsi="Arial Narrow" w:cs="Times New Roman"/>
                <w:sz w:val="25"/>
                <w:szCs w:val="25"/>
              </w:rPr>
              <w:lastRenderedPageBreak/>
              <w:t>(PVC) ou lona para impressão, com opção de blackout ou isolamento acústico. Base: Pés de apoio com pesos ou parafusos para fixação. Montagem: Modular, com encaixes rápidos e fácil transporte. Fixação no chão para estabilidade. Peso: 50 a 100 kg (dependendo dos materiais). Resistência: Resistente a ventos de até 50 km/h. Materiais duráveis (à prova d'água, UV e rasgos). Personalização: Impressão digital de alta resolução. Opção de iluminação embutida ou telas LED. Aplicações: Eventos corporativos, shows, teatros, feiras, etc. Uso interno ou externo.</w:t>
            </w:r>
          </w:p>
        </w:tc>
        <w:tc>
          <w:tcPr>
            <w:tcW w:w="900" w:type="dxa"/>
          </w:tcPr>
          <w:p w14:paraId="2A89B99E"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00A29D99"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6</w:t>
            </w:r>
          </w:p>
        </w:tc>
        <w:tc>
          <w:tcPr>
            <w:tcW w:w="1671" w:type="dxa"/>
            <w:gridSpan w:val="2"/>
          </w:tcPr>
          <w:p w14:paraId="798496B9"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4.264,67</w:t>
            </w:r>
          </w:p>
        </w:tc>
        <w:tc>
          <w:tcPr>
            <w:tcW w:w="2410" w:type="dxa"/>
          </w:tcPr>
          <w:p w14:paraId="6E97347C"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25.570,02</w:t>
            </w:r>
          </w:p>
        </w:tc>
      </w:tr>
      <w:tr w:rsidR="00B93205" w:rsidRPr="0034411D" w14:paraId="78C1F9A7" w14:textId="77777777" w:rsidTr="0098538C">
        <w:trPr>
          <w:trHeight w:val="705"/>
        </w:trPr>
        <w:tc>
          <w:tcPr>
            <w:tcW w:w="810" w:type="dxa"/>
          </w:tcPr>
          <w:p w14:paraId="67CF1DBC"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23</w:t>
            </w:r>
          </w:p>
        </w:tc>
        <w:tc>
          <w:tcPr>
            <w:tcW w:w="3075" w:type="dxa"/>
            <w:gridSpan w:val="2"/>
          </w:tcPr>
          <w:p w14:paraId="0FB4B3C7"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de disciplinadores de fila (Diária) Altura do poste: aproximadamente 1,20 m Comprimento da fita: aproximadamente 2,00 m Material do poste: aço inoxidável / metal cromado ou similar Base: base circular pesada, com sistema antiderrapante, garantindo estabilidade durante o uso Sistema de fita: fita retrátil com mecanismo interno de travamento automático Largura da fita: padrão comercial (aprox. 4 a 5 cm) Cor: conforme padrão disponibilizado pela empresa locadora Estado de conservação: equipamentos em perfeito estado de uso, limpos e funcionais Aplicação: organização e controle de filas em eventos, repartições públicas, atendimentos e áreas de circulação Incluso na </w:t>
            </w:r>
            <w:r w:rsidRPr="0034411D">
              <w:rPr>
                <w:rFonts w:ascii="Arial Narrow" w:hAnsi="Arial Narrow" w:cs="Times New Roman"/>
                <w:sz w:val="25"/>
                <w:szCs w:val="25"/>
              </w:rPr>
              <w:lastRenderedPageBreak/>
              <w:t>locação: montagem, desmontagem, transporte e substituição imediata em caso de defeito.</w:t>
            </w:r>
          </w:p>
        </w:tc>
        <w:tc>
          <w:tcPr>
            <w:tcW w:w="900" w:type="dxa"/>
          </w:tcPr>
          <w:p w14:paraId="2261A42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UN</w:t>
            </w:r>
          </w:p>
        </w:tc>
        <w:tc>
          <w:tcPr>
            <w:tcW w:w="1050" w:type="dxa"/>
            <w:gridSpan w:val="3"/>
          </w:tcPr>
          <w:p w14:paraId="16E30AE4"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500</w:t>
            </w:r>
          </w:p>
        </w:tc>
        <w:tc>
          <w:tcPr>
            <w:tcW w:w="1671" w:type="dxa"/>
            <w:gridSpan w:val="2"/>
          </w:tcPr>
          <w:p w14:paraId="1F259270"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27,50</w:t>
            </w:r>
          </w:p>
        </w:tc>
        <w:tc>
          <w:tcPr>
            <w:tcW w:w="2410" w:type="dxa"/>
          </w:tcPr>
          <w:p w14:paraId="7F6FA2B5"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13.750,00</w:t>
            </w:r>
          </w:p>
        </w:tc>
      </w:tr>
      <w:tr w:rsidR="00B93205" w:rsidRPr="0034411D" w14:paraId="6CB898DF" w14:textId="77777777" w:rsidTr="0098538C">
        <w:trPr>
          <w:trHeight w:val="705"/>
        </w:trPr>
        <w:tc>
          <w:tcPr>
            <w:tcW w:w="810" w:type="dxa"/>
          </w:tcPr>
          <w:p w14:paraId="44937E45"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24</w:t>
            </w:r>
          </w:p>
        </w:tc>
        <w:tc>
          <w:tcPr>
            <w:tcW w:w="3075" w:type="dxa"/>
            <w:gridSpan w:val="2"/>
          </w:tcPr>
          <w:p w14:paraId="695FE79E"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gerador 260 KVa Especificações Mínimas: Potência Nominal: Contínua: 260 kW Reserva: ~290 kVA Tipo de Combustível: Diesel Tensão de Saída: 220/380V ou 240/416V (trifásico) Frequência: 50 Hz ou 60 Hz Motor: RPM: 1500 rpm (50 Hz) ou 1800 rpm (60 Hz) Alternador: Proteção: IP23 (mínimo) Capacidade do Tanque: Mínimo de 500 litros Dimensões Aproximadas: Comprimento: ~3.000 mm Largura: ~1.200 mm Altura: ~1.800 mm Sistema de Partida: Elétrico (12V ou 24V) Proteções Mínimas: Sobrecarga, curto-circuito, baixa pressão de óleo, alta temperatura Controlador: Painel básico com monitoramento de tensão, corrente e frequência.</w:t>
            </w:r>
          </w:p>
        </w:tc>
        <w:tc>
          <w:tcPr>
            <w:tcW w:w="900" w:type="dxa"/>
          </w:tcPr>
          <w:p w14:paraId="1F458E5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4A724F5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    8</w:t>
            </w:r>
          </w:p>
        </w:tc>
        <w:tc>
          <w:tcPr>
            <w:tcW w:w="1671" w:type="dxa"/>
            <w:gridSpan w:val="2"/>
          </w:tcPr>
          <w:p w14:paraId="1E5A64C5"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3.256,50</w:t>
            </w:r>
          </w:p>
        </w:tc>
        <w:tc>
          <w:tcPr>
            <w:tcW w:w="2410" w:type="dxa"/>
          </w:tcPr>
          <w:p w14:paraId="0CD89AD5"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26.052,00</w:t>
            </w:r>
          </w:p>
        </w:tc>
      </w:tr>
      <w:tr w:rsidR="00B93205" w:rsidRPr="0034411D" w14:paraId="5AD71D12" w14:textId="77777777" w:rsidTr="0098538C">
        <w:trPr>
          <w:trHeight w:val="705"/>
        </w:trPr>
        <w:tc>
          <w:tcPr>
            <w:tcW w:w="810" w:type="dxa"/>
          </w:tcPr>
          <w:p w14:paraId="00CD8566"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25</w:t>
            </w:r>
          </w:p>
        </w:tc>
        <w:tc>
          <w:tcPr>
            <w:tcW w:w="3075" w:type="dxa"/>
            <w:gridSpan w:val="2"/>
          </w:tcPr>
          <w:p w14:paraId="67833A32"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de Painel de LED 4m X 2m especificação mínima: Dimensões: 4 metros de largura x 2 metros de altura. Tecnologia: LED de alta resolução SMD. Pitch: P2 (distância entre os pixels de 2mm). Estrutura: Montagem em box de alumínio. Equipamentos Inclusos: Processadora de vídeo para controle e exibição de conteúdo. Cabos e acessórios necessários para instalação e funcionamento. Notebook ou PC com softwares adequados para configuração, execução de arquivos de vídeo e apresentações. Suporte Técnico 1 (um) técnico </w:t>
            </w:r>
            <w:r w:rsidRPr="0034411D">
              <w:rPr>
                <w:rFonts w:ascii="Arial Narrow" w:hAnsi="Arial Narrow" w:cs="Times New Roman"/>
                <w:sz w:val="25"/>
                <w:szCs w:val="25"/>
              </w:rPr>
              <w:lastRenderedPageBreak/>
              <w:t>disponível durante todo o funcionamento do painel. Atuação em suporte técnico para eventuais ocorrências antes e durante o evento. Condições do Serviço Garantia de funcionamento adequado do painel de LED. Disponibilidade de recursos para configuração e exibição de conteúdo multimídia. Observações: O técnico ficará à disposição para resolver quaisquer problemas técnicos que possam surgir. Todos os equipamentos e acessórios necessários para a operação do painel estão incluídos no serviço.</w:t>
            </w:r>
          </w:p>
        </w:tc>
        <w:tc>
          <w:tcPr>
            <w:tcW w:w="900" w:type="dxa"/>
          </w:tcPr>
          <w:p w14:paraId="305C8D72"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69AB2853"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8</w:t>
            </w:r>
          </w:p>
        </w:tc>
        <w:tc>
          <w:tcPr>
            <w:tcW w:w="1671" w:type="dxa"/>
            <w:gridSpan w:val="2"/>
          </w:tcPr>
          <w:p w14:paraId="6636F727"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3.496,97</w:t>
            </w:r>
          </w:p>
        </w:tc>
        <w:tc>
          <w:tcPr>
            <w:tcW w:w="2410" w:type="dxa"/>
          </w:tcPr>
          <w:p w14:paraId="65B48ECC"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26.975,76</w:t>
            </w:r>
          </w:p>
        </w:tc>
      </w:tr>
      <w:tr w:rsidR="00B93205" w:rsidRPr="0034411D" w14:paraId="2FD7D981" w14:textId="77777777" w:rsidTr="0098538C">
        <w:trPr>
          <w:trHeight w:val="705"/>
        </w:trPr>
        <w:tc>
          <w:tcPr>
            <w:tcW w:w="810" w:type="dxa"/>
          </w:tcPr>
          <w:p w14:paraId="09832A23"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26</w:t>
            </w:r>
          </w:p>
        </w:tc>
        <w:tc>
          <w:tcPr>
            <w:tcW w:w="3075" w:type="dxa"/>
            <w:gridSpan w:val="2"/>
          </w:tcPr>
          <w:p w14:paraId="07F43817"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de Painel de LED 7m X 4m especificações mínimas: Tipo de LED: SMD de alta resolução. Pixel Pitch: P3 (3mm de distância entre pixels). Dimensões: 7 metros de largura x 4 metros de altura. Resolução: Alta definição, adequada para exibição de conteúdos nítidos e detalhados. Estrutura: Montagem em box de alumínio, garantindo robustez e segurança. Cabos e Acessórios: Todos os cabos e acessórios necessários para instalação e funcionamento do painel serão fornecidos. Processamento de Vídeo: Processadora de Vídeo: Inclusa no serviço, garantindo a exibição de conteúdos com qualidade e sincronização adequadas. Compatibilidade: Capaz de processar diferentes formatos de vídeo e imagens. Equipamentos de Configuração Notebook/PC: Será fornecido um notebook ou PC com </w:t>
            </w:r>
            <w:r w:rsidRPr="0034411D">
              <w:rPr>
                <w:rFonts w:ascii="Arial Narrow" w:hAnsi="Arial Narrow" w:cs="Times New Roman"/>
                <w:sz w:val="25"/>
                <w:szCs w:val="25"/>
              </w:rPr>
              <w:lastRenderedPageBreak/>
              <w:t xml:space="preserve">softwares adequados para configuração e execução de arquivos de vídeo, imagens e apresentações. Softwares: Instalação de softwares específicos para controle e exibição de conteúdos no painel de LED. Suporte Técnico Técnico Especializado: 1 (um) técnico será disponibilizado para ficar à disposição durante todo o funcionamento do painel. Atuação: O técnico será responsável por: Configuração inicial do painel. Suporte em eventuais ocorrências antes e durante o evento. Ajustes técnicos necessários para garantir o funcionamento contínuo e sem falhas. Condições de Funcionamento Montagem: O painel será montado conforme as especificações do local do evento, garantindo segurança e estabilidade. Testes: Serão realizados testes de funcionamento antes do início do evento para assegurar que tudo esteja operando corretamente. Manutenção: Durante o evento, o técnico ficará responsável por qualquer manutenção ou ajuste necessário. Observações: Disponibilidade: O técnico estará disponível durante todo o período de funcionamento do painel, garantindo suporte imediato em caso de necessidade. Personalização: O conteúdo exibido no painel pode ser personalizado de acordo com as necessidades do cliente, desde que fornecido dentro dos formatos e prazos </w:t>
            </w:r>
            <w:r w:rsidRPr="0034411D">
              <w:rPr>
                <w:rFonts w:ascii="Arial Narrow" w:hAnsi="Arial Narrow" w:cs="Times New Roman"/>
                <w:sz w:val="25"/>
                <w:szCs w:val="25"/>
              </w:rPr>
              <w:lastRenderedPageBreak/>
              <w:t>combinados. Garantia de Qualidade: Qualidade de Exibição: Garantia de alta qualidade de exibição, com cores vivas e brilho adequado para diferentes condições de iluminação. Confiabilidade: Equipamentos de última geração, garantindo confiabilidade e durabilidade durante o evento.</w:t>
            </w:r>
          </w:p>
        </w:tc>
        <w:tc>
          <w:tcPr>
            <w:tcW w:w="900" w:type="dxa"/>
          </w:tcPr>
          <w:p w14:paraId="3F1886C0"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2AF636AA"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8</w:t>
            </w:r>
          </w:p>
        </w:tc>
        <w:tc>
          <w:tcPr>
            <w:tcW w:w="1671" w:type="dxa"/>
            <w:gridSpan w:val="2"/>
          </w:tcPr>
          <w:p w14:paraId="429BD31A"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11.412,25</w:t>
            </w:r>
          </w:p>
        </w:tc>
        <w:tc>
          <w:tcPr>
            <w:tcW w:w="2410" w:type="dxa"/>
          </w:tcPr>
          <w:p w14:paraId="6EFE60E3"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91.298,00</w:t>
            </w:r>
          </w:p>
        </w:tc>
      </w:tr>
      <w:tr w:rsidR="00B93205" w:rsidRPr="0034411D" w14:paraId="64C08F59" w14:textId="77777777" w:rsidTr="0098538C">
        <w:trPr>
          <w:trHeight w:val="705"/>
        </w:trPr>
        <w:tc>
          <w:tcPr>
            <w:tcW w:w="810" w:type="dxa"/>
          </w:tcPr>
          <w:p w14:paraId="06BFF937"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lastRenderedPageBreak/>
              <w:t>27</w:t>
            </w:r>
          </w:p>
        </w:tc>
        <w:tc>
          <w:tcPr>
            <w:tcW w:w="3075" w:type="dxa"/>
            <w:gridSpan w:val="2"/>
          </w:tcPr>
          <w:p w14:paraId="0DC8742C"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palco aproximadamente 8,00 x 5,00 Locação de palco Dimensões: aproximadamente 8,00 m (largura) x 5,00 m (profundidade) Altura: regulável, conforme necessidade do evento e padrão do fornecedor Estrutura: metálica, modular, com sistema de encaixe seguro Piso: placas modulares em madeira naval ou material similar, antiderrapante.</w:t>
            </w:r>
          </w:p>
        </w:tc>
        <w:tc>
          <w:tcPr>
            <w:tcW w:w="900" w:type="dxa"/>
          </w:tcPr>
          <w:p w14:paraId="5E1D7082"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Diária</w:t>
            </w:r>
          </w:p>
        </w:tc>
        <w:tc>
          <w:tcPr>
            <w:tcW w:w="1050" w:type="dxa"/>
            <w:gridSpan w:val="3"/>
          </w:tcPr>
          <w:p w14:paraId="2A7211BB"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4</w:t>
            </w:r>
          </w:p>
        </w:tc>
        <w:tc>
          <w:tcPr>
            <w:tcW w:w="1671" w:type="dxa"/>
            <w:gridSpan w:val="2"/>
          </w:tcPr>
          <w:p w14:paraId="751EF8FD"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4.388,16</w:t>
            </w:r>
          </w:p>
        </w:tc>
        <w:tc>
          <w:tcPr>
            <w:tcW w:w="2410" w:type="dxa"/>
          </w:tcPr>
          <w:p w14:paraId="4042FBBE"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17.552,64</w:t>
            </w:r>
          </w:p>
        </w:tc>
      </w:tr>
      <w:tr w:rsidR="00B93205" w:rsidRPr="0034411D" w14:paraId="20539DB2" w14:textId="77777777" w:rsidTr="0098538C">
        <w:trPr>
          <w:trHeight w:val="705"/>
        </w:trPr>
        <w:tc>
          <w:tcPr>
            <w:tcW w:w="810" w:type="dxa"/>
          </w:tcPr>
          <w:p w14:paraId="4A4835AE"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28</w:t>
            </w:r>
          </w:p>
        </w:tc>
        <w:tc>
          <w:tcPr>
            <w:tcW w:w="3075" w:type="dxa"/>
            <w:gridSpan w:val="2"/>
          </w:tcPr>
          <w:p w14:paraId="4F4020B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Sistema de Som PA para 32 Canais Especificação mínima: Mixer de Áudio 32 canais (digital ou analógico, com pré-amplificadores). Exemplos: Behringer X32, Midas M32, Allen &amp; Heath SQ-5. 2. Amplificadores 2 a 4 unidades (potência compatível com os alto-falantes). Exemplo: Crown XLS 2002 ou QSC RMX 2450. Alto-Falantes Principais (Full-range): 4 a 8 caixas (300W–1000W RMS, ex: JBL SRX812P). Subwoofers: 2 a 4 unidades (500W–1500W RMS, ex: EV ETX-18SP).</w:t>
            </w:r>
          </w:p>
        </w:tc>
        <w:tc>
          <w:tcPr>
            <w:tcW w:w="900" w:type="dxa"/>
          </w:tcPr>
          <w:p w14:paraId="6A33D16A"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Hora </w:t>
            </w:r>
          </w:p>
        </w:tc>
        <w:tc>
          <w:tcPr>
            <w:tcW w:w="1050" w:type="dxa"/>
            <w:gridSpan w:val="3"/>
          </w:tcPr>
          <w:p w14:paraId="60F5AD8B"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8</w:t>
            </w:r>
          </w:p>
        </w:tc>
        <w:tc>
          <w:tcPr>
            <w:tcW w:w="1671" w:type="dxa"/>
            <w:gridSpan w:val="2"/>
          </w:tcPr>
          <w:p w14:paraId="4C0F85C3"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1.106,15</w:t>
            </w:r>
          </w:p>
        </w:tc>
        <w:tc>
          <w:tcPr>
            <w:tcW w:w="2410" w:type="dxa"/>
          </w:tcPr>
          <w:p w14:paraId="0A8B62A2"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8.849,20</w:t>
            </w:r>
          </w:p>
        </w:tc>
      </w:tr>
      <w:tr w:rsidR="00B93205" w:rsidRPr="0034411D" w14:paraId="103B938F" w14:textId="77777777" w:rsidTr="0098538C">
        <w:trPr>
          <w:trHeight w:val="705"/>
        </w:trPr>
        <w:tc>
          <w:tcPr>
            <w:tcW w:w="810" w:type="dxa"/>
          </w:tcPr>
          <w:p w14:paraId="42D57C06"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29</w:t>
            </w:r>
          </w:p>
        </w:tc>
        <w:tc>
          <w:tcPr>
            <w:tcW w:w="3075" w:type="dxa"/>
            <w:gridSpan w:val="2"/>
          </w:tcPr>
          <w:p w14:paraId="1303BB2A"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de Tenda Piramidal 10x10 Calhada Estrutura: Metálica reforçada em aço carbono galvanizado. </w:t>
            </w:r>
            <w:r w:rsidRPr="0034411D">
              <w:rPr>
                <w:rFonts w:ascii="Arial Narrow" w:hAnsi="Arial Narrow" w:cs="Times New Roman"/>
                <w:sz w:val="25"/>
                <w:szCs w:val="25"/>
              </w:rPr>
              <w:lastRenderedPageBreak/>
              <w:t>Cobertura: Lona vinílica TD1000 impermeável, 500 micras, anti-chamas, anti raios UV e IV, com certificado de flamabilidade... Montagem: Sistema de encaixe com parafusos e conexões em aço inoxidável</w:t>
            </w:r>
          </w:p>
        </w:tc>
        <w:tc>
          <w:tcPr>
            <w:tcW w:w="900" w:type="dxa"/>
          </w:tcPr>
          <w:p w14:paraId="112FEA97"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76475C6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9</w:t>
            </w:r>
          </w:p>
        </w:tc>
        <w:tc>
          <w:tcPr>
            <w:tcW w:w="1671" w:type="dxa"/>
            <w:gridSpan w:val="2"/>
          </w:tcPr>
          <w:p w14:paraId="2AB0A214"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1.079,62</w:t>
            </w:r>
          </w:p>
        </w:tc>
        <w:tc>
          <w:tcPr>
            <w:tcW w:w="2410" w:type="dxa"/>
          </w:tcPr>
          <w:p w14:paraId="554697D4"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9.716,58</w:t>
            </w:r>
          </w:p>
        </w:tc>
      </w:tr>
      <w:tr w:rsidR="00B93205" w:rsidRPr="0034411D" w14:paraId="1F38C234" w14:textId="77777777" w:rsidTr="0098538C">
        <w:trPr>
          <w:trHeight w:val="705"/>
        </w:trPr>
        <w:tc>
          <w:tcPr>
            <w:tcW w:w="810" w:type="dxa"/>
          </w:tcPr>
          <w:p w14:paraId="58988BDF"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30</w:t>
            </w:r>
          </w:p>
        </w:tc>
        <w:tc>
          <w:tcPr>
            <w:tcW w:w="3075" w:type="dxa"/>
            <w:gridSpan w:val="2"/>
          </w:tcPr>
          <w:p w14:paraId="6F3AC951"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Tenda Piramidal 4x4 Calhada Estrutura: Metálica reforçada em aço carbono galvanizado. Cobertura: Lona vinílica TD1000 impermeável, 500 micras, anti-chamas, anti-raios UV e IV, com certificado de flamabilidade. Montagem: Sistema de encaixe com parafusos e conexões em aço inoxidável.</w:t>
            </w:r>
          </w:p>
        </w:tc>
        <w:tc>
          <w:tcPr>
            <w:tcW w:w="900" w:type="dxa"/>
          </w:tcPr>
          <w:p w14:paraId="3D4A2A6D"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614A7721"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40</w:t>
            </w:r>
          </w:p>
        </w:tc>
        <w:tc>
          <w:tcPr>
            <w:tcW w:w="1671" w:type="dxa"/>
            <w:gridSpan w:val="2"/>
          </w:tcPr>
          <w:p w14:paraId="00C91D89"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295,58</w:t>
            </w:r>
          </w:p>
        </w:tc>
        <w:tc>
          <w:tcPr>
            <w:tcW w:w="2410" w:type="dxa"/>
          </w:tcPr>
          <w:p w14:paraId="3E7EBD81"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11.823,20</w:t>
            </w:r>
          </w:p>
        </w:tc>
      </w:tr>
      <w:tr w:rsidR="00B93205" w:rsidRPr="0034411D" w14:paraId="0AFE65E0" w14:textId="77777777" w:rsidTr="0098538C">
        <w:trPr>
          <w:trHeight w:val="705"/>
        </w:trPr>
        <w:tc>
          <w:tcPr>
            <w:tcW w:w="810" w:type="dxa"/>
          </w:tcPr>
          <w:p w14:paraId="5F7EF6A4"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31</w:t>
            </w:r>
          </w:p>
        </w:tc>
        <w:tc>
          <w:tcPr>
            <w:tcW w:w="3075" w:type="dxa"/>
            <w:gridSpan w:val="2"/>
          </w:tcPr>
          <w:p w14:paraId="24C8E2CC"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Tenda Piramidal 5x5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900" w:type="dxa"/>
          </w:tcPr>
          <w:p w14:paraId="49B17131"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375050C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14</w:t>
            </w:r>
          </w:p>
        </w:tc>
        <w:tc>
          <w:tcPr>
            <w:tcW w:w="1671" w:type="dxa"/>
            <w:gridSpan w:val="2"/>
          </w:tcPr>
          <w:p w14:paraId="1F378BF5"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330,71</w:t>
            </w:r>
          </w:p>
        </w:tc>
        <w:tc>
          <w:tcPr>
            <w:tcW w:w="2410" w:type="dxa"/>
          </w:tcPr>
          <w:p w14:paraId="3100E92E"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4.629,94</w:t>
            </w:r>
          </w:p>
        </w:tc>
      </w:tr>
      <w:tr w:rsidR="00B93205" w:rsidRPr="0034411D" w14:paraId="33ECCB97" w14:textId="77777777" w:rsidTr="0098538C">
        <w:trPr>
          <w:trHeight w:val="705"/>
        </w:trPr>
        <w:tc>
          <w:tcPr>
            <w:tcW w:w="810" w:type="dxa"/>
          </w:tcPr>
          <w:p w14:paraId="5C9705E2"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32</w:t>
            </w:r>
          </w:p>
        </w:tc>
        <w:tc>
          <w:tcPr>
            <w:tcW w:w="3075" w:type="dxa"/>
            <w:gridSpan w:val="2"/>
          </w:tcPr>
          <w:p w14:paraId="28C9A231"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Tenda Piramidal 8x8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900" w:type="dxa"/>
          </w:tcPr>
          <w:p w14:paraId="5A600BA3"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31AB6440"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48</w:t>
            </w:r>
          </w:p>
        </w:tc>
        <w:tc>
          <w:tcPr>
            <w:tcW w:w="1671" w:type="dxa"/>
            <w:gridSpan w:val="2"/>
          </w:tcPr>
          <w:p w14:paraId="1731C4A4"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343,00</w:t>
            </w:r>
          </w:p>
        </w:tc>
        <w:tc>
          <w:tcPr>
            <w:tcW w:w="2410" w:type="dxa"/>
          </w:tcPr>
          <w:p w14:paraId="6B5195CD"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16.464,00</w:t>
            </w:r>
          </w:p>
        </w:tc>
      </w:tr>
      <w:tr w:rsidR="00B93205" w:rsidRPr="0034411D" w14:paraId="1A9C2E36" w14:textId="77777777" w:rsidTr="0098538C">
        <w:trPr>
          <w:trHeight w:val="705"/>
        </w:trPr>
        <w:tc>
          <w:tcPr>
            <w:tcW w:w="810" w:type="dxa"/>
          </w:tcPr>
          <w:p w14:paraId="1E4B2BE9"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33</w:t>
            </w:r>
          </w:p>
        </w:tc>
        <w:tc>
          <w:tcPr>
            <w:tcW w:w="3075" w:type="dxa"/>
            <w:gridSpan w:val="2"/>
          </w:tcPr>
          <w:p w14:paraId="44E04B22"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Palco 18x10 cobertura Semigel Especificação Mínima para Locação: Palco 18x10m com Cobertura em Semigel Dimensões: Tamanho: 18m </w:t>
            </w:r>
            <w:r w:rsidRPr="0034411D">
              <w:rPr>
                <w:rFonts w:ascii="Arial Narrow" w:hAnsi="Arial Narrow" w:cs="Times New Roman"/>
                <w:sz w:val="25"/>
                <w:szCs w:val="25"/>
              </w:rPr>
              <w:lastRenderedPageBreak/>
              <w:t>(largura) x 10m (profundidade). Altura: 0,8m a 1,2m (padrão, ajustável). Estrutura: Material: Aço ou alumínio resistente. Piso: Modular (madeira naval ou plástico reforçado). Cobertura: Material: Lona semigel (resistente a chuva, vento e UV). Sustentação: Estrutura metálica com colunas e tirantes. Capacidade: Carga: Até 500 kg/m². Resistência ao vento: Até 80 km/h (com ancoragem adequada). Segurança: Normas: ABNT NBR 16001. Proteção: Grades ou guarda-corpos (opcional). Extintores: Incluídos conforme exigências. Instalação: Montagem: 6 a 12 horas (com equipe de 4 a 6 técnicos). Ancoragem: Adaptável ao solo (grama, asfalto, concreto). Observações: Ideal para eventos ao ar livre. Verificar licenças e seguro.</w:t>
            </w:r>
          </w:p>
        </w:tc>
        <w:tc>
          <w:tcPr>
            <w:tcW w:w="900" w:type="dxa"/>
          </w:tcPr>
          <w:p w14:paraId="6BAF27BF"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3994C6C5"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6</w:t>
            </w:r>
          </w:p>
        </w:tc>
        <w:tc>
          <w:tcPr>
            <w:tcW w:w="1671" w:type="dxa"/>
            <w:gridSpan w:val="2"/>
          </w:tcPr>
          <w:p w14:paraId="1B9A3B20"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13.396,67</w:t>
            </w:r>
          </w:p>
        </w:tc>
        <w:tc>
          <w:tcPr>
            <w:tcW w:w="2410" w:type="dxa"/>
          </w:tcPr>
          <w:p w14:paraId="06DB0003"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80.380,02</w:t>
            </w:r>
          </w:p>
        </w:tc>
      </w:tr>
      <w:tr w:rsidR="00B93205" w:rsidRPr="0034411D" w14:paraId="2905D3D4" w14:textId="77777777" w:rsidTr="0098538C">
        <w:trPr>
          <w:trHeight w:val="705"/>
        </w:trPr>
        <w:tc>
          <w:tcPr>
            <w:tcW w:w="810" w:type="dxa"/>
          </w:tcPr>
          <w:p w14:paraId="74A58D27"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34</w:t>
            </w:r>
          </w:p>
        </w:tc>
        <w:tc>
          <w:tcPr>
            <w:tcW w:w="3075" w:type="dxa"/>
            <w:gridSpan w:val="2"/>
          </w:tcPr>
          <w:p w14:paraId="0E251293"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Praticável de palco (Praticado) Especificação Técnica mínimas: Palco Praticável Dimensões: Comprimento: 2 metros Largura: 1 metro Altura: 40 a 60 cm (ajustável conforme necessidade).</w:t>
            </w:r>
          </w:p>
        </w:tc>
        <w:tc>
          <w:tcPr>
            <w:tcW w:w="900" w:type="dxa"/>
          </w:tcPr>
          <w:p w14:paraId="3F463931"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040CD197"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20</w:t>
            </w:r>
          </w:p>
        </w:tc>
        <w:tc>
          <w:tcPr>
            <w:tcW w:w="1671" w:type="dxa"/>
            <w:gridSpan w:val="2"/>
          </w:tcPr>
          <w:p w14:paraId="7AD13796"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217,05</w:t>
            </w:r>
          </w:p>
        </w:tc>
        <w:tc>
          <w:tcPr>
            <w:tcW w:w="2410" w:type="dxa"/>
          </w:tcPr>
          <w:p w14:paraId="474E7C5D"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4.341,00</w:t>
            </w:r>
          </w:p>
        </w:tc>
      </w:tr>
      <w:tr w:rsidR="00B93205" w:rsidRPr="0034411D" w14:paraId="59254744" w14:textId="77777777" w:rsidTr="0098538C">
        <w:trPr>
          <w:trHeight w:val="705"/>
        </w:trPr>
        <w:tc>
          <w:tcPr>
            <w:tcW w:w="810" w:type="dxa"/>
          </w:tcPr>
          <w:p w14:paraId="5F9C2FE6"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35</w:t>
            </w:r>
          </w:p>
        </w:tc>
        <w:tc>
          <w:tcPr>
            <w:tcW w:w="3075" w:type="dxa"/>
            <w:gridSpan w:val="2"/>
          </w:tcPr>
          <w:p w14:paraId="05E67A20"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de Som mecânico com PA-04,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900" w:type="dxa"/>
          </w:tcPr>
          <w:p w14:paraId="75E7E2DB"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Hora</w:t>
            </w:r>
          </w:p>
        </w:tc>
        <w:tc>
          <w:tcPr>
            <w:tcW w:w="1050" w:type="dxa"/>
            <w:gridSpan w:val="3"/>
          </w:tcPr>
          <w:p w14:paraId="5BF6E577"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32</w:t>
            </w:r>
          </w:p>
        </w:tc>
        <w:tc>
          <w:tcPr>
            <w:tcW w:w="1671" w:type="dxa"/>
            <w:gridSpan w:val="2"/>
          </w:tcPr>
          <w:p w14:paraId="29CDF474"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324,32</w:t>
            </w:r>
          </w:p>
        </w:tc>
        <w:tc>
          <w:tcPr>
            <w:tcW w:w="2410" w:type="dxa"/>
          </w:tcPr>
          <w:p w14:paraId="5D27C108"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10.378,24</w:t>
            </w:r>
          </w:p>
        </w:tc>
      </w:tr>
      <w:tr w:rsidR="00B93205" w:rsidRPr="0034411D" w14:paraId="1E7EAEDB" w14:textId="77777777" w:rsidTr="0098538C">
        <w:trPr>
          <w:trHeight w:val="705"/>
        </w:trPr>
        <w:tc>
          <w:tcPr>
            <w:tcW w:w="810" w:type="dxa"/>
          </w:tcPr>
          <w:p w14:paraId="062BE31C"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36</w:t>
            </w:r>
          </w:p>
        </w:tc>
        <w:tc>
          <w:tcPr>
            <w:tcW w:w="3075" w:type="dxa"/>
            <w:gridSpan w:val="2"/>
          </w:tcPr>
          <w:p w14:paraId="5CB44FC2"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Locação de Som mecânico com PA-08, </w:t>
            </w:r>
            <w:proofErr w:type="gramStart"/>
            <w:r w:rsidRPr="0034411D">
              <w:rPr>
                <w:rFonts w:ascii="Arial Narrow" w:hAnsi="Arial Narrow" w:cs="Times New Roman"/>
                <w:sz w:val="25"/>
                <w:szCs w:val="25"/>
              </w:rPr>
              <w:t>01 mesa</w:t>
            </w:r>
            <w:proofErr w:type="gramEnd"/>
            <w:r w:rsidRPr="0034411D">
              <w:rPr>
                <w:rFonts w:ascii="Arial Narrow" w:hAnsi="Arial Narrow" w:cs="Times New Roman"/>
                <w:sz w:val="25"/>
                <w:szCs w:val="25"/>
              </w:rPr>
              <w:t xml:space="preserve"> de 24 canais, 02 microfones com fio, 01 sem fio</w:t>
            </w:r>
          </w:p>
        </w:tc>
        <w:tc>
          <w:tcPr>
            <w:tcW w:w="900" w:type="dxa"/>
          </w:tcPr>
          <w:p w14:paraId="0C64B439"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Hora </w:t>
            </w:r>
          </w:p>
        </w:tc>
        <w:tc>
          <w:tcPr>
            <w:tcW w:w="1050" w:type="dxa"/>
            <w:gridSpan w:val="3"/>
          </w:tcPr>
          <w:p w14:paraId="0E62B405"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24</w:t>
            </w:r>
          </w:p>
        </w:tc>
        <w:tc>
          <w:tcPr>
            <w:tcW w:w="1671" w:type="dxa"/>
            <w:gridSpan w:val="2"/>
          </w:tcPr>
          <w:p w14:paraId="7BA0D7F7"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372,74</w:t>
            </w:r>
          </w:p>
        </w:tc>
        <w:tc>
          <w:tcPr>
            <w:tcW w:w="2410" w:type="dxa"/>
          </w:tcPr>
          <w:p w14:paraId="648A08C1"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$ 8.945,76</w:t>
            </w:r>
          </w:p>
        </w:tc>
      </w:tr>
      <w:tr w:rsidR="00B93205" w:rsidRPr="0034411D" w14:paraId="0B5FB0DF" w14:textId="77777777" w:rsidTr="0098538C">
        <w:trPr>
          <w:trHeight w:val="705"/>
        </w:trPr>
        <w:tc>
          <w:tcPr>
            <w:tcW w:w="810" w:type="dxa"/>
          </w:tcPr>
          <w:p w14:paraId="7D06B9C2"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37</w:t>
            </w:r>
          </w:p>
        </w:tc>
        <w:tc>
          <w:tcPr>
            <w:tcW w:w="3075" w:type="dxa"/>
            <w:gridSpan w:val="2"/>
          </w:tcPr>
          <w:p w14:paraId="06113C25"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Sistema de Som (PA) de 48 Vias Eventos de Grande Porte / Shows Nacionais** Configuração Geral Sistema de sonorização profissional de </w:t>
            </w:r>
            <w:r w:rsidRPr="0034411D">
              <w:rPr>
                <w:rFonts w:ascii="Arial Narrow" w:hAnsi="Arial Narrow" w:cs="Times New Roman"/>
                <w:sz w:val="25"/>
                <w:szCs w:val="25"/>
              </w:rPr>
              <w:lastRenderedPageBreak/>
              <w:t xml:space="preserve">grande porte, do tipo Line Array Capacidade mínima de 48 vias amplificadas, com divisão adequada entre graves, médios e agudos Projeto compatível com shows nacionais, atendendo riders técnicos de artistas de médio e grande porte Cobertura sonora uniforme em áreas amplas e ambientes abertos Caixas Acústicas (PA Principal) Line Array profissional, com módulos suficientes para cobertura frontal e lateral Subwoofers de alta potência, preferencialmente em configuração cardioide ou end-fired Resposta de frequência adequada para música ao vivo, com alto SPL e baixa distorção Sistemas de fly (suspensão) ou ground stack com estruturas certificadas Front Fill, Out Fill e Delay Caixas de front fill para cobertura da primeira linha de público Caixas de out fill para ampliação da cobertura lateral Torres de delay quando necessário, conforme extensão da área do evento Processamento com alinhamento de tempo (delay) e fase Amplificação Amplificadores profissionais compatíveis com o sistema Potência total compatível com eventos de grande porte Amplificação redundante ou reserva técnica, quando exigido pelo rider Processamento de Áudio Processadores digitais (DSP) de alta resolução Controle completo de: Equalização Crossover Delay Limiter Presets alinhados ao </w:t>
            </w:r>
            <w:r w:rsidRPr="0034411D">
              <w:rPr>
                <w:rFonts w:ascii="Arial Narrow" w:hAnsi="Arial Narrow" w:cs="Times New Roman"/>
                <w:sz w:val="25"/>
                <w:szCs w:val="25"/>
              </w:rPr>
              <w:lastRenderedPageBreak/>
              <w:t xml:space="preserve">sistema e ao ambiente do evento Mesa de Som – FOH Console digital profissional compatível com riders nacionais Mínimo de 48 canais de entrada Mínimo de 16 a 24 saídas auxiliares Plugins e efeitos profissionais integrados Capacidade de gravação multipista Mesa de Som – Monitor Console digital dedicado para monitor de palco Mínimo de 32 canais de entrada Mínimo de 16 vias de monitor Compatível com sistemas de monitor in-ear e wedges Sistema de Monitoramento Monitores de palco profissionais (wedges) Sistema Side Fill estéreo Sistema de In-Ear Monitor (IEM) conforme rider do artista Processamento independente para monitores Microfones e DI Boxes Microfones profissionais de marcas reconhecidas Microfones sem fio com diversidade de frequência DI Boxes ativas e passivas em quantidade compatível com o rider técnico Pedestais, cabos e acessórios profissionais Energia Elétrica Sistema elétrico exclusivo para áudio Geradores compatíveis com eventos de grande porte, quando necessário Quadros de distribuição com disjuntores, aterramento e proteção contra surtos Operação Técnica Engenheiro de áudio (PA/FOH) experiente em shows nacionais Técnico de monitor dedicado Equipe técnica para montagem, operação e desmontagem Passagem de som conforme </w:t>
            </w:r>
            <w:r w:rsidRPr="0034411D">
              <w:rPr>
                <w:rFonts w:ascii="Arial Narrow" w:hAnsi="Arial Narrow" w:cs="Times New Roman"/>
                <w:sz w:val="25"/>
                <w:szCs w:val="25"/>
              </w:rPr>
              <w:lastRenderedPageBreak/>
              <w:t>cronograma do artista Segurança e Normas Equipamentos em conformidade com normas técnicas e de segurança Estruturas certificadas e inspecionadas Proteção contra intempéries (chuva, poeira e vento)</w:t>
            </w:r>
          </w:p>
        </w:tc>
        <w:tc>
          <w:tcPr>
            <w:tcW w:w="900" w:type="dxa"/>
          </w:tcPr>
          <w:p w14:paraId="5E3D03DF"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65CA7733"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3</w:t>
            </w:r>
          </w:p>
        </w:tc>
        <w:tc>
          <w:tcPr>
            <w:tcW w:w="1671" w:type="dxa"/>
            <w:gridSpan w:val="2"/>
          </w:tcPr>
          <w:p w14:paraId="234BBCAA"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32.088,26</w:t>
            </w:r>
          </w:p>
        </w:tc>
        <w:tc>
          <w:tcPr>
            <w:tcW w:w="2410" w:type="dxa"/>
          </w:tcPr>
          <w:p w14:paraId="2B919722"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96.264,78</w:t>
            </w:r>
          </w:p>
        </w:tc>
      </w:tr>
      <w:tr w:rsidR="00B93205" w:rsidRPr="0034411D" w14:paraId="58A68EA5" w14:textId="77777777" w:rsidTr="0098538C">
        <w:trPr>
          <w:trHeight w:val="705"/>
        </w:trPr>
        <w:tc>
          <w:tcPr>
            <w:tcW w:w="810" w:type="dxa"/>
          </w:tcPr>
          <w:p w14:paraId="7111135B"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lastRenderedPageBreak/>
              <w:t>38</w:t>
            </w:r>
          </w:p>
        </w:tc>
        <w:tc>
          <w:tcPr>
            <w:tcW w:w="3075" w:type="dxa"/>
            <w:gridSpan w:val="2"/>
          </w:tcPr>
          <w:p w14:paraId="37207AAD"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Locação de Tenda Piramidal 6x6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900" w:type="dxa"/>
          </w:tcPr>
          <w:p w14:paraId="740F18FC"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050" w:type="dxa"/>
            <w:gridSpan w:val="3"/>
          </w:tcPr>
          <w:p w14:paraId="023E6919"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4</w:t>
            </w:r>
          </w:p>
        </w:tc>
        <w:tc>
          <w:tcPr>
            <w:tcW w:w="1671" w:type="dxa"/>
            <w:gridSpan w:val="2"/>
          </w:tcPr>
          <w:p w14:paraId="2F5286C6"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440,38</w:t>
            </w:r>
          </w:p>
        </w:tc>
        <w:tc>
          <w:tcPr>
            <w:tcW w:w="2410" w:type="dxa"/>
          </w:tcPr>
          <w:p w14:paraId="0C093799"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1.761,52</w:t>
            </w:r>
          </w:p>
        </w:tc>
      </w:tr>
      <w:tr w:rsidR="00B93205" w:rsidRPr="0034411D" w14:paraId="7C4DB266" w14:textId="77777777" w:rsidTr="0098538C">
        <w:trPr>
          <w:trHeight w:val="705"/>
        </w:trPr>
        <w:tc>
          <w:tcPr>
            <w:tcW w:w="810" w:type="dxa"/>
          </w:tcPr>
          <w:p w14:paraId="08BB3446"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t>39</w:t>
            </w:r>
          </w:p>
        </w:tc>
        <w:tc>
          <w:tcPr>
            <w:tcW w:w="3075" w:type="dxa"/>
            <w:gridSpan w:val="2"/>
          </w:tcPr>
          <w:p w14:paraId="10D11D3A"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Serviço de iluminação tipo 3 (grande porte) especificação minima, contendo: 32 Moving head beam 9R ou superior; 16 Moving Wash Mac aura 40 Par led RGBWA+UV 30 Atomic RGB 2 Fog machine 3000w 2 Ventilador 16 COB 200 quente/frio 8 mini brut LED quente/frio 3 Splitter 2 x 8 DMX 1 Mesa MA wing ou superior 1 Multivias para disponibilizar operação na house mix 1 Sistema de AC com cabo trifásico de bitola adequada para ligar todo o sistema e com tamanho mínimo de 30metros 1 kit com cabos DMX, extensões necessárias para ligar todos os aparelhos 1 Técnico instalador, para acompanhamento e assistência técnica durante o evento. Equipamentos de Iluminação: 32 Moving Head Beam 9R ou superior: Projetores de feixe móvel para </w:t>
            </w:r>
            <w:r w:rsidRPr="0034411D">
              <w:rPr>
                <w:rFonts w:ascii="Arial Narrow" w:hAnsi="Arial Narrow" w:cs="Times New Roman"/>
                <w:sz w:val="25"/>
                <w:szCs w:val="25"/>
              </w:rPr>
              <w:lastRenderedPageBreak/>
              <w:t xml:space="preserve">efeitos dinâmicos. 16 Moving Wash Mac Aura: Projetores de lavagem móvel para iluminação ampla e colorida. 40 Par LED RGBWA+UV: Luzes PAR LED com cores RGBWA e ultravioleta para efeitos versáteis. 30 Atomic RGB: Efeitos de iluminação RGB para atmosferas vibrantes. 16 COB </w:t>
            </w:r>
            <w:proofErr w:type="gramStart"/>
            <w:r w:rsidRPr="0034411D">
              <w:rPr>
                <w:rFonts w:ascii="Arial Narrow" w:hAnsi="Arial Narrow" w:cs="Times New Roman"/>
                <w:sz w:val="25"/>
                <w:szCs w:val="25"/>
              </w:rPr>
              <w:t>200 quente/frio</w:t>
            </w:r>
            <w:proofErr w:type="gramEnd"/>
            <w:r w:rsidRPr="0034411D">
              <w:rPr>
                <w:rFonts w:ascii="Arial Narrow" w:hAnsi="Arial Narrow" w:cs="Times New Roman"/>
                <w:sz w:val="25"/>
                <w:szCs w:val="25"/>
              </w:rPr>
              <w:t xml:space="preserve">: Luzes COB com ajuste de temperatura de cor (quente/frio). 8 Mini Brut LED quente/frio: Luzes compactas LED com ajuste de temperatura de cor. Efeitos Especiais: 2 Máquinas de Nevoeiro 3000W: Para criação de efeitos de névoa e atmosfera. 2 Ventiladores: Para efeitos de vento e movimento de névoa. Controle e Distribuição de Sinal: 3 Splitter 2 x 8 DMX: Para distribuição de sinal DMX para todos os equipamentos. 1 Mesa MA Wing ou superior: Console de controle de iluminação avançado. 1 Multivias para operação na house mix: Conexão para integração com o sistema de áudio. Infraestrutura Elétrica: 1 Sistema de AC com cabo trifásico: Cabo de bitola adequada para suportar toda a carga do sistema, com comprimento mínimo de 30 metros. Cabos e Acessórios: 1 Kit com cabos DMX e extensões: Cabos necessários para conectar todos os aparelhos de iluminação. Suporte Técnico: 1 Técnico Instalador: Profissional para instalação, acompanhamento e </w:t>
            </w:r>
            <w:r w:rsidRPr="0034411D">
              <w:rPr>
                <w:rFonts w:ascii="Arial Narrow" w:hAnsi="Arial Narrow" w:cs="Times New Roman"/>
                <w:sz w:val="25"/>
                <w:szCs w:val="25"/>
              </w:rPr>
              <w:lastRenderedPageBreak/>
              <w:t>assistência técnica durante o evento</w:t>
            </w:r>
          </w:p>
        </w:tc>
        <w:tc>
          <w:tcPr>
            <w:tcW w:w="900" w:type="dxa"/>
          </w:tcPr>
          <w:p w14:paraId="415AEB99"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580D28E4"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6</w:t>
            </w:r>
          </w:p>
        </w:tc>
        <w:tc>
          <w:tcPr>
            <w:tcW w:w="1671" w:type="dxa"/>
            <w:gridSpan w:val="2"/>
          </w:tcPr>
          <w:p w14:paraId="0BE6AAA4"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24.524,00</w:t>
            </w:r>
          </w:p>
        </w:tc>
        <w:tc>
          <w:tcPr>
            <w:tcW w:w="2410" w:type="dxa"/>
          </w:tcPr>
          <w:p w14:paraId="2B2D1A10"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147.144,00</w:t>
            </w:r>
          </w:p>
        </w:tc>
      </w:tr>
      <w:tr w:rsidR="00B93205" w:rsidRPr="0034411D" w14:paraId="073F0A6A" w14:textId="77777777" w:rsidTr="0098538C">
        <w:trPr>
          <w:trHeight w:val="705"/>
        </w:trPr>
        <w:tc>
          <w:tcPr>
            <w:tcW w:w="810" w:type="dxa"/>
          </w:tcPr>
          <w:p w14:paraId="4BC1E40C" w14:textId="77777777" w:rsidR="00B93205" w:rsidRPr="0034411D" w:rsidRDefault="00B93205" w:rsidP="0098538C">
            <w:pPr>
              <w:ind w:left="-7"/>
              <w:jc w:val="both"/>
              <w:rPr>
                <w:rFonts w:ascii="Arial Narrow" w:hAnsi="Arial Narrow" w:cs="Times New Roman"/>
                <w:b/>
                <w:sz w:val="25"/>
                <w:szCs w:val="25"/>
              </w:rPr>
            </w:pPr>
            <w:r w:rsidRPr="0034411D">
              <w:rPr>
                <w:rFonts w:ascii="Arial Narrow" w:hAnsi="Arial Narrow" w:cs="Times New Roman"/>
                <w:b/>
                <w:sz w:val="25"/>
                <w:szCs w:val="25"/>
              </w:rPr>
              <w:lastRenderedPageBreak/>
              <w:t>40</w:t>
            </w:r>
          </w:p>
        </w:tc>
        <w:tc>
          <w:tcPr>
            <w:tcW w:w="3075" w:type="dxa"/>
            <w:gridSpan w:val="2"/>
          </w:tcPr>
          <w:p w14:paraId="685676E6"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 xml:space="preserve">Serviço de iluminação Tipo 1 (básica) especificação mínima: Equipamentos de Iluminação: 08 Moving Head Beam 9R ou superior: Moving heads de feixe (beam) com alta potência e precisão para efeitos dinâmicos. 20 PAR LED RGBWA+UV: Luminárias PAR LED com capacidade de emitir cores RGBWA (Red, Green, Blue, White, Amber) e UV (ultravioleta) para iluminação colorida e efeitos especiais. 08 Atomic RGB: Dispositivos de efeitos de luz RGB para atmosferas vibrantes e dinâmicas. 04 COB </w:t>
            </w:r>
            <w:proofErr w:type="gramStart"/>
            <w:r w:rsidRPr="0034411D">
              <w:rPr>
                <w:rFonts w:ascii="Arial Narrow" w:hAnsi="Arial Narrow" w:cs="Times New Roman"/>
                <w:sz w:val="25"/>
                <w:szCs w:val="25"/>
              </w:rPr>
              <w:t>200 quente/frio</w:t>
            </w:r>
            <w:proofErr w:type="gramEnd"/>
            <w:r w:rsidRPr="0034411D">
              <w:rPr>
                <w:rFonts w:ascii="Arial Narrow" w:hAnsi="Arial Narrow" w:cs="Times New Roman"/>
                <w:sz w:val="25"/>
                <w:szCs w:val="25"/>
              </w:rPr>
              <w:t xml:space="preserve">: Luminárias COB (Chip on Board) de 200W com ajuste de temperatura de cor (quente/frio) para iluminação de cena versátil. 01 Splinter DMX: Dispositivo de controle DMX para gerenciamento de efeitos de luz. Efeitos Especiais: 01 Fog Machine 1500W: Máquina de névoa de 1500W para criar atmosfera e realçar feixes de luz. 01 Ventilador: Equipamento para movimentação de ar e efeitos visuais com névoa ou tecidos. Controle e Operação: 01 Mesa MA Wing: Console de controle de iluminação profissional para programação e operação de cenas. 01 Kit com cabos DMX e extensões: Cabos DMX e extensões necessárias para conectar todos os equipamentos de iluminação. Suporte Técnico: Técnico de Luz: Profissional responsável pela criação de </w:t>
            </w:r>
            <w:r w:rsidRPr="0034411D">
              <w:rPr>
                <w:rFonts w:ascii="Arial Narrow" w:hAnsi="Arial Narrow" w:cs="Times New Roman"/>
                <w:sz w:val="25"/>
                <w:szCs w:val="25"/>
              </w:rPr>
              <w:lastRenderedPageBreak/>
              <w:t>cenas, programação, operação da mesa de luz e assistência técnica durante o evento.</w:t>
            </w:r>
          </w:p>
        </w:tc>
        <w:tc>
          <w:tcPr>
            <w:tcW w:w="900" w:type="dxa"/>
          </w:tcPr>
          <w:p w14:paraId="581C4DE3"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050" w:type="dxa"/>
            <w:gridSpan w:val="3"/>
          </w:tcPr>
          <w:p w14:paraId="50E4F2BA"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7</w:t>
            </w:r>
          </w:p>
        </w:tc>
        <w:tc>
          <w:tcPr>
            <w:tcW w:w="1671" w:type="dxa"/>
            <w:gridSpan w:val="2"/>
          </w:tcPr>
          <w:p w14:paraId="7A40ADAC"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10.347,33</w:t>
            </w:r>
          </w:p>
        </w:tc>
        <w:tc>
          <w:tcPr>
            <w:tcW w:w="2410" w:type="dxa"/>
          </w:tcPr>
          <w:p w14:paraId="1E53931A"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72.431,31</w:t>
            </w:r>
          </w:p>
        </w:tc>
      </w:tr>
    </w:tbl>
    <w:tbl>
      <w:tblPr>
        <w:tblStyle w:val="Tabelacomgrade"/>
        <w:tblW w:w="10060" w:type="dxa"/>
        <w:tblLook w:val="04A0" w:firstRow="1" w:lastRow="0" w:firstColumn="1" w:lastColumn="0" w:noHBand="0" w:noVBand="1"/>
      </w:tblPr>
      <w:tblGrid>
        <w:gridCol w:w="841"/>
        <w:gridCol w:w="2982"/>
        <w:gridCol w:w="850"/>
        <w:gridCol w:w="1189"/>
        <w:gridCol w:w="4198"/>
      </w:tblGrid>
      <w:tr w:rsidR="00B93205" w:rsidRPr="0034411D" w14:paraId="65E1BBC9" w14:textId="77777777" w:rsidTr="0098538C">
        <w:tc>
          <w:tcPr>
            <w:tcW w:w="841" w:type="dxa"/>
          </w:tcPr>
          <w:p w14:paraId="187F404E" w14:textId="77777777" w:rsidR="00B93205" w:rsidRPr="0034411D" w:rsidRDefault="00B93205" w:rsidP="0098538C">
            <w:pPr>
              <w:jc w:val="both"/>
              <w:rPr>
                <w:rFonts w:ascii="Arial Narrow" w:hAnsi="Arial Narrow" w:cs="Times New Roman"/>
                <w:b/>
                <w:sz w:val="25"/>
                <w:szCs w:val="25"/>
              </w:rPr>
            </w:pPr>
          </w:p>
        </w:tc>
        <w:tc>
          <w:tcPr>
            <w:tcW w:w="2982" w:type="dxa"/>
          </w:tcPr>
          <w:p w14:paraId="64D2A1D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850" w:type="dxa"/>
          </w:tcPr>
          <w:p w14:paraId="7F987798" w14:textId="77777777" w:rsidR="00B93205" w:rsidRPr="0034411D" w:rsidRDefault="00B93205" w:rsidP="0098538C">
            <w:pPr>
              <w:jc w:val="center"/>
              <w:rPr>
                <w:rFonts w:ascii="Arial Narrow" w:hAnsi="Arial Narrow" w:cs="Times New Roman"/>
                <w:b/>
                <w:sz w:val="25"/>
                <w:szCs w:val="25"/>
              </w:rPr>
            </w:pPr>
          </w:p>
        </w:tc>
        <w:tc>
          <w:tcPr>
            <w:tcW w:w="1189" w:type="dxa"/>
          </w:tcPr>
          <w:p w14:paraId="1730FA08" w14:textId="77777777" w:rsidR="00B93205" w:rsidRPr="0034411D" w:rsidRDefault="00B93205" w:rsidP="0098538C">
            <w:pPr>
              <w:jc w:val="center"/>
              <w:rPr>
                <w:rFonts w:ascii="Arial Narrow" w:hAnsi="Arial Narrow" w:cs="Times New Roman"/>
                <w:b/>
                <w:sz w:val="25"/>
                <w:szCs w:val="25"/>
              </w:rPr>
            </w:pPr>
          </w:p>
        </w:tc>
        <w:tc>
          <w:tcPr>
            <w:tcW w:w="4198" w:type="dxa"/>
            <w:vAlign w:val="center"/>
          </w:tcPr>
          <w:p w14:paraId="4CF4C97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R$ 1.689.879,40</w:t>
            </w:r>
          </w:p>
        </w:tc>
      </w:tr>
    </w:tbl>
    <w:p w14:paraId="1FEDFAE5" w14:textId="77777777" w:rsidR="00B93205" w:rsidRPr="0034411D" w:rsidRDefault="00B93205" w:rsidP="00B93205">
      <w:pPr>
        <w:jc w:val="both"/>
        <w:rPr>
          <w:rFonts w:ascii="Arial Narrow" w:hAnsi="Arial Narrow" w:cs="Times New Roman"/>
          <w:b/>
          <w:sz w:val="25"/>
          <w:szCs w:val="25"/>
        </w:rPr>
      </w:pPr>
    </w:p>
    <w:p w14:paraId="07BED3C0" w14:textId="77777777" w:rsidR="00B93205" w:rsidRPr="0034411D" w:rsidRDefault="00B93205" w:rsidP="00B93205">
      <w:pPr>
        <w:jc w:val="both"/>
        <w:rPr>
          <w:rFonts w:ascii="Arial Narrow" w:hAnsi="Arial Narrow" w:cs="Times New Roman"/>
          <w:b/>
          <w:sz w:val="25"/>
          <w:szCs w:val="25"/>
        </w:rPr>
      </w:pPr>
    </w:p>
    <w:p w14:paraId="3ECE14D6" w14:textId="77777777" w:rsidR="00B93205" w:rsidRPr="0034411D" w:rsidRDefault="00B93205" w:rsidP="00B93205">
      <w:pPr>
        <w:jc w:val="both"/>
        <w:rPr>
          <w:rFonts w:ascii="Arial Narrow" w:hAnsi="Arial Narrow" w:cs="Times New Roman"/>
          <w:b/>
          <w:sz w:val="25"/>
          <w:szCs w:val="25"/>
        </w:rPr>
      </w:pPr>
    </w:p>
    <w:p w14:paraId="03023667"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 xml:space="preserve">2.5 </w:t>
      </w:r>
      <w:r w:rsidRPr="0034411D">
        <w:rPr>
          <w:rFonts w:ascii="Arial Narrow" w:hAnsi="Arial Narrow" w:cs="Times New Roman"/>
          <w:b/>
          <w:bCs/>
          <w:sz w:val="25"/>
          <w:szCs w:val="25"/>
        </w:rPr>
        <w:t>SECRETARIA MUNICIPAL DE AGRONEGÓCIOS</w:t>
      </w:r>
      <w:r w:rsidRPr="0034411D">
        <w:rPr>
          <w:rFonts w:ascii="Arial Narrow" w:hAnsi="Arial Narrow" w:cs="Times New Roman"/>
          <w:sz w:val="25"/>
          <w:szCs w:val="25"/>
        </w:rPr>
        <w:t xml:space="preserve"> </w:t>
      </w:r>
      <w:r w:rsidRPr="0034411D">
        <w:rPr>
          <w:rFonts w:ascii="Arial Narrow" w:hAnsi="Arial Narrow" w:cs="Times New Roman"/>
          <w:b/>
          <w:bCs/>
          <w:sz w:val="25"/>
          <w:szCs w:val="25"/>
        </w:rPr>
        <w:t>DESENVOLVIMENTO ECONOMICO</w:t>
      </w:r>
    </w:p>
    <w:tbl>
      <w:tblPr>
        <w:tblStyle w:val="Tabelacomgrade"/>
        <w:tblW w:w="9067" w:type="dxa"/>
        <w:tblLook w:val="04A0" w:firstRow="1" w:lastRow="0" w:firstColumn="1" w:lastColumn="0" w:noHBand="0" w:noVBand="1"/>
      </w:tblPr>
      <w:tblGrid>
        <w:gridCol w:w="841"/>
        <w:gridCol w:w="2982"/>
        <w:gridCol w:w="850"/>
        <w:gridCol w:w="1189"/>
        <w:gridCol w:w="1414"/>
        <w:gridCol w:w="1791"/>
      </w:tblGrid>
      <w:tr w:rsidR="00B93205" w:rsidRPr="0034411D" w14:paraId="31901F36" w14:textId="77777777" w:rsidTr="0098538C">
        <w:tc>
          <w:tcPr>
            <w:tcW w:w="841" w:type="dxa"/>
          </w:tcPr>
          <w:p w14:paraId="06EDCD0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2982" w:type="dxa"/>
          </w:tcPr>
          <w:p w14:paraId="6BDF8DE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0" w:type="dxa"/>
          </w:tcPr>
          <w:p w14:paraId="7A542AF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189" w:type="dxa"/>
          </w:tcPr>
          <w:p w14:paraId="0A00C55C"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414" w:type="dxa"/>
          </w:tcPr>
          <w:p w14:paraId="5AA0117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791" w:type="dxa"/>
          </w:tcPr>
          <w:p w14:paraId="49CBFC0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1E125470" w14:textId="77777777" w:rsidTr="0098538C">
        <w:tc>
          <w:tcPr>
            <w:tcW w:w="841" w:type="dxa"/>
          </w:tcPr>
          <w:p w14:paraId="010A3AD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w:t>
            </w:r>
          </w:p>
        </w:tc>
        <w:tc>
          <w:tcPr>
            <w:tcW w:w="2982" w:type="dxa"/>
            <w:vAlign w:val="center"/>
          </w:tcPr>
          <w:p w14:paraId="007F9330"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Tenda Piramidal 10x10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393E4672"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Diária</w:t>
            </w:r>
          </w:p>
        </w:tc>
        <w:tc>
          <w:tcPr>
            <w:tcW w:w="1189" w:type="dxa"/>
            <w:vAlign w:val="center"/>
          </w:tcPr>
          <w:p w14:paraId="2521569F"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290</w:t>
            </w:r>
          </w:p>
        </w:tc>
        <w:tc>
          <w:tcPr>
            <w:tcW w:w="1414" w:type="dxa"/>
            <w:vAlign w:val="center"/>
          </w:tcPr>
          <w:p w14:paraId="0B04DCC5"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1.079,69</w:t>
            </w:r>
          </w:p>
        </w:tc>
        <w:tc>
          <w:tcPr>
            <w:tcW w:w="1791" w:type="dxa"/>
            <w:vAlign w:val="center"/>
          </w:tcPr>
          <w:p w14:paraId="54961E39"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313.089,80</w:t>
            </w:r>
          </w:p>
        </w:tc>
      </w:tr>
      <w:tr w:rsidR="00B93205" w:rsidRPr="0034411D" w14:paraId="4ACD12A1" w14:textId="77777777" w:rsidTr="0098538C">
        <w:tc>
          <w:tcPr>
            <w:tcW w:w="841" w:type="dxa"/>
          </w:tcPr>
          <w:p w14:paraId="403E1D7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2</w:t>
            </w:r>
          </w:p>
        </w:tc>
        <w:tc>
          <w:tcPr>
            <w:tcW w:w="2982" w:type="dxa"/>
            <w:vAlign w:val="center"/>
          </w:tcPr>
          <w:p w14:paraId="29FD0A5D"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Banheiro químico standard masculino/feminino Componentes e Características: Assento sanitário com tampa e descarga. Mictório. Suporte para papel higiênico. Piso antiderrapante. Trinco resistente à violação com indicação "livre/ocupado". Porta-objetos ou gancho para pendurar bolsa ou casaco</w:t>
            </w:r>
          </w:p>
        </w:tc>
        <w:tc>
          <w:tcPr>
            <w:tcW w:w="850" w:type="dxa"/>
            <w:vAlign w:val="center"/>
          </w:tcPr>
          <w:p w14:paraId="6B836B19"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Diária</w:t>
            </w:r>
          </w:p>
        </w:tc>
        <w:tc>
          <w:tcPr>
            <w:tcW w:w="1189" w:type="dxa"/>
            <w:vAlign w:val="center"/>
          </w:tcPr>
          <w:p w14:paraId="2BB08BB4"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12</w:t>
            </w:r>
          </w:p>
        </w:tc>
        <w:tc>
          <w:tcPr>
            <w:tcW w:w="1414" w:type="dxa"/>
            <w:vAlign w:val="center"/>
          </w:tcPr>
          <w:p w14:paraId="2EEC485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393,40</w:t>
            </w:r>
          </w:p>
        </w:tc>
        <w:tc>
          <w:tcPr>
            <w:tcW w:w="1791" w:type="dxa"/>
            <w:vAlign w:val="center"/>
          </w:tcPr>
          <w:p w14:paraId="39A0042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4.720,80</w:t>
            </w:r>
          </w:p>
        </w:tc>
      </w:tr>
      <w:tr w:rsidR="00B93205" w:rsidRPr="0034411D" w14:paraId="42C914CE" w14:textId="77777777" w:rsidTr="0098538C">
        <w:tc>
          <w:tcPr>
            <w:tcW w:w="841" w:type="dxa"/>
          </w:tcPr>
          <w:p w14:paraId="385093FD"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3</w:t>
            </w:r>
          </w:p>
        </w:tc>
        <w:tc>
          <w:tcPr>
            <w:tcW w:w="2982" w:type="dxa"/>
            <w:vAlign w:val="center"/>
          </w:tcPr>
          <w:p w14:paraId="064A212A"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Estrutura de Camarim Espaço e Privacidade: Tamanho adequado (3x3) ou superior. Mobiliário: Espelhos grandes, cadeiras confortáveis, mesas, cabides e sofás. Iluminação: Iluminação suave geral. Climatização: Boa ventilação e controle de temperatura (ar-condicionado). Equipamentos de Conforto: Frigobar e </w:t>
            </w:r>
            <w:r w:rsidRPr="0034411D">
              <w:rPr>
                <w:rFonts w:ascii="Arial Narrow" w:eastAsia="Times New Roman" w:hAnsi="Arial Narrow" w:cs="Times New Roman"/>
                <w:sz w:val="25"/>
                <w:szCs w:val="25"/>
              </w:rPr>
              <w:lastRenderedPageBreak/>
              <w:t>banheiros/vestiários próximos. Acessibilidade: Acesso para pessoas com deficiência. Itens Extras: Kit de emergência.</w:t>
            </w:r>
          </w:p>
        </w:tc>
        <w:tc>
          <w:tcPr>
            <w:tcW w:w="850" w:type="dxa"/>
            <w:vAlign w:val="center"/>
          </w:tcPr>
          <w:p w14:paraId="64E6E9F9"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lastRenderedPageBreak/>
              <w:t xml:space="preserve">Diária </w:t>
            </w:r>
          </w:p>
        </w:tc>
        <w:tc>
          <w:tcPr>
            <w:tcW w:w="1189" w:type="dxa"/>
            <w:vAlign w:val="center"/>
          </w:tcPr>
          <w:p w14:paraId="09AAEB9F"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2</w:t>
            </w:r>
          </w:p>
        </w:tc>
        <w:tc>
          <w:tcPr>
            <w:tcW w:w="1414" w:type="dxa"/>
            <w:vAlign w:val="center"/>
          </w:tcPr>
          <w:p w14:paraId="7D1DF765"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3.359,79</w:t>
            </w:r>
          </w:p>
        </w:tc>
        <w:tc>
          <w:tcPr>
            <w:tcW w:w="1791" w:type="dxa"/>
            <w:vAlign w:val="center"/>
          </w:tcPr>
          <w:p w14:paraId="01A8C638"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6.719,58</w:t>
            </w:r>
            <w:r w:rsidRPr="0034411D">
              <w:rPr>
                <w:rFonts w:ascii="Arial Narrow" w:eastAsia="Times New Roman" w:hAnsi="Arial Narrow" w:cs="Times New Roman"/>
                <w:b/>
                <w:sz w:val="25"/>
                <w:szCs w:val="25"/>
              </w:rPr>
              <w:t xml:space="preserve"> </w:t>
            </w:r>
          </w:p>
        </w:tc>
      </w:tr>
      <w:tr w:rsidR="00B93205" w:rsidRPr="0034411D" w14:paraId="51996ACF" w14:textId="77777777" w:rsidTr="0098538C">
        <w:tc>
          <w:tcPr>
            <w:tcW w:w="841" w:type="dxa"/>
          </w:tcPr>
          <w:p w14:paraId="3730011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4</w:t>
            </w:r>
          </w:p>
        </w:tc>
        <w:tc>
          <w:tcPr>
            <w:tcW w:w="2982" w:type="dxa"/>
            <w:vAlign w:val="center"/>
          </w:tcPr>
          <w:p w14:paraId="47A6EE5A"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gerador 260 KVa Especificações Mínimas: Potência Nominal: Contínua: 260 kW Reserva: ~290 kVA Tipo de Combustível: Diesel Tensão de Saída: 220/380V ou 240/416V (trifásico) Frequência: 50 Hz ou 60 Hz Motor: RPM: 1500 rpm (50 Hz) ou 1800 rpm (60 Hz) Alternador: Proteção: IP23 (mínimo) Capacidade do Tanque: Mínimo de 500 litros Dimensões Aproximadas: Comprimento: ~3.000 mm Largura: ~1.200 mm Altura: ~1.800 mm Sistema de Partida: Elétrico (12V ou 24V) Proteções Mínimas: Sobrecarga, curto-circuito, baixa pressão de óleo, alta temperatura Controlador: Painel básico com monitoramento de tensão, corrente e frequência</w:t>
            </w:r>
          </w:p>
        </w:tc>
        <w:tc>
          <w:tcPr>
            <w:tcW w:w="850" w:type="dxa"/>
            <w:vAlign w:val="center"/>
          </w:tcPr>
          <w:p w14:paraId="6A12DD7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 xml:space="preserve">Diária </w:t>
            </w:r>
          </w:p>
        </w:tc>
        <w:tc>
          <w:tcPr>
            <w:tcW w:w="1189" w:type="dxa"/>
            <w:vAlign w:val="center"/>
          </w:tcPr>
          <w:p w14:paraId="70C71836"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2</w:t>
            </w:r>
          </w:p>
        </w:tc>
        <w:tc>
          <w:tcPr>
            <w:tcW w:w="1414" w:type="dxa"/>
            <w:vAlign w:val="center"/>
          </w:tcPr>
          <w:p w14:paraId="20F8C4B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3.256,50</w:t>
            </w:r>
          </w:p>
        </w:tc>
        <w:tc>
          <w:tcPr>
            <w:tcW w:w="1791" w:type="dxa"/>
            <w:vAlign w:val="center"/>
          </w:tcPr>
          <w:p w14:paraId="02A0102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6.513,00</w:t>
            </w:r>
          </w:p>
        </w:tc>
      </w:tr>
      <w:tr w:rsidR="00B93205" w:rsidRPr="0034411D" w14:paraId="40736A01" w14:textId="77777777" w:rsidTr="0098538C">
        <w:tc>
          <w:tcPr>
            <w:tcW w:w="841" w:type="dxa"/>
          </w:tcPr>
          <w:p w14:paraId="05A3669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5</w:t>
            </w:r>
          </w:p>
        </w:tc>
        <w:tc>
          <w:tcPr>
            <w:tcW w:w="2982" w:type="dxa"/>
            <w:vAlign w:val="center"/>
          </w:tcPr>
          <w:p w14:paraId="68A35BBC"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Locação de Painel de LED 4m X 2m especificação mínima: Dimensões: 4 metros de largura x 2 metros de altura. Tecnologia: LED de alta resolução SMD. Pitch: P2 (distância entre os pixels de 2mm). Estrutura: Montagem em box de alumínio. Equipamentos Inclusos: Processadora de vídeo para controle e exibição de conteúdo. Cabos e acessórios necessários para instalação e funcionamento. Notebook ou PC com softwares adequados para configuração, execução </w:t>
            </w:r>
            <w:r w:rsidRPr="0034411D">
              <w:rPr>
                <w:rFonts w:ascii="Arial Narrow" w:eastAsia="Times New Roman" w:hAnsi="Arial Narrow" w:cs="Times New Roman"/>
                <w:sz w:val="25"/>
                <w:szCs w:val="25"/>
              </w:rPr>
              <w:lastRenderedPageBreak/>
              <w:t>de arquivos de vídeo e apresentações. Suporte Técnico 1 (um) técnico disponível durante todo o funcionamento do painel. Atuação em suporte técnico para eventuais ocorrências antes e durante o evento. Condições do Serviço Garantia de funcionamento adequado do painel de LED. Disponibilidade de recursos para configuração e exibição de conteúdo multimídia. Observações: O técnico ficará à disposição para resolver quaisquer problemas técnicos que possam surgir. Todos os equipamentos e acessórios necessários para a operação do painel estão incluídos no serviço.</w:t>
            </w:r>
          </w:p>
        </w:tc>
        <w:tc>
          <w:tcPr>
            <w:tcW w:w="850" w:type="dxa"/>
            <w:vAlign w:val="center"/>
          </w:tcPr>
          <w:p w14:paraId="5E0333EE"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Diária </w:t>
            </w:r>
          </w:p>
        </w:tc>
        <w:tc>
          <w:tcPr>
            <w:tcW w:w="1189" w:type="dxa"/>
            <w:vAlign w:val="center"/>
          </w:tcPr>
          <w:p w14:paraId="3BEC1C3C"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2</w:t>
            </w:r>
          </w:p>
        </w:tc>
        <w:tc>
          <w:tcPr>
            <w:tcW w:w="1414" w:type="dxa"/>
            <w:vAlign w:val="center"/>
          </w:tcPr>
          <w:p w14:paraId="6C03FD6A"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3.496,97</w:t>
            </w:r>
          </w:p>
        </w:tc>
        <w:tc>
          <w:tcPr>
            <w:tcW w:w="1791" w:type="dxa"/>
            <w:vAlign w:val="center"/>
          </w:tcPr>
          <w:p w14:paraId="701DC09E"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w:t>
            </w:r>
            <w:r w:rsidRPr="0034411D">
              <w:rPr>
                <w:rFonts w:ascii="Arial Narrow" w:eastAsia="Times New Roman" w:hAnsi="Arial Narrow" w:cs="Times New Roman"/>
                <w:sz w:val="25"/>
                <w:szCs w:val="25"/>
              </w:rPr>
              <w:t>6.993,94</w:t>
            </w:r>
          </w:p>
        </w:tc>
      </w:tr>
      <w:tr w:rsidR="00B93205" w:rsidRPr="0034411D" w14:paraId="554B38E7" w14:textId="77777777" w:rsidTr="0098538C">
        <w:tc>
          <w:tcPr>
            <w:tcW w:w="841" w:type="dxa"/>
          </w:tcPr>
          <w:p w14:paraId="26B684E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6</w:t>
            </w:r>
          </w:p>
        </w:tc>
        <w:tc>
          <w:tcPr>
            <w:tcW w:w="2982" w:type="dxa"/>
            <w:vAlign w:val="center"/>
          </w:tcPr>
          <w:p w14:paraId="431551E8"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Stand Não Climatizado </w:t>
            </w:r>
          </w:p>
          <w:p w14:paraId="23F40FC5"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(MENSAL) especificações mínimas: Estrutura básica sem sistema de climatização. Fechamento nas Laterais Painéis de TS (Tipo Especificado). Cor: Branco Acabamento: Formicados, dupla face. Perfis de alumínio anodizado natural. Personalização de Tamanhos e Formatos Dimensões e formatos definidos conforme solicitação da contratante no momento do pedido. Porta: Altura padrão de 2,20 metros. Inclui fechadura. Piso: Piso deck. Iluminação: 1 ponto de luminária com lâmpada de no mínimo 20W. Sistema de aterramento. Instalações Elétricas: 02 tomadas. Segurança: Extintores de incêndio incluídos. </w:t>
            </w:r>
            <w:r w:rsidRPr="0034411D">
              <w:rPr>
                <w:rFonts w:ascii="Arial Narrow" w:eastAsia="Times New Roman" w:hAnsi="Arial Narrow" w:cs="Times New Roman"/>
                <w:sz w:val="25"/>
                <w:szCs w:val="25"/>
              </w:rPr>
              <w:lastRenderedPageBreak/>
              <w:t>Observação: A metragem quadrada e os formatos serão definidos conforme a necessidade de cada evento.</w:t>
            </w:r>
          </w:p>
        </w:tc>
        <w:tc>
          <w:tcPr>
            <w:tcW w:w="850" w:type="dxa"/>
            <w:vAlign w:val="center"/>
          </w:tcPr>
          <w:p w14:paraId="650DADE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MT²</w:t>
            </w:r>
          </w:p>
        </w:tc>
        <w:tc>
          <w:tcPr>
            <w:tcW w:w="1189" w:type="dxa"/>
            <w:vAlign w:val="center"/>
          </w:tcPr>
          <w:p w14:paraId="58D5D06F"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16</w:t>
            </w:r>
          </w:p>
        </w:tc>
        <w:tc>
          <w:tcPr>
            <w:tcW w:w="1414" w:type="dxa"/>
            <w:vAlign w:val="center"/>
          </w:tcPr>
          <w:p w14:paraId="1DAA17C8"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R$ 275,50</w:t>
            </w:r>
          </w:p>
        </w:tc>
        <w:tc>
          <w:tcPr>
            <w:tcW w:w="1791" w:type="dxa"/>
            <w:vAlign w:val="center"/>
          </w:tcPr>
          <w:p w14:paraId="215F04E3"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R$ 4.408,00</w:t>
            </w:r>
          </w:p>
        </w:tc>
      </w:tr>
      <w:tr w:rsidR="00B93205" w:rsidRPr="0034411D" w14:paraId="56C202DF" w14:textId="77777777" w:rsidTr="0098538C">
        <w:tc>
          <w:tcPr>
            <w:tcW w:w="841" w:type="dxa"/>
          </w:tcPr>
          <w:p w14:paraId="41D2D7D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7</w:t>
            </w:r>
          </w:p>
        </w:tc>
        <w:tc>
          <w:tcPr>
            <w:tcW w:w="2982" w:type="dxa"/>
            <w:vAlign w:val="center"/>
          </w:tcPr>
          <w:p w14:paraId="50AF892E"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Locação de Som mecânico com PA-08,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792E9262"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Hora </w:t>
            </w:r>
          </w:p>
        </w:tc>
        <w:tc>
          <w:tcPr>
            <w:tcW w:w="1189" w:type="dxa"/>
            <w:vAlign w:val="center"/>
          </w:tcPr>
          <w:p w14:paraId="0AB2B04B"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24</w:t>
            </w:r>
          </w:p>
        </w:tc>
        <w:tc>
          <w:tcPr>
            <w:tcW w:w="1414" w:type="dxa"/>
            <w:vAlign w:val="center"/>
          </w:tcPr>
          <w:p w14:paraId="0421D5F0"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R$ 372,74</w:t>
            </w:r>
          </w:p>
        </w:tc>
        <w:tc>
          <w:tcPr>
            <w:tcW w:w="1791" w:type="dxa"/>
            <w:vAlign w:val="center"/>
          </w:tcPr>
          <w:p w14:paraId="2118FD81"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R$ 8.945,76</w:t>
            </w:r>
          </w:p>
        </w:tc>
      </w:tr>
      <w:tr w:rsidR="00B93205" w:rsidRPr="0034411D" w14:paraId="0EC7B9EC" w14:textId="77777777" w:rsidTr="0098538C">
        <w:tc>
          <w:tcPr>
            <w:tcW w:w="841" w:type="dxa"/>
          </w:tcPr>
          <w:p w14:paraId="6BF50A03"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8</w:t>
            </w:r>
          </w:p>
        </w:tc>
        <w:tc>
          <w:tcPr>
            <w:tcW w:w="2982" w:type="dxa"/>
            <w:vAlign w:val="center"/>
          </w:tcPr>
          <w:p w14:paraId="328E0F99"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Som mecânico PA 16 Pré-Amplificador (P.A): 16 canais especificações mínimas: Mesa de Som: 32 canais digitais Microfones: 02 (dois) microfones com fio 01 (um) microfone sem fio Monitores: 02 (dois) monitores de áudio</w:t>
            </w:r>
          </w:p>
        </w:tc>
        <w:tc>
          <w:tcPr>
            <w:tcW w:w="850" w:type="dxa"/>
            <w:vAlign w:val="center"/>
          </w:tcPr>
          <w:p w14:paraId="0EF939D3"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Hora</w:t>
            </w:r>
          </w:p>
        </w:tc>
        <w:tc>
          <w:tcPr>
            <w:tcW w:w="1189" w:type="dxa"/>
            <w:vAlign w:val="center"/>
          </w:tcPr>
          <w:p w14:paraId="0A2C13F2"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24</w:t>
            </w:r>
          </w:p>
        </w:tc>
        <w:tc>
          <w:tcPr>
            <w:tcW w:w="1414" w:type="dxa"/>
            <w:vAlign w:val="center"/>
          </w:tcPr>
          <w:p w14:paraId="5805D88B"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R$ 618,53</w:t>
            </w:r>
          </w:p>
        </w:tc>
        <w:tc>
          <w:tcPr>
            <w:tcW w:w="1791" w:type="dxa"/>
            <w:vAlign w:val="center"/>
          </w:tcPr>
          <w:p w14:paraId="73513E1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R$ 14.844,72</w:t>
            </w:r>
          </w:p>
        </w:tc>
      </w:tr>
      <w:tr w:rsidR="00B93205" w:rsidRPr="0034411D" w14:paraId="506FBE93" w14:textId="77777777" w:rsidTr="0098538C">
        <w:tc>
          <w:tcPr>
            <w:tcW w:w="841" w:type="dxa"/>
          </w:tcPr>
          <w:p w14:paraId="1F3443D1"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9</w:t>
            </w:r>
          </w:p>
        </w:tc>
        <w:tc>
          <w:tcPr>
            <w:tcW w:w="2982" w:type="dxa"/>
            <w:vAlign w:val="center"/>
          </w:tcPr>
          <w:p w14:paraId="331A5B6E"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Sistema de Som PA para 32 Canais Especificação mínima: Mixer de Áudio 32 canais (digital ou analógico, com pré-amplificadores). Exemplos: Behringer X32, Midas M32, Allen &amp; Heath SQ-5. 2. Amplificadores 2 a 4 unidades (potência compatível com os alto-falantes). Exemplo: Crown XLS 2002 ou QSC RMX 2450. Alto-Falantes Principais (Full-range): 4 a 8 caixas (300W–1000W RMS, ex: JBL SRX812P). Subwoofers: 2 a 4 unidades (500W–1500W RMS, ex: EV ETX-18SP).</w:t>
            </w:r>
          </w:p>
        </w:tc>
        <w:tc>
          <w:tcPr>
            <w:tcW w:w="850" w:type="dxa"/>
            <w:vAlign w:val="center"/>
          </w:tcPr>
          <w:p w14:paraId="15324EC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Hora </w:t>
            </w:r>
          </w:p>
        </w:tc>
        <w:tc>
          <w:tcPr>
            <w:tcW w:w="1189" w:type="dxa"/>
            <w:vAlign w:val="center"/>
          </w:tcPr>
          <w:p w14:paraId="4604C42B"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24</w:t>
            </w:r>
          </w:p>
        </w:tc>
        <w:tc>
          <w:tcPr>
            <w:tcW w:w="1414" w:type="dxa"/>
            <w:vAlign w:val="center"/>
          </w:tcPr>
          <w:p w14:paraId="3FE66EF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R$ 1.106,15</w:t>
            </w:r>
          </w:p>
        </w:tc>
        <w:tc>
          <w:tcPr>
            <w:tcW w:w="1791" w:type="dxa"/>
            <w:vAlign w:val="center"/>
          </w:tcPr>
          <w:p w14:paraId="063C3FFF"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R$ 26.547,60</w:t>
            </w:r>
          </w:p>
        </w:tc>
      </w:tr>
      <w:tr w:rsidR="00B93205" w:rsidRPr="0034411D" w14:paraId="4506E8B4" w14:textId="77777777" w:rsidTr="0098538C">
        <w:tc>
          <w:tcPr>
            <w:tcW w:w="841" w:type="dxa"/>
          </w:tcPr>
          <w:p w14:paraId="69EEFC4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10</w:t>
            </w:r>
          </w:p>
        </w:tc>
        <w:tc>
          <w:tcPr>
            <w:tcW w:w="2982" w:type="dxa"/>
            <w:vAlign w:val="center"/>
          </w:tcPr>
          <w:p w14:paraId="1051C2DC"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Locação de disciplinadores de fila (Diária) Altura do poste: aproximadamente 1,20 m Comprimento da fita: aproximadamente 2,00 m Material do poste: aço inoxidável / metal cromado ou similar Base: base circular pesada, com sistema antiderrapante, garantindo </w:t>
            </w:r>
            <w:r w:rsidRPr="0034411D">
              <w:rPr>
                <w:rFonts w:ascii="Arial Narrow" w:eastAsia="Times New Roman" w:hAnsi="Arial Narrow" w:cs="Times New Roman"/>
                <w:sz w:val="25"/>
                <w:szCs w:val="25"/>
              </w:rPr>
              <w:lastRenderedPageBreak/>
              <w:t>estabilidade durante o uso Sistema de fita: fita retrátil com mecanismo interno de travamento automático Largura da fita: padrão comercial (aprox. 4 a 5 cm) Cor: conforme padrão disponibilizado pela empresa locadora Estado de conservação: equipamentos em perfeito estado de uso, limpos e funcionais Aplicação: organização e controle de filas em eventos, repartições públicas, atendimentos e áreas de circulação Incluso na locação: montagem, desmontagem, transporte e substituição imediata em caso de defeito</w:t>
            </w:r>
          </w:p>
        </w:tc>
        <w:tc>
          <w:tcPr>
            <w:tcW w:w="850" w:type="dxa"/>
            <w:vAlign w:val="center"/>
          </w:tcPr>
          <w:p w14:paraId="2BAD1DD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UN</w:t>
            </w:r>
          </w:p>
        </w:tc>
        <w:tc>
          <w:tcPr>
            <w:tcW w:w="1189" w:type="dxa"/>
            <w:vAlign w:val="center"/>
          </w:tcPr>
          <w:p w14:paraId="2B5E38C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120</w:t>
            </w:r>
          </w:p>
        </w:tc>
        <w:tc>
          <w:tcPr>
            <w:tcW w:w="1414" w:type="dxa"/>
            <w:vAlign w:val="center"/>
          </w:tcPr>
          <w:p w14:paraId="58B57100"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R$ 27,50</w:t>
            </w:r>
          </w:p>
        </w:tc>
        <w:tc>
          <w:tcPr>
            <w:tcW w:w="1791" w:type="dxa"/>
            <w:vAlign w:val="center"/>
          </w:tcPr>
          <w:p w14:paraId="43BD021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R$ 3.300,00</w:t>
            </w:r>
          </w:p>
        </w:tc>
      </w:tr>
      <w:tr w:rsidR="00B93205" w:rsidRPr="0034411D" w14:paraId="5873180C" w14:textId="77777777" w:rsidTr="0098538C">
        <w:tc>
          <w:tcPr>
            <w:tcW w:w="841" w:type="dxa"/>
          </w:tcPr>
          <w:p w14:paraId="351A16E3"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11</w:t>
            </w:r>
          </w:p>
        </w:tc>
        <w:tc>
          <w:tcPr>
            <w:tcW w:w="2982" w:type="dxa"/>
            <w:vAlign w:val="center"/>
          </w:tcPr>
          <w:p w14:paraId="44ECBF9B"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Locação de andaimes de aço tubular Dimensões do módulo: aproximadamente 1,50 m (largura) x 1,00 m (altura) Material: aço tubular de alta resistência Estrutura: módulos metálicos interligáveis, com sistema de encaixe seguro Acabamento: pintura anticorrosiva, adequada para uso interno e externo Capacidade de carga: conforme normas técnicas vigentes Plataforma: metálica ou em madeira reforçada, antiderrapante Segurança: possibilidade de utilização com guarda-corpo, rodapés e travamentos Estado de conservação: equipamentos em perfeito estado de uso e segurança Aplicação: serviços de manutenção, obras, reformas, montagem e pintura Incluso na locação: transporte, montagem, desmontagem e </w:t>
            </w:r>
            <w:r w:rsidRPr="0034411D">
              <w:rPr>
                <w:rFonts w:ascii="Arial Narrow" w:eastAsia="Times New Roman" w:hAnsi="Arial Narrow" w:cs="Times New Roman"/>
                <w:sz w:val="25"/>
                <w:szCs w:val="25"/>
              </w:rPr>
              <w:lastRenderedPageBreak/>
              <w:t>substituição em caso de defeito Período de locação: conforme necessidade do serviço ou cronograma da obra</w:t>
            </w:r>
          </w:p>
        </w:tc>
        <w:tc>
          <w:tcPr>
            <w:tcW w:w="850" w:type="dxa"/>
            <w:vAlign w:val="center"/>
          </w:tcPr>
          <w:p w14:paraId="497F7F8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UN</w:t>
            </w:r>
          </w:p>
        </w:tc>
        <w:tc>
          <w:tcPr>
            <w:tcW w:w="1189" w:type="dxa"/>
            <w:vAlign w:val="center"/>
          </w:tcPr>
          <w:p w14:paraId="3B4CAFFE"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20</w:t>
            </w:r>
          </w:p>
        </w:tc>
        <w:tc>
          <w:tcPr>
            <w:tcW w:w="1414" w:type="dxa"/>
            <w:vAlign w:val="center"/>
          </w:tcPr>
          <w:p w14:paraId="08087B78"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R$ 1,74</w:t>
            </w:r>
          </w:p>
        </w:tc>
        <w:tc>
          <w:tcPr>
            <w:tcW w:w="1791" w:type="dxa"/>
            <w:vAlign w:val="center"/>
          </w:tcPr>
          <w:p w14:paraId="4875560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R$ 34,80</w:t>
            </w:r>
          </w:p>
        </w:tc>
      </w:tr>
      <w:tr w:rsidR="00B93205" w:rsidRPr="0034411D" w14:paraId="3AA81161" w14:textId="77777777" w:rsidTr="0098538C">
        <w:tc>
          <w:tcPr>
            <w:tcW w:w="841" w:type="dxa"/>
          </w:tcPr>
          <w:p w14:paraId="526E70B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12</w:t>
            </w:r>
          </w:p>
        </w:tc>
        <w:tc>
          <w:tcPr>
            <w:tcW w:w="2982" w:type="dxa"/>
            <w:vAlign w:val="center"/>
          </w:tcPr>
          <w:p w14:paraId="71E69C41"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gerador de energia elétrica portátil Potência nominal: entre 3,1 kVA e 4,0 kVA Tipo: gerador portátil Combustível: gasolina ou similar Tensão: 110/220 V (bivolt) Frequência: 60 Hz Sistema de partida: manual e/ou elétrica</w:t>
            </w:r>
          </w:p>
        </w:tc>
        <w:tc>
          <w:tcPr>
            <w:tcW w:w="850" w:type="dxa"/>
            <w:vAlign w:val="center"/>
          </w:tcPr>
          <w:p w14:paraId="370554E9"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89" w:type="dxa"/>
            <w:vAlign w:val="center"/>
          </w:tcPr>
          <w:p w14:paraId="62974CAE"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10</w:t>
            </w:r>
          </w:p>
        </w:tc>
        <w:tc>
          <w:tcPr>
            <w:tcW w:w="1414" w:type="dxa"/>
            <w:vAlign w:val="center"/>
          </w:tcPr>
          <w:p w14:paraId="6165877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R$ 572,02</w:t>
            </w:r>
          </w:p>
        </w:tc>
        <w:tc>
          <w:tcPr>
            <w:tcW w:w="1791" w:type="dxa"/>
            <w:vAlign w:val="center"/>
          </w:tcPr>
          <w:p w14:paraId="0F0B2C1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R$ 5.720,02</w:t>
            </w:r>
          </w:p>
        </w:tc>
      </w:tr>
      <w:tr w:rsidR="00B93205" w:rsidRPr="0034411D" w14:paraId="2759320B" w14:textId="77777777" w:rsidTr="0098538C">
        <w:tc>
          <w:tcPr>
            <w:tcW w:w="841" w:type="dxa"/>
          </w:tcPr>
          <w:p w14:paraId="5CAF7C98"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13</w:t>
            </w:r>
          </w:p>
        </w:tc>
        <w:tc>
          <w:tcPr>
            <w:tcW w:w="2982" w:type="dxa"/>
            <w:vAlign w:val="center"/>
          </w:tcPr>
          <w:p w14:paraId="534BC290"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palco aproximadamente 8,00 x 5,00 Locação de palco Dimensões: aproximadamente 8,00 m (largura) x 5,00 m (profundidade) Altura: regulável, conforme necessidade do evento e padrão do fornecedor Estrutura: metálica, modular, com sistema de encaixe seguro Piso: placas modulares em madeira naval ou material similar, antiderrapante</w:t>
            </w:r>
          </w:p>
        </w:tc>
        <w:tc>
          <w:tcPr>
            <w:tcW w:w="850" w:type="dxa"/>
            <w:vAlign w:val="center"/>
          </w:tcPr>
          <w:p w14:paraId="1C73E502"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89" w:type="dxa"/>
            <w:vAlign w:val="center"/>
          </w:tcPr>
          <w:p w14:paraId="2525374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8</w:t>
            </w:r>
          </w:p>
        </w:tc>
        <w:tc>
          <w:tcPr>
            <w:tcW w:w="1414" w:type="dxa"/>
            <w:vAlign w:val="center"/>
          </w:tcPr>
          <w:p w14:paraId="1FC63F17"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R$ 4.388,16</w:t>
            </w:r>
          </w:p>
        </w:tc>
        <w:tc>
          <w:tcPr>
            <w:tcW w:w="1791" w:type="dxa"/>
            <w:vAlign w:val="center"/>
          </w:tcPr>
          <w:p w14:paraId="136F13D9"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R$ 35.105,28</w:t>
            </w:r>
          </w:p>
        </w:tc>
      </w:tr>
      <w:tr w:rsidR="00B93205" w:rsidRPr="0034411D" w14:paraId="5748CD72" w14:textId="77777777" w:rsidTr="0098538C">
        <w:tc>
          <w:tcPr>
            <w:tcW w:w="841" w:type="dxa"/>
          </w:tcPr>
          <w:p w14:paraId="23E18B0B" w14:textId="77777777" w:rsidR="00B93205" w:rsidRPr="0034411D" w:rsidRDefault="00B93205" w:rsidP="0098538C">
            <w:pPr>
              <w:jc w:val="both"/>
              <w:rPr>
                <w:rFonts w:ascii="Arial Narrow" w:hAnsi="Arial Narrow" w:cs="Times New Roman"/>
                <w:b/>
                <w:sz w:val="25"/>
                <w:szCs w:val="25"/>
              </w:rPr>
            </w:pPr>
            <w:bookmarkStart w:id="66" w:name="_Hlk221025896"/>
          </w:p>
        </w:tc>
        <w:tc>
          <w:tcPr>
            <w:tcW w:w="2982" w:type="dxa"/>
          </w:tcPr>
          <w:p w14:paraId="1E9FDD9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850" w:type="dxa"/>
          </w:tcPr>
          <w:p w14:paraId="7603E2D5" w14:textId="77777777" w:rsidR="00B93205" w:rsidRPr="0034411D" w:rsidRDefault="00B93205" w:rsidP="0098538C">
            <w:pPr>
              <w:jc w:val="center"/>
              <w:rPr>
                <w:rFonts w:ascii="Arial Narrow" w:hAnsi="Arial Narrow" w:cs="Times New Roman"/>
                <w:b/>
                <w:sz w:val="25"/>
                <w:szCs w:val="25"/>
              </w:rPr>
            </w:pPr>
          </w:p>
        </w:tc>
        <w:tc>
          <w:tcPr>
            <w:tcW w:w="1189" w:type="dxa"/>
          </w:tcPr>
          <w:p w14:paraId="0E21F972" w14:textId="77777777" w:rsidR="00B93205" w:rsidRPr="0034411D" w:rsidRDefault="00B93205" w:rsidP="0098538C">
            <w:pPr>
              <w:jc w:val="center"/>
              <w:rPr>
                <w:rFonts w:ascii="Arial Narrow" w:hAnsi="Arial Narrow" w:cs="Times New Roman"/>
                <w:b/>
                <w:sz w:val="25"/>
                <w:szCs w:val="25"/>
              </w:rPr>
            </w:pPr>
          </w:p>
        </w:tc>
        <w:tc>
          <w:tcPr>
            <w:tcW w:w="3205" w:type="dxa"/>
            <w:gridSpan w:val="2"/>
            <w:vAlign w:val="center"/>
          </w:tcPr>
          <w:p w14:paraId="486B4BD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R$ 436.943,30</w:t>
            </w:r>
          </w:p>
        </w:tc>
      </w:tr>
      <w:bookmarkEnd w:id="66"/>
    </w:tbl>
    <w:p w14:paraId="1EFE688E" w14:textId="77777777" w:rsidR="00B93205" w:rsidRPr="0034411D" w:rsidRDefault="00B93205" w:rsidP="00B93205">
      <w:pPr>
        <w:jc w:val="both"/>
        <w:rPr>
          <w:rFonts w:ascii="Arial Narrow" w:hAnsi="Arial Narrow" w:cs="Times New Roman"/>
          <w:b/>
          <w:sz w:val="25"/>
          <w:szCs w:val="25"/>
        </w:rPr>
      </w:pPr>
    </w:p>
    <w:p w14:paraId="20FDD6C5" w14:textId="77777777" w:rsidR="00B93205" w:rsidRPr="0034411D" w:rsidRDefault="00B93205" w:rsidP="00B93205">
      <w:pPr>
        <w:jc w:val="both"/>
        <w:rPr>
          <w:rFonts w:ascii="Arial Narrow" w:hAnsi="Arial Narrow" w:cs="Times New Roman"/>
          <w:b/>
          <w:sz w:val="25"/>
          <w:szCs w:val="25"/>
        </w:rPr>
      </w:pPr>
    </w:p>
    <w:p w14:paraId="45250C7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 xml:space="preserve">2.6 </w:t>
      </w:r>
      <w:r w:rsidRPr="0034411D">
        <w:rPr>
          <w:rFonts w:ascii="Arial Narrow" w:hAnsi="Arial Narrow" w:cs="Times New Roman"/>
          <w:b/>
          <w:bCs/>
          <w:sz w:val="25"/>
          <w:szCs w:val="25"/>
        </w:rPr>
        <w:t>SECRETARIA MUNICIPAL DE MULHER, CIDADANIA E DIREITOS HUMANOS</w:t>
      </w:r>
    </w:p>
    <w:tbl>
      <w:tblPr>
        <w:tblStyle w:val="Tabelacomgrade"/>
        <w:tblW w:w="9067" w:type="dxa"/>
        <w:tblLook w:val="04A0" w:firstRow="1" w:lastRow="0" w:firstColumn="1" w:lastColumn="0" w:noHBand="0" w:noVBand="1"/>
      </w:tblPr>
      <w:tblGrid>
        <w:gridCol w:w="846"/>
        <w:gridCol w:w="2977"/>
        <w:gridCol w:w="850"/>
        <w:gridCol w:w="1134"/>
        <w:gridCol w:w="1418"/>
        <w:gridCol w:w="1835"/>
        <w:gridCol w:w="7"/>
      </w:tblGrid>
      <w:tr w:rsidR="00B93205" w:rsidRPr="0034411D" w14:paraId="12380652" w14:textId="77777777" w:rsidTr="0098538C">
        <w:trPr>
          <w:gridAfter w:val="1"/>
          <w:wAfter w:w="7" w:type="dxa"/>
        </w:trPr>
        <w:tc>
          <w:tcPr>
            <w:tcW w:w="846" w:type="dxa"/>
          </w:tcPr>
          <w:p w14:paraId="395C4DA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2977" w:type="dxa"/>
          </w:tcPr>
          <w:p w14:paraId="251CF03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0" w:type="dxa"/>
          </w:tcPr>
          <w:p w14:paraId="623940C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134" w:type="dxa"/>
          </w:tcPr>
          <w:p w14:paraId="49780736"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418" w:type="dxa"/>
          </w:tcPr>
          <w:p w14:paraId="1CB97D6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35" w:type="dxa"/>
          </w:tcPr>
          <w:p w14:paraId="130DC47F"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6685F3FC" w14:textId="77777777" w:rsidTr="0098538C">
        <w:trPr>
          <w:gridAfter w:val="1"/>
          <w:wAfter w:w="7" w:type="dxa"/>
        </w:trPr>
        <w:tc>
          <w:tcPr>
            <w:tcW w:w="846" w:type="dxa"/>
          </w:tcPr>
          <w:p w14:paraId="0A57248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w:t>
            </w:r>
          </w:p>
        </w:tc>
        <w:tc>
          <w:tcPr>
            <w:tcW w:w="2977" w:type="dxa"/>
            <w:vAlign w:val="center"/>
          </w:tcPr>
          <w:p w14:paraId="4C20ED04"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Tenda Piramidal 8x8 Calhada Estrutura: Metálica reforçada em aço carbono galvanizado. Cobertura: Lona vinílica TD1000 impermeável, 500 micras, anti-chamas, anti raios UV e IV, com certificado de flamabilidade... Montagem: Sistema de encaixe com </w:t>
            </w:r>
            <w:r w:rsidRPr="0034411D">
              <w:rPr>
                <w:rFonts w:ascii="Arial Narrow" w:eastAsia="Times New Roman" w:hAnsi="Arial Narrow" w:cs="Times New Roman"/>
                <w:sz w:val="25"/>
                <w:szCs w:val="25"/>
              </w:rPr>
              <w:lastRenderedPageBreak/>
              <w:t>parafusos e conexões em aço inoxidável</w:t>
            </w:r>
          </w:p>
        </w:tc>
        <w:tc>
          <w:tcPr>
            <w:tcW w:w="850" w:type="dxa"/>
            <w:vAlign w:val="center"/>
          </w:tcPr>
          <w:p w14:paraId="26317F1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Diária</w:t>
            </w:r>
          </w:p>
        </w:tc>
        <w:tc>
          <w:tcPr>
            <w:tcW w:w="1134" w:type="dxa"/>
            <w:vAlign w:val="center"/>
          </w:tcPr>
          <w:p w14:paraId="53E601A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10</w:t>
            </w:r>
          </w:p>
        </w:tc>
        <w:tc>
          <w:tcPr>
            <w:tcW w:w="1418" w:type="dxa"/>
            <w:vAlign w:val="center"/>
          </w:tcPr>
          <w:p w14:paraId="39DB460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R$ 343,00</w:t>
            </w:r>
          </w:p>
        </w:tc>
        <w:tc>
          <w:tcPr>
            <w:tcW w:w="1835" w:type="dxa"/>
            <w:vAlign w:val="center"/>
          </w:tcPr>
          <w:p w14:paraId="2C196D6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R$ 3.430,00</w:t>
            </w:r>
          </w:p>
        </w:tc>
      </w:tr>
      <w:tr w:rsidR="00B93205" w:rsidRPr="0034411D" w14:paraId="2F1B135A" w14:textId="77777777" w:rsidTr="0098538C">
        <w:trPr>
          <w:gridAfter w:val="1"/>
          <w:wAfter w:w="7" w:type="dxa"/>
        </w:trPr>
        <w:tc>
          <w:tcPr>
            <w:tcW w:w="846" w:type="dxa"/>
          </w:tcPr>
          <w:p w14:paraId="3BEDEAE8"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2</w:t>
            </w:r>
          </w:p>
        </w:tc>
        <w:tc>
          <w:tcPr>
            <w:tcW w:w="2977" w:type="dxa"/>
            <w:vAlign w:val="center"/>
          </w:tcPr>
          <w:p w14:paraId="31599063"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PA-04,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5404F21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5CC84B2C"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16</w:t>
            </w:r>
          </w:p>
        </w:tc>
        <w:tc>
          <w:tcPr>
            <w:tcW w:w="1418" w:type="dxa"/>
            <w:vAlign w:val="center"/>
          </w:tcPr>
          <w:p w14:paraId="0AF8C9A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R$ 324,32</w:t>
            </w:r>
          </w:p>
        </w:tc>
        <w:tc>
          <w:tcPr>
            <w:tcW w:w="1835" w:type="dxa"/>
            <w:vAlign w:val="center"/>
          </w:tcPr>
          <w:p w14:paraId="055BD585"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R$ 5189,12</w:t>
            </w:r>
          </w:p>
        </w:tc>
      </w:tr>
      <w:tr w:rsidR="00B93205" w:rsidRPr="0034411D" w14:paraId="72B9300C" w14:textId="77777777" w:rsidTr="0098538C">
        <w:trPr>
          <w:gridAfter w:val="1"/>
          <w:wAfter w:w="7" w:type="dxa"/>
        </w:trPr>
        <w:tc>
          <w:tcPr>
            <w:tcW w:w="846" w:type="dxa"/>
          </w:tcPr>
          <w:p w14:paraId="3CC23AD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3</w:t>
            </w:r>
          </w:p>
        </w:tc>
        <w:tc>
          <w:tcPr>
            <w:tcW w:w="2977" w:type="dxa"/>
            <w:vAlign w:val="center"/>
          </w:tcPr>
          <w:p w14:paraId="0258071A"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PA-08,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06151E6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733B2FFA"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16</w:t>
            </w:r>
          </w:p>
        </w:tc>
        <w:tc>
          <w:tcPr>
            <w:tcW w:w="1418" w:type="dxa"/>
            <w:vAlign w:val="center"/>
          </w:tcPr>
          <w:p w14:paraId="40AC784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R$ 372,74</w:t>
            </w:r>
          </w:p>
        </w:tc>
        <w:tc>
          <w:tcPr>
            <w:tcW w:w="1835" w:type="dxa"/>
            <w:vAlign w:val="center"/>
          </w:tcPr>
          <w:p w14:paraId="338E3CA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R$ 5963,84</w:t>
            </w:r>
          </w:p>
        </w:tc>
      </w:tr>
      <w:tr w:rsidR="00B93205" w:rsidRPr="0034411D" w14:paraId="64A697E8" w14:textId="77777777" w:rsidTr="0098538C">
        <w:tc>
          <w:tcPr>
            <w:tcW w:w="846" w:type="dxa"/>
          </w:tcPr>
          <w:p w14:paraId="45753FB5" w14:textId="77777777" w:rsidR="00B93205" w:rsidRPr="0034411D" w:rsidRDefault="00B93205" w:rsidP="0098538C">
            <w:pPr>
              <w:jc w:val="both"/>
              <w:rPr>
                <w:rFonts w:ascii="Arial Narrow" w:hAnsi="Arial Narrow" w:cs="Times New Roman"/>
                <w:b/>
                <w:sz w:val="25"/>
                <w:szCs w:val="25"/>
              </w:rPr>
            </w:pPr>
          </w:p>
        </w:tc>
        <w:tc>
          <w:tcPr>
            <w:tcW w:w="2977" w:type="dxa"/>
          </w:tcPr>
          <w:p w14:paraId="3E19ECA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850" w:type="dxa"/>
          </w:tcPr>
          <w:p w14:paraId="0397A938" w14:textId="77777777" w:rsidR="00B93205" w:rsidRPr="0034411D" w:rsidRDefault="00B93205" w:rsidP="0098538C">
            <w:pPr>
              <w:jc w:val="both"/>
              <w:rPr>
                <w:rFonts w:ascii="Arial Narrow" w:hAnsi="Arial Narrow" w:cs="Times New Roman"/>
                <w:b/>
                <w:sz w:val="25"/>
                <w:szCs w:val="25"/>
              </w:rPr>
            </w:pPr>
          </w:p>
        </w:tc>
        <w:tc>
          <w:tcPr>
            <w:tcW w:w="1134" w:type="dxa"/>
          </w:tcPr>
          <w:p w14:paraId="6C437CD1" w14:textId="77777777" w:rsidR="00B93205" w:rsidRPr="0034411D" w:rsidRDefault="00B93205" w:rsidP="0098538C">
            <w:pPr>
              <w:jc w:val="both"/>
              <w:rPr>
                <w:rFonts w:ascii="Arial Narrow" w:hAnsi="Arial Narrow" w:cs="Times New Roman"/>
                <w:b/>
                <w:sz w:val="25"/>
                <w:szCs w:val="25"/>
              </w:rPr>
            </w:pPr>
          </w:p>
        </w:tc>
        <w:tc>
          <w:tcPr>
            <w:tcW w:w="3260" w:type="dxa"/>
            <w:gridSpan w:val="3"/>
            <w:vAlign w:val="center"/>
          </w:tcPr>
          <w:p w14:paraId="741855F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R$ 14.582,96</w:t>
            </w:r>
          </w:p>
        </w:tc>
      </w:tr>
    </w:tbl>
    <w:p w14:paraId="661E7B84" w14:textId="77777777" w:rsidR="00B93205" w:rsidRPr="0034411D" w:rsidRDefault="00B93205" w:rsidP="00B93205">
      <w:pPr>
        <w:jc w:val="both"/>
        <w:rPr>
          <w:rFonts w:ascii="Arial Narrow" w:hAnsi="Arial Narrow" w:cs="Times New Roman"/>
          <w:b/>
          <w:sz w:val="25"/>
          <w:szCs w:val="25"/>
        </w:rPr>
      </w:pPr>
    </w:p>
    <w:p w14:paraId="3A7567CC" w14:textId="77777777" w:rsidR="00B93205" w:rsidRPr="0034411D" w:rsidRDefault="00B93205" w:rsidP="00B93205">
      <w:pPr>
        <w:jc w:val="both"/>
        <w:rPr>
          <w:rFonts w:ascii="Arial Narrow" w:hAnsi="Arial Narrow" w:cs="Times New Roman"/>
          <w:b/>
          <w:sz w:val="25"/>
          <w:szCs w:val="25"/>
        </w:rPr>
      </w:pPr>
    </w:p>
    <w:p w14:paraId="451BC5B7"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 xml:space="preserve">2.7 </w:t>
      </w:r>
      <w:r w:rsidRPr="0034411D">
        <w:rPr>
          <w:rFonts w:ascii="Arial Narrow" w:hAnsi="Arial Narrow" w:cs="Times New Roman"/>
          <w:b/>
          <w:bCs/>
          <w:sz w:val="25"/>
          <w:szCs w:val="25"/>
        </w:rPr>
        <w:t>FUNDO MUNICIPAL DE EDUCAÇÃO ESPORTE E CULTURA</w:t>
      </w:r>
    </w:p>
    <w:tbl>
      <w:tblPr>
        <w:tblStyle w:val="Tabelacomgrade"/>
        <w:tblW w:w="9067" w:type="dxa"/>
        <w:tblLook w:val="04A0" w:firstRow="1" w:lastRow="0" w:firstColumn="1" w:lastColumn="0" w:noHBand="0" w:noVBand="1"/>
      </w:tblPr>
      <w:tblGrid>
        <w:gridCol w:w="846"/>
        <w:gridCol w:w="2977"/>
        <w:gridCol w:w="850"/>
        <w:gridCol w:w="1134"/>
        <w:gridCol w:w="1559"/>
        <w:gridCol w:w="1694"/>
        <w:gridCol w:w="7"/>
      </w:tblGrid>
      <w:tr w:rsidR="00B93205" w:rsidRPr="0034411D" w14:paraId="10F87007" w14:textId="77777777" w:rsidTr="0098538C">
        <w:trPr>
          <w:gridAfter w:val="1"/>
          <w:wAfter w:w="7" w:type="dxa"/>
        </w:trPr>
        <w:tc>
          <w:tcPr>
            <w:tcW w:w="846" w:type="dxa"/>
          </w:tcPr>
          <w:p w14:paraId="557CD7B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2977" w:type="dxa"/>
          </w:tcPr>
          <w:p w14:paraId="316B95D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0" w:type="dxa"/>
          </w:tcPr>
          <w:p w14:paraId="075F37B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134" w:type="dxa"/>
          </w:tcPr>
          <w:p w14:paraId="6AE9113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559" w:type="dxa"/>
          </w:tcPr>
          <w:p w14:paraId="0A464B7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694" w:type="dxa"/>
          </w:tcPr>
          <w:p w14:paraId="45CAD27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373AB587" w14:textId="77777777" w:rsidTr="0098538C">
        <w:trPr>
          <w:gridAfter w:val="1"/>
          <w:wAfter w:w="7" w:type="dxa"/>
        </w:trPr>
        <w:tc>
          <w:tcPr>
            <w:tcW w:w="846" w:type="dxa"/>
          </w:tcPr>
          <w:p w14:paraId="25EE85C0"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w:t>
            </w:r>
          </w:p>
        </w:tc>
        <w:tc>
          <w:tcPr>
            <w:tcW w:w="2977" w:type="dxa"/>
            <w:vAlign w:val="center"/>
          </w:tcPr>
          <w:p w14:paraId="4A8DDBFC"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Tenda Piramidal 10x10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3F3D2618"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Diária</w:t>
            </w:r>
          </w:p>
        </w:tc>
        <w:tc>
          <w:tcPr>
            <w:tcW w:w="1134" w:type="dxa"/>
            <w:vAlign w:val="center"/>
          </w:tcPr>
          <w:p w14:paraId="27EB2E8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6</w:t>
            </w:r>
          </w:p>
        </w:tc>
        <w:tc>
          <w:tcPr>
            <w:tcW w:w="1559" w:type="dxa"/>
            <w:vAlign w:val="center"/>
          </w:tcPr>
          <w:p w14:paraId="0463BEC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R$ 1.079,62</w:t>
            </w:r>
          </w:p>
        </w:tc>
        <w:tc>
          <w:tcPr>
            <w:tcW w:w="1694" w:type="dxa"/>
            <w:vAlign w:val="center"/>
          </w:tcPr>
          <w:p w14:paraId="019B208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R$ 6.477,72</w:t>
            </w:r>
          </w:p>
        </w:tc>
      </w:tr>
      <w:tr w:rsidR="00B93205" w:rsidRPr="0034411D" w14:paraId="7617B4B1" w14:textId="77777777" w:rsidTr="0098538C">
        <w:trPr>
          <w:gridAfter w:val="1"/>
          <w:wAfter w:w="7" w:type="dxa"/>
        </w:trPr>
        <w:tc>
          <w:tcPr>
            <w:tcW w:w="846" w:type="dxa"/>
          </w:tcPr>
          <w:p w14:paraId="6252CC8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2</w:t>
            </w:r>
          </w:p>
        </w:tc>
        <w:tc>
          <w:tcPr>
            <w:tcW w:w="2977" w:type="dxa"/>
            <w:vAlign w:val="center"/>
          </w:tcPr>
          <w:p w14:paraId="1D7CCC68"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com Montagem e Desmontagem de Palco Especificação mínimas: Palco medindo 14,0m de frente por 10,0m de profundidade. Estrutura construída em metálica. Cobertura em lona, conforme projeto. Fechamento e Segurança Fechamento com guarda-corpo em grades metálicas, conforme projeto. Escada com piso anti-derrapante e incombustível. Guarda-corpo com corrimão, executado conforme detalhado em projeto. Piso do Palco </w:t>
            </w:r>
            <w:r w:rsidRPr="0034411D">
              <w:rPr>
                <w:rFonts w:ascii="Arial Narrow" w:eastAsia="Times New Roman" w:hAnsi="Arial Narrow" w:cs="Times New Roman"/>
                <w:sz w:val="25"/>
                <w:szCs w:val="25"/>
              </w:rPr>
              <w:lastRenderedPageBreak/>
              <w:t>Estrutura de alumínio com compensado de 20mm de espessura. Altura do palco: 1,10m. Estrutura de Groud para Portal Frontal Estrutura metálica em alumínio. 30 metros lineares de lona de painel frontal.</w:t>
            </w:r>
          </w:p>
        </w:tc>
        <w:tc>
          <w:tcPr>
            <w:tcW w:w="850" w:type="dxa"/>
            <w:vAlign w:val="center"/>
          </w:tcPr>
          <w:p w14:paraId="57BA6D33"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Diária</w:t>
            </w:r>
          </w:p>
        </w:tc>
        <w:tc>
          <w:tcPr>
            <w:tcW w:w="1134" w:type="dxa"/>
            <w:vAlign w:val="center"/>
          </w:tcPr>
          <w:p w14:paraId="25FC18F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w:t>
            </w:r>
          </w:p>
        </w:tc>
        <w:tc>
          <w:tcPr>
            <w:tcW w:w="1559" w:type="dxa"/>
            <w:vAlign w:val="center"/>
          </w:tcPr>
          <w:p w14:paraId="5355A01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R$ 12.343,20</w:t>
            </w:r>
          </w:p>
        </w:tc>
        <w:tc>
          <w:tcPr>
            <w:tcW w:w="1694" w:type="dxa"/>
            <w:vAlign w:val="center"/>
          </w:tcPr>
          <w:p w14:paraId="16EBFB63"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 xml:space="preserve">R$ 12.343,20 </w:t>
            </w:r>
          </w:p>
        </w:tc>
      </w:tr>
      <w:tr w:rsidR="00B93205" w:rsidRPr="0034411D" w14:paraId="043D6786" w14:textId="77777777" w:rsidTr="0098538C">
        <w:trPr>
          <w:gridAfter w:val="1"/>
          <w:wAfter w:w="7" w:type="dxa"/>
        </w:trPr>
        <w:tc>
          <w:tcPr>
            <w:tcW w:w="846" w:type="dxa"/>
          </w:tcPr>
          <w:p w14:paraId="067BDF31"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3</w:t>
            </w:r>
          </w:p>
        </w:tc>
        <w:tc>
          <w:tcPr>
            <w:tcW w:w="2977" w:type="dxa"/>
            <w:vAlign w:val="center"/>
          </w:tcPr>
          <w:p w14:paraId="592E1C10"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Serviço de iluminação Tipo 1 (básica) especificação mínima: Equipamentos de Iluminação: 08 Moving Head Beam 9R ou superior: Moving heads de feixe (beam) com alta potência e precisão para efeitos dinâmicos. 20 PAR LED RGBWA+UV: Luminárias PAR LED com capacidade de emitir cores RGBWA (Red, Green, Blue, White, Amber) e UV (ultravioleta) para iluminação colorida e efeitos especiais. 08 Atomic RGB: Dispositivos de efeitos de luz RGB para atmosferas vibrantes e dinâmicas. 04 COB </w:t>
            </w:r>
            <w:proofErr w:type="gramStart"/>
            <w:r w:rsidRPr="0034411D">
              <w:rPr>
                <w:rFonts w:ascii="Arial Narrow" w:eastAsia="Times New Roman" w:hAnsi="Arial Narrow" w:cs="Times New Roman"/>
                <w:sz w:val="25"/>
                <w:szCs w:val="25"/>
              </w:rPr>
              <w:t>200 quente/frio</w:t>
            </w:r>
            <w:proofErr w:type="gramEnd"/>
            <w:r w:rsidRPr="0034411D">
              <w:rPr>
                <w:rFonts w:ascii="Arial Narrow" w:eastAsia="Times New Roman" w:hAnsi="Arial Narrow" w:cs="Times New Roman"/>
                <w:sz w:val="25"/>
                <w:szCs w:val="25"/>
              </w:rPr>
              <w:t xml:space="preserve">: Luminárias COB (Chip on Board) de 200W com ajuste de temperatura de cor (quente/frio) para iluminação de cena versátil. 01 Splinter DMX: Dispositivo de controle DMX para gerenciamento de efeitos de luz. Efeitos Especiais: 01 Fog Machine 1500W: Máquina de névoa de 1500W para criar atmosfera e realçar feixes de luz. 01 Ventilador: Equipamento para movimentação de ar e efeitos visuais com névoa ou tecidos. Controle e Operação: 01 Mesa MA Wing: Console de controle de iluminação profissional para programação e operação </w:t>
            </w:r>
            <w:r w:rsidRPr="0034411D">
              <w:rPr>
                <w:rFonts w:ascii="Arial Narrow" w:eastAsia="Times New Roman" w:hAnsi="Arial Narrow" w:cs="Times New Roman"/>
                <w:sz w:val="25"/>
                <w:szCs w:val="25"/>
              </w:rPr>
              <w:lastRenderedPageBreak/>
              <w:t>de cenas. 01 Kit com cabos DMX e extensões: Cabos DMX e extensões necessárias para conectar todos os equipamentos de iluminação. Suporte Técnico: Técnico de Luz: Profissional responsável pela criação de cenas, programação, operação da mesa de luz e assistência técnica durante o evento.</w:t>
            </w:r>
          </w:p>
        </w:tc>
        <w:tc>
          <w:tcPr>
            <w:tcW w:w="850" w:type="dxa"/>
            <w:vAlign w:val="center"/>
          </w:tcPr>
          <w:p w14:paraId="58F773A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Diária</w:t>
            </w:r>
          </w:p>
        </w:tc>
        <w:tc>
          <w:tcPr>
            <w:tcW w:w="1134" w:type="dxa"/>
            <w:vAlign w:val="center"/>
          </w:tcPr>
          <w:p w14:paraId="281D498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w:t>
            </w:r>
          </w:p>
        </w:tc>
        <w:tc>
          <w:tcPr>
            <w:tcW w:w="1559" w:type="dxa"/>
            <w:vAlign w:val="center"/>
          </w:tcPr>
          <w:p w14:paraId="0699A04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R$ 10.347,33</w:t>
            </w:r>
          </w:p>
        </w:tc>
        <w:tc>
          <w:tcPr>
            <w:tcW w:w="1694" w:type="dxa"/>
            <w:vAlign w:val="center"/>
          </w:tcPr>
          <w:p w14:paraId="4EA7538F"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R$ 10.347,33</w:t>
            </w:r>
          </w:p>
        </w:tc>
      </w:tr>
      <w:tr w:rsidR="00B93205" w:rsidRPr="0034411D" w14:paraId="52C9C816" w14:textId="77777777" w:rsidTr="0098538C">
        <w:trPr>
          <w:gridAfter w:val="1"/>
          <w:wAfter w:w="7" w:type="dxa"/>
        </w:trPr>
        <w:tc>
          <w:tcPr>
            <w:tcW w:w="846" w:type="dxa"/>
          </w:tcPr>
          <w:p w14:paraId="42B9399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4</w:t>
            </w:r>
          </w:p>
        </w:tc>
        <w:tc>
          <w:tcPr>
            <w:tcW w:w="2977" w:type="dxa"/>
            <w:vAlign w:val="center"/>
          </w:tcPr>
          <w:p w14:paraId="56E38C14"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Painel de LED 4m X 2m especificação mínima: Dimensões: 4 metros de largura x 2 metros de altura. Tecnologia: LED de alta resolução SMD. Pitch: P2 (distância entre os pixels de 2mm). Estrutura: Montagem em box de alumínio. Equipamentos Inclusos: Processadora de vídeo para controle e exibição de conteúdo. Cabos e acessórios necessários para instalação e funcionamento. Notebook ou PC com softwares adequados para configuração, execução de arquivos de vídeo e apresentações. Suporte Técnico 1 (um) técnico disponível durante todo o funcionamento do painel. Atuação em suporte técnico para eventuais ocorrências antes e durante o evento. Condições do Serviço Garantia de funcionamento adequado do painel de LED. Disponibilidade de recursos para configuração e exibição de conteúdo multimídia. Observações: O técnico ficará à disposição para resolver quaisquer problemas técnicos que possam surgir. Todos os </w:t>
            </w:r>
            <w:r w:rsidRPr="0034411D">
              <w:rPr>
                <w:rFonts w:ascii="Arial Narrow" w:eastAsia="Times New Roman" w:hAnsi="Arial Narrow" w:cs="Times New Roman"/>
                <w:sz w:val="25"/>
                <w:szCs w:val="25"/>
              </w:rPr>
              <w:lastRenderedPageBreak/>
              <w:t>equipamentos e acessórios necessários para a operação do painel estão incluídos no serviço.</w:t>
            </w:r>
          </w:p>
        </w:tc>
        <w:tc>
          <w:tcPr>
            <w:tcW w:w="850" w:type="dxa"/>
            <w:vAlign w:val="center"/>
          </w:tcPr>
          <w:p w14:paraId="7281D1E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Diária</w:t>
            </w:r>
          </w:p>
        </w:tc>
        <w:tc>
          <w:tcPr>
            <w:tcW w:w="1134" w:type="dxa"/>
            <w:vAlign w:val="center"/>
          </w:tcPr>
          <w:p w14:paraId="795D6CD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w:t>
            </w:r>
          </w:p>
        </w:tc>
        <w:tc>
          <w:tcPr>
            <w:tcW w:w="1559" w:type="dxa"/>
            <w:vAlign w:val="center"/>
          </w:tcPr>
          <w:p w14:paraId="1024843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R$ 11.412,25</w:t>
            </w:r>
          </w:p>
        </w:tc>
        <w:tc>
          <w:tcPr>
            <w:tcW w:w="1694" w:type="dxa"/>
            <w:vAlign w:val="center"/>
          </w:tcPr>
          <w:p w14:paraId="63F1EAC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R$ 11.412,25</w:t>
            </w:r>
          </w:p>
        </w:tc>
      </w:tr>
      <w:tr w:rsidR="00B93205" w:rsidRPr="0034411D" w14:paraId="6C8DC9D5" w14:textId="77777777" w:rsidTr="0098538C">
        <w:trPr>
          <w:gridAfter w:val="1"/>
          <w:wAfter w:w="7" w:type="dxa"/>
        </w:trPr>
        <w:tc>
          <w:tcPr>
            <w:tcW w:w="846" w:type="dxa"/>
          </w:tcPr>
          <w:p w14:paraId="220DD95F"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5</w:t>
            </w:r>
          </w:p>
        </w:tc>
        <w:tc>
          <w:tcPr>
            <w:tcW w:w="2977" w:type="dxa"/>
            <w:vAlign w:val="center"/>
          </w:tcPr>
          <w:p w14:paraId="0858E223"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PA-04,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54E81D46"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67B7E7FC"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80</w:t>
            </w:r>
          </w:p>
        </w:tc>
        <w:tc>
          <w:tcPr>
            <w:tcW w:w="1559" w:type="dxa"/>
            <w:vAlign w:val="center"/>
          </w:tcPr>
          <w:p w14:paraId="154B9B6C"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R$ 324,32</w:t>
            </w:r>
          </w:p>
        </w:tc>
        <w:tc>
          <w:tcPr>
            <w:tcW w:w="1694" w:type="dxa"/>
            <w:vAlign w:val="center"/>
          </w:tcPr>
          <w:p w14:paraId="10962EC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R$ 25.945,60</w:t>
            </w:r>
          </w:p>
        </w:tc>
      </w:tr>
      <w:tr w:rsidR="00B93205" w:rsidRPr="0034411D" w14:paraId="782C86A9" w14:textId="77777777" w:rsidTr="0098538C">
        <w:trPr>
          <w:gridAfter w:val="1"/>
          <w:wAfter w:w="7" w:type="dxa"/>
        </w:trPr>
        <w:tc>
          <w:tcPr>
            <w:tcW w:w="846" w:type="dxa"/>
          </w:tcPr>
          <w:p w14:paraId="1684D10A"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6</w:t>
            </w:r>
          </w:p>
        </w:tc>
        <w:tc>
          <w:tcPr>
            <w:tcW w:w="2977" w:type="dxa"/>
            <w:vAlign w:val="center"/>
          </w:tcPr>
          <w:p w14:paraId="00542C67"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PA-08,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38380EA3"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599644E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8</w:t>
            </w:r>
          </w:p>
        </w:tc>
        <w:tc>
          <w:tcPr>
            <w:tcW w:w="1559" w:type="dxa"/>
            <w:vAlign w:val="center"/>
          </w:tcPr>
          <w:p w14:paraId="74DF2BC9"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R$ 372,74</w:t>
            </w:r>
          </w:p>
        </w:tc>
        <w:tc>
          <w:tcPr>
            <w:tcW w:w="1694" w:type="dxa"/>
            <w:vAlign w:val="center"/>
          </w:tcPr>
          <w:p w14:paraId="309FA93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R$ 2.981,92</w:t>
            </w:r>
          </w:p>
        </w:tc>
      </w:tr>
      <w:tr w:rsidR="00B93205" w:rsidRPr="0034411D" w14:paraId="0A13599F" w14:textId="77777777" w:rsidTr="0098538C">
        <w:trPr>
          <w:gridAfter w:val="1"/>
          <w:wAfter w:w="7" w:type="dxa"/>
        </w:trPr>
        <w:tc>
          <w:tcPr>
            <w:tcW w:w="846" w:type="dxa"/>
          </w:tcPr>
          <w:p w14:paraId="5F370B1C"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7</w:t>
            </w:r>
          </w:p>
        </w:tc>
        <w:tc>
          <w:tcPr>
            <w:tcW w:w="2977" w:type="dxa"/>
            <w:vAlign w:val="center"/>
          </w:tcPr>
          <w:p w14:paraId="5DB22BFA"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Som mecânico PA 16 Pré-Amplificador (P.A): 16 canais especificações mínimas: Mesa de Som: 32 canais digitais Microfones: 02 (dois) microfones com fio 01 (um) microfone sem fio Monitores: 02 (dois) monitores de áudio</w:t>
            </w:r>
          </w:p>
        </w:tc>
        <w:tc>
          <w:tcPr>
            <w:tcW w:w="850" w:type="dxa"/>
            <w:vAlign w:val="center"/>
          </w:tcPr>
          <w:p w14:paraId="174E0ADC"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2803691F"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8</w:t>
            </w:r>
          </w:p>
        </w:tc>
        <w:tc>
          <w:tcPr>
            <w:tcW w:w="1559" w:type="dxa"/>
            <w:vAlign w:val="center"/>
          </w:tcPr>
          <w:p w14:paraId="25E4A3E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R$ 618,53</w:t>
            </w:r>
          </w:p>
        </w:tc>
        <w:tc>
          <w:tcPr>
            <w:tcW w:w="1694" w:type="dxa"/>
            <w:vAlign w:val="center"/>
          </w:tcPr>
          <w:p w14:paraId="4F6FAB8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R$ 4.948,24</w:t>
            </w:r>
          </w:p>
        </w:tc>
      </w:tr>
      <w:tr w:rsidR="00B93205" w:rsidRPr="0034411D" w14:paraId="7288D025" w14:textId="77777777" w:rsidTr="0098538C">
        <w:trPr>
          <w:gridAfter w:val="1"/>
          <w:wAfter w:w="7" w:type="dxa"/>
        </w:trPr>
        <w:tc>
          <w:tcPr>
            <w:tcW w:w="846" w:type="dxa"/>
          </w:tcPr>
          <w:p w14:paraId="2361CF80"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8</w:t>
            </w:r>
          </w:p>
        </w:tc>
        <w:tc>
          <w:tcPr>
            <w:tcW w:w="2977" w:type="dxa"/>
            <w:vAlign w:val="center"/>
          </w:tcPr>
          <w:p w14:paraId="7A6237D0"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4x4 Calhada Estrutura: Metálica reforçada em aço carbono galvanizado. Cobertura: Lona vinílica TD1000 impermeável, 500 micras, anti-chamas, anti-raios UV e IV, com certificado de flamabilidade. Montagem: Sistema de encaixe com parafusos e conexões em aço inoxidável.</w:t>
            </w:r>
          </w:p>
        </w:tc>
        <w:tc>
          <w:tcPr>
            <w:tcW w:w="850" w:type="dxa"/>
            <w:vAlign w:val="center"/>
          </w:tcPr>
          <w:p w14:paraId="2504305C"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2CBFEE6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10</w:t>
            </w:r>
          </w:p>
        </w:tc>
        <w:tc>
          <w:tcPr>
            <w:tcW w:w="1559" w:type="dxa"/>
            <w:vAlign w:val="center"/>
          </w:tcPr>
          <w:p w14:paraId="5A2982A4"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R$ 295,58</w:t>
            </w:r>
          </w:p>
        </w:tc>
        <w:tc>
          <w:tcPr>
            <w:tcW w:w="1694" w:type="dxa"/>
            <w:vAlign w:val="center"/>
          </w:tcPr>
          <w:p w14:paraId="0585A147"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R$ 2.955,80</w:t>
            </w:r>
          </w:p>
        </w:tc>
      </w:tr>
      <w:tr w:rsidR="00B93205" w:rsidRPr="0034411D" w14:paraId="3E796818" w14:textId="77777777" w:rsidTr="0098538C">
        <w:trPr>
          <w:gridAfter w:val="1"/>
          <w:wAfter w:w="7" w:type="dxa"/>
        </w:trPr>
        <w:tc>
          <w:tcPr>
            <w:tcW w:w="846" w:type="dxa"/>
          </w:tcPr>
          <w:p w14:paraId="05A613D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9</w:t>
            </w:r>
          </w:p>
        </w:tc>
        <w:tc>
          <w:tcPr>
            <w:tcW w:w="2977" w:type="dxa"/>
            <w:vAlign w:val="center"/>
          </w:tcPr>
          <w:p w14:paraId="4F546823"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5x5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742BEDA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544982A0"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12</w:t>
            </w:r>
          </w:p>
        </w:tc>
        <w:tc>
          <w:tcPr>
            <w:tcW w:w="1559" w:type="dxa"/>
            <w:vAlign w:val="center"/>
          </w:tcPr>
          <w:p w14:paraId="2325154F"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R$ 330,71</w:t>
            </w:r>
          </w:p>
        </w:tc>
        <w:tc>
          <w:tcPr>
            <w:tcW w:w="1694" w:type="dxa"/>
            <w:vAlign w:val="center"/>
          </w:tcPr>
          <w:p w14:paraId="60AF41B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R$ 3.968,52</w:t>
            </w:r>
          </w:p>
        </w:tc>
      </w:tr>
      <w:tr w:rsidR="00B93205" w:rsidRPr="0034411D" w14:paraId="238214F3" w14:textId="77777777" w:rsidTr="0098538C">
        <w:trPr>
          <w:gridAfter w:val="1"/>
          <w:wAfter w:w="7" w:type="dxa"/>
        </w:trPr>
        <w:tc>
          <w:tcPr>
            <w:tcW w:w="846" w:type="dxa"/>
          </w:tcPr>
          <w:p w14:paraId="529B2D4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lastRenderedPageBreak/>
              <w:t>10</w:t>
            </w:r>
          </w:p>
        </w:tc>
        <w:tc>
          <w:tcPr>
            <w:tcW w:w="2977" w:type="dxa"/>
            <w:vAlign w:val="center"/>
          </w:tcPr>
          <w:p w14:paraId="26258883"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6x6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08F2E382"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690EA480"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6</w:t>
            </w:r>
          </w:p>
        </w:tc>
        <w:tc>
          <w:tcPr>
            <w:tcW w:w="1559" w:type="dxa"/>
            <w:vAlign w:val="center"/>
          </w:tcPr>
          <w:p w14:paraId="71C9BE21"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R$440,38</w:t>
            </w:r>
          </w:p>
        </w:tc>
        <w:tc>
          <w:tcPr>
            <w:tcW w:w="1694" w:type="dxa"/>
            <w:vAlign w:val="center"/>
          </w:tcPr>
          <w:p w14:paraId="638FECF3"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R$ 2642,28</w:t>
            </w:r>
          </w:p>
        </w:tc>
      </w:tr>
      <w:tr w:rsidR="00B93205" w:rsidRPr="0034411D" w14:paraId="41A945FD" w14:textId="77777777" w:rsidTr="0098538C">
        <w:trPr>
          <w:gridAfter w:val="1"/>
          <w:wAfter w:w="7" w:type="dxa"/>
        </w:trPr>
        <w:tc>
          <w:tcPr>
            <w:tcW w:w="846" w:type="dxa"/>
          </w:tcPr>
          <w:p w14:paraId="506A6C9E"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11</w:t>
            </w:r>
          </w:p>
        </w:tc>
        <w:tc>
          <w:tcPr>
            <w:tcW w:w="2977" w:type="dxa"/>
            <w:vAlign w:val="center"/>
          </w:tcPr>
          <w:p w14:paraId="1DD5C809"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8x8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2D67C48E"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00EC59C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30</w:t>
            </w:r>
          </w:p>
        </w:tc>
        <w:tc>
          <w:tcPr>
            <w:tcW w:w="1559" w:type="dxa"/>
            <w:vAlign w:val="center"/>
          </w:tcPr>
          <w:p w14:paraId="063CC0C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R$ 343,00</w:t>
            </w:r>
          </w:p>
        </w:tc>
        <w:tc>
          <w:tcPr>
            <w:tcW w:w="1694" w:type="dxa"/>
            <w:vAlign w:val="center"/>
          </w:tcPr>
          <w:p w14:paraId="63BC161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R$10.290,00</w:t>
            </w:r>
          </w:p>
        </w:tc>
      </w:tr>
      <w:tr w:rsidR="00B93205" w:rsidRPr="0034411D" w14:paraId="63AEA6D6" w14:textId="77777777" w:rsidTr="0098538C">
        <w:trPr>
          <w:gridAfter w:val="1"/>
          <w:wAfter w:w="7" w:type="dxa"/>
        </w:trPr>
        <w:tc>
          <w:tcPr>
            <w:tcW w:w="846" w:type="dxa"/>
          </w:tcPr>
          <w:p w14:paraId="15EEC14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12</w:t>
            </w:r>
          </w:p>
        </w:tc>
        <w:tc>
          <w:tcPr>
            <w:tcW w:w="2977" w:type="dxa"/>
            <w:vAlign w:val="center"/>
          </w:tcPr>
          <w:p w14:paraId="03793D0D"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10x10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5D27CC0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5ACBEEA1"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5</w:t>
            </w:r>
          </w:p>
        </w:tc>
        <w:tc>
          <w:tcPr>
            <w:tcW w:w="1559" w:type="dxa"/>
            <w:vAlign w:val="center"/>
          </w:tcPr>
          <w:p w14:paraId="5C8E8382"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R$1.079,62</w:t>
            </w:r>
          </w:p>
        </w:tc>
        <w:tc>
          <w:tcPr>
            <w:tcW w:w="1694" w:type="dxa"/>
            <w:vAlign w:val="center"/>
          </w:tcPr>
          <w:p w14:paraId="6257F714"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R$ 5.398,10</w:t>
            </w:r>
          </w:p>
        </w:tc>
      </w:tr>
      <w:tr w:rsidR="00B93205" w:rsidRPr="0034411D" w14:paraId="14C58766" w14:textId="77777777" w:rsidTr="0098538C">
        <w:trPr>
          <w:gridAfter w:val="1"/>
          <w:wAfter w:w="7" w:type="dxa"/>
        </w:trPr>
        <w:tc>
          <w:tcPr>
            <w:tcW w:w="846" w:type="dxa"/>
          </w:tcPr>
          <w:p w14:paraId="3E43412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13</w:t>
            </w:r>
          </w:p>
        </w:tc>
        <w:tc>
          <w:tcPr>
            <w:tcW w:w="2977" w:type="dxa"/>
            <w:vAlign w:val="center"/>
          </w:tcPr>
          <w:p w14:paraId="35272DBD"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com Montagem e Desmontagem de Palco Especificação mínimas: Palco medindo 14,0m de frente por 10,0m de profundidade. Estrutura construída em metálica. Cobertura em lona, conforme projeto. Fechamento e Segurança Fechamento com guarda-</w:t>
            </w:r>
            <w:r w:rsidRPr="0034411D">
              <w:rPr>
                <w:rFonts w:ascii="Arial Narrow" w:eastAsia="Times New Roman" w:hAnsi="Arial Narrow" w:cs="Times New Roman"/>
                <w:sz w:val="25"/>
                <w:szCs w:val="25"/>
              </w:rPr>
              <w:lastRenderedPageBreak/>
              <w:t>corpo em grades metálicas, conforme projeto. Escada com piso anti-derrapante e incombustível. Guarda-corpo com corrimão, executado conforme detalhado em projeto. Piso do Palco Estrutura de alumínio com compensado de 20mm de espessura. Altura do palco: 1,10m. Estrutura de Groud para Portal Frontal Estrutura metálica em alumínio. 30 metros lineares de lona de painel frontal.</w:t>
            </w:r>
          </w:p>
        </w:tc>
        <w:tc>
          <w:tcPr>
            <w:tcW w:w="850" w:type="dxa"/>
            <w:vAlign w:val="center"/>
          </w:tcPr>
          <w:p w14:paraId="3B128AD2"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Diária </w:t>
            </w:r>
          </w:p>
        </w:tc>
        <w:tc>
          <w:tcPr>
            <w:tcW w:w="1134" w:type="dxa"/>
            <w:vAlign w:val="center"/>
          </w:tcPr>
          <w:p w14:paraId="516467F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2</w:t>
            </w:r>
          </w:p>
        </w:tc>
        <w:tc>
          <w:tcPr>
            <w:tcW w:w="1559" w:type="dxa"/>
            <w:vAlign w:val="center"/>
          </w:tcPr>
          <w:p w14:paraId="13F63C9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R$ 12.343,20</w:t>
            </w:r>
          </w:p>
        </w:tc>
        <w:tc>
          <w:tcPr>
            <w:tcW w:w="1694" w:type="dxa"/>
            <w:vAlign w:val="center"/>
          </w:tcPr>
          <w:p w14:paraId="6880157F"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R$ 24.686,40</w:t>
            </w:r>
          </w:p>
        </w:tc>
      </w:tr>
      <w:tr w:rsidR="00B93205" w:rsidRPr="0034411D" w14:paraId="7D5A4932" w14:textId="77777777" w:rsidTr="0098538C">
        <w:tc>
          <w:tcPr>
            <w:tcW w:w="846" w:type="dxa"/>
          </w:tcPr>
          <w:p w14:paraId="78E81ADC" w14:textId="77777777" w:rsidR="00B93205" w:rsidRPr="0034411D" w:rsidRDefault="00B93205" w:rsidP="0098538C">
            <w:pPr>
              <w:jc w:val="both"/>
              <w:rPr>
                <w:rFonts w:ascii="Arial Narrow" w:hAnsi="Arial Narrow" w:cs="Times New Roman"/>
                <w:b/>
                <w:sz w:val="25"/>
                <w:szCs w:val="25"/>
              </w:rPr>
            </w:pPr>
          </w:p>
          <w:p w14:paraId="7B5B5CB5" w14:textId="77777777" w:rsidR="00B93205" w:rsidRPr="0034411D" w:rsidRDefault="00B93205" w:rsidP="0098538C">
            <w:pPr>
              <w:jc w:val="both"/>
              <w:rPr>
                <w:rFonts w:ascii="Arial Narrow" w:hAnsi="Arial Narrow" w:cs="Times New Roman"/>
                <w:b/>
                <w:sz w:val="25"/>
                <w:szCs w:val="25"/>
              </w:rPr>
            </w:pPr>
          </w:p>
          <w:p w14:paraId="7B009671" w14:textId="77777777" w:rsidR="00B93205" w:rsidRPr="0034411D" w:rsidRDefault="00B93205" w:rsidP="0098538C">
            <w:pPr>
              <w:jc w:val="both"/>
              <w:rPr>
                <w:rFonts w:ascii="Arial Narrow" w:hAnsi="Arial Narrow" w:cs="Times New Roman"/>
                <w:b/>
                <w:sz w:val="25"/>
                <w:szCs w:val="25"/>
              </w:rPr>
            </w:pPr>
          </w:p>
          <w:p w14:paraId="609875A5" w14:textId="77777777" w:rsidR="00B93205" w:rsidRPr="0034411D" w:rsidRDefault="00B93205" w:rsidP="0098538C">
            <w:pPr>
              <w:jc w:val="both"/>
              <w:rPr>
                <w:rFonts w:ascii="Arial Narrow" w:hAnsi="Arial Narrow" w:cs="Times New Roman"/>
                <w:b/>
                <w:sz w:val="25"/>
                <w:szCs w:val="25"/>
              </w:rPr>
            </w:pPr>
          </w:p>
          <w:p w14:paraId="53E619E0" w14:textId="77777777" w:rsidR="00B93205" w:rsidRPr="0034411D" w:rsidRDefault="00B93205" w:rsidP="0098538C">
            <w:pPr>
              <w:jc w:val="both"/>
              <w:rPr>
                <w:rFonts w:ascii="Arial Narrow" w:hAnsi="Arial Narrow" w:cs="Times New Roman"/>
                <w:b/>
                <w:sz w:val="25"/>
                <w:szCs w:val="25"/>
              </w:rPr>
            </w:pPr>
          </w:p>
          <w:p w14:paraId="3D7B8589" w14:textId="77777777" w:rsidR="00B93205" w:rsidRPr="0034411D" w:rsidRDefault="00B93205" w:rsidP="0098538C">
            <w:pPr>
              <w:jc w:val="both"/>
              <w:rPr>
                <w:rFonts w:ascii="Arial Narrow" w:hAnsi="Arial Narrow" w:cs="Times New Roman"/>
                <w:b/>
                <w:sz w:val="25"/>
                <w:szCs w:val="25"/>
              </w:rPr>
            </w:pPr>
          </w:p>
          <w:p w14:paraId="46BEA678" w14:textId="77777777" w:rsidR="00B93205" w:rsidRPr="0034411D" w:rsidRDefault="00B93205" w:rsidP="0098538C">
            <w:pPr>
              <w:jc w:val="both"/>
              <w:rPr>
                <w:rFonts w:ascii="Arial Narrow" w:hAnsi="Arial Narrow" w:cs="Times New Roman"/>
                <w:b/>
                <w:sz w:val="25"/>
                <w:szCs w:val="25"/>
              </w:rPr>
            </w:pPr>
          </w:p>
          <w:p w14:paraId="1B05314C" w14:textId="77777777" w:rsidR="00B93205" w:rsidRPr="0034411D" w:rsidRDefault="00B93205" w:rsidP="0098538C">
            <w:pPr>
              <w:jc w:val="both"/>
              <w:rPr>
                <w:rFonts w:ascii="Arial Narrow" w:hAnsi="Arial Narrow" w:cs="Times New Roman"/>
                <w:b/>
                <w:sz w:val="25"/>
                <w:szCs w:val="25"/>
              </w:rPr>
            </w:pPr>
          </w:p>
          <w:p w14:paraId="3140F312" w14:textId="77777777" w:rsidR="00B93205" w:rsidRPr="0034411D" w:rsidRDefault="00B93205" w:rsidP="0098538C">
            <w:pPr>
              <w:jc w:val="both"/>
              <w:rPr>
                <w:rFonts w:ascii="Arial Narrow" w:hAnsi="Arial Narrow" w:cs="Times New Roman"/>
                <w:b/>
                <w:sz w:val="25"/>
                <w:szCs w:val="25"/>
              </w:rPr>
            </w:pPr>
          </w:p>
          <w:p w14:paraId="23B9D7CD" w14:textId="77777777" w:rsidR="00B93205" w:rsidRPr="0034411D" w:rsidRDefault="00B93205" w:rsidP="0098538C">
            <w:pPr>
              <w:jc w:val="both"/>
              <w:rPr>
                <w:rFonts w:ascii="Arial Narrow" w:hAnsi="Arial Narrow" w:cs="Times New Roman"/>
                <w:b/>
                <w:sz w:val="25"/>
                <w:szCs w:val="25"/>
              </w:rPr>
            </w:pPr>
          </w:p>
          <w:p w14:paraId="2B989A48" w14:textId="77777777" w:rsidR="00B93205" w:rsidRPr="0034411D" w:rsidRDefault="00B93205" w:rsidP="0098538C">
            <w:pPr>
              <w:jc w:val="both"/>
              <w:rPr>
                <w:rFonts w:ascii="Arial Narrow" w:hAnsi="Arial Narrow" w:cs="Times New Roman"/>
                <w:b/>
                <w:sz w:val="25"/>
                <w:szCs w:val="25"/>
              </w:rPr>
            </w:pPr>
          </w:p>
          <w:p w14:paraId="18638896" w14:textId="77777777" w:rsidR="00B93205" w:rsidRPr="0034411D" w:rsidRDefault="00B93205" w:rsidP="0098538C">
            <w:pPr>
              <w:jc w:val="both"/>
              <w:rPr>
                <w:rFonts w:ascii="Arial Narrow" w:hAnsi="Arial Narrow" w:cs="Times New Roman"/>
                <w:b/>
                <w:sz w:val="25"/>
                <w:szCs w:val="25"/>
              </w:rPr>
            </w:pPr>
          </w:p>
          <w:p w14:paraId="3D7BA075" w14:textId="77777777" w:rsidR="00B93205" w:rsidRPr="0034411D" w:rsidRDefault="00B93205" w:rsidP="0098538C">
            <w:pPr>
              <w:jc w:val="both"/>
              <w:rPr>
                <w:rFonts w:ascii="Arial Narrow" w:hAnsi="Arial Narrow" w:cs="Times New Roman"/>
                <w:b/>
                <w:sz w:val="25"/>
                <w:szCs w:val="25"/>
              </w:rPr>
            </w:pPr>
          </w:p>
          <w:p w14:paraId="4AC78AA9" w14:textId="77777777" w:rsidR="00B93205" w:rsidRPr="0034411D" w:rsidRDefault="00B93205" w:rsidP="0098538C">
            <w:pPr>
              <w:jc w:val="both"/>
              <w:rPr>
                <w:rFonts w:ascii="Arial Narrow" w:hAnsi="Arial Narrow" w:cs="Times New Roman"/>
                <w:b/>
                <w:sz w:val="25"/>
                <w:szCs w:val="25"/>
              </w:rPr>
            </w:pPr>
          </w:p>
          <w:p w14:paraId="641F4D49" w14:textId="77777777" w:rsidR="00B93205" w:rsidRPr="0034411D" w:rsidRDefault="00B93205" w:rsidP="0098538C">
            <w:pPr>
              <w:jc w:val="both"/>
              <w:rPr>
                <w:rFonts w:ascii="Arial Narrow" w:hAnsi="Arial Narrow" w:cs="Times New Roman"/>
                <w:b/>
                <w:sz w:val="25"/>
                <w:szCs w:val="25"/>
              </w:rPr>
            </w:pPr>
          </w:p>
          <w:p w14:paraId="1FE4C5D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14</w:t>
            </w:r>
          </w:p>
        </w:tc>
        <w:tc>
          <w:tcPr>
            <w:tcW w:w="2977" w:type="dxa"/>
          </w:tcPr>
          <w:p w14:paraId="26864DD4"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Serviço de iluminação Tipo 2 (pequeno porte) especificação mínima: Equipamentos de Iluminação: 04 Moving Head Beam 9R ou superior: Projetores móveis com feixe de luz de alta intensidade, ideal para efeitos dinâmicos. 10 PAR LED RGBWA+UV: Luzes PAR com capacidade de emitir cores RGBWA (Red, Green, Blue, White, Amber) e ultravioleta (UV), para iluminação colorida e efeitos especiais. 04 Atomic RGB: Dispositivos de iluminação RGB para efeitos de cor e atmosfera. 01 Máquina de Névoa 1500W: Gerador de névoa com potência de 1500W para criar efeitos visuais com luzes. 02 COB 200 Quente/Frio: Luzes COB (Chip on Board) com ajuste de temperatura de cor entre quente e frio. 01 Splinter DMX: Dispositivo para controle de iluminação via protocolo DMX. 01 Mesa MA Wing: Console de controle de iluminação para programação e operação de </w:t>
            </w:r>
            <w:r w:rsidRPr="0034411D">
              <w:rPr>
                <w:rFonts w:ascii="Arial Narrow" w:hAnsi="Arial Narrow" w:cs="Times New Roman"/>
                <w:sz w:val="25"/>
                <w:szCs w:val="25"/>
              </w:rPr>
              <w:lastRenderedPageBreak/>
              <w:t>cenas. Cabos e Acessórios: 01 Kit com cabos DMX: Cabos para conexão dos equipamentos via protocolo DMX. Extensões necessárias: Cabos de extensão para garantir a conexão de todos os aparelhos. Serviços Técnicos: Técnico de Luz: Profissional responsável pela criação de cenas de iluminação, acompanhamento durante o evento e assistência técnica para garantir o funcionamento adequado dos equipamentos.</w:t>
            </w:r>
          </w:p>
        </w:tc>
        <w:tc>
          <w:tcPr>
            <w:tcW w:w="850" w:type="dxa"/>
          </w:tcPr>
          <w:p w14:paraId="09648281" w14:textId="77777777" w:rsidR="00B93205" w:rsidRPr="0034411D" w:rsidRDefault="00B93205" w:rsidP="0098538C">
            <w:pPr>
              <w:jc w:val="both"/>
              <w:rPr>
                <w:rFonts w:ascii="Arial Narrow" w:hAnsi="Arial Narrow" w:cs="Times New Roman"/>
                <w:sz w:val="25"/>
                <w:szCs w:val="25"/>
              </w:rPr>
            </w:pPr>
          </w:p>
          <w:p w14:paraId="6FEF4316" w14:textId="77777777" w:rsidR="00B93205" w:rsidRPr="0034411D" w:rsidRDefault="00B93205" w:rsidP="0098538C">
            <w:pPr>
              <w:jc w:val="both"/>
              <w:rPr>
                <w:rFonts w:ascii="Arial Narrow" w:hAnsi="Arial Narrow" w:cs="Times New Roman"/>
                <w:sz w:val="25"/>
                <w:szCs w:val="25"/>
              </w:rPr>
            </w:pPr>
          </w:p>
          <w:p w14:paraId="48ED93FC" w14:textId="77777777" w:rsidR="00B93205" w:rsidRPr="0034411D" w:rsidRDefault="00B93205" w:rsidP="0098538C">
            <w:pPr>
              <w:jc w:val="both"/>
              <w:rPr>
                <w:rFonts w:ascii="Arial Narrow" w:hAnsi="Arial Narrow" w:cs="Times New Roman"/>
                <w:sz w:val="25"/>
                <w:szCs w:val="25"/>
              </w:rPr>
            </w:pPr>
          </w:p>
          <w:p w14:paraId="5D530116" w14:textId="77777777" w:rsidR="00B93205" w:rsidRPr="0034411D" w:rsidRDefault="00B93205" w:rsidP="0098538C">
            <w:pPr>
              <w:jc w:val="both"/>
              <w:rPr>
                <w:rFonts w:ascii="Arial Narrow" w:hAnsi="Arial Narrow" w:cs="Times New Roman"/>
                <w:sz w:val="25"/>
                <w:szCs w:val="25"/>
              </w:rPr>
            </w:pPr>
          </w:p>
          <w:p w14:paraId="545DA153" w14:textId="77777777" w:rsidR="00B93205" w:rsidRPr="0034411D" w:rsidRDefault="00B93205" w:rsidP="0098538C">
            <w:pPr>
              <w:jc w:val="both"/>
              <w:rPr>
                <w:rFonts w:ascii="Arial Narrow" w:hAnsi="Arial Narrow" w:cs="Times New Roman"/>
                <w:sz w:val="25"/>
                <w:szCs w:val="25"/>
              </w:rPr>
            </w:pPr>
          </w:p>
          <w:p w14:paraId="2702E26B" w14:textId="77777777" w:rsidR="00B93205" w:rsidRPr="0034411D" w:rsidRDefault="00B93205" w:rsidP="0098538C">
            <w:pPr>
              <w:jc w:val="both"/>
              <w:rPr>
                <w:rFonts w:ascii="Arial Narrow" w:hAnsi="Arial Narrow" w:cs="Times New Roman"/>
                <w:sz w:val="25"/>
                <w:szCs w:val="25"/>
              </w:rPr>
            </w:pPr>
          </w:p>
          <w:p w14:paraId="34B4E09D" w14:textId="77777777" w:rsidR="00B93205" w:rsidRPr="0034411D" w:rsidRDefault="00B93205" w:rsidP="0098538C">
            <w:pPr>
              <w:jc w:val="both"/>
              <w:rPr>
                <w:rFonts w:ascii="Arial Narrow" w:hAnsi="Arial Narrow" w:cs="Times New Roman"/>
                <w:sz w:val="25"/>
                <w:szCs w:val="25"/>
              </w:rPr>
            </w:pPr>
          </w:p>
          <w:p w14:paraId="1A19B44A" w14:textId="77777777" w:rsidR="00B93205" w:rsidRPr="0034411D" w:rsidRDefault="00B93205" w:rsidP="0098538C">
            <w:pPr>
              <w:jc w:val="both"/>
              <w:rPr>
                <w:rFonts w:ascii="Arial Narrow" w:hAnsi="Arial Narrow" w:cs="Times New Roman"/>
                <w:sz w:val="25"/>
                <w:szCs w:val="25"/>
              </w:rPr>
            </w:pPr>
          </w:p>
          <w:p w14:paraId="672638C6" w14:textId="77777777" w:rsidR="00B93205" w:rsidRPr="0034411D" w:rsidRDefault="00B93205" w:rsidP="0098538C">
            <w:pPr>
              <w:jc w:val="both"/>
              <w:rPr>
                <w:rFonts w:ascii="Arial Narrow" w:hAnsi="Arial Narrow" w:cs="Times New Roman"/>
                <w:sz w:val="25"/>
                <w:szCs w:val="25"/>
              </w:rPr>
            </w:pPr>
          </w:p>
          <w:p w14:paraId="405CDF1E" w14:textId="77777777" w:rsidR="00B93205" w:rsidRPr="0034411D" w:rsidRDefault="00B93205" w:rsidP="0098538C">
            <w:pPr>
              <w:jc w:val="both"/>
              <w:rPr>
                <w:rFonts w:ascii="Arial Narrow" w:hAnsi="Arial Narrow" w:cs="Times New Roman"/>
                <w:sz w:val="25"/>
                <w:szCs w:val="25"/>
              </w:rPr>
            </w:pPr>
          </w:p>
          <w:p w14:paraId="45E85DE9" w14:textId="77777777" w:rsidR="00B93205" w:rsidRPr="0034411D" w:rsidRDefault="00B93205" w:rsidP="0098538C">
            <w:pPr>
              <w:jc w:val="both"/>
              <w:rPr>
                <w:rFonts w:ascii="Arial Narrow" w:hAnsi="Arial Narrow" w:cs="Times New Roman"/>
                <w:sz w:val="25"/>
                <w:szCs w:val="25"/>
              </w:rPr>
            </w:pPr>
          </w:p>
          <w:p w14:paraId="7E678F94" w14:textId="77777777" w:rsidR="00B93205" w:rsidRPr="0034411D" w:rsidRDefault="00B93205" w:rsidP="0098538C">
            <w:pPr>
              <w:jc w:val="both"/>
              <w:rPr>
                <w:rFonts w:ascii="Arial Narrow" w:hAnsi="Arial Narrow" w:cs="Times New Roman"/>
                <w:sz w:val="25"/>
                <w:szCs w:val="25"/>
              </w:rPr>
            </w:pPr>
          </w:p>
          <w:p w14:paraId="65FC1C18" w14:textId="77777777" w:rsidR="00B93205" w:rsidRPr="0034411D" w:rsidRDefault="00B93205" w:rsidP="0098538C">
            <w:pPr>
              <w:jc w:val="both"/>
              <w:rPr>
                <w:rFonts w:ascii="Arial Narrow" w:hAnsi="Arial Narrow" w:cs="Times New Roman"/>
                <w:sz w:val="25"/>
                <w:szCs w:val="25"/>
              </w:rPr>
            </w:pPr>
          </w:p>
          <w:p w14:paraId="13CEC453" w14:textId="77777777" w:rsidR="00B93205" w:rsidRPr="0034411D" w:rsidRDefault="00B93205" w:rsidP="0098538C">
            <w:pPr>
              <w:jc w:val="both"/>
              <w:rPr>
                <w:rFonts w:ascii="Arial Narrow" w:hAnsi="Arial Narrow" w:cs="Times New Roman"/>
                <w:sz w:val="25"/>
                <w:szCs w:val="25"/>
              </w:rPr>
            </w:pPr>
          </w:p>
          <w:p w14:paraId="7E4E6470" w14:textId="77777777" w:rsidR="00B93205" w:rsidRPr="0034411D" w:rsidRDefault="00B93205" w:rsidP="0098538C">
            <w:pPr>
              <w:jc w:val="both"/>
              <w:rPr>
                <w:rFonts w:ascii="Arial Narrow" w:hAnsi="Arial Narrow" w:cs="Times New Roman"/>
                <w:sz w:val="25"/>
                <w:szCs w:val="25"/>
              </w:rPr>
            </w:pPr>
          </w:p>
          <w:p w14:paraId="2070170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134" w:type="dxa"/>
          </w:tcPr>
          <w:p w14:paraId="0730F2AB" w14:textId="77777777" w:rsidR="00B93205" w:rsidRPr="0034411D" w:rsidRDefault="00B93205" w:rsidP="0098538C">
            <w:pPr>
              <w:jc w:val="center"/>
              <w:rPr>
                <w:rFonts w:ascii="Arial Narrow" w:hAnsi="Arial Narrow" w:cs="Times New Roman"/>
                <w:sz w:val="25"/>
                <w:szCs w:val="25"/>
              </w:rPr>
            </w:pPr>
          </w:p>
          <w:p w14:paraId="7BDA2C49" w14:textId="77777777" w:rsidR="00B93205" w:rsidRPr="0034411D" w:rsidRDefault="00B93205" w:rsidP="0098538C">
            <w:pPr>
              <w:jc w:val="center"/>
              <w:rPr>
                <w:rFonts w:ascii="Arial Narrow" w:hAnsi="Arial Narrow" w:cs="Times New Roman"/>
                <w:sz w:val="25"/>
                <w:szCs w:val="25"/>
              </w:rPr>
            </w:pPr>
          </w:p>
          <w:p w14:paraId="7BE1E620" w14:textId="77777777" w:rsidR="00B93205" w:rsidRPr="0034411D" w:rsidRDefault="00B93205" w:rsidP="0098538C">
            <w:pPr>
              <w:jc w:val="center"/>
              <w:rPr>
                <w:rFonts w:ascii="Arial Narrow" w:hAnsi="Arial Narrow" w:cs="Times New Roman"/>
                <w:sz w:val="25"/>
                <w:szCs w:val="25"/>
              </w:rPr>
            </w:pPr>
          </w:p>
          <w:p w14:paraId="24465256" w14:textId="77777777" w:rsidR="00B93205" w:rsidRPr="0034411D" w:rsidRDefault="00B93205" w:rsidP="0098538C">
            <w:pPr>
              <w:jc w:val="center"/>
              <w:rPr>
                <w:rFonts w:ascii="Arial Narrow" w:hAnsi="Arial Narrow" w:cs="Times New Roman"/>
                <w:sz w:val="25"/>
                <w:szCs w:val="25"/>
              </w:rPr>
            </w:pPr>
          </w:p>
          <w:p w14:paraId="38D178B2" w14:textId="77777777" w:rsidR="00B93205" w:rsidRPr="0034411D" w:rsidRDefault="00B93205" w:rsidP="0098538C">
            <w:pPr>
              <w:jc w:val="center"/>
              <w:rPr>
                <w:rFonts w:ascii="Arial Narrow" w:hAnsi="Arial Narrow" w:cs="Times New Roman"/>
                <w:sz w:val="25"/>
                <w:szCs w:val="25"/>
              </w:rPr>
            </w:pPr>
          </w:p>
          <w:p w14:paraId="57101B21" w14:textId="77777777" w:rsidR="00B93205" w:rsidRPr="0034411D" w:rsidRDefault="00B93205" w:rsidP="0098538C">
            <w:pPr>
              <w:jc w:val="center"/>
              <w:rPr>
                <w:rFonts w:ascii="Arial Narrow" w:hAnsi="Arial Narrow" w:cs="Times New Roman"/>
                <w:sz w:val="25"/>
                <w:szCs w:val="25"/>
              </w:rPr>
            </w:pPr>
          </w:p>
          <w:p w14:paraId="1FEDB25B" w14:textId="77777777" w:rsidR="00B93205" w:rsidRPr="0034411D" w:rsidRDefault="00B93205" w:rsidP="0098538C">
            <w:pPr>
              <w:jc w:val="center"/>
              <w:rPr>
                <w:rFonts w:ascii="Arial Narrow" w:hAnsi="Arial Narrow" w:cs="Times New Roman"/>
                <w:sz w:val="25"/>
                <w:szCs w:val="25"/>
              </w:rPr>
            </w:pPr>
          </w:p>
          <w:p w14:paraId="7CE02013" w14:textId="77777777" w:rsidR="00B93205" w:rsidRPr="0034411D" w:rsidRDefault="00B93205" w:rsidP="0098538C">
            <w:pPr>
              <w:jc w:val="center"/>
              <w:rPr>
                <w:rFonts w:ascii="Arial Narrow" w:hAnsi="Arial Narrow" w:cs="Times New Roman"/>
                <w:sz w:val="25"/>
                <w:szCs w:val="25"/>
              </w:rPr>
            </w:pPr>
          </w:p>
          <w:p w14:paraId="3D3B82FF" w14:textId="77777777" w:rsidR="00B93205" w:rsidRPr="0034411D" w:rsidRDefault="00B93205" w:rsidP="0098538C">
            <w:pPr>
              <w:jc w:val="center"/>
              <w:rPr>
                <w:rFonts w:ascii="Arial Narrow" w:hAnsi="Arial Narrow" w:cs="Times New Roman"/>
                <w:sz w:val="25"/>
                <w:szCs w:val="25"/>
              </w:rPr>
            </w:pPr>
          </w:p>
          <w:p w14:paraId="2F1D417C" w14:textId="77777777" w:rsidR="00B93205" w:rsidRPr="0034411D" w:rsidRDefault="00B93205" w:rsidP="0098538C">
            <w:pPr>
              <w:jc w:val="center"/>
              <w:rPr>
                <w:rFonts w:ascii="Arial Narrow" w:hAnsi="Arial Narrow" w:cs="Times New Roman"/>
                <w:sz w:val="25"/>
                <w:szCs w:val="25"/>
              </w:rPr>
            </w:pPr>
          </w:p>
          <w:p w14:paraId="10660B84" w14:textId="77777777" w:rsidR="00B93205" w:rsidRPr="0034411D" w:rsidRDefault="00B93205" w:rsidP="0098538C">
            <w:pPr>
              <w:jc w:val="center"/>
              <w:rPr>
                <w:rFonts w:ascii="Arial Narrow" w:hAnsi="Arial Narrow" w:cs="Times New Roman"/>
                <w:sz w:val="25"/>
                <w:szCs w:val="25"/>
              </w:rPr>
            </w:pPr>
          </w:p>
          <w:p w14:paraId="35D475C9" w14:textId="77777777" w:rsidR="00B93205" w:rsidRPr="0034411D" w:rsidRDefault="00B93205" w:rsidP="0098538C">
            <w:pPr>
              <w:jc w:val="center"/>
              <w:rPr>
                <w:rFonts w:ascii="Arial Narrow" w:hAnsi="Arial Narrow" w:cs="Times New Roman"/>
                <w:sz w:val="25"/>
                <w:szCs w:val="25"/>
              </w:rPr>
            </w:pPr>
          </w:p>
          <w:p w14:paraId="32B767A7" w14:textId="77777777" w:rsidR="00B93205" w:rsidRPr="0034411D" w:rsidRDefault="00B93205" w:rsidP="0098538C">
            <w:pPr>
              <w:jc w:val="center"/>
              <w:rPr>
                <w:rFonts w:ascii="Arial Narrow" w:hAnsi="Arial Narrow" w:cs="Times New Roman"/>
                <w:sz w:val="25"/>
                <w:szCs w:val="25"/>
              </w:rPr>
            </w:pPr>
          </w:p>
          <w:p w14:paraId="41103E05" w14:textId="77777777" w:rsidR="00B93205" w:rsidRPr="0034411D" w:rsidRDefault="00B93205" w:rsidP="0098538C">
            <w:pPr>
              <w:jc w:val="center"/>
              <w:rPr>
                <w:rFonts w:ascii="Arial Narrow" w:hAnsi="Arial Narrow" w:cs="Times New Roman"/>
                <w:sz w:val="25"/>
                <w:szCs w:val="25"/>
              </w:rPr>
            </w:pPr>
          </w:p>
          <w:p w14:paraId="2728232E" w14:textId="77777777" w:rsidR="00B93205" w:rsidRPr="0034411D" w:rsidRDefault="00B93205" w:rsidP="0098538C">
            <w:pPr>
              <w:jc w:val="center"/>
              <w:rPr>
                <w:rFonts w:ascii="Arial Narrow" w:hAnsi="Arial Narrow" w:cs="Times New Roman"/>
                <w:sz w:val="25"/>
                <w:szCs w:val="25"/>
              </w:rPr>
            </w:pPr>
          </w:p>
          <w:p w14:paraId="49DA5BA0"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2</w:t>
            </w:r>
          </w:p>
        </w:tc>
        <w:tc>
          <w:tcPr>
            <w:tcW w:w="1559" w:type="dxa"/>
            <w:vAlign w:val="center"/>
          </w:tcPr>
          <w:p w14:paraId="58F9E0A4" w14:textId="77777777" w:rsidR="00B93205" w:rsidRPr="0034411D" w:rsidRDefault="00B93205" w:rsidP="0098538C">
            <w:pP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5.165,00</w:t>
            </w:r>
          </w:p>
        </w:tc>
        <w:tc>
          <w:tcPr>
            <w:tcW w:w="1701" w:type="dxa"/>
            <w:gridSpan w:val="2"/>
            <w:vAlign w:val="center"/>
          </w:tcPr>
          <w:p w14:paraId="052BD36A"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10.330,00</w:t>
            </w:r>
          </w:p>
        </w:tc>
      </w:tr>
      <w:tr w:rsidR="00B93205" w:rsidRPr="0034411D" w14:paraId="039F732A" w14:textId="77777777" w:rsidTr="0098538C">
        <w:tc>
          <w:tcPr>
            <w:tcW w:w="846" w:type="dxa"/>
          </w:tcPr>
          <w:p w14:paraId="0BB6EC24" w14:textId="77777777" w:rsidR="00B93205" w:rsidRPr="0034411D" w:rsidRDefault="00B93205" w:rsidP="0098538C">
            <w:pPr>
              <w:jc w:val="both"/>
              <w:rPr>
                <w:rFonts w:ascii="Arial Narrow" w:hAnsi="Arial Narrow" w:cs="Times New Roman"/>
                <w:b/>
                <w:sz w:val="25"/>
                <w:szCs w:val="25"/>
              </w:rPr>
            </w:pPr>
          </w:p>
          <w:p w14:paraId="038DE6FE" w14:textId="77777777" w:rsidR="00B93205" w:rsidRPr="0034411D" w:rsidRDefault="00B93205" w:rsidP="0098538C">
            <w:pPr>
              <w:jc w:val="both"/>
              <w:rPr>
                <w:rFonts w:ascii="Arial Narrow" w:hAnsi="Arial Narrow" w:cs="Times New Roman"/>
                <w:b/>
                <w:sz w:val="25"/>
                <w:szCs w:val="25"/>
              </w:rPr>
            </w:pPr>
          </w:p>
          <w:p w14:paraId="75E33D71" w14:textId="77777777" w:rsidR="00B93205" w:rsidRPr="0034411D" w:rsidRDefault="00B93205" w:rsidP="0098538C">
            <w:pPr>
              <w:jc w:val="both"/>
              <w:rPr>
                <w:rFonts w:ascii="Arial Narrow" w:hAnsi="Arial Narrow" w:cs="Times New Roman"/>
                <w:b/>
                <w:sz w:val="25"/>
                <w:szCs w:val="25"/>
              </w:rPr>
            </w:pPr>
          </w:p>
          <w:p w14:paraId="29B90779" w14:textId="77777777" w:rsidR="00B93205" w:rsidRPr="0034411D" w:rsidRDefault="00B93205" w:rsidP="0098538C">
            <w:pPr>
              <w:jc w:val="both"/>
              <w:rPr>
                <w:rFonts w:ascii="Arial Narrow" w:hAnsi="Arial Narrow" w:cs="Times New Roman"/>
                <w:b/>
                <w:sz w:val="25"/>
                <w:szCs w:val="25"/>
              </w:rPr>
            </w:pPr>
          </w:p>
          <w:p w14:paraId="3A606454" w14:textId="77777777" w:rsidR="00B93205" w:rsidRPr="0034411D" w:rsidRDefault="00B93205" w:rsidP="0098538C">
            <w:pPr>
              <w:jc w:val="both"/>
              <w:rPr>
                <w:rFonts w:ascii="Arial Narrow" w:hAnsi="Arial Narrow" w:cs="Times New Roman"/>
                <w:b/>
                <w:sz w:val="25"/>
                <w:szCs w:val="25"/>
              </w:rPr>
            </w:pPr>
          </w:p>
          <w:p w14:paraId="1EF5CD46" w14:textId="77777777" w:rsidR="00B93205" w:rsidRPr="0034411D" w:rsidRDefault="00B93205" w:rsidP="0098538C">
            <w:pPr>
              <w:jc w:val="both"/>
              <w:rPr>
                <w:rFonts w:ascii="Arial Narrow" w:hAnsi="Arial Narrow" w:cs="Times New Roman"/>
                <w:b/>
                <w:sz w:val="25"/>
                <w:szCs w:val="25"/>
              </w:rPr>
            </w:pPr>
          </w:p>
          <w:p w14:paraId="56D0B957" w14:textId="77777777" w:rsidR="00B93205" w:rsidRPr="0034411D" w:rsidRDefault="00B93205" w:rsidP="0098538C">
            <w:pPr>
              <w:jc w:val="both"/>
              <w:rPr>
                <w:rFonts w:ascii="Arial Narrow" w:hAnsi="Arial Narrow" w:cs="Times New Roman"/>
                <w:b/>
                <w:sz w:val="25"/>
                <w:szCs w:val="25"/>
              </w:rPr>
            </w:pPr>
          </w:p>
          <w:p w14:paraId="20632050" w14:textId="77777777" w:rsidR="00B93205" w:rsidRPr="0034411D" w:rsidRDefault="00B93205" w:rsidP="0098538C">
            <w:pPr>
              <w:jc w:val="both"/>
              <w:rPr>
                <w:rFonts w:ascii="Arial Narrow" w:hAnsi="Arial Narrow" w:cs="Times New Roman"/>
                <w:b/>
                <w:sz w:val="25"/>
                <w:szCs w:val="25"/>
              </w:rPr>
            </w:pPr>
          </w:p>
          <w:p w14:paraId="15DB7182" w14:textId="77777777" w:rsidR="00B93205" w:rsidRPr="0034411D" w:rsidRDefault="00B93205" w:rsidP="0098538C">
            <w:pPr>
              <w:jc w:val="both"/>
              <w:rPr>
                <w:rFonts w:ascii="Arial Narrow" w:hAnsi="Arial Narrow" w:cs="Times New Roman"/>
                <w:b/>
                <w:sz w:val="25"/>
                <w:szCs w:val="25"/>
              </w:rPr>
            </w:pPr>
          </w:p>
          <w:p w14:paraId="1E9E56E7" w14:textId="77777777" w:rsidR="00B93205" w:rsidRPr="0034411D" w:rsidRDefault="00B93205" w:rsidP="0098538C">
            <w:pPr>
              <w:jc w:val="both"/>
              <w:rPr>
                <w:rFonts w:ascii="Arial Narrow" w:hAnsi="Arial Narrow" w:cs="Times New Roman"/>
                <w:b/>
                <w:sz w:val="25"/>
                <w:szCs w:val="25"/>
              </w:rPr>
            </w:pPr>
          </w:p>
          <w:p w14:paraId="3B78AB1E" w14:textId="77777777" w:rsidR="00B93205" w:rsidRPr="0034411D" w:rsidRDefault="00B93205" w:rsidP="0098538C">
            <w:pPr>
              <w:jc w:val="both"/>
              <w:rPr>
                <w:rFonts w:ascii="Arial Narrow" w:hAnsi="Arial Narrow" w:cs="Times New Roman"/>
                <w:b/>
                <w:sz w:val="25"/>
                <w:szCs w:val="25"/>
              </w:rPr>
            </w:pPr>
          </w:p>
          <w:p w14:paraId="1F497784" w14:textId="77777777" w:rsidR="00B93205" w:rsidRPr="0034411D" w:rsidRDefault="00B93205" w:rsidP="0098538C">
            <w:pPr>
              <w:jc w:val="both"/>
              <w:rPr>
                <w:rFonts w:ascii="Arial Narrow" w:hAnsi="Arial Narrow" w:cs="Times New Roman"/>
                <w:b/>
                <w:sz w:val="25"/>
                <w:szCs w:val="25"/>
              </w:rPr>
            </w:pPr>
          </w:p>
          <w:p w14:paraId="607ABFB8" w14:textId="77777777" w:rsidR="00B93205" w:rsidRPr="0034411D" w:rsidRDefault="00B93205" w:rsidP="0098538C">
            <w:pPr>
              <w:jc w:val="both"/>
              <w:rPr>
                <w:rFonts w:ascii="Arial Narrow" w:hAnsi="Arial Narrow" w:cs="Times New Roman"/>
                <w:b/>
                <w:sz w:val="25"/>
                <w:szCs w:val="25"/>
              </w:rPr>
            </w:pPr>
          </w:p>
          <w:p w14:paraId="6019DB98" w14:textId="77777777" w:rsidR="00B93205" w:rsidRPr="0034411D" w:rsidRDefault="00B93205" w:rsidP="0098538C">
            <w:pPr>
              <w:jc w:val="both"/>
              <w:rPr>
                <w:rFonts w:ascii="Arial Narrow" w:hAnsi="Arial Narrow" w:cs="Times New Roman"/>
                <w:b/>
                <w:sz w:val="25"/>
                <w:szCs w:val="25"/>
              </w:rPr>
            </w:pPr>
          </w:p>
          <w:p w14:paraId="5B0A49AF" w14:textId="77777777" w:rsidR="00B93205" w:rsidRPr="0034411D" w:rsidRDefault="00B93205" w:rsidP="0098538C">
            <w:pPr>
              <w:jc w:val="both"/>
              <w:rPr>
                <w:rFonts w:ascii="Arial Narrow" w:hAnsi="Arial Narrow" w:cs="Times New Roman"/>
                <w:b/>
                <w:sz w:val="25"/>
                <w:szCs w:val="25"/>
              </w:rPr>
            </w:pPr>
          </w:p>
          <w:p w14:paraId="34B994E5" w14:textId="77777777" w:rsidR="00B93205" w:rsidRPr="0034411D" w:rsidRDefault="00B93205" w:rsidP="0098538C">
            <w:pPr>
              <w:jc w:val="both"/>
              <w:rPr>
                <w:rFonts w:ascii="Arial Narrow" w:hAnsi="Arial Narrow" w:cs="Times New Roman"/>
                <w:b/>
                <w:sz w:val="25"/>
                <w:szCs w:val="25"/>
              </w:rPr>
            </w:pPr>
          </w:p>
          <w:p w14:paraId="4E91D242" w14:textId="77777777" w:rsidR="00B93205" w:rsidRPr="0034411D" w:rsidRDefault="00B93205" w:rsidP="0098538C">
            <w:pPr>
              <w:jc w:val="both"/>
              <w:rPr>
                <w:rFonts w:ascii="Arial Narrow" w:hAnsi="Arial Narrow" w:cs="Times New Roman"/>
                <w:b/>
                <w:sz w:val="25"/>
                <w:szCs w:val="25"/>
              </w:rPr>
            </w:pPr>
          </w:p>
          <w:p w14:paraId="4B3C093D" w14:textId="77777777" w:rsidR="00B93205" w:rsidRPr="0034411D" w:rsidRDefault="00B93205" w:rsidP="0098538C">
            <w:pPr>
              <w:jc w:val="both"/>
              <w:rPr>
                <w:rFonts w:ascii="Arial Narrow" w:hAnsi="Arial Narrow" w:cs="Times New Roman"/>
                <w:b/>
                <w:sz w:val="25"/>
                <w:szCs w:val="25"/>
              </w:rPr>
            </w:pPr>
          </w:p>
          <w:p w14:paraId="593B4C24" w14:textId="77777777" w:rsidR="00B93205" w:rsidRPr="0034411D" w:rsidRDefault="00B93205" w:rsidP="0098538C">
            <w:pPr>
              <w:jc w:val="both"/>
              <w:rPr>
                <w:rFonts w:ascii="Arial Narrow" w:hAnsi="Arial Narrow" w:cs="Times New Roman"/>
                <w:b/>
                <w:sz w:val="25"/>
                <w:szCs w:val="25"/>
              </w:rPr>
            </w:pPr>
          </w:p>
          <w:p w14:paraId="52E4D8E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15</w:t>
            </w:r>
          </w:p>
        </w:tc>
        <w:tc>
          <w:tcPr>
            <w:tcW w:w="2977" w:type="dxa"/>
          </w:tcPr>
          <w:p w14:paraId="30619E8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Locação de Painel de LED 7m X 4m especificações mínimas: Tipo de LED: SMD de alta resolução. Pixel Pitch: P3 (3mm de distância entre pixels). Dimensões: 7 metros de largura x 4 metros de altura. Resolução: Alta definição, adequada para exibição de conteúdos nítidos e detalhados. Estrutura: Montagem em box de alumínio, garantindo robustez e segurança. Cabos e Acessórios: Todos os cabos e acessórios necessários para instalação e funcionamento do painel serão fornecidos. Processamento de Vídeo: Processadora de Vídeo: Inclusa no serviço, garantindo a exibição de conteúdos com qualidade e sincronização adequadas. Compatibilidade: Capaz de processar diferentes formatos de vídeo e imagens. Equipamentos de Configuração Notebook/PC: Será fornecido um notebook ou PC com softwares adequados para configuração </w:t>
            </w:r>
            <w:r w:rsidRPr="0034411D">
              <w:rPr>
                <w:rFonts w:ascii="Arial Narrow" w:hAnsi="Arial Narrow" w:cs="Times New Roman"/>
                <w:sz w:val="25"/>
                <w:szCs w:val="25"/>
              </w:rPr>
              <w:lastRenderedPageBreak/>
              <w:t xml:space="preserve">e execução de arquivos de vídeo, imagens e apresentações. Softwares: Instalação de softwares específicos para controle e exibição de conteúdos no painel de LED. Suporte Técnico Técnico Especializado: 1 (um) técnico será disponibilizado para ficar à disposição durante todo o funcionamento do painel. Atuação: O técnico será responsável por: Configuração inicial do painel. Suporte em eventuais ocorrências antes e durante o evento. Ajustes técnicos necessários para garantir o funcionamento contínuo e sem falhas. Condições de Funcionamento Montagem: O painel será montado conforme as especificações do local do evento, garantindo segurança e estabilidade. Testes: Serão realizados testes de funcionamento antes do início do evento para assegurar que tudo esteja operando corretamente. Manutenção: Durante o evento, o técnico ficará responsável por qualquer manutenção ou ajuste necessário. Observações: Disponibilidade: O técnico estará disponível durante todo o período de funcionamento do painel, garantindo suporte imediato em caso de necessidade. Personalização: O conteúdo exibido no painel pode ser personalizado de acordo com as necessidades do cliente, desde que fornecido dentro </w:t>
            </w:r>
            <w:r w:rsidRPr="0034411D">
              <w:rPr>
                <w:rFonts w:ascii="Arial Narrow" w:hAnsi="Arial Narrow" w:cs="Times New Roman"/>
                <w:sz w:val="25"/>
                <w:szCs w:val="25"/>
              </w:rPr>
              <w:lastRenderedPageBreak/>
              <w:t>dos formatos e prazos combinados. Garantia de Qualidade: Qualidade de Exibição: Garantia de alta qualidade de exibição, com cores vivas e brilho adequado para diferentes condições de iluminação. Confiabilidade: Equipamentos de última geração, garantindo confiabilidade e durabilidade durante o evento.</w:t>
            </w:r>
          </w:p>
        </w:tc>
        <w:tc>
          <w:tcPr>
            <w:tcW w:w="850" w:type="dxa"/>
          </w:tcPr>
          <w:p w14:paraId="2C0BC357" w14:textId="77777777" w:rsidR="00B93205" w:rsidRPr="0034411D" w:rsidRDefault="00B93205" w:rsidP="0098538C">
            <w:pPr>
              <w:jc w:val="both"/>
              <w:rPr>
                <w:rFonts w:ascii="Arial Narrow" w:hAnsi="Arial Narrow" w:cs="Times New Roman"/>
                <w:sz w:val="25"/>
                <w:szCs w:val="25"/>
              </w:rPr>
            </w:pPr>
          </w:p>
          <w:p w14:paraId="5A51A4B7" w14:textId="77777777" w:rsidR="00B93205" w:rsidRPr="0034411D" w:rsidRDefault="00B93205" w:rsidP="0098538C">
            <w:pPr>
              <w:jc w:val="both"/>
              <w:rPr>
                <w:rFonts w:ascii="Arial Narrow" w:hAnsi="Arial Narrow" w:cs="Times New Roman"/>
                <w:sz w:val="25"/>
                <w:szCs w:val="25"/>
              </w:rPr>
            </w:pPr>
          </w:p>
          <w:p w14:paraId="0928DE98" w14:textId="77777777" w:rsidR="00B93205" w:rsidRPr="0034411D" w:rsidRDefault="00B93205" w:rsidP="0098538C">
            <w:pPr>
              <w:jc w:val="both"/>
              <w:rPr>
                <w:rFonts w:ascii="Arial Narrow" w:hAnsi="Arial Narrow" w:cs="Times New Roman"/>
                <w:sz w:val="25"/>
                <w:szCs w:val="25"/>
              </w:rPr>
            </w:pPr>
          </w:p>
          <w:p w14:paraId="7FF02616" w14:textId="77777777" w:rsidR="00B93205" w:rsidRPr="0034411D" w:rsidRDefault="00B93205" w:rsidP="0098538C">
            <w:pPr>
              <w:jc w:val="both"/>
              <w:rPr>
                <w:rFonts w:ascii="Arial Narrow" w:hAnsi="Arial Narrow" w:cs="Times New Roman"/>
                <w:sz w:val="25"/>
                <w:szCs w:val="25"/>
              </w:rPr>
            </w:pPr>
          </w:p>
          <w:p w14:paraId="3AF21506" w14:textId="77777777" w:rsidR="00B93205" w:rsidRPr="0034411D" w:rsidRDefault="00B93205" w:rsidP="0098538C">
            <w:pPr>
              <w:jc w:val="both"/>
              <w:rPr>
                <w:rFonts w:ascii="Arial Narrow" w:hAnsi="Arial Narrow" w:cs="Times New Roman"/>
                <w:sz w:val="25"/>
                <w:szCs w:val="25"/>
              </w:rPr>
            </w:pPr>
          </w:p>
          <w:p w14:paraId="741D6AE8" w14:textId="77777777" w:rsidR="00B93205" w:rsidRPr="0034411D" w:rsidRDefault="00B93205" w:rsidP="0098538C">
            <w:pPr>
              <w:jc w:val="both"/>
              <w:rPr>
                <w:rFonts w:ascii="Arial Narrow" w:hAnsi="Arial Narrow" w:cs="Times New Roman"/>
                <w:sz w:val="25"/>
                <w:szCs w:val="25"/>
              </w:rPr>
            </w:pPr>
          </w:p>
          <w:p w14:paraId="279B3D6B" w14:textId="77777777" w:rsidR="00B93205" w:rsidRPr="0034411D" w:rsidRDefault="00B93205" w:rsidP="0098538C">
            <w:pPr>
              <w:jc w:val="both"/>
              <w:rPr>
                <w:rFonts w:ascii="Arial Narrow" w:hAnsi="Arial Narrow" w:cs="Times New Roman"/>
                <w:sz w:val="25"/>
                <w:szCs w:val="25"/>
              </w:rPr>
            </w:pPr>
          </w:p>
          <w:p w14:paraId="09900485" w14:textId="77777777" w:rsidR="00B93205" w:rsidRPr="0034411D" w:rsidRDefault="00B93205" w:rsidP="0098538C">
            <w:pPr>
              <w:jc w:val="both"/>
              <w:rPr>
                <w:rFonts w:ascii="Arial Narrow" w:hAnsi="Arial Narrow" w:cs="Times New Roman"/>
                <w:sz w:val="25"/>
                <w:szCs w:val="25"/>
              </w:rPr>
            </w:pPr>
          </w:p>
          <w:p w14:paraId="750A2334" w14:textId="77777777" w:rsidR="00B93205" w:rsidRPr="0034411D" w:rsidRDefault="00B93205" w:rsidP="0098538C">
            <w:pPr>
              <w:jc w:val="both"/>
              <w:rPr>
                <w:rFonts w:ascii="Arial Narrow" w:hAnsi="Arial Narrow" w:cs="Times New Roman"/>
                <w:sz w:val="25"/>
                <w:szCs w:val="25"/>
              </w:rPr>
            </w:pPr>
          </w:p>
          <w:p w14:paraId="20F56745" w14:textId="77777777" w:rsidR="00B93205" w:rsidRPr="0034411D" w:rsidRDefault="00B93205" w:rsidP="0098538C">
            <w:pPr>
              <w:jc w:val="both"/>
              <w:rPr>
                <w:rFonts w:ascii="Arial Narrow" w:hAnsi="Arial Narrow" w:cs="Times New Roman"/>
                <w:sz w:val="25"/>
                <w:szCs w:val="25"/>
              </w:rPr>
            </w:pPr>
          </w:p>
          <w:p w14:paraId="018792C5" w14:textId="77777777" w:rsidR="00B93205" w:rsidRPr="0034411D" w:rsidRDefault="00B93205" w:rsidP="0098538C">
            <w:pPr>
              <w:jc w:val="both"/>
              <w:rPr>
                <w:rFonts w:ascii="Arial Narrow" w:hAnsi="Arial Narrow" w:cs="Times New Roman"/>
                <w:sz w:val="25"/>
                <w:szCs w:val="25"/>
              </w:rPr>
            </w:pPr>
          </w:p>
          <w:p w14:paraId="491634BB" w14:textId="77777777" w:rsidR="00B93205" w:rsidRPr="0034411D" w:rsidRDefault="00B93205" w:rsidP="0098538C">
            <w:pPr>
              <w:jc w:val="both"/>
              <w:rPr>
                <w:rFonts w:ascii="Arial Narrow" w:hAnsi="Arial Narrow" w:cs="Times New Roman"/>
                <w:sz w:val="25"/>
                <w:szCs w:val="25"/>
              </w:rPr>
            </w:pPr>
          </w:p>
          <w:p w14:paraId="73F1C75E" w14:textId="77777777" w:rsidR="00B93205" w:rsidRPr="0034411D" w:rsidRDefault="00B93205" w:rsidP="0098538C">
            <w:pPr>
              <w:jc w:val="both"/>
              <w:rPr>
                <w:rFonts w:ascii="Arial Narrow" w:hAnsi="Arial Narrow" w:cs="Times New Roman"/>
                <w:sz w:val="25"/>
                <w:szCs w:val="25"/>
              </w:rPr>
            </w:pPr>
          </w:p>
          <w:p w14:paraId="1D7A59DC"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134" w:type="dxa"/>
          </w:tcPr>
          <w:p w14:paraId="79D6185F" w14:textId="77777777" w:rsidR="00B93205" w:rsidRPr="0034411D" w:rsidRDefault="00B93205" w:rsidP="0098538C">
            <w:pPr>
              <w:jc w:val="center"/>
              <w:rPr>
                <w:rFonts w:ascii="Arial Narrow" w:hAnsi="Arial Narrow" w:cs="Times New Roman"/>
                <w:sz w:val="25"/>
                <w:szCs w:val="25"/>
              </w:rPr>
            </w:pPr>
          </w:p>
          <w:p w14:paraId="2571F158" w14:textId="77777777" w:rsidR="00B93205" w:rsidRPr="0034411D" w:rsidRDefault="00B93205" w:rsidP="0098538C">
            <w:pPr>
              <w:jc w:val="center"/>
              <w:rPr>
                <w:rFonts w:ascii="Arial Narrow" w:hAnsi="Arial Narrow" w:cs="Times New Roman"/>
                <w:sz w:val="25"/>
                <w:szCs w:val="25"/>
              </w:rPr>
            </w:pPr>
          </w:p>
          <w:p w14:paraId="1F448820" w14:textId="77777777" w:rsidR="00B93205" w:rsidRPr="0034411D" w:rsidRDefault="00B93205" w:rsidP="0098538C">
            <w:pPr>
              <w:jc w:val="center"/>
              <w:rPr>
                <w:rFonts w:ascii="Arial Narrow" w:hAnsi="Arial Narrow" w:cs="Times New Roman"/>
                <w:sz w:val="25"/>
                <w:szCs w:val="25"/>
              </w:rPr>
            </w:pPr>
          </w:p>
          <w:p w14:paraId="2326EE39" w14:textId="77777777" w:rsidR="00B93205" w:rsidRPr="0034411D" w:rsidRDefault="00B93205" w:rsidP="0098538C">
            <w:pPr>
              <w:jc w:val="center"/>
              <w:rPr>
                <w:rFonts w:ascii="Arial Narrow" w:hAnsi="Arial Narrow" w:cs="Times New Roman"/>
                <w:sz w:val="25"/>
                <w:szCs w:val="25"/>
              </w:rPr>
            </w:pPr>
          </w:p>
          <w:p w14:paraId="278DB5D5" w14:textId="77777777" w:rsidR="00B93205" w:rsidRPr="0034411D" w:rsidRDefault="00B93205" w:rsidP="0098538C">
            <w:pPr>
              <w:jc w:val="center"/>
              <w:rPr>
                <w:rFonts w:ascii="Arial Narrow" w:hAnsi="Arial Narrow" w:cs="Times New Roman"/>
                <w:sz w:val="25"/>
                <w:szCs w:val="25"/>
              </w:rPr>
            </w:pPr>
          </w:p>
          <w:p w14:paraId="02857DE8" w14:textId="77777777" w:rsidR="00B93205" w:rsidRPr="0034411D" w:rsidRDefault="00B93205" w:rsidP="0098538C">
            <w:pPr>
              <w:jc w:val="center"/>
              <w:rPr>
                <w:rFonts w:ascii="Arial Narrow" w:hAnsi="Arial Narrow" w:cs="Times New Roman"/>
                <w:sz w:val="25"/>
                <w:szCs w:val="25"/>
              </w:rPr>
            </w:pPr>
          </w:p>
          <w:p w14:paraId="563BD25F" w14:textId="77777777" w:rsidR="00B93205" w:rsidRPr="0034411D" w:rsidRDefault="00B93205" w:rsidP="0098538C">
            <w:pPr>
              <w:jc w:val="center"/>
              <w:rPr>
                <w:rFonts w:ascii="Arial Narrow" w:hAnsi="Arial Narrow" w:cs="Times New Roman"/>
                <w:sz w:val="25"/>
                <w:szCs w:val="25"/>
              </w:rPr>
            </w:pPr>
          </w:p>
          <w:p w14:paraId="50025CFB" w14:textId="77777777" w:rsidR="00B93205" w:rsidRPr="0034411D" w:rsidRDefault="00B93205" w:rsidP="0098538C">
            <w:pPr>
              <w:jc w:val="center"/>
              <w:rPr>
                <w:rFonts w:ascii="Arial Narrow" w:hAnsi="Arial Narrow" w:cs="Times New Roman"/>
                <w:sz w:val="25"/>
                <w:szCs w:val="25"/>
              </w:rPr>
            </w:pPr>
          </w:p>
          <w:p w14:paraId="05B5EB32" w14:textId="77777777" w:rsidR="00B93205" w:rsidRPr="0034411D" w:rsidRDefault="00B93205" w:rsidP="0098538C">
            <w:pPr>
              <w:jc w:val="center"/>
              <w:rPr>
                <w:rFonts w:ascii="Arial Narrow" w:hAnsi="Arial Narrow" w:cs="Times New Roman"/>
                <w:sz w:val="25"/>
                <w:szCs w:val="25"/>
              </w:rPr>
            </w:pPr>
          </w:p>
          <w:p w14:paraId="2F0C80C2" w14:textId="77777777" w:rsidR="00B93205" w:rsidRPr="0034411D" w:rsidRDefault="00B93205" w:rsidP="0098538C">
            <w:pPr>
              <w:jc w:val="center"/>
              <w:rPr>
                <w:rFonts w:ascii="Arial Narrow" w:hAnsi="Arial Narrow" w:cs="Times New Roman"/>
                <w:sz w:val="25"/>
                <w:szCs w:val="25"/>
              </w:rPr>
            </w:pPr>
          </w:p>
          <w:p w14:paraId="0DB450AC" w14:textId="77777777" w:rsidR="00B93205" w:rsidRPr="0034411D" w:rsidRDefault="00B93205" w:rsidP="0098538C">
            <w:pPr>
              <w:jc w:val="center"/>
              <w:rPr>
                <w:rFonts w:ascii="Arial Narrow" w:hAnsi="Arial Narrow" w:cs="Times New Roman"/>
                <w:sz w:val="25"/>
                <w:szCs w:val="25"/>
              </w:rPr>
            </w:pPr>
          </w:p>
          <w:p w14:paraId="598780D1" w14:textId="77777777" w:rsidR="00B93205" w:rsidRPr="0034411D" w:rsidRDefault="00B93205" w:rsidP="0098538C">
            <w:pPr>
              <w:jc w:val="center"/>
              <w:rPr>
                <w:rFonts w:ascii="Arial Narrow" w:hAnsi="Arial Narrow" w:cs="Times New Roman"/>
                <w:sz w:val="25"/>
                <w:szCs w:val="25"/>
              </w:rPr>
            </w:pPr>
          </w:p>
          <w:p w14:paraId="3E65C3D1" w14:textId="77777777" w:rsidR="00B93205" w:rsidRPr="0034411D" w:rsidRDefault="00B93205" w:rsidP="0098538C">
            <w:pPr>
              <w:jc w:val="center"/>
              <w:rPr>
                <w:rFonts w:ascii="Arial Narrow" w:hAnsi="Arial Narrow" w:cs="Times New Roman"/>
                <w:sz w:val="25"/>
                <w:szCs w:val="25"/>
              </w:rPr>
            </w:pPr>
          </w:p>
          <w:p w14:paraId="6116065C" w14:textId="77777777" w:rsidR="00B93205" w:rsidRPr="0034411D" w:rsidRDefault="00B93205" w:rsidP="0098538C">
            <w:pPr>
              <w:rPr>
                <w:rFonts w:ascii="Arial Narrow" w:hAnsi="Arial Narrow" w:cs="Times New Roman"/>
                <w:sz w:val="25"/>
                <w:szCs w:val="25"/>
              </w:rPr>
            </w:pPr>
            <w:r w:rsidRPr="0034411D">
              <w:rPr>
                <w:rFonts w:ascii="Arial Narrow" w:hAnsi="Arial Narrow" w:cs="Times New Roman"/>
                <w:sz w:val="25"/>
                <w:szCs w:val="25"/>
              </w:rPr>
              <w:t>2</w:t>
            </w:r>
          </w:p>
        </w:tc>
        <w:tc>
          <w:tcPr>
            <w:tcW w:w="1559" w:type="dxa"/>
            <w:vAlign w:val="center"/>
          </w:tcPr>
          <w:p w14:paraId="24FEE4A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11.412,25</w:t>
            </w:r>
          </w:p>
        </w:tc>
        <w:tc>
          <w:tcPr>
            <w:tcW w:w="1701" w:type="dxa"/>
            <w:gridSpan w:val="2"/>
            <w:vAlign w:val="center"/>
          </w:tcPr>
          <w:p w14:paraId="6197478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22.824,50</w:t>
            </w:r>
          </w:p>
        </w:tc>
      </w:tr>
      <w:tr w:rsidR="00B93205" w:rsidRPr="0034411D" w14:paraId="044B0B67" w14:textId="77777777" w:rsidTr="0098538C">
        <w:tc>
          <w:tcPr>
            <w:tcW w:w="846" w:type="dxa"/>
          </w:tcPr>
          <w:p w14:paraId="1711CE6E" w14:textId="77777777" w:rsidR="00B93205" w:rsidRPr="0034411D" w:rsidRDefault="00B93205" w:rsidP="0098538C">
            <w:pPr>
              <w:jc w:val="both"/>
              <w:rPr>
                <w:rFonts w:ascii="Arial Narrow" w:hAnsi="Arial Narrow" w:cs="Times New Roman"/>
                <w:b/>
                <w:sz w:val="25"/>
                <w:szCs w:val="25"/>
              </w:rPr>
            </w:pPr>
          </w:p>
          <w:p w14:paraId="2128FFF8" w14:textId="77777777" w:rsidR="00B93205" w:rsidRPr="0034411D" w:rsidRDefault="00B93205" w:rsidP="0098538C">
            <w:pPr>
              <w:jc w:val="both"/>
              <w:rPr>
                <w:rFonts w:ascii="Arial Narrow" w:hAnsi="Arial Narrow" w:cs="Times New Roman"/>
                <w:b/>
                <w:sz w:val="25"/>
                <w:szCs w:val="25"/>
              </w:rPr>
            </w:pPr>
          </w:p>
          <w:p w14:paraId="3CF094CD" w14:textId="77777777" w:rsidR="00B93205" w:rsidRPr="0034411D" w:rsidRDefault="00B93205" w:rsidP="0098538C">
            <w:pPr>
              <w:jc w:val="both"/>
              <w:rPr>
                <w:rFonts w:ascii="Arial Narrow" w:hAnsi="Arial Narrow" w:cs="Times New Roman"/>
                <w:b/>
                <w:sz w:val="25"/>
                <w:szCs w:val="25"/>
              </w:rPr>
            </w:pPr>
          </w:p>
          <w:p w14:paraId="74894FCA" w14:textId="77777777" w:rsidR="00B93205" w:rsidRPr="0034411D" w:rsidRDefault="00B93205" w:rsidP="0098538C">
            <w:pPr>
              <w:jc w:val="both"/>
              <w:rPr>
                <w:rFonts w:ascii="Arial Narrow" w:hAnsi="Arial Narrow" w:cs="Times New Roman"/>
                <w:b/>
                <w:sz w:val="25"/>
                <w:szCs w:val="25"/>
              </w:rPr>
            </w:pPr>
          </w:p>
          <w:p w14:paraId="52C6F7FC" w14:textId="77777777" w:rsidR="00B93205" w:rsidRPr="0034411D" w:rsidRDefault="00B93205" w:rsidP="0098538C">
            <w:pPr>
              <w:jc w:val="both"/>
              <w:rPr>
                <w:rFonts w:ascii="Arial Narrow" w:hAnsi="Arial Narrow" w:cs="Times New Roman"/>
                <w:b/>
                <w:sz w:val="25"/>
                <w:szCs w:val="25"/>
              </w:rPr>
            </w:pPr>
          </w:p>
          <w:p w14:paraId="36246546" w14:textId="77777777" w:rsidR="00B93205" w:rsidRPr="0034411D" w:rsidRDefault="00B93205" w:rsidP="0098538C">
            <w:pPr>
              <w:jc w:val="both"/>
              <w:rPr>
                <w:rFonts w:ascii="Arial Narrow" w:hAnsi="Arial Narrow" w:cs="Times New Roman"/>
                <w:b/>
                <w:sz w:val="25"/>
                <w:szCs w:val="25"/>
              </w:rPr>
            </w:pPr>
          </w:p>
          <w:p w14:paraId="2D4E0965" w14:textId="77777777" w:rsidR="00B93205" w:rsidRPr="0034411D" w:rsidRDefault="00B93205" w:rsidP="0098538C">
            <w:pPr>
              <w:jc w:val="both"/>
              <w:rPr>
                <w:rFonts w:ascii="Arial Narrow" w:hAnsi="Arial Narrow" w:cs="Times New Roman"/>
                <w:b/>
                <w:sz w:val="25"/>
                <w:szCs w:val="25"/>
              </w:rPr>
            </w:pPr>
          </w:p>
          <w:p w14:paraId="25CB2ECD" w14:textId="77777777" w:rsidR="00B93205" w:rsidRPr="0034411D" w:rsidRDefault="00B93205" w:rsidP="0098538C">
            <w:pPr>
              <w:jc w:val="both"/>
              <w:rPr>
                <w:rFonts w:ascii="Arial Narrow" w:hAnsi="Arial Narrow" w:cs="Times New Roman"/>
                <w:b/>
                <w:sz w:val="25"/>
                <w:szCs w:val="25"/>
              </w:rPr>
            </w:pPr>
          </w:p>
          <w:p w14:paraId="7ECF3068" w14:textId="77777777" w:rsidR="00B93205" w:rsidRPr="0034411D" w:rsidRDefault="00B93205" w:rsidP="0098538C">
            <w:pPr>
              <w:jc w:val="both"/>
              <w:rPr>
                <w:rFonts w:ascii="Arial Narrow" w:hAnsi="Arial Narrow" w:cs="Times New Roman"/>
                <w:b/>
                <w:sz w:val="25"/>
                <w:szCs w:val="25"/>
              </w:rPr>
            </w:pPr>
          </w:p>
          <w:p w14:paraId="6D80FFFD" w14:textId="77777777" w:rsidR="00B93205" w:rsidRPr="0034411D" w:rsidRDefault="00B93205" w:rsidP="0098538C">
            <w:pPr>
              <w:jc w:val="both"/>
              <w:rPr>
                <w:rFonts w:ascii="Arial Narrow" w:hAnsi="Arial Narrow" w:cs="Times New Roman"/>
                <w:b/>
                <w:sz w:val="25"/>
                <w:szCs w:val="25"/>
              </w:rPr>
            </w:pPr>
          </w:p>
          <w:p w14:paraId="08E970A5" w14:textId="77777777" w:rsidR="00B93205" w:rsidRPr="0034411D" w:rsidRDefault="00B93205" w:rsidP="0098538C">
            <w:pPr>
              <w:jc w:val="both"/>
              <w:rPr>
                <w:rFonts w:ascii="Arial Narrow" w:hAnsi="Arial Narrow" w:cs="Times New Roman"/>
                <w:b/>
                <w:sz w:val="25"/>
                <w:szCs w:val="25"/>
              </w:rPr>
            </w:pPr>
          </w:p>
          <w:p w14:paraId="7E93146C" w14:textId="77777777" w:rsidR="00B93205" w:rsidRPr="0034411D" w:rsidRDefault="00B93205" w:rsidP="0098538C">
            <w:pPr>
              <w:jc w:val="both"/>
              <w:rPr>
                <w:rFonts w:ascii="Arial Narrow" w:hAnsi="Arial Narrow" w:cs="Times New Roman"/>
                <w:b/>
                <w:sz w:val="25"/>
                <w:szCs w:val="25"/>
              </w:rPr>
            </w:pPr>
          </w:p>
          <w:p w14:paraId="6B83730F" w14:textId="77777777" w:rsidR="00B93205" w:rsidRPr="0034411D" w:rsidRDefault="00B93205" w:rsidP="0098538C">
            <w:pPr>
              <w:jc w:val="both"/>
              <w:rPr>
                <w:rFonts w:ascii="Arial Narrow" w:hAnsi="Arial Narrow" w:cs="Times New Roman"/>
                <w:b/>
                <w:sz w:val="25"/>
                <w:szCs w:val="25"/>
              </w:rPr>
            </w:pPr>
          </w:p>
          <w:p w14:paraId="2CE20228" w14:textId="77777777" w:rsidR="00B93205" w:rsidRPr="0034411D" w:rsidRDefault="00B93205" w:rsidP="0098538C">
            <w:pPr>
              <w:jc w:val="both"/>
              <w:rPr>
                <w:rFonts w:ascii="Arial Narrow" w:hAnsi="Arial Narrow" w:cs="Times New Roman"/>
                <w:b/>
                <w:sz w:val="25"/>
                <w:szCs w:val="25"/>
              </w:rPr>
            </w:pPr>
          </w:p>
          <w:p w14:paraId="75798E2C" w14:textId="77777777" w:rsidR="00B93205" w:rsidRPr="0034411D" w:rsidRDefault="00B93205" w:rsidP="0098538C">
            <w:pPr>
              <w:jc w:val="both"/>
              <w:rPr>
                <w:rFonts w:ascii="Arial Narrow" w:hAnsi="Arial Narrow" w:cs="Times New Roman"/>
                <w:b/>
                <w:sz w:val="25"/>
                <w:szCs w:val="25"/>
              </w:rPr>
            </w:pPr>
          </w:p>
          <w:p w14:paraId="53501F6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16</w:t>
            </w:r>
          </w:p>
        </w:tc>
        <w:tc>
          <w:tcPr>
            <w:tcW w:w="2977" w:type="dxa"/>
          </w:tcPr>
          <w:p w14:paraId="43D272B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disciplinadores de fila (Diária) Altura do poste: aproximadamente 1,20 m Comprimento da fita: aproximadamente 2,00 m Material do poste: aço inoxidável / metal cromado ou similar Base: base circular pesada, com sistema antiderrapante, garantindo estabilidade durante o uso Sistema de fita: fita retrátil com mecanismo interno de travamento automático Largura da fita: padrão comercial (aprox. 4 a 5 cm) Cor: conforme padrão disponibilizado pela empresa locadora Estado de conservação: equipamentos em perfeito estado de uso, limpos e funcionais Aplicação: organização e controle de filas em eventos, repartições públicas, atendimentos e áreas de circulação Incluso na locação: montagem, desmontagem, transporte e substituição imediata em caso de defeito.</w:t>
            </w:r>
          </w:p>
        </w:tc>
        <w:tc>
          <w:tcPr>
            <w:tcW w:w="850" w:type="dxa"/>
          </w:tcPr>
          <w:p w14:paraId="7B8883D7" w14:textId="77777777" w:rsidR="00B93205" w:rsidRPr="0034411D" w:rsidRDefault="00B93205" w:rsidP="0098538C">
            <w:pPr>
              <w:jc w:val="both"/>
              <w:rPr>
                <w:rFonts w:ascii="Arial Narrow" w:hAnsi="Arial Narrow" w:cs="Times New Roman"/>
                <w:sz w:val="25"/>
                <w:szCs w:val="25"/>
              </w:rPr>
            </w:pPr>
          </w:p>
          <w:p w14:paraId="3F36BE60" w14:textId="77777777" w:rsidR="00B93205" w:rsidRPr="0034411D" w:rsidRDefault="00B93205" w:rsidP="0098538C">
            <w:pPr>
              <w:jc w:val="both"/>
              <w:rPr>
                <w:rFonts w:ascii="Arial Narrow" w:hAnsi="Arial Narrow" w:cs="Times New Roman"/>
                <w:sz w:val="25"/>
                <w:szCs w:val="25"/>
              </w:rPr>
            </w:pPr>
          </w:p>
          <w:p w14:paraId="323238AD" w14:textId="77777777" w:rsidR="00B93205" w:rsidRPr="0034411D" w:rsidRDefault="00B93205" w:rsidP="0098538C">
            <w:pPr>
              <w:jc w:val="both"/>
              <w:rPr>
                <w:rFonts w:ascii="Arial Narrow" w:hAnsi="Arial Narrow" w:cs="Times New Roman"/>
                <w:sz w:val="25"/>
                <w:szCs w:val="25"/>
              </w:rPr>
            </w:pPr>
          </w:p>
          <w:p w14:paraId="4BB5097B" w14:textId="77777777" w:rsidR="00B93205" w:rsidRPr="0034411D" w:rsidRDefault="00B93205" w:rsidP="0098538C">
            <w:pPr>
              <w:jc w:val="both"/>
              <w:rPr>
                <w:rFonts w:ascii="Arial Narrow" w:hAnsi="Arial Narrow" w:cs="Times New Roman"/>
                <w:sz w:val="25"/>
                <w:szCs w:val="25"/>
              </w:rPr>
            </w:pPr>
          </w:p>
          <w:p w14:paraId="7B399C35" w14:textId="77777777" w:rsidR="00B93205" w:rsidRPr="0034411D" w:rsidRDefault="00B93205" w:rsidP="0098538C">
            <w:pPr>
              <w:jc w:val="both"/>
              <w:rPr>
                <w:rFonts w:ascii="Arial Narrow" w:hAnsi="Arial Narrow" w:cs="Times New Roman"/>
                <w:sz w:val="25"/>
                <w:szCs w:val="25"/>
              </w:rPr>
            </w:pPr>
          </w:p>
          <w:p w14:paraId="6C2A8600" w14:textId="77777777" w:rsidR="00B93205" w:rsidRPr="0034411D" w:rsidRDefault="00B93205" w:rsidP="0098538C">
            <w:pPr>
              <w:jc w:val="both"/>
              <w:rPr>
                <w:rFonts w:ascii="Arial Narrow" w:hAnsi="Arial Narrow" w:cs="Times New Roman"/>
                <w:sz w:val="25"/>
                <w:szCs w:val="25"/>
              </w:rPr>
            </w:pPr>
          </w:p>
          <w:p w14:paraId="3663ABCE" w14:textId="77777777" w:rsidR="00B93205" w:rsidRPr="0034411D" w:rsidRDefault="00B93205" w:rsidP="0098538C">
            <w:pPr>
              <w:jc w:val="both"/>
              <w:rPr>
                <w:rFonts w:ascii="Arial Narrow" w:hAnsi="Arial Narrow" w:cs="Times New Roman"/>
                <w:sz w:val="25"/>
                <w:szCs w:val="25"/>
              </w:rPr>
            </w:pPr>
          </w:p>
          <w:p w14:paraId="28C2D6C7" w14:textId="77777777" w:rsidR="00B93205" w:rsidRPr="0034411D" w:rsidRDefault="00B93205" w:rsidP="0098538C">
            <w:pPr>
              <w:jc w:val="both"/>
              <w:rPr>
                <w:rFonts w:ascii="Arial Narrow" w:hAnsi="Arial Narrow" w:cs="Times New Roman"/>
                <w:sz w:val="25"/>
                <w:szCs w:val="25"/>
              </w:rPr>
            </w:pPr>
          </w:p>
          <w:p w14:paraId="55B65B12" w14:textId="77777777" w:rsidR="00B93205" w:rsidRPr="0034411D" w:rsidRDefault="00B93205" w:rsidP="0098538C">
            <w:pPr>
              <w:jc w:val="both"/>
              <w:rPr>
                <w:rFonts w:ascii="Arial Narrow" w:hAnsi="Arial Narrow" w:cs="Times New Roman"/>
                <w:sz w:val="25"/>
                <w:szCs w:val="25"/>
              </w:rPr>
            </w:pPr>
          </w:p>
          <w:p w14:paraId="4FD0A604" w14:textId="77777777" w:rsidR="00B93205" w:rsidRPr="0034411D" w:rsidRDefault="00B93205" w:rsidP="0098538C">
            <w:pPr>
              <w:jc w:val="both"/>
              <w:rPr>
                <w:rFonts w:ascii="Arial Narrow" w:hAnsi="Arial Narrow" w:cs="Times New Roman"/>
                <w:sz w:val="25"/>
                <w:szCs w:val="25"/>
              </w:rPr>
            </w:pPr>
          </w:p>
          <w:p w14:paraId="127DD78D" w14:textId="77777777" w:rsidR="00B93205" w:rsidRPr="0034411D" w:rsidRDefault="00B93205" w:rsidP="0098538C">
            <w:pPr>
              <w:jc w:val="both"/>
              <w:rPr>
                <w:rFonts w:ascii="Arial Narrow" w:hAnsi="Arial Narrow" w:cs="Times New Roman"/>
                <w:sz w:val="25"/>
                <w:szCs w:val="25"/>
              </w:rPr>
            </w:pPr>
          </w:p>
          <w:p w14:paraId="00C2E583" w14:textId="77777777" w:rsidR="00B93205" w:rsidRPr="0034411D" w:rsidRDefault="00B93205" w:rsidP="0098538C">
            <w:pPr>
              <w:jc w:val="both"/>
              <w:rPr>
                <w:rFonts w:ascii="Arial Narrow" w:hAnsi="Arial Narrow" w:cs="Times New Roman"/>
                <w:sz w:val="25"/>
                <w:szCs w:val="25"/>
              </w:rPr>
            </w:pPr>
          </w:p>
          <w:p w14:paraId="4FEB8949" w14:textId="77777777" w:rsidR="00B93205" w:rsidRPr="0034411D" w:rsidRDefault="00B93205" w:rsidP="0098538C">
            <w:pPr>
              <w:jc w:val="both"/>
              <w:rPr>
                <w:rFonts w:ascii="Arial Narrow" w:hAnsi="Arial Narrow" w:cs="Times New Roman"/>
                <w:sz w:val="25"/>
                <w:szCs w:val="25"/>
              </w:rPr>
            </w:pPr>
          </w:p>
          <w:p w14:paraId="19FEA64A" w14:textId="77777777" w:rsidR="00B93205" w:rsidRPr="0034411D" w:rsidRDefault="00B93205" w:rsidP="0098538C">
            <w:pPr>
              <w:jc w:val="both"/>
              <w:rPr>
                <w:rFonts w:ascii="Arial Narrow" w:hAnsi="Arial Narrow" w:cs="Times New Roman"/>
                <w:sz w:val="25"/>
                <w:szCs w:val="25"/>
              </w:rPr>
            </w:pPr>
          </w:p>
          <w:p w14:paraId="593E31FC" w14:textId="77777777" w:rsidR="00B93205" w:rsidRPr="0034411D" w:rsidRDefault="00B93205" w:rsidP="0098538C">
            <w:pPr>
              <w:jc w:val="both"/>
              <w:rPr>
                <w:rFonts w:ascii="Arial Narrow" w:hAnsi="Arial Narrow" w:cs="Times New Roman"/>
                <w:sz w:val="25"/>
                <w:szCs w:val="25"/>
              </w:rPr>
            </w:pPr>
          </w:p>
          <w:p w14:paraId="421066DD"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UN</w:t>
            </w:r>
          </w:p>
        </w:tc>
        <w:tc>
          <w:tcPr>
            <w:tcW w:w="1134" w:type="dxa"/>
          </w:tcPr>
          <w:p w14:paraId="0A470FB8" w14:textId="77777777" w:rsidR="00B93205" w:rsidRPr="0034411D" w:rsidRDefault="00B93205" w:rsidP="0098538C">
            <w:pPr>
              <w:jc w:val="both"/>
              <w:rPr>
                <w:rFonts w:ascii="Arial Narrow" w:hAnsi="Arial Narrow" w:cs="Times New Roman"/>
                <w:sz w:val="25"/>
                <w:szCs w:val="25"/>
              </w:rPr>
            </w:pPr>
          </w:p>
          <w:p w14:paraId="6332BABE" w14:textId="77777777" w:rsidR="00B93205" w:rsidRPr="0034411D" w:rsidRDefault="00B93205" w:rsidP="0098538C">
            <w:pPr>
              <w:jc w:val="both"/>
              <w:rPr>
                <w:rFonts w:ascii="Arial Narrow" w:hAnsi="Arial Narrow" w:cs="Times New Roman"/>
                <w:sz w:val="25"/>
                <w:szCs w:val="25"/>
              </w:rPr>
            </w:pPr>
          </w:p>
          <w:p w14:paraId="2C32EE01" w14:textId="77777777" w:rsidR="00B93205" w:rsidRPr="0034411D" w:rsidRDefault="00B93205" w:rsidP="0098538C">
            <w:pPr>
              <w:jc w:val="both"/>
              <w:rPr>
                <w:rFonts w:ascii="Arial Narrow" w:hAnsi="Arial Narrow" w:cs="Times New Roman"/>
                <w:sz w:val="25"/>
                <w:szCs w:val="25"/>
              </w:rPr>
            </w:pPr>
          </w:p>
          <w:p w14:paraId="38E1742E" w14:textId="77777777" w:rsidR="00B93205" w:rsidRPr="0034411D" w:rsidRDefault="00B93205" w:rsidP="0098538C">
            <w:pPr>
              <w:jc w:val="both"/>
              <w:rPr>
                <w:rFonts w:ascii="Arial Narrow" w:hAnsi="Arial Narrow" w:cs="Times New Roman"/>
                <w:sz w:val="25"/>
                <w:szCs w:val="25"/>
              </w:rPr>
            </w:pPr>
          </w:p>
          <w:p w14:paraId="3C32DE0E" w14:textId="77777777" w:rsidR="00B93205" w:rsidRPr="0034411D" w:rsidRDefault="00B93205" w:rsidP="0098538C">
            <w:pPr>
              <w:jc w:val="both"/>
              <w:rPr>
                <w:rFonts w:ascii="Arial Narrow" w:hAnsi="Arial Narrow" w:cs="Times New Roman"/>
                <w:sz w:val="25"/>
                <w:szCs w:val="25"/>
              </w:rPr>
            </w:pPr>
          </w:p>
          <w:p w14:paraId="067D94A8" w14:textId="77777777" w:rsidR="00B93205" w:rsidRPr="0034411D" w:rsidRDefault="00B93205" w:rsidP="0098538C">
            <w:pPr>
              <w:jc w:val="both"/>
              <w:rPr>
                <w:rFonts w:ascii="Arial Narrow" w:hAnsi="Arial Narrow" w:cs="Times New Roman"/>
                <w:sz w:val="25"/>
                <w:szCs w:val="25"/>
              </w:rPr>
            </w:pPr>
          </w:p>
          <w:p w14:paraId="1ABCB525" w14:textId="77777777" w:rsidR="00B93205" w:rsidRPr="0034411D" w:rsidRDefault="00B93205" w:rsidP="0098538C">
            <w:pPr>
              <w:jc w:val="both"/>
              <w:rPr>
                <w:rFonts w:ascii="Arial Narrow" w:hAnsi="Arial Narrow" w:cs="Times New Roman"/>
                <w:sz w:val="25"/>
                <w:szCs w:val="25"/>
              </w:rPr>
            </w:pPr>
          </w:p>
          <w:p w14:paraId="547E0430" w14:textId="77777777" w:rsidR="00B93205" w:rsidRPr="0034411D" w:rsidRDefault="00B93205" w:rsidP="0098538C">
            <w:pPr>
              <w:jc w:val="both"/>
              <w:rPr>
                <w:rFonts w:ascii="Arial Narrow" w:hAnsi="Arial Narrow" w:cs="Times New Roman"/>
                <w:sz w:val="25"/>
                <w:szCs w:val="25"/>
              </w:rPr>
            </w:pPr>
          </w:p>
          <w:p w14:paraId="017384AD" w14:textId="77777777" w:rsidR="00B93205" w:rsidRPr="0034411D" w:rsidRDefault="00B93205" w:rsidP="0098538C">
            <w:pPr>
              <w:jc w:val="both"/>
              <w:rPr>
                <w:rFonts w:ascii="Arial Narrow" w:hAnsi="Arial Narrow" w:cs="Times New Roman"/>
                <w:sz w:val="25"/>
                <w:szCs w:val="25"/>
              </w:rPr>
            </w:pPr>
          </w:p>
          <w:p w14:paraId="47B58F27" w14:textId="77777777" w:rsidR="00B93205" w:rsidRPr="0034411D" w:rsidRDefault="00B93205" w:rsidP="0098538C">
            <w:pPr>
              <w:jc w:val="both"/>
              <w:rPr>
                <w:rFonts w:ascii="Arial Narrow" w:hAnsi="Arial Narrow" w:cs="Times New Roman"/>
                <w:sz w:val="25"/>
                <w:szCs w:val="25"/>
              </w:rPr>
            </w:pPr>
          </w:p>
          <w:p w14:paraId="1B41AEC0" w14:textId="77777777" w:rsidR="00B93205" w:rsidRPr="0034411D" w:rsidRDefault="00B93205" w:rsidP="0098538C">
            <w:pPr>
              <w:jc w:val="both"/>
              <w:rPr>
                <w:rFonts w:ascii="Arial Narrow" w:hAnsi="Arial Narrow" w:cs="Times New Roman"/>
                <w:sz w:val="25"/>
                <w:szCs w:val="25"/>
              </w:rPr>
            </w:pPr>
          </w:p>
          <w:p w14:paraId="41D9CA0D" w14:textId="77777777" w:rsidR="00B93205" w:rsidRPr="0034411D" w:rsidRDefault="00B93205" w:rsidP="0098538C">
            <w:pPr>
              <w:jc w:val="both"/>
              <w:rPr>
                <w:rFonts w:ascii="Arial Narrow" w:hAnsi="Arial Narrow" w:cs="Times New Roman"/>
                <w:sz w:val="25"/>
                <w:szCs w:val="25"/>
              </w:rPr>
            </w:pPr>
          </w:p>
          <w:p w14:paraId="5B292771" w14:textId="77777777" w:rsidR="00B93205" w:rsidRPr="0034411D" w:rsidRDefault="00B93205" w:rsidP="0098538C">
            <w:pPr>
              <w:jc w:val="both"/>
              <w:rPr>
                <w:rFonts w:ascii="Arial Narrow" w:hAnsi="Arial Narrow" w:cs="Times New Roman"/>
                <w:sz w:val="25"/>
                <w:szCs w:val="25"/>
              </w:rPr>
            </w:pPr>
          </w:p>
          <w:p w14:paraId="54DB0845" w14:textId="77777777" w:rsidR="00B93205" w:rsidRPr="0034411D" w:rsidRDefault="00B93205" w:rsidP="0098538C">
            <w:pPr>
              <w:jc w:val="both"/>
              <w:rPr>
                <w:rFonts w:ascii="Arial Narrow" w:hAnsi="Arial Narrow" w:cs="Times New Roman"/>
                <w:sz w:val="25"/>
                <w:szCs w:val="25"/>
              </w:rPr>
            </w:pPr>
          </w:p>
          <w:p w14:paraId="71D92052" w14:textId="77777777" w:rsidR="00B93205" w:rsidRPr="0034411D" w:rsidRDefault="00B93205" w:rsidP="0098538C">
            <w:pPr>
              <w:jc w:val="both"/>
              <w:rPr>
                <w:rFonts w:ascii="Arial Narrow" w:hAnsi="Arial Narrow" w:cs="Times New Roman"/>
                <w:sz w:val="25"/>
                <w:szCs w:val="25"/>
              </w:rPr>
            </w:pPr>
          </w:p>
          <w:p w14:paraId="31B9E127"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100</w:t>
            </w:r>
          </w:p>
        </w:tc>
        <w:tc>
          <w:tcPr>
            <w:tcW w:w="1559" w:type="dxa"/>
            <w:vAlign w:val="center"/>
          </w:tcPr>
          <w:p w14:paraId="42FF5648" w14:textId="77777777" w:rsidR="00B93205" w:rsidRPr="0034411D" w:rsidRDefault="00B93205" w:rsidP="0098538C">
            <w:pPr>
              <w:jc w:val="center"/>
              <w:rPr>
                <w:rFonts w:ascii="Arial Narrow" w:hAnsi="Arial Narrow" w:cs="Times New Roman"/>
                <w:b/>
                <w:sz w:val="25"/>
                <w:szCs w:val="25"/>
              </w:rPr>
            </w:pPr>
          </w:p>
          <w:p w14:paraId="589DDC13" w14:textId="77777777" w:rsidR="00B93205" w:rsidRPr="0034411D" w:rsidRDefault="00B93205" w:rsidP="0098538C">
            <w:pPr>
              <w:jc w:val="center"/>
              <w:rPr>
                <w:rFonts w:ascii="Arial Narrow" w:hAnsi="Arial Narrow" w:cs="Times New Roman"/>
                <w:b/>
                <w:sz w:val="25"/>
                <w:szCs w:val="25"/>
              </w:rPr>
            </w:pPr>
          </w:p>
          <w:p w14:paraId="3B10AF87" w14:textId="77777777" w:rsidR="00B93205" w:rsidRPr="0034411D" w:rsidRDefault="00B93205" w:rsidP="0098538C">
            <w:pPr>
              <w:jc w:val="center"/>
              <w:rPr>
                <w:rFonts w:ascii="Arial Narrow" w:hAnsi="Arial Narrow" w:cs="Times New Roman"/>
                <w:b/>
                <w:sz w:val="25"/>
                <w:szCs w:val="25"/>
              </w:rPr>
            </w:pPr>
          </w:p>
          <w:p w14:paraId="0A2A93B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27,50</w:t>
            </w:r>
          </w:p>
        </w:tc>
        <w:tc>
          <w:tcPr>
            <w:tcW w:w="1701" w:type="dxa"/>
            <w:gridSpan w:val="2"/>
            <w:vAlign w:val="center"/>
          </w:tcPr>
          <w:p w14:paraId="1E721D90" w14:textId="77777777" w:rsidR="00B93205" w:rsidRPr="0034411D" w:rsidRDefault="00B93205" w:rsidP="0098538C">
            <w:pPr>
              <w:jc w:val="center"/>
              <w:rPr>
                <w:rFonts w:ascii="Arial Narrow" w:hAnsi="Arial Narrow" w:cs="Times New Roman"/>
                <w:b/>
                <w:sz w:val="25"/>
                <w:szCs w:val="25"/>
              </w:rPr>
            </w:pPr>
          </w:p>
          <w:p w14:paraId="1AE4F2BC" w14:textId="77777777" w:rsidR="00B93205" w:rsidRPr="0034411D" w:rsidRDefault="00B93205" w:rsidP="0098538C">
            <w:pPr>
              <w:jc w:val="center"/>
              <w:rPr>
                <w:rFonts w:ascii="Arial Narrow" w:hAnsi="Arial Narrow" w:cs="Times New Roman"/>
                <w:b/>
                <w:sz w:val="25"/>
                <w:szCs w:val="25"/>
              </w:rPr>
            </w:pPr>
          </w:p>
          <w:p w14:paraId="5C40CC78" w14:textId="77777777" w:rsidR="00B93205" w:rsidRPr="0034411D" w:rsidRDefault="00B93205" w:rsidP="0098538C">
            <w:pPr>
              <w:jc w:val="center"/>
              <w:rPr>
                <w:rFonts w:ascii="Arial Narrow" w:hAnsi="Arial Narrow" w:cs="Times New Roman"/>
                <w:b/>
                <w:sz w:val="25"/>
                <w:szCs w:val="25"/>
              </w:rPr>
            </w:pPr>
          </w:p>
          <w:p w14:paraId="3CF0FDF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2.750,00</w:t>
            </w:r>
          </w:p>
        </w:tc>
      </w:tr>
      <w:tr w:rsidR="00B93205" w:rsidRPr="0034411D" w14:paraId="17401449" w14:textId="77777777" w:rsidTr="0098538C">
        <w:tc>
          <w:tcPr>
            <w:tcW w:w="846" w:type="dxa"/>
          </w:tcPr>
          <w:p w14:paraId="4E0123C4" w14:textId="77777777" w:rsidR="00B93205" w:rsidRPr="0034411D" w:rsidRDefault="00B93205" w:rsidP="0098538C">
            <w:pPr>
              <w:jc w:val="both"/>
              <w:rPr>
                <w:rFonts w:ascii="Arial Narrow" w:hAnsi="Arial Narrow" w:cs="Times New Roman"/>
                <w:b/>
                <w:sz w:val="25"/>
                <w:szCs w:val="25"/>
              </w:rPr>
            </w:pPr>
          </w:p>
          <w:p w14:paraId="1CC5FCA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17</w:t>
            </w:r>
          </w:p>
        </w:tc>
        <w:tc>
          <w:tcPr>
            <w:tcW w:w="2977" w:type="dxa"/>
          </w:tcPr>
          <w:p w14:paraId="727991F0"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Som mecânico com PA-08, 01 mesas de 24 canais, 02 microfones com fio, 01 sem fio.</w:t>
            </w:r>
          </w:p>
        </w:tc>
        <w:tc>
          <w:tcPr>
            <w:tcW w:w="850" w:type="dxa"/>
          </w:tcPr>
          <w:p w14:paraId="3CE0A224" w14:textId="77777777" w:rsidR="00B93205" w:rsidRPr="0034411D" w:rsidRDefault="00B93205" w:rsidP="0098538C">
            <w:pPr>
              <w:jc w:val="both"/>
              <w:rPr>
                <w:rFonts w:ascii="Arial Narrow" w:hAnsi="Arial Narrow" w:cs="Times New Roman"/>
                <w:b/>
                <w:sz w:val="25"/>
                <w:szCs w:val="25"/>
              </w:rPr>
            </w:pPr>
          </w:p>
          <w:p w14:paraId="10B925F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Hora</w:t>
            </w:r>
          </w:p>
        </w:tc>
        <w:tc>
          <w:tcPr>
            <w:tcW w:w="1134" w:type="dxa"/>
          </w:tcPr>
          <w:p w14:paraId="29F1EA8B" w14:textId="77777777" w:rsidR="00B93205" w:rsidRPr="0034411D" w:rsidRDefault="00B93205" w:rsidP="0098538C">
            <w:pPr>
              <w:jc w:val="both"/>
              <w:rPr>
                <w:rFonts w:ascii="Arial Narrow" w:hAnsi="Arial Narrow" w:cs="Times New Roman"/>
                <w:b/>
                <w:sz w:val="25"/>
                <w:szCs w:val="25"/>
              </w:rPr>
            </w:pPr>
          </w:p>
          <w:p w14:paraId="40BF955C"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160</w:t>
            </w:r>
          </w:p>
        </w:tc>
        <w:tc>
          <w:tcPr>
            <w:tcW w:w="1559" w:type="dxa"/>
            <w:vAlign w:val="center"/>
          </w:tcPr>
          <w:p w14:paraId="10D1D37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 xml:space="preserve">R$ </w:t>
            </w:r>
            <w:r w:rsidRPr="0034411D">
              <w:rPr>
                <w:rFonts w:ascii="Arial Narrow" w:hAnsi="Arial Narrow" w:cs="Times New Roman"/>
                <w:sz w:val="25"/>
                <w:szCs w:val="25"/>
              </w:rPr>
              <w:t>372,74</w:t>
            </w:r>
          </w:p>
        </w:tc>
        <w:tc>
          <w:tcPr>
            <w:tcW w:w="1701" w:type="dxa"/>
            <w:gridSpan w:val="2"/>
            <w:vAlign w:val="center"/>
          </w:tcPr>
          <w:p w14:paraId="5CAA95C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59.638,40</w:t>
            </w:r>
          </w:p>
        </w:tc>
      </w:tr>
      <w:tr w:rsidR="00B93205" w:rsidRPr="0034411D" w14:paraId="4A151FDF" w14:textId="77777777" w:rsidTr="0098538C">
        <w:tc>
          <w:tcPr>
            <w:tcW w:w="846" w:type="dxa"/>
          </w:tcPr>
          <w:p w14:paraId="10570213" w14:textId="77777777" w:rsidR="00B93205" w:rsidRPr="0034411D" w:rsidRDefault="00B93205" w:rsidP="0098538C">
            <w:pPr>
              <w:jc w:val="both"/>
              <w:rPr>
                <w:rFonts w:ascii="Arial Narrow" w:hAnsi="Arial Narrow" w:cs="Times New Roman"/>
                <w:b/>
                <w:sz w:val="25"/>
                <w:szCs w:val="25"/>
              </w:rPr>
            </w:pPr>
          </w:p>
          <w:p w14:paraId="74F7464D" w14:textId="77777777" w:rsidR="00B93205" w:rsidRPr="0034411D" w:rsidRDefault="00B93205" w:rsidP="0098538C">
            <w:pPr>
              <w:jc w:val="both"/>
              <w:rPr>
                <w:rFonts w:ascii="Arial Narrow" w:hAnsi="Arial Narrow" w:cs="Times New Roman"/>
                <w:b/>
                <w:sz w:val="25"/>
                <w:szCs w:val="25"/>
              </w:rPr>
            </w:pPr>
          </w:p>
          <w:p w14:paraId="4D50E90A" w14:textId="77777777" w:rsidR="00B93205" w:rsidRPr="0034411D" w:rsidRDefault="00B93205" w:rsidP="0098538C">
            <w:pPr>
              <w:jc w:val="both"/>
              <w:rPr>
                <w:rFonts w:ascii="Arial Narrow" w:hAnsi="Arial Narrow" w:cs="Times New Roman"/>
                <w:b/>
                <w:sz w:val="25"/>
                <w:szCs w:val="25"/>
              </w:rPr>
            </w:pPr>
          </w:p>
          <w:p w14:paraId="34090238" w14:textId="77777777" w:rsidR="00B93205" w:rsidRPr="0034411D" w:rsidRDefault="00B93205" w:rsidP="0098538C">
            <w:pPr>
              <w:jc w:val="both"/>
              <w:rPr>
                <w:rFonts w:ascii="Arial Narrow" w:hAnsi="Arial Narrow" w:cs="Times New Roman"/>
                <w:b/>
                <w:sz w:val="25"/>
                <w:szCs w:val="25"/>
              </w:rPr>
            </w:pPr>
          </w:p>
          <w:p w14:paraId="58A6F329" w14:textId="77777777" w:rsidR="00B93205" w:rsidRPr="0034411D" w:rsidRDefault="00B93205" w:rsidP="0098538C">
            <w:pPr>
              <w:jc w:val="both"/>
              <w:rPr>
                <w:rFonts w:ascii="Arial Narrow" w:hAnsi="Arial Narrow" w:cs="Times New Roman"/>
                <w:b/>
                <w:sz w:val="25"/>
                <w:szCs w:val="25"/>
              </w:rPr>
            </w:pPr>
          </w:p>
          <w:p w14:paraId="17CB5D6A" w14:textId="77777777" w:rsidR="00B93205" w:rsidRPr="0034411D" w:rsidRDefault="00B93205" w:rsidP="0098538C">
            <w:pPr>
              <w:jc w:val="both"/>
              <w:rPr>
                <w:rFonts w:ascii="Arial Narrow" w:hAnsi="Arial Narrow" w:cs="Times New Roman"/>
                <w:b/>
                <w:sz w:val="25"/>
                <w:szCs w:val="25"/>
              </w:rPr>
            </w:pPr>
          </w:p>
          <w:p w14:paraId="6FCB6619" w14:textId="77777777" w:rsidR="00B93205" w:rsidRPr="0034411D" w:rsidRDefault="00B93205" w:rsidP="0098538C">
            <w:pPr>
              <w:jc w:val="both"/>
              <w:rPr>
                <w:rFonts w:ascii="Arial Narrow" w:hAnsi="Arial Narrow" w:cs="Times New Roman"/>
                <w:b/>
                <w:sz w:val="25"/>
                <w:szCs w:val="25"/>
              </w:rPr>
            </w:pPr>
          </w:p>
          <w:p w14:paraId="6918CEEE" w14:textId="77777777" w:rsidR="00B93205" w:rsidRPr="0034411D" w:rsidRDefault="00B93205" w:rsidP="0098538C">
            <w:pPr>
              <w:jc w:val="both"/>
              <w:rPr>
                <w:rFonts w:ascii="Arial Narrow" w:hAnsi="Arial Narrow" w:cs="Times New Roman"/>
                <w:b/>
                <w:sz w:val="25"/>
                <w:szCs w:val="25"/>
              </w:rPr>
            </w:pPr>
          </w:p>
          <w:p w14:paraId="77C7786B" w14:textId="77777777" w:rsidR="00B93205" w:rsidRPr="0034411D" w:rsidRDefault="00B93205" w:rsidP="0098538C">
            <w:pPr>
              <w:jc w:val="both"/>
              <w:rPr>
                <w:rFonts w:ascii="Arial Narrow" w:hAnsi="Arial Narrow" w:cs="Times New Roman"/>
                <w:b/>
                <w:sz w:val="25"/>
                <w:szCs w:val="25"/>
              </w:rPr>
            </w:pPr>
          </w:p>
          <w:p w14:paraId="3A6399A8"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18</w:t>
            </w:r>
          </w:p>
        </w:tc>
        <w:tc>
          <w:tcPr>
            <w:tcW w:w="2977" w:type="dxa"/>
          </w:tcPr>
          <w:p w14:paraId="1A0A946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Sistema de Som PA para 32 Canais Especificação mínima: Mixer de Áudio 32 canais (digital ou analógico, com pré-amplificadores). Exemplos: Behringer X32, Midas M32, Allen &amp; Heath SQ-5. 2. Amplificadores 2 a 4 unidades (potência compatível com os alto-falantes). Exemplo: Crown XLS 2002 ou QSC RMX 2450. Alto-Falantes Principais (Full-range): 4 a 8 caixas (300W–1000W RMS, ex: JBL SRX812P). Subwoofers: 2 a 4 unidades (500W–1500W RMS, ex: EV ETX-18SP).</w:t>
            </w:r>
          </w:p>
        </w:tc>
        <w:tc>
          <w:tcPr>
            <w:tcW w:w="850" w:type="dxa"/>
          </w:tcPr>
          <w:p w14:paraId="22EB189E" w14:textId="77777777" w:rsidR="00B93205" w:rsidRPr="0034411D" w:rsidRDefault="00B93205" w:rsidP="0098538C">
            <w:pPr>
              <w:jc w:val="both"/>
              <w:rPr>
                <w:rFonts w:ascii="Arial Narrow" w:hAnsi="Arial Narrow" w:cs="Times New Roman"/>
                <w:b/>
                <w:sz w:val="25"/>
                <w:szCs w:val="25"/>
              </w:rPr>
            </w:pPr>
          </w:p>
          <w:p w14:paraId="301C34E6" w14:textId="77777777" w:rsidR="00B93205" w:rsidRPr="0034411D" w:rsidRDefault="00B93205" w:rsidP="0098538C">
            <w:pPr>
              <w:jc w:val="both"/>
              <w:rPr>
                <w:rFonts w:ascii="Arial Narrow" w:hAnsi="Arial Narrow" w:cs="Times New Roman"/>
                <w:b/>
                <w:sz w:val="25"/>
                <w:szCs w:val="25"/>
              </w:rPr>
            </w:pPr>
          </w:p>
          <w:p w14:paraId="45262AAE" w14:textId="77777777" w:rsidR="00B93205" w:rsidRPr="0034411D" w:rsidRDefault="00B93205" w:rsidP="0098538C">
            <w:pPr>
              <w:jc w:val="both"/>
              <w:rPr>
                <w:rFonts w:ascii="Arial Narrow" w:hAnsi="Arial Narrow" w:cs="Times New Roman"/>
                <w:b/>
                <w:sz w:val="25"/>
                <w:szCs w:val="25"/>
              </w:rPr>
            </w:pPr>
          </w:p>
          <w:p w14:paraId="644027DB" w14:textId="77777777" w:rsidR="00B93205" w:rsidRPr="0034411D" w:rsidRDefault="00B93205" w:rsidP="0098538C">
            <w:pPr>
              <w:jc w:val="both"/>
              <w:rPr>
                <w:rFonts w:ascii="Arial Narrow" w:hAnsi="Arial Narrow" w:cs="Times New Roman"/>
                <w:b/>
                <w:sz w:val="25"/>
                <w:szCs w:val="25"/>
              </w:rPr>
            </w:pPr>
          </w:p>
          <w:p w14:paraId="0C45E3D0" w14:textId="77777777" w:rsidR="00B93205" w:rsidRPr="0034411D" w:rsidRDefault="00B93205" w:rsidP="0098538C">
            <w:pPr>
              <w:jc w:val="both"/>
              <w:rPr>
                <w:rFonts w:ascii="Arial Narrow" w:hAnsi="Arial Narrow" w:cs="Times New Roman"/>
                <w:b/>
                <w:sz w:val="25"/>
                <w:szCs w:val="25"/>
              </w:rPr>
            </w:pPr>
          </w:p>
          <w:p w14:paraId="70416193" w14:textId="77777777" w:rsidR="00B93205" w:rsidRPr="0034411D" w:rsidRDefault="00B93205" w:rsidP="0098538C">
            <w:pPr>
              <w:jc w:val="both"/>
              <w:rPr>
                <w:rFonts w:ascii="Arial Narrow" w:hAnsi="Arial Narrow" w:cs="Times New Roman"/>
                <w:b/>
                <w:sz w:val="25"/>
                <w:szCs w:val="25"/>
              </w:rPr>
            </w:pPr>
          </w:p>
          <w:p w14:paraId="17493B64" w14:textId="77777777" w:rsidR="00B93205" w:rsidRPr="0034411D" w:rsidRDefault="00B93205" w:rsidP="0098538C">
            <w:pPr>
              <w:jc w:val="both"/>
              <w:rPr>
                <w:rFonts w:ascii="Arial Narrow" w:hAnsi="Arial Narrow" w:cs="Times New Roman"/>
                <w:b/>
                <w:sz w:val="25"/>
                <w:szCs w:val="25"/>
              </w:rPr>
            </w:pPr>
          </w:p>
          <w:p w14:paraId="6F782FE3" w14:textId="77777777" w:rsidR="00B93205" w:rsidRPr="0034411D" w:rsidRDefault="00B93205" w:rsidP="0098538C">
            <w:pPr>
              <w:jc w:val="both"/>
              <w:rPr>
                <w:rFonts w:ascii="Arial Narrow" w:hAnsi="Arial Narrow" w:cs="Times New Roman"/>
                <w:b/>
                <w:sz w:val="25"/>
                <w:szCs w:val="25"/>
              </w:rPr>
            </w:pPr>
          </w:p>
          <w:p w14:paraId="70D1F905" w14:textId="77777777" w:rsidR="00B93205" w:rsidRPr="0034411D" w:rsidRDefault="00B93205" w:rsidP="0098538C">
            <w:pPr>
              <w:jc w:val="both"/>
              <w:rPr>
                <w:rFonts w:ascii="Arial Narrow" w:hAnsi="Arial Narrow" w:cs="Times New Roman"/>
                <w:b/>
                <w:sz w:val="25"/>
                <w:szCs w:val="25"/>
              </w:rPr>
            </w:pPr>
          </w:p>
          <w:p w14:paraId="424B21D6"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Hora</w:t>
            </w:r>
          </w:p>
        </w:tc>
        <w:tc>
          <w:tcPr>
            <w:tcW w:w="1134" w:type="dxa"/>
          </w:tcPr>
          <w:p w14:paraId="575DF3AB" w14:textId="77777777" w:rsidR="00B93205" w:rsidRPr="0034411D" w:rsidRDefault="00B93205" w:rsidP="0098538C">
            <w:pPr>
              <w:jc w:val="both"/>
              <w:rPr>
                <w:rFonts w:ascii="Arial Narrow" w:hAnsi="Arial Narrow" w:cs="Times New Roman"/>
                <w:b/>
                <w:sz w:val="25"/>
                <w:szCs w:val="25"/>
              </w:rPr>
            </w:pPr>
          </w:p>
          <w:p w14:paraId="4A59DAA9" w14:textId="77777777" w:rsidR="00B93205" w:rsidRPr="0034411D" w:rsidRDefault="00B93205" w:rsidP="0098538C">
            <w:pPr>
              <w:jc w:val="both"/>
              <w:rPr>
                <w:rFonts w:ascii="Arial Narrow" w:hAnsi="Arial Narrow" w:cs="Times New Roman"/>
                <w:b/>
                <w:sz w:val="25"/>
                <w:szCs w:val="25"/>
              </w:rPr>
            </w:pPr>
          </w:p>
          <w:p w14:paraId="742662AD" w14:textId="77777777" w:rsidR="00B93205" w:rsidRPr="0034411D" w:rsidRDefault="00B93205" w:rsidP="0098538C">
            <w:pPr>
              <w:jc w:val="both"/>
              <w:rPr>
                <w:rFonts w:ascii="Arial Narrow" w:hAnsi="Arial Narrow" w:cs="Times New Roman"/>
                <w:b/>
                <w:sz w:val="25"/>
                <w:szCs w:val="25"/>
              </w:rPr>
            </w:pPr>
          </w:p>
          <w:p w14:paraId="7FA48C84" w14:textId="77777777" w:rsidR="00B93205" w:rsidRPr="0034411D" w:rsidRDefault="00B93205" w:rsidP="0098538C">
            <w:pPr>
              <w:jc w:val="both"/>
              <w:rPr>
                <w:rFonts w:ascii="Arial Narrow" w:hAnsi="Arial Narrow" w:cs="Times New Roman"/>
                <w:b/>
                <w:sz w:val="25"/>
                <w:szCs w:val="25"/>
              </w:rPr>
            </w:pPr>
          </w:p>
          <w:p w14:paraId="66AFA5F4" w14:textId="77777777" w:rsidR="00B93205" w:rsidRPr="0034411D" w:rsidRDefault="00B93205" w:rsidP="0098538C">
            <w:pPr>
              <w:jc w:val="both"/>
              <w:rPr>
                <w:rFonts w:ascii="Arial Narrow" w:hAnsi="Arial Narrow" w:cs="Times New Roman"/>
                <w:b/>
                <w:sz w:val="25"/>
                <w:szCs w:val="25"/>
              </w:rPr>
            </w:pPr>
          </w:p>
          <w:p w14:paraId="7B7E612C" w14:textId="77777777" w:rsidR="00B93205" w:rsidRPr="0034411D" w:rsidRDefault="00B93205" w:rsidP="0098538C">
            <w:pPr>
              <w:jc w:val="both"/>
              <w:rPr>
                <w:rFonts w:ascii="Arial Narrow" w:hAnsi="Arial Narrow" w:cs="Times New Roman"/>
                <w:b/>
                <w:sz w:val="25"/>
                <w:szCs w:val="25"/>
              </w:rPr>
            </w:pPr>
          </w:p>
          <w:p w14:paraId="3A62C587" w14:textId="77777777" w:rsidR="00B93205" w:rsidRPr="0034411D" w:rsidRDefault="00B93205" w:rsidP="0098538C">
            <w:pPr>
              <w:jc w:val="both"/>
              <w:rPr>
                <w:rFonts w:ascii="Arial Narrow" w:hAnsi="Arial Narrow" w:cs="Times New Roman"/>
                <w:b/>
                <w:sz w:val="25"/>
                <w:szCs w:val="25"/>
              </w:rPr>
            </w:pPr>
          </w:p>
          <w:p w14:paraId="7A409F49" w14:textId="77777777" w:rsidR="00B93205" w:rsidRPr="0034411D" w:rsidRDefault="00B93205" w:rsidP="0098538C">
            <w:pPr>
              <w:jc w:val="both"/>
              <w:rPr>
                <w:rFonts w:ascii="Arial Narrow" w:hAnsi="Arial Narrow" w:cs="Times New Roman"/>
                <w:b/>
                <w:sz w:val="25"/>
                <w:szCs w:val="25"/>
              </w:rPr>
            </w:pPr>
          </w:p>
          <w:p w14:paraId="1C2BAC28" w14:textId="77777777" w:rsidR="00B93205" w:rsidRPr="0034411D" w:rsidRDefault="00B93205" w:rsidP="0098538C">
            <w:pPr>
              <w:jc w:val="both"/>
              <w:rPr>
                <w:rFonts w:ascii="Arial Narrow" w:hAnsi="Arial Narrow" w:cs="Times New Roman"/>
                <w:b/>
                <w:sz w:val="25"/>
                <w:szCs w:val="25"/>
              </w:rPr>
            </w:pPr>
          </w:p>
          <w:p w14:paraId="52783F1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12</w:t>
            </w:r>
          </w:p>
        </w:tc>
        <w:tc>
          <w:tcPr>
            <w:tcW w:w="1559" w:type="dxa"/>
            <w:vAlign w:val="center"/>
          </w:tcPr>
          <w:p w14:paraId="6A1936E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1.106,15</w:t>
            </w:r>
          </w:p>
        </w:tc>
        <w:tc>
          <w:tcPr>
            <w:tcW w:w="1701" w:type="dxa"/>
            <w:gridSpan w:val="2"/>
            <w:vAlign w:val="center"/>
          </w:tcPr>
          <w:p w14:paraId="645C7583"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w:t>
            </w:r>
            <w:r w:rsidRPr="0034411D">
              <w:rPr>
                <w:rFonts w:ascii="Arial Narrow" w:hAnsi="Arial Narrow" w:cs="Times New Roman"/>
                <w:sz w:val="25"/>
                <w:szCs w:val="25"/>
              </w:rPr>
              <w:t>13.273,80</w:t>
            </w:r>
          </w:p>
        </w:tc>
      </w:tr>
      <w:tr w:rsidR="00B93205" w:rsidRPr="0034411D" w14:paraId="58C28E02" w14:textId="77777777" w:rsidTr="0098538C">
        <w:tc>
          <w:tcPr>
            <w:tcW w:w="846" w:type="dxa"/>
          </w:tcPr>
          <w:p w14:paraId="27747C77" w14:textId="77777777" w:rsidR="00B93205" w:rsidRPr="0034411D" w:rsidRDefault="00B93205" w:rsidP="0098538C">
            <w:pPr>
              <w:jc w:val="both"/>
              <w:rPr>
                <w:rFonts w:ascii="Arial Narrow" w:hAnsi="Arial Narrow" w:cs="Times New Roman"/>
                <w:b/>
                <w:sz w:val="25"/>
                <w:szCs w:val="25"/>
              </w:rPr>
            </w:pPr>
          </w:p>
          <w:p w14:paraId="3AD79B86" w14:textId="77777777" w:rsidR="00B93205" w:rsidRPr="0034411D" w:rsidRDefault="00B93205" w:rsidP="0098538C">
            <w:pPr>
              <w:jc w:val="both"/>
              <w:rPr>
                <w:rFonts w:ascii="Arial Narrow" w:hAnsi="Arial Narrow" w:cs="Times New Roman"/>
                <w:b/>
                <w:sz w:val="25"/>
                <w:szCs w:val="25"/>
              </w:rPr>
            </w:pPr>
          </w:p>
          <w:p w14:paraId="7C7649A7" w14:textId="77777777" w:rsidR="00B93205" w:rsidRPr="0034411D" w:rsidRDefault="00B93205" w:rsidP="0098538C">
            <w:pPr>
              <w:jc w:val="both"/>
              <w:rPr>
                <w:rFonts w:ascii="Arial Narrow" w:hAnsi="Arial Narrow" w:cs="Times New Roman"/>
                <w:b/>
                <w:sz w:val="25"/>
                <w:szCs w:val="25"/>
              </w:rPr>
            </w:pPr>
          </w:p>
          <w:p w14:paraId="60F49409" w14:textId="77777777" w:rsidR="00B93205" w:rsidRPr="0034411D" w:rsidRDefault="00B93205" w:rsidP="0098538C">
            <w:pPr>
              <w:jc w:val="both"/>
              <w:rPr>
                <w:rFonts w:ascii="Arial Narrow" w:hAnsi="Arial Narrow" w:cs="Times New Roman"/>
                <w:b/>
                <w:sz w:val="25"/>
                <w:szCs w:val="25"/>
              </w:rPr>
            </w:pPr>
          </w:p>
          <w:p w14:paraId="21E00D97" w14:textId="77777777" w:rsidR="00B93205" w:rsidRPr="0034411D" w:rsidRDefault="00B93205" w:rsidP="0098538C">
            <w:pPr>
              <w:jc w:val="both"/>
              <w:rPr>
                <w:rFonts w:ascii="Arial Narrow" w:hAnsi="Arial Narrow" w:cs="Times New Roman"/>
                <w:b/>
                <w:sz w:val="25"/>
                <w:szCs w:val="25"/>
              </w:rPr>
            </w:pPr>
          </w:p>
          <w:p w14:paraId="2B76180C" w14:textId="77777777" w:rsidR="00B93205" w:rsidRPr="0034411D" w:rsidRDefault="00B93205" w:rsidP="0098538C">
            <w:pPr>
              <w:jc w:val="both"/>
              <w:rPr>
                <w:rFonts w:ascii="Arial Narrow" w:hAnsi="Arial Narrow" w:cs="Times New Roman"/>
                <w:b/>
                <w:sz w:val="25"/>
                <w:szCs w:val="25"/>
              </w:rPr>
            </w:pPr>
          </w:p>
          <w:p w14:paraId="6C85550E" w14:textId="77777777" w:rsidR="00B93205" w:rsidRPr="0034411D" w:rsidRDefault="00B93205" w:rsidP="0098538C">
            <w:pPr>
              <w:jc w:val="both"/>
              <w:rPr>
                <w:rFonts w:ascii="Arial Narrow" w:hAnsi="Arial Narrow" w:cs="Times New Roman"/>
                <w:b/>
                <w:sz w:val="25"/>
                <w:szCs w:val="25"/>
              </w:rPr>
            </w:pPr>
          </w:p>
          <w:p w14:paraId="521CEBFA" w14:textId="77777777" w:rsidR="00B93205" w:rsidRPr="0034411D" w:rsidRDefault="00B93205" w:rsidP="0098538C">
            <w:pPr>
              <w:jc w:val="both"/>
              <w:rPr>
                <w:rFonts w:ascii="Arial Narrow" w:hAnsi="Arial Narrow" w:cs="Times New Roman"/>
                <w:b/>
                <w:sz w:val="25"/>
                <w:szCs w:val="25"/>
              </w:rPr>
            </w:pPr>
          </w:p>
          <w:p w14:paraId="3A95B342" w14:textId="77777777" w:rsidR="00B93205" w:rsidRPr="0034411D" w:rsidRDefault="00B93205" w:rsidP="0098538C">
            <w:pPr>
              <w:jc w:val="both"/>
              <w:rPr>
                <w:rFonts w:ascii="Arial Narrow" w:hAnsi="Arial Narrow" w:cs="Times New Roman"/>
                <w:b/>
                <w:sz w:val="25"/>
                <w:szCs w:val="25"/>
              </w:rPr>
            </w:pPr>
          </w:p>
          <w:p w14:paraId="1C0AB1DC" w14:textId="77777777" w:rsidR="00B93205" w:rsidRPr="0034411D" w:rsidRDefault="00B93205" w:rsidP="0098538C">
            <w:pPr>
              <w:jc w:val="both"/>
              <w:rPr>
                <w:rFonts w:ascii="Arial Narrow" w:hAnsi="Arial Narrow" w:cs="Times New Roman"/>
                <w:b/>
                <w:sz w:val="25"/>
                <w:szCs w:val="25"/>
              </w:rPr>
            </w:pPr>
          </w:p>
          <w:p w14:paraId="61561851" w14:textId="77777777" w:rsidR="00B93205" w:rsidRPr="0034411D" w:rsidRDefault="00B93205" w:rsidP="0098538C">
            <w:pPr>
              <w:jc w:val="both"/>
              <w:rPr>
                <w:rFonts w:ascii="Arial Narrow" w:hAnsi="Arial Narrow" w:cs="Times New Roman"/>
                <w:b/>
                <w:sz w:val="25"/>
                <w:szCs w:val="25"/>
              </w:rPr>
            </w:pPr>
          </w:p>
          <w:p w14:paraId="3EEFBBA2" w14:textId="77777777" w:rsidR="00B93205" w:rsidRPr="0034411D" w:rsidRDefault="00B93205" w:rsidP="0098538C">
            <w:pPr>
              <w:jc w:val="both"/>
              <w:rPr>
                <w:rFonts w:ascii="Arial Narrow" w:hAnsi="Arial Narrow" w:cs="Times New Roman"/>
                <w:b/>
                <w:sz w:val="25"/>
                <w:szCs w:val="25"/>
              </w:rPr>
            </w:pPr>
          </w:p>
          <w:p w14:paraId="0DFE1863"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19</w:t>
            </w:r>
          </w:p>
        </w:tc>
        <w:tc>
          <w:tcPr>
            <w:tcW w:w="2977" w:type="dxa"/>
          </w:tcPr>
          <w:p w14:paraId="67FA3BF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Locação de gerador 260 KVa Especificações Mínimas: Potência Nominal: Contínua: 260 kW Reserva: ~290 kVA Tipo de Combustível: Diesel Tensão de Saída: 220/380V ou 240/416V (trifásico) Frequência: 50 Hz ou 60 Hz Motor: RPM: 1500 rpm (50 Hz) ou 1800 rpm (60 Hz) Alternador: Proteção: IP23 (mínimo) Capacidade do Tanque: Mínimo de 500 litros Dimensões Aproximadas: Comprimento: ~3.000 mm Largura: ~1.200 mm Altura: ~1.800 mm Sistema de Partida: Elétrico (12V ou 24V) Proteções Mínimas: Sobrecarga, curto-circuito, baixa pressão de óleo, alta temperatura Controlador: Painel básico com monitoramento de tensão, corrente e frequência</w:t>
            </w:r>
          </w:p>
        </w:tc>
        <w:tc>
          <w:tcPr>
            <w:tcW w:w="850" w:type="dxa"/>
          </w:tcPr>
          <w:p w14:paraId="05DB872B" w14:textId="77777777" w:rsidR="00B93205" w:rsidRPr="0034411D" w:rsidRDefault="00B93205" w:rsidP="0098538C">
            <w:pPr>
              <w:jc w:val="both"/>
              <w:rPr>
                <w:rFonts w:ascii="Arial Narrow" w:hAnsi="Arial Narrow" w:cs="Times New Roman"/>
                <w:sz w:val="25"/>
                <w:szCs w:val="25"/>
              </w:rPr>
            </w:pPr>
          </w:p>
          <w:p w14:paraId="51DD2994" w14:textId="77777777" w:rsidR="00B93205" w:rsidRPr="0034411D" w:rsidRDefault="00B93205" w:rsidP="0098538C">
            <w:pPr>
              <w:jc w:val="both"/>
              <w:rPr>
                <w:rFonts w:ascii="Arial Narrow" w:hAnsi="Arial Narrow" w:cs="Times New Roman"/>
                <w:sz w:val="25"/>
                <w:szCs w:val="25"/>
              </w:rPr>
            </w:pPr>
          </w:p>
          <w:p w14:paraId="2C90EC02" w14:textId="77777777" w:rsidR="00B93205" w:rsidRPr="0034411D" w:rsidRDefault="00B93205" w:rsidP="0098538C">
            <w:pPr>
              <w:jc w:val="both"/>
              <w:rPr>
                <w:rFonts w:ascii="Arial Narrow" w:hAnsi="Arial Narrow" w:cs="Times New Roman"/>
                <w:sz w:val="25"/>
                <w:szCs w:val="25"/>
              </w:rPr>
            </w:pPr>
          </w:p>
          <w:p w14:paraId="4EBAC904" w14:textId="77777777" w:rsidR="00B93205" w:rsidRPr="0034411D" w:rsidRDefault="00B93205" w:rsidP="0098538C">
            <w:pPr>
              <w:jc w:val="both"/>
              <w:rPr>
                <w:rFonts w:ascii="Arial Narrow" w:hAnsi="Arial Narrow" w:cs="Times New Roman"/>
                <w:sz w:val="25"/>
                <w:szCs w:val="25"/>
              </w:rPr>
            </w:pPr>
          </w:p>
          <w:p w14:paraId="6EBE7272" w14:textId="77777777" w:rsidR="00B93205" w:rsidRPr="0034411D" w:rsidRDefault="00B93205" w:rsidP="0098538C">
            <w:pPr>
              <w:jc w:val="both"/>
              <w:rPr>
                <w:rFonts w:ascii="Arial Narrow" w:hAnsi="Arial Narrow" w:cs="Times New Roman"/>
                <w:sz w:val="25"/>
                <w:szCs w:val="25"/>
              </w:rPr>
            </w:pPr>
          </w:p>
          <w:p w14:paraId="1B397102" w14:textId="77777777" w:rsidR="00B93205" w:rsidRPr="0034411D" w:rsidRDefault="00B93205" w:rsidP="0098538C">
            <w:pPr>
              <w:jc w:val="both"/>
              <w:rPr>
                <w:rFonts w:ascii="Arial Narrow" w:hAnsi="Arial Narrow" w:cs="Times New Roman"/>
                <w:sz w:val="25"/>
                <w:szCs w:val="25"/>
              </w:rPr>
            </w:pPr>
          </w:p>
          <w:p w14:paraId="05B11B4B" w14:textId="77777777" w:rsidR="00B93205" w:rsidRPr="0034411D" w:rsidRDefault="00B93205" w:rsidP="0098538C">
            <w:pPr>
              <w:jc w:val="both"/>
              <w:rPr>
                <w:rFonts w:ascii="Arial Narrow" w:hAnsi="Arial Narrow" w:cs="Times New Roman"/>
                <w:sz w:val="25"/>
                <w:szCs w:val="25"/>
              </w:rPr>
            </w:pPr>
          </w:p>
          <w:p w14:paraId="7670BD3F" w14:textId="77777777" w:rsidR="00B93205" w:rsidRPr="0034411D" w:rsidRDefault="00B93205" w:rsidP="0098538C">
            <w:pPr>
              <w:jc w:val="both"/>
              <w:rPr>
                <w:rFonts w:ascii="Arial Narrow" w:hAnsi="Arial Narrow" w:cs="Times New Roman"/>
                <w:sz w:val="25"/>
                <w:szCs w:val="25"/>
              </w:rPr>
            </w:pPr>
          </w:p>
          <w:p w14:paraId="5E191225" w14:textId="77777777" w:rsidR="00B93205" w:rsidRPr="0034411D" w:rsidRDefault="00B93205" w:rsidP="0098538C">
            <w:pPr>
              <w:jc w:val="both"/>
              <w:rPr>
                <w:rFonts w:ascii="Arial Narrow" w:hAnsi="Arial Narrow" w:cs="Times New Roman"/>
                <w:sz w:val="25"/>
                <w:szCs w:val="25"/>
              </w:rPr>
            </w:pPr>
          </w:p>
          <w:p w14:paraId="02DA03D1" w14:textId="77777777" w:rsidR="00B93205" w:rsidRPr="0034411D" w:rsidRDefault="00B93205" w:rsidP="0098538C">
            <w:pPr>
              <w:jc w:val="both"/>
              <w:rPr>
                <w:rFonts w:ascii="Arial Narrow" w:hAnsi="Arial Narrow" w:cs="Times New Roman"/>
                <w:sz w:val="25"/>
                <w:szCs w:val="25"/>
              </w:rPr>
            </w:pPr>
          </w:p>
          <w:p w14:paraId="00D10B66" w14:textId="77777777" w:rsidR="00B93205" w:rsidRPr="0034411D" w:rsidRDefault="00B93205" w:rsidP="0098538C">
            <w:pPr>
              <w:jc w:val="both"/>
              <w:rPr>
                <w:rFonts w:ascii="Arial Narrow" w:hAnsi="Arial Narrow" w:cs="Times New Roman"/>
                <w:sz w:val="25"/>
                <w:szCs w:val="25"/>
              </w:rPr>
            </w:pPr>
          </w:p>
          <w:p w14:paraId="6EAEEA72" w14:textId="77777777" w:rsidR="00B93205" w:rsidRPr="0034411D" w:rsidRDefault="00B93205" w:rsidP="0098538C">
            <w:pPr>
              <w:jc w:val="both"/>
              <w:rPr>
                <w:rFonts w:ascii="Arial Narrow" w:hAnsi="Arial Narrow" w:cs="Times New Roman"/>
                <w:sz w:val="25"/>
                <w:szCs w:val="25"/>
              </w:rPr>
            </w:pPr>
          </w:p>
          <w:p w14:paraId="47651690" w14:textId="77777777" w:rsidR="00B93205" w:rsidRPr="0034411D" w:rsidRDefault="00B93205" w:rsidP="0098538C">
            <w:pPr>
              <w:jc w:val="both"/>
              <w:rPr>
                <w:rFonts w:ascii="Arial Narrow" w:hAnsi="Arial Narrow" w:cs="Times New Roman"/>
                <w:sz w:val="25"/>
                <w:szCs w:val="25"/>
              </w:rPr>
            </w:pPr>
          </w:p>
          <w:p w14:paraId="0C1F626A"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Diária </w:t>
            </w:r>
          </w:p>
        </w:tc>
        <w:tc>
          <w:tcPr>
            <w:tcW w:w="1134" w:type="dxa"/>
          </w:tcPr>
          <w:p w14:paraId="2B0F36A7" w14:textId="77777777" w:rsidR="00B93205" w:rsidRPr="0034411D" w:rsidRDefault="00B93205" w:rsidP="0098538C">
            <w:pPr>
              <w:jc w:val="both"/>
              <w:rPr>
                <w:rFonts w:ascii="Arial Narrow" w:hAnsi="Arial Narrow" w:cs="Times New Roman"/>
                <w:sz w:val="25"/>
                <w:szCs w:val="25"/>
              </w:rPr>
            </w:pPr>
          </w:p>
          <w:p w14:paraId="01B07CB6" w14:textId="77777777" w:rsidR="00B93205" w:rsidRPr="0034411D" w:rsidRDefault="00B93205" w:rsidP="0098538C">
            <w:pPr>
              <w:jc w:val="both"/>
              <w:rPr>
                <w:rFonts w:ascii="Arial Narrow" w:hAnsi="Arial Narrow" w:cs="Times New Roman"/>
                <w:sz w:val="25"/>
                <w:szCs w:val="25"/>
              </w:rPr>
            </w:pPr>
          </w:p>
          <w:p w14:paraId="6AAD1600" w14:textId="77777777" w:rsidR="00B93205" w:rsidRPr="0034411D" w:rsidRDefault="00B93205" w:rsidP="0098538C">
            <w:pPr>
              <w:jc w:val="both"/>
              <w:rPr>
                <w:rFonts w:ascii="Arial Narrow" w:hAnsi="Arial Narrow" w:cs="Times New Roman"/>
                <w:sz w:val="25"/>
                <w:szCs w:val="25"/>
              </w:rPr>
            </w:pPr>
          </w:p>
          <w:p w14:paraId="0D31ED93" w14:textId="77777777" w:rsidR="00B93205" w:rsidRPr="0034411D" w:rsidRDefault="00B93205" w:rsidP="0098538C">
            <w:pPr>
              <w:jc w:val="both"/>
              <w:rPr>
                <w:rFonts w:ascii="Arial Narrow" w:hAnsi="Arial Narrow" w:cs="Times New Roman"/>
                <w:sz w:val="25"/>
                <w:szCs w:val="25"/>
              </w:rPr>
            </w:pPr>
          </w:p>
          <w:p w14:paraId="4F73D646" w14:textId="77777777" w:rsidR="00B93205" w:rsidRPr="0034411D" w:rsidRDefault="00B93205" w:rsidP="0098538C">
            <w:pPr>
              <w:jc w:val="both"/>
              <w:rPr>
                <w:rFonts w:ascii="Arial Narrow" w:hAnsi="Arial Narrow" w:cs="Times New Roman"/>
                <w:sz w:val="25"/>
                <w:szCs w:val="25"/>
              </w:rPr>
            </w:pPr>
          </w:p>
          <w:p w14:paraId="29F02C46" w14:textId="77777777" w:rsidR="00B93205" w:rsidRPr="0034411D" w:rsidRDefault="00B93205" w:rsidP="0098538C">
            <w:pPr>
              <w:jc w:val="both"/>
              <w:rPr>
                <w:rFonts w:ascii="Arial Narrow" w:hAnsi="Arial Narrow" w:cs="Times New Roman"/>
                <w:sz w:val="25"/>
                <w:szCs w:val="25"/>
              </w:rPr>
            </w:pPr>
          </w:p>
          <w:p w14:paraId="7DDF4208" w14:textId="77777777" w:rsidR="00B93205" w:rsidRPr="0034411D" w:rsidRDefault="00B93205" w:rsidP="0098538C">
            <w:pPr>
              <w:jc w:val="both"/>
              <w:rPr>
                <w:rFonts w:ascii="Arial Narrow" w:hAnsi="Arial Narrow" w:cs="Times New Roman"/>
                <w:sz w:val="25"/>
                <w:szCs w:val="25"/>
              </w:rPr>
            </w:pPr>
          </w:p>
          <w:p w14:paraId="78F52D7B" w14:textId="77777777" w:rsidR="00B93205" w:rsidRPr="0034411D" w:rsidRDefault="00B93205" w:rsidP="0098538C">
            <w:pPr>
              <w:jc w:val="both"/>
              <w:rPr>
                <w:rFonts w:ascii="Arial Narrow" w:hAnsi="Arial Narrow" w:cs="Times New Roman"/>
                <w:sz w:val="25"/>
                <w:szCs w:val="25"/>
              </w:rPr>
            </w:pPr>
          </w:p>
          <w:p w14:paraId="70DEBC32" w14:textId="77777777" w:rsidR="00B93205" w:rsidRPr="0034411D" w:rsidRDefault="00B93205" w:rsidP="0098538C">
            <w:pPr>
              <w:jc w:val="both"/>
              <w:rPr>
                <w:rFonts w:ascii="Arial Narrow" w:hAnsi="Arial Narrow" w:cs="Times New Roman"/>
                <w:sz w:val="25"/>
                <w:szCs w:val="25"/>
              </w:rPr>
            </w:pPr>
          </w:p>
          <w:p w14:paraId="2BE6B563" w14:textId="77777777" w:rsidR="00B93205" w:rsidRPr="0034411D" w:rsidRDefault="00B93205" w:rsidP="0098538C">
            <w:pPr>
              <w:jc w:val="both"/>
              <w:rPr>
                <w:rFonts w:ascii="Arial Narrow" w:hAnsi="Arial Narrow" w:cs="Times New Roman"/>
                <w:sz w:val="25"/>
                <w:szCs w:val="25"/>
              </w:rPr>
            </w:pPr>
          </w:p>
          <w:p w14:paraId="4CC96E1B" w14:textId="77777777" w:rsidR="00B93205" w:rsidRPr="0034411D" w:rsidRDefault="00B93205" w:rsidP="0098538C">
            <w:pPr>
              <w:jc w:val="both"/>
              <w:rPr>
                <w:rFonts w:ascii="Arial Narrow" w:hAnsi="Arial Narrow" w:cs="Times New Roman"/>
                <w:sz w:val="25"/>
                <w:szCs w:val="25"/>
              </w:rPr>
            </w:pPr>
          </w:p>
          <w:p w14:paraId="6691E529" w14:textId="77777777" w:rsidR="00B93205" w:rsidRPr="0034411D" w:rsidRDefault="00B93205" w:rsidP="0098538C">
            <w:pPr>
              <w:jc w:val="both"/>
              <w:rPr>
                <w:rFonts w:ascii="Arial Narrow" w:hAnsi="Arial Narrow" w:cs="Times New Roman"/>
                <w:sz w:val="25"/>
                <w:szCs w:val="25"/>
              </w:rPr>
            </w:pPr>
          </w:p>
          <w:p w14:paraId="0611508E" w14:textId="77777777" w:rsidR="00B93205" w:rsidRPr="0034411D" w:rsidRDefault="00B93205" w:rsidP="0098538C">
            <w:pPr>
              <w:jc w:val="both"/>
              <w:rPr>
                <w:rFonts w:ascii="Arial Narrow" w:hAnsi="Arial Narrow" w:cs="Times New Roman"/>
                <w:sz w:val="25"/>
                <w:szCs w:val="25"/>
              </w:rPr>
            </w:pPr>
          </w:p>
          <w:p w14:paraId="614C1853"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2</w:t>
            </w:r>
          </w:p>
        </w:tc>
        <w:tc>
          <w:tcPr>
            <w:tcW w:w="1559" w:type="dxa"/>
            <w:vAlign w:val="center"/>
          </w:tcPr>
          <w:p w14:paraId="3F4DFF98" w14:textId="77777777" w:rsidR="00B93205" w:rsidRPr="0034411D" w:rsidRDefault="00B93205" w:rsidP="0098538C">
            <w:pPr>
              <w:jc w:val="center"/>
              <w:rPr>
                <w:rFonts w:ascii="Arial Narrow" w:hAnsi="Arial Narrow" w:cs="Times New Roman"/>
                <w:sz w:val="25"/>
                <w:szCs w:val="25"/>
              </w:rPr>
            </w:pPr>
          </w:p>
          <w:p w14:paraId="2E534316" w14:textId="77777777" w:rsidR="00B93205" w:rsidRPr="0034411D" w:rsidRDefault="00B93205" w:rsidP="0098538C">
            <w:pPr>
              <w:jc w:val="center"/>
              <w:rPr>
                <w:rFonts w:ascii="Arial Narrow" w:hAnsi="Arial Narrow" w:cs="Times New Roman"/>
                <w:sz w:val="25"/>
                <w:szCs w:val="25"/>
              </w:rPr>
            </w:pPr>
          </w:p>
          <w:p w14:paraId="4B4166CD" w14:textId="77777777" w:rsidR="00B93205" w:rsidRPr="0034411D" w:rsidRDefault="00B93205" w:rsidP="0098538C">
            <w:pPr>
              <w:jc w:val="center"/>
              <w:rPr>
                <w:rFonts w:ascii="Arial Narrow" w:hAnsi="Arial Narrow" w:cs="Times New Roman"/>
                <w:sz w:val="25"/>
                <w:szCs w:val="25"/>
              </w:rPr>
            </w:pPr>
          </w:p>
          <w:p w14:paraId="2711AF13" w14:textId="77777777" w:rsidR="00B93205" w:rsidRPr="0034411D" w:rsidRDefault="00B93205" w:rsidP="0098538C">
            <w:pPr>
              <w:jc w:val="center"/>
              <w:rPr>
                <w:rFonts w:ascii="Arial Narrow" w:hAnsi="Arial Narrow" w:cs="Times New Roman"/>
                <w:sz w:val="25"/>
                <w:szCs w:val="25"/>
              </w:rPr>
            </w:pPr>
          </w:p>
          <w:p w14:paraId="6C763541" w14:textId="77777777" w:rsidR="00B93205" w:rsidRPr="0034411D" w:rsidRDefault="00B93205" w:rsidP="0098538C">
            <w:pPr>
              <w:jc w:val="center"/>
              <w:rPr>
                <w:rFonts w:ascii="Arial Narrow" w:hAnsi="Arial Narrow" w:cs="Times New Roman"/>
                <w:sz w:val="25"/>
                <w:szCs w:val="25"/>
              </w:rPr>
            </w:pPr>
          </w:p>
          <w:p w14:paraId="0DE5F826" w14:textId="77777777" w:rsidR="00B93205" w:rsidRPr="0034411D" w:rsidRDefault="00B93205" w:rsidP="0098538C">
            <w:pPr>
              <w:jc w:val="center"/>
              <w:rPr>
                <w:rFonts w:ascii="Arial Narrow" w:hAnsi="Arial Narrow" w:cs="Times New Roman"/>
                <w:sz w:val="25"/>
                <w:szCs w:val="25"/>
              </w:rPr>
            </w:pPr>
          </w:p>
          <w:p w14:paraId="4A6D9542"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R$ 3.256,50</w:t>
            </w:r>
          </w:p>
        </w:tc>
        <w:tc>
          <w:tcPr>
            <w:tcW w:w="1701" w:type="dxa"/>
            <w:gridSpan w:val="2"/>
            <w:vAlign w:val="center"/>
          </w:tcPr>
          <w:p w14:paraId="6903DB71" w14:textId="77777777" w:rsidR="00B93205" w:rsidRPr="0034411D" w:rsidRDefault="00B93205" w:rsidP="0098538C">
            <w:pPr>
              <w:jc w:val="center"/>
              <w:rPr>
                <w:rFonts w:ascii="Arial Narrow" w:hAnsi="Arial Narrow" w:cs="Times New Roman"/>
                <w:sz w:val="25"/>
                <w:szCs w:val="25"/>
              </w:rPr>
            </w:pPr>
          </w:p>
          <w:p w14:paraId="54066F6B" w14:textId="77777777" w:rsidR="00B93205" w:rsidRPr="0034411D" w:rsidRDefault="00B93205" w:rsidP="0098538C">
            <w:pPr>
              <w:jc w:val="center"/>
              <w:rPr>
                <w:rFonts w:ascii="Arial Narrow" w:hAnsi="Arial Narrow" w:cs="Times New Roman"/>
                <w:sz w:val="25"/>
                <w:szCs w:val="25"/>
              </w:rPr>
            </w:pPr>
          </w:p>
          <w:p w14:paraId="15ED2EE5" w14:textId="77777777" w:rsidR="00B93205" w:rsidRPr="0034411D" w:rsidRDefault="00B93205" w:rsidP="0098538C">
            <w:pPr>
              <w:jc w:val="center"/>
              <w:rPr>
                <w:rFonts w:ascii="Arial Narrow" w:hAnsi="Arial Narrow" w:cs="Times New Roman"/>
                <w:sz w:val="25"/>
                <w:szCs w:val="25"/>
              </w:rPr>
            </w:pPr>
          </w:p>
          <w:p w14:paraId="472CC48F" w14:textId="77777777" w:rsidR="00B93205" w:rsidRPr="0034411D" w:rsidRDefault="00B93205" w:rsidP="0098538C">
            <w:pPr>
              <w:jc w:val="center"/>
              <w:rPr>
                <w:rFonts w:ascii="Arial Narrow" w:hAnsi="Arial Narrow" w:cs="Times New Roman"/>
                <w:sz w:val="25"/>
                <w:szCs w:val="25"/>
              </w:rPr>
            </w:pPr>
          </w:p>
          <w:p w14:paraId="1B7D72B9" w14:textId="77777777" w:rsidR="00B93205" w:rsidRPr="0034411D" w:rsidRDefault="00B93205" w:rsidP="0098538C">
            <w:pPr>
              <w:jc w:val="center"/>
              <w:rPr>
                <w:rFonts w:ascii="Arial Narrow" w:hAnsi="Arial Narrow" w:cs="Times New Roman"/>
                <w:sz w:val="25"/>
                <w:szCs w:val="25"/>
              </w:rPr>
            </w:pPr>
          </w:p>
          <w:p w14:paraId="36A6F5B4" w14:textId="77777777" w:rsidR="00B93205" w:rsidRPr="0034411D" w:rsidRDefault="00B93205" w:rsidP="0098538C">
            <w:pPr>
              <w:jc w:val="center"/>
              <w:rPr>
                <w:rFonts w:ascii="Arial Narrow" w:hAnsi="Arial Narrow" w:cs="Times New Roman"/>
                <w:sz w:val="25"/>
                <w:szCs w:val="25"/>
              </w:rPr>
            </w:pPr>
          </w:p>
          <w:p w14:paraId="3E2CD3B5"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R$ 6.513,00</w:t>
            </w:r>
          </w:p>
        </w:tc>
      </w:tr>
      <w:tr w:rsidR="00B93205" w:rsidRPr="0034411D" w14:paraId="4C30F0A7" w14:textId="77777777" w:rsidTr="0098538C">
        <w:tc>
          <w:tcPr>
            <w:tcW w:w="846" w:type="dxa"/>
          </w:tcPr>
          <w:p w14:paraId="3ACED8F7" w14:textId="77777777" w:rsidR="00B93205" w:rsidRPr="0034411D" w:rsidRDefault="00B93205" w:rsidP="0098538C">
            <w:pPr>
              <w:jc w:val="both"/>
              <w:rPr>
                <w:rFonts w:ascii="Arial Narrow" w:hAnsi="Arial Narrow" w:cs="Times New Roman"/>
                <w:b/>
                <w:sz w:val="25"/>
                <w:szCs w:val="25"/>
              </w:rPr>
            </w:pPr>
          </w:p>
        </w:tc>
        <w:tc>
          <w:tcPr>
            <w:tcW w:w="2977" w:type="dxa"/>
          </w:tcPr>
          <w:p w14:paraId="2C664756"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850" w:type="dxa"/>
          </w:tcPr>
          <w:p w14:paraId="6ACB6C48" w14:textId="77777777" w:rsidR="00B93205" w:rsidRPr="0034411D" w:rsidRDefault="00B93205" w:rsidP="0098538C">
            <w:pPr>
              <w:jc w:val="both"/>
              <w:rPr>
                <w:rFonts w:ascii="Arial Narrow" w:hAnsi="Arial Narrow" w:cs="Times New Roman"/>
                <w:b/>
                <w:sz w:val="25"/>
                <w:szCs w:val="25"/>
              </w:rPr>
            </w:pPr>
          </w:p>
        </w:tc>
        <w:tc>
          <w:tcPr>
            <w:tcW w:w="1134" w:type="dxa"/>
          </w:tcPr>
          <w:p w14:paraId="1905EF49" w14:textId="77777777" w:rsidR="00B93205" w:rsidRPr="0034411D" w:rsidRDefault="00B93205" w:rsidP="0098538C">
            <w:pPr>
              <w:jc w:val="both"/>
              <w:rPr>
                <w:rFonts w:ascii="Arial Narrow" w:hAnsi="Arial Narrow" w:cs="Times New Roman"/>
                <w:b/>
                <w:sz w:val="25"/>
                <w:szCs w:val="25"/>
              </w:rPr>
            </w:pPr>
          </w:p>
        </w:tc>
        <w:tc>
          <w:tcPr>
            <w:tcW w:w="3260" w:type="dxa"/>
            <w:gridSpan w:val="3"/>
            <w:vAlign w:val="center"/>
          </w:tcPr>
          <w:p w14:paraId="13B97101"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R$ 239.727,06</w:t>
            </w:r>
          </w:p>
        </w:tc>
      </w:tr>
    </w:tbl>
    <w:p w14:paraId="0C8D26D7" w14:textId="77777777" w:rsidR="00B93205" w:rsidRPr="0034411D" w:rsidRDefault="00B93205" w:rsidP="00B93205">
      <w:pPr>
        <w:jc w:val="both"/>
        <w:rPr>
          <w:rFonts w:ascii="Arial Narrow" w:hAnsi="Arial Narrow" w:cs="Times New Roman"/>
          <w:b/>
          <w:sz w:val="25"/>
          <w:szCs w:val="25"/>
        </w:rPr>
      </w:pPr>
    </w:p>
    <w:p w14:paraId="1E17B65D" w14:textId="77777777" w:rsidR="00B93205" w:rsidRPr="0034411D" w:rsidRDefault="00B93205" w:rsidP="00B93205">
      <w:pPr>
        <w:jc w:val="both"/>
        <w:rPr>
          <w:rFonts w:ascii="Arial Narrow" w:hAnsi="Arial Narrow" w:cs="Times New Roman"/>
          <w:b/>
          <w:bCs/>
          <w:sz w:val="25"/>
          <w:szCs w:val="25"/>
        </w:rPr>
      </w:pPr>
      <w:r w:rsidRPr="0034411D">
        <w:rPr>
          <w:rFonts w:ascii="Arial Narrow" w:hAnsi="Arial Narrow" w:cs="Times New Roman"/>
          <w:b/>
          <w:sz w:val="25"/>
          <w:szCs w:val="25"/>
        </w:rPr>
        <w:lastRenderedPageBreak/>
        <w:t xml:space="preserve">2.8 </w:t>
      </w:r>
      <w:r w:rsidRPr="0034411D">
        <w:rPr>
          <w:rFonts w:ascii="Arial Narrow" w:hAnsi="Arial Narrow" w:cs="Times New Roman"/>
          <w:b/>
          <w:bCs/>
          <w:sz w:val="25"/>
          <w:szCs w:val="25"/>
        </w:rPr>
        <w:t>FUNDO MUNICIPAL DE SAÚDE</w:t>
      </w:r>
    </w:p>
    <w:tbl>
      <w:tblPr>
        <w:tblStyle w:val="Tabelacomgrade"/>
        <w:tblW w:w="9067" w:type="dxa"/>
        <w:tblLook w:val="04A0" w:firstRow="1" w:lastRow="0" w:firstColumn="1" w:lastColumn="0" w:noHBand="0" w:noVBand="1"/>
      </w:tblPr>
      <w:tblGrid>
        <w:gridCol w:w="846"/>
        <w:gridCol w:w="2977"/>
        <w:gridCol w:w="850"/>
        <w:gridCol w:w="1134"/>
        <w:gridCol w:w="1418"/>
        <w:gridCol w:w="1835"/>
        <w:gridCol w:w="7"/>
      </w:tblGrid>
      <w:tr w:rsidR="00B93205" w:rsidRPr="0034411D" w14:paraId="30055616" w14:textId="77777777" w:rsidTr="0098538C">
        <w:trPr>
          <w:gridAfter w:val="1"/>
          <w:wAfter w:w="7" w:type="dxa"/>
        </w:trPr>
        <w:tc>
          <w:tcPr>
            <w:tcW w:w="846" w:type="dxa"/>
          </w:tcPr>
          <w:p w14:paraId="0EBBC05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2977" w:type="dxa"/>
          </w:tcPr>
          <w:p w14:paraId="53CF7A9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0" w:type="dxa"/>
          </w:tcPr>
          <w:p w14:paraId="599DCAC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134" w:type="dxa"/>
          </w:tcPr>
          <w:p w14:paraId="1579977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418" w:type="dxa"/>
          </w:tcPr>
          <w:p w14:paraId="74B4F2F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35" w:type="dxa"/>
          </w:tcPr>
          <w:p w14:paraId="5CD9F127"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0AB1C2A1" w14:textId="77777777" w:rsidTr="0098538C">
        <w:trPr>
          <w:gridAfter w:val="1"/>
          <w:wAfter w:w="7" w:type="dxa"/>
        </w:trPr>
        <w:tc>
          <w:tcPr>
            <w:tcW w:w="846" w:type="dxa"/>
          </w:tcPr>
          <w:p w14:paraId="57C4599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1</w:t>
            </w:r>
          </w:p>
        </w:tc>
        <w:tc>
          <w:tcPr>
            <w:tcW w:w="2977" w:type="dxa"/>
            <w:vAlign w:val="center"/>
          </w:tcPr>
          <w:p w14:paraId="22ACE5C5"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PA-04,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5DF7851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7BB9AAFA"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60</w:t>
            </w:r>
          </w:p>
        </w:tc>
        <w:tc>
          <w:tcPr>
            <w:tcW w:w="1418" w:type="dxa"/>
            <w:vAlign w:val="center"/>
          </w:tcPr>
          <w:p w14:paraId="1CE1410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R$ 324,32</w:t>
            </w:r>
          </w:p>
        </w:tc>
        <w:tc>
          <w:tcPr>
            <w:tcW w:w="1835" w:type="dxa"/>
            <w:vAlign w:val="center"/>
          </w:tcPr>
          <w:p w14:paraId="0888FF2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R$ 19.459,20</w:t>
            </w:r>
          </w:p>
        </w:tc>
      </w:tr>
      <w:tr w:rsidR="00B93205" w:rsidRPr="0034411D" w14:paraId="3D4CFF12" w14:textId="77777777" w:rsidTr="0098538C">
        <w:trPr>
          <w:gridAfter w:val="1"/>
          <w:wAfter w:w="7" w:type="dxa"/>
        </w:trPr>
        <w:tc>
          <w:tcPr>
            <w:tcW w:w="846" w:type="dxa"/>
          </w:tcPr>
          <w:p w14:paraId="6084623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2</w:t>
            </w:r>
          </w:p>
        </w:tc>
        <w:tc>
          <w:tcPr>
            <w:tcW w:w="2977" w:type="dxa"/>
            <w:vAlign w:val="center"/>
          </w:tcPr>
          <w:p w14:paraId="51B7EB7C"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PA-08,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17D1CD4A"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Hora</w:t>
            </w:r>
          </w:p>
        </w:tc>
        <w:tc>
          <w:tcPr>
            <w:tcW w:w="1134" w:type="dxa"/>
            <w:vAlign w:val="center"/>
          </w:tcPr>
          <w:p w14:paraId="66BD502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60</w:t>
            </w:r>
          </w:p>
        </w:tc>
        <w:tc>
          <w:tcPr>
            <w:tcW w:w="1418" w:type="dxa"/>
            <w:vAlign w:val="center"/>
          </w:tcPr>
          <w:p w14:paraId="07B97BFC"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R$ 372,74</w:t>
            </w:r>
          </w:p>
        </w:tc>
        <w:tc>
          <w:tcPr>
            <w:tcW w:w="1835" w:type="dxa"/>
            <w:vAlign w:val="center"/>
          </w:tcPr>
          <w:p w14:paraId="71D61769"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R$ 22.364,40</w:t>
            </w:r>
          </w:p>
        </w:tc>
      </w:tr>
      <w:tr w:rsidR="00B93205" w:rsidRPr="0034411D" w14:paraId="05C82DDF" w14:textId="77777777" w:rsidTr="0098538C">
        <w:trPr>
          <w:gridAfter w:val="1"/>
          <w:wAfter w:w="7" w:type="dxa"/>
        </w:trPr>
        <w:tc>
          <w:tcPr>
            <w:tcW w:w="846" w:type="dxa"/>
          </w:tcPr>
          <w:p w14:paraId="4DE22CFB"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3</w:t>
            </w:r>
          </w:p>
        </w:tc>
        <w:tc>
          <w:tcPr>
            <w:tcW w:w="2977" w:type="dxa"/>
            <w:vAlign w:val="center"/>
          </w:tcPr>
          <w:p w14:paraId="78E4720C"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Locação de Tenda Piramidal 10x10 Calhada Estrutura: Metálica reforçada em aço carbono galvanizado. Cobertura: Lona vinílica TD1000 impermeável, 500 micras, anti-chamas, anti raios UV e IV, com certificado de flamabilidade... Montagem: Locação de Tenda Piramidal 6x6 Calhada Estrutura: Metálica reforçada em aço carbono galvanizado. Cobertura: Lona vinílica TD1000 impermeável, 500 micras, anti-chamas, anti raios UV e IV, com certificado de flamabilidade... Montagem: Sistema de encaixe com parafusos e conexões em aço </w:t>
            </w:r>
            <w:proofErr w:type="gramStart"/>
            <w:r w:rsidRPr="0034411D">
              <w:rPr>
                <w:rFonts w:ascii="Arial Narrow" w:eastAsia="Times New Roman" w:hAnsi="Arial Narrow" w:cs="Times New Roman"/>
                <w:sz w:val="25"/>
                <w:szCs w:val="25"/>
              </w:rPr>
              <w:t>inoxidável.Sistema</w:t>
            </w:r>
            <w:proofErr w:type="gramEnd"/>
            <w:r w:rsidRPr="0034411D">
              <w:rPr>
                <w:rFonts w:ascii="Arial Narrow" w:eastAsia="Times New Roman" w:hAnsi="Arial Narrow" w:cs="Times New Roman"/>
                <w:sz w:val="25"/>
                <w:szCs w:val="25"/>
              </w:rPr>
              <w:t xml:space="preserve"> de encaixe com parafusos e conexões em aço inoxidável.</w:t>
            </w:r>
          </w:p>
        </w:tc>
        <w:tc>
          <w:tcPr>
            <w:tcW w:w="850" w:type="dxa"/>
            <w:vAlign w:val="center"/>
          </w:tcPr>
          <w:p w14:paraId="6EF82088"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4004EA1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5</w:t>
            </w:r>
          </w:p>
        </w:tc>
        <w:tc>
          <w:tcPr>
            <w:tcW w:w="1418" w:type="dxa"/>
            <w:vAlign w:val="center"/>
          </w:tcPr>
          <w:p w14:paraId="1794F808"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R$ 1.079,62</w:t>
            </w:r>
          </w:p>
        </w:tc>
        <w:tc>
          <w:tcPr>
            <w:tcW w:w="1835" w:type="dxa"/>
            <w:vAlign w:val="center"/>
          </w:tcPr>
          <w:p w14:paraId="48FBFA8F"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R$5.398,10</w:t>
            </w:r>
          </w:p>
        </w:tc>
      </w:tr>
      <w:tr w:rsidR="00B93205" w:rsidRPr="0034411D" w14:paraId="6D597FBC" w14:textId="77777777" w:rsidTr="0098538C">
        <w:trPr>
          <w:gridAfter w:val="1"/>
          <w:wAfter w:w="7" w:type="dxa"/>
        </w:trPr>
        <w:tc>
          <w:tcPr>
            <w:tcW w:w="846" w:type="dxa"/>
          </w:tcPr>
          <w:p w14:paraId="6B948965"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4</w:t>
            </w:r>
          </w:p>
        </w:tc>
        <w:tc>
          <w:tcPr>
            <w:tcW w:w="2977" w:type="dxa"/>
            <w:vAlign w:val="center"/>
          </w:tcPr>
          <w:p w14:paraId="3C67C92C"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Locação de Tenda Piramidal 6x6 Calhada Estrutura: Metálica reforçada em aço carbono galvanizado. Cobertura: Lona vinílica TD1000 impermeável, 500 micras, anti-chamas, anti raios UV e IV, com certificado de flamabilidade... Montagem: Sistema de encaixe com </w:t>
            </w:r>
            <w:r w:rsidRPr="0034411D">
              <w:rPr>
                <w:rFonts w:ascii="Arial Narrow" w:eastAsia="Times New Roman" w:hAnsi="Arial Narrow" w:cs="Times New Roman"/>
                <w:sz w:val="25"/>
                <w:szCs w:val="25"/>
              </w:rPr>
              <w:lastRenderedPageBreak/>
              <w:t>parafusos e conexões em aço inoxidável.</w:t>
            </w:r>
          </w:p>
        </w:tc>
        <w:tc>
          <w:tcPr>
            <w:tcW w:w="850" w:type="dxa"/>
            <w:vAlign w:val="center"/>
          </w:tcPr>
          <w:p w14:paraId="749D82F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Diária</w:t>
            </w:r>
          </w:p>
        </w:tc>
        <w:tc>
          <w:tcPr>
            <w:tcW w:w="1134" w:type="dxa"/>
            <w:vAlign w:val="center"/>
          </w:tcPr>
          <w:p w14:paraId="59B5F95F"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8</w:t>
            </w:r>
          </w:p>
        </w:tc>
        <w:tc>
          <w:tcPr>
            <w:tcW w:w="1418" w:type="dxa"/>
            <w:vAlign w:val="center"/>
          </w:tcPr>
          <w:p w14:paraId="352CA1D5"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R$ 440,38</w:t>
            </w:r>
          </w:p>
        </w:tc>
        <w:tc>
          <w:tcPr>
            <w:tcW w:w="1835" w:type="dxa"/>
            <w:vAlign w:val="center"/>
          </w:tcPr>
          <w:p w14:paraId="0C492693"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R$ 3.523,04</w:t>
            </w:r>
          </w:p>
        </w:tc>
      </w:tr>
      <w:tr w:rsidR="00B93205" w:rsidRPr="0034411D" w14:paraId="278D6E40" w14:textId="77777777" w:rsidTr="0098538C">
        <w:trPr>
          <w:gridAfter w:val="1"/>
          <w:wAfter w:w="7" w:type="dxa"/>
        </w:trPr>
        <w:tc>
          <w:tcPr>
            <w:tcW w:w="846" w:type="dxa"/>
          </w:tcPr>
          <w:p w14:paraId="1D86413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5</w:t>
            </w:r>
          </w:p>
        </w:tc>
        <w:tc>
          <w:tcPr>
            <w:tcW w:w="2977" w:type="dxa"/>
            <w:vAlign w:val="center"/>
          </w:tcPr>
          <w:p w14:paraId="427FABE0"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5x5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36F17742"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6878F25F"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10</w:t>
            </w:r>
          </w:p>
        </w:tc>
        <w:tc>
          <w:tcPr>
            <w:tcW w:w="1418" w:type="dxa"/>
            <w:vAlign w:val="center"/>
          </w:tcPr>
          <w:p w14:paraId="02F706B9"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R$ 330,71</w:t>
            </w:r>
          </w:p>
        </w:tc>
        <w:tc>
          <w:tcPr>
            <w:tcW w:w="1835" w:type="dxa"/>
            <w:vAlign w:val="center"/>
          </w:tcPr>
          <w:p w14:paraId="59C9A360"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R$ 3.307,10</w:t>
            </w:r>
          </w:p>
        </w:tc>
      </w:tr>
      <w:tr w:rsidR="00B93205" w:rsidRPr="0034411D" w14:paraId="22CB1BD2" w14:textId="77777777" w:rsidTr="0098538C">
        <w:trPr>
          <w:gridAfter w:val="1"/>
          <w:wAfter w:w="7" w:type="dxa"/>
        </w:trPr>
        <w:tc>
          <w:tcPr>
            <w:tcW w:w="846" w:type="dxa"/>
          </w:tcPr>
          <w:p w14:paraId="77CB4598"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6</w:t>
            </w:r>
          </w:p>
        </w:tc>
        <w:tc>
          <w:tcPr>
            <w:tcW w:w="2977" w:type="dxa"/>
            <w:vAlign w:val="center"/>
          </w:tcPr>
          <w:p w14:paraId="4C39C8D6"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8x8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5FDA93E1"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5F680C48"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8</w:t>
            </w:r>
          </w:p>
        </w:tc>
        <w:tc>
          <w:tcPr>
            <w:tcW w:w="1418" w:type="dxa"/>
            <w:vAlign w:val="center"/>
          </w:tcPr>
          <w:p w14:paraId="35AC156D"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R$343,00</w:t>
            </w:r>
          </w:p>
        </w:tc>
        <w:tc>
          <w:tcPr>
            <w:tcW w:w="1835" w:type="dxa"/>
            <w:vAlign w:val="center"/>
          </w:tcPr>
          <w:p w14:paraId="25BEC653"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R$2.744,00</w:t>
            </w:r>
          </w:p>
        </w:tc>
      </w:tr>
      <w:tr w:rsidR="00B93205" w:rsidRPr="0034411D" w14:paraId="67A885D8" w14:textId="77777777" w:rsidTr="0098538C">
        <w:tc>
          <w:tcPr>
            <w:tcW w:w="846" w:type="dxa"/>
          </w:tcPr>
          <w:p w14:paraId="64F70D92" w14:textId="77777777" w:rsidR="00B93205" w:rsidRPr="0034411D" w:rsidRDefault="00B93205" w:rsidP="0098538C">
            <w:pPr>
              <w:jc w:val="both"/>
              <w:rPr>
                <w:rFonts w:ascii="Arial Narrow" w:hAnsi="Arial Narrow" w:cs="Times New Roman"/>
                <w:b/>
                <w:sz w:val="25"/>
                <w:szCs w:val="25"/>
              </w:rPr>
            </w:pPr>
          </w:p>
        </w:tc>
        <w:tc>
          <w:tcPr>
            <w:tcW w:w="2977" w:type="dxa"/>
          </w:tcPr>
          <w:p w14:paraId="74D0826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850" w:type="dxa"/>
          </w:tcPr>
          <w:p w14:paraId="7E27F751" w14:textId="77777777" w:rsidR="00B93205" w:rsidRPr="0034411D" w:rsidRDefault="00B93205" w:rsidP="0098538C">
            <w:pPr>
              <w:jc w:val="both"/>
              <w:rPr>
                <w:rFonts w:ascii="Arial Narrow" w:hAnsi="Arial Narrow" w:cs="Times New Roman"/>
                <w:b/>
                <w:sz w:val="25"/>
                <w:szCs w:val="25"/>
              </w:rPr>
            </w:pPr>
          </w:p>
        </w:tc>
        <w:tc>
          <w:tcPr>
            <w:tcW w:w="1134" w:type="dxa"/>
          </w:tcPr>
          <w:p w14:paraId="5E47E452" w14:textId="77777777" w:rsidR="00B93205" w:rsidRPr="0034411D" w:rsidRDefault="00B93205" w:rsidP="0098538C">
            <w:pPr>
              <w:jc w:val="both"/>
              <w:rPr>
                <w:rFonts w:ascii="Arial Narrow" w:hAnsi="Arial Narrow" w:cs="Times New Roman"/>
                <w:b/>
                <w:sz w:val="25"/>
                <w:szCs w:val="25"/>
              </w:rPr>
            </w:pPr>
          </w:p>
        </w:tc>
        <w:tc>
          <w:tcPr>
            <w:tcW w:w="3260" w:type="dxa"/>
            <w:gridSpan w:val="3"/>
            <w:vAlign w:val="center"/>
          </w:tcPr>
          <w:p w14:paraId="070F0E69"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R$ 56.795,84</w:t>
            </w:r>
          </w:p>
        </w:tc>
      </w:tr>
    </w:tbl>
    <w:p w14:paraId="4723960C" w14:textId="77777777" w:rsidR="00B93205" w:rsidRPr="0034411D" w:rsidRDefault="00B93205" w:rsidP="00B93205">
      <w:pPr>
        <w:jc w:val="both"/>
        <w:rPr>
          <w:rFonts w:ascii="Arial Narrow" w:hAnsi="Arial Narrow" w:cs="Times New Roman"/>
          <w:b/>
          <w:sz w:val="25"/>
          <w:szCs w:val="25"/>
        </w:rPr>
      </w:pPr>
    </w:p>
    <w:p w14:paraId="3B40176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 xml:space="preserve">2.9 </w:t>
      </w:r>
      <w:r w:rsidRPr="0034411D">
        <w:rPr>
          <w:rFonts w:ascii="Arial Narrow" w:hAnsi="Arial Narrow" w:cs="Times New Roman"/>
          <w:b/>
          <w:bCs/>
          <w:sz w:val="25"/>
          <w:szCs w:val="25"/>
        </w:rPr>
        <w:t>FUNDO MUNICIPAL DE ASSISTENCIA SOCIAL E EMPREENDEDORISMO</w:t>
      </w:r>
    </w:p>
    <w:tbl>
      <w:tblPr>
        <w:tblStyle w:val="Tabelacomgrade"/>
        <w:tblW w:w="9067" w:type="dxa"/>
        <w:tblLook w:val="04A0" w:firstRow="1" w:lastRow="0" w:firstColumn="1" w:lastColumn="0" w:noHBand="0" w:noVBand="1"/>
      </w:tblPr>
      <w:tblGrid>
        <w:gridCol w:w="846"/>
        <w:gridCol w:w="2977"/>
        <w:gridCol w:w="850"/>
        <w:gridCol w:w="1134"/>
        <w:gridCol w:w="1418"/>
        <w:gridCol w:w="1835"/>
        <w:gridCol w:w="7"/>
      </w:tblGrid>
      <w:tr w:rsidR="00B93205" w:rsidRPr="0034411D" w14:paraId="226660BE" w14:textId="77777777" w:rsidTr="0098538C">
        <w:trPr>
          <w:gridAfter w:val="1"/>
          <w:wAfter w:w="7" w:type="dxa"/>
        </w:trPr>
        <w:tc>
          <w:tcPr>
            <w:tcW w:w="846" w:type="dxa"/>
          </w:tcPr>
          <w:p w14:paraId="24CE0051"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ITEM</w:t>
            </w:r>
          </w:p>
        </w:tc>
        <w:tc>
          <w:tcPr>
            <w:tcW w:w="2977" w:type="dxa"/>
          </w:tcPr>
          <w:p w14:paraId="0DEEE49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DESCRIÇÃO DO OBJETO</w:t>
            </w:r>
          </w:p>
        </w:tc>
        <w:tc>
          <w:tcPr>
            <w:tcW w:w="850" w:type="dxa"/>
          </w:tcPr>
          <w:p w14:paraId="20C535ED"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QNT.</w:t>
            </w:r>
          </w:p>
        </w:tc>
        <w:tc>
          <w:tcPr>
            <w:tcW w:w="1134" w:type="dxa"/>
          </w:tcPr>
          <w:p w14:paraId="48B2853C"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UND.</w:t>
            </w:r>
          </w:p>
        </w:tc>
        <w:tc>
          <w:tcPr>
            <w:tcW w:w="1418" w:type="dxa"/>
          </w:tcPr>
          <w:p w14:paraId="03AE3B3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UNITÁRIO ESTIMADO</w:t>
            </w:r>
          </w:p>
        </w:tc>
        <w:tc>
          <w:tcPr>
            <w:tcW w:w="1835" w:type="dxa"/>
          </w:tcPr>
          <w:p w14:paraId="4E22A6D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ESTIMADO</w:t>
            </w:r>
          </w:p>
        </w:tc>
      </w:tr>
      <w:tr w:rsidR="00B93205" w:rsidRPr="0034411D" w14:paraId="23780A2B" w14:textId="77777777" w:rsidTr="0098538C">
        <w:trPr>
          <w:gridAfter w:val="1"/>
          <w:wAfter w:w="7" w:type="dxa"/>
        </w:trPr>
        <w:tc>
          <w:tcPr>
            <w:tcW w:w="846" w:type="dxa"/>
          </w:tcPr>
          <w:p w14:paraId="4C9A111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w:t>
            </w:r>
          </w:p>
        </w:tc>
        <w:tc>
          <w:tcPr>
            <w:tcW w:w="2977" w:type="dxa"/>
            <w:vAlign w:val="center"/>
          </w:tcPr>
          <w:p w14:paraId="4D8DB448"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Locação de Tenda Piramidal 5x5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504A18B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Diária</w:t>
            </w:r>
          </w:p>
        </w:tc>
        <w:tc>
          <w:tcPr>
            <w:tcW w:w="1134" w:type="dxa"/>
            <w:vAlign w:val="center"/>
          </w:tcPr>
          <w:p w14:paraId="45A29678"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20</w:t>
            </w:r>
          </w:p>
        </w:tc>
        <w:tc>
          <w:tcPr>
            <w:tcW w:w="1418" w:type="dxa"/>
            <w:vAlign w:val="center"/>
          </w:tcPr>
          <w:p w14:paraId="097354B6"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R$ 330,71</w:t>
            </w:r>
          </w:p>
        </w:tc>
        <w:tc>
          <w:tcPr>
            <w:tcW w:w="1835" w:type="dxa"/>
            <w:vAlign w:val="center"/>
          </w:tcPr>
          <w:p w14:paraId="288578C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R$ 6.614,20</w:t>
            </w:r>
          </w:p>
        </w:tc>
      </w:tr>
      <w:tr w:rsidR="00B93205" w:rsidRPr="0034411D" w14:paraId="084D5A2D" w14:textId="77777777" w:rsidTr="0098538C">
        <w:trPr>
          <w:gridAfter w:val="1"/>
          <w:wAfter w:w="7" w:type="dxa"/>
        </w:trPr>
        <w:tc>
          <w:tcPr>
            <w:tcW w:w="846" w:type="dxa"/>
          </w:tcPr>
          <w:p w14:paraId="4F2AE837"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2</w:t>
            </w:r>
          </w:p>
        </w:tc>
        <w:tc>
          <w:tcPr>
            <w:tcW w:w="2977" w:type="dxa"/>
            <w:vAlign w:val="center"/>
          </w:tcPr>
          <w:p w14:paraId="3C1B6298"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Tenda Piramidal 10x10 Calhada Estrutura: </w:t>
            </w:r>
            <w:r w:rsidRPr="0034411D">
              <w:rPr>
                <w:rFonts w:ascii="Arial Narrow" w:eastAsia="Times New Roman" w:hAnsi="Arial Narrow" w:cs="Times New Roman"/>
                <w:sz w:val="25"/>
                <w:szCs w:val="25"/>
              </w:rPr>
              <w:lastRenderedPageBreak/>
              <w:t>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01A2282E"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Diária</w:t>
            </w:r>
          </w:p>
        </w:tc>
        <w:tc>
          <w:tcPr>
            <w:tcW w:w="1134" w:type="dxa"/>
            <w:vAlign w:val="center"/>
          </w:tcPr>
          <w:p w14:paraId="44EC20B6"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10</w:t>
            </w:r>
          </w:p>
        </w:tc>
        <w:tc>
          <w:tcPr>
            <w:tcW w:w="1418" w:type="dxa"/>
            <w:vAlign w:val="center"/>
          </w:tcPr>
          <w:p w14:paraId="31AFC235"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R$ 1.079,62</w:t>
            </w:r>
          </w:p>
        </w:tc>
        <w:tc>
          <w:tcPr>
            <w:tcW w:w="1835" w:type="dxa"/>
            <w:vAlign w:val="center"/>
          </w:tcPr>
          <w:p w14:paraId="3EBA3343"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R$ 10.796,20</w:t>
            </w:r>
          </w:p>
        </w:tc>
      </w:tr>
      <w:tr w:rsidR="00B93205" w:rsidRPr="0034411D" w14:paraId="5279B481" w14:textId="77777777" w:rsidTr="0098538C">
        <w:trPr>
          <w:gridAfter w:val="1"/>
          <w:wAfter w:w="7" w:type="dxa"/>
        </w:trPr>
        <w:tc>
          <w:tcPr>
            <w:tcW w:w="846" w:type="dxa"/>
          </w:tcPr>
          <w:p w14:paraId="1A8912BE"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3</w:t>
            </w:r>
          </w:p>
        </w:tc>
        <w:tc>
          <w:tcPr>
            <w:tcW w:w="2977" w:type="dxa"/>
            <w:vAlign w:val="center"/>
          </w:tcPr>
          <w:p w14:paraId="17A0C4D0"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estrutura de palco tipo casinha 2 águas Especificação Técnica mínima: Palco Tipo Casinha 2 Águas Dimensões Largura: 6 m | Profundidade: 4 m | Altura total: 3 m | Altura útil: 1,5 m Inclinação do telhado: 30 graus (2 águas). Estrutura Material: Tubos de aço ou alumínio (2-3 mm de espessura). Tratamento: Pintura eletrostática ou galvanização. Montagem: Modular com encaixes e parafusos. Telhado Material: Lona PVC (750 g/m²) ou policarbonato. Fixação: Cordas ou ganchos inoxidáveis. Piso Material: Madeira tratada (18 mm) ou chapa de aço antiderrapante (1,5 mm). Escadas Quantidade: 2 escadas laterais. Material: Aço ou alumínio com degraus antiderrapantes. Segurança Grades laterais: 1 m de altura, em aço ou alumínio. Base: Pés ajustáveis com sapatas niveladoras. Carga Máxima Capacidade: 500 kg/m². Resistência ao vento: Até 80 km/h. Transporte: Estrutura desmontável. Personalização Cores e logotipos: </w:t>
            </w:r>
            <w:r w:rsidRPr="0034411D">
              <w:rPr>
                <w:rFonts w:ascii="Arial Narrow" w:eastAsia="Times New Roman" w:hAnsi="Arial Narrow" w:cs="Times New Roman"/>
                <w:sz w:val="25"/>
                <w:szCs w:val="25"/>
              </w:rPr>
              <w:lastRenderedPageBreak/>
              <w:t>Personalizáveis. Iluminação: Refletores ou spots opcionais. Normas Conformidade: ABNT NBR 16046 (estruturas temporárias)</w:t>
            </w:r>
          </w:p>
        </w:tc>
        <w:tc>
          <w:tcPr>
            <w:tcW w:w="850" w:type="dxa"/>
            <w:vAlign w:val="center"/>
          </w:tcPr>
          <w:p w14:paraId="0DAB2579"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Diária</w:t>
            </w:r>
          </w:p>
        </w:tc>
        <w:tc>
          <w:tcPr>
            <w:tcW w:w="1134" w:type="dxa"/>
            <w:vAlign w:val="center"/>
          </w:tcPr>
          <w:p w14:paraId="79C9587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4</w:t>
            </w:r>
          </w:p>
        </w:tc>
        <w:tc>
          <w:tcPr>
            <w:tcW w:w="1418" w:type="dxa"/>
            <w:vAlign w:val="center"/>
          </w:tcPr>
          <w:p w14:paraId="3C54A2D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R$ 4.103,17</w:t>
            </w:r>
          </w:p>
        </w:tc>
        <w:tc>
          <w:tcPr>
            <w:tcW w:w="1835" w:type="dxa"/>
            <w:vAlign w:val="center"/>
          </w:tcPr>
          <w:p w14:paraId="15F77CC1"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R$ 16.412,68</w:t>
            </w:r>
          </w:p>
        </w:tc>
      </w:tr>
      <w:tr w:rsidR="00B93205" w:rsidRPr="0034411D" w14:paraId="08A83BA5" w14:textId="77777777" w:rsidTr="0098538C">
        <w:trPr>
          <w:gridAfter w:val="1"/>
          <w:wAfter w:w="7" w:type="dxa"/>
        </w:trPr>
        <w:tc>
          <w:tcPr>
            <w:tcW w:w="846" w:type="dxa"/>
          </w:tcPr>
          <w:p w14:paraId="220EA224"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4</w:t>
            </w:r>
          </w:p>
        </w:tc>
        <w:tc>
          <w:tcPr>
            <w:tcW w:w="2977" w:type="dxa"/>
            <w:vAlign w:val="center"/>
          </w:tcPr>
          <w:p w14:paraId="266EFA6C"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Climatizador industrial 31000 M3 Tipo de Serviço: Locação de climatizador industrial Vazão de Ar: 31.000 m³/hora Alcance do Ar (Flecha de Ar): 25 metros Nível de Ruído: 75 dB Dimensões: Altura: 1,20 m Largura: 1,54 m Profundidade: 1,18 m Peso: 160 kg Capacidade do Reservatório de Água: 100 litros Tensão de Alimentação: 220V Acionamento: Quadro de comando por touch-screen Controle: Remoto Descarte de Água: Incluído</w:t>
            </w:r>
          </w:p>
        </w:tc>
        <w:tc>
          <w:tcPr>
            <w:tcW w:w="850" w:type="dxa"/>
            <w:vAlign w:val="center"/>
          </w:tcPr>
          <w:p w14:paraId="0A89D5AF"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Diária</w:t>
            </w:r>
          </w:p>
        </w:tc>
        <w:tc>
          <w:tcPr>
            <w:tcW w:w="1134" w:type="dxa"/>
            <w:vAlign w:val="center"/>
          </w:tcPr>
          <w:p w14:paraId="64D742E2"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20</w:t>
            </w:r>
          </w:p>
        </w:tc>
        <w:tc>
          <w:tcPr>
            <w:tcW w:w="1418" w:type="dxa"/>
            <w:vAlign w:val="center"/>
          </w:tcPr>
          <w:p w14:paraId="312DCDAA"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R$ 921,35</w:t>
            </w:r>
          </w:p>
        </w:tc>
        <w:tc>
          <w:tcPr>
            <w:tcW w:w="1835" w:type="dxa"/>
            <w:vAlign w:val="center"/>
          </w:tcPr>
          <w:p w14:paraId="4537CC5F"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R$ 18.427,00</w:t>
            </w:r>
          </w:p>
        </w:tc>
      </w:tr>
      <w:tr w:rsidR="00B93205" w:rsidRPr="0034411D" w14:paraId="69E396FE" w14:textId="77777777" w:rsidTr="0098538C">
        <w:trPr>
          <w:gridAfter w:val="1"/>
          <w:wAfter w:w="7" w:type="dxa"/>
        </w:trPr>
        <w:tc>
          <w:tcPr>
            <w:tcW w:w="846" w:type="dxa"/>
          </w:tcPr>
          <w:p w14:paraId="3904E85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5</w:t>
            </w:r>
          </w:p>
        </w:tc>
        <w:tc>
          <w:tcPr>
            <w:tcW w:w="2977" w:type="dxa"/>
            <w:vAlign w:val="center"/>
          </w:tcPr>
          <w:p w14:paraId="0C51D1FC"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PA-04,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39F1608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7C0FF1E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180</w:t>
            </w:r>
          </w:p>
        </w:tc>
        <w:tc>
          <w:tcPr>
            <w:tcW w:w="1418" w:type="dxa"/>
            <w:vAlign w:val="center"/>
          </w:tcPr>
          <w:p w14:paraId="0AC112BA"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R$ 324,32</w:t>
            </w:r>
          </w:p>
        </w:tc>
        <w:tc>
          <w:tcPr>
            <w:tcW w:w="1835" w:type="dxa"/>
            <w:vAlign w:val="center"/>
          </w:tcPr>
          <w:p w14:paraId="2BF82657"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R$ 58.377,60</w:t>
            </w:r>
          </w:p>
        </w:tc>
      </w:tr>
      <w:tr w:rsidR="00B93205" w:rsidRPr="0034411D" w14:paraId="47C277E7" w14:textId="77777777" w:rsidTr="0098538C">
        <w:trPr>
          <w:gridAfter w:val="1"/>
          <w:wAfter w:w="7" w:type="dxa"/>
        </w:trPr>
        <w:tc>
          <w:tcPr>
            <w:tcW w:w="846" w:type="dxa"/>
          </w:tcPr>
          <w:p w14:paraId="5B2481BD"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6</w:t>
            </w:r>
          </w:p>
        </w:tc>
        <w:tc>
          <w:tcPr>
            <w:tcW w:w="2977" w:type="dxa"/>
            <w:vAlign w:val="center"/>
          </w:tcPr>
          <w:p w14:paraId="229205FB"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Som mecânico com PA-08, </w:t>
            </w:r>
            <w:proofErr w:type="gramStart"/>
            <w:r w:rsidRPr="0034411D">
              <w:rPr>
                <w:rFonts w:ascii="Arial Narrow" w:eastAsia="Times New Roman" w:hAnsi="Arial Narrow" w:cs="Times New Roman"/>
                <w:sz w:val="25"/>
                <w:szCs w:val="25"/>
              </w:rPr>
              <w:t>01 mesa</w:t>
            </w:r>
            <w:proofErr w:type="gramEnd"/>
            <w:r w:rsidRPr="0034411D">
              <w:rPr>
                <w:rFonts w:ascii="Arial Narrow" w:eastAsia="Times New Roman" w:hAnsi="Arial Narrow" w:cs="Times New Roman"/>
                <w:sz w:val="25"/>
                <w:szCs w:val="25"/>
              </w:rPr>
              <w:t xml:space="preserve"> de 24 canais, 02 microfones com fio, 01 sem fio</w:t>
            </w:r>
          </w:p>
        </w:tc>
        <w:tc>
          <w:tcPr>
            <w:tcW w:w="850" w:type="dxa"/>
            <w:vAlign w:val="center"/>
          </w:tcPr>
          <w:p w14:paraId="56FC2B4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H</w:t>
            </w:r>
          </w:p>
        </w:tc>
        <w:tc>
          <w:tcPr>
            <w:tcW w:w="1134" w:type="dxa"/>
            <w:vAlign w:val="center"/>
          </w:tcPr>
          <w:p w14:paraId="23141184"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t>12</w:t>
            </w:r>
          </w:p>
        </w:tc>
        <w:tc>
          <w:tcPr>
            <w:tcW w:w="1418" w:type="dxa"/>
            <w:vAlign w:val="center"/>
          </w:tcPr>
          <w:p w14:paraId="53F0B192"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372,74</w:t>
            </w:r>
          </w:p>
        </w:tc>
        <w:tc>
          <w:tcPr>
            <w:tcW w:w="1835" w:type="dxa"/>
            <w:vAlign w:val="center"/>
          </w:tcPr>
          <w:p w14:paraId="53D905DB"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4.472,88</w:t>
            </w:r>
          </w:p>
        </w:tc>
      </w:tr>
      <w:tr w:rsidR="00B93205" w:rsidRPr="0034411D" w14:paraId="329B5463" w14:textId="77777777" w:rsidTr="0098538C">
        <w:trPr>
          <w:gridAfter w:val="1"/>
          <w:wAfter w:w="7" w:type="dxa"/>
        </w:trPr>
        <w:tc>
          <w:tcPr>
            <w:tcW w:w="846" w:type="dxa"/>
          </w:tcPr>
          <w:p w14:paraId="0A7EAE7D"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7</w:t>
            </w:r>
          </w:p>
        </w:tc>
        <w:tc>
          <w:tcPr>
            <w:tcW w:w="2977" w:type="dxa"/>
            <w:vAlign w:val="center"/>
          </w:tcPr>
          <w:p w14:paraId="38F8B585" w14:textId="77777777" w:rsidR="00B93205" w:rsidRPr="0034411D" w:rsidRDefault="00B93205" w:rsidP="0098538C">
            <w:pPr>
              <w:jc w:val="both"/>
              <w:rPr>
                <w:rFonts w:ascii="Arial Narrow" w:hAnsi="Arial Narrow" w:cs="Times New Roman"/>
                <w:b/>
                <w:sz w:val="25"/>
                <w:szCs w:val="25"/>
              </w:rPr>
            </w:pPr>
            <w:r w:rsidRPr="0034411D">
              <w:rPr>
                <w:rFonts w:ascii="Arial Narrow" w:eastAsia="Times New Roman" w:hAnsi="Arial Narrow" w:cs="Times New Roman"/>
                <w:sz w:val="25"/>
                <w:szCs w:val="25"/>
              </w:rPr>
              <w:t xml:space="preserve">Locação de Sistema de Som PA para 32 Canais Especificação mínima: Mixer de Áudio 32 canais (digital ou analógico, com pré-amplificadores). Exemplos: Behringer X32, Midas M32, Allen &amp; Heath SQ-5. 2. Amplificadores 2 a 4 unidades (potência compatível com os alto-falantes). Exemplo: Crown XLS 2002 ou QSC RMX 2450. Alto-Falantes Principais (Full-range): 4 a 8 caixas (300W–1000W RMS, ex: JBL SRX812P). Subwoofers: 2 a 4 unidades </w:t>
            </w:r>
            <w:r w:rsidRPr="0034411D">
              <w:rPr>
                <w:rFonts w:ascii="Arial Narrow" w:eastAsia="Times New Roman" w:hAnsi="Arial Narrow" w:cs="Times New Roman"/>
                <w:sz w:val="25"/>
                <w:szCs w:val="25"/>
              </w:rPr>
              <w:lastRenderedPageBreak/>
              <w:t>(500W–1500W RMS, ex: EV ETX-18SP).</w:t>
            </w:r>
          </w:p>
        </w:tc>
        <w:tc>
          <w:tcPr>
            <w:tcW w:w="850" w:type="dxa"/>
            <w:vAlign w:val="center"/>
          </w:tcPr>
          <w:p w14:paraId="38588D6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sz w:val="25"/>
                <w:szCs w:val="25"/>
              </w:rPr>
              <w:lastRenderedPageBreak/>
              <w:t>H</w:t>
            </w:r>
          </w:p>
        </w:tc>
        <w:tc>
          <w:tcPr>
            <w:tcW w:w="1134" w:type="dxa"/>
            <w:vAlign w:val="center"/>
          </w:tcPr>
          <w:p w14:paraId="38366DD5"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12</w:t>
            </w:r>
          </w:p>
        </w:tc>
        <w:tc>
          <w:tcPr>
            <w:tcW w:w="1418" w:type="dxa"/>
            <w:vAlign w:val="center"/>
          </w:tcPr>
          <w:p w14:paraId="1B20590D"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1.106,15</w:t>
            </w:r>
          </w:p>
        </w:tc>
        <w:tc>
          <w:tcPr>
            <w:tcW w:w="1835" w:type="dxa"/>
            <w:vAlign w:val="center"/>
          </w:tcPr>
          <w:p w14:paraId="430504F0" w14:textId="77777777" w:rsidR="00B93205" w:rsidRPr="0034411D" w:rsidRDefault="00B93205" w:rsidP="0098538C">
            <w:pPr>
              <w:jc w:val="center"/>
              <w:rPr>
                <w:rFonts w:ascii="Arial Narrow"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15.486,10</w:t>
            </w:r>
          </w:p>
        </w:tc>
      </w:tr>
      <w:tr w:rsidR="00B93205" w:rsidRPr="0034411D" w14:paraId="29077938" w14:textId="77777777" w:rsidTr="0098538C">
        <w:trPr>
          <w:gridAfter w:val="1"/>
          <w:wAfter w:w="7" w:type="dxa"/>
        </w:trPr>
        <w:tc>
          <w:tcPr>
            <w:tcW w:w="846" w:type="dxa"/>
          </w:tcPr>
          <w:p w14:paraId="0C0134B5"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8</w:t>
            </w:r>
          </w:p>
        </w:tc>
        <w:tc>
          <w:tcPr>
            <w:tcW w:w="2977" w:type="dxa"/>
            <w:vAlign w:val="center"/>
          </w:tcPr>
          <w:p w14:paraId="254FB5F5"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8x8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7E04464D"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0509F110"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20</w:t>
            </w:r>
          </w:p>
        </w:tc>
        <w:tc>
          <w:tcPr>
            <w:tcW w:w="1418" w:type="dxa"/>
            <w:vAlign w:val="center"/>
          </w:tcPr>
          <w:p w14:paraId="6971944E"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343,00</w:t>
            </w:r>
          </w:p>
        </w:tc>
        <w:tc>
          <w:tcPr>
            <w:tcW w:w="1835" w:type="dxa"/>
            <w:vAlign w:val="center"/>
          </w:tcPr>
          <w:p w14:paraId="45535598"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6.860,00</w:t>
            </w:r>
          </w:p>
        </w:tc>
      </w:tr>
      <w:tr w:rsidR="00B93205" w:rsidRPr="0034411D" w14:paraId="5DF6C4B5" w14:textId="77777777" w:rsidTr="0098538C">
        <w:trPr>
          <w:gridAfter w:val="1"/>
          <w:wAfter w:w="7" w:type="dxa"/>
        </w:trPr>
        <w:tc>
          <w:tcPr>
            <w:tcW w:w="846" w:type="dxa"/>
          </w:tcPr>
          <w:p w14:paraId="1EC21A62"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9</w:t>
            </w:r>
          </w:p>
        </w:tc>
        <w:tc>
          <w:tcPr>
            <w:tcW w:w="2977" w:type="dxa"/>
            <w:vAlign w:val="center"/>
          </w:tcPr>
          <w:p w14:paraId="177AEE8E"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Tenda Piramidal 6x6 Calhada Estrutura: Metálica reforçada em aço carbono galvanizado. Cobertura: Lona vinílica TD1000 impermeável, 500 micras, anti-chamas, anti raios UV e IV, com certificado de flamabilidade... Montagem: Sistema de encaixe com parafusos e conexões em aço inoxidável.</w:t>
            </w:r>
          </w:p>
        </w:tc>
        <w:tc>
          <w:tcPr>
            <w:tcW w:w="850" w:type="dxa"/>
            <w:vAlign w:val="center"/>
          </w:tcPr>
          <w:p w14:paraId="621E85F7"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48064067"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20</w:t>
            </w:r>
          </w:p>
        </w:tc>
        <w:tc>
          <w:tcPr>
            <w:tcW w:w="1418" w:type="dxa"/>
            <w:vAlign w:val="center"/>
          </w:tcPr>
          <w:p w14:paraId="32E189EF"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440,38</w:t>
            </w:r>
          </w:p>
        </w:tc>
        <w:tc>
          <w:tcPr>
            <w:tcW w:w="1835" w:type="dxa"/>
            <w:vAlign w:val="center"/>
          </w:tcPr>
          <w:p w14:paraId="1175597D"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8.807,60</w:t>
            </w:r>
          </w:p>
        </w:tc>
      </w:tr>
      <w:tr w:rsidR="00B93205" w:rsidRPr="0034411D" w14:paraId="3BCDBA2F" w14:textId="77777777" w:rsidTr="0098538C">
        <w:trPr>
          <w:gridAfter w:val="1"/>
          <w:wAfter w:w="7" w:type="dxa"/>
        </w:trPr>
        <w:tc>
          <w:tcPr>
            <w:tcW w:w="846" w:type="dxa"/>
          </w:tcPr>
          <w:p w14:paraId="5EE54BB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10</w:t>
            </w:r>
          </w:p>
        </w:tc>
        <w:tc>
          <w:tcPr>
            <w:tcW w:w="2977" w:type="dxa"/>
            <w:vAlign w:val="center"/>
          </w:tcPr>
          <w:p w14:paraId="1D967DE7"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Locação de gerador de energia elétrica portátil Potência nominal: entre 3,1 kVA e 4,0 kVA Tipo: gerador portátil Combustível: gasolina ou similar Tensão: 110/220 V (bivolt) Frequência: 60 Hz Sistema de partida: manual e/ou elétrica.</w:t>
            </w:r>
          </w:p>
        </w:tc>
        <w:tc>
          <w:tcPr>
            <w:tcW w:w="850" w:type="dxa"/>
            <w:vAlign w:val="center"/>
          </w:tcPr>
          <w:p w14:paraId="3168D944"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Diária </w:t>
            </w:r>
          </w:p>
        </w:tc>
        <w:tc>
          <w:tcPr>
            <w:tcW w:w="1134" w:type="dxa"/>
            <w:vAlign w:val="center"/>
          </w:tcPr>
          <w:p w14:paraId="1E63D115"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10</w:t>
            </w:r>
          </w:p>
        </w:tc>
        <w:tc>
          <w:tcPr>
            <w:tcW w:w="1418" w:type="dxa"/>
            <w:vAlign w:val="center"/>
          </w:tcPr>
          <w:p w14:paraId="7658E220"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572,02</w:t>
            </w:r>
          </w:p>
        </w:tc>
        <w:tc>
          <w:tcPr>
            <w:tcW w:w="1835" w:type="dxa"/>
            <w:vAlign w:val="center"/>
          </w:tcPr>
          <w:p w14:paraId="4AE7DB1D"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5.720,20</w:t>
            </w:r>
          </w:p>
        </w:tc>
      </w:tr>
      <w:tr w:rsidR="00B93205" w:rsidRPr="0034411D" w14:paraId="5A50520A" w14:textId="77777777" w:rsidTr="0098538C">
        <w:trPr>
          <w:gridAfter w:val="1"/>
          <w:wAfter w:w="7" w:type="dxa"/>
        </w:trPr>
        <w:tc>
          <w:tcPr>
            <w:tcW w:w="846" w:type="dxa"/>
          </w:tcPr>
          <w:p w14:paraId="5E6C5DF6" w14:textId="77777777" w:rsidR="00B93205" w:rsidRPr="0034411D" w:rsidRDefault="00B93205" w:rsidP="0098538C">
            <w:pPr>
              <w:jc w:val="center"/>
              <w:rPr>
                <w:rFonts w:ascii="Arial Narrow" w:hAnsi="Arial Narrow" w:cs="Times New Roman"/>
                <w:b/>
                <w:sz w:val="25"/>
                <w:szCs w:val="25"/>
              </w:rPr>
            </w:pPr>
          </w:p>
          <w:p w14:paraId="7E5D8BBE" w14:textId="77777777" w:rsidR="00B93205" w:rsidRPr="0034411D" w:rsidRDefault="00B93205" w:rsidP="0098538C">
            <w:pPr>
              <w:jc w:val="center"/>
              <w:rPr>
                <w:rFonts w:ascii="Arial Narrow" w:hAnsi="Arial Narrow" w:cs="Times New Roman"/>
                <w:b/>
                <w:sz w:val="25"/>
                <w:szCs w:val="25"/>
              </w:rPr>
            </w:pPr>
          </w:p>
          <w:p w14:paraId="65C6EF02" w14:textId="77777777" w:rsidR="00B93205" w:rsidRPr="0034411D" w:rsidRDefault="00B93205" w:rsidP="0098538C">
            <w:pPr>
              <w:jc w:val="center"/>
              <w:rPr>
                <w:rFonts w:ascii="Arial Narrow" w:hAnsi="Arial Narrow" w:cs="Times New Roman"/>
                <w:b/>
                <w:sz w:val="25"/>
                <w:szCs w:val="25"/>
              </w:rPr>
            </w:pPr>
          </w:p>
          <w:p w14:paraId="1BCC0AA7" w14:textId="77777777" w:rsidR="00B93205" w:rsidRPr="0034411D" w:rsidRDefault="00B93205" w:rsidP="0098538C">
            <w:pPr>
              <w:jc w:val="center"/>
              <w:rPr>
                <w:rFonts w:ascii="Arial Narrow" w:hAnsi="Arial Narrow" w:cs="Times New Roman"/>
                <w:b/>
                <w:sz w:val="25"/>
                <w:szCs w:val="25"/>
              </w:rPr>
            </w:pPr>
          </w:p>
          <w:p w14:paraId="7DC163DC" w14:textId="77777777" w:rsidR="00B93205" w:rsidRPr="0034411D" w:rsidRDefault="00B93205" w:rsidP="0098538C">
            <w:pPr>
              <w:jc w:val="center"/>
              <w:rPr>
                <w:rFonts w:ascii="Arial Narrow" w:hAnsi="Arial Narrow" w:cs="Times New Roman"/>
                <w:b/>
                <w:sz w:val="25"/>
                <w:szCs w:val="25"/>
              </w:rPr>
            </w:pPr>
          </w:p>
          <w:p w14:paraId="7F20DBCA" w14:textId="77777777" w:rsidR="00B93205" w:rsidRPr="0034411D" w:rsidRDefault="00B93205" w:rsidP="0098538C">
            <w:pPr>
              <w:jc w:val="center"/>
              <w:rPr>
                <w:rFonts w:ascii="Arial Narrow" w:hAnsi="Arial Narrow" w:cs="Times New Roman"/>
                <w:b/>
                <w:sz w:val="25"/>
                <w:szCs w:val="25"/>
              </w:rPr>
            </w:pPr>
          </w:p>
          <w:p w14:paraId="2A9CD1BD" w14:textId="77777777" w:rsidR="00B93205" w:rsidRPr="0034411D" w:rsidRDefault="00B93205" w:rsidP="0098538C">
            <w:pPr>
              <w:jc w:val="center"/>
              <w:rPr>
                <w:rFonts w:ascii="Arial Narrow" w:hAnsi="Arial Narrow" w:cs="Times New Roman"/>
                <w:b/>
                <w:sz w:val="25"/>
                <w:szCs w:val="25"/>
              </w:rPr>
            </w:pPr>
          </w:p>
          <w:p w14:paraId="5D271527" w14:textId="77777777" w:rsidR="00B93205" w:rsidRPr="0034411D" w:rsidRDefault="00B93205" w:rsidP="0098538C">
            <w:pPr>
              <w:jc w:val="center"/>
              <w:rPr>
                <w:rFonts w:ascii="Arial Narrow" w:hAnsi="Arial Narrow" w:cs="Times New Roman"/>
                <w:b/>
                <w:sz w:val="25"/>
                <w:szCs w:val="25"/>
              </w:rPr>
            </w:pPr>
          </w:p>
          <w:p w14:paraId="3F635CAC" w14:textId="77777777" w:rsidR="00B93205" w:rsidRPr="0034411D" w:rsidRDefault="00B93205" w:rsidP="0098538C">
            <w:pPr>
              <w:jc w:val="center"/>
              <w:rPr>
                <w:rFonts w:ascii="Arial Narrow" w:hAnsi="Arial Narrow" w:cs="Times New Roman"/>
                <w:b/>
                <w:sz w:val="25"/>
                <w:szCs w:val="25"/>
              </w:rPr>
            </w:pPr>
          </w:p>
          <w:p w14:paraId="61E714B7" w14:textId="77777777" w:rsidR="00B93205" w:rsidRPr="0034411D" w:rsidRDefault="00B93205" w:rsidP="0098538C">
            <w:pPr>
              <w:jc w:val="center"/>
              <w:rPr>
                <w:rFonts w:ascii="Arial Narrow" w:hAnsi="Arial Narrow" w:cs="Times New Roman"/>
                <w:b/>
                <w:sz w:val="25"/>
                <w:szCs w:val="25"/>
              </w:rPr>
            </w:pPr>
          </w:p>
          <w:p w14:paraId="79128F56" w14:textId="77777777" w:rsidR="00B93205" w:rsidRPr="0034411D" w:rsidRDefault="00B93205" w:rsidP="0098538C">
            <w:pPr>
              <w:jc w:val="center"/>
              <w:rPr>
                <w:rFonts w:ascii="Arial Narrow" w:hAnsi="Arial Narrow" w:cs="Times New Roman"/>
                <w:b/>
                <w:sz w:val="25"/>
                <w:szCs w:val="25"/>
              </w:rPr>
            </w:pPr>
          </w:p>
          <w:p w14:paraId="5811D4CC" w14:textId="77777777" w:rsidR="00B93205" w:rsidRPr="0034411D" w:rsidRDefault="00B93205" w:rsidP="0098538C">
            <w:pPr>
              <w:jc w:val="center"/>
              <w:rPr>
                <w:rFonts w:ascii="Arial Narrow" w:hAnsi="Arial Narrow" w:cs="Times New Roman"/>
                <w:b/>
                <w:sz w:val="25"/>
                <w:szCs w:val="25"/>
              </w:rPr>
            </w:pPr>
          </w:p>
          <w:p w14:paraId="3F1D6802" w14:textId="77777777" w:rsidR="00B93205" w:rsidRPr="0034411D" w:rsidRDefault="00B93205" w:rsidP="0098538C">
            <w:pPr>
              <w:jc w:val="center"/>
              <w:rPr>
                <w:rFonts w:ascii="Arial Narrow" w:hAnsi="Arial Narrow" w:cs="Times New Roman"/>
                <w:b/>
                <w:sz w:val="25"/>
                <w:szCs w:val="25"/>
              </w:rPr>
            </w:pPr>
          </w:p>
          <w:p w14:paraId="662BDCA8" w14:textId="77777777" w:rsidR="00B93205" w:rsidRPr="0034411D" w:rsidRDefault="00B93205" w:rsidP="0098538C">
            <w:pPr>
              <w:jc w:val="center"/>
              <w:rPr>
                <w:rFonts w:ascii="Arial Narrow" w:hAnsi="Arial Narrow" w:cs="Times New Roman"/>
                <w:b/>
                <w:sz w:val="25"/>
                <w:szCs w:val="25"/>
              </w:rPr>
            </w:pPr>
          </w:p>
          <w:p w14:paraId="3BBD0142" w14:textId="77777777" w:rsidR="00B93205" w:rsidRPr="0034411D" w:rsidRDefault="00B93205" w:rsidP="0098538C">
            <w:pPr>
              <w:jc w:val="center"/>
              <w:rPr>
                <w:rFonts w:ascii="Arial Narrow" w:hAnsi="Arial Narrow" w:cs="Times New Roman"/>
                <w:b/>
                <w:sz w:val="25"/>
                <w:szCs w:val="25"/>
              </w:rPr>
            </w:pPr>
          </w:p>
          <w:p w14:paraId="5CE60DDA" w14:textId="77777777" w:rsidR="00B93205" w:rsidRPr="0034411D" w:rsidRDefault="00B93205" w:rsidP="0098538C">
            <w:pPr>
              <w:jc w:val="center"/>
              <w:rPr>
                <w:rFonts w:ascii="Arial Narrow" w:hAnsi="Arial Narrow" w:cs="Times New Roman"/>
                <w:b/>
                <w:sz w:val="25"/>
                <w:szCs w:val="25"/>
              </w:rPr>
            </w:pPr>
          </w:p>
          <w:p w14:paraId="00AE4BFA" w14:textId="77777777" w:rsidR="00B93205" w:rsidRPr="0034411D" w:rsidRDefault="00B93205" w:rsidP="0098538C">
            <w:pPr>
              <w:jc w:val="center"/>
              <w:rPr>
                <w:rFonts w:ascii="Arial Narrow" w:hAnsi="Arial Narrow" w:cs="Times New Roman"/>
                <w:b/>
                <w:sz w:val="25"/>
                <w:szCs w:val="25"/>
              </w:rPr>
            </w:pPr>
          </w:p>
          <w:p w14:paraId="39A558E3" w14:textId="77777777" w:rsidR="00B93205" w:rsidRPr="0034411D" w:rsidRDefault="00B93205" w:rsidP="0098538C">
            <w:pPr>
              <w:jc w:val="center"/>
              <w:rPr>
                <w:rFonts w:ascii="Arial Narrow" w:hAnsi="Arial Narrow" w:cs="Times New Roman"/>
                <w:b/>
                <w:sz w:val="25"/>
                <w:szCs w:val="25"/>
              </w:rPr>
            </w:pPr>
          </w:p>
          <w:p w14:paraId="174FD69C" w14:textId="77777777" w:rsidR="00B93205" w:rsidRPr="0034411D" w:rsidRDefault="00B93205" w:rsidP="0098538C">
            <w:pPr>
              <w:jc w:val="center"/>
              <w:rPr>
                <w:rFonts w:ascii="Arial Narrow" w:hAnsi="Arial Narrow" w:cs="Times New Roman"/>
                <w:b/>
                <w:sz w:val="25"/>
                <w:szCs w:val="25"/>
              </w:rPr>
            </w:pPr>
          </w:p>
          <w:p w14:paraId="6CE8CAF4" w14:textId="77777777" w:rsidR="00B93205" w:rsidRPr="0034411D" w:rsidRDefault="00B93205" w:rsidP="0098538C">
            <w:pPr>
              <w:jc w:val="center"/>
              <w:rPr>
                <w:rFonts w:ascii="Arial Narrow" w:hAnsi="Arial Narrow" w:cs="Times New Roman"/>
                <w:b/>
                <w:sz w:val="25"/>
                <w:szCs w:val="25"/>
              </w:rPr>
            </w:pPr>
          </w:p>
          <w:p w14:paraId="39BED9E4" w14:textId="77777777" w:rsidR="00B93205" w:rsidRPr="0034411D" w:rsidRDefault="00B93205" w:rsidP="0098538C">
            <w:pPr>
              <w:jc w:val="center"/>
              <w:rPr>
                <w:rFonts w:ascii="Arial Narrow" w:hAnsi="Arial Narrow" w:cs="Times New Roman"/>
                <w:b/>
                <w:sz w:val="25"/>
                <w:szCs w:val="25"/>
              </w:rPr>
            </w:pPr>
          </w:p>
          <w:p w14:paraId="69B9E55B"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11</w:t>
            </w:r>
          </w:p>
        </w:tc>
        <w:tc>
          <w:tcPr>
            <w:tcW w:w="2977" w:type="dxa"/>
            <w:vAlign w:val="center"/>
          </w:tcPr>
          <w:p w14:paraId="1BA0B29F"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Serviço de iluminação Tipo 1 (básica) especificação mínima: Equipamentos de Iluminação: 08 Moving Head Beam 9R ou superior: Moving heads de feixe (beam) com alta potência e precisão para efeitos dinâmicos. 20 PAR LED RGBWA+UV: Luminárias PAR LED com capacidade de emitir cores RGBWA (Red, </w:t>
            </w:r>
            <w:r w:rsidRPr="0034411D">
              <w:rPr>
                <w:rFonts w:ascii="Arial Narrow" w:eastAsia="Times New Roman" w:hAnsi="Arial Narrow" w:cs="Times New Roman"/>
                <w:sz w:val="25"/>
                <w:szCs w:val="25"/>
              </w:rPr>
              <w:lastRenderedPageBreak/>
              <w:t xml:space="preserve">Green, Blue, White, Amber) e UV (ultravioleta) para iluminação colorida e efeitos especiais. 08 Atomic RGB: Dispositivos de efeitos de luz RGB para atmosferas vibrantes e dinâmicas. 04 COB </w:t>
            </w:r>
            <w:proofErr w:type="gramStart"/>
            <w:r w:rsidRPr="0034411D">
              <w:rPr>
                <w:rFonts w:ascii="Arial Narrow" w:eastAsia="Times New Roman" w:hAnsi="Arial Narrow" w:cs="Times New Roman"/>
                <w:sz w:val="25"/>
                <w:szCs w:val="25"/>
              </w:rPr>
              <w:t>200 quente/frio</w:t>
            </w:r>
            <w:proofErr w:type="gramEnd"/>
            <w:r w:rsidRPr="0034411D">
              <w:rPr>
                <w:rFonts w:ascii="Arial Narrow" w:eastAsia="Times New Roman" w:hAnsi="Arial Narrow" w:cs="Times New Roman"/>
                <w:sz w:val="25"/>
                <w:szCs w:val="25"/>
              </w:rPr>
              <w:t>: Luminárias COB (Chip on Board) de 200W com ajuste de temperatura de cor (quente/frio) para iluminação de cena versátil. 01 Splinter DMX: Dispositivo de controle DMX para gerenciamento de efeitos de luz. Efeitos Especiais: 01 Fog Machine 1500W: Máquina de névoa de 1500W para criar atmosfera e realçar feixes de luz. 01 Ventilador: Equipamento para movimentação de ar e efeitos visuais com névoa ou tecidos. Controle e Operação: 01 Mesa MA Wing: Console de controle de iluminação profissional para programação e operação de cenas. 01 Kit com cabos DMX e extensões: Cabos DMX e extensões necessárias para conectar todos os equipamentos de iluminação. Suporte Técnico: Técnico de Luz: Profissional responsável pela criação de cenas, programação, operação da mesa de luz e assistência técnica durante o evento</w:t>
            </w:r>
          </w:p>
        </w:tc>
        <w:tc>
          <w:tcPr>
            <w:tcW w:w="850" w:type="dxa"/>
            <w:vAlign w:val="center"/>
          </w:tcPr>
          <w:p w14:paraId="7EF13A13"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Diária </w:t>
            </w:r>
          </w:p>
        </w:tc>
        <w:tc>
          <w:tcPr>
            <w:tcW w:w="1134" w:type="dxa"/>
            <w:vAlign w:val="center"/>
          </w:tcPr>
          <w:p w14:paraId="074DF393"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4</w:t>
            </w:r>
          </w:p>
        </w:tc>
        <w:tc>
          <w:tcPr>
            <w:tcW w:w="1418" w:type="dxa"/>
            <w:vAlign w:val="center"/>
          </w:tcPr>
          <w:p w14:paraId="54860DDE"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R$10.347,33</w:t>
            </w:r>
          </w:p>
        </w:tc>
        <w:tc>
          <w:tcPr>
            <w:tcW w:w="1835" w:type="dxa"/>
            <w:vAlign w:val="center"/>
          </w:tcPr>
          <w:p w14:paraId="35CED1B8"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R$ 41.389,32</w:t>
            </w:r>
          </w:p>
        </w:tc>
      </w:tr>
      <w:tr w:rsidR="00B93205" w:rsidRPr="0034411D" w14:paraId="33B75496" w14:textId="77777777" w:rsidTr="0098538C">
        <w:trPr>
          <w:gridAfter w:val="1"/>
          <w:wAfter w:w="7" w:type="dxa"/>
        </w:trPr>
        <w:tc>
          <w:tcPr>
            <w:tcW w:w="846" w:type="dxa"/>
          </w:tcPr>
          <w:p w14:paraId="56682D70" w14:textId="77777777" w:rsidR="00B93205" w:rsidRPr="0034411D" w:rsidRDefault="00B93205" w:rsidP="0098538C">
            <w:pPr>
              <w:jc w:val="center"/>
              <w:rPr>
                <w:rFonts w:ascii="Arial Narrow" w:hAnsi="Arial Narrow" w:cs="Times New Roman"/>
                <w:b/>
                <w:sz w:val="25"/>
                <w:szCs w:val="25"/>
              </w:rPr>
            </w:pPr>
          </w:p>
          <w:p w14:paraId="75A3F96D" w14:textId="77777777" w:rsidR="00B93205" w:rsidRPr="0034411D" w:rsidRDefault="00B93205" w:rsidP="0098538C">
            <w:pPr>
              <w:jc w:val="center"/>
              <w:rPr>
                <w:rFonts w:ascii="Arial Narrow" w:hAnsi="Arial Narrow" w:cs="Times New Roman"/>
                <w:b/>
                <w:sz w:val="25"/>
                <w:szCs w:val="25"/>
              </w:rPr>
            </w:pPr>
          </w:p>
          <w:p w14:paraId="2EA4BF56" w14:textId="77777777" w:rsidR="00B93205" w:rsidRPr="0034411D" w:rsidRDefault="00B93205" w:rsidP="0098538C">
            <w:pPr>
              <w:jc w:val="center"/>
              <w:rPr>
                <w:rFonts w:ascii="Arial Narrow" w:hAnsi="Arial Narrow" w:cs="Times New Roman"/>
                <w:b/>
                <w:sz w:val="25"/>
                <w:szCs w:val="25"/>
              </w:rPr>
            </w:pPr>
          </w:p>
          <w:p w14:paraId="014D2016" w14:textId="77777777" w:rsidR="00B93205" w:rsidRPr="0034411D" w:rsidRDefault="00B93205" w:rsidP="0098538C">
            <w:pPr>
              <w:jc w:val="center"/>
              <w:rPr>
                <w:rFonts w:ascii="Arial Narrow" w:hAnsi="Arial Narrow" w:cs="Times New Roman"/>
                <w:b/>
                <w:sz w:val="25"/>
                <w:szCs w:val="25"/>
              </w:rPr>
            </w:pPr>
          </w:p>
          <w:p w14:paraId="06D4974E" w14:textId="77777777" w:rsidR="00B93205" w:rsidRPr="0034411D" w:rsidRDefault="00B93205" w:rsidP="0098538C">
            <w:pPr>
              <w:jc w:val="center"/>
              <w:rPr>
                <w:rFonts w:ascii="Arial Narrow" w:hAnsi="Arial Narrow" w:cs="Times New Roman"/>
                <w:b/>
                <w:sz w:val="25"/>
                <w:szCs w:val="25"/>
              </w:rPr>
            </w:pPr>
          </w:p>
          <w:p w14:paraId="24BD3E5E" w14:textId="77777777" w:rsidR="00B93205" w:rsidRPr="0034411D" w:rsidRDefault="00B93205" w:rsidP="0098538C">
            <w:pPr>
              <w:jc w:val="center"/>
              <w:rPr>
                <w:rFonts w:ascii="Arial Narrow" w:hAnsi="Arial Narrow" w:cs="Times New Roman"/>
                <w:b/>
                <w:sz w:val="25"/>
                <w:szCs w:val="25"/>
              </w:rPr>
            </w:pPr>
          </w:p>
          <w:p w14:paraId="0B0E4F84" w14:textId="77777777" w:rsidR="00B93205" w:rsidRPr="0034411D" w:rsidRDefault="00B93205" w:rsidP="0098538C">
            <w:pPr>
              <w:jc w:val="center"/>
              <w:rPr>
                <w:rFonts w:ascii="Arial Narrow" w:hAnsi="Arial Narrow" w:cs="Times New Roman"/>
                <w:b/>
                <w:sz w:val="25"/>
                <w:szCs w:val="25"/>
              </w:rPr>
            </w:pPr>
          </w:p>
          <w:p w14:paraId="3F0D2EFE" w14:textId="77777777" w:rsidR="00B93205" w:rsidRPr="0034411D" w:rsidRDefault="00B93205" w:rsidP="0098538C">
            <w:pPr>
              <w:jc w:val="center"/>
              <w:rPr>
                <w:rFonts w:ascii="Arial Narrow" w:hAnsi="Arial Narrow" w:cs="Times New Roman"/>
                <w:b/>
                <w:sz w:val="25"/>
                <w:szCs w:val="25"/>
              </w:rPr>
            </w:pPr>
          </w:p>
          <w:p w14:paraId="77D092A9" w14:textId="77777777" w:rsidR="00B93205" w:rsidRPr="0034411D" w:rsidRDefault="00B93205" w:rsidP="0098538C">
            <w:pPr>
              <w:jc w:val="center"/>
              <w:rPr>
                <w:rFonts w:ascii="Arial Narrow" w:hAnsi="Arial Narrow" w:cs="Times New Roman"/>
                <w:b/>
                <w:sz w:val="25"/>
                <w:szCs w:val="25"/>
              </w:rPr>
            </w:pPr>
          </w:p>
          <w:p w14:paraId="17975163" w14:textId="77777777" w:rsidR="00B93205" w:rsidRPr="0034411D" w:rsidRDefault="00B93205" w:rsidP="0098538C">
            <w:pPr>
              <w:jc w:val="center"/>
              <w:rPr>
                <w:rFonts w:ascii="Arial Narrow" w:hAnsi="Arial Narrow" w:cs="Times New Roman"/>
                <w:b/>
                <w:sz w:val="25"/>
                <w:szCs w:val="25"/>
              </w:rPr>
            </w:pPr>
          </w:p>
          <w:p w14:paraId="2319FD56" w14:textId="77777777" w:rsidR="00B93205" w:rsidRPr="0034411D" w:rsidRDefault="00B93205" w:rsidP="0098538C">
            <w:pPr>
              <w:jc w:val="center"/>
              <w:rPr>
                <w:rFonts w:ascii="Arial Narrow" w:hAnsi="Arial Narrow" w:cs="Times New Roman"/>
                <w:b/>
                <w:sz w:val="25"/>
                <w:szCs w:val="25"/>
              </w:rPr>
            </w:pPr>
          </w:p>
          <w:p w14:paraId="371892D3" w14:textId="77777777" w:rsidR="00B93205" w:rsidRPr="0034411D" w:rsidRDefault="00B93205" w:rsidP="0098538C">
            <w:pPr>
              <w:jc w:val="center"/>
              <w:rPr>
                <w:rFonts w:ascii="Arial Narrow" w:hAnsi="Arial Narrow" w:cs="Times New Roman"/>
                <w:b/>
                <w:sz w:val="25"/>
                <w:szCs w:val="25"/>
              </w:rPr>
            </w:pPr>
          </w:p>
          <w:p w14:paraId="44C5868A" w14:textId="77777777" w:rsidR="00B93205" w:rsidRPr="0034411D" w:rsidRDefault="00B93205" w:rsidP="0098538C">
            <w:pPr>
              <w:jc w:val="center"/>
              <w:rPr>
                <w:rFonts w:ascii="Arial Narrow" w:hAnsi="Arial Narrow" w:cs="Times New Roman"/>
                <w:b/>
                <w:sz w:val="25"/>
                <w:szCs w:val="25"/>
              </w:rPr>
            </w:pPr>
          </w:p>
          <w:p w14:paraId="68C72676"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12</w:t>
            </w:r>
          </w:p>
        </w:tc>
        <w:tc>
          <w:tcPr>
            <w:tcW w:w="2977" w:type="dxa"/>
            <w:vAlign w:val="center"/>
          </w:tcPr>
          <w:p w14:paraId="3B1B5DE6" w14:textId="77777777" w:rsidR="00B93205" w:rsidRPr="0034411D" w:rsidRDefault="00B93205" w:rsidP="0098538C">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Locação de disciplinadores de fila (Diária) Altura do poste: aproximadamente 1,20 m Comprimento da fita: aproximadamente 2,00 m Material do poste: aço inoxidável / metal cromado ou similar Base: base circular </w:t>
            </w:r>
            <w:r w:rsidRPr="0034411D">
              <w:rPr>
                <w:rFonts w:ascii="Arial Narrow" w:eastAsia="Times New Roman" w:hAnsi="Arial Narrow" w:cs="Times New Roman"/>
                <w:sz w:val="25"/>
                <w:szCs w:val="25"/>
              </w:rPr>
              <w:lastRenderedPageBreak/>
              <w:t>pesada, com sistema antiderrapante, garantindo estabilidade durante o uso Sistema de fita: fita retrátil com mecanismo interno de travamento automático Largura da fita: padrão comercial (aprox. 4 a 5 cm) Cor: conforme padrão disponibilizado pela empresa locadora Estado de conservação: equipamentos em perfeito estado de uso, limpos e funcionais Aplicação: organização e controle de filas em eventos, repartições públicas, atendimentos e áreas de circulação Incluso na locação: montagem, desmontagem, transporte e substituição imediata em caso de defeito</w:t>
            </w:r>
          </w:p>
        </w:tc>
        <w:tc>
          <w:tcPr>
            <w:tcW w:w="850" w:type="dxa"/>
            <w:vAlign w:val="center"/>
          </w:tcPr>
          <w:p w14:paraId="23EE2303"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UN</w:t>
            </w:r>
          </w:p>
        </w:tc>
        <w:tc>
          <w:tcPr>
            <w:tcW w:w="1134" w:type="dxa"/>
            <w:vAlign w:val="center"/>
          </w:tcPr>
          <w:p w14:paraId="01C1F77F"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80</w:t>
            </w:r>
          </w:p>
        </w:tc>
        <w:tc>
          <w:tcPr>
            <w:tcW w:w="1418" w:type="dxa"/>
            <w:vAlign w:val="center"/>
          </w:tcPr>
          <w:p w14:paraId="0940689B"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27,50</w:t>
            </w:r>
          </w:p>
        </w:tc>
        <w:tc>
          <w:tcPr>
            <w:tcW w:w="1835" w:type="dxa"/>
            <w:vAlign w:val="center"/>
          </w:tcPr>
          <w:p w14:paraId="06F9AEE6" w14:textId="77777777" w:rsidR="00B93205" w:rsidRPr="0034411D" w:rsidRDefault="00B93205" w:rsidP="0098538C">
            <w:pPr>
              <w:jc w:val="center"/>
              <w:rPr>
                <w:rFonts w:ascii="Arial Narrow" w:eastAsia="Times New Roman" w:hAnsi="Arial Narrow" w:cs="Times New Roman"/>
                <w:b/>
                <w:sz w:val="25"/>
                <w:szCs w:val="25"/>
              </w:rPr>
            </w:pPr>
            <w:r w:rsidRPr="0034411D">
              <w:rPr>
                <w:rFonts w:ascii="Arial Narrow" w:eastAsia="Times New Roman" w:hAnsi="Arial Narrow" w:cs="Times New Roman"/>
                <w:b/>
                <w:sz w:val="25"/>
                <w:szCs w:val="25"/>
              </w:rPr>
              <w:t xml:space="preserve">R$ </w:t>
            </w:r>
            <w:r w:rsidRPr="0034411D">
              <w:rPr>
                <w:rFonts w:ascii="Arial Narrow" w:eastAsia="Times New Roman" w:hAnsi="Arial Narrow" w:cs="Times New Roman"/>
                <w:sz w:val="25"/>
                <w:szCs w:val="25"/>
              </w:rPr>
              <w:t>2.200,00</w:t>
            </w:r>
          </w:p>
        </w:tc>
      </w:tr>
      <w:tr w:rsidR="00B93205" w:rsidRPr="0034411D" w14:paraId="42B7024B" w14:textId="77777777" w:rsidTr="0098538C">
        <w:tc>
          <w:tcPr>
            <w:tcW w:w="846" w:type="dxa"/>
          </w:tcPr>
          <w:p w14:paraId="1B34BB11" w14:textId="77777777" w:rsidR="00B93205" w:rsidRPr="0034411D" w:rsidRDefault="00B93205" w:rsidP="0098538C">
            <w:pPr>
              <w:jc w:val="both"/>
              <w:rPr>
                <w:rFonts w:ascii="Arial Narrow" w:hAnsi="Arial Narrow" w:cs="Times New Roman"/>
                <w:b/>
                <w:sz w:val="25"/>
                <w:szCs w:val="25"/>
              </w:rPr>
            </w:pPr>
          </w:p>
        </w:tc>
        <w:tc>
          <w:tcPr>
            <w:tcW w:w="2977" w:type="dxa"/>
          </w:tcPr>
          <w:p w14:paraId="50F92D14"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850" w:type="dxa"/>
          </w:tcPr>
          <w:p w14:paraId="0243310F" w14:textId="77777777" w:rsidR="00B93205" w:rsidRPr="0034411D" w:rsidRDefault="00B93205" w:rsidP="0098538C">
            <w:pPr>
              <w:jc w:val="both"/>
              <w:rPr>
                <w:rFonts w:ascii="Arial Narrow" w:hAnsi="Arial Narrow" w:cs="Times New Roman"/>
                <w:b/>
                <w:sz w:val="25"/>
                <w:szCs w:val="25"/>
              </w:rPr>
            </w:pPr>
          </w:p>
        </w:tc>
        <w:tc>
          <w:tcPr>
            <w:tcW w:w="1134" w:type="dxa"/>
          </w:tcPr>
          <w:p w14:paraId="66BDC94A" w14:textId="77777777" w:rsidR="00B93205" w:rsidRPr="0034411D" w:rsidRDefault="00B93205" w:rsidP="0098538C">
            <w:pPr>
              <w:jc w:val="both"/>
              <w:rPr>
                <w:rFonts w:ascii="Arial Narrow" w:hAnsi="Arial Narrow" w:cs="Times New Roman"/>
                <w:b/>
                <w:sz w:val="25"/>
                <w:szCs w:val="25"/>
              </w:rPr>
            </w:pPr>
          </w:p>
        </w:tc>
        <w:tc>
          <w:tcPr>
            <w:tcW w:w="3260" w:type="dxa"/>
            <w:gridSpan w:val="3"/>
            <w:vAlign w:val="center"/>
          </w:tcPr>
          <w:p w14:paraId="19E0089C" w14:textId="77777777" w:rsidR="00B93205" w:rsidRPr="0034411D" w:rsidRDefault="00B93205" w:rsidP="0098538C">
            <w:pPr>
              <w:jc w:val="center"/>
              <w:rPr>
                <w:rFonts w:ascii="Arial Narrow" w:hAnsi="Arial Narrow" w:cs="Times New Roman"/>
                <w:b/>
                <w:sz w:val="25"/>
                <w:szCs w:val="25"/>
              </w:rPr>
            </w:pPr>
            <w:r w:rsidRPr="0034411D">
              <w:rPr>
                <w:rFonts w:ascii="Arial Narrow" w:hAnsi="Arial Narrow" w:cs="Times New Roman"/>
                <w:b/>
                <w:sz w:val="25"/>
                <w:szCs w:val="25"/>
              </w:rPr>
              <w:t>R$ 195.563,78</w:t>
            </w:r>
          </w:p>
        </w:tc>
      </w:tr>
    </w:tbl>
    <w:p w14:paraId="01DFC4E0" w14:textId="77777777" w:rsidR="00B93205" w:rsidRPr="0034411D" w:rsidRDefault="00B93205" w:rsidP="00B93205">
      <w:pPr>
        <w:jc w:val="both"/>
        <w:rPr>
          <w:rFonts w:ascii="Arial Narrow" w:hAnsi="Arial Narrow" w:cs="Times New Roman"/>
          <w:b/>
          <w:sz w:val="25"/>
          <w:szCs w:val="25"/>
        </w:rPr>
      </w:pPr>
    </w:p>
    <w:p w14:paraId="00907FC0" w14:textId="77777777" w:rsidR="00B93205" w:rsidRPr="0034411D" w:rsidRDefault="00B93205" w:rsidP="00B93205">
      <w:pPr>
        <w:jc w:val="both"/>
        <w:rPr>
          <w:rFonts w:ascii="Arial Narrow" w:hAnsi="Arial Narrow" w:cs="Times New Roman"/>
          <w:b/>
          <w:sz w:val="25"/>
          <w:szCs w:val="25"/>
        </w:rPr>
      </w:pPr>
    </w:p>
    <w:p w14:paraId="428188F9" w14:textId="77777777" w:rsidR="00B93205" w:rsidRPr="0034411D" w:rsidRDefault="00B93205" w:rsidP="00B93205">
      <w:pPr>
        <w:jc w:val="both"/>
        <w:rPr>
          <w:rFonts w:ascii="Arial Narrow" w:hAnsi="Arial Narrow" w:cs="Times New Roman"/>
          <w:b/>
          <w:bCs/>
          <w:sz w:val="25"/>
          <w:szCs w:val="25"/>
        </w:rPr>
      </w:pPr>
      <w:r w:rsidRPr="0034411D">
        <w:rPr>
          <w:rFonts w:ascii="Arial Narrow" w:hAnsi="Arial Narrow" w:cs="Times New Roman"/>
          <w:b/>
          <w:sz w:val="25"/>
          <w:szCs w:val="25"/>
        </w:rPr>
        <w:t xml:space="preserve">3. </w:t>
      </w:r>
      <w:r w:rsidRPr="0034411D">
        <w:rPr>
          <w:rFonts w:ascii="Arial Narrow" w:hAnsi="Arial Narrow" w:cs="Times New Roman"/>
          <w:b/>
          <w:bCs/>
          <w:sz w:val="25"/>
          <w:szCs w:val="25"/>
        </w:rPr>
        <w:t>JUSTIFICATIVA TÉCNICA PARA UTILIZAÇÃO MENSAL DE ITENS NA PRAIA RECANTO DA ILHA.</w:t>
      </w:r>
      <w:bookmarkStart w:id="67" w:name="_Hlk221603775"/>
    </w:p>
    <w:p w14:paraId="7E7086F9" w14:textId="77777777" w:rsidR="00B93205" w:rsidRPr="0034411D" w:rsidRDefault="00B93205" w:rsidP="00B93205">
      <w:pPr>
        <w:jc w:val="both"/>
        <w:rPr>
          <w:rFonts w:ascii="Arial Narrow" w:hAnsi="Arial Narrow" w:cs="Times New Roman"/>
          <w:b/>
          <w:bCs/>
          <w:sz w:val="25"/>
          <w:szCs w:val="25"/>
        </w:rPr>
      </w:pPr>
      <w:r w:rsidRPr="0034411D">
        <w:rPr>
          <w:rFonts w:ascii="Arial Narrow" w:hAnsi="Arial Narrow" w:cs="Times New Roman"/>
          <w:bCs/>
          <w:sz w:val="25"/>
          <w:szCs w:val="25"/>
        </w:rPr>
        <w:t>3.1</w:t>
      </w:r>
      <w:r w:rsidRPr="0034411D">
        <w:rPr>
          <w:rFonts w:ascii="Arial Narrow" w:hAnsi="Arial Narrow" w:cs="Times New Roman"/>
          <w:sz w:val="25"/>
          <w:szCs w:val="25"/>
        </w:rPr>
        <w:t xml:space="preserve">. A utilização dos itens previstos no Lote 1 (itens 6, 7, 8 e 9), Lote 2 (item 2), Lote 3 (item 2), Lote 4 (itens 1 e 2), Lote 5 (item 2), Lote 6 (itens 3 e 4), Lote 7 (itens 4 e 5), Lote 9 (itens 4 e 5), Lote 11 (itens 3 e 4) e Lote 12 (item 1) </w:t>
      </w:r>
      <w:bookmarkEnd w:id="67"/>
      <w:r w:rsidRPr="0034411D">
        <w:rPr>
          <w:rFonts w:ascii="Arial Narrow" w:hAnsi="Arial Narrow" w:cs="Times New Roman"/>
          <w:sz w:val="25"/>
          <w:szCs w:val="25"/>
        </w:rPr>
        <w:t>tem por finalidade exclusiva a estruturação, operacionalização e pleno funcionamento do evento denominado “Temporada de Praia Recanto da Ilha 2026”, a ser realizado durante o período de veraneio, em local situado a aproximadamente 70 (setenta) quilômetros de distância do perímetro urbano do município</w:t>
      </w:r>
      <w:r w:rsidRPr="0034411D">
        <w:rPr>
          <w:rFonts w:ascii="Arial Narrow" w:hAnsi="Arial Narrow"/>
          <w:sz w:val="25"/>
          <w:szCs w:val="25"/>
        </w:rPr>
        <w:t>.</w:t>
      </w:r>
    </w:p>
    <w:p w14:paraId="3DF6F957" w14:textId="77777777" w:rsidR="00B93205" w:rsidRPr="0034411D" w:rsidRDefault="00B93205" w:rsidP="00B93205">
      <w:pPr>
        <w:pStyle w:val="isselectedend"/>
        <w:spacing w:before="0" w:beforeAutospacing="0" w:after="0" w:afterAutospacing="0"/>
        <w:jc w:val="both"/>
        <w:rPr>
          <w:rFonts w:ascii="Arial Narrow" w:hAnsi="Arial Narrow"/>
          <w:sz w:val="25"/>
          <w:szCs w:val="25"/>
        </w:rPr>
      </w:pPr>
      <w:r w:rsidRPr="0034411D">
        <w:rPr>
          <w:rFonts w:ascii="Arial Narrow" w:hAnsi="Arial Narrow"/>
          <w:sz w:val="25"/>
          <w:szCs w:val="25"/>
        </w:rPr>
        <w:t>3.2. Destaca-se que a significativa distância do referido local em relação à sede municipal impõe desafios logísticos, operacionais e de infraestrutura, tornando imprescindível a contratação de empresa especializada para o fornecimento, montagem, manutenção e desmontagem das estruturas necessárias à adequada realização do evento. Tal medida visa assegurar condições mínimas de segurança, conforto, acessibilidade e organização ao público participante, bem como garantir a viabilidade técnica e operacional das atividades programadas.</w:t>
      </w:r>
    </w:p>
    <w:p w14:paraId="46C85440" w14:textId="77777777" w:rsidR="00B93205" w:rsidRPr="0034411D" w:rsidRDefault="00B93205" w:rsidP="00B93205">
      <w:pPr>
        <w:pStyle w:val="isselectedend"/>
        <w:spacing w:before="0" w:beforeAutospacing="0" w:after="0" w:afterAutospacing="0"/>
        <w:jc w:val="both"/>
        <w:rPr>
          <w:rFonts w:ascii="Arial Narrow" w:hAnsi="Arial Narrow"/>
          <w:sz w:val="25"/>
          <w:szCs w:val="25"/>
        </w:rPr>
      </w:pPr>
      <w:r w:rsidRPr="0034411D">
        <w:rPr>
          <w:rFonts w:ascii="Arial Narrow" w:hAnsi="Arial Narrow"/>
          <w:sz w:val="25"/>
          <w:szCs w:val="25"/>
        </w:rPr>
        <w:t>Considerando a natureza, a dimensão e a duração do evento, que se estende por aproximadamente um mês, revela-se técnica e administrativamente mais adequada a contratação das estruturas em regime de locação mensal, em detrimento da locação diária. Ressalta-se que a montagem das estruturas deverá ocorrer com antecedência mínima de 10 (dez) dias antes do início oficial do evento, bem como a desmontagem deverá ser realizada no mesmo prazo após o seu encerramento, a fim de possibilitar adequado planejamento logístico, segurança operacional e organização do espaço físico.</w:t>
      </w:r>
    </w:p>
    <w:p w14:paraId="0E54E655" w14:textId="77777777" w:rsidR="00B93205" w:rsidRPr="0034411D" w:rsidRDefault="00B93205" w:rsidP="00B93205">
      <w:pPr>
        <w:pStyle w:val="isselectedend"/>
        <w:spacing w:before="0" w:beforeAutospacing="0" w:after="0" w:afterAutospacing="0"/>
        <w:jc w:val="both"/>
        <w:rPr>
          <w:rFonts w:ascii="Arial Narrow" w:hAnsi="Arial Narrow"/>
          <w:sz w:val="25"/>
          <w:szCs w:val="25"/>
        </w:rPr>
      </w:pPr>
      <w:r w:rsidRPr="0034411D">
        <w:rPr>
          <w:rFonts w:ascii="Arial Narrow" w:hAnsi="Arial Narrow"/>
          <w:bCs/>
          <w:sz w:val="25"/>
          <w:szCs w:val="25"/>
        </w:rPr>
        <w:lastRenderedPageBreak/>
        <w:t>3.3</w:t>
      </w:r>
      <w:r w:rsidRPr="0034411D">
        <w:rPr>
          <w:rFonts w:ascii="Arial Narrow" w:hAnsi="Arial Narrow"/>
          <w:sz w:val="25"/>
          <w:szCs w:val="25"/>
        </w:rPr>
        <w:t>. A adoção da unidade de medida mensal para a contratação justifica-se pela utilização contínua e prolongada das estruturas ao longo de toda a temporada de veraneio, período no qual a Praia Recanto da Ilha se consolida como um dos principais pontos turísticos e de lazer do município, recebendo elevado fluxo de visitantes e abrigando atividades culturais, recreativas e institucionais de interesse público.</w:t>
      </w:r>
    </w:p>
    <w:p w14:paraId="6A14FE81" w14:textId="77777777" w:rsidR="00B93205" w:rsidRPr="0034411D" w:rsidRDefault="00B93205" w:rsidP="00B93205">
      <w:pPr>
        <w:pStyle w:val="NormalWeb"/>
        <w:spacing w:before="0" w:beforeAutospacing="0" w:after="0" w:afterAutospacing="0"/>
        <w:jc w:val="both"/>
        <w:rPr>
          <w:rFonts w:ascii="Arial Narrow" w:hAnsi="Arial Narrow"/>
          <w:sz w:val="25"/>
          <w:szCs w:val="25"/>
        </w:rPr>
      </w:pPr>
      <w:r w:rsidRPr="0034411D">
        <w:rPr>
          <w:rFonts w:ascii="Arial Narrow" w:hAnsi="Arial Narrow"/>
          <w:sz w:val="25"/>
          <w:szCs w:val="25"/>
        </w:rPr>
        <w:t>3.4. Tal modalidade de contratação viabiliza maior racionalização dos recursos públicos, possibilitando melhor planejamento orçamentário e a obtenção de economia de escala. Ademais, reduz a complexidade administrativa no controle de diárias, facilita o acompanhamento e a fiscalização contratual e contribui para maior eficiência na gestão do ajuste firmado. Sob o aspecto técnico, a permanência das estruturas montadas por período prolongado assegura melhores condições de segurança, conforto e acessibilidade aos usuários, evitando desmontagens e remontagens frequentes que poderiam gerar riscos operacionais e prejuízos ao público e à Administração.</w:t>
      </w:r>
      <w:r w:rsidRPr="0034411D">
        <w:rPr>
          <w:rFonts w:ascii="Arial Narrow" w:hAnsi="Arial Narrow"/>
          <w:sz w:val="25"/>
          <w:szCs w:val="25"/>
        </w:rPr>
        <w:br/>
      </w:r>
    </w:p>
    <w:p w14:paraId="42747A79" w14:textId="77777777" w:rsidR="00B93205" w:rsidRPr="0034411D" w:rsidRDefault="00B93205" w:rsidP="00B93205">
      <w:pPr>
        <w:pStyle w:val="PargrafodaLista"/>
        <w:numPr>
          <w:ilvl w:val="0"/>
          <w:numId w:val="40"/>
        </w:numPr>
        <w:ind w:left="0" w:firstLine="0"/>
        <w:jc w:val="both"/>
        <w:rPr>
          <w:rFonts w:ascii="Arial Narrow" w:hAnsi="Arial Narrow" w:cs="Times New Roman"/>
          <w:b/>
          <w:sz w:val="25"/>
          <w:szCs w:val="25"/>
        </w:rPr>
      </w:pPr>
      <w:r w:rsidRPr="0034411D">
        <w:rPr>
          <w:rFonts w:ascii="Arial Narrow" w:hAnsi="Arial Narrow" w:cs="Times New Roman"/>
          <w:b/>
          <w:sz w:val="25"/>
          <w:szCs w:val="25"/>
        </w:rPr>
        <w:t>DA JUSTIFICATIVA DOS QUANTITATIVOS</w:t>
      </w:r>
    </w:p>
    <w:p w14:paraId="098B451C"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 A solução proposta consiste na contratação de empresa especializada na prestação de serviços de locação, montagem, manutenção e desmontagem de estruturas temporárias e equipamentos destinados ao apoio à realização de eventos diversos organizados ou apoiados pela Prefeitura Municipal de Formoso do Araguaia. Tal iniciativa tem por finalidade atender, de forma contínua, eficiente e planejada, à crescente demanda por infraestrutura adequada à execução de eventos de caráter cultural, religioso, institucional, comemorativo, esportivo e turístico, integrantes do calendário oficial do Município, cujos quantitativos foram definidos com base em critérios técnicos, no histórico de consumo e na ampliação das demandas verificadas.</w:t>
      </w:r>
    </w:p>
    <w:p w14:paraId="3EE6EBC9"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 A prestação dos serviços compreenderá a disponibilização de itens essenciais, tais como tendas, palcos, sistemas de sonorização e iluminação, painéis de LED, banheiros químicos, climatizadores, grades de isolamento, geradores, entre outros, devidamente montados, instalados e prontos para uso. Todos os equipamentos deverão atender rigorosamente aos critérios técnicos de qualidade, segurança, acessibilidade e conforto exigidos para eventos públicos, garantindo a plena funcionalidade das estruturas e a integridade física do público, artistas, servidores e demais profissionais envolvidos.</w:t>
      </w:r>
    </w:p>
    <w:p w14:paraId="3BF042BB"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 A contratação proposta apresenta-se como a alternativa mais viável sob os aspectos técnico, operacional e econômico, uma vez que a estimativa dos quantitativos considerou o calendário anual de eventos, a frequência das feiras municipais, o histórico de consumo anterior anexado no corpo do processo — especialmente o Registro de Preços nº 16/2025, oriundo do Processo Administrativo nº 456/2025, cuja execução demonstrou insuficiência dos quantitativos à época —final , bem como a inclusão de novos eventos e o aumento da complexidade estrutural das ações promovidas pelo Município.</w:t>
      </w:r>
    </w:p>
    <w:p w14:paraId="0B3CC911"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 Nesse contexto, a opção pela locação demonstra-se economicamente vantajosa, pois afasta a necessidade de elevados investimentos na aquisição de bens permanentes, além de eliminar custos continuados com armazenamento, manutenção, transporte, reposição e depreciação dos equipamentos. Ademais, permite o dimensionamento dos itens conforme a real necessidade de cada evento, evitando ociosidade e promovendo a racionalização dos recursos públicos.</w:t>
      </w:r>
    </w:p>
    <w:p w14:paraId="35FA4F71"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 xml:space="preserve"> Destaca-se ainda que a Administração não dispõe de estrutura física adequada para armazenamento dos materiais, tampouco de equipe técnica especializada para instalação e operação dos equipamentos, o que reforça a vantajosidade da contratação por locação, transferindo à contratada a responsabilidade pelos encargos operacionais e logísticos, bem como assegurando maior eficiência e segurança na execução dos serviços.</w:t>
      </w:r>
    </w:p>
    <w:p w14:paraId="5EC679B7"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 A flexibilidade do modelo de locação possibilita o atendimento adequado a eventos de diferentes portes e características ao longo do ano, incluindo grandes eventos, como o Réveillon e a Temporada de Praia, bem como ações de menor porte, como feiras, encontros culturais, eventos esportivos e atividades institucionais, garantindo a adequada alocação dos quantitativos estimados conforme a demanda efetiva.</w:t>
      </w:r>
    </w:p>
    <w:p w14:paraId="7F384F3F"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 No que se refere especificamente às feiras municipais, a locação mensal das estruturas mostra-se a solução mais eficiente e econômica, especialmente diante do remanejamento provisório decorrente da reforma da estrutura da Av. Rio Formoso, permitindo mobilidade, dimensionamento variável conforme o número de feirantes e utilização contínua das estruturas em diferentes dias, o que gera economia de escala e melhor aproveitamento dos recursos públicos.</w:t>
      </w:r>
    </w:p>
    <w:p w14:paraId="2E452810"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 Justificativa da Vantajosidade da Locação em Relação à Aquisição:</w:t>
      </w:r>
      <w:r w:rsidRPr="0034411D">
        <w:rPr>
          <w:rFonts w:ascii="Arial Narrow" w:eastAsia="Times New Roman" w:hAnsi="Arial Narrow" w:cs="Times New Roman"/>
          <w:sz w:val="25"/>
          <w:szCs w:val="25"/>
        </w:rPr>
        <w:br/>
        <w:t>I – A aquisição demandaria elevado investimento inicial, além de custos permanentes com manutenção, transporte, armazenamento e substituição dos equipamentos, tornando-se antieconômica diante do uso variável e não contínuo;</w:t>
      </w:r>
      <w:r w:rsidRPr="0034411D">
        <w:rPr>
          <w:rFonts w:ascii="Arial Narrow" w:eastAsia="Times New Roman" w:hAnsi="Arial Narrow" w:cs="Times New Roman"/>
          <w:sz w:val="25"/>
          <w:szCs w:val="25"/>
        </w:rPr>
        <w:br/>
        <w:t>II – Os quantitativos estimados refletem demandas variáveis e sazonais, o que reforça a inadequação da aquisição de bens permanentes;</w:t>
      </w:r>
      <w:r w:rsidRPr="0034411D">
        <w:rPr>
          <w:rFonts w:ascii="Arial Narrow" w:eastAsia="Times New Roman" w:hAnsi="Arial Narrow" w:cs="Times New Roman"/>
          <w:sz w:val="25"/>
          <w:szCs w:val="25"/>
        </w:rPr>
        <w:br/>
        <w:t>III – A Administração não dispõe de estrutura física nem de equipe técnica especializada para gestão dos equipamentos;</w:t>
      </w:r>
      <w:r w:rsidRPr="0034411D">
        <w:rPr>
          <w:rFonts w:ascii="Arial Narrow" w:eastAsia="Times New Roman" w:hAnsi="Arial Narrow" w:cs="Times New Roman"/>
          <w:sz w:val="25"/>
          <w:szCs w:val="25"/>
        </w:rPr>
        <w:br/>
        <w:t>IV – A locação assegura acesso a equipamentos atualizados, com manutenção inclusa e substituição imediata em caso de falhas;</w:t>
      </w:r>
    </w:p>
    <w:p w14:paraId="2E1EB12D" w14:textId="77777777" w:rsidR="00B93205" w:rsidRPr="0034411D" w:rsidRDefault="00B93205" w:rsidP="00B93205">
      <w:pPr>
        <w:spacing w:before="100" w:beforeAutospacing="1" w:after="100" w:afterAutospacing="1"/>
        <w:rPr>
          <w:rFonts w:ascii="Arial Narrow" w:eastAsia="Times New Roman" w:hAnsi="Arial Narrow" w:cs="Times New Roman"/>
          <w:sz w:val="25"/>
          <w:szCs w:val="25"/>
        </w:rPr>
      </w:pPr>
      <w:r w:rsidRPr="0034411D">
        <w:rPr>
          <w:rFonts w:ascii="Arial Narrow" w:eastAsia="Times New Roman" w:hAnsi="Arial Narrow" w:cs="Times New Roman"/>
          <w:sz w:val="25"/>
          <w:szCs w:val="25"/>
        </w:rPr>
        <w:t>Dessa forma, conclui-se que a solução adotada é a que melhor atende ao interesse público, evidenciando vantajosidade econômica, eficiência operacional e adequada gestão dos recursos, em consonância com os princípios da economicidade e eficiência.</w:t>
      </w:r>
    </w:p>
    <w:p w14:paraId="6A7FCA23" w14:textId="77777777" w:rsidR="00B93205" w:rsidRPr="0034411D" w:rsidRDefault="00B93205" w:rsidP="00B93205">
      <w:pPr>
        <w:pStyle w:val="PargrafodaLista"/>
        <w:numPr>
          <w:ilvl w:val="0"/>
          <w:numId w:val="40"/>
        </w:numPr>
        <w:ind w:left="0" w:firstLine="0"/>
        <w:jc w:val="both"/>
        <w:rPr>
          <w:rFonts w:ascii="Arial Narrow" w:hAnsi="Arial Narrow" w:cs="Times New Roman"/>
          <w:b/>
          <w:sz w:val="25"/>
          <w:szCs w:val="25"/>
        </w:rPr>
      </w:pPr>
      <w:r w:rsidRPr="0034411D">
        <w:rPr>
          <w:rFonts w:ascii="Arial Narrow" w:hAnsi="Arial Narrow" w:cs="Times New Roman"/>
          <w:b/>
          <w:sz w:val="25"/>
          <w:szCs w:val="25"/>
        </w:rPr>
        <w:t>JUSTIFICATIVA DO PROCESSO COMO UM TODO</w:t>
      </w:r>
    </w:p>
    <w:p w14:paraId="437A82CC" w14:textId="77777777" w:rsidR="00B93205" w:rsidRPr="0034411D" w:rsidRDefault="00B93205" w:rsidP="00B93205">
      <w:pPr>
        <w:jc w:val="both"/>
        <w:rPr>
          <w:rFonts w:ascii="Arial Narrow" w:hAnsi="Arial Narrow" w:cs="Times New Roman"/>
          <w:b/>
          <w:sz w:val="25"/>
          <w:szCs w:val="25"/>
        </w:rPr>
      </w:pPr>
    </w:p>
    <w:p w14:paraId="4DF89D08" w14:textId="77777777" w:rsidR="00B93205" w:rsidRPr="0034411D" w:rsidRDefault="00B93205" w:rsidP="00B93205">
      <w:pPr>
        <w:pStyle w:val="PargrafodaLista"/>
        <w:numPr>
          <w:ilvl w:val="1"/>
          <w:numId w:val="40"/>
        </w:numPr>
        <w:ind w:left="0" w:firstLine="0"/>
        <w:jc w:val="both"/>
        <w:rPr>
          <w:rFonts w:ascii="Arial Narrow" w:hAnsi="Arial Narrow" w:cs="Times New Roman"/>
          <w:sz w:val="25"/>
          <w:szCs w:val="25"/>
        </w:rPr>
      </w:pPr>
      <w:r w:rsidRPr="0034411D">
        <w:rPr>
          <w:rFonts w:ascii="Arial Narrow" w:hAnsi="Arial Narrow" w:cs="Times New Roman"/>
          <w:b/>
          <w:sz w:val="25"/>
          <w:szCs w:val="25"/>
        </w:rPr>
        <w:t xml:space="preserve"> </w:t>
      </w:r>
      <w:r w:rsidRPr="0034411D">
        <w:rPr>
          <w:rFonts w:ascii="Arial Narrow" w:hAnsi="Arial Narrow" w:cs="Times New Roman"/>
          <w:sz w:val="25"/>
          <w:szCs w:val="25"/>
        </w:rPr>
        <w:t>A locação de estruturas para eventos artísticos e culturais em Formoso do Araguaia é uma medida essencial para o fortalecimento da cultura local e para a promoção de um ambiente propício ao desenvolvimento social e econômico da cidade. Esta iniciativa não apenas atende à demanda crescente por eventos de qualidade, mas também assegura que a infraestrutura necessária esteja disponível para a realização de atividades que celebram nossas tradições e talentos.</w:t>
      </w:r>
    </w:p>
    <w:p w14:paraId="55AD1C57" w14:textId="77777777" w:rsidR="00B93205" w:rsidRPr="0034411D" w:rsidRDefault="00B93205" w:rsidP="00B93205">
      <w:pPr>
        <w:pStyle w:val="PargrafodaLista"/>
        <w:numPr>
          <w:ilvl w:val="1"/>
          <w:numId w:val="40"/>
        </w:numPr>
        <w:ind w:left="0" w:firstLine="0"/>
        <w:jc w:val="both"/>
        <w:rPr>
          <w:rFonts w:ascii="Arial Narrow" w:hAnsi="Arial Narrow" w:cs="Times New Roman"/>
          <w:sz w:val="25"/>
          <w:szCs w:val="25"/>
        </w:rPr>
      </w:pPr>
      <w:r w:rsidRPr="0034411D">
        <w:rPr>
          <w:rFonts w:ascii="Arial Narrow" w:eastAsia="Times New Roman" w:hAnsi="Arial Narrow" w:cs="Times New Roman"/>
          <w:sz w:val="25"/>
          <w:szCs w:val="25"/>
        </w:rPr>
        <w:t>A promoção da cultura local é de extrema importância, pois favorece a valorização da identidade cultural da comunidade. Com a locação de estruturas adequadas, garantimos que eventos como o Natal para Todos sejam realizados com a qualidade que os cidadãos e visitantes merecem. Isso não só proporciona uma experiência enriquecedora para o público, mas também estimula a participação ativa da população, fomentando o sentimento de pertencimento e orgulho local.</w:t>
      </w:r>
    </w:p>
    <w:p w14:paraId="6D2506AD" w14:textId="77777777" w:rsidR="00B93205" w:rsidRPr="0034411D" w:rsidRDefault="00B93205" w:rsidP="00B93205">
      <w:pPr>
        <w:pStyle w:val="PargrafodaLista"/>
        <w:numPr>
          <w:ilvl w:val="1"/>
          <w:numId w:val="40"/>
        </w:numPr>
        <w:ind w:left="0" w:firstLine="0"/>
        <w:jc w:val="both"/>
        <w:rPr>
          <w:rFonts w:ascii="Arial Narrow" w:hAnsi="Arial Narrow" w:cs="Times New Roman"/>
          <w:sz w:val="25"/>
          <w:szCs w:val="25"/>
        </w:rPr>
      </w:pPr>
      <w:r w:rsidRPr="0034411D">
        <w:rPr>
          <w:rFonts w:ascii="Arial Narrow" w:eastAsia="Times New Roman" w:hAnsi="Arial Narrow" w:cs="Times New Roman"/>
          <w:sz w:val="25"/>
          <w:szCs w:val="25"/>
        </w:rPr>
        <w:lastRenderedPageBreak/>
        <w:t>Além disso, a locação de estruturas especializadas contribui para a otimização dos recursos públicos, permitindo uma gestão mais eficiente e eficaz. Com a centralização dos serviços e a padronização das estruturas, é possível reduzir custos operacionais, minimizar desperdícios e garantir que os eventos sejam organizados de maneira ágil e segura. A acessibilidade e a conformidade com as normas legais são garantidas, proporcionando um ambiente seguro para todos os participantes.</w:t>
      </w:r>
    </w:p>
    <w:p w14:paraId="407E0938" w14:textId="77777777" w:rsidR="00B93205" w:rsidRPr="0034411D" w:rsidRDefault="00B93205" w:rsidP="00B93205">
      <w:pPr>
        <w:pStyle w:val="PargrafodaLista"/>
        <w:numPr>
          <w:ilvl w:val="1"/>
          <w:numId w:val="40"/>
        </w:numPr>
        <w:ind w:left="0" w:firstLine="0"/>
        <w:jc w:val="both"/>
        <w:rPr>
          <w:rFonts w:ascii="Arial Narrow" w:hAnsi="Arial Narrow" w:cs="Times New Roman"/>
          <w:sz w:val="25"/>
          <w:szCs w:val="25"/>
        </w:rPr>
      </w:pPr>
      <w:r w:rsidRPr="0034411D">
        <w:rPr>
          <w:rFonts w:ascii="Arial Narrow" w:eastAsia="Times New Roman" w:hAnsi="Arial Narrow" w:cs="Times New Roman"/>
          <w:sz w:val="25"/>
          <w:szCs w:val="25"/>
        </w:rPr>
        <w:t>A realização de eventos artísticos e culturais também desempenha um papel fundamental no incentivo ao turismo, atraindo visitantes de outras regiões e contribuindo para a economia local. A presença de turistas não apenas movimenta o comércio, mas também promove a troca cultural e o fortalecimento das redes sociais. Com um calendário diversificado de eventos, como a Cavalgadas tradicionais, Torneio municipal de Vaquejada, o Encontro dos Sanfoneiros e o Concurso de Forró e outros eventos fazem com que Formoso do Araguaia se posicione como um polo cultural e turístico, enriquecendo a experiência cultural.  Vale ressaltar que todos esses eventos estão de acordo com o calendário oficial de eventos publicado no diário do município, evidenciando o compromisso da gestão pública com a cultura local.</w:t>
      </w:r>
    </w:p>
    <w:p w14:paraId="3E347240" w14:textId="77777777" w:rsidR="00B93205" w:rsidRPr="0034411D" w:rsidRDefault="00B93205" w:rsidP="00B93205">
      <w:pPr>
        <w:pStyle w:val="PargrafodaLista"/>
        <w:numPr>
          <w:ilvl w:val="1"/>
          <w:numId w:val="40"/>
        </w:numPr>
        <w:ind w:left="0" w:firstLine="0"/>
        <w:jc w:val="both"/>
        <w:rPr>
          <w:rFonts w:ascii="Arial Narrow" w:hAnsi="Arial Narrow" w:cs="Times New Roman"/>
          <w:sz w:val="25"/>
          <w:szCs w:val="25"/>
        </w:rPr>
      </w:pPr>
      <w:r w:rsidRPr="0034411D">
        <w:rPr>
          <w:rFonts w:ascii="Arial Narrow" w:eastAsia="Times New Roman" w:hAnsi="Arial Narrow" w:cs="Times New Roman"/>
          <w:sz w:val="25"/>
          <w:szCs w:val="25"/>
        </w:rPr>
        <w:t>Por fim, a locação de estruturas permite uma gestão pública mais flexível, adaptando-se rapidamente às demandas e necessidades da Prefeitura Municipal de Formoso do Araguaia e da comunidade. O apoio a eventos como o Desfile Cívico Municipal e o Réveillon demonstra o comprometimento da administração em promover a cultura e o lazer para todos, criando um ambiente vibrante e acolhedor.</w:t>
      </w:r>
    </w:p>
    <w:p w14:paraId="7D0FD0F8" w14:textId="77777777" w:rsidR="00B93205" w:rsidRPr="0034411D" w:rsidRDefault="00B93205" w:rsidP="00B93205">
      <w:pPr>
        <w:jc w:val="both"/>
        <w:rPr>
          <w:rFonts w:ascii="Arial Narrow" w:hAnsi="Arial Narrow" w:cs="Times New Roman"/>
          <w:sz w:val="25"/>
          <w:szCs w:val="25"/>
        </w:rPr>
      </w:pPr>
      <w:r w:rsidRPr="0034411D">
        <w:rPr>
          <w:rFonts w:ascii="Arial Narrow" w:eastAsia="Times New Roman" w:hAnsi="Arial Narrow" w:cs="Times New Roman"/>
          <w:sz w:val="25"/>
          <w:szCs w:val="25"/>
        </w:rPr>
        <w:t xml:space="preserve">5.6. Portanto, a locação de estruturas para eventos artísticos e culturais é uma ação estratégica que atende não apenas às necessidades imediatas dos eventos programados, mas também contribui para o desenvolvimento sustentável e a valorização da cultura local em Formoso do Araguaia. </w:t>
      </w:r>
    </w:p>
    <w:p w14:paraId="62D0C47C" w14:textId="77777777" w:rsidR="00B93205" w:rsidRPr="0034411D" w:rsidRDefault="00B93205" w:rsidP="00B93205">
      <w:pPr>
        <w:pStyle w:val="PargrafodaLista"/>
        <w:numPr>
          <w:ilvl w:val="0"/>
          <w:numId w:val="40"/>
        </w:numPr>
        <w:spacing w:before="100" w:beforeAutospacing="1" w:after="100" w:afterAutospacing="1"/>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DO CRITÉRIO DE JULGAMENTO</w:t>
      </w:r>
    </w:p>
    <w:p w14:paraId="7E0EB5C4"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O critério de julgamento adotado será o de menor preço por lote, considerando a necessidade de integração entre os serviços e equipamentos que compõem a estrutura dos eventos.</w:t>
      </w:r>
    </w:p>
    <w:p w14:paraId="15600F8D"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A adoção desse critério se justifica pela natureza correlata dos itens, os quais são usualmente fornecidos de forma conjunta no mercado, sendo tecnicamente recomendada sua execução por um único fornecedor.</w:t>
      </w:r>
    </w:p>
    <w:p w14:paraId="214144B4"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A contratação por itens isolados poderia acarretar fragmentação da execução contratual, dificuldade de coordenação entre múltiplos fornecedores, riscos de incompatibilidade técnica entre equipamentos e aumento dos custos operacionais e logísticos.</w:t>
      </w:r>
    </w:p>
    <w:p w14:paraId="5FF574DF"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Por outro lado, a contratação por lote proporciona maior eficiência na execução dos serviços, garante a compatibilidade técnica entre os equipamentos, reduz riscos operacionais durante a realização dos eventos e otimiza a gestão e fiscalização contratual.</w:t>
      </w:r>
    </w:p>
    <w:p w14:paraId="669173CA"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Ressalta-se que o agrupamento foi realizado de forma a não restringir a competitividade, sendo composto por itens de natureza semelhante e usualmente ofertados em conjunto no mercado.</w:t>
      </w:r>
    </w:p>
    <w:p w14:paraId="7513F1FC" w14:textId="77777777" w:rsidR="00B93205" w:rsidRPr="0034411D" w:rsidRDefault="00B93205" w:rsidP="00B93205">
      <w:pPr>
        <w:pStyle w:val="PargrafodaLista"/>
        <w:spacing w:before="100" w:beforeAutospacing="1" w:after="100" w:afterAutospacing="1"/>
        <w:ind w:left="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Parágrafo Único: Os itens previstos em modalidades diária e mensal refletem diferentes formas de utilização conforme a duração e natureza dos eventos, sendo adotadas ambas as formas para garantir maior flexibilidade operacional e adequação às necessidades da Administração. </w:t>
      </w:r>
    </w:p>
    <w:p w14:paraId="19373614" w14:textId="77777777" w:rsidR="00B93205" w:rsidRPr="0034411D" w:rsidRDefault="00B93205" w:rsidP="00B93205">
      <w:pPr>
        <w:pStyle w:val="PargrafodaLista"/>
        <w:spacing w:before="100" w:beforeAutospacing="1" w:after="100" w:afterAutospacing="1"/>
        <w:ind w:left="0"/>
        <w:jc w:val="both"/>
        <w:rPr>
          <w:rFonts w:ascii="Arial Narrow" w:eastAsia="Times New Roman" w:hAnsi="Arial Narrow" w:cs="Times New Roman"/>
          <w:b/>
          <w:bCs/>
          <w:sz w:val="25"/>
          <w:szCs w:val="25"/>
        </w:rPr>
      </w:pPr>
    </w:p>
    <w:p w14:paraId="76225589" w14:textId="77777777" w:rsidR="00B93205" w:rsidRPr="0034411D" w:rsidRDefault="00B93205" w:rsidP="00B93205">
      <w:pPr>
        <w:pStyle w:val="PargrafodaLista"/>
        <w:numPr>
          <w:ilvl w:val="0"/>
          <w:numId w:val="40"/>
        </w:numPr>
        <w:spacing w:before="100" w:beforeAutospacing="1" w:after="100" w:afterAutospacing="1"/>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DAS CONDIÇÕES DE PAGAMENTO</w:t>
      </w:r>
    </w:p>
    <w:p w14:paraId="1E38526C"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O pagamento será realizado de forma proporcional aos serviços efetivamente executados, mediante apresentação de nota fiscal devidamente atestada pelo fiscal do contrato.</w:t>
      </w:r>
    </w:p>
    <w:p w14:paraId="71BEB134"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lastRenderedPageBreak/>
        <w:t>A execução dos serviços ocorrerá sob demanda, conforme necessidade da Administração, mediante emissão de ordem de serviço contendo a especificação dos itens, quantitativos, local e prazo de execução.</w:t>
      </w:r>
    </w:p>
    <w:p w14:paraId="3BA10C08"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Nos casos de itens contratados por diária ou hora, o pagamento será efetuado conforme a quantidade efetivamente utilizada em cada evento, devidamente comprovada por meio de ordem de serviço e relatório de execução atestado pelo fiscal do contrato.</w:t>
      </w:r>
    </w:p>
    <w:p w14:paraId="2C57575D"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Para os itens contratados em regime mensal, o pagamento será realizado mensalmente, considerando o período de disponibilização das estruturas e equipamentos, conforme estabelecido na ordem de serviço.</w:t>
      </w:r>
    </w:p>
    <w:p w14:paraId="2DBF5710"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Os itens previstos em modalidades distintas, como diária e mensal, refletem diferentes formas de utilização conforme a duração e natureza dos eventos, sendo adotadas ambas as formas para garantir maior flexibilidade operacional e adequação às necessidades da Administração.</w:t>
      </w:r>
    </w:p>
    <w:p w14:paraId="207BD735"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O prazo para pagamento será de até 30 (trinta) dias, contados a partir do recebimento da nota fiscal devidamente atestada pela Administração.</w:t>
      </w:r>
    </w:p>
    <w:p w14:paraId="49FBD04A" w14:textId="77777777" w:rsidR="00B93205" w:rsidRPr="0034411D" w:rsidRDefault="00B93205" w:rsidP="00B93205">
      <w:pPr>
        <w:pStyle w:val="PargrafodaLista"/>
        <w:numPr>
          <w:ilvl w:val="1"/>
          <w:numId w:val="40"/>
        </w:numPr>
        <w:spacing w:before="100" w:beforeAutospacing="1" w:after="100" w:afterAutospacing="1"/>
        <w:ind w:left="0" w:firstLine="0"/>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Não serão efetuados pagamentos por serviços não executados, nem por aqueles realizados em desacordo com as especificações estabelecidas neste Termo de Referência, sendo condição indispensável para pagamento a conformidade da execução com o objeto contratado.</w:t>
      </w:r>
    </w:p>
    <w:p w14:paraId="5C727E06" w14:textId="77777777" w:rsidR="00B93205" w:rsidRPr="0034411D" w:rsidRDefault="00B93205" w:rsidP="00B93205">
      <w:pPr>
        <w:pStyle w:val="PargrafodaLista"/>
        <w:spacing w:before="100" w:beforeAutospacing="1" w:after="100" w:afterAutospacing="1"/>
        <w:ind w:left="0"/>
        <w:jc w:val="both"/>
        <w:rPr>
          <w:rFonts w:ascii="Arial Narrow" w:eastAsia="Times New Roman" w:hAnsi="Arial Narrow" w:cs="Times New Roman"/>
          <w:b/>
          <w:bCs/>
          <w:sz w:val="25"/>
          <w:szCs w:val="25"/>
        </w:rPr>
      </w:pPr>
    </w:p>
    <w:p w14:paraId="2F598F89" w14:textId="77777777" w:rsidR="00B93205" w:rsidRPr="0034411D" w:rsidRDefault="00B93205" w:rsidP="00B93205">
      <w:pPr>
        <w:pStyle w:val="PargrafodaLista"/>
        <w:numPr>
          <w:ilvl w:val="0"/>
          <w:numId w:val="40"/>
        </w:numPr>
        <w:spacing w:before="100" w:beforeAutospacing="1" w:after="100" w:afterAutospacing="1"/>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DA DIVISÃO POR LOTE</w:t>
      </w:r>
    </w:p>
    <w:p w14:paraId="19E44F11"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Style w:val="Forte"/>
          <w:rFonts w:ascii="Arial Narrow" w:hAnsi="Arial Narrow" w:cs="Times New Roman"/>
          <w:sz w:val="25"/>
          <w:szCs w:val="25"/>
        </w:rPr>
        <w:t>8.1.</w:t>
      </w:r>
      <w:r w:rsidRPr="0034411D">
        <w:rPr>
          <w:rFonts w:ascii="Arial Narrow" w:hAnsi="Arial Narrow" w:cs="Times New Roman"/>
          <w:sz w:val="25"/>
          <w:szCs w:val="25"/>
        </w:rPr>
        <w:t xml:space="preserve"> </w:t>
      </w:r>
      <w:r w:rsidRPr="0034411D">
        <w:rPr>
          <w:rFonts w:ascii="Arial Narrow" w:eastAsia="Times New Roman" w:hAnsi="Arial Narrow" w:cs="Times New Roman"/>
          <w:sz w:val="25"/>
          <w:szCs w:val="25"/>
        </w:rPr>
        <w:t>A presente licitação será estruturada com divisão por lotes, nos termos do art. 40, inciso VIII, da Lei nº 14.133/2021, com vistas a garantir maior eficiência, economicidade, isonomia, transparência e adequação técnica na contratação dos serviços necessários à estruturação de eventos promovidos por esta Administração.</w:t>
      </w:r>
    </w:p>
    <w:p w14:paraId="66B9FFE9"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b/>
          <w:bCs/>
          <w:sz w:val="25"/>
          <w:szCs w:val="25"/>
        </w:rPr>
        <w:t>8.2.</w:t>
      </w:r>
      <w:r w:rsidRPr="0034411D">
        <w:rPr>
          <w:rFonts w:ascii="Arial Narrow" w:eastAsia="Times New Roman" w:hAnsi="Arial Narrow" w:cs="Times New Roman"/>
          <w:sz w:val="25"/>
          <w:szCs w:val="25"/>
        </w:rPr>
        <w:t xml:space="preserve"> A divisão do objeto em lotes visa permitir que empresas com expertise específica e capacitação técnica adequada possam disputar partes do objeto licitado de forma segmentada, considerando a diversidade e a complexidade dos itens envolvidos, tais como montagem de palcos, estruturas metálicas, tendas, sonorização, iluminação cênica e técnica, banheiros químicos, geradores, entre outros.</w:t>
      </w:r>
    </w:p>
    <w:p w14:paraId="089B8B74"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b/>
          <w:bCs/>
          <w:sz w:val="25"/>
          <w:szCs w:val="25"/>
        </w:rPr>
        <w:t>8.3.</w:t>
      </w:r>
      <w:r w:rsidRPr="0034411D">
        <w:rPr>
          <w:rFonts w:ascii="Arial Narrow" w:eastAsia="Times New Roman" w:hAnsi="Arial Narrow" w:cs="Times New Roman"/>
          <w:sz w:val="25"/>
          <w:szCs w:val="25"/>
        </w:rPr>
        <w:t xml:space="preserve"> Essa medida observa o princípio do planejamento previsto no art. 11, inciso II, e art. 18 da Lei nº 14.133/2021, sendo fruto de estudo técnico prévio e de análise de mercado, conforme previsto na fase preparatória da contratação, com vistas a assegurar a compatibilidade do objeto com as reais necessidades da Administração e o melhor aproveitamento dos recursos públicos disponíveis.</w:t>
      </w:r>
    </w:p>
    <w:p w14:paraId="524193A4"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b/>
          <w:bCs/>
          <w:sz w:val="25"/>
          <w:szCs w:val="25"/>
        </w:rPr>
        <w:t>8.4.</w:t>
      </w:r>
      <w:r w:rsidRPr="0034411D">
        <w:rPr>
          <w:rFonts w:ascii="Arial Narrow" w:eastAsia="Times New Roman" w:hAnsi="Arial Narrow" w:cs="Times New Roman"/>
          <w:sz w:val="25"/>
          <w:szCs w:val="25"/>
        </w:rPr>
        <w:t xml:space="preserve"> Nos termos do art. 40, §1º, da Lei nº 14.133/2021, a segmentação do objeto também visa ampliar a participação de microempresas e empresas de pequeno porte (MEs e EPPs), promovendo a desconcentração do mercado e contribuindo para o desenvolvimento econômico local e regional, alinhando-se ao princípio do desenvolvimento nacional sustentável (art. 5º, inciso IV).</w:t>
      </w:r>
    </w:p>
    <w:p w14:paraId="38C9E4C1"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b/>
          <w:bCs/>
          <w:sz w:val="25"/>
          <w:szCs w:val="25"/>
        </w:rPr>
        <w:t>8.5.</w:t>
      </w:r>
      <w:r w:rsidRPr="0034411D">
        <w:rPr>
          <w:rFonts w:ascii="Arial Narrow" w:eastAsia="Times New Roman" w:hAnsi="Arial Narrow" w:cs="Times New Roman"/>
          <w:sz w:val="25"/>
          <w:szCs w:val="25"/>
        </w:rPr>
        <w:t xml:space="preserve"> A adoção dos lotes por natureza de serviço encontra respaldo no princípio da vantajosidade, conforme art. 11, inciso I, e art. 18, §1º, pois permite maior competitividade, melhora na qualidade da execução e potencial redução de custos, ao possibilitar a contratação de fornecedores mais especializados em cada tipo de serviço demandado.</w:t>
      </w:r>
    </w:p>
    <w:p w14:paraId="3459825A"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b/>
          <w:bCs/>
          <w:sz w:val="25"/>
          <w:szCs w:val="25"/>
        </w:rPr>
        <w:lastRenderedPageBreak/>
        <w:t>8.6.</w:t>
      </w:r>
      <w:r w:rsidRPr="0034411D">
        <w:rPr>
          <w:rFonts w:ascii="Arial Narrow" w:eastAsia="Times New Roman" w:hAnsi="Arial Narrow" w:cs="Times New Roman"/>
          <w:sz w:val="25"/>
          <w:szCs w:val="25"/>
        </w:rPr>
        <w:t xml:space="preserve"> Nos termos do art. 40, §2º, a divisão por lotes foi justificada tecnicamente por meio da análise de viabilidade e da avaliação dos riscos operacionais e contratuais associados a cada grupo de itens, permitindo, inclusive, a elaboração da Matriz de Riscos diferenciada por lote, conforme exigido pelo art. 22 da mesma lei, quando aplicável.</w:t>
      </w:r>
    </w:p>
    <w:p w14:paraId="68EA800C"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b/>
          <w:bCs/>
          <w:sz w:val="25"/>
          <w:szCs w:val="25"/>
        </w:rPr>
        <w:t>8.7.</w:t>
      </w:r>
      <w:r w:rsidRPr="0034411D">
        <w:rPr>
          <w:rFonts w:ascii="Arial Narrow" w:eastAsia="Times New Roman" w:hAnsi="Arial Narrow" w:cs="Times New Roman"/>
          <w:sz w:val="25"/>
          <w:szCs w:val="25"/>
        </w:rPr>
        <w:t xml:space="preserve"> Assim, a presente estruturação licitatória está plenamente fundamentada nos preceitos legais e nos princípios que regem a Nova Lei de Licitações e Contratos Administrativos, destacando-se, além da legalidade, os princípios da eficiência, planejamento, isonomia, competitividade e desenvolvimento sustentável, de modo a assegurar a contratação mais vantajosa para a Administração e o atendimento efetivo ao interesse público.</w:t>
      </w:r>
    </w:p>
    <w:p w14:paraId="073F45E6"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9. DA FUNDAMENTAÇÃO LEGAL</w:t>
      </w:r>
    </w:p>
    <w:p w14:paraId="21692D7F" w14:textId="77777777" w:rsidR="00B93205" w:rsidRPr="0034411D" w:rsidRDefault="00B93205" w:rsidP="00B93205">
      <w:pPr>
        <w:pStyle w:val="NormalWeb"/>
        <w:rPr>
          <w:rFonts w:ascii="Arial Narrow" w:hAnsi="Arial Narrow"/>
          <w:sz w:val="25"/>
          <w:szCs w:val="25"/>
        </w:rPr>
      </w:pPr>
      <w:r w:rsidRPr="0034411D">
        <w:rPr>
          <w:rFonts w:ascii="Arial Narrow" w:hAnsi="Arial Narrow"/>
          <w:b/>
          <w:sz w:val="25"/>
          <w:szCs w:val="25"/>
        </w:rPr>
        <w:t>9.1.</w:t>
      </w:r>
      <w:r w:rsidRPr="0034411D">
        <w:rPr>
          <w:rFonts w:ascii="Arial Narrow" w:hAnsi="Arial Narrow"/>
          <w:sz w:val="25"/>
          <w:szCs w:val="25"/>
        </w:rPr>
        <w:t xml:space="preserve"> O presente processo licitatório fundamenta-se na Lei nº 14.133/2021, com a adoção do Sistema de Registro de Preços, nos termos do artigo 82, tendo em vista a necessidade de contratações futuras, parceladas e conforme a demanda da Administração Pública.</w:t>
      </w:r>
    </w:p>
    <w:p w14:paraId="5B0329AA" w14:textId="77777777" w:rsidR="00B93205" w:rsidRPr="0034411D" w:rsidRDefault="00B93205" w:rsidP="00B93205">
      <w:pPr>
        <w:pStyle w:val="NormalWeb"/>
        <w:rPr>
          <w:rFonts w:ascii="Arial Narrow" w:hAnsi="Arial Narrow"/>
          <w:sz w:val="25"/>
          <w:szCs w:val="25"/>
        </w:rPr>
      </w:pPr>
      <w:r w:rsidRPr="0034411D">
        <w:rPr>
          <w:rFonts w:ascii="Arial Narrow" w:hAnsi="Arial Narrow"/>
          <w:sz w:val="25"/>
          <w:szCs w:val="25"/>
        </w:rPr>
        <w:t>A utilização da Ata de Registro de Preços mostra-se adequada em razão da natureza contínua, variável e imprevisível das demandas relacionadas à locação de estruturas e equipamentos para eventos, permitindo maior flexibilidade na gestão contratual, bem como a otimização dos recursos públicos, evitando contratações desnecessárias e assegurando maior eficiência no atendimento das necessidades do Município.</w:t>
      </w:r>
    </w:p>
    <w:p w14:paraId="2362585E" w14:textId="77777777" w:rsidR="00B93205" w:rsidRPr="0034411D" w:rsidRDefault="00B93205" w:rsidP="00B93205">
      <w:pPr>
        <w:pStyle w:val="NormalWeb"/>
        <w:rPr>
          <w:rFonts w:ascii="Arial Narrow" w:hAnsi="Arial Narrow"/>
          <w:sz w:val="25"/>
          <w:szCs w:val="25"/>
        </w:rPr>
      </w:pPr>
      <w:r w:rsidRPr="0034411D">
        <w:rPr>
          <w:rFonts w:ascii="Arial Narrow" w:hAnsi="Arial Narrow"/>
          <w:sz w:val="25"/>
          <w:szCs w:val="25"/>
        </w:rPr>
        <w:t>Ressalta-se que o Sistema de Registro de Preços possibilita à Administração realizar contratações conforme a real necessidade, durante o período de vigência da ata, garantindo economicidade, padronização dos serviços e melhor planejamento das ações administrativas.</w:t>
      </w:r>
    </w:p>
    <w:p w14:paraId="0EE4E06C" w14:textId="77777777" w:rsidR="00B93205" w:rsidRPr="0034411D" w:rsidRDefault="00B93205" w:rsidP="00B93205">
      <w:pPr>
        <w:pStyle w:val="NormalWeb"/>
        <w:rPr>
          <w:rFonts w:ascii="Arial Narrow" w:hAnsi="Arial Narrow"/>
          <w:sz w:val="25"/>
          <w:szCs w:val="25"/>
        </w:rPr>
      </w:pPr>
      <w:r w:rsidRPr="0034411D">
        <w:rPr>
          <w:rFonts w:ascii="Arial Narrow" w:hAnsi="Arial Narrow"/>
          <w:sz w:val="25"/>
          <w:szCs w:val="25"/>
        </w:rPr>
        <w:t>Destaca-se, ainda, que todo o procedimento observará os princípios previstos no artigo 5º da Lei nº 14.133/2021, especialmente os da legalidade, impessoalidade, moralidade, publicidade, eficiência, interesse público, planejamento, transparência e economicidade, assegurando a seleção da proposta mais vantajosa para a Administração.</w:t>
      </w:r>
    </w:p>
    <w:p w14:paraId="7D8253A4" w14:textId="77777777" w:rsidR="00B93205" w:rsidRPr="0034411D" w:rsidRDefault="00B93205" w:rsidP="00B93205">
      <w:pPr>
        <w:jc w:val="both"/>
        <w:rPr>
          <w:rFonts w:ascii="Arial Narrow" w:hAnsi="Arial Narrow" w:cs="Times New Roman"/>
          <w:sz w:val="25"/>
          <w:szCs w:val="25"/>
        </w:rPr>
      </w:pPr>
    </w:p>
    <w:p w14:paraId="0BCFB491"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10. DO PRAZO E LOCAL PARA A REALIZAÇÃO DO FORNECIMENTO</w:t>
      </w:r>
    </w:p>
    <w:p w14:paraId="3A4EC710" w14:textId="77777777" w:rsidR="00B93205" w:rsidRPr="0034411D" w:rsidRDefault="00B93205" w:rsidP="00B93205">
      <w:pPr>
        <w:jc w:val="both"/>
        <w:rPr>
          <w:rFonts w:ascii="Arial Narrow" w:hAnsi="Arial Narrow" w:cs="Times New Roman"/>
          <w:b/>
          <w:sz w:val="25"/>
          <w:szCs w:val="25"/>
        </w:rPr>
      </w:pPr>
    </w:p>
    <w:p w14:paraId="7B3786F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10.1. A solicitação para o fornecimento dos serviços descritos nos itens, respeitando seu preço, especificações e quantitativos, será feita de acordo com a necessidade das Secretarias e Fundos do Município de Formoso do Araguaia – TO, através da emissão de ordem de serviço.</w:t>
      </w:r>
    </w:p>
    <w:p w14:paraId="1C4220AE"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hAnsi="Arial Narrow" w:cs="Times New Roman"/>
          <w:sz w:val="25"/>
          <w:szCs w:val="25"/>
        </w:rPr>
        <w:t>10.2.</w:t>
      </w:r>
      <w:r w:rsidRPr="0034411D">
        <w:rPr>
          <w:rFonts w:ascii="Arial Narrow" w:hAnsi="Arial Narrow"/>
          <w:sz w:val="25"/>
          <w:szCs w:val="25"/>
        </w:rPr>
        <w:t xml:space="preserve"> </w:t>
      </w:r>
      <w:r w:rsidRPr="0034411D">
        <w:rPr>
          <w:rFonts w:ascii="Arial Narrow" w:eastAsia="Times New Roman" w:hAnsi="Arial Narrow" w:cs="Times New Roman"/>
          <w:sz w:val="25"/>
          <w:szCs w:val="25"/>
        </w:rPr>
        <w:t>A definição dos prazos para a realização dos serviços licitados leva em consideração a natureza, a complexidade de atendimento de cada item contratado. Para os seguintes serviços: Lote 01 – Locação de tendas, Lote 08 – Locação de som mecânico e os itens do Lote 09 –climatizado, estabelece-se o prazo de até 24 horas para a execução dos serviços, contadas a partir do recebimento da ordem de serviço devidamente assinada.</w:t>
      </w:r>
    </w:p>
    <w:p w14:paraId="2FEC706E"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 xml:space="preserve">10.3. Essa medida se justifica pela característica dinâmica, das ações realizadas pelo Município de Formoso do Araguaia. Tendas, equipamentos de sonorização e climatizadores são frequentemente </w:t>
      </w:r>
      <w:r w:rsidRPr="0034411D">
        <w:rPr>
          <w:rFonts w:ascii="Arial Narrow" w:eastAsia="Times New Roman" w:hAnsi="Arial Narrow" w:cs="Times New Roman"/>
          <w:sz w:val="25"/>
          <w:szCs w:val="25"/>
        </w:rPr>
        <w:lastRenderedPageBreak/>
        <w:t>demandados com pouca antecedência para atender a eventos culturais, institucionais, esportivos, religiosos e sociais, assim como para uso em estruturas de apoio e suporte a ações da administração pública.</w:t>
      </w:r>
    </w:p>
    <w:p w14:paraId="1CA1EECD"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10.4.</w:t>
      </w:r>
      <w:r w:rsidRPr="0034411D">
        <w:rPr>
          <w:rFonts w:ascii="Arial Narrow" w:eastAsia="Times New Roman" w:hAnsi="Arial Narrow" w:cs="Times New Roman"/>
          <w:b/>
          <w:bCs/>
          <w:sz w:val="25"/>
          <w:szCs w:val="25"/>
        </w:rPr>
        <w:t xml:space="preserve"> </w:t>
      </w:r>
      <w:r w:rsidRPr="0034411D">
        <w:rPr>
          <w:rFonts w:ascii="Arial Narrow" w:eastAsia="Times New Roman" w:hAnsi="Arial Narrow" w:cs="Times New Roman"/>
          <w:sz w:val="25"/>
          <w:szCs w:val="25"/>
        </w:rPr>
        <w:t>Além disso, tratam-se de bens e estruturas de montagem simples e rápida, cuja logística de transporte e instalação permite que a prestação dos serviços ocorra em até 24 horas, sem prejuízo à qualidade e segurança. Essa agilidade assegura flexibilidade à gestão pública e permite resposta eficiente a necessidades pontuais, otimizando os recursos públicos e garantindo a continuidade das ações planejadas.</w:t>
      </w:r>
    </w:p>
    <w:p w14:paraId="0B52E2DA"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10.5.</w:t>
      </w:r>
      <w:r w:rsidRPr="0034411D">
        <w:rPr>
          <w:rFonts w:ascii="Arial Narrow" w:eastAsia="Times New Roman" w:hAnsi="Arial Narrow" w:cs="Times New Roman"/>
          <w:b/>
          <w:bCs/>
          <w:sz w:val="25"/>
          <w:szCs w:val="25"/>
        </w:rPr>
        <w:t xml:space="preserve"> </w:t>
      </w:r>
      <w:r w:rsidRPr="0034411D">
        <w:rPr>
          <w:rFonts w:ascii="Arial Narrow" w:eastAsia="Times New Roman" w:hAnsi="Arial Narrow" w:cs="Times New Roman"/>
          <w:sz w:val="25"/>
          <w:szCs w:val="25"/>
        </w:rPr>
        <w:t xml:space="preserve">Para os </w:t>
      </w:r>
      <w:r w:rsidRPr="0034411D">
        <w:rPr>
          <w:rFonts w:ascii="Arial Narrow" w:eastAsia="Times New Roman" w:hAnsi="Arial Narrow" w:cs="Times New Roman"/>
          <w:b/>
          <w:bCs/>
          <w:sz w:val="25"/>
          <w:szCs w:val="25"/>
        </w:rPr>
        <w:t>demais serviços constantes nos outros lotes</w:t>
      </w:r>
      <w:r w:rsidRPr="0034411D">
        <w:rPr>
          <w:rFonts w:ascii="Arial Narrow" w:eastAsia="Times New Roman" w:hAnsi="Arial Narrow" w:cs="Times New Roman"/>
          <w:sz w:val="25"/>
          <w:szCs w:val="25"/>
        </w:rPr>
        <w:t xml:space="preserve">, será adotado o prazo de até </w:t>
      </w:r>
      <w:r w:rsidRPr="0034411D">
        <w:rPr>
          <w:rFonts w:ascii="Arial Narrow" w:eastAsia="Times New Roman" w:hAnsi="Arial Narrow" w:cs="Times New Roman"/>
          <w:b/>
          <w:bCs/>
          <w:sz w:val="25"/>
          <w:szCs w:val="25"/>
        </w:rPr>
        <w:t>5 (cinco) dias úteis</w:t>
      </w:r>
      <w:r w:rsidRPr="0034411D">
        <w:rPr>
          <w:rFonts w:ascii="Arial Narrow" w:eastAsia="Times New Roman" w:hAnsi="Arial Narrow" w:cs="Times New Roman"/>
          <w:sz w:val="25"/>
          <w:szCs w:val="25"/>
        </w:rPr>
        <w:t xml:space="preserve"> após o recebimento da respectiva ordem de serviço assinada. Esse prazo é adequado à organização logística, transporte, montagem e disponibilização das estruturas e equipamentos de maior porte ou complexidade técnica. Com isso, assegura-se que os serviços serão realizados de forma eficiente, com qualidade e planejamento, respeitando os princípios da administração pública e contribuindo para o sucesso dos eventos previstos no calendário oficial do município.</w:t>
      </w:r>
    </w:p>
    <w:p w14:paraId="05D57767" w14:textId="77777777" w:rsidR="00B93205" w:rsidRPr="0034411D" w:rsidRDefault="00B93205" w:rsidP="00B93205">
      <w:pPr>
        <w:pStyle w:val="NormalWeb"/>
        <w:jc w:val="both"/>
        <w:rPr>
          <w:rFonts w:ascii="Arial Narrow" w:hAnsi="Arial Narrow"/>
          <w:color w:val="FF0000"/>
          <w:sz w:val="25"/>
          <w:szCs w:val="25"/>
        </w:rPr>
      </w:pPr>
      <w:r w:rsidRPr="0034411D">
        <w:rPr>
          <w:rFonts w:ascii="Arial Narrow" w:hAnsi="Arial Narrow"/>
          <w:bCs/>
          <w:sz w:val="25"/>
          <w:szCs w:val="25"/>
        </w:rPr>
        <w:t>10.6.</w:t>
      </w:r>
      <w:r w:rsidRPr="0034411D">
        <w:rPr>
          <w:rFonts w:ascii="Arial Narrow" w:hAnsi="Arial Narrow"/>
          <w:b/>
          <w:sz w:val="25"/>
          <w:szCs w:val="25"/>
        </w:rPr>
        <w:t xml:space="preserve"> </w:t>
      </w:r>
      <w:r w:rsidRPr="0034411D">
        <w:rPr>
          <w:rFonts w:ascii="Arial Narrow" w:hAnsi="Arial Narrow"/>
          <w:sz w:val="25"/>
          <w:szCs w:val="25"/>
        </w:rPr>
        <w:t>Durante todo o período de vigência da locação, caberá à empresa contratada a execução imediata dos serviços de manutenção preventiva e corretiva das estruturas, bem como a substituição de quaisquer materiais ou equipamentos que apresentem defeitos, avarias, desgaste ou inadequação ao uso, sem qualquer ônus adicional para a Administração Pública, assegurando, assim, a continuidade, a qualidade e a segurança dos serviços prestados. O valor da contratação deverá ser contabilizado em base mensal, abrangendo todas as despesas relativas à instalação, manutenção, reposição e posterior retirada das estruturas.</w:t>
      </w:r>
    </w:p>
    <w:p w14:paraId="6952525A"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11. DA VALIDADE DO CONTRATO</w:t>
      </w:r>
    </w:p>
    <w:p w14:paraId="162E3FC8" w14:textId="77777777" w:rsidR="00B93205" w:rsidRPr="0034411D" w:rsidRDefault="00B93205" w:rsidP="00B93205">
      <w:pPr>
        <w:jc w:val="both"/>
        <w:rPr>
          <w:rFonts w:ascii="Arial Narrow" w:hAnsi="Arial Narrow" w:cs="Times New Roman"/>
          <w:b/>
          <w:sz w:val="25"/>
          <w:szCs w:val="25"/>
        </w:rPr>
      </w:pPr>
    </w:p>
    <w:p w14:paraId="0751A384"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11.1.</w:t>
      </w:r>
      <w:r w:rsidRPr="0034411D">
        <w:rPr>
          <w:rFonts w:ascii="Arial Narrow" w:hAnsi="Arial Narrow" w:cs="Times New Roman"/>
          <w:sz w:val="25"/>
          <w:szCs w:val="25"/>
        </w:rPr>
        <w:t xml:space="preserve"> O prazo de vigência do contrato, objeto deste termo de referência, será de 12 (doze) meses, contados a partir da sua assinatura podendo ser prorrogado conforme necessidade.</w:t>
      </w:r>
    </w:p>
    <w:p w14:paraId="61FAB9D8" w14:textId="77777777" w:rsidR="00B93205" w:rsidRPr="0034411D" w:rsidRDefault="00B93205" w:rsidP="00B93205">
      <w:pPr>
        <w:jc w:val="both"/>
        <w:rPr>
          <w:rFonts w:ascii="Arial Narrow" w:hAnsi="Arial Narrow" w:cs="Times New Roman"/>
          <w:sz w:val="25"/>
          <w:szCs w:val="25"/>
        </w:rPr>
      </w:pPr>
    </w:p>
    <w:p w14:paraId="6AB88AD4" w14:textId="77777777" w:rsidR="00B93205" w:rsidRPr="0034411D" w:rsidRDefault="00B93205" w:rsidP="00B93205">
      <w:pPr>
        <w:pStyle w:val="NormalWeb"/>
        <w:spacing w:before="0" w:beforeAutospacing="0" w:after="0" w:afterAutospacing="0"/>
        <w:jc w:val="both"/>
        <w:rPr>
          <w:rFonts w:ascii="Arial Narrow" w:hAnsi="Arial Narrow"/>
          <w:sz w:val="25"/>
          <w:szCs w:val="25"/>
        </w:rPr>
      </w:pPr>
      <w:r w:rsidRPr="0034411D">
        <w:rPr>
          <w:rFonts w:ascii="Arial Narrow" w:hAnsi="Arial Narrow"/>
          <w:sz w:val="25"/>
          <w:szCs w:val="25"/>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44B2CE6B" w14:textId="77777777" w:rsidR="00B93205" w:rsidRPr="0034411D" w:rsidRDefault="00B93205" w:rsidP="00B93205">
      <w:pPr>
        <w:pStyle w:val="NormalWeb"/>
        <w:spacing w:before="0" w:beforeAutospacing="0" w:after="0" w:afterAutospacing="0"/>
        <w:jc w:val="both"/>
        <w:rPr>
          <w:rFonts w:ascii="Arial Narrow" w:hAnsi="Arial Narrow"/>
          <w:sz w:val="25"/>
          <w:szCs w:val="25"/>
        </w:rPr>
      </w:pPr>
    </w:p>
    <w:p w14:paraId="1AA5ABD3" w14:textId="77777777" w:rsidR="00B93205" w:rsidRPr="0034411D" w:rsidRDefault="00B93205" w:rsidP="00B93205">
      <w:pPr>
        <w:pStyle w:val="NormalWeb"/>
        <w:spacing w:before="0" w:beforeAutospacing="0" w:after="0" w:afterAutospacing="0"/>
        <w:jc w:val="both"/>
        <w:rPr>
          <w:rFonts w:ascii="Arial Narrow" w:hAnsi="Arial Narrow"/>
          <w:sz w:val="25"/>
          <w:szCs w:val="25"/>
        </w:rPr>
      </w:pPr>
    </w:p>
    <w:p w14:paraId="60BD8608" w14:textId="77777777" w:rsidR="00B93205" w:rsidRPr="0034411D" w:rsidRDefault="00B93205" w:rsidP="00B93205">
      <w:pPr>
        <w:pStyle w:val="NormalWeb"/>
        <w:spacing w:before="0" w:beforeAutospacing="0" w:after="0" w:afterAutospacing="0"/>
        <w:jc w:val="both"/>
        <w:rPr>
          <w:rFonts w:ascii="Arial Narrow" w:hAnsi="Arial Narrow"/>
          <w:sz w:val="25"/>
          <w:szCs w:val="25"/>
        </w:rPr>
      </w:pPr>
      <w:bookmarkStart w:id="68" w:name="art95i"/>
      <w:bookmarkEnd w:id="68"/>
      <w:r w:rsidRPr="0034411D">
        <w:rPr>
          <w:rFonts w:ascii="Arial Narrow" w:hAnsi="Arial Narrow"/>
          <w:sz w:val="25"/>
          <w:szCs w:val="25"/>
        </w:rPr>
        <w:t>I – Poderá ser dispensado em razão de valor;</w:t>
      </w:r>
    </w:p>
    <w:p w14:paraId="61CBCC94" w14:textId="77777777" w:rsidR="00B93205" w:rsidRPr="0034411D" w:rsidRDefault="00B93205" w:rsidP="00B93205">
      <w:pPr>
        <w:pStyle w:val="NormalWeb"/>
        <w:spacing w:before="0" w:beforeAutospacing="0" w:after="0" w:afterAutospacing="0"/>
        <w:jc w:val="both"/>
        <w:rPr>
          <w:rFonts w:ascii="Arial Narrow" w:hAnsi="Arial Narrow"/>
          <w:sz w:val="25"/>
          <w:szCs w:val="25"/>
        </w:rPr>
      </w:pPr>
    </w:p>
    <w:p w14:paraId="62742447" w14:textId="77777777" w:rsidR="00B93205" w:rsidRPr="0034411D" w:rsidRDefault="00B93205" w:rsidP="00B93205">
      <w:pPr>
        <w:pStyle w:val="NormalWeb"/>
        <w:spacing w:before="0" w:beforeAutospacing="0" w:after="0" w:afterAutospacing="0"/>
        <w:jc w:val="both"/>
        <w:rPr>
          <w:rFonts w:ascii="Arial Narrow" w:hAnsi="Arial Narrow"/>
          <w:sz w:val="25"/>
          <w:szCs w:val="25"/>
        </w:rPr>
      </w:pPr>
      <w:bookmarkStart w:id="69" w:name="art95ii"/>
      <w:bookmarkEnd w:id="69"/>
      <w:r w:rsidRPr="0034411D">
        <w:rPr>
          <w:rFonts w:ascii="Arial Narrow" w:hAnsi="Arial Narrow"/>
          <w:sz w:val="25"/>
          <w:szCs w:val="25"/>
        </w:rPr>
        <w:t xml:space="preserve">II – </w:t>
      </w:r>
      <w:proofErr w:type="gramStart"/>
      <w:r w:rsidRPr="0034411D">
        <w:rPr>
          <w:rFonts w:ascii="Arial Narrow" w:hAnsi="Arial Narrow"/>
          <w:sz w:val="25"/>
          <w:szCs w:val="25"/>
        </w:rPr>
        <w:t>em</w:t>
      </w:r>
      <w:proofErr w:type="gramEnd"/>
      <w:r w:rsidRPr="0034411D">
        <w:rPr>
          <w:rFonts w:ascii="Arial Narrow" w:hAnsi="Arial Narrow"/>
          <w:sz w:val="25"/>
          <w:szCs w:val="25"/>
        </w:rPr>
        <w:t xml:space="preserve"> casos onde a execução será de forma imediata e integral dos serviços adquiridos e dos quais não resultem obrigações futuras, inclusive quanto a assistência técnica, independentemente de seu valor.</w:t>
      </w:r>
    </w:p>
    <w:p w14:paraId="1CA0A1D2" w14:textId="77777777" w:rsidR="00B93205" w:rsidRPr="0034411D" w:rsidRDefault="00B93205" w:rsidP="00B93205">
      <w:pPr>
        <w:pStyle w:val="NormalWeb"/>
        <w:spacing w:before="0" w:beforeAutospacing="0" w:after="0" w:afterAutospacing="0"/>
        <w:jc w:val="both"/>
        <w:rPr>
          <w:rFonts w:ascii="Arial Narrow" w:hAnsi="Arial Narrow"/>
          <w:sz w:val="25"/>
          <w:szCs w:val="25"/>
        </w:rPr>
      </w:pPr>
    </w:p>
    <w:p w14:paraId="596CA996" w14:textId="77777777" w:rsidR="00B93205" w:rsidRPr="0034411D" w:rsidRDefault="00B93205" w:rsidP="00B93205">
      <w:pPr>
        <w:pStyle w:val="NormalWeb"/>
        <w:spacing w:before="0" w:beforeAutospacing="0" w:after="0" w:afterAutospacing="0"/>
        <w:jc w:val="both"/>
        <w:rPr>
          <w:rFonts w:ascii="Arial Narrow" w:hAnsi="Arial Narrow"/>
          <w:sz w:val="25"/>
          <w:szCs w:val="25"/>
        </w:rPr>
      </w:pPr>
      <w:bookmarkStart w:id="70" w:name="art95§1"/>
      <w:bookmarkEnd w:id="70"/>
      <w:r w:rsidRPr="0034411D">
        <w:rPr>
          <w:rFonts w:ascii="Arial Narrow" w:hAnsi="Arial Narrow"/>
          <w:sz w:val="25"/>
          <w:szCs w:val="25"/>
        </w:rPr>
        <w:t>§1º Às hipóteses de substituição do instrumento de contrato, aplica-se, no que couber, o disposto no </w:t>
      </w:r>
      <w:hyperlink r:id="rId47" w:anchor="art92" w:history="1">
        <w:r w:rsidRPr="0034411D">
          <w:rPr>
            <w:rStyle w:val="Hyperlink"/>
            <w:rFonts w:ascii="Arial Narrow" w:hAnsi="Arial Narrow"/>
            <w:sz w:val="25"/>
            <w:szCs w:val="25"/>
          </w:rPr>
          <w:t>art. 92 desta Lei</w:t>
        </w:r>
      </w:hyperlink>
      <w:r w:rsidRPr="0034411D">
        <w:rPr>
          <w:rFonts w:ascii="Arial Narrow" w:hAnsi="Arial Narrow"/>
          <w:sz w:val="25"/>
          <w:szCs w:val="25"/>
        </w:rPr>
        <w:t>.</w:t>
      </w:r>
    </w:p>
    <w:p w14:paraId="38B2D774" w14:textId="77777777" w:rsidR="00B93205" w:rsidRPr="0034411D" w:rsidRDefault="00B93205" w:rsidP="00B93205">
      <w:pPr>
        <w:pStyle w:val="NormalWeb"/>
        <w:spacing w:before="0" w:beforeAutospacing="0" w:after="0" w:afterAutospacing="0"/>
        <w:jc w:val="both"/>
        <w:rPr>
          <w:rFonts w:ascii="Arial Narrow" w:hAnsi="Arial Narrow"/>
          <w:sz w:val="25"/>
          <w:szCs w:val="25"/>
        </w:rPr>
      </w:pPr>
    </w:p>
    <w:p w14:paraId="40004F90" w14:textId="77777777" w:rsidR="00B93205" w:rsidRPr="0034411D" w:rsidRDefault="00B93205" w:rsidP="00B93205">
      <w:pPr>
        <w:pStyle w:val="NormalWeb"/>
        <w:spacing w:before="0" w:beforeAutospacing="0" w:after="0" w:afterAutospacing="0"/>
        <w:jc w:val="both"/>
        <w:rPr>
          <w:rFonts w:ascii="Arial Narrow" w:hAnsi="Arial Narrow"/>
          <w:sz w:val="25"/>
          <w:szCs w:val="25"/>
        </w:rPr>
      </w:pPr>
      <w:bookmarkStart w:id="71" w:name="art95§2"/>
      <w:bookmarkEnd w:id="71"/>
      <w:r w:rsidRPr="0034411D">
        <w:rPr>
          <w:rFonts w:ascii="Arial Narrow" w:hAnsi="Arial Narrow"/>
          <w:sz w:val="25"/>
          <w:szCs w:val="25"/>
        </w:rPr>
        <w:t xml:space="preserve">§2º É nulo e de nenhum efeito o contrato verbal com a Administração, salvo o de pequenas compras ou o de prestação de serviços de pronto pagamento, assim entendidos aqueles de valor não superior </w:t>
      </w:r>
      <w:r w:rsidRPr="0034411D">
        <w:rPr>
          <w:rFonts w:ascii="Arial Narrow" w:hAnsi="Arial Narrow"/>
          <w:sz w:val="25"/>
          <w:szCs w:val="25"/>
        </w:rPr>
        <w:lastRenderedPageBreak/>
        <w:t>a R$10.000,00 (dez mil reais).        </w:t>
      </w:r>
      <w:hyperlink r:id="rId48" w:anchor="art1" w:history="1">
        <w:r w:rsidRPr="0034411D">
          <w:rPr>
            <w:rStyle w:val="Hyperlink"/>
            <w:rFonts w:ascii="Arial Narrow" w:hAnsi="Arial Narrow"/>
            <w:strike/>
            <w:sz w:val="25"/>
            <w:szCs w:val="25"/>
          </w:rPr>
          <w:t>(Vide Decreto nº 10.922, de 2021)</w:t>
        </w:r>
      </w:hyperlink>
      <w:r w:rsidRPr="0034411D">
        <w:rPr>
          <w:rFonts w:ascii="Arial Narrow" w:hAnsi="Arial Narrow"/>
          <w:strike/>
          <w:sz w:val="25"/>
          <w:szCs w:val="25"/>
        </w:rPr>
        <w:t>      </w:t>
      </w:r>
      <w:hyperlink r:id="rId49" w:anchor="art3" w:history="1">
        <w:r w:rsidRPr="0034411D">
          <w:rPr>
            <w:rStyle w:val="Hyperlink"/>
            <w:rFonts w:ascii="Arial Narrow" w:hAnsi="Arial Narrow"/>
            <w:strike/>
            <w:sz w:val="25"/>
            <w:szCs w:val="25"/>
          </w:rPr>
          <w:t>(Vigência)</w:t>
        </w:r>
      </w:hyperlink>
      <w:r w:rsidRPr="0034411D">
        <w:rPr>
          <w:rFonts w:ascii="Arial Narrow" w:hAnsi="Arial Narrow"/>
          <w:sz w:val="25"/>
          <w:szCs w:val="25"/>
        </w:rPr>
        <w:t>   </w:t>
      </w:r>
      <w:r w:rsidRPr="0034411D">
        <w:rPr>
          <w:rFonts w:ascii="Arial Narrow" w:hAnsi="Arial Narrow"/>
          <w:strike/>
          <w:sz w:val="25"/>
          <w:szCs w:val="25"/>
        </w:rPr>
        <w:t> </w:t>
      </w:r>
      <w:hyperlink r:id="rId50" w:anchor="art1" w:history="1">
        <w:r w:rsidRPr="0034411D">
          <w:rPr>
            <w:rStyle w:val="Hyperlink"/>
            <w:rFonts w:ascii="Arial Narrow" w:hAnsi="Arial Narrow"/>
            <w:strike/>
            <w:sz w:val="25"/>
            <w:szCs w:val="25"/>
          </w:rPr>
          <w:t>(Vide Decreto nº 11.317, de 2022)</w:t>
        </w:r>
      </w:hyperlink>
      <w:r w:rsidRPr="0034411D">
        <w:rPr>
          <w:rFonts w:ascii="Arial Narrow" w:hAnsi="Arial Narrow"/>
          <w:strike/>
          <w:sz w:val="25"/>
          <w:szCs w:val="25"/>
        </w:rPr>
        <w:t>       </w:t>
      </w:r>
      <w:hyperlink r:id="rId51" w:anchor="art4" w:history="1">
        <w:r w:rsidRPr="0034411D">
          <w:rPr>
            <w:rStyle w:val="Hyperlink"/>
            <w:rFonts w:ascii="Arial Narrow" w:hAnsi="Arial Narrow"/>
            <w:strike/>
            <w:sz w:val="25"/>
            <w:szCs w:val="25"/>
          </w:rPr>
          <w:t>Vigência</w:t>
        </w:r>
      </w:hyperlink>
      <w:r w:rsidRPr="0034411D">
        <w:rPr>
          <w:rFonts w:ascii="Arial Narrow" w:hAnsi="Arial Narrow"/>
          <w:sz w:val="25"/>
          <w:szCs w:val="25"/>
        </w:rPr>
        <w:t>     </w:t>
      </w:r>
      <w:hyperlink r:id="rId52" w:anchor="art1" w:history="1">
        <w:r w:rsidRPr="0034411D">
          <w:rPr>
            <w:rStyle w:val="Hyperlink"/>
            <w:rFonts w:ascii="Arial Narrow" w:hAnsi="Arial Narrow"/>
            <w:sz w:val="25"/>
            <w:szCs w:val="25"/>
          </w:rPr>
          <w:t>(Vide Decreto nº 11.871, de 2023)</w:t>
        </w:r>
      </w:hyperlink>
      <w:r w:rsidRPr="0034411D">
        <w:rPr>
          <w:rFonts w:ascii="Arial Narrow" w:hAnsi="Arial Narrow"/>
          <w:sz w:val="25"/>
          <w:szCs w:val="25"/>
        </w:rPr>
        <w:t>     </w:t>
      </w:r>
      <w:hyperlink r:id="rId53" w:anchor="art4" w:history="1">
        <w:r w:rsidRPr="0034411D">
          <w:rPr>
            <w:rStyle w:val="Hyperlink"/>
            <w:rFonts w:ascii="Arial Narrow" w:hAnsi="Arial Narrow"/>
            <w:sz w:val="25"/>
            <w:szCs w:val="25"/>
          </w:rPr>
          <w:t>Vigência</w:t>
        </w:r>
      </w:hyperlink>
      <w:r w:rsidRPr="0034411D">
        <w:rPr>
          <w:rFonts w:ascii="Arial Narrow" w:hAnsi="Arial Narrow"/>
          <w:sz w:val="25"/>
          <w:szCs w:val="25"/>
        </w:rPr>
        <w:t>.</w:t>
      </w:r>
    </w:p>
    <w:p w14:paraId="66F919A8"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7D5A33C5"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r w:rsidRPr="0034411D">
        <w:rPr>
          <w:rFonts w:ascii="Arial Narrow" w:hAnsi="Arial Narrow"/>
          <w:color w:val="000000"/>
          <w:sz w:val="25"/>
          <w:szCs w:val="25"/>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0881026F"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58470529"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2" w:name="art105p"/>
      <w:bookmarkEnd w:id="72"/>
      <w:r w:rsidRPr="0034411D">
        <w:rPr>
          <w:rFonts w:ascii="Arial Narrow" w:hAnsi="Arial Narrow"/>
          <w:color w:val="000000"/>
          <w:sz w:val="25"/>
          <w:szCs w:val="25"/>
        </w:rPr>
        <w:t>Parágrafo único. Não serão objeto de cancelamento automático os restos a pagar vinculados a contratos de duração plurianual, senão depois de encerrada a vigência destes, nem os vinculados a contratos rescindidos, nos casos dos §§ 8º e 9º do art. 90 desta Lei.   </w:t>
      </w:r>
      <w:hyperlink r:id="rId54" w:anchor="art1" w:history="1">
        <w:r w:rsidRPr="0034411D">
          <w:rPr>
            <w:rStyle w:val="Hyperlink"/>
            <w:rFonts w:ascii="Arial Narrow" w:hAnsi="Arial Narrow"/>
            <w:sz w:val="25"/>
            <w:szCs w:val="25"/>
          </w:rPr>
          <w:t>(Incluído pela Lei nº 14.770, de 2023)</w:t>
        </w:r>
      </w:hyperlink>
      <w:r w:rsidRPr="0034411D">
        <w:rPr>
          <w:rFonts w:ascii="Arial Narrow" w:hAnsi="Arial Narrow"/>
          <w:color w:val="000000"/>
          <w:sz w:val="25"/>
          <w:szCs w:val="25"/>
        </w:rPr>
        <w:t>.</w:t>
      </w:r>
    </w:p>
    <w:p w14:paraId="379DCF82"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3C2E915B"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3" w:name="art106"/>
      <w:bookmarkEnd w:id="73"/>
      <w:r w:rsidRPr="0034411D">
        <w:rPr>
          <w:rFonts w:ascii="Arial Narrow" w:hAnsi="Arial Narrow"/>
          <w:color w:val="000000"/>
          <w:sz w:val="25"/>
          <w:szCs w:val="25"/>
        </w:rPr>
        <w:t>Art. 106. A Administração poderá celebrar contratos com prazo de até 5 (cinco) anos nas hipóteses de serviços e fornecimentos contínuos, observadas as seguintes diretrizes:</w:t>
      </w:r>
    </w:p>
    <w:p w14:paraId="618B35CF"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349C39AA"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4" w:name="art106i"/>
      <w:bookmarkEnd w:id="74"/>
      <w:r w:rsidRPr="0034411D">
        <w:rPr>
          <w:rFonts w:ascii="Arial Narrow" w:hAnsi="Arial Narrow"/>
          <w:color w:val="000000"/>
          <w:sz w:val="25"/>
          <w:szCs w:val="25"/>
        </w:rPr>
        <w:t>I - A autoridade competente do órgão ou entidade contratante deverá atestar a maior vantagem econômica vislumbrada em razão da contratação plurianual;</w:t>
      </w:r>
    </w:p>
    <w:p w14:paraId="685D0513"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53988D55"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5" w:name="art106ii"/>
      <w:bookmarkEnd w:id="75"/>
      <w:r w:rsidRPr="0034411D">
        <w:rPr>
          <w:rFonts w:ascii="Arial Narrow" w:hAnsi="Arial Narrow"/>
          <w:color w:val="000000"/>
          <w:sz w:val="25"/>
          <w:szCs w:val="25"/>
        </w:rPr>
        <w:t>II - A Administração deverá atestar, no início da contratação e de cada exercício, a existência de créditos orçamentários vinculados à contratação e a vantagem em sua manutenção;</w:t>
      </w:r>
    </w:p>
    <w:p w14:paraId="1E72D125"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35CE350F"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6" w:name="art106iii"/>
      <w:bookmarkEnd w:id="76"/>
      <w:r w:rsidRPr="0034411D">
        <w:rPr>
          <w:rFonts w:ascii="Arial Narrow" w:hAnsi="Arial Narrow"/>
          <w:color w:val="000000"/>
          <w:sz w:val="25"/>
          <w:szCs w:val="25"/>
        </w:rPr>
        <w:t>III - A Administração terá a opção de extinguir o contrato, sem ônus, quando não dispuser de créditos orçamentários para sua continuidade ou quando entender que o contrato não mais lhe oferece vantagem.</w:t>
      </w:r>
    </w:p>
    <w:p w14:paraId="42D65844"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3404FE0C"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7" w:name="art106§1"/>
      <w:bookmarkEnd w:id="77"/>
      <w:r w:rsidRPr="0034411D">
        <w:rPr>
          <w:rFonts w:ascii="Arial Narrow" w:hAnsi="Arial Narrow"/>
          <w:color w:val="000000"/>
          <w:sz w:val="25"/>
          <w:szCs w:val="25"/>
        </w:rPr>
        <w:t>§ 1º A extinção mencionada no inciso III do </w:t>
      </w:r>
      <w:r w:rsidRPr="0034411D">
        <w:rPr>
          <w:rFonts w:ascii="Arial Narrow" w:hAnsi="Arial Narrow"/>
          <w:b/>
          <w:bCs/>
          <w:color w:val="000000"/>
          <w:sz w:val="25"/>
          <w:szCs w:val="25"/>
        </w:rPr>
        <w:t>caput</w:t>
      </w:r>
      <w:r w:rsidRPr="0034411D">
        <w:rPr>
          <w:rFonts w:ascii="Arial Narrow" w:hAnsi="Arial Narrow"/>
          <w:color w:val="000000"/>
          <w:sz w:val="25"/>
          <w:szCs w:val="25"/>
        </w:rPr>
        <w:t> deste artigo ocorrerá apenas na próxima data de aniversário do contrato e não poderá ocorrer em prazo inferior a 2 (dois) meses, contado da referida data.</w:t>
      </w:r>
    </w:p>
    <w:p w14:paraId="3E92E7EE"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24D85993"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8" w:name="art106§2"/>
      <w:bookmarkEnd w:id="78"/>
      <w:r w:rsidRPr="0034411D">
        <w:rPr>
          <w:rFonts w:ascii="Arial Narrow" w:hAnsi="Arial Narrow"/>
          <w:color w:val="000000"/>
          <w:sz w:val="25"/>
          <w:szCs w:val="25"/>
        </w:rPr>
        <w:t>§2º Aplica-se o disposto neste artigo ao aluguel de equipamentos e à utilização de programas de informática.</w:t>
      </w:r>
    </w:p>
    <w:p w14:paraId="1AF11427"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2D9ED50A"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79" w:name="art107"/>
      <w:bookmarkEnd w:id="79"/>
      <w:r w:rsidRPr="0034411D">
        <w:rPr>
          <w:rFonts w:ascii="Arial Narrow" w:hAnsi="Arial Narrow"/>
          <w:color w:val="000000"/>
          <w:sz w:val="25"/>
          <w:szCs w:val="25"/>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415FB54D"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0FBB2E8E"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12. DO VALOR ESTIMADO DO SERVIÇO</w:t>
      </w:r>
    </w:p>
    <w:p w14:paraId="1AF5C06D" w14:textId="77777777" w:rsidR="00B93205" w:rsidRPr="0034411D" w:rsidRDefault="00B93205" w:rsidP="00B93205">
      <w:pPr>
        <w:jc w:val="both"/>
        <w:rPr>
          <w:rFonts w:ascii="Arial Narrow" w:hAnsi="Arial Narrow" w:cs="Times New Roman"/>
          <w:b/>
          <w:sz w:val="25"/>
          <w:szCs w:val="25"/>
        </w:rPr>
      </w:pPr>
    </w:p>
    <w:p w14:paraId="60E3C9F9" w14:textId="77777777" w:rsidR="00B93205" w:rsidRPr="0034411D" w:rsidRDefault="00B93205" w:rsidP="00B93205">
      <w:pPr>
        <w:jc w:val="both"/>
        <w:rPr>
          <w:rFonts w:ascii="Arial Narrow" w:hAnsi="Arial Narrow" w:cs="Times New Roman"/>
          <w:color w:val="FF0000"/>
          <w:sz w:val="25"/>
          <w:szCs w:val="25"/>
        </w:rPr>
      </w:pPr>
      <w:r w:rsidRPr="0034411D">
        <w:rPr>
          <w:rFonts w:ascii="Arial Narrow" w:hAnsi="Arial Narrow" w:cs="Times New Roman"/>
          <w:bCs/>
          <w:sz w:val="25"/>
          <w:szCs w:val="25"/>
        </w:rPr>
        <w:t>12.1.</w:t>
      </w:r>
      <w:r w:rsidRPr="0034411D">
        <w:rPr>
          <w:rFonts w:ascii="Arial Narrow" w:hAnsi="Arial Narrow" w:cs="Times New Roman"/>
          <w:sz w:val="25"/>
          <w:szCs w:val="25"/>
        </w:rPr>
        <w:t xml:space="preserve"> O valor total estimado para a prestação dos serviços é de: </w:t>
      </w:r>
      <w:r w:rsidRPr="0034411D">
        <w:rPr>
          <w:rFonts w:ascii="Arial Narrow" w:hAnsi="Arial Narrow" w:cs="Times New Roman"/>
          <w:b/>
          <w:sz w:val="25"/>
          <w:szCs w:val="25"/>
        </w:rPr>
        <w:t xml:space="preserve">R$ </w:t>
      </w:r>
      <w:r w:rsidRPr="0034411D">
        <w:rPr>
          <w:rFonts w:ascii="Arial Narrow" w:eastAsia="Times New Roman" w:hAnsi="Arial Narrow" w:cs="Times New Roman"/>
          <w:b/>
          <w:sz w:val="25"/>
          <w:szCs w:val="25"/>
        </w:rPr>
        <w:t>2.627.133,70</w:t>
      </w:r>
      <w:r w:rsidRPr="0034411D">
        <w:rPr>
          <w:rFonts w:ascii="Arial Narrow" w:hAnsi="Arial Narrow" w:cs="Times New Roman"/>
          <w:sz w:val="25"/>
          <w:szCs w:val="25"/>
        </w:rPr>
        <w:t xml:space="preserve"> (Dois milhões, seiscentos e vinte e sete mil, cento e trinta e três reais e setenta centavos), de acordo com as pesquisas de preços feitas pelo departamento de Compras da Secretaria de Compras e Licitações.</w:t>
      </w:r>
    </w:p>
    <w:p w14:paraId="1DC82E06" w14:textId="77777777" w:rsidR="00B93205" w:rsidRPr="0034411D" w:rsidRDefault="00B93205" w:rsidP="00B93205">
      <w:pPr>
        <w:jc w:val="both"/>
        <w:rPr>
          <w:rFonts w:ascii="Arial Narrow" w:hAnsi="Arial Narrow" w:cs="Times New Roman"/>
          <w:sz w:val="25"/>
          <w:szCs w:val="25"/>
        </w:rPr>
      </w:pPr>
    </w:p>
    <w:p w14:paraId="239A6A7B"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13. DA DOTAÇÃO ORÇA MENTÁRIA</w:t>
      </w:r>
    </w:p>
    <w:p w14:paraId="75F3C367" w14:textId="77777777" w:rsidR="00B93205" w:rsidRPr="0034411D" w:rsidRDefault="00B93205" w:rsidP="00B93205">
      <w:pPr>
        <w:jc w:val="both"/>
        <w:rPr>
          <w:rFonts w:ascii="Arial Narrow" w:hAnsi="Arial Narrow" w:cs="Times New Roman"/>
          <w:b/>
          <w:sz w:val="25"/>
          <w:szCs w:val="25"/>
        </w:rPr>
      </w:pPr>
    </w:p>
    <w:p w14:paraId="239C34A4" w14:textId="77777777" w:rsidR="00B93205" w:rsidRPr="0034411D" w:rsidRDefault="00B93205" w:rsidP="00B93205">
      <w:pPr>
        <w:jc w:val="both"/>
        <w:rPr>
          <w:rFonts w:ascii="Arial Narrow" w:eastAsia="Calibri" w:hAnsi="Arial Narrow" w:cs="Times New Roman"/>
          <w:sz w:val="25"/>
          <w:szCs w:val="25"/>
        </w:rPr>
      </w:pPr>
      <w:r w:rsidRPr="0034411D">
        <w:rPr>
          <w:rFonts w:ascii="Arial Narrow" w:hAnsi="Arial Narrow" w:cs="Times New Roman"/>
          <w:bCs/>
          <w:sz w:val="25"/>
          <w:szCs w:val="25"/>
        </w:rPr>
        <w:t>13.1</w:t>
      </w:r>
      <w:r w:rsidRPr="0034411D">
        <w:rPr>
          <w:rFonts w:ascii="Arial Narrow" w:hAnsi="Arial Narrow" w:cs="Times New Roman"/>
          <w:sz w:val="25"/>
          <w:szCs w:val="25"/>
        </w:rPr>
        <w:t xml:space="preserve"> </w:t>
      </w:r>
      <w:r w:rsidRPr="0034411D">
        <w:rPr>
          <w:rFonts w:ascii="Arial Narrow" w:eastAsia="Calibri" w:hAnsi="Arial Narrow" w:cs="Times New Roman"/>
          <w:sz w:val="25"/>
          <w:szCs w:val="25"/>
        </w:rPr>
        <w:t>As despesas para pagamento do preço referente ao presente contrato correrão por conta da seguinte dotação:</w:t>
      </w:r>
    </w:p>
    <w:p w14:paraId="3A9C328C" w14:textId="77777777" w:rsidR="00B93205" w:rsidRPr="0034411D" w:rsidRDefault="00B93205" w:rsidP="00B93205">
      <w:pPr>
        <w:jc w:val="both"/>
        <w:rPr>
          <w:rFonts w:ascii="Arial Narrow" w:eastAsia="Calibri" w:hAnsi="Arial Narrow" w:cs="Times New Roman"/>
          <w:sz w:val="25"/>
          <w:szCs w:val="25"/>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2683"/>
        <w:gridCol w:w="1701"/>
        <w:gridCol w:w="1127"/>
        <w:gridCol w:w="990"/>
      </w:tblGrid>
      <w:tr w:rsidR="00B93205" w:rsidRPr="0034411D" w14:paraId="62728BED" w14:textId="77777777" w:rsidTr="0098538C">
        <w:trPr>
          <w:trHeight w:val="699"/>
          <w:jc w:val="center"/>
        </w:trPr>
        <w:tc>
          <w:tcPr>
            <w:tcW w:w="2557" w:type="dxa"/>
            <w:shd w:val="clear" w:color="auto" w:fill="B6DDE8" w:themeFill="accent5" w:themeFillTint="66"/>
          </w:tcPr>
          <w:p w14:paraId="154BFCD4" w14:textId="77777777" w:rsidR="00B93205" w:rsidRPr="0034411D" w:rsidRDefault="00B93205" w:rsidP="0098538C">
            <w:pPr>
              <w:jc w:val="both"/>
              <w:rPr>
                <w:rFonts w:ascii="Arial Narrow" w:hAnsi="Arial Narrow" w:cs="Times New Roman"/>
                <w:b/>
                <w:color w:val="000000"/>
                <w:sz w:val="25"/>
                <w:szCs w:val="25"/>
              </w:rPr>
            </w:pPr>
            <w:r w:rsidRPr="0034411D">
              <w:rPr>
                <w:rFonts w:ascii="Arial Narrow" w:hAnsi="Arial Narrow" w:cs="Times New Roman"/>
                <w:b/>
                <w:color w:val="000000"/>
                <w:sz w:val="25"/>
                <w:szCs w:val="25"/>
              </w:rPr>
              <w:t>UNIDADE SOLICITANTE</w:t>
            </w:r>
          </w:p>
        </w:tc>
        <w:tc>
          <w:tcPr>
            <w:tcW w:w="2683" w:type="dxa"/>
            <w:shd w:val="clear" w:color="auto" w:fill="B6DDE8" w:themeFill="accent5" w:themeFillTint="66"/>
          </w:tcPr>
          <w:p w14:paraId="1F2F0DEF" w14:textId="77777777" w:rsidR="00B93205" w:rsidRPr="0034411D" w:rsidRDefault="00B93205" w:rsidP="0098538C">
            <w:pPr>
              <w:jc w:val="both"/>
              <w:rPr>
                <w:rFonts w:ascii="Arial Narrow" w:hAnsi="Arial Narrow" w:cs="Times New Roman"/>
                <w:b/>
                <w:color w:val="000000"/>
                <w:sz w:val="25"/>
                <w:szCs w:val="25"/>
              </w:rPr>
            </w:pPr>
            <w:r w:rsidRPr="0034411D">
              <w:rPr>
                <w:rFonts w:ascii="Arial Narrow" w:hAnsi="Arial Narrow" w:cs="Times New Roman"/>
                <w:b/>
                <w:color w:val="000000"/>
                <w:sz w:val="25"/>
                <w:szCs w:val="25"/>
              </w:rPr>
              <w:t>DOTAÇÃO ORÇAMENTÁRIA</w:t>
            </w:r>
          </w:p>
        </w:tc>
        <w:tc>
          <w:tcPr>
            <w:tcW w:w="1701" w:type="dxa"/>
            <w:shd w:val="clear" w:color="auto" w:fill="B6DDE8" w:themeFill="accent5" w:themeFillTint="66"/>
          </w:tcPr>
          <w:p w14:paraId="6B365726" w14:textId="77777777" w:rsidR="00B93205" w:rsidRPr="0034411D" w:rsidRDefault="00B93205" w:rsidP="0098538C">
            <w:pPr>
              <w:jc w:val="both"/>
              <w:rPr>
                <w:rFonts w:ascii="Arial Narrow" w:hAnsi="Arial Narrow" w:cs="Times New Roman"/>
                <w:b/>
                <w:color w:val="000000"/>
                <w:sz w:val="25"/>
                <w:szCs w:val="25"/>
              </w:rPr>
            </w:pPr>
            <w:r w:rsidRPr="0034411D">
              <w:rPr>
                <w:rFonts w:ascii="Arial Narrow" w:hAnsi="Arial Narrow" w:cs="Times New Roman"/>
                <w:b/>
                <w:color w:val="000000"/>
                <w:sz w:val="25"/>
                <w:szCs w:val="25"/>
              </w:rPr>
              <w:t>ELEMENTO</w:t>
            </w:r>
          </w:p>
        </w:tc>
        <w:tc>
          <w:tcPr>
            <w:tcW w:w="1127" w:type="dxa"/>
            <w:shd w:val="clear" w:color="auto" w:fill="B6DDE8" w:themeFill="accent5" w:themeFillTint="66"/>
          </w:tcPr>
          <w:p w14:paraId="1EBA3808" w14:textId="77777777" w:rsidR="00B93205" w:rsidRPr="0034411D" w:rsidRDefault="00B93205" w:rsidP="0098538C">
            <w:pPr>
              <w:jc w:val="both"/>
              <w:rPr>
                <w:rFonts w:ascii="Arial Narrow" w:hAnsi="Arial Narrow" w:cs="Times New Roman"/>
                <w:b/>
                <w:color w:val="000000"/>
                <w:sz w:val="25"/>
                <w:szCs w:val="25"/>
              </w:rPr>
            </w:pPr>
            <w:r w:rsidRPr="0034411D">
              <w:rPr>
                <w:rFonts w:ascii="Arial Narrow" w:hAnsi="Arial Narrow" w:cs="Times New Roman"/>
                <w:b/>
                <w:color w:val="000000"/>
                <w:sz w:val="25"/>
                <w:szCs w:val="25"/>
              </w:rPr>
              <w:t>FONTE</w:t>
            </w:r>
          </w:p>
        </w:tc>
        <w:tc>
          <w:tcPr>
            <w:tcW w:w="990" w:type="dxa"/>
            <w:shd w:val="clear" w:color="auto" w:fill="B6DDE8" w:themeFill="accent5" w:themeFillTint="66"/>
          </w:tcPr>
          <w:p w14:paraId="69043BAF" w14:textId="77777777" w:rsidR="00B93205" w:rsidRPr="0034411D" w:rsidRDefault="00B93205" w:rsidP="0098538C">
            <w:pPr>
              <w:jc w:val="both"/>
              <w:rPr>
                <w:rFonts w:ascii="Arial Narrow" w:hAnsi="Arial Narrow" w:cs="Times New Roman"/>
                <w:b/>
                <w:color w:val="000000"/>
                <w:sz w:val="25"/>
                <w:szCs w:val="25"/>
              </w:rPr>
            </w:pPr>
            <w:r w:rsidRPr="0034411D">
              <w:rPr>
                <w:rFonts w:ascii="Arial Narrow" w:hAnsi="Arial Narrow" w:cs="Times New Roman"/>
                <w:b/>
                <w:color w:val="000000"/>
                <w:sz w:val="25"/>
                <w:szCs w:val="25"/>
              </w:rPr>
              <w:t>FICHA</w:t>
            </w:r>
          </w:p>
        </w:tc>
      </w:tr>
      <w:tr w:rsidR="00B93205" w:rsidRPr="0034411D" w14:paraId="1B553837" w14:textId="77777777" w:rsidTr="0098538C">
        <w:trPr>
          <w:trHeight w:val="706"/>
          <w:jc w:val="center"/>
        </w:trPr>
        <w:tc>
          <w:tcPr>
            <w:tcW w:w="2557" w:type="dxa"/>
          </w:tcPr>
          <w:p w14:paraId="5F6EFDC1"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SECRETARIA MUNICIPAL DE MEIO AMBIENTE, TURISMO E ASSUNTOS INDÍGENAS – </w:t>
            </w:r>
            <w:r w:rsidRPr="0034411D">
              <w:rPr>
                <w:rFonts w:ascii="Arial Narrow" w:hAnsi="Arial Narrow" w:cs="Times New Roman"/>
                <w:bCs/>
                <w:sz w:val="25"/>
                <w:szCs w:val="25"/>
              </w:rPr>
              <w:t>MANUTENÇÃO DA SECRETARIA DE MEIO AMBIENTE E ASSUNTOS INDÍGENAS</w:t>
            </w:r>
          </w:p>
        </w:tc>
        <w:tc>
          <w:tcPr>
            <w:tcW w:w="2683" w:type="dxa"/>
          </w:tcPr>
          <w:p w14:paraId="4009BC37"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10.3.18.541.16.2.296</w:t>
            </w:r>
          </w:p>
        </w:tc>
        <w:tc>
          <w:tcPr>
            <w:tcW w:w="1701" w:type="dxa"/>
          </w:tcPr>
          <w:p w14:paraId="5086616C"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4E544519" w14:textId="77777777" w:rsidR="00B93205" w:rsidRPr="0034411D" w:rsidRDefault="00B93205" w:rsidP="0098538C">
            <w:pPr>
              <w:jc w:val="center"/>
              <w:rPr>
                <w:rFonts w:ascii="Arial Narrow" w:hAnsi="Arial Narrow" w:cs="Times New Roman"/>
                <w:color w:val="FF0000"/>
                <w:sz w:val="25"/>
                <w:szCs w:val="25"/>
              </w:rPr>
            </w:pPr>
            <w:r w:rsidRPr="0034411D">
              <w:rPr>
                <w:rFonts w:ascii="Arial Narrow" w:hAnsi="Arial Narrow" w:cs="Times New Roman"/>
                <w:sz w:val="25"/>
                <w:szCs w:val="25"/>
              </w:rPr>
              <w:t>1.500</w:t>
            </w:r>
          </w:p>
        </w:tc>
        <w:tc>
          <w:tcPr>
            <w:tcW w:w="990" w:type="dxa"/>
          </w:tcPr>
          <w:p w14:paraId="11EBBA42" w14:textId="77777777" w:rsidR="00B93205" w:rsidRPr="0034411D" w:rsidRDefault="00B93205" w:rsidP="0098538C">
            <w:pPr>
              <w:jc w:val="center"/>
              <w:rPr>
                <w:rFonts w:ascii="Arial Narrow" w:hAnsi="Arial Narrow" w:cs="Times New Roman"/>
                <w:color w:val="FF0000"/>
                <w:sz w:val="25"/>
                <w:szCs w:val="25"/>
              </w:rPr>
            </w:pPr>
            <w:r w:rsidRPr="0034411D">
              <w:rPr>
                <w:rFonts w:ascii="Arial Narrow" w:hAnsi="Arial Narrow" w:cs="Times New Roman"/>
                <w:sz w:val="25"/>
                <w:szCs w:val="25"/>
              </w:rPr>
              <w:t>464</w:t>
            </w:r>
          </w:p>
        </w:tc>
      </w:tr>
      <w:tr w:rsidR="00B93205" w:rsidRPr="0034411D" w14:paraId="390E3301" w14:textId="77777777" w:rsidTr="0098538C">
        <w:trPr>
          <w:trHeight w:val="706"/>
          <w:jc w:val="center"/>
        </w:trPr>
        <w:tc>
          <w:tcPr>
            <w:tcW w:w="2557" w:type="dxa"/>
          </w:tcPr>
          <w:p w14:paraId="2F5A5F56"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SECRETARIA MUNICIPAL DE TURISMO JUNTUDE E ENTRETENIMENTO – </w:t>
            </w:r>
            <w:r w:rsidRPr="0034411D">
              <w:rPr>
                <w:rFonts w:ascii="Arial Narrow" w:hAnsi="Arial Narrow" w:cs="Times New Roman"/>
                <w:bCs/>
                <w:sz w:val="25"/>
                <w:szCs w:val="25"/>
              </w:rPr>
              <w:t>MANUTENÇÃO DA SECRETARIA DE TURISMO JUVENTUDE E ENTRETENIMENTO</w:t>
            </w:r>
          </w:p>
        </w:tc>
        <w:tc>
          <w:tcPr>
            <w:tcW w:w="2683" w:type="dxa"/>
          </w:tcPr>
          <w:p w14:paraId="3908396A"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3.23.23.695.28.2.299</w:t>
            </w:r>
          </w:p>
        </w:tc>
        <w:tc>
          <w:tcPr>
            <w:tcW w:w="1701" w:type="dxa"/>
          </w:tcPr>
          <w:p w14:paraId="0B8F62D0"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16CE8E19"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w:t>
            </w:r>
          </w:p>
        </w:tc>
        <w:tc>
          <w:tcPr>
            <w:tcW w:w="990" w:type="dxa"/>
          </w:tcPr>
          <w:p w14:paraId="0D2E01F8"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478</w:t>
            </w:r>
          </w:p>
        </w:tc>
      </w:tr>
      <w:tr w:rsidR="00B93205" w:rsidRPr="0034411D" w14:paraId="047790E8" w14:textId="77777777" w:rsidTr="0098538C">
        <w:trPr>
          <w:trHeight w:val="706"/>
          <w:jc w:val="center"/>
        </w:trPr>
        <w:tc>
          <w:tcPr>
            <w:tcW w:w="2557" w:type="dxa"/>
          </w:tcPr>
          <w:p w14:paraId="70C771C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SECRETARIA MUNICIPAL DE TURISMO JUVENTUDE E ENTRETERNIMENTO– </w:t>
            </w:r>
            <w:r w:rsidRPr="0034411D">
              <w:rPr>
                <w:rFonts w:ascii="Arial Narrow" w:hAnsi="Arial Narrow" w:cs="Times New Roman"/>
                <w:bCs/>
                <w:sz w:val="25"/>
                <w:szCs w:val="25"/>
              </w:rPr>
              <w:t>REALIZAR A TEMPORADA DE PRAIA RECATO DA ILHA JUVENTUDE E ENTRETENIMENTO</w:t>
            </w:r>
          </w:p>
        </w:tc>
        <w:tc>
          <w:tcPr>
            <w:tcW w:w="2683" w:type="dxa"/>
          </w:tcPr>
          <w:p w14:paraId="2E648C8D"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3.23.23.695.28.2.033</w:t>
            </w:r>
          </w:p>
        </w:tc>
        <w:tc>
          <w:tcPr>
            <w:tcW w:w="1701" w:type="dxa"/>
          </w:tcPr>
          <w:p w14:paraId="6270CBF8"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1C4DE5A1"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w:t>
            </w:r>
          </w:p>
        </w:tc>
        <w:tc>
          <w:tcPr>
            <w:tcW w:w="990" w:type="dxa"/>
          </w:tcPr>
          <w:p w14:paraId="736F009E"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475</w:t>
            </w:r>
          </w:p>
        </w:tc>
      </w:tr>
      <w:tr w:rsidR="00B93205" w:rsidRPr="0034411D" w14:paraId="241F419C" w14:textId="77777777" w:rsidTr="0098538C">
        <w:trPr>
          <w:trHeight w:val="706"/>
          <w:jc w:val="center"/>
        </w:trPr>
        <w:tc>
          <w:tcPr>
            <w:tcW w:w="2557" w:type="dxa"/>
          </w:tcPr>
          <w:p w14:paraId="79FED02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SECRETARIA MUNICIPAL DE MULHER, CIDADANIA E DIREITOS HUMANOS – </w:t>
            </w:r>
            <w:r w:rsidRPr="0034411D">
              <w:rPr>
                <w:rFonts w:ascii="Arial Narrow" w:hAnsi="Arial Narrow" w:cs="Times New Roman"/>
                <w:bCs/>
                <w:sz w:val="25"/>
                <w:szCs w:val="25"/>
              </w:rPr>
              <w:t xml:space="preserve">MANUTENÇÃO DA </w:t>
            </w:r>
            <w:r w:rsidRPr="0034411D">
              <w:rPr>
                <w:rFonts w:ascii="Arial Narrow" w:hAnsi="Arial Narrow" w:cs="Times New Roman"/>
                <w:sz w:val="25"/>
                <w:szCs w:val="25"/>
              </w:rPr>
              <w:t>SECRETARIA DE MULHER, CIDADANIA E DIREITOS HUMANOS</w:t>
            </w:r>
          </w:p>
        </w:tc>
        <w:tc>
          <w:tcPr>
            <w:tcW w:w="2683" w:type="dxa"/>
          </w:tcPr>
          <w:p w14:paraId="3F8420AA"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3.25.14.122.20.2.324</w:t>
            </w:r>
          </w:p>
        </w:tc>
        <w:tc>
          <w:tcPr>
            <w:tcW w:w="1701" w:type="dxa"/>
          </w:tcPr>
          <w:p w14:paraId="4AE5F219"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728588D6"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w:t>
            </w:r>
          </w:p>
        </w:tc>
        <w:tc>
          <w:tcPr>
            <w:tcW w:w="990" w:type="dxa"/>
          </w:tcPr>
          <w:p w14:paraId="07DF7F31"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501</w:t>
            </w:r>
          </w:p>
        </w:tc>
      </w:tr>
      <w:tr w:rsidR="00B93205" w:rsidRPr="0034411D" w14:paraId="3244E508" w14:textId="77777777" w:rsidTr="0098538C">
        <w:trPr>
          <w:trHeight w:val="706"/>
          <w:jc w:val="center"/>
        </w:trPr>
        <w:tc>
          <w:tcPr>
            <w:tcW w:w="2557" w:type="dxa"/>
          </w:tcPr>
          <w:p w14:paraId="5E24CA19"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SECRETARIA MUNICIPAL DE AGRONEGÓCIOS E DESENVOLVIMENTO ECONOMICO – </w:t>
            </w:r>
            <w:r w:rsidRPr="0034411D">
              <w:rPr>
                <w:rFonts w:ascii="Arial Narrow" w:hAnsi="Arial Narrow" w:cs="Times New Roman"/>
                <w:bCs/>
                <w:sz w:val="25"/>
                <w:szCs w:val="25"/>
              </w:rPr>
              <w:t xml:space="preserve">MANUTENÇÃO DA </w:t>
            </w:r>
            <w:r w:rsidRPr="0034411D">
              <w:rPr>
                <w:rFonts w:ascii="Arial Narrow" w:hAnsi="Arial Narrow" w:cs="Times New Roman"/>
                <w:sz w:val="25"/>
                <w:szCs w:val="25"/>
              </w:rPr>
              <w:lastRenderedPageBreak/>
              <w:t>SECRETARIA DE AGRONEGÓCIOS E DESENVOLVIMENTO ECONOMICO.</w:t>
            </w:r>
          </w:p>
        </w:tc>
        <w:tc>
          <w:tcPr>
            <w:tcW w:w="2683" w:type="dxa"/>
          </w:tcPr>
          <w:p w14:paraId="446A0569"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lastRenderedPageBreak/>
              <w:t>3.10.20.122.26.2.298</w:t>
            </w:r>
          </w:p>
        </w:tc>
        <w:tc>
          <w:tcPr>
            <w:tcW w:w="1701" w:type="dxa"/>
          </w:tcPr>
          <w:p w14:paraId="325E6F4D"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6BE0B4DC"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w:t>
            </w:r>
          </w:p>
        </w:tc>
        <w:tc>
          <w:tcPr>
            <w:tcW w:w="990" w:type="dxa"/>
          </w:tcPr>
          <w:p w14:paraId="26875E99"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129</w:t>
            </w:r>
          </w:p>
        </w:tc>
      </w:tr>
      <w:tr w:rsidR="00B93205" w:rsidRPr="0034411D" w14:paraId="2580C65E" w14:textId="77777777" w:rsidTr="0098538C">
        <w:trPr>
          <w:trHeight w:val="706"/>
          <w:jc w:val="center"/>
        </w:trPr>
        <w:tc>
          <w:tcPr>
            <w:tcW w:w="2557" w:type="dxa"/>
          </w:tcPr>
          <w:p w14:paraId="1813286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FUNDO MUNICIPAL DE SAÚDE – </w:t>
            </w:r>
            <w:r w:rsidRPr="0034411D">
              <w:rPr>
                <w:rFonts w:ascii="Arial Narrow" w:hAnsi="Arial Narrow" w:cs="Times New Roman"/>
                <w:bCs/>
                <w:sz w:val="25"/>
                <w:szCs w:val="25"/>
              </w:rPr>
              <w:t xml:space="preserve">MANUTENÇÃO DA </w:t>
            </w:r>
            <w:r w:rsidRPr="0034411D">
              <w:rPr>
                <w:rFonts w:ascii="Arial Narrow" w:hAnsi="Arial Narrow" w:cs="Times New Roman"/>
                <w:sz w:val="25"/>
                <w:szCs w:val="25"/>
              </w:rPr>
              <w:t>SECRETARIA E FUNDO DE SAÚDE</w:t>
            </w:r>
          </w:p>
        </w:tc>
        <w:tc>
          <w:tcPr>
            <w:tcW w:w="2683" w:type="dxa"/>
          </w:tcPr>
          <w:p w14:paraId="32015EEB"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4.12.10.122.10.2.044</w:t>
            </w:r>
          </w:p>
        </w:tc>
        <w:tc>
          <w:tcPr>
            <w:tcW w:w="1701" w:type="dxa"/>
          </w:tcPr>
          <w:p w14:paraId="79A327FF"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03425E8C"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1.500.1002</w:t>
            </w:r>
          </w:p>
        </w:tc>
        <w:tc>
          <w:tcPr>
            <w:tcW w:w="990" w:type="dxa"/>
          </w:tcPr>
          <w:p w14:paraId="2431CC8B"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177</w:t>
            </w:r>
          </w:p>
        </w:tc>
      </w:tr>
      <w:tr w:rsidR="00B93205" w:rsidRPr="0034411D" w14:paraId="77D11EBB" w14:textId="77777777" w:rsidTr="0098538C">
        <w:trPr>
          <w:trHeight w:val="706"/>
          <w:jc w:val="center"/>
        </w:trPr>
        <w:tc>
          <w:tcPr>
            <w:tcW w:w="2557" w:type="dxa"/>
          </w:tcPr>
          <w:p w14:paraId="5846D4C5"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FUNDO MUNICIPAL DE EDUCAÇÃO – </w:t>
            </w:r>
            <w:r w:rsidRPr="0034411D">
              <w:rPr>
                <w:rFonts w:ascii="Arial Narrow" w:hAnsi="Arial Narrow" w:cs="Times New Roman"/>
                <w:bCs/>
                <w:sz w:val="25"/>
                <w:szCs w:val="25"/>
              </w:rPr>
              <w:t>REALIZAR EVETOS EM DATAS OFICIAIS</w:t>
            </w:r>
          </w:p>
        </w:tc>
        <w:tc>
          <w:tcPr>
            <w:tcW w:w="2683" w:type="dxa"/>
          </w:tcPr>
          <w:p w14:paraId="305D747E"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8.16.12.122.18.2.014</w:t>
            </w:r>
          </w:p>
        </w:tc>
        <w:tc>
          <w:tcPr>
            <w:tcW w:w="1701" w:type="dxa"/>
          </w:tcPr>
          <w:p w14:paraId="0C4AC0F8"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2AD9B09A"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1.500.1001</w:t>
            </w:r>
          </w:p>
        </w:tc>
        <w:tc>
          <w:tcPr>
            <w:tcW w:w="990" w:type="dxa"/>
          </w:tcPr>
          <w:p w14:paraId="7C58DADC"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378</w:t>
            </w:r>
          </w:p>
        </w:tc>
      </w:tr>
      <w:tr w:rsidR="00B93205" w:rsidRPr="0034411D" w14:paraId="6ECF282A" w14:textId="77777777" w:rsidTr="0098538C">
        <w:trPr>
          <w:trHeight w:val="706"/>
          <w:jc w:val="center"/>
        </w:trPr>
        <w:tc>
          <w:tcPr>
            <w:tcW w:w="2557" w:type="dxa"/>
          </w:tcPr>
          <w:p w14:paraId="2C94F30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bCs/>
                <w:sz w:val="25"/>
                <w:szCs w:val="25"/>
              </w:rPr>
              <w:t>MANUTENÇÃO DA SECRETARIA DE ESPORTE</w:t>
            </w:r>
          </w:p>
        </w:tc>
        <w:tc>
          <w:tcPr>
            <w:tcW w:w="2683" w:type="dxa"/>
          </w:tcPr>
          <w:p w14:paraId="693C4090"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3.6.23.122.27.2.004</w:t>
            </w:r>
          </w:p>
        </w:tc>
        <w:tc>
          <w:tcPr>
            <w:tcW w:w="1701" w:type="dxa"/>
          </w:tcPr>
          <w:p w14:paraId="4785B92A"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701D6CD4"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w:t>
            </w:r>
          </w:p>
        </w:tc>
        <w:tc>
          <w:tcPr>
            <w:tcW w:w="990" w:type="dxa"/>
          </w:tcPr>
          <w:p w14:paraId="33E4E26C"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154</w:t>
            </w:r>
          </w:p>
        </w:tc>
      </w:tr>
      <w:tr w:rsidR="00B93205" w:rsidRPr="0034411D" w14:paraId="6630A9CE" w14:textId="77777777" w:rsidTr="0098538C">
        <w:trPr>
          <w:trHeight w:val="706"/>
          <w:jc w:val="center"/>
        </w:trPr>
        <w:tc>
          <w:tcPr>
            <w:tcW w:w="2557" w:type="dxa"/>
          </w:tcPr>
          <w:p w14:paraId="1C44D8C8" w14:textId="77777777" w:rsidR="00B93205" w:rsidRPr="0034411D" w:rsidRDefault="00B93205" w:rsidP="0098538C">
            <w:pPr>
              <w:jc w:val="both"/>
              <w:rPr>
                <w:rFonts w:ascii="Arial Narrow" w:hAnsi="Arial Narrow" w:cs="Times New Roman"/>
                <w:sz w:val="25"/>
                <w:szCs w:val="25"/>
              </w:rPr>
            </w:pPr>
            <w:r w:rsidRPr="0034411D">
              <w:rPr>
                <w:rFonts w:ascii="Arial Narrow" w:hAnsi="Arial Narrow" w:cs="Times New Roman"/>
                <w:sz w:val="25"/>
                <w:szCs w:val="25"/>
              </w:rPr>
              <w:t xml:space="preserve">FUNDO MUNICIPAL DE ASSISTENCIA SOCIAL – </w:t>
            </w:r>
            <w:r w:rsidRPr="0034411D">
              <w:rPr>
                <w:rFonts w:ascii="Arial Narrow" w:hAnsi="Arial Narrow" w:cs="Times New Roman"/>
                <w:bCs/>
                <w:sz w:val="25"/>
                <w:szCs w:val="25"/>
              </w:rPr>
              <w:t>MANUTENÇÃO FUNDO MUNICIPAL E SECRETARIA</w:t>
            </w:r>
          </w:p>
        </w:tc>
        <w:tc>
          <w:tcPr>
            <w:tcW w:w="2683" w:type="dxa"/>
          </w:tcPr>
          <w:p w14:paraId="183D3E82"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5.13.8.122.11.2.071</w:t>
            </w:r>
          </w:p>
        </w:tc>
        <w:tc>
          <w:tcPr>
            <w:tcW w:w="1701" w:type="dxa"/>
          </w:tcPr>
          <w:p w14:paraId="0093D081"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3.3.90.39</w:t>
            </w:r>
          </w:p>
        </w:tc>
        <w:tc>
          <w:tcPr>
            <w:tcW w:w="1127" w:type="dxa"/>
          </w:tcPr>
          <w:p w14:paraId="41B29F15"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1.500</w:t>
            </w:r>
          </w:p>
        </w:tc>
        <w:tc>
          <w:tcPr>
            <w:tcW w:w="990" w:type="dxa"/>
          </w:tcPr>
          <w:p w14:paraId="7C8DC7A3" w14:textId="77777777" w:rsidR="00B93205" w:rsidRPr="0034411D" w:rsidRDefault="00B93205" w:rsidP="0098538C">
            <w:pPr>
              <w:jc w:val="center"/>
              <w:rPr>
                <w:rFonts w:ascii="Arial Narrow" w:hAnsi="Arial Narrow" w:cs="Times New Roman"/>
                <w:sz w:val="25"/>
                <w:szCs w:val="25"/>
              </w:rPr>
            </w:pPr>
            <w:r w:rsidRPr="0034411D">
              <w:rPr>
                <w:rFonts w:ascii="Arial Narrow" w:hAnsi="Arial Narrow" w:cs="Times New Roman"/>
                <w:sz w:val="25"/>
                <w:szCs w:val="25"/>
              </w:rPr>
              <w:t>294</w:t>
            </w:r>
          </w:p>
        </w:tc>
      </w:tr>
    </w:tbl>
    <w:p w14:paraId="73EF2BC2" w14:textId="77777777" w:rsidR="00B93205" w:rsidRPr="0034411D" w:rsidRDefault="00B93205" w:rsidP="00B93205">
      <w:pPr>
        <w:jc w:val="both"/>
        <w:rPr>
          <w:rFonts w:ascii="Arial Narrow" w:hAnsi="Arial Narrow" w:cs="Times New Roman"/>
          <w:sz w:val="25"/>
          <w:szCs w:val="25"/>
        </w:rPr>
      </w:pPr>
    </w:p>
    <w:tbl>
      <w:tblPr>
        <w:tblStyle w:val="Tabelacomgrade"/>
        <w:tblW w:w="9067" w:type="dxa"/>
        <w:jc w:val="center"/>
        <w:tblLook w:val="04A0" w:firstRow="1" w:lastRow="0" w:firstColumn="1" w:lastColumn="0" w:noHBand="0" w:noVBand="1"/>
      </w:tblPr>
      <w:tblGrid>
        <w:gridCol w:w="3842"/>
        <w:gridCol w:w="1671"/>
        <w:gridCol w:w="1590"/>
        <w:gridCol w:w="1964"/>
      </w:tblGrid>
      <w:tr w:rsidR="00B93205" w:rsidRPr="0034411D" w14:paraId="15CD3CFC" w14:textId="77777777" w:rsidTr="0098538C">
        <w:trPr>
          <w:jc w:val="center"/>
        </w:trPr>
        <w:tc>
          <w:tcPr>
            <w:tcW w:w="3842" w:type="dxa"/>
            <w:shd w:val="clear" w:color="auto" w:fill="B6DDE8" w:themeFill="accent5" w:themeFillTint="66"/>
          </w:tcPr>
          <w:p w14:paraId="396EAF35"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6644564C"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590" w:type="dxa"/>
            <w:shd w:val="clear" w:color="auto" w:fill="B6DDE8" w:themeFill="accent5" w:themeFillTint="66"/>
          </w:tcPr>
          <w:p w14:paraId="66AF9DD7"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964" w:type="dxa"/>
            <w:shd w:val="clear" w:color="auto" w:fill="B6DDE8" w:themeFill="accent5" w:themeFillTint="66"/>
          </w:tcPr>
          <w:p w14:paraId="7A472116"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1FB4155C" w14:textId="77777777" w:rsidTr="0098538C">
        <w:trPr>
          <w:jc w:val="center"/>
        </w:trPr>
        <w:tc>
          <w:tcPr>
            <w:tcW w:w="3842" w:type="dxa"/>
            <w:vAlign w:val="center"/>
          </w:tcPr>
          <w:p w14:paraId="7DA949EA"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t xml:space="preserve">SECRETARIA MUNICIPAL DE MEIO AMBIENTE E ASSUNTOS INDÍGENAS – </w:t>
            </w:r>
            <w:r w:rsidRPr="0034411D">
              <w:rPr>
                <w:rFonts w:ascii="Arial Narrow" w:hAnsi="Arial Narrow" w:cs="Times New Roman"/>
                <w:bCs/>
                <w:sz w:val="25"/>
                <w:szCs w:val="25"/>
              </w:rPr>
              <w:t>MANUTENÇÃO DA SECRETARIA DE MEIO AMBIENTE E ASSUNTOS INDÍGENAS</w:t>
            </w:r>
          </w:p>
        </w:tc>
        <w:tc>
          <w:tcPr>
            <w:tcW w:w="1671" w:type="dxa"/>
          </w:tcPr>
          <w:p w14:paraId="628582F4"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w:t>
            </w:r>
          </w:p>
          <w:p w14:paraId="36FDA8AD" w14:textId="77777777" w:rsidR="00B93205" w:rsidRPr="0034411D" w:rsidRDefault="00B93205" w:rsidP="0098538C">
            <w:pPr>
              <w:jc w:val="center"/>
              <w:rPr>
                <w:rFonts w:ascii="Arial Narrow" w:eastAsia="Times New Roman" w:hAnsi="Arial Narrow" w:cs="Times New Roman"/>
                <w:color w:val="FF0000"/>
                <w:sz w:val="25"/>
                <w:szCs w:val="25"/>
              </w:rPr>
            </w:pPr>
          </w:p>
        </w:tc>
        <w:tc>
          <w:tcPr>
            <w:tcW w:w="1590" w:type="dxa"/>
          </w:tcPr>
          <w:p w14:paraId="3C3CCD1D"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R$ 49.321,36</w:t>
            </w:r>
          </w:p>
        </w:tc>
        <w:tc>
          <w:tcPr>
            <w:tcW w:w="1964" w:type="dxa"/>
          </w:tcPr>
          <w:p w14:paraId="0395AA54"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hAnsi="Arial Narrow" w:cs="Times New Roman"/>
                <w:sz w:val="25"/>
                <w:szCs w:val="25"/>
              </w:rPr>
              <w:t>1,88%</w:t>
            </w:r>
          </w:p>
        </w:tc>
      </w:tr>
      <w:tr w:rsidR="00B93205" w:rsidRPr="0034411D" w14:paraId="6E6C4275" w14:textId="77777777" w:rsidTr="0098538C">
        <w:trPr>
          <w:trHeight w:val="493"/>
          <w:jc w:val="center"/>
        </w:trPr>
        <w:tc>
          <w:tcPr>
            <w:tcW w:w="3842" w:type="dxa"/>
            <w:vAlign w:val="center"/>
          </w:tcPr>
          <w:p w14:paraId="5AA430C7"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67F031A2"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590" w:type="dxa"/>
            <w:vAlign w:val="center"/>
          </w:tcPr>
          <w:p w14:paraId="04AD10E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R$49.321,36</w:t>
            </w:r>
          </w:p>
        </w:tc>
        <w:tc>
          <w:tcPr>
            <w:tcW w:w="1964" w:type="dxa"/>
            <w:vAlign w:val="center"/>
          </w:tcPr>
          <w:p w14:paraId="7E6E7430"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 xml:space="preserve">     1,88%</w:t>
            </w:r>
          </w:p>
        </w:tc>
      </w:tr>
    </w:tbl>
    <w:p w14:paraId="4A3E676F" w14:textId="77777777" w:rsidR="00B93205" w:rsidRPr="0034411D" w:rsidRDefault="00B93205" w:rsidP="00B93205">
      <w:pPr>
        <w:jc w:val="both"/>
        <w:rPr>
          <w:rFonts w:ascii="Arial Narrow" w:hAnsi="Arial Narrow" w:cs="Times New Roman"/>
          <w:sz w:val="25"/>
          <w:szCs w:val="25"/>
        </w:rPr>
      </w:pPr>
    </w:p>
    <w:p w14:paraId="5712DA93" w14:textId="77777777" w:rsidR="00B93205" w:rsidRPr="0034411D" w:rsidRDefault="00B93205" w:rsidP="00B93205">
      <w:pPr>
        <w:jc w:val="both"/>
        <w:rPr>
          <w:rFonts w:ascii="Arial Narrow" w:hAnsi="Arial Narrow" w:cs="Times New Roman"/>
          <w:sz w:val="25"/>
          <w:szCs w:val="25"/>
        </w:rPr>
      </w:pPr>
    </w:p>
    <w:tbl>
      <w:tblPr>
        <w:tblStyle w:val="Tabelacomgrade"/>
        <w:tblW w:w="9067" w:type="dxa"/>
        <w:jc w:val="center"/>
        <w:tblLook w:val="04A0" w:firstRow="1" w:lastRow="0" w:firstColumn="1" w:lastColumn="0" w:noHBand="0" w:noVBand="1"/>
      </w:tblPr>
      <w:tblGrid>
        <w:gridCol w:w="3842"/>
        <w:gridCol w:w="1671"/>
        <w:gridCol w:w="1590"/>
        <w:gridCol w:w="1964"/>
      </w:tblGrid>
      <w:tr w:rsidR="00B93205" w:rsidRPr="0034411D" w14:paraId="210EE69C" w14:textId="77777777" w:rsidTr="0098538C">
        <w:trPr>
          <w:jc w:val="center"/>
        </w:trPr>
        <w:tc>
          <w:tcPr>
            <w:tcW w:w="3842" w:type="dxa"/>
            <w:shd w:val="clear" w:color="auto" w:fill="B6DDE8" w:themeFill="accent5" w:themeFillTint="66"/>
          </w:tcPr>
          <w:p w14:paraId="09581DA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1476913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590" w:type="dxa"/>
            <w:shd w:val="clear" w:color="auto" w:fill="B6DDE8" w:themeFill="accent5" w:themeFillTint="66"/>
          </w:tcPr>
          <w:p w14:paraId="23ADED5C"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964" w:type="dxa"/>
            <w:shd w:val="clear" w:color="auto" w:fill="B6DDE8" w:themeFill="accent5" w:themeFillTint="66"/>
          </w:tcPr>
          <w:p w14:paraId="627797FE"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53B85D1E" w14:textId="77777777" w:rsidTr="0098538C">
        <w:trPr>
          <w:jc w:val="center"/>
        </w:trPr>
        <w:tc>
          <w:tcPr>
            <w:tcW w:w="3842" w:type="dxa"/>
            <w:vAlign w:val="center"/>
          </w:tcPr>
          <w:p w14:paraId="53B1A166"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t xml:space="preserve">SECRETARIA MUNICIPAL DE TURISMO JUNTUDE E ENTRETENIMENTO – </w:t>
            </w:r>
            <w:r w:rsidRPr="0034411D">
              <w:rPr>
                <w:rFonts w:ascii="Arial Narrow" w:hAnsi="Arial Narrow" w:cs="Times New Roman"/>
                <w:bCs/>
                <w:sz w:val="25"/>
                <w:szCs w:val="25"/>
              </w:rPr>
              <w:t>MANUTENÇÃO DA SECRETARIA DE TURISMO JUVENTUDE E ENTRETENIMENTO</w:t>
            </w:r>
          </w:p>
        </w:tc>
        <w:tc>
          <w:tcPr>
            <w:tcW w:w="1671" w:type="dxa"/>
          </w:tcPr>
          <w:p w14:paraId="60899EC5"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w:t>
            </w:r>
          </w:p>
          <w:p w14:paraId="1A9CC7CE" w14:textId="77777777" w:rsidR="00B93205" w:rsidRPr="0034411D" w:rsidRDefault="00B93205" w:rsidP="0098538C">
            <w:pPr>
              <w:jc w:val="center"/>
              <w:rPr>
                <w:rFonts w:ascii="Arial Narrow" w:eastAsia="Times New Roman" w:hAnsi="Arial Narrow" w:cs="Times New Roman"/>
                <w:color w:val="FF0000"/>
                <w:sz w:val="25"/>
                <w:szCs w:val="25"/>
              </w:rPr>
            </w:pPr>
          </w:p>
        </w:tc>
        <w:tc>
          <w:tcPr>
            <w:tcW w:w="1590" w:type="dxa"/>
          </w:tcPr>
          <w:p w14:paraId="0BA9F451"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R$710.319,73</w:t>
            </w:r>
          </w:p>
        </w:tc>
        <w:tc>
          <w:tcPr>
            <w:tcW w:w="1964" w:type="dxa"/>
          </w:tcPr>
          <w:p w14:paraId="120E9009"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hAnsi="Arial Narrow" w:cs="Times New Roman"/>
                <w:sz w:val="25"/>
                <w:szCs w:val="25"/>
              </w:rPr>
              <w:t>27,04%</w:t>
            </w:r>
          </w:p>
        </w:tc>
      </w:tr>
      <w:tr w:rsidR="00B93205" w:rsidRPr="0034411D" w14:paraId="35F7645D" w14:textId="77777777" w:rsidTr="0098538C">
        <w:trPr>
          <w:trHeight w:val="493"/>
          <w:jc w:val="center"/>
        </w:trPr>
        <w:tc>
          <w:tcPr>
            <w:tcW w:w="3842" w:type="dxa"/>
            <w:vAlign w:val="center"/>
          </w:tcPr>
          <w:p w14:paraId="62D93C6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42EF734B"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590" w:type="dxa"/>
            <w:vAlign w:val="center"/>
          </w:tcPr>
          <w:p w14:paraId="7726D457"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R$710.319,73</w:t>
            </w:r>
          </w:p>
        </w:tc>
        <w:tc>
          <w:tcPr>
            <w:tcW w:w="1964" w:type="dxa"/>
            <w:vAlign w:val="center"/>
          </w:tcPr>
          <w:p w14:paraId="27AD147A"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27,04%</w:t>
            </w:r>
          </w:p>
        </w:tc>
      </w:tr>
    </w:tbl>
    <w:p w14:paraId="6ED207AB" w14:textId="77777777" w:rsidR="00B93205" w:rsidRPr="0034411D" w:rsidRDefault="00B93205" w:rsidP="00B93205">
      <w:pPr>
        <w:jc w:val="both"/>
        <w:rPr>
          <w:rFonts w:ascii="Arial Narrow" w:hAnsi="Arial Narrow" w:cs="Times New Roman"/>
          <w:b/>
          <w:sz w:val="25"/>
          <w:szCs w:val="25"/>
        </w:rPr>
      </w:pPr>
    </w:p>
    <w:p w14:paraId="0A7D1AB1" w14:textId="77777777" w:rsidR="00B93205" w:rsidRPr="0034411D" w:rsidRDefault="00B93205" w:rsidP="00B93205">
      <w:pPr>
        <w:jc w:val="both"/>
        <w:rPr>
          <w:rFonts w:ascii="Arial Narrow" w:hAnsi="Arial Narrow" w:cs="Times New Roman"/>
          <w:b/>
          <w:sz w:val="25"/>
          <w:szCs w:val="25"/>
        </w:rPr>
      </w:pPr>
    </w:p>
    <w:tbl>
      <w:tblPr>
        <w:tblStyle w:val="Tabelacomgrade"/>
        <w:tblW w:w="9067" w:type="dxa"/>
        <w:jc w:val="center"/>
        <w:tblLook w:val="04A0" w:firstRow="1" w:lastRow="0" w:firstColumn="1" w:lastColumn="0" w:noHBand="0" w:noVBand="1"/>
      </w:tblPr>
      <w:tblGrid>
        <w:gridCol w:w="3842"/>
        <w:gridCol w:w="1671"/>
        <w:gridCol w:w="1590"/>
        <w:gridCol w:w="1964"/>
      </w:tblGrid>
      <w:tr w:rsidR="00B93205" w:rsidRPr="0034411D" w14:paraId="426AD722" w14:textId="77777777" w:rsidTr="0098538C">
        <w:trPr>
          <w:jc w:val="center"/>
        </w:trPr>
        <w:tc>
          <w:tcPr>
            <w:tcW w:w="3842" w:type="dxa"/>
            <w:shd w:val="clear" w:color="auto" w:fill="B6DDE8" w:themeFill="accent5" w:themeFillTint="66"/>
          </w:tcPr>
          <w:p w14:paraId="7C75BD9B"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4BF7E42F"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590" w:type="dxa"/>
            <w:shd w:val="clear" w:color="auto" w:fill="B6DDE8" w:themeFill="accent5" w:themeFillTint="66"/>
          </w:tcPr>
          <w:p w14:paraId="7FF9C918"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964" w:type="dxa"/>
            <w:shd w:val="clear" w:color="auto" w:fill="B6DDE8" w:themeFill="accent5" w:themeFillTint="66"/>
          </w:tcPr>
          <w:p w14:paraId="2CA49EBF"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4205C41A" w14:textId="77777777" w:rsidTr="0098538C">
        <w:trPr>
          <w:jc w:val="center"/>
        </w:trPr>
        <w:tc>
          <w:tcPr>
            <w:tcW w:w="3842" w:type="dxa"/>
            <w:vAlign w:val="center"/>
          </w:tcPr>
          <w:p w14:paraId="17CC13B6"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lastRenderedPageBreak/>
              <w:t xml:space="preserve">SECRETARIA MUNICIPAL DE MULHER, CIDADANIA E DIREITOS HUMANOS – </w:t>
            </w:r>
            <w:r w:rsidRPr="0034411D">
              <w:rPr>
                <w:rFonts w:ascii="Arial Narrow" w:hAnsi="Arial Narrow" w:cs="Times New Roman"/>
                <w:bCs/>
                <w:sz w:val="25"/>
                <w:szCs w:val="25"/>
              </w:rPr>
              <w:t xml:space="preserve">MANUTENÇÃO DA </w:t>
            </w:r>
            <w:r w:rsidRPr="0034411D">
              <w:rPr>
                <w:rFonts w:ascii="Arial Narrow" w:hAnsi="Arial Narrow" w:cs="Times New Roman"/>
                <w:sz w:val="25"/>
                <w:szCs w:val="25"/>
              </w:rPr>
              <w:t>SECRETARIA DE MULHER, CIDADANIA E DIREITOS HUMANOS</w:t>
            </w:r>
          </w:p>
        </w:tc>
        <w:tc>
          <w:tcPr>
            <w:tcW w:w="1671" w:type="dxa"/>
          </w:tcPr>
          <w:p w14:paraId="0B1CF73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w:t>
            </w:r>
          </w:p>
          <w:p w14:paraId="714511D5" w14:textId="77777777" w:rsidR="00B93205" w:rsidRPr="0034411D" w:rsidRDefault="00B93205" w:rsidP="0098538C">
            <w:pPr>
              <w:jc w:val="center"/>
              <w:rPr>
                <w:rFonts w:ascii="Arial Narrow" w:eastAsia="Times New Roman" w:hAnsi="Arial Narrow" w:cs="Times New Roman"/>
                <w:color w:val="FF0000"/>
                <w:sz w:val="25"/>
                <w:szCs w:val="25"/>
              </w:rPr>
            </w:pPr>
          </w:p>
        </w:tc>
        <w:tc>
          <w:tcPr>
            <w:tcW w:w="1590" w:type="dxa"/>
          </w:tcPr>
          <w:p w14:paraId="01CA0734"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R$14.582,96</w:t>
            </w:r>
          </w:p>
        </w:tc>
        <w:tc>
          <w:tcPr>
            <w:tcW w:w="1964" w:type="dxa"/>
          </w:tcPr>
          <w:p w14:paraId="3E82FBE1"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eastAsia="Times New Roman" w:hAnsi="Arial Narrow" w:cs="Times New Roman"/>
                <w:bCs/>
                <w:sz w:val="25"/>
                <w:szCs w:val="25"/>
              </w:rPr>
              <w:t>0,56%</w:t>
            </w:r>
          </w:p>
        </w:tc>
      </w:tr>
      <w:tr w:rsidR="00B93205" w:rsidRPr="0034411D" w14:paraId="5AA2E6CB" w14:textId="77777777" w:rsidTr="0098538C">
        <w:trPr>
          <w:trHeight w:val="493"/>
          <w:jc w:val="center"/>
        </w:trPr>
        <w:tc>
          <w:tcPr>
            <w:tcW w:w="3842" w:type="dxa"/>
            <w:vAlign w:val="center"/>
          </w:tcPr>
          <w:p w14:paraId="7240F05C"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4051EE3C"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590" w:type="dxa"/>
            <w:vAlign w:val="center"/>
          </w:tcPr>
          <w:p w14:paraId="222D5488"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R$14.582,96</w:t>
            </w:r>
          </w:p>
        </w:tc>
        <w:tc>
          <w:tcPr>
            <w:tcW w:w="1964" w:type="dxa"/>
            <w:vAlign w:val="center"/>
          </w:tcPr>
          <w:p w14:paraId="4010ABFD"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0,56%</w:t>
            </w:r>
          </w:p>
        </w:tc>
      </w:tr>
    </w:tbl>
    <w:p w14:paraId="367CEA70" w14:textId="77777777" w:rsidR="00B93205" w:rsidRPr="0034411D" w:rsidRDefault="00B93205" w:rsidP="00B93205">
      <w:pPr>
        <w:jc w:val="both"/>
        <w:rPr>
          <w:rFonts w:ascii="Arial Narrow" w:hAnsi="Arial Narrow" w:cs="Times New Roman"/>
          <w:b/>
          <w:sz w:val="25"/>
          <w:szCs w:val="25"/>
        </w:rPr>
      </w:pPr>
    </w:p>
    <w:tbl>
      <w:tblPr>
        <w:tblStyle w:val="Tabelacomgrade"/>
        <w:tblW w:w="9067" w:type="dxa"/>
        <w:jc w:val="center"/>
        <w:tblLook w:val="04A0" w:firstRow="1" w:lastRow="0" w:firstColumn="1" w:lastColumn="0" w:noHBand="0" w:noVBand="1"/>
      </w:tblPr>
      <w:tblGrid>
        <w:gridCol w:w="3842"/>
        <w:gridCol w:w="1671"/>
        <w:gridCol w:w="1590"/>
        <w:gridCol w:w="1964"/>
      </w:tblGrid>
      <w:tr w:rsidR="00B93205" w:rsidRPr="0034411D" w14:paraId="7EA768FC" w14:textId="77777777" w:rsidTr="0098538C">
        <w:trPr>
          <w:jc w:val="center"/>
        </w:trPr>
        <w:tc>
          <w:tcPr>
            <w:tcW w:w="3842" w:type="dxa"/>
            <w:shd w:val="clear" w:color="auto" w:fill="B6DDE8" w:themeFill="accent5" w:themeFillTint="66"/>
          </w:tcPr>
          <w:p w14:paraId="713AABB8"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72DA944C"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590" w:type="dxa"/>
            <w:shd w:val="clear" w:color="auto" w:fill="B6DDE8" w:themeFill="accent5" w:themeFillTint="66"/>
          </w:tcPr>
          <w:p w14:paraId="46781B86"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964" w:type="dxa"/>
            <w:shd w:val="clear" w:color="auto" w:fill="B6DDE8" w:themeFill="accent5" w:themeFillTint="66"/>
          </w:tcPr>
          <w:p w14:paraId="08C4BD86"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44B15454" w14:textId="77777777" w:rsidTr="0098538C">
        <w:trPr>
          <w:jc w:val="center"/>
        </w:trPr>
        <w:tc>
          <w:tcPr>
            <w:tcW w:w="3842" w:type="dxa"/>
            <w:vAlign w:val="center"/>
          </w:tcPr>
          <w:p w14:paraId="77738B4C"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t xml:space="preserve">SECRETARIA MUNICIPAL DE AGRONEGÓCIOS DESENVOLVIMENTO ECONOMICO – </w:t>
            </w:r>
            <w:r w:rsidRPr="0034411D">
              <w:rPr>
                <w:rFonts w:ascii="Arial Narrow" w:hAnsi="Arial Narrow" w:cs="Times New Roman"/>
                <w:bCs/>
                <w:sz w:val="25"/>
                <w:szCs w:val="25"/>
              </w:rPr>
              <w:t xml:space="preserve">MANUTENÇÃO DA </w:t>
            </w:r>
            <w:r w:rsidRPr="0034411D">
              <w:rPr>
                <w:rFonts w:ascii="Arial Narrow" w:hAnsi="Arial Narrow" w:cs="Times New Roman"/>
                <w:sz w:val="25"/>
                <w:szCs w:val="25"/>
              </w:rPr>
              <w:t>SECRETARIA DE AGRONEGÓCIOS DESENVOLVIMENTO ECONOMICO</w:t>
            </w:r>
          </w:p>
        </w:tc>
        <w:tc>
          <w:tcPr>
            <w:tcW w:w="1671" w:type="dxa"/>
          </w:tcPr>
          <w:p w14:paraId="26B3D74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w:t>
            </w:r>
          </w:p>
        </w:tc>
        <w:tc>
          <w:tcPr>
            <w:tcW w:w="1590" w:type="dxa"/>
          </w:tcPr>
          <w:p w14:paraId="5C566B39"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R$442.906,28</w:t>
            </w:r>
          </w:p>
        </w:tc>
        <w:tc>
          <w:tcPr>
            <w:tcW w:w="1964" w:type="dxa"/>
          </w:tcPr>
          <w:p w14:paraId="7A5C5EE4"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hAnsi="Arial Narrow" w:cs="Times New Roman"/>
                <w:sz w:val="25"/>
                <w:szCs w:val="25"/>
              </w:rPr>
              <w:t>16,86%</w:t>
            </w:r>
          </w:p>
        </w:tc>
      </w:tr>
      <w:tr w:rsidR="00B93205" w:rsidRPr="0034411D" w14:paraId="40AA30AA" w14:textId="77777777" w:rsidTr="0098538C">
        <w:trPr>
          <w:trHeight w:val="493"/>
          <w:jc w:val="center"/>
        </w:trPr>
        <w:tc>
          <w:tcPr>
            <w:tcW w:w="3842" w:type="dxa"/>
            <w:vAlign w:val="center"/>
          </w:tcPr>
          <w:p w14:paraId="61FCEBF6"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3EF52737"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590" w:type="dxa"/>
            <w:vAlign w:val="center"/>
          </w:tcPr>
          <w:p w14:paraId="5DEE4391"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R$442.906,28</w:t>
            </w:r>
          </w:p>
        </w:tc>
        <w:tc>
          <w:tcPr>
            <w:tcW w:w="1964" w:type="dxa"/>
            <w:vAlign w:val="center"/>
          </w:tcPr>
          <w:p w14:paraId="18A302AC"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hAnsi="Arial Narrow" w:cs="Times New Roman"/>
                <w:b/>
                <w:sz w:val="25"/>
                <w:szCs w:val="25"/>
              </w:rPr>
              <w:t>16,86%</w:t>
            </w:r>
          </w:p>
        </w:tc>
      </w:tr>
    </w:tbl>
    <w:p w14:paraId="5C19BBBA" w14:textId="77777777" w:rsidR="00B93205" w:rsidRPr="0034411D" w:rsidRDefault="00B93205" w:rsidP="00B93205">
      <w:pPr>
        <w:jc w:val="both"/>
        <w:rPr>
          <w:rFonts w:ascii="Arial Narrow" w:hAnsi="Arial Narrow" w:cs="Times New Roman"/>
          <w:b/>
          <w:sz w:val="25"/>
          <w:szCs w:val="25"/>
        </w:rPr>
      </w:pPr>
    </w:p>
    <w:p w14:paraId="6243C3D5" w14:textId="77777777" w:rsidR="00B93205" w:rsidRPr="0034411D" w:rsidRDefault="00B93205" w:rsidP="00B93205">
      <w:pPr>
        <w:jc w:val="both"/>
        <w:rPr>
          <w:rFonts w:ascii="Arial Narrow" w:hAnsi="Arial Narrow" w:cs="Times New Roman"/>
          <w:b/>
          <w:sz w:val="25"/>
          <w:szCs w:val="25"/>
        </w:rPr>
      </w:pPr>
    </w:p>
    <w:p w14:paraId="5CBCA67B" w14:textId="77777777" w:rsidR="00B93205" w:rsidRPr="0034411D" w:rsidRDefault="00B93205" w:rsidP="00B93205">
      <w:pPr>
        <w:jc w:val="both"/>
        <w:rPr>
          <w:rFonts w:ascii="Arial Narrow" w:hAnsi="Arial Narrow" w:cs="Times New Roman"/>
          <w:b/>
          <w:sz w:val="25"/>
          <w:szCs w:val="25"/>
        </w:rPr>
      </w:pPr>
    </w:p>
    <w:p w14:paraId="4C4BB04C" w14:textId="77777777" w:rsidR="00B93205" w:rsidRPr="0034411D" w:rsidRDefault="00B93205" w:rsidP="00B93205">
      <w:pPr>
        <w:jc w:val="both"/>
        <w:rPr>
          <w:rFonts w:ascii="Arial Narrow" w:hAnsi="Arial Narrow" w:cs="Times New Roman"/>
          <w:b/>
          <w:sz w:val="25"/>
          <w:szCs w:val="25"/>
        </w:rPr>
      </w:pPr>
    </w:p>
    <w:tbl>
      <w:tblPr>
        <w:tblStyle w:val="Tabelacomgrade"/>
        <w:tblW w:w="9067" w:type="dxa"/>
        <w:jc w:val="center"/>
        <w:tblLook w:val="04A0" w:firstRow="1" w:lastRow="0" w:firstColumn="1" w:lastColumn="0" w:noHBand="0" w:noVBand="1"/>
      </w:tblPr>
      <w:tblGrid>
        <w:gridCol w:w="3842"/>
        <w:gridCol w:w="1671"/>
        <w:gridCol w:w="1590"/>
        <w:gridCol w:w="1964"/>
      </w:tblGrid>
      <w:tr w:rsidR="00B93205" w:rsidRPr="0034411D" w14:paraId="205E9EE1" w14:textId="77777777" w:rsidTr="0098538C">
        <w:trPr>
          <w:jc w:val="center"/>
        </w:trPr>
        <w:tc>
          <w:tcPr>
            <w:tcW w:w="3842" w:type="dxa"/>
            <w:shd w:val="clear" w:color="auto" w:fill="B6DDE8" w:themeFill="accent5" w:themeFillTint="66"/>
          </w:tcPr>
          <w:p w14:paraId="0EB737DE"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25E6F47A"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590" w:type="dxa"/>
            <w:shd w:val="clear" w:color="auto" w:fill="B6DDE8" w:themeFill="accent5" w:themeFillTint="66"/>
          </w:tcPr>
          <w:p w14:paraId="283DA1F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964" w:type="dxa"/>
            <w:shd w:val="clear" w:color="auto" w:fill="B6DDE8" w:themeFill="accent5" w:themeFillTint="66"/>
          </w:tcPr>
          <w:p w14:paraId="5F7B8307"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3E14D40F" w14:textId="77777777" w:rsidTr="0098538C">
        <w:trPr>
          <w:jc w:val="center"/>
        </w:trPr>
        <w:tc>
          <w:tcPr>
            <w:tcW w:w="3842" w:type="dxa"/>
            <w:vAlign w:val="center"/>
          </w:tcPr>
          <w:p w14:paraId="6901D076"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t xml:space="preserve">SECRETARIA MUNICIPAL DE TURISMO JUVENTUDE E ENTRETERNIMENTO– </w:t>
            </w:r>
            <w:r w:rsidRPr="0034411D">
              <w:rPr>
                <w:rFonts w:ascii="Arial Narrow" w:hAnsi="Arial Narrow" w:cs="Times New Roman"/>
                <w:bCs/>
                <w:sz w:val="25"/>
                <w:szCs w:val="25"/>
              </w:rPr>
              <w:t>REALIZAR A TEMPORADA DE PRAIA RECATO DA ILHA</w:t>
            </w:r>
          </w:p>
        </w:tc>
        <w:tc>
          <w:tcPr>
            <w:tcW w:w="1671" w:type="dxa"/>
          </w:tcPr>
          <w:p w14:paraId="05A73DF3"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w:t>
            </w:r>
          </w:p>
        </w:tc>
        <w:tc>
          <w:tcPr>
            <w:tcW w:w="1590" w:type="dxa"/>
          </w:tcPr>
          <w:p w14:paraId="7C004926"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R$902.222,59</w:t>
            </w:r>
          </w:p>
        </w:tc>
        <w:tc>
          <w:tcPr>
            <w:tcW w:w="1964" w:type="dxa"/>
          </w:tcPr>
          <w:p w14:paraId="320327A6"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hAnsi="Arial Narrow" w:cs="Times New Roman"/>
                <w:sz w:val="25"/>
                <w:szCs w:val="25"/>
              </w:rPr>
              <w:t>34,34%</w:t>
            </w:r>
          </w:p>
        </w:tc>
      </w:tr>
      <w:tr w:rsidR="00B93205" w:rsidRPr="0034411D" w14:paraId="580DAD97" w14:textId="77777777" w:rsidTr="0098538C">
        <w:trPr>
          <w:trHeight w:val="493"/>
          <w:jc w:val="center"/>
        </w:trPr>
        <w:tc>
          <w:tcPr>
            <w:tcW w:w="3842" w:type="dxa"/>
            <w:vAlign w:val="center"/>
          </w:tcPr>
          <w:p w14:paraId="40182B9A"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7A4D78DA"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590" w:type="dxa"/>
            <w:vAlign w:val="center"/>
          </w:tcPr>
          <w:p w14:paraId="09222F1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R$902.222,59</w:t>
            </w:r>
          </w:p>
        </w:tc>
        <w:tc>
          <w:tcPr>
            <w:tcW w:w="1964" w:type="dxa"/>
            <w:vAlign w:val="center"/>
          </w:tcPr>
          <w:p w14:paraId="7F7574C5"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hAnsi="Arial Narrow" w:cs="Times New Roman"/>
                <w:b/>
                <w:sz w:val="25"/>
                <w:szCs w:val="25"/>
              </w:rPr>
              <w:t>34,34%</w:t>
            </w:r>
          </w:p>
        </w:tc>
      </w:tr>
    </w:tbl>
    <w:p w14:paraId="1FC955CB" w14:textId="77777777" w:rsidR="00B93205" w:rsidRPr="0034411D" w:rsidRDefault="00B93205" w:rsidP="00B93205">
      <w:pPr>
        <w:jc w:val="both"/>
        <w:rPr>
          <w:rFonts w:ascii="Arial Narrow" w:hAnsi="Arial Narrow" w:cs="Times New Roman"/>
          <w:b/>
          <w:sz w:val="25"/>
          <w:szCs w:val="25"/>
        </w:rPr>
      </w:pPr>
    </w:p>
    <w:p w14:paraId="09ED21B8" w14:textId="77777777" w:rsidR="00B93205" w:rsidRPr="0034411D" w:rsidRDefault="00B93205" w:rsidP="00B93205">
      <w:pPr>
        <w:jc w:val="both"/>
        <w:rPr>
          <w:rFonts w:ascii="Arial Narrow" w:hAnsi="Arial Narrow" w:cs="Times New Roman"/>
          <w:b/>
          <w:sz w:val="25"/>
          <w:szCs w:val="25"/>
        </w:rPr>
      </w:pPr>
    </w:p>
    <w:p w14:paraId="69334291" w14:textId="77777777" w:rsidR="00B93205" w:rsidRPr="0034411D" w:rsidRDefault="00B93205" w:rsidP="00B93205">
      <w:pPr>
        <w:jc w:val="both"/>
        <w:rPr>
          <w:rFonts w:ascii="Arial Narrow" w:hAnsi="Arial Narrow" w:cs="Times New Roman"/>
          <w:b/>
          <w:sz w:val="25"/>
          <w:szCs w:val="25"/>
        </w:rPr>
      </w:pPr>
    </w:p>
    <w:tbl>
      <w:tblPr>
        <w:tblStyle w:val="Tabelacomgrade"/>
        <w:tblW w:w="9067" w:type="dxa"/>
        <w:jc w:val="center"/>
        <w:tblLook w:val="04A0" w:firstRow="1" w:lastRow="0" w:firstColumn="1" w:lastColumn="0" w:noHBand="0" w:noVBand="1"/>
      </w:tblPr>
      <w:tblGrid>
        <w:gridCol w:w="3842"/>
        <w:gridCol w:w="1671"/>
        <w:gridCol w:w="1712"/>
        <w:gridCol w:w="1842"/>
      </w:tblGrid>
      <w:tr w:rsidR="00B93205" w:rsidRPr="0034411D" w14:paraId="15454CBF" w14:textId="77777777" w:rsidTr="0098538C">
        <w:trPr>
          <w:jc w:val="center"/>
        </w:trPr>
        <w:tc>
          <w:tcPr>
            <w:tcW w:w="3842" w:type="dxa"/>
            <w:shd w:val="clear" w:color="auto" w:fill="B6DDE8" w:themeFill="accent5" w:themeFillTint="66"/>
          </w:tcPr>
          <w:p w14:paraId="6E8DB3C0"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4D35CF5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712" w:type="dxa"/>
            <w:shd w:val="clear" w:color="auto" w:fill="B6DDE8" w:themeFill="accent5" w:themeFillTint="66"/>
          </w:tcPr>
          <w:p w14:paraId="24607A40"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842" w:type="dxa"/>
            <w:shd w:val="clear" w:color="auto" w:fill="B6DDE8" w:themeFill="accent5" w:themeFillTint="66"/>
          </w:tcPr>
          <w:p w14:paraId="243EB8D3"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4066D3D5" w14:textId="77777777" w:rsidTr="0098538C">
        <w:trPr>
          <w:jc w:val="center"/>
        </w:trPr>
        <w:tc>
          <w:tcPr>
            <w:tcW w:w="3842" w:type="dxa"/>
          </w:tcPr>
          <w:p w14:paraId="1E9E09EA"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t xml:space="preserve">FUNDO MUNICIPAL DE SAÚDE – </w:t>
            </w:r>
            <w:r w:rsidRPr="0034411D">
              <w:rPr>
                <w:rFonts w:ascii="Arial Narrow" w:hAnsi="Arial Narrow" w:cs="Times New Roman"/>
                <w:bCs/>
                <w:sz w:val="25"/>
                <w:szCs w:val="25"/>
              </w:rPr>
              <w:t xml:space="preserve">MANUTENÇÃO DA </w:t>
            </w:r>
            <w:r w:rsidRPr="0034411D">
              <w:rPr>
                <w:rFonts w:ascii="Arial Narrow" w:hAnsi="Arial Narrow" w:cs="Times New Roman"/>
                <w:sz w:val="25"/>
                <w:szCs w:val="25"/>
              </w:rPr>
              <w:t>SECRETARIA E FUNDO DE SAÚDE</w:t>
            </w:r>
          </w:p>
        </w:tc>
        <w:tc>
          <w:tcPr>
            <w:tcW w:w="1671" w:type="dxa"/>
          </w:tcPr>
          <w:p w14:paraId="2FEF174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1.500.1002</w:t>
            </w:r>
          </w:p>
          <w:p w14:paraId="025C93ED" w14:textId="77777777" w:rsidR="00B93205" w:rsidRPr="0034411D" w:rsidRDefault="00B93205" w:rsidP="0098538C">
            <w:pPr>
              <w:jc w:val="center"/>
              <w:rPr>
                <w:rFonts w:ascii="Arial Narrow" w:eastAsia="Times New Roman" w:hAnsi="Arial Narrow" w:cs="Times New Roman"/>
                <w:color w:val="FF0000"/>
                <w:sz w:val="25"/>
                <w:szCs w:val="25"/>
              </w:rPr>
            </w:pPr>
          </w:p>
        </w:tc>
        <w:tc>
          <w:tcPr>
            <w:tcW w:w="1712" w:type="dxa"/>
          </w:tcPr>
          <w:p w14:paraId="34A3A71E"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R$ 56.795,84</w:t>
            </w:r>
          </w:p>
        </w:tc>
        <w:tc>
          <w:tcPr>
            <w:tcW w:w="1842" w:type="dxa"/>
          </w:tcPr>
          <w:p w14:paraId="054EF056"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hAnsi="Arial Narrow" w:cs="Times New Roman"/>
                <w:sz w:val="25"/>
                <w:szCs w:val="25"/>
              </w:rPr>
              <w:t>2,16%</w:t>
            </w:r>
          </w:p>
        </w:tc>
      </w:tr>
      <w:tr w:rsidR="00B93205" w:rsidRPr="0034411D" w14:paraId="3D68C9FA" w14:textId="77777777" w:rsidTr="0098538C">
        <w:trPr>
          <w:trHeight w:val="493"/>
          <w:jc w:val="center"/>
        </w:trPr>
        <w:tc>
          <w:tcPr>
            <w:tcW w:w="3842" w:type="dxa"/>
            <w:vAlign w:val="center"/>
          </w:tcPr>
          <w:p w14:paraId="43D95BE2"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04A6CE36"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712" w:type="dxa"/>
            <w:vAlign w:val="center"/>
          </w:tcPr>
          <w:p w14:paraId="0E41B0AE"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R$ 56.795,84</w:t>
            </w:r>
          </w:p>
        </w:tc>
        <w:tc>
          <w:tcPr>
            <w:tcW w:w="1842" w:type="dxa"/>
            <w:vAlign w:val="center"/>
          </w:tcPr>
          <w:p w14:paraId="0923CC7F"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hAnsi="Arial Narrow" w:cs="Times New Roman"/>
                <w:b/>
                <w:sz w:val="25"/>
                <w:szCs w:val="25"/>
              </w:rPr>
              <w:t>2,16%</w:t>
            </w:r>
          </w:p>
        </w:tc>
      </w:tr>
    </w:tbl>
    <w:p w14:paraId="78194B3E" w14:textId="77777777" w:rsidR="00B93205" w:rsidRPr="0034411D" w:rsidRDefault="00B93205" w:rsidP="00B93205">
      <w:pPr>
        <w:jc w:val="both"/>
        <w:rPr>
          <w:rFonts w:ascii="Arial Narrow" w:hAnsi="Arial Narrow" w:cs="Times New Roman"/>
          <w:b/>
          <w:sz w:val="25"/>
          <w:szCs w:val="25"/>
        </w:rPr>
      </w:pPr>
    </w:p>
    <w:p w14:paraId="7D68780A" w14:textId="77777777" w:rsidR="00B93205" w:rsidRPr="0034411D" w:rsidRDefault="00B93205" w:rsidP="00B93205">
      <w:pPr>
        <w:jc w:val="both"/>
        <w:rPr>
          <w:rFonts w:ascii="Arial Narrow" w:hAnsi="Arial Narrow" w:cs="Times New Roman"/>
          <w:b/>
          <w:sz w:val="25"/>
          <w:szCs w:val="25"/>
        </w:rPr>
      </w:pPr>
    </w:p>
    <w:tbl>
      <w:tblPr>
        <w:tblStyle w:val="Tabelacomgrade"/>
        <w:tblW w:w="9067" w:type="dxa"/>
        <w:jc w:val="center"/>
        <w:tblLook w:val="04A0" w:firstRow="1" w:lastRow="0" w:firstColumn="1" w:lastColumn="0" w:noHBand="0" w:noVBand="1"/>
      </w:tblPr>
      <w:tblGrid>
        <w:gridCol w:w="3842"/>
        <w:gridCol w:w="1671"/>
        <w:gridCol w:w="1590"/>
        <w:gridCol w:w="1964"/>
      </w:tblGrid>
      <w:tr w:rsidR="00B93205" w:rsidRPr="0034411D" w14:paraId="5E5B87DA" w14:textId="77777777" w:rsidTr="0098538C">
        <w:trPr>
          <w:jc w:val="center"/>
        </w:trPr>
        <w:tc>
          <w:tcPr>
            <w:tcW w:w="3842" w:type="dxa"/>
            <w:shd w:val="clear" w:color="auto" w:fill="B6DDE8" w:themeFill="accent5" w:themeFillTint="66"/>
          </w:tcPr>
          <w:p w14:paraId="2BD214D7"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357643AA"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590" w:type="dxa"/>
            <w:shd w:val="clear" w:color="auto" w:fill="B6DDE8" w:themeFill="accent5" w:themeFillTint="66"/>
          </w:tcPr>
          <w:p w14:paraId="150E9625"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964" w:type="dxa"/>
            <w:shd w:val="clear" w:color="auto" w:fill="B6DDE8" w:themeFill="accent5" w:themeFillTint="66"/>
          </w:tcPr>
          <w:p w14:paraId="6BA2C48F"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6DEDB851" w14:textId="77777777" w:rsidTr="0098538C">
        <w:trPr>
          <w:jc w:val="center"/>
        </w:trPr>
        <w:tc>
          <w:tcPr>
            <w:tcW w:w="3842" w:type="dxa"/>
          </w:tcPr>
          <w:p w14:paraId="7877913B"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lastRenderedPageBreak/>
              <w:t xml:space="preserve">FUNDO MUNICIPAL DE EDUCAÇÃO – </w:t>
            </w:r>
            <w:r w:rsidRPr="0034411D">
              <w:rPr>
                <w:rFonts w:ascii="Arial Narrow" w:hAnsi="Arial Narrow" w:cs="Times New Roman"/>
                <w:bCs/>
                <w:sz w:val="25"/>
                <w:szCs w:val="25"/>
              </w:rPr>
              <w:t>MANUTENÇÃO DA SECRETARIA E FUNDO MUNICIPAL DE EDUCAÇÃO</w:t>
            </w:r>
          </w:p>
        </w:tc>
        <w:tc>
          <w:tcPr>
            <w:tcW w:w="1671" w:type="dxa"/>
          </w:tcPr>
          <w:p w14:paraId="1E0B78E0"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1.500.1001</w:t>
            </w:r>
          </w:p>
          <w:p w14:paraId="3928E757" w14:textId="77777777" w:rsidR="00B93205" w:rsidRPr="0034411D" w:rsidRDefault="00B93205" w:rsidP="0098538C">
            <w:pPr>
              <w:jc w:val="center"/>
              <w:rPr>
                <w:rFonts w:ascii="Arial Narrow" w:eastAsia="Times New Roman" w:hAnsi="Arial Narrow" w:cs="Times New Roman"/>
                <w:color w:val="FF0000"/>
                <w:sz w:val="25"/>
                <w:szCs w:val="25"/>
              </w:rPr>
            </w:pPr>
          </w:p>
        </w:tc>
        <w:tc>
          <w:tcPr>
            <w:tcW w:w="1590" w:type="dxa"/>
          </w:tcPr>
          <w:p w14:paraId="713FD6C2"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R$ 92.362,66</w:t>
            </w:r>
          </w:p>
        </w:tc>
        <w:tc>
          <w:tcPr>
            <w:tcW w:w="1964" w:type="dxa"/>
          </w:tcPr>
          <w:p w14:paraId="391ECEBB"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hAnsi="Arial Narrow" w:cs="Times New Roman"/>
                <w:sz w:val="25"/>
                <w:szCs w:val="25"/>
              </w:rPr>
              <w:t>3,52%</w:t>
            </w:r>
          </w:p>
        </w:tc>
      </w:tr>
      <w:tr w:rsidR="00B93205" w:rsidRPr="0034411D" w14:paraId="24138821" w14:textId="77777777" w:rsidTr="0098538C">
        <w:trPr>
          <w:trHeight w:val="493"/>
          <w:jc w:val="center"/>
        </w:trPr>
        <w:tc>
          <w:tcPr>
            <w:tcW w:w="3842" w:type="dxa"/>
            <w:vAlign w:val="center"/>
          </w:tcPr>
          <w:p w14:paraId="53C4FA34"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46BF839E"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590" w:type="dxa"/>
            <w:vAlign w:val="center"/>
          </w:tcPr>
          <w:p w14:paraId="3C291F5D"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R$ 92.362,66</w:t>
            </w:r>
          </w:p>
        </w:tc>
        <w:tc>
          <w:tcPr>
            <w:tcW w:w="1964" w:type="dxa"/>
            <w:vAlign w:val="center"/>
          </w:tcPr>
          <w:p w14:paraId="10A4F9E5"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hAnsi="Arial Narrow" w:cs="Times New Roman"/>
                <w:b/>
                <w:sz w:val="25"/>
                <w:szCs w:val="25"/>
              </w:rPr>
              <w:t>3,52%</w:t>
            </w:r>
          </w:p>
        </w:tc>
      </w:tr>
    </w:tbl>
    <w:p w14:paraId="1C5A2DD6" w14:textId="77777777" w:rsidR="00B93205" w:rsidRPr="0034411D" w:rsidRDefault="00B93205" w:rsidP="00B93205">
      <w:pPr>
        <w:jc w:val="both"/>
        <w:rPr>
          <w:rFonts w:ascii="Arial Narrow" w:hAnsi="Arial Narrow" w:cs="Times New Roman"/>
          <w:b/>
          <w:sz w:val="25"/>
          <w:szCs w:val="25"/>
        </w:rPr>
      </w:pPr>
    </w:p>
    <w:tbl>
      <w:tblPr>
        <w:tblStyle w:val="Tabelacomgrade"/>
        <w:tblW w:w="9067" w:type="dxa"/>
        <w:jc w:val="center"/>
        <w:tblLook w:val="04A0" w:firstRow="1" w:lastRow="0" w:firstColumn="1" w:lastColumn="0" w:noHBand="0" w:noVBand="1"/>
      </w:tblPr>
      <w:tblGrid>
        <w:gridCol w:w="3842"/>
        <w:gridCol w:w="1671"/>
        <w:gridCol w:w="1590"/>
        <w:gridCol w:w="1964"/>
      </w:tblGrid>
      <w:tr w:rsidR="00B93205" w:rsidRPr="0034411D" w14:paraId="4910B7D4" w14:textId="77777777" w:rsidTr="0098538C">
        <w:trPr>
          <w:jc w:val="center"/>
        </w:trPr>
        <w:tc>
          <w:tcPr>
            <w:tcW w:w="3842" w:type="dxa"/>
            <w:shd w:val="clear" w:color="auto" w:fill="B6DDE8" w:themeFill="accent5" w:themeFillTint="66"/>
          </w:tcPr>
          <w:p w14:paraId="4A9D280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0A15AB14"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590" w:type="dxa"/>
            <w:shd w:val="clear" w:color="auto" w:fill="B6DDE8" w:themeFill="accent5" w:themeFillTint="66"/>
          </w:tcPr>
          <w:p w14:paraId="7C50CE84"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964" w:type="dxa"/>
            <w:shd w:val="clear" w:color="auto" w:fill="B6DDE8" w:themeFill="accent5" w:themeFillTint="66"/>
          </w:tcPr>
          <w:p w14:paraId="430F9D42"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1E6203A3" w14:textId="77777777" w:rsidTr="0098538C">
        <w:trPr>
          <w:jc w:val="center"/>
        </w:trPr>
        <w:tc>
          <w:tcPr>
            <w:tcW w:w="3842" w:type="dxa"/>
          </w:tcPr>
          <w:p w14:paraId="21692B77"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bCs/>
                <w:sz w:val="25"/>
                <w:szCs w:val="25"/>
              </w:rPr>
              <w:t xml:space="preserve">MANUTENÇÃO DA SECRETARIA DE ESPORTE </w:t>
            </w:r>
          </w:p>
        </w:tc>
        <w:tc>
          <w:tcPr>
            <w:tcW w:w="1671" w:type="dxa"/>
          </w:tcPr>
          <w:p w14:paraId="5AB539D6"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1.500.000</w:t>
            </w:r>
          </w:p>
          <w:p w14:paraId="7578BD20" w14:textId="77777777" w:rsidR="00B93205" w:rsidRPr="0034411D" w:rsidRDefault="00B93205" w:rsidP="0098538C">
            <w:pPr>
              <w:jc w:val="center"/>
              <w:rPr>
                <w:rFonts w:ascii="Arial Narrow" w:eastAsia="Times New Roman" w:hAnsi="Arial Narrow" w:cs="Times New Roman"/>
                <w:color w:val="FF0000"/>
                <w:sz w:val="25"/>
                <w:szCs w:val="25"/>
              </w:rPr>
            </w:pPr>
          </w:p>
        </w:tc>
        <w:tc>
          <w:tcPr>
            <w:tcW w:w="1590" w:type="dxa"/>
          </w:tcPr>
          <w:p w14:paraId="33FC7487"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R$ 165.270,80</w:t>
            </w:r>
          </w:p>
        </w:tc>
        <w:tc>
          <w:tcPr>
            <w:tcW w:w="1964" w:type="dxa"/>
          </w:tcPr>
          <w:p w14:paraId="770F3B47" w14:textId="77777777" w:rsidR="00B93205" w:rsidRPr="0034411D" w:rsidRDefault="00B93205" w:rsidP="0098538C">
            <w:pPr>
              <w:jc w:val="center"/>
              <w:rPr>
                <w:rFonts w:ascii="Arial Narrow" w:eastAsia="Times New Roman" w:hAnsi="Arial Narrow" w:cs="Times New Roman"/>
                <w:bCs/>
                <w:color w:val="000000" w:themeColor="text1"/>
                <w:sz w:val="25"/>
                <w:szCs w:val="25"/>
              </w:rPr>
            </w:pPr>
            <w:r w:rsidRPr="0034411D">
              <w:rPr>
                <w:rFonts w:ascii="Arial Narrow" w:eastAsia="Times New Roman" w:hAnsi="Arial Narrow" w:cs="Times New Roman"/>
                <w:bCs/>
                <w:color w:val="000000" w:themeColor="text1"/>
                <w:sz w:val="25"/>
                <w:szCs w:val="25"/>
              </w:rPr>
              <w:t>6,29%</w:t>
            </w:r>
          </w:p>
        </w:tc>
      </w:tr>
      <w:tr w:rsidR="00B93205" w:rsidRPr="0034411D" w14:paraId="3FCDC9DE" w14:textId="77777777" w:rsidTr="0098538C">
        <w:trPr>
          <w:trHeight w:val="493"/>
          <w:jc w:val="center"/>
        </w:trPr>
        <w:tc>
          <w:tcPr>
            <w:tcW w:w="3842" w:type="dxa"/>
            <w:vAlign w:val="center"/>
          </w:tcPr>
          <w:p w14:paraId="31324CF9"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71BFAE3E"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590" w:type="dxa"/>
            <w:vAlign w:val="center"/>
          </w:tcPr>
          <w:p w14:paraId="618C6CCB"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R$ 165.270,80</w:t>
            </w:r>
          </w:p>
        </w:tc>
        <w:tc>
          <w:tcPr>
            <w:tcW w:w="1964" w:type="dxa"/>
            <w:vAlign w:val="center"/>
          </w:tcPr>
          <w:p w14:paraId="633693B7"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6,29%</w:t>
            </w:r>
          </w:p>
        </w:tc>
      </w:tr>
    </w:tbl>
    <w:p w14:paraId="54C62330" w14:textId="77777777" w:rsidR="00B93205" w:rsidRPr="0034411D" w:rsidRDefault="00B93205" w:rsidP="00B93205">
      <w:pPr>
        <w:jc w:val="both"/>
        <w:rPr>
          <w:rFonts w:ascii="Arial Narrow" w:hAnsi="Arial Narrow" w:cs="Times New Roman"/>
          <w:b/>
          <w:sz w:val="25"/>
          <w:szCs w:val="25"/>
        </w:rPr>
      </w:pPr>
    </w:p>
    <w:p w14:paraId="5040C499" w14:textId="77777777" w:rsidR="00B93205" w:rsidRPr="0034411D" w:rsidRDefault="00B93205" w:rsidP="00B93205">
      <w:pPr>
        <w:jc w:val="both"/>
        <w:rPr>
          <w:rFonts w:ascii="Arial Narrow" w:hAnsi="Arial Narrow" w:cs="Times New Roman"/>
          <w:b/>
          <w:sz w:val="25"/>
          <w:szCs w:val="25"/>
        </w:rPr>
      </w:pPr>
    </w:p>
    <w:tbl>
      <w:tblPr>
        <w:tblStyle w:val="Tabelacomgrade"/>
        <w:tblW w:w="9067" w:type="dxa"/>
        <w:jc w:val="center"/>
        <w:tblLook w:val="04A0" w:firstRow="1" w:lastRow="0" w:firstColumn="1" w:lastColumn="0" w:noHBand="0" w:noVBand="1"/>
      </w:tblPr>
      <w:tblGrid>
        <w:gridCol w:w="3842"/>
        <w:gridCol w:w="1671"/>
        <w:gridCol w:w="1712"/>
        <w:gridCol w:w="1842"/>
      </w:tblGrid>
      <w:tr w:rsidR="00B93205" w:rsidRPr="0034411D" w14:paraId="0FA00ED7" w14:textId="77777777" w:rsidTr="0098538C">
        <w:trPr>
          <w:jc w:val="center"/>
        </w:trPr>
        <w:tc>
          <w:tcPr>
            <w:tcW w:w="3842" w:type="dxa"/>
            <w:shd w:val="clear" w:color="auto" w:fill="B6DDE8" w:themeFill="accent5" w:themeFillTint="66"/>
          </w:tcPr>
          <w:p w14:paraId="5FC30B74"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ÓRGÃO/UNIDADE SOLICITANTE</w:t>
            </w:r>
          </w:p>
        </w:tc>
        <w:tc>
          <w:tcPr>
            <w:tcW w:w="1671" w:type="dxa"/>
            <w:shd w:val="clear" w:color="auto" w:fill="B6DDE8" w:themeFill="accent5" w:themeFillTint="66"/>
          </w:tcPr>
          <w:p w14:paraId="589B543B"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FONTE</w:t>
            </w:r>
          </w:p>
        </w:tc>
        <w:tc>
          <w:tcPr>
            <w:tcW w:w="1712" w:type="dxa"/>
            <w:shd w:val="clear" w:color="auto" w:fill="B6DDE8" w:themeFill="accent5" w:themeFillTint="66"/>
          </w:tcPr>
          <w:p w14:paraId="59FB3545"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VALOR POR FONTE</w:t>
            </w:r>
          </w:p>
        </w:tc>
        <w:tc>
          <w:tcPr>
            <w:tcW w:w="1842" w:type="dxa"/>
            <w:shd w:val="clear" w:color="auto" w:fill="B6DDE8" w:themeFill="accent5" w:themeFillTint="66"/>
          </w:tcPr>
          <w:p w14:paraId="1537901B"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PERCENTUAL POR FONTE</w:t>
            </w:r>
          </w:p>
        </w:tc>
      </w:tr>
      <w:tr w:rsidR="00B93205" w:rsidRPr="0034411D" w14:paraId="19FC2627" w14:textId="77777777" w:rsidTr="0098538C">
        <w:trPr>
          <w:jc w:val="center"/>
        </w:trPr>
        <w:tc>
          <w:tcPr>
            <w:tcW w:w="3842" w:type="dxa"/>
          </w:tcPr>
          <w:p w14:paraId="0A65F5F9" w14:textId="77777777" w:rsidR="00B93205" w:rsidRPr="0034411D" w:rsidRDefault="00B93205" w:rsidP="0098538C">
            <w:pPr>
              <w:jc w:val="both"/>
              <w:rPr>
                <w:rFonts w:ascii="Arial Narrow" w:eastAsia="Times New Roman" w:hAnsi="Arial Narrow" w:cs="Times New Roman"/>
                <w:b/>
                <w:bCs/>
                <w:color w:val="FF0000"/>
                <w:sz w:val="25"/>
                <w:szCs w:val="25"/>
              </w:rPr>
            </w:pPr>
            <w:r w:rsidRPr="0034411D">
              <w:rPr>
                <w:rFonts w:ascii="Arial Narrow" w:hAnsi="Arial Narrow" w:cs="Times New Roman"/>
                <w:sz w:val="25"/>
                <w:szCs w:val="25"/>
              </w:rPr>
              <w:t xml:space="preserve">FUNDO MUNICIPAL DE ASSISTENCIA SOCIAL – </w:t>
            </w:r>
            <w:r w:rsidRPr="0034411D">
              <w:rPr>
                <w:rFonts w:ascii="Arial Narrow" w:hAnsi="Arial Narrow" w:cs="Times New Roman"/>
                <w:bCs/>
                <w:sz w:val="25"/>
                <w:szCs w:val="25"/>
              </w:rPr>
              <w:t>MANUTENÇÃO FUNDO MUNICIPAL E SECRETARIA</w:t>
            </w:r>
          </w:p>
        </w:tc>
        <w:tc>
          <w:tcPr>
            <w:tcW w:w="1671" w:type="dxa"/>
          </w:tcPr>
          <w:p w14:paraId="0499F6DA" w14:textId="77777777" w:rsidR="00B93205" w:rsidRPr="0034411D" w:rsidRDefault="00B93205" w:rsidP="0098538C">
            <w:pPr>
              <w:jc w:val="center"/>
              <w:rPr>
                <w:rFonts w:ascii="Arial Narrow" w:eastAsia="Times New Roman" w:hAnsi="Arial Narrow" w:cs="Times New Roman"/>
                <w:sz w:val="25"/>
                <w:szCs w:val="25"/>
              </w:rPr>
            </w:pPr>
            <w:r w:rsidRPr="0034411D">
              <w:rPr>
                <w:rFonts w:ascii="Arial Narrow" w:eastAsia="Times New Roman" w:hAnsi="Arial Narrow" w:cs="Times New Roman"/>
                <w:sz w:val="25"/>
                <w:szCs w:val="25"/>
              </w:rPr>
              <w:t>1.500</w:t>
            </w:r>
          </w:p>
        </w:tc>
        <w:tc>
          <w:tcPr>
            <w:tcW w:w="1712" w:type="dxa"/>
          </w:tcPr>
          <w:p w14:paraId="219FAED0" w14:textId="77777777" w:rsidR="00B93205" w:rsidRPr="0034411D" w:rsidRDefault="00B93205" w:rsidP="0098538C">
            <w:pPr>
              <w:jc w:val="both"/>
              <w:rPr>
                <w:rFonts w:ascii="Arial Narrow" w:eastAsia="Times New Roman" w:hAnsi="Arial Narrow" w:cs="Times New Roman"/>
                <w:bCs/>
                <w:sz w:val="25"/>
                <w:szCs w:val="25"/>
              </w:rPr>
            </w:pPr>
            <w:r w:rsidRPr="0034411D">
              <w:rPr>
                <w:rFonts w:ascii="Arial Narrow" w:eastAsia="Times New Roman" w:hAnsi="Arial Narrow" w:cs="Times New Roman"/>
                <w:bCs/>
                <w:sz w:val="25"/>
                <w:szCs w:val="25"/>
              </w:rPr>
              <w:t>R$ 193.351,48</w:t>
            </w:r>
          </w:p>
        </w:tc>
        <w:tc>
          <w:tcPr>
            <w:tcW w:w="1842" w:type="dxa"/>
          </w:tcPr>
          <w:p w14:paraId="06021C16" w14:textId="77777777" w:rsidR="00B93205" w:rsidRPr="0034411D" w:rsidRDefault="00B93205" w:rsidP="0098538C">
            <w:pPr>
              <w:jc w:val="center"/>
              <w:rPr>
                <w:rFonts w:ascii="Arial Narrow" w:eastAsia="Times New Roman" w:hAnsi="Arial Narrow" w:cs="Times New Roman"/>
                <w:bCs/>
                <w:color w:val="FF0000"/>
                <w:sz w:val="25"/>
                <w:szCs w:val="25"/>
              </w:rPr>
            </w:pPr>
            <w:r w:rsidRPr="0034411D">
              <w:rPr>
                <w:rFonts w:ascii="Arial Narrow" w:hAnsi="Arial Narrow" w:cs="Times New Roman"/>
                <w:sz w:val="25"/>
                <w:szCs w:val="25"/>
              </w:rPr>
              <w:t>7,36%</w:t>
            </w:r>
          </w:p>
        </w:tc>
      </w:tr>
      <w:tr w:rsidR="00B93205" w:rsidRPr="0034411D" w14:paraId="677C9885" w14:textId="77777777" w:rsidTr="0098538C">
        <w:trPr>
          <w:trHeight w:val="493"/>
          <w:jc w:val="center"/>
        </w:trPr>
        <w:tc>
          <w:tcPr>
            <w:tcW w:w="3842" w:type="dxa"/>
            <w:vAlign w:val="center"/>
          </w:tcPr>
          <w:p w14:paraId="79505572"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TOTAL</w:t>
            </w:r>
          </w:p>
        </w:tc>
        <w:tc>
          <w:tcPr>
            <w:tcW w:w="1671" w:type="dxa"/>
            <w:vAlign w:val="center"/>
          </w:tcPr>
          <w:p w14:paraId="19EAE7DC" w14:textId="77777777" w:rsidR="00B93205" w:rsidRPr="0034411D" w:rsidRDefault="00B93205" w:rsidP="0098538C">
            <w:pPr>
              <w:jc w:val="both"/>
              <w:rPr>
                <w:rFonts w:ascii="Arial Narrow" w:eastAsia="Times New Roman" w:hAnsi="Arial Narrow" w:cs="Times New Roman"/>
                <w:b/>
                <w:color w:val="000000"/>
                <w:sz w:val="25"/>
                <w:szCs w:val="25"/>
              </w:rPr>
            </w:pPr>
          </w:p>
        </w:tc>
        <w:tc>
          <w:tcPr>
            <w:tcW w:w="1712" w:type="dxa"/>
            <w:vAlign w:val="center"/>
          </w:tcPr>
          <w:p w14:paraId="63CD96B2"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eastAsia="Times New Roman" w:hAnsi="Arial Narrow" w:cs="Times New Roman"/>
                <w:b/>
                <w:bCs/>
                <w:sz w:val="25"/>
                <w:szCs w:val="25"/>
              </w:rPr>
              <w:t>R$ 193.351,48</w:t>
            </w:r>
          </w:p>
        </w:tc>
        <w:tc>
          <w:tcPr>
            <w:tcW w:w="1842" w:type="dxa"/>
            <w:vAlign w:val="center"/>
          </w:tcPr>
          <w:p w14:paraId="611B1835" w14:textId="77777777" w:rsidR="00B93205" w:rsidRPr="0034411D" w:rsidRDefault="00B93205" w:rsidP="0098538C">
            <w:pPr>
              <w:jc w:val="both"/>
              <w:rPr>
                <w:rFonts w:ascii="Arial Narrow" w:eastAsia="Times New Roman" w:hAnsi="Arial Narrow" w:cs="Times New Roman"/>
                <w:b/>
                <w:bCs/>
                <w:sz w:val="25"/>
                <w:szCs w:val="25"/>
              </w:rPr>
            </w:pPr>
            <w:r w:rsidRPr="0034411D">
              <w:rPr>
                <w:rFonts w:ascii="Arial Narrow" w:hAnsi="Arial Narrow" w:cs="Times New Roman"/>
                <w:b/>
                <w:sz w:val="25"/>
                <w:szCs w:val="25"/>
              </w:rPr>
              <w:t>7,36%</w:t>
            </w:r>
          </w:p>
        </w:tc>
      </w:tr>
    </w:tbl>
    <w:p w14:paraId="31F41C68" w14:textId="77777777" w:rsidR="00B93205" w:rsidRPr="0034411D" w:rsidRDefault="00B93205" w:rsidP="00B93205">
      <w:pPr>
        <w:jc w:val="both"/>
        <w:rPr>
          <w:rFonts w:ascii="Arial Narrow" w:hAnsi="Arial Narrow" w:cs="Times New Roman"/>
          <w:b/>
          <w:sz w:val="25"/>
          <w:szCs w:val="25"/>
        </w:rPr>
      </w:pPr>
    </w:p>
    <w:tbl>
      <w:tblPr>
        <w:tblStyle w:val="Tabelacomgrade"/>
        <w:tblW w:w="0" w:type="auto"/>
        <w:tblLook w:val="04A0" w:firstRow="1" w:lastRow="0" w:firstColumn="1" w:lastColumn="0" w:noHBand="0" w:noVBand="1"/>
      </w:tblPr>
      <w:tblGrid>
        <w:gridCol w:w="3020"/>
        <w:gridCol w:w="3020"/>
        <w:gridCol w:w="3020"/>
      </w:tblGrid>
      <w:tr w:rsidR="00B93205" w:rsidRPr="0034411D" w14:paraId="307B7148" w14:textId="77777777" w:rsidTr="0098538C">
        <w:tc>
          <w:tcPr>
            <w:tcW w:w="3020" w:type="dxa"/>
          </w:tcPr>
          <w:p w14:paraId="7CF27F7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TOTAL</w:t>
            </w:r>
          </w:p>
        </w:tc>
        <w:tc>
          <w:tcPr>
            <w:tcW w:w="3020" w:type="dxa"/>
          </w:tcPr>
          <w:p w14:paraId="7E10250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 R$ </w:t>
            </w:r>
            <w:r w:rsidRPr="0034411D">
              <w:rPr>
                <w:rFonts w:ascii="Arial Narrow" w:eastAsia="Times New Roman" w:hAnsi="Arial Narrow" w:cs="Times New Roman"/>
                <w:b/>
                <w:sz w:val="25"/>
                <w:szCs w:val="25"/>
              </w:rPr>
              <w:t>2.627.133,70</w:t>
            </w:r>
          </w:p>
        </w:tc>
        <w:tc>
          <w:tcPr>
            <w:tcW w:w="3020" w:type="dxa"/>
          </w:tcPr>
          <w:p w14:paraId="4C6A98F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 xml:space="preserve"> 100%</w:t>
            </w:r>
          </w:p>
        </w:tc>
      </w:tr>
    </w:tbl>
    <w:p w14:paraId="0AB5B56B"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 xml:space="preserve">                                                                                                                                                                                                                                                                                                                                                                                                                                                                                                                                                                                                                                                                                                                                                                                                                                                                                                                                                                                                                    </w:t>
      </w:r>
    </w:p>
    <w:p w14:paraId="77FD90AD" w14:textId="77777777" w:rsidR="00B93205" w:rsidRPr="0034411D" w:rsidRDefault="00B93205" w:rsidP="00B93205">
      <w:pPr>
        <w:jc w:val="both"/>
        <w:rPr>
          <w:rFonts w:ascii="Arial Narrow" w:hAnsi="Arial Narrow" w:cs="Times New Roman"/>
          <w:b/>
          <w:sz w:val="25"/>
          <w:szCs w:val="25"/>
        </w:rPr>
      </w:pPr>
    </w:p>
    <w:p w14:paraId="55A42FA3"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14. DAS CONDIÇÕES E FORMA DE PAGAMENTO</w:t>
      </w:r>
    </w:p>
    <w:p w14:paraId="16C4648C" w14:textId="77777777" w:rsidR="00B93205" w:rsidRPr="0034411D" w:rsidRDefault="00B93205" w:rsidP="00B93205">
      <w:pPr>
        <w:jc w:val="both"/>
        <w:rPr>
          <w:rFonts w:ascii="Arial Narrow" w:hAnsi="Arial Narrow" w:cs="Times New Roman"/>
          <w:b/>
          <w:sz w:val="25"/>
          <w:szCs w:val="25"/>
        </w:rPr>
      </w:pPr>
    </w:p>
    <w:p w14:paraId="07520AA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14.1</w:t>
      </w:r>
      <w:r w:rsidRPr="0034411D">
        <w:rPr>
          <w:rFonts w:ascii="Arial Narrow" w:hAnsi="Arial Narrow" w:cs="Times New Roman"/>
          <w:sz w:val="25"/>
          <w:szCs w:val="25"/>
        </w:rPr>
        <w:t xml:space="preserve"> O pagamento resultante da contratação será efetuado de acordo com as normas da contratante, de acordo com os valores propostos, em até 30 dias, mediante apresentação de fatura devidamente atestada por funcionário fiscal do contrato e que não seja o Ordenador de Despesas.</w:t>
      </w:r>
    </w:p>
    <w:p w14:paraId="716F808E" w14:textId="77777777" w:rsidR="00B93205" w:rsidRPr="0034411D" w:rsidRDefault="00B93205" w:rsidP="00B93205">
      <w:pPr>
        <w:jc w:val="both"/>
        <w:rPr>
          <w:rFonts w:ascii="Arial Narrow" w:hAnsi="Arial Narrow" w:cs="Times New Roman"/>
          <w:sz w:val="25"/>
          <w:szCs w:val="25"/>
        </w:rPr>
      </w:pPr>
    </w:p>
    <w:p w14:paraId="5DA3CA42"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141. No dever de pagamento pela Administração, será observada a ordem cronológica para cada fonte diferenciada de recursos, subdividida nas seguintes categorias de contratos:</w:t>
      </w:r>
    </w:p>
    <w:p w14:paraId="6F933DC9" w14:textId="77777777" w:rsidR="00B93205" w:rsidRPr="0034411D" w:rsidRDefault="00B93205" w:rsidP="00B93205">
      <w:pPr>
        <w:jc w:val="both"/>
        <w:rPr>
          <w:rFonts w:ascii="Arial Narrow" w:hAnsi="Arial Narrow" w:cs="Times New Roman"/>
          <w:sz w:val="25"/>
          <w:szCs w:val="25"/>
        </w:rPr>
      </w:pPr>
    </w:p>
    <w:p w14:paraId="7EB632D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Fornecimento de bens;</w:t>
      </w:r>
    </w:p>
    <w:p w14:paraId="2ECA4963" w14:textId="77777777" w:rsidR="00B93205" w:rsidRPr="0034411D" w:rsidRDefault="00B93205" w:rsidP="00B93205">
      <w:pPr>
        <w:jc w:val="both"/>
        <w:rPr>
          <w:rFonts w:ascii="Arial Narrow" w:hAnsi="Arial Narrow" w:cs="Times New Roman"/>
          <w:sz w:val="25"/>
          <w:szCs w:val="25"/>
        </w:rPr>
      </w:pPr>
    </w:p>
    <w:p w14:paraId="216E339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 - Locações;</w:t>
      </w:r>
    </w:p>
    <w:p w14:paraId="1BBE9694" w14:textId="77777777" w:rsidR="00B93205" w:rsidRPr="0034411D" w:rsidRDefault="00B93205" w:rsidP="00B93205">
      <w:pPr>
        <w:jc w:val="both"/>
        <w:rPr>
          <w:rFonts w:ascii="Arial Narrow" w:hAnsi="Arial Narrow" w:cs="Times New Roman"/>
          <w:sz w:val="25"/>
          <w:szCs w:val="25"/>
        </w:rPr>
      </w:pPr>
    </w:p>
    <w:p w14:paraId="79A37A5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III - Prestação de serviços;</w:t>
      </w:r>
    </w:p>
    <w:p w14:paraId="0F9A3062" w14:textId="77777777" w:rsidR="00B93205" w:rsidRPr="0034411D" w:rsidRDefault="00B93205" w:rsidP="00B93205">
      <w:pPr>
        <w:jc w:val="both"/>
        <w:rPr>
          <w:rFonts w:ascii="Arial Narrow" w:hAnsi="Arial Narrow" w:cs="Times New Roman"/>
          <w:sz w:val="25"/>
          <w:szCs w:val="25"/>
        </w:rPr>
      </w:pPr>
    </w:p>
    <w:p w14:paraId="293ED6F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IV - Realização de obras.</w:t>
      </w:r>
    </w:p>
    <w:p w14:paraId="6AC9F136" w14:textId="77777777" w:rsidR="00B93205" w:rsidRPr="0034411D" w:rsidRDefault="00B93205" w:rsidP="00B93205">
      <w:pPr>
        <w:jc w:val="both"/>
        <w:rPr>
          <w:rFonts w:ascii="Arial Narrow" w:hAnsi="Arial Narrow" w:cs="Times New Roman"/>
          <w:sz w:val="25"/>
          <w:szCs w:val="25"/>
        </w:rPr>
      </w:pPr>
    </w:p>
    <w:p w14:paraId="60378DE4"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§1º A ordem cronológica referida no caput deste artigo poderá ser alterada, mediante prévia justificativa da autoridade competente e posterior comunicação ao órgão de controle interno da Administração e ao tribunal de contas competente, exclusivamente nas seguintes situações:</w:t>
      </w:r>
    </w:p>
    <w:p w14:paraId="4E4B459C" w14:textId="77777777" w:rsidR="00B93205" w:rsidRPr="0034411D" w:rsidRDefault="00B93205" w:rsidP="00B93205">
      <w:pPr>
        <w:jc w:val="both"/>
        <w:rPr>
          <w:rFonts w:ascii="Arial Narrow" w:hAnsi="Arial Narrow" w:cs="Times New Roman"/>
          <w:sz w:val="25"/>
          <w:szCs w:val="25"/>
        </w:rPr>
      </w:pPr>
    </w:p>
    <w:p w14:paraId="38BA4D16"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Grave perturbação da ordem, situação de emergência ou calamidade pública;</w:t>
      </w:r>
    </w:p>
    <w:p w14:paraId="5E2C0F8B" w14:textId="77777777" w:rsidR="00B93205" w:rsidRPr="0034411D" w:rsidRDefault="00B93205" w:rsidP="00B93205">
      <w:pPr>
        <w:jc w:val="both"/>
        <w:rPr>
          <w:rFonts w:ascii="Arial Narrow" w:hAnsi="Arial Narrow" w:cs="Times New Roman"/>
          <w:sz w:val="25"/>
          <w:szCs w:val="25"/>
        </w:rPr>
      </w:pPr>
    </w:p>
    <w:p w14:paraId="5B5D3D6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 - Pagamento a microempresa, empresa de pequeno porte, agricultor familiar, produtor rural pessoa física, microempreendedor individual e sociedade cooperativa, desde que demonstrado o risco de descontinuidade do cumprimento do objeto do contrato;</w:t>
      </w:r>
    </w:p>
    <w:p w14:paraId="230AA16B" w14:textId="77777777" w:rsidR="00B93205" w:rsidRPr="0034411D" w:rsidRDefault="00B93205" w:rsidP="00B93205">
      <w:pPr>
        <w:jc w:val="both"/>
        <w:rPr>
          <w:rFonts w:ascii="Arial Narrow" w:hAnsi="Arial Narrow" w:cs="Times New Roman"/>
          <w:sz w:val="25"/>
          <w:szCs w:val="25"/>
        </w:rPr>
      </w:pPr>
    </w:p>
    <w:p w14:paraId="69DF546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III - Pagamento de serviços necessários ao funcionamento dos sistemas estruturantes, desde que demonstrado o risco de descontinuidade do cumprimento do objeto do contrato;</w:t>
      </w:r>
    </w:p>
    <w:p w14:paraId="37B58E51" w14:textId="77777777" w:rsidR="00B93205" w:rsidRPr="0034411D" w:rsidRDefault="00B93205" w:rsidP="00B93205">
      <w:pPr>
        <w:jc w:val="both"/>
        <w:rPr>
          <w:rFonts w:ascii="Arial Narrow" w:hAnsi="Arial Narrow" w:cs="Times New Roman"/>
          <w:sz w:val="25"/>
          <w:szCs w:val="25"/>
        </w:rPr>
      </w:pPr>
    </w:p>
    <w:p w14:paraId="4B219B4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IV - Pagamento de direitos oriundos de contratos em caso de falência, recuperação judicial ou dissolução da empresa contratada;</w:t>
      </w:r>
    </w:p>
    <w:p w14:paraId="634EFB89" w14:textId="77777777" w:rsidR="00B93205" w:rsidRPr="0034411D" w:rsidRDefault="00B93205" w:rsidP="00B93205">
      <w:pPr>
        <w:jc w:val="both"/>
        <w:rPr>
          <w:rFonts w:ascii="Arial Narrow" w:hAnsi="Arial Narrow" w:cs="Times New Roman"/>
          <w:sz w:val="25"/>
          <w:szCs w:val="25"/>
        </w:rPr>
      </w:pPr>
    </w:p>
    <w:p w14:paraId="6814A390"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14:paraId="7AD3C19F" w14:textId="77777777" w:rsidR="00B93205" w:rsidRPr="0034411D" w:rsidRDefault="00B93205" w:rsidP="00B93205">
      <w:pPr>
        <w:jc w:val="both"/>
        <w:rPr>
          <w:rFonts w:ascii="Arial Narrow" w:hAnsi="Arial Narrow" w:cs="Times New Roman"/>
          <w:sz w:val="25"/>
          <w:szCs w:val="25"/>
        </w:rPr>
      </w:pPr>
    </w:p>
    <w:p w14:paraId="28B7E9B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§2º A inobservância imotivada da ordem cronológica referida no caput deste artigo ensejará a apuração de responsabilidade do agente responsável, cabendo aos órgãos de controle a sua fiscalização.</w:t>
      </w:r>
    </w:p>
    <w:p w14:paraId="328D3219" w14:textId="77777777" w:rsidR="00B93205" w:rsidRPr="0034411D" w:rsidRDefault="00B93205" w:rsidP="00B93205">
      <w:pPr>
        <w:jc w:val="both"/>
        <w:rPr>
          <w:rFonts w:ascii="Arial Narrow" w:hAnsi="Arial Narrow" w:cs="Times New Roman"/>
          <w:sz w:val="25"/>
          <w:szCs w:val="25"/>
        </w:rPr>
      </w:pPr>
    </w:p>
    <w:p w14:paraId="6DC7BA27"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§3º O órgão ou entidade deverá disponibilizar, mensalmente, em seção específica de acesso à informação em seu sítio na internet, a ordem cronológica de seus pagamentos, bem como as justificativas que fundamentarem a eventual alteração dessa ordem.</w:t>
      </w:r>
    </w:p>
    <w:p w14:paraId="223D588A" w14:textId="77777777" w:rsidR="00B93205" w:rsidRPr="0034411D" w:rsidRDefault="00B93205" w:rsidP="00B93205">
      <w:pPr>
        <w:jc w:val="both"/>
        <w:rPr>
          <w:rFonts w:ascii="Arial Narrow" w:hAnsi="Arial Narrow" w:cs="Times New Roman"/>
          <w:sz w:val="25"/>
          <w:szCs w:val="25"/>
        </w:rPr>
      </w:pPr>
    </w:p>
    <w:p w14:paraId="267A6F0A"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15. DAS OBRIGAÇÕES DA CONTRATANTE</w:t>
      </w:r>
    </w:p>
    <w:p w14:paraId="4202A25B" w14:textId="77777777" w:rsidR="00B93205" w:rsidRPr="0034411D" w:rsidRDefault="00B93205" w:rsidP="00B93205">
      <w:pPr>
        <w:jc w:val="both"/>
        <w:rPr>
          <w:rFonts w:ascii="Arial Narrow" w:hAnsi="Arial Narrow" w:cs="Times New Roman"/>
          <w:b/>
          <w:sz w:val="25"/>
          <w:szCs w:val="25"/>
        </w:rPr>
      </w:pPr>
    </w:p>
    <w:p w14:paraId="7A1B6116" w14:textId="77777777" w:rsidR="00B93205" w:rsidRPr="0034411D" w:rsidRDefault="00B93205" w:rsidP="00B93205">
      <w:pPr>
        <w:jc w:val="both"/>
        <w:rPr>
          <w:rFonts w:ascii="Arial Narrow" w:hAnsi="Arial Narrow" w:cs="Times New Roman"/>
          <w:sz w:val="25"/>
          <w:szCs w:val="25"/>
        </w:rPr>
      </w:pPr>
      <w:r w:rsidRPr="0034411D">
        <w:rPr>
          <w:rStyle w:val="Forte"/>
          <w:rFonts w:ascii="Arial Narrow" w:hAnsi="Arial Narrow" w:cs="Times New Roman"/>
          <w:sz w:val="25"/>
          <w:szCs w:val="25"/>
        </w:rPr>
        <w:t>15.1. Fiscalização e Acompanhamento</w:t>
      </w:r>
      <w:r w:rsidRPr="0034411D">
        <w:rPr>
          <w:rFonts w:ascii="Arial Narrow" w:hAnsi="Arial Narrow" w:cs="Times New Roman"/>
          <w:sz w:val="25"/>
          <w:szCs w:val="25"/>
        </w:rPr>
        <w:t>: Acompanhar a execução dos serviços, garantindo que as estruturas locadas atendam aos padrões de qualidade e segurança exigidos.</w:t>
      </w:r>
    </w:p>
    <w:p w14:paraId="076875A4"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t>15.2. Pagamento</w:t>
      </w:r>
      <w:r w:rsidRPr="0034411D">
        <w:rPr>
          <w:rFonts w:ascii="Arial Narrow" w:hAnsi="Arial Narrow"/>
          <w:sz w:val="25"/>
          <w:szCs w:val="25"/>
        </w:rPr>
        <w:t>: Efetuar os pagamentos conforme as condições estabelecidas no contrato, desde que os serviços sejam prestados de acordo com as especificações exigidas.</w:t>
      </w:r>
    </w:p>
    <w:p w14:paraId="4D75D6BD"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t>15.3. Fornecimento de Informações</w:t>
      </w:r>
      <w:r w:rsidRPr="0034411D">
        <w:rPr>
          <w:rFonts w:ascii="Arial Narrow" w:hAnsi="Arial Narrow"/>
          <w:sz w:val="25"/>
          <w:szCs w:val="25"/>
        </w:rPr>
        <w:t>: Disponibilizar à contratada todas as informações necessárias para a correta execução dos serviços, incluindo cronograma e localização dos eventos.</w:t>
      </w:r>
    </w:p>
    <w:p w14:paraId="3CBBF969"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t>15.4. Aprovação de Montagem e Desmontagem</w:t>
      </w:r>
      <w:r w:rsidRPr="0034411D">
        <w:rPr>
          <w:rFonts w:ascii="Arial Narrow" w:hAnsi="Arial Narrow"/>
          <w:sz w:val="25"/>
          <w:szCs w:val="25"/>
        </w:rPr>
        <w:t>: Aprovar previamente o planejamento de montagem e desmontagem das estruturas, assegurando que sejam cumpridos os prazos estipulados.</w:t>
      </w:r>
    </w:p>
    <w:p w14:paraId="125C0870"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t>15.5. Fornecimento de Acesso</w:t>
      </w:r>
      <w:r w:rsidRPr="0034411D">
        <w:rPr>
          <w:rFonts w:ascii="Arial Narrow" w:hAnsi="Arial Narrow"/>
          <w:sz w:val="25"/>
          <w:szCs w:val="25"/>
        </w:rPr>
        <w:t>: Garantir que a contratada tenha acesso aos locais onde serão montadas as estruturas, bem como oferecer suporte logístico necessário.</w:t>
      </w:r>
    </w:p>
    <w:p w14:paraId="6FBC7B9D"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t>15.6. Cumprimento da Legislação</w:t>
      </w:r>
      <w:r w:rsidRPr="0034411D">
        <w:rPr>
          <w:rFonts w:ascii="Arial Narrow" w:hAnsi="Arial Narrow"/>
          <w:sz w:val="25"/>
          <w:szCs w:val="25"/>
        </w:rPr>
        <w:t>: Assegurar que a contratação e execução do serviço estejam em conformidade com a legislação vigente, incluindo normas de segurança e acessibilidade.</w:t>
      </w:r>
    </w:p>
    <w:p w14:paraId="2CDF2874"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lastRenderedPageBreak/>
        <w:t>15.7. Comunicação com a Contratada</w:t>
      </w:r>
      <w:r w:rsidRPr="0034411D">
        <w:rPr>
          <w:rFonts w:ascii="Arial Narrow" w:hAnsi="Arial Narrow"/>
          <w:sz w:val="25"/>
          <w:szCs w:val="25"/>
        </w:rPr>
        <w:t>: Manter um canal de comunicação eficiente com a contratada para solucionar eventuais problemas e garantir a execução adequada do serviço.</w:t>
      </w:r>
    </w:p>
    <w:p w14:paraId="081FABB5"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t>15.8. Responsabilidade Ambiental</w:t>
      </w:r>
      <w:r w:rsidRPr="0034411D">
        <w:rPr>
          <w:rFonts w:ascii="Arial Narrow" w:hAnsi="Arial Narrow"/>
          <w:sz w:val="25"/>
          <w:szCs w:val="25"/>
        </w:rPr>
        <w:t>: Exigir que a contratada cumpra as normas ambientais, prevenindo impactos negativos no local dos eventos.</w:t>
      </w:r>
    </w:p>
    <w:p w14:paraId="420AEFC2" w14:textId="77777777" w:rsidR="00B93205" w:rsidRPr="0034411D" w:rsidRDefault="00B93205" w:rsidP="00B93205">
      <w:pPr>
        <w:pStyle w:val="NormalWeb"/>
        <w:jc w:val="both"/>
        <w:rPr>
          <w:rFonts w:ascii="Arial Narrow" w:hAnsi="Arial Narrow"/>
          <w:sz w:val="25"/>
          <w:szCs w:val="25"/>
        </w:rPr>
      </w:pPr>
      <w:r w:rsidRPr="0034411D">
        <w:rPr>
          <w:rStyle w:val="Forte"/>
          <w:rFonts w:ascii="Arial Narrow" w:hAnsi="Arial Narrow"/>
          <w:sz w:val="25"/>
          <w:szCs w:val="25"/>
        </w:rPr>
        <w:t>15.9. Registro de Ocorrências</w:t>
      </w:r>
      <w:r w:rsidRPr="0034411D">
        <w:rPr>
          <w:rFonts w:ascii="Arial Narrow" w:hAnsi="Arial Narrow"/>
          <w:sz w:val="25"/>
          <w:szCs w:val="25"/>
        </w:rPr>
        <w:t>: Documentar qualquer problema identificado na prestação dos serviços e notificar formalmente a contratada para providências necessárias.</w:t>
      </w:r>
    </w:p>
    <w:p w14:paraId="389CB760" w14:textId="77777777" w:rsidR="00B93205" w:rsidRPr="0034411D" w:rsidRDefault="00B93205" w:rsidP="00B93205">
      <w:pPr>
        <w:pStyle w:val="NormalWeb"/>
        <w:jc w:val="both"/>
        <w:rPr>
          <w:rFonts w:ascii="Arial Narrow" w:hAnsi="Arial Narrow"/>
          <w:b/>
          <w:sz w:val="25"/>
          <w:szCs w:val="25"/>
        </w:rPr>
      </w:pPr>
      <w:r w:rsidRPr="0034411D">
        <w:rPr>
          <w:rStyle w:val="Forte"/>
          <w:rFonts w:ascii="Arial Narrow" w:hAnsi="Arial Narrow"/>
          <w:sz w:val="25"/>
          <w:szCs w:val="25"/>
        </w:rPr>
        <w:t>15.10. Encerramento do Contrato</w:t>
      </w:r>
      <w:r w:rsidRPr="0034411D">
        <w:rPr>
          <w:rFonts w:ascii="Arial Narrow" w:hAnsi="Arial Narrow"/>
          <w:sz w:val="25"/>
          <w:szCs w:val="25"/>
        </w:rPr>
        <w:t>: Emitir termo de aceitação final dos serviços prestados, desde que cumpridos todos os requisitos contratuais.</w:t>
      </w:r>
    </w:p>
    <w:p w14:paraId="6F33A5CE"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16. DAS OBRIGAÇÕES DA CONTRATADA</w:t>
      </w:r>
    </w:p>
    <w:p w14:paraId="2B6CB810" w14:textId="77777777" w:rsidR="00B93205" w:rsidRPr="0034411D" w:rsidRDefault="00B93205" w:rsidP="00B93205">
      <w:pPr>
        <w:jc w:val="both"/>
        <w:rPr>
          <w:rFonts w:ascii="Arial Narrow" w:hAnsi="Arial Narrow" w:cs="Times New Roman"/>
          <w:b/>
          <w:sz w:val="25"/>
          <w:szCs w:val="25"/>
        </w:rPr>
      </w:pPr>
    </w:p>
    <w:p w14:paraId="04DE0AC5" w14:textId="77777777" w:rsidR="00B93205" w:rsidRPr="0034411D" w:rsidRDefault="00B93205" w:rsidP="00B93205">
      <w:pPr>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16.1. A contratada deve realizar a montagem, manutenção e desmontagem das estruturas locadas conforme os padrões de segurança e qualidade estabelecidos no contrato, garantindo que as estruturas estejam em perfeito estado de conservação e adequadas para o uso pretendido. Além disso, deve observar rigorosamente os prazos estipulados para entrega, montagem e desmontagem nos locais definidos pela contratante.</w:t>
      </w:r>
    </w:p>
    <w:p w14:paraId="554FC995"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16.2.</w:t>
      </w:r>
      <w:r w:rsidRPr="0034411D">
        <w:rPr>
          <w:rFonts w:ascii="Arial Narrow" w:eastAsia="Times New Roman" w:hAnsi="Arial Narrow" w:cs="Times New Roman"/>
          <w:b/>
          <w:bCs/>
          <w:sz w:val="25"/>
          <w:szCs w:val="25"/>
        </w:rPr>
        <w:t xml:space="preserve"> </w:t>
      </w:r>
      <w:r w:rsidRPr="0034411D">
        <w:rPr>
          <w:rFonts w:ascii="Arial Narrow" w:eastAsia="Times New Roman" w:hAnsi="Arial Narrow" w:cs="Times New Roman"/>
          <w:sz w:val="25"/>
          <w:szCs w:val="25"/>
        </w:rPr>
        <w:t>É fundamental que a empresa disponibilize equipe qualificada para a instalação e operação das estruturas, assegurando conformidade com as normas vigentes. Também deve cumprir todas as normas e legislações aplicáveis, incluindo segurança do trabalho, normas ambientais e acessibilidade, mantendo seguros necessários para cobrir eventuais danos a terceiros ou ao patrimônio público decorrentes da prestação do serviço.</w:t>
      </w:r>
    </w:p>
    <w:p w14:paraId="70F544CC"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16.3. Caso sejam identificadas irregularidades pela fiscalização da contratante, a contratada deverá corrigi-las sem custos adicionais. Deve manter comunicação eficiente com a contratante e apresentar relatórios sobre o andamento dos serviços, sempre que solicitado. Além disso, é sua responsabilidade proceder à desmontagem e remoção das estruturas dentro do prazo estabelecido, deixando o local em perfeitas condições e garantindo que os serviços prestados não causem impactos ambientais negativos, em conformidade com as normas pertinentes.</w:t>
      </w:r>
    </w:p>
    <w:p w14:paraId="0C5D46FD"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16.4. A empresa deve assegurar que sua equipe esteja devidamente treinada e capacitada para operar os equipamentos de forma segura e eficiente. Durante todo o período de utilização das estruturas, deve fornecer suporte técnico e solucionar eventuais problemas com agilidade. Também é obrigatória a apresentação de certificados de conformidade, ART (Anotação de Responsabilidade Técnica) e demais documentos exigidos pela legislação aplicável.</w:t>
      </w:r>
    </w:p>
    <w:p w14:paraId="71791B91" w14:textId="77777777" w:rsidR="00B93205" w:rsidRPr="0034411D" w:rsidRDefault="00B93205" w:rsidP="00B93205">
      <w:pPr>
        <w:spacing w:before="100" w:beforeAutospacing="1" w:after="100" w:afterAutospacing="1"/>
        <w:jc w:val="both"/>
        <w:rPr>
          <w:rFonts w:ascii="Arial Narrow" w:eastAsia="Times New Roman" w:hAnsi="Arial Narrow" w:cs="Times New Roman"/>
          <w:sz w:val="25"/>
          <w:szCs w:val="25"/>
        </w:rPr>
      </w:pPr>
      <w:r w:rsidRPr="0034411D">
        <w:rPr>
          <w:rFonts w:ascii="Arial Narrow" w:eastAsia="Times New Roman" w:hAnsi="Arial Narrow" w:cs="Times New Roman"/>
          <w:sz w:val="25"/>
          <w:szCs w:val="25"/>
        </w:rPr>
        <w:t>16.5. Para garantir a segurança dos trabalhadores e participantes dos eventos, a contratada deve adotar todas as medidas de segurança necessárias, incluindo o uso de Equipamentos de Proteção Individual (EPI). Por fim, deve manter-se disponível para atendimento de urgências e cumprir rigorosamente os horários estabelecidos para montagem, manutenção e desmontagem.</w:t>
      </w:r>
    </w:p>
    <w:p w14:paraId="4E238AB4" w14:textId="77777777" w:rsidR="00B93205" w:rsidRPr="0034411D" w:rsidRDefault="00B93205" w:rsidP="00B93205">
      <w:pPr>
        <w:spacing w:before="100" w:beforeAutospacing="1" w:after="100" w:afterAutospacing="1"/>
        <w:jc w:val="both"/>
        <w:rPr>
          <w:rFonts w:ascii="Arial Narrow" w:hAnsi="Arial Narrow" w:cs="Times New Roman"/>
          <w:sz w:val="25"/>
          <w:szCs w:val="25"/>
        </w:rPr>
      </w:pPr>
      <w:r w:rsidRPr="0034411D">
        <w:rPr>
          <w:rFonts w:ascii="Arial Narrow" w:eastAsia="Times New Roman" w:hAnsi="Arial Narrow" w:cs="Times New Roman"/>
          <w:sz w:val="25"/>
          <w:szCs w:val="25"/>
        </w:rPr>
        <w:t>16.6.</w:t>
      </w:r>
      <w:r w:rsidRPr="0034411D">
        <w:rPr>
          <w:rFonts w:ascii="Arial Narrow" w:hAnsi="Arial Narrow"/>
          <w:sz w:val="25"/>
          <w:szCs w:val="25"/>
        </w:rPr>
        <w:t xml:space="preserve"> </w:t>
      </w:r>
      <w:r w:rsidRPr="0034411D">
        <w:rPr>
          <w:rFonts w:ascii="Arial Narrow" w:hAnsi="Arial Narrow" w:cs="Times New Roman"/>
          <w:sz w:val="25"/>
          <w:szCs w:val="25"/>
        </w:rPr>
        <w:t xml:space="preserve">Ressalta-se que a empresa contratada deverá, obrigatoriamente, fornece e executar o sistema de aterramento adequado de todas as estruturas instaladas durante a realização do evento, em conformidade com as normas técnicas e de segurança vigentes. Tal medida é indispensável para </w:t>
      </w:r>
      <w:r w:rsidRPr="0034411D">
        <w:rPr>
          <w:rFonts w:ascii="Arial Narrow" w:hAnsi="Arial Narrow" w:cs="Times New Roman"/>
          <w:sz w:val="25"/>
          <w:szCs w:val="25"/>
        </w:rPr>
        <w:lastRenderedPageBreak/>
        <w:t>garantir a proteção dos usuários, trabalhadores e equipamentos contra riscos elétricos, descargas atmosféricas e eventuais sobrecargas, assegurando condições seguras de operação e funcionamento das estruturas ao longo de todo o período.</w:t>
      </w:r>
    </w:p>
    <w:p w14:paraId="448CED23" w14:textId="77777777" w:rsidR="00B93205" w:rsidRPr="0034411D" w:rsidRDefault="00B93205" w:rsidP="00B93205">
      <w:pPr>
        <w:jc w:val="both"/>
        <w:rPr>
          <w:rFonts w:ascii="Arial Narrow" w:hAnsi="Arial Narrow"/>
          <w:sz w:val="25"/>
          <w:szCs w:val="25"/>
        </w:rPr>
      </w:pPr>
      <w:r w:rsidRPr="0034411D">
        <w:rPr>
          <w:rFonts w:ascii="Arial Narrow" w:hAnsi="Arial Narrow" w:cs="Times New Roman"/>
          <w:sz w:val="25"/>
          <w:szCs w:val="25"/>
        </w:rPr>
        <w:t xml:space="preserve">16.7. É obrigatória a apresentação da </w:t>
      </w:r>
      <w:r w:rsidRPr="0034411D">
        <w:rPr>
          <w:rFonts w:ascii="Arial Narrow" w:hAnsi="Arial Narrow" w:cs="Times New Roman"/>
          <w:bCs/>
          <w:sz w:val="25"/>
          <w:szCs w:val="25"/>
        </w:rPr>
        <w:t>Anotação de Responsabilidade Técnica (ART), devidamente registrada no Conselho Regional de Engenharia e Agronomia (CREA), ao final da montagem da estrutura contratada</w:t>
      </w:r>
      <w:r w:rsidRPr="0034411D">
        <w:rPr>
          <w:rFonts w:ascii="Arial Narrow" w:hAnsi="Arial Narrow" w:cs="Times New Roman"/>
          <w:sz w:val="25"/>
          <w:szCs w:val="25"/>
        </w:rPr>
        <w:t>. Essa documentação deverá ser emitida por profissional habilitado, comprovando a conformidade da execução com os projetos aprovados, os padrões de segurança e as especificações contratuais, sendo condição indispensável para a liberação final dos eventos, sob pena de aplicação de multas e sanções legais à empresa contratada, estando o aceite destas, condicionadas à liberação dos órgãos fiscalizadores.</w:t>
      </w:r>
    </w:p>
    <w:p w14:paraId="6D723812" w14:textId="77777777" w:rsidR="00B93205" w:rsidRPr="0034411D" w:rsidRDefault="00B93205" w:rsidP="00B93205">
      <w:pPr>
        <w:jc w:val="both"/>
        <w:rPr>
          <w:rFonts w:ascii="Arial Narrow" w:hAnsi="Arial Narrow" w:cs="Times New Roman"/>
          <w:b/>
          <w:color w:val="000000"/>
          <w:sz w:val="25"/>
          <w:szCs w:val="25"/>
        </w:rPr>
      </w:pPr>
      <w:r w:rsidRPr="0034411D">
        <w:rPr>
          <w:rFonts w:ascii="Arial Narrow" w:hAnsi="Arial Narrow" w:cs="Times New Roman"/>
          <w:b/>
          <w:sz w:val="25"/>
          <w:szCs w:val="25"/>
        </w:rPr>
        <w:t xml:space="preserve">17. </w:t>
      </w:r>
      <w:r w:rsidRPr="0034411D">
        <w:rPr>
          <w:rFonts w:ascii="Arial Narrow" w:hAnsi="Arial Narrow" w:cs="Times New Roman"/>
          <w:b/>
          <w:color w:val="000000"/>
          <w:sz w:val="25"/>
          <w:szCs w:val="25"/>
        </w:rPr>
        <w:t>DO RECEBIMENTO DO OBJETO DO CONTRATO</w:t>
      </w:r>
    </w:p>
    <w:p w14:paraId="51DDFB0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17.1.</w:t>
      </w:r>
      <w:r w:rsidRPr="0034411D">
        <w:rPr>
          <w:rFonts w:ascii="Arial Narrow" w:hAnsi="Arial Narrow" w:cs="Times New Roman"/>
          <w:sz w:val="25"/>
          <w:szCs w:val="25"/>
        </w:rPr>
        <w:t xml:space="preserve"> O recebimento será exercido pela CONTRATANTE, através de servidor designado pelas Secretarias e/ou Fundos demandantes, o que não exclui e nem diminui a responsabilidade da CONTRATADA com a entrega dos produtos de acordo com as especificações e quantidades descritas neste Termo de Referência e proposta de preços.</w:t>
      </w:r>
    </w:p>
    <w:p w14:paraId="4BF347EE" w14:textId="77777777" w:rsidR="00B93205" w:rsidRPr="0034411D" w:rsidRDefault="00B93205" w:rsidP="00B93205">
      <w:pPr>
        <w:jc w:val="both"/>
        <w:rPr>
          <w:rFonts w:ascii="Arial Narrow" w:hAnsi="Arial Narrow" w:cs="Times New Roman"/>
          <w:sz w:val="25"/>
          <w:szCs w:val="25"/>
        </w:rPr>
      </w:pPr>
    </w:p>
    <w:p w14:paraId="4F1B44E2"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r w:rsidRPr="0034411D">
        <w:rPr>
          <w:rFonts w:ascii="Arial Narrow" w:hAnsi="Arial Narrow"/>
          <w:color w:val="000000"/>
          <w:sz w:val="25"/>
          <w:szCs w:val="25"/>
        </w:rPr>
        <w:t>Art. 140° - O objeto do contrato será recebido:</w:t>
      </w:r>
    </w:p>
    <w:p w14:paraId="642E809E"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67092A87"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80" w:name="art140i"/>
      <w:bookmarkEnd w:id="80"/>
      <w:r w:rsidRPr="0034411D">
        <w:rPr>
          <w:rFonts w:ascii="Arial Narrow" w:hAnsi="Arial Narrow"/>
          <w:color w:val="000000"/>
          <w:sz w:val="25"/>
          <w:szCs w:val="25"/>
        </w:rPr>
        <w:t>I - Em se tratando de obras e serviços:</w:t>
      </w:r>
    </w:p>
    <w:p w14:paraId="65B163EB"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81" w:name="art140ia"/>
      <w:bookmarkEnd w:id="81"/>
    </w:p>
    <w:p w14:paraId="61531745" w14:textId="77777777" w:rsidR="00B93205" w:rsidRPr="0034411D" w:rsidRDefault="00B93205" w:rsidP="00B93205">
      <w:pPr>
        <w:pStyle w:val="NormalWeb"/>
        <w:numPr>
          <w:ilvl w:val="0"/>
          <w:numId w:val="16"/>
        </w:numPr>
        <w:spacing w:before="0" w:beforeAutospacing="0" w:after="0" w:afterAutospacing="0"/>
        <w:jc w:val="both"/>
        <w:rPr>
          <w:rFonts w:ascii="Arial Narrow" w:hAnsi="Arial Narrow"/>
          <w:color w:val="000000"/>
          <w:sz w:val="25"/>
          <w:szCs w:val="25"/>
        </w:rPr>
      </w:pPr>
      <w:r w:rsidRPr="0034411D">
        <w:rPr>
          <w:rFonts w:ascii="Arial Narrow" w:hAnsi="Arial Narrow"/>
          <w:color w:val="000000"/>
          <w:sz w:val="25"/>
          <w:szCs w:val="25"/>
        </w:rPr>
        <w:t>Provisoriamente, pelo responsável por seu acompanhamento e fiscalização, mediante termo detalhado, quando verificado o cumprimento das exigências de caráter técnico;</w:t>
      </w:r>
    </w:p>
    <w:p w14:paraId="4BB0974B"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50A9014B" w14:textId="77777777" w:rsidR="00B93205" w:rsidRPr="0034411D" w:rsidRDefault="00B93205" w:rsidP="00B93205">
      <w:pPr>
        <w:pStyle w:val="NormalWeb"/>
        <w:numPr>
          <w:ilvl w:val="0"/>
          <w:numId w:val="16"/>
        </w:numPr>
        <w:spacing w:before="0" w:beforeAutospacing="0" w:after="0" w:afterAutospacing="0"/>
        <w:jc w:val="both"/>
        <w:rPr>
          <w:rFonts w:ascii="Arial Narrow" w:hAnsi="Arial Narrow"/>
          <w:color w:val="000000"/>
          <w:sz w:val="25"/>
          <w:szCs w:val="25"/>
        </w:rPr>
      </w:pPr>
      <w:bookmarkStart w:id="82" w:name="art140ib"/>
      <w:bookmarkEnd w:id="82"/>
      <w:r w:rsidRPr="0034411D">
        <w:rPr>
          <w:rFonts w:ascii="Arial Narrow" w:hAnsi="Arial Narrow"/>
          <w:color w:val="000000"/>
          <w:sz w:val="25"/>
          <w:szCs w:val="25"/>
        </w:rPr>
        <w:t>Definitivamente, por servidor ou comissão designada pela autoridade competente, mediante termo detalhado que comprove o atendimento das exigências contratuais;</w:t>
      </w:r>
    </w:p>
    <w:p w14:paraId="7EA38D68"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6374D5F3"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83" w:name="art140ii"/>
      <w:bookmarkStart w:id="84" w:name="art140§1"/>
      <w:bookmarkEnd w:id="83"/>
      <w:bookmarkEnd w:id="84"/>
      <w:r w:rsidRPr="0034411D">
        <w:rPr>
          <w:rFonts w:ascii="Arial Narrow" w:hAnsi="Arial Narrow"/>
          <w:color w:val="000000"/>
          <w:sz w:val="25"/>
          <w:szCs w:val="25"/>
        </w:rPr>
        <w:t>II - Em se tratando de compras:</w:t>
      </w:r>
    </w:p>
    <w:p w14:paraId="1440BF32"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12F39491" w14:textId="77777777" w:rsidR="00B93205" w:rsidRPr="0034411D" w:rsidRDefault="00B93205" w:rsidP="00B93205">
      <w:pPr>
        <w:pStyle w:val="NormalWeb"/>
        <w:numPr>
          <w:ilvl w:val="0"/>
          <w:numId w:val="17"/>
        </w:numPr>
        <w:spacing w:before="0" w:beforeAutospacing="0" w:after="0" w:afterAutospacing="0"/>
        <w:jc w:val="both"/>
        <w:rPr>
          <w:rFonts w:ascii="Arial Narrow" w:hAnsi="Arial Narrow"/>
          <w:color w:val="000000"/>
          <w:sz w:val="25"/>
          <w:szCs w:val="25"/>
        </w:rPr>
      </w:pPr>
      <w:bookmarkStart w:id="85" w:name="art140iia"/>
      <w:bookmarkEnd w:id="85"/>
      <w:r w:rsidRPr="0034411D">
        <w:rPr>
          <w:rFonts w:ascii="Arial Narrow" w:hAnsi="Arial Narrow"/>
          <w:color w:val="000000"/>
          <w:sz w:val="25"/>
          <w:szCs w:val="25"/>
        </w:rPr>
        <w:t>Provisoriamente, de forma sumária, pelo responsável por seu acompanhamento e fiscalização, com verificação posterior da conformidade do material com as exigências contratuais;</w:t>
      </w:r>
    </w:p>
    <w:p w14:paraId="25974962"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37E6EBC0" w14:textId="77777777" w:rsidR="00B93205" w:rsidRPr="0034411D" w:rsidRDefault="00B93205" w:rsidP="00B93205">
      <w:pPr>
        <w:pStyle w:val="NormalWeb"/>
        <w:numPr>
          <w:ilvl w:val="0"/>
          <w:numId w:val="17"/>
        </w:numPr>
        <w:spacing w:before="0" w:beforeAutospacing="0" w:after="0" w:afterAutospacing="0"/>
        <w:jc w:val="both"/>
        <w:rPr>
          <w:rFonts w:ascii="Arial Narrow" w:hAnsi="Arial Narrow"/>
          <w:color w:val="000000"/>
          <w:sz w:val="25"/>
          <w:szCs w:val="25"/>
        </w:rPr>
      </w:pPr>
      <w:bookmarkStart w:id="86" w:name="art140iib"/>
      <w:bookmarkEnd w:id="86"/>
      <w:r w:rsidRPr="0034411D">
        <w:rPr>
          <w:rFonts w:ascii="Arial Narrow" w:hAnsi="Arial Narrow"/>
          <w:color w:val="000000"/>
          <w:sz w:val="25"/>
          <w:szCs w:val="25"/>
        </w:rPr>
        <w:t>Definitivamente, por servidor ou comissão designada pela autoridade competente, mediante termo detalhado que comprove o atendimento das exigências contratuais.</w:t>
      </w:r>
    </w:p>
    <w:p w14:paraId="30EEF29A"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59DDCD38"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r w:rsidRPr="0034411D">
        <w:rPr>
          <w:rFonts w:ascii="Arial Narrow" w:hAnsi="Arial Narrow"/>
          <w:color w:val="000000"/>
          <w:sz w:val="25"/>
          <w:szCs w:val="25"/>
        </w:rPr>
        <w:t>§1º O objeto do contrato poderá ser rejeitado, no todo ou em parte, quando estiver em desacordo com o contrato.</w:t>
      </w:r>
    </w:p>
    <w:p w14:paraId="2D16BDEE"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5C810C1B"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87" w:name="art140§2"/>
      <w:bookmarkEnd w:id="87"/>
      <w:r w:rsidRPr="0034411D">
        <w:rPr>
          <w:rFonts w:ascii="Arial Narrow" w:hAnsi="Arial Narrow"/>
          <w:color w:val="000000"/>
          <w:sz w:val="25"/>
          <w:szCs w:val="25"/>
        </w:rPr>
        <w:t>§2º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5DBA4DEF"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4F4CB9C4"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88" w:name="art140§3"/>
      <w:bookmarkEnd w:id="88"/>
      <w:r w:rsidRPr="0034411D">
        <w:rPr>
          <w:rFonts w:ascii="Arial Narrow" w:hAnsi="Arial Narrow"/>
          <w:color w:val="000000"/>
          <w:sz w:val="25"/>
          <w:szCs w:val="25"/>
        </w:rPr>
        <w:t>§3º Os prazos e os métodos para a realização dos recebimentos provisório e definitivo serão definidos em regulamento ou no contrato.</w:t>
      </w:r>
    </w:p>
    <w:p w14:paraId="4D7F7C47"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2ECF9519"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89" w:name="art140§4"/>
      <w:bookmarkEnd w:id="89"/>
      <w:r w:rsidRPr="0034411D">
        <w:rPr>
          <w:rFonts w:ascii="Arial Narrow" w:hAnsi="Arial Narrow"/>
          <w:color w:val="000000"/>
          <w:sz w:val="25"/>
          <w:szCs w:val="25"/>
        </w:rPr>
        <w:lastRenderedPageBreak/>
        <w:t>§4º Salvo disposição em contrário constante do edital ou de ato normativo, os ensaios, os testes e as demais provas para aferição da boa execução do objeto do contrato exigidos por normas técnicas oficiais correrão por conta do contratado.</w:t>
      </w:r>
    </w:p>
    <w:p w14:paraId="6C97A9BC"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11578058"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90" w:name="art140§5"/>
      <w:bookmarkEnd w:id="90"/>
      <w:r w:rsidRPr="0034411D">
        <w:rPr>
          <w:rFonts w:ascii="Arial Narrow" w:hAnsi="Arial Narrow"/>
          <w:color w:val="000000"/>
          <w:sz w:val="25"/>
          <w:szCs w:val="25"/>
        </w:rPr>
        <w:t>§5º Em se tratando de projeto de obra, o recebimento definitivo pela Administração não eximirá o projetista ou o consultor da responsabilidade objetiva por todos os danos causados por falha de projeto.</w:t>
      </w:r>
    </w:p>
    <w:p w14:paraId="64E36AEF"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038A5128"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bookmarkStart w:id="91" w:name="art140§6"/>
      <w:bookmarkEnd w:id="91"/>
      <w:r w:rsidRPr="0034411D">
        <w:rPr>
          <w:rFonts w:ascii="Arial Narrow" w:hAnsi="Arial Narrow"/>
          <w:color w:val="000000"/>
          <w:sz w:val="25"/>
          <w:szCs w:val="25"/>
        </w:rPr>
        <w:t>§6º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C582872"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0D14911B"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690F7DAA" w14:textId="77777777" w:rsidR="00B93205" w:rsidRPr="0034411D" w:rsidRDefault="00B93205" w:rsidP="00B93205">
      <w:pPr>
        <w:pStyle w:val="NormalWeb"/>
        <w:spacing w:before="0" w:beforeAutospacing="0" w:after="0" w:afterAutospacing="0"/>
        <w:jc w:val="both"/>
        <w:rPr>
          <w:rFonts w:ascii="Arial Narrow" w:hAnsi="Arial Narrow"/>
          <w:b/>
          <w:color w:val="000000"/>
          <w:sz w:val="25"/>
          <w:szCs w:val="25"/>
        </w:rPr>
      </w:pPr>
      <w:r w:rsidRPr="0034411D">
        <w:rPr>
          <w:rFonts w:ascii="Arial Narrow" w:hAnsi="Arial Narrow"/>
          <w:b/>
          <w:color w:val="000000"/>
          <w:sz w:val="25"/>
          <w:szCs w:val="25"/>
        </w:rPr>
        <w:t>18. DA FISCALIZAÇÃO DO OBJETO/CONTRATO</w:t>
      </w:r>
    </w:p>
    <w:p w14:paraId="1254E031" w14:textId="77777777" w:rsidR="00B93205" w:rsidRPr="0034411D" w:rsidRDefault="00B93205" w:rsidP="00B93205">
      <w:pPr>
        <w:pStyle w:val="NormalWeb"/>
        <w:spacing w:before="0" w:beforeAutospacing="0" w:after="0" w:afterAutospacing="0"/>
        <w:jc w:val="both"/>
        <w:rPr>
          <w:rFonts w:ascii="Arial Narrow" w:hAnsi="Arial Narrow"/>
          <w:b/>
          <w:color w:val="000000"/>
          <w:sz w:val="25"/>
          <w:szCs w:val="25"/>
        </w:rPr>
      </w:pPr>
    </w:p>
    <w:p w14:paraId="5D296DD3"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r w:rsidRPr="0034411D">
        <w:rPr>
          <w:rFonts w:ascii="Arial Narrow" w:hAnsi="Arial Narrow"/>
          <w:color w:val="000000"/>
          <w:sz w:val="25"/>
          <w:szCs w:val="25"/>
        </w:rPr>
        <w:t>Art. 117.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14:paraId="19671012"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§1º O fiscal do contrato anotará em registro próprio todas as ocorrências relacionadas à execução do contrato, determinando o que for necessário para a regularização das faltas ou dos defeitos observados.</w:t>
      </w:r>
    </w:p>
    <w:p w14:paraId="21E042E8"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§2º O fiscal do contrato informará a seus superiores, em tempo hábil para a adoção das medidas convenientes, a situação que demandar decisão ou providência que ultrapasse sua competência.</w:t>
      </w:r>
    </w:p>
    <w:p w14:paraId="337372E2"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§3º O fiscal do contrato será auxiliado pelos órgãos de assessoramento jurídico e de controle interno da Administração, que deverão dirimir dúvidas e subsidiá-lo com informações relevantes para prevenir riscos na execução contratual.</w:t>
      </w:r>
    </w:p>
    <w:p w14:paraId="6F0B0F35"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§4º Na hipótese da contratação de terceiros prevista no caput deste artigo, deverão ser observadas as seguintes regras:</w:t>
      </w:r>
    </w:p>
    <w:p w14:paraId="16534C8F"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14ACB76F"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II - A contratação de terceiros não eximirá de responsabilidade o fiscal do contrato, nos limites das informações recebidas do terceiro contratado.</w:t>
      </w:r>
    </w:p>
    <w:p w14:paraId="4105DA9E"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Art. 118. O contratado deverá manter preposto aceito pela Administração no local da obra ou do serviço para representá-lo na execução do contrato.</w:t>
      </w:r>
    </w:p>
    <w:p w14:paraId="18A0A935"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lastRenderedPageBreak/>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66880681"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Art. 120. O contratado será responsável pelos danos causados diretamente à Administração ou a terceiros em razão da execução do contrato, e não excluirá nem reduzirá essa responsabilidade a fiscalização ou o acompanhamento pelo contratante.</w:t>
      </w:r>
    </w:p>
    <w:p w14:paraId="0B6E822C"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Art. 121. Somente o contratado será responsável pelos encargos trabalhistas, previdenciários, fiscais e comerciais resultantes da execução do contrato.</w:t>
      </w:r>
    </w:p>
    <w:p w14:paraId="29847667"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59BF0B88"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112A5081"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§3º 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1F5F0E27"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I - Exigir caução, fiança bancária ou contratação de seguro-garantia com cobertura para verbas rescisórias inadimplidas;</w:t>
      </w:r>
    </w:p>
    <w:p w14:paraId="1CAEA4DE"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II - Condicionar o pagamento à comprovação de quitação das obrigações trabalhistas vencidas relativas ao contrato;</w:t>
      </w:r>
    </w:p>
    <w:p w14:paraId="72F7A30D"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III - Efetuar o depósito de valores em conta vinculada;</w:t>
      </w:r>
    </w:p>
    <w:p w14:paraId="213711BA"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IV - Em caso de inadimplemento, efetuar diretamente o pagamento das verbas trabalhistas, que serão deduzidas do pagamento devido ao contratado;</w:t>
      </w:r>
    </w:p>
    <w:p w14:paraId="58AFC48A"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V -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6A13D645"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§4º Os valores depositados na conta vinculada a que se refere o inciso III do § 3º deste artigo são absolutamente impenhoráveis.</w:t>
      </w:r>
    </w:p>
    <w:p w14:paraId="161003BD"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§5º O recolhimento das contribuições previdenciárias observará o disposto no art. 31 da Lei nº 8.212, de 24 de julho de 1991.</w:t>
      </w:r>
    </w:p>
    <w:p w14:paraId="7F6C27FF"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lastRenderedPageBreak/>
        <w:t>Art. 122. Na execução do contrato e sem prejuízo das responsabilidades contratuais e legais, o contratado poderá subcontratar partes da obra, do serviço ou do fornecimento até o limite autorizado, em cada caso, pela Administração.</w:t>
      </w:r>
    </w:p>
    <w:p w14:paraId="734766A2"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§1º O contratado apresentará à Administração documentação que comprove a capacidade técnica do subcontratado, que será avaliada e juntada aos autos do processo correspondente.</w:t>
      </w:r>
    </w:p>
    <w:p w14:paraId="15393E94"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§2º Regulamento ou edital de licitação poderão vedar, restringir ou estabelecer condições para a subcontratação.</w:t>
      </w:r>
    </w:p>
    <w:p w14:paraId="502272A1"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54947389" w14:textId="77777777" w:rsidR="00B93205" w:rsidRPr="0034411D" w:rsidRDefault="00B93205" w:rsidP="00B93205">
      <w:pPr>
        <w:pStyle w:val="NormalWeb"/>
        <w:spacing w:after="0"/>
        <w:jc w:val="both"/>
        <w:rPr>
          <w:rFonts w:ascii="Arial Narrow" w:hAnsi="Arial Narrow"/>
          <w:color w:val="000000"/>
          <w:sz w:val="25"/>
          <w:szCs w:val="25"/>
        </w:rPr>
      </w:pPr>
      <w:r w:rsidRPr="0034411D">
        <w:rPr>
          <w:rFonts w:ascii="Arial Narrow" w:hAnsi="Arial Narrow"/>
          <w:color w:val="000000"/>
          <w:sz w:val="25"/>
          <w:szCs w:val="25"/>
        </w:rPr>
        <w:t>Art. 123. 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w:t>
      </w:r>
    </w:p>
    <w:p w14:paraId="5E2141EF"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r w:rsidRPr="0034411D">
        <w:rPr>
          <w:rFonts w:ascii="Arial Narrow" w:hAnsi="Arial Narrow"/>
          <w:color w:val="000000"/>
          <w:sz w:val="25"/>
          <w:szCs w:val="25"/>
        </w:rPr>
        <w:t>Parágrafo único. Salvo disposição legal ou cláusula contratual que estabeleça prazo específico, concluída a instrução do requerimento, a Administração terá o prazo de 1 (um) mês para decidir, admitida a prorrogação motivada por igual período.</w:t>
      </w:r>
    </w:p>
    <w:p w14:paraId="3CEB4EA2" w14:textId="77777777" w:rsidR="00B93205" w:rsidRPr="0034411D" w:rsidRDefault="00B93205" w:rsidP="00B93205">
      <w:pPr>
        <w:pStyle w:val="NormalWeb"/>
        <w:spacing w:before="0" w:beforeAutospacing="0" w:after="0" w:afterAutospacing="0"/>
        <w:jc w:val="both"/>
        <w:rPr>
          <w:rFonts w:ascii="Arial Narrow" w:hAnsi="Arial Narrow"/>
          <w:color w:val="000000"/>
          <w:sz w:val="25"/>
          <w:szCs w:val="25"/>
        </w:rPr>
      </w:pPr>
    </w:p>
    <w:p w14:paraId="2A346A67"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 xml:space="preserve">19. DAS INFRAÇÕES E SANÇÕES ADMINISTRATIVAS </w:t>
      </w:r>
    </w:p>
    <w:p w14:paraId="37E2CB2F" w14:textId="77777777" w:rsidR="00B93205" w:rsidRPr="0034411D" w:rsidRDefault="00B93205" w:rsidP="00B93205">
      <w:pPr>
        <w:jc w:val="both"/>
        <w:rPr>
          <w:rFonts w:ascii="Arial Narrow" w:hAnsi="Arial Narrow" w:cs="Times New Roman"/>
          <w:b/>
          <w:sz w:val="25"/>
          <w:szCs w:val="25"/>
        </w:rPr>
      </w:pPr>
    </w:p>
    <w:p w14:paraId="129994C8" w14:textId="77777777" w:rsidR="00B93205" w:rsidRPr="0034411D" w:rsidRDefault="00B93205" w:rsidP="00B93205">
      <w:pPr>
        <w:jc w:val="both"/>
        <w:rPr>
          <w:rFonts w:ascii="Arial Narrow" w:hAnsi="Arial Narrow" w:cs="Times New Roman"/>
          <w:color w:val="000000"/>
          <w:sz w:val="25"/>
          <w:szCs w:val="25"/>
        </w:rPr>
      </w:pPr>
      <w:r w:rsidRPr="0034411D">
        <w:rPr>
          <w:rFonts w:ascii="Arial Narrow" w:hAnsi="Arial Narrow" w:cs="Times New Roman"/>
          <w:b/>
          <w:bCs/>
          <w:color w:val="000000"/>
          <w:sz w:val="25"/>
          <w:szCs w:val="25"/>
        </w:rPr>
        <w:t>19.1.</w:t>
      </w:r>
      <w:r w:rsidRPr="0034411D">
        <w:rPr>
          <w:rFonts w:ascii="Arial Narrow" w:hAnsi="Arial Narrow" w:cs="Times New Roman"/>
          <w:color w:val="000000"/>
          <w:sz w:val="25"/>
          <w:szCs w:val="25"/>
        </w:rPr>
        <w:t xml:space="preserve"> A habilitação da(s) Licitante(s) pessoa jurídica será aferida por intermédio dos documentos comprobatórios de </w:t>
      </w:r>
      <w:r w:rsidRPr="0034411D">
        <w:rPr>
          <w:rFonts w:ascii="Arial Narrow" w:hAnsi="Arial Narrow" w:cs="Times New Roman"/>
          <w:b/>
          <w:color w:val="000000"/>
          <w:sz w:val="25"/>
          <w:szCs w:val="25"/>
        </w:rPr>
        <w:t>Habilitação Jurídica, Qualificação Econômico-Financeira, Regularidade Fiscal e Trabalhista, Qualificação Técnica e as Declarações assinaladas exigidas neste Edital</w:t>
      </w:r>
      <w:r w:rsidRPr="0034411D">
        <w:rPr>
          <w:rFonts w:ascii="Arial Narrow" w:hAnsi="Arial Narrow" w:cs="Times New Roman"/>
          <w:color w:val="000000"/>
          <w:sz w:val="25"/>
          <w:szCs w:val="25"/>
        </w:rPr>
        <w:t>.</w:t>
      </w:r>
    </w:p>
    <w:p w14:paraId="28ED73CE" w14:textId="77777777" w:rsidR="00B93205" w:rsidRPr="0034411D" w:rsidRDefault="00B93205" w:rsidP="00B93205">
      <w:pPr>
        <w:pStyle w:val="PargrafodaLista"/>
        <w:ind w:left="0"/>
        <w:jc w:val="both"/>
        <w:rPr>
          <w:rFonts w:ascii="Arial Narrow" w:hAnsi="Arial Narrow" w:cs="Times New Roman"/>
          <w:color w:val="000000"/>
          <w:sz w:val="25"/>
          <w:szCs w:val="25"/>
        </w:rPr>
      </w:pPr>
    </w:p>
    <w:p w14:paraId="388073B0" w14:textId="77777777" w:rsidR="00B93205" w:rsidRPr="0034411D" w:rsidRDefault="00B93205" w:rsidP="00B93205">
      <w:pPr>
        <w:pStyle w:val="PargrafodaLista"/>
        <w:numPr>
          <w:ilvl w:val="1"/>
          <w:numId w:val="42"/>
        </w:numPr>
        <w:ind w:left="0" w:firstLine="0"/>
        <w:jc w:val="both"/>
        <w:rPr>
          <w:rFonts w:ascii="Arial Narrow" w:hAnsi="Arial Narrow" w:cs="Times New Roman"/>
          <w:color w:val="000000"/>
          <w:sz w:val="25"/>
          <w:szCs w:val="25"/>
        </w:rPr>
      </w:pPr>
      <w:r w:rsidRPr="0034411D">
        <w:rPr>
          <w:rFonts w:ascii="Arial Narrow" w:hAnsi="Arial Narrow" w:cs="Times New Roman"/>
          <w:color w:val="000000"/>
          <w:sz w:val="25"/>
          <w:szCs w:val="25"/>
        </w:rPr>
        <w:t xml:space="preserve">.  A habilitação da(s) Licitante(s) pessoa fisica deverá </w:t>
      </w:r>
      <w:proofErr w:type="gramStart"/>
      <w:r w:rsidRPr="0034411D">
        <w:rPr>
          <w:rFonts w:ascii="Arial Narrow" w:hAnsi="Arial Narrow" w:cs="Times New Roman"/>
          <w:color w:val="000000"/>
          <w:sz w:val="25"/>
          <w:szCs w:val="25"/>
        </w:rPr>
        <w:t>obedecer as</w:t>
      </w:r>
      <w:proofErr w:type="gramEnd"/>
      <w:r w:rsidRPr="0034411D">
        <w:rPr>
          <w:rFonts w:ascii="Arial Narrow" w:hAnsi="Arial Narrow" w:cs="Times New Roman"/>
          <w:color w:val="000000"/>
          <w:sz w:val="25"/>
          <w:szCs w:val="25"/>
        </w:rPr>
        <w:t xml:space="preserve"> clausulas previstas no Art. 5° da Instrução Normativa SEGES/ME n° 116 de 21 de dezembro de 2021.</w:t>
      </w:r>
    </w:p>
    <w:p w14:paraId="32E2F636" w14:textId="77777777" w:rsidR="00B93205" w:rsidRPr="0034411D" w:rsidRDefault="00B93205" w:rsidP="00B93205">
      <w:pPr>
        <w:pStyle w:val="Nivel2"/>
        <w:numPr>
          <w:ilvl w:val="1"/>
          <w:numId w:val="43"/>
        </w:numPr>
        <w:ind w:left="0" w:firstLine="0"/>
        <w:rPr>
          <w:rFonts w:ascii="Arial Narrow" w:hAnsi="Arial Narrow" w:cs="Times New Roman"/>
          <w:sz w:val="25"/>
          <w:szCs w:val="25"/>
        </w:rPr>
      </w:pPr>
      <w:r w:rsidRPr="0034411D">
        <w:rPr>
          <w:rFonts w:ascii="Arial Narrow" w:hAnsi="Arial Narrow" w:cs="Times New Roman"/>
          <w:sz w:val="25"/>
          <w:szCs w:val="25"/>
        </w:rPr>
        <w:t xml:space="preserve">Os documentos previstos no Termo de Referência, necessários e suficientes para demonstrar a capacidade do licitante de realizar o objeto da licitação, serão exigidos para fins de habilitação, nos termos dos </w:t>
      </w:r>
      <w:hyperlink r:id="rId55" w:anchor="art62" w:history="1">
        <w:r w:rsidRPr="0034411D">
          <w:rPr>
            <w:rStyle w:val="Hyperlink"/>
            <w:rFonts w:ascii="Arial Narrow" w:hAnsi="Arial Narrow" w:cs="Times New Roman"/>
            <w:sz w:val="25"/>
            <w:szCs w:val="25"/>
          </w:rPr>
          <w:t>arts. 62 a 70 da Lei nº 14.133, de 2021</w:t>
        </w:r>
      </w:hyperlink>
      <w:r w:rsidRPr="0034411D">
        <w:rPr>
          <w:rFonts w:ascii="Arial Narrow" w:hAnsi="Arial Narrow" w:cs="Times New Roman"/>
          <w:sz w:val="25"/>
          <w:szCs w:val="25"/>
        </w:rPr>
        <w:t>.</w:t>
      </w:r>
    </w:p>
    <w:p w14:paraId="480C5633" w14:textId="77777777" w:rsidR="00B93205" w:rsidRPr="0034411D" w:rsidRDefault="00B93205" w:rsidP="00B93205">
      <w:pPr>
        <w:pStyle w:val="PargrafodaLista"/>
        <w:numPr>
          <w:ilvl w:val="1"/>
          <w:numId w:val="43"/>
        </w:numPr>
        <w:jc w:val="both"/>
        <w:rPr>
          <w:rFonts w:ascii="Arial Narrow" w:hAnsi="Arial Narrow" w:cs="Times New Roman"/>
          <w:sz w:val="25"/>
          <w:szCs w:val="25"/>
        </w:rPr>
      </w:pPr>
      <w:r w:rsidRPr="0034411D">
        <w:rPr>
          <w:rFonts w:ascii="Arial Narrow" w:hAnsi="Arial Narrow" w:cs="Times New Roman"/>
          <w:sz w:val="25"/>
          <w:szCs w:val="25"/>
        </w:rPr>
        <w:t xml:space="preserve"> Os documentos exigidos para fins de habilitação poderão ser apresentados em original,</w:t>
      </w:r>
    </w:p>
    <w:p w14:paraId="1C53C18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54348AE5" w14:textId="77777777" w:rsidR="00B93205" w:rsidRPr="0034411D" w:rsidRDefault="00B93205" w:rsidP="00B93205">
      <w:pPr>
        <w:pStyle w:val="Nivel2"/>
        <w:numPr>
          <w:ilvl w:val="1"/>
          <w:numId w:val="43"/>
        </w:numPr>
        <w:ind w:left="0" w:firstLine="0"/>
        <w:rPr>
          <w:rFonts w:ascii="Arial Narrow" w:hAnsi="Arial Narrow" w:cs="Times New Roman"/>
          <w:i/>
          <w:sz w:val="25"/>
          <w:szCs w:val="25"/>
        </w:rPr>
      </w:pPr>
      <w:r w:rsidRPr="0034411D">
        <w:rPr>
          <w:rFonts w:ascii="Arial Narrow" w:hAnsi="Arial Narrow" w:cs="Times New Roman"/>
          <w:sz w:val="25"/>
          <w:szCs w:val="25"/>
        </w:rPr>
        <w:t xml:space="preserve"> O licitante deverá apresentar, sob pena de desclassificação, declaração de que suas propostas econômicas compreendem a integralidade dos custos para atendimento dos direitos </w:t>
      </w:r>
      <w:r w:rsidRPr="0034411D">
        <w:rPr>
          <w:rFonts w:ascii="Arial Narrow" w:hAnsi="Arial Narrow" w:cs="Times New Roman"/>
          <w:sz w:val="25"/>
          <w:szCs w:val="25"/>
        </w:rPr>
        <w:lastRenderedPageBreak/>
        <w:t>trabalhistas assegurados na Constituição Federal, nas leis trabalhistas, nas normas infralegais, nas convenções coletivas de trabalho e nos termos de ajustamento de conduta vigentes na data de entrega das propostas. (</w:t>
      </w:r>
      <w:r w:rsidRPr="0034411D">
        <w:rPr>
          <w:rFonts w:ascii="Arial Narrow" w:hAnsi="Arial Narrow" w:cs="Times New Roman"/>
          <w:i/>
          <w:color w:val="auto"/>
          <w:sz w:val="25"/>
          <w:szCs w:val="25"/>
          <w:u w:val="single"/>
        </w:rPr>
        <w:t>modelo anexo VII</w:t>
      </w:r>
      <w:r w:rsidRPr="0034411D">
        <w:rPr>
          <w:rFonts w:ascii="Arial Narrow" w:hAnsi="Arial Narrow" w:cs="Times New Roman"/>
          <w:sz w:val="25"/>
          <w:szCs w:val="25"/>
        </w:rPr>
        <w:t xml:space="preserve">) </w:t>
      </w:r>
    </w:p>
    <w:p w14:paraId="7EC16321" w14:textId="77777777" w:rsidR="00B93205" w:rsidRPr="0034411D" w:rsidRDefault="00B93205" w:rsidP="00B93205">
      <w:pPr>
        <w:pStyle w:val="Nivel3"/>
        <w:numPr>
          <w:ilvl w:val="1"/>
          <w:numId w:val="43"/>
        </w:numPr>
        <w:ind w:left="0" w:firstLine="0"/>
        <w:rPr>
          <w:rFonts w:ascii="Arial Narrow" w:hAnsi="Arial Narrow" w:cs="Times New Roman"/>
          <w:sz w:val="25"/>
          <w:szCs w:val="25"/>
        </w:rPr>
      </w:pPr>
      <w:r w:rsidRPr="0034411D">
        <w:rPr>
          <w:rFonts w:ascii="Arial Narrow" w:hAnsi="Arial Narrow" w:cs="Times New Roman"/>
          <w:sz w:val="25"/>
          <w:szCs w:val="25"/>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history="1">
        <w:r w:rsidRPr="0034411D">
          <w:rPr>
            <w:rStyle w:val="Hyperlink"/>
            <w:rFonts w:ascii="Arial Narrow" w:hAnsi="Arial Narrow" w:cs="Times New Roman"/>
            <w:sz w:val="25"/>
            <w:szCs w:val="25"/>
          </w:rPr>
          <w:t>IN nº 3/2018, art. 4º, §1º, e art. 6º, §4º</w:t>
        </w:r>
      </w:hyperlink>
      <w:r w:rsidRPr="0034411D">
        <w:rPr>
          <w:rFonts w:ascii="Arial Narrow" w:hAnsi="Arial Narrow" w:cs="Times New Roman"/>
          <w:sz w:val="25"/>
          <w:szCs w:val="25"/>
        </w:rPr>
        <w:t>).</w:t>
      </w:r>
    </w:p>
    <w:p w14:paraId="5C04F76D" w14:textId="77777777" w:rsidR="00B93205" w:rsidRPr="0034411D" w:rsidRDefault="00B93205" w:rsidP="00B93205">
      <w:pPr>
        <w:contextualSpacing/>
        <w:jc w:val="both"/>
        <w:rPr>
          <w:rFonts w:ascii="Arial Narrow" w:hAnsi="Arial Narrow" w:cs="Times New Roman"/>
          <w:b/>
          <w:bCs/>
          <w:sz w:val="25"/>
          <w:szCs w:val="25"/>
        </w:rPr>
      </w:pPr>
      <w:r w:rsidRPr="0034411D">
        <w:rPr>
          <w:rFonts w:ascii="Arial Narrow" w:hAnsi="Arial Narrow" w:cs="Times New Roman"/>
          <w:b/>
          <w:bCs/>
          <w:sz w:val="25"/>
          <w:szCs w:val="25"/>
        </w:rPr>
        <w:t>20. HABILITAÇÃO PESSOA JURIDICA</w:t>
      </w:r>
    </w:p>
    <w:p w14:paraId="4594F5FA" w14:textId="77777777" w:rsidR="00B93205" w:rsidRPr="0034411D" w:rsidRDefault="00B93205" w:rsidP="00B93205">
      <w:pPr>
        <w:contextualSpacing/>
        <w:jc w:val="both"/>
        <w:rPr>
          <w:rFonts w:ascii="Arial Narrow" w:hAnsi="Arial Narrow" w:cs="Times New Roman"/>
          <w:b/>
          <w:bCs/>
          <w:sz w:val="25"/>
          <w:szCs w:val="25"/>
        </w:rPr>
      </w:pPr>
    </w:p>
    <w:p w14:paraId="7EAD4871" w14:textId="77777777" w:rsidR="00B93205" w:rsidRPr="0034411D" w:rsidRDefault="00B93205" w:rsidP="00B93205">
      <w:pPr>
        <w:contextualSpacing/>
        <w:jc w:val="both"/>
        <w:rPr>
          <w:rFonts w:ascii="Arial Narrow" w:hAnsi="Arial Narrow" w:cs="Times New Roman"/>
          <w:sz w:val="25"/>
          <w:szCs w:val="25"/>
        </w:rPr>
      </w:pPr>
      <w:r w:rsidRPr="0034411D">
        <w:rPr>
          <w:rFonts w:ascii="Arial Narrow" w:hAnsi="Arial Narrow" w:cs="Times New Roman"/>
          <w:b/>
          <w:bCs/>
          <w:sz w:val="25"/>
          <w:szCs w:val="25"/>
        </w:rPr>
        <w:t xml:space="preserve"> </w:t>
      </w:r>
      <w:r w:rsidRPr="0034411D">
        <w:rPr>
          <w:rFonts w:ascii="Arial Narrow" w:hAnsi="Arial Narrow" w:cs="Times New Roman"/>
          <w:b/>
          <w:sz w:val="25"/>
          <w:szCs w:val="25"/>
        </w:rPr>
        <w:t xml:space="preserve">    Registro empresarial na Junta Comercial</w:t>
      </w:r>
      <w:r w:rsidRPr="0034411D">
        <w:rPr>
          <w:rFonts w:ascii="Arial Narrow" w:hAnsi="Arial Narrow" w:cs="Times New Roman"/>
          <w:sz w:val="25"/>
          <w:szCs w:val="25"/>
        </w:rPr>
        <w:t>, no caso de empresário individual;</w:t>
      </w:r>
    </w:p>
    <w:p w14:paraId="58C101F9" w14:textId="77777777" w:rsidR="00B93205" w:rsidRPr="0034411D" w:rsidRDefault="00B93205" w:rsidP="00B93205">
      <w:pPr>
        <w:jc w:val="both"/>
        <w:rPr>
          <w:rFonts w:ascii="Arial Narrow" w:hAnsi="Arial Narrow" w:cs="Times New Roman"/>
          <w:b/>
          <w:sz w:val="25"/>
          <w:szCs w:val="25"/>
        </w:rPr>
      </w:pPr>
    </w:p>
    <w:p w14:paraId="7F758F16"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20.1. Ato constitutivo, estatuto ou contrato social em vigor</w:t>
      </w:r>
      <w:r w:rsidRPr="0034411D">
        <w:rPr>
          <w:rFonts w:ascii="Arial Narrow" w:hAnsi="Arial Narrow" w:cs="Times New Roman"/>
          <w:sz w:val="25"/>
          <w:szCs w:val="25"/>
        </w:rPr>
        <w:t>, devidamente registrado na Junta Comercial, tratando-se de sociedade empresária;</w:t>
      </w:r>
    </w:p>
    <w:p w14:paraId="5BFF32D4" w14:textId="77777777" w:rsidR="00B93205" w:rsidRPr="0034411D" w:rsidRDefault="00B93205" w:rsidP="00B93205">
      <w:pPr>
        <w:jc w:val="both"/>
        <w:rPr>
          <w:rFonts w:ascii="Arial Narrow" w:hAnsi="Arial Narrow" w:cs="Times New Roman"/>
          <w:sz w:val="25"/>
          <w:szCs w:val="25"/>
        </w:rPr>
      </w:pPr>
    </w:p>
    <w:p w14:paraId="684DE85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20.2 Documentos de eleição ou designação dos atuais administradores</w:t>
      </w:r>
      <w:r w:rsidRPr="0034411D">
        <w:rPr>
          <w:rFonts w:ascii="Arial Narrow" w:hAnsi="Arial Narrow" w:cs="Times New Roman"/>
          <w:sz w:val="25"/>
          <w:szCs w:val="25"/>
        </w:rPr>
        <w:t>, tratando-se de sociedade empresária;</w:t>
      </w:r>
    </w:p>
    <w:p w14:paraId="0FD694EB" w14:textId="77777777" w:rsidR="00B93205" w:rsidRPr="0034411D" w:rsidRDefault="00B93205" w:rsidP="00B93205">
      <w:pPr>
        <w:jc w:val="both"/>
        <w:rPr>
          <w:rFonts w:ascii="Arial Narrow" w:hAnsi="Arial Narrow" w:cs="Times New Roman"/>
          <w:sz w:val="25"/>
          <w:szCs w:val="25"/>
        </w:rPr>
      </w:pPr>
    </w:p>
    <w:p w14:paraId="361BA9E7"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20.3 Ato constitutivo devidamente registrado no Registro Civil de Pessoas Jurídicas</w:t>
      </w:r>
      <w:r w:rsidRPr="0034411D">
        <w:rPr>
          <w:rFonts w:ascii="Arial Narrow" w:hAnsi="Arial Narrow" w:cs="Times New Roman"/>
          <w:sz w:val="25"/>
          <w:szCs w:val="25"/>
        </w:rPr>
        <w:t xml:space="preserve"> tratando-se de sociedade não empresária, acompanhado de prova da diretoria em exercício;</w:t>
      </w:r>
    </w:p>
    <w:p w14:paraId="5E51D50A" w14:textId="77777777" w:rsidR="00B93205" w:rsidRPr="0034411D" w:rsidRDefault="00B93205" w:rsidP="00B93205">
      <w:pPr>
        <w:pStyle w:val="PargrafodaLista"/>
        <w:jc w:val="both"/>
        <w:rPr>
          <w:rFonts w:ascii="Arial Narrow" w:hAnsi="Arial Narrow" w:cs="Times New Roman"/>
          <w:sz w:val="25"/>
          <w:szCs w:val="25"/>
        </w:rPr>
      </w:pPr>
    </w:p>
    <w:p w14:paraId="0466BD7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sz w:val="25"/>
          <w:szCs w:val="25"/>
        </w:rPr>
        <w:t>20.4 Decreto de autorização</w:t>
      </w:r>
      <w:r w:rsidRPr="0034411D">
        <w:rPr>
          <w:rFonts w:ascii="Arial Narrow" w:hAnsi="Arial Narrow" w:cs="Times New Roman"/>
          <w:sz w:val="25"/>
          <w:szCs w:val="25"/>
        </w:rPr>
        <w:t>, tratando-se de sociedade estrangeira no país e ato de registro ou autorização para funcionamento expedida pelo órgão competente, quando a atividade assim o exigir;</w:t>
      </w:r>
    </w:p>
    <w:p w14:paraId="747F8074" w14:textId="77777777" w:rsidR="00B93205" w:rsidRPr="0034411D" w:rsidRDefault="00B93205" w:rsidP="00B93205">
      <w:pPr>
        <w:pStyle w:val="PargrafodaLista"/>
        <w:jc w:val="both"/>
        <w:rPr>
          <w:rFonts w:ascii="Arial Narrow" w:hAnsi="Arial Narrow" w:cs="Times New Roman"/>
          <w:sz w:val="25"/>
          <w:szCs w:val="25"/>
        </w:rPr>
      </w:pPr>
    </w:p>
    <w:p w14:paraId="5A6FD68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bCs/>
          <w:sz w:val="25"/>
          <w:szCs w:val="25"/>
        </w:rPr>
        <w:t>20.5</w:t>
      </w:r>
      <w:r w:rsidRPr="0034411D">
        <w:rPr>
          <w:rFonts w:ascii="Arial Narrow" w:hAnsi="Arial Narrow" w:cs="Times New Roman"/>
          <w:sz w:val="25"/>
          <w:szCs w:val="25"/>
        </w:rPr>
        <w:t xml:space="preserve"> Tratando-se de Microempresa (ME) e Empresa de Pequeno Porte (EPP), apresentar </w:t>
      </w:r>
      <w:r w:rsidRPr="0034411D">
        <w:rPr>
          <w:rFonts w:ascii="Arial Narrow" w:hAnsi="Arial Narrow" w:cs="Times New Roman"/>
          <w:b/>
          <w:sz w:val="25"/>
          <w:szCs w:val="25"/>
        </w:rPr>
        <w:t>Declaração própria de Enquadramento (</w:t>
      </w:r>
      <w:r w:rsidRPr="0034411D">
        <w:rPr>
          <w:rFonts w:ascii="Arial Narrow" w:hAnsi="Arial Narrow" w:cs="Times New Roman"/>
          <w:i/>
          <w:sz w:val="25"/>
          <w:szCs w:val="25"/>
          <w:u w:val="single"/>
        </w:rPr>
        <w:t>modelo anexo IV</w:t>
      </w:r>
      <w:r w:rsidRPr="0034411D">
        <w:rPr>
          <w:rFonts w:ascii="Arial Narrow" w:hAnsi="Arial Narrow" w:cs="Times New Roman"/>
          <w:b/>
          <w:sz w:val="25"/>
          <w:szCs w:val="25"/>
        </w:rPr>
        <w:t>) acompanhada da Certidão Simplificada</w:t>
      </w:r>
      <w:r w:rsidRPr="0034411D">
        <w:rPr>
          <w:rFonts w:ascii="Arial Narrow" w:hAnsi="Arial Narrow" w:cs="Times New Roman"/>
          <w:sz w:val="25"/>
          <w:szCs w:val="25"/>
        </w:rPr>
        <w:t xml:space="preserve"> expedida pela respectiva Junta Comercial com data da expedição não superior e a 60(sessenta) dias, ou no prazo de validade expresso, para fazer jus aos benefícios previstos na referida Lei 123/2006.</w:t>
      </w:r>
    </w:p>
    <w:p w14:paraId="0F84F027" w14:textId="77777777" w:rsidR="00B93205" w:rsidRPr="0034411D" w:rsidRDefault="00B93205" w:rsidP="00B93205">
      <w:pPr>
        <w:jc w:val="both"/>
        <w:rPr>
          <w:rFonts w:ascii="Arial Narrow" w:hAnsi="Arial Narrow" w:cs="Times New Roman"/>
          <w:sz w:val="25"/>
          <w:szCs w:val="25"/>
        </w:rPr>
      </w:pPr>
    </w:p>
    <w:p w14:paraId="79FDC11C"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bCs/>
          <w:sz w:val="25"/>
          <w:szCs w:val="25"/>
        </w:rPr>
        <w:t>20.6</w:t>
      </w:r>
      <w:r w:rsidRPr="0034411D">
        <w:rPr>
          <w:rFonts w:ascii="Arial Narrow" w:hAnsi="Arial Narrow" w:cs="Times New Roman"/>
          <w:sz w:val="25"/>
          <w:szCs w:val="25"/>
        </w:rPr>
        <w:t xml:space="preserve"> Os microempresários individuais, por serem dispensados de apresentar Certidão expedida pela Junta Comercial, deverão comprovar o ramo de atividade compatível mediante a apresentação do </w:t>
      </w:r>
      <w:r w:rsidRPr="0034411D">
        <w:rPr>
          <w:rFonts w:ascii="Arial Narrow" w:hAnsi="Arial Narrow" w:cs="Times New Roman"/>
          <w:b/>
          <w:sz w:val="25"/>
          <w:szCs w:val="25"/>
        </w:rPr>
        <w:t>Certificado de Condição de Microempreendedor Individual.</w:t>
      </w:r>
    </w:p>
    <w:p w14:paraId="16E6512D" w14:textId="77777777" w:rsidR="00B93205" w:rsidRPr="0034411D" w:rsidRDefault="00B93205" w:rsidP="00B93205">
      <w:pPr>
        <w:pStyle w:val="PargrafodaLista"/>
        <w:jc w:val="both"/>
        <w:rPr>
          <w:rFonts w:ascii="Arial Narrow" w:hAnsi="Arial Narrow" w:cs="Times New Roman"/>
          <w:b/>
          <w:sz w:val="25"/>
          <w:szCs w:val="25"/>
        </w:rPr>
      </w:pPr>
    </w:p>
    <w:p w14:paraId="1CC4E48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bCs/>
          <w:sz w:val="25"/>
          <w:szCs w:val="25"/>
        </w:rPr>
        <w:t>20.7</w:t>
      </w:r>
      <w:r w:rsidRPr="0034411D">
        <w:rPr>
          <w:rFonts w:ascii="Arial Narrow" w:hAnsi="Arial Narrow" w:cs="Times New Roman"/>
          <w:sz w:val="25"/>
          <w:szCs w:val="25"/>
        </w:rPr>
        <w:t xml:space="preserve"> Cópia autenticada do Documento de </w:t>
      </w:r>
      <w:r w:rsidRPr="0034411D">
        <w:rPr>
          <w:rFonts w:ascii="Arial Narrow" w:hAnsi="Arial Narrow" w:cs="Times New Roman"/>
          <w:b/>
          <w:sz w:val="25"/>
          <w:szCs w:val="25"/>
        </w:rPr>
        <w:t>Identidade e do CPF dos sócios ou diretores</w:t>
      </w:r>
      <w:r w:rsidRPr="0034411D">
        <w:rPr>
          <w:rFonts w:ascii="Arial Narrow" w:hAnsi="Arial Narrow" w:cs="Times New Roman"/>
          <w:sz w:val="25"/>
          <w:szCs w:val="25"/>
        </w:rPr>
        <w:t>, quando for o caso.</w:t>
      </w:r>
    </w:p>
    <w:p w14:paraId="487F8C7F" w14:textId="77777777" w:rsidR="00B93205" w:rsidRPr="0034411D" w:rsidRDefault="00B93205" w:rsidP="00B93205">
      <w:pPr>
        <w:pStyle w:val="PargrafodaLista"/>
        <w:jc w:val="both"/>
        <w:rPr>
          <w:rFonts w:ascii="Arial Narrow" w:hAnsi="Arial Narrow" w:cs="Times New Roman"/>
          <w:sz w:val="25"/>
          <w:szCs w:val="25"/>
        </w:rPr>
      </w:pPr>
    </w:p>
    <w:p w14:paraId="603DB73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bCs/>
          <w:sz w:val="25"/>
          <w:szCs w:val="25"/>
        </w:rPr>
        <w:t>20.8</w:t>
      </w:r>
      <w:r w:rsidRPr="0034411D">
        <w:rPr>
          <w:rFonts w:ascii="Arial Narrow" w:hAnsi="Arial Narrow" w:cs="Times New Roman"/>
          <w:sz w:val="25"/>
          <w:szCs w:val="25"/>
        </w:rPr>
        <w:t xml:space="preserve"> Certidão de </w:t>
      </w:r>
      <w:r w:rsidRPr="0034411D">
        <w:rPr>
          <w:rFonts w:ascii="Arial Narrow" w:hAnsi="Arial Narrow" w:cs="Times New Roman"/>
          <w:b/>
          <w:sz w:val="25"/>
          <w:szCs w:val="25"/>
        </w:rPr>
        <w:t>Nada Consta</w:t>
      </w:r>
      <w:r w:rsidRPr="0034411D">
        <w:rPr>
          <w:rFonts w:ascii="Arial Narrow" w:hAnsi="Arial Narrow" w:cs="Times New Roman"/>
          <w:sz w:val="25"/>
          <w:szCs w:val="25"/>
        </w:rPr>
        <w:t xml:space="preserve"> emitida Pelo Tribunal de Contas da União/TCU - TIPO: CNPJ, a ser emitida no site </w:t>
      </w:r>
      <w:hyperlink r:id="rId57" w:history="1">
        <w:r w:rsidRPr="0034411D">
          <w:rPr>
            <w:rStyle w:val="Hyperlink"/>
            <w:rFonts w:ascii="Arial Narrow" w:hAnsi="Arial Narrow" w:cs="Times New Roman"/>
            <w:sz w:val="25"/>
            <w:szCs w:val="25"/>
          </w:rPr>
          <w:t>https://contas.tcu.gov.br/certidao/Web/Certidao/NadaConsta/home.faces</w:t>
        </w:r>
      </w:hyperlink>
      <w:r w:rsidRPr="0034411D">
        <w:rPr>
          <w:rFonts w:ascii="Arial Narrow" w:hAnsi="Arial Narrow" w:cs="Times New Roman"/>
          <w:sz w:val="25"/>
          <w:szCs w:val="25"/>
        </w:rPr>
        <w:t>.</w:t>
      </w:r>
    </w:p>
    <w:p w14:paraId="3AAB3D22" w14:textId="77777777" w:rsidR="00B93205" w:rsidRPr="0034411D" w:rsidRDefault="00B93205" w:rsidP="00B93205">
      <w:pPr>
        <w:pStyle w:val="PargrafodaLista"/>
        <w:jc w:val="both"/>
        <w:rPr>
          <w:rFonts w:ascii="Arial Narrow" w:hAnsi="Arial Narrow" w:cs="Times New Roman"/>
          <w:sz w:val="25"/>
          <w:szCs w:val="25"/>
        </w:rPr>
      </w:pPr>
    </w:p>
    <w:p w14:paraId="56550E0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bCs/>
          <w:sz w:val="25"/>
          <w:szCs w:val="25"/>
        </w:rPr>
        <w:t>20.9</w:t>
      </w:r>
      <w:r w:rsidRPr="0034411D">
        <w:rPr>
          <w:rFonts w:ascii="Arial Narrow" w:hAnsi="Arial Narrow" w:cs="Times New Roman"/>
          <w:sz w:val="25"/>
          <w:szCs w:val="25"/>
        </w:rPr>
        <w:t xml:space="preserve"> Nada consta no </w:t>
      </w:r>
      <w:r w:rsidRPr="0034411D">
        <w:rPr>
          <w:rFonts w:ascii="Arial Narrow" w:hAnsi="Arial Narrow" w:cs="Times New Roman"/>
          <w:b/>
          <w:sz w:val="25"/>
          <w:szCs w:val="25"/>
        </w:rPr>
        <w:t>Cadastro de Condenações Civis</w:t>
      </w:r>
      <w:r w:rsidRPr="0034411D">
        <w:rPr>
          <w:rFonts w:ascii="Arial Narrow" w:hAnsi="Arial Narrow" w:cs="Times New Roman"/>
          <w:sz w:val="25"/>
          <w:szCs w:val="25"/>
        </w:rPr>
        <w:t xml:space="preserve"> por Ato de Improbidade Administrativa e Inelegibilidade, Supervisionado pelo Conselho Nacional de Justiça disponível em: </w:t>
      </w:r>
      <w:hyperlink r:id="rId58" w:history="1">
        <w:r w:rsidRPr="0034411D">
          <w:rPr>
            <w:rStyle w:val="Hyperlink"/>
            <w:rFonts w:ascii="Arial Narrow" w:hAnsi="Arial Narrow" w:cs="Times New Roman"/>
            <w:sz w:val="25"/>
            <w:szCs w:val="25"/>
          </w:rPr>
          <w:t>https://www.cnj.jus.br/improbidade_adm/consultar_requerido.php</w:t>
        </w:r>
      </w:hyperlink>
      <w:r w:rsidRPr="0034411D">
        <w:rPr>
          <w:rFonts w:ascii="Arial Narrow" w:hAnsi="Arial Narrow" w:cs="Times New Roman"/>
          <w:sz w:val="25"/>
          <w:szCs w:val="25"/>
        </w:rPr>
        <w:t xml:space="preserve"> </w:t>
      </w:r>
    </w:p>
    <w:p w14:paraId="18070F3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bCs/>
          <w:sz w:val="25"/>
          <w:szCs w:val="25"/>
        </w:rPr>
        <w:t>20.10</w:t>
      </w:r>
      <w:r w:rsidRPr="0034411D">
        <w:rPr>
          <w:rFonts w:ascii="Arial Narrow" w:hAnsi="Arial Narrow" w:cs="Times New Roman"/>
          <w:sz w:val="25"/>
          <w:szCs w:val="25"/>
        </w:rPr>
        <w:t xml:space="preserve"> Cadastro Nacional de Empresas Inidôneas e Suspensas - CEIS, mantido pela Controladoria-Geral da União (</w:t>
      </w:r>
      <w:hyperlink r:id="rId59" w:history="1">
        <w:r w:rsidRPr="0034411D">
          <w:rPr>
            <w:rStyle w:val="Hyperlink"/>
            <w:rFonts w:ascii="Arial Narrow" w:hAnsi="Arial Narrow" w:cs="Times New Roman"/>
            <w:sz w:val="25"/>
            <w:szCs w:val="25"/>
          </w:rPr>
          <w:t>https://www.portaltransparencia.gov.br/sancoes/ceis</w:t>
        </w:r>
      </w:hyperlink>
      <w:r w:rsidRPr="0034411D">
        <w:rPr>
          <w:rFonts w:ascii="Arial Narrow" w:hAnsi="Arial Narrow" w:cs="Times New Roman"/>
          <w:sz w:val="25"/>
          <w:szCs w:val="25"/>
        </w:rPr>
        <w:t xml:space="preserve"> ); e</w:t>
      </w:r>
    </w:p>
    <w:p w14:paraId="61E04697" w14:textId="77777777" w:rsidR="00B93205" w:rsidRPr="0034411D" w:rsidRDefault="00B93205" w:rsidP="00B93205">
      <w:pPr>
        <w:pStyle w:val="PargrafodaLista"/>
        <w:ind w:left="180"/>
        <w:jc w:val="both"/>
        <w:rPr>
          <w:rFonts w:ascii="Arial Narrow" w:hAnsi="Arial Narrow" w:cs="Times New Roman"/>
          <w:sz w:val="25"/>
          <w:szCs w:val="25"/>
        </w:rPr>
      </w:pPr>
    </w:p>
    <w:p w14:paraId="7400E7DE"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
          <w:bCs/>
          <w:sz w:val="25"/>
          <w:szCs w:val="25"/>
        </w:rPr>
        <w:t>20.11</w:t>
      </w:r>
      <w:r w:rsidRPr="0034411D">
        <w:rPr>
          <w:rFonts w:ascii="Arial Narrow" w:hAnsi="Arial Narrow" w:cs="Times New Roman"/>
          <w:sz w:val="25"/>
          <w:szCs w:val="25"/>
        </w:rPr>
        <w:t xml:space="preserve"> Cadastro Nacional de Empresas Punidas – CNEP, mantido pela Controladoria-Geral da União (</w:t>
      </w:r>
      <w:hyperlink r:id="rId60" w:history="1">
        <w:r w:rsidRPr="0034411D">
          <w:rPr>
            <w:rStyle w:val="Hyperlink"/>
            <w:rFonts w:ascii="Arial Narrow" w:hAnsi="Arial Narrow" w:cs="Times New Roman"/>
            <w:sz w:val="25"/>
            <w:szCs w:val="25"/>
          </w:rPr>
          <w:t>https://www.portaltransparencia.gov.br/sancoes/cnep</w:t>
        </w:r>
      </w:hyperlink>
      <w:r w:rsidRPr="0034411D">
        <w:rPr>
          <w:rFonts w:ascii="Arial Narrow" w:hAnsi="Arial Narrow" w:cs="Times New Roman"/>
          <w:sz w:val="25"/>
          <w:szCs w:val="25"/>
        </w:rPr>
        <w:t xml:space="preserve"> )</w:t>
      </w:r>
    </w:p>
    <w:p w14:paraId="61CC27C2" w14:textId="77777777" w:rsidR="00B93205" w:rsidRPr="0034411D" w:rsidRDefault="00B93205" w:rsidP="00B93205">
      <w:pPr>
        <w:pStyle w:val="PargrafodaLista"/>
        <w:numPr>
          <w:ilvl w:val="1"/>
          <w:numId w:val="2"/>
        </w:numPr>
        <w:jc w:val="both"/>
        <w:rPr>
          <w:rFonts w:ascii="Arial Narrow" w:hAnsi="Arial Narrow" w:cs="Times New Roman"/>
          <w:sz w:val="25"/>
          <w:szCs w:val="25"/>
        </w:rPr>
      </w:pPr>
      <w:r w:rsidRPr="0034411D">
        <w:rPr>
          <w:rFonts w:ascii="Arial Narrow" w:hAnsi="Arial Narrow" w:cs="Times New Roman"/>
          <w:sz w:val="25"/>
          <w:szCs w:val="25"/>
        </w:rPr>
        <w:t xml:space="preserve">As certidões precisam estar tanto no CNPJ quanto em nome do Sócio majoritário por força da vedação de que trata o artigo 12 da Lei n° 8.429, de 1992. </w:t>
      </w:r>
    </w:p>
    <w:p w14:paraId="701E1DE8" w14:textId="77777777" w:rsidR="00B93205" w:rsidRPr="0034411D" w:rsidRDefault="00B93205" w:rsidP="00B93205">
      <w:pPr>
        <w:pStyle w:val="PargrafodaLista"/>
        <w:numPr>
          <w:ilvl w:val="1"/>
          <w:numId w:val="2"/>
        </w:numPr>
        <w:jc w:val="both"/>
        <w:rPr>
          <w:rFonts w:ascii="Arial Narrow" w:hAnsi="Arial Narrow" w:cs="Times New Roman"/>
          <w:sz w:val="25"/>
          <w:szCs w:val="25"/>
        </w:rPr>
      </w:pPr>
      <w:r w:rsidRPr="0034411D">
        <w:rPr>
          <w:rFonts w:ascii="Arial Narrow" w:hAnsi="Arial Narrow" w:cs="Times New Roman"/>
          <w:sz w:val="25"/>
          <w:szCs w:val="25"/>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E6E44B7" w14:textId="77777777" w:rsidR="00B93205" w:rsidRPr="0034411D" w:rsidRDefault="00B93205" w:rsidP="00B93205">
      <w:pPr>
        <w:pStyle w:val="PargrafodaLista"/>
        <w:numPr>
          <w:ilvl w:val="2"/>
          <w:numId w:val="2"/>
        </w:numPr>
        <w:ind w:left="1843" w:firstLine="142"/>
        <w:jc w:val="both"/>
        <w:rPr>
          <w:rFonts w:ascii="Arial Narrow" w:hAnsi="Arial Narrow" w:cs="Times New Roman"/>
          <w:sz w:val="25"/>
          <w:szCs w:val="25"/>
        </w:rPr>
      </w:pPr>
      <w:r w:rsidRPr="0034411D">
        <w:rPr>
          <w:rFonts w:ascii="Arial Narrow" w:hAnsi="Arial Narrow" w:cs="Times New Roman"/>
          <w:sz w:val="25"/>
          <w:szCs w:val="25"/>
        </w:rPr>
        <w:t>A tentativa de burla será verificada por meio dos vínculos societários, linhas de fornecimento similares, dentre outros. (IN nº 3/2018, art. 29, §1º).</w:t>
      </w:r>
    </w:p>
    <w:p w14:paraId="774F0EFF" w14:textId="77777777" w:rsidR="00B93205" w:rsidRPr="0034411D" w:rsidRDefault="00B93205" w:rsidP="00B93205">
      <w:pPr>
        <w:pStyle w:val="PargrafodaLista"/>
        <w:numPr>
          <w:ilvl w:val="2"/>
          <w:numId w:val="2"/>
        </w:numPr>
        <w:ind w:left="1843" w:firstLine="142"/>
        <w:jc w:val="both"/>
        <w:rPr>
          <w:rFonts w:ascii="Arial Narrow" w:hAnsi="Arial Narrow" w:cs="Times New Roman"/>
          <w:sz w:val="25"/>
          <w:szCs w:val="25"/>
        </w:rPr>
      </w:pPr>
      <w:r w:rsidRPr="0034411D">
        <w:rPr>
          <w:rFonts w:ascii="Arial Narrow" w:hAnsi="Arial Narrow" w:cs="Times New Roman"/>
          <w:sz w:val="25"/>
          <w:szCs w:val="25"/>
        </w:rPr>
        <w:t>O licitante será convocado para manifestação previamente a uma eventual desclassificação. (IN nº 3/2018, art. 29, §2º).</w:t>
      </w:r>
    </w:p>
    <w:p w14:paraId="2EFF49C5" w14:textId="77777777" w:rsidR="00B93205" w:rsidRPr="0034411D" w:rsidRDefault="00B93205" w:rsidP="00B93205">
      <w:pPr>
        <w:jc w:val="both"/>
        <w:rPr>
          <w:rFonts w:ascii="Arial Narrow" w:hAnsi="Arial Narrow" w:cs="Times New Roman"/>
          <w:b/>
          <w:sz w:val="25"/>
          <w:szCs w:val="25"/>
        </w:rPr>
      </w:pPr>
    </w:p>
    <w:p w14:paraId="12BDCB3C" w14:textId="77777777" w:rsidR="00B93205" w:rsidRPr="0034411D" w:rsidRDefault="00B93205" w:rsidP="00B93205">
      <w:pPr>
        <w:contextualSpacing/>
        <w:jc w:val="both"/>
        <w:rPr>
          <w:rFonts w:ascii="Arial Narrow" w:hAnsi="Arial Narrow" w:cs="Times New Roman"/>
          <w:b/>
          <w:bCs/>
          <w:sz w:val="25"/>
          <w:szCs w:val="25"/>
        </w:rPr>
      </w:pPr>
      <w:r w:rsidRPr="0034411D">
        <w:rPr>
          <w:rFonts w:ascii="Arial Narrow" w:hAnsi="Arial Narrow" w:cs="Times New Roman"/>
          <w:b/>
          <w:bCs/>
          <w:sz w:val="25"/>
          <w:szCs w:val="25"/>
        </w:rPr>
        <w:t>21. QUALIFICAÇÃO TÉCNICA</w:t>
      </w:r>
    </w:p>
    <w:p w14:paraId="162A66E9" w14:textId="77777777" w:rsidR="00B93205" w:rsidRPr="0034411D" w:rsidRDefault="00B93205" w:rsidP="00B93205">
      <w:pPr>
        <w:contextualSpacing/>
        <w:jc w:val="both"/>
        <w:rPr>
          <w:rFonts w:ascii="Arial Narrow" w:hAnsi="Arial Narrow" w:cs="Times New Roman"/>
          <w:sz w:val="25"/>
          <w:szCs w:val="25"/>
        </w:rPr>
      </w:pPr>
      <w:r w:rsidRPr="0034411D">
        <w:rPr>
          <w:rFonts w:ascii="Arial Narrow" w:hAnsi="Arial Narrow" w:cs="Times New Roman"/>
          <w:b/>
          <w:bCs/>
          <w:iCs/>
          <w:sz w:val="25"/>
          <w:szCs w:val="25"/>
        </w:rPr>
        <w:t>21.1</w:t>
      </w:r>
      <w:r w:rsidRPr="0034411D">
        <w:rPr>
          <w:rFonts w:ascii="Arial Narrow" w:hAnsi="Arial Narrow" w:cs="Times New Roman"/>
          <w:i/>
          <w:sz w:val="25"/>
          <w:szCs w:val="25"/>
        </w:rPr>
        <w:t xml:space="preserve"> </w:t>
      </w:r>
      <w:r w:rsidRPr="0034411D">
        <w:rPr>
          <w:rFonts w:ascii="Arial Narrow" w:hAnsi="Arial Narrow" w:cs="Times New Roman"/>
          <w:sz w:val="25"/>
          <w:szCs w:val="25"/>
        </w:rPr>
        <w:t xml:space="preserve">Atestado(s) de capacidade técnica emitido(s) por pessoa(s) jurídica(s) de direito público ou privado, atestando aptidão para desempenho de atividade pertinente e compatível em características, quantidades e prazos com o objetivo desta licitação. Com entregas satisfatórias, comprovando aptidão para o fornecimento do objeto pertinente de maneira compatível com as especificações constantes neste Termo de Referência. </w:t>
      </w:r>
    </w:p>
    <w:p w14:paraId="73BAAF44" w14:textId="77777777" w:rsidR="00B93205" w:rsidRPr="0034411D" w:rsidRDefault="00B93205" w:rsidP="00B93205">
      <w:pPr>
        <w:pStyle w:val="Nvel3"/>
        <w:rPr>
          <w:rFonts w:ascii="Arial Narrow" w:hAnsi="Arial Narrow" w:cs="Times New Roman"/>
          <w:b/>
          <w:bCs/>
          <w:color w:val="auto"/>
          <w:sz w:val="25"/>
          <w:szCs w:val="25"/>
        </w:rPr>
      </w:pPr>
      <w:r w:rsidRPr="0034411D">
        <w:rPr>
          <w:rFonts w:ascii="Arial Narrow" w:hAnsi="Arial Narrow" w:cs="Times New Roman"/>
          <w:b/>
          <w:bCs/>
          <w:color w:val="auto"/>
          <w:sz w:val="25"/>
          <w:szCs w:val="25"/>
        </w:rPr>
        <w:t>22. REGULARIDADE FISCAL E TRABALHISTA</w:t>
      </w:r>
    </w:p>
    <w:p w14:paraId="5BE2AD80" w14:textId="77777777" w:rsidR="00B93205" w:rsidRPr="0034411D" w:rsidRDefault="00B93205" w:rsidP="00B93205">
      <w:pPr>
        <w:pStyle w:val="Nvel3"/>
        <w:rPr>
          <w:rFonts w:ascii="Arial Narrow" w:hAnsi="Arial Narrow" w:cs="Times New Roman"/>
          <w:b/>
          <w:bCs/>
          <w:color w:val="auto"/>
          <w:sz w:val="25"/>
          <w:szCs w:val="25"/>
        </w:rPr>
      </w:pPr>
      <w:r w:rsidRPr="0034411D">
        <w:rPr>
          <w:rFonts w:ascii="Arial Narrow" w:hAnsi="Arial Narrow" w:cs="Times New Roman"/>
          <w:bCs/>
          <w:color w:val="auto"/>
          <w:sz w:val="25"/>
          <w:szCs w:val="25"/>
        </w:rPr>
        <w:t>22.1.</w:t>
      </w:r>
      <w:r w:rsidRPr="0034411D">
        <w:rPr>
          <w:rFonts w:ascii="Arial Narrow" w:hAnsi="Arial Narrow" w:cs="Times New Roman"/>
          <w:b/>
          <w:color w:val="auto"/>
          <w:sz w:val="25"/>
          <w:szCs w:val="25"/>
        </w:rPr>
        <w:t xml:space="preserve"> Prova de no Cadastro de Pessoas Físicas (CPF) – (</w:t>
      </w:r>
      <w:r w:rsidRPr="0034411D">
        <w:rPr>
          <w:rFonts w:ascii="Arial Narrow" w:hAnsi="Arial Narrow" w:cs="Times New Roman"/>
          <w:i/>
          <w:color w:val="auto"/>
          <w:sz w:val="25"/>
          <w:szCs w:val="25"/>
        </w:rPr>
        <w:t>somente em caso de MEI ou pessoa fisica</w:t>
      </w:r>
      <w:r w:rsidRPr="0034411D">
        <w:rPr>
          <w:rFonts w:ascii="Arial Narrow" w:hAnsi="Arial Narrow" w:cs="Times New Roman"/>
          <w:b/>
          <w:color w:val="auto"/>
          <w:sz w:val="25"/>
          <w:szCs w:val="25"/>
        </w:rPr>
        <w:t>), ou no Cadastro Nacional da Pessoa Jurídica (CNPJ)</w:t>
      </w:r>
      <w:r w:rsidRPr="0034411D">
        <w:rPr>
          <w:rFonts w:ascii="Arial Narrow" w:hAnsi="Arial Narrow" w:cs="Times New Roman"/>
          <w:color w:val="auto"/>
          <w:sz w:val="25"/>
          <w:szCs w:val="25"/>
        </w:rPr>
        <w:t xml:space="preserve"> no Ministério da Fazenda;</w:t>
      </w:r>
    </w:p>
    <w:p w14:paraId="2226F3A0" w14:textId="77777777" w:rsidR="00B93205" w:rsidRPr="0034411D" w:rsidRDefault="00B93205" w:rsidP="00B93205">
      <w:pPr>
        <w:jc w:val="both"/>
        <w:rPr>
          <w:rFonts w:ascii="Arial Narrow" w:hAnsi="Arial Narrow" w:cs="Times New Roman"/>
          <w:sz w:val="25"/>
          <w:szCs w:val="25"/>
        </w:rPr>
      </w:pPr>
    </w:p>
    <w:p w14:paraId="4B5CF8B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22.2.</w:t>
      </w:r>
      <w:r w:rsidRPr="0034411D">
        <w:rPr>
          <w:rFonts w:ascii="Arial Narrow" w:hAnsi="Arial Narrow" w:cs="Times New Roman"/>
          <w:sz w:val="25"/>
          <w:szCs w:val="25"/>
        </w:rPr>
        <w:t xml:space="preserve"> Prova de </w:t>
      </w:r>
      <w:r w:rsidRPr="0034411D">
        <w:rPr>
          <w:rFonts w:ascii="Arial Narrow" w:hAnsi="Arial Narrow" w:cs="Times New Roman"/>
          <w:b/>
          <w:sz w:val="25"/>
          <w:szCs w:val="25"/>
        </w:rPr>
        <w:t>Inscrição no Cadastro de Contribuintes</w:t>
      </w:r>
      <w:r w:rsidRPr="0034411D">
        <w:rPr>
          <w:rFonts w:ascii="Arial Narrow" w:hAnsi="Arial Narrow" w:cs="Times New Roman"/>
          <w:sz w:val="25"/>
          <w:szCs w:val="25"/>
        </w:rPr>
        <w:t xml:space="preserve"> pertinente ao seu ramo de atividade e compatível com o objeto a ser contratado, a saber:</w:t>
      </w:r>
    </w:p>
    <w:p w14:paraId="48BEA281" w14:textId="77777777" w:rsidR="00B93205" w:rsidRPr="0034411D" w:rsidRDefault="00B93205" w:rsidP="00B93205">
      <w:pPr>
        <w:pStyle w:val="PargrafodaLista"/>
        <w:ind w:left="180" w:firstLine="528"/>
        <w:jc w:val="both"/>
        <w:rPr>
          <w:rFonts w:ascii="Arial Narrow" w:hAnsi="Arial Narrow" w:cs="Times New Roman"/>
          <w:sz w:val="25"/>
          <w:szCs w:val="25"/>
        </w:rPr>
      </w:pPr>
      <w:r w:rsidRPr="0034411D">
        <w:rPr>
          <w:rFonts w:ascii="Arial Narrow" w:hAnsi="Arial Narrow" w:cs="Times New Roman"/>
          <w:i/>
          <w:sz w:val="25"/>
          <w:szCs w:val="25"/>
        </w:rPr>
        <w:t>ii.i.</w:t>
      </w:r>
      <w:r w:rsidRPr="0034411D">
        <w:rPr>
          <w:rFonts w:ascii="Arial Narrow" w:hAnsi="Arial Narrow" w:cs="Times New Roman"/>
          <w:sz w:val="25"/>
          <w:szCs w:val="25"/>
        </w:rPr>
        <w:t xml:space="preserve"> Se o Ramo de Atividade da empresa for Comércio, deverá apresentar prova da Inscrição Estadual.</w:t>
      </w:r>
    </w:p>
    <w:p w14:paraId="546D0BC6" w14:textId="77777777" w:rsidR="00B93205" w:rsidRPr="0034411D" w:rsidRDefault="00B93205" w:rsidP="00B93205">
      <w:pPr>
        <w:pStyle w:val="PargrafodaLista"/>
        <w:ind w:left="708"/>
        <w:jc w:val="both"/>
        <w:rPr>
          <w:rFonts w:ascii="Arial Narrow" w:hAnsi="Arial Narrow" w:cs="Times New Roman"/>
          <w:sz w:val="25"/>
          <w:szCs w:val="25"/>
        </w:rPr>
      </w:pPr>
      <w:r w:rsidRPr="0034411D">
        <w:rPr>
          <w:rFonts w:ascii="Arial Narrow" w:hAnsi="Arial Narrow" w:cs="Times New Roman"/>
          <w:i/>
          <w:sz w:val="25"/>
          <w:szCs w:val="25"/>
        </w:rPr>
        <w:t>ii.ii.</w:t>
      </w:r>
      <w:r w:rsidRPr="0034411D">
        <w:rPr>
          <w:rFonts w:ascii="Arial Narrow" w:hAnsi="Arial Narrow" w:cs="Times New Roman"/>
          <w:sz w:val="25"/>
          <w:szCs w:val="25"/>
        </w:rPr>
        <w:t xml:space="preserve"> Se o Ramo de Atividade da empresa for Prestação de Serviços, deverá apresentar prova da Inscrição Municipal.</w:t>
      </w:r>
    </w:p>
    <w:p w14:paraId="76698DC2" w14:textId="77777777" w:rsidR="00B93205" w:rsidRPr="0034411D" w:rsidRDefault="00B93205" w:rsidP="00B93205">
      <w:pPr>
        <w:pStyle w:val="PargrafodaLista"/>
        <w:ind w:left="180" w:firstLine="528"/>
        <w:jc w:val="both"/>
        <w:rPr>
          <w:rFonts w:ascii="Arial Narrow" w:hAnsi="Arial Narrow" w:cs="Times New Roman"/>
          <w:sz w:val="25"/>
          <w:szCs w:val="25"/>
        </w:rPr>
      </w:pPr>
      <w:r w:rsidRPr="0034411D">
        <w:rPr>
          <w:rFonts w:ascii="Arial Narrow" w:hAnsi="Arial Narrow" w:cs="Times New Roman"/>
          <w:i/>
          <w:sz w:val="25"/>
          <w:szCs w:val="25"/>
        </w:rPr>
        <w:t>ii.iii.</w:t>
      </w:r>
      <w:r w:rsidRPr="0034411D">
        <w:rPr>
          <w:rFonts w:ascii="Arial Narrow" w:hAnsi="Arial Narrow" w:cs="Times New Roman"/>
          <w:sz w:val="25"/>
          <w:szCs w:val="25"/>
        </w:rPr>
        <w:t xml:space="preserve"> Se o Ramo de Atividade da empresa envolver Comércio e Prestação de Serviços, deverá apresentar prova da Inscrição Estadual e Municipal.</w:t>
      </w:r>
    </w:p>
    <w:p w14:paraId="4A703BB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22.3.</w:t>
      </w:r>
      <w:r w:rsidRPr="0034411D">
        <w:rPr>
          <w:rFonts w:ascii="Arial Narrow" w:hAnsi="Arial Narrow" w:cs="Times New Roman"/>
          <w:b/>
          <w:sz w:val="25"/>
          <w:szCs w:val="25"/>
        </w:rPr>
        <w:t xml:space="preserve"> Prova de Regularidade Fiscal para com a Fazenda Pública Federal – CND</w:t>
      </w:r>
      <w:r w:rsidRPr="0034411D">
        <w:rPr>
          <w:rFonts w:ascii="Arial Narrow" w:hAnsi="Arial Narrow" w:cs="Times New Roman"/>
          <w:sz w:val="25"/>
          <w:szCs w:val="25"/>
        </w:rPr>
        <w:t xml:space="preserve"> (Certidão Negativa de Débito ou Positiva com efeitos de Negativa) relativa a Tributos Federais (inclusive as contribuições sociais) e à Dívida Ativa da União.</w:t>
      </w:r>
    </w:p>
    <w:p w14:paraId="4EAFDF94"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22.4.</w:t>
      </w:r>
      <w:r w:rsidRPr="0034411D">
        <w:rPr>
          <w:rFonts w:ascii="Arial Narrow" w:hAnsi="Arial Narrow" w:cs="Times New Roman"/>
          <w:b/>
          <w:sz w:val="25"/>
          <w:szCs w:val="25"/>
        </w:rPr>
        <w:t xml:space="preserve"> Prova de Regularidade Fiscal para com a Fazenda Estadual</w:t>
      </w:r>
      <w:r w:rsidRPr="0034411D">
        <w:rPr>
          <w:rFonts w:ascii="Arial Narrow" w:hAnsi="Arial Narrow" w:cs="Times New Roman"/>
          <w:sz w:val="25"/>
          <w:szCs w:val="25"/>
        </w:rPr>
        <w:t xml:space="preserve">, referente ao domicílio ou sede do licitante, relativos a atividade da empresa, ou </w:t>
      </w:r>
      <w:r w:rsidRPr="0034411D">
        <w:rPr>
          <w:rFonts w:ascii="Arial Narrow" w:hAnsi="Arial Narrow" w:cs="Times New Roman"/>
          <w:b/>
          <w:sz w:val="25"/>
          <w:szCs w:val="25"/>
        </w:rPr>
        <w:t>a declaração de isenção ou de não incidência</w:t>
      </w:r>
      <w:r w:rsidRPr="0034411D">
        <w:rPr>
          <w:rFonts w:ascii="Arial Narrow" w:hAnsi="Arial Narrow" w:cs="Times New Roman"/>
          <w:sz w:val="25"/>
          <w:szCs w:val="25"/>
        </w:rPr>
        <w:t>, assinada pelo representante legal do licitante sob as penas da Lei.</w:t>
      </w:r>
    </w:p>
    <w:p w14:paraId="4C21138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22.5.</w:t>
      </w:r>
      <w:r w:rsidRPr="0034411D">
        <w:rPr>
          <w:rFonts w:ascii="Arial Narrow" w:hAnsi="Arial Narrow" w:cs="Times New Roman"/>
          <w:b/>
          <w:sz w:val="25"/>
          <w:szCs w:val="25"/>
        </w:rPr>
        <w:t xml:space="preserve"> Prova de Regularidade Fiscal junto à Fazenda Municipal</w:t>
      </w:r>
      <w:r w:rsidRPr="0034411D">
        <w:rPr>
          <w:rFonts w:ascii="Arial Narrow" w:hAnsi="Arial Narrow" w:cs="Times New Roman"/>
          <w:sz w:val="25"/>
          <w:szCs w:val="25"/>
        </w:rPr>
        <w:t xml:space="preserve"> do domicílio ou sede da licitante mediante apresentação da Certidão Negativa de </w:t>
      </w:r>
      <w:r w:rsidRPr="0034411D">
        <w:rPr>
          <w:rFonts w:ascii="Arial Narrow" w:hAnsi="Arial Narrow" w:cs="Times New Roman"/>
          <w:b/>
          <w:sz w:val="25"/>
          <w:szCs w:val="25"/>
        </w:rPr>
        <w:t>Tributos Mobiliários</w:t>
      </w:r>
      <w:r w:rsidRPr="0034411D">
        <w:rPr>
          <w:rFonts w:ascii="Arial Narrow" w:hAnsi="Arial Narrow" w:cs="Times New Roman"/>
          <w:sz w:val="25"/>
          <w:szCs w:val="25"/>
        </w:rPr>
        <w:t>.</w:t>
      </w:r>
    </w:p>
    <w:p w14:paraId="2BF6BE9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22.6.</w:t>
      </w:r>
      <w:r w:rsidRPr="0034411D">
        <w:rPr>
          <w:rFonts w:ascii="Arial Narrow" w:hAnsi="Arial Narrow" w:cs="Times New Roman"/>
          <w:b/>
          <w:sz w:val="25"/>
          <w:szCs w:val="25"/>
        </w:rPr>
        <w:t xml:space="preserve"> Prova de Regularidade Relativa ao Fundo de Garantia por Tempo de Serviço – FGTS</w:t>
      </w:r>
      <w:r w:rsidRPr="0034411D">
        <w:rPr>
          <w:rFonts w:ascii="Arial Narrow" w:hAnsi="Arial Narrow" w:cs="Times New Roman"/>
          <w:sz w:val="25"/>
          <w:szCs w:val="25"/>
        </w:rPr>
        <w:t xml:space="preserve"> através do Certificado de Regularidade do FGTS – CRF, emitido pela Caixa Econômica Federal.</w:t>
      </w:r>
    </w:p>
    <w:p w14:paraId="33FA8890"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22.7.</w:t>
      </w:r>
      <w:r w:rsidRPr="0034411D">
        <w:rPr>
          <w:rFonts w:ascii="Arial Narrow" w:hAnsi="Arial Narrow" w:cs="Times New Roman"/>
          <w:b/>
          <w:sz w:val="25"/>
          <w:szCs w:val="25"/>
        </w:rPr>
        <w:t xml:space="preserve"> Prova de Inexistência de Débitos Inadimplidos perante a Justiça do Trabalho</w:t>
      </w:r>
      <w:r w:rsidRPr="0034411D">
        <w:rPr>
          <w:rFonts w:ascii="Arial Narrow" w:hAnsi="Arial Narrow" w:cs="Times New Roman"/>
          <w:sz w:val="25"/>
          <w:szCs w:val="25"/>
        </w:rPr>
        <w:t>, mediante apresentação de Certidão Negativa, nos termos do Título VII-A da Consolidação das Leis do Trabalho, aprovada pelo Decreto-Lei Nº 5.452, de 1º de maio de 1943.</w:t>
      </w:r>
    </w:p>
    <w:p w14:paraId="2D55D0C2"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lastRenderedPageBreak/>
        <w:t>22.8</w:t>
      </w:r>
      <w:r w:rsidRPr="0034411D">
        <w:rPr>
          <w:rFonts w:ascii="Arial Narrow" w:hAnsi="Arial Narrow" w:cs="Times New Roman"/>
          <w:b/>
          <w:bCs/>
          <w:sz w:val="25"/>
          <w:szCs w:val="25"/>
        </w:rPr>
        <w:t>.</w:t>
      </w:r>
      <w:r w:rsidRPr="0034411D">
        <w:rPr>
          <w:rFonts w:ascii="Arial Narrow" w:hAnsi="Arial Narrow" w:cs="Times New Roman"/>
          <w:sz w:val="25"/>
          <w:szCs w:val="25"/>
        </w:rPr>
        <w:t xml:space="preserve"> Cumprimento do disposto no inciso XXXIII do art. 7º da Constituição Federal. (</w:t>
      </w:r>
      <w:r w:rsidRPr="0034411D">
        <w:rPr>
          <w:rFonts w:ascii="Arial Narrow" w:hAnsi="Arial Narrow" w:cs="Times New Roman"/>
          <w:i/>
          <w:sz w:val="25"/>
          <w:szCs w:val="25"/>
          <w:u w:val="single"/>
        </w:rPr>
        <w:t>modelo anexo I</w:t>
      </w:r>
      <w:r w:rsidRPr="0034411D">
        <w:rPr>
          <w:rFonts w:ascii="Arial Narrow" w:hAnsi="Arial Narrow" w:cs="Times New Roman"/>
          <w:sz w:val="25"/>
          <w:szCs w:val="25"/>
        </w:rPr>
        <w:t>)</w:t>
      </w:r>
    </w:p>
    <w:p w14:paraId="50367127" w14:textId="77777777" w:rsidR="00B93205" w:rsidRPr="0034411D" w:rsidRDefault="00B93205" w:rsidP="00B93205">
      <w:pPr>
        <w:pStyle w:val="Nvel3"/>
        <w:rPr>
          <w:rFonts w:ascii="Arial Narrow" w:hAnsi="Arial Narrow" w:cs="Times New Roman"/>
          <w:color w:val="auto"/>
          <w:sz w:val="25"/>
          <w:szCs w:val="25"/>
        </w:rPr>
      </w:pPr>
      <w:r w:rsidRPr="0034411D">
        <w:rPr>
          <w:rFonts w:ascii="Arial Narrow" w:hAnsi="Arial Narrow" w:cs="Times New Roman"/>
          <w:color w:val="auto"/>
          <w:sz w:val="25"/>
          <w:szCs w:val="25"/>
        </w:rPr>
        <w:t>22.9. Declaração de inexistência de fato impeditivo para licitar ou contratar com a Administração Pública. (modelo anexo - II)</w:t>
      </w:r>
    </w:p>
    <w:p w14:paraId="539FB45E" w14:textId="77777777" w:rsidR="00B93205" w:rsidRPr="0034411D" w:rsidRDefault="00B93205" w:rsidP="00B93205">
      <w:pPr>
        <w:pStyle w:val="Nvel3"/>
        <w:rPr>
          <w:rFonts w:ascii="Arial Narrow" w:hAnsi="Arial Narrow" w:cs="Times New Roman"/>
          <w:color w:val="auto"/>
          <w:sz w:val="25"/>
          <w:szCs w:val="25"/>
        </w:rPr>
      </w:pPr>
      <w:r w:rsidRPr="0034411D">
        <w:rPr>
          <w:rFonts w:ascii="Arial Narrow" w:hAnsi="Arial Narrow" w:cs="Times New Roman"/>
          <w:color w:val="auto"/>
          <w:sz w:val="25"/>
          <w:szCs w:val="25"/>
        </w:rPr>
        <w:t>22.10. Declaração de que atende os requisitos do edital ou do aviso de contratação direta;( modelo anexo - III)</w:t>
      </w:r>
    </w:p>
    <w:p w14:paraId="30D753C4" w14:textId="77777777" w:rsidR="00B93205" w:rsidRPr="0034411D" w:rsidRDefault="00B93205" w:rsidP="00B93205">
      <w:pPr>
        <w:pStyle w:val="Nivel2"/>
        <w:numPr>
          <w:ilvl w:val="0"/>
          <w:numId w:val="0"/>
        </w:numPr>
        <w:rPr>
          <w:rFonts w:ascii="Arial Narrow" w:hAnsi="Arial Narrow" w:cs="Times New Roman"/>
          <w:b/>
          <w:bCs/>
          <w:sz w:val="25"/>
          <w:szCs w:val="25"/>
        </w:rPr>
      </w:pPr>
      <w:r w:rsidRPr="0034411D">
        <w:rPr>
          <w:rFonts w:ascii="Arial Narrow" w:hAnsi="Arial Narrow" w:cs="Times New Roman"/>
          <w:b/>
          <w:bCs/>
          <w:sz w:val="25"/>
          <w:szCs w:val="25"/>
        </w:rPr>
        <w:t>23. QUALIFICAÇÃO ECONÔMICO FINANCEIRA</w:t>
      </w:r>
    </w:p>
    <w:p w14:paraId="4FB542F8" w14:textId="77777777" w:rsidR="00B93205" w:rsidRPr="0034411D" w:rsidRDefault="00B93205" w:rsidP="00B93205">
      <w:pPr>
        <w:pStyle w:val="Nivel2"/>
        <w:numPr>
          <w:ilvl w:val="0"/>
          <w:numId w:val="0"/>
        </w:numPr>
        <w:rPr>
          <w:rFonts w:ascii="Arial Narrow" w:hAnsi="Arial Narrow" w:cs="Times New Roman"/>
          <w:sz w:val="25"/>
          <w:szCs w:val="25"/>
        </w:rPr>
      </w:pPr>
      <w:r w:rsidRPr="0034411D">
        <w:rPr>
          <w:rFonts w:ascii="Arial Narrow" w:hAnsi="Arial Narrow" w:cs="Times New Roman"/>
          <w:sz w:val="25"/>
          <w:szCs w:val="25"/>
        </w:rPr>
        <w:t>23.1.</w:t>
      </w:r>
      <w:r w:rsidRPr="0034411D">
        <w:rPr>
          <w:rFonts w:ascii="Arial Narrow" w:hAnsi="Arial Narrow" w:cs="Times New Roman"/>
          <w:b/>
          <w:sz w:val="25"/>
          <w:szCs w:val="25"/>
        </w:rPr>
        <w:t xml:space="preserve"> Balanço patrimonial</w:t>
      </w:r>
      <w:r w:rsidRPr="0034411D">
        <w:rPr>
          <w:rFonts w:ascii="Arial Narrow" w:hAnsi="Arial Narrow" w:cs="Times New Roman"/>
          <w:sz w:val="25"/>
          <w:szCs w:val="25"/>
        </w:rPr>
        <w:t>, em caso de pessoas jurídicas, visando a demonstração de resultado de exercício e demais demonstrações contábeis dos 2 (dois) últimos exercícios sociais, com autenticação na junta comercial do estado da licitante.</w:t>
      </w:r>
    </w:p>
    <w:p w14:paraId="77D709D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23.2. Certidão negativa de feitos sobre </w:t>
      </w:r>
      <w:r w:rsidRPr="0034411D">
        <w:rPr>
          <w:rFonts w:ascii="Arial Narrow" w:hAnsi="Arial Narrow" w:cs="Times New Roman"/>
          <w:b/>
          <w:sz w:val="25"/>
          <w:szCs w:val="25"/>
        </w:rPr>
        <w:t xml:space="preserve">falência (pessoa juridica) ou inexistencia de insolvencia civil (pessoa fisica) </w:t>
      </w:r>
      <w:r w:rsidRPr="0034411D">
        <w:rPr>
          <w:rFonts w:ascii="Arial Narrow" w:hAnsi="Arial Narrow" w:cs="Times New Roman"/>
          <w:sz w:val="25"/>
          <w:szCs w:val="25"/>
        </w:rPr>
        <w:t>expedida pelo distribuidor da sede do licitante.</w:t>
      </w:r>
    </w:p>
    <w:p w14:paraId="0FA196F0" w14:textId="77777777" w:rsidR="00B93205" w:rsidRPr="0034411D" w:rsidRDefault="00B93205" w:rsidP="00B93205">
      <w:pPr>
        <w:contextualSpacing/>
        <w:jc w:val="both"/>
        <w:rPr>
          <w:rFonts w:ascii="Arial Narrow" w:hAnsi="Arial Narrow" w:cs="Times New Roman"/>
          <w:sz w:val="25"/>
          <w:szCs w:val="25"/>
        </w:rPr>
      </w:pPr>
    </w:p>
    <w:p w14:paraId="45282537" w14:textId="77777777" w:rsidR="00B93205" w:rsidRPr="0034411D" w:rsidRDefault="00B93205" w:rsidP="00B93205">
      <w:pPr>
        <w:ind w:left="708"/>
        <w:jc w:val="both"/>
        <w:rPr>
          <w:rFonts w:ascii="Arial Narrow" w:hAnsi="Arial Narrow" w:cs="Times New Roman"/>
          <w:sz w:val="25"/>
          <w:szCs w:val="25"/>
        </w:rPr>
      </w:pPr>
      <w:r w:rsidRPr="0034411D">
        <w:rPr>
          <w:rFonts w:ascii="Arial Narrow" w:hAnsi="Arial Narrow" w:cs="Times New Roman"/>
          <w:i/>
          <w:sz w:val="25"/>
          <w:szCs w:val="25"/>
        </w:rPr>
        <w:t>ii.i.</w:t>
      </w:r>
      <w:r w:rsidRPr="0034411D">
        <w:rPr>
          <w:rFonts w:ascii="Arial Narrow" w:hAnsi="Arial Narrow" w:cs="Times New Roman"/>
          <w:sz w:val="25"/>
          <w:szCs w:val="25"/>
        </w:rPr>
        <w:t xml:space="preserve"> Nas hipóteses em que a certidão encaminhada for positiva, deve o licitante apresentar            comprovante da homologação/deferimento pelo juízo competente do plano de recuperação judicial/extrajudicial em vigor.</w:t>
      </w:r>
    </w:p>
    <w:p w14:paraId="3028996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23.3. Declaração, assinada por profissional habilitado da área contábil, que ateste o atendimento pelo licitante dos </w:t>
      </w:r>
      <w:r w:rsidRPr="0034411D">
        <w:rPr>
          <w:rFonts w:ascii="Arial Narrow" w:hAnsi="Arial Narrow" w:cs="Times New Roman"/>
          <w:b/>
          <w:sz w:val="25"/>
          <w:szCs w:val="25"/>
        </w:rPr>
        <w:t>índices econômicos</w:t>
      </w:r>
      <w:r w:rsidRPr="0034411D">
        <w:rPr>
          <w:rFonts w:ascii="Arial Narrow" w:hAnsi="Arial Narrow" w:cs="Times New Roman"/>
          <w:sz w:val="25"/>
          <w:szCs w:val="25"/>
        </w:rPr>
        <w:t xml:space="preserve"> previstos no edital. (</w:t>
      </w:r>
      <w:r w:rsidRPr="0034411D">
        <w:rPr>
          <w:rFonts w:ascii="Arial Narrow" w:hAnsi="Arial Narrow" w:cs="Times New Roman"/>
          <w:i/>
          <w:sz w:val="25"/>
          <w:szCs w:val="25"/>
          <w:u w:val="single"/>
        </w:rPr>
        <w:t>modelo anexo VI</w:t>
      </w:r>
      <w:r w:rsidRPr="0034411D">
        <w:rPr>
          <w:rFonts w:ascii="Arial Narrow" w:hAnsi="Arial Narrow" w:cs="Times New Roman"/>
          <w:sz w:val="25"/>
          <w:szCs w:val="25"/>
        </w:rPr>
        <w:t>)</w:t>
      </w:r>
    </w:p>
    <w:p w14:paraId="2090F562" w14:textId="77777777" w:rsidR="00B93205" w:rsidRPr="0034411D" w:rsidRDefault="00B93205" w:rsidP="00B93205">
      <w:pPr>
        <w:pStyle w:val="PargrafodaLista"/>
        <w:ind w:left="180" w:firstLine="528"/>
        <w:jc w:val="both"/>
        <w:rPr>
          <w:rFonts w:ascii="Arial Narrow" w:hAnsi="Arial Narrow" w:cs="Times New Roman"/>
          <w:i/>
          <w:sz w:val="25"/>
          <w:szCs w:val="25"/>
        </w:rPr>
      </w:pPr>
      <w:r w:rsidRPr="0034411D">
        <w:rPr>
          <w:rFonts w:ascii="Arial Narrow" w:hAnsi="Arial Narrow" w:cs="Times New Roman"/>
          <w:i/>
          <w:sz w:val="25"/>
          <w:szCs w:val="25"/>
        </w:rPr>
        <w:t>iii.i os índices apresentados devem obedecer:  índices de Liquidez Geral (LG), Liquidez Corrente (LC) e Solvência Geral (SG) superiores a 1 (um).</w:t>
      </w:r>
    </w:p>
    <w:p w14:paraId="74226D97" w14:textId="77777777" w:rsidR="00B93205" w:rsidRPr="0034411D" w:rsidRDefault="00B93205" w:rsidP="00B93205">
      <w:pPr>
        <w:pStyle w:val="PargrafodaLista"/>
        <w:ind w:left="180" w:firstLine="528"/>
        <w:jc w:val="both"/>
        <w:rPr>
          <w:rFonts w:ascii="Arial Narrow" w:hAnsi="Arial Narrow" w:cs="Times New Roman"/>
          <w:i/>
          <w:sz w:val="25"/>
          <w:szCs w:val="25"/>
        </w:rPr>
      </w:pPr>
      <w:r w:rsidRPr="0034411D">
        <w:rPr>
          <w:rFonts w:ascii="Arial Narrow" w:hAnsi="Arial Narrow" w:cs="Times New Roman"/>
          <w:i/>
          <w:sz w:val="25"/>
          <w:szCs w:val="25"/>
        </w:rPr>
        <w:t>iii.i fica dispensada a declaração caso os índices solicitados venham acompanhados ao balanço.</w:t>
      </w:r>
    </w:p>
    <w:p w14:paraId="67D3348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23.4.  As licitantes deverão ainda complementar a comprovação da qualificação econômico-financeira por meio de comprovação de patrimônio líquido de 10% (dez por cento) do valor estimado da contratação, mediante a apresentação de documento societário (Contrato Social ou última alteração consolidada), registrado na Junta Comercial, com capital social integralizado. </w:t>
      </w:r>
    </w:p>
    <w:p w14:paraId="2C926CC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23.5.</w:t>
      </w:r>
      <w:r w:rsidRPr="0034411D">
        <w:rPr>
          <w:rFonts w:ascii="Arial Narrow" w:hAnsi="Arial Narrow"/>
          <w:sz w:val="25"/>
          <w:szCs w:val="25"/>
        </w:rPr>
        <w:t xml:space="preserve"> </w:t>
      </w:r>
      <w:r w:rsidRPr="0034411D">
        <w:rPr>
          <w:rFonts w:ascii="Arial Narrow" w:hAnsi="Arial Narrow" w:cs="Times New Roman"/>
          <w:sz w:val="25"/>
          <w:szCs w:val="25"/>
        </w:rPr>
        <w:t>Para fins da cláusula anterior, considera-se capital social integralizado aquele efetivamente subscrito e registrado na Junta Comercial até a data da apresentação da proposta.</w:t>
      </w:r>
    </w:p>
    <w:p w14:paraId="0863799E"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23.6.</w:t>
      </w:r>
      <w:r w:rsidRPr="0034411D">
        <w:rPr>
          <w:rFonts w:ascii="Arial Narrow" w:hAnsi="Arial Narrow" w:cs="Times New Roman"/>
          <w:sz w:val="25"/>
          <w:szCs w:val="25"/>
        </w:rPr>
        <w:tab/>
        <w:t>Não será admitida a apresentação de capital social como complemento posterior à fase de habilitação</w:t>
      </w:r>
    </w:p>
    <w:p w14:paraId="6B3D50C7" w14:textId="77777777" w:rsidR="00B93205" w:rsidRPr="0034411D" w:rsidRDefault="00B93205" w:rsidP="00B93205">
      <w:pPr>
        <w:pStyle w:val="PargrafodaLista"/>
        <w:numPr>
          <w:ilvl w:val="1"/>
          <w:numId w:val="44"/>
        </w:numPr>
        <w:spacing w:after="160" w:line="259" w:lineRule="auto"/>
        <w:ind w:left="0" w:firstLine="0"/>
        <w:jc w:val="both"/>
        <w:rPr>
          <w:rFonts w:ascii="Arial Narrow" w:hAnsi="Arial Narrow" w:cs="Times New Roman"/>
          <w:sz w:val="25"/>
          <w:szCs w:val="25"/>
        </w:rPr>
      </w:pPr>
      <w:r w:rsidRPr="0034411D">
        <w:rPr>
          <w:rFonts w:ascii="Arial Narrow" w:hAnsi="Arial Narrow" w:cs="Times New Roman"/>
          <w:sz w:val="25"/>
          <w:szCs w:val="25"/>
        </w:rPr>
        <w:t>O valor global estimado da contratação está informado neste Termo de Referência ou Anexo I deste edital, e servirá de base para cálculo do capital mínimo exigido, nos casos em que a licitante optar por essa forma alternativa de comprovação.</w:t>
      </w:r>
    </w:p>
    <w:p w14:paraId="2A50CCD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23.8.</w:t>
      </w:r>
      <w:r w:rsidRPr="0034411D">
        <w:rPr>
          <w:rFonts w:ascii="Arial Narrow" w:hAnsi="Arial Narrow" w:cs="Times New Roman"/>
          <w:sz w:val="25"/>
          <w:szCs w:val="25"/>
        </w:rPr>
        <w:t xml:space="preserve"> Os documentos referidos no item </w:t>
      </w:r>
      <w:r w:rsidRPr="0034411D">
        <w:rPr>
          <w:rFonts w:ascii="Arial Narrow" w:hAnsi="Arial Narrow" w:cs="Times New Roman"/>
          <w:i/>
          <w:sz w:val="25"/>
          <w:szCs w:val="25"/>
        </w:rPr>
        <w:t xml:space="preserve">i.  </w:t>
      </w:r>
      <w:r w:rsidRPr="0034411D">
        <w:rPr>
          <w:rFonts w:ascii="Arial Narrow" w:hAnsi="Arial Narrow" w:cs="Times New Roman"/>
          <w:sz w:val="25"/>
          <w:szCs w:val="25"/>
        </w:rPr>
        <w:t>limitar-se-ão ao último exercício no caso de a pessoa jurídica ter sido constituída há menos de 2 (dois) anos.</w:t>
      </w:r>
    </w:p>
    <w:p w14:paraId="78CF395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23.9.</w:t>
      </w:r>
      <w:r w:rsidRPr="0034411D">
        <w:rPr>
          <w:rFonts w:ascii="Arial Narrow" w:hAnsi="Arial Narrow" w:cs="Times New Roman"/>
          <w:b/>
          <w:sz w:val="25"/>
          <w:szCs w:val="25"/>
        </w:rPr>
        <w:t xml:space="preserve"> </w:t>
      </w:r>
      <w:r w:rsidRPr="0034411D">
        <w:rPr>
          <w:rFonts w:ascii="Arial Narrow" w:hAnsi="Arial Narrow" w:cs="Times New Roman"/>
          <w:b/>
          <w:sz w:val="25"/>
          <w:szCs w:val="25"/>
        </w:rPr>
        <w:tab/>
      </w:r>
      <w:r w:rsidRPr="0034411D">
        <w:rPr>
          <w:rFonts w:ascii="Arial Narrow" w:hAnsi="Arial Narrow" w:cs="Times New Roman"/>
          <w:sz w:val="25"/>
          <w:szCs w:val="25"/>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w:t>
      </w:r>
      <w:r w:rsidRPr="0034411D">
        <w:rPr>
          <w:rFonts w:ascii="Arial Narrow" w:hAnsi="Arial Narrow" w:cs="Times New Roman"/>
          <w:i/>
          <w:sz w:val="25"/>
          <w:szCs w:val="25"/>
        </w:rPr>
        <w:t>anexo VIII</w:t>
      </w:r>
      <w:r w:rsidRPr="0034411D">
        <w:rPr>
          <w:rFonts w:ascii="Arial Narrow" w:hAnsi="Arial Narrow" w:cs="Times New Roman"/>
          <w:sz w:val="25"/>
          <w:szCs w:val="25"/>
        </w:rPr>
        <w:t>)</w:t>
      </w:r>
    </w:p>
    <w:p w14:paraId="40D75AEE" w14:textId="77777777" w:rsidR="00B93205" w:rsidRPr="0034411D" w:rsidRDefault="00B93205" w:rsidP="00B93205">
      <w:pPr>
        <w:pStyle w:val="Nivel2"/>
        <w:numPr>
          <w:ilvl w:val="0"/>
          <w:numId w:val="0"/>
        </w:numPr>
        <w:rPr>
          <w:rFonts w:ascii="Arial Narrow" w:hAnsi="Arial Narrow" w:cs="Times New Roman"/>
          <w:b/>
          <w:bCs/>
          <w:sz w:val="25"/>
          <w:szCs w:val="25"/>
        </w:rPr>
      </w:pPr>
      <w:bookmarkStart w:id="92" w:name="_Toc167179348"/>
      <w:r w:rsidRPr="0034411D">
        <w:rPr>
          <w:rFonts w:ascii="Arial Narrow" w:hAnsi="Arial Narrow" w:cs="Times New Roman"/>
          <w:b/>
          <w:bCs/>
          <w:sz w:val="25"/>
          <w:szCs w:val="25"/>
        </w:rPr>
        <w:t>24. OUTROS DOCUMENTOS EXIGIDOS NA HABILITAÇÃO</w:t>
      </w:r>
      <w:bookmarkEnd w:id="92"/>
      <w:r w:rsidRPr="0034411D">
        <w:rPr>
          <w:rFonts w:ascii="Arial Narrow" w:hAnsi="Arial Narrow" w:cs="Times New Roman"/>
          <w:b/>
          <w:bCs/>
          <w:sz w:val="25"/>
          <w:szCs w:val="25"/>
        </w:rPr>
        <w:t xml:space="preserve"> </w:t>
      </w:r>
    </w:p>
    <w:p w14:paraId="20C8296A" w14:textId="77777777" w:rsidR="00B93205" w:rsidRPr="0034411D" w:rsidRDefault="00B93205" w:rsidP="00B93205">
      <w:pPr>
        <w:spacing w:line="360" w:lineRule="auto"/>
        <w:jc w:val="both"/>
        <w:rPr>
          <w:rFonts w:ascii="Arial Narrow" w:hAnsi="Arial Narrow" w:cs="Times New Roman"/>
          <w:sz w:val="25"/>
          <w:szCs w:val="25"/>
        </w:rPr>
      </w:pPr>
      <w:r w:rsidRPr="0034411D">
        <w:rPr>
          <w:rFonts w:ascii="Arial Narrow" w:hAnsi="Arial Narrow" w:cs="Times New Roman"/>
          <w:sz w:val="25"/>
          <w:szCs w:val="25"/>
        </w:rPr>
        <w:t>24.1 CADASTRO DE DADOS DO CONCORRENTE (CDC) (</w:t>
      </w:r>
      <w:r w:rsidRPr="0034411D">
        <w:rPr>
          <w:rFonts w:ascii="Arial Narrow" w:hAnsi="Arial Narrow" w:cs="Times New Roman"/>
          <w:i/>
          <w:sz w:val="25"/>
          <w:szCs w:val="25"/>
          <w:u w:val="single"/>
        </w:rPr>
        <w:t>modelo anexo IV</w:t>
      </w:r>
      <w:r w:rsidRPr="0034411D">
        <w:rPr>
          <w:rFonts w:ascii="Arial Narrow" w:hAnsi="Arial Narrow" w:cs="Times New Roman"/>
          <w:sz w:val="25"/>
          <w:szCs w:val="25"/>
        </w:rPr>
        <w:t>)</w:t>
      </w:r>
    </w:p>
    <w:p w14:paraId="39E98FE4" w14:textId="77777777" w:rsidR="00B93205" w:rsidRPr="0034411D" w:rsidRDefault="00B93205" w:rsidP="00B93205">
      <w:pPr>
        <w:pStyle w:val="PargrafodaLista"/>
        <w:spacing w:line="360" w:lineRule="auto"/>
        <w:ind w:left="284"/>
        <w:jc w:val="both"/>
        <w:rPr>
          <w:rFonts w:ascii="Arial Narrow" w:hAnsi="Arial Narrow" w:cs="Times New Roman"/>
          <w:sz w:val="25"/>
          <w:szCs w:val="25"/>
        </w:rPr>
      </w:pPr>
      <w:r w:rsidRPr="0034411D">
        <w:rPr>
          <w:rFonts w:ascii="Arial Narrow" w:hAnsi="Arial Narrow" w:cs="Times New Roman"/>
          <w:i/>
          <w:sz w:val="25"/>
          <w:szCs w:val="25"/>
        </w:rPr>
        <w:t xml:space="preserve">   i.i</w:t>
      </w:r>
      <w:r w:rsidRPr="0034411D">
        <w:rPr>
          <w:rFonts w:ascii="Arial Narrow" w:hAnsi="Arial Narrow" w:cs="Times New Roman"/>
          <w:sz w:val="25"/>
          <w:szCs w:val="25"/>
        </w:rPr>
        <w:t>. Os dados informados deverão estar corretos e atualizados.</w:t>
      </w:r>
    </w:p>
    <w:p w14:paraId="5041E323" w14:textId="77777777" w:rsidR="00B93205" w:rsidRPr="0034411D" w:rsidRDefault="00B93205" w:rsidP="00B93205">
      <w:pPr>
        <w:pStyle w:val="PargrafodaLista"/>
        <w:spacing w:line="360" w:lineRule="auto"/>
        <w:ind w:left="429"/>
        <w:jc w:val="both"/>
        <w:rPr>
          <w:rFonts w:ascii="Arial Narrow" w:hAnsi="Arial Narrow" w:cs="Times New Roman"/>
          <w:i/>
          <w:sz w:val="25"/>
          <w:szCs w:val="25"/>
        </w:rPr>
      </w:pPr>
      <w:r w:rsidRPr="0034411D">
        <w:rPr>
          <w:rFonts w:ascii="Arial Narrow" w:hAnsi="Arial Narrow" w:cs="Times New Roman"/>
          <w:i/>
          <w:sz w:val="25"/>
          <w:szCs w:val="25"/>
        </w:rPr>
        <w:lastRenderedPageBreak/>
        <w:t xml:space="preserve">i.ii </w:t>
      </w:r>
      <w:r w:rsidRPr="0034411D">
        <w:rPr>
          <w:rFonts w:ascii="Arial Narrow" w:hAnsi="Arial Narrow" w:cs="Times New Roman"/>
          <w:sz w:val="25"/>
          <w:szCs w:val="25"/>
        </w:rPr>
        <w:t xml:space="preserve">será </w:t>
      </w:r>
      <w:r w:rsidRPr="0034411D">
        <w:rPr>
          <w:rFonts w:ascii="Arial Narrow" w:hAnsi="Arial Narrow" w:cs="Times New Roman"/>
          <w:b/>
          <w:sz w:val="25"/>
          <w:szCs w:val="25"/>
          <w:u w:val="single"/>
        </w:rPr>
        <w:t>INABILITADO</w:t>
      </w:r>
      <w:r w:rsidRPr="0034411D">
        <w:rPr>
          <w:rFonts w:ascii="Arial Narrow" w:hAnsi="Arial Narrow" w:cs="Times New Roman"/>
          <w:sz w:val="25"/>
          <w:szCs w:val="25"/>
        </w:rPr>
        <w:t xml:space="preserve"> o licitante que deixar de apresentar o cadastro acima.</w:t>
      </w:r>
    </w:p>
    <w:p w14:paraId="0AB3903B" w14:textId="77777777" w:rsidR="00B93205" w:rsidRPr="0034411D" w:rsidRDefault="00B93205" w:rsidP="00B93205">
      <w:pPr>
        <w:jc w:val="both"/>
        <w:rPr>
          <w:rFonts w:ascii="Arial Narrow" w:hAnsi="Arial Narrow" w:cs="Times New Roman"/>
          <w:b/>
          <w:sz w:val="25"/>
          <w:szCs w:val="25"/>
        </w:rPr>
      </w:pPr>
      <w:r w:rsidRPr="0034411D">
        <w:rPr>
          <w:rFonts w:ascii="Arial Narrow" w:hAnsi="Arial Narrow" w:cs="Times New Roman"/>
          <w:b/>
          <w:sz w:val="25"/>
          <w:szCs w:val="25"/>
        </w:rPr>
        <w:t xml:space="preserve">25. DAS INFRAÇÕES E SANÇÕES ADMINISTRATIVAS </w:t>
      </w:r>
    </w:p>
    <w:p w14:paraId="25B0EB19" w14:textId="77777777" w:rsidR="00B93205" w:rsidRPr="0034411D" w:rsidRDefault="00B93205" w:rsidP="00B93205">
      <w:pPr>
        <w:jc w:val="both"/>
        <w:rPr>
          <w:rFonts w:ascii="Arial Narrow" w:hAnsi="Arial Narrow" w:cs="Times New Roman"/>
          <w:color w:val="000000"/>
          <w:sz w:val="25"/>
          <w:szCs w:val="25"/>
        </w:rPr>
      </w:pPr>
      <w:r w:rsidRPr="0034411D">
        <w:rPr>
          <w:rFonts w:ascii="Arial Narrow" w:hAnsi="Arial Narrow" w:cs="Times New Roman"/>
          <w:bCs/>
          <w:sz w:val="25"/>
          <w:szCs w:val="25"/>
        </w:rPr>
        <w:t>25.1.</w:t>
      </w:r>
      <w:r w:rsidRPr="0034411D">
        <w:rPr>
          <w:rFonts w:ascii="Arial Narrow" w:hAnsi="Arial Narrow" w:cs="Times New Roman"/>
          <w:sz w:val="25"/>
          <w:szCs w:val="25"/>
        </w:rPr>
        <w:t xml:space="preserve"> </w:t>
      </w:r>
      <w:r w:rsidRPr="0034411D">
        <w:rPr>
          <w:rFonts w:ascii="Arial Narrow" w:hAnsi="Arial Narrow" w:cs="Times New Roman"/>
          <w:color w:val="000000"/>
          <w:sz w:val="25"/>
          <w:szCs w:val="25"/>
        </w:rPr>
        <w:t>Pela inexecução total ou parcial e pelo descumprimento de quaisquer das obrigações previstas neste termo de referência serão aplicadas as penalidades previstas no instrumento de contrato.</w:t>
      </w:r>
    </w:p>
    <w:p w14:paraId="0F37D263" w14:textId="77777777" w:rsidR="00B93205" w:rsidRPr="0034411D" w:rsidRDefault="00B93205" w:rsidP="00B93205">
      <w:pPr>
        <w:jc w:val="both"/>
        <w:rPr>
          <w:rFonts w:ascii="Arial Narrow" w:hAnsi="Arial Narrow" w:cs="Times New Roman"/>
          <w:color w:val="000000"/>
          <w:sz w:val="25"/>
          <w:szCs w:val="25"/>
        </w:rPr>
      </w:pPr>
    </w:p>
    <w:p w14:paraId="6B8ECB32"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bCs/>
          <w:sz w:val="25"/>
          <w:szCs w:val="25"/>
        </w:rPr>
        <w:t>25.2.</w:t>
      </w:r>
      <w:r w:rsidRPr="0034411D">
        <w:rPr>
          <w:rFonts w:ascii="Arial Narrow" w:hAnsi="Arial Narrow" w:cs="Times New Roman"/>
          <w:sz w:val="25"/>
          <w:szCs w:val="25"/>
        </w:rPr>
        <w:t xml:space="preserve"> O descumprimento total ou parcial das obrigações assumidas pela CONTRATADA, sem justificativa aceita pelo CONTRATANTE, resguardados os procedimentos legais pertinentes, poderá acarretar em sanções previstas na nova Lei de licitações 14.133/2021.</w:t>
      </w:r>
    </w:p>
    <w:p w14:paraId="601635F2" w14:textId="77777777" w:rsidR="00B93205" w:rsidRPr="0034411D" w:rsidRDefault="00B93205" w:rsidP="00B93205">
      <w:pPr>
        <w:jc w:val="both"/>
        <w:rPr>
          <w:rFonts w:ascii="Arial Narrow" w:hAnsi="Arial Narrow" w:cs="Times New Roman"/>
          <w:sz w:val="25"/>
          <w:szCs w:val="25"/>
        </w:rPr>
      </w:pPr>
    </w:p>
    <w:p w14:paraId="4F207D9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155. O licitante ou o contratado será responsabilizado administrativamente pelas seguintes infrações:</w:t>
      </w:r>
    </w:p>
    <w:p w14:paraId="2C802E81" w14:textId="77777777" w:rsidR="00B93205" w:rsidRPr="0034411D" w:rsidRDefault="00B93205" w:rsidP="00B93205">
      <w:pPr>
        <w:jc w:val="both"/>
        <w:rPr>
          <w:rFonts w:ascii="Arial Narrow" w:hAnsi="Arial Narrow" w:cs="Times New Roman"/>
          <w:sz w:val="25"/>
          <w:szCs w:val="25"/>
        </w:rPr>
      </w:pPr>
    </w:p>
    <w:p w14:paraId="4C84DA5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Dar causa à inexecução parcial do contrato;</w:t>
      </w:r>
    </w:p>
    <w:p w14:paraId="1FB9F0E9" w14:textId="77777777" w:rsidR="00B93205" w:rsidRPr="0034411D" w:rsidRDefault="00B93205" w:rsidP="00B93205">
      <w:pPr>
        <w:jc w:val="both"/>
        <w:rPr>
          <w:rFonts w:ascii="Arial Narrow" w:hAnsi="Arial Narrow" w:cs="Times New Roman"/>
          <w:sz w:val="25"/>
          <w:szCs w:val="25"/>
        </w:rPr>
      </w:pPr>
    </w:p>
    <w:p w14:paraId="3B5BED4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 - Dar causa à inexecução parcial do contrato que cause grave dano à Administração, ao funcionamento dos serviços públicos ou ao interesse coletivo;</w:t>
      </w:r>
    </w:p>
    <w:p w14:paraId="50AB1722" w14:textId="77777777" w:rsidR="00B93205" w:rsidRPr="0034411D" w:rsidRDefault="00B93205" w:rsidP="00B93205">
      <w:pPr>
        <w:jc w:val="both"/>
        <w:rPr>
          <w:rFonts w:ascii="Arial Narrow" w:hAnsi="Arial Narrow" w:cs="Times New Roman"/>
          <w:sz w:val="25"/>
          <w:szCs w:val="25"/>
        </w:rPr>
      </w:pPr>
    </w:p>
    <w:p w14:paraId="4EA358B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III - Dar causa à inexecução total do contrato;</w:t>
      </w:r>
    </w:p>
    <w:p w14:paraId="6B8FCE8E" w14:textId="77777777" w:rsidR="00B93205" w:rsidRPr="0034411D" w:rsidRDefault="00B93205" w:rsidP="00B93205">
      <w:pPr>
        <w:jc w:val="both"/>
        <w:rPr>
          <w:rFonts w:ascii="Arial Narrow" w:hAnsi="Arial Narrow" w:cs="Times New Roman"/>
          <w:sz w:val="25"/>
          <w:szCs w:val="25"/>
        </w:rPr>
      </w:pPr>
    </w:p>
    <w:p w14:paraId="06F4088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IV - Deixar de entregar a documentação exigida para o certame;</w:t>
      </w:r>
    </w:p>
    <w:p w14:paraId="5AF744DB" w14:textId="77777777" w:rsidR="00B93205" w:rsidRPr="0034411D" w:rsidRDefault="00B93205" w:rsidP="00B93205">
      <w:pPr>
        <w:jc w:val="both"/>
        <w:rPr>
          <w:rFonts w:ascii="Arial Narrow" w:hAnsi="Arial Narrow" w:cs="Times New Roman"/>
          <w:sz w:val="25"/>
          <w:szCs w:val="25"/>
        </w:rPr>
      </w:pPr>
    </w:p>
    <w:p w14:paraId="5B19796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V - Não manter a proposta, salvo em decorrência de fato superveniente devidamente justificado;</w:t>
      </w:r>
    </w:p>
    <w:p w14:paraId="7B5310D9" w14:textId="77777777" w:rsidR="00B93205" w:rsidRPr="0034411D" w:rsidRDefault="00B93205" w:rsidP="00B93205">
      <w:pPr>
        <w:jc w:val="both"/>
        <w:rPr>
          <w:rFonts w:ascii="Arial Narrow" w:hAnsi="Arial Narrow" w:cs="Times New Roman"/>
          <w:sz w:val="25"/>
          <w:szCs w:val="25"/>
        </w:rPr>
      </w:pPr>
    </w:p>
    <w:p w14:paraId="3CBA4A0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VI - Não celebrar o contrato ou não entregar a documentação exigida para a contratação, quando convocado dentro do prazo de validade de sua proposta;</w:t>
      </w:r>
    </w:p>
    <w:p w14:paraId="51B67EF4" w14:textId="77777777" w:rsidR="00B93205" w:rsidRPr="0034411D" w:rsidRDefault="00B93205" w:rsidP="00B93205">
      <w:pPr>
        <w:jc w:val="both"/>
        <w:rPr>
          <w:rFonts w:ascii="Arial Narrow" w:hAnsi="Arial Narrow" w:cs="Times New Roman"/>
          <w:sz w:val="25"/>
          <w:szCs w:val="25"/>
        </w:rPr>
      </w:pPr>
    </w:p>
    <w:p w14:paraId="6131280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VII - Ensejar o retardamento da execução ou da entrega do objeto da licitação sem motivo justificado;</w:t>
      </w:r>
    </w:p>
    <w:p w14:paraId="35D8DEF8" w14:textId="77777777" w:rsidR="00B93205" w:rsidRPr="0034411D" w:rsidRDefault="00B93205" w:rsidP="00B93205">
      <w:pPr>
        <w:jc w:val="both"/>
        <w:rPr>
          <w:rFonts w:ascii="Arial Narrow" w:hAnsi="Arial Narrow" w:cs="Times New Roman"/>
          <w:sz w:val="25"/>
          <w:szCs w:val="25"/>
        </w:rPr>
      </w:pPr>
    </w:p>
    <w:p w14:paraId="5BEEAEC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VIII - Apresentar declaração ou documentação falsa exigida para o certame ou prestar declaração falsa durante a licitação ou a execução do contrato;</w:t>
      </w:r>
    </w:p>
    <w:p w14:paraId="6EB4DF16" w14:textId="77777777" w:rsidR="00B93205" w:rsidRPr="0034411D" w:rsidRDefault="00B93205" w:rsidP="00B93205">
      <w:pPr>
        <w:jc w:val="both"/>
        <w:rPr>
          <w:rFonts w:ascii="Arial Narrow" w:hAnsi="Arial Narrow" w:cs="Times New Roman"/>
          <w:sz w:val="25"/>
          <w:szCs w:val="25"/>
        </w:rPr>
      </w:pPr>
    </w:p>
    <w:p w14:paraId="2BDF4F6C"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IX - Fraudar a licitação ou praticar ato fraudulento na execução do contrato;</w:t>
      </w:r>
    </w:p>
    <w:p w14:paraId="30F6A299" w14:textId="77777777" w:rsidR="00B93205" w:rsidRPr="0034411D" w:rsidRDefault="00B93205" w:rsidP="00B93205">
      <w:pPr>
        <w:jc w:val="both"/>
        <w:rPr>
          <w:rFonts w:ascii="Arial Narrow" w:hAnsi="Arial Narrow" w:cs="Times New Roman"/>
          <w:sz w:val="25"/>
          <w:szCs w:val="25"/>
        </w:rPr>
      </w:pPr>
    </w:p>
    <w:p w14:paraId="00C8A28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X - Comportar-se de modo inidôneo ou cometer fraude de qualquer natureza;</w:t>
      </w:r>
    </w:p>
    <w:p w14:paraId="2C109BF8" w14:textId="77777777" w:rsidR="00B93205" w:rsidRPr="0034411D" w:rsidRDefault="00B93205" w:rsidP="00B93205">
      <w:pPr>
        <w:jc w:val="both"/>
        <w:rPr>
          <w:rFonts w:ascii="Arial Narrow" w:hAnsi="Arial Narrow" w:cs="Times New Roman"/>
          <w:sz w:val="25"/>
          <w:szCs w:val="25"/>
        </w:rPr>
      </w:pPr>
    </w:p>
    <w:p w14:paraId="143C3B0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XI - Praticar atos ilícitos com vistas a frustrar os objetivos da licitação;</w:t>
      </w:r>
    </w:p>
    <w:p w14:paraId="65B18140" w14:textId="77777777" w:rsidR="00B93205" w:rsidRPr="0034411D" w:rsidRDefault="00B93205" w:rsidP="00B93205">
      <w:pPr>
        <w:jc w:val="both"/>
        <w:rPr>
          <w:rFonts w:ascii="Arial Narrow" w:hAnsi="Arial Narrow" w:cs="Times New Roman"/>
          <w:sz w:val="25"/>
          <w:szCs w:val="25"/>
        </w:rPr>
      </w:pPr>
    </w:p>
    <w:p w14:paraId="65B8668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XII - Praticar ato lesivo previsto no art. 5º da Lei nº 12.846, de 1º de agosto de 2013.</w:t>
      </w:r>
    </w:p>
    <w:p w14:paraId="6E431FC3" w14:textId="77777777" w:rsidR="00B93205" w:rsidRPr="0034411D" w:rsidRDefault="00B93205" w:rsidP="00B93205">
      <w:pPr>
        <w:jc w:val="both"/>
        <w:rPr>
          <w:rFonts w:ascii="Arial Narrow" w:hAnsi="Arial Narrow" w:cs="Times New Roman"/>
          <w:sz w:val="25"/>
          <w:szCs w:val="25"/>
        </w:rPr>
      </w:pPr>
    </w:p>
    <w:p w14:paraId="2026754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156. Serão aplicadas ao responsável pelas infrações administrativas previstas nesta Lei as seguintes sanções:</w:t>
      </w:r>
    </w:p>
    <w:p w14:paraId="7E6ECF61" w14:textId="77777777" w:rsidR="00B93205" w:rsidRPr="0034411D" w:rsidRDefault="00B93205" w:rsidP="00B93205">
      <w:pPr>
        <w:jc w:val="both"/>
        <w:rPr>
          <w:rFonts w:ascii="Arial Narrow" w:hAnsi="Arial Narrow" w:cs="Times New Roman"/>
          <w:sz w:val="25"/>
          <w:szCs w:val="25"/>
        </w:rPr>
      </w:pPr>
    </w:p>
    <w:p w14:paraId="7C16B63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Advertência;</w:t>
      </w:r>
    </w:p>
    <w:p w14:paraId="0E597776" w14:textId="77777777" w:rsidR="00B93205" w:rsidRPr="0034411D" w:rsidRDefault="00B93205" w:rsidP="00B93205">
      <w:pPr>
        <w:jc w:val="both"/>
        <w:rPr>
          <w:rFonts w:ascii="Arial Narrow" w:hAnsi="Arial Narrow" w:cs="Times New Roman"/>
          <w:sz w:val="25"/>
          <w:szCs w:val="25"/>
        </w:rPr>
      </w:pPr>
    </w:p>
    <w:p w14:paraId="194899C0"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 - Multa;</w:t>
      </w:r>
    </w:p>
    <w:p w14:paraId="113F10DA" w14:textId="77777777" w:rsidR="00B93205" w:rsidRPr="0034411D" w:rsidRDefault="00B93205" w:rsidP="00B93205">
      <w:pPr>
        <w:jc w:val="both"/>
        <w:rPr>
          <w:rFonts w:ascii="Arial Narrow" w:hAnsi="Arial Narrow" w:cs="Times New Roman"/>
          <w:sz w:val="25"/>
          <w:szCs w:val="25"/>
        </w:rPr>
      </w:pPr>
    </w:p>
    <w:p w14:paraId="3B763437"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lastRenderedPageBreak/>
        <w:t>III - impedimento de licitar e contratar;</w:t>
      </w:r>
    </w:p>
    <w:p w14:paraId="40BE0496" w14:textId="77777777" w:rsidR="00B93205" w:rsidRPr="0034411D" w:rsidRDefault="00B93205" w:rsidP="00B93205">
      <w:pPr>
        <w:jc w:val="both"/>
        <w:rPr>
          <w:rFonts w:ascii="Arial Narrow" w:hAnsi="Arial Narrow" w:cs="Times New Roman"/>
          <w:sz w:val="25"/>
          <w:szCs w:val="25"/>
        </w:rPr>
      </w:pPr>
    </w:p>
    <w:p w14:paraId="54C2C9D4"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IV - Declaração de inidoneidade para licitar ou contratar.</w:t>
      </w:r>
    </w:p>
    <w:p w14:paraId="4FC5B3F7" w14:textId="77777777" w:rsidR="00B93205" w:rsidRPr="0034411D" w:rsidRDefault="00B93205" w:rsidP="00B93205">
      <w:pPr>
        <w:jc w:val="both"/>
        <w:rPr>
          <w:rFonts w:ascii="Arial Narrow" w:hAnsi="Arial Narrow" w:cs="Times New Roman"/>
          <w:sz w:val="25"/>
          <w:szCs w:val="25"/>
        </w:rPr>
      </w:pPr>
    </w:p>
    <w:p w14:paraId="6E95DE6C"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1º Na aplicação das sanções serão considerados:</w:t>
      </w:r>
    </w:p>
    <w:p w14:paraId="0682D152" w14:textId="77777777" w:rsidR="00B93205" w:rsidRPr="0034411D" w:rsidRDefault="00B93205" w:rsidP="00B93205">
      <w:pPr>
        <w:jc w:val="both"/>
        <w:rPr>
          <w:rFonts w:ascii="Arial Narrow" w:hAnsi="Arial Narrow" w:cs="Times New Roman"/>
          <w:sz w:val="25"/>
          <w:szCs w:val="25"/>
        </w:rPr>
      </w:pPr>
    </w:p>
    <w:p w14:paraId="63A4E27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A natureza e a gravidade da infração cometida;</w:t>
      </w:r>
    </w:p>
    <w:p w14:paraId="479111D3" w14:textId="77777777" w:rsidR="00B93205" w:rsidRPr="0034411D" w:rsidRDefault="00B93205" w:rsidP="00B93205">
      <w:pPr>
        <w:jc w:val="both"/>
        <w:rPr>
          <w:rFonts w:ascii="Arial Narrow" w:hAnsi="Arial Narrow" w:cs="Times New Roman"/>
          <w:sz w:val="25"/>
          <w:szCs w:val="25"/>
        </w:rPr>
      </w:pPr>
    </w:p>
    <w:p w14:paraId="2365ABA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 - As peculiaridades do caso concreto;</w:t>
      </w:r>
    </w:p>
    <w:p w14:paraId="0E7659D8" w14:textId="77777777" w:rsidR="00B93205" w:rsidRPr="0034411D" w:rsidRDefault="00B93205" w:rsidP="00B93205">
      <w:pPr>
        <w:jc w:val="both"/>
        <w:rPr>
          <w:rFonts w:ascii="Arial Narrow" w:hAnsi="Arial Narrow" w:cs="Times New Roman"/>
          <w:sz w:val="25"/>
          <w:szCs w:val="25"/>
        </w:rPr>
      </w:pPr>
    </w:p>
    <w:p w14:paraId="6D616DD6"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III - As circunstâncias agravantes ou atenuantes;</w:t>
      </w:r>
    </w:p>
    <w:p w14:paraId="4DBF97B0" w14:textId="77777777" w:rsidR="00B93205" w:rsidRPr="0034411D" w:rsidRDefault="00B93205" w:rsidP="00B93205">
      <w:pPr>
        <w:jc w:val="both"/>
        <w:rPr>
          <w:rFonts w:ascii="Arial Narrow" w:hAnsi="Arial Narrow" w:cs="Times New Roman"/>
          <w:sz w:val="25"/>
          <w:szCs w:val="25"/>
        </w:rPr>
      </w:pPr>
    </w:p>
    <w:p w14:paraId="4A2B18F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IV - Os danos que dela provierem para a Administração Pública;</w:t>
      </w:r>
    </w:p>
    <w:p w14:paraId="7269E0B8" w14:textId="77777777" w:rsidR="00B93205" w:rsidRPr="0034411D" w:rsidRDefault="00B93205" w:rsidP="00B93205">
      <w:pPr>
        <w:jc w:val="both"/>
        <w:rPr>
          <w:rFonts w:ascii="Arial Narrow" w:hAnsi="Arial Narrow" w:cs="Times New Roman"/>
          <w:sz w:val="25"/>
          <w:szCs w:val="25"/>
        </w:rPr>
      </w:pPr>
    </w:p>
    <w:p w14:paraId="62DEF1F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V - A implantação ou o aperfeiçoamento de programa de integridade, conforme normas e orientações dos órgãos de controle.</w:t>
      </w:r>
    </w:p>
    <w:p w14:paraId="1DF6A6EB" w14:textId="77777777" w:rsidR="00B93205" w:rsidRPr="0034411D" w:rsidRDefault="00B93205" w:rsidP="00B93205">
      <w:pPr>
        <w:jc w:val="both"/>
        <w:rPr>
          <w:rFonts w:ascii="Arial Narrow" w:hAnsi="Arial Narrow" w:cs="Times New Roman"/>
          <w:sz w:val="25"/>
          <w:szCs w:val="25"/>
        </w:rPr>
      </w:pPr>
    </w:p>
    <w:p w14:paraId="1A6E52B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§2º A sanção prevista no inciso I do caput deste artigo será aplicada exclusivamente pela infração administrativa prevista no inciso I do caput do art. 155 desta Lei, quando não se justificar a imposição de penalidade mais grave.</w:t>
      </w:r>
    </w:p>
    <w:p w14:paraId="156761E4" w14:textId="77777777" w:rsidR="00B93205" w:rsidRPr="0034411D" w:rsidRDefault="00B93205" w:rsidP="00B93205">
      <w:pPr>
        <w:jc w:val="both"/>
        <w:rPr>
          <w:rFonts w:ascii="Arial Narrow" w:hAnsi="Arial Narrow" w:cs="Times New Roman"/>
          <w:sz w:val="25"/>
          <w:szCs w:val="25"/>
        </w:rPr>
      </w:pPr>
    </w:p>
    <w:p w14:paraId="3A23188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6F70F5CA" w14:textId="77777777" w:rsidR="00B93205" w:rsidRPr="0034411D" w:rsidRDefault="00B93205" w:rsidP="00B93205">
      <w:pPr>
        <w:jc w:val="both"/>
        <w:rPr>
          <w:rFonts w:ascii="Arial Narrow" w:hAnsi="Arial Narrow" w:cs="Times New Roman"/>
          <w:sz w:val="25"/>
          <w:szCs w:val="25"/>
        </w:rPr>
      </w:pPr>
    </w:p>
    <w:p w14:paraId="5B92452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15741CA0" w14:textId="77777777" w:rsidR="00B93205" w:rsidRPr="0034411D" w:rsidRDefault="00B93205" w:rsidP="00B93205">
      <w:pPr>
        <w:jc w:val="both"/>
        <w:rPr>
          <w:rFonts w:ascii="Arial Narrow" w:hAnsi="Arial Narrow" w:cs="Times New Roman"/>
          <w:sz w:val="25"/>
          <w:szCs w:val="25"/>
        </w:rPr>
      </w:pPr>
    </w:p>
    <w:p w14:paraId="227ADAB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E25D8AD" w14:textId="77777777" w:rsidR="00B93205" w:rsidRPr="0034411D" w:rsidRDefault="00B93205" w:rsidP="00B93205">
      <w:pPr>
        <w:jc w:val="both"/>
        <w:rPr>
          <w:rFonts w:ascii="Arial Narrow" w:hAnsi="Arial Narrow" w:cs="Times New Roman"/>
          <w:sz w:val="25"/>
          <w:szCs w:val="25"/>
        </w:rPr>
      </w:pPr>
    </w:p>
    <w:p w14:paraId="6CF64D2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§6º A sanção estabelecida no inciso IV do caput deste artigo será precedida de análise jurídica e observará as seguintes regras:</w:t>
      </w:r>
    </w:p>
    <w:p w14:paraId="3FFA7EA6" w14:textId="77777777" w:rsidR="00B93205" w:rsidRPr="0034411D" w:rsidRDefault="00B93205" w:rsidP="00B93205">
      <w:pPr>
        <w:jc w:val="both"/>
        <w:rPr>
          <w:rFonts w:ascii="Arial Narrow" w:hAnsi="Arial Narrow" w:cs="Times New Roman"/>
          <w:sz w:val="25"/>
          <w:szCs w:val="25"/>
        </w:rPr>
      </w:pPr>
    </w:p>
    <w:p w14:paraId="07D98A0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F914C0B" w14:textId="77777777" w:rsidR="00B93205" w:rsidRPr="0034411D" w:rsidRDefault="00B93205" w:rsidP="00B93205">
      <w:pPr>
        <w:jc w:val="both"/>
        <w:rPr>
          <w:rFonts w:ascii="Arial Narrow" w:hAnsi="Arial Narrow" w:cs="Times New Roman"/>
          <w:sz w:val="25"/>
          <w:szCs w:val="25"/>
        </w:rPr>
      </w:pPr>
    </w:p>
    <w:p w14:paraId="441F147E"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lastRenderedPageBreak/>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7761FF16" w14:textId="77777777" w:rsidR="00B93205" w:rsidRPr="0034411D" w:rsidRDefault="00B93205" w:rsidP="00B93205">
      <w:pPr>
        <w:jc w:val="both"/>
        <w:rPr>
          <w:rFonts w:ascii="Arial Narrow" w:hAnsi="Arial Narrow" w:cs="Times New Roman"/>
          <w:sz w:val="25"/>
          <w:szCs w:val="25"/>
        </w:rPr>
      </w:pPr>
    </w:p>
    <w:p w14:paraId="0583DC9E"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§7º As sanções previstas nos incisos I, III e IV do caput deste artigo poderão ser aplicadas cumulativamente com a prevista no inciso II do caput deste artigo.</w:t>
      </w:r>
    </w:p>
    <w:p w14:paraId="2EB342FC" w14:textId="77777777" w:rsidR="00B93205" w:rsidRPr="0034411D" w:rsidRDefault="00B93205" w:rsidP="00B93205">
      <w:pPr>
        <w:jc w:val="both"/>
        <w:rPr>
          <w:rFonts w:ascii="Arial Narrow" w:hAnsi="Arial Narrow" w:cs="Times New Roman"/>
          <w:sz w:val="25"/>
          <w:szCs w:val="25"/>
        </w:rPr>
      </w:pPr>
    </w:p>
    <w:p w14:paraId="2E1D901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§8º Se a multa aplicada e as indenizações cabíveis forem superiores ao valor de pagamento eventualmente devido pela Administração ao contratado, além da perda desse valor, a diferença será descontada da garantia prestada ou será cobrada judicialmente.</w:t>
      </w:r>
    </w:p>
    <w:p w14:paraId="3F2EAF2F" w14:textId="77777777" w:rsidR="00B93205" w:rsidRPr="0034411D" w:rsidRDefault="00B93205" w:rsidP="00B93205">
      <w:pPr>
        <w:jc w:val="both"/>
        <w:rPr>
          <w:rFonts w:ascii="Arial Narrow" w:hAnsi="Arial Narrow" w:cs="Times New Roman"/>
          <w:sz w:val="25"/>
          <w:szCs w:val="25"/>
        </w:rPr>
      </w:pPr>
    </w:p>
    <w:p w14:paraId="7D03613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§9º A aplicação das sanções previstas no caput deste artigo não exclui, em hipótese alguma, a obrigação de reparação integral do dano causado à Administração Pública.</w:t>
      </w:r>
    </w:p>
    <w:p w14:paraId="05B524DF" w14:textId="77777777" w:rsidR="00B93205" w:rsidRPr="0034411D" w:rsidRDefault="00B93205" w:rsidP="00B93205">
      <w:pPr>
        <w:jc w:val="both"/>
        <w:rPr>
          <w:rFonts w:ascii="Arial Narrow" w:hAnsi="Arial Narrow" w:cs="Times New Roman"/>
          <w:sz w:val="25"/>
          <w:szCs w:val="25"/>
        </w:rPr>
      </w:pPr>
    </w:p>
    <w:p w14:paraId="115420CF"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157. Na aplicação da sanção prevista no inciso II do caput do art. 156 desta Lei, será facultada a defesa do interessado no prazo de 15 (quinze) dias úteis, contado da data de sua intimação.</w:t>
      </w:r>
    </w:p>
    <w:p w14:paraId="637B559A" w14:textId="77777777" w:rsidR="00B93205" w:rsidRPr="0034411D" w:rsidRDefault="00B93205" w:rsidP="00B93205">
      <w:pPr>
        <w:jc w:val="both"/>
        <w:rPr>
          <w:rFonts w:ascii="Arial Narrow" w:hAnsi="Arial Narrow" w:cs="Times New Roman"/>
          <w:sz w:val="25"/>
          <w:szCs w:val="25"/>
        </w:rPr>
      </w:pPr>
    </w:p>
    <w:p w14:paraId="0D8FDBD3"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158.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2F0F030" w14:textId="77777777" w:rsidR="00B93205" w:rsidRPr="0034411D" w:rsidRDefault="00B93205" w:rsidP="00B93205">
      <w:pPr>
        <w:jc w:val="both"/>
        <w:rPr>
          <w:rFonts w:ascii="Arial Narrow" w:hAnsi="Arial Narrow" w:cs="Times New Roman"/>
          <w:sz w:val="25"/>
          <w:szCs w:val="25"/>
        </w:rPr>
      </w:pPr>
    </w:p>
    <w:p w14:paraId="503B46A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§1º Em órgão ou entidade da Administração Pública cujo quadro funcional não seja formado de servidores estatutários, a comissão a que se refere o caput deste artigo será composta de 2 (dois) ou mais empregados públicos pertencentes aos seus quadros permanentes, preferencialmente com, no mínimo, 3 (três) anos de tempo de serviço no órgão ou entidade.</w:t>
      </w:r>
    </w:p>
    <w:p w14:paraId="0D12D0D0" w14:textId="77777777" w:rsidR="00B93205" w:rsidRPr="0034411D" w:rsidRDefault="00B93205" w:rsidP="00B93205">
      <w:pPr>
        <w:jc w:val="both"/>
        <w:rPr>
          <w:rFonts w:ascii="Arial Narrow" w:hAnsi="Arial Narrow" w:cs="Times New Roman"/>
          <w:sz w:val="25"/>
          <w:szCs w:val="25"/>
        </w:rPr>
      </w:pPr>
    </w:p>
    <w:p w14:paraId="25E1620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2797ACE" w14:textId="77777777" w:rsidR="00B93205" w:rsidRPr="0034411D" w:rsidRDefault="00B93205" w:rsidP="00B93205">
      <w:pPr>
        <w:jc w:val="both"/>
        <w:rPr>
          <w:rFonts w:ascii="Arial Narrow" w:hAnsi="Arial Narrow" w:cs="Times New Roman"/>
          <w:sz w:val="25"/>
          <w:szCs w:val="25"/>
        </w:rPr>
      </w:pPr>
    </w:p>
    <w:p w14:paraId="196924C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§3º Serão indeferidas pela comissão, mediante decisão fundamentada, provas ilícitas, impertinentes, desnecessárias, protelatórias ou intempestivas.</w:t>
      </w:r>
    </w:p>
    <w:p w14:paraId="71B3B383" w14:textId="77777777" w:rsidR="00B93205" w:rsidRPr="0034411D" w:rsidRDefault="00B93205" w:rsidP="00B93205">
      <w:pPr>
        <w:jc w:val="both"/>
        <w:rPr>
          <w:rFonts w:ascii="Arial Narrow" w:hAnsi="Arial Narrow" w:cs="Times New Roman"/>
          <w:sz w:val="25"/>
          <w:szCs w:val="25"/>
        </w:rPr>
      </w:pPr>
    </w:p>
    <w:p w14:paraId="15FA99A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§4º A prescrição ocorrerá em 5 (cinco) anos, contados da ciência da infração pela Administração, e será:</w:t>
      </w:r>
    </w:p>
    <w:p w14:paraId="49E59F9E" w14:textId="77777777" w:rsidR="00B93205" w:rsidRPr="0034411D" w:rsidRDefault="00B93205" w:rsidP="00B93205">
      <w:pPr>
        <w:jc w:val="both"/>
        <w:rPr>
          <w:rFonts w:ascii="Arial Narrow" w:hAnsi="Arial Narrow" w:cs="Times New Roman"/>
          <w:sz w:val="25"/>
          <w:szCs w:val="25"/>
        </w:rPr>
      </w:pPr>
    </w:p>
    <w:p w14:paraId="0929453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Interrompida pela instauração do processo de responsabilização a que se refere o caput deste artigo;</w:t>
      </w:r>
    </w:p>
    <w:p w14:paraId="0F514080" w14:textId="77777777" w:rsidR="00B93205" w:rsidRPr="0034411D" w:rsidRDefault="00B93205" w:rsidP="00B93205">
      <w:pPr>
        <w:jc w:val="both"/>
        <w:rPr>
          <w:rFonts w:ascii="Arial Narrow" w:hAnsi="Arial Narrow" w:cs="Times New Roman"/>
          <w:sz w:val="25"/>
          <w:szCs w:val="25"/>
        </w:rPr>
      </w:pPr>
    </w:p>
    <w:p w14:paraId="3B24291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 - Suspensa pela celebração de acordo de leniência previsto na Lei nº 12.846, de 1º de agosto de 2013;</w:t>
      </w:r>
    </w:p>
    <w:p w14:paraId="75495934" w14:textId="77777777" w:rsidR="00B93205" w:rsidRPr="0034411D" w:rsidRDefault="00B93205" w:rsidP="00B93205">
      <w:pPr>
        <w:jc w:val="both"/>
        <w:rPr>
          <w:rFonts w:ascii="Arial Narrow" w:hAnsi="Arial Narrow" w:cs="Times New Roman"/>
          <w:sz w:val="25"/>
          <w:szCs w:val="25"/>
        </w:rPr>
      </w:pPr>
    </w:p>
    <w:p w14:paraId="19F017C7"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III - Suspensa por decisão judicial que inviabilize a conclusão da apuração administrativa.</w:t>
      </w:r>
    </w:p>
    <w:p w14:paraId="2ACCF8BF" w14:textId="77777777" w:rsidR="00B93205" w:rsidRPr="0034411D" w:rsidRDefault="00B93205" w:rsidP="00B93205">
      <w:pPr>
        <w:jc w:val="both"/>
        <w:rPr>
          <w:rFonts w:ascii="Arial Narrow" w:hAnsi="Arial Narrow" w:cs="Times New Roman"/>
          <w:sz w:val="25"/>
          <w:szCs w:val="25"/>
        </w:rPr>
      </w:pPr>
    </w:p>
    <w:p w14:paraId="146F8DD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159.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6A1D591" w14:textId="77777777" w:rsidR="00B93205" w:rsidRPr="0034411D" w:rsidRDefault="00B93205" w:rsidP="00B93205">
      <w:pPr>
        <w:jc w:val="both"/>
        <w:rPr>
          <w:rFonts w:ascii="Arial Narrow" w:hAnsi="Arial Narrow" w:cs="Times New Roman"/>
          <w:sz w:val="25"/>
          <w:szCs w:val="25"/>
        </w:rPr>
      </w:pPr>
    </w:p>
    <w:p w14:paraId="598AC85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C34489C" w14:textId="77777777" w:rsidR="00B93205" w:rsidRPr="0034411D" w:rsidRDefault="00B93205" w:rsidP="00B93205">
      <w:pPr>
        <w:jc w:val="both"/>
        <w:rPr>
          <w:rFonts w:ascii="Arial Narrow" w:hAnsi="Arial Narrow" w:cs="Times New Roman"/>
          <w:sz w:val="25"/>
          <w:szCs w:val="25"/>
        </w:rPr>
      </w:pPr>
    </w:p>
    <w:p w14:paraId="3CD25972"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6CBE3CE8" w14:textId="77777777" w:rsidR="00B93205" w:rsidRPr="0034411D" w:rsidRDefault="00B93205" w:rsidP="00B93205">
      <w:pPr>
        <w:jc w:val="both"/>
        <w:rPr>
          <w:rFonts w:ascii="Arial Narrow" w:hAnsi="Arial Narrow" w:cs="Times New Roman"/>
          <w:sz w:val="25"/>
          <w:szCs w:val="25"/>
        </w:rPr>
      </w:pPr>
    </w:p>
    <w:p w14:paraId="59338FF5"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Parágrafo único. Para fins de aplicação das sanções previstas nos incisos I, II, III e IV do caput do art. 156 desta Lei, o Poder Executivo regulamentará a forma de cômputo e as consequências da soma de diversas sanções aplicadas a uma mesma empresa e derivadas de contratos distintos.</w:t>
      </w:r>
    </w:p>
    <w:p w14:paraId="2A2697A0"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162. O atraso injustificado na execução do contrato sujeitará o contratado a multa de mora, na forma prevista em edital ou em contrato.</w:t>
      </w:r>
    </w:p>
    <w:p w14:paraId="2593A500"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Parágrafo único. A aplicação de multa de mora não impedirá que a Administração a converta em compensatória e promova a extinção unilateral do contrato com a aplicação cumulada de outras sanções previstas nesta Lei.</w:t>
      </w:r>
    </w:p>
    <w:p w14:paraId="2C2DBC9B"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Art. 163. É admitida a reabilitação do licitante ou contratado perante a própria autoridade que aplicou a penalidade, exigidos, cumulativamente:</w:t>
      </w:r>
    </w:p>
    <w:p w14:paraId="71A9445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 - Reparação integral do dano causado à Administração Pública;</w:t>
      </w:r>
    </w:p>
    <w:p w14:paraId="05AFF376"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 - Pagamento da multa;</w:t>
      </w:r>
    </w:p>
    <w:p w14:paraId="4A1BA359"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III - Transcurso do prazo mínimo de 1 (um) ano da aplicação da penalidade, no caso de impedimento de licitar e contratar, ou de 3 (três) anos da aplicação da penalidade, no caso de declaração de inidoneidade;</w:t>
      </w:r>
    </w:p>
    <w:p w14:paraId="215670FD"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IV - Cumprimento das condições de reabilitação definidas no ato punitivo;</w:t>
      </w:r>
    </w:p>
    <w:p w14:paraId="0C3963B8"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V - Análise jurídica prévia, com posicionamento conclusivo quanto ao cumprimento dos requisitos definidos neste artigo.</w:t>
      </w:r>
    </w:p>
    <w:p w14:paraId="10B33A1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Parágrafo único. A sanção pelas infrações previstas nos incisos VIII e XII do caput do art. 155 desta Lei exigirá, como condição de reabilitação do licitante ou contratado, a implantação ou aperfeiçoamento de programa de integridade pelo responsável.</w:t>
      </w:r>
    </w:p>
    <w:p w14:paraId="46C8AA06" w14:textId="77777777" w:rsidR="00B93205" w:rsidRPr="0034411D" w:rsidRDefault="00B93205" w:rsidP="00B93205">
      <w:pPr>
        <w:jc w:val="both"/>
        <w:rPr>
          <w:rFonts w:ascii="Arial Narrow" w:hAnsi="Arial Narrow" w:cs="Times New Roman"/>
          <w:sz w:val="25"/>
          <w:szCs w:val="25"/>
        </w:rPr>
      </w:pPr>
    </w:p>
    <w:p w14:paraId="1B2F72F6" w14:textId="77777777" w:rsidR="00B93205" w:rsidRPr="0034411D" w:rsidRDefault="00B93205" w:rsidP="00B93205">
      <w:pPr>
        <w:jc w:val="both"/>
        <w:rPr>
          <w:rFonts w:ascii="Arial Narrow" w:hAnsi="Arial Narrow" w:cs="Times New Roman"/>
          <w:sz w:val="25"/>
          <w:szCs w:val="25"/>
        </w:rPr>
      </w:pPr>
    </w:p>
    <w:p w14:paraId="065A057D" w14:textId="77777777" w:rsidR="00B93205" w:rsidRPr="0034411D" w:rsidRDefault="00B93205" w:rsidP="00B93205">
      <w:pPr>
        <w:jc w:val="both"/>
        <w:rPr>
          <w:rFonts w:ascii="Arial Narrow" w:hAnsi="Arial Narrow" w:cs="Times New Roman"/>
          <w:sz w:val="25"/>
          <w:szCs w:val="25"/>
        </w:rPr>
      </w:pPr>
    </w:p>
    <w:p w14:paraId="46912FC7" w14:textId="77777777" w:rsidR="00B93205" w:rsidRPr="0034411D" w:rsidRDefault="00B93205" w:rsidP="00B93205">
      <w:pPr>
        <w:jc w:val="right"/>
        <w:rPr>
          <w:rFonts w:ascii="Arial Narrow" w:hAnsi="Arial Narrow" w:cs="Times New Roman"/>
          <w:sz w:val="25"/>
          <w:szCs w:val="25"/>
        </w:rPr>
      </w:pPr>
      <w:r w:rsidRPr="0034411D">
        <w:rPr>
          <w:rFonts w:ascii="Arial Narrow" w:hAnsi="Arial Narrow" w:cs="Times New Roman"/>
          <w:sz w:val="25"/>
          <w:szCs w:val="25"/>
        </w:rPr>
        <w:t>Formoso do Araguaia – TO, 14 de janeiro de 2026.</w:t>
      </w:r>
    </w:p>
    <w:p w14:paraId="4AE2B4F1" w14:textId="77777777" w:rsidR="00B93205" w:rsidRPr="0034411D" w:rsidRDefault="00B93205" w:rsidP="00B93205">
      <w:pPr>
        <w:jc w:val="both"/>
        <w:rPr>
          <w:rFonts w:ascii="Arial Narrow" w:hAnsi="Arial Narrow" w:cs="Times New Roman"/>
          <w:sz w:val="25"/>
          <w:szCs w:val="25"/>
        </w:rPr>
      </w:pPr>
    </w:p>
    <w:p w14:paraId="76445E9C" w14:textId="77777777" w:rsidR="00B93205" w:rsidRPr="0034411D" w:rsidRDefault="00B93205" w:rsidP="00B93205">
      <w:pPr>
        <w:jc w:val="both"/>
        <w:rPr>
          <w:rFonts w:ascii="Arial Narrow" w:hAnsi="Arial Narrow" w:cs="Times New Roman"/>
          <w:sz w:val="25"/>
          <w:szCs w:val="25"/>
        </w:rPr>
      </w:pPr>
    </w:p>
    <w:p w14:paraId="37EE7771"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APROVADO POR:</w:t>
      </w:r>
    </w:p>
    <w:p w14:paraId="5268EBC3" w14:textId="77777777" w:rsidR="00B93205" w:rsidRPr="0034411D" w:rsidRDefault="00B93205" w:rsidP="00B93205">
      <w:pPr>
        <w:jc w:val="both"/>
        <w:rPr>
          <w:rFonts w:ascii="Arial Narrow" w:hAnsi="Arial Narrow" w:cs="Times New Roman"/>
          <w:b/>
          <w:i/>
          <w:iCs/>
          <w:sz w:val="25"/>
          <w:szCs w:val="25"/>
        </w:rPr>
      </w:pPr>
    </w:p>
    <w:p w14:paraId="1E297D25" w14:textId="77777777" w:rsidR="00B93205" w:rsidRPr="0034411D" w:rsidRDefault="00B93205" w:rsidP="00B93205">
      <w:pPr>
        <w:jc w:val="both"/>
        <w:rPr>
          <w:rFonts w:ascii="Arial Narrow" w:hAnsi="Arial Narrow" w:cs="Times New Roman"/>
          <w:iCs/>
          <w:sz w:val="25"/>
          <w:szCs w:val="25"/>
        </w:rPr>
      </w:pPr>
    </w:p>
    <w:p w14:paraId="38B2BE19" w14:textId="77777777" w:rsidR="00B93205" w:rsidRPr="0034411D" w:rsidRDefault="00B93205" w:rsidP="00B93205">
      <w:pPr>
        <w:jc w:val="both"/>
        <w:rPr>
          <w:rFonts w:ascii="Arial Narrow" w:hAnsi="Arial Narrow" w:cs="Times New Roman"/>
          <w:b/>
          <w:i/>
          <w:iCs/>
          <w:sz w:val="25"/>
          <w:szCs w:val="25"/>
        </w:rPr>
      </w:pPr>
    </w:p>
    <w:p w14:paraId="3C338DC3" w14:textId="77777777" w:rsidR="00B93205" w:rsidRPr="0034411D" w:rsidRDefault="00B93205" w:rsidP="00B93205">
      <w:pPr>
        <w:jc w:val="both"/>
        <w:rPr>
          <w:rFonts w:ascii="Arial Narrow" w:hAnsi="Arial Narrow" w:cs="Times New Roman"/>
          <w:sz w:val="25"/>
          <w:szCs w:val="25"/>
        </w:rPr>
      </w:pPr>
    </w:p>
    <w:p w14:paraId="20D25306" w14:textId="77777777" w:rsidR="00B93205" w:rsidRPr="0034411D" w:rsidRDefault="00B93205" w:rsidP="00B93205">
      <w:pPr>
        <w:jc w:val="both"/>
        <w:rPr>
          <w:rFonts w:ascii="Arial Narrow" w:hAnsi="Arial Narrow" w:cs="Times New Roman"/>
          <w:sz w:val="25"/>
          <w:szCs w:val="25"/>
        </w:rPr>
      </w:pPr>
    </w:p>
    <w:p w14:paraId="3FC7D736" w14:textId="77777777" w:rsidR="00B93205" w:rsidRPr="0034411D" w:rsidRDefault="00B93205" w:rsidP="00B93205">
      <w:pPr>
        <w:jc w:val="both"/>
        <w:rPr>
          <w:rFonts w:ascii="Arial Narrow" w:hAnsi="Arial Narrow" w:cs="Times New Roman"/>
          <w:sz w:val="25"/>
          <w:szCs w:val="25"/>
        </w:rPr>
      </w:pPr>
    </w:p>
    <w:p w14:paraId="7097F7C6" w14:textId="77777777" w:rsidR="00B93205" w:rsidRPr="0034411D" w:rsidRDefault="00B93205" w:rsidP="00B93205">
      <w:pPr>
        <w:jc w:val="both"/>
        <w:rPr>
          <w:rFonts w:ascii="Arial Narrow" w:hAnsi="Arial Narrow" w:cs="Times New Roman"/>
          <w:sz w:val="25"/>
          <w:szCs w:val="25"/>
        </w:rPr>
        <w:sectPr w:rsidR="00B93205" w:rsidRPr="0034411D" w:rsidSect="00783E6C">
          <w:headerReference w:type="default" r:id="rId61"/>
          <w:footerReference w:type="default" r:id="rId62"/>
          <w:pgSz w:w="11906" w:h="16838" w:code="9"/>
          <w:pgMar w:top="1985" w:right="1418" w:bottom="1418" w:left="1418" w:header="0" w:footer="0" w:gutter="0"/>
          <w:cols w:space="708"/>
          <w:docGrid w:linePitch="360"/>
        </w:sectPr>
      </w:pPr>
    </w:p>
    <w:p w14:paraId="110959DF" w14:textId="77777777" w:rsidR="00B93205" w:rsidRPr="0034411D" w:rsidRDefault="00B93205" w:rsidP="00B93205">
      <w:pPr>
        <w:jc w:val="both"/>
        <w:rPr>
          <w:rFonts w:ascii="Arial Narrow" w:hAnsi="Arial Narrow" w:cs="Times New Roman"/>
          <w:sz w:val="25"/>
          <w:szCs w:val="25"/>
        </w:rPr>
      </w:pPr>
    </w:p>
    <w:p w14:paraId="2EC98C11" w14:textId="77777777" w:rsidR="00B93205" w:rsidRPr="0034411D" w:rsidRDefault="00B93205" w:rsidP="00B93205">
      <w:pPr>
        <w:jc w:val="center"/>
        <w:rPr>
          <w:rFonts w:ascii="Arial Narrow" w:hAnsi="Arial Narrow" w:cs="Times New Roman"/>
          <w:b/>
          <w:sz w:val="25"/>
          <w:szCs w:val="25"/>
        </w:rPr>
      </w:pPr>
      <w:r w:rsidRPr="0034411D">
        <w:rPr>
          <w:rFonts w:ascii="Arial Narrow" w:hAnsi="Arial Narrow" w:cs="Times New Roman"/>
          <w:b/>
          <w:sz w:val="25"/>
          <w:szCs w:val="25"/>
        </w:rPr>
        <w:t>DOMINGOS BEZERRA MENDES</w:t>
      </w:r>
    </w:p>
    <w:p w14:paraId="050F29AB" w14:textId="77777777" w:rsidR="00B93205" w:rsidRPr="0034411D" w:rsidRDefault="00B93205" w:rsidP="00B93205">
      <w:pPr>
        <w:jc w:val="center"/>
        <w:rPr>
          <w:rFonts w:ascii="Arial Narrow" w:eastAsia="Times New Roman" w:hAnsi="Arial Narrow" w:cs="Times New Roman"/>
          <w:bCs/>
          <w:sz w:val="25"/>
          <w:szCs w:val="25"/>
        </w:rPr>
      </w:pPr>
      <w:r w:rsidRPr="0034411D">
        <w:rPr>
          <w:rFonts w:ascii="Arial Narrow" w:hAnsi="Arial Narrow" w:cs="Times New Roman"/>
          <w:b/>
          <w:sz w:val="25"/>
          <w:szCs w:val="25"/>
        </w:rPr>
        <w:t>SECRETÁRIO MUNICIPAL DE MEIO AMBIENTE</w:t>
      </w:r>
    </w:p>
    <w:p w14:paraId="31BE2F28" w14:textId="77777777" w:rsidR="00B93205" w:rsidRPr="0034411D" w:rsidRDefault="00B93205" w:rsidP="00B93205">
      <w:pPr>
        <w:jc w:val="both"/>
        <w:rPr>
          <w:rFonts w:ascii="Arial Narrow" w:hAnsi="Arial Narrow" w:cs="Times New Roman"/>
          <w:sz w:val="25"/>
          <w:szCs w:val="25"/>
        </w:rPr>
      </w:pPr>
    </w:p>
    <w:p w14:paraId="6823E78C" w14:textId="77777777" w:rsidR="00B93205" w:rsidRPr="0034411D" w:rsidRDefault="00B93205" w:rsidP="00B93205">
      <w:pPr>
        <w:jc w:val="both"/>
        <w:rPr>
          <w:rFonts w:ascii="Arial Narrow" w:hAnsi="Arial Narrow" w:cs="Times New Roman"/>
          <w:sz w:val="25"/>
          <w:szCs w:val="25"/>
        </w:rPr>
      </w:pPr>
    </w:p>
    <w:p w14:paraId="4476D3C7" w14:textId="77777777" w:rsidR="00B93205" w:rsidRPr="0034411D" w:rsidRDefault="00B93205" w:rsidP="00B93205">
      <w:pPr>
        <w:jc w:val="center"/>
        <w:rPr>
          <w:rFonts w:ascii="Arial Narrow" w:hAnsi="Arial Narrow" w:cs="Times New Roman"/>
          <w:b/>
          <w:bCs/>
          <w:sz w:val="25"/>
          <w:szCs w:val="25"/>
        </w:rPr>
      </w:pPr>
      <w:r w:rsidRPr="0034411D">
        <w:rPr>
          <w:rFonts w:ascii="Arial Narrow" w:hAnsi="Arial Narrow" w:cs="Times New Roman"/>
          <w:b/>
          <w:bCs/>
          <w:sz w:val="25"/>
          <w:szCs w:val="25"/>
        </w:rPr>
        <w:t>LUIZ GONZAGA RODRIGUES DA MOTA</w:t>
      </w:r>
    </w:p>
    <w:p w14:paraId="1DA7650B" w14:textId="77777777" w:rsidR="00B93205" w:rsidRPr="0034411D" w:rsidRDefault="00B93205" w:rsidP="00B93205">
      <w:pPr>
        <w:jc w:val="center"/>
        <w:rPr>
          <w:rFonts w:ascii="Arial Narrow" w:hAnsi="Arial Narrow" w:cs="Times New Roman"/>
          <w:b/>
          <w:bCs/>
          <w:sz w:val="25"/>
          <w:szCs w:val="25"/>
        </w:rPr>
      </w:pPr>
      <w:r w:rsidRPr="0034411D">
        <w:rPr>
          <w:rFonts w:ascii="Arial Narrow" w:hAnsi="Arial Narrow" w:cs="Times New Roman"/>
          <w:b/>
          <w:bCs/>
          <w:sz w:val="25"/>
          <w:szCs w:val="25"/>
        </w:rPr>
        <w:t>SECRETARIA MUNICIPAL DE ADMINISTRAÇÃO</w:t>
      </w:r>
    </w:p>
    <w:p w14:paraId="39DC121D" w14:textId="77777777" w:rsidR="00B93205" w:rsidRPr="0034411D" w:rsidRDefault="00B93205" w:rsidP="00B93205">
      <w:pPr>
        <w:jc w:val="center"/>
        <w:rPr>
          <w:rFonts w:ascii="Arial Narrow" w:hAnsi="Arial Narrow" w:cs="Times New Roman"/>
          <w:b/>
          <w:bCs/>
          <w:sz w:val="25"/>
          <w:szCs w:val="25"/>
        </w:rPr>
        <w:sectPr w:rsidR="00B93205" w:rsidRPr="0034411D" w:rsidSect="00E36CFD">
          <w:type w:val="continuous"/>
          <w:pgSz w:w="11906" w:h="16838" w:code="9"/>
          <w:pgMar w:top="1985" w:right="1418" w:bottom="1418" w:left="1418" w:header="0" w:footer="0" w:gutter="0"/>
          <w:cols w:num="2" w:space="708"/>
          <w:docGrid w:linePitch="360"/>
        </w:sectPr>
      </w:pPr>
    </w:p>
    <w:p w14:paraId="4AAFC870" w14:textId="77777777" w:rsidR="00B93205" w:rsidRPr="0034411D" w:rsidRDefault="00B93205" w:rsidP="00B93205">
      <w:pPr>
        <w:jc w:val="center"/>
        <w:rPr>
          <w:rFonts w:ascii="Arial Narrow" w:hAnsi="Arial Narrow" w:cs="Times New Roman"/>
          <w:b/>
          <w:bCs/>
          <w:sz w:val="25"/>
          <w:szCs w:val="25"/>
        </w:rPr>
      </w:pPr>
    </w:p>
    <w:p w14:paraId="54A94BB9" w14:textId="77777777" w:rsidR="00B93205" w:rsidRPr="0034411D" w:rsidRDefault="00B93205" w:rsidP="00B93205">
      <w:pPr>
        <w:jc w:val="center"/>
        <w:rPr>
          <w:rFonts w:ascii="Arial Narrow" w:hAnsi="Arial Narrow" w:cs="Times New Roman"/>
          <w:b/>
          <w:bCs/>
          <w:sz w:val="25"/>
          <w:szCs w:val="25"/>
        </w:rPr>
      </w:pPr>
    </w:p>
    <w:p w14:paraId="7DCAECA4" w14:textId="77777777" w:rsidR="00B93205" w:rsidRPr="0034411D" w:rsidRDefault="00B93205" w:rsidP="00B93205">
      <w:pPr>
        <w:jc w:val="center"/>
        <w:rPr>
          <w:rFonts w:ascii="Arial Narrow" w:hAnsi="Arial Narrow" w:cs="Times New Roman"/>
          <w:b/>
          <w:bCs/>
          <w:sz w:val="25"/>
          <w:szCs w:val="25"/>
        </w:rPr>
      </w:pPr>
    </w:p>
    <w:p w14:paraId="6CE55A1E" w14:textId="77777777" w:rsidR="00B93205" w:rsidRPr="0034411D" w:rsidRDefault="00B93205" w:rsidP="00B93205">
      <w:pPr>
        <w:jc w:val="center"/>
        <w:rPr>
          <w:rFonts w:ascii="Arial Narrow" w:hAnsi="Arial Narrow" w:cs="Times New Roman"/>
          <w:b/>
          <w:bCs/>
          <w:sz w:val="25"/>
          <w:szCs w:val="25"/>
        </w:rPr>
      </w:pPr>
    </w:p>
    <w:p w14:paraId="35BF2B8F" w14:textId="77777777" w:rsidR="00B93205" w:rsidRPr="0034411D" w:rsidRDefault="00B93205" w:rsidP="00B93205">
      <w:pPr>
        <w:jc w:val="both"/>
        <w:rPr>
          <w:rFonts w:ascii="Arial Narrow" w:hAnsi="Arial Narrow" w:cs="Times New Roman"/>
          <w:sz w:val="25"/>
          <w:szCs w:val="25"/>
        </w:rPr>
      </w:pPr>
    </w:p>
    <w:p w14:paraId="01F6CDC4" w14:textId="77777777" w:rsidR="00B93205" w:rsidRPr="0034411D" w:rsidRDefault="00B93205" w:rsidP="00B93205">
      <w:pPr>
        <w:jc w:val="both"/>
        <w:rPr>
          <w:rFonts w:ascii="Arial Narrow" w:hAnsi="Arial Narrow" w:cs="Times New Roman"/>
          <w:b/>
          <w:bCs/>
          <w:sz w:val="25"/>
          <w:szCs w:val="25"/>
        </w:rPr>
        <w:sectPr w:rsidR="00B93205" w:rsidRPr="0034411D" w:rsidSect="00E36CFD">
          <w:type w:val="continuous"/>
          <w:pgSz w:w="11906" w:h="16838" w:code="9"/>
          <w:pgMar w:top="1985" w:right="1418" w:bottom="1418" w:left="1418" w:header="0" w:footer="0" w:gutter="0"/>
          <w:cols w:space="708"/>
          <w:docGrid w:linePitch="360"/>
        </w:sectPr>
      </w:pPr>
    </w:p>
    <w:p w14:paraId="7440903F" w14:textId="77777777" w:rsidR="00B93205" w:rsidRPr="0034411D" w:rsidRDefault="00B93205" w:rsidP="00B93205">
      <w:pPr>
        <w:jc w:val="center"/>
        <w:rPr>
          <w:rFonts w:ascii="Arial Narrow" w:hAnsi="Arial Narrow" w:cs="Times New Roman"/>
          <w:b/>
          <w:bCs/>
          <w:sz w:val="25"/>
          <w:szCs w:val="25"/>
        </w:rPr>
      </w:pPr>
      <w:r w:rsidRPr="0034411D">
        <w:rPr>
          <w:rFonts w:ascii="Arial Narrow" w:hAnsi="Arial Narrow" w:cs="Times New Roman"/>
          <w:b/>
          <w:bCs/>
          <w:sz w:val="25"/>
          <w:szCs w:val="25"/>
        </w:rPr>
        <w:t>DAVI GOMES DOS SANTOS</w:t>
      </w:r>
    </w:p>
    <w:p w14:paraId="6BEABBFE" w14:textId="77777777" w:rsidR="00B93205" w:rsidRPr="0034411D" w:rsidRDefault="00B93205" w:rsidP="00B93205">
      <w:pPr>
        <w:jc w:val="center"/>
        <w:rPr>
          <w:rFonts w:ascii="Arial Narrow" w:hAnsi="Arial Narrow" w:cs="Times New Roman"/>
          <w:b/>
          <w:bCs/>
          <w:sz w:val="25"/>
          <w:szCs w:val="25"/>
        </w:rPr>
      </w:pPr>
      <w:r w:rsidRPr="0034411D">
        <w:rPr>
          <w:rFonts w:ascii="Arial Narrow" w:hAnsi="Arial Narrow" w:cs="Times New Roman"/>
          <w:b/>
          <w:bCs/>
          <w:sz w:val="25"/>
          <w:szCs w:val="25"/>
        </w:rPr>
        <w:t>FUNDO MUNICIPAL DE EDUCAÇÃO E CULTURA</w:t>
      </w:r>
    </w:p>
    <w:p w14:paraId="273B00D4" w14:textId="77777777" w:rsidR="00B93205" w:rsidRPr="0034411D" w:rsidRDefault="00B93205" w:rsidP="00B93205">
      <w:pPr>
        <w:jc w:val="both"/>
        <w:rPr>
          <w:rFonts w:ascii="Arial Narrow" w:hAnsi="Arial Narrow" w:cs="Times New Roman"/>
          <w:b/>
          <w:bCs/>
          <w:sz w:val="25"/>
          <w:szCs w:val="25"/>
        </w:rPr>
      </w:pPr>
    </w:p>
    <w:p w14:paraId="1D9B7ABE" w14:textId="77777777" w:rsidR="00B93205" w:rsidRPr="0034411D" w:rsidRDefault="00B93205" w:rsidP="00B93205">
      <w:pPr>
        <w:jc w:val="center"/>
        <w:rPr>
          <w:rFonts w:ascii="Arial Narrow" w:hAnsi="Arial Narrow" w:cs="Times New Roman"/>
          <w:b/>
          <w:bCs/>
          <w:sz w:val="25"/>
          <w:szCs w:val="25"/>
        </w:rPr>
      </w:pPr>
      <w:r w:rsidRPr="0034411D">
        <w:rPr>
          <w:rFonts w:ascii="Arial Narrow" w:hAnsi="Arial Narrow" w:cs="Times New Roman"/>
          <w:b/>
          <w:bCs/>
          <w:sz w:val="25"/>
          <w:szCs w:val="25"/>
        </w:rPr>
        <w:t>SUELY TEIXEIRA SANTOS</w:t>
      </w:r>
    </w:p>
    <w:p w14:paraId="6E57B498" w14:textId="77777777" w:rsidR="004379DC" w:rsidRDefault="00B93205" w:rsidP="004379DC">
      <w:pPr>
        <w:rPr>
          <w:rFonts w:ascii="Arial Narrow" w:hAnsi="Arial Narrow" w:cs="Times New Roman"/>
          <w:b/>
          <w:bCs/>
          <w:sz w:val="25"/>
          <w:szCs w:val="25"/>
        </w:rPr>
      </w:pPr>
      <w:r w:rsidRPr="0034411D">
        <w:rPr>
          <w:rFonts w:ascii="Arial Narrow" w:hAnsi="Arial Narrow" w:cs="Times New Roman"/>
          <w:b/>
          <w:bCs/>
          <w:sz w:val="25"/>
          <w:szCs w:val="25"/>
        </w:rPr>
        <w:t>FUNDO MUNICIPAL DE ASSISTENCIA SOCIAL E EMPREENDEDORI</w:t>
      </w:r>
      <w:r w:rsidR="004379DC">
        <w:rPr>
          <w:rFonts w:ascii="Arial Narrow" w:hAnsi="Arial Narrow" w:cs="Times New Roman"/>
          <w:b/>
          <w:bCs/>
          <w:sz w:val="25"/>
          <w:szCs w:val="25"/>
        </w:rPr>
        <w:t xml:space="preserve"> </w:t>
      </w:r>
    </w:p>
    <w:p w14:paraId="733EB8CF" w14:textId="77777777" w:rsidR="004379DC" w:rsidRDefault="004379DC" w:rsidP="004379DC">
      <w:pPr>
        <w:rPr>
          <w:rFonts w:ascii="Arial Narrow" w:hAnsi="Arial Narrow" w:cs="Times New Roman"/>
          <w:b/>
          <w:bCs/>
          <w:sz w:val="25"/>
          <w:szCs w:val="25"/>
        </w:rPr>
      </w:pPr>
    </w:p>
    <w:p w14:paraId="13C0B7D2" w14:textId="77777777" w:rsidR="004379DC" w:rsidRDefault="004379DC" w:rsidP="004379DC">
      <w:pPr>
        <w:rPr>
          <w:rFonts w:ascii="Arial Narrow" w:hAnsi="Arial Narrow" w:cs="Times New Roman"/>
          <w:b/>
          <w:bCs/>
          <w:sz w:val="25"/>
          <w:szCs w:val="25"/>
        </w:rPr>
      </w:pPr>
    </w:p>
    <w:p w14:paraId="5EA2F51A" w14:textId="77777777" w:rsidR="004379DC" w:rsidRDefault="004379DC" w:rsidP="004379DC">
      <w:pPr>
        <w:rPr>
          <w:rFonts w:ascii="Arial Narrow" w:hAnsi="Arial Narrow" w:cs="Times New Roman"/>
          <w:b/>
          <w:bCs/>
          <w:sz w:val="25"/>
          <w:szCs w:val="25"/>
        </w:rPr>
      </w:pPr>
    </w:p>
    <w:p w14:paraId="5606CEEC" w14:textId="77777777" w:rsidR="004379DC" w:rsidRDefault="004379DC" w:rsidP="004379DC">
      <w:pPr>
        <w:rPr>
          <w:rFonts w:ascii="Arial Narrow" w:hAnsi="Arial Narrow" w:cs="Times New Roman"/>
          <w:b/>
          <w:bCs/>
          <w:sz w:val="25"/>
          <w:szCs w:val="25"/>
        </w:rPr>
      </w:pPr>
    </w:p>
    <w:p w14:paraId="6724B33C" w14:textId="77777777" w:rsidR="004379DC" w:rsidRDefault="004379DC" w:rsidP="004379DC">
      <w:pPr>
        <w:rPr>
          <w:rFonts w:ascii="Arial Narrow" w:hAnsi="Arial Narrow" w:cs="Times New Roman"/>
          <w:b/>
          <w:bCs/>
          <w:sz w:val="25"/>
          <w:szCs w:val="25"/>
        </w:rPr>
      </w:pPr>
    </w:p>
    <w:p w14:paraId="567385A5" w14:textId="77777777" w:rsidR="004379DC" w:rsidRDefault="004379DC" w:rsidP="004379DC">
      <w:pPr>
        <w:rPr>
          <w:rFonts w:ascii="Arial Narrow" w:hAnsi="Arial Narrow" w:cs="Times New Roman"/>
          <w:b/>
          <w:bCs/>
          <w:sz w:val="25"/>
          <w:szCs w:val="25"/>
        </w:rPr>
      </w:pPr>
    </w:p>
    <w:p w14:paraId="732B1FEF" w14:textId="77777777" w:rsidR="004379DC" w:rsidRDefault="004379DC" w:rsidP="004379DC">
      <w:pPr>
        <w:rPr>
          <w:rFonts w:ascii="Arial Narrow" w:hAnsi="Arial Narrow" w:cs="Times New Roman"/>
          <w:b/>
          <w:bCs/>
          <w:sz w:val="25"/>
          <w:szCs w:val="25"/>
        </w:rPr>
      </w:pPr>
    </w:p>
    <w:p w14:paraId="1D159329" w14:textId="77777777" w:rsidR="004379DC" w:rsidRDefault="004379DC" w:rsidP="004379DC">
      <w:pPr>
        <w:rPr>
          <w:rFonts w:ascii="Arial Narrow" w:hAnsi="Arial Narrow" w:cs="Times New Roman"/>
          <w:b/>
          <w:bCs/>
          <w:sz w:val="25"/>
          <w:szCs w:val="25"/>
        </w:rPr>
      </w:pPr>
    </w:p>
    <w:p w14:paraId="2DD40D2D" w14:textId="77777777" w:rsidR="004379DC" w:rsidRDefault="004379DC" w:rsidP="004379DC">
      <w:pPr>
        <w:rPr>
          <w:rFonts w:ascii="Arial Narrow" w:hAnsi="Arial Narrow" w:cs="Times New Roman"/>
          <w:b/>
          <w:bCs/>
          <w:sz w:val="25"/>
          <w:szCs w:val="25"/>
        </w:rPr>
      </w:pPr>
    </w:p>
    <w:p w14:paraId="13E266BF" w14:textId="77777777" w:rsidR="004379DC" w:rsidRDefault="004379DC" w:rsidP="004379DC">
      <w:pPr>
        <w:rPr>
          <w:rFonts w:ascii="Arial Narrow" w:hAnsi="Arial Narrow" w:cs="Times New Roman"/>
          <w:b/>
          <w:bCs/>
          <w:sz w:val="25"/>
          <w:szCs w:val="25"/>
        </w:rPr>
      </w:pPr>
    </w:p>
    <w:p w14:paraId="76337E0D" w14:textId="77777777" w:rsidR="004379DC" w:rsidRDefault="004379DC" w:rsidP="004379DC">
      <w:pPr>
        <w:rPr>
          <w:rFonts w:ascii="Arial Narrow" w:hAnsi="Arial Narrow" w:cs="Times New Roman"/>
          <w:b/>
          <w:bCs/>
          <w:sz w:val="25"/>
          <w:szCs w:val="25"/>
        </w:rPr>
      </w:pPr>
    </w:p>
    <w:p w14:paraId="7A4381C2" w14:textId="77777777" w:rsidR="004379DC" w:rsidRDefault="004379DC" w:rsidP="004379DC">
      <w:pPr>
        <w:rPr>
          <w:rFonts w:ascii="Arial Narrow" w:hAnsi="Arial Narrow" w:cs="Times New Roman"/>
          <w:b/>
          <w:bCs/>
          <w:sz w:val="25"/>
          <w:szCs w:val="25"/>
        </w:rPr>
      </w:pPr>
    </w:p>
    <w:p w14:paraId="4AB22AE5" w14:textId="77777777" w:rsidR="004379DC" w:rsidRDefault="004379DC" w:rsidP="004379DC">
      <w:pPr>
        <w:rPr>
          <w:rFonts w:ascii="Arial Narrow" w:hAnsi="Arial Narrow" w:cs="Times New Roman"/>
          <w:b/>
          <w:bCs/>
          <w:sz w:val="25"/>
          <w:szCs w:val="25"/>
        </w:rPr>
      </w:pPr>
    </w:p>
    <w:p w14:paraId="7F32CC30" w14:textId="77777777" w:rsidR="004379DC" w:rsidRDefault="004379DC" w:rsidP="004379DC">
      <w:pPr>
        <w:rPr>
          <w:rFonts w:ascii="Arial Narrow" w:hAnsi="Arial Narrow" w:cs="Times New Roman"/>
          <w:b/>
          <w:bCs/>
          <w:sz w:val="25"/>
          <w:szCs w:val="25"/>
        </w:rPr>
      </w:pPr>
    </w:p>
    <w:p w14:paraId="04FA35D9" w14:textId="77777777" w:rsidR="004379DC" w:rsidRDefault="004379DC" w:rsidP="004379DC">
      <w:pPr>
        <w:rPr>
          <w:rFonts w:ascii="Arial Narrow" w:hAnsi="Arial Narrow" w:cs="Times New Roman"/>
          <w:b/>
          <w:bCs/>
          <w:sz w:val="25"/>
          <w:szCs w:val="25"/>
        </w:rPr>
      </w:pPr>
    </w:p>
    <w:p w14:paraId="5D733CFB" w14:textId="77777777" w:rsidR="004379DC" w:rsidRDefault="004379DC" w:rsidP="004379DC">
      <w:pPr>
        <w:rPr>
          <w:rFonts w:ascii="Arial Narrow" w:hAnsi="Arial Narrow" w:cs="Times New Roman"/>
          <w:b/>
          <w:bCs/>
          <w:sz w:val="25"/>
          <w:szCs w:val="25"/>
        </w:rPr>
      </w:pPr>
    </w:p>
    <w:p w14:paraId="34A742C1" w14:textId="77777777" w:rsidR="004379DC" w:rsidRDefault="004379DC" w:rsidP="004379DC">
      <w:pPr>
        <w:rPr>
          <w:rFonts w:ascii="Arial Narrow" w:hAnsi="Arial Narrow" w:cs="Times New Roman"/>
          <w:b/>
          <w:bCs/>
          <w:sz w:val="25"/>
          <w:szCs w:val="25"/>
        </w:rPr>
      </w:pPr>
    </w:p>
    <w:p w14:paraId="39F70FDD" w14:textId="77777777" w:rsidR="004379DC" w:rsidRDefault="004379DC" w:rsidP="004379DC">
      <w:pPr>
        <w:rPr>
          <w:rFonts w:ascii="Arial Narrow" w:hAnsi="Arial Narrow" w:cs="Times New Roman"/>
          <w:b/>
          <w:bCs/>
          <w:sz w:val="25"/>
          <w:szCs w:val="25"/>
        </w:rPr>
      </w:pPr>
    </w:p>
    <w:p w14:paraId="63C888A7" w14:textId="77777777" w:rsidR="004379DC" w:rsidRDefault="004379DC" w:rsidP="004379DC">
      <w:pPr>
        <w:rPr>
          <w:rFonts w:ascii="Arial Narrow" w:hAnsi="Arial Narrow" w:cs="Times New Roman"/>
          <w:b/>
          <w:bCs/>
          <w:sz w:val="25"/>
          <w:szCs w:val="25"/>
        </w:rPr>
      </w:pPr>
    </w:p>
    <w:p w14:paraId="78C8DDAC" w14:textId="77777777" w:rsidR="004379DC" w:rsidRDefault="004379DC" w:rsidP="004379DC">
      <w:pPr>
        <w:rPr>
          <w:rFonts w:ascii="Arial Narrow" w:hAnsi="Arial Narrow" w:cs="Times New Roman"/>
          <w:b/>
          <w:bCs/>
          <w:sz w:val="25"/>
          <w:szCs w:val="25"/>
        </w:rPr>
      </w:pPr>
    </w:p>
    <w:p w14:paraId="3E2EFCB9" w14:textId="77777777" w:rsidR="004379DC" w:rsidRDefault="004379DC" w:rsidP="004379DC">
      <w:pPr>
        <w:rPr>
          <w:rFonts w:ascii="Arial Narrow" w:hAnsi="Arial Narrow" w:cs="Times New Roman"/>
          <w:b/>
          <w:bCs/>
          <w:sz w:val="25"/>
          <w:szCs w:val="25"/>
        </w:rPr>
      </w:pPr>
    </w:p>
    <w:p w14:paraId="45BE7BC7" w14:textId="4CED1442" w:rsidR="004379DC" w:rsidRPr="0034411D" w:rsidRDefault="004379DC" w:rsidP="004379DC">
      <w:pPr>
        <w:rPr>
          <w:rFonts w:ascii="Arial Narrow" w:hAnsi="Arial Narrow" w:cs="Times New Roman"/>
          <w:b/>
          <w:bCs/>
          <w:sz w:val="25"/>
          <w:szCs w:val="25"/>
        </w:rPr>
      </w:pPr>
      <w:r w:rsidRPr="0034411D">
        <w:rPr>
          <w:rFonts w:ascii="Arial Narrow" w:hAnsi="Arial Narrow" w:cs="Times New Roman"/>
          <w:b/>
          <w:bCs/>
          <w:sz w:val="25"/>
          <w:szCs w:val="25"/>
        </w:rPr>
        <w:t>RAFAELLA DE PAULA MEO CARVALHO</w:t>
      </w:r>
    </w:p>
    <w:p w14:paraId="251D9686" w14:textId="3F687373" w:rsidR="00B93205" w:rsidRPr="0034411D" w:rsidRDefault="004379DC" w:rsidP="004379DC">
      <w:pPr>
        <w:jc w:val="center"/>
        <w:rPr>
          <w:rFonts w:ascii="Arial Narrow" w:hAnsi="Arial Narrow" w:cs="Times New Roman"/>
          <w:b/>
          <w:bCs/>
          <w:sz w:val="25"/>
          <w:szCs w:val="25"/>
        </w:rPr>
        <w:sectPr w:rsidR="00B93205" w:rsidRPr="0034411D" w:rsidSect="00AD7B00">
          <w:type w:val="continuous"/>
          <w:pgSz w:w="11906" w:h="16838" w:code="9"/>
          <w:pgMar w:top="1985" w:right="1418" w:bottom="1418" w:left="1418" w:header="0" w:footer="0" w:gutter="0"/>
          <w:cols w:num="2" w:space="708"/>
          <w:docGrid w:linePitch="360"/>
        </w:sectPr>
      </w:pPr>
      <w:r w:rsidRPr="0034411D">
        <w:rPr>
          <w:rFonts w:ascii="Arial Narrow" w:hAnsi="Arial Narrow" w:cs="Times New Roman"/>
          <w:b/>
          <w:bCs/>
          <w:sz w:val="25"/>
          <w:szCs w:val="25"/>
        </w:rPr>
        <w:t>FUNDO MUNICIPAL DE SAÚD</w:t>
      </w:r>
    </w:p>
    <w:p w14:paraId="43E66A52" w14:textId="77777777" w:rsidR="00B93205" w:rsidRPr="0034411D" w:rsidRDefault="00B93205" w:rsidP="00B93205">
      <w:pPr>
        <w:jc w:val="both"/>
        <w:rPr>
          <w:rFonts w:ascii="Arial Narrow" w:hAnsi="Arial Narrow" w:cs="Times New Roman"/>
          <w:sz w:val="25"/>
          <w:szCs w:val="25"/>
        </w:rPr>
      </w:pPr>
    </w:p>
    <w:p w14:paraId="79899F8E"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ANEXO I</w:t>
      </w:r>
    </w:p>
    <w:p w14:paraId="2FBB0DA3"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MODELO – DECLARAÇÃO DE CUMPRIMENTO AO DISPOSTO NO INCISO</w:t>
      </w:r>
    </w:p>
    <w:p w14:paraId="3606F437"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XXXIII DO ART. 7º DA CONSTITUIÇÃO FEDERAL</w:t>
      </w:r>
    </w:p>
    <w:p w14:paraId="43D3BF31" w14:textId="77777777" w:rsidR="00B93205" w:rsidRPr="0034411D" w:rsidRDefault="00B93205" w:rsidP="00B93205">
      <w:pPr>
        <w:tabs>
          <w:tab w:val="left" w:pos="4335"/>
        </w:tabs>
        <w:spacing w:line="276" w:lineRule="auto"/>
        <w:jc w:val="center"/>
        <w:rPr>
          <w:rFonts w:ascii="Arial Narrow" w:hAnsi="Arial Narrow" w:cs="Arial"/>
          <w:sz w:val="25"/>
          <w:szCs w:val="25"/>
        </w:rPr>
      </w:pPr>
    </w:p>
    <w:p w14:paraId="2D5A9325"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06CBABD7" w14:textId="77777777" w:rsidR="00B93205" w:rsidRPr="0034411D" w:rsidRDefault="00B93205" w:rsidP="00B93205">
      <w:pPr>
        <w:tabs>
          <w:tab w:val="left" w:pos="4335"/>
        </w:tabs>
        <w:spacing w:line="276" w:lineRule="auto"/>
        <w:jc w:val="both"/>
        <w:rPr>
          <w:rFonts w:ascii="Arial Narrow" w:hAnsi="Arial Narrow" w:cs="Times New Roman"/>
          <w:sz w:val="25"/>
          <w:szCs w:val="25"/>
        </w:rPr>
      </w:pPr>
      <w:r w:rsidRPr="0034411D">
        <w:rPr>
          <w:rFonts w:ascii="Arial Narrow" w:hAnsi="Arial Narrow" w:cs="Times New Roman"/>
          <w:sz w:val="25"/>
          <w:szCs w:val="25"/>
        </w:rPr>
        <w:t>NOME DA EMPRESA inscrito no CNPJ nº___________, por intermédio  de seu representante legal o(a) Sr(a)__________portador(a) da Carteira de Identidade nº________e do CPF nº__________, DECLARA, para fins do disposto no inciso VI do art 14 da Lei nº 14.133, de 01 de abril de 2024, acrescido  pela Lei nº 9.854, de 27 de outubro de 1999, que não emprega menor de dezoito anos em trabalho noturno, perigoso ou insalubre e não emprega menor de dezesseis anos.</w:t>
      </w:r>
    </w:p>
    <w:p w14:paraId="4E8C0FD3" w14:textId="77777777" w:rsidR="00B93205" w:rsidRPr="0034411D" w:rsidRDefault="00B93205" w:rsidP="00B93205">
      <w:pPr>
        <w:tabs>
          <w:tab w:val="left" w:pos="4335"/>
        </w:tabs>
        <w:spacing w:line="276" w:lineRule="auto"/>
        <w:jc w:val="both"/>
        <w:rPr>
          <w:rFonts w:ascii="Arial Narrow" w:hAnsi="Arial Narrow" w:cs="Times New Roman"/>
          <w:sz w:val="25"/>
          <w:szCs w:val="25"/>
        </w:rPr>
      </w:pPr>
      <w:r w:rsidRPr="0034411D">
        <w:rPr>
          <w:rFonts w:ascii="Arial Narrow" w:hAnsi="Arial Narrow" w:cs="Times New Roman"/>
          <w:sz w:val="25"/>
          <w:szCs w:val="25"/>
        </w:rPr>
        <w:t xml:space="preserve">Ressalva: emprega menor, a partir de quatorze anos, na condição de aprendiz </w:t>
      </w:r>
      <w:proofErr w:type="gramStart"/>
      <w:r w:rsidRPr="0034411D">
        <w:rPr>
          <w:rFonts w:ascii="Arial Narrow" w:hAnsi="Arial Narrow" w:cs="Times New Roman"/>
          <w:sz w:val="25"/>
          <w:szCs w:val="25"/>
        </w:rPr>
        <w:t xml:space="preserve">(  </w:t>
      </w:r>
      <w:proofErr w:type="gramEnd"/>
      <w:r w:rsidRPr="0034411D">
        <w:rPr>
          <w:rFonts w:ascii="Arial Narrow" w:hAnsi="Arial Narrow" w:cs="Times New Roman"/>
          <w:sz w:val="25"/>
          <w:szCs w:val="25"/>
        </w:rPr>
        <w:t xml:space="preserve">     ).</w:t>
      </w:r>
    </w:p>
    <w:p w14:paraId="6E47FEBF"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p>
    <w:p w14:paraId="5B04D135"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p>
    <w:p w14:paraId="62DAC6C7" w14:textId="77777777" w:rsidR="00B93205" w:rsidRPr="0034411D" w:rsidRDefault="00B93205" w:rsidP="00B93205">
      <w:pPr>
        <w:tabs>
          <w:tab w:val="left" w:pos="4335"/>
        </w:tabs>
        <w:spacing w:line="276" w:lineRule="auto"/>
        <w:jc w:val="right"/>
        <w:rPr>
          <w:rFonts w:ascii="Arial Narrow" w:hAnsi="Arial Narrow" w:cs="Times New Roman"/>
          <w:i/>
          <w:sz w:val="25"/>
          <w:szCs w:val="25"/>
        </w:rPr>
      </w:pPr>
      <w:r w:rsidRPr="0034411D">
        <w:rPr>
          <w:rFonts w:ascii="Arial Narrow" w:hAnsi="Arial Narrow" w:cs="Times New Roman"/>
          <w:i/>
          <w:sz w:val="25"/>
          <w:szCs w:val="25"/>
        </w:rPr>
        <w:t xml:space="preserve">Cidade, </w:t>
      </w:r>
      <w:proofErr w:type="gramStart"/>
      <w:r w:rsidRPr="0034411D">
        <w:rPr>
          <w:rFonts w:ascii="Arial Narrow" w:hAnsi="Arial Narrow" w:cs="Times New Roman"/>
          <w:i/>
          <w:sz w:val="25"/>
          <w:szCs w:val="25"/>
        </w:rPr>
        <w:t xml:space="preserve">xx,   </w:t>
      </w:r>
      <w:proofErr w:type="gramEnd"/>
      <w:r w:rsidRPr="0034411D">
        <w:rPr>
          <w:rFonts w:ascii="Arial Narrow" w:hAnsi="Arial Narrow" w:cs="Times New Roman"/>
          <w:i/>
          <w:sz w:val="25"/>
          <w:szCs w:val="25"/>
        </w:rPr>
        <w:t xml:space="preserve"> de             ,de  2024</w:t>
      </w:r>
    </w:p>
    <w:p w14:paraId="7E08A90A" w14:textId="77777777" w:rsidR="00B93205" w:rsidRPr="0034411D" w:rsidRDefault="00B93205" w:rsidP="00B93205">
      <w:pPr>
        <w:tabs>
          <w:tab w:val="left" w:pos="4335"/>
        </w:tabs>
        <w:spacing w:line="276" w:lineRule="auto"/>
        <w:jc w:val="center"/>
        <w:rPr>
          <w:rFonts w:ascii="Arial Narrow" w:hAnsi="Arial Narrow" w:cs="Times New Roman"/>
          <w:i/>
          <w:sz w:val="25"/>
          <w:szCs w:val="25"/>
        </w:rPr>
      </w:pPr>
    </w:p>
    <w:p w14:paraId="2D49E24A"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p>
    <w:p w14:paraId="067AFBE4"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p>
    <w:p w14:paraId="371E067C"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r w:rsidRPr="0034411D">
        <w:rPr>
          <w:rFonts w:ascii="Arial Narrow" w:hAnsi="Arial Narrow" w:cs="Times New Roman"/>
          <w:sz w:val="25"/>
          <w:szCs w:val="25"/>
        </w:rPr>
        <w:t>Empresa/CNPJ</w:t>
      </w:r>
    </w:p>
    <w:p w14:paraId="15EBA6C8"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r w:rsidRPr="0034411D">
        <w:rPr>
          <w:rFonts w:ascii="Arial Narrow" w:hAnsi="Arial Narrow" w:cs="Times New Roman"/>
          <w:sz w:val="25"/>
          <w:szCs w:val="25"/>
        </w:rPr>
        <w:t>Representante Legal</w:t>
      </w:r>
    </w:p>
    <w:p w14:paraId="0C69F112" w14:textId="77777777" w:rsidR="00B93205" w:rsidRPr="0034411D" w:rsidRDefault="00B93205" w:rsidP="00B93205">
      <w:pPr>
        <w:pStyle w:val="SemEspaamento"/>
        <w:tabs>
          <w:tab w:val="left" w:pos="6720"/>
        </w:tabs>
        <w:jc w:val="center"/>
        <w:rPr>
          <w:rFonts w:ascii="Arial Narrow" w:hAnsi="Arial Narrow"/>
          <w:sz w:val="25"/>
          <w:szCs w:val="25"/>
        </w:rPr>
      </w:pPr>
    </w:p>
    <w:p w14:paraId="5751EBAC" w14:textId="77777777" w:rsidR="00B93205" w:rsidRPr="0034411D" w:rsidRDefault="00B93205" w:rsidP="00B93205">
      <w:pPr>
        <w:pStyle w:val="SemEspaamento"/>
        <w:tabs>
          <w:tab w:val="left" w:pos="6720"/>
        </w:tabs>
        <w:jc w:val="both"/>
        <w:rPr>
          <w:rFonts w:ascii="Arial Narrow" w:hAnsi="Arial Narrow"/>
          <w:sz w:val="25"/>
          <w:szCs w:val="25"/>
        </w:rPr>
      </w:pPr>
    </w:p>
    <w:p w14:paraId="7CCAFECC" w14:textId="77777777" w:rsidR="00B93205" w:rsidRPr="0034411D" w:rsidRDefault="00B93205" w:rsidP="00B93205">
      <w:pPr>
        <w:pStyle w:val="SemEspaamento"/>
        <w:tabs>
          <w:tab w:val="left" w:pos="6720"/>
        </w:tabs>
        <w:jc w:val="both"/>
        <w:rPr>
          <w:rFonts w:ascii="Arial Narrow" w:hAnsi="Arial Narrow"/>
          <w:sz w:val="25"/>
          <w:szCs w:val="25"/>
        </w:rPr>
      </w:pPr>
    </w:p>
    <w:p w14:paraId="129DC5BC" w14:textId="77777777" w:rsidR="00B93205" w:rsidRPr="0034411D" w:rsidRDefault="00B93205" w:rsidP="00B93205">
      <w:pPr>
        <w:pStyle w:val="SemEspaamento"/>
        <w:tabs>
          <w:tab w:val="left" w:pos="6720"/>
        </w:tabs>
        <w:jc w:val="both"/>
        <w:rPr>
          <w:rFonts w:ascii="Arial Narrow" w:hAnsi="Arial Narrow"/>
          <w:sz w:val="25"/>
          <w:szCs w:val="25"/>
        </w:rPr>
      </w:pPr>
    </w:p>
    <w:p w14:paraId="49B766E2" w14:textId="77777777" w:rsidR="00B93205" w:rsidRPr="0034411D" w:rsidRDefault="00B93205" w:rsidP="00B93205">
      <w:pPr>
        <w:pStyle w:val="SemEspaamento"/>
        <w:tabs>
          <w:tab w:val="left" w:pos="6720"/>
        </w:tabs>
        <w:jc w:val="both"/>
        <w:rPr>
          <w:rFonts w:ascii="Arial Narrow" w:hAnsi="Arial Narrow"/>
          <w:sz w:val="25"/>
          <w:szCs w:val="25"/>
        </w:rPr>
      </w:pPr>
    </w:p>
    <w:p w14:paraId="1BF2BEAD" w14:textId="77777777" w:rsidR="00B93205" w:rsidRPr="0034411D" w:rsidRDefault="00B93205" w:rsidP="00B93205">
      <w:pPr>
        <w:pStyle w:val="SemEspaamento"/>
        <w:tabs>
          <w:tab w:val="left" w:pos="6720"/>
        </w:tabs>
        <w:jc w:val="both"/>
        <w:rPr>
          <w:rFonts w:ascii="Arial Narrow" w:hAnsi="Arial Narrow"/>
          <w:sz w:val="25"/>
          <w:szCs w:val="25"/>
        </w:rPr>
      </w:pPr>
    </w:p>
    <w:p w14:paraId="4A89ACC4" w14:textId="77777777" w:rsidR="00B93205" w:rsidRPr="0034411D" w:rsidRDefault="00B93205" w:rsidP="00B93205">
      <w:pPr>
        <w:pStyle w:val="SemEspaamento"/>
        <w:tabs>
          <w:tab w:val="left" w:pos="6720"/>
        </w:tabs>
        <w:jc w:val="both"/>
        <w:rPr>
          <w:rFonts w:ascii="Arial Narrow" w:hAnsi="Arial Narrow"/>
          <w:sz w:val="25"/>
          <w:szCs w:val="25"/>
        </w:rPr>
      </w:pPr>
    </w:p>
    <w:p w14:paraId="1EB5C4B4" w14:textId="77777777" w:rsidR="00B93205" w:rsidRPr="0034411D" w:rsidRDefault="00B93205" w:rsidP="00B93205">
      <w:pPr>
        <w:pStyle w:val="SemEspaamento"/>
        <w:tabs>
          <w:tab w:val="left" w:pos="6720"/>
        </w:tabs>
        <w:jc w:val="both"/>
        <w:rPr>
          <w:rFonts w:ascii="Arial Narrow" w:hAnsi="Arial Narrow"/>
          <w:sz w:val="25"/>
          <w:szCs w:val="25"/>
        </w:rPr>
      </w:pPr>
    </w:p>
    <w:p w14:paraId="3E47FDA4" w14:textId="77777777" w:rsidR="00B93205" w:rsidRPr="0034411D" w:rsidRDefault="00B93205" w:rsidP="00B93205">
      <w:pPr>
        <w:pStyle w:val="SemEspaamento"/>
        <w:tabs>
          <w:tab w:val="left" w:pos="6720"/>
        </w:tabs>
        <w:jc w:val="both"/>
        <w:rPr>
          <w:rFonts w:ascii="Arial Narrow" w:hAnsi="Arial Narrow"/>
          <w:sz w:val="25"/>
          <w:szCs w:val="25"/>
        </w:rPr>
      </w:pPr>
    </w:p>
    <w:p w14:paraId="6ADA44A8" w14:textId="77777777" w:rsidR="00B93205" w:rsidRPr="0034411D" w:rsidRDefault="00B93205" w:rsidP="00B93205">
      <w:pPr>
        <w:pStyle w:val="SemEspaamento"/>
        <w:tabs>
          <w:tab w:val="left" w:pos="6720"/>
        </w:tabs>
        <w:jc w:val="both"/>
        <w:rPr>
          <w:rFonts w:ascii="Arial Narrow" w:hAnsi="Arial Narrow"/>
          <w:sz w:val="25"/>
          <w:szCs w:val="25"/>
        </w:rPr>
      </w:pPr>
    </w:p>
    <w:p w14:paraId="5288D731" w14:textId="77777777" w:rsidR="00B93205" w:rsidRPr="0034411D" w:rsidRDefault="00B93205" w:rsidP="00B93205">
      <w:pPr>
        <w:pStyle w:val="SemEspaamento"/>
        <w:tabs>
          <w:tab w:val="left" w:pos="6720"/>
        </w:tabs>
        <w:jc w:val="both"/>
        <w:rPr>
          <w:rFonts w:ascii="Arial Narrow" w:hAnsi="Arial Narrow"/>
          <w:sz w:val="25"/>
          <w:szCs w:val="25"/>
        </w:rPr>
      </w:pPr>
    </w:p>
    <w:p w14:paraId="66B45DDF" w14:textId="77777777" w:rsidR="00B93205" w:rsidRPr="0034411D" w:rsidRDefault="00B93205" w:rsidP="00B93205">
      <w:pPr>
        <w:pStyle w:val="SemEspaamento"/>
        <w:tabs>
          <w:tab w:val="left" w:pos="6720"/>
        </w:tabs>
        <w:jc w:val="both"/>
        <w:rPr>
          <w:rFonts w:ascii="Arial Narrow" w:hAnsi="Arial Narrow"/>
          <w:sz w:val="25"/>
          <w:szCs w:val="25"/>
        </w:rPr>
      </w:pPr>
    </w:p>
    <w:p w14:paraId="30822382" w14:textId="77777777" w:rsidR="00B93205" w:rsidRPr="0034411D" w:rsidRDefault="00B93205" w:rsidP="00B93205">
      <w:pPr>
        <w:pStyle w:val="SemEspaamento"/>
        <w:tabs>
          <w:tab w:val="left" w:pos="6720"/>
        </w:tabs>
        <w:jc w:val="both"/>
        <w:rPr>
          <w:rFonts w:ascii="Arial Narrow" w:hAnsi="Arial Narrow"/>
          <w:sz w:val="25"/>
          <w:szCs w:val="25"/>
        </w:rPr>
      </w:pPr>
    </w:p>
    <w:p w14:paraId="0B98F07F" w14:textId="77777777" w:rsidR="00B93205" w:rsidRPr="0034411D" w:rsidRDefault="00B93205" w:rsidP="00B93205">
      <w:pPr>
        <w:pStyle w:val="SemEspaamento"/>
        <w:tabs>
          <w:tab w:val="left" w:pos="6720"/>
        </w:tabs>
        <w:jc w:val="both"/>
        <w:rPr>
          <w:rFonts w:ascii="Arial Narrow" w:hAnsi="Arial Narrow"/>
          <w:sz w:val="25"/>
          <w:szCs w:val="25"/>
        </w:rPr>
      </w:pPr>
    </w:p>
    <w:p w14:paraId="054EE972" w14:textId="77777777" w:rsidR="00B93205" w:rsidRPr="0034411D" w:rsidRDefault="00B93205" w:rsidP="00B93205">
      <w:pPr>
        <w:pStyle w:val="SemEspaamento"/>
        <w:tabs>
          <w:tab w:val="left" w:pos="6720"/>
        </w:tabs>
        <w:jc w:val="both"/>
        <w:rPr>
          <w:rFonts w:ascii="Arial Narrow" w:hAnsi="Arial Narrow"/>
          <w:sz w:val="25"/>
          <w:szCs w:val="25"/>
        </w:rPr>
      </w:pPr>
    </w:p>
    <w:p w14:paraId="3F5E5B75" w14:textId="77777777" w:rsidR="00B93205" w:rsidRPr="0034411D" w:rsidRDefault="00B93205" w:rsidP="00B93205">
      <w:pPr>
        <w:pStyle w:val="SemEspaamento"/>
        <w:tabs>
          <w:tab w:val="left" w:pos="6720"/>
        </w:tabs>
        <w:jc w:val="both"/>
        <w:rPr>
          <w:rFonts w:ascii="Arial Narrow" w:hAnsi="Arial Narrow"/>
          <w:sz w:val="25"/>
          <w:szCs w:val="25"/>
        </w:rPr>
      </w:pPr>
    </w:p>
    <w:p w14:paraId="21E77551" w14:textId="2521E037" w:rsidR="00B93205" w:rsidRDefault="00B93205" w:rsidP="00B93205">
      <w:pPr>
        <w:pStyle w:val="SemEspaamento"/>
        <w:tabs>
          <w:tab w:val="left" w:pos="6720"/>
        </w:tabs>
        <w:jc w:val="both"/>
        <w:rPr>
          <w:rFonts w:ascii="Arial Narrow" w:hAnsi="Arial Narrow"/>
          <w:sz w:val="25"/>
          <w:szCs w:val="25"/>
        </w:rPr>
      </w:pPr>
    </w:p>
    <w:p w14:paraId="1FA364DD" w14:textId="5A6145AE" w:rsidR="004379DC" w:rsidRDefault="004379DC" w:rsidP="00B93205">
      <w:pPr>
        <w:pStyle w:val="SemEspaamento"/>
        <w:tabs>
          <w:tab w:val="left" w:pos="6720"/>
        </w:tabs>
        <w:jc w:val="both"/>
        <w:rPr>
          <w:rFonts w:ascii="Arial Narrow" w:hAnsi="Arial Narrow"/>
          <w:sz w:val="25"/>
          <w:szCs w:val="25"/>
        </w:rPr>
      </w:pPr>
    </w:p>
    <w:p w14:paraId="60BB046B" w14:textId="01A55F68" w:rsidR="004379DC" w:rsidRDefault="004379DC" w:rsidP="00B93205">
      <w:pPr>
        <w:pStyle w:val="SemEspaamento"/>
        <w:tabs>
          <w:tab w:val="left" w:pos="6720"/>
        </w:tabs>
        <w:jc w:val="both"/>
        <w:rPr>
          <w:rFonts w:ascii="Arial Narrow" w:hAnsi="Arial Narrow"/>
          <w:sz w:val="25"/>
          <w:szCs w:val="25"/>
        </w:rPr>
      </w:pPr>
    </w:p>
    <w:p w14:paraId="4049C6CA" w14:textId="695BFB17" w:rsidR="004379DC" w:rsidRDefault="004379DC" w:rsidP="00B93205">
      <w:pPr>
        <w:pStyle w:val="SemEspaamento"/>
        <w:tabs>
          <w:tab w:val="left" w:pos="6720"/>
        </w:tabs>
        <w:jc w:val="both"/>
        <w:rPr>
          <w:rFonts w:ascii="Arial Narrow" w:hAnsi="Arial Narrow"/>
          <w:sz w:val="25"/>
          <w:szCs w:val="25"/>
        </w:rPr>
      </w:pPr>
    </w:p>
    <w:p w14:paraId="08BC8025" w14:textId="428CB64D" w:rsidR="004379DC" w:rsidRDefault="004379DC" w:rsidP="00B93205">
      <w:pPr>
        <w:pStyle w:val="SemEspaamento"/>
        <w:tabs>
          <w:tab w:val="left" w:pos="6720"/>
        </w:tabs>
        <w:jc w:val="both"/>
        <w:rPr>
          <w:rFonts w:ascii="Arial Narrow" w:hAnsi="Arial Narrow"/>
          <w:sz w:val="25"/>
          <w:szCs w:val="25"/>
        </w:rPr>
      </w:pPr>
    </w:p>
    <w:p w14:paraId="2B3A7DEB" w14:textId="77777777" w:rsidR="004379DC" w:rsidRPr="0034411D" w:rsidRDefault="004379DC" w:rsidP="00B93205">
      <w:pPr>
        <w:pStyle w:val="SemEspaamento"/>
        <w:tabs>
          <w:tab w:val="left" w:pos="6720"/>
        </w:tabs>
        <w:jc w:val="both"/>
        <w:rPr>
          <w:rFonts w:ascii="Arial Narrow" w:hAnsi="Arial Narrow"/>
          <w:sz w:val="25"/>
          <w:szCs w:val="25"/>
        </w:rPr>
      </w:pPr>
    </w:p>
    <w:p w14:paraId="478C67C9" w14:textId="77777777" w:rsidR="00B93205" w:rsidRPr="0034411D" w:rsidRDefault="00B93205" w:rsidP="00B93205">
      <w:pPr>
        <w:pStyle w:val="SemEspaamento"/>
        <w:tabs>
          <w:tab w:val="left" w:pos="6720"/>
        </w:tabs>
        <w:jc w:val="both"/>
        <w:rPr>
          <w:rFonts w:ascii="Arial Narrow" w:hAnsi="Arial Narrow"/>
          <w:sz w:val="25"/>
          <w:szCs w:val="25"/>
        </w:rPr>
      </w:pPr>
    </w:p>
    <w:p w14:paraId="70766F2C" w14:textId="77777777" w:rsidR="00B93205" w:rsidRPr="0034411D" w:rsidRDefault="00B93205" w:rsidP="00B93205">
      <w:pPr>
        <w:pStyle w:val="SemEspaamento"/>
        <w:tabs>
          <w:tab w:val="left" w:pos="6720"/>
        </w:tabs>
        <w:jc w:val="both"/>
        <w:rPr>
          <w:rFonts w:ascii="Arial Narrow" w:hAnsi="Arial Narrow"/>
          <w:sz w:val="25"/>
          <w:szCs w:val="25"/>
        </w:rPr>
      </w:pPr>
    </w:p>
    <w:p w14:paraId="0A93CD12" w14:textId="77777777" w:rsidR="00B93205" w:rsidRPr="0034411D" w:rsidRDefault="00B93205" w:rsidP="00B93205">
      <w:pPr>
        <w:pStyle w:val="SemEspaamento"/>
        <w:tabs>
          <w:tab w:val="left" w:pos="6720"/>
        </w:tabs>
        <w:jc w:val="both"/>
        <w:rPr>
          <w:rFonts w:ascii="Arial Narrow" w:hAnsi="Arial Narrow"/>
          <w:sz w:val="25"/>
          <w:szCs w:val="25"/>
        </w:rPr>
      </w:pPr>
    </w:p>
    <w:p w14:paraId="632ED62C"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ANEXO II</w:t>
      </w:r>
    </w:p>
    <w:p w14:paraId="16DB3D63"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MODELO – DECLARAÇÃO FATOS IMPEDITIVOS</w:t>
      </w:r>
    </w:p>
    <w:p w14:paraId="73CECBEA" w14:textId="77777777" w:rsidR="00B93205" w:rsidRPr="0034411D" w:rsidRDefault="00B93205" w:rsidP="00B93205">
      <w:pPr>
        <w:pStyle w:val="SemEspaamento"/>
        <w:tabs>
          <w:tab w:val="left" w:pos="6720"/>
        </w:tabs>
        <w:jc w:val="both"/>
        <w:rPr>
          <w:rFonts w:ascii="Arial Narrow" w:hAnsi="Arial Narrow"/>
          <w:sz w:val="25"/>
          <w:szCs w:val="25"/>
        </w:rPr>
      </w:pPr>
    </w:p>
    <w:p w14:paraId="5F71BEC0" w14:textId="77777777" w:rsidR="00B93205" w:rsidRPr="0034411D" w:rsidRDefault="00B93205" w:rsidP="00B93205">
      <w:pPr>
        <w:adjustRightInd w:val="0"/>
        <w:spacing w:line="276" w:lineRule="auto"/>
        <w:jc w:val="both"/>
        <w:rPr>
          <w:rFonts w:ascii="Arial Narrow" w:eastAsia="Times New Roman" w:hAnsi="Arial Narrow" w:cs="Times New Roman"/>
          <w:color w:val="FF0000"/>
          <w:sz w:val="25"/>
          <w:szCs w:val="25"/>
        </w:rPr>
      </w:pPr>
      <w:r w:rsidRPr="0034411D">
        <w:rPr>
          <w:rFonts w:ascii="Arial Narrow" w:hAnsi="Arial Narrow" w:cs="Times New Roman"/>
          <w:sz w:val="25"/>
          <w:szCs w:val="25"/>
        </w:rPr>
        <w:t xml:space="preserve">.......(Razão Social da Empresa)......., estabelecida na ........(endereço completo)........., inscrita no CNPJ/CPF sob n.° ..............................., </w:t>
      </w:r>
      <w:r w:rsidRPr="0034411D">
        <w:rPr>
          <w:rFonts w:ascii="Arial Narrow" w:hAnsi="Arial Narrow" w:cs="Times New Roman"/>
          <w:color w:val="FF0000"/>
          <w:sz w:val="25"/>
          <w:szCs w:val="25"/>
        </w:rPr>
        <w:t>neste ato representada pelo seu .........(representante/sócio/procurador)......, brasileiro, RG n°................, CPF n°............ residente e domiciliado (endereço), no uso de suas atribuições legais, vem:</w:t>
      </w:r>
    </w:p>
    <w:p w14:paraId="29AFB793" w14:textId="77777777" w:rsidR="00B93205" w:rsidRPr="0034411D" w:rsidRDefault="00B93205" w:rsidP="00B93205">
      <w:pPr>
        <w:adjustRightInd w:val="0"/>
        <w:spacing w:line="276" w:lineRule="auto"/>
        <w:jc w:val="both"/>
        <w:rPr>
          <w:rFonts w:ascii="Arial Narrow" w:hAnsi="Arial Narrow" w:cs="Times New Roman"/>
          <w:sz w:val="25"/>
          <w:szCs w:val="25"/>
        </w:rPr>
      </w:pPr>
    </w:p>
    <w:p w14:paraId="5522447D" w14:textId="77777777" w:rsidR="00B93205" w:rsidRPr="0034411D" w:rsidRDefault="00B93205" w:rsidP="00B93205">
      <w:pPr>
        <w:adjustRightInd w:val="0"/>
        <w:spacing w:line="276" w:lineRule="auto"/>
        <w:jc w:val="both"/>
        <w:rPr>
          <w:rFonts w:ascii="Arial Narrow" w:hAnsi="Arial Narrow" w:cs="Times New Roman"/>
          <w:sz w:val="25"/>
          <w:szCs w:val="25"/>
        </w:rPr>
      </w:pPr>
      <w:r w:rsidRPr="0034411D">
        <w:rPr>
          <w:rFonts w:ascii="Arial Narrow" w:hAnsi="Arial Narrow" w:cs="Times New Roman"/>
          <w:sz w:val="25"/>
          <w:szCs w:val="25"/>
        </w:rPr>
        <w:t>DECLARAR, para todos os fins de direito junto a Dispensa de Licitação nº xxx/2024, do Município de Formoso do Araguaia/TO, a inexistência de fatos supervenientes impeditivos da habilitação ou que comprometam a idoneidade da proponente nos termos do Artigo 63, inciso II, da Lei 14.133, de 1º de abril de 2021 e suas alterações subsequentes.</w:t>
      </w:r>
    </w:p>
    <w:p w14:paraId="1EAA5132" w14:textId="77777777" w:rsidR="00B93205" w:rsidRPr="0034411D" w:rsidRDefault="00B93205" w:rsidP="00B93205">
      <w:pPr>
        <w:adjustRightInd w:val="0"/>
        <w:spacing w:line="276" w:lineRule="auto"/>
        <w:jc w:val="both"/>
        <w:rPr>
          <w:rFonts w:ascii="Arial Narrow" w:hAnsi="Arial Narrow" w:cs="Times New Roman"/>
          <w:sz w:val="25"/>
          <w:szCs w:val="25"/>
        </w:rPr>
      </w:pPr>
    </w:p>
    <w:p w14:paraId="06F9A038" w14:textId="77777777" w:rsidR="00B93205" w:rsidRPr="0034411D" w:rsidRDefault="00B93205" w:rsidP="00B93205">
      <w:pPr>
        <w:adjustRightInd w:val="0"/>
        <w:spacing w:line="276" w:lineRule="auto"/>
        <w:jc w:val="both"/>
        <w:rPr>
          <w:rFonts w:ascii="Arial Narrow" w:hAnsi="Arial Narrow" w:cs="Times New Roman"/>
          <w:sz w:val="25"/>
          <w:szCs w:val="25"/>
        </w:rPr>
      </w:pPr>
    </w:p>
    <w:p w14:paraId="31842889" w14:textId="77777777" w:rsidR="00B93205" w:rsidRPr="0034411D" w:rsidRDefault="00B93205" w:rsidP="00B93205">
      <w:pPr>
        <w:adjustRightInd w:val="0"/>
        <w:spacing w:line="276" w:lineRule="auto"/>
        <w:jc w:val="right"/>
        <w:rPr>
          <w:rFonts w:ascii="Arial Narrow" w:hAnsi="Arial Narrow" w:cs="Times New Roman"/>
          <w:i/>
          <w:sz w:val="25"/>
          <w:szCs w:val="25"/>
        </w:rPr>
      </w:pPr>
      <w:r w:rsidRPr="0034411D">
        <w:rPr>
          <w:rFonts w:ascii="Arial Narrow" w:hAnsi="Arial Narrow" w:cs="Times New Roman"/>
          <w:i/>
          <w:sz w:val="25"/>
          <w:szCs w:val="25"/>
        </w:rPr>
        <w:t>Cidade, xx de        de 202x</w:t>
      </w:r>
    </w:p>
    <w:p w14:paraId="3613DF58" w14:textId="77777777" w:rsidR="00B93205" w:rsidRPr="0034411D" w:rsidRDefault="00B93205" w:rsidP="00B93205">
      <w:pPr>
        <w:adjustRightInd w:val="0"/>
        <w:spacing w:line="276" w:lineRule="auto"/>
        <w:jc w:val="both"/>
        <w:rPr>
          <w:rFonts w:ascii="Arial Narrow" w:hAnsi="Arial Narrow" w:cs="Times New Roman"/>
          <w:i/>
          <w:sz w:val="25"/>
          <w:szCs w:val="25"/>
        </w:rPr>
      </w:pPr>
    </w:p>
    <w:p w14:paraId="336C0910" w14:textId="77777777" w:rsidR="00B93205" w:rsidRPr="0034411D" w:rsidRDefault="00B93205" w:rsidP="00B93205">
      <w:pPr>
        <w:adjustRightInd w:val="0"/>
        <w:spacing w:line="276" w:lineRule="auto"/>
        <w:jc w:val="both"/>
        <w:rPr>
          <w:rFonts w:ascii="Arial Narrow" w:hAnsi="Arial Narrow" w:cs="Times New Roman"/>
          <w:i/>
          <w:sz w:val="25"/>
          <w:szCs w:val="25"/>
        </w:rPr>
      </w:pPr>
    </w:p>
    <w:p w14:paraId="52A47956"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RAZÃO SOCIAL</w:t>
      </w:r>
    </w:p>
    <w:p w14:paraId="0ACFBFDF"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CNPJ</w:t>
      </w:r>
    </w:p>
    <w:p w14:paraId="5F008981"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REPRESENTANTE LEGAL/CPF</w:t>
      </w:r>
    </w:p>
    <w:p w14:paraId="32A7FC3F" w14:textId="77777777" w:rsidR="00B93205" w:rsidRPr="0034411D" w:rsidRDefault="00B93205" w:rsidP="00B93205">
      <w:pPr>
        <w:pStyle w:val="SemEspaamento"/>
        <w:tabs>
          <w:tab w:val="left" w:pos="6720"/>
        </w:tabs>
        <w:jc w:val="center"/>
        <w:rPr>
          <w:rFonts w:ascii="Arial Narrow" w:hAnsi="Arial Narrow"/>
          <w:sz w:val="25"/>
          <w:szCs w:val="25"/>
        </w:rPr>
      </w:pPr>
    </w:p>
    <w:p w14:paraId="7184C351" w14:textId="77777777" w:rsidR="00B93205" w:rsidRPr="0034411D" w:rsidRDefault="00B93205" w:rsidP="00B93205">
      <w:pPr>
        <w:pStyle w:val="SemEspaamento"/>
        <w:tabs>
          <w:tab w:val="left" w:pos="6720"/>
        </w:tabs>
        <w:jc w:val="center"/>
        <w:rPr>
          <w:rFonts w:ascii="Arial Narrow" w:hAnsi="Arial Narrow"/>
          <w:sz w:val="25"/>
          <w:szCs w:val="25"/>
        </w:rPr>
      </w:pPr>
    </w:p>
    <w:p w14:paraId="0D45F0BE" w14:textId="77777777" w:rsidR="00B93205" w:rsidRPr="0034411D" w:rsidRDefault="00B93205" w:rsidP="00B93205">
      <w:pPr>
        <w:pStyle w:val="SemEspaamento"/>
        <w:tabs>
          <w:tab w:val="left" w:pos="6720"/>
        </w:tabs>
        <w:jc w:val="both"/>
        <w:rPr>
          <w:rFonts w:ascii="Arial Narrow" w:hAnsi="Arial Narrow"/>
          <w:sz w:val="25"/>
          <w:szCs w:val="25"/>
        </w:rPr>
      </w:pPr>
    </w:p>
    <w:p w14:paraId="4F31554E" w14:textId="77777777" w:rsidR="00B93205" w:rsidRPr="0034411D" w:rsidRDefault="00B93205" w:rsidP="00B93205">
      <w:pPr>
        <w:pStyle w:val="SemEspaamento"/>
        <w:tabs>
          <w:tab w:val="left" w:pos="6720"/>
        </w:tabs>
        <w:jc w:val="both"/>
        <w:rPr>
          <w:rFonts w:ascii="Arial Narrow" w:hAnsi="Arial Narrow"/>
          <w:sz w:val="25"/>
          <w:szCs w:val="25"/>
        </w:rPr>
      </w:pPr>
    </w:p>
    <w:p w14:paraId="32A27897" w14:textId="77777777" w:rsidR="00B93205" w:rsidRPr="0034411D" w:rsidRDefault="00B93205" w:rsidP="00B93205">
      <w:pPr>
        <w:pStyle w:val="SemEspaamento"/>
        <w:tabs>
          <w:tab w:val="left" w:pos="6720"/>
        </w:tabs>
        <w:jc w:val="both"/>
        <w:rPr>
          <w:rFonts w:ascii="Arial Narrow" w:hAnsi="Arial Narrow"/>
          <w:sz w:val="25"/>
          <w:szCs w:val="25"/>
        </w:rPr>
      </w:pPr>
    </w:p>
    <w:p w14:paraId="1DF8F7DF" w14:textId="77777777" w:rsidR="00B93205" w:rsidRPr="0034411D" w:rsidRDefault="00B93205" w:rsidP="00B93205">
      <w:pPr>
        <w:pStyle w:val="SemEspaamento"/>
        <w:tabs>
          <w:tab w:val="left" w:pos="6720"/>
        </w:tabs>
        <w:jc w:val="both"/>
        <w:rPr>
          <w:rFonts w:ascii="Arial Narrow" w:hAnsi="Arial Narrow"/>
          <w:sz w:val="25"/>
          <w:szCs w:val="25"/>
        </w:rPr>
      </w:pPr>
    </w:p>
    <w:p w14:paraId="7349F6A2" w14:textId="77777777" w:rsidR="00B93205" w:rsidRPr="0034411D" w:rsidRDefault="00B93205" w:rsidP="00B93205">
      <w:pPr>
        <w:pStyle w:val="SemEspaamento"/>
        <w:tabs>
          <w:tab w:val="left" w:pos="6720"/>
        </w:tabs>
        <w:jc w:val="both"/>
        <w:rPr>
          <w:rFonts w:ascii="Arial Narrow" w:hAnsi="Arial Narrow"/>
          <w:sz w:val="25"/>
          <w:szCs w:val="25"/>
        </w:rPr>
      </w:pPr>
    </w:p>
    <w:p w14:paraId="77878FC5" w14:textId="77777777" w:rsidR="00B93205" w:rsidRPr="0034411D" w:rsidRDefault="00B93205" w:rsidP="00B93205">
      <w:pPr>
        <w:pStyle w:val="SemEspaamento"/>
        <w:tabs>
          <w:tab w:val="left" w:pos="6720"/>
        </w:tabs>
        <w:jc w:val="both"/>
        <w:rPr>
          <w:rFonts w:ascii="Arial Narrow" w:hAnsi="Arial Narrow"/>
          <w:sz w:val="25"/>
          <w:szCs w:val="25"/>
        </w:rPr>
      </w:pPr>
    </w:p>
    <w:p w14:paraId="26A38090" w14:textId="77777777" w:rsidR="00B93205" w:rsidRPr="0034411D" w:rsidRDefault="00B93205" w:rsidP="00B93205">
      <w:pPr>
        <w:pStyle w:val="SemEspaamento"/>
        <w:tabs>
          <w:tab w:val="left" w:pos="6720"/>
        </w:tabs>
        <w:jc w:val="both"/>
        <w:rPr>
          <w:rFonts w:ascii="Arial Narrow" w:hAnsi="Arial Narrow"/>
          <w:sz w:val="25"/>
          <w:szCs w:val="25"/>
        </w:rPr>
      </w:pPr>
    </w:p>
    <w:p w14:paraId="6987E1DC" w14:textId="77777777" w:rsidR="00B93205" w:rsidRPr="0034411D" w:rsidRDefault="00B93205" w:rsidP="00B93205">
      <w:pPr>
        <w:pStyle w:val="SemEspaamento"/>
        <w:tabs>
          <w:tab w:val="left" w:pos="6720"/>
        </w:tabs>
        <w:jc w:val="both"/>
        <w:rPr>
          <w:rFonts w:ascii="Arial Narrow" w:hAnsi="Arial Narrow"/>
          <w:sz w:val="25"/>
          <w:szCs w:val="25"/>
        </w:rPr>
      </w:pPr>
    </w:p>
    <w:p w14:paraId="1CF0B50D" w14:textId="77777777" w:rsidR="00B93205" w:rsidRPr="0034411D" w:rsidRDefault="00B93205" w:rsidP="00B93205">
      <w:pPr>
        <w:pStyle w:val="SemEspaamento"/>
        <w:tabs>
          <w:tab w:val="left" w:pos="6720"/>
        </w:tabs>
        <w:jc w:val="both"/>
        <w:rPr>
          <w:rFonts w:ascii="Arial Narrow" w:hAnsi="Arial Narrow"/>
          <w:sz w:val="25"/>
          <w:szCs w:val="25"/>
        </w:rPr>
      </w:pPr>
    </w:p>
    <w:p w14:paraId="595E7E6D" w14:textId="77777777" w:rsidR="00B93205" w:rsidRPr="0034411D" w:rsidRDefault="00B93205" w:rsidP="00B93205">
      <w:pPr>
        <w:pStyle w:val="SemEspaamento"/>
        <w:tabs>
          <w:tab w:val="left" w:pos="6720"/>
        </w:tabs>
        <w:jc w:val="both"/>
        <w:rPr>
          <w:rFonts w:ascii="Arial Narrow" w:hAnsi="Arial Narrow"/>
          <w:sz w:val="25"/>
          <w:szCs w:val="25"/>
        </w:rPr>
      </w:pPr>
    </w:p>
    <w:p w14:paraId="1924F91C" w14:textId="7DFD60F5" w:rsidR="00B93205" w:rsidRDefault="00B93205" w:rsidP="00B93205">
      <w:pPr>
        <w:pStyle w:val="SemEspaamento"/>
        <w:tabs>
          <w:tab w:val="left" w:pos="6720"/>
        </w:tabs>
        <w:jc w:val="both"/>
        <w:rPr>
          <w:rFonts w:ascii="Arial Narrow" w:hAnsi="Arial Narrow"/>
          <w:sz w:val="25"/>
          <w:szCs w:val="25"/>
        </w:rPr>
      </w:pPr>
    </w:p>
    <w:p w14:paraId="7C7D86DE" w14:textId="76ABFA31" w:rsidR="004379DC" w:rsidRDefault="004379DC" w:rsidP="00B93205">
      <w:pPr>
        <w:pStyle w:val="SemEspaamento"/>
        <w:tabs>
          <w:tab w:val="left" w:pos="6720"/>
        </w:tabs>
        <w:jc w:val="both"/>
        <w:rPr>
          <w:rFonts w:ascii="Arial Narrow" w:hAnsi="Arial Narrow"/>
          <w:sz w:val="25"/>
          <w:szCs w:val="25"/>
        </w:rPr>
      </w:pPr>
    </w:p>
    <w:p w14:paraId="3EAA1A45" w14:textId="1EBE9545" w:rsidR="004379DC" w:rsidRDefault="004379DC" w:rsidP="00B93205">
      <w:pPr>
        <w:pStyle w:val="SemEspaamento"/>
        <w:tabs>
          <w:tab w:val="left" w:pos="6720"/>
        </w:tabs>
        <w:jc w:val="both"/>
        <w:rPr>
          <w:rFonts w:ascii="Arial Narrow" w:hAnsi="Arial Narrow"/>
          <w:sz w:val="25"/>
          <w:szCs w:val="25"/>
        </w:rPr>
      </w:pPr>
    </w:p>
    <w:p w14:paraId="1071477E" w14:textId="77777777" w:rsidR="004379DC" w:rsidRPr="0034411D" w:rsidRDefault="004379DC" w:rsidP="00B93205">
      <w:pPr>
        <w:pStyle w:val="SemEspaamento"/>
        <w:tabs>
          <w:tab w:val="left" w:pos="6720"/>
        </w:tabs>
        <w:jc w:val="both"/>
        <w:rPr>
          <w:rFonts w:ascii="Arial Narrow" w:hAnsi="Arial Narrow"/>
          <w:sz w:val="25"/>
          <w:szCs w:val="25"/>
        </w:rPr>
      </w:pPr>
    </w:p>
    <w:p w14:paraId="3A757506" w14:textId="77777777" w:rsidR="00B93205" w:rsidRPr="0034411D" w:rsidRDefault="00B93205" w:rsidP="00B93205">
      <w:pPr>
        <w:pStyle w:val="SemEspaamento"/>
        <w:tabs>
          <w:tab w:val="left" w:pos="6720"/>
        </w:tabs>
        <w:jc w:val="both"/>
        <w:rPr>
          <w:rFonts w:ascii="Arial Narrow" w:hAnsi="Arial Narrow"/>
          <w:sz w:val="25"/>
          <w:szCs w:val="25"/>
        </w:rPr>
      </w:pPr>
    </w:p>
    <w:p w14:paraId="47173674" w14:textId="77777777" w:rsidR="00B93205" w:rsidRPr="0034411D" w:rsidRDefault="00B93205" w:rsidP="00B93205">
      <w:pPr>
        <w:pStyle w:val="SemEspaamento"/>
        <w:tabs>
          <w:tab w:val="left" w:pos="6720"/>
        </w:tabs>
        <w:jc w:val="both"/>
        <w:rPr>
          <w:rFonts w:ascii="Arial Narrow" w:hAnsi="Arial Narrow"/>
          <w:sz w:val="25"/>
          <w:szCs w:val="25"/>
        </w:rPr>
      </w:pPr>
    </w:p>
    <w:p w14:paraId="6090E0B9" w14:textId="77777777" w:rsidR="00B93205" w:rsidRPr="0034411D" w:rsidRDefault="00B93205" w:rsidP="00B93205">
      <w:pPr>
        <w:pStyle w:val="SemEspaamento"/>
        <w:tabs>
          <w:tab w:val="left" w:pos="6720"/>
        </w:tabs>
        <w:jc w:val="both"/>
        <w:rPr>
          <w:rFonts w:ascii="Arial Narrow" w:hAnsi="Arial Narrow"/>
          <w:sz w:val="25"/>
          <w:szCs w:val="25"/>
        </w:rPr>
      </w:pPr>
    </w:p>
    <w:p w14:paraId="3109F838" w14:textId="77777777" w:rsidR="00B93205" w:rsidRPr="0034411D" w:rsidRDefault="00B93205" w:rsidP="00B93205">
      <w:pPr>
        <w:pStyle w:val="SemEspaamento"/>
        <w:tabs>
          <w:tab w:val="left" w:pos="6720"/>
        </w:tabs>
        <w:jc w:val="both"/>
        <w:rPr>
          <w:rFonts w:ascii="Arial Narrow" w:hAnsi="Arial Narrow"/>
          <w:sz w:val="25"/>
          <w:szCs w:val="25"/>
        </w:rPr>
      </w:pPr>
    </w:p>
    <w:p w14:paraId="66843C1B"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lastRenderedPageBreak/>
        <w:t>ANEXO III</w:t>
      </w:r>
    </w:p>
    <w:p w14:paraId="7A02C7C0"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MODELO – DECLARAÇÃO CUMPRIMENTO AOS REQUISITOS DO EDITAL E TERMO DE REFERÊNCIA</w:t>
      </w:r>
    </w:p>
    <w:p w14:paraId="57B5F8D3" w14:textId="77777777" w:rsidR="00B93205" w:rsidRPr="0034411D" w:rsidRDefault="00B93205" w:rsidP="00B93205">
      <w:pPr>
        <w:pStyle w:val="SemEspaamento"/>
        <w:tabs>
          <w:tab w:val="left" w:pos="6720"/>
        </w:tabs>
        <w:jc w:val="both"/>
        <w:rPr>
          <w:rFonts w:ascii="Arial Narrow" w:hAnsi="Arial Narrow"/>
          <w:sz w:val="25"/>
          <w:szCs w:val="25"/>
        </w:rPr>
      </w:pPr>
    </w:p>
    <w:p w14:paraId="7B179C07" w14:textId="77777777" w:rsidR="00B93205" w:rsidRPr="0034411D" w:rsidRDefault="00B93205" w:rsidP="00B93205">
      <w:pPr>
        <w:pStyle w:val="SemEspaamento"/>
        <w:tabs>
          <w:tab w:val="left" w:pos="6720"/>
        </w:tabs>
        <w:jc w:val="both"/>
        <w:rPr>
          <w:rFonts w:ascii="Arial Narrow" w:hAnsi="Arial Narrow"/>
          <w:sz w:val="25"/>
          <w:szCs w:val="25"/>
        </w:rPr>
      </w:pPr>
    </w:p>
    <w:p w14:paraId="53C9AF87" w14:textId="77777777" w:rsidR="00B93205" w:rsidRPr="0034411D" w:rsidRDefault="00B93205" w:rsidP="00B93205">
      <w:pPr>
        <w:pStyle w:val="SemEspaamento"/>
        <w:tabs>
          <w:tab w:val="left" w:pos="6720"/>
        </w:tabs>
        <w:jc w:val="both"/>
        <w:rPr>
          <w:rFonts w:ascii="Arial Narrow" w:hAnsi="Arial Narrow"/>
          <w:sz w:val="25"/>
          <w:szCs w:val="25"/>
        </w:rPr>
      </w:pPr>
    </w:p>
    <w:p w14:paraId="7B5FB8F6" w14:textId="77777777" w:rsidR="00B93205" w:rsidRPr="0034411D" w:rsidRDefault="00B93205" w:rsidP="00B93205">
      <w:pPr>
        <w:pStyle w:val="SemEspaamento"/>
        <w:tabs>
          <w:tab w:val="left" w:pos="6720"/>
        </w:tabs>
        <w:rPr>
          <w:rFonts w:ascii="Arial Narrow" w:hAnsi="Arial Narrow"/>
          <w:sz w:val="25"/>
          <w:szCs w:val="25"/>
        </w:rPr>
      </w:pPr>
    </w:p>
    <w:p w14:paraId="2247BD4A" w14:textId="77777777" w:rsidR="00B93205" w:rsidRPr="0034411D" w:rsidRDefault="00B93205" w:rsidP="00B93205">
      <w:pPr>
        <w:adjustRightInd w:val="0"/>
        <w:spacing w:line="276" w:lineRule="auto"/>
        <w:jc w:val="both"/>
        <w:rPr>
          <w:rFonts w:ascii="Arial Narrow" w:eastAsia="Times New Roman" w:hAnsi="Arial Narrow" w:cs="Times New Roman"/>
          <w:color w:val="FF0000"/>
          <w:sz w:val="25"/>
          <w:szCs w:val="25"/>
        </w:rPr>
      </w:pPr>
      <w:r w:rsidRPr="0034411D">
        <w:rPr>
          <w:rFonts w:ascii="Arial Narrow" w:hAnsi="Arial Narrow" w:cs="Times New Roman"/>
          <w:sz w:val="25"/>
          <w:szCs w:val="25"/>
        </w:rPr>
        <w:t xml:space="preserve">.......(Razão Social da Empresa)......., estabelecida na ........(endereço completo)........., inscrita no CNPJ sob n.° ..............................., </w:t>
      </w:r>
      <w:r w:rsidRPr="0034411D">
        <w:rPr>
          <w:rFonts w:ascii="Arial Narrow" w:hAnsi="Arial Narrow" w:cs="Times New Roman"/>
          <w:color w:val="FF0000"/>
          <w:sz w:val="25"/>
          <w:szCs w:val="25"/>
        </w:rPr>
        <w:t>neste ato representada pelo seu .........(representante/sócio/procurador)......, brasileiro, RG n°................, CPF n°............ residente e domiciliado (endereço), no uso de suas atribuições legais, vem DECLARAR, para todos os fins de direito junto ao Pregão Eletrônico nº XXX/2025, do Município de Formoso do Araguaia/TO que:</w:t>
      </w:r>
    </w:p>
    <w:p w14:paraId="3535868B" w14:textId="77777777" w:rsidR="00B93205" w:rsidRPr="0034411D" w:rsidRDefault="00B93205" w:rsidP="00B93205">
      <w:pPr>
        <w:adjustRightInd w:val="0"/>
        <w:spacing w:line="276" w:lineRule="auto"/>
        <w:rPr>
          <w:rFonts w:ascii="Arial Narrow" w:hAnsi="Arial Narrow" w:cs="Times New Roman"/>
          <w:sz w:val="25"/>
          <w:szCs w:val="25"/>
        </w:rPr>
      </w:pPr>
    </w:p>
    <w:p w14:paraId="617740FC" w14:textId="77777777" w:rsidR="00B93205" w:rsidRPr="0034411D" w:rsidRDefault="00B93205" w:rsidP="00B93205">
      <w:pPr>
        <w:numPr>
          <w:ilvl w:val="0"/>
          <w:numId w:val="13"/>
        </w:numPr>
        <w:autoSpaceDE w:val="0"/>
        <w:autoSpaceDN w:val="0"/>
        <w:adjustRightInd w:val="0"/>
        <w:spacing w:line="360" w:lineRule="auto"/>
        <w:rPr>
          <w:rFonts w:ascii="Arial Narrow" w:hAnsi="Arial Narrow" w:cs="Times New Roman"/>
          <w:sz w:val="25"/>
          <w:szCs w:val="25"/>
        </w:rPr>
      </w:pPr>
      <w:r w:rsidRPr="0034411D">
        <w:rPr>
          <w:rFonts w:ascii="Arial Narrow" w:hAnsi="Arial Narrow" w:cs="Times New Roman"/>
          <w:sz w:val="25"/>
          <w:szCs w:val="25"/>
        </w:rPr>
        <w:t>A proponente tem pleno conhecimento do objeto licitado e está de acordo com as exigências constantes no edital, Termo de Referência e seus anexos, sendo as mesmas consideradas na elaboração da nossa proposta.</w:t>
      </w:r>
    </w:p>
    <w:p w14:paraId="3704F01E" w14:textId="77777777" w:rsidR="00B93205" w:rsidRPr="0034411D" w:rsidRDefault="00B93205" w:rsidP="00B93205">
      <w:pPr>
        <w:spacing w:line="360" w:lineRule="auto"/>
        <w:rPr>
          <w:rFonts w:ascii="Arial Narrow" w:hAnsi="Arial Narrow" w:cs="Times New Roman"/>
          <w:sz w:val="25"/>
          <w:szCs w:val="25"/>
        </w:rPr>
      </w:pPr>
    </w:p>
    <w:p w14:paraId="537C904E" w14:textId="77777777" w:rsidR="00B93205" w:rsidRPr="0034411D" w:rsidRDefault="00B93205" w:rsidP="00B93205">
      <w:pPr>
        <w:numPr>
          <w:ilvl w:val="0"/>
          <w:numId w:val="14"/>
        </w:numPr>
        <w:tabs>
          <w:tab w:val="num" w:pos="360"/>
        </w:tabs>
        <w:spacing w:line="360" w:lineRule="auto"/>
        <w:ind w:left="720"/>
        <w:rPr>
          <w:rFonts w:ascii="Arial Narrow" w:hAnsi="Arial Narrow" w:cs="Times New Roman"/>
          <w:sz w:val="25"/>
          <w:szCs w:val="25"/>
        </w:rPr>
      </w:pPr>
      <w:r w:rsidRPr="0034411D">
        <w:rPr>
          <w:rFonts w:ascii="Arial Narrow" w:hAnsi="Arial Narrow" w:cs="Times New Roman"/>
          <w:sz w:val="25"/>
          <w:szCs w:val="25"/>
        </w:rPr>
        <w:t>Assumimos inteira responsabilidade pela autenticidade de todos os documentos apresentados, sujeitando-nos a eventuais averiguações que se fizerem necessárias;</w:t>
      </w:r>
    </w:p>
    <w:p w14:paraId="6CB8DF45" w14:textId="77777777" w:rsidR="00B93205" w:rsidRPr="0034411D" w:rsidRDefault="00B93205" w:rsidP="00B93205">
      <w:pPr>
        <w:adjustRightInd w:val="0"/>
        <w:spacing w:line="276" w:lineRule="auto"/>
        <w:rPr>
          <w:rFonts w:ascii="Arial Narrow" w:hAnsi="Arial Narrow" w:cs="Times New Roman"/>
          <w:sz w:val="25"/>
          <w:szCs w:val="25"/>
        </w:rPr>
      </w:pPr>
    </w:p>
    <w:p w14:paraId="0B5A393B" w14:textId="77777777" w:rsidR="00B93205" w:rsidRPr="0034411D" w:rsidRDefault="00B93205" w:rsidP="00B93205">
      <w:pPr>
        <w:jc w:val="both"/>
        <w:rPr>
          <w:rFonts w:ascii="Arial Narrow" w:hAnsi="Arial Narrow" w:cs="Times New Roman"/>
          <w:sz w:val="25"/>
          <w:szCs w:val="25"/>
        </w:rPr>
      </w:pPr>
    </w:p>
    <w:p w14:paraId="1F5233EC" w14:textId="77777777" w:rsidR="00B93205" w:rsidRPr="0034411D" w:rsidRDefault="00B93205" w:rsidP="00B93205">
      <w:pPr>
        <w:adjustRightInd w:val="0"/>
        <w:spacing w:line="276" w:lineRule="auto"/>
        <w:jc w:val="right"/>
        <w:rPr>
          <w:rFonts w:ascii="Arial Narrow" w:hAnsi="Arial Narrow" w:cs="Times New Roman"/>
          <w:i/>
          <w:sz w:val="25"/>
          <w:szCs w:val="25"/>
        </w:rPr>
      </w:pPr>
      <w:r w:rsidRPr="0034411D">
        <w:rPr>
          <w:rFonts w:ascii="Arial Narrow" w:hAnsi="Arial Narrow" w:cs="Times New Roman"/>
          <w:i/>
          <w:sz w:val="25"/>
          <w:szCs w:val="25"/>
        </w:rPr>
        <w:t>Cidade, xx de        de 202x</w:t>
      </w:r>
    </w:p>
    <w:p w14:paraId="2F9EB403" w14:textId="77777777" w:rsidR="00B93205" w:rsidRPr="0034411D" w:rsidRDefault="00B93205" w:rsidP="00B93205">
      <w:pPr>
        <w:adjustRightInd w:val="0"/>
        <w:spacing w:line="276" w:lineRule="auto"/>
        <w:jc w:val="both"/>
        <w:rPr>
          <w:rFonts w:ascii="Arial Narrow" w:hAnsi="Arial Narrow" w:cs="Times New Roman"/>
          <w:i/>
          <w:sz w:val="25"/>
          <w:szCs w:val="25"/>
        </w:rPr>
      </w:pPr>
    </w:p>
    <w:p w14:paraId="766C914E" w14:textId="77777777" w:rsidR="00B93205" w:rsidRPr="0034411D" w:rsidRDefault="00B93205" w:rsidP="00B93205">
      <w:pPr>
        <w:adjustRightInd w:val="0"/>
        <w:spacing w:line="276" w:lineRule="auto"/>
        <w:jc w:val="both"/>
        <w:rPr>
          <w:rFonts w:ascii="Arial Narrow" w:hAnsi="Arial Narrow" w:cs="Times New Roman"/>
          <w:i/>
          <w:sz w:val="25"/>
          <w:szCs w:val="25"/>
        </w:rPr>
      </w:pPr>
    </w:p>
    <w:p w14:paraId="3E0F62B5"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RAZÃO SOCIAL</w:t>
      </w:r>
    </w:p>
    <w:p w14:paraId="6F4A9FE1"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CNPJ</w:t>
      </w:r>
    </w:p>
    <w:p w14:paraId="1CE46AAF"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REPRESENTANTE LEGAL/CPF</w:t>
      </w:r>
    </w:p>
    <w:p w14:paraId="01DD7D71" w14:textId="77777777" w:rsidR="00B93205" w:rsidRPr="0034411D" w:rsidRDefault="00B93205" w:rsidP="00B93205">
      <w:pPr>
        <w:jc w:val="both"/>
        <w:rPr>
          <w:rFonts w:ascii="Arial Narrow" w:hAnsi="Arial Narrow" w:cs="Times New Roman"/>
          <w:b/>
          <w:sz w:val="25"/>
          <w:szCs w:val="25"/>
        </w:rPr>
      </w:pPr>
    </w:p>
    <w:p w14:paraId="2921FE91" w14:textId="77777777" w:rsidR="00B93205" w:rsidRPr="0034411D" w:rsidRDefault="00B93205" w:rsidP="00B93205">
      <w:pPr>
        <w:pStyle w:val="SemEspaamento"/>
        <w:tabs>
          <w:tab w:val="left" w:pos="6720"/>
        </w:tabs>
        <w:jc w:val="both"/>
        <w:rPr>
          <w:rFonts w:ascii="Arial Narrow" w:hAnsi="Arial Narrow"/>
          <w:sz w:val="25"/>
          <w:szCs w:val="25"/>
        </w:rPr>
      </w:pPr>
    </w:p>
    <w:p w14:paraId="182FC218" w14:textId="77777777" w:rsidR="00B93205" w:rsidRPr="0034411D" w:rsidRDefault="00B93205" w:rsidP="00B93205">
      <w:pPr>
        <w:pStyle w:val="SemEspaamento"/>
        <w:tabs>
          <w:tab w:val="left" w:pos="6720"/>
        </w:tabs>
        <w:jc w:val="both"/>
        <w:rPr>
          <w:rFonts w:ascii="Arial Narrow" w:hAnsi="Arial Narrow"/>
          <w:sz w:val="25"/>
          <w:szCs w:val="25"/>
        </w:rPr>
      </w:pPr>
    </w:p>
    <w:p w14:paraId="7B35CCC9" w14:textId="64D074ED" w:rsidR="00B93205" w:rsidRDefault="00B93205" w:rsidP="00B93205">
      <w:pPr>
        <w:pStyle w:val="SemEspaamento"/>
        <w:tabs>
          <w:tab w:val="left" w:pos="6720"/>
        </w:tabs>
        <w:jc w:val="both"/>
        <w:rPr>
          <w:rFonts w:ascii="Arial Narrow" w:hAnsi="Arial Narrow"/>
          <w:sz w:val="25"/>
          <w:szCs w:val="25"/>
        </w:rPr>
      </w:pPr>
    </w:p>
    <w:p w14:paraId="2C22A53B" w14:textId="482988F2" w:rsidR="004379DC" w:rsidRDefault="004379DC" w:rsidP="00B93205">
      <w:pPr>
        <w:pStyle w:val="SemEspaamento"/>
        <w:tabs>
          <w:tab w:val="left" w:pos="6720"/>
        </w:tabs>
        <w:jc w:val="both"/>
        <w:rPr>
          <w:rFonts w:ascii="Arial Narrow" w:hAnsi="Arial Narrow"/>
          <w:sz w:val="25"/>
          <w:szCs w:val="25"/>
        </w:rPr>
      </w:pPr>
    </w:p>
    <w:p w14:paraId="7C7794CF" w14:textId="1294D4CB" w:rsidR="004379DC" w:rsidRDefault="004379DC" w:rsidP="00B93205">
      <w:pPr>
        <w:pStyle w:val="SemEspaamento"/>
        <w:tabs>
          <w:tab w:val="left" w:pos="6720"/>
        </w:tabs>
        <w:jc w:val="both"/>
        <w:rPr>
          <w:rFonts w:ascii="Arial Narrow" w:hAnsi="Arial Narrow"/>
          <w:sz w:val="25"/>
          <w:szCs w:val="25"/>
        </w:rPr>
      </w:pPr>
    </w:p>
    <w:p w14:paraId="72B43281" w14:textId="77777777" w:rsidR="004379DC" w:rsidRPr="0034411D" w:rsidRDefault="004379DC" w:rsidP="00B93205">
      <w:pPr>
        <w:pStyle w:val="SemEspaamento"/>
        <w:tabs>
          <w:tab w:val="left" w:pos="6720"/>
        </w:tabs>
        <w:jc w:val="both"/>
        <w:rPr>
          <w:rFonts w:ascii="Arial Narrow" w:hAnsi="Arial Narrow"/>
          <w:sz w:val="25"/>
          <w:szCs w:val="25"/>
        </w:rPr>
      </w:pPr>
    </w:p>
    <w:p w14:paraId="59FE3274" w14:textId="77777777" w:rsidR="00B93205" w:rsidRPr="0034411D" w:rsidRDefault="00B93205" w:rsidP="00B93205">
      <w:pPr>
        <w:pStyle w:val="SemEspaamento"/>
        <w:tabs>
          <w:tab w:val="left" w:pos="6720"/>
        </w:tabs>
        <w:jc w:val="both"/>
        <w:rPr>
          <w:rFonts w:ascii="Arial Narrow" w:hAnsi="Arial Narrow"/>
          <w:sz w:val="25"/>
          <w:szCs w:val="25"/>
        </w:rPr>
      </w:pPr>
    </w:p>
    <w:p w14:paraId="07E27AAA" w14:textId="77777777" w:rsidR="00B93205" w:rsidRPr="0034411D" w:rsidRDefault="00B93205" w:rsidP="00B93205">
      <w:pPr>
        <w:pStyle w:val="SemEspaamento"/>
        <w:tabs>
          <w:tab w:val="left" w:pos="6720"/>
        </w:tabs>
        <w:jc w:val="both"/>
        <w:rPr>
          <w:rFonts w:ascii="Arial Narrow" w:hAnsi="Arial Narrow"/>
          <w:sz w:val="25"/>
          <w:szCs w:val="25"/>
        </w:rPr>
      </w:pPr>
    </w:p>
    <w:p w14:paraId="16887C2A" w14:textId="77777777" w:rsidR="00B93205" w:rsidRPr="0034411D" w:rsidRDefault="00B93205" w:rsidP="00B93205">
      <w:pPr>
        <w:pStyle w:val="SemEspaamento"/>
        <w:tabs>
          <w:tab w:val="left" w:pos="6720"/>
        </w:tabs>
        <w:jc w:val="both"/>
        <w:rPr>
          <w:rFonts w:ascii="Arial Narrow" w:hAnsi="Arial Narrow"/>
          <w:sz w:val="25"/>
          <w:szCs w:val="25"/>
        </w:rPr>
      </w:pPr>
    </w:p>
    <w:p w14:paraId="0D1017C6" w14:textId="77777777" w:rsidR="00B93205" w:rsidRPr="0034411D" w:rsidRDefault="00B93205" w:rsidP="00B93205">
      <w:pPr>
        <w:pStyle w:val="SemEspaamento"/>
        <w:tabs>
          <w:tab w:val="left" w:pos="6720"/>
        </w:tabs>
        <w:jc w:val="both"/>
        <w:rPr>
          <w:rFonts w:ascii="Arial Narrow" w:hAnsi="Arial Narrow"/>
          <w:sz w:val="25"/>
          <w:szCs w:val="25"/>
        </w:rPr>
      </w:pPr>
    </w:p>
    <w:p w14:paraId="3D6CC977" w14:textId="77777777" w:rsidR="00B93205" w:rsidRPr="0034411D" w:rsidRDefault="00B93205" w:rsidP="00B93205">
      <w:pPr>
        <w:pStyle w:val="SemEspaamento"/>
        <w:tabs>
          <w:tab w:val="left" w:pos="6720"/>
        </w:tabs>
        <w:jc w:val="both"/>
        <w:rPr>
          <w:rFonts w:ascii="Arial Narrow" w:hAnsi="Arial Narrow"/>
          <w:sz w:val="25"/>
          <w:szCs w:val="25"/>
        </w:rPr>
      </w:pPr>
    </w:p>
    <w:p w14:paraId="1179BF76"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ANEXO IV</w:t>
      </w:r>
    </w:p>
    <w:p w14:paraId="06B2D48F"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 xml:space="preserve">CDC - </w:t>
      </w:r>
      <w:bookmarkStart w:id="93" w:name="_Hlk187066285"/>
      <w:r w:rsidRPr="0034411D">
        <w:rPr>
          <w:rFonts w:ascii="Arial Narrow" w:hAnsi="Arial Narrow" w:cs="Arial"/>
          <w:b/>
          <w:sz w:val="25"/>
          <w:szCs w:val="25"/>
        </w:rPr>
        <w:t>CADASTRO DE DADOS DO CONCORRENTE</w:t>
      </w:r>
      <w:bookmarkEnd w:id="93"/>
    </w:p>
    <w:p w14:paraId="15911864" w14:textId="77777777" w:rsidR="00B93205" w:rsidRPr="0034411D" w:rsidRDefault="00B93205" w:rsidP="00B93205">
      <w:pPr>
        <w:tabs>
          <w:tab w:val="left" w:pos="4335"/>
        </w:tabs>
        <w:ind w:left="1276"/>
        <w:jc w:val="both"/>
        <w:rPr>
          <w:rFonts w:ascii="Arial Narrow" w:hAnsi="Arial Narrow" w:cs="Arial"/>
          <w:sz w:val="25"/>
          <w:szCs w:val="25"/>
        </w:rPr>
      </w:pPr>
    </w:p>
    <w:p w14:paraId="7A616EC5" w14:textId="77777777" w:rsidR="00B93205" w:rsidRPr="0034411D" w:rsidRDefault="003122CC" w:rsidP="00B93205">
      <w:pPr>
        <w:tabs>
          <w:tab w:val="left" w:pos="4335"/>
        </w:tabs>
        <w:ind w:left="-284"/>
        <w:jc w:val="both"/>
        <w:rPr>
          <w:rFonts w:ascii="Arial Narrow" w:hAnsi="Arial Narrow" w:cs="Arial"/>
          <w:sz w:val="25"/>
          <w:szCs w:val="25"/>
        </w:rPr>
      </w:pPr>
      <w:r>
        <w:rPr>
          <w:rFonts w:ascii="Arial Narrow" w:hAnsi="Arial Narrow" w:cs="Arial"/>
          <w:noProof/>
          <w:sz w:val="25"/>
          <w:szCs w:val="25"/>
        </w:rPr>
        <w:object w:dxaOrig="1440" w:dyaOrig="1440" w14:anchorId="2326B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3pt;margin-top:13.65pt;width:486.3pt;height:345.1pt;z-index:251671552;mso-position-horizontal-relative:text;mso-position-vertical-relative:text">
            <v:imagedata r:id="rId63" o:title=""/>
            <w10:wrap type="square" side="right"/>
          </v:shape>
          <o:OLEObject Type="Embed" ProgID="Excel.Sheet.12" ShapeID="_x0000_s1030" DrawAspect="Content" ObjectID="_1839676560" r:id="rId64"/>
        </w:object>
      </w:r>
    </w:p>
    <w:p w14:paraId="06E36F7C" w14:textId="77777777" w:rsidR="00B93205" w:rsidRPr="0034411D" w:rsidRDefault="00B93205" w:rsidP="00B93205">
      <w:pPr>
        <w:tabs>
          <w:tab w:val="left" w:pos="4335"/>
        </w:tabs>
        <w:jc w:val="both"/>
        <w:rPr>
          <w:rFonts w:ascii="Arial Narrow" w:hAnsi="Arial Narrow" w:cs="Arial"/>
          <w:sz w:val="25"/>
          <w:szCs w:val="25"/>
        </w:rPr>
      </w:pPr>
    </w:p>
    <w:p w14:paraId="5E389B85" w14:textId="77777777" w:rsidR="00B93205" w:rsidRPr="0034411D" w:rsidRDefault="00B93205" w:rsidP="00B93205">
      <w:pPr>
        <w:jc w:val="both"/>
        <w:rPr>
          <w:rFonts w:ascii="Arial Narrow" w:hAnsi="Arial Narrow" w:cs="Arial"/>
          <w:sz w:val="25"/>
          <w:szCs w:val="25"/>
        </w:rPr>
      </w:pPr>
    </w:p>
    <w:p w14:paraId="3CB3355A" w14:textId="77777777" w:rsidR="00B93205" w:rsidRPr="0034411D" w:rsidRDefault="00B93205" w:rsidP="00B93205">
      <w:pPr>
        <w:jc w:val="both"/>
        <w:rPr>
          <w:rFonts w:ascii="Arial Narrow" w:hAnsi="Arial Narrow" w:cs="Arial"/>
          <w:sz w:val="25"/>
          <w:szCs w:val="25"/>
        </w:rPr>
      </w:pPr>
    </w:p>
    <w:p w14:paraId="42129716" w14:textId="77777777" w:rsidR="00B93205" w:rsidRPr="0034411D" w:rsidRDefault="00B93205" w:rsidP="00B93205">
      <w:pPr>
        <w:jc w:val="both"/>
        <w:rPr>
          <w:rFonts w:ascii="Arial Narrow" w:hAnsi="Arial Narrow" w:cs="Arial"/>
          <w:sz w:val="25"/>
          <w:szCs w:val="25"/>
        </w:rPr>
      </w:pPr>
    </w:p>
    <w:p w14:paraId="5E3AF537" w14:textId="77777777" w:rsidR="00B93205" w:rsidRPr="0034411D" w:rsidRDefault="00B93205" w:rsidP="00B93205">
      <w:pPr>
        <w:jc w:val="both"/>
        <w:rPr>
          <w:rFonts w:ascii="Arial Narrow" w:hAnsi="Arial Narrow" w:cs="Arial"/>
          <w:sz w:val="25"/>
          <w:szCs w:val="25"/>
        </w:rPr>
      </w:pPr>
    </w:p>
    <w:p w14:paraId="16DE3119" w14:textId="77777777" w:rsidR="00B93205" w:rsidRPr="0034411D" w:rsidRDefault="00B93205" w:rsidP="00B93205">
      <w:pPr>
        <w:jc w:val="both"/>
        <w:rPr>
          <w:rFonts w:ascii="Arial Narrow" w:hAnsi="Arial Narrow" w:cs="Arial"/>
          <w:sz w:val="25"/>
          <w:szCs w:val="25"/>
        </w:rPr>
      </w:pPr>
    </w:p>
    <w:p w14:paraId="650E580F" w14:textId="77777777" w:rsidR="00B93205" w:rsidRPr="0034411D" w:rsidRDefault="00B93205" w:rsidP="00B93205">
      <w:pPr>
        <w:jc w:val="both"/>
        <w:rPr>
          <w:rFonts w:ascii="Arial Narrow" w:hAnsi="Arial Narrow" w:cs="Arial"/>
          <w:sz w:val="25"/>
          <w:szCs w:val="25"/>
        </w:rPr>
      </w:pPr>
    </w:p>
    <w:p w14:paraId="72551854" w14:textId="77777777" w:rsidR="00B93205" w:rsidRPr="0034411D" w:rsidRDefault="00B93205" w:rsidP="00B93205">
      <w:pPr>
        <w:jc w:val="both"/>
        <w:rPr>
          <w:rFonts w:ascii="Arial Narrow" w:hAnsi="Arial Narrow" w:cs="Arial"/>
          <w:sz w:val="25"/>
          <w:szCs w:val="25"/>
        </w:rPr>
      </w:pPr>
    </w:p>
    <w:p w14:paraId="45934966" w14:textId="77777777" w:rsidR="00B93205" w:rsidRPr="0034411D" w:rsidRDefault="00B93205" w:rsidP="00B93205">
      <w:pPr>
        <w:jc w:val="both"/>
        <w:rPr>
          <w:rFonts w:ascii="Arial Narrow" w:hAnsi="Arial Narrow" w:cs="Arial"/>
          <w:sz w:val="25"/>
          <w:szCs w:val="25"/>
        </w:rPr>
      </w:pPr>
    </w:p>
    <w:p w14:paraId="3E73A3B3" w14:textId="06027900" w:rsidR="00B93205" w:rsidRDefault="00B93205" w:rsidP="00B93205">
      <w:pPr>
        <w:jc w:val="both"/>
        <w:rPr>
          <w:rFonts w:ascii="Arial Narrow" w:hAnsi="Arial Narrow" w:cs="Arial"/>
          <w:sz w:val="25"/>
          <w:szCs w:val="25"/>
        </w:rPr>
      </w:pPr>
    </w:p>
    <w:p w14:paraId="27E8AB7A" w14:textId="24071CD2" w:rsidR="004379DC" w:rsidRDefault="004379DC" w:rsidP="00B93205">
      <w:pPr>
        <w:jc w:val="both"/>
        <w:rPr>
          <w:rFonts w:ascii="Arial Narrow" w:hAnsi="Arial Narrow" w:cs="Arial"/>
          <w:sz w:val="25"/>
          <w:szCs w:val="25"/>
        </w:rPr>
      </w:pPr>
    </w:p>
    <w:p w14:paraId="3FE9724A" w14:textId="77777777" w:rsidR="004379DC" w:rsidRPr="0034411D" w:rsidRDefault="004379DC" w:rsidP="00B93205">
      <w:pPr>
        <w:jc w:val="both"/>
        <w:rPr>
          <w:rFonts w:ascii="Arial Narrow" w:hAnsi="Arial Narrow" w:cs="Arial"/>
          <w:sz w:val="25"/>
          <w:szCs w:val="25"/>
        </w:rPr>
      </w:pPr>
    </w:p>
    <w:p w14:paraId="755BD51A" w14:textId="77777777" w:rsidR="00B93205" w:rsidRPr="0034411D" w:rsidRDefault="00B93205" w:rsidP="00B93205">
      <w:pPr>
        <w:tabs>
          <w:tab w:val="left" w:pos="4335"/>
        </w:tabs>
        <w:jc w:val="both"/>
        <w:rPr>
          <w:rFonts w:ascii="Arial Narrow" w:hAnsi="Arial Narrow" w:cs="Arial"/>
          <w:sz w:val="25"/>
          <w:szCs w:val="25"/>
        </w:rPr>
      </w:pPr>
    </w:p>
    <w:p w14:paraId="5F0B46CC" w14:textId="77777777" w:rsidR="00B93205" w:rsidRPr="0034411D" w:rsidRDefault="00B93205" w:rsidP="00B93205">
      <w:pPr>
        <w:tabs>
          <w:tab w:val="left" w:pos="4335"/>
        </w:tabs>
        <w:jc w:val="both"/>
        <w:rPr>
          <w:rFonts w:ascii="Arial Narrow" w:hAnsi="Arial Narrow" w:cs="Arial"/>
          <w:sz w:val="25"/>
          <w:szCs w:val="25"/>
        </w:rPr>
      </w:pPr>
    </w:p>
    <w:p w14:paraId="4EA7DFCB"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lastRenderedPageBreak/>
        <w:t>ANEXO V</w:t>
      </w:r>
    </w:p>
    <w:p w14:paraId="194146DD"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MODELO – DECLARAÇÃO ME/EPP/MEI</w:t>
      </w:r>
    </w:p>
    <w:p w14:paraId="78485723" w14:textId="77777777" w:rsidR="00B93205" w:rsidRPr="0034411D" w:rsidRDefault="00B93205" w:rsidP="00B93205">
      <w:pPr>
        <w:tabs>
          <w:tab w:val="left" w:pos="4335"/>
        </w:tabs>
        <w:jc w:val="both"/>
        <w:rPr>
          <w:rFonts w:ascii="Arial Narrow" w:hAnsi="Arial Narrow" w:cs="Arial"/>
          <w:sz w:val="25"/>
          <w:szCs w:val="25"/>
        </w:rPr>
      </w:pPr>
    </w:p>
    <w:p w14:paraId="0A43C52A"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64EFA204"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58275169" w14:textId="77777777" w:rsidR="00B93205" w:rsidRPr="0034411D" w:rsidRDefault="00B93205" w:rsidP="00B93205">
      <w:pPr>
        <w:tabs>
          <w:tab w:val="left" w:pos="4335"/>
        </w:tabs>
        <w:spacing w:line="276" w:lineRule="auto"/>
        <w:jc w:val="both"/>
        <w:rPr>
          <w:rFonts w:ascii="Arial Narrow" w:hAnsi="Arial Narrow" w:cs="Times New Roman"/>
          <w:sz w:val="25"/>
          <w:szCs w:val="25"/>
        </w:rPr>
      </w:pPr>
      <w:r w:rsidRPr="0034411D">
        <w:rPr>
          <w:rFonts w:ascii="Arial Narrow" w:hAnsi="Arial Narrow" w:cs="Times New Roman"/>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776B20CD" w14:textId="77777777" w:rsidR="00B93205" w:rsidRPr="0034411D" w:rsidRDefault="00B93205" w:rsidP="00B93205">
      <w:pPr>
        <w:tabs>
          <w:tab w:val="left" w:pos="4335"/>
        </w:tabs>
        <w:spacing w:line="276" w:lineRule="auto"/>
        <w:jc w:val="both"/>
        <w:rPr>
          <w:rFonts w:ascii="Arial Narrow" w:hAnsi="Arial Narrow" w:cs="Times New Roman"/>
          <w:sz w:val="25"/>
          <w:szCs w:val="25"/>
        </w:rPr>
      </w:pPr>
    </w:p>
    <w:p w14:paraId="63D65BBF" w14:textId="77777777" w:rsidR="00B93205" w:rsidRPr="0034411D" w:rsidRDefault="00B93205" w:rsidP="00B93205">
      <w:pPr>
        <w:tabs>
          <w:tab w:val="left" w:pos="4335"/>
        </w:tabs>
        <w:spacing w:line="276" w:lineRule="auto"/>
        <w:jc w:val="both"/>
        <w:rPr>
          <w:rFonts w:ascii="Arial Narrow" w:hAnsi="Arial Narrow" w:cs="Times New Roman"/>
          <w:sz w:val="25"/>
          <w:szCs w:val="25"/>
        </w:rPr>
      </w:pPr>
    </w:p>
    <w:p w14:paraId="318A9138" w14:textId="77777777" w:rsidR="00B93205" w:rsidRPr="0034411D" w:rsidRDefault="00B93205" w:rsidP="00B93205">
      <w:pPr>
        <w:tabs>
          <w:tab w:val="left" w:pos="4335"/>
        </w:tabs>
        <w:spacing w:line="276" w:lineRule="auto"/>
        <w:jc w:val="right"/>
        <w:rPr>
          <w:rFonts w:ascii="Arial Narrow" w:hAnsi="Arial Narrow" w:cs="Times New Roman"/>
          <w:i/>
          <w:sz w:val="25"/>
          <w:szCs w:val="25"/>
        </w:rPr>
      </w:pPr>
      <w:r w:rsidRPr="0034411D">
        <w:rPr>
          <w:rFonts w:ascii="Arial Narrow" w:hAnsi="Arial Narrow" w:cs="Times New Roman"/>
          <w:i/>
          <w:sz w:val="25"/>
          <w:szCs w:val="25"/>
        </w:rPr>
        <w:t xml:space="preserve">Cidade, </w:t>
      </w:r>
      <w:proofErr w:type="gramStart"/>
      <w:r w:rsidRPr="0034411D">
        <w:rPr>
          <w:rFonts w:ascii="Arial Narrow" w:hAnsi="Arial Narrow" w:cs="Times New Roman"/>
          <w:i/>
          <w:sz w:val="25"/>
          <w:szCs w:val="25"/>
        </w:rPr>
        <w:t xml:space="preserve">xx,   </w:t>
      </w:r>
      <w:proofErr w:type="gramEnd"/>
      <w:r w:rsidRPr="0034411D">
        <w:rPr>
          <w:rFonts w:ascii="Arial Narrow" w:hAnsi="Arial Narrow" w:cs="Times New Roman"/>
          <w:i/>
          <w:sz w:val="25"/>
          <w:szCs w:val="25"/>
        </w:rPr>
        <w:t xml:space="preserve"> de             ,de  2024</w:t>
      </w:r>
    </w:p>
    <w:p w14:paraId="2BF1DB39" w14:textId="77777777" w:rsidR="00B93205" w:rsidRPr="0034411D" w:rsidRDefault="00B93205" w:rsidP="00B93205">
      <w:pPr>
        <w:tabs>
          <w:tab w:val="left" w:pos="4335"/>
        </w:tabs>
        <w:spacing w:line="276" w:lineRule="auto"/>
        <w:jc w:val="both"/>
        <w:rPr>
          <w:rFonts w:ascii="Arial Narrow" w:hAnsi="Arial Narrow" w:cs="Times New Roman"/>
          <w:i/>
          <w:sz w:val="25"/>
          <w:szCs w:val="25"/>
        </w:rPr>
      </w:pPr>
    </w:p>
    <w:p w14:paraId="7873F74A" w14:textId="77777777" w:rsidR="00B93205" w:rsidRPr="0034411D" w:rsidRDefault="00B93205" w:rsidP="00B93205">
      <w:pPr>
        <w:tabs>
          <w:tab w:val="left" w:pos="4335"/>
        </w:tabs>
        <w:spacing w:line="276" w:lineRule="auto"/>
        <w:jc w:val="both"/>
        <w:rPr>
          <w:rFonts w:ascii="Arial Narrow" w:hAnsi="Arial Narrow" w:cs="Times New Roman"/>
          <w:sz w:val="25"/>
          <w:szCs w:val="25"/>
        </w:rPr>
      </w:pPr>
    </w:p>
    <w:p w14:paraId="13E2CD11" w14:textId="77777777" w:rsidR="00B93205" w:rsidRPr="0034411D" w:rsidRDefault="00B93205" w:rsidP="00B93205">
      <w:pPr>
        <w:tabs>
          <w:tab w:val="left" w:pos="4335"/>
        </w:tabs>
        <w:spacing w:line="276" w:lineRule="auto"/>
        <w:jc w:val="both"/>
        <w:rPr>
          <w:rFonts w:ascii="Arial Narrow" w:hAnsi="Arial Narrow" w:cs="Times New Roman"/>
          <w:sz w:val="25"/>
          <w:szCs w:val="25"/>
        </w:rPr>
      </w:pPr>
    </w:p>
    <w:p w14:paraId="7EE1D053"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r w:rsidRPr="0034411D">
        <w:rPr>
          <w:rFonts w:ascii="Arial Narrow" w:hAnsi="Arial Narrow" w:cs="Times New Roman"/>
          <w:sz w:val="25"/>
          <w:szCs w:val="25"/>
        </w:rPr>
        <w:t>Empresa/CNPJ</w:t>
      </w:r>
    </w:p>
    <w:p w14:paraId="38020779" w14:textId="77777777" w:rsidR="00B93205" w:rsidRPr="0034411D" w:rsidRDefault="00B93205" w:rsidP="00B93205">
      <w:pPr>
        <w:tabs>
          <w:tab w:val="left" w:pos="4335"/>
        </w:tabs>
        <w:spacing w:line="276" w:lineRule="auto"/>
        <w:jc w:val="center"/>
        <w:rPr>
          <w:rFonts w:ascii="Arial Narrow" w:hAnsi="Arial Narrow" w:cs="Times New Roman"/>
          <w:sz w:val="25"/>
          <w:szCs w:val="25"/>
        </w:rPr>
      </w:pPr>
      <w:r w:rsidRPr="0034411D">
        <w:rPr>
          <w:rFonts w:ascii="Arial Narrow" w:hAnsi="Arial Narrow" w:cs="Times New Roman"/>
          <w:sz w:val="25"/>
          <w:szCs w:val="25"/>
        </w:rPr>
        <w:t>Representante Legal</w:t>
      </w:r>
    </w:p>
    <w:p w14:paraId="40E58898" w14:textId="77777777" w:rsidR="00B93205" w:rsidRPr="0034411D" w:rsidRDefault="00B93205" w:rsidP="00B93205">
      <w:pPr>
        <w:tabs>
          <w:tab w:val="left" w:pos="4335"/>
        </w:tabs>
        <w:spacing w:line="276" w:lineRule="auto"/>
        <w:jc w:val="both"/>
        <w:rPr>
          <w:rFonts w:ascii="Arial Narrow" w:hAnsi="Arial Narrow" w:cs="Times New Roman"/>
          <w:sz w:val="25"/>
          <w:szCs w:val="25"/>
        </w:rPr>
      </w:pPr>
    </w:p>
    <w:p w14:paraId="40B60EAD" w14:textId="77777777" w:rsidR="00B93205" w:rsidRPr="0034411D" w:rsidRDefault="00B93205" w:rsidP="00B93205">
      <w:pPr>
        <w:tabs>
          <w:tab w:val="left" w:pos="4335"/>
        </w:tabs>
        <w:spacing w:line="276" w:lineRule="auto"/>
        <w:jc w:val="both"/>
        <w:rPr>
          <w:rFonts w:ascii="Arial Narrow" w:hAnsi="Arial Narrow" w:cs="Times New Roman"/>
          <w:sz w:val="25"/>
          <w:szCs w:val="25"/>
        </w:rPr>
      </w:pPr>
    </w:p>
    <w:p w14:paraId="235DEC6C" w14:textId="77777777" w:rsidR="00B93205" w:rsidRPr="0034411D" w:rsidRDefault="00B93205" w:rsidP="00B93205">
      <w:pPr>
        <w:tabs>
          <w:tab w:val="left" w:pos="4335"/>
        </w:tabs>
        <w:spacing w:line="276" w:lineRule="auto"/>
        <w:jc w:val="both"/>
        <w:rPr>
          <w:rFonts w:ascii="Arial Narrow" w:hAnsi="Arial Narrow" w:cs="Times New Roman"/>
          <w:sz w:val="25"/>
          <w:szCs w:val="25"/>
        </w:rPr>
      </w:pPr>
    </w:p>
    <w:p w14:paraId="6543C273"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7387A019"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3515D59F"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21B0F607"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1CDB260A" w14:textId="79D25E17" w:rsidR="00B93205" w:rsidRDefault="00B93205" w:rsidP="00B93205">
      <w:pPr>
        <w:tabs>
          <w:tab w:val="left" w:pos="4335"/>
        </w:tabs>
        <w:spacing w:line="276" w:lineRule="auto"/>
        <w:jc w:val="both"/>
        <w:rPr>
          <w:rFonts w:ascii="Arial Narrow" w:hAnsi="Arial Narrow" w:cs="Arial"/>
          <w:sz w:val="25"/>
          <w:szCs w:val="25"/>
        </w:rPr>
      </w:pPr>
    </w:p>
    <w:p w14:paraId="16709710" w14:textId="785FFA48" w:rsidR="004379DC" w:rsidRDefault="004379DC" w:rsidP="00B93205">
      <w:pPr>
        <w:tabs>
          <w:tab w:val="left" w:pos="4335"/>
        </w:tabs>
        <w:spacing w:line="276" w:lineRule="auto"/>
        <w:jc w:val="both"/>
        <w:rPr>
          <w:rFonts w:ascii="Arial Narrow" w:hAnsi="Arial Narrow" w:cs="Arial"/>
          <w:sz w:val="25"/>
          <w:szCs w:val="25"/>
        </w:rPr>
      </w:pPr>
    </w:p>
    <w:p w14:paraId="15118236" w14:textId="5BBD1460" w:rsidR="004379DC" w:rsidRDefault="004379DC" w:rsidP="00B93205">
      <w:pPr>
        <w:tabs>
          <w:tab w:val="left" w:pos="4335"/>
        </w:tabs>
        <w:spacing w:line="276" w:lineRule="auto"/>
        <w:jc w:val="both"/>
        <w:rPr>
          <w:rFonts w:ascii="Arial Narrow" w:hAnsi="Arial Narrow" w:cs="Arial"/>
          <w:sz w:val="25"/>
          <w:szCs w:val="25"/>
        </w:rPr>
      </w:pPr>
    </w:p>
    <w:p w14:paraId="7FC3A101" w14:textId="0F04A66B" w:rsidR="004379DC" w:rsidRDefault="004379DC" w:rsidP="00B93205">
      <w:pPr>
        <w:tabs>
          <w:tab w:val="left" w:pos="4335"/>
        </w:tabs>
        <w:spacing w:line="276" w:lineRule="auto"/>
        <w:jc w:val="both"/>
        <w:rPr>
          <w:rFonts w:ascii="Arial Narrow" w:hAnsi="Arial Narrow" w:cs="Arial"/>
          <w:sz w:val="25"/>
          <w:szCs w:val="25"/>
        </w:rPr>
      </w:pPr>
    </w:p>
    <w:p w14:paraId="4070FE82" w14:textId="49E09E70" w:rsidR="004379DC" w:rsidRDefault="004379DC" w:rsidP="00B93205">
      <w:pPr>
        <w:tabs>
          <w:tab w:val="left" w:pos="4335"/>
        </w:tabs>
        <w:spacing w:line="276" w:lineRule="auto"/>
        <w:jc w:val="both"/>
        <w:rPr>
          <w:rFonts w:ascii="Arial Narrow" w:hAnsi="Arial Narrow" w:cs="Arial"/>
          <w:sz w:val="25"/>
          <w:szCs w:val="25"/>
        </w:rPr>
      </w:pPr>
    </w:p>
    <w:p w14:paraId="492B0707" w14:textId="12B9774E" w:rsidR="004379DC" w:rsidRDefault="004379DC" w:rsidP="00B93205">
      <w:pPr>
        <w:tabs>
          <w:tab w:val="left" w:pos="4335"/>
        </w:tabs>
        <w:spacing w:line="276" w:lineRule="auto"/>
        <w:jc w:val="both"/>
        <w:rPr>
          <w:rFonts w:ascii="Arial Narrow" w:hAnsi="Arial Narrow" w:cs="Arial"/>
          <w:sz w:val="25"/>
          <w:szCs w:val="25"/>
        </w:rPr>
      </w:pPr>
    </w:p>
    <w:p w14:paraId="7022A40E" w14:textId="7BFC9A2E" w:rsidR="004379DC" w:rsidRDefault="004379DC" w:rsidP="00B93205">
      <w:pPr>
        <w:tabs>
          <w:tab w:val="left" w:pos="4335"/>
        </w:tabs>
        <w:spacing w:line="276" w:lineRule="auto"/>
        <w:jc w:val="both"/>
        <w:rPr>
          <w:rFonts w:ascii="Arial Narrow" w:hAnsi="Arial Narrow" w:cs="Arial"/>
          <w:sz w:val="25"/>
          <w:szCs w:val="25"/>
        </w:rPr>
      </w:pPr>
    </w:p>
    <w:p w14:paraId="24B3C289" w14:textId="77777777" w:rsidR="004379DC" w:rsidRPr="0034411D" w:rsidRDefault="004379DC" w:rsidP="00B93205">
      <w:pPr>
        <w:tabs>
          <w:tab w:val="left" w:pos="4335"/>
        </w:tabs>
        <w:spacing w:line="276" w:lineRule="auto"/>
        <w:jc w:val="both"/>
        <w:rPr>
          <w:rFonts w:ascii="Arial Narrow" w:hAnsi="Arial Narrow" w:cs="Arial"/>
          <w:sz w:val="25"/>
          <w:szCs w:val="25"/>
        </w:rPr>
      </w:pPr>
    </w:p>
    <w:p w14:paraId="1E4F09A7"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59321219"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70ED3F64" w14:textId="77777777" w:rsidR="00B93205" w:rsidRPr="0034411D" w:rsidRDefault="00B93205" w:rsidP="00B93205">
      <w:pPr>
        <w:tabs>
          <w:tab w:val="left" w:pos="4335"/>
        </w:tabs>
        <w:spacing w:line="276" w:lineRule="auto"/>
        <w:jc w:val="both"/>
        <w:rPr>
          <w:rFonts w:ascii="Arial Narrow" w:hAnsi="Arial Narrow" w:cs="Arial"/>
          <w:sz w:val="25"/>
          <w:szCs w:val="25"/>
        </w:rPr>
      </w:pPr>
    </w:p>
    <w:p w14:paraId="58A5D843" w14:textId="77777777" w:rsidR="00B93205" w:rsidRPr="0034411D" w:rsidRDefault="00B93205" w:rsidP="00B93205">
      <w:pPr>
        <w:jc w:val="both"/>
        <w:rPr>
          <w:rFonts w:ascii="Arial Narrow" w:hAnsi="Arial Narrow" w:cs="Arial"/>
          <w:sz w:val="25"/>
          <w:szCs w:val="25"/>
        </w:rPr>
      </w:pPr>
    </w:p>
    <w:p w14:paraId="6D6662C5"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lastRenderedPageBreak/>
        <w:t>ANEXO VI</w:t>
      </w:r>
    </w:p>
    <w:p w14:paraId="0BE81701"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MODELO – DECLARAÇÃO ÍNDICES ECONÔMICOS</w:t>
      </w:r>
    </w:p>
    <w:p w14:paraId="61C74984" w14:textId="77777777" w:rsidR="00B93205" w:rsidRPr="0034411D" w:rsidRDefault="00B93205" w:rsidP="00B93205">
      <w:pPr>
        <w:spacing w:before="120"/>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RAZÃO SOCIAL: </w:t>
      </w:r>
    </w:p>
    <w:p w14:paraId="355C4A16" w14:textId="77777777" w:rsidR="00B93205" w:rsidRPr="0034411D" w:rsidRDefault="00B93205" w:rsidP="00B93205">
      <w:pPr>
        <w:spacing w:before="120"/>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CNPJ: </w:t>
      </w:r>
    </w:p>
    <w:p w14:paraId="3092EE82" w14:textId="77777777" w:rsidR="00B93205" w:rsidRPr="0034411D" w:rsidRDefault="00B93205" w:rsidP="00B93205">
      <w:pPr>
        <w:spacing w:before="120"/>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ANO DE REFERÊNCIA: </w:t>
      </w:r>
    </w:p>
    <w:p w14:paraId="0FD4B3C4" w14:textId="77777777" w:rsidR="00B93205" w:rsidRPr="0034411D" w:rsidRDefault="00B93205" w:rsidP="00B93205">
      <w:pPr>
        <w:spacing w:before="120"/>
        <w:jc w:val="both"/>
        <w:rPr>
          <w:rFonts w:ascii="Arial Narrow" w:hAnsi="Arial Narrow" w:cs="Times New Roman"/>
          <w:bCs/>
          <w:color w:val="000000" w:themeColor="text1"/>
          <w:sz w:val="25"/>
          <w:szCs w:val="25"/>
          <w:shd w:val="clear" w:color="auto" w:fill="FFFFFF"/>
        </w:rPr>
      </w:pPr>
    </w:p>
    <w:p w14:paraId="6E012511" w14:textId="77777777" w:rsidR="00B93205" w:rsidRPr="0034411D" w:rsidRDefault="00B93205" w:rsidP="00B93205">
      <w:pPr>
        <w:spacing w:before="120"/>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Ativo Circulante = R$ </w:t>
      </w:r>
    </w:p>
    <w:p w14:paraId="3CF7E63A"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Realizável a Longo Prazo = R$ </w:t>
      </w:r>
    </w:p>
    <w:p w14:paraId="0D480C06"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Passivo Circulante = R$ </w:t>
      </w:r>
    </w:p>
    <w:p w14:paraId="20020A90"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Passivo Não Circulante = R$ </w:t>
      </w:r>
    </w:p>
    <w:p w14:paraId="095BFBA0"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Ativo Total = R$ </w:t>
      </w:r>
    </w:p>
    <w:p w14:paraId="28D0DD47"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p>
    <w:p w14:paraId="6FC5B073"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ILG = </w:t>
      </w:r>
      <w:r w:rsidRPr="0034411D">
        <w:rPr>
          <w:rFonts w:ascii="Arial Narrow" w:hAnsi="Arial Narrow" w:cs="Times New Roman"/>
          <w:bCs/>
          <w:color w:val="000000" w:themeColor="text1"/>
          <w:sz w:val="25"/>
          <w:szCs w:val="25"/>
          <w:u w:val="single"/>
          <w:shd w:val="clear" w:color="auto" w:fill="FFFFFF"/>
        </w:rPr>
        <w:t>Ativo Circulante + Realizável a Longo Prazo</w:t>
      </w:r>
      <w:r w:rsidRPr="0034411D">
        <w:rPr>
          <w:rFonts w:ascii="Arial Narrow" w:hAnsi="Arial Narrow" w:cs="Times New Roman"/>
          <w:bCs/>
          <w:color w:val="000000" w:themeColor="text1"/>
          <w:sz w:val="25"/>
          <w:szCs w:val="25"/>
          <w:shd w:val="clear" w:color="auto" w:fill="FFFFFF"/>
        </w:rPr>
        <w:tab/>
      </w:r>
      <w:r w:rsidRPr="0034411D">
        <w:rPr>
          <w:rFonts w:ascii="Arial Narrow" w:hAnsi="Arial Narrow" w:cs="Times New Roman"/>
          <w:bCs/>
          <w:color w:val="000000" w:themeColor="text1"/>
          <w:sz w:val="25"/>
          <w:szCs w:val="25"/>
          <w:shd w:val="clear" w:color="auto" w:fill="FFFFFF"/>
        </w:rPr>
        <w:tab/>
        <w:t xml:space="preserve">ILG = R$ </w:t>
      </w:r>
    </w:p>
    <w:p w14:paraId="0E0F2CCF"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         Passivo Circulante + Exigível a Longo Prazo</w:t>
      </w:r>
    </w:p>
    <w:p w14:paraId="7736AC94"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p>
    <w:p w14:paraId="0787B07E"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ILC =</w:t>
      </w:r>
      <w:r w:rsidRPr="0034411D">
        <w:rPr>
          <w:rFonts w:ascii="Arial Narrow" w:hAnsi="Arial Narrow" w:cs="Times New Roman"/>
          <w:bCs/>
          <w:color w:val="000000" w:themeColor="text1"/>
          <w:sz w:val="25"/>
          <w:szCs w:val="25"/>
          <w:u w:val="single"/>
          <w:shd w:val="clear" w:color="auto" w:fill="FFFFFF"/>
        </w:rPr>
        <w:t>Ativo Circulante</w:t>
      </w:r>
      <w:r w:rsidRPr="0034411D">
        <w:rPr>
          <w:rFonts w:ascii="Arial Narrow" w:hAnsi="Arial Narrow" w:cs="Times New Roman"/>
          <w:bCs/>
          <w:color w:val="000000" w:themeColor="text1"/>
          <w:sz w:val="25"/>
          <w:szCs w:val="25"/>
          <w:shd w:val="clear" w:color="auto" w:fill="FFFFFF"/>
        </w:rPr>
        <w:tab/>
      </w:r>
      <w:r w:rsidRPr="0034411D">
        <w:rPr>
          <w:rFonts w:ascii="Arial Narrow" w:hAnsi="Arial Narrow" w:cs="Times New Roman"/>
          <w:bCs/>
          <w:color w:val="000000" w:themeColor="text1"/>
          <w:sz w:val="25"/>
          <w:szCs w:val="25"/>
          <w:shd w:val="clear" w:color="auto" w:fill="FFFFFF"/>
        </w:rPr>
        <w:tab/>
      </w:r>
      <w:r w:rsidRPr="0034411D">
        <w:rPr>
          <w:rFonts w:ascii="Arial Narrow" w:hAnsi="Arial Narrow" w:cs="Times New Roman"/>
          <w:bCs/>
          <w:color w:val="000000" w:themeColor="text1"/>
          <w:sz w:val="25"/>
          <w:szCs w:val="25"/>
          <w:shd w:val="clear" w:color="auto" w:fill="FFFFFF"/>
        </w:rPr>
        <w:tab/>
      </w:r>
      <w:r w:rsidRPr="0034411D">
        <w:rPr>
          <w:rFonts w:ascii="Arial Narrow" w:hAnsi="Arial Narrow" w:cs="Times New Roman"/>
          <w:bCs/>
          <w:color w:val="000000" w:themeColor="text1"/>
          <w:sz w:val="25"/>
          <w:szCs w:val="25"/>
          <w:shd w:val="clear" w:color="auto" w:fill="FFFFFF"/>
        </w:rPr>
        <w:tab/>
      </w:r>
      <w:r w:rsidRPr="0034411D">
        <w:rPr>
          <w:rFonts w:ascii="Arial Narrow" w:hAnsi="Arial Narrow" w:cs="Times New Roman"/>
          <w:bCs/>
          <w:color w:val="000000" w:themeColor="text1"/>
          <w:sz w:val="25"/>
          <w:szCs w:val="25"/>
          <w:shd w:val="clear" w:color="auto" w:fill="FFFFFF"/>
        </w:rPr>
        <w:tab/>
      </w:r>
      <w:r w:rsidRPr="0034411D">
        <w:rPr>
          <w:rFonts w:ascii="Arial Narrow" w:hAnsi="Arial Narrow" w:cs="Times New Roman"/>
          <w:bCs/>
          <w:color w:val="000000" w:themeColor="text1"/>
          <w:sz w:val="25"/>
          <w:szCs w:val="25"/>
          <w:shd w:val="clear" w:color="auto" w:fill="FFFFFF"/>
        </w:rPr>
        <w:tab/>
        <w:t xml:space="preserve">ILG = R$ </w:t>
      </w:r>
    </w:p>
    <w:p w14:paraId="7B8A75A9"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          Passivo Circulante</w:t>
      </w:r>
    </w:p>
    <w:p w14:paraId="09D0D4D3"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p>
    <w:p w14:paraId="2B816304" w14:textId="77777777" w:rsidR="00B93205" w:rsidRPr="0034411D" w:rsidRDefault="00B93205" w:rsidP="00B93205">
      <w:pPr>
        <w:jc w:val="both"/>
        <w:rPr>
          <w:rFonts w:ascii="Arial Narrow" w:hAnsi="Arial Narrow" w:cs="Times New Roman"/>
          <w:bCs/>
          <w:color w:val="000000" w:themeColor="text1"/>
          <w:sz w:val="25"/>
          <w:szCs w:val="25"/>
          <w:u w:val="single"/>
          <w:shd w:val="clear" w:color="auto" w:fill="FFFFFF"/>
        </w:rPr>
      </w:pPr>
      <w:r w:rsidRPr="0034411D">
        <w:rPr>
          <w:rFonts w:ascii="Arial Narrow" w:hAnsi="Arial Narrow" w:cs="Times New Roman"/>
          <w:bCs/>
          <w:color w:val="000000" w:themeColor="text1"/>
          <w:sz w:val="25"/>
          <w:szCs w:val="25"/>
          <w:shd w:val="clear" w:color="auto" w:fill="FFFFFF"/>
        </w:rPr>
        <w:t xml:space="preserve">ISG = </w:t>
      </w:r>
      <w:r w:rsidRPr="0034411D">
        <w:rPr>
          <w:rFonts w:ascii="Arial Narrow" w:hAnsi="Arial Narrow" w:cs="Times New Roman"/>
          <w:bCs/>
          <w:color w:val="000000" w:themeColor="text1"/>
          <w:sz w:val="25"/>
          <w:szCs w:val="25"/>
          <w:u w:val="single"/>
          <w:shd w:val="clear" w:color="auto" w:fill="FFFFFF"/>
        </w:rPr>
        <w:t xml:space="preserve">                             Ativo Total                   </w:t>
      </w:r>
      <w:proofErr w:type="gramStart"/>
      <w:r w:rsidRPr="0034411D">
        <w:rPr>
          <w:rFonts w:ascii="Arial Narrow" w:hAnsi="Arial Narrow" w:cs="Times New Roman"/>
          <w:bCs/>
          <w:color w:val="000000" w:themeColor="text1"/>
          <w:sz w:val="25"/>
          <w:szCs w:val="25"/>
          <w:u w:val="single"/>
          <w:shd w:val="clear" w:color="auto" w:fill="FFFFFF"/>
        </w:rPr>
        <w:t xml:space="preserve">  </w:t>
      </w:r>
      <w:r w:rsidRPr="0034411D">
        <w:rPr>
          <w:rFonts w:ascii="Arial Narrow" w:hAnsi="Arial Narrow" w:cs="Times New Roman"/>
          <w:bCs/>
          <w:color w:val="000000" w:themeColor="text1"/>
          <w:sz w:val="25"/>
          <w:szCs w:val="25"/>
          <w:shd w:val="clear" w:color="auto" w:fill="FFFFFF"/>
        </w:rPr>
        <w:t>.</w:t>
      </w:r>
      <w:proofErr w:type="gramEnd"/>
      <w:r w:rsidRPr="0034411D">
        <w:rPr>
          <w:rFonts w:ascii="Arial Narrow" w:hAnsi="Arial Narrow" w:cs="Times New Roman"/>
          <w:bCs/>
          <w:color w:val="000000" w:themeColor="text1"/>
          <w:sz w:val="25"/>
          <w:szCs w:val="25"/>
          <w:shd w:val="clear" w:color="auto" w:fill="FFFFFF"/>
        </w:rPr>
        <w:tab/>
        <w:t xml:space="preserve">            ISG = R$</w:t>
      </w:r>
      <w:r w:rsidRPr="0034411D">
        <w:rPr>
          <w:rFonts w:ascii="Arial Narrow" w:hAnsi="Arial Narrow" w:cs="Times New Roman"/>
          <w:bCs/>
          <w:color w:val="000000" w:themeColor="text1"/>
          <w:sz w:val="25"/>
          <w:szCs w:val="25"/>
          <w:shd w:val="clear" w:color="auto" w:fill="FFFFFF"/>
        </w:rPr>
        <w:tab/>
      </w:r>
    </w:p>
    <w:p w14:paraId="1DC06B6B" w14:textId="77777777" w:rsidR="00B93205" w:rsidRPr="0034411D" w:rsidRDefault="00B93205" w:rsidP="00B93205">
      <w:pPr>
        <w:jc w:val="both"/>
        <w:rPr>
          <w:rFonts w:ascii="Arial Narrow" w:hAnsi="Arial Narrow" w:cs="Times New Roman"/>
          <w:bCs/>
          <w:color w:val="000000" w:themeColor="text1"/>
          <w:sz w:val="25"/>
          <w:szCs w:val="25"/>
          <w:shd w:val="clear" w:color="auto" w:fill="FFFFFF"/>
        </w:rPr>
      </w:pPr>
      <w:r w:rsidRPr="0034411D">
        <w:rPr>
          <w:rFonts w:ascii="Arial Narrow" w:hAnsi="Arial Narrow" w:cs="Times New Roman"/>
          <w:bCs/>
          <w:color w:val="000000" w:themeColor="text1"/>
          <w:sz w:val="25"/>
          <w:szCs w:val="25"/>
          <w:shd w:val="clear" w:color="auto" w:fill="FFFFFF"/>
        </w:rPr>
        <w:t xml:space="preserve">      Passivo Circulante + Passivo Não Circulante</w:t>
      </w:r>
    </w:p>
    <w:p w14:paraId="79E5AEFA" w14:textId="77777777" w:rsidR="00B93205" w:rsidRPr="0034411D" w:rsidRDefault="00B93205" w:rsidP="00B93205">
      <w:pPr>
        <w:pStyle w:val="PargrafodaLista"/>
        <w:jc w:val="both"/>
        <w:rPr>
          <w:rFonts w:ascii="Arial Narrow" w:hAnsi="Arial Narrow" w:cs="Times New Roman"/>
          <w:color w:val="000000" w:themeColor="text1"/>
          <w:sz w:val="25"/>
          <w:szCs w:val="25"/>
          <w:shd w:val="clear" w:color="auto" w:fill="FFFFFF"/>
        </w:rPr>
      </w:pPr>
    </w:p>
    <w:p w14:paraId="7B76951E" w14:textId="77777777" w:rsidR="00B93205" w:rsidRPr="0034411D" w:rsidRDefault="00B93205" w:rsidP="00B93205">
      <w:pPr>
        <w:pStyle w:val="PargrafodaLista"/>
        <w:ind w:left="0"/>
        <w:jc w:val="both"/>
        <w:rPr>
          <w:rFonts w:ascii="Arial Narrow" w:hAnsi="Arial Narrow" w:cs="Times New Roman"/>
          <w:color w:val="000000" w:themeColor="text1"/>
          <w:sz w:val="25"/>
          <w:szCs w:val="25"/>
          <w:shd w:val="clear" w:color="auto" w:fill="FFFFFF"/>
        </w:rPr>
      </w:pPr>
      <w:r w:rsidRPr="0034411D">
        <w:rPr>
          <w:rFonts w:ascii="Arial Narrow" w:hAnsi="Arial Narrow" w:cs="Times New Roman"/>
          <w:color w:val="000000" w:themeColor="text1"/>
          <w:sz w:val="25"/>
          <w:szCs w:val="25"/>
          <w:shd w:val="clear" w:color="auto" w:fill="FFFFFF"/>
        </w:rPr>
        <w:t>PL = R$ 0,00</w:t>
      </w:r>
    </w:p>
    <w:p w14:paraId="0F439A1C" w14:textId="77777777" w:rsidR="00B93205" w:rsidRPr="0034411D" w:rsidRDefault="00B93205" w:rsidP="00B93205">
      <w:pPr>
        <w:pStyle w:val="PargrafodaLista"/>
        <w:ind w:left="0"/>
        <w:jc w:val="both"/>
        <w:rPr>
          <w:rFonts w:ascii="Arial Narrow" w:hAnsi="Arial Narrow" w:cs="Times New Roman"/>
          <w:color w:val="000000" w:themeColor="text1"/>
          <w:sz w:val="25"/>
          <w:szCs w:val="25"/>
          <w:shd w:val="clear" w:color="auto" w:fill="FFFFFF"/>
        </w:rPr>
      </w:pPr>
    </w:p>
    <w:p w14:paraId="2F7BE18A"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ILG = índice de liquidez geral </w:t>
      </w:r>
    </w:p>
    <w:p w14:paraId="3E883BE8"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ILC = índice de liquidez corrente </w:t>
      </w:r>
    </w:p>
    <w:p w14:paraId="0B6F05C8"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ISG = índice de solvência geral </w:t>
      </w:r>
    </w:p>
    <w:p w14:paraId="3D3D7C9C"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AT = ativo total </w:t>
      </w:r>
    </w:p>
    <w:p w14:paraId="7AE233ED"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AC = ativo circulante </w:t>
      </w:r>
    </w:p>
    <w:p w14:paraId="52EF0155"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RLP = realizável em longo prazo </w:t>
      </w:r>
    </w:p>
    <w:p w14:paraId="36130BFF"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PC = passivo circulante </w:t>
      </w:r>
    </w:p>
    <w:p w14:paraId="13C0019E"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 xml:space="preserve">ELP = exigível em longo prazo </w:t>
      </w:r>
    </w:p>
    <w:p w14:paraId="480AC4EB" w14:textId="77777777" w:rsidR="00B93205" w:rsidRPr="0034411D" w:rsidRDefault="00B93205" w:rsidP="00B93205">
      <w:pPr>
        <w:numPr>
          <w:ilvl w:val="0"/>
          <w:numId w:val="12"/>
        </w:numPr>
        <w:suppressAutoHyphens/>
        <w:ind w:left="0" w:firstLine="567"/>
        <w:jc w:val="both"/>
        <w:rPr>
          <w:rFonts w:ascii="Arial Narrow" w:hAnsi="Arial Narrow" w:cs="Times New Roman"/>
          <w:sz w:val="25"/>
          <w:szCs w:val="25"/>
        </w:rPr>
      </w:pPr>
      <w:r w:rsidRPr="0034411D">
        <w:rPr>
          <w:rFonts w:ascii="Arial Narrow" w:hAnsi="Arial Narrow" w:cs="Times New Roman"/>
          <w:sz w:val="25"/>
          <w:szCs w:val="25"/>
        </w:rPr>
        <w:t>PL = patrimônio líquido.</w:t>
      </w:r>
    </w:p>
    <w:p w14:paraId="60313FE3" w14:textId="77777777" w:rsidR="00B93205" w:rsidRPr="0034411D" w:rsidRDefault="00B93205" w:rsidP="00B93205">
      <w:pPr>
        <w:suppressAutoHyphens/>
        <w:ind w:left="567"/>
        <w:jc w:val="both"/>
        <w:rPr>
          <w:rFonts w:ascii="Arial Narrow" w:hAnsi="Arial Narrow" w:cs="Times New Roman"/>
          <w:sz w:val="25"/>
          <w:szCs w:val="25"/>
        </w:rPr>
      </w:pPr>
    </w:p>
    <w:p w14:paraId="5C6CE378" w14:textId="77777777" w:rsidR="00B93205" w:rsidRPr="0034411D" w:rsidRDefault="00B93205" w:rsidP="00B93205">
      <w:pPr>
        <w:ind w:firstLine="567"/>
        <w:jc w:val="both"/>
        <w:rPr>
          <w:rFonts w:ascii="Arial Narrow" w:hAnsi="Arial Narrow" w:cs="Times New Roman"/>
          <w:sz w:val="25"/>
          <w:szCs w:val="25"/>
        </w:rPr>
      </w:pPr>
      <w:r w:rsidRPr="0034411D">
        <w:rPr>
          <w:rFonts w:ascii="Arial Narrow" w:hAnsi="Arial Narrow" w:cs="Times New Roman"/>
          <w:bCs/>
          <w:color w:val="000000" w:themeColor="text1"/>
          <w:sz w:val="25"/>
          <w:szCs w:val="25"/>
          <w:shd w:val="clear" w:color="auto" w:fill="FFFFFF"/>
        </w:rPr>
        <w:t xml:space="preserve">Declaro para os devidos fins que as informações contidas acima foram extraídas do </w:t>
      </w:r>
      <w:r w:rsidRPr="0034411D">
        <w:rPr>
          <w:rFonts w:ascii="Arial Narrow" w:hAnsi="Arial Narrow" w:cs="Times New Roman"/>
          <w:sz w:val="25"/>
          <w:szCs w:val="25"/>
        </w:rPr>
        <w:t>Balanço Patrimonial e Demonstrações Contábeis do último exercício social, já exigíveis na forma da lei, que comprove a boa situação financeira da empresa.,</w:t>
      </w:r>
    </w:p>
    <w:p w14:paraId="585F6409" w14:textId="77777777" w:rsidR="00B93205" w:rsidRPr="0034411D" w:rsidRDefault="00B93205" w:rsidP="00B93205">
      <w:pPr>
        <w:tabs>
          <w:tab w:val="left" w:pos="4335"/>
        </w:tabs>
        <w:jc w:val="right"/>
        <w:rPr>
          <w:rFonts w:ascii="Arial Narrow" w:hAnsi="Arial Narrow" w:cs="Times New Roman"/>
          <w:i/>
          <w:sz w:val="25"/>
          <w:szCs w:val="25"/>
        </w:rPr>
      </w:pPr>
      <w:r w:rsidRPr="0034411D">
        <w:rPr>
          <w:rFonts w:ascii="Arial Narrow" w:hAnsi="Arial Narrow" w:cs="Times New Roman"/>
          <w:i/>
          <w:sz w:val="25"/>
          <w:szCs w:val="25"/>
        </w:rPr>
        <w:t xml:space="preserve">Cidade, </w:t>
      </w:r>
      <w:proofErr w:type="gramStart"/>
      <w:r w:rsidRPr="0034411D">
        <w:rPr>
          <w:rFonts w:ascii="Arial Narrow" w:hAnsi="Arial Narrow" w:cs="Times New Roman"/>
          <w:i/>
          <w:sz w:val="25"/>
          <w:szCs w:val="25"/>
        </w:rPr>
        <w:t xml:space="preserve">xx,   </w:t>
      </w:r>
      <w:proofErr w:type="gramEnd"/>
      <w:r w:rsidRPr="0034411D">
        <w:rPr>
          <w:rFonts w:ascii="Arial Narrow" w:hAnsi="Arial Narrow" w:cs="Times New Roman"/>
          <w:i/>
          <w:sz w:val="25"/>
          <w:szCs w:val="25"/>
        </w:rPr>
        <w:t xml:space="preserve"> de             ,de  2024</w:t>
      </w:r>
    </w:p>
    <w:p w14:paraId="5E8D8742" w14:textId="77777777" w:rsidR="00B93205" w:rsidRPr="0034411D" w:rsidRDefault="00B93205" w:rsidP="00B93205">
      <w:pPr>
        <w:jc w:val="both"/>
        <w:rPr>
          <w:rFonts w:ascii="Arial Narrow" w:hAnsi="Arial Narrow" w:cs="Times New Roman"/>
          <w:sz w:val="25"/>
          <w:szCs w:val="25"/>
        </w:rPr>
      </w:pPr>
    </w:p>
    <w:p w14:paraId="768ACE95" w14:textId="77777777" w:rsidR="00B93205" w:rsidRPr="0034411D" w:rsidRDefault="00B93205" w:rsidP="00B93205">
      <w:pPr>
        <w:jc w:val="center"/>
        <w:rPr>
          <w:rFonts w:ascii="Arial Narrow" w:hAnsi="Arial Narrow" w:cs="Times New Roman"/>
          <w:sz w:val="25"/>
          <w:szCs w:val="25"/>
        </w:rPr>
      </w:pPr>
      <w:r w:rsidRPr="0034411D">
        <w:rPr>
          <w:rFonts w:ascii="Arial Narrow" w:hAnsi="Arial Narrow" w:cs="Times New Roman"/>
          <w:sz w:val="25"/>
          <w:szCs w:val="25"/>
        </w:rPr>
        <w:t>Contador/CRC</w:t>
      </w:r>
    </w:p>
    <w:p w14:paraId="462421A4" w14:textId="77777777" w:rsidR="00B93205" w:rsidRPr="0034411D" w:rsidRDefault="00B93205" w:rsidP="00B93205">
      <w:pPr>
        <w:jc w:val="center"/>
        <w:rPr>
          <w:rFonts w:ascii="Arial Narrow" w:hAnsi="Arial Narrow" w:cs="Times New Roman"/>
          <w:sz w:val="25"/>
          <w:szCs w:val="25"/>
        </w:rPr>
      </w:pPr>
      <w:r w:rsidRPr="0034411D">
        <w:rPr>
          <w:rFonts w:ascii="Arial Narrow" w:hAnsi="Arial Narrow" w:cs="Times New Roman"/>
          <w:sz w:val="25"/>
          <w:szCs w:val="25"/>
        </w:rPr>
        <w:t>Carimbo</w:t>
      </w:r>
    </w:p>
    <w:p w14:paraId="732B5FA0" w14:textId="77777777" w:rsidR="00B93205" w:rsidRPr="0034411D" w:rsidRDefault="00B93205" w:rsidP="00B93205">
      <w:pPr>
        <w:jc w:val="center"/>
        <w:rPr>
          <w:rFonts w:ascii="Arial Narrow" w:hAnsi="Arial Narrow" w:cs="Times New Roman"/>
          <w:sz w:val="25"/>
          <w:szCs w:val="25"/>
        </w:rPr>
      </w:pPr>
    </w:p>
    <w:p w14:paraId="62006F2A" w14:textId="77777777" w:rsidR="00B93205" w:rsidRPr="0034411D" w:rsidRDefault="00B93205" w:rsidP="00B93205">
      <w:pPr>
        <w:tabs>
          <w:tab w:val="left" w:pos="3960"/>
        </w:tabs>
        <w:jc w:val="center"/>
        <w:rPr>
          <w:rFonts w:ascii="Arial Narrow" w:hAnsi="Arial Narrow" w:cs="Times New Roman"/>
          <w:sz w:val="25"/>
          <w:szCs w:val="25"/>
        </w:rPr>
      </w:pPr>
      <w:proofErr w:type="gramStart"/>
      <w:r w:rsidRPr="0034411D">
        <w:rPr>
          <w:rFonts w:ascii="Arial Narrow" w:hAnsi="Arial Narrow" w:cs="Times New Roman"/>
          <w:sz w:val="25"/>
          <w:szCs w:val="25"/>
        </w:rPr>
        <w:lastRenderedPageBreak/>
        <w:t>Assinatura  (</w:t>
      </w:r>
      <w:proofErr w:type="gramEnd"/>
      <w:r w:rsidRPr="0034411D">
        <w:rPr>
          <w:rFonts w:ascii="Arial Narrow" w:hAnsi="Arial Narrow" w:cs="Times New Roman"/>
          <w:sz w:val="25"/>
          <w:szCs w:val="25"/>
        </w:rPr>
        <w:t>indicação do subscritor)</w:t>
      </w:r>
    </w:p>
    <w:p w14:paraId="45B589C8" w14:textId="77777777" w:rsidR="00B93205" w:rsidRPr="0034411D" w:rsidRDefault="00B93205" w:rsidP="00B93205">
      <w:pPr>
        <w:tabs>
          <w:tab w:val="left" w:pos="3960"/>
        </w:tabs>
        <w:jc w:val="both"/>
        <w:rPr>
          <w:rFonts w:ascii="Arial Narrow" w:hAnsi="Arial Narrow" w:cs="Times New Roman"/>
          <w:sz w:val="25"/>
          <w:szCs w:val="25"/>
        </w:rPr>
      </w:pPr>
    </w:p>
    <w:p w14:paraId="60738A3B" w14:textId="77777777" w:rsidR="00B93205" w:rsidRPr="0034411D" w:rsidRDefault="00B93205" w:rsidP="00B93205">
      <w:pPr>
        <w:tabs>
          <w:tab w:val="left" w:pos="3960"/>
        </w:tabs>
        <w:jc w:val="both"/>
        <w:rPr>
          <w:rFonts w:ascii="Arial Narrow" w:hAnsi="Arial Narrow" w:cs="Times New Roman"/>
          <w:sz w:val="25"/>
          <w:szCs w:val="25"/>
        </w:rPr>
      </w:pPr>
    </w:p>
    <w:p w14:paraId="4B8AEBB3" w14:textId="77777777" w:rsidR="00B93205" w:rsidRPr="0034411D" w:rsidRDefault="00B93205" w:rsidP="00B93205">
      <w:pPr>
        <w:tabs>
          <w:tab w:val="left" w:pos="3960"/>
        </w:tabs>
        <w:jc w:val="both"/>
        <w:rPr>
          <w:rFonts w:ascii="Arial Narrow" w:hAnsi="Arial Narrow" w:cs="Times New Roman"/>
          <w:sz w:val="25"/>
          <w:szCs w:val="25"/>
        </w:rPr>
      </w:pPr>
    </w:p>
    <w:p w14:paraId="2B810BF1" w14:textId="77777777" w:rsidR="00B93205" w:rsidRPr="0034411D" w:rsidRDefault="00B93205" w:rsidP="00B93205">
      <w:pPr>
        <w:tabs>
          <w:tab w:val="left" w:pos="3960"/>
        </w:tabs>
        <w:jc w:val="both"/>
        <w:rPr>
          <w:rFonts w:ascii="Arial Narrow" w:hAnsi="Arial Narrow" w:cs="Times New Roman"/>
          <w:sz w:val="25"/>
          <w:szCs w:val="25"/>
        </w:rPr>
      </w:pPr>
    </w:p>
    <w:p w14:paraId="10B3F532" w14:textId="77777777" w:rsidR="00B93205" w:rsidRPr="0034411D" w:rsidRDefault="00B93205" w:rsidP="00B93205">
      <w:pPr>
        <w:tabs>
          <w:tab w:val="left" w:pos="3960"/>
        </w:tabs>
        <w:jc w:val="both"/>
        <w:rPr>
          <w:rFonts w:ascii="Arial Narrow" w:hAnsi="Arial Narrow" w:cs="Times New Roman"/>
          <w:sz w:val="25"/>
          <w:szCs w:val="25"/>
        </w:rPr>
      </w:pPr>
    </w:p>
    <w:p w14:paraId="62D22E11"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ANEXO VII</w:t>
      </w:r>
    </w:p>
    <w:p w14:paraId="343E3724" w14:textId="77777777" w:rsidR="00B93205" w:rsidRPr="0034411D" w:rsidRDefault="00B93205" w:rsidP="00B93205">
      <w:pPr>
        <w:shd w:val="clear" w:color="auto" w:fill="95B3D7" w:themeFill="accent1" w:themeFillTint="99"/>
        <w:spacing w:line="360" w:lineRule="auto"/>
        <w:ind w:right="-1"/>
        <w:jc w:val="center"/>
        <w:rPr>
          <w:rFonts w:ascii="Arial Narrow" w:hAnsi="Arial Narrow" w:cs="Arial"/>
          <w:b/>
          <w:sz w:val="25"/>
          <w:szCs w:val="25"/>
        </w:rPr>
      </w:pPr>
      <w:r w:rsidRPr="0034411D">
        <w:rPr>
          <w:rFonts w:ascii="Arial Narrow" w:hAnsi="Arial Narrow" w:cs="Arial"/>
          <w:b/>
          <w:sz w:val="25"/>
          <w:szCs w:val="25"/>
        </w:rPr>
        <w:t>MODELO – ATESTADO DE CAPACIDADE TÉCNICA</w:t>
      </w:r>
    </w:p>
    <w:p w14:paraId="51D6284F" w14:textId="77777777" w:rsidR="00B93205" w:rsidRPr="0034411D" w:rsidRDefault="00B93205" w:rsidP="00B93205">
      <w:pPr>
        <w:tabs>
          <w:tab w:val="left" w:pos="3960"/>
        </w:tabs>
        <w:jc w:val="both"/>
        <w:rPr>
          <w:rFonts w:ascii="Arial Narrow" w:hAnsi="Arial Narrow" w:cs="Times New Roman"/>
          <w:sz w:val="25"/>
          <w:szCs w:val="25"/>
        </w:rPr>
      </w:pPr>
    </w:p>
    <w:p w14:paraId="1FD53C70" w14:textId="77777777" w:rsidR="00B93205" w:rsidRPr="0034411D" w:rsidRDefault="00B93205" w:rsidP="00B93205">
      <w:pPr>
        <w:tabs>
          <w:tab w:val="left" w:pos="3960"/>
        </w:tabs>
        <w:jc w:val="both"/>
        <w:rPr>
          <w:rFonts w:ascii="Arial Narrow" w:hAnsi="Arial Narrow" w:cs="Times New Roman"/>
          <w:sz w:val="25"/>
          <w:szCs w:val="25"/>
        </w:rPr>
      </w:pPr>
    </w:p>
    <w:p w14:paraId="527C5114" w14:textId="77777777" w:rsidR="00B93205" w:rsidRPr="0034411D" w:rsidRDefault="00B93205" w:rsidP="00B93205">
      <w:pPr>
        <w:spacing w:line="276" w:lineRule="auto"/>
        <w:ind w:firstLine="720"/>
        <w:jc w:val="both"/>
        <w:rPr>
          <w:rFonts w:ascii="Arial Narrow" w:eastAsia="Times New Roman" w:hAnsi="Arial Narrow" w:cs="Times New Roman"/>
          <w:sz w:val="25"/>
          <w:szCs w:val="25"/>
        </w:rPr>
      </w:pPr>
      <w:r w:rsidRPr="0034411D">
        <w:rPr>
          <w:rFonts w:ascii="Arial Narrow" w:hAnsi="Arial Narrow" w:cs="Times New Roman"/>
          <w:sz w:val="25"/>
          <w:szCs w:val="25"/>
        </w:rPr>
        <w:t>Atestamos, para todos os fins de direito, que a empresa--------------------------------------------- (</w:t>
      </w:r>
      <w:r w:rsidRPr="0034411D">
        <w:rPr>
          <w:rFonts w:ascii="Arial Narrow" w:hAnsi="Arial Narrow" w:cs="Times New Roman"/>
          <w:i/>
          <w:sz w:val="25"/>
          <w:szCs w:val="25"/>
        </w:rPr>
        <w:t>razão social da empresa que pretende se cadastrar</w:t>
      </w:r>
      <w:r w:rsidRPr="0034411D">
        <w:rPr>
          <w:rFonts w:ascii="Arial Narrow" w:hAnsi="Arial Narrow" w:cs="Times New Roman"/>
          <w:sz w:val="25"/>
          <w:szCs w:val="25"/>
        </w:rPr>
        <w:t>), estabelecida na------------------------------------------------------- (</w:t>
      </w:r>
      <w:r w:rsidRPr="0034411D">
        <w:rPr>
          <w:rFonts w:ascii="Arial Narrow" w:hAnsi="Arial Narrow" w:cs="Times New Roman"/>
          <w:i/>
          <w:sz w:val="25"/>
          <w:szCs w:val="25"/>
        </w:rPr>
        <w:t>endereço completo da empresa que pretende se cadastrar</w:t>
      </w:r>
      <w:r w:rsidRPr="0034411D">
        <w:rPr>
          <w:rFonts w:ascii="Arial Narrow" w:hAnsi="Arial Narrow" w:cs="Times New Roman"/>
          <w:sz w:val="25"/>
          <w:szCs w:val="25"/>
        </w:rPr>
        <w:t>), CNPJ------------------------------------------------------------ (</w:t>
      </w:r>
      <w:r w:rsidRPr="0034411D">
        <w:rPr>
          <w:rFonts w:ascii="Arial Narrow" w:hAnsi="Arial Narrow" w:cs="Times New Roman"/>
          <w:i/>
          <w:sz w:val="25"/>
          <w:szCs w:val="25"/>
        </w:rPr>
        <w:t>da empresa que pretende se cadastrar</w:t>
      </w:r>
      <w:r w:rsidRPr="0034411D">
        <w:rPr>
          <w:rFonts w:ascii="Arial Narrow" w:hAnsi="Arial Narrow" w:cs="Times New Roman"/>
          <w:sz w:val="25"/>
          <w:szCs w:val="25"/>
        </w:rPr>
        <w:t>), foi nossa fornecedora de serviços em -----------------------------------------------------------------------(</w:t>
      </w:r>
      <w:r w:rsidRPr="0034411D">
        <w:rPr>
          <w:rFonts w:ascii="Arial Narrow" w:hAnsi="Arial Narrow" w:cs="Times New Roman"/>
          <w:i/>
          <w:sz w:val="25"/>
          <w:szCs w:val="25"/>
        </w:rPr>
        <w:t>especificar as SUB ÁREAS de atuação detalhando o(s) tipo(s) de Serviço(s</w:t>
      </w:r>
      <w:r w:rsidRPr="0034411D">
        <w:rPr>
          <w:rFonts w:ascii="Arial Narrow" w:hAnsi="Arial Narrow" w:cs="Times New Roman"/>
          <w:sz w:val="25"/>
          <w:szCs w:val="25"/>
        </w:rPr>
        <w:t>)) no período de ----------------------------------dd/mm/aaaa a --------------------------------------------dd/mm/aaaa. A referida empresa cumpriu sempre e pontualmente com as obrigações assumidas, no tocante aos serviços solicitados, pelo que declaramos estar apta a cumprir com o objeto contratado, nada tendo que a desabone.</w:t>
      </w:r>
    </w:p>
    <w:p w14:paraId="063F558B" w14:textId="77777777" w:rsidR="00B93205" w:rsidRPr="0034411D" w:rsidRDefault="00B93205" w:rsidP="00B93205">
      <w:pPr>
        <w:spacing w:line="276" w:lineRule="auto"/>
        <w:jc w:val="both"/>
        <w:rPr>
          <w:rFonts w:ascii="Arial Narrow" w:hAnsi="Arial Narrow" w:cs="Times New Roman"/>
          <w:sz w:val="25"/>
          <w:szCs w:val="25"/>
        </w:rPr>
      </w:pPr>
    </w:p>
    <w:p w14:paraId="46C170D7" w14:textId="77777777" w:rsidR="00B93205" w:rsidRPr="0034411D" w:rsidRDefault="00B93205" w:rsidP="00B93205">
      <w:pPr>
        <w:adjustRightInd w:val="0"/>
        <w:spacing w:line="276" w:lineRule="auto"/>
        <w:jc w:val="right"/>
        <w:rPr>
          <w:rFonts w:ascii="Arial Narrow" w:hAnsi="Arial Narrow" w:cs="Times New Roman"/>
          <w:i/>
          <w:sz w:val="25"/>
          <w:szCs w:val="25"/>
        </w:rPr>
      </w:pPr>
      <w:r w:rsidRPr="0034411D">
        <w:rPr>
          <w:rFonts w:ascii="Arial Narrow" w:hAnsi="Arial Narrow" w:cs="Times New Roman"/>
          <w:i/>
          <w:sz w:val="25"/>
          <w:szCs w:val="25"/>
        </w:rPr>
        <w:t>Cidade, xx de        de 202x</w:t>
      </w:r>
    </w:p>
    <w:p w14:paraId="0612BC8E" w14:textId="77777777" w:rsidR="00B93205" w:rsidRPr="0034411D" w:rsidRDefault="00B93205" w:rsidP="00B93205">
      <w:pPr>
        <w:adjustRightInd w:val="0"/>
        <w:spacing w:line="276" w:lineRule="auto"/>
        <w:jc w:val="both"/>
        <w:rPr>
          <w:rFonts w:ascii="Arial Narrow" w:hAnsi="Arial Narrow" w:cs="Times New Roman"/>
          <w:i/>
          <w:sz w:val="25"/>
          <w:szCs w:val="25"/>
        </w:rPr>
      </w:pPr>
    </w:p>
    <w:p w14:paraId="17D83BE6" w14:textId="77777777" w:rsidR="00B93205" w:rsidRPr="0034411D" w:rsidRDefault="00B93205" w:rsidP="00B93205">
      <w:pPr>
        <w:adjustRightInd w:val="0"/>
        <w:spacing w:line="276" w:lineRule="auto"/>
        <w:jc w:val="center"/>
        <w:rPr>
          <w:rFonts w:ascii="Arial Narrow" w:hAnsi="Arial Narrow" w:cs="Times New Roman"/>
          <w:i/>
          <w:sz w:val="25"/>
          <w:szCs w:val="25"/>
        </w:rPr>
      </w:pPr>
    </w:p>
    <w:p w14:paraId="5D7EB5C1"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RAZÃO SOCIAL</w:t>
      </w:r>
    </w:p>
    <w:p w14:paraId="610F86BA"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CNPJ</w:t>
      </w:r>
    </w:p>
    <w:p w14:paraId="2BB070B4"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REPRESENTANTE/CPF</w:t>
      </w:r>
    </w:p>
    <w:p w14:paraId="2AE068C8" w14:textId="77777777" w:rsidR="00B93205" w:rsidRPr="0034411D" w:rsidRDefault="00B93205" w:rsidP="00B93205">
      <w:pPr>
        <w:adjustRightInd w:val="0"/>
        <w:spacing w:line="276" w:lineRule="auto"/>
        <w:jc w:val="center"/>
        <w:rPr>
          <w:rFonts w:ascii="Arial Narrow" w:hAnsi="Arial Narrow" w:cs="Times New Roman"/>
          <w:sz w:val="25"/>
          <w:szCs w:val="25"/>
        </w:rPr>
      </w:pPr>
      <w:r w:rsidRPr="0034411D">
        <w:rPr>
          <w:rFonts w:ascii="Arial Narrow" w:hAnsi="Arial Narrow" w:cs="Times New Roman"/>
          <w:sz w:val="25"/>
          <w:szCs w:val="25"/>
        </w:rPr>
        <w:t>CARGO</w:t>
      </w:r>
    </w:p>
    <w:p w14:paraId="7E208DC1" w14:textId="77777777" w:rsidR="00B93205" w:rsidRPr="0034411D" w:rsidRDefault="00B93205" w:rsidP="00B93205">
      <w:pPr>
        <w:tabs>
          <w:tab w:val="left" w:pos="3960"/>
        </w:tabs>
        <w:jc w:val="both"/>
        <w:rPr>
          <w:rFonts w:ascii="Arial Narrow" w:hAnsi="Arial Narrow" w:cs="Times New Roman"/>
          <w:sz w:val="25"/>
          <w:szCs w:val="25"/>
        </w:rPr>
      </w:pPr>
    </w:p>
    <w:p w14:paraId="41EB21CB" w14:textId="77777777" w:rsidR="00B93205" w:rsidRPr="0034411D" w:rsidRDefault="00B93205" w:rsidP="00B93205">
      <w:pPr>
        <w:jc w:val="both"/>
        <w:rPr>
          <w:rFonts w:ascii="Arial Narrow" w:hAnsi="Arial Narrow" w:cs="Times New Roman"/>
          <w:sz w:val="25"/>
          <w:szCs w:val="25"/>
        </w:rPr>
      </w:pPr>
    </w:p>
    <w:p w14:paraId="747C4C2C" w14:textId="77777777" w:rsidR="00B93205" w:rsidRPr="0034411D" w:rsidRDefault="00B93205" w:rsidP="00B93205">
      <w:pPr>
        <w:jc w:val="both"/>
        <w:rPr>
          <w:rFonts w:ascii="Arial Narrow" w:hAnsi="Arial Narrow" w:cs="Times New Roman"/>
          <w:sz w:val="25"/>
          <w:szCs w:val="25"/>
        </w:rPr>
      </w:pPr>
    </w:p>
    <w:p w14:paraId="5F83359C" w14:textId="77777777" w:rsidR="00B93205" w:rsidRPr="0034411D" w:rsidRDefault="00B93205" w:rsidP="00B93205">
      <w:pPr>
        <w:jc w:val="both"/>
        <w:rPr>
          <w:rFonts w:ascii="Arial Narrow" w:hAnsi="Arial Narrow" w:cs="Times New Roman"/>
          <w:sz w:val="25"/>
          <w:szCs w:val="25"/>
        </w:rPr>
      </w:pPr>
    </w:p>
    <w:p w14:paraId="47AC84CD" w14:textId="77777777" w:rsidR="00B93205" w:rsidRPr="0034411D" w:rsidRDefault="00B93205" w:rsidP="00B93205">
      <w:pPr>
        <w:jc w:val="both"/>
        <w:rPr>
          <w:rFonts w:ascii="Arial Narrow" w:hAnsi="Arial Narrow" w:cs="Times New Roman"/>
          <w:sz w:val="25"/>
          <w:szCs w:val="25"/>
        </w:rPr>
      </w:pPr>
    </w:p>
    <w:p w14:paraId="406F923A" w14:textId="77777777" w:rsidR="00B93205" w:rsidRPr="0034411D" w:rsidRDefault="00B93205" w:rsidP="00B93205">
      <w:pPr>
        <w:jc w:val="both"/>
        <w:rPr>
          <w:rFonts w:ascii="Arial Narrow" w:hAnsi="Arial Narrow" w:cs="Times New Roman"/>
          <w:sz w:val="25"/>
          <w:szCs w:val="25"/>
        </w:rPr>
      </w:pPr>
    </w:p>
    <w:p w14:paraId="1349882D" w14:textId="77777777" w:rsidR="00B93205" w:rsidRPr="0034411D" w:rsidRDefault="00B93205" w:rsidP="00B93205">
      <w:pPr>
        <w:jc w:val="both"/>
        <w:rPr>
          <w:rFonts w:ascii="Arial Narrow" w:hAnsi="Arial Narrow" w:cs="Times New Roman"/>
          <w:sz w:val="25"/>
          <w:szCs w:val="25"/>
        </w:rPr>
      </w:pPr>
    </w:p>
    <w:p w14:paraId="06F9D64E" w14:textId="77777777" w:rsidR="00B93205" w:rsidRPr="0034411D" w:rsidRDefault="00B93205" w:rsidP="00B93205">
      <w:pPr>
        <w:jc w:val="both"/>
        <w:rPr>
          <w:rFonts w:ascii="Arial Narrow" w:hAnsi="Arial Narrow" w:cs="Times New Roman"/>
          <w:sz w:val="25"/>
          <w:szCs w:val="25"/>
        </w:rPr>
      </w:pPr>
    </w:p>
    <w:p w14:paraId="399F2B67" w14:textId="77777777" w:rsidR="00B93205" w:rsidRPr="0034411D" w:rsidRDefault="00B93205" w:rsidP="00B93205">
      <w:pPr>
        <w:jc w:val="both"/>
        <w:rPr>
          <w:rFonts w:ascii="Arial Narrow" w:hAnsi="Arial Narrow" w:cs="Times New Roman"/>
          <w:sz w:val="25"/>
          <w:szCs w:val="25"/>
        </w:rPr>
      </w:pPr>
    </w:p>
    <w:p w14:paraId="2A50E9AF" w14:textId="77777777" w:rsidR="00B93205" w:rsidRPr="0034411D" w:rsidRDefault="00B93205" w:rsidP="00B93205">
      <w:pPr>
        <w:jc w:val="both"/>
        <w:rPr>
          <w:rFonts w:ascii="Arial Narrow" w:hAnsi="Arial Narrow" w:cs="Times New Roman"/>
          <w:sz w:val="25"/>
          <w:szCs w:val="25"/>
        </w:rPr>
      </w:pPr>
    </w:p>
    <w:p w14:paraId="7D219B30" w14:textId="77777777" w:rsidR="00B93205" w:rsidRPr="0034411D" w:rsidRDefault="00B93205" w:rsidP="00B93205">
      <w:pPr>
        <w:jc w:val="both"/>
        <w:rPr>
          <w:rFonts w:ascii="Arial Narrow" w:hAnsi="Arial Narrow" w:cs="Times New Roman"/>
          <w:sz w:val="25"/>
          <w:szCs w:val="25"/>
        </w:rPr>
      </w:pPr>
    </w:p>
    <w:p w14:paraId="0D4B7E9F" w14:textId="77777777" w:rsidR="00B93205" w:rsidRPr="0034411D" w:rsidRDefault="00B93205" w:rsidP="00B93205">
      <w:pPr>
        <w:jc w:val="both"/>
        <w:rPr>
          <w:rFonts w:ascii="Arial Narrow" w:hAnsi="Arial Narrow" w:cs="Times New Roman"/>
          <w:sz w:val="25"/>
          <w:szCs w:val="25"/>
        </w:rPr>
      </w:pPr>
    </w:p>
    <w:p w14:paraId="0F696E5D" w14:textId="77777777" w:rsidR="00B93205" w:rsidRPr="0034411D" w:rsidRDefault="00B93205" w:rsidP="00B93205">
      <w:pPr>
        <w:jc w:val="both"/>
        <w:rPr>
          <w:rFonts w:ascii="Arial Narrow" w:hAnsi="Arial Narrow" w:cs="Times New Roman"/>
          <w:sz w:val="25"/>
          <w:szCs w:val="25"/>
        </w:rPr>
      </w:pPr>
    </w:p>
    <w:p w14:paraId="5ABB942A" w14:textId="77777777" w:rsidR="00B93205" w:rsidRPr="0034411D" w:rsidRDefault="00B93205" w:rsidP="00B93205">
      <w:pPr>
        <w:jc w:val="both"/>
        <w:rPr>
          <w:rFonts w:ascii="Arial Narrow" w:hAnsi="Arial Narrow" w:cs="Times New Roman"/>
          <w:sz w:val="25"/>
          <w:szCs w:val="25"/>
        </w:rPr>
      </w:pPr>
    </w:p>
    <w:p w14:paraId="692FF9CE" w14:textId="77777777" w:rsidR="00B93205" w:rsidRPr="0034411D" w:rsidRDefault="00B93205" w:rsidP="00B93205">
      <w:pPr>
        <w:shd w:val="clear" w:color="auto" w:fill="95B3D7" w:themeFill="accent1" w:themeFillTint="99"/>
        <w:jc w:val="center"/>
        <w:rPr>
          <w:rFonts w:ascii="Arial Narrow" w:hAnsi="Arial Narrow" w:cs="Times New Roman"/>
          <w:b/>
          <w:sz w:val="25"/>
          <w:szCs w:val="25"/>
        </w:rPr>
      </w:pPr>
      <w:r w:rsidRPr="0034411D">
        <w:rPr>
          <w:rFonts w:ascii="Arial Narrow" w:hAnsi="Arial Narrow" w:cs="Times New Roman"/>
          <w:b/>
          <w:sz w:val="25"/>
          <w:szCs w:val="25"/>
        </w:rPr>
        <w:lastRenderedPageBreak/>
        <w:t>ANEXO VIII</w:t>
      </w:r>
    </w:p>
    <w:p w14:paraId="708F38E9" w14:textId="77777777" w:rsidR="00B93205" w:rsidRPr="0034411D" w:rsidRDefault="00B93205" w:rsidP="00B93205">
      <w:pPr>
        <w:shd w:val="clear" w:color="auto" w:fill="95B3D7" w:themeFill="accent1" w:themeFillTint="99"/>
        <w:jc w:val="center"/>
        <w:rPr>
          <w:rFonts w:ascii="Arial Narrow" w:hAnsi="Arial Narrow" w:cs="Times New Roman"/>
          <w:b/>
          <w:sz w:val="25"/>
          <w:szCs w:val="25"/>
        </w:rPr>
      </w:pPr>
      <w:r w:rsidRPr="0034411D">
        <w:rPr>
          <w:rFonts w:ascii="Arial Narrow" w:hAnsi="Arial Narrow" w:cs="Times New Roman"/>
          <w:b/>
          <w:sz w:val="25"/>
          <w:szCs w:val="25"/>
        </w:rPr>
        <w:t xml:space="preserve">MODELO – DECLARAÇÃO DE ENCARGOS </w:t>
      </w:r>
    </w:p>
    <w:p w14:paraId="4187441F" w14:textId="77777777" w:rsidR="00B93205" w:rsidRPr="0034411D" w:rsidRDefault="00B93205" w:rsidP="00B93205">
      <w:pPr>
        <w:shd w:val="clear" w:color="auto" w:fill="95B3D7" w:themeFill="accent1" w:themeFillTint="99"/>
        <w:jc w:val="center"/>
        <w:rPr>
          <w:rFonts w:ascii="Arial Narrow" w:hAnsi="Arial Narrow" w:cs="Times New Roman"/>
          <w:b/>
          <w:sz w:val="25"/>
          <w:szCs w:val="25"/>
        </w:rPr>
      </w:pPr>
    </w:p>
    <w:p w14:paraId="7D4D2E4D" w14:textId="77777777" w:rsidR="00B93205" w:rsidRPr="0034411D" w:rsidRDefault="00B93205" w:rsidP="00B93205">
      <w:pPr>
        <w:adjustRightInd w:val="0"/>
        <w:jc w:val="both"/>
        <w:rPr>
          <w:rFonts w:ascii="Arial Narrow" w:hAnsi="Arial Narrow" w:cs="Times New Roman"/>
          <w:sz w:val="25"/>
          <w:szCs w:val="25"/>
        </w:rPr>
      </w:pPr>
    </w:p>
    <w:p w14:paraId="14F64666" w14:textId="77777777" w:rsidR="00B93205" w:rsidRPr="0034411D" w:rsidRDefault="00B93205" w:rsidP="00B93205">
      <w:pPr>
        <w:adjustRightInd w:val="0"/>
        <w:jc w:val="both"/>
        <w:rPr>
          <w:rFonts w:ascii="Arial Narrow" w:hAnsi="Arial Narrow" w:cs="Times New Roman"/>
          <w:sz w:val="25"/>
          <w:szCs w:val="25"/>
        </w:rPr>
      </w:pPr>
    </w:p>
    <w:p w14:paraId="46F7656F" w14:textId="77777777" w:rsidR="00B93205" w:rsidRPr="0034411D" w:rsidRDefault="00B93205" w:rsidP="00B93205">
      <w:pPr>
        <w:adjustRightInd w:val="0"/>
        <w:jc w:val="both"/>
        <w:rPr>
          <w:rFonts w:ascii="Arial Narrow" w:hAnsi="Arial Narrow" w:cs="Times New Roman"/>
          <w:sz w:val="25"/>
          <w:szCs w:val="25"/>
        </w:rPr>
      </w:pPr>
    </w:p>
    <w:p w14:paraId="1BFB3DE0" w14:textId="77777777" w:rsidR="00B93205" w:rsidRPr="0034411D" w:rsidRDefault="00B93205" w:rsidP="00B93205">
      <w:pPr>
        <w:adjustRightInd w:val="0"/>
        <w:jc w:val="both"/>
        <w:rPr>
          <w:rFonts w:ascii="Arial Narrow" w:hAnsi="Arial Narrow" w:cs="Times New Roman"/>
          <w:sz w:val="25"/>
          <w:szCs w:val="25"/>
        </w:rPr>
      </w:pPr>
      <w:r w:rsidRPr="0034411D">
        <w:rPr>
          <w:rFonts w:ascii="Arial Narrow" w:hAnsi="Arial Narrow" w:cs="Times New Roman"/>
          <w:sz w:val="25"/>
          <w:szCs w:val="25"/>
        </w:rPr>
        <w:t>.......(Razão Social da Empresa), estabelecida na ........(endereço completo)........., inscrita no CNPJ/CPF sob n.° ..............................., neste ato representada pelo seu .........(representante/sócio/procurador)......, brasileiro, RG n°................, CPF n°............ residente e domiciliado (endereço), no uso de suas atribuições legais, vem DECLARAR QUE:</w:t>
      </w:r>
    </w:p>
    <w:p w14:paraId="10817918" w14:textId="77777777" w:rsidR="00B93205" w:rsidRPr="0034411D" w:rsidRDefault="00B93205" w:rsidP="00B93205">
      <w:pPr>
        <w:adjustRightInd w:val="0"/>
        <w:jc w:val="both"/>
        <w:rPr>
          <w:rFonts w:ascii="Arial Narrow" w:hAnsi="Arial Narrow" w:cs="Times New Roman"/>
          <w:sz w:val="25"/>
          <w:szCs w:val="25"/>
        </w:rPr>
      </w:pPr>
    </w:p>
    <w:p w14:paraId="520F4278" w14:textId="77777777" w:rsidR="00B93205" w:rsidRPr="0034411D" w:rsidRDefault="00B93205" w:rsidP="00B93205">
      <w:pPr>
        <w:adjustRightInd w:val="0"/>
        <w:jc w:val="both"/>
        <w:rPr>
          <w:rFonts w:ascii="Arial Narrow" w:eastAsia="Times New Roman" w:hAnsi="Arial Narrow" w:cs="Times New Roman"/>
          <w:sz w:val="25"/>
          <w:szCs w:val="25"/>
        </w:rPr>
      </w:pPr>
      <w:r w:rsidRPr="0034411D">
        <w:rPr>
          <w:rFonts w:ascii="Arial Narrow" w:hAnsi="Arial Narrow" w:cs="Times New Roman"/>
          <w:sz w:val="25"/>
          <w:szCs w:val="25"/>
        </w:rPr>
        <w:t>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2E75CAA4" w14:textId="77777777" w:rsidR="00B93205" w:rsidRPr="0034411D" w:rsidRDefault="00B93205" w:rsidP="00B93205">
      <w:pPr>
        <w:adjustRightInd w:val="0"/>
        <w:rPr>
          <w:rFonts w:ascii="Arial Narrow" w:hAnsi="Arial Narrow" w:cs="Times New Roman"/>
          <w:sz w:val="25"/>
          <w:szCs w:val="25"/>
        </w:rPr>
      </w:pPr>
    </w:p>
    <w:p w14:paraId="77EBAF45" w14:textId="77777777" w:rsidR="00B93205" w:rsidRPr="0034411D" w:rsidRDefault="00B93205" w:rsidP="00B93205">
      <w:pPr>
        <w:adjustRightInd w:val="0"/>
        <w:rPr>
          <w:rFonts w:ascii="Arial Narrow" w:hAnsi="Arial Narrow" w:cs="Times New Roman"/>
          <w:sz w:val="25"/>
          <w:szCs w:val="25"/>
        </w:rPr>
      </w:pPr>
    </w:p>
    <w:p w14:paraId="27AFE507" w14:textId="77777777" w:rsidR="00B93205" w:rsidRPr="0034411D" w:rsidRDefault="00B93205" w:rsidP="00B93205">
      <w:pPr>
        <w:adjustRightInd w:val="0"/>
        <w:jc w:val="right"/>
        <w:rPr>
          <w:rFonts w:ascii="Arial Narrow" w:hAnsi="Arial Narrow" w:cs="Times New Roman"/>
          <w:i/>
          <w:sz w:val="25"/>
          <w:szCs w:val="25"/>
        </w:rPr>
      </w:pPr>
      <w:r w:rsidRPr="0034411D">
        <w:rPr>
          <w:rFonts w:ascii="Arial Narrow" w:hAnsi="Arial Narrow" w:cs="Times New Roman"/>
          <w:i/>
          <w:sz w:val="25"/>
          <w:szCs w:val="25"/>
        </w:rPr>
        <w:t>Cidade, xx de        de 2026.</w:t>
      </w:r>
    </w:p>
    <w:p w14:paraId="21F1F3DE" w14:textId="77777777" w:rsidR="00B93205" w:rsidRPr="0034411D" w:rsidRDefault="00B93205" w:rsidP="00B93205">
      <w:pPr>
        <w:adjustRightInd w:val="0"/>
        <w:jc w:val="right"/>
        <w:rPr>
          <w:rFonts w:ascii="Arial Narrow" w:hAnsi="Arial Narrow" w:cs="Times New Roman"/>
          <w:i/>
          <w:sz w:val="25"/>
          <w:szCs w:val="25"/>
        </w:rPr>
      </w:pPr>
    </w:p>
    <w:p w14:paraId="5A255993" w14:textId="77777777" w:rsidR="00B93205" w:rsidRPr="0034411D" w:rsidRDefault="00B93205" w:rsidP="00B93205">
      <w:pPr>
        <w:adjustRightInd w:val="0"/>
        <w:jc w:val="right"/>
        <w:rPr>
          <w:rFonts w:ascii="Arial Narrow" w:hAnsi="Arial Narrow" w:cs="Times New Roman"/>
          <w:i/>
          <w:sz w:val="25"/>
          <w:szCs w:val="25"/>
        </w:rPr>
      </w:pPr>
    </w:p>
    <w:p w14:paraId="65EA32A5" w14:textId="77777777" w:rsidR="00B93205" w:rsidRPr="0034411D" w:rsidRDefault="00B93205" w:rsidP="00B93205">
      <w:pPr>
        <w:adjustRightInd w:val="0"/>
        <w:jc w:val="right"/>
        <w:rPr>
          <w:rFonts w:ascii="Arial Narrow" w:hAnsi="Arial Narrow" w:cs="Times New Roman"/>
          <w:i/>
          <w:sz w:val="25"/>
          <w:szCs w:val="25"/>
        </w:rPr>
      </w:pPr>
    </w:p>
    <w:p w14:paraId="64A5C067" w14:textId="77777777" w:rsidR="00B93205" w:rsidRPr="0034411D" w:rsidRDefault="00B93205" w:rsidP="00B93205">
      <w:pPr>
        <w:adjustRightInd w:val="0"/>
        <w:jc w:val="center"/>
        <w:rPr>
          <w:rFonts w:ascii="Arial Narrow" w:hAnsi="Arial Narrow" w:cs="Times New Roman"/>
          <w:sz w:val="25"/>
          <w:szCs w:val="25"/>
        </w:rPr>
      </w:pPr>
      <w:r w:rsidRPr="0034411D">
        <w:rPr>
          <w:rFonts w:ascii="Arial Narrow" w:hAnsi="Arial Narrow" w:cs="Times New Roman"/>
          <w:sz w:val="25"/>
          <w:szCs w:val="25"/>
        </w:rPr>
        <w:t>RAZÃO SOCIAL</w:t>
      </w:r>
    </w:p>
    <w:p w14:paraId="45D30ECD" w14:textId="77777777" w:rsidR="00B93205" w:rsidRPr="0034411D" w:rsidRDefault="00B93205" w:rsidP="00B93205">
      <w:pPr>
        <w:adjustRightInd w:val="0"/>
        <w:jc w:val="center"/>
        <w:rPr>
          <w:rFonts w:ascii="Arial Narrow" w:hAnsi="Arial Narrow" w:cs="Times New Roman"/>
          <w:sz w:val="25"/>
          <w:szCs w:val="25"/>
        </w:rPr>
      </w:pPr>
      <w:r w:rsidRPr="0034411D">
        <w:rPr>
          <w:rFonts w:ascii="Arial Narrow" w:hAnsi="Arial Narrow" w:cs="Times New Roman"/>
          <w:sz w:val="25"/>
          <w:szCs w:val="25"/>
        </w:rPr>
        <w:t>CNPJ</w:t>
      </w:r>
    </w:p>
    <w:p w14:paraId="4CEBB114" w14:textId="77777777" w:rsidR="00B93205" w:rsidRPr="0034411D" w:rsidRDefault="00B93205" w:rsidP="00B93205">
      <w:pPr>
        <w:adjustRightInd w:val="0"/>
        <w:jc w:val="center"/>
        <w:rPr>
          <w:rFonts w:ascii="Arial Narrow" w:hAnsi="Arial Narrow" w:cs="Times New Roman"/>
          <w:sz w:val="25"/>
          <w:szCs w:val="25"/>
        </w:rPr>
      </w:pPr>
      <w:r w:rsidRPr="0034411D">
        <w:rPr>
          <w:rFonts w:ascii="Arial Narrow" w:hAnsi="Arial Narrow" w:cs="Times New Roman"/>
          <w:sz w:val="25"/>
          <w:szCs w:val="25"/>
        </w:rPr>
        <w:t>REPRESENTANTE/CPF</w:t>
      </w:r>
    </w:p>
    <w:p w14:paraId="08F5279B" w14:textId="77777777" w:rsidR="00B93205" w:rsidRPr="0034411D" w:rsidRDefault="00B93205" w:rsidP="00B93205">
      <w:pPr>
        <w:adjustRightInd w:val="0"/>
        <w:jc w:val="center"/>
        <w:rPr>
          <w:rFonts w:ascii="Arial Narrow" w:hAnsi="Arial Narrow" w:cs="Times New Roman"/>
          <w:sz w:val="25"/>
          <w:szCs w:val="25"/>
        </w:rPr>
      </w:pPr>
      <w:r w:rsidRPr="0034411D">
        <w:rPr>
          <w:rFonts w:ascii="Arial Narrow" w:hAnsi="Arial Narrow" w:cs="Times New Roman"/>
          <w:sz w:val="25"/>
          <w:szCs w:val="25"/>
        </w:rPr>
        <w:t>CARGO</w:t>
      </w:r>
    </w:p>
    <w:p w14:paraId="3FFD28E5" w14:textId="77777777" w:rsidR="00B93205" w:rsidRPr="0034411D" w:rsidRDefault="00B93205" w:rsidP="00B93205">
      <w:pPr>
        <w:jc w:val="both"/>
        <w:rPr>
          <w:rFonts w:ascii="Arial Narrow" w:hAnsi="Arial Narrow" w:cs="Times New Roman"/>
          <w:sz w:val="25"/>
          <w:szCs w:val="25"/>
        </w:rPr>
      </w:pPr>
    </w:p>
    <w:p w14:paraId="6E16ACE2" w14:textId="77777777" w:rsidR="00B93205" w:rsidRPr="0034411D" w:rsidRDefault="00B93205" w:rsidP="00B93205">
      <w:pPr>
        <w:jc w:val="both"/>
        <w:rPr>
          <w:rFonts w:ascii="Arial Narrow" w:hAnsi="Arial Narrow" w:cs="Times New Roman"/>
          <w:sz w:val="25"/>
          <w:szCs w:val="25"/>
        </w:rPr>
      </w:pPr>
    </w:p>
    <w:p w14:paraId="76F3562E" w14:textId="77777777" w:rsidR="00B93205" w:rsidRPr="0034411D" w:rsidRDefault="00B93205" w:rsidP="00B93205">
      <w:pPr>
        <w:jc w:val="both"/>
        <w:rPr>
          <w:rFonts w:ascii="Arial Narrow" w:hAnsi="Arial Narrow" w:cs="Times New Roman"/>
          <w:sz w:val="25"/>
          <w:szCs w:val="25"/>
        </w:rPr>
      </w:pPr>
    </w:p>
    <w:p w14:paraId="703E1B1E" w14:textId="77777777" w:rsidR="00B93205" w:rsidRPr="0034411D" w:rsidRDefault="00B93205" w:rsidP="00B93205">
      <w:pPr>
        <w:jc w:val="both"/>
        <w:rPr>
          <w:rFonts w:ascii="Arial Narrow" w:hAnsi="Arial Narrow" w:cs="Times New Roman"/>
          <w:sz w:val="25"/>
          <w:szCs w:val="25"/>
        </w:rPr>
      </w:pPr>
    </w:p>
    <w:p w14:paraId="19A34A35" w14:textId="77777777" w:rsidR="00B93205" w:rsidRPr="0034411D" w:rsidRDefault="00B93205" w:rsidP="00B93205">
      <w:pPr>
        <w:jc w:val="both"/>
        <w:rPr>
          <w:rFonts w:ascii="Arial Narrow" w:hAnsi="Arial Narrow" w:cs="Times New Roman"/>
          <w:sz w:val="25"/>
          <w:szCs w:val="25"/>
        </w:rPr>
      </w:pPr>
    </w:p>
    <w:p w14:paraId="286293EB" w14:textId="77777777" w:rsidR="00B93205" w:rsidRPr="0034411D" w:rsidRDefault="00B93205" w:rsidP="00B93205">
      <w:pPr>
        <w:jc w:val="both"/>
        <w:rPr>
          <w:rFonts w:ascii="Arial Narrow" w:hAnsi="Arial Narrow" w:cs="Times New Roman"/>
          <w:sz w:val="25"/>
          <w:szCs w:val="25"/>
        </w:rPr>
      </w:pPr>
    </w:p>
    <w:p w14:paraId="68D16ED8" w14:textId="77777777" w:rsidR="00B93205" w:rsidRPr="0034411D" w:rsidRDefault="00B93205" w:rsidP="00B93205">
      <w:pPr>
        <w:jc w:val="both"/>
        <w:rPr>
          <w:rFonts w:ascii="Arial Narrow" w:hAnsi="Arial Narrow" w:cs="Times New Roman"/>
          <w:sz w:val="25"/>
          <w:szCs w:val="25"/>
        </w:rPr>
      </w:pPr>
    </w:p>
    <w:p w14:paraId="45963174" w14:textId="77777777" w:rsidR="00B93205" w:rsidRPr="0034411D" w:rsidRDefault="00B93205" w:rsidP="00B93205">
      <w:pPr>
        <w:jc w:val="both"/>
        <w:rPr>
          <w:rFonts w:ascii="Arial Narrow" w:hAnsi="Arial Narrow" w:cs="Times New Roman"/>
          <w:sz w:val="25"/>
          <w:szCs w:val="25"/>
        </w:rPr>
      </w:pPr>
    </w:p>
    <w:p w14:paraId="2DF418F1" w14:textId="77777777" w:rsidR="00B93205" w:rsidRPr="0034411D" w:rsidRDefault="00B93205" w:rsidP="00B93205">
      <w:pPr>
        <w:jc w:val="both"/>
        <w:rPr>
          <w:rFonts w:ascii="Arial Narrow" w:hAnsi="Arial Narrow" w:cs="Times New Roman"/>
          <w:sz w:val="25"/>
          <w:szCs w:val="25"/>
        </w:rPr>
      </w:pPr>
    </w:p>
    <w:p w14:paraId="086D9B50" w14:textId="77777777" w:rsidR="00B93205" w:rsidRPr="0034411D" w:rsidRDefault="00B93205" w:rsidP="00B93205">
      <w:pPr>
        <w:jc w:val="both"/>
        <w:rPr>
          <w:rFonts w:ascii="Arial Narrow" w:hAnsi="Arial Narrow" w:cs="Times New Roman"/>
          <w:sz w:val="25"/>
          <w:szCs w:val="25"/>
        </w:rPr>
      </w:pPr>
    </w:p>
    <w:p w14:paraId="6FEC03A8" w14:textId="77777777" w:rsidR="00B93205" w:rsidRPr="0034411D" w:rsidRDefault="00B93205" w:rsidP="00B93205">
      <w:pPr>
        <w:jc w:val="both"/>
        <w:rPr>
          <w:rFonts w:ascii="Arial Narrow" w:hAnsi="Arial Narrow" w:cs="Times New Roman"/>
          <w:sz w:val="25"/>
          <w:szCs w:val="25"/>
        </w:rPr>
      </w:pPr>
    </w:p>
    <w:p w14:paraId="4C553BB1" w14:textId="77777777" w:rsidR="00B93205" w:rsidRPr="0034411D" w:rsidRDefault="00B93205" w:rsidP="00B93205">
      <w:pPr>
        <w:jc w:val="both"/>
        <w:rPr>
          <w:rFonts w:ascii="Arial Narrow" w:hAnsi="Arial Narrow" w:cs="Times New Roman"/>
          <w:sz w:val="25"/>
          <w:szCs w:val="25"/>
        </w:rPr>
      </w:pPr>
    </w:p>
    <w:p w14:paraId="7CDFD249" w14:textId="77777777" w:rsidR="00B93205" w:rsidRPr="0034411D" w:rsidRDefault="00B93205" w:rsidP="00B93205">
      <w:pPr>
        <w:jc w:val="both"/>
        <w:rPr>
          <w:rFonts w:ascii="Arial Narrow" w:hAnsi="Arial Narrow" w:cs="Times New Roman"/>
          <w:sz w:val="25"/>
          <w:szCs w:val="25"/>
        </w:rPr>
      </w:pPr>
    </w:p>
    <w:p w14:paraId="31932452" w14:textId="77777777" w:rsidR="00B93205" w:rsidRPr="0034411D" w:rsidRDefault="00B93205" w:rsidP="00B93205">
      <w:pPr>
        <w:jc w:val="both"/>
        <w:rPr>
          <w:rFonts w:ascii="Arial Narrow" w:hAnsi="Arial Narrow" w:cs="Times New Roman"/>
          <w:sz w:val="25"/>
          <w:szCs w:val="25"/>
        </w:rPr>
      </w:pPr>
    </w:p>
    <w:p w14:paraId="74E5238B" w14:textId="77777777" w:rsidR="00B93205" w:rsidRPr="0034411D" w:rsidRDefault="00B93205" w:rsidP="00B93205">
      <w:pPr>
        <w:jc w:val="both"/>
        <w:rPr>
          <w:rFonts w:ascii="Arial Narrow" w:hAnsi="Arial Narrow" w:cs="Times New Roman"/>
          <w:sz w:val="25"/>
          <w:szCs w:val="25"/>
        </w:rPr>
      </w:pPr>
    </w:p>
    <w:p w14:paraId="15918FD3" w14:textId="77777777" w:rsidR="00B93205" w:rsidRPr="0034411D" w:rsidRDefault="00B93205" w:rsidP="00B93205">
      <w:pPr>
        <w:jc w:val="both"/>
        <w:rPr>
          <w:rFonts w:ascii="Arial Narrow" w:hAnsi="Arial Narrow" w:cs="Times New Roman"/>
          <w:sz w:val="25"/>
          <w:szCs w:val="25"/>
        </w:rPr>
      </w:pPr>
    </w:p>
    <w:p w14:paraId="0C473CBD" w14:textId="77777777" w:rsidR="00B93205" w:rsidRPr="0034411D" w:rsidRDefault="00B93205" w:rsidP="00B93205">
      <w:pPr>
        <w:jc w:val="both"/>
        <w:rPr>
          <w:rFonts w:ascii="Arial Narrow" w:hAnsi="Arial Narrow" w:cs="Times New Roman"/>
          <w:sz w:val="25"/>
          <w:szCs w:val="25"/>
        </w:rPr>
      </w:pPr>
    </w:p>
    <w:p w14:paraId="3995CC50" w14:textId="77777777" w:rsidR="00B93205" w:rsidRPr="0034411D" w:rsidRDefault="00B93205" w:rsidP="00B93205">
      <w:pPr>
        <w:jc w:val="both"/>
        <w:rPr>
          <w:rFonts w:ascii="Arial Narrow" w:hAnsi="Arial Narrow" w:cs="Times New Roman"/>
          <w:sz w:val="25"/>
          <w:szCs w:val="25"/>
        </w:rPr>
      </w:pPr>
    </w:p>
    <w:p w14:paraId="42CBEB09" w14:textId="77777777" w:rsidR="00B93205" w:rsidRPr="0034411D" w:rsidRDefault="00B93205" w:rsidP="00B93205">
      <w:pPr>
        <w:jc w:val="both"/>
        <w:rPr>
          <w:rFonts w:ascii="Arial Narrow" w:hAnsi="Arial Narrow" w:cs="Times New Roman"/>
          <w:sz w:val="25"/>
          <w:szCs w:val="25"/>
        </w:rPr>
      </w:pPr>
    </w:p>
    <w:p w14:paraId="2404872C" w14:textId="77777777" w:rsidR="00B93205" w:rsidRPr="0034411D" w:rsidRDefault="00B93205" w:rsidP="00B93205">
      <w:pPr>
        <w:jc w:val="both"/>
        <w:rPr>
          <w:rFonts w:ascii="Arial Narrow" w:hAnsi="Arial Narrow" w:cs="Times New Roman"/>
          <w:sz w:val="25"/>
          <w:szCs w:val="25"/>
        </w:rPr>
      </w:pPr>
    </w:p>
    <w:p w14:paraId="5CC260B9" w14:textId="77777777" w:rsidR="00B93205" w:rsidRPr="0034411D" w:rsidRDefault="00B93205" w:rsidP="00B93205">
      <w:pPr>
        <w:shd w:val="clear" w:color="auto" w:fill="95B3D7" w:themeFill="accent1" w:themeFillTint="99"/>
        <w:jc w:val="center"/>
        <w:rPr>
          <w:rFonts w:ascii="Arial Narrow" w:hAnsi="Arial Narrow" w:cs="Times New Roman"/>
          <w:b/>
          <w:sz w:val="25"/>
          <w:szCs w:val="25"/>
        </w:rPr>
      </w:pPr>
      <w:r w:rsidRPr="0034411D">
        <w:rPr>
          <w:rFonts w:ascii="Arial Narrow" w:hAnsi="Arial Narrow" w:cs="Times New Roman"/>
          <w:b/>
          <w:sz w:val="25"/>
          <w:szCs w:val="25"/>
        </w:rPr>
        <w:lastRenderedPageBreak/>
        <w:t>ANEXO VIII</w:t>
      </w:r>
    </w:p>
    <w:p w14:paraId="28058CD3" w14:textId="77777777" w:rsidR="00B93205" w:rsidRPr="0034411D" w:rsidRDefault="00B93205" w:rsidP="00B93205">
      <w:pPr>
        <w:shd w:val="clear" w:color="auto" w:fill="95B3D7" w:themeFill="accent1" w:themeFillTint="99"/>
        <w:jc w:val="center"/>
        <w:rPr>
          <w:rFonts w:ascii="Arial Narrow" w:hAnsi="Arial Narrow" w:cs="Times New Roman"/>
          <w:b/>
          <w:sz w:val="25"/>
          <w:szCs w:val="25"/>
        </w:rPr>
      </w:pPr>
      <w:r w:rsidRPr="0034411D">
        <w:rPr>
          <w:rFonts w:ascii="Arial Narrow" w:hAnsi="Arial Narrow" w:cs="Times New Roman"/>
          <w:b/>
          <w:sz w:val="25"/>
          <w:szCs w:val="25"/>
        </w:rPr>
        <w:t xml:space="preserve">MODELO – RELAÇÃO DE COMPROMISSO ASSUMIDOS  </w:t>
      </w:r>
    </w:p>
    <w:p w14:paraId="77F8388A" w14:textId="77777777" w:rsidR="00B93205" w:rsidRPr="0034411D" w:rsidRDefault="00B93205" w:rsidP="00B93205">
      <w:pPr>
        <w:shd w:val="clear" w:color="auto" w:fill="95B3D7" w:themeFill="accent1" w:themeFillTint="99"/>
        <w:jc w:val="center"/>
        <w:rPr>
          <w:rFonts w:ascii="Arial Narrow" w:hAnsi="Arial Narrow" w:cs="Times New Roman"/>
          <w:b/>
          <w:sz w:val="25"/>
          <w:szCs w:val="25"/>
        </w:rPr>
      </w:pPr>
    </w:p>
    <w:p w14:paraId="089E07B0" w14:textId="77777777" w:rsidR="00B93205" w:rsidRPr="0034411D" w:rsidRDefault="00B93205" w:rsidP="00B93205">
      <w:pPr>
        <w:jc w:val="both"/>
        <w:rPr>
          <w:rFonts w:ascii="Arial Narrow" w:hAnsi="Arial Narrow"/>
          <w:sz w:val="25"/>
          <w:szCs w:val="25"/>
        </w:rPr>
      </w:pPr>
    </w:p>
    <w:p w14:paraId="3199A0AA" w14:textId="77777777" w:rsidR="00B93205" w:rsidRPr="0034411D" w:rsidRDefault="00B93205" w:rsidP="00B93205">
      <w:pPr>
        <w:jc w:val="both"/>
        <w:rPr>
          <w:rFonts w:ascii="Arial Narrow" w:hAnsi="Arial Narrow" w:cs="Times New Roman"/>
          <w:sz w:val="25"/>
          <w:szCs w:val="25"/>
        </w:rPr>
      </w:pPr>
      <w:r w:rsidRPr="0034411D">
        <w:rPr>
          <w:rFonts w:ascii="Arial Narrow" w:hAnsi="Arial Narrow" w:cs="Times New Roman"/>
          <w:sz w:val="25"/>
          <w:szCs w:val="25"/>
        </w:rPr>
        <w:t xml:space="preserve">DECLARAÇÃO DE CONTRATOS FIRMADOS COM A INICIATIVA PRIVADA E A ADMINISTRAÇÃO PÚBLICA </w:t>
      </w:r>
    </w:p>
    <w:p w14:paraId="6DB5564C" w14:textId="77777777" w:rsidR="00B93205" w:rsidRPr="0034411D" w:rsidRDefault="00B93205" w:rsidP="00B93205">
      <w:pPr>
        <w:jc w:val="both"/>
        <w:rPr>
          <w:rFonts w:ascii="Arial Narrow" w:hAnsi="Arial Narrow" w:cs="Times New Roman"/>
          <w:sz w:val="25"/>
          <w:szCs w:val="25"/>
        </w:rPr>
      </w:pPr>
    </w:p>
    <w:p w14:paraId="60BC98D2" w14:textId="77777777" w:rsidR="00B93205" w:rsidRPr="0034411D" w:rsidRDefault="00B93205" w:rsidP="00B93205">
      <w:pPr>
        <w:jc w:val="both"/>
        <w:rPr>
          <w:rFonts w:ascii="Arial Narrow" w:hAnsi="Arial Narrow" w:cs="Times New Roman"/>
          <w:sz w:val="25"/>
          <w:szCs w:val="25"/>
        </w:rPr>
      </w:pPr>
    </w:p>
    <w:p w14:paraId="3E3F89D4" w14:textId="77777777" w:rsidR="00B93205" w:rsidRPr="0034411D" w:rsidRDefault="00B93205" w:rsidP="00B93205">
      <w:pPr>
        <w:ind w:firstLine="708"/>
        <w:jc w:val="both"/>
        <w:rPr>
          <w:rFonts w:ascii="Arial Narrow" w:hAnsi="Arial Narrow" w:cs="Times New Roman"/>
          <w:sz w:val="25"/>
          <w:szCs w:val="25"/>
        </w:rPr>
      </w:pPr>
      <w:r w:rsidRPr="0034411D">
        <w:rPr>
          <w:rFonts w:ascii="Arial Narrow" w:hAnsi="Arial Narrow" w:cs="Times New Roman"/>
          <w:sz w:val="25"/>
          <w:szCs w:val="25"/>
        </w:rPr>
        <w:t>Declaro que a empresa ___________________________________________________, inscrita no CNPJ (MF) no____________________, inscrição estadual no ________________________, estabelecida em __________________________, possui os seguintes contratos firmados com a iniciativa privada e a administração pública:</w:t>
      </w:r>
    </w:p>
    <w:p w14:paraId="2697662E" w14:textId="77777777" w:rsidR="00B93205" w:rsidRPr="0034411D" w:rsidRDefault="00B93205" w:rsidP="00B93205">
      <w:pPr>
        <w:ind w:firstLine="708"/>
        <w:jc w:val="both"/>
        <w:rPr>
          <w:rFonts w:ascii="Arial Narrow" w:hAnsi="Arial Narrow" w:cs="Times New Roman"/>
          <w:sz w:val="25"/>
          <w:szCs w:val="25"/>
        </w:rPr>
      </w:pPr>
    </w:p>
    <w:tbl>
      <w:tblPr>
        <w:tblStyle w:val="Tabelacomgrade"/>
        <w:tblW w:w="0" w:type="auto"/>
        <w:tblLook w:val="04A0" w:firstRow="1" w:lastRow="0" w:firstColumn="1" w:lastColumn="0" w:noHBand="0" w:noVBand="1"/>
      </w:tblPr>
      <w:tblGrid>
        <w:gridCol w:w="2265"/>
        <w:gridCol w:w="2265"/>
        <w:gridCol w:w="2265"/>
        <w:gridCol w:w="2265"/>
      </w:tblGrid>
      <w:tr w:rsidR="00B93205" w:rsidRPr="0034411D" w14:paraId="031454DB" w14:textId="77777777" w:rsidTr="0098538C">
        <w:tc>
          <w:tcPr>
            <w:tcW w:w="2265" w:type="dxa"/>
            <w:shd w:val="clear" w:color="auto" w:fill="D9D9D9" w:themeFill="background1" w:themeFillShade="D9"/>
          </w:tcPr>
          <w:p w14:paraId="1937B639"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Nome do Órgão/Empresa</w:t>
            </w:r>
          </w:p>
        </w:tc>
        <w:tc>
          <w:tcPr>
            <w:tcW w:w="2265" w:type="dxa"/>
            <w:shd w:val="clear" w:color="auto" w:fill="D9D9D9" w:themeFill="background1" w:themeFillShade="D9"/>
          </w:tcPr>
          <w:p w14:paraId="09567570"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Vigência do Contrato</w:t>
            </w:r>
          </w:p>
        </w:tc>
        <w:tc>
          <w:tcPr>
            <w:tcW w:w="2265" w:type="dxa"/>
            <w:shd w:val="clear" w:color="auto" w:fill="D9D9D9" w:themeFill="background1" w:themeFillShade="D9"/>
          </w:tcPr>
          <w:p w14:paraId="54E3FD2A"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 do Contrato</w:t>
            </w:r>
          </w:p>
        </w:tc>
        <w:tc>
          <w:tcPr>
            <w:tcW w:w="2265" w:type="dxa"/>
            <w:shd w:val="clear" w:color="auto" w:fill="D9D9D9" w:themeFill="background1" w:themeFillShade="D9"/>
          </w:tcPr>
          <w:p w14:paraId="497405EE"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remanescente</w:t>
            </w:r>
          </w:p>
        </w:tc>
      </w:tr>
      <w:tr w:rsidR="00B93205" w:rsidRPr="0034411D" w14:paraId="3934E449" w14:textId="77777777" w:rsidTr="0098538C">
        <w:tc>
          <w:tcPr>
            <w:tcW w:w="2265" w:type="dxa"/>
          </w:tcPr>
          <w:p w14:paraId="3E07FD6C" w14:textId="77777777" w:rsidR="00B93205" w:rsidRPr="0034411D" w:rsidRDefault="00B93205" w:rsidP="0098538C">
            <w:pPr>
              <w:jc w:val="both"/>
              <w:rPr>
                <w:rFonts w:ascii="Arial Narrow" w:hAnsi="Arial Narrow" w:cs="Times New Roman"/>
                <w:sz w:val="25"/>
                <w:szCs w:val="25"/>
              </w:rPr>
            </w:pPr>
          </w:p>
        </w:tc>
        <w:tc>
          <w:tcPr>
            <w:tcW w:w="2265" w:type="dxa"/>
          </w:tcPr>
          <w:p w14:paraId="5391E3FD" w14:textId="77777777" w:rsidR="00B93205" w:rsidRPr="0034411D" w:rsidRDefault="00B93205" w:rsidP="0098538C">
            <w:pPr>
              <w:jc w:val="both"/>
              <w:rPr>
                <w:rFonts w:ascii="Arial Narrow" w:hAnsi="Arial Narrow" w:cs="Times New Roman"/>
                <w:sz w:val="25"/>
                <w:szCs w:val="25"/>
              </w:rPr>
            </w:pPr>
          </w:p>
        </w:tc>
        <w:tc>
          <w:tcPr>
            <w:tcW w:w="2265" w:type="dxa"/>
          </w:tcPr>
          <w:p w14:paraId="1EE443E5" w14:textId="77777777" w:rsidR="00B93205" w:rsidRPr="0034411D" w:rsidRDefault="00B93205" w:rsidP="0098538C">
            <w:pPr>
              <w:jc w:val="both"/>
              <w:rPr>
                <w:rFonts w:ascii="Arial Narrow" w:hAnsi="Arial Narrow" w:cs="Times New Roman"/>
                <w:sz w:val="25"/>
                <w:szCs w:val="25"/>
              </w:rPr>
            </w:pPr>
          </w:p>
        </w:tc>
        <w:tc>
          <w:tcPr>
            <w:tcW w:w="2265" w:type="dxa"/>
          </w:tcPr>
          <w:p w14:paraId="360D59A5" w14:textId="77777777" w:rsidR="00B93205" w:rsidRPr="0034411D" w:rsidRDefault="00B93205" w:rsidP="0098538C">
            <w:pPr>
              <w:jc w:val="both"/>
              <w:rPr>
                <w:rFonts w:ascii="Arial Narrow" w:hAnsi="Arial Narrow" w:cs="Times New Roman"/>
                <w:sz w:val="25"/>
                <w:szCs w:val="25"/>
              </w:rPr>
            </w:pPr>
          </w:p>
        </w:tc>
      </w:tr>
      <w:tr w:rsidR="00B93205" w:rsidRPr="0034411D" w14:paraId="3642A7C6" w14:textId="77777777" w:rsidTr="0098538C">
        <w:tc>
          <w:tcPr>
            <w:tcW w:w="2265" w:type="dxa"/>
          </w:tcPr>
          <w:p w14:paraId="3D269A17" w14:textId="77777777" w:rsidR="00B93205" w:rsidRPr="0034411D" w:rsidRDefault="00B93205" w:rsidP="0098538C">
            <w:pPr>
              <w:jc w:val="both"/>
              <w:rPr>
                <w:rFonts w:ascii="Arial Narrow" w:hAnsi="Arial Narrow" w:cs="Times New Roman"/>
                <w:sz w:val="25"/>
                <w:szCs w:val="25"/>
              </w:rPr>
            </w:pPr>
          </w:p>
        </w:tc>
        <w:tc>
          <w:tcPr>
            <w:tcW w:w="2265" w:type="dxa"/>
          </w:tcPr>
          <w:p w14:paraId="0CF22878" w14:textId="77777777" w:rsidR="00B93205" w:rsidRPr="0034411D" w:rsidRDefault="00B93205" w:rsidP="0098538C">
            <w:pPr>
              <w:jc w:val="both"/>
              <w:rPr>
                <w:rFonts w:ascii="Arial Narrow" w:hAnsi="Arial Narrow" w:cs="Times New Roman"/>
                <w:sz w:val="25"/>
                <w:szCs w:val="25"/>
              </w:rPr>
            </w:pPr>
          </w:p>
        </w:tc>
        <w:tc>
          <w:tcPr>
            <w:tcW w:w="2265" w:type="dxa"/>
          </w:tcPr>
          <w:p w14:paraId="41073B57" w14:textId="77777777" w:rsidR="00B93205" w:rsidRPr="0034411D" w:rsidRDefault="00B93205" w:rsidP="0098538C">
            <w:pPr>
              <w:jc w:val="both"/>
              <w:rPr>
                <w:rFonts w:ascii="Arial Narrow" w:hAnsi="Arial Narrow" w:cs="Times New Roman"/>
                <w:sz w:val="25"/>
                <w:szCs w:val="25"/>
              </w:rPr>
            </w:pPr>
          </w:p>
        </w:tc>
        <w:tc>
          <w:tcPr>
            <w:tcW w:w="2265" w:type="dxa"/>
          </w:tcPr>
          <w:p w14:paraId="4D7C57D7" w14:textId="77777777" w:rsidR="00B93205" w:rsidRPr="0034411D" w:rsidRDefault="00B93205" w:rsidP="0098538C">
            <w:pPr>
              <w:jc w:val="both"/>
              <w:rPr>
                <w:rFonts w:ascii="Arial Narrow" w:hAnsi="Arial Narrow" w:cs="Times New Roman"/>
                <w:sz w:val="25"/>
                <w:szCs w:val="25"/>
              </w:rPr>
            </w:pPr>
          </w:p>
        </w:tc>
      </w:tr>
      <w:tr w:rsidR="00B93205" w:rsidRPr="0034411D" w14:paraId="0B03C0A7" w14:textId="77777777" w:rsidTr="0098538C">
        <w:tc>
          <w:tcPr>
            <w:tcW w:w="2265" w:type="dxa"/>
          </w:tcPr>
          <w:p w14:paraId="362B3A83" w14:textId="77777777" w:rsidR="00B93205" w:rsidRPr="0034411D" w:rsidRDefault="00B93205" w:rsidP="0098538C">
            <w:pPr>
              <w:jc w:val="both"/>
              <w:rPr>
                <w:rFonts w:ascii="Arial Narrow" w:hAnsi="Arial Narrow" w:cs="Times New Roman"/>
                <w:sz w:val="25"/>
                <w:szCs w:val="25"/>
              </w:rPr>
            </w:pPr>
          </w:p>
        </w:tc>
        <w:tc>
          <w:tcPr>
            <w:tcW w:w="2265" w:type="dxa"/>
          </w:tcPr>
          <w:p w14:paraId="3370766D" w14:textId="77777777" w:rsidR="00B93205" w:rsidRPr="0034411D" w:rsidRDefault="00B93205" w:rsidP="0098538C">
            <w:pPr>
              <w:jc w:val="both"/>
              <w:rPr>
                <w:rFonts w:ascii="Arial Narrow" w:hAnsi="Arial Narrow" w:cs="Times New Roman"/>
                <w:sz w:val="25"/>
                <w:szCs w:val="25"/>
              </w:rPr>
            </w:pPr>
          </w:p>
        </w:tc>
        <w:tc>
          <w:tcPr>
            <w:tcW w:w="2265" w:type="dxa"/>
          </w:tcPr>
          <w:p w14:paraId="7C7C0E55" w14:textId="77777777" w:rsidR="00B93205" w:rsidRPr="0034411D" w:rsidRDefault="00B93205" w:rsidP="0098538C">
            <w:pPr>
              <w:jc w:val="both"/>
              <w:rPr>
                <w:rFonts w:ascii="Arial Narrow" w:hAnsi="Arial Narrow" w:cs="Times New Roman"/>
                <w:sz w:val="25"/>
                <w:szCs w:val="25"/>
              </w:rPr>
            </w:pPr>
          </w:p>
        </w:tc>
        <w:tc>
          <w:tcPr>
            <w:tcW w:w="2265" w:type="dxa"/>
          </w:tcPr>
          <w:p w14:paraId="3E3ED1CF" w14:textId="77777777" w:rsidR="00B93205" w:rsidRPr="0034411D" w:rsidRDefault="00B93205" w:rsidP="0098538C">
            <w:pPr>
              <w:jc w:val="both"/>
              <w:rPr>
                <w:rFonts w:ascii="Arial Narrow" w:hAnsi="Arial Narrow" w:cs="Times New Roman"/>
                <w:sz w:val="25"/>
                <w:szCs w:val="25"/>
              </w:rPr>
            </w:pPr>
          </w:p>
        </w:tc>
      </w:tr>
      <w:tr w:rsidR="00B93205" w:rsidRPr="0034411D" w14:paraId="15CB787D" w14:textId="77777777" w:rsidTr="0098538C">
        <w:tc>
          <w:tcPr>
            <w:tcW w:w="2265" w:type="dxa"/>
          </w:tcPr>
          <w:p w14:paraId="2A0280F7" w14:textId="77777777" w:rsidR="00B93205" w:rsidRPr="0034411D" w:rsidRDefault="00B93205" w:rsidP="0098538C">
            <w:pPr>
              <w:jc w:val="both"/>
              <w:rPr>
                <w:rFonts w:ascii="Arial Narrow" w:hAnsi="Arial Narrow" w:cs="Times New Roman"/>
                <w:sz w:val="25"/>
                <w:szCs w:val="25"/>
              </w:rPr>
            </w:pPr>
          </w:p>
        </w:tc>
        <w:tc>
          <w:tcPr>
            <w:tcW w:w="2265" w:type="dxa"/>
          </w:tcPr>
          <w:p w14:paraId="3D1A4358" w14:textId="77777777" w:rsidR="00B93205" w:rsidRPr="0034411D" w:rsidRDefault="00B93205" w:rsidP="0098538C">
            <w:pPr>
              <w:jc w:val="both"/>
              <w:rPr>
                <w:rFonts w:ascii="Arial Narrow" w:hAnsi="Arial Narrow" w:cs="Times New Roman"/>
                <w:sz w:val="25"/>
                <w:szCs w:val="25"/>
              </w:rPr>
            </w:pPr>
          </w:p>
        </w:tc>
        <w:tc>
          <w:tcPr>
            <w:tcW w:w="2265" w:type="dxa"/>
          </w:tcPr>
          <w:p w14:paraId="339668FA" w14:textId="77777777" w:rsidR="00B93205" w:rsidRPr="0034411D" w:rsidRDefault="00B93205" w:rsidP="0098538C">
            <w:pPr>
              <w:jc w:val="both"/>
              <w:rPr>
                <w:rFonts w:ascii="Arial Narrow" w:hAnsi="Arial Narrow" w:cs="Times New Roman"/>
                <w:sz w:val="25"/>
                <w:szCs w:val="25"/>
              </w:rPr>
            </w:pPr>
          </w:p>
        </w:tc>
        <w:tc>
          <w:tcPr>
            <w:tcW w:w="2265" w:type="dxa"/>
          </w:tcPr>
          <w:p w14:paraId="2C4608C7" w14:textId="77777777" w:rsidR="00B93205" w:rsidRPr="0034411D" w:rsidRDefault="00B93205" w:rsidP="0098538C">
            <w:pPr>
              <w:jc w:val="both"/>
              <w:rPr>
                <w:rFonts w:ascii="Arial Narrow" w:hAnsi="Arial Narrow" w:cs="Times New Roman"/>
                <w:sz w:val="25"/>
                <w:szCs w:val="25"/>
              </w:rPr>
            </w:pPr>
          </w:p>
        </w:tc>
      </w:tr>
      <w:tr w:rsidR="00B93205" w:rsidRPr="0034411D" w14:paraId="01557FE1" w14:textId="77777777" w:rsidTr="0098538C">
        <w:tc>
          <w:tcPr>
            <w:tcW w:w="2265" w:type="dxa"/>
          </w:tcPr>
          <w:p w14:paraId="39D9FDBF" w14:textId="77777777" w:rsidR="00B93205" w:rsidRPr="0034411D" w:rsidRDefault="00B93205" w:rsidP="0098538C">
            <w:pPr>
              <w:jc w:val="both"/>
              <w:rPr>
                <w:rFonts w:ascii="Arial Narrow" w:hAnsi="Arial Narrow" w:cs="Times New Roman"/>
                <w:sz w:val="25"/>
                <w:szCs w:val="25"/>
              </w:rPr>
            </w:pPr>
          </w:p>
        </w:tc>
        <w:tc>
          <w:tcPr>
            <w:tcW w:w="2265" w:type="dxa"/>
          </w:tcPr>
          <w:p w14:paraId="7AE853E9" w14:textId="77777777" w:rsidR="00B93205" w:rsidRPr="0034411D" w:rsidRDefault="00B93205" w:rsidP="0098538C">
            <w:pPr>
              <w:jc w:val="both"/>
              <w:rPr>
                <w:rFonts w:ascii="Arial Narrow" w:hAnsi="Arial Narrow" w:cs="Times New Roman"/>
                <w:sz w:val="25"/>
                <w:szCs w:val="25"/>
              </w:rPr>
            </w:pPr>
          </w:p>
        </w:tc>
        <w:tc>
          <w:tcPr>
            <w:tcW w:w="2265" w:type="dxa"/>
          </w:tcPr>
          <w:p w14:paraId="3DE81572" w14:textId="77777777" w:rsidR="00B93205" w:rsidRPr="0034411D" w:rsidRDefault="00B93205" w:rsidP="0098538C">
            <w:pPr>
              <w:jc w:val="both"/>
              <w:rPr>
                <w:rFonts w:ascii="Arial Narrow" w:hAnsi="Arial Narrow" w:cs="Times New Roman"/>
                <w:sz w:val="25"/>
                <w:szCs w:val="25"/>
              </w:rPr>
            </w:pPr>
          </w:p>
        </w:tc>
        <w:tc>
          <w:tcPr>
            <w:tcW w:w="2265" w:type="dxa"/>
          </w:tcPr>
          <w:p w14:paraId="0B8B7D60" w14:textId="77777777" w:rsidR="00B93205" w:rsidRPr="0034411D" w:rsidRDefault="00B93205" w:rsidP="0098538C">
            <w:pPr>
              <w:jc w:val="both"/>
              <w:rPr>
                <w:rFonts w:ascii="Arial Narrow" w:hAnsi="Arial Narrow" w:cs="Times New Roman"/>
                <w:sz w:val="25"/>
                <w:szCs w:val="25"/>
              </w:rPr>
            </w:pPr>
          </w:p>
        </w:tc>
      </w:tr>
      <w:tr w:rsidR="00B93205" w:rsidRPr="0034411D" w14:paraId="2F161105" w14:textId="77777777" w:rsidTr="0098538C">
        <w:tc>
          <w:tcPr>
            <w:tcW w:w="2265" w:type="dxa"/>
          </w:tcPr>
          <w:p w14:paraId="48179076" w14:textId="77777777" w:rsidR="00B93205" w:rsidRPr="0034411D" w:rsidRDefault="00B93205" w:rsidP="0098538C">
            <w:pPr>
              <w:jc w:val="both"/>
              <w:rPr>
                <w:rFonts w:ascii="Arial Narrow" w:hAnsi="Arial Narrow" w:cs="Times New Roman"/>
                <w:sz w:val="25"/>
                <w:szCs w:val="25"/>
              </w:rPr>
            </w:pPr>
          </w:p>
        </w:tc>
        <w:tc>
          <w:tcPr>
            <w:tcW w:w="2265" w:type="dxa"/>
          </w:tcPr>
          <w:p w14:paraId="4B0DE1C6" w14:textId="77777777" w:rsidR="00B93205" w:rsidRPr="0034411D" w:rsidRDefault="00B93205" w:rsidP="0098538C">
            <w:pPr>
              <w:jc w:val="both"/>
              <w:rPr>
                <w:rFonts w:ascii="Arial Narrow" w:hAnsi="Arial Narrow" w:cs="Times New Roman"/>
                <w:sz w:val="25"/>
                <w:szCs w:val="25"/>
              </w:rPr>
            </w:pPr>
          </w:p>
        </w:tc>
        <w:tc>
          <w:tcPr>
            <w:tcW w:w="2265" w:type="dxa"/>
          </w:tcPr>
          <w:p w14:paraId="6E9B453D" w14:textId="77777777" w:rsidR="00B93205" w:rsidRPr="0034411D" w:rsidRDefault="00B93205" w:rsidP="0098538C">
            <w:pPr>
              <w:jc w:val="both"/>
              <w:rPr>
                <w:rFonts w:ascii="Arial Narrow" w:hAnsi="Arial Narrow" w:cs="Times New Roman"/>
                <w:sz w:val="25"/>
                <w:szCs w:val="25"/>
              </w:rPr>
            </w:pPr>
          </w:p>
        </w:tc>
        <w:tc>
          <w:tcPr>
            <w:tcW w:w="2265" w:type="dxa"/>
          </w:tcPr>
          <w:p w14:paraId="55BC2CF8" w14:textId="77777777" w:rsidR="00B93205" w:rsidRPr="0034411D" w:rsidRDefault="00B93205" w:rsidP="0098538C">
            <w:pPr>
              <w:jc w:val="both"/>
              <w:rPr>
                <w:rFonts w:ascii="Arial Narrow" w:hAnsi="Arial Narrow" w:cs="Times New Roman"/>
                <w:sz w:val="25"/>
                <w:szCs w:val="25"/>
              </w:rPr>
            </w:pPr>
          </w:p>
        </w:tc>
      </w:tr>
      <w:tr w:rsidR="00B93205" w:rsidRPr="0034411D" w14:paraId="07826194" w14:textId="77777777" w:rsidTr="0098538C">
        <w:tc>
          <w:tcPr>
            <w:tcW w:w="4530" w:type="dxa"/>
            <w:gridSpan w:val="2"/>
          </w:tcPr>
          <w:p w14:paraId="7C97A802" w14:textId="77777777" w:rsidR="00B93205" w:rsidRPr="0034411D" w:rsidRDefault="00B93205" w:rsidP="0098538C">
            <w:pPr>
              <w:jc w:val="both"/>
              <w:rPr>
                <w:rFonts w:ascii="Arial Narrow" w:hAnsi="Arial Narrow" w:cs="Times New Roman"/>
                <w:b/>
                <w:sz w:val="25"/>
                <w:szCs w:val="25"/>
              </w:rPr>
            </w:pPr>
            <w:r w:rsidRPr="0034411D">
              <w:rPr>
                <w:rFonts w:ascii="Arial Narrow" w:hAnsi="Arial Narrow" w:cs="Times New Roman"/>
                <w:b/>
                <w:sz w:val="25"/>
                <w:szCs w:val="25"/>
              </w:rPr>
              <w:t>VALOR TOTAL</w:t>
            </w:r>
          </w:p>
        </w:tc>
        <w:tc>
          <w:tcPr>
            <w:tcW w:w="4530" w:type="dxa"/>
            <w:gridSpan w:val="2"/>
          </w:tcPr>
          <w:p w14:paraId="61154198" w14:textId="77777777" w:rsidR="00B93205" w:rsidRPr="0034411D" w:rsidRDefault="00B93205" w:rsidP="0098538C">
            <w:pPr>
              <w:jc w:val="both"/>
              <w:rPr>
                <w:rFonts w:ascii="Arial Narrow" w:hAnsi="Arial Narrow" w:cs="Times New Roman"/>
                <w:sz w:val="25"/>
                <w:szCs w:val="25"/>
              </w:rPr>
            </w:pPr>
          </w:p>
        </w:tc>
      </w:tr>
    </w:tbl>
    <w:p w14:paraId="2FE619D2" w14:textId="77777777" w:rsidR="00B93205" w:rsidRPr="0034411D" w:rsidRDefault="00B93205" w:rsidP="00B93205">
      <w:pPr>
        <w:ind w:firstLine="708"/>
        <w:jc w:val="both"/>
        <w:rPr>
          <w:rFonts w:ascii="Arial Narrow" w:hAnsi="Arial Narrow" w:cs="Times New Roman"/>
          <w:sz w:val="25"/>
          <w:szCs w:val="25"/>
        </w:rPr>
      </w:pPr>
    </w:p>
    <w:p w14:paraId="297969D4" w14:textId="77777777" w:rsidR="00B93205" w:rsidRPr="0034411D" w:rsidRDefault="00B93205" w:rsidP="00B93205">
      <w:pPr>
        <w:ind w:firstLine="708"/>
        <w:jc w:val="both"/>
        <w:rPr>
          <w:rFonts w:ascii="Arial Narrow" w:hAnsi="Arial Narrow" w:cs="Times New Roman"/>
          <w:sz w:val="25"/>
          <w:szCs w:val="25"/>
        </w:rPr>
      </w:pPr>
    </w:p>
    <w:p w14:paraId="3C54E5DD" w14:textId="200318DE" w:rsidR="005948DE" w:rsidRDefault="005948DE" w:rsidP="00862CFC">
      <w:pPr>
        <w:tabs>
          <w:tab w:val="left" w:pos="3960"/>
        </w:tabs>
        <w:jc w:val="center"/>
        <w:rPr>
          <w:rFonts w:ascii="Arial Narrow" w:hAnsi="Arial Narrow" w:cs="Times New Roman"/>
          <w:sz w:val="25"/>
          <w:szCs w:val="25"/>
        </w:rPr>
      </w:pPr>
    </w:p>
    <w:p w14:paraId="31DDBE5D" w14:textId="22DCB4BA" w:rsidR="005948DE" w:rsidRDefault="005948DE" w:rsidP="00862CFC">
      <w:pPr>
        <w:tabs>
          <w:tab w:val="left" w:pos="3960"/>
        </w:tabs>
        <w:jc w:val="center"/>
        <w:rPr>
          <w:rFonts w:ascii="Arial Narrow" w:hAnsi="Arial Narrow" w:cs="Times New Roman"/>
          <w:sz w:val="25"/>
          <w:szCs w:val="25"/>
        </w:rPr>
      </w:pPr>
    </w:p>
    <w:p w14:paraId="080E0D3B" w14:textId="1E1E32C1" w:rsidR="005948DE" w:rsidRDefault="005948DE" w:rsidP="00862CFC">
      <w:pPr>
        <w:tabs>
          <w:tab w:val="left" w:pos="3960"/>
        </w:tabs>
        <w:jc w:val="center"/>
        <w:rPr>
          <w:rFonts w:ascii="Arial Narrow" w:hAnsi="Arial Narrow" w:cs="Times New Roman"/>
          <w:sz w:val="25"/>
          <w:szCs w:val="25"/>
        </w:rPr>
      </w:pPr>
    </w:p>
    <w:p w14:paraId="078DD0F0" w14:textId="66952ADA" w:rsidR="005948DE" w:rsidRDefault="005948DE" w:rsidP="00862CFC">
      <w:pPr>
        <w:tabs>
          <w:tab w:val="left" w:pos="3960"/>
        </w:tabs>
        <w:jc w:val="center"/>
        <w:rPr>
          <w:rFonts w:ascii="Arial Narrow" w:hAnsi="Arial Narrow" w:cs="Times New Roman"/>
          <w:sz w:val="25"/>
          <w:szCs w:val="25"/>
        </w:rPr>
      </w:pPr>
    </w:p>
    <w:p w14:paraId="0399D8B9" w14:textId="401BD76C" w:rsidR="005948DE" w:rsidRDefault="005948DE" w:rsidP="00862CFC">
      <w:pPr>
        <w:tabs>
          <w:tab w:val="left" w:pos="3960"/>
        </w:tabs>
        <w:jc w:val="center"/>
        <w:rPr>
          <w:rFonts w:ascii="Arial Narrow" w:hAnsi="Arial Narrow" w:cs="Times New Roman"/>
          <w:sz w:val="25"/>
          <w:szCs w:val="25"/>
        </w:rPr>
      </w:pPr>
    </w:p>
    <w:p w14:paraId="07241624" w14:textId="0E7216A2" w:rsidR="005948DE" w:rsidRDefault="005948DE" w:rsidP="00862CFC">
      <w:pPr>
        <w:tabs>
          <w:tab w:val="left" w:pos="3960"/>
        </w:tabs>
        <w:jc w:val="center"/>
        <w:rPr>
          <w:rFonts w:ascii="Arial Narrow" w:hAnsi="Arial Narrow" w:cs="Times New Roman"/>
          <w:sz w:val="25"/>
          <w:szCs w:val="25"/>
        </w:rPr>
      </w:pPr>
    </w:p>
    <w:p w14:paraId="49DAF721" w14:textId="70478241" w:rsidR="005948DE" w:rsidRDefault="005948DE" w:rsidP="00862CFC">
      <w:pPr>
        <w:tabs>
          <w:tab w:val="left" w:pos="3960"/>
        </w:tabs>
        <w:jc w:val="center"/>
        <w:rPr>
          <w:rFonts w:ascii="Arial Narrow" w:hAnsi="Arial Narrow" w:cs="Times New Roman"/>
          <w:sz w:val="25"/>
          <w:szCs w:val="25"/>
        </w:rPr>
      </w:pPr>
    </w:p>
    <w:p w14:paraId="025CEC95" w14:textId="41ECB212" w:rsidR="005948DE" w:rsidRDefault="005948DE" w:rsidP="00862CFC">
      <w:pPr>
        <w:tabs>
          <w:tab w:val="left" w:pos="3960"/>
        </w:tabs>
        <w:jc w:val="center"/>
        <w:rPr>
          <w:rFonts w:ascii="Arial Narrow" w:hAnsi="Arial Narrow" w:cs="Times New Roman"/>
          <w:sz w:val="25"/>
          <w:szCs w:val="25"/>
        </w:rPr>
      </w:pPr>
    </w:p>
    <w:p w14:paraId="3078413F" w14:textId="06B0F70B" w:rsidR="005948DE" w:rsidRDefault="005948DE" w:rsidP="00862CFC">
      <w:pPr>
        <w:tabs>
          <w:tab w:val="left" w:pos="3960"/>
        </w:tabs>
        <w:jc w:val="center"/>
        <w:rPr>
          <w:rFonts w:ascii="Arial Narrow" w:hAnsi="Arial Narrow" w:cs="Times New Roman"/>
          <w:sz w:val="25"/>
          <w:szCs w:val="25"/>
        </w:rPr>
      </w:pPr>
    </w:p>
    <w:p w14:paraId="4E021C0A" w14:textId="41FA8A91" w:rsidR="00B93205" w:rsidRDefault="00B93205" w:rsidP="00862CFC">
      <w:pPr>
        <w:tabs>
          <w:tab w:val="left" w:pos="3960"/>
        </w:tabs>
        <w:jc w:val="center"/>
        <w:rPr>
          <w:rFonts w:ascii="Arial Narrow" w:hAnsi="Arial Narrow" w:cs="Times New Roman"/>
          <w:sz w:val="25"/>
          <w:szCs w:val="25"/>
        </w:rPr>
      </w:pPr>
    </w:p>
    <w:p w14:paraId="43A2BBD6" w14:textId="550CCE71" w:rsidR="00B93205" w:rsidRDefault="00B93205" w:rsidP="00862CFC">
      <w:pPr>
        <w:tabs>
          <w:tab w:val="left" w:pos="3960"/>
        </w:tabs>
        <w:jc w:val="center"/>
        <w:rPr>
          <w:rFonts w:ascii="Arial Narrow" w:hAnsi="Arial Narrow" w:cs="Times New Roman"/>
          <w:sz w:val="25"/>
          <w:szCs w:val="25"/>
        </w:rPr>
      </w:pPr>
    </w:p>
    <w:p w14:paraId="6758ACC0" w14:textId="4FE82A93" w:rsidR="00B93205" w:rsidRDefault="00B93205" w:rsidP="00862CFC">
      <w:pPr>
        <w:tabs>
          <w:tab w:val="left" w:pos="3960"/>
        </w:tabs>
        <w:jc w:val="center"/>
        <w:rPr>
          <w:rFonts w:ascii="Arial Narrow" w:hAnsi="Arial Narrow" w:cs="Times New Roman"/>
          <w:sz w:val="25"/>
          <w:szCs w:val="25"/>
        </w:rPr>
      </w:pPr>
    </w:p>
    <w:p w14:paraId="18B627AA" w14:textId="1F1C6B91" w:rsidR="00B93205" w:rsidRDefault="00B93205" w:rsidP="00862CFC">
      <w:pPr>
        <w:tabs>
          <w:tab w:val="left" w:pos="3960"/>
        </w:tabs>
        <w:jc w:val="center"/>
        <w:rPr>
          <w:rFonts w:ascii="Arial Narrow" w:hAnsi="Arial Narrow" w:cs="Times New Roman"/>
          <w:sz w:val="25"/>
          <w:szCs w:val="25"/>
        </w:rPr>
      </w:pPr>
    </w:p>
    <w:p w14:paraId="2057661B" w14:textId="53F4D7C6" w:rsidR="00B93205" w:rsidRDefault="00B93205" w:rsidP="00862CFC">
      <w:pPr>
        <w:tabs>
          <w:tab w:val="left" w:pos="3960"/>
        </w:tabs>
        <w:jc w:val="center"/>
        <w:rPr>
          <w:rFonts w:ascii="Arial Narrow" w:hAnsi="Arial Narrow" w:cs="Times New Roman"/>
          <w:sz w:val="25"/>
          <w:szCs w:val="25"/>
        </w:rPr>
      </w:pPr>
    </w:p>
    <w:p w14:paraId="7306A915" w14:textId="619188E2" w:rsidR="00B93205" w:rsidRDefault="00B93205" w:rsidP="00862CFC">
      <w:pPr>
        <w:tabs>
          <w:tab w:val="left" w:pos="3960"/>
        </w:tabs>
        <w:jc w:val="center"/>
        <w:rPr>
          <w:rFonts w:ascii="Arial Narrow" w:hAnsi="Arial Narrow" w:cs="Times New Roman"/>
          <w:sz w:val="25"/>
          <w:szCs w:val="25"/>
        </w:rPr>
      </w:pPr>
    </w:p>
    <w:p w14:paraId="273D227D" w14:textId="6F60EDD3" w:rsidR="00B93205" w:rsidRDefault="00B93205" w:rsidP="00862CFC">
      <w:pPr>
        <w:tabs>
          <w:tab w:val="left" w:pos="3960"/>
        </w:tabs>
        <w:jc w:val="center"/>
        <w:rPr>
          <w:rFonts w:ascii="Arial Narrow" w:hAnsi="Arial Narrow" w:cs="Times New Roman"/>
          <w:sz w:val="25"/>
          <w:szCs w:val="25"/>
        </w:rPr>
      </w:pPr>
    </w:p>
    <w:p w14:paraId="5A97E5A4" w14:textId="1051B486" w:rsidR="005948DE" w:rsidRDefault="005948DE" w:rsidP="00862CFC">
      <w:pPr>
        <w:tabs>
          <w:tab w:val="left" w:pos="3960"/>
        </w:tabs>
        <w:jc w:val="center"/>
        <w:rPr>
          <w:rFonts w:ascii="Arial Narrow" w:hAnsi="Arial Narrow" w:cs="Times New Roman"/>
          <w:sz w:val="25"/>
          <w:szCs w:val="25"/>
        </w:rPr>
      </w:pPr>
    </w:p>
    <w:p w14:paraId="29873A65" w14:textId="43D7F3A2" w:rsidR="005948DE" w:rsidRDefault="005948DE" w:rsidP="00862CFC">
      <w:pPr>
        <w:tabs>
          <w:tab w:val="left" w:pos="3960"/>
        </w:tabs>
        <w:jc w:val="center"/>
        <w:rPr>
          <w:rFonts w:ascii="Arial Narrow" w:hAnsi="Arial Narrow" w:cs="Times New Roman"/>
          <w:sz w:val="25"/>
          <w:szCs w:val="25"/>
        </w:rPr>
      </w:pPr>
    </w:p>
    <w:p w14:paraId="4EAA5781" w14:textId="77EBDEE7" w:rsidR="005948DE" w:rsidRDefault="005948DE" w:rsidP="00862CFC">
      <w:pPr>
        <w:tabs>
          <w:tab w:val="left" w:pos="3960"/>
        </w:tabs>
        <w:jc w:val="center"/>
        <w:rPr>
          <w:rFonts w:ascii="Arial Narrow" w:hAnsi="Arial Narrow" w:cs="Times New Roman"/>
          <w:sz w:val="25"/>
          <w:szCs w:val="25"/>
        </w:rPr>
      </w:pPr>
    </w:p>
    <w:p w14:paraId="74A0316A" w14:textId="77777777" w:rsidR="003A6660" w:rsidRPr="00AD1484" w:rsidRDefault="003A6660" w:rsidP="003A6660">
      <w:pPr>
        <w:tabs>
          <w:tab w:val="left" w:pos="3960"/>
        </w:tabs>
        <w:rPr>
          <w:rFonts w:ascii="Arial Narrow" w:hAnsi="Arial Narrow" w:cs="Times New Roman"/>
          <w:sz w:val="25"/>
          <w:szCs w:val="25"/>
        </w:rPr>
      </w:pPr>
    </w:p>
    <w:bookmarkEnd w:id="63"/>
    <w:p w14:paraId="32BA14A0" w14:textId="77777777" w:rsidR="007A4346" w:rsidRPr="0009521B" w:rsidRDefault="007A4346">
      <w:pPr>
        <w:widowControl w:val="0"/>
        <w:autoSpaceDE w:val="0"/>
        <w:autoSpaceDN w:val="0"/>
        <w:adjustRightInd w:val="0"/>
        <w:spacing w:line="360" w:lineRule="auto"/>
        <w:ind w:right="-30"/>
        <w:rPr>
          <w:rFonts w:ascii="Arial Narrow" w:hAnsi="Arial Narrow" w:cs="Arial"/>
          <w:color w:val="000000"/>
          <w:sz w:val="25"/>
          <w:szCs w:val="25"/>
        </w:rPr>
      </w:pPr>
    </w:p>
    <w:p w14:paraId="27B6066F" w14:textId="77777777" w:rsidR="008C0F61" w:rsidRPr="0009521B"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09521B">
        <w:rPr>
          <w:rFonts w:ascii="Arial Narrow" w:hAnsi="Arial Narrow" w:cs="Arial"/>
          <w:color w:val="FFFFFF" w:themeColor="background1"/>
          <w:sz w:val="25"/>
          <w:szCs w:val="25"/>
        </w:rPr>
        <w:lastRenderedPageBreak/>
        <w:t>ANEXO</w:t>
      </w:r>
    </w:p>
    <w:p w14:paraId="0D218EAB" w14:textId="77777777" w:rsidR="008C0F61" w:rsidRPr="0009521B"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09521B">
        <w:rPr>
          <w:rFonts w:ascii="Arial Narrow" w:hAnsi="Arial Narrow" w:cs="Arial"/>
          <w:color w:val="FFFFFF" w:themeColor="background1"/>
          <w:sz w:val="25"/>
          <w:szCs w:val="25"/>
        </w:rPr>
        <w:t>CADASTRO RESERVA</w:t>
      </w:r>
    </w:p>
    <w:p w14:paraId="5B6AEE64" w14:textId="77777777" w:rsidR="008C0F61" w:rsidRPr="0009521B"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30485BFA" w14:textId="77777777" w:rsidR="008C0F61" w:rsidRPr="0009521B"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09521B">
        <w:rPr>
          <w:rFonts w:ascii="Arial Narrow" w:hAnsi="Arial Narrow" w:cs="Arial"/>
          <w:color w:val="000000"/>
          <w:sz w:val="25"/>
          <w:szCs w:val="25"/>
        </w:rPr>
        <w:t>Seguindo a ordem de classificação, segue relação de fornecedores que aceitaram cotar os itens com preços iguais ao adjudicatário:</w:t>
      </w:r>
    </w:p>
    <w:p w14:paraId="62FD6401" w14:textId="77777777" w:rsidR="008C0F61" w:rsidRPr="0009521B"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09521B" w14:paraId="6936C908"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2DF26091"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ITEM</w:t>
            </w:r>
          </w:p>
          <w:p w14:paraId="466F6B39"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DO</w:t>
            </w:r>
          </w:p>
          <w:p w14:paraId="3B714DA9"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04BD3213" w14:textId="77777777" w:rsidR="008C0F61" w:rsidRPr="0009521B" w:rsidRDefault="00BB2684">
            <w:pPr>
              <w:widowControl w:val="0"/>
              <w:autoSpaceDE w:val="0"/>
              <w:autoSpaceDN w:val="0"/>
              <w:adjustRightInd w:val="0"/>
              <w:spacing w:line="360" w:lineRule="auto"/>
              <w:ind w:right="133"/>
              <w:jc w:val="both"/>
              <w:rPr>
                <w:rFonts w:ascii="Arial Narrow" w:hAnsi="Arial Narrow" w:cs="Arial"/>
                <w:sz w:val="25"/>
                <w:szCs w:val="25"/>
              </w:rPr>
            </w:pPr>
            <w:r w:rsidRPr="0009521B">
              <w:rPr>
                <w:rFonts w:ascii="Arial Narrow" w:hAnsi="Arial Narrow" w:cs="Arial"/>
                <w:sz w:val="25"/>
                <w:szCs w:val="25"/>
              </w:rPr>
              <w:t>Fornecedor</w:t>
            </w:r>
            <w:r w:rsidRPr="0009521B">
              <w:rPr>
                <w:rFonts w:ascii="Arial Narrow" w:hAnsi="Arial Narrow" w:cs="Arial"/>
                <w:i/>
                <w:color w:val="FF0000"/>
                <w:sz w:val="25"/>
                <w:szCs w:val="25"/>
              </w:rPr>
              <w:t xml:space="preserve"> </w:t>
            </w:r>
            <w:r w:rsidRPr="0009521B">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09521B" w14:paraId="419E66E3" w14:textId="77777777">
        <w:trPr>
          <w:trHeight w:val="674"/>
        </w:trPr>
        <w:tc>
          <w:tcPr>
            <w:tcW w:w="696" w:type="dxa"/>
            <w:tcBorders>
              <w:top w:val="nil"/>
              <w:left w:val="single" w:sz="2" w:space="0" w:color="000000"/>
              <w:bottom w:val="single" w:sz="2" w:space="0" w:color="000000"/>
              <w:right w:val="nil"/>
            </w:tcBorders>
            <w:vAlign w:val="center"/>
          </w:tcPr>
          <w:p w14:paraId="75CB38B4"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104B5AD0"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35E79622"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MARCA </w:t>
            </w:r>
          </w:p>
          <w:p w14:paraId="10777584"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51E3F04A"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MODELO</w:t>
            </w:r>
          </w:p>
          <w:p w14:paraId="30862E96"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26B5F2F5"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D3658E7"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QTD </w:t>
            </w:r>
          </w:p>
          <w:p w14:paraId="18FD5CBA"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4ADB17FF"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523475F7"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iCs/>
                <w:sz w:val="25"/>
                <w:szCs w:val="25"/>
              </w:rPr>
              <w:t>VALOR TOTAL</w:t>
            </w:r>
          </w:p>
        </w:tc>
      </w:tr>
      <w:tr w:rsidR="008C0F61" w:rsidRPr="0009521B" w14:paraId="461DFDEA" w14:textId="77777777">
        <w:trPr>
          <w:trHeight w:val="174"/>
        </w:trPr>
        <w:tc>
          <w:tcPr>
            <w:tcW w:w="696" w:type="dxa"/>
            <w:tcBorders>
              <w:top w:val="nil"/>
              <w:left w:val="single" w:sz="2" w:space="0" w:color="000000"/>
              <w:bottom w:val="single" w:sz="2" w:space="0" w:color="000000"/>
              <w:right w:val="nil"/>
            </w:tcBorders>
          </w:tcPr>
          <w:p w14:paraId="74DDEA5A"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0748160"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093EAF6"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5A9A3DB"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7FFC849"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AB371CD"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71217610"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2BBB28EE"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07A2D07B" w14:textId="77777777" w:rsidR="008C0F61" w:rsidRPr="0009521B"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0C24A354" w14:textId="77777777" w:rsidR="008C0F61" w:rsidRPr="0009521B"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749A7A2C" w14:textId="77777777" w:rsidR="008C0F61" w:rsidRPr="0009521B"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09521B">
        <w:rPr>
          <w:rFonts w:ascii="Arial Narrow" w:hAnsi="Arial Narrow" w:cs="Arial"/>
          <w:color w:val="000000"/>
          <w:sz w:val="25"/>
          <w:szCs w:val="25"/>
        </w:rPr>
        <w:t>Seguindo a ordem de classificação, segue relação de fornecedores que mantiveram sua proposta original:</w:t>
      </w:r>
    </w:p>
    <w:p w14:paraId="654DCDB6" w14:textId="77777777" w:rsidR="008C0F61" w:rsidRPr="0009521B"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09521B" w14:paraId="267B5E4C"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74D9B653"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ITEM</w:t>
            </w:r>
          </w:p>
          <w:p w14:paraId="5F348DFA"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DO</w:t>
            </w:r>
          </w:p>
          <w:p w14:paraId="7E37AB86"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38BC2F9D" w14:textId="77777777" w:rsidR="008C0F61" w:rsidRPr="0009521B" w:rsidRDefault="00BB2684">
            <w:pPr>
              <w:widowControl w:val="0"/>
              <w:autoSpaceDE w:val="0"/>
              <w:autoSpaceDN w:val="0"/>
              <w:adjustRightInd w:val="0"/>
              <w:spacing w:line="360" w:lineRule="auto"/>
              <w:ind w:right="133"/>
              <w:jc w:val="both"/>
              <w:rPr>
                <w:rFonts w:ascii="Arial Narrow" w:hAnsi="Arial Narrow" w:cs="Arial"/>
                <w:sz w:val="25"/>
                <w:szCs w:val="25"/>
              </w:rPr>
            </w:pPr>
            <w:r w:rsidRPr="0009521B">
              <w:rPr>
                <w:rFonts w:ascii="Arial Narrow" w:hAnsi="Arial Narrow" w:cs="Arial"/>
                <w:sz w:val="25"/>
                <w:szCs w:val="25"/>
              </w:rPr>
              <w:t>Fornecedor</w:t>
            </w:r>
            <w:r w:rsidRPr="0009521B">
              <w:rPr>
                <w:rFonts w:ascii="Arial Narrow" w:hAnsi="Arial Narrow" w:cs="Arial"/>
                <w:i/>
                <w:color w:val="FF0000"/>
                <w:sz w:val="25"/>
                <w:szCs w:val="25"/>
              </w:rPr>
              <w:t xml:space="preserve"> </w:t>
            </w:r>
            <w:r w:rsidRPr="0009521B">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09521B" w14:paraId="371529D5" w14:textId="77777777">
        <w:trPr>
          <w:trHeight w:val="674"/>
        </w:trPr>
        <w:tc>
          <w:tcPr>
            <w:tcW w:w="696" w:type="dxa"/>
            <w:tcBorders>
              <w:top w:val="nil"/>
              <w:left w:val="single" w:sz="2" w:space="0" w:color="000000"/>
              <w:bottom w:val="single" w:sz="2" w:space="0" w:color="000000"/>
              <w:right w:val="nil"/>
            </w:tcBorders>
            <w:vAlign w:val="center"/>
          </w:tcPr>
          <w:p w14:paraId="65DD4F4A"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7637C73C"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54E34494"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MARCA </w:t>
            </w:r>
          </w:p>
          <w:p w14:paraId="2DCABE4E"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55F37653"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MODELO</w:t>
            </w:r>
          </w:p>
          <w:p w14:paraId="780F2CA2" w14:textId="77777777" w:rsidR="008C0F61" w:rsidRPr="0009521B"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93044ED"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4BD11E86"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QTD </w:t>
            </w:r>
          </w:p>
          <w:p w14:paraId="308CE035"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27822FD1"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4871213E" w14:textId="77777777" w:rsidR="008C0F61" w:rsidRPr="0009521B" w:rsidRDefault="00BB2684">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iCs/>
                <w:sz w:val="25"/>
                <w:szCs w:val="25"/>
              </w:rPr>
              <w:t>VALOR TOTAL</w:t>
            </w:r>
          </w:p>
        </w:tc>
      </w:tr>
      <w:tr w:rsidR="008C0F61" w:rsidRPr="0009521B" w14:paraId="1D05F8AE" w14:textId="77777777">
        <w:trPr>
          <w:trHeight w:val="174"/>
        </w:trPr>
        <w:tc>
          <w:tcPr>
            <w:tcW w:w="696" w:type="dxa"/>
            <w:tcBorders>
              <w:top w:val="nil"/>
              <w:left w:val="single" w:sz="2" w:space="0" w:color="000000"/>
              <w:bottom w:val="single" w:sz="2" w:space="0" w:color="000000"/>
              <w:right w:val="nil"/>
            </w:tcBorders>
          </w:tcPr>
          <w:p w14:paraId="41F28FD8"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1185258B"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3BFDF154"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8200753"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1FC5AC88"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7D78ABC7"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1962F159"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3D1A725" w14:textId="77777777" w:rsidR="008C0F61" w:rsidRPr="0009521B"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0921F492" w14:textId="77777777" w:rsidR="008C0F61" w:rsidRPr="0009521B"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7C0F1B05" w14:textId="77777777" w:rsidR="008C0F61" w:rsidRPr="0009521B" w:rsidRDefault="008C0F61">
      <w:pPr>
        <w:tabs>
          <w:tab w:val="left" w:pos="4335"/>
        </w:tabs>
        <w:rPr>
          <w:rFonts w:ascii="Arial Narrow" w:hAnsi="Arial Narrow" w:cs="Arial"/>
          <w:sz w:val="25"/>
          <w:szCs w:val="25"/>
        </w:rPr>
      </w:pPr>
    </w:p>
    <w:p w14:paraId="6E67BB8D" w14:textId="0C39813F" w:rsidR="008C0F61" w:rsidRDefault="008C0F61">
      <w:pPr>
        <w:tabs>
          <w:tab w:val="left" w:pos="3960"/>
        </w:tabs>
        <w:jc w:val="both"/>
        <w:rPr>
          <w:rFonts w:ascii="Arial Narrow" w:hAnsi="Arial Narrow" w:cs="Arial"/>
          <w:sz w:val="25"/>
          <w:szCs w:val="25"/>
        </w:rPr>
      </w:pPr>
    </w:p>
    <w:p w14:paraId="1520160C" w14:textId="4ACB6261" w:rsidR="003137E1" w:rsidRDefault="003137E1">
      <w:pPr>
        <w:tabs>
          <w:tab w:val="left" w:pos="3960"/>
        </w:tabs>
        <w:jc w:val="both"/>
        <w:rPr>
          <w:rFonts w:ascii="Arial Narrow" w:hAnsi="Arial Narrow" w:cs="Arial"/>
          <w:sz w:val="25"/>
          <w:szCs w:val="25"/>
        </w:rPr>
      </w:pPr>
    </w:p>
    <w:p w14:paraId="778A0877" w14:textId="77777777" w:rsidR="003137E1" w:rsidRPr="0009521B" w:rsidRDefault="003137E1">
      <w:pPr>
        <w:tabs>
          <w:tab w:val="left" w:pos="3960"/>
        </w:tabs>
        <w:jc w:val="both"/>
        <w:rPr>
          <w:rFonts w:ascii="Arial Narrow" w:hAnsi="Arial Narrow" w:cs="Arial"/>
          <w:sz w:val="25"/>
          <w:szCs w:val="25"/>
        </w:rPr>
      </w:pPr>
    </w:p>
    <w:p w14:paraId="1C930BA2" w14:textId="77777777" w:rsidR="008C0F61" w:rsidRPr="0009521B" w:rsidRDefault="008C0F61">
      <w:pPr>
        <w:tabs>
          <w:tab w:val="left" w:pos="3960"/>
        </w:tabs>
        <w:jc w:val="both"/>
        <w:rPr>
          <w:rFonts w:ascii="Arial Narrow" w:hAnsi="Arial Narrow" w:cs="Arial"/>
          <w:sz w:val="25"/>
          <w:szCs w:val="25"/>
        </w:rPr>
      </w:pPr>
    </w:p>
    <w:p w14:paraId="5031FF9F" w14:textId="77777777" w:rsidR="008C0F61" w:rsidRPr="0009521B" w:rsidRDefault="00BB268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ANEXO 02</w:t>
      </w:r>
    </w:p>
    <w:p w14:paraId="29285253" w14:textId="6F6A8B57" w:rsidR="008C0F61" w:rsidRPr="0009521B" w:rsidRDefault="00296866">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MINUTA – ATA DE REGISTRO DE PREÇOS</w:t>
      </w:r>
    </w:p>
    <w:p w14:paraId="0AEB12A5" w14:textId="77777777" w:rsidR="008C0F61" w:rsidRPr="0009521B" w:rsidRDefault="008C0F61">
      <w:pPr>
        <w:tabs>
          <w:tab w:val="left" w:pos="3960"/>
        </w:tabs>
        <w:jc w:val="both"/>
        <w:rPr>
          <w:rFonts w:ascii="Arial Narrow" w:hAnsi="Arial Narrow" w:cs="Arial"/>
          <w:sz w:val="25"/>
          <w:szCs w:val="25"/>
        </w:rPr>
      </w:pPr>
    </w:p>
    <w:p w14:paraId="37E72C3F" w14:textId="77777777" w:rsidR="00A573CC" w:rsidRPr="0009521B" w:rsidRDefault="00A573CC" w:rsidP="00A573C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MUNICÍPIO DE FORMOSO DO ARAGUAIA/TO</w:t>
      </w:r>
    </w:p>
    <w:p w14:paraId="3A993ABD" w14:textId="77777777" w:rsidR="00A573CC" w:rsidRPr="0009521B" w:rsidRDefault="00A573CC" w:rsidP="00A573C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ATA DE REGISTRO DE PREÇOS </w:t>
      </w:r>
      <w:r w:rsidRPr="0009521B">
        <w:rPr>
          <w:rFonts w:ascii="Arial Narrow" w:hAnsi="Arial Narrow" w:cs="Arial"/>
          <w:bCs/>
          <w:sz w:val="25"/>
          <w:szCs w:val="25"/>
        </w:rPr>
        <w:t>N.º ______/2025</w:t>
      </w:r>
    </w:p>
    <w:p w14:paraId="236F33F0" w14:textId="77777777" w:rsidR="00A573CC" w:rsidRPr="0009521B" w:rsidRDefault="00A573CC" w:rsidP="00A573CC">
      <w:pPr>
        <w:widowControl w:val="0"/>
        <w:autoSpaceDE w:val="0"/>
        <w:autoSpaceDN w:val="0"/>
        <w:adjustRightInd w:val="0"/>
        <w:spacing w:line="360" w:lineRule="auto"/>
        <w:ind w:right="-1"/>
        <w:jc w:val="both"/>
        <w:rPr>
          <w:rFonts w:ascii="Arial Narrow" w:hAnsi="Arial Narrow" w:cs="Arial"/>
          <w:sz w:val="25"/>
          <w:szCs w:val="25"/>
        </w:rPr>
      </w:pPr>
    </w:p>
    <w:p w14:paraId="7C283867" w14:textId="77777777" w:rsidR="00A573CC" w:rsidRPr="0009521B" w:rsidRDefault="00A573CC" w:rsidP="00A573CC">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09521B">
        <w:rPr>
          <w:rFonts w:ascii="Arial Narrow" w:hAnsi="Arial Narrow" w:cs="Arial"/>
          <w:bCs/>
          <w:sz w:val="25"/>
          <w:szCs w:val="25"/>
        </w:rPr>
        <w:t>O MUNICÍPIO DE FORMOSO DO ARAGUAIA/TO</w:t>
      </w:r>
      <w:r w:rsidRPr="0009521B">
        <w:rPr>
          <w:rFonts w:ascii="Arial Narrow" w:hAnsi="Arial Narrow" w:cs="Arial"/>
          <w:sz w:val="25"/>
          <w:szCs w:val="25"/>
        </w:rPr>
        <w:t>, com sede na Avenida Hermínio Azevedo Soares, nº 150, centro, inscrito no CNPJ (MF) sob o nº 02.075.216/0001-41, representado pelo o Sr. Israel Borges Nunes , brasileiro, solteiro, portador do RG nº 1.644.064 SSP/GO e inscrito no CPF sob nº 464.043.841-91,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2E08CCCB"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94" w:name="_Toc184711434"/>
      <w:r w:rsidRPr="0009521B">
        <w:rPr>
          <w:rFonts w:ascii="Arial Narrow" w:hAnsi="Arial Narrow"/>
          <w:sz w:val="25"/>
          <w:szCs w:val="25"/>
        </w:rPr>
        <w:t>DO OBJETO</w:t>
      </w:r>
      <w:bookmarkEnd w:id="94"/>
    </w:p>
    <w:p w14:paraId="22A54783" w14:textId="4B352AE3" w:rsidR="00A573CC" w:rsidRPr="0009521B" w:rsidRDefault="00A573CC" w:rsidP="00A573CC">
      <w:pPr>
        <w:jc w:val="both"/>
        <w:rPr>
          <w:rFonts w:ascii="Arial Narrow" w:eastAsia="Times New Roman" w:hAnsi="Arial Narrow" w:cs="Arial"/>
          <w:bCs/>
          <w:sz w:val="25"/>
          <w:szCs w:val="25"/>
        </w:rPr>
      </w:pPr>
      <w:r w:rsidRPr="0009521B">
        <w:rPr>
          <w:rFonts w:ascii="Arial Narrow" w:hAnsi="Arial Narrow" w:cs="Arial"/>
          <w:sz w:val="25"/>
          <w:szCs w:val="25"/>
        </w:rPr>
        <w:t xml:space="preserve">A presente Ata tem por objeto </w:t>
      </w:r>
      <w:r w:rsidR="00EC2522" w:rsidRPr="00EC2522">
        <w:rPr>
          <w:rFonts w:ascii="Arial Narrow" w:hAnsi="Arial Narrow" w:cs="Arial"/>
          <w:sz w:val="25"/>
          <w:szCs w:val="25"/>
        </w:rPr>
        <w:t xml:space="preserve">a </w:t>
      </w:r>
      <w:r w:rsidR="003137E1" w:rsidRPr="003137E1">
        <w:rPr>
          <w:rFonts w:ascii="Arial Narrow" w:hAnsi="Arial Narrow" w:cs="Arial"/>
          <w:sz w:val="25"/>
          <w:szCs w:val="25"/>
        </w:rPr>
        <w:t>Locação de estruturas de eventos artísticos e culturais, internos e organizacionais para atender as demandas das secretarias e fundos municipais do Município de Formoso do Araguaia</w:t>
      </w:r>
      <w:r w:rsidR="00AD08E2" w:rsidRPr="0009521B">
        <w:rPr>
          <w:rFonts w:ascii="Arial Narrow" w:eastAsia="Times New Roman" w:hAnsi="Arial Narrow" w:cs="Arial"/>
          <w:bCs/>
          <w:sz w:val="25"/>
          <w:szCs w:val="25"/>
        </w:rPr>
        <w:t>.</w:t>
      </w:r>
    </w:p>
    <w:p w14:paraId="39B5362C"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95" w:name="_Toc184711435"/>
      <w:r w:rsidRPr="0009521B">
        <w:rPr>
          <w:rFonts w:ascii="Arial Narrow" w:hAnsi="Arial Narrow"/>
          <w:sz w:val="25"/>
          <w:szCs w:val="25"/>
        </w:rPr>
        <w:t>DOS PREÇOS, ESPECIFICAÇÕES E QUANTITATIVOS</w:t>
      </w:r>
      <w:bookmarkEnd w:id="95"/>
    </w:p>
    <w:p w14:paraId="77EBF7B2"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A573CC" w:rsidRPr="0009521B" w14:paraId="02552737" w14:textId="77777777" w:rsidTr="004631AC">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328A4CF8"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ITEM</w:t>
            </w:r>
          </w:p>
          <w:p w14:paraId="7EB78FBF"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DO</w:t>
            </w:r>
          </w:p>
          <w:p w14:paraId="6312816E"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57FC3A4B" w14:textId="77777777" w:rsidR="00A573CC" w:rsidRPr="0009521B" w:rsidRDefault="00A573CC" w:rsidP="004631AC">
            <w:pPr>
              <w:widowControl w:val="0"/>
              <w:autoSpaceDE w:val="0"/>
              <w:autoSpaceDN w:val="0"/>
              <w:adjustRightInd w:val="0"/>
              <w:spacing w:line="360" w:lineRule="auto"/>
              <w:ind w:right="133"/>
              <w:jc w:val="both"/>
              <w:rPr>
                <w:rFonts w:ascii="Arial Narrow" w:hAnsi="Arial Narrow" w:cs="Arial"/>
                <w:sz w:val="25"/>
                <w:szCs w:val="25"/>
              </w:rPr>
            </w:pPr>
            <w:r w:rsidRPr="0009521B">
              <w:rPr>
                <w:rFonts w:ascii="Arial Narrow" w:hAnsi="Arial Narrow" w:cs="Arial"/>
                <w:sz w:val="25"/>
                <w:szCs w:val="25"/>
              </w:rPr>
              <w:t>Fornecedor</w:t>
            </w:r>
            <w:r w:rsidRPr="0009521B">
              <w:rPr>
                <w:rFonts w:ascii="Arial Narrow" w:hAnsi="Arial Narrow" w:cs="Arial"/>
                <w:i/>
                <w:color w:val="FF0000"/>
                <w:sz w:val="25"/>
                <w:szCs w:val="25"/>
              </w:rPr>
              <w:t xml:space="preserve"> </w:t>
            </w:r>
            <w:r w:rsidRPr="0009521B">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A573CC" w:rsidRPr="0009521B" w14:paraId="49461842" w14:textId="77777777" w:rsidTr="004631AC">
        <w:trPr>
          <w:trHeight w:val="674"/>
        </w:trPr>
        <w:tc>
          <w:tcPr>
            <w:tcW w:w="696" w:type="dxa"/>
            <w:tcBorders>
              <w:top w:val="nil"/>
              <w:left w:val="single" w:sz="2" w:space="0" w:color="000000"/>
              <w:bottom w:val="single" w:sz="2" w:space="0" w:color="000000"/>
              <w:right w:val="nil"/>
            </w:tcBorders>
            <w:vAlign w:val="center"/>
          </w:tcPr>
          <w:p w14:paraId="17CE25E6"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5A90B5E2"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66E023BB" w14:textId="6D391067" w:rsidR="00A573CC" w:rsidRPr="0009521B" w:rsidRDefault="00A573CC" w:rsidP="00927D9B">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MARCA </w:t>
            </w:r>
          </w:p>
        </w:tc>
        <w:tc>
          <w:tcPr>
            <w:tcW w:w="1134" w:type="dxa"/>
            <w:tcBorders>
              <w:top w:val="nil"/>
              <w:left w:val="single" w:sz="2" w:space="0" w:color="000000"/>
              <w:bottom w:val="single" w:sz="2" w:space="0" w:color="000000"/>
              <w:right w:val="nil"/>
            </w:tcBorders>
            <w:vAlign w:val="center"/>
          </w:tcPr>
          <w:p w14:paraId="3FC79A38"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MODELO</w:t>
            </w:r>
          </w:p>
          <w:p w14:paraId="677435A7"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03B234D"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7C646CC"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QTD </w:t>
            </w:r>
          </w:p>
          <w:p w14:paraId="7C96C377"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3ED5B7BF"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27F6FC9F" w14:textId="77777777" w:rsidR="00A573CC" w:rsidRPr="0009521B"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iCs/>
                <w:sz w:val="25"/>
                <w:szCs w:val="25"/>
              </w:rPr>
              <w:t>VALOR TOTAL</w:t>
            </w:r>
          </w:p>
        </w:tc>
      </w:tr>
      <w:tr w:rsidR="00A573CC" w:rsidRPr="0009521B" w14:paraId="3C89BB98" w14:textId="77777777" w:rsidTr="004631AC">
        <w:trPr>
          <w:trHeight w:val="174"/>
        </w:trPr>
        <w:tc>
          <w:tcPr>
            <w:tcW w:w="696" w:type="dxa"/>
            <w:tcBorders>
              <w:top w:val="nil"/>
              <w:left w:val="single" w:sz="2" w:space="0" w:color="000000"/>
              <w:bottom w:val="single" w:sz="2" w:space="0" w:color="000000"/>
              <w:right w:val="nil"/>
            </w:tcBorders>
          </w:tcPr>
          <w:p w14:paraId="211D742B"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1FE6772"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7D34161"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E7FEC3A"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C962A37"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7DE3BDA"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43AAD2B1"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B61A87F" w14:textId="77777777" w:rsidR="00A573CC" w:rsidRPr="0009521B"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r>
    </w:tbl>
    <w:p w14:paraId="0AEE9D8C" w14:textId="77777777" w:rsidR="00A573CC" w:rsidRPr="0009521B" w:rsidRDefault="00A573CC" w:rsidP="00A573CC">
      <w:pPr>
        <w:spacing w:line="360" w:lineRule="auto"/>
        <w:ind w:right="-1"/>
        <w:rPr>
          <w:rFonts w:ascii="Arial Narrow" w:hAnsi="Arial Narrow" w:cs="Arial"/>
          <w:sz w:val="25"/>
          <w:szCs w:val="25"/>
          <w:lang w:eastAsia="en-US"/>
        </w:rPr>
      </w:pPr>
    </w:p>
    <w:p w14:paraId="7F1EC9D7"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lang w:eastAsia="en-US"/>
        </w:rPr>
      </w:pPr>
      <w:r w:rsidRPr="0009521B">
        <w:rPr>
          <w:rFonts w:ascii="Arial Narrow" w:hAnsi="Arial Narrow"/>
          <w:sz w:val="25"/>
          <w:szCs w:val="25"/>
          <w:lang w:eastAsia="en-US"/>
        </w:rPr>
        <w:lastRenderedPageBreak/>
        <w:t>A listagem do cadastro de reserva referente ao presente registro de preços consta como anexo a esta Ata.</w:t>
      </w:r>
    </w:p>
    <w:p w14:paraId="5B322FF8"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96" w:name="_Toc184711436"/>
      <w:r w:rsidRPr="0009521B">
        <w:rPr>
          <w:rFonts w:ascii="Arial Narrow" w:hAnsi="Arial Narrow"/>
          <w:sz w:val="25"/>
          <w:szCs w:val="25"/>
        </w:rPr>
        <w:t>ÓRGÃO(S) GERENCIADOR</w:t>
      </w:r>
      <w:bookmarkEnd w:id="96"/>
      <w:r w:rsidRPr="0009521B">
        <w:rPr>
          <w:rFonts w:ascii="Arial Narrow" w:hAnsi="Arial Narrow"/>
          <w:sz w:val="25"/>
          <w:szCs w:val="25"/>
        </w:rPr>
        <w:t xml:space="preserve"> </w:t>
      </w:r>
    </w:p>
    <w:p w14:paraId="2F672878" w14:textId="05BE5740" w:rsidR="00A573CC" w:rsidRPr="0009521B" w:rsidRDefault="00A573CC" w:rsidP="00A573CC">
      <w:pPr>
        <w:pStyle w:val="Nivel2"/>
        <w:numPr>
          <w:ilvl w:val="1"/>
          <w:numId w:val="7"/>
        </w:numPr>
        <w:autoSpaceDE w:val="0"/>
        <w:autoSpaceDN w:val="0"/>
        <w:adjustRightInd w:val="0"/>
        <w:ind w:left="0" w:right="-1" w:hanging="7"/>
        <w:rPr>
          <w:rFonts w:ascii="Arial Narrow" w:hAnsi="Arial Narrow"/>
          <w:sz w:val="25"/>
          <w:szCs w:val="25"/>
        </w:rPr>
      </w:pPr>
      <w:r w:rsidRPr="0009521B">
        <w:rPr>
          <w:rFonts w:ascii="Arial Narrow" w:hAnsi="Arial Narrow"/>
          <w:sz w:val="25"/>
          <w:szCs w:val="25"/>
        </w:rPr>
        <w:t>O órgão gerenciador será o MUNICIPIO DE FORMOSO DO</w:t>
      </w:r>
      <w:r w:rsidR="00A84704" w:rsidRPr="0009521B">
        <w:rPr>
          <w:rFonts w:ascii="Arial Narrow" w:hAnsi="Arial Narrow"/>
          <w:sz w:val="25"/>
          <w:szCs w:val="25"/>
        </w:rPr>
        <w:t xml:space="preserve"> </w:t>
      </w:r>
      <w:r w:rsidRPr="0009521B">
        <w:rPr>
          <w:rFonts w:ascii="Arial Narrow" w:hAnsi="Arial Narrow"/>
          <w:sz w:val="25"/>
          <w:szCs w:val="25"/>
        </w:rPr>
        <w:t>ARAGUAIA.</w:t>
      </w:r>
    </w:p>
    <w:p w14:paraId="2388423C" w14:textId="77777777" w:rsidR="00A573CC" w:rsidRPr="0009521B" w:rsidRDefault="00A573CC" w:rsidP="00A573CC">
      <w:pPr>
        <w:pStyle w:val="Nivel2"/>
        <w:numPr>
          <w:ilvl w:val="0"/>
          <w:numId w:val="0"/>
        </w:numPr>
        <w:autoSpaceDE w:val="0"/>
        <w:autoSpaceDN w:val="0"/>
        <w:adjustRightInd w:val="0"/>
        <w:ind w:right="-1"/>
        <w:rPr>
          <w:rFonts w:ascii="Arial Narrow" w:hAnsi="Arial Narrow"/>
          <w:sz w:val="25"/>
          <w:szCs w:val="25"/>
        </w:rPr>
      </w:pPr>
    </w:p>
    <w:p w14:paraId="3D61CBF1" w14:textId="77777777" w:rsidR="00A573CC" w:rsidRPr="0009521B" w:rsidRDefault="00A573CC" w:rsidP="00A573CC">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4631AC" w:rsidRPr="0009521B" w14:paraId="6B8735B3" w14:textId="77777777" w:rsidTr="004631AC">
        <w:tc>
          <w:tcPr>
            <w:tcW w:w="1413" w:type="dxa"/>
          </w:tcPr>
          <w:p w14:paraId="6BD9B5B7" w14:textId="7777777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Item nº </w:t>
            </w:r>
          </w:p>
        </w:tc>
        <w:tc>
          <w:tcPr>
            <w:tcW w:w="4111" w:type="dxa"/>
          </w:tcPr>
          <w:p w14:paraId="678EDC72" w14:textId="41244499"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Descrição </w:t>
            </w:r>
          </w:p>
        </w:tc>
        <w:tc>
          <w:tcPr>
            <w:tcW w:w="1701" w:type="dxa"/>
          </w:tcPr>
          <w:p w14:paraId="6EABF999" w14:textId="7777777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Unidade</w:t>
            </w:r>
          </w:p>
        </w:tc>
        <w:tc>
          <w:tcPr>
            <w:tcW w:w="2409" w:type="dxa"/>
          </w:tcPr>
          <w:p w14:paraId="569349E8" w14:textId="7777777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Quantidade</w:t>
            </w:r>
          </w:p>
        </w:tc>
      </w:tr>
      <w:tr w:rsidR="004631AC" w:rsidRPr="0009521B" w14:paraId="35057B51" w14:textId="77777777" w:rsidTr="004631AC">
        <w:tc>
          <w:tcPr>
            <w:tcW w:w="1413" w:type="dxa"/>
          </w:tcPr>
          <w:p w14:paraId="3D240DDC" w14:textId="7B5754B3"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1BC1953C" w14:textId="67A29DDD" w:rsidR="004631AC" w:rsidRPr="0009521B" w:rsidRDefault="004631AC" w:rsidP="004631AC">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6C86EB4C" w14:textId="648F2397"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0EFDADE9" w14:textId="62553ECE" w:rsidR="004631AC" w:rsidRPr="0009521B"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r>
    </w:tbl>
    <w:p w14:paraId="686BCB74" w14:textId="275F5512" w:rsidR="00A84704" w:rsidRDefault="00A84704" w:rsidP="00EC2522">
      <w:pPr>
        <w:rPr>
          <w:rFonts w:ascii="Arial Narrow" w:hAnsi="Arial Narrow" w:cs="Arial"/>
          <w:color w:val="000000"/>
          <w:sz w:val="25"/>
          <w:szCs w:val="25"/>
        </w:rPr>
      </w:pPr>
    </w:p>
    <w:p w14:paraId="0F4F57A7" w14:textId="4B0E2CE2" w:rsidR="003137E1" w:rsidRDefault="003137E1" w:rsidP="00EC2522">
      <w:pPr>
        <w:rPr>
          <w:rFonts w:ascii="Arial Narrow" w:hAnsi="Arial Narrow" w:cs="Arial"/>
          <w:color w:val="000000"/>
          <w:sz w:val="25"/>
          <w:szCs w:val="25"/>
        </w:rPr>
      </w:pPr>
      <w:r>
        <w:rPr>
          <w:rFonts w:ascii="Arial Narrow" w:hAnsi="Arial Narrow" w:cs="Arial"/>
          <w:color w:val="000000"/>
          <w:sz w:val="25"/>
          <w:szCs w:val="25"/>
        </w:rPr>
        <w:t>3.2 Ó</w:t>
      </w:r>
      <w:r w:rsidRPr="003137E1">
        <w:rPr>
          <w:rFonts w:ascii="Arial Narrow" w:hAnsi="Arial Narrow" w:cs="Arial"/>
          <w:color w:val="000000"/>
          <w:sz w:val="25"/>
          <w:szCs w:val="25"/>
        </w:rPr>
        <w:t>rgão</w:t>
      </w:r>
      <w:r>
        <w:rPr>
          <w:rFonts w:ascii="Arial Narrow" w:hAnsi="Arial Narrow" w:cs="Arial"/>
          <w:color w:val="000000"/>
          <w:sz w:val="25"/>
          <w:szCs w:val="25"/>
        </w:rPr>
        <w:t>s</w:t>
      </w:r>
      <w:r w:rsidRPr="003137E1">
        <w:rPr>
          <w:rFonts w:ascii="Arial Narrow" w:hAnsi="Arial Narrow" w:cs="Arial"/>
          <w:color w:val="000000"/>
          <w:sz w:val="25"/>
          <w:szCs w:val="25"/>
        </w:rPr>
        <w:t xml:space="preserve"> </w:t>
      </w:r>
      <w:proofErr w:type="gramStart"/>
      <w:r>
        <w:rPr>
          <w:rFonts w:ascii="Arial Narrow" w:hAnsi="Arial Narrow" w:cs="Arial"/>
          <w:color w:val="000000"/>
          <w:sz w:val="25"/>
          <w:szCs w:val="25"/>
        </w:rPr>
        <w:t xml:space="preserve">participantes </w:t>
      </w:r>
      <w:r w:rsidRPr="003137E1">
        <w:rPr>
          <w:rFonts w:ascii="Arial Narrow" w:hAnsi="Arial Narrow" w:cs="Arial"/>
          <w:color w:val="000000"/>
          <w:sz w:val="25"/>
          <w:szCs w:val="25"/>
        </w:rPr>
        <w:t xml:space="preserve"> </w:t>
      </w:r>
      <w:r>
        <w:rPr>
          <w:rFonts w:ascii="Arial Narrow" w:hAnsi="Arial Narrow" w:cs="Arial"/>
          <w:color w:val="000000"/>
          <w:sz w:val="25"/>
          <w:szCs w:val="25"/>
        </w:rPr>
        <w:t>---------------------------------</w:t>
      </w:r>
      <w:proofErr w:type="gramEnd"/>
    </w:p>
    <w:p w14:paraId="79DCB5E3" w14:textId="77777777" w:rsidR="003A6660" w:rsidRDefault="003A6660" w:rsidP="00EC2522">
      <w:pPr>
        <w:rPr>
          <w:rFonts w:ascii="Arial Narrow" w:hAnsi="Arial Narrow" w:cs="Arial"/>
          <w:color w:val="000000"/>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3A6660" w:rsidRPr="0009521B" w14:paraId="70442AE7" w14:textId="77777777" w:rsidTr="005948DE">
        <w:tc>
          <w:tcPr>
            <w:tcW w:w="1413" w:type="dxa"/>
          </w:tcPr>
          <w:p w14:paraId="032532BE" w14:textId="77777777" w:rsidR="003A6660" w:rsidRPr="0009521B" w:rsidRDefault="003A6660" w:rsidP="005948DE">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Item nº </w:t>
            </w:r>
          </w:p>
        </w:tc>
        <w:tc>
          <w:tcPr>
            <w:tcW w:w="4111" w:type="dxa"/>
          </w:tcPr>
          <w:p w14:paraId="45185ED1" w14:textId="77777777" w:rsidR="003A6660" w:rsidRPr="0009521B" w:rsidRDefault="003A6660" w:rsidP="005948DE">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Descrição </w:t>
            </w:r>
          </w:p>
        </w:tc>
        <w:tc>
          <w:tcPr>
            <w:tcW w:w="1701" w:type="dxa"/>
          </w:tcPr>
          <w:p w14:paraId="52FA4FD1" w14:textId="77777777" w:rsidR="003A6660" w:rsidRPr="0009521B" w:rsidRDefault="003A6660" w:rsidP="005948DE">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Unidade</w:t>
            </w:r>
          </w:p>
        </w:tc>
        <w:tc>
          <w:tcPr>
            <w:tcW w:w="2409" w:type="dxa"/>
          </w:tcPr>
          <w:p w14:paraId="67D4F83D" w14:textId="77777777" w:rsidR="003A6660" w:rsidRPr="0009521B" w:rsidRDefault="003A6660" w:rsidP="005948DE">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Quantidade</w:t>
            </w:r>
          </w:p>
        </w:tc>
      </w:tr>
      <w:tr w:rsidR="003A6660" w:rsidRPr="0009521B" w14:paraId="2EBE068D" w14:textId="77777777" w:rsidTr="005948DE">
        <w:tc>
          <w:tcPr>
            <w:tcW w:w="1413" w:type="dxa"/>
          </w:tcPr>
          <w:p w14:paraId="022ECB98" w14:textId="77777777" w:rsidR="003A6660" w:rsidRPr="0009521B" w:rsidRDefault="003A6660" w:rsidP="005948DE">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58453A71" w14:textId="77777777" w:rsidR="003A6660" w:rsidRPr="0009521B" w:rsidRDefault="003A6660" w:rsidP="005948DE">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72DFF20B" w14:textId="77777777" w:rsidR="003A6660" w:rsidRPr="0009521B" w:rsidRDefault="003A6660" w:rsidP="005948DE">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14557D8B" w14:textId="77777777" w:rsidR="003A6660" w:rsidRPr="0009521B" w:rsidRDefault="003A6660" w:rsidP="005948DE">
            <w:pPr>
              <w:widowControl w:val="0"/>
              <w:autoSpaceDE w:val="0"/>
              <w:autoSpaceDN w:val="0"/>
              <w:adjustRightInd w:val="0"/>
              <w:spacing w:line="360" w:lineRule="auto"/>
              <w:ind w:right="-1"/>
              <w:jc w:val="center"/>
              <w:rPr>
                <w:rFonts w:ascii="Arial Narrow" w:hAnsi="Arial Narrow" w:cs="Arial"/>
                <w:i/>
                <w:iCs/>
                <w:sz w:val="25"/>
                <w:szCs w:val="25"/>
              </w:rPr>
            </w:pPr>
          </w:p>
        </w:tc>
      </w:tr>
    </w:tbl>
    <w:p w14:paraId="56160488" w14:textId="77777777" w:rsidR="00A573CC" w:rsidRPr="0009521B" w:rsidRDefault="00A573CC" w:rsidP="00A573CC">
      <w:pPr>
        <w:pStyle w:val="Nivel2"/>
        <w:numPr>
          <w:ilvl w:val="0"/>
          <w:numId w:val="0"/>
        </w:numPr>
        <w:autoSpaceDE w:val="0"/>
        <w:autoSpaceDN w:val="0"/>
        <w:adjustRightInd w:val="0"/>
        <w:ind w:right="-1"/>
        <w:rPr>
          <w:rFonts w:ascii="Arial Narrow" w:hAnsi="Arial Narrow"/>
          <w:sz w:val="25"/>
          <w:szCs w:val="25"/>
        </w:rPr>
      </w:pPr>
    </w:p>
    <w:p w14:paraId="25B8B4A4"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
          <w:color w:val="FF0000"/>
          <w:sz w:val="25"/>
          <w:szCs w:val="25"/>
        </w:rPr>
      </w:pPr>
      <w:bookmarkStart w:id="97" w:name="_Toc184711437"/>
      <w:r w:rsidRPr="0009521B">
        <w:rPr>
          <w:rFonts w:ascii="Arial Narrow" w:hAnsi="Arial Narrow"/>
          <w:sz w:val="25"/>
          <w:szCs w:val="25"/>
        </w:rPr>
        <w:t>DA ADESÃO À ATA DE REGISTRO DE PREÇOS</w:t>
      </w:r>
      <w:bookmarkEnd w:id="97"/>
      <w:r w:rsidRPr="0009521B">
        <w:rPr>
          <w:rFonts w:ascii="Arial Narrow" w:hAnsi="Arial Narrow"/>
          <w:sz w:val="25"/>
          <w:szCs w:val="25"/>
        </w:rPr>
        <w:t xml:space="preserve"> </w:t>
      </w:r>
    </w:p>
    <w:p w14:paraId="39F6CC3F"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C067077"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apresentação de justificativa da vantagem da adesão, inclusive em situações de provável desabastecimento ou descontinuidade de serviço público;</w:t>
      </w:r>
    </w:p>
    <w:p w14:paraId="2E156E6E"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073A4CB4"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consulta e aceitação prévias do órgão ou da entidade gerenciadora e do fornecedor.</w:t>
      </w:r>
    </w:p>
    <w:p w14:paraId="629D4797"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A autorização do órgão ou entidade gerenciadora apenas será realizada após a aceitação da adesão pelo fornecedor.</w:t>
      </w:r>
    </w:p>
    <w:p w14:paraId="46D06085" w14:textId="77777777" w:rsidR="00A573CC" w:rsidRPr="0009521B" w:rsidRDefault="00A573CC" w:rsidP="00A573CC">
      <w:pPr>
        <w:pStyle w:val="Nvel3-R"/>
        <w:numPr>
          <w:ilvl w:val="2"/>
          <w:numId w:val="7"/>
        </w:numPr>
        <w:ind w:left="0" w:right="-1" w:firstLine="0"/>
        <w:rPr>
          <w:rFonts w:ascii="Arial Narrow" w:hAnsi="Arial Narrow"/>
          <w:i w:val="0"/>
          <w:color w:val="auto"/>
          <w:sz w:val="25"/>
          <w:szCs w:val="25"/>
        </w:rPr>
      </w:pPr>
      <w:r w:rsidRPr="0009521B">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4313A10A"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6315C47D"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lastRenderedPageBreak/>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51FD0AB"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O órgão ou a entidade poderá aderir a item da ata de registro de preços da qual seja integrante, na qualidade de não participante, para aqueles itens para os quais não tenha quantitativo registrado, observados os requisitos do item 4.1.</w:t>
      </w:r>
    </w:p>
    <w:p w14:paraId="4095011E" w14:textId="77777777" w:rsidR="00A573CC" w:rsidRPr="0009521B" w:rsidRDefault="00A573CC" w:rsidP="00A573CC">
      <w:pPr>
        <w:pStyle w:val="SubTitNN"/>
        <w:ind w:right="-1"/>
        <w:rPr>
          <w:rFonts w:ascii="Arial Narrow" w:hAnsi="Arial Narrow"/>
          <w:sz w:val="25"/>
          <w:szCs w:val="25"/>
        </w:rPr>
      </w:pPr>
      <w:r w:rsidRPr="0009521B">
        <w:rPr>
          <w:rFonts w:ascii="Arial Narrow" w:hAnsi="Arial Narrow"/>
          <w:sz w:val="25"/>
          <w:szCs w:val="25"/>
        </w:rPr>
        <w:t>Dos limites para as adesões</w:t>
      </w:r>
    </w:p>
    <w:p w14:paraId="2F58C34D"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000000" w:themeColor="text1"/>
          <w:sz w:val="25"/>
          <w:szCs w:val="25"/>
        </w:rPr>
      </w:pPr>
      <w:r w:rsidRPr="0009521B">
        <w:rPr>
          <w:rFonts w:ascii="Arial Narrow" w:hAnsi="Arial Narrow"/>
          <w:i w:val="0"/>
          <w:color w:val="000000" w:themeColor="text1"/>
          <w:sz w:val="25"/>
          <w:szCs w:val="25"/>
        </w:rPr>
        <w:t>As aquisições ou contratações adicionais não poderão exceder, por órgão ou entidade, a 50 % por cento dos quantitativos dos itens do instrumento convocatório registrados na ata de registro de preços para o gerenciador e para os participantes.</w:t>
      </w:r>
    </w:p>
    <w:p w14:paraId="7B492DEC"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000000" w:themeColor="text1"/>
          <w:sz w:val="25"/>
          <w:szCs w:val="25"/>
        </w:rPr>
        <w:t>O quantitativo decorrente das adesões não poderá exceder, na totalidade, ao dobro do quantitativo</w:t>
      </w:r>
      <w:r w:rsidRPr="0009521B">
        <w:rPr>
          <w:rFonts w:ascii="Arial Narrow" w:hAnsi="Arial Narrow"/>
          <w:i w:val="0"/>
          <w:sz w:val="25"/>
          <w:szCs w:val="25"/>
        </w:rPr>
        <w:t xml:space="preserve"> </w:t>
      </w:r>
      <w:r w:rsidRPr="0009521B">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4173A57B" w14:textId="77777777" w:rsidR="00A573CC" w:rsidRPr="0009521B"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Para aquisição emergencial de medicamentos e material de consumo médico-hospitalar por órgãos e en</w:t>
      </w:r>
      <w:r w:rsidRPr="0009521B">
        <w:rPr>
          <w:rFonts w:ascii="Arial Narrow" w:eastAsia="Arial" w:hAnsi="Arial Narrow"/>
          <w:i w:val="0"/>
          <w:color w:val="auto"/>
          <w:sz w:val="25"/>
          <w:szCs w:val="25"/>
        </w:rPr>
        <w:t>ti</w:t>
      </w:r>
      <w:r w:rsidRPr="0009521B">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0CA02525"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adesão à ata de registro de preços por órgãos e en</w:t>
      </w:r>
      <w:r w:rsidRPr="0009521B">
        <w:rPr>
          <w:rFonts w:ascii="Arial Narrow" w:eastAsia="Arial" w:hAnsi="Arial Narrow"/>
          <w:sz w:val="25"/>
          <w:szCs w:val="25"/>
        </w:rPr>
        <w:t>ti</w:t>
      </w:r>
      <w:r w:rsidRPr="0009521B">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09521B">
        <w:rPr>
          <w:rFonts w:ascii="Arial Narrow" w:eastAsia="Arial" w:hAnsi="Arial Narrow"/>
          <w:sz w:val="25"/>
          <w:szCs w:val="25"/>
        </w:rPr>
        <w:t>ti</w:t>
      </w:r>
      <w:r w:rsidRPr="0009521B">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76BDBE86" w14:textId="77777777" w:rsidR="00A573CC" w:rsidRPr="0009521B" w:rsidRDefault="00A573CC" w:rsidP="00A573CC">
      <w:pPr>
        <w:pStyle w:val="SubTitNN"/>
        <w:ind w:right="-1"/>
        <w:rPr>
          <w:rFonts w:ascii="Arial Narrow" w:hAnsi="Arial Narrow"/>
          <w:sz w:val="25"/>
          <w:szCs w:val="25"/>
        </w:rPr>
      </w:pPr>
      <w:r w:rsidRPr="0009521B">
        <w:rPr>
          <w:rFonts w:ascii="Arial Narrow" w:hAnsi="Arial Narrow"/>
          <w:sz w:val="25"/>
          <w:szCs w:val="25"/>
        </w:rPr>
        <w:t>Vedação a acréscimo de quantitativos</w:t>
      </w:r>
    </w:p>
    <w:p w14:paraId="684322D2"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É vedado efetuar acréscimos nos quantitativos fixados na ata de registro de preços.</w:t>
      </w:r>
    </w:p>
    <w:p w14:paraId="729BD423" w14:textId="77777777" w:rsidR="00A573CC" w:rsidRPr="0009521B" w:rsidRDefault="00A573CC" w:rsidP="00A573CC">
      <w:pPr>
        <w:pStyle w:val="Nivel2"/>
        <w:numPr>
          <w:ilvl w:val="0"/>
          <w:numId w:val="0"/>
        </w:numPr>
        <w:autoSpaceDE w:val="0"/>
        <w:autoSpaceDN w:val="0"/>
        <w:adjustRightInd w:val="0"/>
        <w:ind w:right="-1"/>
        <w:rPr>
          <w:rFonts w:ascii="Arial Narrow" w:hAnsi="Arial Narrow"/>
          <w:sz w:val="25"/>
          <w:szCs w:val="25"/>
        </w:rPr>
      </w:pPr>
    </w:p>
    <w:p w14:paraId="5F263A99"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98" w:name="_Toc184711438"/>
      <w:r w:rsidRPr="0009521B">
        <w:rPr>
          <w:rFonts w:ascii="Arial Narrow" w:hAnsi="Arial Narrow"/>
          <w:sz w:val="25"/>
          <w:szCs w:val="25"/>
        </w:rPr>
        <w:t>VALIDADE, FORMALIZAÇÃO DA ATA DE REGISTRO DE PREÇOS E CADASTRO RESERVA</w:t>
      </w:r>
      <w:bookmarkEnd w:id="98"/>
    </w:p>
    <w:p w14:paraId="58A2F166" w14:textId="56B28481" w:rsidR="00A573CC" w:rsidRPr="0009521B" w:rsidRDefault="00A573CC" w:rsidP="00A573CC">
      <w:pPr>
        <w:pStyle w:val="Nivel2"/>
        <w:numPr>
          <w:ilvl w:val="1"/>
          <w:numId w:val="7"/>
        </w:numPr>
        <w:autoSpaceDE w:val="0"/>
        <w:autoSpaceDN w:val="0"/>
        <w:adjustRightInd w:val="0"/>
        <w:ind w:left="0" w:right="-1" w:firstLine="0"/>
        <w:rPr>
          <w:rFonts w:ascii="Arial Narrow" w:hAnsi="Arial Narrow"/>
          <w:iCs/>
          <w:sz w:val="25"/>
          <w:szCs w:val="25"/>
        </w:rPr>
      </w:pPr>
      <w:r w:rsidRPr="0009521B">
        <w:rPr>
          <w:rFonts w:ascii="Arial Narrow" w:hAnsi="Arial Narrow"/>
          <w:sz w:val="25"/>
          <w:szCs w:val="25"/>
        </w:rPr>
        <w:t xml:space="preserve">A validade da Ata de Registro de Preços será de 1 (um) ano, contado a partir do primeiro dia útil subsequente à data </w:t>
      </w:r>
      <w:r w:rsidR="00DC72C4">
        <w:rPr>
          <w:rFonts w:ascii="Arial Narrow" w:hAnsi="Arial Narrow"/>
          <w:sz w:val="25"/>
          <w:szCs w:val="25"/>
        </w:rPr>
        <w:t>da sua publicação em Diário Oficial</w:t>
      </w:r>
      <w:r w:rsidRPr="0009521B">
        <w:rPr>
          <w:rFonts w:ascii="Arial Narrow" w:hAnsi="Arial Narrow"/>
          <w:sz w:val="25"/>
          <w:szCs w:val="25"/>
        </w:rPr>
        <w:t xml:space="preserve">, </w:t>
      </w:r>
      <w:r w:rsidRPr="0009521B">
        <w:rPr>
          <w:rFonts w:ascii="Arial Narrow" w:hAnsi="Arial Narrow"/>
          <w:color w:val="auto"/>
          <w:sz w:val="25"/>
          <w:szCs w:val="25"/>
        </w:rPr>
        <w:t>podendo ser prorrogada por igual período, mediante a anuência do fornecedor, desde que comprovado o preço vantajoso.</w:t>
      </w:r>
    </w:p>
    <w:p w14:paraId="7E13AC85"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Após a homologação da licitação ou da contratação direta, deverão ser observadas as seguintes condições para formalização da ata de registro de preços:</w:t>
      </w:r>
    </w:p>
    <w:p w14:paraId="53CE5BAF"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registro a que se refere o item 5.4.2</w:t>
      </w:r>
      <w:r w:rsidRPr="0009521B">
        <w:rPr>
          <w:rFonts w:ascii="Arial Narrow" w:hAnsi="Arial Narrow"/>
          <w:b/>
          <w:bCs/>
          <w:sz w:val="25"/>
          <w:szCs w:val="25"/>
        </w:rPr>
        <w:t xml:space="preserve"> </w:t>
      </w:r>
      <w:r w:rsidRPr="0009521B">
        <w:rPr>
          <w:rFonts w:ascii="Arial Narrow" w:hAnsi="Arial Narrow"/>
          <w:sz w:val="25"/>
          <w:szCs w:val="25"/>
        </w:rPr>
        <w:t>tem por obje</w:t>
      </w:r>
      <w:r w:rsidRPr="0009521B">
        <w:rPr>
          <w:rFonts w:ascii="Arial Narrow" w:eastAsia="Arial" w:hAnsi="Arial Narrow"/>
          <w:sz w:val="25"/>
          <w:szCs w:val="25"/>
        </w:rPr>
        <w:t>ti</w:t>
      </w:r>
      <w:r w:rsidRPr="0009521B">
        <w:rPr>
          <w:rFonts w:ascii="Arial Narrow" w:hAnsi="Arial Narrow"/>
          <w:sz w:val="25"/>
          <w:szCs w:val="25"/>
        </w:rPr>
        <w:t>vo a formação de cadastro de reserva para o caso de impossibilidade de atendimento pelo signatário da ata.</w:t>
      </w:r>
    </w:p>
    <w:p w14:paraId="2EA01BAC"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lastRenderedPageBreak/>
        <w:t>Para fins da ordem de classificação, os licitantes ou fornecedores que aceitarem reduzir suas propostas para o preço do adjudicatário antecederão aqueles que mantiverem sua proposta original.</w:t>
      </w:r>
    </w:p>
    <w:p w14:paraId="4F5259D2" w14:textId="77777777" w:rsidR="00A573CC" w:rsidRPr="0009521B" w:rsidRDefault="00A573CC" w:rsidP="00A573CC">
      <w:pPr>
        <w:pStyle w:val="Nivel2"/>
        <w:numPr>
          <w:ilvl w:val="0"/>
          <w:numId w:val="0"/>
        </w:numPr>
        <w:autoSpaceDE w:val="0"/>
        <w:autoSpaceDN w:val="0"/>
        <w:adjustRightInd w:val="0"/>
        <w:ind w:right="-1"/>
        <w:rPr>
          <w:rFonts w:ascii="Arial Narrow" w:hAnsi="Arial Narrow"/>
          <w:color w:val="auto"/>
          <w:sz w:val="25"/>
          <w:szCs w:val="25"/>
        </w:rPr>
      </w:pPr>
      <w:r w:rsidRPr="0009521B">
        <w:rPr>
          <w:rFonts w:ascii="Arial Narrow" w:hAnsi="Arial Narrow"/>
          <w:sz w:val="25"/>
          <w:szCs w:val="25"/>
        </w:rPr>
        <w:t xml:space="preserve">5.5 A habilitação dos licitantes que comporão o cadastro de reserva a que se refere ao anexo do cadastro de reserva, somente será efetuada quando houver necessidade de contratação dos licitantes remanescentes, nas </w:t>
      </w:r>
      <w:r w:rsidRPr="0009521B">
        <w:rPr>
          <w:rFonts w:ascii="Arial Narrow" w:hAnsi="Arial Narrow"/>
          <w:color w:val="auto"/>
          <w:sz w:val="25"/>
          <w:szCs w:val="25"/>
        </w:rPr>
        <w:t>seguintes hipóteses:</w:t>
      </w:r>
      <w:bookmarkStart w:id="99" w:name="habilitacao_reserva"/>
      <w:bookmarkEnd w:id="99"/>
    </w:p>
    <w:p w14:paraId="254C99F1"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Quando o licitante vencedor não assinar a ata de registro de preços, no prazo e nas condições estabelecidos </w:t>
      </w:r>
      <w:r w:rsidRPr="0009521B">
        <w:rPr>
          <w:rFonts w:ascii="Arial Narrow" w:hAnsi="Arial Narrow"/>
          <w:i/>
          <w:iCs/>
          <w:color w:val="auto"/>
          <w:sz w:val="25"/>
          <w:szCs w:val="25"/>
        </w:rPr>
        <w:t>no edital;</w:t>
      </w:r>
      <w:r w:rsidRPr="0009521B">
        <w:rPr>
          <w:rFonts w:ascii="Arial Narrow" w:hAnsi="Arial Narrow"/>
          <w:color w:val="auto"/>
          <w:sz w:val="25"/>
          <w:szCs w:val="25"/>
        </w:rPr>
        <w:t xml:space="preserve"> e</w:t>
      </w:r>
    </w:p>
    <w:p w14:paraId="06BA856D" w14:textId="5DFAB4F5"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Quando houver o cancelamento do registro do licitante ou do registro de preços nas hipóteses previstas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11</w:t>
      </w:r>
      <w:r w:rsidRPr="0009521B">
        <w:rPr>
          <w:rFonts w:ascii="Arial Narrow" w:hAnsi="Arial Narrow"/>
          <w:color w:val="auto"/>
          <w:sz w:val="25"/>
          <w:szCs w:val="25"/>
        </w:rPr>
        <w:fldChar w:fldCharType="end"/>
      </w:r>
      <w:r w:rsidRPr="0009521B">
        <w:rPr>
          <w:rFonts w:ascii="Arial Narrow" w:hAnsi="Arial Narrow"/>
          <w:color w:val="auto"/>
          <w:sz w:val="25"/>
          <w:szCs w:val="25"/>
        </w:rPr>
        <w:t>.</w:t>
      </w:r>
    </w:p>
    <w:p w14:paraId="3C9D5607" w14:textId="58C23BF9"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preço registrado com indicação dos licitantes e fornecedores será divulgado no </w:t>
      </w:r>
      <w:r w:rsidR="00356C26">
        <w:rPr>
          <w:rFonts w:ascii="Arial Narrow" w:hAnsi="Arial Narrow"/>
          <w:sz w:val="25"/>
          <w:szCs w:val="25"/>
        </w:rPr>
        <w:t xml:space="preserve">Portal da Transparência do Município </w:t>
      </w:r>
      <w:r w:rsidRPr="0009521B">
        <w:rPr>
          <w:rFonts w:ascii="Arial Narrow" w:hAnsi="Arial Narrow"/>
          <w:sz w:val="25"/>
          <w:szCs w:val="25"/>
        </w:rPr>
        <w:t>e ficará disponibilizado durante a vigência da ata de registro de preços.</w:t>
      </w:r>
    </w:p>
    <w:p w14:paraId="7AFA238E"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32F6B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2EEB18"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ata de registro de preços será assinada por meio de assinatura digital e disponibilizada no Sistema de Registro de Preços.</w:t>
      </w:r>
    </w:p>
    <w:p w14:paraId="19FDEF28" w14:textId="043E54A9"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09521B">
        <w:rPr>
          <w:rFonts w:ascii="Arial Narrow" w:hAnsi="Arial Narrow"/>
          <w:sz w:val="25"/>
          <w:szCs w:val="25"/>
        </w:rPr>
        <w:fldChar w:fldCharType="begin"/>
      </w:r>
      <w:r w:rsidRPr="0009521B">
        <w:rPr>
          <w:rFonts w:ascii="Arial Narrow" w:hAnsi="Arial Narrow"/>
          <w:sz w:val="25"/>
          <w:szCs w:val="25"/>
        </w:rPr>
        <w:instrText xml:space="preserve"> REF habilitacao_reserva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0</w:t>
      </w:r>
      <w:r w:rsidRPr="0009521B">
        <w:rPr>
          <w:rFonts w:ascii="Arial Narrow" w:hAnsi="Arial Narrow"/>
          <w:sz w:val="25"/>
          <w:szCs w:val="25"/>
        </w:rPr>
        <w:fldChar w:fldCharType="end"/>
      </w:r>
      <w:r w:rsidRPr="0009521B">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100" w:name="recusa_dos_que_baixaram_preco"/>
      <w:bookmarkEnd w:id="100"/>
    </w:p>
    <w:p w14:paraId="3DCC998A"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nenhum dos licitantes que trata o item 5.4.2.1, aceitar a contratação nos termos do item anterior, a Administração, observados o valor es</w:t>
      </w:r>
      <w:r w:rsidRPr="0009521B">
        <w:rPr>
          <w:rFonts w:ascii="Arial Narrow" w:eastAsia="Arial" w:hAnsi="Arial Narrow"/>
          <w:sz w:val="25"/>
          <w:szCs w:val="25"/>
        </w:rPr>
        <w:t>ti</w:t>
      </w:r>
      <w:r w:rsidRPr="0009521B">
        <w:rPr>
          <w:rFonts w:ascii="Arial Narrow" w:hAnsi="Arial Narrow"/>
          <w:sz w:val="25"/>
          <w:szCs w:val="25"/>
        </w:rPr>
        <w:t xml:space="preserve">mado e sua eventual atualização nos termos </w:t>
      </w:r>
      <w:r w:rsidRPr="0009521B">
        <w:rPr>
          <w:rFonts w:ascii="Arial Narrow" w:hAnsi="Arial Narrow"/>
          <w:i/>
          <w:iCs/>
          <w:color w:val="auto"/>
          <w:sz w:val="25"/>
          <w:szCs w:val="25"/>
        </w:rPr>
        <w:t>do edital</w:t>
      </w:r>
      <w:r w:rsidRPr="0009521B">
        <w:rPr>
          <w:rFonts w:ascii="Arial Narrow" w:hAnsi="Arial Narrow"/>
          <w:color w:val="auto"/>
          <w:sz w:val="25"/>
          <w:szCs w:val="25"/>
        </w:rPr>
        <w:t xml:space="preserve">, </w:t>
      </w:r>
      <w:r w:rsidRPr="0009521B">
        <w:rPr>
          <w:rFonts w:ascii="Arial Narrow" w:hAnsi="Arial Narrow"/>
          <w:sz w:val="25"/>
          <w:szCs w:val="25"/>
        </w:rPr>
        <w:t>poderá:</w:t>
      </w:r>
    </w:p>
    <w:p w14:paraId="6D2B0BF6"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2776CB7D" w14:textId="77777777" w:rsidR="00A573CC" w:rsidRPr="0009521B" w:rsidRDefault="00A573CC" w:rsidP="00A573CC">
      <w:pPr>
        <w:pStyle w:val="Nvel3"/>
        <w:numPr>
          <w:ilvl w:val="2"/>
          <w:numId w:val="7"/>
        </w:numPr>
        <w:ind w:left="0" w:right="-1" w:firstLine="0"/>
        <w:rPr>
          <w:rFonts w:ascii="Arial Narrow" w:hAnsi="Arial Narrow"/>
          <w:sz w:val="25"/>
          <w:szCs w:val="25"/>
        </w:rPr>
      </w:pPr>
      <w:r w:rsidRPr="0009521B">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09521B">
        <w:rPr>
          <w:rFonts w:ascii="Arial Narrow" w:hAnsi="Arial Narrow"/>
          <w:sz w:val="25"/>
          <w:szCs w:val="25"/>
        </w:rPr>
        <w:t>.</w:t>
      </w:r>
    </w:p>
    <w:p w14:paraId="13693C46"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3A164E"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1" w:name="_Toc184711439"/>
      <w:r w:rsidRPr="0009521B">
        <w:rPr>
          <w:rFonts w:ascii="Arial Narrow" w:hAnsi="Arial Narrow"/>
          <w:sz w:val="25"/>
          <w:szCs w:val="25"/>
        </w:rPr>
        <w:t>DAS OBRIGAÇÕES DAS PARTES DA ARP</w:t>
      </w:r>
      <w:bookmarkEnd w:id="101"/>
    </w:p>
    <w:p w14:paraId="1A76961D" w14:textId="77777777" w:rsidR="00A573CC" w:rsidRPr="0009521B" w:rsidRDefault="00A573CC" w:rsidP="00A573CC">
      <w:pPr>
        <w:ind w:right="-1"/>
        <w:rPr>
          <w:rFonts w:ascii="Arial Narrow" w:hAnsi="Arial Narrow"/>
          <w:sz w:val="25"/>
          <w:szCs w:val="25"/>
          <w:lang w:eastAsia="en-US"/>
        </w:rPr>
      </w:pPr>
    </w:p>
    <w:p w14:paraId="52699FF7" w14:textId="77777777" w:rsidR="00A573CC" w:rsidRPr="0009521B" w:rsidRDefault="00A573CC" w:rsidP="00A573CC">
      <w:pPr>
        <w:spacing w:before="1" w:line="219" w:lineRule="exact"/>
        <w:ind w:right="-1"/>
        <w:jc w:val="both"/>
        <w:rPr>
          <w:rFonts w:ascii="Arial Narrow" w:hAnsi="Arial Narrow" w:cs="Arial"/>
          <w:b/>
          <w:sz w:val="25"/>
          <w:szCs w:val="25"/>
        </w:rPr>
      </w:pPr>
      <w:r w:rsidRPr="0009521B">
        <w:rPr>
          <w:rFonts w:ascii="Arial Narrow" w:hAnsi="Arial Narrow" w:cs="Arial"/>
          <w:b/>
          <w:sz w:val="25"/>
          <w:szCs w:val="25"/>
        </w:rPr>
        <w:t>6.1-</w:t>
      </w:r>
      <w:r w:rsidRPr="0009521B">
        <w:rPr>
          <w:rFonts w:ascii="Arial Narrow" w:hAnsi="Arial Narrow" w:cs="Arial"/>
          <w:b/>
          <w:spacing w:val="-2"/>
          <w:sz w:val="25"/>
          <w:szCs w:val="25"/>
        </w:rPr>
        <w:t xml:space="preserve"> </w:t>
      </w:r>
      <w:r w:rsidRPr="0009521B">
        <w:rPr>
          <w:rFonts w:ascii="Arial Narrow" w:hAnsi="Arial Narrow" w:cs="Arial"/>
          <w:sz w:val="25"/>
          <w:szCs w:val="25"/>
        </w:rPr>
        <w:t>Além</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obrigações</w:t>
      </w:r>
      <w:r w:rsidRPr="0009521B">
        <w:rPr>
          <w:rFonts w:ascii="Arial Narrow" w:hAnsi="Arial Narrow" w:cs="Arial"/>
          <w:spacing w:val="-3"/>
          <w:sz w:val="25"/>
          <w:szCs w:val="25"/>
        </w:rPr>
        <w:t xml:space="preserve"> </w:t>
      </w:r>
      <w:r w:rsidRPr="0009521B">
        <w:rPr>
          <w:rFonts w:ascii="Arial Narrow" w:hAnsi="Arial Narrow" w:cs="Arial"/>
          <w:sz w:val="25"/>
          <w:szCs w:val="25"/>
        </w:rPr>
        <w:t>constantes</w:t>
      </w:r>
      <w:r w:rsidRPr="0009521B">
        <w:rPr>
          <w:rFonts w:ascii="Arial Narrow" w:hAnsi="Arial Narrow" w:cs="Arial"/>
          <w:spacing w:val="-3"/>
          <w:sz w:val="25"/>
          <w:szCs w:val="25"/>
        </w:rPr>
        <w:t xml:space="preserve"> </w:t>
      </w:r>
      <w:r w:rsidRPr="0009521B">
        <w:rPr>
          <w:rFonts w:ascii="Arial Narrow" w:hAnsi="Arial Narrow" w:cs="Arial"/>
          <w:sz w:val="25"/>
          <w:szCs w:val="25"/>
        </w:rPr>
        <w:t>na</w:t>
      </w:r>
      <w:r w:rsidRPr="0009521B">
        <w:rPr>
          <w:rFonts w:ascii="Arial Narrow" w:hAnsi="Arial Narrow" w:cs="Arial"/>
          <w:spacing w:val="-2"/>
          <w:sz w:val="25"/>
          <w:szCs w:val="25"/>
        </w:rPr>
        <w:t xml:space="preserve"> </w:t>
      </w:r>
      <w:r w:rsidRPr="0009521B">
        <w:rPr>
          <w:rFonts w:ascii="Arial Narrow" w:hAnsi="Arial Narrow" w:cs="Arial"/>
          <w:sz w:val="25"/>
          <w:szCs w:val="25"/>
        </w:rPr>
        <w:t>Lei</w:t>
      </w:r>
      <w:r w:rsidRPr="0009521B">
        <w:rPr>
          <w:rFonts w:ascii="Arial Narrow" w:hAnsi="Arial Narrow" w:cs="Arial"/>
          <w:spacing w:val="-3"/>
          <w:sz w:val="25"/>
          <w:szCs w:val="25"/>
        </w:rPr>
        <w:t xml:space="preserve"> </w:t>
      </w:r>
      <w:r w:rsidRPr="0009521B">
        <w:rPr>
          <w:rFonts w:ascii="Arial Narrow" w:hAnsi="Arial Narrow" w:cs="Arial"/>
          <w:sz w:val="25"/>
          <w:szCs w:val="25"/>
        </w:rPr>
        <w:t>nº</w:t>
      </w:r>
      <w:r w:rsidRPr="0009521B">
        <w:rPr>
          <w:rFonts w:ascii="Arial Narrow" w:hAnsi="Arial Narrow" w:cs="Arial"/>
          <w:spacing w:val="-2"/>
          <w:sz w:val="25"/>
          <w:szCs w:val="25"/>
        </w:rPr>
        <w:t xml:space="preserve"> </w:t>
      </w:r>
      <w:r w:rsidRPr="0009521B">
        <w:rPr>
          <w:rFonts w:ascii="Arial Narrow" w:hAnsi="Arial Narrow" w:cs="Arial"/>
          <w:sz w:val="25"/>
          <w:szCs w:val="25"/>
        </w:rPr>
        <w:t>14.133/21</w:t>
      </w:r>
      <w:r w:rsidRPr="0009521B">
        <w:rPr>
          <w:rFonts w:ascii="Arial Narrow" w:hAnsi="Arial Narrow" w:cs="Arial"/>
          <w:spacing w:val="-1"/>
          <w:sz w:val="25"/>
          <w:szCs w:val="25"/>
        </w:rPr>
        <w:t xml:space="preserve"> </w:t>
      </w:r>
      <w:r w:rsidRPr="0009521B">
        <w:rPr>
          <w:rFonts w:ascii="Arial Narrow" w:hAnsi="Arial Narrow" w:cs="Arial"/>
          <w:b/>
          <w:sz w:val="25"/>
          <w:szCs w:val="25"/>
        </w:rPr>
        <w:t>são</w:t>
      </w:r>
      <w:r w:rsidRPr="0009521B">
        <w:rPr>
          <w:rFonts w:ascii="Arial Narrow" w:hAnsi="Arial Narrow" w:cs="Arial"/>
          <w:b/>
          <w:spacing w:val="-1"/>
          <w:sz w:val="25"/>
          <w:szCs w:val="25"/>
        </w:rPr>
        <w:t xml:space="preserve"> </w:t>
      </w:r>
      <w:r w:rsidRPr="0009521B">
        <w:rPr>
          <w:rFonts w:ascii="Arial Narrow" w:hAnsi="Arial Narrow" w:cs="Arial"/>
          <w:b/>
          <w:sz w:val="25"/>
          <w:szCs w:val="25"/>
        </w:rPr>
        <w:t>obrigações</w:t>
      </w:r>
      <w:r w:rsidRPr="0009521B">
        <w:rPr>
          <w:rFonts w:ascii="Arial Narrow" w:hAnsi="Arial Narrow" w:cs="Arial"/>
          <w:b/>
          <w:spacing w:val="-1"/>
          <w:sz w:val="25"/>
          <w:szCs w:val="25"/>
        </w:rPr>
        <w:t xml:space="preserve"> </w:t>
      </w:r>
      <w:r w:rsidRPr="0009521B">
        <w:rPr>
          <w:rFonts w:ascii="Arial Narrow" w:hAnsi="Arial Narrow" w:cs="Arial"/>
          <w:b/>
          <w:sz w:val="25"/>
          <w:szCs w:val="25"/>
        </w:rPr>
        <w:t>da</w:t>
      </w:r>
      <w:r w:rsidRPr="0009521B">
        <w:rPr>
          <w:rFonts w:ascii="Arial Narrow" w:hAnsi="Arial Narrow" w:cs="Arial"/>
          <w:b/>
          <w:spacing w:val="-2"/>
          <w:sz w:val="25"/>
          <w:szCs w:val="25"/>
        </w:rPr>
        <w:t xml:space="preserve"> </w:t>
      </w:r>
      <w:r w:rsidRPr="0009521B">
        <w:rPr>
          <w:rFonts w:ascii="Arial Narrow" w:hAnsi="Arial Narrow" w:cs="Arial"/>
          <w:b/>
          <w:sz w:val="25"/>
          <w:szCs w:val="25"/>
        </w:rPr>
        <w:t>FORNECEDORA</w:t>
      </w:r>
      <w:r w:rsidRPr="0009521B">
        <w:rPr>
          <w:rFonts w:ascii="Arial Narrow" w:hAnsi="Arial Narrow" w:cs="Arial"/>
          <w:b/>
          <w:spacing w:val="-4"/>
          <w:sz w:val="25"/>
          <w:szCs w:val="25"/>
        </w:rPr>
        <w:t xml:space="preserve"> </w:t>
      </w:r>
      <w:r w:rsidRPr="0009521B">
        <w:rPr>
          <w:rFonts w:ascii="Arial Narrow" w:hAnsi="Arial Narrow" w:cs="Arial"/>
          <w:b/>
          <w:sz w:val="25"/>
          <w:szCs w:val="25"/>
        </w:rPr>
        <w:t>DA</w:t>
      </w:r>
      <w:r w:rsidRPr="0009521B">
        <w:rPr>
          <w:rFonts w:ascii="Arial Narrow" w:hAnsi="Arial Narrow" w:cs="Arial"/>
          <w:b/>
          <w:spacing w:val="-4"/>
          <w:sz w:val="25"/>
          <w:szCs w:val="25"/>
        </w:rPr>
        <w:t xml:space="preserve"> </w:t>
      </w:r>
      <w:r w:rsidRPr="0009521B">
        <w:rPr>
          <w:rFonts w:ascii="Arial Narrow" w:hAnsi="Arial Narrow" w:cs="Arial"/>
          <w:b/>
          <w:sz w:val="25"/>
          <w:szCs w:val="25"/>
        </w:rPr>
        <w:t>ARP:</w:t>
      </w:r>
    </w:p>
    <w:p w14:paraId="392AA0DF" w14:textId="77777777" w:rsidR="00A573CC" w:rsidRPr="0009521B" w:rsidRDefault="00A573CC" w:rsidP="00A573CC">
      <w:pPr>
        <w:spacing w:before="1" w:line="219" w:lineRule="exact"/>
        <w:ind w:right="-1"/>
        <w:jc w:val="both"/>
        <w:rPr>
          <w:rFonts w:ascii="Arial Narrow" w:hAnsi="Arial Narrow" w:cs="Arial"/>
          <w:b/>
          <w:sz w:val="25"/>
          <w:szCs w:val="25"/>
        </w:rPr>
      </w:pPr>
    </w:p>
    <w:p w14:paraId="336A5232"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Fornecer o objeto/serviços na quantidade, qualidade, local, prazo e condições estipulados neste Termo de Referência, bem como, na</w:t>
      </w:r>
      <w:r w:rsidRPr="0009521B">
        <w:rPr>
          <w:rFonts w:ascii="Arial Narrow" w:hAnsi="Arial Narrow" w:cs="Arial"/>
          <w:spacing w:val="-38"/>
          <w:sz w:val="25"/>
          <w:szCs w:val="25"/>
        </w:rPr>
        <w:t xml:space="preserve"> </w:t>
      </w:r>
      <w:r w:rsidRPr="0009521B">
        <w:rPr>
          <w:rFonts w:ascii="Arial Narrow" w:hAnsi="Arial Narrow" w:cs="Arial"/>
          <w:sz w:val="25"/>
          <w:szCs w:val="25"/>
        </w:rPr>
        <w:t>proposta apresentada e atualizada, conforme valor adjudicado e homologado, em perfeitas condições de utilização, sendo</w:t>
      </w:r>
      <w:r w:rsidRPr="0009521B">
        <w:rPr>
          <w:rFonts w:ascii="Arial Narrow" w:hAnsi="Arial Narrow" w:cs="Arial"/>
          <w:spacing w:val="1"/>
          <w:sz w:val="25"/>
          <w:szCs w:val="25"/>
        </w:rPr>
        <w:t xml:space="preserve"> </w:t>
      </w:r>
      <w:r w:rsidRPr="0009521B">
        <w:rPr>
          <w:rFonts w:ascii="Arial Narrow" w:hAnsi="Arial Narrow" w:cs="Arial"/>
          <w:sz w:val="25"/>
          <w:szCs w:val="25"/>
        </w:rPr>
        <w:t>observadas as exigências e informações do servidor responsável, sem nenhum custo oneroso para o Órgão Gerenciador em</w:t>
      </w:r>
      <w:r w:rsidRPr="0009521B">
        <w:rPr>
          <w:rFonts w:ascii="Arial Narrow" w:hAnsi="Arial Narrow" w:cs="Arial"/>
          <w:spacing w:val="1"/>
          <w:sz w:val="25"/>
          <w:szCs w:val="25"/>
        </w:rPr>
        <w:t xml:space="preserve"> </w:t>
      </w:r>
      <w:r w:rsidRPr="0009521B">
        <w:rPr>
          <w:rFonts w:ascii="Arial Narrow" w:hAnsi="Arial Narrow" w:cs="Arial"/>
          <w:sz w:val="25"/>
          <w:szCs w:val="25"/>
        </w:rPr>
        <w:t>relação ao</w:t>
      </w:r>
      <w:r w:rsidRPr="0009521B">
        <w:rPr>
          <w:rFonts w:ascii="Arial Narrow" w:hAnsi="Arial Narrow" w:cs="Arial"/>
          <w:spacing w:val="1"/>
          <w:sz w:val="25"/>
          <w:szCs w:val="25"/>
        </w:rPr>
        <w:t xml:space="preserve"> </w:t>
      </w:r>
      <w:r w:rsidRPr="0009521B">
        <w:rPr>
          <w:rFonts w:ascii="Arial Narrow" w:hAnsi="Arial Narrow" w:cs="Arial"/>
          <w:sz w:val="25"/>
          <w:szCs w:val="25"/>
        </w:rPr>
        <w:t>fornecimento do objeto;</w:t>
      </w:r>
    </w:p>
    <w:p w14:paraId="10E01113" w14:textId="77777777" w:rsidR="00A573CC" w:rsidRPr="0009521B" w:rsidRDefault="00A573CC" w:rsidP="00A573CC">
      <w:pPr>
        <w:widowControl w:val="0"/>
        <w:tabs>
          <w:tab w:val="left" w:pos="284"/>
        </w:tabs>
        <w:autoSpaceDE w:val="0"/>
        <w:autoSpaceDN w:val="0"/>
        <w:ind w:right="-1"/>
        <w:jc w:val="both"/>
        <w:rPr>
          <w:rFonts w:ascii="Arial Narrow" w:hAnsi="Arial Narrow" w:cs="Arial"/>
          <w:sz w:val="25"/>
          <w:szCs w:val="25"/>
        </w:rPr>
      </w:pPr>
    </w:p>
    <w:p w14:paraId="7EFBAF42"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Responsabilizar-se com as despesas concernentes ao fornecimento do objeto compreendendo, encargos sociais, tributos,</w:t>
      </w:r>
      <w:r w:rsidRPr="0009521B">
        <w:rPr>
          <w:rFonts w:ascii="Arial Narrow" w:hAnsi="Arial Narrow" w:cs="Arial"/>
          <w:spacing w:val="1"/>
          <w:sz w:val="25"/>
          <w:szCs w:val="25"/>
        </w:rPr>
        <w:t xml:space="preserve"> </w:t>
      </w:r>
      <w:r w:rsidRPr="0009521B">
        <w:rPr>
          <w:rFonts w:ascii="Arial Narrow" w:hAnsi="Arial Narrow" w:cs="Arial"/>
          <w:sz w:val="25"/>
          <w:szCs w:val="25"/>
        </w:rPr>
        <w:t>impostos, taxas, seguros e encargos sociais e trabalhistas, e quaisquer outros encargos que incidam direta ou indiretamente no</w:t>
      </w:r>
      <w:r w:rsidRPr="0009521B">
        <w:rPr>
          <w:rFonts w:ascii="Arial Narrow" w:hAnsi="Arial Narrow" w:cs="Arial"/>
          <w:spacing w:val="1"/>
          <w:sz w:val="25"/>
          <w:szCs w:val="25"/>
        </w:rPr>
        <w:t xml:space="preserve"> </w:t>
      </w:r>
      <w:r w:rsidRPr="0009521B">
        <w:rPr>
          <w:rFonts w:ascii="Arial Narrow" w:hAnsi="Arial Narrow" w:cs="Arial"/>
          <w:sz w:val="25"/>
          <w:szCs w:val="25"/>
        </w:rPr>
        <w:t>fornecimento;</w:t>
      </w:r>
    </w:p>
    <w:p w14:paraId="187F815F"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6E92DFDE" w14:textId="77777777" w:rsidR="00A573CC" w:rsidRPr="0009521B"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Arcar</w:t>
      </w:r>
      <w:r w:rsidRPr="0009521B">
        <w:rPr>
          <w:rFonts w:ascii="Arial Narrow" w:hAnsi="Arial Narrow" w:cs="Arial"/>
          <w:spacing w:val="-2"/>
          <w:sz w:val="25"/>
          <w:szCs w:val="25"/>
        </w:rPr>
        <w:t xml:space="preserve"> </w:t>
      </w:r>
      <w:r w:rsidRPr="0009521B">
        <w:rPr>
          <w:rFonts w:ascii="Arial Narrow" w:hAnsi="Arial Narrow" w:cs="Arial"/>
          <w:sz w:val="25"/>
          <w:szCs w:val="25"/>
        </w:rPr>
        <w:t>com</w:t>
      </w:r>
      <w:r w:rsidRPr="0009521B">
        <w:rPr>
          <w:rFonts w:ascii="Arial Narrow" w:hAnsi="Arial Narrow" w:cs="Arial"/>
          <w:spacing w:val="-2"/>
          <w:sz w:val="25"/>
          <w:szCs w:val="25"/>
        </w:rPr>
        <w:t xml:space="preserve"> </w:t>
      </w:r>
      <w:r w:rsidRPr="0009521B">
        <w:rPr>
          <w:rFonts w:ascii="Arial Narrow" w:hAnsi="Arial Narrow" w:cs="Arial"/>
          <w:sz w:val="25"/>
          <w:szCs w:val="25"/>
        </w:rPr>
        <w:t>qualquer</w:t>
      </w:r>
      <w:r w:rsidRPr="0009521B">
        <w:rPr>
          <w:rFonts w:ascii="Arial Narrow" w:hAnsi="Arial Narrow" w:cs="Arial"/>
          <w:spacing w:val="-2"/>
          <w:sz w:val="25"/>
          <w:szCs w:val="25"/>
        </w:rPr>
        <w:t xml:space="preserve"> </w:t>
      </w:r>
      <w:r w:rsidRPr="0009521B">
        <w:rPr>
          <w:rFonts w:ascii="Arial Narrow" w:hAnsi="Arial Narrow" w:cs="Arial"/>
          <w:sz w:val="25"/>
          <w:szCs w:val="25"/>
        </w:rPr>
        <w:t>prejuízo</w:t>
      </w:r>
      <w:r w:rsidRPr="0009521B">
        <w:rPr>
          <w:rFonts w:ascii="Arial Narrow" w:hAnsi="Arial Narrow" w:cs="Arial"/>
          <w:spacing w:val="-2"/>
          <w:sz w:val="25"/>
          <w:szCs w:val="25"/>
        </w:rPr>
        <w:t xml:space="preserve"> </w:t>
      </w:r>
      <w:r w:rsidRPr="0009521B">
        <w:rPr>
          <w:rFonts w:ascii="Arial Narrow" w:hAnsi="Arial Narrow" w:cs="Arial"/>
          <w:sz w:val="25"/>
          <w:szCs w:val="25"/>
        </w:rPr>
        <w:t>causado</w:t>
      </w:r>
      <w:r w:rsidRPr="0009521B">
        <w:rPr>
          <w:rFonts w:ascii="Arial Narrow" w:hAnsi="Arial Narrow" w:cs="Arial"/>
          <w:spacing w:val="-2"/>
          <w:sz w:val="25"/>
          <w:szCs w:val="25"/>
        </w:rPr>
        <w:t xml:space="preserve"> </w:t>
      </w:r>
      <w:r w:rsidRPr="0009521B">
        <w:rPr>
          <w:rFonts w:ascii="Arial Narrow" w:hAnsi="Arial Narrow" w:cs="Arial"/>
          <w:sz w:val="25"/>
          <w:szCs w:val="25"/>
        </w:rPr>
        <w:t>ao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em</w:t>
      </w:r>
      <w:r w:rsidRPr="0009521B">
        <w:rPr>
          <w:rFonts w:ascii="Arial Narrow" w:hAnsi="Arial Narrow" w:cs="Arial"/>
          <w:spacing w:val="-2"/>
          <w:sz w:val="25"/>
          <w:szCs w:val="25"/>
        </w:rPr>
        <w:t xml:space="preserve"> </w:t>
      </w:r>
      <w:r w:rsidRPr="0009521B">
        <w:rPr>
          <w:rFonts w:ascii="Arial Narrow" w:hAnsi="Arial Narrow" w:cs="Arial"/>
          <w:sz w:val="25"/>
          <w:szCs w:val="25"/>
        </w:rPr>
        <w:t>decorrência</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seu serviço;</w:t>
      </w:r>
    </w:p>
    <w:p w14:paraId="13A336FF" w14:textId="77777777" w:rsidR="00A573CC" w:rsidRPr="0009521B" w:rsidRDefault="00A573CC" w:rsidP="00A573CC">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7781851D"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Trocar, reparar, corrigir no prazo estipulado e às suas expensas o objeto caso venha a ser recusado no ato de recebimento</w:t>
      </w:r>
      <w:r w:rsidRPr="0009521B">
        <w:rPr>
          <w:rFonts w:ascii="Arial Narrow" w:hAnsi="Arial Narrow" w:cs="Arial"/>
          <w:spacing w:val="1"/>
          <w:sz w:val="25"/>
          <w:szCs w:val="25"/>
        </w:rPr>
        <w:t xml:space="preserve"> </w:t>
      </w:r>
      <w:r w:rsidRPr="0009521B">
        <w:rPr>
          <w:rFonts w:ascii="Arial Narrow" w:hAnsi="Arial Narrow" w:cs="Arial"/>
          <w:sz w:val="25"/>
          <w:szCs w:val="25"/>
        </w:rPr>
        <w:t>provisório</w:t>
      </w:r>
      <w:r w:rsidRPr="0009521B">
        <w:rPr>
          <w:rFonts w:ascii="Arial Narrow" w:hAnsi="Arial Narrow" w:cs="Arial"/>
          <w:spacing w:val="-1"/>
          <w:sz w:val="25"/>
          <w:szCs w:val="25"/>
        </w:rPr>
        <w:t xml:space="preserve"> </w:t>
      </w:r>
      <w:r w:rsidRPr="0009521B">
        <w:rPr>
          <w:rFonts w:ascii="Arial Narrow" w:hAnsi="Arial Narrow" w:cs="Arial"/>
          <w:sz w:val="25"/>
          <w:szCs w:val="25"/>
        </w:rPr>
        <w:t>e/ou</w:t>
      </w:r>
      <w:r w:rsidRPr="0009521B">
        <w:rPr>
          <w:rFonts w:ascii="Arial Narrow" w:hAnsi="Arial Narrow" w:cs="Arial"/>
          <w:spacing w:val="-1"/>
          <w:sz w:val="25"/>
          <w:szCs w:val="25"/>
        </w:rPr>
        <w:t xml:space="preserve"> </w:t>
      </w:r>
      <w:r w:rsidRPr="0009521B">
        <w:rPr>
          <w:rFonts w:ascii="Arial Narrow" w:hAnsi="Arial Narrow" w:cs="Arial"/>
          <w:sz w:val="25"/>
          <w:szCs w:val="25"/>
        </w:rPr>
        <w:t>definitivo (</w:t>
      </w:r>
      <w:r w:rsidRPr="0009521B">
        <w:rPr>
          <w:rFonts w:ascii="Arial Narrow" w:hAnsi="Arial Narrow" w:cs="Arial"/>
          <w:i/>
          <w:sz w:val="25"/>
          <w:szCs w:val="25"/>
        </w:rPr>
        <w:t>em caso de produtos</w:t>
      </w:r>
      <w:r w:rsidRPr="0009521B">
        <w:rPr>
          <w:rFonts w:ascii="Arial Narrow" w:hAnsi="Arial Narrow" w:cs="Arial"/>
          <w:sz w:val="25"/>
          <w:szCs w:val="25"/>
        </w:rPr>
        <w:t>);</w:t>
      </w:r>
    </w:p>
    <w:p w14:paraId="3EDC9761" w14:textId="77777777" w:rsidR="00A573CC" w:rsidRPr="0009521B" w:rsidRDefault="00A573CC" w:rsidP="00A573CC">
      <w:pPr>
        <w:widowControl w:val="0"/>
        <w:tabs>
          <w:tab w:val="left" w:pos="284"/>
        </w:tabs>
        <w:autoSpaceDE w:val="0"/>
        <w:autoSpaceDN w:val="0"/>
        <w:ind w:right="-1"/>
        <w:jc w:val="both"/>
        <w:rPr>
          <w:rFonts w:ascii="Arial Narrow" w:hAnsi="Arial Narrow" w:cs="Arial"/>
          <w:sz w:val="25"/>
          <w:szCs w:val="25"/>
        </w:rPr>
      </w:pPr>
    </w:p>
    <w:p w14:paraId="2FA8492B"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Substituir, no prazo já estipulado, o objeto que não esteja dentro do padrão de qualidade exigido, em bom estado de</w:t>
      </w:r>
      <w:r w:rsidRPr="0009521B">
        <w:rPr>
          <w:rFonts w:ascii="Arial Narrow" w:hAnsi="Arial Narrow" w:cs="Arial"/>
          <w:spacing w:val="1"/>
          <w:sz w:val="25"/>
          <w:szCs w:val="25"/>
        </w:rPr>
        <w:t xml:space="preserve"> </w:t>
      </w:r>
      <w:r w:rsidRPr="0009521B">
        <w:rPr>
          <w:rFonts w:ascii="Arial Narrow" w:hAnsi="Arial Narrow" w:cs="Arial"/>
          <w:sz w:val="25"/>
          <w:szCs w:val="25"/>
        </w:rPr>
        <w:t>conservação,</w:t>
      </w:r>
      <w:r w:rsidRPr="0009521B">
        <w:rPr>
          <w:rFonts w:ascii="Arial Narrow" w:hAnsi="Arial Narrow" w:cs="Arial"/>
          <w:spacing w:val="1"/>
          <w:sz w:val="25"/>
          <w:szCs w:val="25"/>
        </w:rPr>
        <w:t xml:space="preserve"> </w:t>
      </w:r>
      <w:r w:rsidRPr="0009521B">
        <w:rPr>
          <w:rFonts w:ascii="Arial Narrow" w:hAnsi="Arial Narrow" w:cs="Arial"/>
          <w:sz w:val="25"/>
          <w:szCs w:val="25"/>
        </w:rPr>
        <w:t>estocagem</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armazenamento,</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apresentem</w:t>
      </w:r>
      <w:r w:rsidRPr="0009521B">
        <w:rPr>
          <w:rFonts w:ascii="Arial Narrow" w:hAnsi="Arial Narrow" w:cs="Arial"/>
          <w:spacing w:val="1"/>
          <w:sz w:val="25"/>
          <w:szCs w:val="25"/>
        </w:rPr>
        <w:t xml:space="preserve"> </w:t>
      </w:r>
      <w:r w:rsidRPr="0009521B">
        <w:rPr>
          <w:rFonts w:ascii="Arial Narrow" w:hAnsi="Arial Narrow" w:cs="Arial"/>
          <w:sz w:val="25"/>
          <w:szCs w:val="25"/>
        </w:rPr>
        <w:t>defeitos</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esteja</w:t>
      </w:r>
      <w:r w:rsidRPr="0009521B">
        <w:rPr>
          <w:rFonts w:ascii="Arial Narrow" w:hAnsi="Arial Narrow" w:cs="Arial"/>
          <w:spacing w:val="1"/>
          <w:sz w:val="25"/>
          <w:szCs w:val="25"/>
        </w:rPr>
        <w:t xml:space="preserve"> </w:t>
      </w:r>
      <w:r w:rsidRPr="0009521B">
        <w:rPr>
          <w:rFonts w:ascii="Arial Narrow" w:hAnsi="Arial Narrow" w:cs="Arial"/>
          <w:sz w:val="25"/>
          <w:szCs w:val="25"/>
        </w:rPr>
        <w:t>em</w:t>
      </w:r>
      <w:r w:rsidRPr="0009521B">
        <w:rPr>
          <w:rFonts w:ascii="Arial Narrow" w:hAnsi="Arial Narrow" w:cs="Arial"/>
          <w:spacing w:val="1"/>
          <w:sz w:val="25"/>
          <w:szCs w:val="25"/>
        </w:rPr>
        <w:t xml:space="preserve"> </w:t>
      </w:r>
      <w:r w:rsidRPr="0009521B">
        <w:rPr>
          <w:rFonts w:ascii="Arial Narrow" w:hAnsi="Arial Narrow" w:cs="Arial"/>
          <w:sz w:val="25"/>
          <w:szCs w:val="25"/>
        </w:rPr>
        <w:t>conformidade</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41"/>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especificações</w:t>
      </w:r>
      <w:r w:rsidRPr="0009521B">
        <w:rPr>
          <w:rFonts w:ascii="Arial Narrow" w:hAnsi="Arial Narrow" w:cs="Arial"/>
          <w:spacing w:val="-2"/>
          <w:sz w:val="25"/>
          <w:szCs w:val="25"/>
        </w:rPr>
        <w:t xml:space="preserve"> </w:t>
      </w:r>
      <w:r w:rsidRPr="0009521B">
        <w:rPr>
          <w:rFonts w:ascii="Arial Narrow" w:hAnsi="Arial Narrow" w:cs="Arial"/>
          <w:sz w:val="25"/>
          <w:szCs w:val="25"/>
        </w:rPr>
        <w:t>deste</w:t>
      </w:r>
      <w:r w:rsidRPr="0009521B">
        <w:rPr>
          <w:rFonts w:ascii="Arial Narrow" w:hAnsi="Arial Narrow" w:cs="Arial"/>
          <w:spacing w:val="-2"/>
          <w:sz w:val="25"/>
          <w:szCs w:val="25"/>
        </w:rPr>
        <w:t xml:space="preserve"> </w:t>
      </w:r>
      <w:r w:rsidRPr="0009521B">
        <w:rPr>
          <w:rFonts w:ascii="Arial Narrow" w:hAnsi="Arial Narrow" w:cs="Arial"/>
          <w:sz w:val="25"/>
          <w:szCs w:val="25"/>
        </w:rPr>
        <w:t>Termo de</w:t>
      </w:r>
      <w:r w:rsidRPr="0009521B">
        <w:rPr>
          <w:rFonts w:ascii="Arial Narrow" w:hAnsi="Arial Narrow" w:cs="Arial"/>
          <w:spacing w:val="-1"/>
          <w:sz w:val="25"/>
          <w:szCs w:val="25"/>
        </w:rPr>
        <w:t xml:space="preserve"> </w:t>
      </w:r>
      <w:r w:rsidRPr="0009521B">
        <w:rPr>
          <w:rFonts w:ascii="Arial Narrow" w:hAnsi="Arial Narrow" w:cs="Arial"/>
          <w:sz w:val="25"/>
          <w:szCs w:val="25"/>
        </w:rPr>
        <w:t>Referência; (</w:t>
      </w:r>
      <w:r w:rsidRPr="0009521B">
        <w:rPr>
          <w:rFonts w:ascii="Arial Narrow" w:hAnsi="Arial Narrow" w:cs="Arial"/>
          <w:i/>
          <w:sz w:val="25"/>
          <w:szCs w:val="25"/>
        </w:rPr>
        <w:t>em caso de produtos</w:t>
      </w:r>
      <w:r w:rsidRPr="0009521B">
        <w:rPr>
          <w:rFonts w:ascii="Arial Narrow" w:hAnsi="Arial Narrow" w:cs="Arial"/>
          <w:sz w:val="25"/>
          <w:szCs w:val="25"/>
        </w:rPr>
        <w:t>);</w:t>
      </w:r>
    </w:p>
    <w:p w14:paraId="660BC3CC" w14:textId="77777777" w:rsidR="00A573CC" w:rsidRPr="0009521B"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Manter</w:t>
      </w:r>
      <w:r w:rsidRPr="0009521B">
        <w:rPr>
          <w:rFonts w:ascii="Arial Narrow" w:hAnsi="Arial Narrow" w:cs="Arial"/>
          <w:spacing w:val="-3"/>
          <w:sz w:val="25"/>
          <w:szCs w:val="25"/>
        </w:rPr>
        <w:t xml:space="preserve"> </w:t>
      </w:r>
      <w:r w:rsidRPr="0009521B">
        <w:rPr>
          <w:rFonts w:ascii="Arial Narrow" w:hAnsi="Arial Narrow" w:cs="Arial"/>
          <w:sz w:val="25"/>
          <w:szCs w:val="25"/>
        </w:rPr>
        <w:t>todas</w:t>
      </w:r>
      <w:r w:rsidRPr="0009521B">
        <w:rPr>
          <w:rFonts w:ascii="Arial Narrow" w:hAnsi="Arial Narrow" w:cs="Arial"/>
          <w:spacing w:val="-3"/>
          <w:sz w:val="25"/>
          <w:szCs w:val="25"/>
        </w:rPr>
        <w:t xml:space="preserve"> </w:t>
      </w:r>
      <w:r w:rsidRPr="0009521B">
        <w:rPr>
          <w:rFonts w:ascii="Arial Narrow" w:hAnsi="Arial Narrow" w:cs="Arial"/>
          <w:sz w:val="25"/>
          <w:szCs w:val="25"/>
        </w:rPr>
        <w:t>as</w:t>
      </w:r>
      <w:r w:rsidRPr="0009521B">
        <w:rPr>
          <w:rFonts w:ascii="Arial Narrow" w:hAnsi="Arial Narrow" w:cs="Arial"/>
          <w:spacing w:val="-3"/>
          <w:sz w:val="25"/>
          <w:szCs w:val="25"/>
        </w:rPr>
        <w:t xml:space="preserve"> </w:t>
      </w:r>
      <w:r w:rsidRPr="0009521B">
        <w:rPr>
          <w:rFonts w:ascii="Arial Narrow" w:hAnsi="Arial Narrow" w:cs="Arial"/>
          <w:sz w:val="25"/>
          <w:szCs w:val="25"/>
        </w:rPr>
        <w:t>condições</w:t>
      </w:r>
      <w:r w:rsidRPr="0009521B">
        <w:rPr>
          <w:rFonts w:ascii="Arial Narrow" w:hAnsi="Arial Narrow" w:cs="Arial"/>
          <w:spacing w:val="-4"/>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habilitação</w:t>
      </w:r>
      <w:r w:rsidRPr="0009521B">
        <w:rPr>
          <w:rFonts w:ascii="Arial Narrow" w:hAnsi="Arial Narrow" w:cs="Arial"/>
          <w:spacing w:val="-1"/>
          <w:sz w:val="25"/>
          <w:szCs w:val="25"/>
        </w:rPr>
        <w:t xml:space="preserve"> </w:t>
      </w:r>
      <w:r w:rsidRPr="0009521B">
        <w:rPr>
          <w:rFonts w:ascii="Arial Narrow" w:hAnsi="Arial Narrow" w:cs="Arial"/>
          <w:sz w:val="25"/>
          <w:szCs w:val="25"/>
        </w:rPr>
        <w:t>exigidas</w:t>
      </w:r>
      <w:r w:rsidRPr="0009521B">
        <w:rPr>
          <w:rFonts w:ascii="Arial Narrow" w:hAnsi="Arial Narrow" w:cs="Arial"/>
          <w:spacing w:val="-2"/>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Instrumento</w:t>
      </w:r>
      <w:r w:rsidRPr="0009521B">
        <w:rPr>
          <w:rFonts w:ascii="Arial Narrow" w:hAnsi="Arial Narrow" w:cs="Arial"/>
          <w:spacing w:val="1"/>
          <w:sz w:val="25"/>
          <w:szCs w:val="25"/>
        </w:rPr>
        <w:t xml:space="preserve"> </w:t>
      </w:r>
      <w:r w:rsidRPr="0009521B">
        <w:rPr>
          <w:rFonts w:ascii="Arial Narrow" w:hAnsi="Arial Narrow" w:cs="Arial"/>
          <w:sz w:val="25"/>
          <w:szCs w:val="25"/>
        </w:rPr>
        <w:t>Convocatório</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certame;</w:t>
      </w:r>
    </w:p>
    <w:p w14:paraId="6C634665" w14:textId="77777777" w:rsidR="00A573CC" w:rsidRPr="0009521B" w:rsidRDefault="00A573CC" w:rsidP="00A573CC">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37907000" w14:textId="77777777" w:rsidR="00A573CC" w:rsidRPr="0009521B" w:rsidRDefault="00A573CC" w:rsidP="00A573CC">
      <w:pPr>
        <w:pStyle w:val="PargrafodaLista"/>
        <w:widowControl w:val="0"/>
        <w:numPr>
          <w:ilvl w:val="0"/>
          <w:numId w:val="8"/>
        </w:numPr>
        <w:tabs>
          <w:tab w:val="left" w:pos="284"/>
        </w:tabs>
        <w:autoSpaceDE w:val="0"/>
        <w:autoSpaceDN w:val="0"/>
        <w:spacing w:before="2"/>
        <w:ind w:left="0" w:right="-1" w:firstLine="0"/>
        <w:contextualSpacing w:val="0"/>
        <w:jc w:val="both"/>
        <w:rPr>
          <w:rFonts w:ascii="Arial Narrow" w:hAnsi="Arial Narrow" w:cs="Arial"/>
          <w:sz w:val="25"/>
          <w:szCs w:val="25"/>
        </w:rPr>
      </w:pPr>
      <w:r w:rsidRPr="0009521B">
        <w:rPr>
          <w:rFonts w:ascii="Arial Narrow" w:hAnsi="Arial Narrow" w:cs="Arial"/>
          <w:sz w:val="25"/>
          <w:szCs w:val="25"/>
        </w:rPr>
        <w:t>Formalizar pedido de cancelamento do registro de preços em decorrência de fato superveniente, decorrente de caso</w:t>
      </w:r>
      <w:r w:rsidRPr="0009521B">
        <w:rPr>
          <w:rFonts w:ascii="Arial Narrow" w:hAnsi="Arial Narrow" w:cs="Arial"/>
          <w:spacing w:val="1"/>
          <w:sz w:val="25"/>
          <w:szCs w:val="25"/>
        </w:rPr>
        <w:t xml:space="preserve"> </w:t>
      </w:r>
      <w:r w:rsidRPr="0009521B">
        <w:rPr>
          <w:rFonts w:ascii="Arial Narrow" w:hAnsi="Arial Narrow" w:cs="Arial"/>
          <w:sz w:val="25"/>
          <w:szCs w:val="25"/>
        </w:rPr>
        <w:t>fortuito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2"/>
          <w:sz w:val="25"/>
          <w:szCs w:val="25"/>
        </w:rPr>
        <w:t xml:space="preserve"> </w:t>
      </w:r>
      <w:r w:rsidRPr="0009521B">
        <w:rPr>
          <w:rFonts w:ascii="Arial Narrow" w:hAnsi="Arial Narrow" w:cs="Arial"/>
          <w:sz w:val="25"/>
          <w:szCs w:val="25"/>
        </w:rPr>
        <w:t>força maior,</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2"/>
          <w:sz w:val="25"/>
          <w:szCs w:val="25"/>
        </w:rPr>
        <w:t xml:space="preserve"> </w:t>
      </w:r>
      <w:r w:rsidRPr="0009521B">
        <w:rPr>
          <w:rFonts w:ascii="Arial Narrow" w:hAnsi="Arial Narrow" w:cs="Arial"/>
          <w:sz w:val="25"/>
          <w:szCs w:val="25"/>
        </w:rPr>
        <w:t>prejudique</w:t>
      </w:r>
      <w:r w:rsidRPr="0009521B">
        <w:rPr>
          <w:rFonts w:ascii="Arial Narrow" w:hAnsi="Arial Narrow" w:cs="Arial"/>
          <w:spacing w:val="-1"/>
          <w:sz w:val="25"/>
          <w:szCs w:val="25"/>
        </w:rPr>
        <w:t xml:space="preserve"> </w:t>
      </w:r>
      <w:r w:rsidRPr="0009521B">
        <w:rPr>
          <w:rFonts w:ascii="Arial Narrow" w:hAnsi="Arial Narrow" w:cs="Arial"/>
          <w:sz w:val="25"/>
          <w:szCs w:val="25"/>
        </w:rPr>
        <w:t>o cumprimento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comprovando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justificando</w:t>
      </w:r>
      <w:r w:rsidRPr="0009521B">
        <w:rPr>
          <w:rFonts w:ascii="Arial Narrow" w:hAnsi="Arial Narrow" w:cs="Arial"/>
          <w:spacing w:val="-1"/>
          <w:sz w:val="25"/>
          <w:szCs w:val="25"/>
        </w:rPr>
        <w:t xml:space="preserve"> </w:t>
      </w:r>
      <w:r w:rsidRPr="0009521B">
        <w:rPr>
          <w:rFonts w:ascii="Arial Narrow" w:hAnsi="Arial Narrow" w:cs="Arial"/>
          <w:sz w:val="25"/>
          <w:szCs w:val="25"/>
        </w:rPr>
        <w:t>seu pedido;</w:t>
      </w:r>
    </w:p>
    <w:p w14:paraId="3B258BA3" w14:textId="77777777" w:rsidR="00A573CC" w:rsidRPr="0009521B" w:rsidRDefault="00A573CC" w:rsidP="00A573CC">
      <w:pPr>
        <w:widowControl w:val="0"/>
        <w:tabs>
          <w:tab w:val="left" w:pos="284"/>
          <w:tab w:val="left" w:pos="426"/>
        </w:tabs>
        <w:autoSpaceDE w:val="0"/>
        <w:autoSpaceDN w:val="0"/>
        <w:spacing w:before="2"/>
        <w:ind w:right="-1"/>
        <w:jc w:val="both"/>
        <w:rPr>
          <w:rFonts w:ascii="Arial Narrow" w:hAnsi="Arial Narrow" w:cs="Arial"/>
          <w:sz w:val="25"/>
          <w:szCs w:val="25"/>
        </w:rPr>
      </w:pPr>
    </w:p>
    <w:p w14:paraId="2A6ACBAD" w14:textId="77777777" w:rsidR="00A573CC" w:rsidRPr="0009521B" w:rsidRDefault="00A573CC" w:rsidP="00A573CC">
      <w:pPr>
        <w:pStyle w:val="PargrafodaLista"/>
        <w:widowControl w:val="0"/>
        <w:numPr>
          <w:ilvl w:val="0"/>
          <w:numId w:val="8"/>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Indenizar</w:t>
      </w:r>
      <w:r w:rsidRPr="0009521B">
        <w:rPr>
          <w:rFonts w:ascii="Arial Narrow" w:hAnsi="Arial Narrow" w:cs="Arial"/>
          <w:spacing w:val="1"/>
          <w:sz w:val="25"/>
          <w:szCs w:val="25"/>
        </w:rPr>
        <w:t xml:space="preserve"> </w:t>
      </w:r>
      <w:r w:rsidRPr="0009521B">
        <w:rPr>
          <w:rFonts w:ascii="Arial Narrow" w:hAnsi="Arial Narrow" w:cs="Arial"/>
          <w:sz w:val="25"/>
          <w:szCs w:val="25"/>
        </w:rPr>
        <w:t>todo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qualquer</w:t>
      </w:r>
      <w:r w:rsidRPr="0009521B">
        <w:rPr>
          <w:rFonts w:ascii="Arial Narrow" w:hAnsi="Arial Narrow" w:cs="Arial"/>
          <w:spacing w:val="1"/>
          <w:sz w:val="25"/>
          <w:szCs w:val="25"/>
        </w:rPr>
        <w:t xml:space="preserve"> </w:t>
      </w:r>
      <w:r w:rsidRPr="0009521B">
        <w:rPr>
          <w:rFonts w:ascii="Arial Narrow" w:hAnsi="Arial Narrow" w:cs="Arial"/>
          <w:sz w:val="25"/>
          <w:szCs w:val="25"/>
        </w:rPr>
        <w:t>dano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prejuízo</w:t>
      </w:r>
      <w:r w:rsidRPr="0009521B">
        <w:rPr>
          <w:rFonts w:ascii="Arial Narrow" w:hAnsi="Arial Narrow" w:cs="Arial"/>
          <w:spacing w:val="1"/>
          <w:sz w:val="25"/>
          <w:szCs w:val="25"/>
        </w:rPr>
        <w:t xml:space="preserve"> </w:t>
      </w:r>
      <w:r w:rsidRPr="0009521B">
        <w:rPr>
          <w:rFonts w:ascii="Arial Narrow" w:hAnsi="Arial Narrow" w:cs="Arial"/>
          <w:sz w:val="25"/>
          <w:szCs w:val="25"/>
        </w:rPr>
        <w:t>pessoal</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material</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possa</w:t>
      </w:r>
      <w:r w:rsidRPr="0009521B">
        <w:rPr>
          <w:rFonts w:ascii="Arial Narrow" w:hAnsi="Arial Narrow" w:cs="Arial"/>
          <w:spacing w:val="1"/>
          <w:sz w:val="25"/>
          <w:szCs w:val="25"/>
        </w:rPr>
        <w:t xml:space="preserve"> </w:t>
      </w:r>
      <w:r w:rsidRPr="0009521B">
        <w:rPr>
          <w:rFonts w:ascii="Arial Narrow" w:hAnsi="Arial Narrow" w:cs="Arial"/>
          <w:sz w:val="25"/>
          <w:szCs w:val="25"/>
        </w:rPr>
        <w:t>advir,</w:t>
      </w:r>
      <w:r w:rsidRPr="0009521B">
        <w:rPr>
          <w:rFonts w:ascii="Arial Narrow" w:hAnsi="Arial Narrow" w:cs="Arial"/>
          <w:spacing w:val="1"/>
          <w:sz w:val="25"/>
          <w:szCs w:val="25"/>
        </w:rPr>
        <w:t xml:space="preserve"> </w:t>
      </w:r>
      <w:r w:rsidRPr="0009521B">
        <w:rPr>
          <w:rFonts w:ascii="Arial Narrow" w:hAnsi="Arial Narrow" w:cs="Arial"/>
          <w:sz w:val="25"/>
          <w:szCs w:val="25"/>
        </w:rPr>
        <w:t>direta</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indiretamente</w:t>
      </w:r>
      <w:r w:rsidRPr="0009521B">
        <w:rPr>
          <w:rFonts w:ascii="Arial Narrow" w:hAnsi="Arial Narrow" w:cs="Arial"/>
          <w:spacing w:val="1"/>
          <w:sz w:val="25"/>
          <w:szCs w:val="25"/>
        </w:rPr>
        <w:t xml:space="preserve"> </w:t>
      </w:r>
      <w:r w:rsidRPr="0009521B">
        <w:rPr>
          <w:rFonts w:ascii="Arial Narrow" w:hAnsi="Arial Narrow" w:cs="Arial"/>
          <w:sz w:val="25"/>
          <w:szCs w:val="25"/>
        </w:rPr>
        <w:t>causado</w:t>
      </w:r>
      <w:r w:rsidRPr="0009521B">
        <w:rPr>
          <w:rFonts w:ascii="Arial Narrow" w:hAnsi="Arial Narrow" w:cs="Arial"/>
          <w:spacing w:val="1"/>
          <w:sz w:val="25"/>
          <w:szCs w:val="25"/>
        </w:rPr>
        <w:t xml:space="preserve"> </w:t>
      </w:r>
      <w:r w:rsidRPr="0009521B">
        <w:rPr>
          <w:rFonts w:ascii="Arial Narrow" w:hAnsi="Arial Narrow" w:cs="Arial"/>
          <w:sz w:val="25"/>
          <w:szCs w:val="25"/>
        </w:rPr>
        <w:t>à</w:t>
      </w:r>
      <w:r w:rsidRPr="0009521B">
        <w:rPr>
          <w:rFonts w:ascii="Arial Narrow" w:hAnsi="Arial Narrow" w:cs="Arial"/>
          <w:spacing w:val="-38"/>
          <w:sz w:val="25"/>
          <w:szCs w:val="25"/>
        </w:rPr>
        <w:t xml:space="preserve"> </w:t>
      </w:r>
      <w:r w:rsidRPr="0009521B">
        <w:rPr>
          <w:rFonts w:ascii="Arial Narrow" w:hAnsi="Arial Narrow" w:cs="Arial"/>
          <w:sz w:val="25"/>
          <w:szCs w:val="25"/>
        </w:rPr>
        <w:t>Administração ou a terceiros, resultantes de ação ou omissão culposa ou dolosa de quaisquer de seus empregados ou</w:t>
      </w:r>
      <w:r w:rsidRPr="0009521B">
        <w:rPr>
          <w:rFonts w:ascii="Arial Narrow" w:hAnsi="Arial Narrow" w:cs="Arial"/>
          <w:spacing w:val="1"/>
          <w:sz w:val="25"/>
          <w:szCs w:val="25"/>
        </w:rPr>
        <w:t xml:space="preserve"> </w:t>
      </w:r>
      <w:r w:rsidRPr="0009521B">
        <w:rPr>
          <w:rFonts w:ascii="Arial Narrow" w:hAnsi="Arial Narrow" w:cs="Arial"/>
          <w:sz w:val="25"/>
          <w:szCs w:val="25"/>
        </w:rPr>
        <w:t>propostos;</w:t>
      </w:r>
    </w:p>
    <w:p w14:paraId="5E146F0F" w14:textId="77777777" w:rsidR="00A573CC" w:rsidRPr="0009521B" w:rsidRDefault="00A573CC" w:rsidP="00A573CC">
      <w:pPr>
        <w:widowControl w:val="0"/>
        <w:tabs>
          <w:tab w:val="left" w:pos="284"/>
          <w:tab w:val="left" w:pos="1143"/>
        </w:tabs>
        <w:autoSpaceDE w:val="0"/>
        <w:autoSpaceDN w:val="0"/>
        <w:spacing w:before="1"/>
        <w:ind w:right="-1"/>
        <w:jc w:val="both"/>
        <w:rPr>
          <w:rFonts w:ascii="Arial Narrow" w:hAnsi="Arial Narrow" w:cs="Arial"/>
          <w:sz w:val="25"/>
          <w:szCs w:val="25"/>
        </w:rPr>
      </w:pPr>
    </w:p>
    <w:p w14:paraId="50F569AA"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imediatamente e por escrito à Administração, através da Fiscalização, qualquer anormalidade verificada que</w:t>
      </w:r>
      <w:r w:rsidRPr="0009521B">
        <w:rPr>
          <w:rFonts w:ascii="Arial Narrow" w:hAnsi="Arial Narrow" w:cs="Arial"/>
          <w:spacing w:val="1"/>
          <w:sz w:val="25"/>
          <w:szCs w:val="25"/>
        </w:rPr>
        <w:t xml:space="preserve"> </w:t>
      </w:r>
      <w:r w:rsidRPr="0009521B">
        <w:rPr>
          <w:rFonts w:ascii="Arial Narrow" w:hAnsi="Arial Narrow" w:cs="Arial"/>
          <w:sz w:val="25"/>
          <w:szCs w:val="25"/>
        </w:rPr>
        <w:t>possa</w:t>
      </w:r>
      <w:r w:rsidRPr="0009521B">
        <w:rPr>
          <w:rFonts w:ascii="Arial Narrow" w:hAnsi="Arial Narrow" w:cs="Arial"/>
          <w:spacing w:val="-3"/>
          <w:sz w:val="25"/>
          <w:szCs w:val="25"/>
        </w:rPr>
        <w:t xml:space="preserve"> </w:t>
      </w:r>
      <w:r w:rsidRPr="0009521B">
        <w:rPr>
          <w:rFonts w:ascii="Arial Narrow" w:hAnsi="Arial Narrow" w:cs="Arial"/>
          <w:sz w:val="25"/>
          <w:szCs w:val="25"/>
        </w:rPr>
        <w:t>influenciar</w:t>
      </w:r>
      <w:r w:rsidRPr="0009521B">
        <w:rPr>
          <w:rFonts w:ascii="Arial Narrow" w:hAnsi="Arial Narrow" w:cs="Arial"/>
          <w:spacing w:val="1"/>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fornecimento</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que</w:t>
      </w:r>
      <w:r w:rsidRPr="0009521B">
        <w:rPr>
          <w:rFonts w:ascii="Arial Narrow" w:hAnsi="Arial Narrow" w:cs="Arial"/>
          <w:spacing w:val="-3"/>
          <w:sz w:val="25"/>
          <w:szCs w:val="25"/>
        </w:rPr>
        <w:t xml:space="preserve"> </w:t>
      </w:r>
      <w:r w:rsidRPr="0009521B">
        <w:rPr>
          <w:rFonts w:ascii="Arial Narrow" w:hAnsi="Arial Narrow" w:cs="Arial"/>
          <w:sz w:val="25"/>
          <w:szCs w:val="25"/>
        </w:rPr>
        <w:t>sejam</w:t>
      </w:r>
      <w:r w:rsidRPr="0009521B">
        <w:rPr>
          <w:rFonts w:ascii="Arial Narrow" w:hAnsi="Arial Narrow" w:cs="Arial"/>
          <w:spacing w:val="-1"/>
          <w:sz w:val="25"/>
          <w:szCs w:val="25"/>
        </w:rPr>
        <w:t xml:space="preserve"> </w:t>
      </w:r>
      <w:r w:rsidRPr="0009521B">
        <w:rPr>
          <w:rFonts w:ascii="Arial Narrow" w:hAnsi="Arial Narrow" w:cs="Arial"/>
          <w:sz w:val="25"/>
          <w:szCs w:val="25"/>
        </w:rPr>
        <w:t>adotadas</w:t>
      </w:r>
      <w:r w:rsidRPr="0009521B">
        <w:rPr>
          <w:rFonts w:ascii="Arial Narrow" w:hAnsi="Arial Narrow" w:cs="Arial"/>
          <w:spacing w:val="-2"/>
          <w:sz w:val="25"/>
          <w:szCs w:val="25"/>
        </w:rPr>
        <w:t xml:space="preserve"> </w:t>
      </w:r>
      <w:r w:rsidRPr="0009521B">
        <w:rPr>
          <w:rFonts w:ascii="Arial Narrow" w:hAnsi="Arial Narrow" w:cs="Arial"/>
          <w:sz w:val="25"/>
          <w:szCs w:val="25"/>
        </w:rPr>
        <w:t>as</w:t>
      </w:r>
      <w:r w:rsidRPr="0009521B">
        <w:rPr>
          <w:rFonts w:ascii="Arial Narrow" w:hAnsi="Arial Narrow" w:cs="Arial"/>
          <w:spacing w:val="-3"/>
          <w:sz w:val="25"/>
          <w:szCs w:val="25"/>
        </w:rPr>
        <w:t xml:space="preserve"> </w:t>
      </w:r>
      <w:r w:rsidRPr="0009521B">
        <w:rPr>
          <w:rFonts w:ascii="Arial Narrow" w:hAnsi="Arial Narrow" w:cs="Arial"/>
          <w:sz w:val="25"/>
          <w:szCs w:val="25"/>
        </w:rPr>
        <w:t>providências de</w:t>
      </w:r>
      <w:r w:rsidRPr="0009521B">
        <w:rPr>
          <w:rFonts w:ascii="Arial Narrow" w:hAnsi="Arial Narrow" w:cs="Arial"/>
          <w:spacing w:val="-2"/>
          <w:sz w:val="25"/>
          <w:szCs w:val="25"/>
        </w:rPr>
        <w:t xml:space="preserve"> </w:t>
      </w:r>
      <w:r w:rsidRPr="0009521B">
        <w:rPr>
          <w:rFonts w:ascii="Arial Narrow" w:hAnsi="Arial Narrow" w:cs="Arial"/>
          <w:sz w:val="25"/>
          <w:szCs w:val="25"/>
        </w:rPr>
        <w:t>regularização</w:t>
      </w:r>
      <w:r w:rsidRPr="0009521B">
        <w:rPr>
          <w:rFonts w:ascii="Arial Narrow" w:hAnsi="Arial Narrow" w:cs="Arial"/>
          <w:spacing w:val="-1"/>
          <w:sz w:val="25"/>
          <w:szCs w:val="25"/>
        </w:rPr>
        <w:t xml:space="preserve"> </w:t>
      </w:r>
      <w:r w:rsidRPr="0009521B">
        <w:rPr>
          <w:rFonts w:ascii="Arial Narrow" w:hAnsi="Arial Narrow" w:cs="Arial"/>
          <w:sz w:val="25"/>
          <w:szCs w:val="25"/>
        </w:rPr>
        <w:t>necessárias;</w:t>
      </w:r>
    </w:p>
    <w:p w14:paraId="71E38914" w14:textId="77777777" w:rsidR="00A573CC" w:rsidRPr="0009521B" w:rsidRDefault="00A573CC" w:rsidP="00A573CC">
      <w:pPr>
        <w:widowControl w:val="0"/>
        <w:tabs>
          <w:tab w:val="left" w:pos="1103"/>
        </w:tabs>
        <w:autoSpaceDE w:val="0"/>
        <w:autoSpaceDN w:val="0"/>
        <w:ind w:right="-1"/>
        <w:jc w:val="both"/>
        <w:rPr>
          <w:rFonts w:ascii="Arial Narrow" w:hAnsi="Arial Narrow" w:cs="Arial"/>
          <w:sz w:val="25"/>
          <w:szCs w:val="25"/>
        </w:rPr>
      </w:pPr>
    </w:p>
    <w:p w14:paraId="410EBACD" w14:textId="77777777" w:rsidR="00A573CC" w:rsidRPr="0009521B"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Atender</w:t>
      </w:r>
      <w:r w:rsidRPr="0009521B">
        <w:rPr>
          <w:rFonts w:ascii="Arial Narrow" w:hAnsi="Arial Narrow" w:cs="Arial"/>
          <w:spacing w:val="-3"/>
          <w:sz w:val="25"/>
          <w:szCs w:val="25"/>
        </w:rPr>
        <w:t xml:space="preserve"> </w:t>
      </w:r>
      <w:r w:rsidRPr="0009521B">
        <w:rPr>
          <w:rFonts w:ascii="Arial Narrow" w:hAnsi="Arial Narrow" w:cs="Arial"/>
          <w:sz w:val="25"/>
          <w:szCs w:val="25"/>
        </w:rPr>
        <w:t>com</w:t>
      </w:r>
      <w:r w:rsidRPr="0009521B">
        <w:rPr>
          <w:rFonts w:ascii="Arial Narrow" w:hAnsi="Arial Narrow" w:cs="Arial"/>
          <w:spacing w:val="-2"/>
          <w:sz w:val="25"/>
          <w:szCs w:val="25"/>
        </w:rPr>
        <w:t xml:space="preserve"> </w:t>
      </w:r>
      <w:r w:rsidRPr="0009521B">
        <w:rPr>
          <w:rFonts w:ascii="Arial Narrow" w:hAnsi="Arial Narrow" w:cs="Arial"/>
          <w:sz w:val="25"/>
          <w:szCs w:val="25"/>
        </w:rPr>
        <w:t>prontidão</w:t>
      </w:r>
      <w:r w:rsidRPr="0009521B">
        <w:rPr>
          <w:rFonts w:ascii="Arial Narrow" w:hAnsi="Arial Narrow" w:cs="Arial"/>
          <w:spacing w:val="-2"/>
          <w:sz w:val="25"/>
          <w:szCs w:val="25"/>
        </w:rPr>
        <w:t xml:space="preserve"> </w:t>
      </w:r>
      <w:r w:rsidRPr="0009521B">
        <w:rPr>
          <w:rFonts w:ascii="Arial Narrow" w:hAnsi="Arial Narrow" w:cs="Arial"/>
          <w:sz w:val="25"/>
          <w:szCs w:val="25"/>
        </w:rPr>
        <w:t>às</w:t>
      </w:r>
      <w:r w:rsidRPr="0009521B">
        <w:rPr>
          <w:rFonts w:ascii="Arial Narrow" w:hAnsi="Arial Narrow" w:cs="Arial"/>
          <w:spacing w:val="-3"/>
          <w:sz w:val="25"/>
          <w:szCs w:val="25"/>
        </w:rPr>
        <w:t xml:space="preserve"> </w:t>
      </w:r>
      <w:r w:rsidRPr="0009521B">
        <w:rPr>
          <w:rFonts w:ascii="Arial Narrow" w:hAnsi="Arial Narrow" w:cs="Arial"/>
          <w:sz w:val="25"/>
          <w:szCs w:val="25"/>
        </w:rPr>
        <w:t>reclamações</w:t>
      </w:r>
      <w:r w:rsidRPr="0009521B">
        <w:rPr>
          <w:rFonts w:ascii="Arial Narrow" w:hAnsi="Arial Narrow" w:cs="Arial"/>
          <w:spacing w:val="-3"/>
          <w:sz w:val="25"/>
          <w:szCs w:val="25"/>
        </w:rPr>
        <w:t xml:space="preserve"> </w:t>
      </w:r>
      <w:r w:rsidRPr="0009521B">
        <w:rPr>
          <w:rFonts w:ascii="Arial Narrow" w:hAnsi="Arial Narrow" w:cs="Arial"/>
          <w:sz w:val="25"/>
          <w:szCs w:val="25"/>
        </w:rPr>
        <w:t>por</w:t>
      </w:r>
      <w:r w:rsidRPr="0009521B">
        <w:rPr>
          <w:rFonts w:ascii="Arial Narrow" w:hAnsi="Arial Narrow" w:cs="Arial"/>
          <w:spacing w:val="-3"/>
          <w:sz w:val="25"/>
          <w:szCs w:val="25"/>
        </w:rPr>
        <w:t xml:space="preserve"> </w:t>
      </w:r>
      <w:r w:rsidRPr="0009521B">
        <w:rPr>
          <w:rFonts w:ascii="Arial Narrow" w:hAnsi="Arial Narrow" w:cs="Arial"/>
          <w:sz w:val="25"/>
          <w:szCs w:val="25"/>
        </w:rPr>
        <w:t>parte</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3"/>
          <w:sz w:val="25"/>
          <w:szCs w:val="25"/>
        </w:rPr>
        <w:t xml:space="preserve"> </w:t>
      </w:r>
      <w:r w:rsidRPr="0009521B">
        <w:rPr>
          <w:rFonts w:ascii="Arial Narrow" w:hAnsi="Arial Narrow" w:cs="Arial"/>
          <w:sz w:val="25"/>
          <w:szCs w:val="25"/>
        </w:rPr>
        <w:t>recebedor</w:t>
      </w:r>
      <w:r w:rsidRPr="0009521B">
        <w:rPr>
          <w:rFonts w:ascii="Arial Narrow" w:hAnsi="Arial Narrow" w:cs="Arial"/>
          <w:spacing w:val="-2"/>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p>
    <w:p w14:paraId="6D213219" w14:textId="77777777" w:rsidR="00A573CC" w:rsidRPr="0009521B" w:rsidRDefault="00A573CC" w:rsidP="00A573CC">
      <w:pPr>
        <w:widowControl w:val="0"/>
        <w:tabs>
          <w:tab w:val="left" w:pos="284"/>
        </w:tabs>
        <w:autoSpaceDE w:val="0"/>
        <w:autoSpaceDN w:val="0"/>
        <w:spacing w:line="228" w:lineRule="exact"/>
        <w:ind w:right="-1"/>
        <w:jc w:val="both"/>
        <w:rPr>
          <w:rFonts w:ascii="Arial Narrow" w:hAnsi="Arial Narrow" w:cs="Arial"/>
          <w:sz w:val="25"/>
          <w:szCs w:val="25"/>
        </w:rPr>
      </w:pPr>
    </w:p>
    <w:p w14:paraId="2D8BCAF1"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ao Órgão Gerenciador da modificação de seu endereço ou informações de contato, sob pena de se considerar</w:t>
      </w:r>
      <w:r w:rsidRPr="0009521B">
        <w:rPr>
          <w:rFonts w:ascii="Arial Narrow" w:hAnsi="Arial Narrow" w:cs="Arial"/>
          <w:spacing w:val="1"/>
          <w:sz w:val="25"/>
          <w:szCs w:val="25"/>
        </w:rPr>
        <w:t xml:space="preserve"> </w:t>
      </w:r>
      <w:r w:rsidRPr="0009521B">
        <w:rPr>
          <w:rFonts w:ascii="Arial Narrow" w:hAnsi="Arial Narrow" w:cs="Arial"/>
          <w:sz w:val="25"/>
          <w:szCs w:val="25"/>
        </w:rPr>
        <w:t>inteirada</w:t>
      </w:r>
      <w:r w:rsidRPr="0009521B">
        <w:rPr>
          <w:rFonts w:ascii="Arial Narrow" w:hAnsi="Arial Narrow" w:cs="Arial"/>
          <w:spacing w:val="-2"/>
          <w:sz w:val="25"/>
          <w:szCs w:val="25"/>
        </w:rPr>
        <w:t xml:space="preserve"> </w:t>
      </w:r>
      <w:r w:rsidRPr="0009521B">
        <w:rPr>
          <w:rFonts w:ascii="Arial Narrow" w:hAnsi="Arial Narrow" w:cs="Arial"/>
          <w:sz w:val="25"/>
          <w:szCs w:val="25"/>
        </w:rPr>
        <w:t>eventuais</w:t>
      </w:r>
      <w:r w:rsidRPr="0009521B">
        <w:rPr>
          <w:rFonts w:ascii="Arial Narrow" w:hAnsi="Arial Narrow" w:cs="Arial"/>
          <w:spacing w:val="-1"/>
          <w:sz w:val="25"/>
          <w:szCs w:val="25"/>
        </w:rPr>
        <w:t xml:space="preserve"> </w:t>
      </w:r>
      <w:r w:rsidRPr="0009521B">
        <w:rPr>
          <w:rFonts w:ascii="Arial Narrow" w:hAnsi="Arial Narrow" w:cs="Arial"/>
          <w:sz w:val="25"/>
          <w:szCs w:val="25"/>
        </w:rPr>
        <w:t>notificações</w:t>
      </w:r>
      <w:r w:rsidRPr="0009521B">
        <w:rPr>
          <w:rFonts w:ascii="Arial Narrow" w:hAnsi="Arial Narrow" w:cs="Arial"/>
          <w:spacing w:val="-1"/>
          <w:sz w:val="25"/>
          <w:szCs w:val="25"/>
        </w:rPr>
        <w:t xml:space="preserve"> </w:t>
      </w:r>
      <w:r w:rsidRPr="0009521B">
        <w:rPr>
          <w:rFonts w:ascii="Arial Narrow" w:hAnsi="Arial Narrow" w:cs="Arial"/>
          <w:sz w:val="25"/>
          <w:szCs w:val="25"/>
        </w:rPr>
        <w:t>realizadas</w:t>
      </w:r>
      <w:r w:rsidRPr="0009521B">
        <w:rPr>
          <w:rFonts w:ascii="Arial Narrow" w:hAnsi="Arial Narrow" w:cs="Arial"/>
          <w:spacing w:val="-1"/>
          <w:sz w:val="25"/>
          <w:szCs w:val="25"/>
        </w:rPr>
        <w:t xml:space="preserve"> </w:t>
      </w:r>
      <w:r w:rsidRPr="0009521B">
        <w:rPr>
          <w:rFonts w:ascii="Arial Narrow" w:hAnsi="Arial Narrow" w:cs="Arial"/>
          <w:sz w:val="25"/>
          <w:szCs w:val="25"/>
        </w:rPr>
        <w:t>no</w:t>
      </w:r>
      <w:r w:rsidRPr="0009521B">
        <w:rPr>
          <w:rFonts w:ascii="Arial Narrow" w:hAnsi="Arial Narrow" w:cs="Arial"/>
          <w:spacing w:val="-1"/>
          <w:sz w:val="25"/>
          <w:szCs w:val="25"/>
        </w:rPr>
        <w:t xml:space="preserve"> </w:t>
      </w:r>
      <w:r w:rsidRPr="0009521B">
        <w:rPr>
          <w:rFonts w:ascii="Arial Narrow" w:hAnsi="Arial Narrow" w:cs="Arial"/>
          <w:sz w:val="25"/>
          <w:szCs w:val="25"/>
        </w:rPr>
        <w:t>endereço constante</w:t>
      </w:r>
      <w:r w:rsidRPr="0009521B">
        <w:rPr>
          <w:rFonts w:ascii="Arial Narrow" w:hAnsi="Arial Narrow" w:cs="Arial"/>
          <w:spacing w:val="1"/>
          <w:sz w:val="25"/>
          <w:szCs w:val="25"/>
        </w:rPr>
        <w:t xml:space="preserve"> </w:t>
      </w:r>
      <w:r w:rsidRPr="0009521B">
        <w:rPr>
          <w:rFonts w:ascii="Arial Narrow" w:hAnsi="Arial Narrow" w:cs="Arial"/>
          <w:sz w:val="25"/>
          <w:szCs w:val="25"/>
        </w:rPr>
        <w:t>na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66F53BB7" w14:textId="77777777" w:rsidR="00A573CC" w:rsidRPr="0009521B" w:rsidRDefault="00A573CC" w:rsidP="00A573CC">
      <w:pPr>
        <w:widowControl w:val="0"/>
        <w:tabs>
          <w:tab w:val="left" w:pos="284"/>
        </w:tabs>
        <w:autoSpaceDE w:val="0"/>
        <w:autoSpaceDN w:val="0"/>
        <w:ind w:right="-1"/>
        <w:jc w:val="both"/>
        <w:rPr>
          <w:rFonts w:ascii="Arial Narrow" w:hAnsi="Arial Narrow" w:cs="Arial"/>
          <w:sz w:val="25"/>
          <w:szCs w:val="25"/>
        </w:rPr>
      </w:pPr>
    </w:p>
    <w:p w14:paraId="6900D636" w14:textId="77777777" w:rsidR="00A573CC" w:rsidRPr="0009521B" w:rsidRDefault="00A573CC" w:rsidP="00A573CC">
      <w:pPr>
        <w:pStyle w:val="PargrafodaLista"/>
        <w:widowControl w:val="0"/>
        <w:numPr>
          <w:ilvl w:val="0"/>
          <w:numId w:val="8"/>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ao servidor responsável pelo acompanhamento e fiscalização da ARP, por escrito e tão logo constatado, qualquer</w:t>
      </w:r>
      <w:r w:rsidRPr="0009521B">
        <w:rPr>
          <w:rFonts w:ascii="Arial Narrow" w:hAnsi="Arial Narrow" w:cs="Arial"/>
          <w:spacing w:val="1"/>
          <w:sz w:val="25"/>
          <w:szCs w:val="25"/>
        </w:rPr>
        <w:t xml:space="preserve"> </w:t>
      </w:r>
      <w:r w:rsidRPr="0009521B">
        <w:rPr>
          <w:rFonts w:ascii="Arial Narrow" w:hAnsi="Arial Narrow" w:cs="Arial"/>
          <w:sz w:val="25"/>
          <w:szCs w:val="25"/>
        </w:rPr>
        <w:t xml:space="preserve">problema ou a impossibilidade de execução de qualquer obrigação contratual, para </w:t>
      </w:r>
      <w:r w:rsidRPr="0009521B">
        <w:rPr>
          <w:rFonts w:ascii="Arial Narrow" w:hAnsi="Arial Narrow" w:cs="Arial"/>
          <w:sz w:val="25"/>
          <w:szCs w:val="25"/>
        </w:rPr>
        <w:lastRenderedPageBreak/>
        <w:t>adoção das providências cabíveis e</w:t>
      </w:r>
      <w:r w:rsidRPr="0009521B">
        <w:rPr>
          <w:rFonts w:ascii="Arial Narrow" w:hAnsi="Arial Narrow" w:cs="Arial"/>
          <w:spacing w:val="1"/>
          <w:sz w:val="25"/>
          <w:szCs w:val="25"/>
        </w:rPr>
        <w:t xml:space="preserve"> </w:t>
      </w:r>
      <w:r w:rsidRPr="0009521B">
        <w:rPr>
          <w:rFonts w:ascii="Arial Narrow" w:hAnsi="Arial Narrow" w:cs="Arial"/>
          <w:sz w:val="25"/>
          <w:szCs w:val="25"/>
        </w:rPr>
        <w:t>necessárias;</w:t>
      </w:r>
    </w:p>
    <w:p w14:paraId="6026C3AF" w14:textId="77777777" w:rsidR="00A573CC" w:rsidRPr="0009521B" w:rsidRDefault="00A573CC" w:rsidP="00A573CC">
      <w:pPr>
        <w:pStyle w:val="PargrafodaLista"/>
        <w:widowControl w:val="0"/>
        <w:numPr>
          <w:ilvl w:val="0"/>
          <w:numId w:val="8"/>
        </w:numPr>
        <w:tabs>
          <w:tab w:val="left" w:pos="284"/>
        </w:tabs>
        <w:autoSpaceDE w:val="0"/>
        <w:autoSpaceDN w:val="0"/>
        <w:spacing w:before="97"/>
        <w:ind w:left="0" w:right="-1" w:firstLine="0"/>
        <w:contextualSpacing w:val="0"/>
        <w:jc w:val="both"/>
        <w:rPr>
          <w:rFonts w:ascii="Arial Narrow" w:hAnsi="Arial Narrow" w:cs="Arial"/>
          <w:sz w:val="25"/>
          <w:szCs w:val="25"/>
        </w:rPr>
      </w:pPr>
      <w:r w:rsidRPr="0009521B">
        <w:rPr>
          <w:rFonts w:ascii="Arial Narrow" w:hAnsi="Arial Narrow" w:cs="Arial"/>
          <w:sz w:val="25"/>
          <w:szCs w:val="25"/>
        </w:rPr>
        <w:t>Consultar e certificar-se com antecedência junto ao(s) seu(s) fornecedor(es) quanto aos prazos de entrega do objeto, não</w:t>
      </w:r>
      <w:r w:rsidRPr="0009521B">
        <w:rPr>
          <w:rFonts w:ascii="Arial Narrow" w:hAnsi="Arial Narrow" w:cs="Arial"/>
          <w:spacing w:val="1"/>
          <w:sz w:val="25"/>
          <w:szCs w:val="25"/>
        </w:rPr>
        <w:t xml:space="preserve"> </w:t>
      </w:r>
      <w:r w:rsidRPr="0009521B">
        <w:rPr>
          <w:rFonts w:ascii="Arial Narrow" w:hAnsi="Arial Narrow" w:cs="Arial"/>
          <w:sz w:val="25"/>
          <w:szCs w:val="25"/>
        </w:rPr>
        <w:t>cabendo,</w:t>
      </w:r>
      <w:r w:rsidRPr="0009521B">
        <w:rPr>
          <w:rFonts w:ascii="Arial Narrow" w:hAnsi="Arial Narrow" w:cs="Arial"/>
          <w:spacing w:val="-2"/>
          <w:sz w:val="25"/>
          <w:szCs w:val="25"/>
        </w:rPr>
        <w:t xml:space="preserve"> </w:t>
      </w:r>
      <w:proofErr w:type="gramStart"/>
      <w:r w:rsidRPr="0009521B">
        <w:rPr>
          <w:rFonts w:ascii="Arial Narrow" w:hAnsi="Arial Narrow" w:cs="Arial"/>
          <w:sz w:val="25"/>
          <w:szCs w:val="25"/>
        </w:rPr>
        <w:t>portanto</w:t>
      </w:r>
      <w:proofErr w:type="gramEnd"/>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alegação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atraso</w:t>
      </w:r>
      <w:r w:rsidRPr="0009521B">
        <w:rPr>
          <w:rFonts w:ascii="Arial Narrow" w:hAnsi="Arial Narrow" w:cs="Arial"/>
          <w:spacing w:val="-2"/>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fornecimento</w:t>
      </w:r>
      <w:r w:rsidRPr="0009521B">
        <w:rPr>
          <w:rFonts w:ascii="Arial Narrow" w:hAnsi="Arial Narrow" w:cs="Arial"/>
          <w:spacing w:val="-2"/>
          <w:sz w:val="25"/>
          <w:szCs w:val="25"/>
        </w:rPr>
        <w:t xml:space="preserve"> </w:t>
      </w:r>
      <w:r w:rsidRPr="0009521B">
        <w:rPr>
          <w:rFonts w:ascii="Arial Narrow" w:hAnsi="Arial Narrow" w:cs="Arial"/>
          <w:sz w:val="25"/>
          <w:szCs w:val="25"/>
        </w:rPr>
        <w:t>devido</w:t>
      </w:r>
      <w:r w:rsidRPr="0009521B">
        <w:rPr>
          <w:rFonts w:ascii="Arial Narrow" w:hAnsi="Arial Narrow" w:cs="Arial"/>
          <w:spacing w:val="-2"/>
          <w:sz w:val="25"/>
          <w:szCs w:val="25"/>
        </w:rPr>
        <w:t xml:space="preserve"> </w:t>
      </w:r>
      <w:r w:rsidRPr="0009521B">
        <w:rPr>
          <w:rFonts w:ascii="Arial Narrow" w:hAnsi="Arial Narrow" w:cs="Arial"/>
          <w:sz w:val="25"/>
          <w:szCs w:val="25"/>
        </w:rPr>
        <w:t>ao</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cumprimento</w:t>
      </w:r>
      <w:r w:rsidRPr="0009521B">
        <w:rPr>
          <w:rFonts w:ascii="Arial Narrow" w:hAnsi="Arial Narrow" w:cs="Arial"/>
          <w:spacing w:val="-2"/>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entrega por</w:t>
      </w:r>
      <w:r w:rsidRPr="0009521B">
        <w:rPr>
          <w:rFonts w:ascii="Arial Narrow" w:hAnsi="Arial Narrow" w:cs="Arial"/>
          <w:spacing w:val="-2"/>
          <w:sz w:val="25"/>
          <w:szCs w:val="25"/>
        </w:rPr>
        <w:t xml:space="preserve"> </w:t>
      </w:r>
      <w:r w:rsidRPr="0009521B">
        <w:rPr>
          <w:rFonts w:ascii="Arial Narrow" w:hAnsi="Arial Narrow" w:cs="Arial"/>
          <w:sz w:val="25"/>
          <w:szCs w:val="25"/>
        </w:rPr>
        <w:t>parte</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fornecedor;</w:t>
      </w:r>
    </w:p>
    <w:p w14:paraId="4A2E0A42" w14:textId="77777777" w:rsidR="00A573CC" w:rsidRPr="0009521B" w:rsidRDefault="00A573CC" w:rsidP="00A573CC">
      <w:pPr>
        <w:widowControl w:val="0"/>
        <w:tabs>
          <w:tab w:val="left" w:pos="284"/>
        </w:tabs>
        <w:autoSpaceDE w:val="0"/>
        <w:autoSpaceDN w:val="0"/>
        <w:spacing w:before="97"/>
        <w:ind w:right="-1"/>
        <w:jc w:val="both"/>
        <w:rPr>
          <w:rFonts w:ascii="Arial Narrow" w:hAnsi="Arial Narrow" w:cs="Arial"/>
          <w:sz w:val="25"/>
          <w:szCs w:val="25"/>
        </w:rPr>
      </w:pPr>
    </w:p>
    <w:p w14:paraId="634C5F37" w14:textId="77777777" w:rsidR="00A573CC" w:rsidRPr="0009521B"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Optar pela aceitação ou não do fornecimento decorrente de processo de Adesão à Ata de Registro de Preços, a ser firmada,</w:t>
      </w:r>
      <w:r w:rsidRPr="0009521B">
        <w:rPr>
          <w:rFonts w:ascii="Arial Narrow" w:hAnsi="Arial Narrow" w:cs="Arial"/>
          <w:spacing w:val="-38"/>
          <w:sz w:val="25"/>
          <w:szCs w:val="25"/>
        </w:rPr>
        <w:t xml:space="preserve"> </w:t>
      </w:r>
      <w:r w:rsidRPr="0009521B">
        <w:rPr>
          <w:rFonts w:ascii="Arial Narrow" w:hAnsi="Arial Narrow" w:cs="Arial"/>
          <w:sz w:val="25"/>
          <w:szCs w:val="25"/>
        </w:rPr>
        <w:t>desde que não prejudique as obrigações presentes e futuras decorrentes da ARP, assumidas com o Órgão Gerenciador,</w:t>
      </w:r>
      <w:r w:rsidRPr="0009521B">
        <w:rPr>
          <w:rFonts w:ascii="Arial Narrow" w:hAnsi="Arial Narrow" w:cs="Arial"/>
          <w:spacing w:val="1"/>
          <w:sz w:val="25"/>
          <w:szCs w:val="25"/>
        </w:rPr>
        <w:t xml:space="preserve"> </w:t>
      </w:r>
      <w:r w:rsidRPr="0009521B">
        <w:rPr>
          <w:rFonts w:ascii="Arial Narrow" w:hAnsi="Arial Narrow" w:cs="Arial"/>
          <w:sz w:val="25"/>
          <w:szCs w:val="25"/>
        </w:rPr>
        <w:t>observadas</w:t>
      </w:r>
      <w:r w:rsidRPr="0009521B">
        <w:rPr>
          <w:rFonts w:ascii="Arial Narrow" w:hAnsi="Arial Narrow" w:cs="Arial"/>
          <w:spacing w:val="-2"/>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condições</w:t>
      </w:r>
      <w:r w:rsidRPr="0009521B">
        <w:rPr>
          <w:rFonts w:ascii="Arial Narrow" w:hAnsi="Arial Narrow" w:cs="Arial"/>
          <w:spacing w:val="-1"/>
          <w:sz w:val="25"/>
          <w:szCs w:val="25"/>
        </w:rPr>
        <w:t xml:space="preserve"> </w:t>
      </w:r>
      <w:r w:rsidRPr="0009521B">
        <w:rPr>
          <w:rFonts w:ascii="Arial Narrow" w:hAnsi="Arial Narrow" w:cs="Arial"/>
          <w:sz w:val="25"/>
          <w:szCs w:val="25"/>
        </w:rPr>
        <w:t>nela</w:t>
      </w:r>
      <w:r w:rsidRPr="0009521B">
        <w:rPr>
          <w:rFonts w:ascii="Arial Narrow" w:hAnsi="Arial Narrow" w:cs="Arial"/>
          <w:spacing w:val="-1"/>
          <w:sz w:val="25"/>
          <w:szCs w:val="25"/>
        </w:rPr>
        <w:t xml:space="preserve"> </w:t>
      </w:r>
      <w:r w:rsidRPr="0009521B">
        <w:rPr>
          <w:rFonts w:ascii="Arial Narrow" w:hAnsi="Arial Narrow" w:cs="Arial"/>
          <w:sz w:val="25"/>
          <w:szCs w:val="25"/>
        </w:rPr>
        <w:t>estabelecidas.</w:t>
      </w:r>
    </w:p>
    <w:p w14:paraId="03EDA7A3"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4F44C5D8" w14:textId="77777777" w:rsidR="00A573CC" w:rsidRPr="0009521B" w:rsidRDefault="00A573CC" w:rsidP="00A573CC">
      <w:pPr>
        <w:ind w:right="-1"/>
        <w:rPr>
          <w:rFonts w:ascii="Arial Narrow" w:hAnsi="Arial Narrow" w:cs="Arial"/>
          <w:b/>
          <w:sz w:val="25"/>
          <w:szCs w:val="25"/>
        </w:rPr>
      </w:pPr>
      <w:r w:rsidRPr="0009521B">
        <w:rPr>
          <w:rFonts w:ascii="Arial Narrow" w:hAnsi="Arial Narrow" w:cs="Arial"/>
          <w:b/>
          <w:sz w:val="25"/>
          <w:szCs w:val="25"/>
        </w:rPr>
        <w:t>6.2-</w:t>
      </w:r>
      <w:r w:rsidRPr="0009521B">
        <w:rPr>
          <w:rFonts w:ascii="Arial Narrow" w:hAnsi="Arial Narrow" w:cs="Arial"/>
          <w:b/>
          <w:spacing w:val="-2"/>
          <w:sz w:val="25"/>
          <w:szCs w:val="25"/>
        </w:rPr>
        <w:t xml:space="preserve"> </w:t>
      </w:r>
      <w:r w:rsidRPr="0009521B">
        <w:rPr>
          <w:rFonts w:ascii="Arial Narrow" w:hAnsi="Arial Narrow" w:cs="Arial"/>
          <w:sz w:val="25"/>
          <w:szCs w:val="25"/>
        </w:rPr>
        <w:t>Além</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obrigações</w:t>
      </w:r>
      <w:r w:rsidRPr="0009521B">
        <w:rPr>
          <w:rFonts w:ascii="Arial Narrow" w:hAnsi="Arial Narrow" w:cs="Arial"/>
          <w:spacing w:val="-3"/>
          <w:sz w:val="25"/>
          <w:szCs w:val="25"/>
        </w:rPr>
        <w:t xml:space="preserve"> </w:t>
      </w:r>
      <w:r w:rsidRPr="0009521B">
        <w:rPr>
          <w:rFonts w:ascii="Arial Narrow" w:hAnsi="Arial Narrow" w:cs="Arial"/>
          <w:sz w:val="25"/>
          <w:szCs w:val="25"/>
        </w:rPr>
        <w:t>constantes</w:t>
      </w:r>
      <w:r w:rsidRPr="0009521B">
        <w:rPr>
          <w:rFonts w:ascii="Arial Narrow" w:hAnsi="Arial Narrow" w:cs="Arial"/>
          <w:spacing w:val="-3"/>
          <w:sz w:val="25"/>
          <w:szCs w:val="25"/>
        </w:rPr>
        <w:t xml:space="preserve"> </w:t>
      </w:r>
      <w:r w:rsidRPr="0009521B">
        <w:rPr>
          <w:rFonts w:ascii="Arial Narrow" w:hAnsi="Arial Narrow" w:cs="Arial"/>
          <w:sz w:val="25"/>
          <w:szCs w:val="25"/>
        </w:rPr>
        <w:t>na</w:t>
      </w:r>
      <w:r w:rsidRPr="0009521B">
        <w:rPr>
          <w:rFonts w:ascii="Arial Narrow" w:hAnsi="Arial Narrow" w:cs="Arial"/>
          <w:spacing w:val="-3"/>
          <w:sz w:val="25"/>
          <w:szCs w:val="25"/>
        </w:rPr>
        <w:t xml:space="preserve"> </w:t>
      </w:r>
      <w:r w:rsidRPr="0009521B">
        <w:rPr>
          <w:rFonts w:ascii="Arial Narrow" w:hAnsi="Arial Narrow" w:cs="Arial"/>
          <w:sz w:val="25"/>
          <w:szCs w:val="25"/>
        </w:rPr>
        <w:t>Lei</w:t>
      </w:r>
      <w:r w:rsidRPr="0009521B">
        <w:rPr>
          <w:rFonts w:ascii="Arial Narrow" w:hAnsi="Arial Narrow" w:cs="Arial"/>
          <w:spacing w:val="-3"/>
          <w:sz w:val="25"/>
          <w:szCs w:val="25"/>
        </w:rPr>
        <w:t xml:space="preserve"> </w:t>
      </w:r>
      <w:r w:rsidRPr="0009521B">
        <w:rPr>
          <w:rFonts w:ascii="Arial Narrow" w:hAnsi="Arial Narrow" w:cs="Arial"/>
          <w:sz w:val="25"/>
          <w:szCs w:val="25"/>
        </w:rPr>
        <w:t>nº</w:t>
      </w:r>
      <w:r w:rsidRPr="0009521B">
        <w:rPr>
          <w:rFonts w:ascii="Arial Narrow" w:hAnsi="Arial Narrow" w:cs="Arial"/>
          <w:spacing w:val="-1"/>
          <w:sz w:val="25"/>
          <w:szCs w:val="25"/>
        </w:rPr>
        <w:t xml:space="preserve"> </w:t>
      </w:r>
      <w:r w:rsidRPr="0009521B">
        <w:rPr>
          <w:rFonts w:ascii="Arial Narrow" w:hAnsi="Arial Narrow" w:cs="Arial"/>
          <w:sz w:val="25"/>
          <w:szCs w:val="25"/>
        </w:rPr>
        <w:t>14.133/21</w:t>
      </w:r>
      <w:r w:rsidRPr="0009521B">
        <w:rPr>
          <w:rFonts w:ascii="Arial Narrow" w:hAnsi="Arial Narrow" w:cs="Arial"/>
          <w:spacing w:val="-1"/>
          <w:sz w:val="25"/>
          <w:szCs w:val="25"/>
        </w:rPr>
        <w:t xml:space="preserve"> </w:t>
      </w:r>
      <w:r w:rsidRPr="0009521B">
        <w:rPr>
          <w:rFonts w:ascii="Arial Narrow" w:hAnsi="Arial Narrow" w:cs="Arial"/>
          <w:b/>
          <w:sz w:val="25"/>
          <w:szCs w:val="25"/>
        </w:rPr>
        <w:t>são</w:t>
      </w:r>
      <w:r w:rsidRPr="0009521B">
        <w:rPr>
          <w:rFonts w:ascii="Arial Narrow" w:hAnsi="Arial Narrow" w:cs="Arial"/>
          <w:b/>
          <w:spacing w:val="-1"/>
          <w:sz w:val="25"/>
          <w:szCs w:val="25"/>
        </w:rPr>
        <w:t xml:space="preserve"> </w:t>
      </w:r>
      <w:r w:rsidRPr="0009521B">
        <w:rPr>
          <w:rFonts w:ascii="Arial Narrow" w:hAnsi="Arial Narrow" w:cs="Arial"/>
          <w:b/>
          <w:sz w:val="25"/>
          <w:szCs w:val="25"/>
        </w:rPr>
        <w:t>obrigações</w:t>
      </w:r>
      <w:r w:rsidRPr="0009521B">
        <w:rPr>
          <w:rFonts w:ascii="Arial Narrow" w:hAnsi="Arial Narrow" w:cs="Arial"/>
          <w:b/>
          <w:spacing w:val="-2"/>
          <w:sz w:val="25"/>
          <w:szCs w:val="25"/>
        </w:rPr>
        <w:t xml:space="preserve"> </w:t>
      </w:r>
      <w:r w:rsidRPr="0009521B">
        <w:rPr>
          <w:rFonts w:ascii="Arial Narrow" w:hAnsi="Arial Narrow" w:cs="Arial"/>
          <w:b/>
          <w:sz w:val="25"/>
          <w:szCs w:val="25"/>
        </w:rPr>
        <w:t>do</w:t>
      </w:r>
      <w:r w:rsidRPr="0009521B">
        <w:rPr>
          <w:rFonts w:ascii="Arial Narrow" w:hAnsi="Arial Narrow" w:cs="Arial"/>
          <w:b/>
          <w:spacing w:val="-4"/>
          <w:sz w:val="25"/>
          <w:szCs w:val="25"/>
        </w:rPr>
        <w:t xml:space="preserve"> </w:t>
      </w:r>
      <w:r w:rsidRPr="0009521B">
        <w:rPr>
          <w:rFonts w:ascii="Arial Narrow" w:hAnsi="Arial Narrow" w:cs="Arial"/>
          <w:b/>
          <w:sz w:val="25"/>
          <w:szCs w:val="25"/>
        </w:rPr>
        <w:t>ÓRGÃO</w:t>
      </w:r>
      <w:r w:rsidRPr="0009521B">
        <w:rPr>
          <w:rFonts w:ascii="Arial Narrow" w:hAnsi="Arial Narrow" w:cs="Arial"/>
          <w:b/>
          <w:spacing w:val="-2"/>
          <w:sz w:val="25"/>
          <w:szCs w:val="25"/>
        </w:rPr>
        <w:t xml:space="preserve"> </w:t>
      </w:r>
      <w:r w:rsidRPr="0009521B">
        <w:rPr>
          <w:rFonts w:ascii="Arial Narrow" w:hAnsi="Arial Narrow" w:cs="Arial"/>
          <w:b/>
          <w:sz w:val="25"/>
          <w:szCs w:val="25"/>
        </w:rPr>
        <w:t>GERENCIADOR</w:t>
      </w:r>
      <w:r w:rsidRPr="0009521B">
        <w:rPr>
          <w:rFonts w:ascii="Arial Narrow" w:hAnsi="Arial Narrow" w:cs="Arial"/>
          <w:b/>
          <w:spacing w:val="-1"/>
          <w:sz w:val="25"/>
          <w:szCs w:val="25"/>
        </w:rPr>
        <w:t xml:space="preserve"> </w:t>
      </w:r>
      <w:r w:rsidRPr="0009521B">
        <w:rPr>
          <w:rFonts w:ascii="Arial Narrow" w:hAnsi="Arial Narrow" w:cs="Arial"/>
          <w:b/>
          <w:sz w:val="25"/>
          <w:szCs w:val="25"/>
        </w:rPr>
        <w:t>DA</w:t>
      </w:r>
      <w:r w:rsidRPr="0009521B">
        <w:rPr>
          <w:rFonts w:ascii="Arial Narrow" w:hAnsi="Arial Narrow" w:cs="Arial"/>
          <w:b/>
          <w:spacing w:val="-4"/>
          <w:sz w:val="25"/>
          <w:szCs w:val="25"/>
        </w:rPr>
        <w:t xml:space="preserve"> </w:t>
      </w:r>
      <w:r w:rsidRPr="0009521B">
        <w:rPr>
          <w:rFonts w:ascii="Arial Narrow" w:hAnsi="Arial Narrow" w:cs="Arial"/>
          <w:b/>
          <w:sz w:val="25"/>
          <w:szCs w:val="25"/>
        </w:rPr>
        <w:t>ARP:</w:t>
      </w:r>
    </w:p>
    <w:p w14:paraId="1C66E110" w14:textId="77777777" w:rsidR="00A573CC" w:rsidRPr="0009521B" w:rsidRDefault="00A573CC" w:rsidP="00A573CC">
      <w:pPr>
        <w:ind w:right="-1"/>
        <w:rPr>
          <w:rFonts w:ascii="Arial Narrow" w:hAnsi="Arial Narrow" w:cs="Arial"/>
          <w:b/>
          <w:sz w:val="25"/>
          <w:szCs w:val="25"/>
        </w:rPr>
      </w:pPr>
    </w:p>
    <w:p w14:paraId="31D4E460" w14:textId="77777777" w:rsidR="00A573CC" w:rsidRPr="0009521B"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Gerenciar</w:t>
      </w:r>
      <w:r w:rsidRPr="0009521B">
        <w:rPr>
          <w:rFonts w:ascii="Arial Narrow" w:hAnsi="Arial Narrow" w:cs="Arial"/>
          <w:spacing w:val="-3"/>
          <w:sz w:val="25"/>
          <w:szCs w:val="25"/>
        </w:rPr>
        <w:t xml:space="preserve"> </w:t>
      </w:r>
      <w:r w:rsidRPr="0009521B">
        <w:rPr>
          <w:rFonts w:ascii="Arial Narrow" w:hAnsi="Arial Narrow" w:cs="Arial"/>
          <w:sz w:val="25"/>
          <w:szCs w:val="25"/>
        </w:rPr>
        <w:t>todos</w:t>
      </w:r>
      <w:r w:rsidRPr="0009521B">
        <w:rPr>
          <w:rFonts w:ascii="Arial Narrow" w:hAnsi="Arial Narrow" w:cs="Arial"/>
          <w:spacing w:val="-3"/>
          <w:sz w:val="25"/>
          <w:szCs w:val="25"/>
        </w:rPr>
        <w:t xml:space="preserve"> </w:t>
      </w:r>
      <w:r w:rsidRPr="0009521B">
        <w:rPr>
          <w:rFonts w:ascii="Arial Narrow" w:hAnsi="Arial Narrow" w:cs="Arial"/>
          <w:sz w:val="25"/>
          <w:szCs w:val="25"/>
        </w:rPr>
        <w:t>os</w:t>
      </w:r>
      <w:r w:rsidRPr="0009521B">
        <w:rPr>
          <w:rFonts w:ascii="Arial Narrow" w:hAnsi="Arial Narrow" w:cs="Arial"/>
          <w:spacing w:val="-2"/>
          <w:sz w:val="25"/>
          <w:szCs w:val="25"/>
        </w:rPr>
        <w:t xml:space="preserve"> </w:t>
      </w:r>
      <w:r w:rsidRPr="0009521B">
        <w:rPr>
          <w:rFonts w:ascii="Arial Narrow" w:hAnsi="Arial Narrow" w:cs="Arial"/>
          <w:sz w:val="25"/>
          <w:szCs w:val="25"/>
        </w:rPr>
        <w:t>atos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controle,</w:t>
      </w:r>
      <w:r w:rsidRPr="0009521B">
        <w:rPr>
          <w:rFonts w:ascii="Arial Narrow" w:hAnsi="Arial Narrow" w:cs="Arial"/>
          <w:spacing w:val="-1"/>
          <w:sz w:val="25"/>
          <w:szCs w:val="25"/>
        </w:rPr>
        <w:t xml:space="preserve"> </w:t>
      </w:r>
      <w:r w:rsidRPr="0009521B">
        <w:rPr>
          <w:rFonts w:ascii="Arial Narrow" w:hAnsi="Arial Narrow" w:cs="Arial"/>
          <w:sz w:val="25"/>
          <w:szCs w:val="25"/>
        </w:rPr>
        <w:t>fiscalização,</w:t>
      </w:r>
      <w:r w:rsidRPr="0009521B">
        <w:rPr>
          <w:rFonts w:ascii="Arial Narrow" w:hAnsi="Arial Narrow" w:cs="Arial"/>
          <w:spacing w:val="2"/>
          <w:sz w:val="25"/>
          <w:szCs w:val="25"/>
        </w:rPr>
        <w:t xml:space="preserve"> </w:t>
      </w:r>
      <w:r w:rsidRPr="0009521B">
        <w:rPr>
          <w:rFonts w:ascii="Arial Narrow" w:hAnsi="Arial Narrow" w:cs="Arial"/>
          <w:sz w:val="25"/>
          <w:szCs w:val="25"/>
        </w:rPr>
        <w:t>administração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2"/>
          <w:sz w:val="25"/>
          <w:szCs w:val="25"/>
        </w:rPr>
        <w:t xml:space="preserve"> </w:t>
      </w:r>
      <w:r w:rsidRPr="0009521B">
        <w:rPr>
          <w:rFonts w:ascii="Arial Narrow" w:hAnsi="Arial Narrow" w:cs="Arial"/>
          <w:sz w:val="25"/>
          <w:szCs w:val="25"/>
        </w:rPr>
        <w:t>execução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Ata</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Registro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Preços;</w:t>
      </w:r>
    </w:p>
    <w:p w14:paraId="4F4A0E3E" w14:textId="77777777" w:rsidR="00A573CC" w:rsidRPr="0009521B"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6711326B" w14:textId="77777777" w:rsidR="00A573CC" w:rsidRPr="0009521B" w:rsidRDefault="00A573CC" w:rsidP="00A573CC">
      <w:pPr>
        <w:pStyle w:val="PargrafodaLista"/>
        <w:widowControl w:val="0"/>
        <w:numPr>
          <w:ilvl w:val="0"/>
          <w:numId w:val="9"/>
        </w:numPr>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Providenciar</w:t>
      </w:r>
      <w:r w:rsidRPr="0009521B">
        <w:rPr>
          <w:rFonts w:ascii="Arial Narrow" w:hAnsi="Arial Narrow" w:cs="Arial"/>
          <w:spacing w:val="-3"/>
          <w:sz w:val="25"/>
          <w:szCs w:val="25"/>
        </w:rPr>
        <w:t xml:space="preserve"> </w:t>
      </w:r>
      <w:r w:rsidRPr="0009521B">
        <w:rPr>
          <w:rFonts w:ascii="Arial Narrow" w:hAnsi="Arial Narrow" w:cs="Arial"/>
          <w:sz w:val="25"/>
          <w:szCs w:val="25"/>
        </w:rPr>
        <w:t>a</w:t>
      </w:r>
      <w:r w:rsidRPr="0009521B">
        <w:rPr>
          <w:rFonts w:ascii="Arial Narrow" w:hAnsi="Arial Narrow" w:cs="Arial"/>
          <w:spacing w:val="-2"/>
          <w:sz w:val="25"/>
          <w:szCs w:val="25"/>
        </w:rPr>
        <w:t xml:space="preserve"> </w:t>
      </w:r>
      <w:r w:rsidRPr="0009521B">
        <w:rPr>
          <w:rFonts w:ascii="Arial Narrow" w:hAnsi="Arial Narrow" w:cs="Arial"/>
          <w:sz w:val="25"/>
          <w:szCs w:val="25"/>
        </w:rPr>
        <w:t>assinatura e</w:t>
      </w:r>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publicação da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19C8212B" w14:textId="77777777" w:rsidR="00A573CC" w:rsidRPr="0009521B" w:rsidRDefault="00A573CC" w:rsidP="00A573CC">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2DAD307C" w14:textId="77777777" w:rsidR="00A573CC" w:rsidRPr="0009521B"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Arcar</w:t>
      </w:r>
      <w:r w:rsidRPr="0009521B">
        <w:rPr>
          <w:rFonts w:ascii="Arial Narrow" w:hAnsi="Arial Narrow" w:cs="Arial"/>
          <w:spacing w:val="-2"/>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as</w:t>
      </w:r>
      <w:r w:rsidRPr="0009521B">
        <w:rPr>
          <w:rFonts w:ascii="Arial Narrow" w:hAnsi="Arial Narrow" w:cs="Arial"/>
          <w:spacing w:val="-2"/>
          <w:sz w:val="25"/>
          <w:szCs w:val="25"/>
        </w:rPr>
        <w:t xml:space="preserve"> </w:t>
      </w:r>
      <w:r w:rsidRPr="0009521B">
        <w:rPr>
          <w:rFonts w:ascii="Arial Narrow" w:hAnsi="Arial Narrow" w:cs="Arial"/>
          <w:sz w:val="25"/>
          <w:szCs w:val="25"/>
        </w:rPr>
        <w:t>despesas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2"/>
          <w:sz w:val="25"/>
          <w:szCs w:val="25"/>
        </w:rPr>
        <w:t xml:space="preserve"> </w:t>
      </w:r>
      <w:r w:rsidRPr="0009521B">
        <w:rPr>
          <w:rFonts w:ascii="Arial Narrow" w:hAnsi="Arial Narrow" w:cs="Arial"/>
          <w:sz w:val="25"/>
          <w:szCs w:val="25"/>
        </w:rPr>
        <w:t>publicação do</w:t>
      </w:r>
      <w:r w:rsidRPr="0009521B">
        <w:rPr>
          <w:rFonts w:ascii="Arial Narrow" w:hAnsi="Arial Narrow" w:cs="Arial"/>
          <w:spacing w:val="-2"/>
          <w:sz w:val="25"/>
          <w:szCs w:val="25"/>
        </w:rPr>
        <w:t xml:space="preserve"> </w:t>
      </w:r>
      <w:r w:rsidRPr="0009521B">
        <w:rPr>
          <w:rFonts w:ascii="Arial Narrow" w:hAnsi="Arial Narrow" w:cs="Arial"/>
          <w:sz w:val="25"/>
          <w:szCs w:val="25"/>
        </w:rPr>
        <w:t>extrato</w:t>
      </w:r>
      <w:r w:rsidRPr="0009521B">
        <w:rPr>
          <w:rFonts w:ascii="Arial Narrow" w:hAnsi="Arial Narrow" w:cs="Arial"/>
          <w:spacing w:val="-1"/>
          <w:sz w:val="25"/>
          <w:szCs w:val="25"/>
        </w:rPr>
        <w:t xml:space="preserve"> </w:t>
      </w:r>
      <w:r w:rsidRPr="0009521B">
        <w:rPr>
          <w:rFonts w:ascii="Arial Narrow" w:hAnsi="Arial Narrow" w:cs="Arial"/>
          <w:sz w:val="25"/>
          <w:szCs w:val="25"/>
        </w:rPr>
        <w:t>desta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6829D1EC" w14:textId="77777777" w:rsidR="00A573CC" w:rsidRPr="0009521B"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27673283"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Emitir</w:t>
      </w:r>
      <w:r w:rsidRPr="0009521B">
        <w:rPr>
          <w:rFonts w:ascii="Arial Narrow" w:hAnsi="Arial Narrow" w:cs="Arial"/>
          <w:spacing w:val="-2"/>
          <w:sz w:val="25"/>
          <w:szCs w:val="25"/>
        </w:rPr>
        <w:t xml:space="preserve"> </w:t>
      </w:r>
      <w:r w:rsidRPr="0009521B">
        <w:rPr>
          <w:rFonts w:ascii="Arial Narrow" w:hAnsi="Arial Narrow" w:cs="Arial"/>
          <w:sz w:val="25"/>
          <w:szCs w:val="25"/>
        </w:rPr>
        <w:t>pedido</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compra</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conforme</w:t>
      </w:r>
      <w:r w:rsidRPr="0009521B">
        <w:rPr>
          <w:rFonts w:ascii="Arial Narrow" w:hAnsi="Arial Narrow" w:cs="Arial"/>
          <w:spacing w:val="-4"/>
          <w:sz w:val="25"/>
          <w:szCs w:val="25"/>
        </w:rPr>
        <w:t xml:space="preserve"> </w:t>
      </w:r>
      <w:r w:rsidRPr="0009521B">
        <w:rPr>
          <w:rFonts w:ascii="Arial Narrow" w:hAnsi="Arial Narrow" w:cs="Arial"/>
          <w:sz w:val="25"/>
          <w:szCs w:val="25"/>
        </w:rPr>
        <w:t>necessidade</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aquisição;</w:t>
      </w:r>
    </w:p>
    <w:p w14:paraId="3D099505" w14:textId="77777777" w:rsidR="00A573CC" w:rsidRPr="0009521B"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3A6BAF5" w14:textId="77777777" w:rsidR="00A573CC" w:rsidRPr="0009521B"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28"/>
          <w:sz w:val="25"/>
          <w:szCs w:val="25"/>
        </w:rPr>
        <w:t xml:space="preserve"> </w:t>
      </w:r>
      <w:r w:rsidRPr="0009521B">
        <w:rPr>
          <w:rFonts w:ascii="Arial Narrow" w:hAnsi="Arial Narrow" w:cs="Arial"/>
          <w:sz w:val="25"/>
          <w:szCs w:val="25"/>
        </w:rPr>
        <w:t>à</w:t>
      </w:r>
      <w:r w:rsidRPr="0009521B">
        <w:rPr>
          <w:rFonts w:ascii="Arial Narrow" w:hAnsi="Arial Narrow" w:cs="Arial"/>
          <w:spacing w:val="29"/>
          <w:sz w:val="25"/>
          <w:szCs w:val="25"/>
        </w:rPr>
        <w:t xml:space="preserve"> </w:t>
      </w:r>
      <w:r w:rsidRPr="0009521B">
        <w:rPr>
          <w:rFonts w:ascii="Arial Narrow" w:hAnsi="Arial Narrow" w:cs="Arial"/>
          <w:sz w:val="25"/>
          <w:szCs w:val="25"/>
        </w:rPr>
        <w:t>Fornecedora</w:t>
      </w:r>
      <w:r w:rsidRPr="0009521B">
        <w:rPr>
          <w:rFonts w:ascii="Arial Narrow" w:hAnsi="Arial Narrow" w:cs="Arial"/>
          <w:spacing w:val="30"/>
          <w:sz w:val="25"/>
          <w:szCs w:val="25"/>
        </w:rPr>
        <w:t xml:space="preserve"> </w:t>
      </w:r>
      <w:r w:rsidRPr="0009521B">
        <w:rPr>
          <w:rFonts w:ascii="Arial Narrow" w:hAnsi="Arial Narrow" w:cs="Arial"/>
          <w:sz w:val="25"/>
          <w:szCs w:val="25"/>
        </w:rPr>
        <w:t>da</w:t>
      </w:r>
      <w:r w:rsidRPr="0009521B">
        <w:rPr>
          <w:rFonts w:ascii="Arial Narrow" w:hAnsi="Arial Narrow" w:cs="Arial"/>
          <w:spacing w:val="28"/>
          <w:sz w:val="25"/>
          <w:szCs w:val="25"/>
        </w:rPr>
        <w:t xml:space="preserve"> </w:t>
      </w:r>
      <w:r w:rsidRPr="0009521B">
        <w:rPr>
          <w:rFonts w:ascii="Arial Narrow" w:hAnsi="Arial Narrow" w:cs="Arial"/>
          <w:sz w:val="25"/>
          <w:szCs w:val="25"/>
        </w:rPr>
        <w:t>retirada</w:t>
      </w:r>
      <w:r w:rsidRPr="0009521B">
        <w:rPr>
          <w:rFonts w:ascii="Arial Narrow" w:hAnsi="Arial Narrow" w:cs="Arial"/>
          <w:spacing w:val="29"/>
          <w:sz w:val="25"/>
          <w:szCs w:val="25"/>
        </w:rPr>
        <w:t xml:space="preserve"> </w:t>
      </w:r>
      <w:r w:rsidRPr="0009521B">
        <w:rPr>
          <w:rFonts w:ascii="Arial Narrow" w:hAnsi="Arial Narrow" w:cs="Arial"/>
          <w:sz w:val="25"/>
          <w:szCs w:val="25"/>
        </w:rPr>
        <w:t>da</w:t>
      </w:r>
      <w:r w:rsidRPr="0009521B">
        <w:rPr>
          <w:rFonts w:ascii="Arial Narrow" w:hAnsi="Arial Narrow" w:cs="Arial"/>
          <w:spacing w:val="29"/>
          <w:sz w:val="25"/>
          <w:szCs w:val="25"/>
        </w:rPr>
        <w:t xml:space="preserve"> </w:t>
      </w:r>
      <w:r w:rsidRPr="0009521B">
        <w:rPr>
          <w:rFonts w:ascii="Arial Narrow" w:hAnsi="Arial Narrow" w:cs="Arial"/>
          <w:sz w:val="25"/>
          <w:szCs w:val="25"/>
        </w:rPr>
        <w:t>Nota</w:t>
      </w:r>
      <w:r w:rsidRPr="0009521B">
        <w:rPr>
          <w:rFonts w:ascii="Arial Narrow" w:hAnsi="Arial Narrow" w:cs="Arial"/>
          <w:spacing w:val="28"/>
          <w:sz w:val="25"/>
          <w:szCs w:val="25"/>
        </w:rPr>
        <w:t xml:space="preserve"> </w:t>
      </w:r>
      <w:r w:rsidRPr="0009521B">
        <w:rPr>
          <w:rFonts w:ascii="Arial Narrow" w:hAnsi="Arial Narrow" w:cs="Arial"/>
          <w:sz w:val="25"/>
          <w:szCs w:val="25"/>
        </w:rPr>
        <w:t>de</w:t>
      </w:r>
      <w:r w:rsidRPr="0009521B">
        <w:rPr>
          <w:rFonts w:ascii="Arial Narrow" w:hAnsi="Arial Narrow" w:cs="Arial"/>
          <w:spacing w:val="28"/>
          <w:sz w:val="25"/>
          <w:szCs w:val="25"/>
        </w:rPr>
        <w:t xml:space="preserve"> </w:t>
      </w:r>
      <w:r w:rsidRPr="0009521B">
        <w:rPr>
          <w:rFonts w:ascii="Arial Narrow" w:hAnsi="Arial Narrow" w:cs="Arial"/>
          <w:sz w:val="25"/>
          <w:szCs w:val="25"/>
        </w:rPr>
        <w:t>Empenho</w:t>
      </w:r>
      <w:r w:rsidRPr="0009521B">
        <w:rPr>
          <w:rFonts w:ascii="Arial Narrow" w:hAnsi="Arial Narrow" w:cs="Arial"/>
          <w:spacing w:val="30"/>
          <w:sz w:val="25"/>
          <w:szCs w:val="25"/>
        </w:rPr>
        <w:t xml:space="preserve"> </w:t>
      </w:r>
      <w:r w:rsidRPr="0009521B">
        <w:rPr>
          <w:rFonts w:ascii="Arial Narrow" w:hAnsi="Arial Narrow" w:cs="Arial"/>
          <w:sz w:val="25"/>
          <w:szCs w:val="25"/>
        </w:rPr>
        <w:t>ou</w:t>
      </w:r>
      <w:r w:rsidRPr="0009521B">
        <w:rPr>
          <w:rFonts w:ascii="Arial Narrow" w:hAnsi="Arial Narrow" w:cs="Arial"/>
          <w:spacing w:val="28"/>
          <w:sz w:val="25"/>
          <w:szCs w:val="25"/>
        </w:rPr>
        <w:t xml:space="preserve"> </w:t>
      </w:r>
      <w:r w:rsidRPr="0009521B">
        <w:rPr>
          <w:rFonts w:ascii="Arial Narrow" w:hAnsi="Arial Narrow" w:cs="Arial"/>
          <w:sz w:val="25"/>
          <w:szCs w:val="25"/>
        </w:rPr>
        <w:t>outro</w:t>
      </w:r>
      <w:r w:rsidRPr="0009521B">
        <w:rPr>
          <w:rFonts w:ascii="Arial Narrow" w:hAnsi="Arial Narrow" w:cs="Arial"/>
          <w:spacing w:val="29"/>
          <w:sz w:val="25"/>
          <w:szCs w:val="25"/>
        </w:rPr>
        <w:t xml:space="preserve"> </w:t>
      </w:r>
      <w:r w:rsidRPr="0009521B">
        <w:rPr>
          <w:rFonts w:ascii="Arial Narrow" w:hAnsi="Arial Narrow" w:cs="Arial"/>
          <w:sz w:val="25"/>
          <w:szCs w:val="25"/>
        </w:rPr>
        <w:t>documento</w:t>
      </w:r>
      <w:r w:rsidRPr="0009521B">
        <w:rPr>
          <w:rFonts w:ascii="Arial Narrow" w:hAnsi="Arial Narrow" w:cs="Arial"/>
          <w:spacing w:val="30"/>
          <w:sz w:val="25"/>
          <w:szCs w:val="25"/>
        </w:rPr>
        <w:t xml:space="preserve"> </w:t>
      </w:r>
      <w:r w:rsidRPr="0009521B">
        <w:rPr>
          <w:rFonts w:ascii="Arial Narrow" w:hAnsi="Arial Narrow" w:cs="Arial"/>
          <w:sz w:val="25"/>
          <w:szCs w:val="25"/>
        </w:rPr>
        <w:t>hábil</w:t>
      </w:r>
      <w:r w:rsidRPr="0009521B">
        <w:rPr>
          <w:rFonts w:ascii="Arial Narrow" w:hAnsi="Arial Narrow" w:cs="Arial"/>
          <w:spacing w:val="28"/>
          <w:sz w:val="25"/>
          <w:szCs w:val="25"/>
        </w:rPr>
        <w:t xml:space="preserve"> </w:t>
      </w:r>
      <w:r w:rsidRPr="0009521B">
        <w:rPr>
          <w:rFonts w:ascii="Arial Narrow" w:hAnsi="Arial Narrow" w:cs="Arial"/>
          <w:sz w:val="25"/>
          <w:szCs w:val="25"/>
        </w:rPr>
        <w:t>para</w:t>
      </w:r>
      <w:r w:rsidRPr="0009521B">
        <w:rPr>
          <w:rFonts w:ascii="Arial Narrow" w:hAnsi="Arial Narrow" w:cs="Arial"/>
          <w:spacing w:val="28"/>
          <w:sz w:val="25"/>
          <w:szCs w:val="25"/>
        </w:rPr>
        <w:t xml:space="preserve"> </w:t>
      </w:r>
      <w:r w:rsidRPr="0009521B">
        <w:rPr>
          <w:rFonts w:ascii="Arial Narrow" w:hAnsi="Arial Narrow" w:cs="Arial"/>
          <w:sz w:val="25"/>
          <w:szCs w:val="25"/>
        </w:rPr>
        <w:t>formalização</w:t>
      </w:r>
      <w:r w:rsidRPr="0009521B">
        <w:rPr>
          <w:rFonts w:ascii="Arial Narrow" w:hAnsi="Arial Narrow" w:cs="Arial"/>
          <w:spacing w:val="30"/>
          <w:sz w:val="25"/>
          <w:szCs w:val="25"/>
        </w:rPr>
        <w:t xml:space="preserve"> </w:t>
      </w:r>
      <w:r w:rsidRPr="0009521B">
        <w:rPr>
          <w:rFonts w:ascii="Arial Narrow" w:hAnsi="Arial Narrow" w:cs="Arial"/>
          <w:sz w:val="25"/>
          <w:szCs w:val="25"/>
        </w:rPr>
        <w:t>contratual</w:t>
      </w:r>
      <w:r w:rsidRPr="0009521B">
        <w:rPr>
          <w:rFonts w:ascii="Arial Narrow" w:hAnsi="Arial Narrow" w:cs="Arial"/>
          <w:spacing w:val="29"/>
          <w:sz w:val="25"/>
          <w:szCs w:val="25"/>
        </w:rPr>
        <w:t xml:space="preserve"> </w:t>
      </w:r>
      <w:r w:rsidRPr="0009521B">
        <w:rPr>
          <w:rFonts w:ascii="Arial Narrow" w:hAnsi="Arial Narrow" w:cs="Arial"/>
          <w:sz w:val="25"/>
          <w:szCs w:val="25"/>
        </w:rPr>
        <w:t>dos</w:t>
      </w:r>
      <w:r w:rsidRPr="0009521B">
        <w:rPr>
          <w:rFonts w:ascii="Arial Narrow" w:hAnsi="Arial Narrow" w:cs="Arial"/>
          <w:spacing w:val="-38"/>
          <w:sz w:val="25"/>
          <w:szCs w:val="25"/>
        </w:rPr>
        <w:t xml:space="preserve"> </w:t>
      </w:r>
      <w:r w:rsidRPr="0009521B">
        <w:rPr>
          <w:rFonts w:ascii="Arial Narrow" w:hAnsi="Arial Narrow" w:cs="Arial"/>
          <w:sz w:val="25"/>
          <w:szCs w:val="25"/>
        </w:rPr>
        <w:t>quantitativos</w:t>
      </w:r>
      <w:r w:rsidRPr="0009521B">
        <w:rPr>
          <w:rFonts w:ascii="Arial Narrow" w:hAnsi="Arial Narrow" w:cs="Arial"/>
          <w:spacing w:val="-2"/>
          <w:sz w:val="25"/>
          <w:szCs w:val="25"/>
        </w:rPr>
        <w:t xml:space="preserve"> </w:t>
      </w:r>
      <w:r w:rsidRPr="0009521B">
        <w:rPr>
          <w:rFonts w:ascii="Arial Narrow" w:hAnsi="Arial Narrow" w:cs="Arial"/>
          <w:sz w:val="25"/>
          <w:szCs w:val="25"/>
        </w:rPr>
        <w:t>solicitados</w:t>
      </w:r>
      <w:r w:rsidRPr="0009521B">
        <w:rPr>
          <w:rFonts w:ascii="Arial Narrow" w:hAnsi="Arial Narrow" w:cs="Arial"/>
          <w:spacing w:val="-1"/>
          <w:sz w:val="25"/>
          <w:szCs w:val="25"/>
        </w:rPr>
        <w:t xml:space="preserve"> </w:t>
      </w:r>
      <w:r w:rsidRPr="0009521B">
        <w:rPr>
          <w:rFonts w:ascii="Arial Narrow" w:hAnsi="Arial Narrow" w:cs="Arial"/>
          <w:sz w:val="25"/>
          <w:szCs w:val="25"/>
        </w:rPr>
        <w:t>à</w:t>
      </w:r>
      <w:r w:rsidRPr="0009521B">
        <w:rPr>
          <w:rFonts w:ascii="Arial Narrow" w:hAnsi="Arial Narrow" w:cs="Arial"/>
          <w:spacing w:val="-1"/>
          <w:sz w:val="25"/>
          <w:szCs w:val="25"/>
        </w:rPr>
        <w:t xml:space="preserve"> </w:t>
      </w:r>
      <w:r w:rsidRPr="0009521B">
        <w:rPr>
          <w:rFonts w:ascii="Arial Narrow" w:hAnsi="Arial Narrow" w:cs="Arial"/>
          <w:sz w:val="25"/>
          <w:szCs w:val="25"/>
        </w:rPr>
        <w:t>medida</w:t>
      </w:r>
      <w:r w:rsidRPr="0009521B">
        <w:rPr>
          <w:rFonts w:ascii="Arial Narrow" w:hAnsi="Arial Narrow" w:cs="Arial"/>
          <w:spacing w:val="-1"/>
          <w:sz w:val="25"/>
          <w:szCs w:val="25"/>
        </w:rPr>
        <w:t xml:space="preserve"> </w:t>
      </w:r>
      <w:r w:rsidRPr="0009521B">
        <w:rPr>
          <w:rFonts w:ascii="Arial Narrow" w:hAnsi="Arial Narrow" w:cs="Arial"/>
          <w:sz w:val="25"/>
          <w:szCs w:val="25"/>
        </w:rPr>
        <w:t>em que</w:t>
      </w:r>
      <w:r w:rsidRPr="0009521B">
        <w:rPr>
          <w:rFonts w:ascii="Arial Narrow" w:hAnsi="Arial Narrow" w:cs="Arial"/>
          <w:spacing w:val="-1"/>
          <w:sz w:val="25"/>
          <w:szCs w:val="25"/>
        </w:rPr>
        <w:t xml:space="preserve"> </w:t>
      </w:r>
      <w:r w:rsidRPr="0009521B">
        <w:rPr>
          <w:rFonts w:ascii="Arial Narrow" w:hAnsi="Arial Narrow" w:cs="Arial"/>
          <w:sz w:val="25"/>
          <w:szCs w:val="25"/>
        </w:rPr>
        <w:t>for necessário;</w:t>
      </w:r>
    </w:p>
    <w:p w14:paraId="1E5F1030" w14:textId="77777777" w:rsidR="00A573CC" w:rsidRPr="0009521B"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3FFCCA58"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Receber</w:t>
      </w:r>
      <w:r w:rsidRPr="0009521B">
        <w:rPr>
          <w:rFonts w:ascii="Arial Narrow" w:hAnsi="Arial Narrow" w:cs="Arial"/>
          <w:spacing w:val="-3"/>
          <w:sz w:val="25"/>
          <w:szCs w:val="25"/>
        </w:rPr>
        <w:t xml:space="preserve"> </w:t>
      </w:r>
      <w:r w:rsidRPr="0009521B">
        <w:rPr>
          <w:rFonts w:ascii="Arial Narrow" w:hAnsi="Arial Narrow" w:cs="Arial"/>
          <w:sz w:val="25"/>
          <w:szCs w:val="25"/>
        </w:rPr>
        <w:t>provisória</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definitivamente</w:t>
      </w:r>
      <w:r w:rsidRPr="0009521B">
        <w:rPr>
          <w:rFonts w:ascii="Arial Narrow" w:hAnsi="Arial Narrow" w:cs="Arial"/>
          <w:spacing w:val="-5"/>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3"/>
          <w:sz w:val="25"/>
          <w:szCs w:val="25"/>
        </w:rPr>
        <w:t xml:space="preserve"> </w:t>
      </w:r>
      <w:r w:rsidRPr="0009521B">
        <w:rPr>
          <w:rFonts w:ascii="Arial Narrow" w:hAnsi="Arial Narrow" w:cs="Arial"/>
          <w:sz w:val="25"/>
          <w:szCs w:val="25"/>
        </w:rPr>
        <w:t>solicitado</w:t>
      </w:r>
      <w:r w:rsidRPr="0009521B">
        <w:rPr>
          <w:rFonts w:ascii="Arial Narrow" w:hAnsi="Arial Narrow" w:cs="Arial"/>
          <w:spacing w:val="-3"/>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efetivamente</w:t>
      </w:r>
      <w:r w:rsidRPr="0009521B">
        <w:rPr>
          <w:rFonts w:ascii="Arial Narrow" w:hAnsi="Arial Narrow" w:cs="Arial"/>
          <w:spacing w:val="-5"/>
          <w:sz w:val="25"/>
          <w:szCs w:val="25"/>
        </w:rPr>
        <w:t xml:space="preserve"> </w:t>
      </w:r>
      <w:r w:rsidRPr="0009521B">
        <w:rPr>
          <w:rFonts w:ascii="Arial Narrow" w:hAnsi="Arial Narrow" w:cs="Arial"/>
          <w:sz w:val="25"/>
          <w:szCs w:val="25"/>
        </w:rPr>
        <w:t>entregue;</w:t>
      </w:r>
    </w:p>
    <w:p w14:paraId="5FEB61B1" w14:textId="77777777" w:rsidR="00A573CC" w:rsidRPr="0009521B"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640FA754" w14:textId="77777777" w:rsidR="00A573CC" w:rsidRPr="0009521B"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3"/>
          <w:sz w:val="25"/>
          <w:szCs w:val="25"/>
        </w:rPr>
        <w:t xml:space="preserve"> </w:t>
      </w:r>
      <w:r w:rsidRPr="0009521B">
        <w:rPr>
          <w:rFonts w:ascii="Arial Narrow" w:hAnsi="Arial Narrow" w:cs="Arial"/>
          <w:sz w:val="25"/>
          <w:szCs w:val="25"/>
        </w:rPr>
        <w:t>formal</w:t>
      </w:r>
      <w:r w:rsidRPr="0009521B">
        <w:rPr>
          <w:rFonts w:ascii="Arial Narrow" w:hAnsi="Arial Narrow" w:cs="Arial"/>
          <w:spacing w:val="-2"/>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tempestivamente</w:t>
      </w:r>
      <w:r w:rsidRPr="0009521B">
        <w:rPr>
          <w:rFonts w:ascii="Arial Narrow" w:hAnsi="Arial Narrow" w:cs="Arial"/>
          <w:spacing w:val="-4"/>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Fornecedora</w:t>
      </w:r>
      <w:r w:rsidRPr="0009521B">
        <w:rPr>
          <w:rFonts w:ascii="Arial Narrow" w:hAnsi="Arial Narrow" w:cs="Arial"/>
          <w:spacing w:val="-2"/>
          <w:sz w:val="25"/>
          <w:szCs w:val="25"/>
        </w:rPr>
        <w:t xml:space="preserve"> </w:t>
      </w:r>
      <w:r w:rsidRPr="0009521B">
        <w:rPr>
          <w:rFonts w:ascii="Arial Narrow" w:hAnsi="Arial Narrow" w:cs="Arial"/>
          <w:sz w:val="25"/>
          <w:szCs w:val="25"/>
        </w:rPr>
        <w:t>sobre</w:t>
      </w:r>
      <w:r w:rsidRPr="0009521B">
        <w:rPr>
          <w:rFonts w:ascii="Arial Narrow" w:hAnsi="Arial Narrow" w:cs="Arial"/>
          <w:spacing w:val="-1"/>
          <w:sz w:val="25"/>
          <w:szCs w:val="25"/>
        </w:rPr>
        <w:t xml:space="preserve"> </w:t>
      </w:r>
      <w:r w:rsidRPr="0009521B">
        <w:rPr>
          <w:rFonts w:ascii="Arial Narrow" w:hAnsi="Arial Narrow" w:cs="Arial"/>
          <w:sz w:val="25"/>
          <w:szCs w:val="25"/>
        </w:rPr>
        <w:t>irregularidades</w:t>
      </w:r>
      <w:r w:rsidRPr="0009521B">
        <w:rPr>
          <w:rFonts w:ascii="Arial Narrow" w:hAnsi="Arial Narrow" w:cs="Arial"/>
          <w:spacing w:val="-3"/>
          <w:sz w:val="25"/>
          <w:szCs w:val="25"/>
        </w:rPr>
        <w:t xml:space="preserve"> </w:t>
      </w:r>
      <w:r w:rsidRPr="0009521B">
        <w:rPr>
          <w:rFonts w:ascii="Arial Narrow" w:hAnsi="Arial Narrow" w:cs="Arial"/>
          <w:sz w:val="25"/>
          <w:szCs w:val="25"/>
        </w:rPr>
        <w:t>observadas</w:t>
      </w:r>
      <w:r w:rsidRPr="0009521B">
        <w:rPr>
          <w:rFonts w:ascii="Arial Narrow" w:hAnsi="Arial Narrow" w:cs="Arial"/>
          <w:spacing w:val="-3"/>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cumprimento</w:t>
      </w:r>
      <w:r w:rsidRPr="0009521B">
        <w:rPr>
          <w:rFonts w:ascii="Arial Narrow" w:hAnsi="Arial Narrow" w:cs="Arial"/>
          <w:spacing w:val="-3"/>
          <w:sz w:val="25"/>
          <w:szCs w:val="25"/>
        </w:rPr>
        <w:t xml:space="preserve"> </w:t>
      </w:r>
      <w:r w:rsidRPr="0009521B">
        <w:rPr>
          <w:rFonts w:ascii="Arial Narrow" w:hAnsi="Arial Narrow" w:cs="Arial"/>
          <w:sz w:val="25"/>
          <w:szCs w:val="25"/>
        </w:rPr>
        <w:t>da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47932E29" w14:textId="77777777" w:rsidR="00A573CC" w:rsidRPr="0009521B"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745EC344"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Atestar,</w:t>
      </w:r>
      <w:r w:rsidRPr="0009521B">
        <w:rPr>
          <w:rFonts w:ascii="Arial Narrow" w:hAnsi="Arial Narrow" w:cs="Arial"/>
          <w:spacing w:val="-3"/>
          <w:sz w:val="25"/>
          <w:szCs w:val="25"/>
        </w:rPr>
        <w:t xml:space="preserve"> </w:t>
      </w:r>
      <w:r w:rsidRPr="0009521B">
        <w:rPr>
          <w:rFonts w:ascii="Arial Narrow" w:hAnsi="Arial Narrow" w:cs="Arial"/>
          <w:sz w:val="25"/>
          <w:szCs w:val="25"/>
        </w:rPr>
        <w:t>através</w:t>
      </w:r>
      <w:r w:rsidRPr="0009521B">
        <w:rPr>
          <w:rFonts w:ascii="Arial Narrow" w:hAnsi="Arial Narrow" w:cs="Arial"/>
          <w:spacing w:val="-4"/>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servidor</w:t>
      </w:r>
      <w:r w:rsidRPr="0009521B">
        <w:rPr>
          <w:rFonts w:ascii="Arial Narrow" w:hAnsi="Arial Narrow" w:cs="Arial"/>
          <w:spacing w:val="-3"/>
          <w:sz w:val="25"/>
          <w:szCs w:val="25"/>
        </w:rPr>
        <w:t xml:space="preserve"> </w:t>
      </w:r>
      <w:r w:rsidRPr="0009521B">
        <w:rPr>
          <w:rFonts w:ascii="Arial Narrow" w:hAnsi="Arial Narrow" w:cs="Arial"/>
          <w:sz w:val="25"/>
          <w:szCs w:val="25"/>
        </w:rPr>
        <w:t>responsável,</w:t>
      </w:r>
      <w:r w:rsidRPr="0009521B">
        <w:rPr>
          <w:rFonts w:ascii="Arial Narrow" w:hAnsi="Arial Narrow" w:cs="Arial"/>
          <w:spacing w:val="-3"/>
          <w:sz w:val="25"/>
          <w:szCs w:val="25"/>
        </w:rPr>
        <w:t xml:space="preserve"> </w:t>
      </w:r>
      <w:r w:rsidRPr="0009521B">
        <w:rPr>
          <w:rFonts w:ascii="Arial Narrow" w:hAnsi="Arial Narrow" w:cs="Arial"/>
          <w:sz w:val="25"/>
          <w:szCs w:val="25"/>
        </w:rPr>
        <w:t>a(s)</w:t>
      </w:r>
      <w:r w:rsidRPr="0009521B">
        <w:rPr>
          <w:rFonts w:ascii="Arial Narrow" w:hAnsi="Arial Narrow" w:cs="Arial"/>
          <w:spacing w:val="-2"/>
          <w:sz w:val="25"/>
          <w:szCs w:val="25"/>
        </w:rPr>
        <w:t xml:space="preserve"> </w:t>
      </w:r>
      <w:r w:rsidRPr="0009521B">
        <w:rPr>
          <w:rFonts w:ascii="Arial Narrow" w:hAnsi="Arial Narrow" w:cs="Arial"/>
          <w:sz w:val="25"/>
          <w:szCs w:val="25"/>
        </w:rPr>
        <w:t>Nota(s)</w:t>
      </w:r>
      <w:r w:rsidRPr="0009521B">
        <w:rPr>
          <w:rFonts w:ascii="Arial Narrow" w:hAnsi="Arial Narrow" w:cs="Arial"/>
          <w:spacing w:val="-3"/>
          <w:sz w:val="25"/>
          <w:szCs w:val="25"/>
        </w:rPr>
        <w:t xml:space="preserve"> </w:t>
      </w:r>
      <w:r w:rsidRPr="0009521B">
        <w:rPr>
          <w:rFonts w:ascii="Arial Narrow" w:hAnsi="Arial Narrow" w:cs="Arial"/>
          <w:sz w:val="25"/>
          <w:szCs w:val="25"/>
        </w:rPr>
        <w:t>Fiscal(is)</w:t>
      </w:r>
      <w:r w:rsidRPr="0009521B">
        <w:rPr>
          <w:rFonts w:ascii="Arial Narrow" w:hAnsi="Arial Narrow" w:cs="Arial"/>
          <w:spacing w:val="-2"/>
          <w:sz w:val="25"/>
          <w:szCs w:val="25"/>
        </w:rPr>
        <w:t xml:space="preserve"> </w:t>
      </w:r>
      <w:r w:rsidRPr="0009521B">
        <w:rPr>
          <w:rFonts w:ascii="Arial Narrow" w:hAnsi="Arial Narrow" w:cs="Arial"/>
          <w:sz w:val="25"/>
          <w:szCs w:val="25"/>
        </w:rPr>
        <w:t>emitidas</w:t>
      </w:r>
      <w:r w:rsidRPr="0009521B">
        <w:rPr>
          <w:rFonts w:ascii="Arial Narrow" w:hAnsi="Arial Narrow" w:cs="Arial"/>
          <w:spacing w:val="-2"/>
          <w:sz w:val="25"/>
          <w:szCs w:val="25"/>
        </w:rPr>
        <w:t xml:space="preserve"> </w:t>
      </w:r>
      <w:r w:rsidRPr="0009521B">
        <w:rPr>
          <w:rFonts w:ascii="Arial Narrow" w:hAnsi="Arial Narrow" w:cs="Arial"/>
          <w:sz w:val="25"/>
          <w:szCs w:val="25"/>
        </w:rPr>
        <w:t>pela</w:t>
      </w:r>
      <w:r w:rsidRPr="0009521B">
        <w:rPr>
          <w:rFonts w:ascii="Arial Narrow" w:hAnsi="Arial Narrow" w:cs="Arial"/>
          <w:spacing w:val="-4"/>
          <w:sz w:val="25"/>
          <w:szCs w:val="25"/>
        </w:rPr>
        <w:t xml:space="preserve"> </w:t>
      </w:r>
      <w:r w:rsidRPr="0009521B">
        <w:rPr>
          <w:rFonts w:ascii="Arial Narrow" w:hAnsi="Arial Narrow" w:cs="Arial"/>
          <w:sz w:val="25"/>
          <w:szCs w:val="25"/>
        </w:rPr>
        <w:t>Fornecedora/Beneficiária</w:t>
      </w:r>
      <w:r w:rsidRPr="0009521B">
        <w:rPr>
          <w:rFonts w:ascii="Arial Narrow" w:hAnsi="Arial Narrow" w:cs="Arial"/>
          <w:spacing w:val="-3"/>
          <w:sz w:val="25"/>
          <w:szCs w:val="25"/>
        </w:rPr>
        <w:t xml:space="preserve"> </w:t>
      </w:r>
      <w:r w:rsidRPr="0009521B">
        <w:rPr>
          <w:rFonts w:ascii="Arial Narrow" w:hAnsi="Arial Narrow" w:cs="Arial"/>
          <w:sz w:val="25"/>
          <w:szCs w:val="25"/>
        </w:rPr>
        <w:t>da</w:t>
      </w:r>
      <w:r w:rsidRPr="0009521B">
        <w:rPr>
          <w:rFonts w:ascii="Arial Narrow" w:hAnsi="Arial Narrow" w:cs="Arial"/>
          <w:spacing w:val="-4"/>
          <w:sz w:val="25"/>
          <w:szCs w:val="25"/>
        </w:rPr>
        <w:t xml:space="preserve"> </w:t>
      </w:r>
      <w:r w:rsidRPr="0009521B">
        <w:rPr>
          <w:rFonts w:ascii="Arial Narrow" w:hAnsi="Arial Narrow" w:cs="Arial"/>
          <w:sz w:val="25"/>
          <w:szCs w:val="25"/>
        </w:rPr>
        <w:t>ARP;</w:t>
      </w:r>
    </w:p>
    <w:p w14:paraId="727608E0" w14:textId="77777777" w:rsidR="00A573CC" w:rsidRPr="0009521B"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53F7F46" w14:textId="77777777" w:rsidR="00A573CC" w:rsidRPr="0009521B"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Acompanhar a evolução dos preços de mercado, com a finalidade de verificar sua compatibilidade com os registrados na</w:t>
      </w:r>
      <w:r w:rsidRPr="0009521B">
        <w:rPr>
          <w:rFonts w:ascii="Arial Narrow" w:hAnsi="Arial Narrow" w:cs="Arial"/>
          <w:spacing w:val="1"/>
          <w:sz w:val="25"/>
          <w:szCs w:val="25"/>
        </w:rPr>
        <w:t xml:space="preserve"> </w:t>
      </w:r>
      <w:r w:rsidRPr="0009521B">
        <w:rPr>
          <w:rFonts w:ascii="Arial Narrow" w:hAnsi="Arial Narrow" w:cs="Arial"/>
          <w:sz w:val="25"/>
          <w:szCs w:val="25"/>
        </w:rPr>
        <w:t>ARP, mantendo atualizada a listagem de preços que contemple o objeto, realizando periodicamente pesquisa de mercado</w:t>
      </w:r>
      <w:r w:rsidRPr="0009521B">
        <w:rPr>
          <w:rFonts w:ascii="Arial Narrow" w:hAnsi="Arial Narrow" w:cs="Arial"/>
          <w:spacing w:val="1"/>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comprovação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vantajosidade</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60026AAF" w14:textId="77777777" w:rsidR="00A573CC" w:rsidRPr="0009521B"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57C395A3" w14:textId="77777777" w:rsidR="00A573CC" w:rsidRPr="0009521B"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Conduzir eventuais procedimentos administrativos de renegociação de preços registrados, para fins de adequação as novas</w:t>
      </w:r>
      <w:r w:rsidRPr="0009521B">
        <w:rPr>
          <w:rFonts w:ascii="Arial Narrow" w:hAnsi="Arial Narrow" w:cs="Arial"/>
          <w:spacing w:val="1"/>
          <w:sz w:val="25"/>
          <w:szCs w:val="25"/>
        </w:rPr>
        <w:t xml:space="preserve"> </w:t>
      </w:r>
      <w:r w:rsidRPr="0009521B">
        <w:rPr>
          <w:rFonts w:ascii="Arial Narrow" w:hAnsi="Arial Narrow" w:cs="Arial"/>
          <w:sz w:val="25"/>
          <w:szCs w:val="25"/>
        </w:rPr>
        <w:t>condições</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mercado e</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aplicação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p>
    <w:p w14:paraId="055074CC"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A9D5CC5" w14:textId="77777777" w:rsidR="00A573CC" w:rsidRPr="0009521B"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Observar</w:t>
      </w:r>
      <w:r w:rsidRPr="0009521B">
        <w:rPr>
          <w:rFonts w:ascii="Arial Narrow" w:hAnsi="Arial Narrow" w:cs="Arial"/>
          <w:spacing w:val="-3"/>
          <w:sz w:val="25"/>
          <w:szCs w:val="25"/>
        </w:rPr>
        <w:t xml:space="preserve"> </w:t>
      </w:r>
      <w:r w:rsidRPr="0009521B">
        <w:rPr>
          <w:rFonts w:ascii="Arial Narrow" w:hAnsi="Arial Narrow" w:cs="Arial"/>
          <w:sz w:val="25"/>
          <w:szCs w:val="25"/>
        </w:rPr>
        <w:t>o</w:t>
      </w:r>
      <w:r w:rsidRPr="0009521B">
        <w:rPr>
          <w:rFonts w:ascii="Arial Narrow" w:hAnsi="Arial Narrow" w:cs="Arial"/>
          <w:spacing w:val="-2"/>
          <w:sz w:val="25"/>
          <w:szCs w:val="25"/>
        </w:rPr>
        <w:t xml:space="preserve"> </w:t>
      </w:r>
      <w:r w:rsidRPr="0009521B">
        <w:rPr>
          <w:rFonts w:ascii="Arial Narrow" w:hAnsi="Arial Narrow" w:cs="Arial"/>
          <w:sz w:val="25"/>
          <w:szCs w:val="25"/>
        </w:rPr>
        <w:t>cumprimento</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condições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habilitação</w:t>
      </w:r>
      <w:r w:rsidRPr="0009521B">
        <w:rPr>
          <w:rFonts w:ascii="Arial Narrow" w:hAnsi="Arial Narrow" w:cs="Arial"/>
          <w:spacing w:val="-2"/>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qualificação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Fornecedora</w:t>
      </w:r>
      <w:r w:rsidRPr="0009521B">
        <w:rPr>
          <w:rFonts w:ascii="Arial Narrow" w:hAnsi="Arial Narrow" w:cs="Arial"/>
          <w:spacing w:val="-2"/>
          <w:sz w:val="25"/>
          <w:szCs w:val="25"/>
        </w:rPr>
        <w:t xml:space="preserve"> </w:t>
      </w:r>
      <w:r w:rsidRPr="0009521B">
        <w:rPr>
          <w:rFonts w:ascii="Arial Narrow" w:hAnsi="Arial Narrow" w:cs="Arial"/>
          <w:sz w:val="25"/>
          <w:szCs w:val="25"/>
        </w:rPr>
        <w:t>conforme</w:t>
      </w:r>
      <w:r w:rsidRPr="0009521B">
        <w:rPr>
          <w:rFonts w:ascii="Arial Narrow" w:hAnsi="Arial Narrow" w:cs="Arial"/>
          <w:spacing w:val="-4"/>
          <w:sz w:val="25"/>
          <w:szCs w:val="25"/>
        </w:rPr>
        <w:t xml:space="preserve"> </w:t>
      </w:r>
      <w:r w:rsidRPr="0009521B">
        <w:rPr>
          <w:rFonts w:ascii="Arial Narrow" w:hAnsi="Arial Narrow" w:cs="Arial"/>
          <w:sz w:val="25"/>
          <w:szCs w:val="25"/>
        </w:rPr>
        <w:t>exigido</w:t>
      </w:r>
      <w:r w:rsidRPr="0009521B">
        <w:rPr>
          <w:rFonts w:ascii="Arial Narrow" w:hAnsi="Arial Narrow" w:cs="Arial"/>
          <w:spacing w:val="-2"/>
          <w:sz w:val="25"/>
          <w:szCs w:val="25"/>
        </w:rPr>
        <w:t xml:space="preserve"> </w:t>
      </w:r>
      <w:r w:rsidRPr="0009521B">
        <w:rPr>
          <w:rFonts w:ascii="Arial Narrow" w:hAnsi="Arial Narrow" w:cs="Arial"/>
          <w:sz w:val="25"/>
          <w:szCs w:val="25"/>
        </w:rPr>
        <w:t>na</w:t>
      </w:r>
      <w:r w:rsidRPr="0009521B">
        <w:rPr>
          <w:rFonts w:ascii="Arial Narrow" w:hAnsi="Arial Narrow" w:cs="Arial"/>
          <w:spacing w:val="-3"/>
          <w:sz w:val="25"/>
          <w:szCs w:val="25"/>
        </w:rPr>
        <w:t xml:space="preserve"> </w:t>
      </w:r>
      <w:r w:rsidRPr="0009521B">
        <w:rPr>
          <w:rFonts w:ascii="Arial Narrow" w:hAnsi="Arial Narrow" w:cs="Arial"/>
          <w:sz w:val="25"/>
          <w:szCs w:val="25"/>
        </w:rPr>
        <w:t>licitação;</w:t>
      </w:r>
    </w:p>
    <w:p w14:paraId="01FCE748" w14:textId="77777777" w:rsidR="00A573CC" w:rsidRPr="0009521B" w:rsidRDefault="00A573CC" w:rsidP="00A573CC">
      <w:pPr>
        <w:widowControl w:val="0"/>
        <w:tabs>
          <w:tab w:val="left" w:pos="284"/>
        </w:tabs>
        <w:autoSpaceDE w:val="0"/>
        <w:autoSpaceDN w:val="0"/>
        <w:spacing w:line="219" w:lineRule="exact"/>
        <w:ind w:right="-1"/>
        <w:jc w:val="both"/>
        <w:rPr>
          <w:rFonts w:ascii="Arial Narrow" w:hAnsi="Arial Narrow" w:cs="Arial"/>
          <w:sz w:val="25"/>
          <w:szCs w:val="25"/>
        </w:rPr>
      </w:pPr>
    </w:p>
    <w:p w14:paraId="5E41766B" w14:textId="77777777" w:rsidR="00A573CC" w:rsidRPr="0009521B"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Aplicar, garantida a ampla defesa e o contraditório, as penalidades decorrentes de infrações no procedimento licitatório,</w:t>
      </w:r>
      <w:r w:rsidRPr="0009521B">
        <w:rPr>
          <w:rFonts w:ascii="Arial Narrow" w:hAnsi="Arial Narrow" w:cs="Arial"/>
          <w:spacing w:val="1"/>
          <w:sz w:val="25"/>
          <w:szCs w:val="25"/>
        </w:rPr>
        <w:t xml:space="preserve"> </w:t>
      </w:r>
      <w:r w:rsidRPr="0009521B">
        <w:rPr>
          <w:rFonts w:ascii="Arial Narrow" w:hAnsi="Arial Narrow" w:cs="Arial"/>
          <w:sz w:val="25"/>
          <w:szCs w:val="25"/>
        </w:rPr>
        <w:t>bem</w:t>
      </w:r>
      <w:r w:rsidRPr="0009521B">
        <w:rPr>
          <w:rFonts w:ascii="Arial Narrow" w:hAnsi="Arial Narrow" w:cs="Arial"/>
          <w:spacing w:val="1"/>
          <w:sz w:val="25"/>
          <w:szCs w:val="25"/>
        </w:rPr>
        <w:t xml:space="preserve"> </w:t>
      </w:r>
      <w:r w:rsidRPr="0009521B">
        <w:rPr>
          <w:rFonts w:ascii="Arial Narrow" w:hAnsi="Arial Narrow" w:cs="Arial"/>
          <w:sz w:val="25"/>
          <w:szCs w:val="25"/>
        </w:rPr>
        <w:t>como</w:t>
      </w:r>
      <w:r w:rsidRPr="0009521B">
        <w:rPr>
          <w:rFonts w:ascii="Arial Narrow" w:hAnsi="Arial Narrow" w:cs="Arial"/>
          <w:spacing w:val="1"/>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r w:rsidRPr="0009521B">
        <w:rPr>
          <w:rFonts w:ascii="Arial Narrow" w:hAnsi="Arial Narrow" w:cs="Arial"/>
          <w:spacing w:val="1"/>
          <w:sz w:val="25"/>
          <w:szCs w:val="25"/>
        </w:rPr>
        <w:t xml:space="preserve"> </w:t>
      </w:r>
      <w:r w:rsidRPr="0009521B">
        <w:rPr>
          <w:rFonts w:ascii="Arial Narrow" w:hAnsi="Arial Narrow" w:cs="Arial"/>
          <w:sz w:val="25"/>
          <w:szCs w:val="25"/>
        </w:rPr>
        <w:t>decorrentes</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descumprimento</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pactuado</w:t>
      </w:r>
      <w:r w:rsidRPr="0009521B">
        <w:rPr>
          <w:rFonts w:ascii="Arial Narrow" w:hAnsi="Arial Narrow" w:cs="Arial"/>
          <w:spacing w:val="1"/>
          <w:sz w:val="25"/>
          <w:szCs w:val="25"/>
        </w:rPr>
        <w:t xml:space="preserve"> </w:t>
      </w:r>
      <w:r w:rsidRPr="0009521B">
        <w:rPr>
          <w:rFonts w:ascii="Arial Narrow" w:hAnsi="Arial Narrow" w:cs="Arial"/>
          <w:sz w:val="25"/>
          <w:szCs w:val="25"/>
        </w:rPr>
        <w:t>na</w:t>
      </w:r>
      <w:r w:rsidRPr="0009521B">
        <w:rPr>
          <w:rFonts w:ascii="Arial Narrow" w:hAnsi="Arial Narrow" w:cs="Arial"/>
          <w:spacing w:val="1"/>
          <w:sz w:val="25"/>
          <w:szCs w:val="25"/>
        </w:rPr>
        <w:t xml:space="preserve"> </w:t>
      </w:r>
      <w:r w:rsidRPr="0009521B">
        <w:rPr>
          <w:rFonts w:ascii="Arial Narrow" w:hAnsi="Arial Narrow" w:cs="Arial"/>
          <w:sz w:val="25"/>
          <w:szCs w:val="25"/>
        </w:rPr>
        <w:t>ata</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registro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preços,</w:t>
      </w:r>
      <w:r w:rsidRPr="0009521B">
        <w:rPr>
          <w:rFonts w:ascii="Arial Narrow" w:hAnsi="Arial Narrow" w:cs="Arial"/>
          <w:spacing w:val="1"/>
          <w:sz w:val="25"/>
          <w:szCs w:val="25"/>
        </w:rPr>
        <w:t xml:space="preserve"> </w:t>
      </w:r>
      <w:r w:rsidRPr="0009521B">
        <w:rPr>
          <w:rFonts w:ascii="Arial Narrow" w:hAnsi="Arial Narrow" w:cs="Arial"/>
          <w:sz w:val="25"/>
          <w:szCs w:val="25"/>
        </w:rPr>
        <w:t>em</w:t>
      </w:r>
      <w:r w:rsidRPr="0009521B">
        <w:rPr>
          <w:rFonts w:ascii="Arial Narrow" w:hAnsi="Arial Narrow" w:cs="Arial"/>
          <w:spacing w:val="1"/>
          <w:sz w:val="25"/>
          <w:szCs w:val="25"/>
        </w:rPr>
        <w:t xml:space="preserve"> </w:t>
      </w:r>
      <w:r w:rsidRPr="0009521B">
        <w:rPr>
          <w:rFonts w:ascii="Arial Narrow" w:hAnsi="Arial Narrow" w:cs="Arial"/>
          <w:sz w:val="25"/>
          <w:szCs w:val="25"/>
        </w:rPr>
        <w:t>caso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inadimplemento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do descumprimento</w:t>
      </w:r>
      <w:r w:rsidRPr="0009521B">
        <w:rPr>
          <w:rFonts w:ascii="Arial Narrow" w:hAnsi="Arial Narrow" w:cs="Arial"/>
          <w:spacing w:val="-1"/>
          <w:sz w:val="25"/>
          <w:szCs w:val="25"/>
        </w:rPr>
        <w:t xml:space="preserve"> </w:t>
      </w:r>
      <w:r w:rsidRPr="0009521B">
        <w:rPr>
          <w:rFonts w:ascii="Arial Narrow" w:hAnsi="Arial Narrow" w:cs="Arial"/>
          <w:sz w:val="25"/>
          <w:szCs w:val="25"/>
        </w:rPr>
        <w:t>das</w:t>
      </w:r>
      <w:r w:rsidRPr="0009521B">
        <w:rPr>
          <w:rFonts w:ascii="Arial Narrow" w:hAnsi="Arial Narrow" w:cs="Arial"/>
          <w:spacing w:val="-1"/>
          <w:sz w:val="25"/>
          <w:szCs w:val="25"/>
        </w:rPr>
        <w:t xml:space="preserve"> </w:t>
      </w:r>
      <w:r w:rsidRPr="0009521B">
        <w:rPr>
          <w:rFonts w:ascii="Arial Narrow" w:hAnsi="Arial Narrow" w:cs="Arial"/>
          <w:sz w:val="25"/>
          <w:szCs w:val="25"/>
        </w:rPr>
        <w:t>obrigações</w:t>
      </w:r>
      <w:r w:rsidRPr="0009521B">
        <w:rPr>
          <w:rFonts w:ascii="Arial Narrow" w:hAnsi="Arial Narrow" w:cs="Arial"/>
          <w:spacing w:val="-1"/>
          <w:sz w:val="25"/>
          <w:szCs w:val="25"/>
        </w:rPr>
        <w:t xml:space="preserve"> </w:t>
      </w:r>
      <w:r w:rsidRPr="0009521B">
        <w:rPr>
          <w:rFonts w:ascii="Arial Narrow" w:hAnsi="Arial Narrow" w:cs="Arial"/>
          <w:sz w:val="25"/>
          <w:szCs w:val="25"/>
        </w:rPr>
        <w:t>contratuais,</w:t>
      </w:r>
      <w:r w:rsidRPr="0009521B">
        <w:rPr>
          <w:rFonts w:ascii="Arial Narrow" w:hAnsi="Arial Narrow" w:cs="Arial"/>
          <w:spacing w:val="-1"/>
          <w:sz w:val="25"/>
          <w:szCs w:val="25"/>
        </w:rPr>
        <w:t xml:space="preserve"> </w:t>
      </w:r>
      <w:r w:rsidRPr="0009521B">
        <w:rPr>
          <w:rFonts w:ascii="Arial Narrow" w:hAnsi="Arial Narrow" w:cs="Arial"/>
          <w:sz w:val="25"/>
          <w:szCs w:val="25"/>
        </w:rPr>
        <w:t>em relação às</w:t>
      </w:r>
      <w:r w:rsidRPr="0009521B">
        <w:rPr>
          <w:rFonts w:ascii="Arial Narrow" w:hAnsi="Arial Narrow" w:cs="Arial"/>
          <w:spacing w:val="-1"/>
          <w:sz w:val="25"/>
          <w:szCs w:val="25"/>
        </w:rPr>
        <w:t xml:space="preserve"> </w:t>
      </w:r>
      <w:r w:rsidRPr="0009521B">
        <w:rPr>
          <w:rFonts w:ascii="Arial Narrow" w:hAnsi="Arial Narrow" w:cs="Arial"/>
          <w:sz w:val="25"/>
          <w:szCs w:val="25"/>
        </w:rPr>
        <w:t>contratações;</w:t>
      </w:r>
    </w:p>
    <w:p w14:paraId="1068C8BC"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1EE980F5" w14:textId="77777777" w:rsidR="00A573CC" w:rsidRPr="0009521B"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por</w:t>
      </w:r>
      <w:r w:rsidRPr="0009521B">
        <w:rPr>
          <w:rFonts w:ascii="Arial Narrow" w:hAnsi="Arial Narrow" w:cs="Arial"/>
          <w:spacing w:val="1"/>
          <w:sz w:val="25"/>
          <w:szCs w:val="25"/>
        </w:rPr>
        <w:t xml:space="preserve"> </w:t>
      </w:r>
      <w:r w:rsidRPr="0009521B">
        <w:rPr>
          <w:rFonts w:ascii="Arial Narrow" w:hAnsi="Arial Narrow" w:cs="Arial"/>
          <w:sz w:val="25"/>
          <w:szCs w:val="25"/>
        </w:rPr>
        <w:t>escrito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antecedência,</w:t>
      </w:r>
      <w:r w:rsidRPr="0009521B">
        <w:rPr>
          <w:rFonts w:ascii="Arial Narrow" w:hAnsi="Arial Narrow" w:cs="Arial"/>
          <w:spacing w:val="1"/>
          <w:sz w:val="25"/>
          <w:szCs w:val="25"/>
        </w:rPr>
        <w:t xml:space="preserve"> </w:t>
      </w:r>
      <w:r w:rsidRPr="0009521B">
        <w:rPr>
          <w:rFonts w:ascii="Arial Narrow" w:hAnsi="Arial Narrow" w:cs="Arial"/>
          <w:sz w:val="25"/>
          <w:szCs w:val="25"/>
        </w:rPr>
        <w:t>sobre</w:t>
      </w:r>
      <w:r w:rsidRPr="0009521B">
        <w:rPr>
          <w:rFonts w:ascii="Arial Narrow" w:hAnsi="Arial Narrow" w:cs="Arial"/>
          <w:spacing w:val="1"/>
          <w:sz w:val="25"/>
          <w:szCs w:val="25"/>
        </w:rPr>
        <w:t xml:space="preserve"> </w:t>
      </w:r>
      <w:r w:rsidRPr="0009521B">
        <w:rPr>
          <w:rFonts w:ascii="Arial Narrow" w:hAnsi="Arial Narrow" w:cs="Arial"/>
          <w:sz w:val="25"/>
          <w:szCs w:val="25"/>
        </w:rPr>
        <w:t>multas,</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quaisquer</w:t>
      </w:r>
      <w:r w:rsidRPr="0009521B">
        <w:rPr>
          <w:rFonts w:ascii="Arial Narrow" w:hAnsi="Arial Narrow" w:cs="Arial"/>
          <w:spacing w:val="1"/>
          <w:sz w:val="25"/>
          <w:szCs w:val="25"/>
        </w:rPr>
        <w:t xml:space="preserve"> </w:t>
      </w:r>
      <w:r w:rsidRPr="0009521B">
        <w:rPr>
          <w:rFonts w:ascii="Arial Narrow" w:hAnsi="Arial Narrow" w:cs="Arial"/>
          <w:sz w:val="25"/>
          <w:szCs w:val="25"/>
        </w:rPr>
        <w:t>débitos</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sua</w:t>
      </w:r>
      <w:r w:rsidRPr="0009521B">
        <w:rPr>
          <w:rFonts w:ascii="Arial Narrow" w:hAnsi="Arial Narrow" w:cs="Arial"/>
          <w:spacing w:val="1"/>
          <w:sz w:val="25"/>
          <w:szCs w:val="25"/>
        </w:rPr>
        <w:t xml:space="preserve"> </w:t>
      </w:r>
      <w:r w:rsidRPr="0009521B">
        <w:rPr>
          <w:rFonts w:ascii="Arial Narrow" w:hAnsi="Arial Narrow" w:cs="Arial"/>
          <w:sz w:val="25"/>
          <w:szCs w:val="25"/>
        </w:rPr>
        <w:t>responsabilidade;</w:t>
      </w:r>
    </w:p>
    <w:p w14:paraId="7F04F45E" w14:textId="77777777" w:rsidR="00A573CC" w:rsidRPr="0009521B"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7C1FB148" w14:textId="77777777" w:rsidR="00A573CC" w:rsidRPr="0009521B"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todos</w:t>
      </w:r>
      <w:r w:rsidRPr="0009521B">
        <w:rPr>
          <w:rFonts w:ascii="Arial Narrow" w:hAnsi="Arial Narrow" w:cs="Arial"/>
          <w:spacing w:val="1"/>
          <w:sz w:val="25"/>
          <w:szCs w:val="25"/>
        </w:rPr>
        <w:t xml:space="preserve"> </w:t>
      </w:r>
      <w:r w:rsidRPr="0009521B">
        <w:rPr>
          <w:rFonts w:ascii="Arial Narrow" w:hAnsi="Arial Narrow" w:cs="Arial"/>
          <w:sz w:val="25"/>
          <w:szCs w:val="25"/>
        </w:rPr>
        <w:t>os</w:t>
      </w:r>
      <w:r w:rsidRPr="0009521B">
        <w:rPr>
          <w:rFonts w:ascii="Arial Narrow" w:hAnsi="Arial Narrow" w:cs="Arial"/>
          <w:spacing w:val="1"/>
          <w:sz w:val="25"/>
          <w:szCs w:val="25"/>
        </w:rPr>
        <w:t xml:space="preserve"> </w:t>
      </w:r>
      <w:r w:rsidRPr="0009521B">
        <w:rPr>
          <w:rFonts w:ascii="Arial Narrow" w:hAnsi="Arial Narrow" w:cs="Arial"/>
          <w:sz w:val="25"/>
          <w:szCs w:val="25"/>
        </w:rPr>
        <w:t>compromissos</w:t>
      </w:r>
      <w:r w:rsidRPr="0009521B">
        <w:rPr>
          <w:rFonts w:ascii="Arial Narrow" w:hAnsi="Arial Narrow" w:cs="Arial"/>
          <w:spacing w:val="1"/>
          <w:sz w:val="25"/>
          <w:szCs w:val="25"/>
        </w:rPr>
        <w:t xml:space="preserve"> </w:t>
      </w:r>
      <w:r w:rsidRPr="0009521B">
        <w:rPr>
          <w:rFonts w:ascii="Arial Narrow" w:hAnsi="Arial Narrow" w:cs="Arial"/>
          <w:sz w:val="25"/>
          <w:szCs w:val="25"/>
        </w:rPr>
        <w:t>financeiros</w:t>
      </w:r>
      <w:r w:rsidRPr="0009521B">
        <w:rPr>
          <w:rFonts w:ascii="Arial Narrow" w:hAnsi="Arial Narrow" w:cs="Arial"/>
          <w:spacing w:val="1"/>
          <w:sz w:val="25"/>
          <w:szCs w:val="25"/>
        </w:rPr>
        <w:t xml:space="preserve"> </w:t>
      </w:r>
      <w:r w:rsidRPr="0009521B">
        <w:rPr>
          <w:rFonts w:ascii="Arial Narrow" w:hAnsi="Arial Narrow" w:cs="Arial"/>
          <w:sz w:val="25"/>
          <w:szCs w:val="25"/>
        </w:rPr>
        <w:t>assumidos</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Fornecedora/Detentora</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desde</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haja</w:t>
      </w:r>
      <w:r w:rsidRPr="0009521B">
        <w:rPr>
          <w:rFonts w:ascii="Arial Narrow" w:hAnsi="Arial Narrow" w:cs="Arial"/>
          <w:spacing w:val="1"/>
          <w:sz w:val="25"/>
          <w:szCs w:val="25"/>
        </w:rPr>
        <w:t xml:space="preserve"> </w:t>
      </w:r>
      <w:r w:rsidRPr="0009521B">
        <w:rPr>
          <w:rFonts w:ascii="Arial Narrow" w:hAnsi="Arial Narrow" w:cs="Arial"/>
          <w:sz w:val="25"/>
          <w:szCs w:val="25"/>
        </w:rPr>
        <w:t>impedimento</w:t>
      </w:r>
      <w:r w:rsidRPr="0009521B">
        <w:rPr>
          <w:rFonts w:ascii="Arial Narrow" w:hAnsi="Arial Narrow" w:cs="Arial"/>
          <w:spacing w:val="-1"/>
          <w:sz w:val="25"/>
          <w:szCs w:val="25"/>
        </w:rPr>
        <w:t xml:space="preserve"> </w:t>
      </w:r>
      <w:r w:rsidRPr="0009521B">
        <w:rPr>
          <w:rFonts w:ascii="Arial Narrow" w:hAnsi="Arial Narrow" w:cs="Arial"/>
          <w:sz w:val="25"/>
          <w:szCs w:val="25"/>
        </w:rPr>
        <w:t>legal</w:t>
      </w:r>
      <w:r w:rsidRPr="0009521B">
        <w:rPr>
          <w:rFonts w:ascii="Arial Narrow" w:hAnsi="Arial Narrow" w:cs="Arial"/>
          <w:spacing w:val="-1"/>
          <w:sz w:val="25"/>
          <w:szCs w:val="25"/>
        </w:rPr>
        <w:t xml:space="preserve"> </w:t>
      </w:r>
      <w:r w:rsidRPr="0009521B">
        <w:rPr>
          <w:rFonts w:ascii="Arial Narrow" w:hAnsi="Arial Narrow" w:cs="Arial"/>
          <w:sz w:val="25"/>
          <w:szCs w:val="25"/>
        </w:rPr>
        <w:t>para</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ato;</w:t>
      </w:r>
    </w:p>
    <w:p w14:paraId="66E1102A" w14:textId="77777777" w:rsidR="00A573CC" w:rsidRPr="0009521B"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63360295" w14:textId="77777777" w:rsidR="00A573CC" w:rsidRPr="0009521B"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Consultar a(s) detentora(s) da ata registrada (observando a ordem de classificação) quanto ao interesse em fornecer o</w:t>
      </w:r>
      <w:r w:rsidRPr="0009521B">
        <w:rPr>
          <w:rFonts w:ascii="Arial Narrow" w:hAnsi="Arial Narrow" w:cs="Arial"/>
          <w:spacing w:val="1"/>
          <w:sz w:val="25"/>
          <w:szCs w:val="25"/>
        </w:rPr>
        <w:t xml:space="preserve"> </w:t>
      </w:r>
      <w:r w:rsidRPr="0009521B">
        <w:rPr>
          <w:rFonts w:ascii="Arial Narrow" w:hAnsi="Arial Narrow" w:cs="Arial"/>
          <w:sz w:val="25"/>
          <w:szCs w:val="25"/>
        </w:rPr>
        <w:t>material</w:t>
      </w:r>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órgão(s) não</w:t>
      </w:r>
      <w:r w:rsidRPr="0009521B">
        <w:rPr>
          <w:rFonts w:ascii="Arial Narrow" w:hAnsi="Arial Narrow" w:cs="Arial"/>
          <w:spacing w:val="1"/>
          <w:sz w:val="25"/>
          <w:szCs w:val="25"/>
        </w:rPr>
        <w:t xml:space="preserve"> </w:t>
      </w:r>
      <w:r w:rsidRPr="0009521B">
        <w:rPr>
          <w:rFonts w:ascii="Arial Narrow" w:hAnsi="Arial Narrow" w:cs="Arial"/>
          <w:sz w:val="25"/>
          <w:szCs w:val="25"/>
        </w:rPr>
        <w:t>participante(s)</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externem a intenção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2"/>
          <w:sz w:val="25"/>
          <w:szCs w:val="25"/>
        </w:rPr>
        <w:t xml:space="preserve"> </w:t>
      </w:r>
      <w:r w:rsidRPr="0009521B">
        <w:rPr>
          <w:rFonts w:ascii="Arial Narrow" w:hAnsi="Arial Narrow" w:cs="Arial"/>
          <w:sz w:val="25"/>
          <w:szCs w:val="25"/>
        </w:rPr>
        <w:t>utilizar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2A0DFA7A" w14:textId="77777777" w:rsidR="00A573CC" w:rsidRPr="0009521B"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754EE6D2" w14:textId="77777777" w:rsidR="00A573CC" w:rsidRPr="0009521B"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Autorizar</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adesão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órgãos</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participantes</w:t>
      </w:r>
      <w:r w:rsidRPr="0009521B">
        <w:rPr>
          <w:rFonts w:ascii="Arial Narrow" w:hAnsi="Arial Narrow" w:cs="Arial"/>
          <w:spacing w:val="1"/>
          <w:sz w:val="25"/>
          <w:szCs w:val="25"/>
        </w:rPr>
        <w:t xml:space="preserve"> </w:t>
      </w:r>
      <w:r w:rsidRPr="0009521B">
        <w:rPr>
          <w:rFonts w:ascii="Arial Narrow" w:hAnsi="Arial Narrow" w:cs="Arial"/>
          <w:sz w:val="25"/>
          <w:szCs w:val="25"/>
        </w:rPr>
        <w:t>nesta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consequentemente</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aquisição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contratação</w:t>
      </w:r>
      <w:r w:rsidRPr="0009521B">
        <w:rPr>
          <w:rFonts w:ascii="Arial Narrow" w:hAnsi="Arial Narrow" w:cs="Arial"/>
          <w:spacing w:val="1"/>
          <w:sz w:val="25"/>
          <w:szCs w:val="25"/>
        </w:rPr>
        <w:t xml:space="preserve"> </w:t>
      </w:r>
      <w:r w:rsidRPr="0009521B">
        <w:rPr>
          <w:rFonts w:ascii="Arial Narrow" w:hAnsi="Arial Narrow" w:cs="Arial"/>
          <w:sz w:val="25"/>
          <w:szCs w:val="25"/>
        </w:rPr>
        <w:t>observado</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prazo de</w:t>
      </w:r>
      <w:r w:rsidRPr="0009521B">
        <w:rPr>
          <w:rFonts w:ascii="Arial Narrow" w:hAnsi="Arial Narrow" w:cs="Arial"/>
          <w:spacing w:val="-1"/>
          <w:sz w:val="25"/>
          <w:szCs w:val="25"/>
        </w:rPr>
        <w:t xml:space="preserve"> </w:t>
      </w:r>
      <w:r w:rsidRPr="0009521B">
        <w:rPr>
          <w:rFonts w:ascii="Arial Narrow" w:hAnsi="Arial Narrow" w:cs="Arial"/>
          <w:sz w:val="25"/>
          <w:szCs w:val="25"/>
        </w:rPr>
        <w:t>vigência</w:t>
      </w:r>
      <w:r w:rsidRPr="0009521B">
        <w:rPr>
          <w:rFonts w:ascii="Arial Narrow" w:hAnsi="Arial Narrow" w:cs="Arial"/>
          <w:spacing w:val="2"/>
          <w:sz w:val="25"/>
          <w:szCs w:val="25"/>
        </w:rPr>
        <w:t xml:space="preserve"> </w:t>
      </w:r>
      <w:r w:rsidRPr="0009521B">
        <w:rPr>
          <w:rFonts w:ascii="Arial Narrow" w:hAnsi="Arial Narrow" w:cs="Arial"/>
          <w:sz w:val="25"/>
          <w:szCs w:val="25"/>
        </w:rPr>
        <w:t>da</w:t>
      </w:r>
      <w:r w:rsidRPr="0009521B">
        <w:rPr>
          <w:rFonts w:ascii="Arial Narrow" w:hAnsi="Arial Narrow" w:cs="Arial"/>
          <w:spacing w:val="2"/>
          <w:sz w:val="25"/>
          <w:szCs w:val="25"/>
        </w:rPr>
        <w:t xml:space="preserve"> </w:t>
      </w:r>
      <w:r w:rsidRPr="0009521B">
        <w:rPr>
          <w:rFonts w:ascii="Arial Narrow" w:hAnsi="Arial Narrow" w:cs="Arial"/>
          <w:sz w:val="25"/>
          <w:szCs w:val="25"/>
        </w:rPr>
        <w:t>mesma.</w:t>
      </w:r>
    </w:p>
    <w:p w14:paraId="6EF9F195" w14:textId="77777777" w:rsidR="00A573CC" w:rsidRPr="0009521B" w:rsidRDefault="00A573CC" w:rsidP="00A573CC">
      <w:pPr>
        <w:pStyle w:val="Corpodetexto"/>
        <w:ind w:right="-1"/>
        <w:jc w:val="both"/>
        <w:rPr>
          <w:rFonts w:ascii="Arial Narrow" w:hAnsi="Arial Narrow" w:cs="Arial"/>
          <w:sz w:val="25"/>
          <w:szCs w:val="25"/>
        </w:rPr>
      </w:pPr>
      <w:r w:rsidRPr="0009521B">
        <w:rPr>
          <w:rFonts w:ascii="Arial Narrow" w:hAnsi="Arial Narrow" w:cs="Arial"/>
          <w:b/>
          <w:sz w:val="25"/>
          <w:szCs w:val="25"/>
        </w:rPr>
        <w:t>6.2.1-</w:t>
      </w:r>
      <w:r w:rsidRPr="0009521B">
        <w:rPr>
          <w:rFonts w:ascii="Arial Narrow" w:hAnsi="Arial Narrow" w:cs="Arial"/>
          <w:b/>
          <w:spacing w:val="1"/>
          <w:sz w:val="25"/>
          <w:szCs w:val="25"/>
        </w:rPr>
        <w:t xml:space="preserve"> </w:t>
      </w:r>
      <w:r w:rsidRPr="0009521B">
        <w:rPr>
          <w:rFonts w:ascii="Arial Narrow" w:hAnsi="Arial Narrow" w:cs="Arial"/>
          <w:sz w:val="25"/>
          <w:szCs w:val="25"/>
        </w:rPr>
        <w:t>Quando</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preço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mercado</w:t>
      </w:r>
      <w:r w:rsidRPr="0009521B">
        <w:rPr>
          <w:rFonts w:ascii="Arial Narrow" w:hAnsi="Arial Narrow" w:cs="Arial"/>
          <w:spacing w:val="1"/>
          <w:sz w:val="25"/>
          <w:szCs w:val="25"/>
        </w:rPr>
        <w:t xml:space="preserve"> </w:t>
      </w:r>
      <w:proofErr w:type="gramStart"/>
      <w:r w:rsidRPr="0009521B">
        <w:rPr>
          <w:rFonts w:ascii="Arial Narrow" w:hAnsi="Arial Narrow" w:cs="Arial"/>
          <w:sz w:val="25"/>
          <w:szCs w:val="25"/>
        </w:rPr>
        <w:t>tornar-se</w:t>
      </w:r>
      <w:proofErr w:type="gramEnd"/>
      <w:r w:rsidRPr="0009521B">
        <w:rPr>
          <w:rFonts w:ascii="Arial Narrow" w:hAnsi="Arial Narrow" w:cs="Arial"/>
          <w:spacing w:val="1"/>
          <w:sz w:val="25"/>
          <w:szCs w:val="25"/>
        </w:rPr>
        <w:t xml:space="preserve"> </w:t>
      </w:r>
      <w:r w:rsidRPr="0009521B">
        <w:rPr>
          <w:rFonts w:ascii="Arial Narrow" w:hAnsi="Arial Narrow" w:cs="Arial"/>
          <w:sz w:val="25"/>
          <w:szCs w:val="25"/>
        </w:rPr>
        <w:t>superior</w:t>
      </w:r>
      <w:r w:rsidRPr="0009521B">
        <w:rPr>
          <w:rFonts w:ascii="Arial Narrow" w:hAnsi="Arial Narrow" w:cs="Arial"/>
          <w:spacing w:val="1"/>
          <w:sz w:val="25"/>
          <w:szCs w:val="25"/>
        </w:rPr>
        <w:t xml:space="preserve"> </w:t>
      </w:r>
      <w:r w:rsidRPr="0009521B">
        <w:rPr>
          <w:rFonts w:ascii="Arial Narrow" w:hAnsi="Arial Narrow" w:cs="Arial"/>
          <w:sz w:val="25"/>
          <w:szCs w:val="25"/>
        </w:rPr>
        <w:t>aos</w:t>
      </w:r>
      <w:r w:rsidRPr="0009521B">
        <w:rPr>
          <w:rFonts w:ascii="Arial Narrow" w:hAnsi="Arial Narrow" w:cs="Arial"/>
          <w:spacing w:val="1"/>
          <w:sz w:val="25"/>
          <w:szCs w:val="25"/>
        </w:rPr>
        <w:t xml:space="preserve"> </w:t>
      </w:r>
      <w:r w:rsidRPr="0009521B">
        <w:rPr>
          <w:rFonts w:ascii="Arial Narrow" w:hAnsi="Arial Narrow" w:cs="Arial"/>
          <w:sz w:val="25"/>
          <w:szCs w:val="25"/>
        </w:rPr>
        <w:t>preços</w:t>
      </w:r>
      <w:r w:rsidRPr="0009521B">
        <w:rPr>
          <w:rFonts w:ascii="Arial Narrow" w:hAnsi="Arial Narrow" w:cs="Arial"/>
          <w:spacing w:val="1"/>
          <w:sz w:val="25"/>
          <w:szCs w:val="25"/>
        </w:rPr>
        <w:t xml:space="preserve"> </w:t>
      </w:r>
      <w:r w:rsidRPr="0009521B">
        <w:rPr>
          <w:rFonts w:ascii="Arial Narrow" w:hAnsi="Arial Narrow" w:cs="Arial"/>
          <w:sz w:val="25"/>
          <w:szCs w:val="25"/>
        </w:rPr>
        <w:t>registrados</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puder</w:t>
      </w:r>
      <w:r w:rsidRPr="0009521B">
        <w:rPr>
          <w:rFonts w:ascii="Arial Narrow" w:hAnsi="Arial Narrow" w:cs="Arial"/>
          <w:spacing w:val="1"/>
          <w:sz w:val="25"/>
          <w:szCs w:val="25"/>
        </w:rPr>
        <w:t xml:space="preserve"> </w:t>
      </w: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os</w:t>
      </w:r>
      <w:r w:rsidRPr="0009521B">
        <w:rPr>
          <w:rFonts w:ascii="Arial Narrow" w:hAnsi="Arial Narrow" w:cs="Arial"/>
          <w:spacing w:val="1"/>
          <w:sz w:val="25"/>
          <w:szCs w:val="25"/>
        </w:rPr>
        <w:t xml:space="preserve"> </w:t>
      </w:r>
      <w:r w:rsidRPr="0009521B">
        <w:rPr>
          <w:rFonts w:ascii="Arial Narrow" w:hAnsi="Arial Narrow" w:cs="Arial"/>
          <w:sz w:val="25"/>
          <w:szCs w:val="25"/>
        </w:rPr>
        <w:t>compromissos</w:t>
      </w:r>
      <w:r w:rsidRPr="0009521B">
        <w:rPr>
          <w:rFonts w:ascii="Arial Narrow" w:hAnsi="Arial Narrow" w:cs="Arial"/>
          <w:spacing w:val="-2"/>
          <w:sz w:val="25"/>
          <w:szCs w:val="25"/>
        </w:rPr>
        <w:t xml:space="preserve"> </w:t>
      </w:r>
      <w:r w:rsidRPr="0009521B">
        <w:rPr>
          <w:rFonts w:ascii="Arial Narrow" w:hAnsi="Arial Narrow" w:cs="Arial"/>
          <w:sz w:val="25"/>
          <w:szCs w:val="25"/>
        </w:rPr>
        <w:t>assumidos, o</w:t>
      </w:r>
      <w:r w:rsidRPr="0009521B">
        <w:rPr>
          <w:rFonts w:ascii="Arial Narrow" w:hAnsi="Arial Narrow" w:cs="Arial"/>
          <w:spacing w:val="1"/>
          <w:sz w:val="25"/>
          <w:szCs w:val="25"/>
        </w:rPr>
        <w:t xml:space="preserve"> </w:t>
      </w:r>
      <w:r w:rsidRPr="0009521B">
        <w:rPr>
          <w:rFonts w:ascii="Arial Narrow" w:hAnsi="Arial Narrow" w:cs="Arial"/>
          <w:sz w:val="25"/>
          <w:szCs w:val="25"/>
        </w:rPr>
        <w:t>Órgão Gerenciador poderá:</w:t>
      </w:r>
    </w:p>
    <w:p w14:paraId="05B5E588" w14:textId="77777777" w:rsidR="00A573CC" w:rsidRPr="0009521B" w:rsidRDefault="00A573CC" w:rsidP="00A573CC">
      <w:pPr>
        <w:pStyle w:val="PargrafodaLista"/>
        <w:widowControl w:val="0"/>
        <w:numPr>
          <w:ilvl w:val="0"/>
          <w:numId w:val="1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Liberar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compromisso</w:t>
      </w:r>
      <w:r w:rsidRPr="0009521B">
        <w:rPr>
          <w:rFonts w:ascii="Arial Narrow" w:hAnsi="Arial Narrow" w:cs="Arial"/>
          <w:spacing w:val="1"/>
          <w:sz w:val="25"/>
          <w:szCs w:val="25"/>
        </w:rPr>
        <w:t xml:space="preserve"> </w:t>
      </w:r>
      <w:r w:rsidRPr="0009521B">
        <w:rPr>
          <w:rFonts w:ascii="Arial Narrow" w:hAnsi="Arial Narrow" w:cs="Arial"/>
          <w:sz w:val="25"/>
          <w:szCs w:val="25"/>
        </w:rPr>
        <w:t>assumido,</w:t>
      </w:r>
      <w:r w:rsidRPr="0009521B">
        <w:rPr>
          <w:rFonts w:ascii="Arial Narrow" w:hAnsi="Arial Narrow" w:cs="Arial"/>
          <w:spacing w:val="1"/>
          <w:sz w:val="25"/>
          <w:szCs w:val="25"/>
        </w:rPr>
        <w:t xml:space="preserve"> </w:t>
      </w:r>
      <w:r w:rsidRPr="0009521B">
        <w:rPr>
          <w:rFonts w:ascii="Arial Narrow" w:hAnsi="Arial Narrow" w:cs="Arial"/>
          <w:sz w:val="25"/>
          <w:szCs w:val="25"/>
        </w:rPr>
        <w:t>mediante</w:t>
      </w:r>
      <w:r w:rsidRPr="0009521B">
        <w:rPr>
          <w:rFonts w:ascii="Arial Narrow" w:hAnsi="Arial Narrow" w:cs="Arial"/>
          <w:spacing w:val="1"/>
          <w:sz w:val="25"/>
          <w:szCs w:val="25"/>
        </w:rPr>
        <w:t xml:space="preserve"> </w:t>
      </w:r>
      <w:r w:rsidRPr="0009521B">
        <w:rPr>
          <w:rFonts w:ascii="Arial Narrow" w:hAnsi="Arial Narrow" w:cs="Arial"/>
          <w:sz w:val="25"/>
          <w:szCs w:val="25"/>
        </w:rPr>
        <w:t>comunicação</w:t>
      </w:r>
      <w:r w:rsidRPr="0009521B">
        <w:rPr>
          <w:rFonts w:ascii="Arial Narrow" w:hAnsi="Arial Narrow" w:cs="Arial"/>
          <w:spacing w:val="1"/>
          <w:sz w:val="25"/>
          <w:szCs w:val="25"/>
        </w:rPr>
        <w:t xml:space="preserve"> </w:t>
      </w:r>
      <w:r w:rsidRPr="0009521B">
        <w:rPr>
          <w:rFonts w:ascii="Arial Narrow" w:hAnsi="Arial Narrow" w:cs="Arial"/>
          <w:sz w:val="25"/>
          <w:szCs w:val="25"/>
        </w:rPr>
        <w:t>antes</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pedido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fornecimento,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sem</w:t>
      </w:r>
      <w:r w:rsidRPr="0009521B">
        <w:rPr>
          <w:rFonts w:ascii="Arial Narrow" w:hAnsi="Arial Narrow" w:cs="Arial"/>
          <w:spacing w:val="1"/>
          <w:sz w:val="25"/>
          <w:szCs w:val="25"/>
        </w:rPr>
        <w:t xml:space="preserve"> </w:t>
      </w:r>
      <w:r w:rsidRPr="0009521B">
        <w:rPr>
          <w:rFonts w:ascii="Arial Narrow" w:hAnsi="Arial Narrow" w:cs="Arial"/>
          <w:sz w:val="25"/>
          <w:szCs w:val="25"/>
        </w:rPr>
        <w:t>aplicação da penalidade se confirmada à veracidade dos motivos e comprovação apresentados pelo fornecedor não puder</w:t>
      </w:r>
      <w:r w:rsidRPr="0009521B">
        <w:rPr>
          <w:rFonts w:ascii="Arial Narrow" w:hAnsi="Arial Narrow" w:cs="Arial"/>
          <w:spacing w:val="1"/>
          <w:sz w:val="25"/>
          <w:szCs w:val="25"/>
        </w:rPr>
        <w:t xml:space="preserve"> </w:t>
      </w: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o compromisso; e</w:t>
      </w:r>
    </w:p>
    <w:p w14:paraId="2E334463" w14:textId="77777777" w:rsidR="00A573CC" w:rsidRPr="0009521B"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FD3435B" w14:textId="77777777" w:rsidR="00A573CC" w:rsidRPr="0009521B" w:rsidRDefault="00A573CC" w:rsidP="00A573CC">
      <w:pPr>
        <w:pStyle w:val="PargrafodaLista"/>
        <w:widowControl w:val="0"/>
        <w:numPr>
          <w:ilvl w:val="0"/>
          <w:numId w:val="10"/>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Convocar</w:t>
      </w:r>
      <w:r w:rsidRPr="0009521B">
        <w:rPr>
          <w:rFonts w:ascii="Arial Narrow" w:hAnsi="Arial Narrow" w:cs="Arial"/>
          <w:spacing w:val="-3"/>
          <w:sz w:val="25"/>
          <w:szCs w:val="25"/>
        </w:rPr>
        <w:t xml:space="preserve"> </w:t>
      </w:r>
      <w:r w:rsidRPr="0009521B">
        <w:rPr>
          <w:rFonts w:ascii="Arial Narrow" w:hAnsi="Arial Narrow" w:cs="Arial"/>
          <w:sz w:val="25"/>
          <w:szCs w:val="25"/>
        </w:rPr>
        <w:t>os</w:t>
      </w:r>
      <w:r w:rsidRPr="0009521B">
        <w:rPr>
          <w:rFonts w:ascii="Arial Narrow" w:hAnsi="Arial Narrow" w:cs="Arial"/>
          <w:spacing w:val="-3"/>
          <w:sz w:val="25"/>
          <w:szCs w:val="25"/>
        </w:rPr>
        <w:t xml:space="preserve"> </w:t>
      </w:r>
      <w:r w:rsidRPr="0009521B">
        <w:rPr>
          <w:rFonts w:ascii="Arial Narrow" w:hAnsi="Arial Narrow" w:cs="Arial"/>
          <w:sz w:val="25"/>
          <w:szCs w:val="25"/>
        </w:rPr>
        <w:t>demais</w:t>
      </w:r>
      <w:r w:rsidRPr="0009521B">
        <w:rPr>
          <w:rFonts w:ascii="Arial Narrow" w:hAnsi="Arial Narrow" w:cs="Arial"/>
          <w:spacing w:val="-3"/>
          <w:sz w:val="25"/>
          <w:szCs w:val="25"/>
        </w:rPr>
        <w:t xml:space="preserve"> </w:t>
      </w:r>
      <w:r w:rsidRPr="0009521B">
        <w:rPr>
          <w:rFonts w:ascii="Arial Narrow" w:hAnsi="Arial Narrow" w:cs="Arial"/>
          <w:sz w:val="25"/>
          <w:szCs w:val="25"/>
        </w:rPr>
        <w:t>fornecedores</w:t>
      </w:r>
      <w:r w:rsidRPr="0009521B">
        <w:rPr>
          <w:rFonts w:ascii="Arial Narrow" w:hAnsi="Arial Narrow" w:cs="Arial"/>
          <w:spacing w:val="-3"/>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assegurar</w:t>
      </w:r>
      <w:r w:rsidRPr="0009521B">
        <w:rPr>
          <w:rFonts w:ascii="Arial Narrow" w:hAnsi="Arial Narrow" w:cs="Arial"/>
          <w:spacing w:val="-2"/>
          <w:sz w:val="25"/>
          <w:szCs w:val="25"/>
        </w:rPr>
        <w:t xml:space="preserve"> </w:t>
      </w:r>
      <w:r w:rsidRPr="0009521B">
        <w:rPr>
          <w:rFonts w:ascii="Arial Narrow" w:hAnsi="Arial Narrow" w:cs="Arial"/>
          <w:sz w:val="25"/>
          <w:szCs w:val="25"/>
        </w:rPr>
        <w:t>igual</w:t>
      </w:r>
      <w:r w:rsidRPr="0009521B">
        <w:rPr>
          <w:rFonts w:ascii="Arial Narrow" w:hAnsi="Arial Narrow" w:cs="Arial"/>
          <w:spacing w:val="-2"/>
          <w:sz w:val="25"/>
          <w:szCs w:val="25"/>
        </w:rPr>
        <w:t xml:space="preserve"> </w:t>
      </w:r>
      <w:r w:rsidRPr="0009521B">
        <w:rPr>
          <w:rFonts w:ascii="Arial Narrow" w:hAnsi="Arial Narrow" w:cs="Arial"/>
          <w:sz w:val="25"/>
          <w:szCs w:val="25"/>
        </w:rPr>
        <w:t>oportunidade</w:t>
      </w:r>
      <w:r w:rsidRPr="0009521B">
        <w:rPr>
          <w:rFonts w:ascii="Arial Narrow" w:hAnsi="Arial Narrow" w:cs="Arial"/>
          <w:spacing w:val="-3"/>
          <w:sz w:val="25"/>
          <w:szCs w:val="25"/>
        </w:rPr>
        <w:t xml:space="preserve"> </w:t>
      </w:r>
      <w:r w:rsidRPr="0009521B">
        <w:rPr>
          <w:rFonts w:ascii="Arial Narrow" w:hAnsi="Arial Narrow" w:cs="Arial"/>
          <w:sz w:val="25"/>
          <w:szCs w:val="25"/>
        </w:rPr>
        <w:t>de negociação.</w:t>
      </w:r>
    </w:p>
    <w:p w14:paraId="66CBFF81"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2" w:name="_Toc184711440"/>
      <w:r w:rsidRPr="0009521B">
        <w:rPr>
          <w:rFonts w:ascii="Arial Narrow" w:hAnsi="Arial Narrow"/>
          <w:sz w:val="25"/>
          <w:szCs w:val="25"/>
        </w:rPr>
        <w:t>DO(S) ÓRGÃO(S) ADERENTE(S)</w:t>
      </w:r>
      <w:bookmarkEnd w:id="102"/>
    </w:p>
    <w:p w14:paraId="3B15E509"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520056B2" w14:textId="77777777" w:rsidR="00A573CC" w:rsidRPr="0009521B" w:rsidRDefault="00A573CC" w:rsidP="00A573CC">
      <w:pPr>
        <w:ind w:right="-1"/>
        <w:jc w:val="both"/>
        <w:rPr>
          <w:rFonts w:ascii="Arial Narrow" w:hAnsi="Arial Narrow" w:cs="Arial"/>
          <w:sz w:val="25"/>
          <w:szCs w:val="25"/>
          <w:lang w:eastAsia="en-US"/>
        </w:rPr>
      </w:pPr>
    </w:p>
    <w:p w14:paraId="720ACEFE"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7.2 Responsabilizar-se pela realização e arcar com as despesas de publicação do Termo de Adesão da ARP;</w:t>
      </w:r>
    </w:p>
    <w:p w14:paraId="23B3C86E" w14:textId="77777777" w:rsidR="00A573CC" w:rsidRPr="0009521B" w:rsidRDefault="00A573CC" w:rsidP="00A573CC">
      <w:pPr>
        <w:ind w:right="-1"/>
        <w:jc w:val="both"/>
        <w:rPr>
          <w:rFonts w:ascii="Arial Narrow" w:hAnsi="Arial Narrow" w:cs="Arial"/>
          <w:sz w:val="25"/>
          <w:szCs w:val="25"/>
          <w:lang w:eastAsia="en-US"/>
        </w:rPr>
      </w:pPr>
    </w:p>
    <w:p w14:paraId="431CFC00"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7.3 Identificar o objeto e os quantitativos que tem interesse em fazer adesão, não excedendo a 50 % por cento dos quantitativos totais dos itens registrados nesta ARP para o Órgão Gerenciador;</w:t>
      </w:r>
    </w:p>
    <w:p w14:paraId="49FC763F" w14:textId="77777777" w:rsidR="00A573CC" w:rsidRPr="0009521B" w:rsidRDefault="00A573CC" w:rsidP="00A573CC">
      <w:pPr>
        <w:ind w:right="-1"/>
        <w:jc w:val="both"/>
        <w:rPr>
          <w:rFonts w:ascii="Arial Narrow" w:hAnsi="Arial Narrow" w:cs="Arial"/>
          <w:sz w:val="25"/>
          <w:szCs w:val="25"/>
          <w:lang w:eastAsia="en-US"/>
        </w:rPr>
      </w:pPr>
    </w:p>
    <w:p w14:paraId="75513E74"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48D5D3BD" w14:textId="77777777" w:rsidR="00A573CC" w:rsidRPr="0009521B" w:rsidRDefault="00A573CC" w:rsidP="00A573CC">
      <w:pPr>
        <w:ind w:right="-1"/>
        <w:jc w:val="both"/>
        <w:rPr>
          <w:rFonts w:ascii="Arial Narrow" w:hAnsi="Arial Narrow" w:cs="Arial"/>
          <w:sz w:val="25"/>
          <w:szCs w:val="25"/>
          <w:lang w:eastAsia="en-US"/>
        </w:rPr>
      </w:pPr>
    </w:p>
    <w:p w14:paraId="4E28CD34"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E55320A" w14:textId="77777777" w:rsidR="00A573CC" w:rsidRPr="0009521B" w:rsidRDefault="00A573CC" w:rsidP="00A573CC">
      <w:pPr>
        <w:ind w:right="-1"/>
        <w:jc w:val="both"/>
        <w:rPr>
          <w:rFonts w:ascii="Arial Narrow" w:hAnsi="Arial Narrow" w:cs="Arial"/>
          <w:sz w:val="25"/>
          <w:szCs w:val="25"/>
          <w:lang w:eastAsia="en-US"/>
        </w:rPr>
      </w:pPr>
    </w:p>
    <w:p w14:paraId="756D5D8E"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7.6 Observar o cumprimento das condições de habilitação e qualificação exigidas na licitação;</w:t>
      </w:r>
    </w:p>
    <w:p w14:paraId="7FAB0C10" w14:textId="77777777" w:rsidR="00A573CC" w:rsidRPr="0009521B" w:rsidRDefault="00A573CC" w:rsidP="00A573CC">
      <w:pPr>
        <w:ind w:right="-1"/>
        <w:jc w:val="both"/>
        <w:rPr>
          <w:rFonts w:ascii="Arial Narrow" w:hAnsi="Arial Narrow" w:cs="Arial"/>
          <w:sz w:val="25"/>
          <w:szCs w:val="25"/>
          <w:lang w:eastAsia="en-US"/>
        </w:rPr>
      </w:pPr>
    </w:p>
    <w:p w14:paraId="5FFACF33"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33EBCE71" w14:textId="77777777" w:rsidR="00A573CC" w:rsidRPr="0009521B" w:rsidRDefault="00A573CC" w:rsidP="00A573CC">
      <w:pPr>
        <w:ind w:right="-1"/>
        <w:jc w:val="both"/>
        <w:rPr>
          <w:rFonts w:ascii="Arial Narrow" w:hAnsi="Arial Narrow" w:cs="Arial"/>
          <w:sz w:val="25"/>
          <w:szCs w:val="25"/>
          <w:lang w:eastAsia="en-US"/>
        </w:rPr>
      </w:pPr>
    </w:p>
    <w:p w14:paraId="785B82A4"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7.8 Prestar à Detentora/Fornecedora todos os esclarecimentos necessários à execução da Ata de Registro de Preços;</w:t>
      </w:r>
    </w:p>
    <w:p w14:paraId="69AFB341" w14:textId="77777777" w:rsidR="00A573CC" w:rsidRPr="0009521B" w:rsidRDefault="00A573CC" w:rsidP="00A573CC">
      <w:pPr>
        <w:ind w:right="-1"/>
        <w:jc w:val="both"/>
        <w:rPr>
          <w:rFonts w:ascii="Arial Narrow" w:hAnsi="Arial Narrow" w:cs="Arial"/>
          <w:sz w:val="25"/>
          <w:szCs w:val="25"/>
          <w:lang w:eastAsia="en-US"/>
        </w:rPr>
      </w:pPr>
    </w:p>
    <w:p w14:paraId="147CB130"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lastRenderedPageBreak/>
        <w:t>7.9 Emitir requisição/solicitação do objeto solicitado para entrega;</w:t>
      </w:r>
    </w:p>
    <w:p w14:paraId="0EA6397C" w14:textId="77777777" w:rsidR="00A573CC" w:rsidRPr="0009521B" w:rsidRDefault="00A573CC" w:rsidP="00A573CC">
      <w:pPr>
        <w:ind w:right="-1"/>
        <w:jc w:val="both"/>
        <w:rPr>
          <w:rFonts w:ascii="Arial Narrow" w:hAnsi="Arial Narrow" w:cs="Arial"/>
          <w:sz w:val="25"/>
          <w:szCs w:val="25"/>
          <w:lang w:eastAsia="en-US"/>
        </w:rPr>
      </w:pPr>
    </w:p>
    <w:p w14:paraId="19F8029F"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7.10 Informar a Fornecedora/Detentora da retirada da Nota de Empenho ou outro documento hábil para formalização contratual dos quantitativos solicitados à medida que for necessário;</w:t>
      </w:r>
    </w:p>
    <w:p w14:paraId="5A89468E" w14:textId="77777777" w:rsidR="00A573CC" w:rsidRPr="0009521B" w:rsidRDefault="00A573CC" w:rsidP="00A573CC">
      <w:pPr>
        <w:ind w:right="-1"/>
        <w:jc w:val="both"/>
        <w:rPr>
          <w:rFonts w:ascii="Arial Narrow" w:hAnsi="Arial Narrow" w:cs="Arial"/>
          <w:sz w:val="25"/>
          <w:szCs w:val="25"/>
          <w:lang w:eastAsia="en-US"/>
        </w:rPr>
      </w:pPr>
    </w:p>
    <w:p w14:paraId="5F64A9A6" w14:textId="77777777" w:rsidR="00A573CC" w:rsidRPr="0009521B" w:rsidRDefault="00A573CC" w:rsidP="00A573CC">
      <w:pPr>
        <w:ind w:right="-1"/>
        <w:jc w:val="both"/>
        <w:rPr>
          <w:rFonts w:ascii="Arial Narrow" w:hAnsi="Arial Narrow" w:cs="Arial"/>
          <w:sz w:val="25"/>
          <w:szCs w:val="25"/>
          <w:lang w:eastAsia="en-US"/>
        </w:rPr>
      </w:pPr>
      <w:r w:rsidRPr="0009521B">
        <w:rPr>
          <w:rFonts w:ascii="Arial Narrow" w:hAnsi="Arial Narrow" w:cs="Arial"/>
          <w:sz w:val="25"/>
          <w:szCs w:val="25"/>
          <w:lang w:eastAsia="en-US"/>
        </w:rPr>
        <w:t>7.11 Cumprir todos os compromissos financeiros assumidos com a Fornecedora/Detentora da ARP desde que não haja impedimento legal para o ato.</w:t>
      </w:r>
    </w:p>
    <w:p w14:paraId="33CD2D02" w14:textId="77777777" w:rsidR="00A573CC" w:rsidRPr="0009521B" w:rsidRDefault="00A573CC" w:rsidP="00A573CC">
      <w:pPr>
        <w:ind w:right="-1"/>
        <w:rPr>
          <w:rFonts w:ascii="Arial Narrow" w:hAnsi="Arial Narrow" w:cs="Arial"/>
          <w:sz w:val="25"/>
          <w:szCs w:val="25"/>
          <w:lang w:eastAsia="en-US"/>
        </w:rPr>
      </w:pPr>
    </w:p>
    <w:p w14:paraId="61446830"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3" w:name="_Toc184711441"/>
      <w:r w:rsidRPr="0009521B">
        <w:rPr>
          <w:rFonts w:ascii="Arial Narrow" w:hAnsi="Arial Narrow"/>
          <w:sz w:val="25"/>
          <w:szCs w:val="25"/>
        </w:rPr>
        <w:t>ALTERAÇÃO OU ATUALIZAÇÃO DOS PREÇOS REGISTRADOS</w:t>
      </w:r>
      <w:bookmarkEnd w:id="103"/>
    </w:p>
    <w:p w14:paraId="185DD7B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Os preços registrados poderão ser alterados ou atualizados em decorrência de eventual redução dos preços pra</w:t>
      </w:r>
      <w:r w:rsidRPr="0009521B">
        <w:rPr>
          <w:rFonts w:ascii="Arial Narrow" w:eastAsia="Calibri" w:hAnsi="Arial Narrow"/>
          <w:sz w:val="25"/>
          <w:szCs w:val="25"/>
        </w:rPr>
        <w:t>ti</w:t>
      </w:r>
      <w:r w:rsidRPr="0009521B">
        <w:rPr>
          <w:rFonts w:ascii="Arial Narrow" w:hAnsi="Arial Narrow"/>
          <w:sz w:val="25"/>
          <w:szCs w:val="25"/>
        </w:rPr>
        <w:t>cados no mercado ou de fato que eleve o custo dos bens, das obras ou dos serviços registrados, nas seguintes situações:</w:t>
      </w:r>
    </w:p>
    <w:p w14:paraId="6328B4D5"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BAE422C"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Em caso de criação, alteração ou ex</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572D4FF3"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0060FF70" w14:textId="77777777" w:rsidR="00A573CC" w:rsidRPr="0009521B" w:rsidRDefault="00A573CC" w:rsidP="00A573CC">
      <w:pPr>
        <w:pStyle w:val="Nvel4"/>
        <w:numPr>
          <w:ilvl w:val="3"/>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No caso do reajustamento, deverá ser respeitada a contagem da anualidade e o índice previstos para a contratação;  </w:t>
      </w:r>
    </w:p>
    <w:p w14:paraId="24341D38" w14:textId="77777777" w:rsidR="00A573CC" w:rsidRPr="0009521B" w:rsidRDefault="00A573CC" w:rsidP="00A573CC">
      <w:pPr>
        <w:pStyle w:val="Nvel4"/>
        <w:numPr>
          <w:ilvl w:val="3"/>
          <w:numId w:val="7"/>
        </w:numPr>
        <w:ind w:left="0" w:right="-1" w:firstLine="0"/>
        <w:rPr>
          <w:rFonts w:ascii="Arial Narrow" w:hAnsi="Arial Narrow"/>
          <w:color w:val="auto"/>
          <w:sz w:val="25"/>
          <w:szCs w:val="25"/>
        </w:rPr>
      </w:pPr>
      <w:r w:rsidRPr="0009521B">
        <w:rPr>
          <w:rFonts w:ascii="Arial Narrow" w:hAnsi="Arial Narrow"/>
          <w:color w:val="auto"/>
          <w:sz w:val="25"/>
          <w:szCs w:val="25"/>
        </w:rPr>
        <w:t>No caso da repactuação, poderá ser a pedido do interessado, conforme critérios definidos para a contratação.</w:t>
      </w:r>
    </w:p>
    <w:p w14:paraId="7E51A34A"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4" w:name="_Toc184711442"/>
      <w:r w:rsidRPr="0009521B">
        <w:rPr>
          <w:rFonts w:ascii="Arial Narrow" w:hAnsi="Arial Narrow"/>
          <w:sz w:val="25"/>
          <w:szCs w:val="25"/>
        </w:rPr>
        <w:t>NEGOCIAÇÃO DE PREÇOS REGISTRADOS</w:t>
      </w:r>
      <w:bookmarkEnd w:id="104"/>
    </w:p>
    <w:p w14:paraId="1CF25415"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o preço registrado tornar-se superior ao preço pra</w:t>
      </w:r>
      <w:r w:rsidRPr="0009521B">
        <w:rPr>
          <w:rFonts w:ascii="Arial Narrow" w:eastAsia="Calibri" w:hAnsi="Arial Narrow"/>
          <w:sz w:val="25"/>
          <w:szCs w:val="25"/>
        </w:rPr>
        <w:t>ti</w:t>
      </w:r>
      <w:r w:rsidRPr="0009521B">
        <w:rPr>
          <w:rFonts w:ascii="Arial Narrow" w:hAnsi="Arial Narrow"/>
          <w:sz w:val="25"/>
          <w:szCs w:val="25"/>
        </w:rPr>
        <w:t>cado no mercado por mo</w:t>
      </w:r>
      <w:r w:rsidRPr="0009521B">
        <w:rPr>
          <w:rFonts w:ascii="Arial Narrow" w:eastAsia="Calibri" w:hAnsi="Arial Narrow"/>
          <w:sz w:val="25"/>
          <w:szCs w:val="25"/>
        </w:rPr>
        <w:t>ti</w:t>
      </w:r>
      <w:r w:rsidRPr="0009521B">
        <w:rPr>
          <w:rFonts w:ascii="Arial Narrow" w:hAnsi="Arial Narrow"/>
          <w:sz w:val="25"/>
          <w:szCs w:val="25"/>
        </w:rPr>
        <w:t>vo superveniente, o órgão ou en</w:t>
      </w:r>
      <w:r w:rsidRPr="0009521B">
        <w:rPr>
          <w:rFonts w:ascii="Arial Narrow" w:eastAsia="Calibri" w:hAnsi="Arial Narrow"/>
          <w:sz w:val="25"/>
          <w:szCs w:val="25"/>
        </w:rPr>
        <w:t>ti</w:t>
      </w:r>
      <w:r w:rsidRPr="0009521B">
        <w:rPr>
          <w:rFonts w:ascii="Arial Narrow" w:hAnsi="Arial Narrow"/>
          <w:sz w:val="25"/>
          <w:szCs w:val="25"/>
        </w:rPr>
        <w:t>dade gerenciadora convocará o fornecedor para negociar a redução do preço registrado.</w:t>
      </w:r>
    </w:p>
    <w:p w14:paraId="17906965"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Caso não aceite reduzir seu preço aos valores pra</w:t>
      </w:r>
      <w:r w:rsidRPr="0009521B">
        <w:rPr>
          <w:rFonts w:ascii="Arial Narrow" w:eastAsia="Calibri" w:hAnsi="Arial Narrow"/>
          <w:color w:val="auto"/>
          <w:sz w:val="25"/>
          <w:szCs w:val="25"/>
        </w:rPr>
        <w:t>ti</w:t>
      </w:r>
      <w:r w:rsidRPr="0009521B">
        <w:rPr>
          <w:rFonts w:ascii="Arial Narrow" w:hAnsi="Arial Narrow"/>
          <w:color w:val="auto"/>
          <w:sz w:val="25"/>
          <w:szCs w:val="25"/>
        </w:rPr>
        <w:t>cados pelo mercado, o fornecedor será liberado do compromisso assumido quanto ao item registrado, sem aplicação de penalidades administrativas.</w:t>
      </w:r>
    </w:p>
    <w:p w14:paraId="1A281146"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E2B6C25"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Se não obtiver êxito nas negociações, o órgão ou en</w:t>
      </w:r>
      <w:r w:rsidRPr="0009521B">
        <w:rPr>
          <w:rFonts w:ascii="Arial Narrow" w:eastAsia="Calibri" w:hAnsi="Arial Narrow"/>
          <w:color w:val="auto"/>
          <w:sz w:val="25"/>
          <w:szCs w:val="25"/>
        </w:rPr>
        <w:t>tid</w:t>
      </w:r>
      <w:r w:rsidRPr="0009521B">
        <w:rPr>
          <w:rFonts w:ascii="Arial Narrow" w:hAnsi="Arial Narrow"/>
          <w:color w:val="auto"/>
          <w:sz w:val="25"/>
          <w:szCs w:val="25"/>
        </w:rPr>
        <w:t>ade gerenciadora procederá ao cancelamento da ata de registro de preços, adotando as medidas cabíveis para obtenção de contratação mais vantajosa.</w:t>
      </w:r>
      <w:bookmarkStart w:id="105" w:name="reducao_preco_mercado_negociacao_frustra"/>
      <w:bookmarkEnd w:id="105"/>
    </w:p>
    <w:p w14:paraId="32E0866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s="Calibri"/>
          <w:color w:val="auto"/>
          <w:sz w:val="25"/>
          <w:szCs w:val="25"/>
        </w:rPr>
        <w:lastRenderedPageBreak/>
        <w:t>Na hipótese de</w:t>
      </w:r>
      <w:r w:rsidRPr="0009521B">
        <w:rPr>
          <w:rFonts w:ascii="Arial Narrow" w:hAnsi="Arial Narrow"/>
          <w:color w:val="auto"/>
          <w:sz w:val="25"/>
          <w:szCs w:val="25"/>
        </w:rPr>
        <w:t xml:space="preserve"> redução do preço registrado, o gerenciador comunicará aos órgãos e às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dades que </w:t>
      </w:r>
      <w:r w:rsidRPr="0009521B">
        <w:rPr>
          <w:rFonts w:ascii="Arial Narrow" w:eastAsia="Calibri" w:hAnsi="Arial Narrow"/>
          <w:color w:val="auto"/>
          <w:sz w:val="25"/>
          <w:szCs w:val="25"/>
        </w:rPr>
        <w:t>ti</w:t>
      </w:r>
      <w:r w:rsidRPr="0009521B">
        <w:rPr>
          <w:rFonts w:ascii="Arial Narrow" w:hAnsi="Arial Narrow"/>
          <w:color w:val="auto"/>
          <w:sz w:val="25"/>
          <w:szCs w:val="25"/>
        </w:rPr>
        <w:t>verem firmado contratos decorrentes da ata de registro de preços para que avaliem a conveniência e a oportunidade de diligenciarem negociação com vistas à alteração contratual, observado o disposto no art. 124 da Lei nº 14.133, de 2021.</w:t>
      </w:r>
    </w:p>
    <w:p w14:paraId="6A902741"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6" w:name="hipotese_preco_mercado_maior"/>
      <w:bookmarkEnd w:id="106"/>
    </w:p>
    <w:p w14:paraId="373ED7A8"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Neste caso, o fornecedor encaminhará, juntamente com o pedido de alteração, a documentação comprobatória ou a planilha de custos que demonstre a inviabilidade do preço registrado em relação às condições inicialmente pactuadas.</w:t>
      </w:r>
      <w:bookmarkStart w:id="107" w:name="prova_preco_mercado_maior"/>
      <w:bookmarkEnd w:id="107"/>
    </w:p>
    <w:p w14:paraId="00E42938" w14:textId="244342C0"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Não hipótese de não comprovação da existência de fato superveniente que inviabilize o preço registrado, o pedido será indeferido pelo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cancelamento_do_fornecedor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11.1</w:t>
      </w:r>
      <w:r w:rsidRPr="0009521B">
        <w:rPr>
          <w:rFonts w:ascii="Arial Narrow" w:hAnsi="Arial Narrow"/>
          <w:color w:val="auto"/>
          <w:sz w:val="25"/>
          <w:szCs w:val="25"/>
        </w:rPr>
        <w:fldChar w:fldCharType="end"/>
      </w:r>
      <w:r w:rsidRPr="0009521B">
        <w:rPr>
          <w:rFonts w:ascii="Arial Narrow" w:hAnsi="Arial Narrow"/>
          <w:color w:val="auto"/>
          <w:sz w:val="25"/>
          <w:szCs w:val="25"/>
        </w:rPr>
        <w:t>, sem prejuízo das sanções previstas na Lei nº 14.133, de 2021, e na legislação aplicável.</w:t>
      </w:r>
      <w:bookmarkStart w:id="108" w:name="nao_comprovacao_majoracao_mercado"/>
      <w:bookmarkEnd w:id="108"/>
    </w:p>
    <w:p w14:paraId="4C0DED0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D4A5140" w14:textId="0428D5C2"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cancelamento_da_ata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11.4</w:t>
      </w:r>
      <w:r w:rsidRPr="0009521B">
        <w:rPr>
          <w:rFonts w:ascii="Arial Narrow" w:hAnsi="Arial Narrow"/>
          <w:color w:val="auto"/>
          <w:sz w:val="25"/>
          <w:szCs w:val="25"/>
        </w:rPr>
        <w:fldChar w:fldCharType="end"/>
      </w:r>
      <w:r w:rsidRPr="0009521B">
        <w:rPr>
          <w:rFonts w:ascii="Arial Narrow" w:hAnsi="Arial Narrow"/>
          <w:color w:val="auto"/>
          <w:sz w:val="25"/>
          <w:szCs w:val="25"/>
        </w:rPr>
        <w:t>, e adotará as medidas cabíveis para a obtenção da contratação mais vantajosa.</w:t>
      </w:r>
      <w:bookmarkStart w:id="109" w:name="majora_preco_mercado_negociacao_frustra"/>
      <w:bookmarkEnd w:id="109"/>
    </w:p>
    <w:p w14:paraId="371BDC4B" w14:textId="41FA4A2A"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Na hipótese de comprovação da majoração do preço de mercado que inviabilize o preço registrado, conforme previsto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hipotese_preco_mercado_maior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9.2</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e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prova_preco_mercado_maior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sidR="002C1EFA">
        <w:rPr>
          <w:rFonts w:ascii="Arial Narrow" w:hAnsi="Arial Narrow"/>
          <w:color w:val="auto"/>
          <w:sz w:val="25"/>
          <w:szCs w:val="25"/>
        </w:rPr>
        <w:t>9.2.1</w:t>
      </w:r>
      <w:r w:rsidRPr="0009521B">
        <w:rPr>
          <w:rFonts w:ascii="Arial Narrow" w:hAnsi="Arial Narrow"/>
          <w:color w:val="auto"/>
          <w:sz w:val="25"/>
          <w:szCs w:val="25"/>
        </w:rPr>
        <w:fldChar w:fldCharType="end"/>
      </w:r>
      <w:r w:rsidRPr="0009521B">
        <w:rPr>
          <w:rFonts w:ascii="Arial Narrow" w:hAnsi="Arial Narrow"/>
          <w:color w:val="auto"/>
          <w:sz w:val="25"/>
          <w:szCs w:val="25"/>
        </w:rPr>
        <w:t>, 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dade gerenciadora atualizará o preço registrado, de acordo com a realidade dos valores praticados pelo mercado.</w:t>
      </w:r>
    </w:p>
    <w:p w14:paraId="42DEED2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 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dade gerenciadora comunicará aos órgãos e às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dades que </w:t>
      </w:r>
      <w:r w:rsidRPr="0009521B">
        <w:rPr>
          <w:rFonts w:ascii="Arial Narrow" w:eastAsia="Calibri" w:hAnsi="Arial Narrow"/>
          <w:color w:val="auto"/>
          <w:sz w:val="25"/>
          <w:szCs w:val="25"/>
        </w:rPr>
        <w:t>ti</w:t>
      </w:r>
      <w:r w:rsidRPr="0009521B">
        <w:rPr>
          <w:rFonts w:ascii="Arial Narrow" w:hAnsi="Arial Narrow"/>
          <w:color w:val="auto"/>
          <w:sz w:val="25"/>
          <w:szCs w:val="25"/>
        </w:rPr>
        <w:t>verem firmado contratos decorrentes da ata de registro de preços sobre a efe</w:t>
      </w:r>
      <w:r w:rsidRPr="0009521B">
        <w:rPr>
          <w:rFonts w:ascii="Arial Narrow" w:eastAsia="Calibri" w:hAnsi="Arial Narrow"/>
          <w:color w:val="auto"/>
          <w:sz w:val="25"/>
          <w:szCs w:val="25"/>
        </w:rPr>
        <w:t>ti</w:t>
      </w:r>
      <w:r w:rsidRPr="0009521B">
        <w:rPr>
          <w:rFonts w:ascii="Arial Narrow" w:hAnsi="Arial Narrow"/>
          <w:color w:val="auto"/>
          <w:sz w:val="25"/>
          <w:szCs w:val="25"/>
        </w:rPr>
        <w:t>va alteração do preço registrado, para que avaliem a necessidade de alteração contratual, observado o disposto no art. 124 da Lei nº 14.133, de 2021.</w:t>
      </w:r>
    </w:p>
    <w:p w14:paraId="7D3BFA8E"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10" w:name="_Toc184711443"/>
      <w:r w:rsidRPr="0009521B">
        <w:rPr>
          <w:rFonts w:ascii="Arial Narrow" w:hAnsi="Arial Narrow"/>
          <w:sz w:val="25"/>
          <w:szCs w:val="25"/>
        </w:rPr>
        <w:t>REMANEJAMENTO DAS QUANTIDADES REGISTRADAS NA ATA DE REGISTRO DE PREÇOS</w:t>
      </w:r>
      <w:bookmarkEnd w:id="110"/>
    </w:p>
    <w:p w14:paraId="01080530"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 As quan</w:t>
      </w:r>
      <w:r w:rsidRPr="0009521B">
        <w:rPr>
          <w:rFonts w:ascii="Arial Narrow" w:eastAsia="Arial" w:hAnsi="Arial Narrow"/>
          <w:sz w:val="25"/>
          <w:szCs w:val="25"/>
        </w:rPr>
        <w:t>ti</w:t>
      </w:r>
      <w:r w:rsidRPr="0009521B">
        <w:rPr>
          <w:rFonts w:ascii="Arial Narrow" w:hAnsi="Arial Narrow"/>
          <w:sz w:val="25"/>
          <w:szCs w:val="25"/>
        </w:rPr>
        <w:t>dades previstas para os itens com preços registrados nas atas de registro de preços poderão ser remanejadas pelo órgão ou en</w:t>
      </w:r>
      <w:r w:rsidRPr="0009521B">
        <w:rPr>
          <w:rFonts w:ascii="Arial Narrow" w:eastAsia="Arial" w:hAnsi="Arial Narrow"/>
          <w:sz w:val="25"/>
          <w:szCs w:val="25"/>
        </w:rPr>
        <w:t>ti</w:t>
      </w:r>
      <w:r w:rsidRPr="0009521B">
        <w:rPr>
          <w:rFonts w:ascii="Arial Narrow" w:hAnsi="Arial Narrow"/>
          <w:sz w:val="25"/>
          <w:szCs w:val="25"/>
        </w:rPr>
        <w:t>dade gerenciadora entre os órgãos ou as en</w:t>
      </w:r>
      <w:r w:rsidRPr="0009521B">
        <w:rPr>
          <w:rFonts w:ascii="Arial Narrow" w:eastAsia="Arial" w:hAnsi="Arial Narrow"/>
          <w:sz w:val="25"/>
          <w:szCs w:val="25"/>
        </w:rPr>
        <w:t>ti</w:t>
      </w:r>
      <w:r w:rsidRPr="0009521B">
        <w:rPr>
          <w:rFonts w:ascii="Arial Narrow" w:hAnsi="Arial Narrow"/>
          <w:sz w:val="25"/>
          <w:szCs w:val="25"/>
        </w:rPr>
        <w:t>dades par</w:t>
      </w:r>
      <w:r w:rsidRPr="0009521B">
        <w:rPr>
          <w:rFonts w:ascii="Arial Narrow" w:eastAsia="Arial" w:hAnsi="Arial Narrow"/>
          <w:sz w:val="25"/>
          <w:szCs w:val="25"/>
        </w:rPr>
        <w:t>ti</w:t>
      </w:r>
      <w:r w:rsidRPr="0009521B">
        <w:rPr>
          <w:rFonts w:ascii="Arial Narrow" w:hAnsi="Arial Narrow"/>
          <w:sz w:val="25"/>
          <w:szCs w:val="25"/>
        </w:rPr>
        <w:t>cipantes e não par</w:t>
      </w:r>
      <w:r w:rsidRPr="0009521B">
        <w:rPr>
          <w:rFonts w:ascii="Arial Narrow" w:eastAsia="Arial" w:hAnsi="Arial Narrow"/>
          <w:sz w:val="25"/>
          <w:szCs w:val="25"/>
        </w:rPr>
        <w:t>ti</w:t>
      </w:r>
      <w:r w:rsidRPr="0009521B">
        <w:rPr>
          <w:rFonts w:ascii="Arial Narrow" w:hAnsi="Arial Narrow"/>
          <w:sz w:val="25"/>
          <w:szCs w:val="25"/>
        </w:rPr>
        <w:t>cipantes do registro de preços.</w:t>
      </w:r>
    </w:p>
    <w:p w14:paraId="2BBBAF9F"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09521B">
        <w:rPr>
          <w:rFonts w:ascii="Arial Narrow" w:hAnsi="Arial Narrow"/>
          <w:color w:val="auto"/>
          <w:sz w:val="25"/>
          <w:szCs w:val="25"/>
        </w:rPr>
        <w:t xml:space="preserve"> O remanejamento somente poderá ser feito:</w:t>
      </w:r>
    </w:p>
    <w:p w14:paraId="5A4D2E8B"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De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para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ou</w:t>
      </w:r>
    </w:p>
    <w:p w14:paraId="5DFF7049"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De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para órgão ou entidade não participante.</w:t>
      </w:r>
    </w:p>
    <w:p w14:paraId="2B83845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lastRenderedPageBreak/>
        <w:t>O órgão ou en</w:t>
      </w:r>
      <w:r w:rsidRPr="0009521B">
        <w:rPr>
          <w:rFonts w:ascii="Arial Narrow" w:eastAsia="Arial" w:hAnsi="Arial Narrow"/>
          <w:sz w:val="25"/>
          <w:szCs w:val="25"/>
        </w:rPr>
        <w:t>ti</w:t>
      </w:r>
      <w:r w:rsidRPr="0009521B">
        <w:rPr>
          <w:rFonts w:ascii="Arial Narrow" w:hAnsi="Arial Narrow"/>
          <w:sz w:val="25"/>
          <w:szCs w:val="25"/>
        </w:rPr>
        <w:t>dade gerenciadora que tiver es</w:t>
      </w:r>
      <w:r w:rsidRPr="0009521B">
        <w:rPr>
          <w:rFonts w:ascii="Arial Narrow" w:eastAsia="Arial" w:hAnsi="Arial Narrow"/>
          <w:sz w:val="25"/>
          <w:szCs w:val="25"/>
        </w:rPr>
        <w:t>ti</w:t>
      </w:r>
      <w:r w:rsidRPr="0009521B">
        <w:rPr>
          <w:rFonts w:ascii="Arial Narrow" w:hAnsi="Arial Narrow"/>
          <w:sz w:val="25"/>
          <w:szCs w:val="25"/>
        </w:rPr>
        <w:t>mado as quan</w:t>
      </w:r>
      <w:r w:rsidRPr="0009521B">
        <w:rPr>
          <w:rFonts w:ascii="Arial Narrow" w:eastAsia="Arial" w:hAnsi="Arial Narrow"/>
          <w:sz w:val="25"/>
          <w:szCs w:val="25"/>
        </w:rPr>
        <w:t>ti</w:t>
      </w:r>
      <w:r w:rsidRPr="0009521B">
        <w:rPr>
          <w:rFonts w:ascii="Arial Narrow" w:hAnsi="Arial Narrow"/>
          <w:sz w:val="25"/>
          <w:szCs w:val="25"/>
        </w:rPr>
        <w:t>dades que pretende contratar será considerado participante para efeito do remanejamento.</w:t>
      </w:r>
      <w:bookmarkStart w:id="111" w:name="gerenciador_estimador_é_partic_em_remane"/>
      <w:bookmarkEnd w:id="111"/>
    </w:p>
    <w:p w14:paraId="6F783BE4"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remanejamento de órgão ou entidade par</w:t>
      </w:r>
      <w:r w:rsidRPr="0009521B">
        <w:rPr>
          <w:rFonts w:ascii="Arial Narrow" w:eastAsia="Arial" w:hAnsi="Arial Narrow"/>
          <w:sz w:val="25"/>
          <w:szCs w:val="25"/>
        </w:rPr>
        <w:t>ti</w:t>
      </w:r>
      <w:r w:rsidRPr="0009521B">
        <w:rPr>
          <w:rFonts w:ascii="Arial Narrow" w:hAnsi="Arial Narrow"/>
          <w:sz w:val="25"/>
          <w:szCs w:val="25"/>
        </w:rPr>
        <w:t>cipante para órgão ou entidade não participante, serão observados os limites previstos no art. 32 do Decreto nº 11.462, de 2023.</w:t>
      </w:r>
    </w:p>
    <w:p w14:paraId="729E8E90"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Competirá ao órgão ou à en</w:t>
      </w:r>
      <w:r w:rsidRPr="0009521B">
        <w:rPr>
          <w:rFonts w:ascii="Arial Narrow" w:eastAsia="Arial" w:hAnsi="Arial Narrow"/>
          <w:sz w:val="25"/>
          <w:szCs w:val="25"/>
        </w:rPr>
        <w:t>ti</w:t>
      </w:r>
      <w:r w:rsidRPr="0009521B">
        <w:rPr>
          <w:rFonts w:ascii="Arial Narrow" w:hAnsi="Arial Narrow"/>
          <w:sz w:val="25"/>
          <w:szCs w:val="25"/>
        </w:rPr>
        <w:t>dade gerenciadora autorizar o remanejamento solicitado, com a redução do quan</w:t>
      </w:r>
      <w:r w:rsidRPr="0009521B">
        <w:rPr>
          <w:rFonts w:ascii="Arial Narrow" w:eastAsia="Arial" w:hAnsi="Arial Narrow"/>
          <w:sz w:val="25"/>
          <w:szCs w:val="25"/>
        </w:rPr>
        <w:t>ti</w:t>
      </w:r>
      <w:r w:rsidRPr="0009521B">
        <w:rPr>
          <w:rFonts w:ascii="Arial Narrow" w:hAnsi="Arial Narrow"/>
          <w:sz w:val="25"/>
          <w:szCs w:val="25"/>
        </w:rPr>
        <w:t>ta</w:t>
      </w:r>
      <w:r w:rsidRPr="0009521B">
        <w:rPr>
          <w:rFonts w:ascii="Arial Narrow" w:eastAsia="Arial" w:hAnsi="Arial Narrow"/>
          <w:sz w:val="25"/>
          <w:szCs w:val="25"/>
        </w:rPr>
        <w:t>ti</w:t>
      </w:r>
      <w:r w:rsidRPr="0009521B">
        <w:rPr>
          <w:rFonts w:ascii="Arial Narrow" w:hAnsi="Arial Narrow"/>
          <w:sz w:val="25"/>
          <w:szCs w:val="25"/>
        </w:rPr>
        <w:t>vo inicialmente informado pelo órgão ou pela en</w:t>
      </w:r>
      <w:r w:rsidRPr="0009521B">
        <w:rPr>
          <w:rFonts w:ascii="Arial Narrow" w:eastAsia="Arial" w:hAnsi="Arial Narrow"/>
          <w:sz w:val="25"/>
          <w:szCs w:val="25"/>
        </w:rPr>
        <w:t>ti</w:t>
      </w:r>
      <w:r w:rsidRPr="0009521B">
        <w:rPr>
          <w:rFonts w:ascii="Arial Narrow" w:hAnsi="Arial Narrow"/>
          <w:sz w:val="25"/>
          <w:szCs w:val="25"/>
        </w:rPr>
        <w:t>dade par</w:t>
      </w:r>
      <w:r w:rsidRPr="0009521B">
        <w:rPr>
          <w:rFonts w:ascii="Arial Narrow" w:eastAsia="Arial" w:hAnsi="Arial Narrow"/>
          <w:sz w:val="25"/>
          <w:szCs w:val="25"/>
        </w:rPr>
        <w:t>ti</w:t>
      </w:r>
      <w:r w:rsidRPr="0009521B">
        <w:rPr>
          <w:rFonts w:ascii="Arial Narrow" w:hAnsi="Arial Narrow"/>
          <w:sz w:val="25"/>
          <w:szCs w:val="25"/>
        </w:rPr>
        <w:t>cipante, desde que haja prévia anuência do órgão ou da en</w:t>
      </w:r>
      <w:r w:rsidRPr="0009521B">
        <w:rPr>
          <w:rFonts w:ascii="Arial Narrow" w:eastAsia="Arial" w:hAnsi="Arial Narrow"/>
          <w:sz w:val="25"/>
          <w:szCs w:val="25"/>
        </w:rPr>
        <w:t>ti</w:t>
      </w:r>
      <w:r w:rsidRPr="0009521B">
        <w:rPr>
          <w:rFonts w:ascii="Arial Narrow" w:hAnsi="Arial Narrow"/>
          <w:sz w:val="25"/>
          <w:szCs w:val="25"/>
        </w:rPr>
        <w:t>dade que sofrer redução dos quantitativos informados.</w:t>
      </w:r>
    </w:p>
    <w:p w14:paraId="47D02A84"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Caso o remanejamento seja feito entre órgãos ou en</w:t>
      </w:r>
      <w:r w:rsidRPr="0009521B">
        <w:rPr>
          <w:rFonts w:ascii="Arial Narrow" w:eastAsia="Arial" w:hAnsi="Arial Narrow"/>
          <w:sz w:val="25"/>
          <w:szCs w:val="25"/>
        </w:rPr>
        <w:t>ti</w:t>
      </w:r>
      <w:r w:rsidRPr="0009521B">
        <w:rPr>
          <w:rFonts w:ascii="Arial Narrow" w:hAnsi="Arial Narrow"/>
          <w:sz w:val="25"/>
          <w:szCs w:val="25"/>
        </w:rPr>
        <w:t>dades dos Estados, do Distrito Federal ou de Municípios dis</w:t>
      </w:r>
      <w:r w:rsidRPr="0009521B">
        <w:rPr>
          <w:rFonts w:ascii="Arial Narrow" w:eastAsia="Arial" w:hAnsi="Arial Narrow"/>
          <w:sz w:val="25"/>
          <w:szCs w:val="25"/>
        </w:rPr>
        <w:t>ti</w:t>
      </w:r>
      <w:r w:rsidRPr="0009521B">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17FBDBB4" w14:textId="5CA746AE"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da compra centralizada, não havendo indicação pelo órgão ou pela en</w:t>
      </w:r>
      <w:r w:rsidRPr="0009521B">
        <w:rPr>
          <w:rFonts w:ascii="Arial Narrow" w:eastAsia="Arial" w:hAnsi="Arial Narrow"/>
          <w:sz w:val="25"/>
          <w:szCs w:val="25"/>
        </w:rPr>
        <w:t>ti</w:t>
      </w:r>
      <w:r w:rsidRPr="0009521B">
        <w:rPr>
          <w:rFonts w:ascii="Arial Narrow" w:hAnsi="Arial Narrow"/>
          <w:sz w:val="25"/>
          <w:szCs w:val="25"/>
        </w:rPr>
        <w:t>dade gerenciadora, dos quan</w:t>
      </w:r>
      <w:r w:rsidRPr="0009521B">
        <w:rPr>
          <w:rFonts w:ascii="Arial Narrow" w:eastAsia="Arial" w:hAnsi="Arial Narrow"/>
          <w:sz w:val="25"/>
          <w:szCs w:val="25"/>
        </w:rPr>
        <w:t>ti</w:t>
      </w:r>
      <w:r w:rsidRPr="0009521B">
        <w:rPr>
          <w:rFonts w:ascii="Arial Narrow" w:hAnsi="Arial Narrow"/>
          <w:sz w:val="25"/>
          <w:szCs w:val="25"/>
        </w:rPr>
        <w:t>ta</w:t>
      </w:r>
      <w:r w:rsidRPr="0009521B">
        <w:rPr>
          <w:rFonts w:ascii="Arial Narrow" w:eastAsia="Arial" w:hAnsi="Arial Narrow"/>
          <w:sz w:val="25"/>
          <w:szCs w:val="25"/>
        </w:rPr>
        <w:t>ti</w:t>
      </w:r>
      <w:r w:rsidRPr="0009521B">
        <w:rPr>
          <w:rFonts w:ascii="Arial Narrow" w:hAnsi="Arial Narrow"/>
          <w:sz w:val="25"/>
          <w:szCs w:val="25"/>
        </w:rPr>
        <w:t>vos dos par</w:t>
      </w:r>
      <w:r w:rsidRPr="0009521B">
        <w:rPr>
          <w:rFonts w:ascii="Arial Narrow" w:eastAsia="Arial" w:hAnsi="Arial Narrow"/>
          <w:sz w:val="25"/>
          <w:szCs w:val="25"/>
        </w:rPr>
        <w:t>ti</w:t>
      </w:r>
      <w:r w:rsidRPr="0009521B">
        <w:rPr>
          <w:rFonts w:ascii="Arial Narrow" w:hAnsi="Arial Narrow"/>
          <w:sz w:val="25"/>
          <w:szCs w:val="25"/>
        </w:rPr>
        <w:t xml:space="preserve">cipantes da compra centralizada, nos termos do item </w:t>
      </w:r>
      <w:r w:rsidRPr="0009521B">
        <w:rPr>
          <w:rFonts w:ascii="Arial Narrow" w:hAnsi="Arial Narrow"/>
          <w:sz w:val="25"/>
          <w:szCs w:val="25"/>
        </w:rPr>
        <w:fldChar w:fldCharType="begin"/>
      </w:r>
      <w:r w:rsidRPr="0009521B">
        <w:rPr>
          <w:rFonts w:ascii="Arial Narrow" w:hAnsi="Arial Narrow"/>
          <w:sz w:val="25"/>
          <w:szCs w:val="25"/>
        </w:rPr>
        <w:instrText xml:space="preserve"> REF gerenciador_estimador_é_partic_em_remane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10.3</w:t>
      </w:r>
      <w:r w:rsidRPr="0009521B">
        <w:rPr>
          <w:rFonts w:ascii="Arial Narrow" w:hAnsi="Arial Narrow"/>
          <w:sz w:val="25"/>
          <w:szCs w:val="25"/>
        </w:rPr>
        <w:fldChar w:fldCharType="end"/>
      </w:r>
      <w:r w:rsidRPr="0009521B">
        <w:rPr>
          <w:rFonts w:ascii="Arial Narrow" w:hAnsi="Arial Narrow"/>
          <w:sz w:val="25"/>
          <w:szCs w:val="25"/>
        </w:rPr>
        <w:t>, a distribuição das quantidades para a execução descentralizada será por meio do remanejamento.</w:t>
      </w:r>
    </w:p>
    <w:p w14:paraId="34284263"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Cs/>
          <w:sz w:val="25"/>
          <w:szCs w:val="25"/>
        </w:rPr>
      </w:pPr>
      <w:bookmarkStart w:id="112" w:name="_Toc184711444"/>
      <w:r w:rsidRPr="0009521B">
        <w:rPr>
          <w:rFonts w:ascii="Arial Narrow" w:hAnsi="Arial Narrow"/>
          <w:sz w:val="25"/>
          <w:szCs w:val="25"/>
        </w:rPr>
        <w:t>CANCELAMENTO DO REGISTRO DO LICITANTE VENCEDOR E DOS PREÇOS REGISTRADOS</w:t>
      </w:r>
      <w:bookmarkStart w:id="113" w:name="cancelamento"/>
      <w:bookmarkEnd w:id="112"/>
      <w:bookmarkEnd w:id="113"/>
    </w:p>
    <w:p w14:paraId="07879A1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09521B">
        <w:rPr>
          <w:rFonts w:ascii="Arial Narrow" w:hAnsi="Arial Narrow"/>
          <w:sz w:val="25"/>
          <w:szCs w:val="25"/>
        </w:rPr>
        <w:t>O registro do fornecedor será cancelado pelo gerenciador, quando o fornecedor:</w:t>
      </w:r>
      <w:bookmarkStart w:id="114" w:name="cancelamento_do_fornecedor"/>
      <w:bookmarkEnd w:id="114"/>
    </w:p>
    <w:p w14:paraId="782E70AA"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Descumprir as condições da ata de registro de preços, sem motivo justificado;</w:t>
      </w:r>
    </w:p>
    <w:p w14:paraId="28A51894"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Não re</w:t>
      </w:r>
      <w:r w:rsidRPr="0009521B">
        <w:rPr>
          <w:rFonts w:ascii="Arial Narrow" w:eastAsia="Arial" w:hAnsi="Arial Narrow"/>
          <w:color w:val="auto"/>
          <w:sz w:val="25"/>
          <w:szCs w:val="25"/>
        </w:rPr>
        <w:t>ti</w:t>
      </w:r>
      <w:r w:rsidRPr="0009521B">
        <w:rPr>
          <w:rFonts w:ascii="Arial Narrow" w:hAnsi="Arial Narrow"/>
          <w:color w:val="auto"/>
          <w:sz w:val="25"/>
          <w:szCs w:val="25"/>
        </w:rPr>
        <w:t>rar a nota de empenho, ou instrumento equivalente, no prazo estabelecido pela Administração sem justificativa razoável;</w:t>
      </w:r>
    </w:p>
    <w:p w14:paraId="60ACB21E"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Não aceitar manter seu preço registrado, na hipótese prevista no artigo 27, § 2º, do Decreto nº 11.462, de 2023; ou</w:t>
      </w:r>
    </w:p>
    <w:p w14:paraId="5C3A0642"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 Sofrer sanção prevista nos incisos III ou IV do caput do art. 156 da Lei nº 14.133, de 2021.</w:t>
      </w:r>
    </w:p>
    <w:p w14:paraId="390EF841" w14:textId="77777777" w:rsidR="00A573CC" w:rsidRPr="0009521B" w:rsidRDefault="00A573CC" w:rsidP="00A573CC">
      <w:pPr>
        <w:pStyle w:val="Nvel4"/>
        <w:numPr>
          <w:ilvl w:val="3"/>
          <w:numId w:val="7"/>
        </w:numPr>
        <w:ind w:left="0" w:right="-1" w:firstLine="0"/>
        <w:rPr>
          <w:rFonts w:ascii="Arial Narrow" w:hAnsi="Arial Narrow"/>
          <w:color w:val="auto"/>
          <w:sz w:val="25"/>
          <w:szCs w:val="25"/>
        </w:rPr>
      </w:pPr>
      <w:r w:rsidRPr="0009521B">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E56AD22" w14:textId="3C165D56"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 O cancelamento de registros nas hipóteses previstas no item </w:t>
      </w:r>
      <w:r w:rsidRPr="0009521B">
        <w:rPr>
          <w:rFonts w:ascii="Arial Narrow" w:hAnsi="Arial Narrow"/>
          <w:sz w:val="25"/>
          <w:szCs w:val="25"/>
        </w:rPr>
        <w:fldChar w:fldCharType="begin"/>
      </w:r>
      <w:r w:rsidRPr="0009521B">
        <w:rPr>
          <w:rFonts w:ascii="Arial Narrow" w:hAnsi="Arial Narrow"/>
          <w:sz w:val="25"/>
          <w:szCs w:val="25"/>
        </w:rPr>
        <w:instrText xml:space="preserve"> REF cancelamento_do_fornecedor \r \h  \* MERGEFORMAT </w:instrText>
      </w:r>
      <w:r w:rsidRPr="0009521B">
        <w:rPr>
          <w:rFonts w:ascii="Arial Narrow" w:hAnsi="Arial Narrow"/>
          <w:sz w:val="25"/>
          <w:szCs w:val="25"/>
        </w:rPr>
      </w:r>
      <w:r w:rsidRPr="0009521B">
        <w:rPr>
          <w:rFonts w:ascii="Arial Narrow" w:hAnsi="Arial Narrow"/>
          <w:sz w:val="25"/>
          <w:szCs w:val="25"/>
        </w:rPr>
        <w:fldChar w:fldCharType="separate"/>
      </w:r>
      <w:r w:rsidR="002C1EFA">
        <w:rPr>
          <w:rFonts w:ascii="Arial Narrow" w:hAnsi="Arial Narrow"/>
          <w:sz w:val="25"/>
          <w:szCs w:val="25"/>
        </w:rPr>
        <w:t>11.1</w:t>
      </w:r>
      <w:r w:rsidRPr="0009521B">
        <w:rPr>
          <w:rFonts w:ascii="Arial Narrow" w:hAnsi="Arial Narrow"/>
          <w:sz w:val="25"/>
          <w:szCs w:val="25"/>
        </w:rPr>
        <w:fldChar w:fldCharType="end"/>
      </w:r>
      <w:r w:rsidRPr="0009521B">
        <w:rPr>
          <w:rFonts w:ascii="Arial Narrow" w:hAnsi="Arial Narrow"/>
          <w:sz w:val="25"/>
          <w:szCs w:val="25"/>
        </w:rPr>
        <w:t xml:space="preserve"> será formalizado por despacho do órgão ou da entidade gerenciadora, garantidos os princípios do contraditório e da ampla defesa.</w:t>
      </w:r>
    </w:p>
    <w:p w14:paraId="2E3CAAD3"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68722057"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cancelamento dos preços registrados poderá ser realizado pelo gerenciador, em determinada ata de registro de preços, total ou parcialmente, nas seguintes hipóteses, desde que devidamente comprovadas e justificadas:</w:t>
      </w:r>
      <w:bookmarkStart w:id="115" w:name="cancelamento_da_ata"/>
      <w:bookmarkEnd w:id="115"/>
      <w:r w:rsidRPr="0009521B">
        <w:rPr>
          <w:rFonts w:ascii="Arial Narrow" w:hAnsi="Arial Narrow"/>
          <w:sz w:val="25"/>
          <w:szCs w:val="25"/>
        </w:rPr>
        <w:t xml:space="preserve"> </w:t>
      </w:r>
    </w:p>
    <w:p w14:paraId="7D4F9294"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lastRenderedPageBreak/>
        <w:t>Por razão de interesse público;</w:t>
      </w:r>
    </w:p>
    <w:p w14:paraId="70B723F6"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A pedido do fornecedor, decorrente de caso fortuito ou força maior; ou</w:t>
      </w:r>
    </w:p>
    <w:p w14:paraId="3CEB794C"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Se não houver êxito nas negociações, nas hipóteses em que o preço de mercado tornar-se superior ou inferior ao preço registrado, nos termos do artigos 26, § 3º </w:t>
      </w:r>
      <w:proofErr w:type="gramStart"/>
      <w:r w:rsidRPr="0009521B">
        <w:rPr>
          <w:rFonts w:ascii="Arial Narrow" w:hAnsi="Arial Narrow"/>
          <w:color w:val="auto"/>
          <w:sz w:val="25"/>
          <w:szCs w:val="25"/>
        </w:rPr>
        <w:t>e  27</w:t>
      </w:r>
      <w:proofErr w:type="gramEnd"/>
      <w:r w:rsidRPr="0009521B">
        <w:rPr>
          <w:rFonts w:ascii="Arial Narrow" w:hAnsi="Arial Narrow"/>
          <w:color w:val="auto"/>
          <w:sz w:val="25"/>
          <w:szCs w:val="25"/>
        </w:rPr>
        <w:t xml:space="preserve">, § 4º, ambos do Decreto nº 11.462, de 2023. </w:t>
      </w:r>
    </w:p>
    <w:p w14:paraId="309925DD"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16" w:name="_Toc184711445"/>
      <w:r w:rsidRPr="0009521B">
        <w:rPr>
          <w:rFonts w:ascii="Arial Narrow" w:hAnsi="Arial Narrow"/>
          <w:sz w:val="25"/>
          <w:szCs w:val="25"/>
        </w:rPr>
        <w:t>DAS PENALIDADES</w:t>
      </w:r>
      <w:bookmarkEnd w:id="116"/>
    </w:p>
    <w:p w14:paraId="7E4E4D2C"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descumprimento da Ata de Registro de Preços ensejará aplicação das penalidades estabelecidas </w:t>
      </w:r>
      <w:r w:rsidRPr="0009521B">
        <w:rPr>
          <w:rFonts w:ascii="Arial Narrow" w:hAnsi="Arial Narrow"/>
          <w:i/>
          <w:color w:val="auto"/>
          <w:sz w:val="25"/>
          <w:szCs w:val="25"/>
        </w:rPr>
        <w:t>no edital</w:t>
      </w:r>
      <w:r w:rsidRPr="0009521B">
        <w:rPr>
          <w:rFonts w:ascii="Arial Narrow" w:hAnsi="Arial Narrow"/>
          <w:color w:val="auto"/>
          <w:sz w:val="25"/>
          <w:szCs w:val="25"/>
        </w:rPr>
        <w:t>.</w:t>
      </w:r>
    </w:p>
    <w:p w14:paraId="1CF3928A" w14:textId="77777777" w:rsidR="00A573CC" w:rsidRPr="0009521B" w:rsidRDefault="00A573CC" w:rsidP="00A573CC">
      <w:pPr>
        <w:pStyle w:val="Nvel3"/>
        <w:numPr>
          <w:ilvl w:val="2"/>
          <w:numId w:val="7"/>
        </w:numPr>
        <w:ind w:left="0" w:right="-1" w:firstLine="0"/>
        <w:rPr>
          <w:rFonts w:ascii="Arial Narrow" w:hAnsi="Arial Narrow"/>
          <w:color w:val="auto"/>
          <w:sz w:val="25"/>
          <w:szCs w:val="25"/>
        </w:rPr>
      </w:pPr>
      <w:r w:rsidRPr="0009521B">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47496DDB"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7084D76"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44909F14"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17" w:name="_Toc184711446"/>
      <w:r w:rsidRPr="0009521B">
        <w:rPr>
          <w:rFonts w:ascii="Arial Narrow" w:hAnsi="Arial Narrow"/>
          <w:sz w:val="25"/>
          <w:szCs w:val="25"/>
        </w:rPr>
        <w:t>CONDIÇÕES GERAIS</w:t>
      </w:r>
      <w:bookmarkEnd w:id="117"/>
    </w:p>
    <w:p w14:paraId="7B339BBA" w14:textId="77777777" w:rsidR="00A573CC" w:rsidRPr="0009521B"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09521B">
        <w:rPr>
          <w:rFonts w:ascii="Arial Narrow" w:hAnsi="Arial Narrow"/>
          <w:i/>
          <w:color w:val="auto"/>
          <w:sz w:val="25"/>
          <w:szCs w:val="25"/>
        </w:rPr>
        <w:t>AO EDITAL</w:t>
      </w:r>
      <w:r w:rsidRPr="0009521B">
        <w:rPr>
          <w:rFonts w:ascii="Arial Narrow" w:hAnsi="Arial Narrow"/>
          <w:color w:val="auto"/>
          <w:sz w:val="25"/>
          <w:szCs w:val="25"/>
        </w:rPr>
        <w:t>.</w:t>
      </w:r>
    </w:p>
    <w:p w14:paraId="05EA2A22" w14:textId="77777777" w:rsidR="00A573CC" w:rsidRPr="0009521B" w:rsidRDefault="00A573CC" w:rsidP="00A573CC">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09521B">
        <w:rPr>
          <w:rFonts w:ascii="Arial Narrow" w:hAnsi="Arial Narrow" w:cs="Arial"/>
          <w:sz w:val="25"/>
          <w:szCs w:val="25"/>
        </w:rPr>
        <w:t xml:space="preserve">Para firmeza e validade do pactuado, a presente Ata foi lavrada em </w:t>
      </w:r>
      <w:r w:rsidRPr="0009521B">
        <w:rPr>
          <w:rFonts w:ascii="Arial Narrow" w:hAnsi="Arial Narrow" w:cs="Arial"/>
          <w:color w:val="FF0000"/>
          <w:sz w:val="25"/>
          <w:szCs w:val="25"/>
        </w:rPr>
        <w:t xml:space="preserve">.... </w:t>
      </w:r>
      <w:r w:rsidRPr="0009521B">
        <w:rPr>
          <w:rFonts w:ascii="Arial Narrow" w:hAnsi="Arial Narrow" w:cs="Arial"/>
          <w:sz w:val="25"/>
          <w:szCs w:val="25"/>
        </w:rPr>
        <w:t>(</w:t>
      </w:r>
      <w:r w:rsidRPr="0009521B">
        <w:rPr>
          <w:rFonts w:ascii="Arial Narrow" w:hAnsi="Arial Narrow" w:cs="Arial"/>
          <w:color w:val="FF0000"/>
          <w:sz w:val="25"/>
          <w:szCs w:val="25"/>
        </w:rPr>
        <w:t>....</w:t>
      </w:r>
      <w:r w:rsidRPr="0009521B">
        <w:rPr>
          <w:rFonts w:ascii="Arial Narrow" w:hAnsi="Arial Narrow" w:cs="Arial"/>
          <w:sz w:val="25"/>
          <w:szCs w:val="25"/>
        </w:rPr>
        <w:t xml:space="preserve">) vias de igual teor, que, depois de lida e achada em ordem, vai assinada pelas partes </w:t>
      </w:r>
      <w:r w:rsidRPr="0009521B">
        <w:rPr>
          <w:rFonts w:ascii="Arial Narrow" w:hAnsi="Arial Narrow" w:cs="Arial"/>
          <w:i/>
          <w:iCs/>
          <w:sz w:val="25"/>
          <w:szCs w:val="25"/>
        </w:rPr>
        <w:t xml:space="preserve">e encaminhada cópia aos demais órgãos participantes. </w:t>
      </w:r>
    </w:p>
    <w:p w14:paraId="035EFBB3" w14:textId="77777777" w:rsidR="00A573CC" w:rsidRPr="0009521B"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18" w:name="_Toc184711447"/>
      <w:r w:rsidRPr="0009521B">
        <w:rPr>
          <w:rFonts w:ascii="Arial Narrow" w:hAnsi="Arial Narrow"/>
          <w:sz w:val="25"/>
          <w:szCs w:val="25"/>
        </w:rPr>
        <w:t>DO FORO</w:t>
      </w:r>
      <w:bookmarkEnd w:id="118"/>
      <w:r w:rsidRPr="0009521B">
        <w:rPr>
          <w:rFonts w:ascii="Arial Narrow" w:hAnsi="Arial Narrow"/>
          <w:sz w:val="25"/>
          <w:szCs w:val="25"/>
        </w:rPr>
        <w:t xml:space="preserve"> </w:t>
      </w:r>
    </w:p>
    <w:p w14:paraId="6DEAAEFB" w14:textId="77777777" w:rsidR="00A573CC" w:rsidRPr="0009521B" w:rsidRDefault="00A573CC" w:rsidP="00A573CC">
      <w:pPr>
        <w:pStyle w:val="PargrafodaLista"/>
        <w:widowControl w:val="0"/>
        <w:numPr>
          <w:ilvl w:val="0"/>
          <w:numId w:val="11"/>
        </w:numPr>
        <w:autoSpaceDE w:val="0"/>
        <w:autoSpaceDN w:val="0"/>
        <w:adjustRightInd w:val="0"/>
        <w:spacing w:before="120" w:after="120" w:line="276" w:lineRule="auto"/>
        <w:ind w:left="0" w:right="-1" w:firstLine="0"/>
        <w:jc w:val="both"/>
        <w:rPr>
          <w:rFonts w:ascii="Arial Narrow" w:hAnsi="Arial Narrow" w:cs="Arial"/>
          <w:iCs/>
          <w:sz w:val="25"/>
          <w:szCs w:val="25"/>
        </w:rPr>
      </w:pPr>
      <w:r w:rsidRPr="0009521B">
        <w:rPr>
          <w:rFonts w:ascii="Arial Narrow" w:hAnsi="Arial Narrow" w:cs="Arial"/>
          <w:iCs/>
          <w:sz w:val="25"/>
          <w:szCs w:val="25"/>
        </w:rPr>
        <w:t>Para dirimir quaisquer dúvidas decorrentes do presente ARP, elegem as partes como foro, a Comarca de Formoso do Araguaia/TO, com renúncia expressa a qualquer outro por mais privilegiado que seja.</w:t>
      </w:r>
    </w:p>
    <w:p w14:paraId="5FF62D59" w14:textId="0766CE59" w:rsidR="00A573CC" w:rsidRPr="0009521B" w:rsidRDefault="00A573CC" w:rsidP="002A4BD9">
      <w:pPr>
        <w:widowControl w:val="0"/>
        <w:autoSpaceDE w:val="0"/>
        <w:autoSpaceDN w:val="0"/>
        <w:adjustRightInd w:val="0"/>
        <w:spacing w:before="120" w:after="120" w:line="276" w:lineRule="auto"/>
        <w:jc w:val="right"/>
        <w:rPr>
          <w:rFonts w:ascii="Arial Narrow" w:hAnsi="Arial Narrow" w:cs="Arial"/>
          <w:i/>
          <w:iCs/>
          <w:sz w:val="25"/>
          <w:szCs w:val="25"/>
        </w:rPr>
      </w:pPr>
      <w:r w:rsidRPr="0009521B">
        <w:rPr>
          <w:rFonts w:ascii="Arial Narrow" w:hAnsi="Arial Narrow" w:cs="Arial"/>
          <w:i/>
          <w:iCs/>
          <w:sz w:val="25"/>
          <w:szCs w:val="25"/>
        </w:rPr>
        <w:t>Formoso do Araguaia – TO xx de          de 2025.</w:t>
      </w:r>
    </w:p>
    <w:p w14:paraId="02369CCE" w14:textId="77777777" w:rsidR="00A573CC" w:rsidRPr="0009521B" w:rsidRDefault="00A573CC" w:rsidP="00A573CC">
      <w:pPr>
        <w:widowControl w:val="0"/>
        <w:autoSpaceDE w:val="0"/>
        <w:autoSpaceDN w:val="0"/>
        <w:adjustRightInd w:val="0"/>
        <w:spacing w:before="120" w:after="120" w:line="276" w:lineRule="auto"/>
        <w:jc w:val="center"/>
        <w:rPr>
          <w:rFonts w:ascii="Arial Narrow" w:hAnsi="Arial Narrow" w:cs="Arial"/>
          <w:i/>
          <w:iCs/>
          <w:sz w:val="25"/>
          <w:szCs w:val="25"/>
        </w:rPr>
      </w:pPr>
      <w:r w:rsidRPr="0009521B">
        <w:rPr>
          <w:rFonts w:ascii="Arial Narrow" w:hAnsi="Arial Narrow" w:cs="Arial"/>
          <w:i/>
          <w:iCs/>
          <w:sz w:val="25"/>
          <w:szCs w:val="25"/>
        </w:rPr>
        <w:t>________________________________________________</w:t>
      </w:r>
    </w:p>
    <w:p w14:paraId="042A4CC7" w14:textId="77777777" w:rsidR="00A573CC" w:rsidRPr="0009521B" w:rsidRDefault="00A573CC" w:rsidP="00A573CC">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PREFEITURA MUNICIPAL DE FORMOSO DO ARAGUAIA/TO</w:t>
      </w:r>
    </w:p>
    <w:p w14:paraId="65D01BC6" w14:textId="73773838" w:rsidR="00A573CC" w:rsidRPr="0009521B" w:rsidRDefault="00A573CC" w:rsidP="00A573CC">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Pr</w:t>
      </w:r>
      <w:r w:rsidR="00EA4B14" w:rsidRPr="0009521B">
        <w:rPr>
          <w:rFonts w:ascii="Arial Narrow" w:hAnsi="Arial Narrow" w:cs="Arial"/>
          <w:sz w:val="25"/>
          <w:szCs w:val="25"/>
        </w:rPr>
        <w:t>efeito</w:t>
      </w:r>
    </w:p>
    <w:p w14:paraId="59F7DDDE" w14:textId="09EDD19B" w:rsidR="008C0F61" w:rsidRPr="0009521B" w:rsidRDefault="00A573CC" w:rsidP="00A573CC">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lastRenderedPageBreak/>
        <w:t xml:space="preserve">O. Gerenciador </w:t>
      </w:r>
    </w:p>
    <w:p w14:paraId="52C7B4B0" w14:textId="77777777" w:rsidR="001435F1" w:rsidRPr="0009521B" w:rsidRDefault="001435F1">
      <w:pPr>
        <w:pStyle w:val="Corpodetexto"/>
        <w:spacing w:before="1" w:line="276" w:lineRule="auto"/>
        <w:rPr>
          <w:rFonts w:ascii="Arial Narrow" w:hAnsi="Arial Narrow" w:cs="Arial"/>
          <w:sz w:val="25"/>
          <w:szCs w:val="25"/>
        </w:rPr>
      </w:pPr>
    </w:p>
    <w:p w14:paraId="27879708" w14:textId="77777777" w:rsidR="008C0F61" w:rsidRPr="0009521B" w:rsidRDefault="00BB2684">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ANEXO 03</w:t>
      </w:r>
    </w:p>
    <w:p w14:paraId="17B9DDB5" w14:textId="19C3DD51" w:rsidR="008C0F61" w:rsidRPr="0009521B" w:rsidRDefault="00296866">
      <w:pPr>
        <w:shd w:val="clear" w:color="auto" w:fill="0D0D0D" w:themeFill="text1" w:themeFillTint="F2"/>
        <w:spacing w:line="360" w:lineRule="auto"/>
        <w:ind w:right="-1"/>
        <w:jc w:val="center"/>
        <w:rPr>
          <w:rFonts w:ascii="Arial Narrow" w:hAnsi="Arial Narrow" w:cs="Arial"/>
          <w:b/>
          <w:sz w:val="25"/>
          <w:szCs w:val="25"/>
        </w:rPr>
      </w:pPr>
      <w:r w:rsidRPr="0009521B">
        <w:rPr>
          <w:rFonts w:ascii="Arial Narrow" w:hAnsi="Arial Narrow" w:cs="Arial"/>
          <w:b/>
          <w:sz w:val="25"/>
          <w:szCs w:val="25"/>
        </w:rPr>
        <w:t>MINUTA DE CONTRATO</w:t>
      </w:r>
    </w:p>
    <w:p w14:paraId="507B2D63" w14:textId="77777777" w:rsidR="008C0F61" w:rsidRPr="0009521B" w:rsidRDefault="008C0F61">
      <w:pPr>
        <w:rPr>
          <w:rFonts w:ascii="Arial Narrow" w:eastAsia="Times New Roman" w:hAnsi="Arial Narrow" w:cs="Times New Roman"/>
          <w:sz w:val="25"/>
          <w:szCs w:val="25"/>
        </w:rPr>
      </w:pPr>
    </w:p>
    <w:p w14:paraId="59BEC6C6" w14:textId="77777777" w:rsidR="00296866" w:rsidRPr="0009521B" w:rsidRDefault="00296866" w:rsidP="00296866">
      <w:pPr>
        <w:tabs>
          <w:tab w:val="left" w:pos="3960"/>
        </w:tabs>
        <w:jc w:val="both"/>
        <w:rPr>
          <w:rFonts w:ascii="Arial Narrow" w:hAnsi="Arial Narrow" w:cs="Arial"/>
          <w:sz w:val="25"/>
          <w:szCs w:val="25"/>
        </w:rPr>
      </w:pPr>
    </w:p>
    <w:p w14:paraId="06DC75B8" w14:textId="77777777" w:rsidR="00296866" w:rsidRPr="0009521B" w:rsidRDefault="00296866" w:rsidP="00296866">
      <w:pPr>
        <w:shd w:val="clear" w:color="auto" w:fill="000000" w:themeFill="text1"/>
        <w:tabs>
          <w:tab w:val="left" w:pos="3960"/>
        </w:tabs>
        <w:jc w:val="both"/>
        <w:rPr>
          <w:rFonts w:ascii="Arial Narrow" w:hAnsi="Arial Narrow" w:cs="Arial"/>
          <w:sz w:val="25"/>
          <w:szCs w:val="25"/>
        </w:rPr>
      </w:pPr>
      <w:r w:rsidRPr="0009521B">
        <w:rPr>
          <w:rFonts w:ascii="Arial Narrow" w:hAnsi="Arial Narrow" w:cs="Arial"/>
          <w:sz w:val="25"/>
          <w:szCs w:val="25"/>
        </w:rPr>
        <w:t>CONTRATO Nº /202x</w:t>
      </w:r>
    </w:p>
    <w:p w14:paraId="529CDAE0" w14:textId="77777777" w:rsidR="00296866" w:rsidRPr="0009521B" w:rsidRDefault="00296866" w:rsidP="00296866">
      <w:pPr>
        <w:tabs>
          <w:tab w:val="left" w:pos="3960"/>
        </w:tabs>
        <w:spacing w:line="276" w:lineRule="auto"/>
        <w:jc w:val="both"/>
        <w:rPr>
          <w:rFonts w:ascii="Arial Narrow" w:hAnsi="Arial Narrow" w:cs="Arial"/>
          <w:sz w:val="25"/>
          <w:szCs w:val="25"/>
        </w:rPr>
      </w:pPr>
    </w:p>
    <w:p w14:paraId="6685A4B4"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bCs/>
          <w:sz w:val="25"/>
          <w:szCs w:val="25"/>
        </w:rPr>
        <w:t>O ------------------</w:t>
      </w:r>
      <w:r w:rsidRPr="0009521B">
        <w:rPr>
          <w:rFonts w:ascii="Arial Narrow" w:hAnsi="Arial Narrow" w:cs="Arial"/>
          <w:sz w:val="25"/>
          <w:szCs w:val="25"/>
        </w:rPr>
        <w:t>, com sede na Avenida Hermínio Azevedo Soares, nº 150, centro, inscrito no CNPJ (MF) sob o nº ----------------, representado pelo o Sr. -------, brasileiro, solteiro, portador do RG nº ------- SSP/TO e inscrito no CPF sob nº -----------------,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______/2025 Processo Administrativo n° _____/2025  e a proposta apresentada pela CONTRATADA, sujeitando-se CONTRATANTE e CONTRATADA às normas disciplinares da Lei nº 14.133/21 de 1º de abril de 2021, mediante as cláusulas que se seguem:</w:t>
      </w:r>
    </w:p>
    <w:p w14:paraId="300C8BB9" w14:textId="77777777" w:rsidR="00296866" w:rsidRPr="0009521B" w:rsidRDefault="00296866" w:rsidP="00296866">
      <w:pPr>
        <w:tabs>
          <w:tab w:val="left" w:pos="3960"/>
        </w:tabs>
        <w:spacing w:line="276" w:lineRule="auto"/>
        <w:jc w:val="both"/>
        <w:rPr>
          <w:rFonts w:ascii="Arial Narrow" w:hAnsi="Arial Narrow" w:cs="Arial"/>
          <w:sz w:val="25"/>
          <w:szCs w:val="25"/>
        </w:rPr>
      </w:pPr>
    </w:p>
    <w:p w14:paraId="6C58F51F" w14:textId="77777777" w:rsidR="00296866" w:rsidRPr="0009521B" w:rsidRDefault="00296866" w:rsidP="00296866">
      <w:pPr>
        <w:shd w:val="clear" w:color="auto" w:fill="000000" w:themeFill="text1"/>
        <w:tabs>
          <w:tab w:val="left" w:pos="3960"/>
        </w:tabs>
        <w:spacing w:line="276" w:lineRule="auto"/>
        <w:jc w:val="both"/>
        <w:rPr>
          <w:rFonts w:ascii="Arial Narrow" w:hAnsi="Arial Narrow" w:cs="Arial"/>
          <w:sz w:val="25"/>
          <w:szCs w:val="25"/>
        </w:rPr>
      </w:pPr>
      <w:r w:rsidRPr="0009521B">
        <w:rPr>
          <w:rFonts w:ascii="Arial Narrow" w:hAnsi="Arial Narrow" w:cs="Arial"/>
          <w:sz w:val="25"/>
          <w:szCs w:val="25"/>
        </w:rPr>
        <w:t>CLÁUSULA PRIMEIRA - DO OBJETO</w:t>
      </w:r>
    </w:p>
    <w:p w14:paraId="2BC099F4" w14:textId="1C2C3889" w:rsidR="00296866" w:rsidRPr="0009521B" w:rsidRDefault="00296866" w:rsidP="00296866">
      <w:pPr>
        <w:jc w:val="both"/>
        <w:rPr>
          <w:rFonts w:ascii="Arial Narrow" w:eastAsia="Times New Roman" w:hAnsi="Arial Narrow" w:cs="Arial"/>
          <w:color w:val="000000" w:themeColor="text1"/>
          <w:sz w:val="25"/>
          <w:szCs w:val="25"/>
        </w:rPr>
      </w:pPr>
      <w:r w:rsidRPr="0009521B">
        <w:rPr>
          <w:rFonts w:ascii="Arial Narrow" w:hAnsi="Arial Narrow" w:cs="Arial"/>
          <w:sz w:val="25"/>
          <w:szCs w:val="25"/>
        </w:rPr>
        <w:t xml:space="preserve">O presente Contrato tem como objeto </w:t>
      </w:r>
      <w:r w:rsidR="002A4BD9" w:rsidRPr="002A4BD9">
        <w:rPr>
          <w:rFonts w:ascii="Arial Narrow" w:hAnsi="Arial Narrow" w:cs="Arial"/>
          <w:sz w:val="25"/>
          <w:szCs w:val="25"/>
        </w:rPr>
        <w:t xml:space="preserve">a futura, eventual e parcelada </w:t>
      </w:r>
      <w:r w:rsidR="00324DD9" w:rsidRPr="00324DD9">
        <w:rPr>
          <w:rFonts w:ascii="Arial Narrow" w:hAnsi="Arial Narrow" w:cs="Arial"/>
          <w:sz w:val="25"/>
          <w:szCs w:val="25"/>
        </w:rPr>
        <w:t>prestação de serviços de fornecimento de hora máquinas e caminhões para a Prefeitura Municipal de Formoso do Araguaia – TO</w:t>
      </w:r>
      <w:r w:rsidRPr="0009521B">
        <w:rPr>
          <w:rFonts w:ascii="Arial Narrow" w:eastAsia="Times New Roman" w:hAnsi="Arial Narrow" w:cs="Arial"/>
          <w:color w:val="000000" w:themeColor="text1"/>
          <w:sz w:val="25"/>
          <w:szCs w:val="25"/>
        </w:rPr>
        <w:t>.</w:t>
      </w:r>
    </w:p>
    <w:p w14:paraId="16DEEA81" w14:textId="77777777" w:rsidR="00296866" w:rsidRPr="0009521B" w:rsidRDefault="00296866" w:rsidP="00296866">
      <w:pPr>
        <w:spacing w:line="276" w:lineRule="auto"/>
        <w:ind w:firstLine="360"/>
        <w:jc w:val="both"/>
        <w:rPr>
          <w:rFonts w:ascii="Arial Narrow" w:hAnsi="Arial Narrow" w:cs="Arial"/>
          <w:sz w:val="25"/>
          <w:szCs w:val="25"/>
        </w:rPr>
      </w:pPr>
    </w:p>
    <w:p w14:paraId="00D70792" w14:textId="77777777" w:rsidR="00296866" w:rsidRPr="0009521B" w:rsidRDefault="00296866" w:rsidP="00296866">
      <w:pPr>
        <w:tabs>
          <w:tab w:val="left" w:pos="3960"/>
        </w:tabs>
        <w:jc w:val="both"/>
        <w:rPr>
          <w:rFonts w:ascii="Arial Narrow" w:hAnsi="Arial Narrow" w:cs="Arial"/>
          <w:sz w:val="25"/>
          <w:szCs w:val="25"/>
        </w:rPr>
      </w:pPr>
      <w:r w:rsidRPr="0009521B">
        <w:rPr>
          <w:rFonts w:ascii="Arial Narrow" w:hAnsi="Arial Narrow" w:cs="Arial"/>
          <w:sz w:val="25"/>
          <w:szCs w:val="25"/>
        </w:rPr>
        <w:t xml:space="preserve"> </w:t>
      </w:r>
    </w:p>
    <w:p w14:paraId="544A2210" w14:textId="77777777" w:rsidR="00296866" w:rsidRPr="0009521B" w:rsidRDefault="00296866" w:rsidP="00296866">
      <w:pPr>
        <w:pStyle w:val="PargrafodaLista"/>
        <w:numPr>
          <w:ilvl w:val="1"/>
          <w:numId w:val="11"/>
        </w:numPr>
        <w:shd w:val="clear" w:color="auto" w:fill="000000" w:themeFill="text1"/>
        <w:tabs>
          <w:tab w:val="left" w:pos="3960"/>
        </w:tabs>
        <w:jc w:val="both"/>
        <w:rPr>
          <w:rFonts w:ascii="Arial Narrow" w:hAnsi="Arial Narrow" w:cs="Arial"/>
          <w:sz w:val="25"/>
          <w:szCs w:val="25"/>
        </w:rPr>
      </w:pPr>
      <w:r w:rsidRPr="0009521B">
        <w:rPr>
          <w:rFonts w:ascii="Arial Narrow" w:hAnsi="Arial Narrow" w:cs="Arial"/>
          <w:sz w:val="25"/>
          <w:szCs w:val="25"/>
        </w:rPr>
        <w:t>- Os itens que compõe o presente contrato são os seguintes:</w:t>
      </w:r>
    </w:p>
    <w:p w14:paraId="3B09983B" w14:textId="77777777" w:rsidR="00296866" w:rsidRPr="0009521B" w:rsidRDefault="00296866" w:rsidP="00296866">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3393"/>
        <w:gridCol w:w="979"/>
        <w:gridCol w:w="1002"/>
        <w:gridCol w:w="870"/>
        <w:gridCol w:w="1319"/>
        <w:gridCol w:w="1278"/>
      </w:tblGrid>
      <w:tr w:rsidR="00AB55D5" w:rsidRPr="0009521B" w14:paraId="402B8E4A" w14:textId="77777777" w:rsidTr="00AB55D5">
        <w:trPr>
          <w:trHeight w:val="529"/>
          <w:jc w:val="center"/>
        </w:trPr>
        <w:tc>
          <w:tcPr>
            <w:tcW w:w="9628" w:type="dxa"/>
            <w:gridSpan w:val="7"/>
            <w:tcBorders>
              <w:top w:val="single" w:sz="4" w:space="0" w:color="auto"/>
              <w:left w:val="single" w:sz="4" w:space="0" w:color="auto"/>
              <w:bottom w:val="single" w:sz="4" w:space="0" w:color="auto"/>
              <w:right w:val="single" w:sz="4" w:space="0" w:color="auto"/>
            </w:tcBorders>
            <w:shd w:val="clear" w:color="auto" w:fill="000000" w:themeFill="text1"/>
          </w:tcPr>
          <w:p w14:paraId="7C50BB3A" w14:textId="4EE44FC2" w:rsidR="00AB55D5" w:rsidRPr="0009521B" w:rsidRDefault="00AB55D5" w:rsidP="00296866">
            <w:pPr>
              <w:spacing w:line="256" w:lineRule="auto"/>
              <w:jc w:val="center"/>
              <w:rPr>
                <w:rFonts w:ascii="Arial Narrow" w:hAnsi="Arial Narrow" w:cs="Arial"/>
                <w:b/>
                <w:bCs/>
                <w:sz w:val="25"/>
                <w:szCs w:val="25"/>
                <w:lang w:eastAsia="en-US"/>
              </w:rPr>
            </w:pPr>
            <w:r w:rsidRPr="00AB55D5">
              <w:rPr>
                <w:rFonts w:ascii="Arial Narrow" w:hAnsi="Arial Narrow" w:cs="Arial"/>
                <w:b/>
                <w:bCs/>
                <w:sz w:val="32"/>
                <w:szCs w:val="25"/>
                <w:lang w:eastAsia="en-US"/>
              </w:rPr>
              <w:t xml:space="preserve">LOTE </w:t>
            </w:r>
            <w:r>
              <w:rPr>
                <w:rFonts w:ascii="Arial Narrow" w:hAnsi="Arial Narrow" w:cs="Arial"/>
                <w:b/>
                <w:bCs/>
                <w:sz w:val="32"/>
                <w:szCs w:val="25"/>
                <w:lang w:eastAsia="en-US"/>
              </w:rPr>
              <w:t>X</w:t>
            </w:r>
            <w:r w:rsidRPr="00AB55D5">
              <w:rPr>
                <w:rFonts w:ascii="Arial Narrow" w:hAnsi="Arial Narrow" w:cs="Arial"/>
                <w:b/>
                <w:bCs/>
                <w:sz w:val="32"/>
                <w:szCs w:val="25"/>
                <w:lang w:eastAsia="en-US"/>
              </w:rPr>
              <w:t xml:space="preserve"> </w:t>
            </w:r>
          </w:p>
        </w:tc>
      </w:tr>
      <w:tr w:rsidR="002A4BD9" w:rsidRPr="0009521B" w14:paraId="41CE7AD8"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shd w:val="clear" w:color="auto" w:fill="000000" w:themeFill="text1"/>
          </w:tcPr>
          <w:p w14:paraId="7A21DB42"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ITEM</w:t>
            </w:r>
          </w:p>
        </w:tc>
        <w:tc>
          <w:tcPr>
            <w:tcW w:w="3393" w:type="dxa"/>
            <w:tcBorders>
              <w:top w:val="single" w:sz="4" w:space="0" w:color="auto"/>
              <w:left w:val="single" w:sz="4" w:space="0" w:color="auto"/>
              <w:bottom w:val="single" w:sz="4" w:space="0" w:color="auto"/>
              <w:right w:val="single" w:sz="4" w:space="0" w:color="auto"/>
            </w:tcBorders>
            <w:shd w:val="clear" w:color="auto" w:fill="000000" w:themeFill="text1"/>
          </w:tcPr>
          <w:p w14:paraId="7FE56C48"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DESCRIÇÃO</w:t>
            </w:r>
          </w:p>
        </w:tc>
        <w:tc>
          <w:tcPr>
            <w:tcW w:w="979" w:type="dxa"/>
            <w:tcBorders>
              <w:top w:val="single" w:sz="4" w:space="0" w:color="auto"/>
              <w:left w:val="single" w:sz="4" w:space="0" w:color="auto"/>
              <w:bottom w:val="single" w:sz="4" w:space="0" w:color="auto"/>
              <w:right w:val="single" w:sz="4" w:space="0" w:color="auto"/>
            </w:tcBorders>
            <w:shd w:val="clear" w:color="auto" w:fill="000000" w:themeFill="text1"/>
          </w:tcPr>
          <w:p w14:paraId="1A11E67C" w14:textId="7C4FD9DC" w:rsidR="002A4BD9" w:rsidRPr="0009521B" w:rsidRDefault="002A4BD9" w:rsidP="00296866">
            <w:pPr>
              <w:spacing w:line="256" w:lineRule="auto"/>
              <w:jc w:val="center"/>
              <w:rPr>
                <w:rFonts w:ascii="Arial Narrow" w:hAnsi="Arial Narrow" w:cs="Arial"/>
                <w:b/>
                <w:bCs/>
                <w:sz w:val="25"/>
                <w:szCs w:val="25"/>
                <w:lang w:eastAsia="en-US"/>
              </w:rPr>
            </w:pPr>
            <w:r>
              <w:rPr>
                <w:rFonts w:ascii="Arial Narrow" w:hAnsi="Arial Narrow" w:cs="Arial"/>
                <w:b/>
                <w:bCs/>
                <w:sz w:val="25"/>
                <w:szCs w:val="25"/>
                <w:lang w:eastAsia="en-US"/>
              </w:rPr>
              <w:t>MARCA</w:t>
            </w:r>
          </w:p>
        </w:tc>
        <w:tc>
          <w:tcPr>
            <w:tcW w:w="1002" w:type="dxa"/>
            <w:tcBorders>
              <w:top w:val="single" w:sz="4" w:space="0" w:color="auto"/>
              <w:left w:val="single" w:sz="4" w:space="0" w:color="auto"/>
              <w:bottom w:val="single" w:sz="4" w:space="0" w:color="auto"/>
              <w:right w:val="single" w:sz="4" w:space="0" w:color="auto"/>
            </w:tcBorders>
            <w:shd w:val="clear" w:color="auto" w:fill="000000" w:themeFill="text1"/>
          </w:tcPr>
          <w:p w14:paraId="1F78095C" w14:textId="2F458BD3"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QUANT.</w:t>
            </w:r>
          </w:p>
        </w:tc>
        <w:tc>
          <w:tcPr>
            <w:tcW w:w="870" w:type="dxa"/>
            <w:tcBorders>
              <w:top w:val="single" w:sz="4" w:space="0" w:color="auto"/>
              <w:left w:val="single" w:sz="4" w:space="0" w:color="auto"/>
              <w:bottom w:val="single" w:sz="4" w:space="0" w:color="auto"/>
              <w:right w:val="single" w:sz="4" w:space="0" w:color="auto"/>
            </w:tcBorders>
            <w:shd w:val="clear" w:color="auto" w:fill="000000" w:themeFill="text1"/>
          </w:tcPr>
          <w:p w14:paraId="5B0BC3FF"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UND.</w:t>
            </w:r>
          </w:p>
        </w:tc>
        <w:tc>
          <w:tcPr>
            <w:tcW w:w="1319" w:type="dxa"/>
            <w:tcBorders>
              <w:top w:val="single" w:sz="4" w:space="0" w:color="auto"/>
              <w:left w:val="single" w:sz="4" w:space="0" w:color="auto"/>
              <w:bottom w:val="single" w:sz="4" w:space="0" w:color="auto"/>
              <w:right w:val="single" w:sz="4" w:space="0" w:color="auto"/>
            </w:tcBorders>
            <w:shd w:val="clear" w:color="auto" w:fill="000000" w:themeFill="text1"/>
          </w:tcPr>
          <w:p w14:paraId="6D6AE29A"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 xml:space="preserve">VALOR UNITÁRIO </w:t>
            </w:r>
          </w:p>
        </w:tc>
        <w:tc>
          <w:tcPr>
            <w:tcW w:w="1278" w:type="dxa"/>
            <w:tcBorders>
              <w:top w:val="single" w:sz="4" w:space="0" w:color="auto"/>
              <w:left w:val="single" w:sz="4" w:space="0" w:color="auto"/>
              <w:bottom w:val="single" w:sz="4" w:space="0" w:color="auto"/>
              <w:right w:val="single" w:sz="4" w:space="0" w:color="auto"/>
            </w:tcBorders>
            <w:shd w:val="clear" w:color="auto" w:fill="000000" w:themeFill="text1"/>
          </w:tcPr>
          <w:p w14:paraId="38842D66" w14:textId="77777777" w:rsidR="002A4BD9" w:rsidRPr="0009521B" w:rsidRDefault="002A4BD9" w:rsidP="00296866">
            <w:pPr>
              <w:spacing w:line="256" w:lineRule="auto"/>
              <w:jc w:val="center"/>
              <w:rPr>
                <w:rFonts w:ascii="Arial Narrow" w:hAnsi="Arial Narrow" w:cs="Arial"/>
                <w:b/>
                <w:bCs/>
                <w:sz w:val="25"/>
                <w:szCs w:val="25"/>
                <w:lang w:eastAsia="en-US"/>
              </w:rPr>
            </w:pPr>
            <w:r w:rsidRPr="0009521B">
              <w:rPr>
                <w:rFonts w:ascii="Arial Narrow" w:hAnsi="Arial Narrow" w:cs="Arial"/>
                <w:b/>
                <w:bCs/>
                <w:sz w:val="25"/>
                <w:szCs w:val="25"/>
                <w:lang w:eastAsia="en-US"/>
              </w:rPr>
              <w:t xml:space="preserve">VALOR TOTAL </w:t>
            </w:r>
          </w:p>
        </w:tc>
      </w:tr>
      <w:tr w:rsidR="002A4BD9" w:rsidRPr="0009521B" w14:paraId="7CC08D44"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294B93AD"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536D1A34"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6639FF9F"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1B932C3D" w14:textId="3BC3EBCE"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7814D07C"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518F2B51"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7C7DAF71" w14:textId="77777777" w:rsidR="002A4BD9" w:rsidRPr="0009521B" w:rsidRDefault="002A4BD9" w:rsidP="00296866">
            <w:pPr>
              <w:spacing w:line="256" w:lineRule="auto"/>
              <w:jc w:val="center"/>
              <w:rPr>
                <w:rFonts w:ascii="Arial Narrow" w:hAnsi="Arial Narrow" w:cs="Arial"/>
                <w:sz w:val="25"/>
                <w:szCs w:val="25"/>
                <w:lang w:eastAsia="en-US"/>
              </w:rPr>
            </w:pPr>
          </w:p>
        </w:tc>
      </w:tr>
      <w:tr w:rsidR="002A4BD9" w:rsidRPr="0009521B" w14:paraId="5481290C"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01F8566E"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2F185CA7"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41B415CE"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54A75054" w14:textId="5A106308"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31C1994F"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6B2329AA"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3F0240EA" w14:textId="77777777" w:rsidR="002A4BD9" w:rsidRPr="0009521B" w:rsidRDefault="002A4BD9" w:rsidP="00296866">
            <w:pPr>
              <w:spacing w:line="256" w:lineRule="auto"/>
              <w:jc w:val="center"/>
              <w:rPr>
                <w:rFonts w:ascii="Arial Narrow" w:hAnsi="Arial Narrow" w:cs="Arial"/>
                <w:sz w:val="25"/>
                <w:szCs w:val="25"/>
                <w:lang w:eastAsia="en-US"/>
              </w:rPr>
            </w:pPr>
          </w:p>
        </w:tc>
      </w:tr>
      <w:tr w:rsidR="002A4BD9" w:rsidRPr="0009521B" w14:paraId="4F6A496C"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7A109B9B"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6A2E78E0"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29BA307D"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13E0150D" w14:textId="34B548E4"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169447E0"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51962009"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0757D3F0" w14:textId="77777777" w:rsidR="002A4BD9" w:rsidRPr="0009521B" w:rsidRDefault="002A4BD9" w:rsidP="00296866">
            <w:pPr>
              <w:spacing w:line="256" w:lineRule="auto"/>
              <w:jc w:val="center"/>
              <w:rPr>
                <w:rFonts w:ascii="Arial Narrow" w:hAnsi="Arial Narrow" w:cs="Arial"/>
                <w:sz w:val="25"/>
                <w:szCs w:val="25"/>
                <w:lang w:eastAsia="en-US"/>
              </w:rPr>
            </w:pPr>
          </w:p>
        </w:tc>
      </w:tr>
      <w:tr w:rsidR="002A4BD9" w:rsidRPr="0009521B" w14:paraId="7B2008CE" w14:textId="77777777" w:rsidTr="00AB55D5">
        <w:trPr>
          <w:jc w:val="center"/>
        </w:trPr>
        <w:tc>
          <w:tcPr>
            <w:tcW w:w="787" w:type="dxa"/>
            <w:tcBorders>
              <w:top w:val="single" w:sz="4" w:space="0" w:color="auto"/>
              <w:left w:val="single" w:sz="4" w:space="0" w:color="auto"/>
              <w:bottom w:val="single" w:sz="4" w:space="0" w:color="auto"/>
              <w:right w:val="single" w:sz="4" w:space="0" w:color="auto"/>
            </w:tcBorders>
            <w:vAlign w:val="center"/>
          </w:tcPr>
          <w:p w14:paraId="3B8F86A8" w14:textId="77777777" w:rsidR="002A4BD9" w:rsidRPr="0009521B" w:rsidRDefault="002A4BD9" w:rsidP="00296866">
            <w:pPr>
              <w:spacing w:line="256" w:lineRule="auto"/>
              <w:jc w:val="center"/>
              <w:rPr>
                <w:rFonts w:ascii="Arial Narrow" w:hAnsi="Arial Narrow" w:cs="Arial"/>
                <w:sz w:val="25"/>
                <w:szCs w:val="25"/>
                <w:lang w:eastAsia="en-US"/>
              </w:rPr>
            </w:pPr>
          </w:p>
        </w:tc>
        <w:tc>
          <w:tcPr>
            <w:tcW w:w="3393" w:type="dxa"/>
            <w:tcBorders>
              <w:top w:val="single" w:sz="4" w:space="0" w:color="auto"/>
              <w:left w:val="single" w:sz="4" w:space="0" w:color="auto"/>
              <w:bottom w:val="single" w:sz="4" w:space="0" w:color="auto"/>
              <w:right w:val="single" w:sz="4" w:space="0" w:color="auto"/>
            </w:tcBorders>
            <w:vAlign w:val="center"/>
          </w:tcPr>
          <w:p w14:paraId="0C2DAD62" w14:textId="77777777" w:rsidR="002A4BD9" w:rsidRPr="0009521B" w:rsidRDefault="002A4BD9" w:rsidP="00296866">
            <w:pPr>
              <w:spacing w:line="256" w:lineRule="auto"/>
              <w:jc w:val="both"/>
              <w:rPr>
                <w:rFonts w:ascii="Arial Narrow" w:hAnsi="Arial Narrow" w:cs="Arial"/>
                <w:sz w:val="25"/>
                <w:szCs w:val="25"/>
                <w:lang w:eastAsia="en-US"/>
              </w:rPr>
            </w:pPr>
          </w:p>
        </w:tc>
        <w:tc>
          <w:tcPr>
            <w:tcW w:w="979" w:type="dxa"/>
            <w:tcBorders>
              <w:top w:val="single" w:sz="4" w:space="0" w:color="auto"/>
              <w:left w:val="single" w:sz="4" w:space="0" w:color="auto"/>
              <w:bottom w:val="single" w:sz="4" w:space="0" w:color="auto"/>
              <w:right w:val="single" w:sz="4" w:space="0" w:color="auto"/>
            </w:tcBorders>
          </w:tcPr>
          <w:p w14:paraId="2E97F690" w14:textId="77777777" w:rsidR="002A4BD9" w:rsidRPr="0009521B" w:rsidRDefault="002A4BD9" w:rsidP="00296866">
            <w:pPr>
              <w:spacing w:line="256" w:lineRule="auto"/>
              <w:jc w:val="center"/>
              <w:rPr>
                <w:rFonts w:ascii="Arial Narrow" w:hAnsi="Arial Narrow" w:cs="Arial"/>
                <w:sz w:val="25"/>
                <w:szCs w:val="25"/>
                <w:lang w:eastAsia="en-US"/>
              </w:rPr>
            </w:pPr>
          </w:p>
        </w:tc>
        <w:tc>
          <w:tcPr>
            <w:tcW w:w="1002" w:type="dxa"/>
            <w:tcBorders>
              <w:top w:val="single" w:sz="4" w:space="0" w:color="auto"/>
              <w:left w:val="single" w:sz="4" w:space="0" w:color="auto"/>
              <w:bottom w:val="single" w:sz="4" w:space="0" w:color="auto"/>
              <w:right w:val="single" w:sz="4" w:space="0" w:color="auto"/>
            </w:tcBorders>
            <w:vAlign w:val="center"/>
          </w:tcPr>
          <w:p w14:paraId="4F612D9E" w14:textId="66E30732" w:rsidR="002A4BD9" w:rsidRPr="0009521B" w:rsidRDefault="002A4BD9" w:rsidP="00296866">
            <w:pPr>
              <w:spacing w:line="256" w:lineRule="auto"/>
              <w:jc w:val="center"/>
              <w:rPr>
                <w:rFonts w:ascii="Arial Narrow" w:hAnsi="Arial Narrow" w:cs="Arial"/>
                <w:sz w:val="25"/>
                <w:szCs w:val="25"/>
                <w:lang w:eastAsia="en-US"/>
              </w:rPr>
            </w:pPr>
          </w:p>
        </w:tc>
        <w:tc>
          <w:tcPr>
            <w:tcW w:w="870" w:type="dxa"/>
            <w:tcBorders>
              <w:top w:val="single" w:sz="4" w:space="0" w:color="auto"/>
              <w:left w:val="single" w:sz="4" w:space="0" w:color="auto"/>
              <w:bottom w:val="single" w:sz="4" w:space="0" w:color="auto"/>
              <w:right w:val="single" w:sz="4" w:space="0" w:color="auto"/>
            </w:tcBorders>
            <w:vAlign w:val="center"/>
          </w:tcPr>
          <w:p w14:paraId="5E1FD5E5" w14:textId="77777777" w:rsidR="002A4BD9" w:rsidRPr="0009521B" w:rsidRDefault="002A4BD9" w:rsidP="00296866">
            <w:pPr>
              <w:spacing w:line="256" w:lineRule="auto"/>
              <w:jc w:val="center"/>
              <w:rPr>
                <w:rFonts w:ascii="Arial Narrow" w:hAnsi="Arial Narrow" w:cs="Arial"/>
                <w:sz w:val="25"/>
                <w:szCs w:val="25"/>
                <w:lang w:eastAsia="en-US"/>
              </w:rPr>
            </w:pPr>
          </w:p>
        </w:tc>
        <w:tc>
          <w:tcPr>
            <w:tcW w:w="1319" w:type="dxa"/>
            <w:tcBorders>
              <w:top w:val="single" w:sz="4" w:space="0" w:color="auto"/>
              <w:left w:val="single" w:sz="4" w:space="0" w:color="auto"/>
              <w:bottom w:val="single" w:sz="4" w:space="0" w:color="auto"/>
              <w:right w:val="single" w:sz="4" w:space="0" w:color="auto"/>
            </w:tcBorders>
          </w:tcPr>
          <w:p w14:paraId="065DA7AF" w14:textId="77777777" w:rsidR="002A4BD9" w:rsidRPr="0009521B" w:rsidRDefault="002A4BD9" w:rsidP="00296866">
            <w:pPr>
              <w:spacing w:line="256" w:lineRule="auto"/>
              <w:jc w:val="center"/>
              <w:rPr>
                <w:rFonts w:ascii="Arial Narrow" w:hAnsi="Arial Narrow" w:cs="Arial"/>
                <w:sz w:val="25"/>
                <w:szCs w:val="25"/>
                <w:lang w:eastAsia="en-US"/>
              </w:rPr>
            </w:pPr>
          </w:p>
        </w:tc>
        <w:tc>
          <w:tcPr>
            <w:tcW w:w="1278" w:type="dxa"/>
            <w:tcBorders>
              <w:top w:val="single" w:sz="4" w:space="0" w:color="auto"/>
              <w:left w:val="single" w:sz="4" w:space="0" w:color="auto"/>
              <w:bottom w:val="single" w:sz="4" w:space="0" w:color="auto"/>
              <w:right w:val="single" w:sz="4" w:space="0" w:color="auto"/>
            </w:tcBorders>
          </w:tcPr>
          <w:p w14:paraId="51F690DB" w14:textId="77777777" w:rsidR="002A4BD9" w:rsidRPr="0009521B" w:rsidRDefault="002A4BD9" w:rsidP="00296866">
            <w:pPr>
              <w:spacing w:line="256" w:lineRule="auto"/>
              <w:jc w:val="center"/>
              <w:rPr>
                <w:rFonts w:ascii="Arial Narrow" w:hAnsi="Arial Narrow" w:cs="Arial"/>
                <w:sz w:val="25"/>
                <w:szCs w:val="25"/>
                <w:lang w:eastAsia="en-US"/>
              </w:rPr>
            </w:pPr>
          </w:p>
        </w:tc>
      </w:tr>
    </w:tbl>
    <w:p w14:paraId="7B7AD880" w14:textId="77777777" w:rsidR="00AB55D5" w:rsidRPr="0009521B" w:rsidRDefault="00AB55D5" w:rsidP="00296866">
      <w:pPr>
        <w:tabs>
          <w:tab w:val="left" w:pos="3960"/>
        </w:tabs>
        <w:jc w:val="both"/>
        <w:rPr>
          <w:rFonts w:ascii="Arial Narrow" w:hAnsi="Arial Narrow" w:cs="Arial"/>
          <w:sz w:val="25"/>
          <w:szCs w:val="25"/>
        </w:rPr>
      </w:pPr>
    </w:p>
    <w:p w14:paraId="05A5C8C3"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SEGUNDA - DO VALOR DO CONTRATO</w:t>
      </w:r>
    </w:p>
    <w:p w14:paraId="441397EA"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2.1</w:t>
      </w:r>
      <w:r w:rsidRPr="0009521B">
        <w:rPr>
          <w:rFonts w:ascii="Arial Narrow" w:hAnsi="Arial Narrow" w:cs="Arial"/>
          <w:sz w:val="25"/>
          <w:szCs w:val="25"/>
        </w:rPr>
        <w:tab/>
        <w:t>Os preços dos serviços a serem fornecidos são aqueles constantes da Planilha apresentada pela CONTRATADA, sendo que o valor total do contrato é de R$</w:t>
      </w:r>
      <w:r w:rsidRPr="0009521B">
        <w:rPr>
          <w:rFonts w:ascii="Arial Narrow" w:hAnsi="Arial Narrow" w:cs="Arial"/>
          <w:sz w:val="25"/>
          <w:szCs w:val="25"/>
        </w:rPr>
        <w:tab/>
        <w:t>(</w:t>
      </w:r>
      <w:r w:rsidRPr="0009521B">
        <w:rPr>
          <w:rFonts w:ascii="Arial Narrow" w:hAnsi="Arial Narrow" w:cs="Arial"/>
          <w:sz w:val="25"/>
          <w:szCs w:val="25"/>
        </w:rPr>
        <w:tab/>
        <w:t>).</w:t>
      </w:r>
    </w:p>
    <w:p w14:paraId="3EB7B2E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lastRenderedPageBreak/>
        <w:t>2.2</w:t>
      </w:r>
      <w:r w:rsidRPr="0009521B">
        <w:rPr>
          <w:rFonts w:ascii="Arial Narrow" w:hAnsi="Arial Narrow" w:cs="Arial"/>
          <w:sz w:val="25"/>
          <w:szCs w:val="25"/>
        </w:rPr>
        <w:tab/>
        <w:t>- Os quantitativos indicados na Planilha constante do Anexo I do edital do Pregão n.°</w:t>
      </w:r>
      <w:r w:rsidRPr="0009521B">
        <w:rPr>
          <w:rFonts w:ascii="Arial Narrow" w:hAnsi="Arial Narrow" w:cs="Arial"/>
          <w:sz w:val="25"/>
          <w:szCs w:val="25"/>
        </w:rPr>
        <w:tab/>
        <w:t>_____/202x são meramente estimativos, não acarretando à Administração do CONTRATANTE qualquer obrigação quanto a sua execução ou pagamento.</w:t>
      </w:r>
    </w:p>
    <w:p w14:paraId="2856A83A"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2.3</w:t>
      </w:r>
      <w:r w:rsidRPr="0009521B">
        <w:rPr>
          <w:rFonts w:ascii="Arial Narrow" w:hAnsi="Arial Narrow" w:cs="Arial"/>
          <w:sz w:val="25"/>
          <w:szCs w:val="25"/>
        </w:rPr>
        <w:tab/>
        <w:t>– Os valores que compõe o presente contrato se encontram em consonância com os preços praticados no mercado, conforme</w:t>
      </w:r>
      <w:r w:rsidRPr="0009521B">
        <w:rPr>
          <w:rFonts w:ascii="Arial Narrow" w:hAnsi="Arial Narrow" w:cs="Arial"/>
          <w:sz w:val="25"/>
          <w:szCs w:val="25"/>
        </w:rPr>
        <w:tab/>
        <w:t>prévia</w:t>
      </w:r>
      <w:r w:rsidRPr="0009521B">
        <w:rPr>
          <w:rFonts w:ascii="Arial Narrow" w:hAnsi="Arial Narrow" w:cs="Arial"/>
          <w:sz w:val="25"/>
          <w:szCs w:val="25"/>
        </w:rPr>
        <w:tab/>
        <w:t>pesquisa</w:t>
      </w:r>
      <w:r w:rsidRPr="0009521B">
        <w:rPr>
          <w:rFonts w:ascii="Arial Narrow" w:hAnsi="Arial Narrow" w:cs="Arial"/>
          <w:sz w:val="25"/>
          <w:szCs w:val="25"/>
        </w:rPr>
        <w:tab/>
        <w:t>realizada</w:t>
      </w:r>
      <w:r w:rsidRPr="0009521B">
        <w:rPr>
          <w:rFonts w:ascii="Arial Narrow" w:hAnsi="Arial Narrow" w:cs="Arial"/>
          <w:sz w:val="25"/>
          <w:szCs w:val="25"/>
        </w:rPr>
        <w:tab/>
        <w:t>pelo</w:t>
      </w:r>
      <w:r w:rsidRPr="0009521B">
        <w:rPr>
          <w:rFonts w:ascii="Arial Narrow" w:hAnsi="Arial Narrow" w:cs="Arial"/>
          <w:sz w:val="25"/>
          <w:szCs w:val="25"/>
        </w:rPr>
        <w:tab/>
        <w:t>Setor</w:t>
      </w:r>
      <w:r w:rsidRPr="0009521B">
        <w:rPr>
          <w:rFonts w:ascii="Arial Narrow" w:hAnsi="Arial Narrow" w:cs="Arial"/>
          <w:sz w:val="25"/>
          <w:szCs w:val="25"/>
        </w:rPr>
        <w:tab/>
        <w:t>de Compras</w:t>
      </w:r>
      <w:r w:rsidRPr="0009521B">
        <w:rPr>
          <w:rFonts w:ascii="Arial Narrow" w:hAnsi="Arial Narrow" w:cs="Arial"/>
          <w:sz w:val="25"/>
          <w:szCs w:val="25"/>
        </w:rPr>
        <w:tab/>
        <w:t>da</w:t>
      </w:r>
      <w:r w:rsidRPr="0009521B">
        <w:rPr>
          <w:rFonts w:ascii="Arial Narrow" w:hAnsi="Arial Narrow" w:cs="Arial"/>
          <w:sz w:val="25"/>
          <w:szCs w:val="25"/>
        </w:rPr>
        <w:tab/>
        <w:t>CONTRATANTE.</w:t>
      </w:r>
    </w:p>
    <w:p w14:paraId="1F8072EB" w14:textId="77777777" w:rsidR="00296866" w:rsidRPr="0009521B" w:rsidRDefault="00296866" w:rsidP="00296866">
      <w:pPr>
        <w:spacing w:line="276" w:lineRule="auto"/>
        <w:jc w:val="both"/>
        <w:rPr>
          <w:rFonts w:ascii="Arial Narrow" w:hAnsi="Arial Narrow" w:cs="Arial"/>
          <w:sz w:val="25"/>
          <w:szCs w:val="25"/>
        </w:rPr>
      </w:pPr>
    </w:p>
    <w:p w14:paraId="1DC55D8A"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TERCEIRA - DOS PRAZOS</w:t>
      </w:r>
    </w:p>
    <w:p w14:paraId="37A24B81" w14:textId="41775108"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3.1</w:t>
      </w:r>
      <w:r w:rsidRPr="0009521B">
        <w:rPr>
          <w:rFonts w:ascii="Arial Narrow" w:hAnsi="Arial Narrow" w:cs="Arial"/>
          <w:sz w:val="25"/>
          <w:szCs w:val="25"/>
        </w:rPr>
        <w:tab/>
      </w:r>
      <w:r w:rsidRPr="00FE44BA">
        <w:rPr>
          <w:rFonts w:ascii="Arial Narrow" w:hAnsi="Arial Narrow" w:cs="Arial"/>
          <w:sz w:val="25"/>
          <w:szCs w:val="25"/>
        </w:rPr>
        <w:t xml:space="preserve">- A CONTRATADA ficará obrigada a prestar os serviços de acordo com a solicitação na Ordem de </w:t>
      </w:r>
      <w:r w:rsidR="004B01AD" w:rsidRPr="00FE44BA">
        <w:rPr>
          <w:rFonts w:ascii="Arial Narrow" w:hAnsi="Arial Narrow" w:cs="Arial"/>
          <w:sz w:val="25"/>
          <w:szCs w:val="25"/>
        </w:rPr>
        <w:t>empenho</w:t>
      </w:r>
      <w:r w:rsidRPr="00FE44BA">
        <w:rPr>
          <w:rFonts w:ascii="Arial Narrow" w:hAnsi="Arial Narrow" w:cs="Arial"/>
          <w:sz w:val="25"/>
          <w:szCs w:val="25"/>
        </w:rPr>
        <w:t>, após o recebimento do pedido de serviço/aquisição emitido pela CONTRATANTE.</w:t>
      </w:r>
    </w:p>
    <w:p w14:paraId="68375B9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3.2</w:t>
      </w:r>
      <w:r w:rsidRPr="0009521B">
        <w:rPr>
          <w:rFonts w:ascii="Arial Narrow" w:hAnsi="Arial Narrow" w:cs="Arial"/>
          <w:sz w:val="25"/>
          <w:szCs w:val="25"/>
        </w:rPr>
        <w:tab/>
        <w:t>– Em caso de recusa do fornecimento pela CONTRATANTE, em razão do mesmo não atender as especificações da proposta apresentada pela CONTRATADA, deverá a empresa substituir o serviço em até 24 horas a contar da notificação da FISCALIZAÇÃO do CONTRATANTE.</w:t>
      </w:r>
    </w:p>
    <w:p w14:paraId="2EC0C35C" w14:textId="77777777" w:rsidR="00296866" w:rsidRPr="0009521B" w:rsidRDefault="00296866" w:rsidP="00296866">
      <w:pPr>
        <w:spacing w:line="276" w:lineRule="auto"/>
        <w:jc w:val="both"/>
        <w:rPr>
          <w:rFonts w:ascii="Arial Narrow" w:hAnsi="Arial Narrow" w:cs="Arial"/>
          <w:sz w:val="25"/>
          <w:szCs w:val="25"/>
        </w:rPr>
      </w:pPr>
    </w:p>
    <w:p w14:paraId="341379AA"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QUARTA - DO AMPARO LEGAL</w:t>
      </w:r>
    </w:p>
    <w:p w14:paraId="6A2F2F0B"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4.1 - A lavratura do presente contrato decorre da realização do Pregão Eletrônico nº _____/202x e da Ata de Registro de Preço nº _____/202x, realizados com fundamento na Lei nº 14.133, de 1º de abril de 2021, Instrução Normativa nº 73/2022, de 30 de setembro de 2022, Decreto Federal n°  10.024 de 20 de setembro de 2019, Decreto nº 11.462, de 31 de março de 2025.</w:t>
      </w:r>
    </w:p>
    <w:p w14:paraId="2F2CB35B" w14:textId="77777777" w:rsidR="00296866" w:rsidRPr="0009521B" w:rsidRDefault="00296866" w:rsidP="00296866">
      <w:pPr>
        <w:spacing w:line="276" w:lineRule="auto"/>
        <w:jc w:val="both"/>
        <w:rPr>
          <w:rFonts w:ascii="Arial Narrow" w:hAnsi="Arial Narrow" w:cs="Arial"/>
          <w:sz w:val="25"/>
          <w:szCs w:val="25"/>
        </w:rPr>
      </w:pPr>
    </w:p>
    <w:p w14:paraId="60E97549"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QUINTA - DA EXECUÇÃO DO CONTRATO</w:t>
      </w:r>
    </w:p>
    <w:p w14:paraId="77455971" w14:textId="6DA4ECEB"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 xml:space="preserve">5.1 - A execução deste contrato, bem como os casos nele omissos, regular-se-ão pelas cláusulas contratuais e pelos preceitos de direito público, </w:t>
      </w:r>
      <w:r w:rsidR="00757C32" w:rsidRPr="0009521B">
        <w:rPr>
          <w:rFonts w:ascii="Arial Narrow" w:hAnsi="Arial Narrow" w:cs="Arial"/>
          <w:sz w:val="25"/>
          <w:szCs w:val="25"/>
        </w:rPr>
        <w:t>aplicando-se lhes</w:t>
      </w:r>
      <w:r w:rsidRPr="0009521B">
        <w:rPr>
          <w:rFonts w:ascii="Arial Narrow" w:hAnsi="Arial Narrow" w:cs="Arial"/>
          <w:sz w:val="25"/>
          <w:szCs w:val="25"/>
        </w:rPr>
        <w:t>, supletivamente, os princípios da Teoria Geral dos Contratos e as disposições de direito privado, na forma do artigo 89 da Lei n.º 14.133/21 e demais disposições.</w:t>
      </w:r>
    </w:p>
    <w:p w14:paraId="3A8541C8" w14:textId="77777777" w:rsidR="00296866" w:rsidRPr="0009521B" w:rsidRDefault="00296866" w:rsidP="00296866">
      <w:pPr>
        <w:spacing w:line="276" w:lineRule="auto"/>
        <w:jc w:val="both"/>
        <w:rPr>
          <w:rFonts w:ascii="Arial Narrow" w:hAnsi="Arial Narrow" w:cs="Arial"/>
          <w:sz w:val="25"/>
          <w:szCs w:val="25"/>
        </w:rPr>
      </w:pPr>
    </w:p>
    <w:p w14:paraId="253967B4"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SEXTA - DA VIGÊNCIA E DA EFICÁCIA</w:t>
      </w:r>
    </w:p>
    <w:p w14:paraId="264C3A43" w14:textId="77777777" w:rsidR="00296866" w:rsidRPr="0009521B" w:rsidRDefault="00296866" w:rsidP="00296866">
      <w:pPr>
        <w:spacing w:line="276" w:lineRule="auto"/>
        <w:ind w:firstLine="709"/>
        <w:jc w:val="both"/>
        <w:rPr>
          <w:rFonts w:ascii="Arial Narrow" w:hAnsi="Arial Narrow" w:cs="Arial"/>
          <w:sz w:val="25"/>
          <w:szCs w:val="25"/>
        </w:rPr>
      </w:pPr>
      <w:r w:rsidRPr="00FE44BA">
        <w:rPr>
          <w:rFonts w:ascii="Arial Narrow" w:hAnsi="Arial Narrow" w:cs="Arial"/>
          <w:sz w:val="25"/>
          <w:szCs w:val="25"/>
        </w:rPr>
        <w:t>6.1 - O contrato terá a sua vigência de até 12 (doze) meses, podendo celebrar contratos com prazo de até 05 (cinco) anos contados da assinatura do contrato, prorrogável por até 10 (dez) anos, na forma dos artigos 106 e 107 da Lei 14.133/2021, e suas alterações.</w:t>
      </w:r>
      <w:r w:rsidRPr="0009521B">
        <w:rPr>
          <w:rFonts w:ascii="Arial Narrow" w:hAnsi="Arial Narrow" w:cs="Arial"/>
          <w:sz w:val="25"/>
          <w:szCs w:val="25"/>
        </w:rPr>
        <w:t xml:space="preserve"> </w:t>
      </w:r>
    </w:p>
    <w:p w14:paraId="5563D5F5"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72140BFD"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061CF002" w14:textId="77777777" w:rsidR="00296866" w:rsidRPr="0009521B" w:rsidRDefault="00296866" w:rsidP="00296866">
      <w:pPr>
        <w:spacing w:line="276" w:lineRule="auto"/>
        <w:jc w:val="both"/>
        <w:rPr>
          <w:rFonts w:ascii="Arial Narrow" w:hAnsi="Arial Narrow" w:cs="Arial"/>
          <w:sz w:val="25"/>
          <w:szCs w:val="25"/>
        </w:rPr>
      </w:pPr>
    </w:p>
    <w:p w14:paraId="1F304363"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SÉTIMA - DOS ENCARGOS DO CONTRATANTE</w:t>
      </w:r>
    </w:p>
    <w:p w14:paraId="1995EB75"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7.1</w:t>
      </w:r>
      <w:r w:rsidRPr="0009521B">
        <w:rPr>
          <w:rFonts w:ascii="Arial Narrow" w:hAnsi="Arial Narrow" w:cs="Arial"/>
          <w:sz w:val="25"/>
          <w:szCs w:val="25"/>
        </w:rPr>
        <w:tab/>
        <w:t>- Caberá ao CONTRATANTE:</w:t>
      </w:r>
    </w:p>
    <w:p w14:paraId="2776ADB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7.1.1</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prestar</w:t>
      </w:r>
      <w:proofErr w:type="gramEnd"/>
      <w:r w:rsidRPr="0009521B">
        <w:rPr>
          <w:rFonts w:ascii="Arial Narrow" w:hAnsi="Arial Narrow" w:cs="Arial"/>
          <w:sz w:val="25"/>
          <w:szCs w:val="25"/>
        </w:rPr>
        <w:t xml:space="preserve"> as informações e os esclarecimentos que venham a ser solicitados pelos funcionários da CONTRATADA;</w:t>
      </w:r>
    </w:p>
    <w:p w14:paraId="0EF30087" w14:textId="51C94441"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lastRenderedPageBreak/>
        <w:t>7.1.2</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rejeitar</w:t>
      </w:r>
      <w:proofErr w:type="gramEnd"/>
      <w:r w:rsidRPr="0009521B">
        <w:rPr>
          <w:rFonts w:ascii="Arial Narrow" w:hAnsi="Arial Narrow" w:cs="Arial"/>
          <w:sz w:val="25"/>
          <w:szCs w:val="25"/>
        </w:rPr>
        <w:t xml:space="preserve"> qualquer equipamento</w:t>
      </w:r>
      <w:r w:rsidR="00A15B9B">
        <w:rPr>
          <w:rFonts w:ascii="Arial Narrow" w:hAnsi="Arial Narrow" w:cs="Arial"/>
          <w:sz w:val="25"/>
          <w:szCs w:val="25"/>
        </w:rPr>
        <w:t>/veículo</w:t>
      </w:r>
      <w:r w:rsidRPr="0009521B">
        <w:rPr>
          <w:rFonts w:ascii="Arial Narrow" w:hAnsi="Arial Narrow" w:cs="Arial"/>
          <w:sz w:val="25"/>
          <w:szCs w:val="25"/>
        </w:rPr>
        <w:t xml:space="preserve"> entregue equivocadamente ou em desacordo com as especificações constantes do Anexo I do edital do Pregão Eletrônico n.º _____/202x;</w:t>
      </w:r>
    </w:p>
    <w:p w14:paraId="1B67F39E"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7.1.3</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impedir</w:t>
      </w:r>
      <w:proofErr w:type="gramEnd"/>
      <w:r w:rsidRPr="0009521B">
        <w:rPr>
          <w:rFonts w:ascii="Arial Narrow" w:hAnsi="Arial Narrow" w:cs="Arial"/>
          <w:sz w:val="25"/>
          <w:szCs w:val="25"/>
        </w:rPr>
        <w:t xml:space="preserve"> que terceiros executem o fornecimento objeto deste contrato;</w:t>
      </w:r>
    </w:p>
    <w:p w14:paraId="7DF9AD3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7.1.4</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atestar</w:t>
      </w:r>
      <w:proofErr w:type="gramEnd"/>
      <w:r w:rsidRPr="0009521B">
        <w:rPr>
          <w:rFonts w:ascii="Arial Narrow" w:hAnsi="Arial Narrow" w:cs="Arial"/>
          <w:sz w:val="25"/>
          <w:szCs w:val="25"/>
        </w:rPr>
        <w:t xml:space="preserve"> as faturas correspondentes e supervisionar a execução, por intermédio da de servidor especialmente designado para este fim.</w:t>
      </w:r>
    </w:p>
    <w:p w14:paraId="6E7624DD" w14:textId="77777777" w:rsidR="00296866" w:rsidRPr="0009521B" w:rsidRDefault="00296866" w:rsidP="00296866">
      <w:pPr>
        <w:spacing w:line="276" w:lineRule="auto"/>
        <w:jc w:val="both"/>
        <w:rPr>
          <w:rFonts w:ascii="Arial Narrow" w:hAnsi="Arial Narrow" w:cs="Arial"/>
          <w:sz w:val="25"/>
          <w:szCs w:val="25"/>
        </w:rPr>
      </w:pPr>
    </w:p>
    <w:p w14:paraId="45711A10"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OITAVA - DOS ENCARGOS DA CONTRATADA</w:t>
      </w:r>
    </w:p>
    <w:p w14:paraId="1F01A152"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1C968189"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 xml:space="preserve">Cabe ainda a contratada, observar, obedecer e aplicar todas as exigências descritas no Termo de Referência; </w:t>
      </w:r>
    </w:p>
    <w:p w14:paraId="54F427D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8.1.1</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responder</w:t>
      </w:r>
      <w:proofErr w:type="gramEnd"/>
      <w:r w:rsidRPr="0009521B">
        <w:rPr>
          <w:rFonts w:ascii="Arial Narrow" w:hAnsi="Arial Narrow" w:cs="Arial"/>
          <w:sz w:val="25"/>
          <w:szCs w:val="25"/>
        </w:rPr>
        <w:t xml:space="preserve"> pelos encargos fiscais relativos ao presente contrato, bem como as demandas penais e civis que decorrerem da execução desta avença.</w:t>
      </w:r>
    </w:p>
    <w:p w14:paraId="35A8DFA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8.1.2</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manter</w:t>
      </w:r>
      <w:proofErr w:type="gramEnd"/>
      <w:r w:rsidRPr="0009521B">
        <w:rPr>
          <w:rFonts w:ascii="Arial Narrow" w:hAnsi="Arial Narrow" w:cs="Arial"/>
          <w:sz w:val="25"/>
          <w:szCs w:val="25"/>
        </w:rPr>
        <w:t xml:space="preserve"> os seus técnicos sujeitos às normas disciplinares do CONTRATANTE quando em trabalho no órgão, porém sem qualquer vínculo empregatício com o órgão;</w:t>
      </w:r>
    </w:p>
    <w:p w14:paraId="2A99229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8.1.3</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responder</w:t>
      </w:r>
      <w:proofErr w:type="gramEnd"/>
      <w:r w:rsidRPr="0009521B">
        <w:rPr>
          <w:rFonts w:ascii="Arial Narrow" w:hAnsi="Arial Narrow" w:cs="Arial"/>
          <w:sz w:val="25"/>
          <w:szCs w:val="25"/>
        </w:rPr>
        <w:t>, ainda, por quaisquer danos causados diretamente a administração ou a terceiros, durante a execução alvo deste contrato;</w:t>
      </w:r>
    </w:p>
    <w:p w14:paraId="4FD11701" w14:textId="757BD579"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8.1.4</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reexecutar</w:t>
      </w:r>
      <w:proofErr w:type="gramEnd"/>
      <w:r w:rsidRPr="0009521B">
        <w:rPr>
          <w:rFonts w:ascii="Arial Narrow" w:hAnsi="Arial Narrow" w:cs="Arial"/>
          <w:sz w:val="25"/>
          <w:szCs w:val="25"/>
        </w:rPr>
        <w:t xml:space="preserve">, às suas expensas, no total ou em parte, os </w:t>
      </w:r>
      <w:r w:rsidR="008B4BBC">
        <w:rPr>
          <w:rFonts w:ascii="Arial Narrow" w:hAnsi="Arial Narrow" w:cs="Arial"/>
          <w:sz w:val="25"/>
          <w:szCs w:val="25"/>
        </w:rPr>
        <w:t>serviços</w:t>
      </w:r>
      <w:r w:rsidRPr="0009521B">
        <w:rPr>
          <w:rFonts w:ascii="Arial Narrow" w:hAnsi="Arial Narrow" w:cs="Arial"/>
          <w:sz w:val="25"/>
          <w:szCs w:val="25"/>
        </w:rPr>
        <w:t xml:space="preserve"> executados referentes ao objeto em que se verificarem vícios, defeitos ou incorreções;</w:t>
      </w:r>
    </w:p>
    <w:p w14:paraId="236C6FE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8.1.5</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comunicar</w:t>
      </w:r>
      <w:proofErr w:type="gramEnd"/>
      <w:r w:rsidRPr="0009521B">
        <w:rPr>
          <w:rFonts w:ascii="Arial Narrow" w:hAnsi="Arial Narrow" w:cs="Arial"/>
          <w:sz w:val="25"/>
          <w:szCs w:val="25"/>
        </w:rPr>
        <w:t xml:space="preserve"> à CONTRATANTE qualquer anormalidade de caráter urgente e prestar os esclarecimentos julgados necessários;</w:t>
      </w:r>
    </w:p>
    <w:p w14:paraId="120D07DF"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8.1.6</w:t>
      </w:r>
      <w:r w:rsidRPr="0009521B">
        <w:rPr>
          <w:rFonts w:ascii="Arial Narrow" w:hAnsi="Arial Narrow" w:cs="Arial"/>
          <w:sz w:val="25"/>
          <w:szCs w:val="25"/>
        </w:rPr>
        <w:tab/>
        <w:t xml:space="preserve">- </w:t>
      </w:r>
      <w:proofErr w:type="gramStart"/>
      <w:r w:rsidRPr="0009521B">
        <w:rPr>
          <w:rFonts w:ascii="Arial Narrow" w:hAnsi="Arial Narrow" w:cs="Arial"/>
          <w:sz w:val="25"/>
          <w:szCs w:val="25"/>
        </w:rPr>
        <w:t>manter-se</w:t>
      </w:r>
      <w:proofErr w:type="gramEnd"/>
      <w:r w:rsidRPr="0009521B">
        <w:rPr>
          <w:rFonts w:ascii="Arial Narrow" w:hAnsi="Arial Narrow" w:cs="Arial"/>
          <w:sz w:val="25"/>
          <w:szCs w:val="25"/>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8F3B68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8.2</w:t>
      </w:r>
      <w:r w:rsidRPr="0009521B">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8AE1B94" w14:textId="77777777" w:rsidR="00296866" w:rsidRPr="0009521B" w:rsidRDefault="00296866" w:rsidP="00296866">
      <w:pPr>
        <w:spacing w:line="276" w:lineRule="auto"/>
        <w:jc w:val="both"/>
        <w:rPr>
          <w:rFonts w:ascii="Arial Narrow" w:hAnsi="Arial Narrow" w:cs="Arial"/>
          <w:sz w:val="25"/>
          <w:szCs w:val="25"/>
        </w:rPr>
      </w:pPr>
    </w:p>
    <w:p w14:paraId="2A64E1FF"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NONA - DAS OBRIGAÇÕES GERAIS</w:t>
      </w:r>
    </w:p>
    <w:p w14:paraId="7B3EB652" w14:textId="2AB96D35"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9.1</w:t>
      </w:r>
      <w:r w:rsidRPr="0009521B">
        <w:rPr>
          <w:rFonts w:ascii="Arial Narrow" w:hAnsi="Arial Narrow" w:cs="Arial"/>
          <w:sz w:val="25"/>
          <w:szCs w:val="25"/>
        </w:rPr>
        <w:tab/>
        <w:t>-</w:t>
      </w:r>
      <w:r w:rsidRPr="0009521B">
        <w:rPr>
          <w:rFonts w:ascii="Arial Narrow" w:hAnsi="Arial Narrow" w:cs="Arial"/>
          <w:sz w:val="25"/>
          <w:szCs w:val="25"/>
        </w:rPr>
        <w:tab/>
        <w:t>Deverá</w:t>
      </w:r>
      <w:r w:rsidRPr="0009521B">
        <w:rPr>
          <w:rFonts w:ascii="Arial Narrow" w:hAnsi="Arial Narrow" w:cs="Arial"/>
          <w:sz w:val="25"/>
          <w:szCs w:val="25"/>
        </w:rPr>
        <w:tab/>
        <w:t>a</w:t>
      </w:r>
      <w:r w:rsidRPr="0009521B">
        <w:rPr>
          <w:rFonts w:ascii="Arial Narrow" w:hAnsi="Arial Narrow" w:cs="Arial"/>
          <w:sz w:val="25"/>
          <w:szCs w:val="25"/>
        </w:rPr>
        <w:tab/>
        <w:t>CONTRATADA</w:t>
      </w:r>
      <w:r w:rsidR="008B4BBC">
        <w:rPr>
          <w:rFonts w:ascii="Arial Narrow" w:hAnsi="Arial Narrow" w:cs="Arial"/>
          <w:sz w:val="25"/>
          <w:szCs w:val="25"/>
        </w:rPr>
        <w:t xml:space="preserve"> </w:t>
      </w:r>
      <w:r w:rsidRPr="0009521B">
        <w:rPr>
          <w:rFonts w:ascii="Arial Narrow" w:hAnsi="Arial Narrow" w:cs="Arial"/>
          <w:sz w:val="25"/>
          <w:szCs w:val="25"/>
        </w:rPr>
        <w:tab/>
        <w:t>observar,</w:t>
      </w:r>
      <w:r w:rsidRPr="0009521B">
        <w:rPr>
          <w:rFonts w:ascii="Arial Narrow" w:hAnsi="Arial Narrow" w:cs="Arial"/>
          <w:sz w:val="25"/>
          <w:szCs w:val="25"/>
        </w:rPr>
        <w:tab/>
        <w:t>também,</w:t>
      </w:r>
      <w:r w:rsidRPr="0009521B">
        <w:rPr>
          <w:rFonts w:ascii="Arial Narrow" w:hAnsi="Arial Narrow" w:cs="Arial"/>
          <w:sz w:val="25"/>
          <w:szCs w:val="25"/>
        </w:rPr>
        <w:tab/>
        <w:t>o</w:t>
      </w:r>
      <w:r w:rsidRPr="0009521B">
        <w:rPr>
          <w:rFonts w:ascii="Arial Narrow" w:hAnsi="Arial Narrow" w:cs="Arial"/>
          <w:sz w:val="25"/>
          <w:szCs w:val="25"/>
        </w:rPr>
        <w:tab/>
        <w:t>seguinte:</w:t>
      </w:r>
    </w:p>
    <w:p w14:paraId="2FE55AF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9.1.1</w:t>
      </w:r>
      <w:r w:rsidRPr="0009521B">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0CDF238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9.1.2</w:t>
      </w:r>
      <w:r w:rsidRPr="0009521B">
        <w:rPr>
          <w:rFonts w:ascii="Arial Narrow" w:hAnsi="Arial Narrow" w:cs="Arial"/>
          <w:sz w:val="25"/>
          <w:szCs w:val="25"/>
        </w:rPr>
        <w:tab/>
        <w:t>- é expressamente proibida, também, a veiculação de publicidade acerca deste contrato, salvo se houver prévia autorização da Administração do CONTRATANTE;</w:t>
      </w:r>
    </w:p>
    <w:p w14:paraId="6762A032" w14:textId="77777777" w:rsidR="00296866" w:rsidRPr="0009521B" w:rsidRDefault="00296866" w:rsidP="00757C32">
      <w:pPr>
        <w:spacing w:line="276" w:lineRule="auto"/>
        <w:jc w:val="both"/>
        <w:rPr>
          <w:rFonts w:ascii="Arial Narrow" w:hAnsi="Arial Narrow" w:cs="Arial"/>
          <w:sz w:val="25"/>
          <w:szCs w:val="25"/>
        </w:rPr>
      </w:pPr>
      <w:r w:rsidRPr="0009521B">
        <w:rPr>
          <w:rFonts w:ascii="Arial Narrow" w:hAnsi="Arial Narrow" w:cs="Arial"/>
          <w:sz w:val="25"/>
          <w:szCs w:val="25"/>
        </w:rPr>
        <w:lastRenderedPageBreak/>
        <w:t>9.1.3</w:t>
      </w:r>
      <w:r w:rsidRPr="0009521B">
        <w:rPr>
          <w:rFonts w:ascii="Arial Narrow" w:hAnsi="Arial Narrow" w:cs="Arial"/>
          <w:sz w:val="25"/>
          <w:szCs w:val="25"/>
        </w:rPr>
        <w:tab/>
        <w:t>- é permitida a subcontratação de outra empresa para a execução objeto deste contrato.</w:t>
      </w:r>
    </w:p>
    <w:p w14:paraId="4DA89A2B" w14:textId="77777777" w:rsidR="00296866" w:rsidRPr="0009521B" w:rsidRDefault="00296866" w:rsidP="00296866">
      <w:pPr>
        <w:spacing w:line="276" w:lineRule="auto"/>
        <w:jc w:val="both"/>
        <w:rPr>
          <w:rFonts w:ascii="Arial Narrow" w:hAnsi="Arial Narrow" w:cs="Arial"/>
          <w:sz w:val="25"/>
          <w:szCs w:val="25"/>
        </w:rPr>
      </w:pPr>
    </w:p>
    <w:p w14:paraId="582F5510"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 DO ACOMPANHAMENTO E DA FISCALIZAÇÃO</w:t>
      </w:r>
    </w:p>
    <w:p w14:paraId="2ADF20CE"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10.1</w:t>
      </w:r>
      <w:r w:rsidRPr="0009521B">
        <w:rPr>
          <w:rFonts w:ascii="Arial Narrow" w:hAnsi="Arial Narrow" w:cs="Arial"/>
          <w:sz w:val="25"/>
          <w:szCs w:val="25"/>
        </w:rPr>
        <w:tab/>
        <w:t>- A execução deste contrato será acompanhada e fiscalizada por servidor do CONTRATANTE, designado para esse fim.</w:t>
      </w:r>
    </w:p>
    <w:p w14:paraId="4CFA381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10.2</w:t>
      </w:r>
      <w:r w:rsidRPr="0009521B">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36464EC7"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10.3</w:t>
      </w:r>
      <w:r w:rsidRPr="0009521B">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248F74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10.4</w:t>
      </w:r>
      <w:r w:rsidRPr="0009521B">
        <w:rPr>
          <w:rFonts w:ascii="Arial Narrow" w:hAnsi="Arial Narrow" w:cs="Arial"/>
          <w:sz w:val="25"/>
          <w:szCs w:val="25"/>
        </w:rPr>
        <w:tab/>
        <w:t>- A CONTRATADA deverá manter preposto para representá-la durante a execução deste contrato, desde que aceito pela Administração do CONTRATANTE.</w:t>
      </w:r>
    </w:p>
    <w:p w14:paraId="0442D6C8" w14:textId="77777777" w:rsidR="00296866" w:rsidRPr="0009521B" w:rsidRDefault="00296866" w:rsidP="00296866">
      <w:pPr>
        <w:spacing w:line="276" w:lineRule="auto"/>
        <w:jc w:val="both"/>
        <w:rPr>
          <w:rFonts w:ascii="Arial Narrow" w:hAnsi="Arial Narrow" w:cs="Arial"/>
          <w:sz w:val="25"/>
          <w:szCs w:val="25"/>
        </w:rPr>
      </w:pPr>
    </w:p>
    <w:p w14:paraId="1336596D"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PRIMEIRA - DA ATESTAÇÃO</w:t>
      </w:r>
    </w:p>
    <w:p w14:paraId="271168DD"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11.1 - A atestação da adequada execução do fornecimento caberá à servidor do CONTRATANTE designado para este fim.</w:t>
      </w:r>
    </w:p>
    <w:p w14:paraId="61F0BDF3"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shd w:val="clear" w:color="auto" w:fill="000000" w:themeFill="text1"/>
        </w:rPr>
        <w:t>CLÁUSULA DÉCIMA SEGUNDA - DA DOTAÇÃO ORÇAMENTÁRIA</w:t>
      </w:r>
    </w:p>
    <w:p w14:paraId="6BB4010C"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12.1 - A despesa com a execução do presente contrato está a cargo da dotação orçamentária:</w:t>
      </w:r>
    </w:p>
    <w:p w14:paraId="7399072B" w14:textId="77777777" w:rsidR="00296866" w:rsidRPr="0009521B" w:rsidRDefault="00296866" w:rsidP="00296866">
      <w:pPr>
        <w:spacing w:line="276" w:lineRule="auto"/>
        <w:jc w:val="both"/>
        <w:rPr>
          <w:rFonts w:ascii="Arial Narrow" w:hAnsi="Arial Narrow" w:cs="Arial"/>
          <w:sz w:val="25"/>
          <w:szCs w:val="25"/>
        </w:rPr>
      </w:pPr>
    </w:p>
    <w:p w14:paraId="50B4E658"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9.0 DOTAÇÃO ORÇAMENTÁRIA</w:t>
      </w:r>
    </w:p>
    <w:p w14:paraId="58829E36" w14:textId="434B26F8" w:rsidR="00296866" w:rsidRPr="0009521B" w:rsidRDefault="00296866" w:rsidP="00757C32">
      <w:pPr>
        <w:spacing w:line="276" w:lineRule="auto"/>
        <w:jc w:val="both"/>
        <w:rPr>
          <w:rFonts w:ascii="Arial Narrow" w:hAnsi="Arial Narrow" w:cs="Arial"/>
          <w:b/>
          <w:sz w:val="25"/>
          <w:szCs w:val="25"/>
        </w:rPr>
      </w:pPr>
    </w:p>
    <w:p w14:paraId="2A65C112" w14:textId="6479B7F3" w:rsidR="00296866" w:rsidRDefault="00296866" w:rsidP="000E1EF1">
      <w:pPr>
        <w:spacing w:line="276" w:lineRule="auto"/>
        <w:jc w:val="both"/>
        <w:rPr>
          <w:rFonts w:ascii="Arial Narrow" w:hAnsi="Arial Narrow" w:cs="Arial"/>
          <w:sz w:val="25"/>
          <w:szCs w:val="25"/>
        </w:rPr>
      </w:pPr>
    </w:p>
    <w:tbl>
      <w:tblPr>
        <w:tblStyle w:val="TabeladeGrade4"/>
        <w:tblW w:w="9058" w:type="dxa"/>
        <w:tblLayout w:type="fixed"/>
        <w:tblLook w:val="04A0" w:firstRow="1" w:lastRow="0" w:firstColumn="1" w:lastColumn="0" w:noHBand="0" w:noVBand="1"/>
      </w:tblPr>
      <w:tblGrid>
        <w:gridCol w:w="2557"/>
        <w:gridCol w:w="2683"/>
        <w:gridCol w:w="1532"/>
        <w:gridCol w:w="1296"/>
        <w:gridCol w:w="990"/>
      </w:tblGrid>
      <w:tr w:rsidR="00B219E7" w:rsidRPr="000305ED" w14:paraId="3A9AACAA" w14:textId="77777777" w:rsidTr="00B219E7">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557" w:type="dxa"/>
          </w:tcPr>
          <w:p w14:paraId="7E6B103B" w14:textId="77777777" w:rsidR="00B219E7" w:rsidRPr="00B219E7" w:rsidRDefault="00B219E7" w:rsidP="00B219E7">
            <w:pPr>
              <w:jc w:val="center"/>
              <w:rPr>
                <w:rFonts w:ascii="Arial Narrow" w:hAnsi="Arial Narrow" w:cs="Times New Roman"/>
                <w:b w:val="0"/>
                <w:sz w:val="25"/>
                <w:szCs w:val="25"/>
              </w:rPr>
            </w:pPr>
            <w:r w:rsidRPr="00B219E7">
              <w:rPr>
                <w:rFonts w:ascii="Arial Narrow" w:hAnsi="Arial Narrow" w:cs="Times New Roman"/>
                <w:b w:val="0"/>
                <w:sz w:val="25"/>
                <w:szCs w:val="25"/>
              </w:rPr>
              <w:t>UNIDADE SOLICITANTE</w:t>
            </w:r>
          </w:p>
        </w:tc>
        <w:tc>
          <w:tcPr>
            <w:tcW w:w="2683" w:type="dxa"/>
          </w:tcPr>
          <w:p w14:paraId="6C5A9547" w14:textId="77777777" w:rsidR="00B219E7" w:rsidRPr="00B219E7" w:rsidRDefault="00B219E7" w:rsidP="00B219E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B219E7">
              <w:rPr>
                <w:rFonts w:ascii="Arial Narrow" w:hAnsi="Arial Narrow" w:cs="Times New Roman"/>
                <w:b w:val="0"/>
                <w:sz w:val="25"/>
                <w:szCs w:val="25"/>
              </w:rPr>
              <w:t>DOTAÇÃO ORÇAMENTÁRIA</w:t>
            </w:r>
          </w:p>
        </w:tc>
        <w:tc>
          <w:tcPr>
            <w:tcW w:w="1532" w:type="dxa"/>
          </w:tcPr>
          <w:p w14:paraId="6A1DA9B8" w14:textId="77777777" w:rsidR="00B219E7" w:rsidRPr="00B219E7" w:rsidRDefault="00B219E7" w:rsidP="00BB7602">
            <w:pPr>
              <w:jc w:val="both"/>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B219E7">
              <w:rPr>
                <w:rFonts w:ascii="Arial Narrow" w:hAnsi="Arial Narrow" w:cs="Times New Roman"/>
                <w:b w:val="0"/>
                <w:sz w:val="25"/>
                <w:szCs w:val="25"/>
              </w:rPr>
              <w:t>ELEMENTO</w:t>
            </w:r>
          </w:p>
        </w:tc>
        <w:tc>
          <w:tcPr>
            <w:tcW w:w="1296" w:type="dxa"/>
          </w:tcPr>
          <w:p w14:paraId="0F04EB76" w14:textId="77777777" w:rsidR="00B219E7" w:rsidRPr="00B219E7" w:rsidRDefault="00B219E7" w:rsidP="00BB7602">
            <w:pPr>
              <w:jc w:val="both"/>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B219E7">
              <w:rPr>
                <w:rFonts w:ascii="Arial Narrow" w:hAnsi="Arial Narrow" w:cs="Times New Roman"/>
                <w:b w:val="0"/>
                <w:sz w:val="25"/>
                <w:szCs w:val="25"/>
              </w:rPr>
              <w:t>FONTE</w:t>
            </w:r>
          </w:p>
        </w:tc>
        <w:tc>
          <w:tcPr>
            <w:tcW w:w="990" w:type="dxa"/>
          </w:tcPr>
          <w:p w14:paraId="4AC9CBC2" w14:textId="77777777" w:rsidR="00B219E7" w:rsidRPr="00B219E7" w:rsidRDefault="00B219E7" w:rsidP="00BB7602">
            <w:pPr>
              <w:jc w:val="both"/>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B219E7">
              <w:rPr>
                <w:rFonts w:ascii="Arial Narrow" w:hAnsi="Arial Narrow" w:cs="Times New Roman"/>
                <w:b w:val="0"/>
                <w:sz w:val="25"/>
                <w:szCs w:val="25"/>
              </w:rPr>
              <w:t>FICHA</w:t>
            </w:r>
          </w:p>
        </w:tc>
      </w:tr>
      <w:tr w:rsidR="00B219E7" w:rsidRPr="000305ED" w14:paraId="44AA15F0" w14:textId="77777777" w:rsidTr="00B219E7">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557" w:type="dxa"/>
          </w:tcPr>
          <w:p w14:paraId="5ADED1C5"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t xml:space="preserve">SECRETARIA MUNICIPAL DE MEIO AMBIENTE, TURISMO E ASSUNTOS INDIGENAS – </w:t>
            </w:r>
            <w:r w:rsidRPr="000305ED">
              <w:rPr>
                <w:rFonts w:ascii="Arial Narrow" w:hAnsi="Arial Narrow" w:cs="Times New Roman"/>
                <w:bCs w:val="0"/>
                <w:sz w:val="25"/>
                <w:szCs w:val="25"/>
              </w:rPr>
              <w:t>MANUTENÇÃO DA SECRETARIA DE MEIO AMBIENTE E ASSUNTOS INDIGENAS</w:t>
            </w:r>
          </w:p>
        </w:tc>
        <w:tc>
          <w:tcPr>
            <w:tcW w:w="2683" w:type="dxa"/>
          </w:tcPr>
          <w:p w14:paraId="31224E81"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10.3.18.541.16.2.296</w:t>
            </w:r>
          </w:p>
        </w:tc>
        <w:tc>
          <w:tcPr>
            <w:tcW w:w="1532" w:type="dxa"/>
          </w:tcPr>
          <w:p w14:paraId="0C2A7FD6"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5576E778"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FF0000"/>
                <w:sz w:val="25"/>
                <w:szCs w:val="25"/>
              </w:rPr>
            </w:pPr>
            <w:r w:rsidRPr="000305ED">
              <w:rPr>
                <w:rFonts w:ascii="Arial Narrow" w:hAnsi="Arial Narrow" w:cs="Times New Roman"/>
                <w:sz w:val="25"/>
                <w:szCs w:val="25"/>
              </w:rPr>
              <w:t>1.500</w:t>
            </w:r>
          </w:p>
        </w:tc>
        <w:tc>
          <w:tcPr>
            <w:tcW w:w="990" w:type="dxa"/>
          </w:tcPr>
          <w:p w14:paraId="4D9ABF4F"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FF0000"/>
                <w:sz w:val="25"/>
                <w:szCs w:val="25"/>
              </w:rPr>
            </w:pPr>
            <w:r w:rsidRPr="000305ED">
              <w:rPr>
                <w:rFonts w:ascii="Arial Narrow" w:hAnsi="Arial Narrow" w:cs="Times New Roman"/>
                <w:sz w:val="25"/>
                <w:szCs w:val="25"/>
              </w:rPr>
              <w:t>464</w:t>
            </w:r>
          </w:p>
        </w:tc>
      </w:tr>
      <w:tr w:rsidR="00B219E7" w:rsidRPr="000305ED" w14:paraId="119915AB" w14:textId="77777777" w:rsidTr="00B219E7">
        <w:trPr>
          <w:trHeight w:val="706"/>
        </w:trPr>
        <w:tc>
          <w:tcPr>
            <w:cnfStyle w:val="001000000000" w:firstRow="0" w:lastRow="0" w:firstColumn="1" w:lastColumn="0" w:oddVBand="0" w:evenVBand="0" w:oddHBand="0" w:evenHBand="0" w:firstRowFirstColumn="0" w:firstRowLastColumn="0" w:lastRowFirstColumn="0" w:lastRowLastColumn="0"/>
            <w:tcW w:w="2557" w:type="dxa"/>
          </w:tcPr>
          <w:p w14:paraId="4C1862AA"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t xml:space="preserve">SECRETARIA MUNICIPAL DE TURISMO JUNTUDE E ENTRETENIMENTO – </w:t>
            </w:r>
            <w:r w:rsidRPr="000305ED">
              <w:rPr>
                <w:rFonts w:ascii="Arial Narrow" w:hAnsi="Arial Narrow" w:cs="Times New Roman"/>
                <w:bCs w:val="0"/>
                <w:sz w:val="25"/>
                <w:szCs w:val="25"/>
              </w:rPr>
              <w:t>MANUTENÇÃO DA SECRETARIA DE TURISMO JUVENTUDE E ENTRETENIMENTO</w:t>
            </w:r>
          </w:p>
        </w:tc>
        <w:tc>
          <w:tcPr>
            <w:tcW w:w="2683" w:type="dxa"/>
          </w:tcPr>
          <w:p w14:paraId="5E8E02BA"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3.23.23.695.28.2.299</w:t>
            </w:r>
          </w:p>
        </w:tc>
        <w:tc>
          <w:tcPr>
            <w:tcW w:w="1532" w:type="dxa"/>
          </w:tcPr>
          <w:p w14:paraId="090B73CA"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1765B42C"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w:t>
            </w:r>
          </w:p>
        </w:tc>
        <w:tc>
          <w:tcPr>
            <w:tcW w:w="990" w:type="dxa"/>
          </w:tcPr>
          <w:p w14:paraId="33BDC0C5"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478</w:t>
            </w:r>
          </w:p>
        </w:tc>
      </w:tr>
      <w:tr w:rsidR="00B219E7" w:rsidRPr="000305ED" w14:paraId="7DCA0552" w14:textId="77777777" w:rsidTr="00B219E7">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557" w:type="dxa"/>
          </w:tcPr>
          <w:p w14:paraId="38E0FB44"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lastRenderedPageBreak/>
              <w:t xml:space="preserve">SECRETARIA MUNICIPAL DE TURISMO JUVENTUDE E ENTRETERNIMENTO– </w:t>
            </w:r>
            <w:r w:rsidRPr="000305ED">
              <w:rPr>
                <w:rFonts w:ascii="Arial Narrow" w:hAnsi="Arial Narrow" w:cs="Times New Roman"/>
                <w:bCs w:val="0"/>
                <w:sz w:val="25"/>
                <w:szCs w:val="25"/>
              </w:rPr>
              <w:t>REALIZAR A TEMPORADA DE PRAIA RECATO DA ILHA JUVENTUDE E ENTRETENIMENTO</w:t>
            </w:r>
          </w:p>
        </w:tc>
        <w:tc>
          <w:tcPr>
            <w:tcW w:w="2683" w:type="dxa"/>
          </w:tcPr>
          <w:p w14:paraId="2A1437BF"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3.23.23.695.28.2.033</w:t>
            </w:r>
          </w:p>
        </w:tc>
        <w:tc>
          <w:tcPr>
            <w:tcW w:w="1532" w:type="dxa"/>
          </w:tcPr>
          <w:p w14:paraId="64AB5E45"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1D4C6CA3"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w:t>
            </w:r>
          </w:p>
        </w:tc>
        <w:tc>
          <w:tcPr>
            <w:tcW w:w="990" w:type="dxa"/>
          </w:tcPr>
          <w:p w14:paraId="17F06E74"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475</w:t>
            </w:r>
          </w:p>
        </w:tc>
      </w:tr>
      <w:tr w:rsidR="00B219E7" w:rsidRPr="000305ED" w14:paraId="39872C71" w14:textId="77777777" w:rsidTr="00B219E7">
        <w:trPr>
          <w:trHeight w:val="706"/>
        </w:trPr>
        <w:tc>
          <w:tcPr>
            <w:cnfStyle w:val="001000000000" w:firstRow="0" w:lastRow="0" w:firstColumn="1" w:lastColumn="0" w:oddVBand="0" w:evenVBand="0" w:oddHBand="0" w:evenHBand="0" w:firstRowFirstColumn="0" w:firstRowLastColumn="0" w:lastRowFirstColumn="0" w:lastRowLastColumn="0"/>
            <w:tcW w:w="2557" w:type="dxa"/>
          </w:tcPr>
          <w:p w14:paraId="4A3B08EF"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t xml:space="preserve">SECRETARIA MUNICIPAL DE MULHER, CIDADANIA E DIREITOS HUMANOS – </w:t>
            </w:r>
            <w:r w:rsidRPr="000305ED">
              <w:rPr>
                <w:rFonts w:ascii="Arial Narrow" w:hAnsi="Arial Narrow" w:cs="Times New Roman"/>
                <w:bCs w:val="0"/>
                <w:sz w:val="25"/>
                <w:szCs w:val="25"/>
              </w:rPr>
              <w:t xml:space="preserve">MANUTENÇÃO DA </w:t>
            </w:r>
            <w:r w:rsidRPr="000305ED">
              <w:rPr>
                <w:rFonts w:ascii="Arial Narrow" w:hAnsi="Arial Narrow" w:cs="Times New Roman"/>
                <w:sz w:val="25"/>
                <w:szCs w:val="25"/>
              </w:rPr>
              <w:t>SECRETARIA DE MULHER, CIDADANIA E DIREITOS HUMANOS</w:t>
            </w:r>
          </w:p>
        </w:tc>
        <w:tc>
          <w:tcPr>
            <w:tcW w:w="2683" w:type="dxa"/>
          </w:tcPr>
          <w:p w14:paraId="55D29343"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3.25.14.122.20.2.324</w:t>
            </w:r>
          </w:p>
        </w:tc>
        <w:tc>
          <w:tcPr>
            <w:tcW w:w="1532" w:type="dxa"/>
          </w:tcPr>
          <w:p w14:paraId="0A685466"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5F7A8579"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w:t>
            </w:r>
          </w:p>
        </w:tc>
        <w:tc>
          <w:tcPr>
            <w:tcW w:w="990" w:type="dxa"/>
          </w:tcPr>
          <w:p w14:paraId="7A5F6A8A"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501</w:t>
            </w:r>
          </w:p>
        </w:tc>
      </w:tr>
      <w:tr w:rsidR="00B219E7" w:rsidRPr="000305ED" w14:paraId="0E29DB99" w14:textId="77777777" w:rsidTr="00B219E7">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557" w:type="dxa"/>
          </w:tcPr>
          <w:p w14:paraId="11C0ABB8"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t xml:space="preserve">SECRETARIA MUNICIPAL DE AGRONEGÓCIOS E DESENVOLVIMENTO ECONOMICO – </w:t>
            </w:r>
            <w:r w:rsidRPr="000305ED">
              <w:rPr>
                <w:rFonts w:ascii="Arial Narrow" w:hAnsi="Arial Narrow" w:cs="Times New Roman"/>
                <w:bCs w:val="0"/>
                <w:sz w:val="25"/>
                <w:szCs w:val="25"/>
              </w:rPr>
              <w:t xml:space="preserve">MANUTENÇÃO DA </w:t>
            </w:r>
            <w:r w:rsidRPr="000305ED">
              <w:rPr>
                <w:rFonts w:ascii="Arial Narrow" w:hAnsi="Arial Narrow" w:cs="Times New Roman"/>
                <w:sz w:val="25"/>
                <w:szCs w:val="25"/>
              </w:rPr>
              <w:t>SECRETARIA DE AGRONEGÓCIOS E DESENVOLVIMENTO ECONOMICO.</w:t>
            </w:r>
          </w:p>
        </w:tc>
        <w:tc>
          <w:tcPr>
            <w:tcW w:w="2683" w:type="dxa"/>
          </w:tcPr>
          <w:p w14:paraId="27885BF5"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3.10.20.122.26.2.298</w:t>
            </w:r>
          </w:p>
        </w:tc>
        <w:tc>
          <w:tcPr>
            <w:tcW w:w="1532" w:type="dxa"/>
          </w:tcPr>
          <w:p w14:paraId="353C7CA1"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6C85EFEC"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w:t>
            </w:r>
          </w:p>
        </w:tc>
        <w:tc>
          <w:tcPr>
            <w:tcW w:w="990" w:type="dxa"/>
          </w:tcPr>
          <w:p w14:paraId="69521CDB"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129</w:t>
            </w:r>
          </w:p>
        </w:tc>
      </w:tr>
      <w:tr w:rsidR="00B219E7" w:rsidRPr="000305ED" w14:paraId="2CC04A0F" w14:textId="77777777" w:rsidTr="00B219E7">
        <w:trPr>
          <w:trHeight w:val="706"/>
        </w:trPr>
        <w:tc>
          <w:tcPr>
            <w:cnfStyle w:val="001000000000" w:firstRow="0" w:lastRow="0" w:firstColumn="1" w:lastColumn="0" w:oddVBand="0" w:evenVBand="0" w:oddHBand="0" w:evenHBand="0" w:firstRowFirstColumn="0" w:firstRowLastColumn="0" w:lastRowFirstColumn="0" w:lastRowLastColumn="0"/>
            <w:tcW w:w="2557" w:type="dxa"/>
          </w:tcPr>
          <w:p w14:paraId="76DA2E7B"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t xml:space="preserve">FUNDO MUNICIPAL DE SAÚDE – </w:t>
            </w:r>
            <w:r w:rsidRPr="000305ED">
              <w:rPr>
                <w:rFonts w:ascii="Arial Narrow" w:hAnsi="Arial Narrow" w:cs="Times New Roman"/>
                <w:bCs w:val="0"/>
                <w:sz w:val="25"/>
                <w:szCs w:val="25"/>
              </w:rPr>
              <w:t xml:space="preserve">MANUTENÇÃO DA </w:t>
            </w:r>
            <w:r w:rsidRPr="000305ED">
              <w:rPr>
                <w:rFonts w:ascii="Arial Narrow" w:hAnsi="Arial Narrow" w:cs="Times New Roman"/>
                <w:sz w:val="25"/>
                <w:szCs w:val="25"/>
              </w:rPr>
              <w:t>SECRETARIA E FUNDO DE SAÚDE</w:t>
            </w:r>
          </w:p>
        </w:tc>
        <w:tc>
          <w:tcPr>
            <w:tcW w:w="2683" w:type="dxa"/>
          </w:tcPr>
          <w:p w14:paraId="2B3623D7"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4.12.10.122.10.2.044</w:t>
            </w:r>
          </w:p>
        </w:tc>
        <w:tc>
          <w:tcPr>
            <w:tcW w:w="1532" w:type="dxa"/>
          </w:tcPr>
          <w:p w14:paraId="5709AC05"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29192F82"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1.500.1002</w:t>
            </w:r>
          </w:p>
        </w:tc>
        <w:tc>
          <w:tcPr>
            <w:tcW w:w="990" w:type="dxa"/>
          </w:tcPr>
          <w:p w14:paraId="46405316"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177</w:t>
            </w:r>
          </w:p>
        </w:tc>
      </w:tr>
      <w:tr w:rsidR="00B219E7" w:rsidRPr="000305ED" w14:paraId="13F73D3A" w14:textId="77777777" w:rsidTr="00B219E7">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557" w:type="dxa"/>
          </w:tcPr>
          <w:p w14:paraId="67E5FDD5"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t xml:space="preserve">FUNDO MUNICIPAL DE EDUCAÇÃO – </w:t>
            </w:r>
            <w:r w:rsidRPr="000305ED">
              <w:rPr>
                <w:rFonts w:ascii="Arial Narrow" w:hAnsi="Arial Narrow" w:cs="Times New Roman"/>
                <w:bCs w:val="0"/>
                <w:sz w:val="25"/>
                <w:szCs w:val="25"/>
              </w:rPr>
              <w:t>REALIZAR EVETOS EM DATAS OFICIAIS</w:t>
            </w:r>
          </w:p>
        </w:tc>
        <w:tc>
          <w:tcPr>
            <w:tcW w:w="2683" w:type="dxa"/>
          </w:tcPr>
          <w:p w14:paraId="7D47D327"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8.16.12.122.18.2.014</w:t>
            </w:r>
          </w:p>
        </w:tc>
        <w:tc>
          <w:tcPr>
            <w:tcW w:w="1532" w:type="dxa"/>
          </w:tcPr>
          <w:p w14:paraId="477C8C42"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101D9B05"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1.500.1001</w:t>
            </w:r>
          </w:p>
        </w:tc>
        <w:tc>
          <w:tcPr>
            <w:tcW w:w="990" w:type="dxa"/>
          </w:tcPr>
          <w:p w14:paraId="5AD0B687"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378</w:t>
            </w:r>
          </w:p>
        </w:tc>
      </w:tr>
      <w:tr w:rsidR="00B219E7" w:rsidRPr="000305ED" w14:paraId="58E835A1" w14:textId="77777777" w:rsidTr="00B219E7">
        <w:trPr>
          <w:trHeight w:val="706"/>
        </w:trPr>
        <w:tc>
          <w:tcPr>
            <w:cnfStyle w:val="001000000000" w:firstRow="0" w:lastRow="0" w:firstColumn="1" w:lastColumn="0" w:oddVBand="0" w:evenVBand="0" w:oddHBand="0" w:evenHBand="0" w:firstRowFirstColumn="0" w:firstRowLastColumn="0" w:lastRowFirstColumn="0" w:lastRowLastColumn="0"/>
            <w:tcW w:w="2557" w:type="dxa"/>
          </w:tcPr>
          <w:p w14:paraId="0EF487EE"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bCs w:val="0"/>
                <w:sz w:val="25"/>
                <w:szCs w:val="25"/>
              </w:rPr>
              <w:t>MANUTENÇÃO DA SECRETARIA DE ESPORTE</w:t>
            </w:r>
          </w:p>
        </w:tc>
        <w:tc>
          <w:tcPr>
            <w:tcW w:w="2683" w:type="dxa"/>
          </w:tcPr>
          <w:p w14:paraId="560F6F3B"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3.6.23.122.27.2.004</w:t>
            </w:r>
          </w:p>
        </w:tc>
        <w:tc>
          <w:tcPr>
            <w:tcW w:w="1532" w:type="dxa"/>
          </w:tcPr>
          <w:p w14:paraId="292B05FF"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7291E020"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w:t>
            </w:r>
          </w:p>
        </w:tc>
        <w:tc>
          <w:tcPr>
            <w:tcW w:w="990" w:type="dxa"/>
          </w:tcPr>
          <w:p w14:paraId="61501951" w14:textId="77777777" w:rsidR="00B219E7" w:rsidRPr="000305ED" w:rsidRDefault="00B219E7" w:rsidP="00BB7602">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154</w:t>
            </w:r>
          </w:p>
        </w:tc>
      </w:tr>
      <w:tr w:rsidR="00B219E7" w:rsidRPr="000305ED" w14:paraId="04EA59CB" w14:textId="77777777" w:rsidTr="00B219E7">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557" w:type="dxa"/>
          </w:tcPr>
          <w:p w14:paraId="5F5E4F55" w14:textId="77777777" w:rsidR="00B219E7" w:rsidRPr="000305ED" w:rsidRDefault="00B219E7" w:rsidP="00BB7602">
            <w:pPr>
              <w:jc w:val="both"/>
              <w:rPr>
                <w:rFonts w:ascii="Arial Narrow" w:hAnsi="Arial Narrow" w:cs="Times New Roman"/>
                <w:sz w:val="25"/>
                <w:szCs w:val="25"/>
              </w:rPr>
            </w:pPr>
            <w:r w:rsidRPr="000305ED">
              <w:rPr>
                <w:rFonts w:ascii="Arial Narrow" w:hAnsi="Arial Narrow" w:cs="Times New Roman"/>
                <w:sz w:val="25"/>
                <w:szCs w:val="25"/>
              </w:rPr>
              <w:t xml:space="preserve">FUNDO MUNICIPAL DE ASSISTENCIA SOCIAL – </w:t>
            </w:r>
            <w:r w:rsidRPr="000305ED">
              <w:rPr>
                <w:rFonts w:ascii="Arial Narrow" w:hAnsi="Arial Narrow" w:cs="Times New Roman"/>
                <w:bCs w:val="0"/>
                <w:sz w:val="25"/>
                <w:szCs w:val="25"/>
              </w:rPr>
              <w:t>MANUTENÇÃO FUNDO MUNICIPAL E SECRETARIA</w:t>
            </w:r>
          </w:p>
        </w:tc>
        <w:tc>
          <w:tcPr>
            <w:tcW w:w="2683" w:type="dxa"/>
          </w:tcPr>
          <w:p w14:paraId="401654A8"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5.13.8.122.11.2.071</w:t>
            </w:r>
          </w:p>
        </w:tc>
        <w:tc>
          <w:tcPr>
            <w:tcW w:w="1532" w:type="dxa"/>
          </w:tcPr>
          <w:p w14:paraId="33BA96A3"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3.3.90.39</w:t>
            </w:r>
          </w:p>
        </w:tc>
        <w:tc>
          <w:tcPr>
            <w:tcW w:w="1296" w:type="dxa"/>
          </w:tcPr>
          <w:p w14:paraId="1831AA62"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1.500</w:t>
            </w:r>
          </w:p>
        </w:tc>
        <w:tc>
          <w:tcPr>
            <w:tcW w:w="990" w:type="dxa"/>
          </w:tcPr>
          <w:p w14:paraId="446229CC" w14:textId="77777777" w:rsidR="00B219E7" w:rsidRPr="000305ED" w:rsidRDefault="00B219E7" w:rsidP="00BB7602">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0305ED">
              <w:rPr>
                <w:rFonts w:ascii="Arial Narrow" w:hAnsi="Arial Narrow" w:cs="Times New Roman"/>
                <w:sz w:val="25"/>
                <w:szCs w:val="25"/>
              </w:rPr>
              <w:t>294</w:t>
            </w:r>
          </w:p>
        </w:tc>
      </w:tr>
    </w:tbl>
    <w:p w14:paraId="7F030A56" w14:textId="77777777" w:rsidR="00AB55D5" w:rsidRPr="0009521B" w:rsidRDefault="00AB55D5" w:rsidP="00B219E7">
      <w:pPr>
        <w:spacing w:line="276" w:lineRule="auto"/>
        <w:jc w:val="both"/>
        <w:rPr>
          <w:rFonts w:ascii="Arial Narrow" w:hAnsi="Arial Narrow" w:cs="Arial"/>
          <w:sz w:val="25"/>
          <w:szCs w:val="25"/>
        </w:rPr>
      </w:pPr>
    </w:p>
    <w:p w14:paraId="1CAC8E42" w14:textId="77777777" w:rsidR="00296866" w:rsidRPr="0009521B" w:rsidRDefault="00296866" w:rsidP="00296866">
      <w:pPr>
        <w:spacing w:line="276" w:lineRule="auto"/>
        <w:jc w:val="both"/>
        <w:rPr>
          <w:rFonts w:ascii="Arial Narrow" w:hAnsi="Arial Narrow" w:cs="Arial"/>
          <w:sz w:val="25"/>
          <w:szCs w:val="25"/>
        </w:rPr>
      </w:pPr>
    </w:p>
    <w:p w14:paraId="22DA2EBA"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TERCEIRA - DO PAGAMENTO</w:t>
      </w:r>
    </w:p>
    <w:p w14:paraId="273F6A9E"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13.1</w:t>
      </w:r>
      <w:r w:rsidRPr="0009521B">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6E9E91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13.2</w:t>
      </w:r>
      <w:r w:rsidRPr="0009521B">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16A0125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13.3</w:t>
      </w:r>
      <w:r w:rsidRPr="0009521B">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15EB63AD"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13.4</w:t>
      </w:r>
      <w:r w:rsidRPr="0009521B">
        <w:rPr>
          <w:rFonts w:ascii="Arial Narrow" w:hAnsi="Arial Narrow" w:cs="Arial"/>
          <w:sz w:val="25"/>
          <w:szCs w:val="25"/>
        </w:rPr>
        <w:tab/>
        <w:t>- O prazo de pagamento da execução do fornecimento será contado a partir da data final do período de adimplemento de cada parcela.</w:t>
      </w:r>
    </w:p>
    <w:p w14:paraId="025BAACF"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13.4.1</w:t>
      </w:r>
      <w:r w:rsidRPr="0009521B">
        <w:rPr>
          <w:rFonts w:ascii="Arial Narrow" w:hAnsi="Arial Narrow" w:cs="Arial"/>
          <w:sz w:val="25"/>
          <w:szCs w:val="25"/>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11B47B34" w14:textId="77777777" w:rsidR="00296866" w:rsidRPr="0009521B" w:rsidRDefault="00296866" w:rsidP="00296866">
      <w:pPr>
        <w:spacing w:line="276" w:lineRule="auto"/>
        <w:jc w:val="both"/>
        <w:rPr>
          <w:rFonts w:ascii="Arial Narrow" w:hAnsi="Arial Narrow" w:cs="Arial"/>
          <w:sz w:val="25"/>
          <w:szCs w:val="25"/>
        </w:rPr>
      </w:pPr>
    </w:p>
    <w:p w14:paraId="53E72F9E"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EM = I x N x VP onde:</w:t>
      </w:r>
    </w:p>
    <w:p w14:paraId="671A93F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EM = Encargos moratórios;</w:t>
      </w:r>
    </w:p>
    <w:p w14:paraId="01AA72B3"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N = Número de dias entre a data prevista para o pagamento e a do efetivo pagamento; VP = Valor da parcela pertinente a ser paga;</w:t>
      </w:r>
    </w:p>
    <w:p w14:paraId="02FEF0F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I = Índice de compensação financeira, assim apurado:</w:t>
      </w:r>
    </w:p>
    <w:p w14:paraId="096E95C4"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I = TX ==&gt; I = (6/100) ==&gt; I = 0,00016438 365 365</w:t>
      </w:r>
    </w:p>
    <w:p w14:paraId="72743180"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TX - Percentual da taxa anual = 6% 13.4.2</w:t>
      </w:r>
    </w:p>
    <w:p w14:paraId="6E9BE1A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 A compensação financeira prevista nesta condição será incluída na fatura do mês seguinte ao da ocorrência.</w:t>
      </w:r>
    </w:p>
    <w:p w14:paraId="6D2C5F2A" w14:textId="77777777" w:rsidR="00296866" w:rsidRPr="0009521B" w:rsidRDefault="00296866" w:rsidP="00296866">
      <w:pPr>
        <w:spacing w:line="276" w:lineRule="auto"/>
        <w:jc w:val="both"/>
        <w:rPr>
          <w:rFonts w:ascii="Arial Narrow" w:hAnsi="Arial Narrow" w:cs="Arial"/>
          <w:sz w:val="25"/>
          <w:szCs w:val="25"/>
        </w:rPr>
      </w:pPr>
    </w:p>
    <w:p w14:paraId="5A4BC19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13.4.3 - O pagamento mensal da execução somente poderá ser efetuado após a apresentação da nota fiscal/fatura atestada por servidor designado, e verificação da regularidade da licitante vencedora junto à Seguridade Social - CND e ao Fundo de Garantia por Tempo de Serviço - CRF.</w:t>
      </w:r>
    </w:p>
    <w:p w14:paraId="274DECDC" w14:textId="77777777" w:rsidR="00296866" w:rsidRPr="0009521B" w:rsidRDefault="00296866" w:rsidP="00296866">
      <w:pPr>
        <w:spacing w:line="276" w:lineRule="auto"/>
        <w:jc w:val="both"/>
        <w:rPr>
          <w:rFonts w:ascii="Arial Narrow" w:hAnsi="Arial Narrow" w:cs="Arial"/>
          <w:sz w:val="25"/>
          <w:szCs w:val="25"/>
        </w:rPr>
      </w:pPr>
    </w:p>
    <w:p w14:paraId="73848032"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QUARTA - DA ALTERAÇÃO DO CONTRATO</w:t>
      </w:r>
    </w:p>
    <w:p w14:paraId="3D36FAEC"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0144F3D9" w14:textId="77777777" w:rsidR="00296866" w:rsidRPr="0009521B" w:rsidRDefault="00296866" w:rsidP="00296866">
      <w:pPr>
        <w:spacing w:line="276" w:lineRule="auto"/>
        <w:jc w:val="both"/>
        <w:rPr>
          <w:rFonts w:ascii="Arial Narrow" w:hAnsi="Arial Narrow" w:cs="Arial"/>
          <w:sz w:val="25"/>
          <w:szCs w:val="25"/>
        </w:rPr>
      </w:pPr>
    </w:p>
    <w:p w14:paraId="4D4B8394"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lastRenderedPageBreak/>
        <w:t>CLÁUSULA DÉCIMA QUINTA - DO AUMENTO OU SUPRESSÃO</w:t>
      </w:r>
    </w:p>
    <w:p w14:paraId="6503A400"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15.1</w:t>
      </w:r>
      <w:r w:rsidRPr="0009521B">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57B7742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15.1.1</w:t>
      </w:r>
      <w:r w:rsidRPr="0009521B">
        <w:rPr>
          <w:rFonts w:ascii="Arial Narrow" w:hAnsi="Arial Narrow" w:cs="Arial"/>
          <w:sz w:val="25"/>
          <w:szCs w:val="25"/>
        </w:rPr>
        <w:tab/>
        <w:t>- A CONTRATADA fica obrigada a aceitar, nas mesmas condições contratadas, os acréscimos ou supressões que se fizerem necessários; e</w:t>
      </w:r>
    </w:p>
    <w:p w14:paraId="33EF17EA"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15.1.2</w:t>
      </w:r>
      <w:r w:rsidRPr="0009521B">
        <w:rPr>
          <w:rFonts w:ascii="Arial Narrow" w:hAnsi="Arial Narrow" w:cs="Arial"/>
          <w:sz w:val="25"/>
          <w:szCs w:val="25"/>
        </w:rPr>
        <w:tab/>
        <w:t>- nenhum acréscimo ou supressão poderá exceder o limite estabelecido nesta cláusula, exceto as supressões resultantes de acordo entre as partes.</w:t>
      </w:r>
    </w:p>
    <w:p w14:paraId="7675447F" w14:textId="77777777" w:rsidR="00296866" w:rsidRPr="0009521B" w:rsidRDefault="00296866" w:rsidP="00296866">
      <w:pPr>
        <w:spacing w:line="276" w:lineRule="auto"/>
        <w:jc w:val="both"/>
        <w:rPr>
          <w:rFonts w:ascii="Arial Narrow" w:hAnsi="Arial Narrow" w:cs="Arial"/>
          <w:sz w:val="25"/>
          <w:szCs w:val="25"/>
        </w:rPr>
      </w:pPr>
    </w:p>
    <w:p w14:paraId="0BD1A9D6"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SEXTA - DAS PENALIDADES</w:t>
      </w:r>
    </w:p>
    <w:p w14:paraId="056D273A"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16.1</w:t>
      </w:r>
      <w:r w:rsidRPr="0009521B">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47867D30"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16.1.1</w:t>
      </w:r>
      <w:r w:rsidRPr="0009521B">
        <w:rPr>
          <w:rFonts w:ascii="Arial Narrow" w:hAnsi="Arial Narrow" w:cs="Arial"/>
          <w:sz w:val="25"/>
          <w:szCs w:val="25"/>
        </w:rPr>
        <w:tab/>
        <w:t>- advertência;</w:t>
      </w:r>
    </w:p>
    <w:p w14:paraId="0D7D7F3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16.1.2</w:t>
      </w:r>
      <w:r w:rsidRPr="0009521B">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22864696"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16.1.3</w:t>
      </w:r>
      <w:r w:rsidRPr="0009521B">
        <w:rPr>
          <w:rFonts w:ascii="Arial Narrow" w:hAnsi="Arial Narrow" w:cs="Arial"/>
          <w:sz w:val="25"/>
          <w:szCs w:val="25"/>
        </w:rPr>
        <w:tab/>
        <w:t>- suspensão temporária de participar em licitação e impedimento de contratar com a Administração do CONTRATANTE, pelo prazo de até 2 (dois) anos;</w:t>
      </w:r>
    </w:p>
    <w:p w14:paraId="144EA7A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16.1.4</w:t>
      </w:r>
      <w:r w:rsidRPr="0009521B">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2882B69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a Administração do CONTRATANTE pelos prejuízos resultantes e após decorrido o prazo da sanção aplicada com base no subitem anterior.</w:t>
      </w:r>
    </w:p>
    <w:p w14:paraId="39A3A189"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16.2</w:t>
      </w:r>
      <w:r w:rsidRPr="0009521B">
        <w:rPr>
          <w:rFonts w:ascii="Arial Narrow" w:hAnsi="Arial Narrow" w:cs="Arial"/>
          <w:sz w:val="25"/>
          <w:szCs w:val="25"/>
        </w:rPr>
        <w:tab/>
        <w:t>- O CONTRATANTE se reserva ao direito de compensar o valor da multa no momento do pagamento da contraprestação a CONTRATADA.</w:t>
      </w:r>
    </w:p>
    <w:p w14:paraId="5578E713"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16.3</w:t>
      </w:r>
      <w:r w:rsidRPr="0009521B">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A45A9BC"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16.4</w:t>
      </w:r>
      <w:r w:rsidRPr="0009521B">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7D8D3F00" w14:textId="77777777" w:rsidR="00296866" w:rsidRPr="0009521B" w:rsidRDefault="00296866" w:rsidP="00296866">
      <w:pPr>
        <w:spacing w:line="276" w:lineRule="auto"/>
        <w:jc w:val="both"/>
        <w:rPr>
          <w:rFonts w:ascii="Arial Narrow" w:hAnsi="Arial Narrow" w:cs="Arial"/>
          <w:sz w:val="25"/>
          <w:szCs w:val="25"/>
        </w:rPr>
      </w:pPr>
    </w:p>
    <w:p w14:paraId="2EB6DB90"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SÉTIMA - DA RESCISÃO</w:t>
      </w:r>
    </w:p>
    <w:p w14:paraId="3811E0D4"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17.1</w:t>
      </w:r>
      <w:r w:rsidRPr="0009521B">
        <w:rPr>
          <w:rFonts w:ascii="Arial Narrow" w:hAnsi="Arial Narrow" w:cs="Arial"/>
          <w:sz w:val="25"/>
          <w:szCs w:val="25"/>
        </w:rPr>
        <w:tab/>
        <w:t xml:space="preserve">- A inexecução total ou parcial deste contrato enseja a sua rescisão, conforme disposto </w:t>
      </w:r>
      <w:proofErr w:type="gramStart"/>
      <w:r w:rsidRPr="0009521B">
        <w:rPr>
          <w:rFonts w:ascii="Arial Narrow" w:hAnsi="Arial Narrow" w:cs="Arial"/>
          <w:sz w:val="25"/>
          <w:szCs w:val="25"/>
        </w:rPr>
        <w:t>no artigos</w:t>
      </w:r>
      <w:proofErr w:type="gramEnd"/>
      <w:r w:rsidRPr="0009521B">
        <w:rPr>
          <w:rFonts w:ascii="Arial Narrow" w:hAnsi="Arial Narrow" w:cs="Arial"/>
          <w:sz w:val="25"/>
          <w:szCs w:val="25"/>
        </w:rPr>
        <w:t xml:space="preserve"> 115 da lei n° 14.133/21.</w:t>
      </w:r>
    </w:p>
    <w:p w14:paraId="20EB03BA"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17.1.1</w:t>
      </w:r>
      <w:r w:rsidRPr="0009521B">
        <w:rPr>
          <w:rFonts w:ascii="Arial Narrow" w:hAnsi="Arial Narrow" w:cs="Arial"/>
          <w:sz w:val="25"/>
          <w:szCs w:val="25"/>
        </w:rPr>
        <w:tab/>
        <w:t>- Os casos de rescisão contratual deverão ser formalmente motivados nos autos do processo, assegurado o contraditório e a ampla defesa.</w:t>
      </w:r>
    </w:p>
    <w:p w14:paraId="72FAC0D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17.2</w:t>
      </w:r>
      <w:r w:rsidRPr="0009521B">
        <w:rPr>
          <w:rFonts w:ascii="Arial Narrow" w:hAnsi="Arial Narrow" w:cs="Arial"/>
          <w:sz w:val="25"/>
          <w:szCs w:val="25"/>
        </w:rPr>
        <w:tab/>
        <w:t>- A rescisão deste contrato poderá ser:</w:t>
      </w:r>
    </w:p>
    <w:p w14:paraId="18C438B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17.2.1</w:t>
      </w:r>
      <w:r w:rsidRPr="0009521B">
        <w:rPr>
          <w:rFonts w:ascii="Arial Narrow" w:hAnsi="Arial Narrow" w:cs="Arial"/>
          <w:sz w:val="25"/>
          <w:szCs w:val="25"/>
        </w:rPr>
        <w:tab/>
        <w:t xml:space="preserve">- determinada por ato unilateral e escrito da Administração do CONTRATANTE, nos casos enumerados nos incisos I e II do artigo 124 da Lei n.º 14.133/21, notificando-se a CONTRATADA com a </w:t>
      </w:r>
      <w:r w:rsidRPr="0009521B">
        <w:rPr>
          <w:rFonts w:ascii="Arial Narrow" w:hAnsi="Arial Narrow" w:cs="Arial"/>
          <w:sz w:val="25"/>
          <w:szCs w:val="25"/>
        </w:rPr>
        <w:lastRenderedPageBreak/>
        <w:t>antecedência mínima de 30 (trinta) dias corridos; 17.2.2 - amigável, por acordo entre as partes, desde que haja conveniência para a Administração do CONTRATANTE; ou</w:t>
      </w:r>
    </w:p>
    <w:p w14:paraId="3AC0AB3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17.2.3 - judicial, nos termos da legislação vigente sobre a matéria.</w:t>
      </w:r>
    </w:p>
    <w:p w14:paraId="0C74EB38"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17.3</w:t>
      </w:r>
      <w:r w:rsidRPr="0009521B">
        <w:rPr>
          <w:rFonts w:ascii="Arial Narrow" w:hAnsi="Arial Narrow" w:cs="Arial"/>
          <w:sz w:val="25"/>
          <w:szCs w:val="25"/>
        </w:rPr>
        <w:tab/>
        <w:t>- A rescisão administrativa ou amigável deverá ser precedida de autorização escrita e fundamentada da autoridade competente.</w:t>
      </w:r>
    </w:p>
    <w:p w14:paraId="7C708A73" w14:textId="77777777" w:rsidR="00296866" w:rsidRPr="0009521B" w:rsidRDefault="00296866" w:rsidP="00296866">
      <w:pPr>
        <w:spacing w:line="276" w:lineRule="auto"/>
        <w:jc w:val="both"/>
        <w:rPr>
          <w:rFonts w:ascii="Arial Narrow" w:hAnsi="Arial Narrow" w:cs="Arial"/>
          <w:sz w:val="25"/>
          <w:szCs w:val="25"/>
        </w:rPr>
      </w:pPr>
    </w:p>
    <w:p w14:paraId="047C4615"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shd w:val="clear" w:color="auto" w:fill="000000" w:themeFill="text1"/>
        </w:rPr>
        <w:t>CLÁUSULA DÉCIMA OITAVA - DA VINCULAÇÃO AO EDITAL E À PROPOSTA DA CONTRATADA</w:t>
      </w:r>
    </w:p>
    <w:p w14:paraId="2E99411D" w14:textId="5ECC6B58"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18.1 - Este contrato fica vinculado aos termos do Pregão Eletrônico n.º _____ /202x</w:t>
      </w:r>
      <w:r w:rsidR="00E4107D" w:rsidRPr="0009521B">
        <w:rPr>
          <w:rFonts w:ascii="Arial Narrow" w:hAnsi="Arial Narrow" w:cs="Arial"/>
          <w:sz w:val="25"/>
          <w:szCs w:val="25"/>
        </w:rPr>
        <w:t>, edital</w:t>
      </w:r>
      <w:r w:rsidR="00FE4AC2">
        <w:rPr>
          <w:rFonts w:ascii="Arial Narrow" w:hAnsi="Arial Narrow" w:cs="Arial"/>
          <w:sz w:val="25"/>
          <w:szCs w:val="25"/>
        </w:rPr>
        <w:t>, termo de referência</w:t>
      </w:r>
      <w:r w:rsidR="00E4107D" w:rsidRPr="0009521B">
        <w:rPr>
          <w:rFonts w:ascii="Arial Narrow" w:hAnsi="Arial Narrow" w:cs="Arial"/>
          <w:sz w:val="25"/>
          <w:szCs w:val="25"/>
        </w:rPr>
        <w:t xml:space="preserve"> e seus anexos</w:t>
      </w:r>
      <w:r w:rsidRPr="0009521B">
        <w:rPr>
          <w:rFonts w:ascii="Arial Narrow" w:hAnsi="Arial Narrow" w:cs="Arial"/>
          <w:sz w:val="25"/>
          <w:szCs w:val="25"/>
        </w:rPr>
        <w:t>, a Ata de Registro de Preço nº ____/202x e aos termos das propostas da CONTRATADA.</w:t>
      </w:r>
    </w:p>
    <w:p w14:paraId="4863B2D4" w14:textId="77777777" w:rsidR="00296866" w:rsidRPr="0009521B" w:rsidRDefault="00296866" w:rsidP="00296866">
      <w:pPr>
        <w:spacing w:line="276" w:lineRule="auto"/>
        <w:jc w:val="both"/>
        <w:rPr>
          <w:rFonts w:ascii="Arial Narrow" w:hAnsi="Arial Narrow" w:cs="Arial"/>
          <w:sz w:val="25"/>
          <w:szCs w:val="25"/>
        </w:rPr>
      </w:pPr>
    </w:p>
    <w:p w14:paraId="33D038D2"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DÉCIMA NONA - DA PUBLICAÇÃO</w:t>
      </w:r>
    </w:p>
    <w:p w14:paraId="5620A6E8" w14:textId="77777777" w:rsidR="00296866" w:rsidRPr="0009521B" w:rsidRDefault="00296866" w:rsidP="00296866">
      <w:pPr>
        <w:spacing w:line="276" w:lineRule="auto"/>
        <w:ind w:firstLine="709"/>
        <w:jc w:val="both"/>
        <w:rPr>
          <w:rFonts w:ascii="Arial Narrow" w:hAnsi="Arial Narrow" w:cs="Arial"/>
          <w:sz w:val="25"/>
          <w:szCs w:val="25"/>
        </w:rPr>
      </w:pPr>
      <w:r w:rsidRPr="00FE44BA">
        <w:rPr>
          <w:rFonts w:ascii="Arial Narrow" w:hAnsi="Arial Narrow" w:cs="Arial"/>
          <w:sz w:val="25"/>
          <w:szCs w:val="25"/>
        </w:rPr>
        <w:t>19.1 - A publicação do presente contrato, de responsabilidade do CONTRATANTE, deverá ser feita, na Imprensa Oficial, até o vigésimo dia após a sua assinatura, conforme prevê o artigo 94, I, da lei 14.133/21.</w:t>
      </w:r>
    </w:p>
    <w:p w14:paraId="3DAFEB39" w14:textId="77777777" w:rsidR="00296866" w:rsidRPr="0009521B" w:rsidRDefault="00296866" w:rsidP="00296866">
      <w:pPr>
        <w:spacing w:line="276" w:lineRule="auto"/>
        <w:jc w:val="both"/>
        <w:rPr>
          <w:rFonts w:ascii="Arial Narrow" w:hAnsi="Arial Narrow" w:cs="Arial"/>
          <w:sz w:val="25"/>
          <w:szCs w:val="25"/>
        </w:rPr>
      </w:pPr>
    </w:p>
    <w:p w14:paraId="20DFB47D"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VIGÉSIMA - DO FORO</w:t>
      </w:r>
    </w:p>
    <w:p w14:paraId="411BDD87" w14:textId="77777777" w:rsidR="00296866" w:rsidRPr="0009521B" w:rsidRDefault="00296866" w:rsidP="00296866">
      <w:pPr>
        <w:spacing w:line="276" w:lineRule="auto"/>
        <w:ind w:firstLine="709"/>
        <w:jc w:val="both"/>
        <w:rPr>
          <w:rFonts w:ascii="Arial Narrow" w:hAnsi="Arial Narrow" w:cs="Arial"/>
          <w:sz w:val="25"/>
          <w:szCs w:val="25"/>
        </w:rPr>
      </w:pPr>
      <w:r w:rsidRPr="0009521B">
        <w:rPr>
          <w:rFonts w:ascii="Arial Narrow" w:hAnsi="Arial Narrow" w:cs="Arial"/>
          <w:sz w:val="25"/>
          <w:szCs w:val="25"/>
        </w:rPr>
        <w:t>20.1. As questões decorrentes da execução deste Instrumento, que não possam ser dirimidas administrativamente, serão processadas e julgadas no Foro da cidade de Formoso do Araguaia-TO, com exclusão de qualquer outro, por mais privilegiado que seja.</w:t>
      </w:r>
    </w:p>
    <w:p w14:paraId="650E4DC5"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70CA7493" w14:textId="77777777" w:rsidR="00296866" w:rsidRPr="0009521B" w:rsidRDefault="00296866" w:rsidP="00296866">
      <w:pPr>
        <w:spacing w:line="276" w:lineRule="auto"/>
        <w:jc w:val="both"/>
        <w:rPr>
          <w:rFonts w:ascii="Arial Narrow" w:hAnsi="Arial Narrow" w:cs="Arial"/>
          <w:sz w:val="25"/>
          <w:szCs w:val="25"/>
        </w:rPr>
      </w:pPr>
    </w:p>
    <w:p w14:paraId="21E72ED4" w14:textId="77777777" w:rsidR="00296866" w:rsidRPr="0009521B" w:rsidRDefault="00296866" w:rsidP="00296866">
      <w:pPr>
        <w:shd w:val="clear" w:color="auto" w:fill="000000" w:themeFill="text1"/>
        <w:spacing w:line="276" w:lineRule="auto"/>
        <w:jc w:val="both"/>
        <w:rPr>
          <w:rFonts w:ascii="Arial Narrow" w:hAnsi="Arial Narrow" w:cs="Arial"/>
          <w:sz w:val="25"/>
          <w:szCs w:val="25"/>
        </w:rPr>
      </w:pPr>
      <w:r w:rsidRPr="0009521B">
        <w:rPr>
          <w:rFonts w:ascii="Arial Narrow" w:hAnsi="Arial Narrow" w:cs="Arial"/>
          <w:sz w:val="25"/>
          <w:szCs w:val="25"/>
        </w:rPr>
        <w:t>CLÁUSULA VIGÉSIMA PRIMEIRA – DA VINCULAÇÃO.</w:t>
      </w:r>
    </w:p>
    <w:p w14:paraId="3CFC4592"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11.1. Em casos de omissão, aplica-se ao presente contrato a Lei n. 14.133/21.</w:t>
      </w:r>
    </w:p>
    <w:p w14:paraId="3505C19D"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8E17A21" w14:textId="77777777" w:rsidR="00296866" w:rsidRPr="0009521B" w:rsidRDefault="00296866" w:rsidP="00296866">
      <w:pPr>
        <w:spacing w:line="276" w:lineRule="auto"/>
        <w:jc w:val="both"/>
        <w:rPr>
          <w:rFonts w:ascii="Arial Narrow" w:hAnsi="Arial Narrow" w:cs="Arial"/>
          <w:sz w:val="25"/>
          <w:szCs w:val="25"/>
        </w:rPr>
      </w:pPr>
      <w:r w:rsidRPr="0009521B">
        <w:rPr>
          <w:rFonts w:ascii="Arial Narrow" w:hAnsi="Arial Narrow" w:cs="Arial"/>
          <w:sz w:val="25"/>
          <w:szCs w:val="25"/>
        </w:rPr>
        <w:t>de transcrição.</w:t>
      </w:r>
    </w:p>
    <w:p w14:paraId="3D171283" w14:textId="77777777" w:rsidR="00296866" w:rsidRPr="0009521B" w:rsidRDefault="00296866" w:rsidP="00296866">
      <w:pPr>
        <w:spacing w:line="276" w:lineRule="auto"/>
        <w:jc w:val="both"/>
        <w:rPr>
          <w:rFonts w:ascii="Arial Narrow" w:hAnsi="Arial Narrow" w:cs="Arial"/>
          <w:sz w:val="25"/>
          <w:szCs w:val="25"/>
        </w:rPr>
      </w:pPr>
    </w:p>
    <w:p w14:paraId="392E1337" w14:textId="77777777" w:rsidR="00296866" w:rsidRPr="0009521B" w:rsidRDefault="00296866" w:rsidP="00296866">
      <w:pPr>
        <w:spacing w:line="276" w:lineRule="auto"/>
        <w:jc w:val="right"/>
        <w:rPr>
          <w:rFonts w:ascii="Arial Narrow" w:hAnsi="Arial Narrow" w:cs="Arial"/>
          <w:i/>
          <w:sz w:val="25"/>
          <w:szCs w:val="25"/>
        </w:rPr>
      </w:pPr>
      <w:r w:rsidRPr="0009521B">
        <w:rPr>
          <w:rFonts w:ascii="Arial Narrow" w:hAnsi="Arial Narrow" w:cs="Arial"/>
          <w:i/>
          <w:sz w:val="25"/>
          <w:szCs w:val="25"/>
        </w:rPr>
        <w:t>Formoso do Araguaia/TO,</w:t>
      </w:r>
      <w:r w:rsidRPr="0009521B">
        <w:rPr>
          <w:rFonts w:ascii="Arial Narrow" w:hAnsi="Arial Narrow" w:cs="Arial"/>
          <w:i/>
          <w:sz w:val="25"/>
          <w:szCs w:val="25"/>
        </w:rPr>
        <w:tab/>
        <w:t>de</w:t>
      </w:r>
      <w:r w:rsidRPr="0009521B">
        <w:rPr>
          <w:rFonts w:ascii="Arial Narrow" w:hAnsi="Arial Narrow" w:cs="Arial"/>
          <w:i/>
          <w:sz w:val="25"/>
          <w:szCs w:val="25"/>
        </w:rPr>
        <w:tab/>
        <w:t>de 202x.</w:t>
      </w:r>
    </w:p>
    <w:p w14:paraId="37A406D6" w14:textId="77777777" w:rsidR="00296866" w:rsidRPr="0009521B" w:rsidRDefault="00296866" w:rsidP="00296866">
      <w:pPr>
        <w:pStyle w:val="Ttulo1"/>
        <w:spacing w:before="63" w:line="276" w:lineRule="auto"/>
        <w:ind w:right="38"/>
        <w:rPr>
          <w:rFonts w:ascii="Arial Narrow" w:eastAsiaTheme="minorEastAsia" w:hAnsi="Arial Narrow" w:cs="Arial"/>
          <w:b w:val="0"/>
          <w:bCs w:val="0"/>
          <w:color w:val="auto"/>
          <w:sz w:val="25"/>
          <w:szCs w:val="25"/>
        </w:rPr>
      </w:pPr>
    </w:p>
    <w:p w14:paraId="2AA72220" w14:textId="77777777" w:rsidR="00296866" w:rsidRPr="0009521B" w:rsidRDefault="00296866" w:rsidP="00296866">
      <w:pPr>
        <w:rPr>
          <w:rFonts w:ascii="Arial Narrow" w:hAnsi="Arial Narrow"/>
          <w:sz w:val="25"/>
          <w:szCs w:val="25"/>
        </w:rPr>
      </w:pPr>
    </w:p>
    <w:p w14:paraId="68D4EC0E" w14:textId="77777777" w:rsidR="00296866" w:rsidRPr="0009521B" w:rsidRDefault="00296866" w:rsidP="00296866">
      <w:pPr>
        <w:pStyle w:val="Ttulo1"/>
        <w:spacing w:before="63" w:line="276" w:lineRule="auto"/>
        <w:ind w:right="38"/>
        <w:rPr>
          <w:rFonts w:ascii="Arial Narrow" w:hAnsi="Arial Narrow" w:cs="Arial"/>
          <w:color w:val="000000" w:themeColor="text1"/>
          <w:sz w:val="25"/>
          <w:szCs w:val="25"/>
        </w:rPr>
      </w:pPr>
      <w:bookmarkStart w:id="119" w:name="_Toc167179369"/>
      <w:bookmarkStart w:id="120" w:name="_Toc184711448"/>
      <w:r w:rsidRPr="0009521B">
        <w:rPr>
          <w:rFonts w:ascii="Arial Narrow" w:hAnsi="Arial Narrow" w:cs="Arial"/>
          <w:color w:val="000000" w:themeColor="text1"/>
          <w:sz w:val="25"/>
          <w:szCs w:val="25"/>
        </w:rPr>
        <w:lastRenderedPageBreak/>
        <w:t xml:space="preserve"> </w:t>
      </w:r>
      <w:r w:rsidRPr="0009521B">
        <w:rPr>
          <w:rFonts w:ascii="Arial Narrow" w:hAnsi="Arial Narrow" w:cs="Arial"/>
          <w:color w:val="000000" w:themeColor="text1"/>
          <w:sz w:val="25"/>
          <w:szCs w:val="25"/>
        </w:rPr>
        <w:tab/>
      </w:r>
      <w:r w:rsidRPr="0009521B">
        <w:rPr>
          <w:rFonts w:ascii="Arial Narrow" w:hAnsi="Arial Narrow" w:cs="Arial"/>
          <w:color w:val="000000" w:themeColor="text1"/>
          <w:sz w:val="25"/>
          <w:szCs w:val="25"/>
        </w:rPr>
        <w:tab/>
      </w:r>
      <w:r w:rsidRPr="0009521B">
        <w:rPr>
          <w:rFonts w:ascii="Arial Narrow" w:hAnsi="Arial Narrow" w:cs="Arial"/>
          <w:color w:val="000000" w:themeColor="text1"/>
          <w:sz w:val="25"/>
          <w:szCs w:val="25"/>
        </w:rPr>
        <w:tab/>
        <w:t xml:space="preserve">                                                                   </w:t>
      </w:r>
    </w:p>
    <w:bookmarkEnd w:id="119"/>
    <w:bookmarkEnd w:id="120"/>
    <w:p w14:paraId="4B70CB66" w14:textId="77777777" w:rsidR="00296866" w:rsidRPr="0009521B" w:rsidRDefault="00296866" w:rsidP="00296866">
      <w:pPr>
        <w:pStyle w:val="Ttulo1"/>
        <w:spacing w:before="63"/>
        <w:ind w:right="38"/>
        <w:rPr>
          <w:rFonts w:ascii="Arial Narrow" w:hAnsi="Arial Narrow" w:cs="Arial"/>
          <w:color w:val="000000" w:themeColor="text1"/>
          <w:sz w:val="25"/>
          <w:szCs w:val="25"/>
        </w:rPr>
      </w:pPr>
      <w:r w:rsidRPr="0009521B">
        <w:rPr>
          <w:rFonts w:ascii="Arial Narrow" w:hAnsi="Arial Narrow" w:cs="Arial"/>
          <w:color w:val="000000" w:themeColor="text1"/>
          <w:spacing w:val="-38"/>
          <w:sz w:val="25"/>
          <w:szCs w:val="25"/>
        </w:rPr>
        <w:t xml:space="preserve">                                   </w:t>
      </w:r>
      <w:bookmarkStart w:id="121" w:name="_Toc184711449"/>
      <w:r w:rsidRPr="0009521B">
        <w:rPr>
          <w:rFonts w:ascii="Arial Narrow" w:hAnsi="Arial Narrow" w:cs="Arial"/>
          <w:color w:val="000000" w:themeColor="text1"/>
          <w:sz w:val="25"/>
          <w:szCs w:val="25"/>
        </w:rPr>
        <w:t>--------------------------------------------</w:t>
      </w:r>
      <w:bookmarkEnd w:id="121"/>
      <w:r w:rsidRPr="0009521B">
        <w:rPr>
          <w:rFonts w:ascii="Arial Narrow" w:hAnsi="Arial Narrow" w:cs="Arial"/>
          <w:color w:val="000000" w:themeColor="text1"/>
          <w:sz w:val="25"/>
          <w:szCs w:val="25"/>
        </w:rPr>
        <w:t xml:space="preserve">                                                         -------------------------------------------</w:t>
      </w:r>
    </w:p>
    <w:p w14:paraId="4137DAA0" w14:textId="77777777" w:rsidR="00296866" w:rsidRPr="0009521B" w:rsidRDefault="00296866" w:rsidP="00296866">
      <w:pPr>
        <w:pStyle w:val="Ttulo1"/>
        <w:spacing w:before="63"/>
        <w:ind w:right="38" w:firstLineChars="150" w:firstLine="376"/>
        <w:rPr>
          <w:rFonts w:ascii="Arial Narrow" w:hAnsi="Arial Narrow" w:cs="Arial"/>
          <w:color w:val="000000" w:themeColor="text1"/>
          <w:sz w:val="25"/>
          <w:szCs w:val="25"/>
        </w:rPr>
      </w:pPr>
      <w:r w:rsidRPr="0009521B">
        <w:rPr>
          <w:rFonts w:ascii="Arial Narrow" w:hAnsi="Arial Narrow" w:cs="Arial"/>
          <w:color w:val="000000" w:themeColor="text1"/>
          <w:sz w:val="25"/>
          <w:szCs w:val="25"/>
        </w:rPr>
        <w:t xml:space="preserve">FUNDO MUNICIPAL DE ------------------------                                                         CONTRATADA  </w:t>
      </w:r>
    </w:p>
    <w:p w14:paraId="16CB0C69" w14:textId="77777777" w:rsidR="00296866" w:rsidRPr="0009521B" w:rsidRDefault="00296866" w:rsidP="00296866">
      <w:pPr>
        <w:pStyle w:val="Ttulo1"/>
        <w:spacing w:before="63"/>
        <w:ind w:right="38"/>
        <w:rPr>
          <w:rFonts w:ascii="Arial Narrow" w:hAnsi="Arial Narrow" w:cs="Arial"/>
          <w:i/>
          <w:color w:val="000000" w:themeColor="text1"/>
          <w:sz w:val="25"/>
          <w:szCs w:val="25"/>
        </w:rPr>
      </w:pPr>
      <w:r w:rsidRPr="0009521B">
        <w:rPr>
          <w:rFonts w:ascii="Arial Narrow" w:hAnsi="Arial Narrow" w:cs="Arial"/>
          <w:color w:val="000000" w:themeColor="text1"/>
          <w:spacing w:val="1"/>
          <w:sz w:val="25"/>
          <w:szCs w:val="25"/>
        </w:rPr>
        <w:t xml:space="preserve"> </w:t>
      </w:r>
      <w:bookmarkStart w:id="122" w:name="_Toc167179371"/>
      <w:bookmarkStart w:id="123" w:name="_Toc184711450"/>
      <w:r w:rsidRPr="0009521B">
        <w:rPr>
          <w:rFonts w:ascii="Arial Narrow" w:hAnsi="Arial Narrow" w:cs="Arial"/>
          <w:color w:val="000000" w:themeColor="text1"/>
          <w:spacing w:val="1"/>
          <w:sz w:val="25"/>
          <w:szCs w:val="25"/>
        </w:rPr>
        <w:t xml:space="preserve">                     </w:t>
      </w:r>
      <w:r w:rsidRPr="0009521B">
        <w:rPr>
          <w:rFonts w:ascii="Arial Narrow" w:hAnsi="Arial Narrow" w:cs="Arial"/>
          <w:i/>
          <w:color w:val="000000" w:themeColor="text1"/>
          <w:sz w:val="25"/>
          <w:szCs w:val="25"/>
        </w:rPr>
        <w:t>CONTRATANTE</w:t>
      </w:r>
      <w:bookmarkStart w:id="124" w:name="_Toc167179372"/>
      <w:bookmarkEnd w:id="122"/>
      <w:bookmarkEnd w:id="123"/>
    </w:p>
    <w:p w14:paraId="06A7DB49" w14:textId="77777777" w:rsidR="00296866" w:rsidRPr="0009521B" w:rsidRDefault="00296866" w:rsidP="00296866">
      <w:pPr>
        <w:pStyle w:val="Ttulo1"/>
        <w:spacing w:before="63" w:line="276" w:lineRule="auto"/>
        <w:ind w:right="38"/>
        <w:rPr>
          <w:rFonts w:ascii="Arial Narrow" w:hAnsi="Arial Narrow" w:cs="Arial"/>
          <w:i/>
          <w:color w:val="000000" w:themeColor="text1"/>
          <w:sz w:val="25"/>
          <w:szCs w:val="25"/>
        </w:rPr>
      </w:pPr>
      <w:bookmarkStart w:id="125" w:name="_Toc184711451"/>
      <w:r w:rsidRPr="0009521B">
        <w:rPr>
          <w:rFonts w:ascii="Arial Narrow" w:hAnsi="Arial Narrow" w:cs="Arial"/>
          <w:color w:val="000000" w:themeColor="text1"/>
          <w:sz w:val="25"/>
          <w:szCs w:val="25"/>
        </w:rPr>
        <w:t>Testemunhas:</w:t>
      </w:r>
      <w:bookmarkEnd w:id="124"/>
      <w:bookmarkEnd w:id="125"/>
    </w:p>
    <w:p w14:paraId="70942967" w14:textId="77777777" w:rsidR="00296866" w:rsidRPr="0009521B" w:rsidRDefault="00296866" w:rsidP="00296866">
      <w:pPr>
        <w:tabs>
          <w:tab w:val="left" w:pos="5237"/>
          <w:tab w:val="left" w:pos="7068"/>
        </w:tabs>
        <w:spacing w:line="276" w:lineRule="auto"/>
        <w:ind w:left="398"/>
        <w:rPr>
          <w:rFonts w:ascii="Arial Narrow" w:hAnsi="Arial Narrow" w:cs="Arial"/>
          <w:sz w:val="25"/>
          <w:szCs w:val="25"/>
        </w:rPr>
      </w:pPr>
      <w:r w:rsidRPr="0009521B">
        <w:rPr>
          <w:rFonts w:ascii="Arial Narrow" w:hAnsi="Arial Narrow" w:cs="Arial"/>
          <w:sz w:val="25"/>
          <w:szCs w:val="25"/>
        </w:rPr>
        <w:t>1</w:t>
      </w:r>
      <w:r w:rsidRPr="0009521B">
        <w:rPr>
          <w:rFonts w:ascii="Arial Narrow" w:hAnsi="Arial Narrow" w:cs="Arial"/>
          <w:sz w:val="25"/>
          <w:szCs w:val="25"/>
          <w:u w:val="single"/>
        </w:rPr>
        <w:tab/>
      </w:r>
      <w:r w:rsidRPr="0009521B">
        <w:rPr>
          <w:rFonts w:ascii="Arial Narrow" w:hAnsi="Arial Narrow" w:cs="Arial"/>
          <w:sz w:val="25"/>
          <w:szCs w:val="25"/>
        </w:rPr>
        <w:t>CPF</w:t>
      </w:r>
      <w:r w:rsidRPr="0009521B">
        <w:rPr>
          <w:rFonts w:ascii="Arial Narrow" w:hAnsi="Arial Narrow" w:cs="Arial"/>
          <w:sz w:val="25"/>
          <w:szCs w:val="25"/>
          <w:u w:val="single"/>
        </w:rPr>
        <w:t xml:space="preserve"> </w:t>
      </w:r>
      <w:r w:rsidRPr="0009521B">
        <w:rPr>
          <w:rFonts w:ascii="Arial Narrow" w:hAnsi="Arial Narrow" w:cs="Arial"/>
          <w:sz w:val="25"/>
          <w:szCs w:val="25"/>
          <w:u w:val="single"/>
        </w:rPr>
        <w:tab/>
      </w:r>
    </w:p>
    <w:p w14:paraId="7F0542DC" w14:textId="77777777" w:rsidR="00296866" w:rsidRPr="0009521B" w:rsidRDefault="00296866" w:rsidP="00296866">
      <w:pPr>
        <w:pStyle w:val="Corpodetexto"/>
        <w:spacing w:before="1" w:line="276" w:lineRule="auto"/>
        <w:rPr>
          <w:rFonts w:ascii="Arial Narrow" w:hAnsi="Arial Narrow" w:cs="Arial"/>
          <w:sz w:val="25"/>
          <w:szCs w:val="25"/>
          <w:u w:val="single"/>
        </w:rPr>
      </w:pPr>
      <w:r w:rsidRPr="0009521B">
        <w:rPr>
          <w:rFonts w:ascii="Arial Narrow" w:hAnsi="Arial Narrow" w:cs="Arial"/>
          <w:b/>
          <w:sz w:val="25"/>
          <w:szCs w:val="25"/>
        </w:rPr>
        <w:t xml:space="preserve">      </w:t>
      </w:r>
      <w:r w:rsidRPr="0009521B">
        <w:rPr>
          <w:rFonts w:ascii="Arial Narrow" w:hAnsi="Arial Narrow" w:cs="Arial"/>
          <w:sz w:val="25"/>
          <w:szCs w:val="25"/>
        </w:rPr>
        <w:t>2</w:t>
      </w:r>
      <w:r w:rsidRPr="0009521B">
        <w:rPr>
          <w:rFonts w:ascii="Arial Narrow" w:hAnsi="Arial Narrow" w:cs="Arial"/>
          <w:sz w:val="25"/>
          <w:szCs w:val="25"/>
          <w:u w:val="single"/>
        </w:rPr>
        <w:tab/>
        <w:t>__________________________________________</w:t>
      </w:r>
      <w:r w:rsidRPr="0009521B">
        <w:rPr>
          <w:rFonts w:ascii="Arial Narrow" w:hAnsi="Arial Narrow" w:cs="Arial"/>
          <w:sz w:val="25"/>
          <w:szCs w:val="25"/>
        </w:rPr>
        <w:t>CPF</w:t>
      </w:r>
      <w:r w:rsidRPr="0009521B">
        <w:rPr>
          <w:rFonts w:ascii="Arial Narrow" w:hAnsi="Arial Narrow" w:cs="Arial"/>
          <w:sz w:val="25"/>
          <w:szCs w:val="25"/>
          <w:u w:val="single"/>
        </w:rPr>
        <w:t xml:space="preserve"> _____________</w:t>
      </w:r>
    </w:p>
    <w:p w14:paraId="1DF30764" w14:textId="211D6DCB" w:rsidR="008C0F61" w:rsidRDefault="008C0F61">
      <w:pPr>
        <w:pStyle w:val="Corpodetexto"/>
        <w:spacing w:before="1" w:line="276" w:lineRule="auto"/>
        <w:rPr>
          <w:rFonts w:ascii="Arial" w:hAnsi="Arial" w:cs="Arial"/>
          <w:sz w:val="20"/>
          <w:szCs w:val="20"/>
        </w:rPr>
      </w:pPr>
    </w:p>
    <w:sectPr w:rsidR="008C0F61">
      <w:headerReference w:type="default" r:id="rId65"/>
      <w:footerReference w:type="default" r:id="rId66"/>
      <w:headerReference w:type="first" r:id="rId67"/>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FAE30" w14:textId="77777777" w:rsidR="003122CC" w:rsidRDefault="003122CC">
      <w:r>
        <w:separator/>
      </w:r>
    </w:p>
  </w:endnote>
  <w:endnote w:type="continuationSeparator" w:id="0">
    <w:p w14:paraId="04EF6136" w14:textId="77777777" w:rsidR="003122CC" w:rsidRDefault="00312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Zurich BT">
    <w:altName w:val="Segoe Prin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E10EC" w14:textId="77777777" w:rsidR="00B93205" w:rsidRDefault="00B93205">
    <w:pPr>
      <w:pStyle w:val="Rodap"/>
    </w:pPr>
    <w:r w:rsidRPr="003F62AD">
      <w:rPr>
        <w:noProof/>
      </w:rPr>
      <w:drawing>
        <wp:anchor distT="0" distB="0" distL="114300" distR="114300" simplePos="0" relativeHeight="251673600" behindDoc="0" locked="0" layoutInCell="1" allowOverlap="1" wp14:anchorId="2107122C" wp14:editId="2750F7EE">
          <wp:simplePos x="0" y="0"/>
          <wp:positionH relativeFrom="column">
            <wp:posOffset>-938531</wp:posOffset>
          </wp:positionH>
          <wp:positionV relativeFrom="paragraph">
            <wp:posOffset>-302484</wp:posOffset>
          </wp:positionV>
          <wp:extent cx="7629525" cy="472029"/>
          <wp:effectExtent l="0" t="0" r="0" b="0"/>
          <wp:wrapNone/>
          <wp:docPr id="5" name="Imagem 5" descr="C:\Users\PMFA\Desktop\LOGOS 2025 2028\rodapé sem ti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MFA\Desktop\LOGOS 2025 2028\rodapé sem titul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4826" cy="4946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3A48" w14:textId="77777777" w:rsidR="005948DE" w:rsidRDefault="005948DE">
    <w:pPr>
      <w:pStyle w:val="Rodap"/>
      <w:rPr>
        <w:rFonts w:ascii="Arial" w:hAnsi="Arial" w:cs="Arial"/>
        <w:sz w:val="14"/>
        <w:szCs w:val="14"/>
      </w:rPr>
    </w:pPr>
    <w:r>
      <w:rPr>
        <w:noProof/>
      </w:rPr>
      <w:drawing>
        <wp:anchor distT="0" distB="0" distL="114300" distR="114300" simplePos="0" relativeHeight="251671552" behindDoc="0" locked="0" layoutInCell="1" allowOverlap="1" wp14:anchorId="1981C96D" wp14:editId="23191BB6">
          <wp:simplePos x="0" y="0"/>
          <wp:positionH relativeFrom="page">
            <wp:align>left</wp:align>
          </wp:positionH>
          <wp:positionV relativeFrom="paragraph">
            <wp:posOffset>-571500</wp:posOffset>
          </wp:positionV>
          <wp:extent cx="7562850" cy="1101370"/>
          <wp:effectExtent l="0" t="0" r="0" b="381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1013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EC9AF" w14:textId="77777777" w:rsidR="003122CC" w:rsidRDefault="003122CC">
      <w:r>
        <w:separator/>
      </w:r>
    </w:p>
  </w:footnote>
  <w:footnote w:type="continuationSeparator" w:id="0">
    <w:p w14:paraId="512A26BF" w14:textId="77777777" w:rsidR="003122CC" w:rsidRDefault="00312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DAA01" w14:textId="77777777" w:rsidR="00B93205" w:rsidRDefault="00B93205">
    <w:pPr>
      <w:pStyle w:val="Cabealho"/>
      <w:rPr>
        <w:noProof/>
      </w:rPr>
    </w:pPr>
  </w:p>
  <w:p w14:paraId="1FCFC6DA" w14:textId="77777777" w:rsidR="00B93205" w:rsidRDefault="00B93205">
    <w:pPr>
      <w:pStyle w:val="Cabealho"/>
    </w:pPr>
    <w:r w:rsidRPr="00F64B84">
      <w:rPr>
        <w:noProof/>
      </w:rPr>
      <w:drawing>
        <wp:anchor distT="0" distB="0" distL="114300" distR="114300" simplePos="0" relativeHeight="251674624" behindDoc="0" locked="0" layoutInCell="1" allowOverlap="1" wp14:anchorId="0B88FB7F" wp14:editId="2124EF8F">
          <wp:simplePos x="0" y="0"/>
          <wp:positionH relativeFrom="column">
            <wp:posOffset>1384935</wp:posOffset>
          </wp:positionH>
          <wp:positionV relativeFrom="paragraph">
            <wp:posOffset>161925</wp:posOffset>
          </wp:positionV>
          <wp:extent cx="3310915" cy="782955"/>
          <wp:effectExtent l="0" t="0" r="3810" b="0"/>
          <wp:wrapNone/>
          <wp:docPr id="11" name="Imagem 11" descr="C:\Users\PMFA\Desktop\LOGOS 2025 2028\LOGO Secretaria Municipal de Meio Ambiente, Turismo e assuntos Indígen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MFA\Desktop\LOGOS 2025 2028\LOGO Secretaria Municipal de Meio Ambiente, Turismo e assuntos Indígenas.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2507"/>
                  <a:stretch/>
                </pic:blipFill>
                <pic:spPr bwMode="auto">
                  <a:xfrm>
                    <a:off x="0" y="0"/>
                    <a:ext cx="3310915" cy="782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454B3" w14:textId="292CA799" w:rsidR="005948DE" w:rsidRDefault="005948DE">
    <w:pPr>
      <w:pStyle w:val="Cabealho"/>
    </w:pPr>
    <w:r>
      <w:rPr>
        <w:noProof/>
      </w:rPr>
      <w:drawing>
        <wp:anchor distT="0" distB="0" distL="114300" distR="114300" simplePos="0" relativeHeight="251669504" behindDoc="0" locked="0" layoutInCell="1" allowOverlap="1" wp14:anchorId="45F7E6D1" wp14:editId="525ECA40">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5C0236DC" w14:textId="77777777" w:rsidR="005948DE" w:rsidRDefault="005948DE">
    <w:pPr>
      <w:pStyle w:val="Cabealho"/>
      <w:rPr>
        <w:rFonts w:ascii="Arial" w:hAnsi="Arial" w:cs="Arial"/>
        <w:b/>
        <w:sz w:val="20"/>
        <w:u w:val="single"/>
      </w:rPr>
    </w:pPr>
  </w:p>
  <w:p w14:paraId="5BFF7BF9" w14:textId="77777777" w:rsidR="005948DE" w:rsidRDefault="005948DE">
    <w:pPr>
      <w:pStyle w:val="Cabealho"/>
      <w:rPr>
        <w:rFonts w:ascii="Arial" w:hAnsi="Arial" w:cs="Arial"/>
        <w:b/>
        <w:sz w:val="20"/>
        <w:u w:val="single"/>
      </w:rPr>
    </w:pPr>
  </w:p>
  <w:p w14:paraId="7343E86E" w14:textId="77777777" w:rsidR="005948DE" w:rsidRDefault="005948DE">
    <w:pPr>
      <w:pStyle w:val="Cabealho"/>
      <w:rPr>
        <w:rFonts w:ascii="Arial" w:hAnsi="Arial" w:cs="Arial"/>
        <w:b/>
        <w:sz w:val="18"/>
        <w:u w:val="single"/>
      </w:rPr>
    </w:pPr>
  </w:p>
  <w:p w14:paraId="0F38B029" w14:textId="33749988" w:rsidR="005948DE" w:rsidRDefault="005948DE">
    <w:pPr>
      <w:pStyle w:val="Cabealho"/>
      <w:rPr>
        <w:rFonts w:ascii="Arial" w:hAnsi="Arial" w:cs="Arial"/>
        <w:b/>
        <w:sz w:val="18"/>
        <w:u w:val="single"/>
      </w:rPr>
    </w:pPr>
    <w:r>
      <w:rPr>
        <w:rFonts w:ascii="Arial" w:hAnsi="Arial" w:cs="Arial"/>
        <w:b/>
        <w:sz w:val="18"/>
        <w:u w:val="single"/>
      </w:rPr>
      <w:t>PROCESSO ELETRÔNICO N° 16/2025                                                                           PROCESSO ADM N° 456/2025</w:t>
    </w:r>
  </w:p>
  <w:p w14:paraId="0CCAD377" w14:textId="77777777" w:rsidR="005948DE" w:rsidRDefault="005948DE">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9FDF" w14:textId="7C4B04B3" w:rsidR="005948DE" w:rsidRDefault="005948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08E7FFE"/>
    <w:multiLevelType w:val="hybridMultilevel"/>
    <w:tmpl w:val="14D0D0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0FE312E"/>
    <w:multiLevelType w:val="multilevel"/>
    <w:tmpl w:val="C4B6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C5A7A83"/>
    <w:multiLevelType w:val="multilevel"/>
    <w:tmpl w:val="53ECD410"/>
    <w:lvl w:ilvl="0">
      <w:start w:val="16"/>
      <w:numFmt w:val="decimal"/>
      <w:lvlText w:val="%1"/>
      <w:lvlJc w:val="left"/>
      <w:pPr>
        <w:ind w:left="420" w:hanging="420"/>
      </w:pPr>
      <w:rPr>
        <w:rFonts w:hint="default"/>
        <w:i w:val="0"/>
      </w:rPr>
    </w:lvl>
    <w:lvl w:ilvl="1">
      <w:start w:val="5"/>
      <w:numFmt w:val="decimal"/>
      <w:lvlText w:val="%1.%2"/>
      <w:lvlJc w:val="left"/>
      <w:pPr>
        <w:ind w:left="420" w:hanging="420"/>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6"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5F6CC8"/>
    <w:multiLevelType w:val="hybridMultilevel"/>
    <w:tmpl w:val="0D18CB6E"/>
    <w:lvl w:ilvl="0" w:tplc="B2C4B21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F45CB5"/>
    <w:multiLevelType w:val="multilevel"/>
    <w:tmpl w:val="D02CC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3B068C"/>
    <w:multiLevelType w:val="multilevel"/>
    <w:tmpl w:val="DA72FFCE"/>
    <w:lvl w:ilvl="0">
      <w:start w:val="20"/>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487825"/>
    <w:multiLevelType w:val="multilevel"/>
    <w:tmpl w:val="FA54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DC381E"/>
    <w:multiLevelType w:val="multilevel"/>
    <w:tmpl w:val="064AC388"/>
    <w:lvl w:ilvl="0">
      <w:start w:val="19"/>
      <w:numFmt w:val="decimal"/>
      <w:lvlText w:val="%1"/>
      <w:lvlJc w:val="left"/>
      <w:pPr>
        <w:ind w:left="420" w:hanging="420"/>
      </w:pPr>
      <w:rPr>
        <w:rFonts w:hint="default"/>
        <w:b/>
      </w:rPr>
    </w:lvl>
    <w:lvl w:ilvl="1">
      <w:start w:val="6"/>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FDF3CFD"/>
    <w:multiLevelType w:val="multilevel"/>
    <w:tmpl w:val="FC6082E2"/>
    <w:lvl w:ilvl="0">
      <w:start w:val="20"/>
      <w:numFmt w:val="decimal"/>
      <w:lvlText w:val="%1"/>
      <w:lvlJc w:val="left"/>
      <w:pPr>
        <w:ind w:left="600" w:hanging="600"/>
      </w:pPr>
      <w:rPr>
        <w:rFonts w:hint="default"/>
      </w:rPr>
    </w:lvl>
    <w:lvl w:ilvl="1">
      <w:start w:val="4"/>
      <w:numFmt w:val="decimal"/>
      <w:lvlText w:val="%1.%2"/>
      <w:lvlJc w:val="left"/>
      <w:pPr>
        <w:ind w:left="810" w:hanging="600"/>
      </w:pPr>
      <w:rPr>
        <w:rFonts w:hint="default"/>
      </w:rPr>
    </w:lvl>
    <w:lvl w:ilvl="2">
      <w:start w:val="2"/>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5" w15:restartNumberingAfterBreak="0">
    <w:nsid w:val="3B766B8C"/>
    <w:multiLevelType w:val="hybridMultilevel"/>
    <w:tmpl w:val="FB8CC448"/>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0C0962"/>
    <w:multiLevelType w:val="multilevel"/>
    <w:tmpl w:val="3A66CB60"/>
    <w:lvl w:ilvl="0">
      <w:start w:val="1"/>
      <w:numFmt w:val="decimal"/>
      <w:lvlText w:val="%1."/>
      <w:lvlJc w:val="left"/>
      <w:pPr>
        <w:ind w:left="360" w:hanging="360"/>
      </w:pPr>
      <w:rPr>
        <w:rFonts w:hint="default"/>
      </w:rPr>
    </w:lvl>
    <w:lvl w:ilvl="1">
      <w:start w:val="1"/>
      <w:numFmt w:val="decimal"/>
      <w:lvlText w:val="%1.%2."/>
      <w:lvlJc w:val="left"/>
      <w:pPr>
        <w:ind w:left="792" w:hanging="432"/>
      </w:pPr>
      <w:rPr>
        <w:i/>
      </w:rPr>
    </w:lvl>
    <w:lvl w:ilvl="2">
      <w:start w:val="1"/>
      <w:numFmt w:val="decimal"/>
      <w:lvlText w:val="%1.%2.%3."/>
      <w:lvlJc w:val="left"/>
      <w:pPr>
        <w:ind w:left="1224" w:hanging="504"/>
      </w:pPr>
      <w:rPr>
        <w:b w:val="0"/>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18" w15:restartNumberingAfterBreak="0">
    <w:nsid w:val="46986CC6"/>
    <w:multiLevelType w:val="multilevel"/>
    <w:tmpl w:val="5928C8C8"/>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C654E4"/>
    <w:multiLevelType w:val="multilevel"/>
    <w:tmpl w:val="CB0641FE"/>
    <w:lvl w:ilvl="0">
      <w:start w:val="19"/>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F67CD"/>
    <w:multiLevelType w:val="multilevel"/>
    <w:tmpl w:val="E3C0CC52"/>
    <w:lvl w:ilvl="0">
      <w:start w:val="19"/>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F20A96"/>
    <w:multiLevelType w:val="multilevel"/>
    <w:tmpl w:val="BCA8F700"/>
    <w:lvl w:ilvl="0">
      <w:start w:val="2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3" w15:restartNumberingAfterBreak="0">
    <w:nsid w:val="53B50844"/>
    <w:multiLevelType w:val="multilevel"/>
    <w:tmpl w:val="8AC06470"/>
    <w:lvl w:ilvl="0">
      <w:start w:val="2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F457FB"/>
    <w:multiLevelType w:val="multilevel"/>
    <w:tmpl w:val="584CEEAA"/>
    <w:lvl w:ilvl="0">
      <w:start w:val="1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A9966B3"/>
    <w:multiLevelType w:val="multilevel"/>
    <w:tmpl w:val="463CF694"/>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27" w15:restartNumberingAfterBreak="0">
    <w:nsid w:val="5DC51988"/>
    <w:multiLevelType w:val="multilevel"/>
    <w:tmpl w:val="387C61FA"/>
    <w:lvl w:ilvl="0">
      <w:start w:val="19"/>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29"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8E72B48"/>
    <w:multiLevelType w:val="hybridMultilevel"/>
    <w:tmpl w:val="991E97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BC40252"/>
    <w:multiLevelType w:val="multilevel"/>
    <w:tmpl w:val="A69E846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FCF2085"/>
    <w:multiLevelType w:val="multilevel"/>
    <w:tmpl w:val="71124BA2"/>
    <w:lvl w:ilvl="0">
      <w:start w:val="19"/>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833074"/>
    <w:multiLevelType w:val="hybridMultilevel"/>
    <w:tmpl w:val="6BA4F7EC"/>
    <w:lvl w:ilvl="0" w:tplc="CAC6A81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4D1AAA"/>
    <w:multiLevelType w:val="multilevel"/>
    <w:tmpl w:val="25B87840"/>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DE19BC"/>
    <w:multiLevelType w:val="multilevel"/>
    <w:tmpl w:val="9934ECBC"/>
    <w:lvl w:ilvl="0">
      <w:start w:val="19"/>
      <w:numFmt w:val="decimal"/>
      <w:lvlText w:val="%1."/>
      <w:lvlJc w:val="left"/>
      <w:pPr>
        <w:ind w:left="480" w:hanging="480"/>
      </w:pPr>
      <w:rPr>
        <w:rFonts w:hint="default"/>
      </w:rPr>
    </w:lvl>
    <w:lvl w:ilvl="1">
      <w:start w:val="3"/>
      <w:numFmt w:val="decimal"/>
      <w:lvlText w:val="%1.%2."/>
      <w:lvlJc w:val="left"/>
      <w:pPr>
        <w:ind w:left="480" w:hanging="48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E9174C"/>
    <w:multiLevelType w:val="multilevel"/>
    <w:tmpl w:val="E0A228F4"/>
    <w:lvl w:ilvl="0">
      <w:start w:val="2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3B08F5"/>
    <w:multiLevelType w:val="multilevel"/>
    <w:tmpl w:val="B688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num w:numId="1">
    <w:abstractNumId w:val="0"/>
  </w:num>
  <w:num w:numId="2">
    <w:abstractNumId w:val="26"/>
  </w:num>
  <w:num w:numId="3">
    <w:abstractNumId w:val="10"/>
  </w:num>
  <w:num w:numId="4">
    <w:abstractNumId w:val="2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9"/>
    </w:lvlOverride>
    <w:lvlOverride w:ilvl="1">
      <w:startOverride w:val="2"/>
    </w:lvlOverride>
    <w:lvlOverride w:ilvl="2">
      <w:startOverride w:val="1"/>
    </w:lvlOverride>
  </w:num>
  <w:num w:numId="7">
    <w:abstractNumId w:val="6"/>
  </w:num>
  <w:num w:numId="8">
    <w:abstractNumId w:val="28"/>
  </w:num>
  <w:num w:numId="9">
    <w:abstractNumId w:val="22"/>
  </w:num>
  <w:num w:numId="10">
    <w:abstractNumId w:val="17"/>
  </w:num>
  <w:num w:numId="11">
    <w:abstractNumId w:val="3"/>
  </w:num>
  <w:num w:numId="12">
    <w:abstractNumId w:val="5"/>
  </w:num>
  <w:num w:numId="13">
    <w:abstractNumId w:val="9"/>
  </w:num>
  <w:num w:numId="14">
    <w:abstractNumId w:val="38"/>
  </w:num>
  <w:num w:numId="15">
    <w:abstractNumId w:val="9"/>
  </w:num>
  <w:num w:numId="16">
    <w:abstractNumId w:val="15"/>
  </w:num>
  <w:num w:numId="17">
    <w:abstractNumId w:val="33"/>
  </w:num>
  <w:num w:numId="18">
    <w:abstractNumId w:val="25"/>
  </w:num>
  <w:num w:numId="19">
    <w:abstractNumId w:val="4"/>
  </w:num>
  <w:num w:numId="20">
    <w:abstractNumId w:val="11"/>
  </w:num>
  <w:num w:numId="21">
    <w:abstractNumId w:val="14"/>
  </w:num>
  <w:num w:numId="22">
    <w:abstractNumId w:val="30"/>
  </w:num>
  <w:num w:numId="23">
    <w:abstractNumId w:val="7"/>
  </w:num>
  <w:num w:numId="24">
    <w:abstractNumId w:val="2"/>
  </w:num>
  <w:num w:numId="25">
    <w:abstractNumId w:val="12"/>
  </w:num>
  <w:num w:numId="26">
    <w:abstractNumId w:val="24"/>
  </w:num>
  <w:num w:numId="27">
    <w:abstractNumId w:val="34"/>
  </w:num>
  <w:num w:numId="28">
    <w:abstractNumId w:val="13"/>
  </w:num>
  <w:num w:numId="29">
    <w:abstractNumId w:val="20"/>
  </w:num>
  <w:num w:numId="30">
    <w:abstractNumId w:val="32"/>
  </w:num>
  <w:num w:numId="31">
    <w:abstractNumId w:val="19"/>
  </w:num>
  <w:num w:numId="32">
    <w:abstractNumId w:val="16"/>
  </w:num>
  <w:num w:numId="33">
    <w:abstractNumId w:val="21"/>
  </w:num>
  <w:num w:numId="34">
    <w:abstractNumId w:val="36"/>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1"/>
    </w:lvlOverride>
  </w:num>
  <w:num w:numId="37">
    <w:abstractNumId w:val="8"/>
  </w:num>
  <w:num w:numId="38">
    <w:abstractNumId w:val="37"/>
  </w:num>
  <w:num w:numId="39">
    <w:abstractNumId w:val="1"/>
  </w:num>
  <w:num w:numId="40">
    <w:abstractNumId w:val="31"/>
  </w:num>
  <w:num w:numId="41">
    <w:abstractNumId w:val="18"/>
  </w:num>
  <w:num w:numId="42">
    <w:abstractNumId w:val="27"/>
  </w:num>
  <w:num w:numId="43">
    <w:abstractNumId w:val="35"/>
  </w:num>
  <w:num w:numId="44">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mirrorMargins/>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8B9"/>
    <w:rsid w:val="00007E0D"/>
    <w:rsid w:val="00010C6A"/>
    <w:rsid w:val="00011390"/>
    <w:rsid w:val="000122C1"/>
    <w:rsid w:val="000124BA"/>
    <w:rsid w:val="00012A11"/>
    <w:rsid w:val="00012CE5"/>
    <w:rsid w:val="00014236"/>
    <w:rsid w:val="0001427F"/>
    <w:rsid w:val="0001451E"/>
    <w:rsid w:val="00014B1F"/>
    <w:rsid w:val="00014CCE"/>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522"/>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3F"/>
    <w:rsid w:val="00037B74"/>
    <w:rsid w:val="00037C97"/>
    <w:rsid w:val="00037CFD"/>
    <w:rsid w:val="00040217"/>
    <w:rsid w:val="00040633"/>
    <w:rsid w:val="000406A4"/>
    <w:rsid w:val="0004076C"/>
    <w:rsid w:val="000408A0"/>
    <w:rsid w:val="00040957"/>
    <w:rsid w:val="00040D0F"/>
    <w:rsid w:val="00041176"/>
    <w:rsid w:val="00041517"/>
    <w:rsid w:val="000415E0"/>
    <w:rsid w:val="00041B5D"/>
    <w:rsid w:val="0004226B"/>
    <w:rsid w:val="00042328"/>
    <w:rsid w:val="00042708"/>
    <w:rsid w:val="00042714"/>
    <w:rsid w:val="000428E3"/>
    <w:rsid w:val="00042DB9"/>
    <w:rsid w:val="0004374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098"/>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A07"/>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6BB6"/>
    <w:rsid w:val="00086D55"/>
    <w:rsid w:val="000872C8"/>
    <w:rsid w:val="000876F5"/>
    <w:rsid w:val="000879FB"/>
    <w:rsid w:val="00087EF2"/>
    <w:rsid w:val="0009026E"/>
    <w:rsid w:val="000902AA"/>
    <w:rsid w:val="00090425"/>
    <w:rsid w:val="00090534"/>
    <w:rsid w:val="00090BA7"/>
    <w:rsid w:val="00090D08"/>
    <w:rsid w:val="00090F5D"/>
    <w:rsid w:val="00091179"/>
    <w:rsid w:val="00091246"/>
    <w:rsid w:val="00091632"/>
    <w:rsid w:val="00091828"/>
    <w:rsid w:val="00091897"/>
    <w:rsid w:val="000921E1"/>
    <w:rsid w:val="000923CA"/>
    <w:rsid w:val="00092759"/>
    <w:rsid w:val="00092CA5"/>
    <w:rsid w:val="000935AA"/>
    <w:rsid w:val="00093B86"/>
    <w:rsid w:val="00094191"/>
    <w:rsid w:val="00094321"/>
    <w:rsid w:val="00094790"/>
    <w:rsid w:val="00094A8E"/>
    <w:rsid w:val="00094D55"/>
    <w:rsid w:val="0009521B"/>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3FF"/>
    <w:rsid w:val="000C2C16"/>
    <w:rsid w:val="000C2E00"/>
    <w:rsid w:val="000C32BF"/>
    <w:rsid w:val="000C380A"/>
    <w:rsid w:val="000C3E5F"/>
    <w:rsid w:val="000C40ED"/>
    <w:rsid w:val="000C41CD"/>
    <w:rsid w:val="000C4324"/>
    <w:rsid w:val="000C4759"/>
    <w:rsid w:val="000C4C7E"/>
    <w:rsid w:val="000C4E94"/>
    <w:rsid w:val="000C5D14"/>
    <w:rsid w:val="000C5FCE"/>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19FD"/>
    <w:rsid w:val="000E1EF1"/>
    <w:rsid w:val="000E20A6"/>
    <w:rsid w:val="000E238A"/>
    <w:rsid w:val="000E2F19"/>
    <w:rsid w:val="000E31D5"/>
    <w:rsid w:val="000E320E"/>
    <w:rsid w:val="000E3CC6"/>
    <w:rsid w:val="000E3D71"/>
    <w:rsid w:val="000E3F86"/>
    <w:rsid w:val="000E42DE"/>
    <w:rsid w:val="000E4C1B"/>
    <w:rsid w:val="000E4F8C"/>
    <w:rsid w:val="000E57CE"/>
    <w:rsid w:val="000E5C58"/>
    <w:rsid w:val="000E5ED5"/>
    <w:rsid w:val="000E610F"/>
    <w:rsid w:val="000E611D"/>
    <w:rsid w:val="000E6E5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9E4"/>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EEB"/>
    <w:rsid w:val="00114C63"/>
    <w:rsid w:val="00115085"/>
    <w:rsid w:val="00115429"/>
    <w:rsid w:val="0011575E"/>
    <w:rsid w:val="00115C30"/>
    <w:rsid w:val="00116179"/>
    <w:rsid w:val="00116CA3"/>
    <w:rsid w:val="00116D83"/>
    <w:rsid w:val="001208D4"/>
    <w:rsid w:val="00120DAD"/>
    <w:rsid w:val="0012102E"/>
    <w:rsid w:val="001219B0"/>
    <w:rsid w:val="00121BF7"/>
    <w:rsid w:val="00121E12"/>
    <w:rsid w:val="001221F6"/>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5F1"/>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3A"/>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F1B"/>
    <w:rsid w:val="00175089"/>
    <w:rsid w:val="00175662"/>
    <w:rsid w:val="00175687"/>
    <w:rsid w:val="00175B9C"/>
    <w:rsid w:val="00176085"/>
    <w:rsid w:val="0017646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3A1C"/>
    <w:rsid w:val="00184086"/>
    <w:rsid w:val="001842A6"/>
    <w:rsid w:val="00184618"/>
    <w:rsid w:val="00184919"/>
    <w:rsid w:val="00184E7C"/>
    <w:rsid w:val="00185F3B"/>
    <w:rsid w:val="0018613B"/>
    <w:rsid w:val="001904A8"/>
    <w:rsid w:val="00191087"/>
    <w:rsid w:val="00191140"/>
    <w:rsid w:val="001916AA"/>
    <w:rsid w:val="00191E21"/>
    <w:rsid w:val="001935E5"/>
    <w:rsid w:val="00193683"/>
    <w:rsid w:val="001937C4"/>
    <w:rsid w:val="00194118"/>
    <w:rsid w:val="00194866"/>
    <w:rsid w:val="00194F7C"/>
    <w:rsid w:val="001959DA"/>
    <w:rsid w:val="00197070"/>
    <w:rsid w:val="001979BA"/>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1FF7"/>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4655"/>
    <w:rsid w:val="001F4C3C"/>
    <w:rsid w:val="001F5154"/>
    <w:rsid w:val="001F5641"/>
    <w:rsid w:val="001F5871"/>
    <w:rsid w:val="001F66DD"/>
    <w:rsid w:val="001F67A8"/>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980"/>
    <w:rsid w:val="00204EF9"/>
    <w:rsid w:val="00205034"/>
    <w:rsid w:val="00205197"/>
    <w:rsid w:val="0020593D"/>
    <w:rsid w:val="002059A3"/>
    <w:rsid w:val="002059AC"/>
    <w:rsid w:val="00205B37"/>
    <w:rsid w:val="00205D29"/>
    <w:rsid w:val="00205F6E"/>
    <w:rsid w:val="00206083"/>
    <w:rsid w:val="00206118"/>
    <w:rsid w:val="00206480"/>
    <w:rsid w:val="00207574"/>
    <w:rsid w:val="00207B07"/>
    <w:rsid w:val="00207B98"/>
    <w:rsid w:val="00210001"/>
    <w:rsid w:val="00210338"/>
    <w:rsid w:val="002105DC"/>
    <w:rsid w:val="00210A24"/>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33E"/>
    <w:rsid w:val="00217F8C"/>
    <w:rsid w:val="0022010F"/>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41F"/>
    <w:rsid w:val="00247429"/>
    <w:rsid w:val="00247C97"/>
    <w:rsid w:val="00250C01"/>
    <w:rsid w:val="002514FE"/>
    <w:rsid w:val="00251B8B"/>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1AF"/>
    <w:rsid w:val="002652A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53FE"/>
    <w:rsid w:val="00276ECC"/>
    <w:rsid w:val="00277FA1"/>
    <w:rsid w:val="0028037D"/>
    <w:rsid w:val="00280846"/>
    <w:rsid w:val="00281E5E"/>
    <w:rsid w:val="002820F9"/>
    <w:rsid w:val="002821A0"/>
    <w:rsid w:val="00282AC5"/>
    <w:rsid w:val="00282DB1"/>
    <w:rsid w:val="00283BFE"/>
    <w:rsid w:val="00283D51"/>
    <w:rsid w:val="002840F4"/>
    <w:rsid w:val="0028552D"/>
    <w:rsid w:val="00285733"/>
    <w:rsid w:val="00285983"/>
    <w:rsid w:val="0028602F"/>
    <w:rsid w:val="00286AD9"/>
    <w:rsid w:val="00286AF4"/>
    <w:rsid w:val="0028765E"/>
    <w:rsid w:val="0028769B"/>
    <w:rsid w:val="00287BB2"/>
    <w:rsid w:val="00287D22"/>
    <w:rsid w:val="00290164"/>
    <w:rsid w:val="00290306"/>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66"/>
    <w:rsid w:val="00296F0D"/>
    <w:rsid w:val="00297E77"/>
    <w:rsid w:val="002A046D"/>
    <w:rsid w:val="002A0D02"/>
    <w:rsid w:val="002A1164"/>
    <w:rsid w:val="002A127F"/>
    <w:rsid w:val="002A17C6"/>
    <w:rsid w:val="002A18C1"/>
    <w:rsid w:val="002A19C7"/>
    <w:rsid w:val="002A1D8D"/>
    <w:rsid w:val="002A26BD"/>
    <w:rsid w:val="002A2822"/>
    <w:rsid w:val="002A3A9F"/>
    <w:rsid w:val="002A3D1E"/>
    <w:rsid w:val="002A4265"/>
    <w:rsid w:val="002A4BD9"/>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EFA"/>
    <w:rsid w:val="002C1FD9"/>
    <w:rsid w:val="002C2C44"/>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05B8"/>
    <w:rsid w:val="00301CAE"/>
    <w:rsid w:val="00302138"/>
    <w:rsid w:val="00302A6E"/>
    <w:rsid w:val="00303864"/>
    <w:rsid w:val="00303D55"/>
    <w:rsid w:val="00303DF2"/>
    <w:rsid w:val="00304AEA"/>
    <w:rsid w:val="00304B56"/>
    <w:rsid w:val="003051D8"/>
    <w:rsid w:val="00305F81"/>
    <w:rsid w:val="00307DBE"/>
    <w:rsid w:val="00307EB8"/>
    <w:rsid w:val="00307F68"/>
    <w:rsid w:val="003105D9"/>
    <w:rsid w:val="003109E1"/>
    <w:rsid w:val="00310B4A"/>
    <w:rsid w:val="00310D57"/>
    <w:rsid w:val="00311D0A"/>
    <w:rsid w:val="003121F2"/>
    <w:rsid w:val="003122CC"/>
    <w:rsid w:val="00313147"/>
    <w:rsid w:val="0031358C"/>
    <w:rsid w:val="003137E1"/>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DD9"/>
    <w:rsid w:val="00324F30"/>
    <w:rsid w:val="00324F65"/>
    <w:rsid w:val="00325023"/>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21E"/>
    <w:rsid w:val="0034750F"/>
    <w:rsid w:val="00347598"/>
    <w:rsid w:val="0034783E"/>
    <w:rsid w:val="00350615"/>
    <w:rsid w:val="00350BED"/>
    <w:rsid w:val="00350E1F"/>
    <w:rsid w:val="0035179B"/>
    <w:rsid w:val="00352541"/>
    <w:rsid w:val="00354B78"/>
    <w:rsid w:val="003559A4"/>
    <w:rsid w:val="00355BB3"/>
    <w:rsid w:val="00355EDF"/>
    <w:rsid w:val="0035658A"/>
    <w:rsid w:val="00356C26"/>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912"/>
    <w:rsid w:val="00386AAC"/>
    <w:rsid w:val="00386ADE"/>
    <w:rsid w:val="00386C8D"/>
    <w:rsid w:val="003874A1"/>
    <w:rsid w:val="00390A24"/>
    <w:rsid w:val="00390D0A"/>
    <w:rsid w:val="00390F03"/>
    <w:rsid w:val="003911FA"/>
    <w:rsid w:val="00391AB2"/>
    <w:rsid w:val="00391E14"/>
    <w:rsid w:val="00392462"/>
    <w:rsid w:val="003936AA"/>
    <w:rsid w:val="00393C0E"/>
    <w:rsid w:val="00393D58"/>
    <w:rsid w:val="003945AA"/>
    <w:rsid w:val="003952B3"/>
    <w:rsid w:val="0039545C"/>
    <w:rsid w:val="003959F6"/>
    <w:rsid w:val="003963D1"/>
    <w:rsid w:val="00396637"/>
    <w:rsid w:val="00396DE4"/>
    <w:rsid w:val="00396E8A"/>
    <w:rsid w:val="003979FF"/>
    <w:rsid w:val="00397AB9"/>
    <w:rsid w:val="00397CB6"/>
    <w:rsid w:val="003A05B0"/>
    <w:rsid w:val="003A0A19"/>
    <w:rsid w:val="003A0AD2"/>
    <w:rsid w:val="003A0D0D"/>
    <w:rsid w:val="003A0DE2"/>
    <w:rsid w:val="003A16B8"/>
    <w:rsid w:val="003A1A1A"/>
    <w:rsid w:val="003A1D1C"/>
    <w:rsid w:val="003A1ED1"/>
    <w:rsid w:val="003A2584"/>
    <w:rsid w:val="003A2654"/>
    <w:rsid w:val="003A29A9"/>
    <w:rsid w:val="003A2A74"/>
    <w:rsid w:val="003A2D48"/>
    <w:rsid w:val="003A2FDC"/>
    <w:rsid w:val="003A3116"/>
    <w:rsid w:val="003A337E"/>
    <w:rsid w:val="003A3FB0"/>
    <w:rsid w:val="003A44C6"/>
    <w:rsid w:val="003A4E63"/>
    <w:rsid w:val="003A5367"/>
    <w:rsid w:val="003A54A7"/>
    <w:rsid w:val="003A5D49"/>
    <w:rsid w:val="003A6388"/>
    <w:rsid w:val="003A6660"/>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DEF"/>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7E5"/>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171"/>
    <w:rsid w:val="003F7C89"/>
    <w:rsid w:val="00400200"/>
    <w:rsid w:val="004011D9"/>
    <w:rsid w:val="00401A9B"/>
    <w:rsid w:val="004021C4"/>
    <w:rsid w:val="004021DF"/>
    <w:rsid w:val="004036E0"/>
    <w:rsid w:val="004037DD"/>
    <w:rsid w:val="00403C5C"/>
    <w:rsid w:val="00403EDC"/>
    <w:rsid w:val="00404065"/>
    <w:rsid w:val="0040441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90C"/>
    <w:rsid w:val="00421E20"/>
    <w:rsid w:val="00422250"/>
    <w:rsid w:val="00422721"/>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379DC"/>
    <w:rsid w:val="00440D8A"/>
    <w:rsid w:val="00441A6B"/>
    <w:rsid w:val="00441EA1"/>
    <w:rsid w:val="0044294C"/>
    <w:rsid w:val="00443B3B"/>
    <w:rsid w:val="00443D53"/>
    <w:rsid w:val="00443E2F"/>
    <w:rsid w:val="00445418"/>
    <w:rsid w:val="0044564C"/>
    <w:rsid w:val="00445798"/>
    <w:rsid w:val="00446B14"/>
    <w:rsid w:val="00446E40"/>
    <w:rsid w:val="0044725C"/>
    <w:rsid w:val="00447465"/>
    <w:rsid w:val="004479B1"/>
    <w:rsid w:val="00447F3E"/>
    <w:rsid w:val="004505C1"/>
    <w:rsid w:val="004507B8"/>
    <w:rsid w:val="00450C1C"/>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4"/>
    <w:rsid w:val="00455CBE"/>
    <w:rsid w:val="00455EB7"/>
    <w:rsid w:val="00455FD5"/>
    <w:rsid w:val="00457B6F"/>
    <w:rsid w:val="00457CC6"/>
    <w:rsid w:val="004602E1"/>
    <w:rsid w:val="0046036D"/>
    <w:rsid w:val="004609C2"/>
    <w:rsid w:val="00460A18"/>
    <w:rsid w:val="00460C3A"/>
    <w:rsid w:val="00460E8A"/>
    <w:rsid w:val="004617D7"/>
    <w:rsid w:val="00462126"/>
    <w:rsid w:val="0046230A"/>
    <w:rsid w:val="00462707"/>
    <w:rsid w:val="004627FF"/>
    <w:rsid w:val="004629B8"/>
    <w:rsid w:val="00462C95"/>
    <w:rsid w:val="00462E4C"/>
    <w:rsid w:val="004631A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2103"/>
    <w:rsid w:val="004721E6"/>
    <w:rsid w:val="004728ED"/>
    <w:rsid w:val="004731A6"/>
    <w:rsid w:val="004737D0"/>
    <w:rsid w:val="004745BE"/>
    <w:rsid w:val="00474F4B"/>
    <w:rsid w:val="004750E0"/>
    <w:rsid w:val="00475ACE"/>
    <w:rsid w:val="00475C7D"/>
    <w:rsid w:val="0047641C"/>
    <w:rsid w:val="00476A57"/>
    <w:rsid w:val="00476C51"/>
    <w:rsid w:val="00476CBE"/>
    <w:rsid w:val="004773FC"/>
    <w:rsid w:val="00477623"/>
    <w:rsid w:val="00477C37"/>
    <w:rsid w:val="00480328"/>
    <w:rsid w:val="004804EA"/>
    <w:rsid w:val="0048093F"/>
    <w:rsid w:val="0048110E"/>
    <w:rsid w:val="00482163"/>
    <w:rsid w:val="004824D1"/>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C93"/>
    <w:rsid w:val="00492E29"/>
    <w:rsid w:val="0049302E"/>
    <w:rsid w:val="00493D94"/>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1AD"/>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10C"/>
    <w:rsid w:val="004D4748"/>
    <w:rsid w:val="004D597F"/>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5EE6"/>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21"/>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37B"/>
    <w:rsid w:val="00511BF4"/>
    <w:rsid w:val="0051253C"/>
    <w:rsid w:val="005128F7"/>
    <w:rsid w:val="00512D53"/>
    <w:rsid w:val="005132A8"/>
    <w:rsid w:val="0051331D"/>
    <w:rsid w:val="00513768"/>
    <w:rsid w:val="00513C6E"/>
    <w:rsid w:val="0051477F"/>
    <w:rsid w:val="00514883"/>
    <w:rsid w:val="00514E8E"/>
    <w:rsid w:val="005154BE"/>
    <w:rsid w:val="0051571F"/>
    <w:rsid w:val="00515BBC"/>
    <w:rsid w:val="005160D6"/>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27FDE"/>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A1B"/>
    <w:rsid w:val="00541DB9"/>
    <w:rsid w:val="00542A36"/>
    <w:rsid w:val="005434D7"/>
    <w:rsid w:val="0054384E"/>
    <w:rsid w:val="00544C09"/>
    <w:rsid w:val="00545B8E"/>
    <w:rsid w:val="0054646D"/>
    <w:rsid w:val="00546A90"/>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1747"/>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0D8"/>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5DC"/>
    <w:rsid w:val="00592626"/>
    <w:rsid w:val="005926A6"/>
    <w:rsid w:val="00592C40"/>
    <w:rsid w:val="00592FEA"/>
    <w:rsid w:val="00593A7A"/>
    <w:rsid w:val="00593CD6"/>
    <w:rsid w:val="005941CA"/>
    <w:rsid w:val="005948DE"/>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0E8"/>
    <w:rsid w:val="005B1254"/>
    <w:rsid w:val="005B12EE"/>
    <w:rsid w:val="005B1667"/>
    <w:rsid w:val="005B183F"/>
    <w:rsid w:val="005B1C59"/>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AFC"/>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342"/>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8AB"/>
    <w:rsid w:val="00602B5F"/>
    <w:rsid w:val="00603459"/>
    <w:rsid w:val="00604277"/>
    <w:rsid w:val="00604447"/>
    <w:rsid w:val="006048FA"/>
    <w:rsid w:val="00604CC7"/>
    <w:rsid w:val="00604DC9"/>
    <w:rsid w:val="00604FCF"/>
    <w:rsid w:val="00605362"/>
    <w:rsid w:val="0060537D"/>
    <w:rsid w:val="00605C11"/>
    <w:rsid w:val="00605D96"/>
    <w:rsid w:val="00606440"/>
    <w:rsid w:val="0060664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34"/>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158"/>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FAB"/>
    <w:rsid w:val="006549BF"/>
    <w:rsid w:val="00654A62"/>
    <w:rsid w:val="006553B5"/>
    <w:rsid w:val="00655AAF"/>
    <w:rsid w:val="00655DFF"/>
    <w:rsid w:val="0065614D"/>
    <w:rsid w:val="00656847"/>
    <w:rsid w:val="00656A30"/>
    <w:rsid w:val="006572C6"/>
    <w:rsid w:val="0065797B"/>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5329"/>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02F"/>
    <w:rsid w:val="00674840"/>
    <w:rsid w:val="00674964"/>
    <w:rsid w:val="00674C6E"/>
    <w:rsid w:val="00675EF4"/>
    <w:rsid w:val="006765BF"/>
    <w:rsid w:val="00676AF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913"/>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7EF"/>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DE8"/>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3BD6"/>
    <w:rsid w:val="007242A3"/>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1D0"/>
    <w:rsid w:val="00742372"/>
    <w:rsid w:val="00743092"/>
    <w:rsid w:val="007435AB"/>
    <w:rsid w:val="00743666"/>
    <w:rsid w:val="00744F18"/>
    <w:rsid w:val="0074508F"/>
    <w:rsid w:val="00746073"/>
    <w:rsid w:val="00746297"/>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31D3"/>
    <w:rsid w:val="00753D16"/>
    <w:rsid w:val="00754359"/>
    <w:rsid w:val="00756457"/>
    <w:rsid w:val="0075654A"/>
    <w:rsid w:val="007565DE"/>
    <w:rsid w:val="007569EA"/>
    <w:rsid w:val="00756F76"/>
    <w:rsid w:val="00757201"/>
    <w:rsid w:val="0075748A"/>
    <w:rsid w:val="007579D9"/>
    <w:rsid w:val="00757B14"/>
    <w:rsid w:val="00757C32"/>
    <w:rsid w:val="00760128"/>
    <w:rsid w:val="00760C85"/>
    <w:rsid w:val="00761AF2"/>
    <w:rsid w:val="00761E49"/>
    <w:rsid w:val="00762850"/>
    <w:rsid w:val="0076293B"/>
    <w:rsid w:val="0076316C"/>
    <w:rsid w:val="00763C01"/>
    <w:rsid w:val="00763FAD"/>
    <w:rsid w:val="007643AB"/>
    <w:rsid w:val="00764B79"/>
    <w:rsid w:val="00764F36"/>
    <w:rsid w:val="007656AF"/>
    <w:rsid w:val="00766275"/>
    <w:rsid w:val="007666FE"/>
    <w:rsid w:val="0076696B"/>
    <w:rsid w:val="007672C9"/>
    <w:rsid w:val="007679B9"/>
    <w:rsid w:val="00767A83"/>
    <w:rsid w:val="00767DDE"/>
    <w:rsid w:val="00770649"/>
    <w:rsid w:val="007708AD"/>
    <w:rsid w:val="00771D84"/>
    <w:rsid w:val="007725B4"/>
    <w:rsid w:val="00772D94"/>
    <w:rsid w:val="00772F50"/>
    <w:rsid w:val="00773785"/>
    <w:rsid w:val="00774AFB"/>
    <w:rsid w:val="0077505F"/>
    <w:rsid w:val="00775259"/>
    <w:rsid w:val="00776216"/>
    <w:rsid w:val="007763D6"/>
    <w:rsid w:val="00776572"/>
    <w:rsid w:val="0077738D"/>
    <w:rsid w:val="007774C2"/>
    <w:rsid w:val="00777ADF"/>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ADA"/>
    <w:rsid w:val="0079697B"/>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F6C"/>
    <w:rsid w:val="007B5385"/>
    <w:rsid w:val="007B547C"/>
    <w:rsid w:val="007B612A"/>
    <w:rsid w:val="007B63C3"/>
    <w:rsid w:val="007B63FB"/>
    <w:rsid w:val="007B668E"/>
    <w:rsid w:val="007B70C3"/>
    <w:rsid w:val="007B7A0C"/>
    <w:rsid w:val="007B7C23"/>
    <w:rsid w:val="007B7FFE"/>
    <w:rsid w:val="007C0255"/>
    <w:rsid w:val="007C052A"/>
    <w:rsid w:val="007C055A"/>
    <w:rsid w:val="007C09C8"/>
    <w:rsid w:val="007C0C22"/>
    <w:rsid w:val="007C0EBB"/>
    <w:rsid w:val="007C13ED"/>
    <w:rsid w:val="007C1651"/>
    <w:rsid w:val="007C187A"/>
    <w:rsid w:val="007C19EA"/>
    <w:rsid w:val="007C1A20"/>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D011C"/>
    <w:rsid w:val="007D0D04"/>
    <w:rsid w:val="007D1573"/>
    <w:rsid w:val="007D15CD"/>
    <w:rsid w:val="007D1CB4"/>
    <w:rsid w:val="007D1F1A"/>
    <w:rsid w:val="007D2322"/>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577"/>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A2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2B59"/>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1257"/>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4DE0"/>
    <w:rsid w:val="00835378"/>
    <w:rsid w:val="00835A02"/>
    <w:rsid w:val="00836387"/>
    <w:rsid w:val="00836A39"/>
    <w:rsid w:val="00836E21"/>
    <w:rsid w:val="0083705E"/>
    <w:rsid w:val="008372F5"/>
    <w:rsid w:val="00837428"/>
    <w:rsid w:val="0083782E"/>
    <w:rsid w:val="0083796E"/>
    <w:rsid w:val="00837E71"/>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2CFC"/>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F1"/>
    <w:rsid w:val="00883C32"/>
    <w:rsid w:val="00883CD5"/>
    <w:rsid w:val="00883E9B"/>
    <w:rsid w:val="00884360"/>
    <w:rsid w:val="00884ADD"/>
    <w:rsid w:val="008853C6"/>
    <w:rsid w:val="00885CDD"/>
    <w:rsid w:val="00885F91"/>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3E52"/>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BBC"/>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87F"/>
    <w:rsid w:val="008D7A55"/>
    <w:rsid w:val="008E0BE2"/>
    <w:rsid w:val="008E0CD1"/>
    <w:rsid w:val="008E10AE"/>
    <w:rsid w:val="008E1CB2"/>
    <w:rsid w:val="008E22D6"/>
    <w:rsid w:val="008E2884"/>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39A3"/>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6DD"/>
    <w:rsid w:val="009129EF"/>
    <w:rsid w:val="0091310B"/>
    <w:rsid w:val="0091340A"/>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559F"/>
    <w:rsid w:val="009255D6"/>
    <w:rsid w:val="00925C6F"/>
    <w:rsid w:val="0092607C"/>
    <w:rsid w:val="00926081"/>
    <w:rsid w:val="0092675A"/>
    <w:rsid w:val="009274E2"/>
    <w:rsid w:val="00927D9B"/>
    <w:rsid w:val="00930389"/>
    <w:rsid w:val="0093068A"/>
    <w:rsid w:val="00930B95"/>
    <w:rsid w:val="00930EE2"/>
    <w:rsid w:val="00930F94"/>
    <w:rsid w:val="009310DB"/>
    <w:rsid w:val="00931141"/>
    <w:rsid w:val="009316EE"/>
    <w:rsid w:val="00931C86"/>
    <w:rsid w:val="00931E49"/>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8F2"/>
    <w:rsid w:val="00972EC5"/>
    <w:rsid w:val="009731EC"/>
    <w:rsid w:val="009732E9"/>
    <w:rsid w:val="00973586"/>
    <w:rsid w:val="009737D9"/>
    <w:rsid w:val="00973C29"/>
    <w:rsid w:val="00973F7E"/>
    <w:rsid w:val="0097505B"/>
    <w:rsid w:val="009758E3"/>
    <w:rsid w:val="009763C4"/>
    <w:rsid w:val="009764EF"/>
    <w:rsid w:val="00976C4F"/>
    <w:rsid w:val="00976FC4"/>
    <w:rsid w:val="009772F1"/>
    <w:rsid w:val="00977A6B"/>
    <w:rsid w:val="009803F1"/>
    <w:rsid w:val="0098062F"/>
    <w:rsid w:val="009807B4"/>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9E8"/>
    <w:rsid w:val="00996A15"/>
    <w:rsid w:val="00997F4B"/>
    <w:rsid w:val="009A0B5D"/>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B35"/>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F4"/>
    <w:rsid w:val="009C0DCE"/>
    <w:rsid w:val="009C1051"/>
    <w:rsid w:val="009C137B"/>
    <w:rsid w:val="009C16FB"/>
    <w:rsid w:val="009C1772"/>
    <w:rsid w:val="009C17DA"/>
    <w:rsid w:val="009C18CC"/>
    <w:rsid w:val="009C1C22"/>
    <w:rsid w:val="009C1F5C"/>
    <w:rsid w:val="009C1F80"/>
    <w:rsid w:val="009C2C62"/>
    <w:rsid w:val="009C2FC1"/>
    <w:rsid w:val="009C361F"/>
    <w:rsid w:val="009C37B1"/>
    <w:rsid w:val="009C3AFB"/>
    <w:rsid w:val="009C3B95"/>
    <w:rsid w:val="009C3BF9"/>
    <w:rsid w:val="009C3C80"/>
    <w:rsid w:val="009C470D"/>
    <w:rsid w:val="009C4CD0"/>
    <w:rsid w:val="009C5CA0"/>
    <w:rsid w:val="009C638B"/>
    <w:rsid w:val="009C7998"/>
    <w:rsid w:val="009C7AEF"/>
    <w:rsid w:val="009C7DCE"/>
    <w:rsid w:val="009D05E0"/>
    <w:rsid w:val="009D199C"/>
    <w:rsid w:val="009D1F22"/>
    <w:rsid w:val="009D217F"/>
    <w:rsid w:val="009D256D"/>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B9B"/>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5C6"/>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F4"/>
    <w:rsid w:val="00A35A96"/>
    <w:rsid w:val="00A35C5C"/>
    <w:rsid w:val="00A35E95"/>
    <w:rsid w:val="00A35FD6"/>
    <w:rsid w:val="00A361CA"/>
    <w:rsid w:val="00A36AB7"/>
    <w:rsid w:val="00A374EB"/>
    <w:rsid w:val="00A3768F"/>
    <w:rsid w:val="00A40131"/>
    <w:rsid w:val="00A402A1"/>
    <w:rsid w:val="00A41D8A"/>
    <w:rsid w:val="00A4274E"/>
    <w:rsid w:val="00A42DE0"/>
    <w:rsid w:val="00A4333B"/>
    <w:rsid w:val="00A44088"/>
    <w:rsid w:val="00A440FE"/>
    <w:rsid w:val="00A44175"/>
    <w:rsid w:val="00A44D8F"/>
    <w:rsid w:val="00A45716"/>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CCD"/>
    <w:rsid w:val="00A55E9F"/>
    <w:rsid w:val="00A562CA"/>
    <w:rsid w:val="00A56787"/>
    <w:rsid w:val="00A5694E"/>
    <w:rsid w:val="00A571AE"/>
    <w:rsid w:val="00A571FE"/>
    <w:rsid w:val="00A573CC"/>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391"/>
    <w:rsid w:val="00A64A3F"/>
    <w:rsid w:val="00A64DC9"/>
    <w:rsid w:val="00A65280"/>
    <w:rsid w:val="00A65624"/>
    <w:rsid w:val="00A656EC"/>
    <w:rsid w:val="00A658A4"/>
    <w:rsid w:val="00A65A83"/>
    <w:rsid w:val="00A65BF8"/>
    <w:rsid w:val="00A66B4C"/>
    <w:rsid w:val="00A66EFC"/>
    <w:rsid w:val="00A6710A"/>
    <w:rsid w:val="00A67354"/>
    <w:rsid w:val="00A675BB"/>
    <w:rsid w:val="00A70DF7"/>
    <w:rsid w:val="00A711F0"/>
    <w:rsid w:val="00A71593"/>
    <w:rsid w:val="00A71EFB"/>
    <w:rsid w:val="00A72644"/>
    <w:rsid w:val="00A72B79"/>
    <w:rsid w:val="00A72CC4"/>
    <w:rsid w:val="00A73268"/>
    <w:rsid w:val="00A73BD7"/>
    <w:rsid w:val="00A742C7"/>
    <w:rsid w:val="00A743AB"/>
    <w:rsid w:val="00A7453E"/>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8F5"/>
    <w:rsid w:val="00A81C19"/>
    <w:rsid w:val="00A82146"/>
    <w:rsid w:val="00A82545"/>
    <w:rsid w:val="00A82683"/>
    <w:rsid w:val="00A827DC"/>
    <w:rsid w:val="00A82B55"/>
    <w:rsid w:val="00A82C68"/>
    <w:rsid w:val="00A831D9"/>
    <w:rsid w:val="00A83508"/>
    <w:rsid w:val="00A84704"/>
    <w:rsid w:val="00A84F12"/>
    <w:rsid w:val="00A856EB"/>
    <w:rsid w:val="00A86236"/>
    <w:rsid w:val="00A86C1B"/>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2E6"/>
    <w:rsid w:val="00A9455D"/>
    <w:rsid w:val="00A9464D"/>
    <w:rsid w:val="00A94974"/>
    <w:rsid w:val="00A94DD9"/>
    <w:rsid w:val="00A9539C"/>
    <w:rsid w:val="00A95683"/>
    <w:rsid w:val="00A9639B"/>
    <w:rsid w:val="00A9641B"/>
    <w:rsid w:val="00A9643B"/>
    <w:rsid w:val="00A967CF"/>
    <w:rsid w:val="00A96E21"/>
    <w:rsid w:val="00A96E34"/>
    <w:rsid w:val="00A97255"/>
    <w:rsid w:val="00A974BD"/>
    <w:rsid w:val="00A979B1"/>
    <w:rsid w:val="00AA080B"/>
    <w:rsid w:val="00AA0AD4"/>
    <w:rsid w:val="00AA1165"/>
    <w:rsid w:val="00AA1480"/>
    <w:rsid w:val="00AA1C10"/>
    <w:rsid w:val="00AA1E32"/>
    <w:rsid w:val="00AA2175"/>
    <w:rsid w:val="00AA2601"/>
    <w:rsid w:val="00AA2720"/>
    <w:rsid w:val="00AA2A10"/>
    <w:rsid w:val="00AA2F7E"/>
    <w:rsid w:val="00AA3467"/>
    <w:rsid w:val="00AA3682"/>
    <w:rsid w:val="00AA397F"/>
    <w:rsid w:val="00AA3F31"/>
    <w:rsid w:val="00AA437A"/>
    <w:rsid w:val="00AA44FD"/>
    <w:rsid w:val="00AA4592"/>
    <w:rsid w:val="00AA4625"/>
    <w:rsid w:val="00AA47FA"/>
    <w:rsid w:val="00AA5517"/>
    <w:rsid w:val="00AA6BB6"/>
    <w:rsid w:val="00AA71CA"/>
    <w:rsid w:val="00AA7470"/>
    <w:rsid w:val="00AA7BCE"/>
    <w:rsid w:val="00AA7BF3"/>
    <w:rsid w:val="00AA7D57"/>
    <w:rsid w:val="00AB02E9"/>
    <w:rsid w:val="00AB10EA"/>
    <w:rsid w:val="00AB16B3"/>
    <w:rsid w:val="00AB1EFA"/>
    <w:rsid w:val="00AB1F1A"/>
    <w:rsid w:val="00AB226E"/>
    <w:rsid w:val="00AB2EE7"/>
    <w:rsid w:val="00AB31D7"/>
    <w:rsid w:val="00AB33AA"/>
    <w:rsid w:val="00AB3A75"/>
    <w:rsid w:val="00AB3F0D"/>
    <w:rsid w:val="00AB4639"/>
    <w:rsid w:val="00AB48EC"/>
    <w:rsid w:val="00AB4E23"/>
    <w:rsid w:val="00AB53E4"/>
    <w:rsid w:val="00AB5467"/>
    <w:rsid w:val="00AB5488"/>
    <w:rsid w:val="00AB55D5"/>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736"/>
    <w:rsid w:val="00AC6104"/>
    <w:rsid w:val="00AC63AC"/>
    <w:rsid w:val="00AC6EC2"/>
    <w:rsid w:val="00AC6FBC"/>
    <w:rsid w:val="00AC6FC6"/>
    <w:rsid w:val="00AD0265"/>
    <w:rsid w:val="00AD047A"/>
    <w:rsid w:val="00AD08E2"/>
    <w:rsid w:val="00AD0DE9"/>
    <w:rsid w:val="00AD13C0"/>
    <w:rsid w:val="00AD1484"/>
    <w:rsid w:val="00AD1F3E"/>
    <w:rsid w:val="00AD2036"/>
    <w:rsid w:val="00AD22E3"/>
    <w:rsid w:val="00AD2971"/>
    <w:rsid w:val="00AD4439"/>
    <w:rsid w:val="00AD4827"/>
    <w:rsid w:val="00AD5FE2"/>
    <w:rsid w:val="00AD6599"/>
    <w:rsid w:val="00AD7367"/>
    <w:rsid w:val="00AD76F2"/>
    <w:rsid w:val="00AD7D03"/>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4C7B"/>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7DA"/>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19E7"/>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3DB5"/>
    <w:rsid w:val="00B4424E"/>
    <w:rsid w:val="00B44753"/>
    <w:rsid w:val="00B44F39"/>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9DF"/>
    <w:rsid w:val="00B56CDC"/>
    <w:rsid w:val="00B56E01"/>
    <w:rsid w:val="00B56F07"/>
    <w:rsid w:val="00B570B9"/>
    <w:rsid w:val="00B5715D"/>
    <w:rsid w:val="00B57479"/>
    <w:rsid w:val="00B60331"/>
    <w:rsid w:val="00B606B6"/>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C1F"/>
    <w:rsid w:val="00B72F55"/>
    <w:rsid w:val="00B730E0"/>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3AC"/>
    <w:rsid w:val="00B91E6E"/>
    <w:rsid w:val="00B925A9"/>
    <w:rsid w:val="00B929CF"/>
    <w:rsid w:val="00B92C59"/>
    <w:rsid w:val="00B92D3D"/>
    <w:rsid w:val="00B93112"/>
    <w:rsid w:val="00B931AD"/>
    <w:rsid w:val="00B93205"/>
    <w:rsid w:val="00B93BA2"/>
    <w:rsid w:val="00B93D60"/>
    <w:rsid w:val="00B943BC"/>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6F32"/>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2E3"/>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D1366"/>
    <w:rsid w:val="00BD1656"/>
    <w:rsid w:val="00BD173F"/>
    <w:rsid w:val="00BD1827"/>
    <w:rsid w:val="00BD18CC"/>
    <w:rsid w:val="00BD1AC1"/>
    <w:rsid w:val="00BD1BC9"/>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DE0"/>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4AA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0EF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3A9"/>
    <w:rsid w:val="00C26833"/>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1A6"/>
    <w:rsid w:val="00C35A23"/>
    <w:rsid w:val="00C35A4C"/>
    <w:rsid w:val="00C35E0D"/>
    <w:rsid w:val="00C36FEF"/>
    <w:rsid w:val="00C37034"/>
    <w:rsid w:val="00C37066"/>
    <w:rsid w:val="00C371FA"/>
    <w:rsid w:val="00C375E5"/>
    <w:rsid w:val="00C377A2"/>
    <w:rsid w:val="00C40FFC"/>
    <w:rsid w:val="00C41480"/>
    <w:rsid w:val="00C41622"/>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60E"/>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91D"/>
    <w:rsid w:val="00C91A3F"/>
    <w:rsid w:val="00C92316"/>
    <w:rsid w:val="00C92547"/>
    <w:rsid w:val="00C926CC"/>
    <w:rsid w:val="00C926FD"/>
    <w:rsid w:val="00C93D2F"/>
    <w:rsid w:val="00C941A8"/>
    <w:rsid w:val="00C95657"/>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3B"/>
    <w:rsid w:val="00CA3B64"/>
    <w:rsid w:val="00CA4E97"/>
    <w:rsid w:val="00CA5764"/>
    <w:rsid w:val="00CA5ADF"/>
    <w:rsid w:val="00CA5E6A"/>
    <w:rsid w:val="00CA6108"/>
    <w:rsid w:val="00CA64D5"/>
    <w:rsid w:val="00CA66DA"/>
    <w:rsid w:val="00CA67A1"/>
    <w:rsid w:val="00CA7A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D9B"/>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5BFF"/>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90B"/>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0E6E"/>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560"/>
    <w:rsid w:val="00D03CB9"/>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6F2D"/>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17E4F"/>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1FA8"/>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23F"/>
    <w:rsid w:val="00D554E8"/>
    <w:rsid w:val="00D55C69"/>
    <w:rsid w:val="00D55E12"/>
    <w:rsid w:val="00D5657D"/>
    <w:rsid w:val="00D5704D"/>
    <w:rsid w:val="00D5748E"/>
    <w:rsid w:val="00D577BB"/>
    <w:rsid w:val="00D57A88"/>
    <w:rsid w:val="00D60B39"/>
    <w:rsid w:val="00D610C4"/>
    <w:rsid w:val="00D612A9"/>
    <w:rsid w:val="00D61309"/>
    <w:rsid w:val="00D6146E"/>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C12"/>
    <w:rsid w:val="00D722C4"/>
    <w:rsid w:val="00D7313C"/>
    <w:rsid w:val="00D735D0"/>
    <w:rsid w:val="00D738D2"/>
    <w:rsid w:val="00D74118"/>
    <w:rsid w:val="00D74693"/>
    <w:rsid w:val="00D74696"/>
    <w:rsid w:val="00D75688"/>
    <w:rsid w:val="00D757BC"/>
    <w:rsid w:val="00D7589B"/>
    <w:rsid w:val="00D760A2"/>
    <w:rsid w:val="00D76441"/>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4BA4"/>
    <w:rsid w:val="00D95413"/>
    <w:rsid w:val="00D95A33"/>
    <w:rsid w:val="00D95B4C"/>
    <w:rsid w:val="00D963A9"/>
    <w:rsid w:val="00D96479"/>
    <w:rsid w:val="00D964FA"/>
    <w:rsid w:val="00D96D2A"/>
    <w:rsid w:val="00D96F2A"/>
    <w:rsid w:val="00D97571"/>
    <w:rsid w:val="00D97A50"/>
    <w:rsid w:val="00DA05BF"/>
    <w:rsid w:val="00DA0C2C"/>
    <w:rsid w:val="00DA193F"/>
    <w:rsid w:val="00DA1B0B"/>
    <w:rsid w:val="00DA1B59"/>
    <w:rsid w:val="00DA1CDB"/>
    <w:rsid w:val="00DA20B9"/>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0E88"/>
    <w:rsid w:val="00DB14DD"/>
    <w:rsid w:val="00DB1890"/>
    <w:rsid w:val="00DB1D21"/>
    <w:rsid w:val="00DB1F2C"/>
    <w:rsid w:val="00DB203C"/>
    <w:rsid w:val="00DB2897"/>
    <w:rsid w:val="00DB2E73"/>
    <w:rsid w:val="00DB328C"/>
    <w:rsid w:val="00DB3592"/>
    <w:rsid w:val="00DB3C98"/>
    <w:rsid w:val="00DB47E5"/>
    <w:rsid w:val="00DB485B"/>
    <w:rsid w:val="00DB4C93"/>
    <w:rsid w:val="00DB4F05"/>
    <w:rsid w:val="00DB5421"/>
    <w:rsid w:val="00DB5704"/>
    <w:rsid w:val="00DB5B2D"/>
    <w:rsid w:val="00DB5E73"/>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7EA"/>
    <w:rsid w:val="00DC6AB8"/>
    <w:rsid w:val="00DC6DB4"/>
    <w:rsid w:val="00DC72C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93D"/>
    <w:rsid w:val="00DE7955"/>
    <w:rsid w:val="00DE7A62"/>
    <w:rsid w:val="00DF02EE"/>
    <w:rsid w:val="00DF0517"/>
    <w:rsid w:val="00DF0830"/>
    <w:rsid w:val="00DF094A"/>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387"/>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5E3"/>
    <w:rsid w:val="00E22D1B"/>
    <w:rsid w:val="00E2324A"/>
    <w:rsid w:val="00E235F5"/>
    <w:rsid w:val="00E23783"/>
    <w:rsid w:val="00E237BD"/>
    <w:rsid w:val="00E23A53"/>
    <w:rsid w:val="00E23DF4"/>
    <w:rsid w:val="00E2401E"/>
    <w:rsid w:val="00E24E11"/>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7D"/>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EE"/>
    <w:rsid w:val="00E53A25"/>
    <w:rsid w:val="00E545FA"/>
    <w:rsid w:val="00E546E8"/>
    <w:rsid w:val="00E5496E"/>
    <w:rsid w:val="00E55854"/>
    <w:rsid w:val="00E55BA5"/>
    <w:rsid w:val="00E56707"/>
    <w:rsid w:val="00E56ACD"/>
    <w:rsid w:val="00E57279"/>
    <w:rsid w:val="00E57739"/>
    <w:rsid w:val="00E57A78"/>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AE1"/>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21"/>
    <w:rsid w:val="00E872A7"/>
    <w:rsid w:val="00E87439"/>
    <w:rsid w:val="00E878CC"/>
    <w:rsid w:val="00E87A7D"/>
    <w:rsid w:val="00E87EAD"/>
    <w:rsid w:val="00E900FF"/>
    <w:rsid w:val="00E901AB"/>
    <w:rsid w:val="00E90AF8"/>
    <w:rsid w:val="00E9188F"/>
    <w:rsid w:val="00E91C4B"/>
    <w:rsid w:val="00E923FD"/>
    <w:rsid w:val="00E924F7"/>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B14"/>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6151"/>
    <w:rsid w:val="00EB644D"/>
    <w:rsid w:val="00EB675E"/>
    <w:rsid w:val="00EB6AD5"/>
    <w:rsid w:val="00EB6BB7"/>
    <w:rsid w:val="00EB780D"/>
    <w:rsid w:val="00EB7BA5"/>
    <w:rsid w:val="00EB7FBE"/>
    <w:rsid w:val="00EC0337"/>
    <w:rsid w:val="00EC07DD"/>
    <w:rsid w:val="00EC093F"/>
    <w:rsid w:val="00EC0D7C"/>
    <w:rsid w:val="00EC1115"/>
    <w:rsid w:val="00EC11A8"/>
    <w:rsid w:val="00EC19D7"/>
    <w:rsid w:val="00EC2131"/>
    <w:rsid w:val="00EC2522"/>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4DA0"/>
    <w:rsid w:val="00ED56D3"/>
    <w:rsid w:val="00ED683B"/>
    <w:rsid w:val="00ED7770"/>
    <w:rsid w:val="00ED78E4"/>
    <w:rsid w:val="00EE0858"/>
    <w:rsid w:val="00EE0EEA"/>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68E"/>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770"/>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7F8"/>
    <w:rsid w:val="00F60839"/>
    <w:rsid w:val="00F60B92"/>
    <w:rsid w:val="00F6186F"/>
    <w:rsid w:val="00F61DD5"/>
    <w:rsid w:val="00F62228"/>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3CD8"/>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6D70"/>
    <w:rsid w:val="00FA7A01"/>
    <w:rsid w:val="00FB03E9"/>
    <w:rsid w:val="00FB08DC"/>
    <w:rsid w:val="00FB1250"/>
    <w:rsid w:val="00FB1807"/>
    <w:rsid w:val="00FB231E"/>
    <w:rsid w:val="00FB28CB"/>
    <w:rsid w:val="00FB2F2E"/>
    <w:rsid w:val="00FB37C3"/>
    <w:rsid w:val="00FB4456"/>
    <w:rsid w:val="00FB4D43"/>
    <w:rsid w:val="00FB4FDB"/>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136"/>
    <w:rsid w:val="00FD496E"/>
    <w:rsid w:val="00FD4EA9"/>
    <w:rsid w:val="00FD5091"/>
    <w:rsid w:val="00FD546E"/>
    <w:rsid w:val="00FD5869"/>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44BA"/>
    <w:rsid w:val="00FE4AC2"/>
    <w:rsid w:val="00FE5BBC"/>
    <w:rsid w:val="00FE5DEC"/>
    <w:rsid w:val="00FE6509"/>
    <w:rsid w:val="00FE6638"/>
    <w:rsid w:val="00FE69B0"/>
    <w:rsid w:val="00FE77ED"/>
    <w:rsid w:val="00FE7BF7"/>
    <w:rsid w:val="00FE7D6B"/>
    <w:rsid w:val="00FE7EEA"/>
    <w:rsid w:val="00FF1962"/>
    <w:rsid w:val="00FF1B0B"/>
    <w:rsid w:val="00FF1FBA"/>
    <w:rsid w:val="00FF2773"/>
    <w:rsid w:val="00FF2B42"/>
    <w:rsid w:val="00FF2C9A"/>
    <w:rsid w:val="00FF322C"/>
    <w:rsid w:val="00FF3DC6"/>
    <w:rsid w:val="00FF3EF8"/>
    <w:rsid w:val="00FF454E"/>
    <w:rsid w:val="00FF507F"/>
    <w:rsid w:val="00FF55ED"/>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14:docId w14:val="2B9F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unhideWhenUsed="1" w:qFormat="1"/>
    <w:lsdException w:name="heading 4"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qFormat="1"/>
    <w:lsdException w:name="Body Text 3" w:qFormat="1"/>
    <w:lsdException w:name="Body Text Indent 2" w:uiPriority="99" w:unhideWhenUsed="1" w:qFormat="1"/>
    <w:lsdException w:name="Body Text Indent 3" w:semiHidden="1" w:uiPriority="99"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uiPriority w:val="99"/>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uiPriority w:val="99"/>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uiPriority w:val="99"/>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Lista Itens,List Paragraph,DOCs_Paragrafo-1,Segundo,Normal com bullets,List I Paragraph,Colorful List - Accent 11,Lista Paragrafo em Preto,item 3 elementos,Marcadores de Nível 1,Celula,Parágrafo Padrão Simple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99"/>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Texto Char,Lista Itens Char,List Paragraph Char,DOCs_Paragrafo-1 Char,Segundo Char,Normal com bullets Char,List I Paragraph Char,Colorful List - Accent 11 Char,Lista Paragrafo em Preto Char,item 3 elementos Char,Celul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semiHidden/>
    <w:qFormat/>
    <w:rPr>
      <w:rFonts w:ascii="Calibri" w:eastAsia="Calibri" w:hAnsi="Calibri" w:cs="Calibri"/>
      <w:b/>
      <w:sz w:val="22"/>
      <w:szCs w:val="22"/>
      <w:lang w:eastAsia="pt-BR"/>
    </w:rPr>
  </w:style>
  <w:style w:type="character" w:customStyle="1" w:styleId="SubttuloChar">
    <w:name w:val="Subtítulo Char"/>
    <w:basedOn w:val="Fontepargpadro"/>
    <w:link w:val="Subttulo"/>
    <w:uiPriority w:val="11"/>
    <w:qFormat/>
    <w:rPr>
      <w:rFonts w:ascii="Georgia" w:eastAsia="Georgia" w:hAnsi="Georgia" w:cs="Georgia"/>
      <w:i/>
      <w:color w:val="666666"/>
      <w:sz w:val="48"/>
      <w:szCs w:val="48"/>
      <w:lang w:eastAsia="pt-BR"/>
    </w:rPr>
  </w:style>
  <w:style w:type="paragraph" w:styleId="SemEspaamento">
    <w:name w:val="No Spacing"/>
    <w:link w:val="SemEspaamentoChar"/>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uiPriority w:val="99"/>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uiPriority w:val="99"/>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uiPriority w:val="99"/>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5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uiPriority w:val="99"/>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table" w:styleId="TabeladeGrade4">
    <w:name w:val="Grid Table 4"/>
    <w:basedOn w:val="Tabelanormal"/>
    <w:uiPriority w:val="49"/>
    <w:rsid w:val="00A55CC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sonormal0">
    <w:name w:val="msonormal"/>
    <w:basedOn w:val="Normal"/>
    <w:uiPriority w:val="99"/>
    <w:rsid w:val="00723BD6"/>
    <w:pPr>
      <w:spacing w:before="100" w:beforeAutospacing="1" w:after="100" w:afterAutospacing="1"/>
    </w:pPr>
    <w:rPr>
      <w:rFonts w:ascii="Times New Roman" w:eastAsia="Times New Roman" w:hAnsi="Times New Roman" w:cs="Times New Roman"/>
    </w:rPr>
  </w:style>
  <w:style w:type="paragraph" w:customStyle="1" w:styleId="04partenormativa">
    <w:name w:val="04partenormativa"/>
    <w:basedOn w:val="Normal"/>
    <w:rsid w:val="003137E1"/>
    <w:pPr>
      <w:spacing w:before="100" w:beforeAutospacing="1" w:after="100" w:afterAutospacing="1"/>
    </w:pPr>
    <w:rPr>
      <w:rFonts w:ascii="Times New Roman" w:eastAsia="Times New Roman" w:hAnsi="Times New Roman" w:cs="Times New Roman"/>
    </w:rPr>
  </w:style>
  <w:style w:type="character" w:customStyle="1" w:styleId="SemEspaamentoChar">
    <w:name w:val="Sem Espaçamento Char"/>
    <w:basedOn w:val="Fontepargpadro"/>
    <w:link w:val="SemEspaamento"/>
    <w:uiPriority w:val="1"/>
    <w:rsid w:val="007B4F6C"/>
    <w:rPr>
      <w:rFonts w:ascii="Calibri" w:eastAsia="Calibri" w:hAnsi="Calibri"/>
      <w:sz w:val="22"/>
      <w:szCs w:val="22"/>
      <w:lang w:eastAsia="en-US"/>
    </w:rPr>
  </w:style>
  <w:style w:type="paragraph" w:customStyle="1" w:styleId="isselectedend">
    <w:name w:val="isselectedend"/>
    <w:basedOn w:val="Normal"/>
    <w:rsid w:val="005948D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184110">
      <w:bodyDiv w:val="1"/>
      <w:marLeft w:val="0"/>
      <w:marRight w:val="0"/>
      <w:marTop w:val="0"/>
      <w:marBottom w:val="0"/>
      <w:divBdr>
        <w:top w:val="none" w:sz="0" w:space="0" w:color="auto"/>
        <w:left w:val="none" w:sz="0" w:space="0" w:color="auto"/>
        <w:bottom w:val="none" w:sz="0" w:space="0" w:color="auto"/>
        <w:right w:val="none" w:sz="0" w:space="0" w:color="auto"/>
      </w:divBdr>
    </w:div>
    <w:div w:id="1147866622">
      <w:bodyDiv w:val="1"/>
      <w:marLeft w:val="0"/>
      <w:marRight w:val="0"/>
      <w:marTop w:val="0"/>
      <w:marBottom w:val="0"/>
      <w:divBdr>
        <w:top w:val="none" w:sz="0" w:space="0" w:color="auto"/>
        <w:left w:val="none" w:sz="0" w:space="0" w:color="auto"/>
        <w:bottom w:val="none" w:sz="0" w:space="0" w:color="auto"/>
        <w:right w:val="none" w:sz="0" w:space="0" w:color="auto"/>
      </w:divBdr>
    </w:div>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 w:id="1424378620">
      <w:bodyDiv w:val="1"/>
      <w:marLeft w:val="0"/>
      <w:marRight w:val="0"/>
      <w:marTop w:val="0"/>
      <w:marBottom w:val="0"/>
      <w:divBdr>
        <w:top w:val="none" w:sz="0" w:space="0" w:color="auto"/>
        <w:left w:val="none" w:sz="0" w:space="0" w:color="auto"/>
        <w:bottom w:val="none" w:sz="0" w:space="0" w:color="auto"/>
        <w:right w:val="none" w:sz="0" w:space="0" w:color="auto"/>
      </w:divBdr>
    </w:div>
    <w:div w:id="1672634894">
      <w:bodyDiv w:val="1"/>
      <w:marLeft w:val="0"/>
      <w:marRight w:val="0"/>
      <w:marTop w:val="0"/>
      <w:marBottom w:val="0"/>
      <w:divBdr>
        <w:top w:val="none" w:sz="0" w:space="0" w:color="auto"/>
        <w:left w:val="none" w:sz="0" w:space="0" w:color="auto"/>
        <w:bottom w:val="none" w:sz="0" w:space="0" w:color="auto"/>
        <w:right w:val="none" w:sz="0" w:space="0" w:color="auto"/>
      </w:divBdr>
    </w:div>
    <w:div w:id="2050841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image" Target="media/image4.emf"/><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hyperlink" Target="https://www.planalto.gov.br/ccivil_03/_Ato2023-2026/2023/Decreto/D11871.htm" TargetMode="External"/><Relationship Id="rId58" Type="http://schemas.openxmlformats.org/officeDocument/2006/relationships/hyperlink" Target="https://www.cnj.jus.br/improbidade_adm/consultar_requerido.php" TargetMode="External"/><Relationship Id="rId66"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9-2022/2021/Decreto/D10922.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package" Target="embeddings/Microsoft_Excel_Worksheet.xlsx"/><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_ato2019-2022/2022/Decreto/D11317.htm" TargetMode="Externa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secad@formosodoaraguaia.to.gov.br" TargetMode="External"/><Relationship Id="rId59" Type="http://schemas.openxmlformats.org/officeDocument/2006/relationships/hyperlink" Target="https://www.portaltransparencia.gov.br/sancoes/ceis" TargetMode="External"/><Relationship Id="rId67" Type="http://schemas.openxmlformats.org/officeDocument/2006/relationships/header" Target="header3.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23-2026/2023/Lei/L14770.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9-2022/2021/Decreto/D10922.htm" TargetMode="External"/><Relationship Id="rId57" Type="http://schemas.openxmlformats.org/officeDocument/2006/relationships/hyperlink" Target="https://contas.tcu.gov.br/certidao/Web/Certidao/NadaConsta/home.faces" TargetMode="Externa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23-2026/2023/Decreto/D11871.htm" TargetMode="External"/><Relationship Id="rId60" Type="http://schemas.openxmlformats.org/officeDocument/2006/relationships/hyperlink" Target="https://www.portaltransparencia.gov.br/sancoes/cnep"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317.htm"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F44BE9-8C6D-4814-8976-55B251A95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191</Pages>
  <Words>49305</Words>
  <Characters>266250</Characters>
  <Application>Microsoft Office Word</Application>
  <DocSecurity>0</DocSecurity>
  <Lines>2218</Lines>
  <Paragraphs>629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314926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2024-09-10T18:30:00Z</dcterms:created>
  <dcterms:modified xsi:type="dcterms:W3CDTF">2026-05-07T19:29:00Z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